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033" w:rsidRPr="002C240A" w:rsidRDefault="00A94A09" w:rsidP="004211E1">
      <w:r w:rsidRPr="002C240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8" o:title=""/>
          </v:shape>
          <o:OLEObject Type="Embed" ProgID="Word.Picture.8" ShapeID="_x0000_i1025" DrawAspect="Content" ObjectID="_1726397346" r:id="rId9"/>
        </w:object>
      </w:r>
    </w:p>
    <w:p w:rsidR="00E41033" w:rsidRPr="002C240A" w:rsidRDefault="00E41033" w:rsidP="004211E1">
      <w:pPr>
        <w:pStyle w:val="ShortT"/>
        <w:spacing w:before="240"/>
      </w:pPr>
      <w:r w:rsidRPr="002C240A">
        <w:t>Defence Force Retirement and Death Benefits Act 1973</w:t>
      </w:r>
    </w:p>
    <w:p w:rsidR="00E41033" w:rsidRPr="002C240A" w:rsidRDefault="00E41033" w:rsidP="004211E1">
      <w:pPr>
        <w:pStyle w:val="CompiledActNo"/>
        <w:spacing w:before="240"/>
      </w:pPr>
      <w:r w:rsidRPr="002C240A">
        <w:t>No.</w:t>
      </w:r>
      <w:r w:rsidR="002C240A">
        <w:t> </w:t>
      </w:r>
      <w:r w:rsidRPr="002C240A">
        <w:t>81, 1973</w:t>
      </w:r>
    </w:p>
    <w:p w:rsidR="00E41033" w:rsidRPr="002C240A" w:rsidRDefault="00E41033" w:rsidP="004211E1">
      <w:pPr>
        <w:spacing w:before="1000"/>
        <w:rPr>
          <w:rFonts w:cs="Arial"/>
          <w:b/>
          <w:sz w:val="32"/>
          <w:szCs w:val="32"/>
        </w:rPr>
      </w:pPr>
      <w:r w:rsidRPr="002C240A">
        <w:rPr>
          <w:rFonts w:cs="Arial"/>
          <w:b/>
          <w:sz w:val="32"/>
          <w:szCs w:val="32"/>
        </w:rPr>
        <w:t>Compilation No.</w:t>
      </w:r>
      <w:r w:rsidR="002C240A">
        <w:rPr>
          <w:rFonts w:cs="Arial"/>
          <w:b/>
          <w:sz w:val="32"/>
          <w:szCs w:val="32"/>
        </w:rPr>
        <w:t> </w:t>
      </w:r>
      <w:r w:rsidRPr="002C240A">
        <w:rPr>
          <w:rFonts w:cs="Arial"/>
          <w:b/>
          <w:sz w:val="32"/>
          <w:szCs w:val="32"/>
        </w:rPr>
        <w:fldChar w:fldCharType="begin"/>
      </w:r>
      <w:r w:rsidRPr="002C240A">
        <w:rPr>
          <w:rFonts w:cs="Arial"/>
          <w:b/>
          <w:sz w:val="32"/>
          <w:szCs w:val="32"/>
        </w:rPr>
        <w:instrText xml:space="preserve"> DOCPROPERTY  CompilationNumber </w:instrText>
      </w:r>
      <w:r w:rsidRPr="002C240A">
        <w:rPr>
          <w:rFonts w:cs="Arial"/>
          <w:b/>
          <w:sz w:val="32"/>
          <w:szCs w:val="32"/>
        </w:rPr>
        <w:fldChar w:fldCharType="separate"/>
      </w:r>
      <w:r w:rsidR="006E66B4">
        <w:rPr>
          <w:rFonts w:cs="Arial"/>
          <w:b/>
          <w:sz w:val="32"/>
          <w:szCs w:val="32"/>
        </w:rPr>
        <w:t>46</w:t>
      </w:r>
      <w:r w:rsidRPr="002C240A">
        <w:rPr>
          <w:rFonts w:cs="Arial"/>
          <w:b/>
          <w:sz w:val="32"/>
          <w:szCs w:val="32"/>
        </w:rPr>
        <w:fldChar w:fldCharType="end"/>
      </w:r>
    </w:p>
    <w:p w:rsidR="00E41033" w:rsidRPr="002C240A" w:rsidRDefault="00D5204D" w:rsidP="004811C3">
      <w:pPr>
        <w:tabs>
          <w:tab w:val="left" w:pos="3600"/>
        </w:tabs>
        <w:spacing w:before="480"/>
        <w:rPr>
          <w:rFonts w:cs="Arial"/>
          <w:sz w:val="24"/>
        </w:rPr>
      </w:pPr>
      <w:r w:rsidRPr="002C240A">
        <w:rPr>
          <w:rFonts w:cs="Arial"/>
          <w:b/>
          <w:sz w:val="24"/>
        </w:rPr>
        <w:t>Compilation date:</w:t>
      </w:r>
      <w:r w:rsidR="004811C3">
        <w:rPr>
          <w:rFonts w:cs="Arial"/>
          <w:b/>
          <w:sz w:val="24"/>
        </w:rPr>
        <w:tab/>
      </w:r>
      <w:r w:rsidR="00E41033" w:rsidRPr="006E66B4">
        <w:rPr>
          <w:rFonts w:cs="Arial"/>
          <w:sz w:val="24"/>
        </w:rPr>
        <w:fldChar w:fldCharType="begin"/>
      </w:r>
      <w:r w:rsidR="006E66B4">
        <w:rPr>
          <w:rFonts w:cs="Arial"/>
          <w:sz w:val="24"/>
        </w:rPr>
        <w:instrText>DOCPROPERTY StartDate \@ "d MMMM yyyy" \* MERGEFORMAT</w:instrText>
      </w:r>
      <w:r w:rsidR="00E41033" w:rsidRPr="006E66B4">
        <w:rPr>
          <w:rFonts w:cs="Arial"/>
          <w:sz w:val="24"/>
        </w:rPr>
        <w:fldChar w:fldCharType="separate"/>
      </w:r>
      <w:r w:rsidR="006E66B4" w:rsidRPr="006E66B4">
        <w:rPr>
          <w:rFonts w:cs="Arial"/>
          <w:bCs/>
          <w:sz w:val="24"/>
        </w:rPr>
        <w:t>28</w:t>
      </w:r>
      <w:r w:rsidR="006E66B4">
        <w:rPr>
          <w:rFonts w:cs="Arial"/>
          <w:sz w:val="24"/>
        </w:rPr>
        <w:t xml:space="preserve"> September 2022</w:t>
      </w:r>
      <w:r w:rsidR="00E41033" w:rsidRPr="006E66B4">
        <w:rPr>
          <w:rFonts w:cs="Arial"/>
          <w:sz w:val="24"/>
        </w:rPr>
        <w:fldChar w:fldCharType="end"/>
      </w:r>
    </w:p>
    <w:p w:rsidR="003D44BB" w:rsidRPr="002C240A" w:rsidRDefault="003D44BB" w:rsidP="003D44BB">
      <w:pPr>
        <w:spacing w:before="240"/>
        <w:rPr>
          <w:rFonts w:cs="Arial"/>
          <w:sz w:val="24"/>
        </w:rPr>
      </w:pPr>
      <w:r w:rsidRPr="002C240A">
        <w:rPr>
          <w:rFonts w:cs="Arial"/>
          <w:b/>
          <w:sz w:val="24"/>
        </w:rPr>
        <w:t>Includes amendments up to:</w:t>
      </w:r>
      <w:r w:rsidRPr="002C240A">
        <w:rPr>
          <w:rFonts w:cs="Arial"/>
          <w:b/>
          <w:sz w:val="24"/>
        </w:rPr>
        <w:tab/>
      </w:r>
      <w:r w:rsidRPr="006E66B4">
        <w:rPr>
          <w:rFonts w:cs="Arial"/>
          <w:sz w:val="24"/>
        </w:rPr>
        <w:fldChar w:fldCharType="begin"/>
      </w:r>
      <w:r w:rsidRPr="006E66B4">
        <w:rPr>
          <w:rFonts w:cs="Arial"/>
          <w:sz w:val="24"/>
        </w:rPr>
        <w:instrText xml:space="preserve"> DOCPROPERTY IncludesUpTo </w:instrText>
      </w:r>
      <w:r w:rsidRPr="006E66B4">
        <w:rPr>
          <w:rFonts w:cs="Arial"/>
          <w:sz w:val="24"/>
        </w:rPr>
        <w:fldChar w:fldCharType="separate"/>
      </w:r>
      <w:r w:rsidR="006E66B4" w:rsidRPr="006E66B4">
        <w:rPr>
          <w:rFonts w:cs="Arial"/>
          <w:sz w:val="24"/>
        </w:rPr>
        <w:t>Act No. 112, 2020</w:t>
      </w:r>
      <w:r w:rsidRPr="006E66B4">
        <w:rPr>
          <w:rFonts w:cs="Arial"/>
          <w:sz w:val="24"/>
        </w:rPr>
        <w:fldChar w:fldCharType="end"/>
      </w:r>
    </w:p>
    <w:p w:rsidR="00E41033" w:rsidRPr="002C240A" w:rsidRDefault="00E41033" w:rsidP="004811C3">
      <w:pPr>
        <w:tabs>
          <w:tab w:val="left" w:pos="3600"/>
        </w:tabs>
        <w:spacing w:before="240" w:after="240"/>
        <w:rPr>
          <w:rFonts w:cs="Arial"/>
          <w:sz w:val="28"/>
          <w:szCs w:val="28"/>
        </w:rPr>
      </w:pPr>
      <w:r w:rsidRPr="002C240A">
        <w:rPr>
          <w:rFonts w:cs="Arial"/>
          <w:b/>
          <w:sz w:val="24"/>
        </w:rPr>
        <w:t>Registered:</w:t>
      </w:r>
      <w:r w:rsidR="004811C3">
        <w:rPr>
          <w:rFonts w:cs="Arial"/>
          <w:b/>
          <w:sz w:val="24"/>
        </w:rPr>
        <w:tab/>
      </w:r>
      <w:r w:rsidRPr="006E66B4">
        <w:rPr>
          <w:rFonts w:cs="Arial"/>
          <w:sz w:val="24"/>
        </w:rPr>
        <w:fldChar w:fldCharType="begin"/>
      </w:r>
      <w:r w:rsidRPr="006E66B4">
        <w:rPr>
          <w:rFonts w:cs="Arial"/>
          <w:sz w:val="24"/>
        </w:rPr>
        <w:instrText xml:space="preserve"> IF </w:instrText>
      </w:r>
      <w:r w:rsidRPr="006E66B4">
        <w:rPr>
          <w:rFonts w:cs="Arial"/>
          <w:sz w:val="24"/>
        </w:rPr>
        <w:fldChar w:fldCharType="begin"/>
      </w:r>
      <w:r w:rsidRPr="006E66B4">
        <w:rPr>
          <w:rFonts w:cs="Arial"/>
          <w:sz w:val="24"/>
        </w:rPr>
        <w:instrText xml:space="preserve"> DOCPROPERTY RegisteredDate </w:instrText>
      </w:r>
      <w:r w:rsidRPr="006E66B4">
        <w:rPr>
          <w:rFonts w:cs="Arial"/>
          <w:sz w:val="24"/>
        </w:rPr>
        <w:fldChar w:fldCharType="separate"/>
      </w:r>
      <w:r w:rsidR="006E66B4" w:rsidRPr="006E66B4">
        <w:rPr>
          <w:rFonts w:cs="Arial"/>
          <w:sz w:val="24"/>
        </w:rPr>
        <w:instrText>4 October 2022</w:instrText>
      </w:r>
      <w:r w:rsidRPr="006E66B4">
        <w:rPr>
          <w:rFonts w:cs="Arial"/>
          <w:sz w:val="24"/>
        </w:rPr>
        <w:fldChar w:fldCharType="end"/>
      </w:r>
      <w:r w:rsidRPr="006E66B4">
        <w:rPr>
          <w:rFonts w:cs="Arial"/>
          <w:sz w:val="24"/>
        </w:rPr>
        <w:instrText xml:space="preserve"> = #1/1/1901# "Unknown" </w:instrText>
      </w:r>
      <w:r w:rsidRPr="006E66B4">
        <w:rPr>
          <w:rFonts w:cs="Arial"/>
          <w:sz w:val="24"/>
        </w:rPr>
        <w:fldChar w:fldCharType="begin"/>
      </w:r>
      <w:r w:rsidRPr="006E66B4">
        <w:rPr>
          <w:rFonts w:cs="Arial"/>
          <w:sz w:val="24"/>
        </w:rPr>
        <w:instrText xml:space="preserve"> DOCPROPERTY RegisteredDate \@ "d MMMM yyyy" </w:instrText>
      </w:r>
      <w:r w:rsidRPr="006E66B4">
        <w:rPr>
          <w:rFonts w:cs="Arial"/>
          <w:sz w:val="24"/>
        </w:rPr>
        <w:fldChar w:fldCharType="separate"/>
      </w:r>
      <w:r w:rsidR="006E66B4" w:rsidRPr="006E66B4">
        <w:rPr>
          <w:rFonts w:cs="Arial"/>
          <w:sz w:val="24"/>
        </w:rPr>
        <w:instrText>4 October 2022</w:instrText>
      </w:r>
      <w:r w:rsidRPr="006E66B4">
        <w:rPr>
          <w:rFonts w:cs="Arial"/>
          <w:sz w:val="24"/>
        </w:rPr>
        <w:fldChar w:fldCharType="end"/>
      </w:r>
      <w:r w:rsidRPr="006E66B4">
        <w:rPr>
          <w:rFonts w:cs="Arial"/>
          <w:sz w:val="24"/>
        </w:rPr>
        <w:instrText xml:space="preserve"> \*MERGEFORMAT </w:instrText>
      </w:r>
      <w:r w:rsidRPr="006E66B4">
        <w:rPr>
          <w:rFonts w:cs="Arial"/>
          <w:sz w:val="24"/>
        </w:rPr>
        <w:fldChar w:fldCharType="separate"/>
      </w:r>
      <w:r w:rsidR="006E66B4" w:rsidRPr="006E66B4">
        <w:rPr>
          <w:rFonts w:cs="Arial"/>
          <w:bCs/>
          <w:noProof/>
          <w:sz w:val="24"/>
        </w:rPr>
        <w:t>4</w:t>
      </w:r>
      <w:r w:rsidR="006E66B4" w:rsidRPr="006E66B4">
        <w:rPr>
          <w:rFonts w:cs="Arial"/>
          <w:noProof/>
          <w:sz w:val="24"/>
        </w:rPr>
        <w:t xml:space="preserve"> October 2022</w:t>
      </w:r>
      <w:r w:rsidRPr="006E66B4">
        <w:rPr>
          <w:rFonts w:cs="Arial"/>
          <w:sz w:val="24"/>
        </w:rPr>
        <w:fldChar w:fldCharType="end"/>
      </w:r>
    </w:p>
    <w:p w:rsidR="00E41033" w:rsidRPr="002C240A" w:rsidRDefault="00E41033" w:rsidP="004211E1">
      <w:pPr>
        <w:pageBreakBefore/>
        <w:rPr>
          <w:rFonts w:cs="Arial"/>
          <w:b/>
          <w:sz w:val="32"/>
          <w:szCs w:val="32"/>
        </w:rPr>
      </w:pPr>
      <w:r w:rsidRPr="002C240A">
        <w:rPr>
          <w:rFonts w:cs="Arial"/>
          <w:b/>
          <w:sz w:val="32"/>
          <w:szCs w:val="32"/>
        </w:rPr>
        <w:lastRenderedPageBreak/>
        <w:t>About this compilation</w:t>
      </w:r>
    </w:p>
    <w:p w:rsidR="00E41033" w:rsidRPr="002C240A" w:rsidRDefault="00E41033" w:rsidP="004211E1">
      <w:pPr>
        <w:spacing w:before="240"/>
        <w:rPr>
          <w:rFonts w:cs="Arial"/>
        </w:rPr>
      </w:pPr>
      <w:r w:rsidRPr="002C240A">
        <w:rPr>
          <w:rFonts w:cs="Arial"/>
          <w:b/>
          <w:szCs w:val="22"/>
        </w:rPr>
        <w:t>This compilation</w:t>
      </w:r>
    </w:p>
    <w:p w:rsidR="00E41033" w:rsidRPr="002C240A" w:rsidRDefault="00E41033" w:rsidP="004211E1">
      <w:pPr>
        <w:spacing w:before="120" w:after="120"/>
        <w:rPr>
          <w:rFonts w:cs="Arial"/>
          <w:szCs w:val="22"/>
        </w:rPr>
      </w:pPr>
      <w:r w:rsidRPr="002C240A">
        <w:rPr>
          <w:rFonts w:cs="Arial"/>
          <w:szCs w:val="22"/>
        </w:rPr>
        <w:t xml:space="preserve">This is a compilation of the </w:t>
      </w:r>
      <w:r w:rsidRPr="002C240A">
        <w:rPr>
          <w:rFonts w:cs="Arial"/>
          <w:i/>
          <w:szCs w:val="22"/>
        </w:rPr>
        <w:fldChar w:fldCharType="begin"/>
      </w:r>
      <w:r w:rsidRPr="002C240A">
        <w:rPr>
          <w:rFonts w:cs="Arial"/>
          <w:i/>
          <w:szCs w:val="22"/>
        </w:rPr>
        <w:instrText xml:space="preserve"> STYLEREF  ShortT </w:instrText>
      </w:r>
      <w:r w:rsidRPr="002C240A">
        <w:rPr>
          <w:rFonts w:cs="Arial"/>
          <w:i/>
          <w:szCs w:val="22"/>
        </w:rPr>
        <w:fldChar w:fldCharType="separate"/>
      </w:r>
      <w:r w:rsidR="006E66B4">
        <w:rPr>
          <w:rFonts w:cs="Arial"/>
          <w:i/>
          <w:noProof/>
          <w:szCs w:val="22"/>
        </w:rPr>
        <w:t>Defence Force Retirement and Death Benefits Act 1973</w:t>
      </w:r>
      <w:r w:rsidRPr="002C240A">
        <w:rPr>
          <w:rFonts w:cs="Arial"/>
          <w:i/>
          <w:szCs w:val="22"/>
        </w:rPr>
        <w:fldChar w:fldCharType="end"/>
      </w:r>
      <w:r w:rsidRPr="002C240A">
        <w:rPr>
          <w:rFonts w:cs="Arial"/>
          <w:szCs w:val="22"/>
        </w:rPr>
        <w:t xml:space="preserve"> that shows the text of the law as amended and in force on </w:t>
      </w:r>
      <w:r w:rsidRPr="006E66B4">
        <w:rPr>
          <w:rFonts w:cs="Arial"/>
          <w:szCs w:val="22"/>
        </w:rPr>
        <w:fldChar w:fldCharType="begin"/>
      </w:r>
      <w:r w:rsidR="006E66B4">
        <w:rPr>
          <w:rFonts w:cs="Arial"/>
          <w:szCs w:val="22"/>
        </w:rPr>
        <w:instrText>DOCPROPERTY StartDate \@ "d MMMM yyyy" \* MERGEFORMAT</w:instrText>
      </w:r>
      <w:r w:rsidRPr="006E66B4">
        <w:rPr>
          <w:rFonts w:cs="Arial"/>
          <w:szCs w:val="22"/>
        </w:rPr>
        <w:fldChar w:fldCharType="separate"/>
      </w:r>
      <w:r w:rsidR="006E66B4">
        <w:rPr>
          <w:rFonts w:cs="Arial"/>
          <w:szCs w:val="22"/>
        </w:rPr>
        <w:t>28 September 2022</w:t>
      </w:r>
      <w:r w:rsidRPr="006E66B4">
        <w:rPr>
          <w:rFonts w:cs="Arial"/>
          <w:szCs w:val="22"/>
        </w:rPr>
        <w:fldChar w:fldCharType="end"/>
      </w:r>
      <w:r w:rsidRPr="002C240A">
        <w:rPr>
          <w:rFonts w:cs="Arial"/>
          <w:szCs w:val="22"/>
        </w:rPr>
        <w:t xml:space="preserve"> (the </w:t>
      </w:r>
      <w:r w:rsidRPr="002C240A">
        <w:rPr>
          <w:rFonts w:cs="Arial"/>
          <w:b/>
          <w:i/>
          <w:szCs w:val="22"/>
        </w:rPr>
        <w:t>compilation date</w:t>
      </w:r>
      <w:r w:rsidRPr="002C240A">
        <w:rPr>
          <w:rFonts w:cs="Arial"/>
          <w:szCs w:val="22"/>
        </w:rPr>
        <w:t>).</w:t>
      </w:r>
    </w:p>
    <w:p w:rsidR="00E41033" w:rsidRPr="002C240A" w:rsidRDefault="00E41033" w:rsidP="004211E1">
      <w:pPr>
        <w:spacing w:after="120"/>
        <w:rPr>
          <w:rFonts w:cs="Arial"/>
          <w:szCs w:val="22"/>
        </w:rPr>
      </w:pPr>
      <w:r w:rsidRPr="002C240A">
        <w:rPr>
          <w:rFonts w:cs="Arial"/>
          <w:szCs w:val="22"/>
        </w:rPr>
        <w:t xml:space="preserve">The notes at the end of this compilation (the </w:t>
      </w:r>
      <w:r w:rsidRPr="002C240A">
        <w:rPr>
          <w:rFonts w:cs="Arial"/>
          <w:b/>
          <w:i/>
          <w:szCs w:val="22"/>
        </w:rPr>
        <w:t>endnotes</w:t>
      </w:r>
      <w:r w:rsidRPr="002C240A">
        <w:rPr>
          <w:rFonts w:cs="Arial"/>
          <w:szCs w:val="22"/>
        </w:rPr>
        <w:t>) include information about amending laws and the amendment history of provisions of the compiled law.</w:t>
      </w:r>
    </w:p>
    <w:p w:rsidR="00E41033" w:rsidRPr="002C240A" w:rsidRDefault="00E41033" w:rsidP="004211E1">
      <w:pPr>
        <w:tabs>
          <w:tab w:val="left" w:pos="5640"/>
        </w:tabs>
        <w:spacing w:before="120" w:after="120"/>
        <w:rPr>
          <w:rFonts w:cs="Arial"/>
          <w:b/>
          <w:szCs w:val="22"/>
        </w:rPr>
      </w:pPr>
      <w:r w:rsidRPr="002C240A">
        <w:rPr>
          <w:rFonts w:cs="Arial"/>
          <w:b/>
          <w:szCs w:val="22"/>
        </w:rPr>
        <w:t>Uncommenced amendments</w:t>
      </w:r>
    </w:p>
    <w:p w:rsidR="00E41033" w:rsidRPr="002C240A" w:rsidRDefault="00E41033" w:rsidP="004211E1">
      <w:pPr>
        <w:spacing w:after="120"/>
        <w:rPr>
          <w:rFonts w:cs="Arial"/>
          <w:szCs w:val="22"/>
        </w:rPr>
      </w:pPr>
      <w:r w:rsidRPr="002C240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41033" w:rsidRPr="002C240A" w:rsidRDefault="00E41033" w:rsidP="004211E1">
      <w:pPr>
        <w:spacing w:before="120" w:after="120"/>
        <w:rPr>
          <w:rFonts w:cs="Arial"/>
          <w:b/>
          <w:szCs w:val="22"/>
        </w:rPr>
      </w:pPr>
      <w:r w:rsidRPr="002C240A">
        <w:rPr>
          <w:rFonts w:cs="Arial"/>
          <w:b/>
          <w:szCs w:val="22"/>
        </w:rPr>
        <w:t>Application, saving and transitional provisions for provisions and amendments</w:t>
      </w:r>
    </w:p>
    <w:p w:rsidR="00E41033" w:rsidRPr="002C240A" w:rsidRDefault="00E41033" w:rsidP="004211E1">
      <w:pPr>
        <w:spacing w:after="120"/>
        <w:rPr>
          <w:rFonts w:cs="Arial"/>
          <w:szCs w:val="22"/>
        </w:rPr>
      </w:pPr>
      <w:r w:rsidRPr="002C240A">
        <w:rPr>
          <w:rFonts w:cs="Arial"/>
          <w:szCs w:val="22"/>
        </w:rPr>
        <w:t>If the operation of a provision or amendment of the compiled law is affected by an application, saving or transitional provision that is not included in this compilation, details are included in the endnotes.</w:t>
      </w:r>
    </w:p>
    <w:p w:rsidR="00E41033" w:rsidRPr="002C240A" w:rsidRDefault="00E41033" w:rsidP="004211E1">
      <w:pPr>
        <w:spacing w:after="120"/>
        <w:rPr>
          <w:rFonts w:cs="Arial"/>
          <w:b/>
          <w:szCs w:val="22"/>
        </w:rPr>
      </w:pPr>
      <w:r w:rsidRPr="002C240A">
        <w:rPr>
          <w:rFonts w:cs="Arial"/>
          <w:b/>
          <w:szCs w:val="22"/>
        </w:rPr>
        <w:t>Editorial changes</w:t>
      </w:r>
    </w:p>
    <w:p w:rsidR="00E41033" w:rsidRPr="002C240A" w:rsidRDefault="00E41033" w:rsidP="004211E1">
      <w:pPr>
        <w:spacing w:after="120"/>
        <w:rPr>
          <w:rFonts w:cs="Arial"/>
          <w:szCs w:val="22"/>
        </w:rPr>
      </w:pPr>
      <w:r w:rsidRPr="002C240A">
        <w:rPr>
          <w:rFonts w:cs="Arial"/>
          <w:szCs w:val="22"/>
        </w:rPr>
        <w:t>For more information about any editorial changes made in this compilation, see the endnotes.</w:t>
      </w:r>
    </w:p>
    <w:p w:rsidR="00E41033" w:rsidRPr="002C240A" w:rsidRDefault="00E41033" w:rsidP="004211E1">
      <w:pPr>
        <w:spacing w:before="120" w:after="120"/>
        <w:rPr>
          <w:rFonts w:cs="Arial"/>
          <w:b/>
          <w:szCs w:val="22"/>
        </w:rPr>
      </w:pPr>
      <w:r w:rsidRPr="002C240A">
        <w:rPr>
          <w:rFonts w:cs="Arial"/>
          <w:b/>
          <w:szCs w:val="22"/>
        </w:rPr>
        <w:t>Modifications</w:t>
      </w:r>
    </w:p>
    <w:p w:rsidR="00E41033" w:rsidRPr="002C240A" w:rsidRDefault="00E41033" w:rsidP="004211E1">
      <w:pPr>
        <w:spacing w:after="120"/>
        <w:rPr>
          <w:rFonts w:cs="Arial"/>
          <w:szCs w:val="22"/>
        </w:rPr>
      </w:pPr>
      <w:r w:rsidRPr="002C240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41033" w:rsidRPr="002C240A" w:rsidRDefault="00E41033" w:rsidP="004211E1">
      <w:pPr>
        <w:spacing w:before="80" w:after="120"/>
        <w:rPr>
          <w:rFonts w:cs="Arial"/>
          <w:b/>
          <w:szCs w:val="22"/>
        </w:rPr>
      </w:pPr>
      <w:r w:rsidRPr="002C240A">
        <w:rPr>
          <w:rFonts w:cs="Arial"/>
          <w:b/>
          <w:szCs w:val="22"/>
        </w:rPr>
        <w:t>Self</w:t>
      </w:r>
      <w:r w:rsidR="002C240A">
        <w:rPr>
          <w:rFonts w:cs="Arial"/>
          <w:b/>
          <w:szCs w:val="22"/>
        </w:rPr>
        <w:noBreakHyphen/>
      </w:r>
      <w:r w:rsidRPr="002C240A">
        <w:rPr>
          <w:rFonts w:cs="Arial"/>
          <w:b/>
          <w:szCs w:val="22"/>
        </w:rPr>
        <w:t>repealing provisions</w:t>
      </w:r>
    </w:p>
    <w:p w:rsidR="00E41033" w:rsidRPr="002C240A" w:rsidRDefault="00E41033" w:rsidP="004211E1">
      <w:pPr>
        <w:spacing w:after="120"/>
        <w:rPr>
          <w:rFonts w:cs="Arial"/>
          <w:szCs w:val="22"/>
        </w:rPr>
      </w:pPr>
      <w:r w:rsidRPr="002C240A">
        <w:rPr>
          <w:rFonts w:cs="Arial"/>
          <w:szCs w:val="22"/>
        </w:rPr>
        <w:t>If a provision of the compiled law has been repealed in accordance with a provision of the law, details are included in the endnotes.</w:t>
      </w:r>
    </w:p>
    <w:p w:rsidR="00DB132A" w:rsidRPr="004454B7" w:rsidRDefault="00DB132A" w:rsidP="00DB132A">
      <w:pPr>
        <w:pStyle w:val="Header"/>
        <w:tabs>
          <w:tab w:val="clear" w:pos="4150"/>
          <w:tab w:val="clear" w:pos="8307"/>
        </w:tabs>
      </w:pPr>
      <w:r w:rsidRPr="004454B7">
        <w:rPr>
          <w:rStyle w:val="CharChapNo"/>
        </w:rPr>
        <w:t xml:space="preserve"> </w:t>
      </w:r>
      <w:r w:rsidRPr="004454B7">
        <w:rPr>
          <w:rStyle w:val="CharChapText"/>
        </w:rPr>
        <w:t xml:space="preserve"> </w:t>
      </w:r>
    </w:p>
    <w:p w:rsidR="00DB132A" w:rsidRPr="004454B7" w:rsidRDefault="00DB132A" w:rsidP="00DB132A">
      <w:pPr>
        <w:pStyle w:val="Header"/>
        <w:tabs>
          <w:tab w:val="clear" w:pos="4150"/>
          <w:tab w:val="clear" w:pos="8307"/>
        </w:tabs>
      </w:pPr>
      <w:r w:rsidRPr="004454B7">
        <w:rPr>
          <w:rStyle w:val="CharPartNo"/>
        </w:rPr>
        <w:t xml:space="preserve"> </w:t>
      </w:r>
      <w:r w:rsidRPr="004454B7">
        <w:rPr>
          <w:rStyle w:val="CharPartText"/>
        </w:rPr>
        <w:t xml:space="preserve"> </w:t>
      </w:r>
    </w:p>
    <w:p w:rsidR="00DB132A" w:rsidRPr="004454B7" w:rsidRDefault="00DB132A" w:rsidP="00DB132A">
      <w:pPr>
        <w:pStyle w:val="Header"/>
        <w:tabs>
          <w:tab w:val="clear" w:pos="4150"/>
          <w:tab w:val="clear" w:pos="8307"/>
        </w:tabs>
      </w:pPr>
      <w:r w:rsidRPr="004454B7">
        <w:rPr>
          <w:rStyle w:val="CharDivNo"/>
        </w:rPr>
        <w:t xml:space="preserve"> </w:t>
      </w:r>
      <w:r w:rsidRPr="004454B7">
        <w:rPr>
          <w:rStyle w:val="CharDivText"/>
        </w:rPr>
        <w:t xml:space="preserve"> </w:t>
      </w:r>
    </w:p>
    <w:p w:rsidR="00E41033" w:rsidRPr="002C240A" w:rsidRDefault="00E41033" w:rsidP="004211E1">
      <w:pPr>
        <w:sectPr w:rsidR="00E41033" w:rsidRPr="002C240A" w:rsidSect="00F321D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614D1" w:rsidRPr="002C240A" w:rsidRDefault="002614D1" w:rsidP="00753A3B">
      <w:r w:rsidRPr="002C240A">
        <w:rPr>
          <w:rFonts w:cs="Times New Roman"/>
          <w:sz w:val="36"/>
        </w:rPr>
        <w:lastRenderedPageBreak/>
        <w:t>Contents</w:t>
      </w:r>
    </w:p>
    <w:p w:rsidR="004811C3" w:rsidRDefault="004708DA">
      <w:pPr>
        <w:pStyle w:val="TOC2"/>
        <w:rPr>
          <w:rFonts w:asciiTheme="minorHAnsi" w:eastAsiaTheme="minorEastAsia" w:hAnsiTheme="minorHAnsi" w:cstheme="minorBidi"/>
          <w:b w:val="0"/>
          <w:noProof/>
          <w:kern w:val="0"/>
          <w:sz w:val="22"/>
          <w:szCs w:val="22"/>
        </w:rPr>
      </w:pPr>
      <w:r w:rsidRPr="001C26CF">
        <w:fldChar w:fldCharType="begin"/>
      </w:r>
      <w:r w:rsidRPr="002C240A">
        <w:instrText xml:space="preserve"> TOC \o "1-9" </w:instrText>
      </w:r>
      <w:r w:rsidRPr="001C26CF">
        <w:fldChar w:fldCharType="separate"/>
      </w:r>
      <w:r w:rsidR="004811C3">
        <w:rPr>
          <w:noProof/>
        </w:rPr>
        <w:t>Part I—Preliminary</w:t>
      </w:r>
      <w:r w:rsidR="004811C3">
        <w:rPr>
          <w:noProof/>
        </w:rPr>
        <w:tab/>
      </w:r>
      <w:r w:rsidR="004811C3">
        <w:rPr>
          <w:noProof/>
        </w:rPr>
        <w:fldChar w:fldCharType="begin"/>
      </w:r>
      <w:r w:rsidR="004811C3">
        <w:rPr>
          <w:noProof/>
        </w:rPr>
        <w:instrText xml:space="preserve"> PAGEREF _Toc115084392 \h </w:instrText>
      </w:r>
      <w:r w:rsidR="004811C3">
        <w:rPr>
          <w:noProof/>
        </w:rPr>
      </w:r>
      <w:r w:rsidR="004811C3">
        <w:rPr>
          <w:noProof/>
        </w:rPr>
        <w:fldChar w:fldCharType="separate"/>
      </w:r>
      <w:r w:rsidR="006E66B4">
        <w:rPr>
          <w:noProof/>
        </w:rPr>
        <w:t>1</w:t>
      </w:r>
      <w:r w:rsidR="004811C3">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  Short title</w:t>
      </w:r>
      <w:r>
        <w:rPr>
          <w:noProof/>
        </w:rPr>
        <w:tab/>
      </w:r>
      <w:r>
        <w:rPr>
          <w:noProof/>
        </w:rPr>
        <w:fldChar w:fldCharType="begin"/>
      </w:r>
      <w:r>
        <w:rPr>
          <w:noProof/>
        </w:rPr>
        <w:instrText xml:space="preserve"> PAGEREF _Toc115084393 \h </w:instrText>
      </w:r>
      <w:r>
        <w:rPr>
          <w:noProof/>
        </w:rPr>
      </w:r>
      <w:r>
        <w:rPr>
          <w:noProof/>
        </w:rPr>
        <w:fldChar w:fldCharType="separate"/>
      </w:r>
      <w:r w:rsidR="006E66B4">
        <w:rPr>
          <w:noProof/>
        </w:rPr>
        <w:t>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_Toc115084394 \h </w:instrText>
      </w:r>
      <w:r>
        <w:rPr>
          <w:noProof/>
        </w:rPr>
      </w:r>
      <w:r>
        <w:rPr>
          <w:noProof/>
        </w:rPr>
        <w:fldChar w:fldCharType="separate"/>
      </w:r>
      <w:r w:rsidR="006E66B4">
        <w:rPr>
          <w:noProof/>
        </w:rPr>
        <w:t>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3  Interpretation</w:t>
      </w:r>
      <w:r>
        <w:rPr>
          <w:noProof/>
        </w:rPr>
        <w:tab/>
      </w:r>
      <w:r>
        <w:rPr>
          <w:noProof/>
        </w:rPr>
        <w:fldChar w:fldCharType="begin"/>
      </w:r>
      <w:r>
        <w:rPr>
          <w:noProof/>
        </w:rPr>
        <w:instrText xml:space="preserve"> PAGEREF _Toc115084395 \h </w:instrText>
      </w:r>
      <w:r>
        <w:rPr>
          <w:noProof/>
        </w:rPr>
      </w:r>
      <w:r>
        <w:rPr>
          <w:noProof/>
        </w:rPr>
        <w:fldChar w:fldCharType="separate"/>
      </w:r>
      <w:r w:rsidR="006E66B4">
        <w:rPr>
          <w:noProof/>
        </w:rPr>
        <w:t>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  Retiring age for rank held</w:t>
      </w:r>
      <w:r>
        <w:rPr>
          <w:noProof/>
        </w:rPr>
        <w:tab/>
      </w:r>
      <w:r>
        <w:rPr>
          <w:noProof/>
        </w:rPr>
        <w:fldChar w:fldCharType="begin"/>
      </w:r>
      <w:r>
        <w:rPr>
          <w:noProof/>
        </w:rPr>
        <w:instrText xml:space="preserve"> PAGEREF _Toc115084396 \h </w:instrText>
      </w:r>
      <w:r>
        <w:rPr>
          <w:noProof/>
        </w:rPr>
      </w:r>
      <w:r>
        <w:rPr>
          <w:noProof/>
        </w:rPr>
        <w:fldChar w:fldCharType="separate"/>
      </w:r>
      <w:r w:rsidR="006E66B4">
        <w:rPr>
          <w:noProof/>
        </w:rPr>
        <w:t>10</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5  Continuity of service</w:t>
      </w:r>
      <w:r>
        <w:rPr>
          <w:noProof/>
        </w:rPr>
        <w:tab/>
      </w:r>
      <w:r>
        <w:rPr>
          <w:noProof/>
        </w:rPr>
        <w:fldChar w:fldCharType="begin"/>
      </w:r>
      <w:r>
        <w:rPr>
          <w:noProof/>
        </w:rPr>
        <w:instrText xml:space="preserve"> PAGEREF _Toc115084397 \h </w:instrText>
      </w:r>
      <w:r>
        <w:rPr>
          <w:noProof/>
        </w:rPr>
      </w:r>
      <w:r>
        <w:rPr>
          <w:noProof/>
        </w:rPr>
        <w:fldChar w:fldCharType="separate"/>
      </w:r>
      <w:r w:rsidR="006E66B4">
        <w:rPr>
          <w:noProof/>
        </w:rPr>
        <w:t>10</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 xml:space="preserve">5A  Persons excluded from definition of </w:t>
      </w:r>
      <w:r w:rsidRPr="00FB2D27">
        <w:rPr>
          <w:i/>
          <w:noProof/>
        </w:rPr>
        <w:t>eligible member of the Defence Force</w:t>
      </w:r>
      <w:r>
        <w:rPr>
          <w:noProof/>
        </w:rPr>
        <w:tab/>
      </w:r>
      <w:r>
        <w:rPr>
          <w:noProof/>
        </w:rPr>
        <w:fldChar w:fldCharType="begin"/>
      </w:r>
      <w:r>
        <w:rPr>
          <w:noProof/>
        </w:rPr>
        <w:instrText xml:space="preserve"> PAGEREF _Toc115084398 \h </w:instrText>
      </w:r>
      <w:r>
        <w:rPr>
          <w:noProof/>
        </w:rPr>
      </w:r>
      <w:r>
        <w:rPr>
          <w:noProof/>
        </w:rPr>
        <w:fldChar w:fldCharType="separate"/>
      </w:r>
      <w:r w:rsidR="006E66B4">
        <w:rPr>
          <w:noProof/>
        </w:rPr>
        <w:t>11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5B  Continuous full</w:t>
      </w:r>
      <w:r>
        <w:rPr>
          <w:noProof/>
        </w:rPr>
        <w:noBreakHyphen/>
        <w:t>time Reservists whose engagements span 30 June 2016</w:t>
      </w:r>
      <w:r>
        <w:rPr>
          <w:noProof/>
        </w:rPr>
        <w:tab/>
      </w:r>
      <w:r>
        <w:rPr>
          <w:noProof/>
        </w:rPr>
        <w:fldChar w:fldCharType="begin"/>
      </w:r>
      <w:r>
        <w:rPr>
          <w:noProof/>
        </w:rPr>
        <w:instrText xml:space="preserve"> PAGEREF _Toc115084399 \h </w:instrText>
      </w:r>
      <w:r>
        <w:rPr>
          <w:noProof/>
        </w:rPr>
      </w:r>
      <w:r>
        <w:rPr>
          <w:noProof/>
        </w:rPr>
        <w:fldChar w:fldCharType="separate"/>
      </w:r>
      <w:r w:rsidR="006E66B4">
        <w:rPr>
          <w:noProof/>
        </w:rPr>
        <w:t>11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  Non</w:t>
      </w:r>
      <w:r>
        <w:rPr>
          <w:noProof/>
        </w:rPr>
        <w:noBreakHyphen/>
        <w:t>effective service</w:t>
      </w:r>
      <w:r>
        <w:rPr>
          <w:noProof/>
        </w:rPr>
        <w:tab/>
      </w:r>
      <w:r>
        <w:rPr>
          <w:noProof/>
        </w:rPr>
        <w:fldChar w:fldCharType="begin"/>
      </w:r>
      <w:r>
        <w:rPr>
          <w:noProof/>
        </w:rPr>
        <w:instrText xml:space="preserve"> PAGEREF _Toc115084400 \h </w:instrText>
      </w:r>
      <w:r>
        <w:rPr>
          <w:noProof/>
        </w:rPr>
      </w:r>
      <w:r>
        <w:rPr>
          <w:noProof/>
        </w:rPr>
        <w:fldChar w:fldCharType="separate"/>
      </w:r>
      <w:r w:rsidR="006E66B4">
        <w:rPr>
          <w:noProof/>
        </w:rPr>
        <w:t>12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6A  Marital or couple relationship</w:t>
      </w:r>
      <w:r>
        <w:rPr>
          <w:noProof/>
        </w:rPr>
        <w:tab/>
      </w:r>
      <w:r>
        <w:rPr>
          <w:noProof/>
        </w:rPr>
        <w:fldChar w:fldCharType="begin"/>
      </w:r>
      <w:r>
        <w:rPr>
          <w:noProof/>
        </w:rPr>
        <w:instrText xml:space="preserve"> PAGEREF _Toc115084401 \h </w:instrText>
      </w:r>
      <w:r>
        <w:rPr>
          <w:noProof/>
        </w:rPr>
      </w:r>
      <w:r>
        <w:rPr>
          <w:noProof/>
        </w:rPr>
        <w:fldChar w:fldCharType="separate"/>
      </w:r>
      <w:r w:rsidR="006E66B4">
        <w:rPr>
          <w:noProof/>
        </w:rPr>
        <w:t>15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6B  Spouse who survives a deceased person</w:t>
      </w:r>
      <w:r>
        <w:rPr>
          <w:noProof/>
        </w:rPr>
        <w:tab/>
      </w:r>
      <w:r>
        <w:rPr>
          <w:noProof/>
        </w:rPr>
        <w:fldChar w:fldCharType="begin"/>
      </w:r>
      <w:r>
        <w:rPr>
          <w:noProof/>
        </w:rPr>
        <w:instrText xml:space="preserve"> PAGEREF _Toc115084402 \h </w:instrText>
      </w:r>
      <w:r>
        <w:rPr>
          <w:noProof/>
        </w:rPr>
      </w:r>
      <w:r>
        <w:rPr>
          <w:noProof/>
        </w:rPr>
        <w:fldChar w:fldCharType="separate"/>
      </w:r>
      <w:r w:rsidR="006E66B4">
        <w:rPr>
          <w:noProof/>
        </w:rPr>
        <w:t>16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6BA  Benefits for certain spouses in post</w:t>
      </w:r>
      <w:r>
        <w:rPr>
          <w:noProof/>
        </w:rPr>
        <w:noBreakHyphen/>
        <w:t>retirement marital or couple relationships</w:t>
      </w:r>
      <w:r>
        <w:rPr>
          <w:noProof/>
        </w:rPr>
        <w:tab/>
      </w:r>
      <w:r>
        <w:rPr>
          <w:noProof/>
        </w:rPr>
        <w:fldChar w:fldCharType="begin"/>
      </w:r>
      <w:r>
        <w:rPr>
          <w:noProof/>
        </w:rPr>
        <w:instrText xml:space="preserve"> PAGEREF _Toc115084403 \h </w:instrText>
      </w:r>
      <w:r>
        <w:rPr>
          <w:noProof/>
        </w:rPr>
      </w:r>
      <w:r>
        <w:rPr>
          <w:noProof/>
        </w:rPr>
        <w:fldChar w:fldCharType="separate"/>
      </w:r>
      <w:r w:rsidR="006E66B4">
        <w:rPr>
          <w:noProof/>
        </w:rPr>
        <w:t>17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6C  Surcharge deduction amount</w:t>
      </w:r>
      <w:r>
        <w:rPr>
          <w:noProof/>
        </w:rPr>
        <w:tab/>
      </w:r>
      <w:r>
        <w:rPr>
          <w:noProof/>
        </w:rPr>
        <w:fldChar w:fldCharType="begin"/>
      </w:r>
      <w:r>
        <w:rPr>
          <w:noProof/>
        </w:rPr>
        <w:instrText xml:space="preserve"> PAGEREF _Toc115084404 \h </w:instrText>
      </w:r>
      <w:r>
        <w:rPr>
          <w:noProof/>
        </w:rPr>
      </w:r>
      <w:r>
        <w:rPr>
          <w:noProof/>
        </w:rPr>
        <w:fldChar w:fldCharType="separate"/>
      </w:r>
      <w:r w:rsidR="006E66B4">
        <w:rPr>
          <w:noProof/>
        </w:rPr>
        <w:t>18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 xml:space="preserve">6D  Application of the </w:t>
      </w:r>
      <w:r w:rsidRPr="00FB2D27">
        <w:rPr>
          <w:i/>
          <w:noProof/>
        </w:rPr>
        <w:t>Criminal Code</w:t>
      </w:r>
      <w:r>
        <w:rPr>
          <w:noProof/>
        </w:rPr>
        <w:tab/>
      </w:r>
      <w:r>
        <w:rPr>
          <w:noProof/>
        </w:rPr>
        <w:fldChar w:fldCharType="begin"/>
      </w:r>
      <w:r>
        <w:rPr>
          <w:noProof/>
        </w:rPr>
        <w:instrText xml:space="preserve"> PAGEREF _Toc115084405 \h </w:instrText>
      </w:r>
      <w:r>
        <w:rPr>
          <w:noProof/>
        </w:rPr>
      </w:r>
      <w:r>
        <w:rPr>
          <w:noProof/>
        </w:rPr>
        <w:fldChar w:fldCharType="separate"/>
      </w:r>
      <w:r w:rsidR="006E66B4">
        <w:rPr>
          <w:noProof/>
        </w:rPr>
        <w:t>19</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III—Contributions</w:t>
      </w:r>
      <w:r>
        <w:rPr>
          <w:noProof/>
        </w:rPr>
        <w:tab/>
      </w:r>
      <w:r>
        <w:rPr>
          <w:noProof/>
        </w:rPr>
        <w:fldChar w:fldCharType="begin"/>
      </w:r>
      <w:r>
        <w:rPr>
          <w:noProof/>
        </w:rPr>
        <w:instrText xml:space="preserve"> PAGEREF _Toc115084406 \h </w:instrText>
      </w:r>
      <w:r>
        <w:rPr>
          <w:noProof/>
        </w:rPr>
      </w:r>
      <w:r>
        <w:rPr>
          <w:noProof/>
        </w:rPr>
        <w:fldChar w:fldCharType="separate"/>
      </w:r>
      <w:r w:rsidR="006E66B4">
        <w:rPr>
          <w:noProof/>
        </w:rPr>
        <w:t>20</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17  Contributions by members of scheme</w:t>
      </w:r>
      <w:r>
        <w:rPr>
          <w:noProof/>
        </w:rPr>
        <w:tab/>
      </w:r>
      <w:r>
        <w:rPr>
          <w:noProof/>
        </w:rPr>
        <w:fldChar w:fldCharType="begin"/>
      </w:r>
      <w:r>
        <w:rPr>
          <w:noProof/>
        </w:rPr>
        <w:instrText xml:space="preserve"> PAGEREF _Toc115084407 \h </w:instrText>
      </w:r>
      <w:r>
        <w:rPr>
          <w:noProof/>
        </w:rPr>
      </w:r>
      <w:r>
        <w:rPr>
          <w:noProof/>
        </w:rPr>
        <w:fldChar w:fldCharType="separate"/>
      </w:r>
      <w:r w:rsidR="006E66B4">
        <w:rPr>
          <w:noProof/>
        </w:rPr>
        <w:t>20</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18  Contributions not to be paid during periods of non</w:t>
      </w:r>
      <w:r>
        <w:rPr>
          <w:noProof/>
        </w:rPr>
        <w:noBreakHyphen/>
        <w:t>effective service</w:t>
      </w:r>
      <w:r>
        <w:rPr>
          <w:noProof/>
        </w:rPr>
        <w:tab/>
      </w:r>
      <w:r>
        <w:rPr>
          <w:noProof/>
        </w:rPr>
        <w:fldChar w:fldCharType="begin"/>
      </w:r>
      <w:r>
        <w:rPr>
          <w:noProof/>
        </w:rPr>
        <w:instrText xml:space="preserve"> PAGEREF _Toc115084408 \h </w:instrText>
      </w:r>
      <w:r>
        <w:rPr>
          <w:noProof/>
        </w:rPr>
      </w:r>
      <w:r>
        <w:rPr>
          <w:noProof/>
        </w:rPr>
        <w:fldChar w:fldCharType="separate"/>
      </w:r>
      <w:r w:rsidR="006E66B4">
        <w:rPr>
          <w:noProof/>
        </w:rPr>
        <w:t>21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18A  Contributions not to be paid after 40 years of effective service</w:t>
      </w:r>
      <w:r>
        <w:rPr>
          <w:noProof/>
        </w:rPr>
        <w:tab/>
      </w:r>
      <w:r>
        <w:rPr>
          <w:noProof/>
        </w:rPr>
        <w:fldChar w:fldCharType="begin"/>
      </w:r>
      <w:r>
        <w:rPr>
          <w:noProof/>
        </w:rPr>
        <w:instrText xml:space="preserve"> PAGEREF _Toc115084409 \h </w:instrText>
      </w:r>
      <w:r>
        <w:rPr>
          <w:noProof/>
        </w:rPr>
      </w:r>
      <w:r>
        <w:rPr>
          <w:noProof/>
        </w:rPr>
        <w:fldChar w:fldCharType="separate"/>
      </w:r>
      <w:r w:rsidR="006E66B4">
        <w:rPr>
          <w:noProof/>
        </w:rPr>
        <w:t>21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19  Amount of fortnightly contributions</w:t>
      </w:r>
      <w:r>
        <w:rPr>
          <w:noProof/>
        </w:rPr>
        <w:tab/>
      </w:r>
      <w:r>
        <w:rPr>
          <w:noProof/>
        </w:rPr>
        <w:fldChar w:fldCharType="begin"/>
      </w:r>
      <w:r>
        <w:rPr>
          <w:noProof/>
        </w:rPr>
        <w:instrText xml:space="preserve"> PAGEREF _Toc115084410 \h </w:instrText>
      </w:r>
      <w:r>
        <w:rPr>
          <w:noProof/>
        </w:rPr>
      </w:r>
      <w:r>
        <w:rPr>
          <w:noProof/>
        </w:rPr>
        <w:fldChar w:fldCharType="separate"/>
      </w:r>
      <w:r w:rsidR="006E66B4">
        <w:rPr>
          <w:noProof/>
        </w:rPr>
        <w:t>21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20  Amount of contributions on reduction in pay</w:t>
      </w:r>
      <w:r>
        <w:rPr>
          <w:noProof/>
        </w:rPr>
        <w:tab/>
      </w:r>
      <w:r>
        <w:rPr>
          <w:noProof/>
        </w:rPr>
        <w:fldChar w:fldCharType="begin"/>
      </w:r>
      <w:r>
        <w:rPr>
          <w:noProof/>
        </w:rPr>
        <w:instrText xml:space="preserve"> PAGEREF _Toc115084411 \h </w:instrText>
      </w:r>
      <w:r>
        <w:rPr>
          <w:noProof/>
        </w:rPr>
      </w:r>
      <w:r>
        <w:rPr>
          <w:noProof/>
        </w:rPr>
        <w:fldChar w:fldCharType="separate"/>
      </w:r>
      <w:r w:rsidR="006E66B4">
        <w:rPr>
          <w:noProof/>
        </w:rPr>
        <w:t>22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21  Purchase of previous non</w:t>
      </w:r>
      <w:r>
        <w:rPr>
          <w:noProof/>
        </w:rPr>
        <w:noBreakHyphen/>
        <w:t>contributory service</w:t>
      </w:r>
      <w:r>
        <w:rPr>
          <w:noProof/>
        </w:rPr>
        <w:tab/>
      </w:r>
      <w:r>
        <w:rPr>
          <w:noProof/>
        </w:rPr>
        <w:fldChar w:fldCharType="begin"/>
      </w:r>
      <w:r>
        <w:rPr>
          <w:noProof/>
        </w:rPr>
        <w:instrText xml:space="preserve"> PAGEREF _Toc115084412 \h </w:instrText>
      </w:r>
      <w:r>
        <w:rPr>
          <w:noProof/>
        </w:rPr>
      </w:r>
      <w:r>
        <w:rPr>
          <w:noProof/>
        </w:rPr>
        <w:fldChar w:fldCharType="separate"/>
      </w:r>
      <w:r w:rsidR="006E66B4">
        <w:rPr>
          <w:noProof/>
        </w:rPr>
        <w:t>22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22  Deductions of contributions from pay</w:t>
      </w:r>
      <w:r>
        <w:rPr>
          <w:noProof/>
        </w:rPr>
        <w:tab/>
      </w:r>
      <w:r>
        <w:rPr>
          <w:noProof/>
        </w:rPr>
        <w:fldChar w:fldCharType="begin"/>
      </w:r>
      <w:r>
        <w:rPr>
          <w:noProof/>
        </w:rPr>
        <w:instrText xml:space="preserve"> PAGEREF _Toc115084413 \h </w:instrText>
      </w:r>
      <w:r>
        <w:rPr>
          <w:noProof/>
        </w:rPr>
      </w:r>
      <w:r>
        <w:rPr>
          <w:noProof/>
        </w:rPr>
        <w:fldChar w:fldCharType="separate"/>
      </w:r>
      <w:r w:rsidR="006E66B4">
        <w:rPr>
          <w:noProof/>
        </w:rPr>
        <w:t>24</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IV—Retirement benefits</w:t>
      </w:r>
      <w:r>
        <w:rPr>
          <w:noProof/>
        </w:rPr>
        <w:tab/>
      </w:r>
      <w:r>
        <w:rPr>
          <w:noProof/>
        </w:rPr>
        <w:fldChar w:fldCharType="begin"/>
      </w:r>
      <w:r>
        <w:rPr>
          <w:noProof/>
        </w:rPr>
        <w:instrText xml:space="preserve"> PAGEREF _Toc115084414 \h </w:instrText>
      </w:r>
      <w:r>
        <w:rPr>
          <w:noProof/>
        </w:rPr>
      </w:r>
      <w:r>
        <w:rPr>
          <w:noProof/>
        </w:rPr>
        <w:fldChar w:fldCharType="separate"/>
      </w:r>
      <w:r w:rsidR="006E66B4">
        <w:rPr>
          <w:noProof/>
        </w:rPr>
        <w:t>25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23  Entitlement to retirement pay</w:t>
      </w:r>
      <w:r>
        <w:rPr>
          <w:noProof/>
        </w:rPr>
        <w:tab/>
      </w:r>
      <w:r>
        <w:rPr>
          <w:noProof/>
        </w:rPr>
        <w:fldChar w:fldCharType="begin"/>
      </w:r>
      <w:r>
        <w:rPr>
          <w:noProof/>
        </w:rPr>
        <w:instrText xml:space="preserve"> PAGEREF _Toc115084415 \h </w:instrText>
      </w:r>
      <w:r>
        <w:rPr>
          <w:noProof/>
        </w:rPr>
      </w:r>
      <w:r>
        <w:rPr>
          <w:noProof/>
        </w:rPr>
        <w:fldChar w:fldCharType="separate"/>
      </w:r>
      <w:r w:rsidR="006E66B4">
        <w:rPr>
          <w:noProof/>
        </w:rPr>
        <w:t>25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24  Commutation of retirement pay</w:t>
      </w:r>
      <w:r>
        <w:rPr>
          <w:noProof/>
        </w:rPr>
        <w:tab/>
      </w:r>
      <w:r>
        <w:rPr>
          <w:noProof/>
        </w:rPr>
        <w:fldChar w:fldCharType="begin"/>
      </w:r>
      <w:r>
        <w:rPr>
          <w:noProof/>
        </w:rPr>
        <w:instrText xml:space="preserve"> PAGEREF _Toc115084416 \h </w:instrText>
      </w:r>
      <w:r>
        <w:rPr>
          <w:noProof/>
        </w:rPr>
      </w:r>
      <w:r>
        <w:rPr>
          <w:noProof/>
        </w:rPr>
        <w:fldChar w:fldCharType="separate"/>
      </w:r>
      <w:r w:rsidR="006E66B4">
        <w:rPr>
          <w:noProof/>
        </w:rPr>
        <w:t>26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25  Rate of retirement pay applicable to certain existing contributors</w:t>
      </w:r>
      <w:r>
        <w:rPr>
          <w:noProof/>
        </w:rPr>
        <w:tab/>
      </w:r>
      <w:r>
        <w:rPr>
          <w:noProof/>
        </w:rPr>
        <w:fldChar w:fldCharType="begin"/>
      </w:r>
      <w:r>
        <w:rPr>
          <w:noProof/>
        </w:rPr>
        <w:instrText xml:space="preserve"> PAGEREF _Toc115084417 \h </w:instrText>
      </w:r>
      <w:r>
        <w:rPr>
          <w:noProof/>
        </w:rPr>
      </w:r>
      <w:r>
        <w:rPr>
          <w:noProof/>
        </w:rPr>
        <w:fldChar w:fldCharType="separate"/>
      </w:r>
      <w:r w:rsidR="006E66B4">
        <w:rPr>
          <w:noProof/>
        </w:rPr>
        <w:t>30</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V—Invalidity benefits</w:t>
      </w:r>
      <w:r>
        <w:rPr>
          <w:noProof/>
        </w:rPr>
        <w:tab/>
      </w:r>
      <w:r>
        <w:rPr>
          <w:noProof/>
        </w:rPr>
        <w:fldChar w:fldCharType="begin"/>
      </w:r>
      <w:r>
        <w:rPr>
          <w:noProof/>
        </w:rPr>
        <w:instrText xml:space="preserve"> PAGEREF _Toc115084418 \h </w:instrText>
      </w:r>
      <w:r>
        <w:rPr>
          <w:noProof/>
        </w:rPr>
      </w:r>
      <w:r>
        <w:rPr>
          <w:noProof/>
        </w:rPr>
        <w:fldChar w:fldCharType="separate"/>
      </w:r>
      <w:r w:rsidR="006E66B4">
        <w:rPr>
          <w:noProof/>
        </w:rPr>
        <w:t>34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26  Invalidity benefit</w:t>
      </w:r>
      <w:r>
        <w:rPr>
          <w:noProof/>
        </w:rPr>
        <w:tab/>
      </w:r>
      <w:r>
        <w:rPr>
          <w:noProof/>
        </w:rPr>
        <w:fldChar w:fldCharType="begin"/>
      </w:r>
      <w:r>
        <w:rPr>
          <w:noProof/>
        </w:rPr>
        <w:instrText xml:space="preserve"> PAGEREF _Toc115084419 \h </w:instrText>
      </w:r>
      <w:r>
        <w:rPr>
          <w:noProof/>
        </w:rPr>
      </w:r>
      <w:r>
        <w:rPr>
          <w:noProof/>
        </w:rPr>
        <w:fldChar w:fldCharType="separate"/>
      </w:r>
      <w:r w:rsidR="006E66B4">
        <w:rPr>
          <w:noProof/>
        </w:rPr>
        <w:t>34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27  Incapacity due to wilful action</w:t>
      </w:r>
      <w:r>
        <w:rPr>
          <w:noProof/>
        </w:rPr>
        <w:tab/>
      </w:r>
      <w:r>
        <w:rPr>
          <w:noProof/>
        </w:rPr>
        <w:fldChar w:fldCharType="begin"/>
      </w:r>
      <w:r>
        <w:rPr>
          <w:noProof/>
        </w:rPr>
        <w:instrText xml:space="preserve"> PAGEREF _Toc115084420 \h </w:instrText>
      </w:r>
      <w:r>
        <w:rPr>
          <w:noProof/>
        </w:rPr>
      </w:r>
      <w:r>
        <w:rPr>
          <w:noProof/>
        </w:rPr>
        <w:fldChar w:fldCharType="separate"/>
      </w:r>
      <w:r w:rsidR="006E66B4">
        <w:rPr>
          <w:noProof/>
        </w:rPr>
        <w:t>34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28  Pre</w:t>
      </w:r>
      <w:r>
        <w:rPr>
          <w:noProof/>
        </w:rPr>
        <w:noBreakHyphen/>
        <w:t>existing invalidity or incapacity</w:t>
      </w:r>
      <w:r>
        <w:rPr>
          <w:noProof/>
        </w:rPr>
        <w:tab/>
      </w:r>
      <w:r>
        <w:rPr>
          <w:noProof/>
        </w:rPr>
        <w:fldChar w:fldCharType="begin"/>
      </w:r>
      <w:r>
        <w:rPr>
          <w:noProof/>
        </w:rPr>
        <w:instrText xml:space="preserve"> PAGEREF _Toc115084421 \h </w:instrText>
      </w:r>
      <w:r>
        <w:rPr>
          <w:noProof/>
        </w:rPr>
      </w:r>
      <w:r>
        <w:rPr>
          <w:noProof/>
        </w:rPr>
        <w:fldChar w:fldCharType="separate"/>
      </w:r>
      <w:r w:rsidR="006E66B4">
        <w:rPr>
          <w:noProof/>
        </w:rPr>
        <w:t>34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29  Invalidity or incapacity arising during absence without leave exceeding 60 days</w:t>
      </w:r>
      <w:r>
        <w:rPr>
          <w:noProof/>
        </w:rPr>
        <w:tab/>
      </w:r>
      <w:r>
        <w:rPr>
          <w:noProof/>
        </w:rPr>
        <w:fldChar w:fldCharType="begin"/>
      </w:r>
      <w:r>
        <w:rPr>
          <w:noProof/>
        </w:rPr>
        <w:instrText xml:space="preserve"> PAGEREF _Toc115084422 \h </w:instrText>
      </w:r>
      <w:r>
        <w:rPr>
          <w:noProof/>
        </w:rPr>
      </w:r>
      <w:r>
        <w:rPr>
          <w:noProof/>
        </w:rPr>
        <w:fldChar w:fldCharType="separate"/>
      </w:r>
      <w:r w:rsidR="006E66B4">
        <w:rPr>
          <w:noProof/>
        </w:rPr>
        <w:t>35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lastRenderedPageBreak/>
        <w:t>30  Classification in respect of incapacity</w:t>
      </w:r>
      <w:r>
        <w:rPr>
          <w:noProof/>
        </w:rPr>
        <w:tab/>
      </w:r>
      <w:r>
        <w:rPr>
          <w:noProof/>
        </w:rPr>
        <w:fldChar w:fldCharType="begin"/>
      </w:r>
      <w:r>
        <w:rPr>
          <w:noProof/>
        </w:rPr>
        <w:instrText xml:space="preserve"> PAGEREF _Toc115084423 \h </w:instrText>
      </w:r>
      <w:r>
        <w:rPr>
          <w:noProof/>
        </w:rPr>
      </w:r>
      <w:r>
        <w:rPr>
          <w:noProof/>
        </w:rPr>
        <w:fldChar w:fldCharType="separate"/>
      </w:r>
      <w:r w:rsidR="006E66B4">
        <w:rPr>
          <w:noProof/>
        </w:rPr>
        <w:t>36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31  Class A and Class B invalidity pay</w:t>
      </w:r>
      <w:r>
        <w:rPr>
          <w:noProof/>
        </w:rPr>
        <w:tab/>
      </w:r>
      <w:r>
        <w:rPr>
          <w:noProof/>
        </w:rPr>
        <w:fldChar w:fldCharType="begin"/>
      </w:r>
      <w:r>
        <w:rPr>
          <w:noProof/>
        </w:rPr>
        <w:instrText xml:space="preserve"> PAGEREF _Toc115084424 \h </w:instrText>
      </w:r>
      <w:r>
        <w:rPr>
          <w:noProof/>
        </w:rPr>
      </w:r>
      <w:r>
        <w:rPr>
          <w:noProof/>
        </w:rPr>
        <w:fldChar w:fldCharType="separate"/>
      </w:r>
      <w:r w:rsidR="006E66B4">
        <w:rPr>
          <w:noProof/>
        </w:rPr>
        <w:t>37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32  Class C invalidity benefit</w:t>
      </w:r>
      <w:r>
        <w:rPr>
          <w:noProof/>
        </w:rPr>
        <w:tab/>
      </w:r>
      <w:r>
        <w:rPr>
          <w:noProof/>
        </w:rPr>
        <w:fldChar w:fldCharType="begin"/>
      </w:r>
      <w:r>
        <w:rPr>
          <w:noProof/>
        </w:rPr>
        <w:instrText xml:space="preserve"> PAGEREF _Toc115084425 \h </w:instrText>
      </w:r>
      <w:r>
        <w:rPr>
          <w:noProof/>
        </w:rPr>
      </w:r>
      <w:r>
        <w:rPr>
          <w:noProof/>
        </w:rPr>
        <w:fldChar w:fldCharType="separate"/>
      </w:r>
      <w:r w:rsidR="006E66B4">
        <w:rPr>
          <w:noProof/>
        </w:rPr>
        <w:t>38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32A  Commutation of Class C invalidity pay</w:t>
      </w:r>
      <w:r>
        <w:rPr>
          <w:noProof/>
        </w:rPr>
        <w:tab/>
      </w:r>
      <w:r>
        <w:rPr>
          <w:noProof/>
        </w:rPr>
        <w:fldChar w:fldCharType="begin"/>
      </w:r>
      <w:r>
        <w:rPr>
          <w:noProof/>
        </w:rPr>
        <w:instrText xml:space="preserve"> PAGEREF _Toc115084426 \h </w:instrText>
      </w:r>
      <w:r>
        <w:rPr>
          <w:noProof/>
        </w:rPr>
      </w:r>
      <w:r>
        <w:rPr>
          <w:noProof/>
        </w:rPr>
        <w:fldChar w:fldCharType="separate"/>
      </w:r>
      <w:r w:rsidR="006E66B4">
        <w:rPr>
          <w:noProof/>
        </w:rPr>
        <w:t>39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33  Rate of invalidity pay applicable to certain existing contributors</w:t>
      </w:r>
      <w:r>
        <w:rPr>
          <w:noProof/>
        </w:rPr>
        <w:tab/>
      </w:r>
      <w:r>
        <w:rPr>
          <w:noProof/>
        </w:rPr>
        <w:fldChar w:fldCharType="begin"/>
      </w:r>
      <w:r>
        <w:rPr>
          <w:noProof/>
        </w:rPr>
        <w:instrText xml:space="preserve"> PAGEREF _Toc115084427 \h </w:instrText>
      </w:r>
      <w:r>
        <w:rPr>
          <w:noProof/>
        </w:rPr>
      </w:r>
      <w:r>
        <w:rPr>
          <w:noProof/>
        </w:rPr>
        <w:fldChar w:fldCharType="separate"/>
      </w:r>
      <w:r w:rsidR="006E66B4">
        <w:rPr>
          <w:noProof/>
        </w:rPr>
        <w:t>43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34  Reclassification in respect of incapacity</w:t>
      </w:r>
      <w:r>
        <w:rPr>
          <w:noProof/>
        </w:rPr>
        <w:tab/>
      </w:r>
      <w:r>
        <w:rPr>
          <w:noProof/>
        </w:rPr>
        <w:fldChar w:fldCharType="begin"/>
      </w:r>
      <w:r>
        <w:rPr>
          <w:noProof/>
        </w:rPr>
        <w:instrText xml:space="preserve"> PAGEREF _Toc115084428 \h </w:instrText>
      </w:r>
      <w:r>
        <w:rPr>
          <w:noProof/>
        </w:rPr>
      </w:r>
      <w:r>
        <w:rPr>
          <w:noProof/>
        </w:rPr>
        <w:fldChar w:fldCharType="separate"/>
      </w:r>
      <w:r w:rsidR="006E66B4">
        <w:rPr>
          <w:noProof/>
        </w:rPr>
        <w:t>47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35  Power of CSC to require persons to be medically examined etc.</w:t>
      </w:r>
      <w:r>
        <w:rPr>
          <w:noProof/>
        </w:rPr>
        <w:tab/>
      </w:r>
      <w:r>
        <w:rPr>
          <w:noProof/>
        </w:rPr>
        <w:fldChar w:fldCharType="begin"/>
      </w:r>
      <w:r>
        <w:rPr>
          <w:noProof/>
        </w:rPr>
        <w:instrText xml:space="preserve"> PAGEREF _Toc115084429 \h </w:instrText>
      </w:r>
      <w:r>
        <w:rPr>
          <w:noProof/>
        </w:rPr>
      </w:r>
      <w:r>
        <w:rPr>
          <w:noProof/>
        </w:rPr>
        <w:fldChar w:fldCharType="separate"/>
      </w:r>
      <w:r w:rsidR="006E66B4">
        <w:rPr>
          <w:noProof/>
        </w:rPr>
        <w:t>49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 xml:space="preserve">36  Invalidity benefits payable to certain contributors under Superannuation Act or the </w:t>
      </w:r>
      <w:r w:rsidRPr="00FB2D27">
        <w:rPr>
          <w:i/>
          <w:noProof/>
        </w:rPr>
        <w:t>Superannuation Act 1990</w:t>
      </w:r>
      <w:r>
        <w:rPr>
          <w:noProof/>
        </w:rPr>
        <w:tab/>
      </w:r>
      <w:r>
        <w:rPr>
          <w:noProof/>
        </w:rPr>
        <w:fldChar w:fldCharType="begin"/>
      </w:r>
      <w:r>
        <w:rPr>
          <w:noProof/>
        </w:rPr>
        <w:instrText xml:space="preserve"> PAGEREF _Toc115084430 \h </w:instrText>
      </w:r>
      <w:r>
        <w:rPr>
          <w:noProof/>
        </w:rPr>
      </w:r>
      <w:r>
        <w:rPr>
          <w:noProof/>
        </w:rPr>
        <w:fldChar w:fldCharType="separate"/>
      </w:r>
      <w:r w:rsidR="006E66B4">
        <w:rPr>
          <w:noProof/>
        </w:rPr>
        <w:t>53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37  Chief of the Defence Force may inform CSC of grounds of retirement</w:t>
      </w:r>
      <w:r>
        <w:rPr>
          <w:noProof/>
        </w:rPr>
        <w:tab/>
      </w:r>
      <w:r>
        <w:rPr>
          <w:noProof/>
        </w:rPr>
        <w:fldChar w:fldCharType="begin"/>
      </w:r>
      <w:r>
        <w:rPr>
          <w:noProof/>
        </w:rPr>
        <w:instrText xml:space="preserve"> PAGEREF _Toc115084431 \h </w:instrText>
      </w:r>
      <w:r>
        <w:rPr>
          <w:noProof/>
        </w:rPr>
      </w:r>
      <w:r>
        <w:rPr>
          <w:noProof/>
        </w:rPr>
        <w:fldChar w:fldCharType="separate"/>
      </w:r>
      <w:r w:rsidR="006E66B4">
        <w:rPr>
          <w:noProof/>
        </w:rPr>
        <w:t>53</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VI—Benefits on death of member of scheme</w:t>
      </w:r>
      <w:r>
        <w:rPr>
          <w:noProof/>
        </w:rPr>
        <w:tab/>
      </w:r>
      <w:r>
        <w:rPr>
          <w:noProof/>
        </w:rPr>
        <w:fldChar w:fldCharType="begin"/>
      </w:r>
      <w:r>
        <w:rPr>
          <w:noProof/>
        </w:rPr>
        <w:instrText xml:space="preserve"> PAGEREF _Toc115084432 \h </w:instrText>
      </w:r>
      <w:r>
        <w:rPr>
          <w:noProof/>
        </w:rPr>
      </w:r>
      <w:r>
        <w:rPr>
          <w:noProof/>
        </w:rPr>
        <w:fldChar w:fldCharType="separate"/>
      </w:r>
      <w:r w:rsidR="006E66B4">
        <w:rPr>
          <w:noProof/>
        </w:rPr>
        <w:t>55</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1—Spouse’s pension</w:t>
      </w:r>
      <w:r>
        <w:rPr>
          <w:noProof/>
        </w:rPr>
        <w:tab/>
      </w:r>
      <w:r>
        <w:rPr>
          <w:noProof/>
        </w:rPr>
        <w:fldChar w:fldCharType="begin"/>
      </w:r>
      <w:r>
        <w:rPr>
          <w:noProof/>
        </w:rPr>
        <w:instrText xml:space="preserve"> PAGEREF _Toc115084433 \h </w:instrText>
      </w:r>
      <w:r>
        <w:rPr>
          <w:noProof/>
        </w:rPr>
      </w:r>
      <w:r>
        <w:rPr>
          <w:noProof/>
        </w:rPr>
        <w:fldChar w:fldCharType="separate"/>
      </w:r>
      <w:r w:rsidR="006E66B4">
        <w:rPr>
          <w:noProof/>
        </w:rPr>
        <w:t>55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38  Spouse’s pension on death of contributing member</w:t>
      </w:r>
      <w:r>
        <w:rPr>
          <w:noProof/>
        </w:rPr>
        <w:tab/>
      </w:r>
      <w:r>
        <w:rPr>
          <w:noProof/>
        </w:rPr>
        <w:fldChar w:fldCharType="begin"/>
      </w:r>
      <w:r>
        <w:rPr>
          <w:noProof/>
        </w:rPr>
        <w:instrText xml:space="preserve"> PAGEREF _Toc115084434 \h </w:instrText>
      </w:r>
      <w:r>
        <w:rPr>
          <w:noProof/>
        </w:rPr>
      </w:r>
      <w:r>
        <w:rPr>
          <w:noProof/>
        </w:rPr>
        <w:fldChar w:fldCharType="separate"/>
      </w:r>
      <w:r w:rsidR="006E66B4">
        <w:rPr>
          <w:noProof/>
        </w:rPr>
        <w:t>55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39  Spouse’s pension on death of recipient member</w:t>
      </w:r>
      <w:r>
        <w:rPr>
          <w:noProof/>
        </w:rPr>
        <w:tab/>
      </w:r>
      <w:r>
        <w:rPr>
          <w:noProof/>
        </w:rPr>
        <w:fldChar w:fldCharType="begin"/>
      </w:r>
      <w:r>
        <w:rPr>
          <w:noProof/>
        </w:rPr>
        <w:instrText xml:space="preserve"> PAGEREF _Toc115084435 \h </w:instrText>
      </w:r>
      <w:r>
        <w:rPr>
          <w:noProof/>
        </w:rPr>
      </w:r>
      <w:r>
        <w:rPr>
          <w:noProof/>
        </w:rPr>
        <w:fldChar w:fldCharType="separate"/>
      </w:r>
      <w:r w:rsidR="006E66B4">
        <w:rPr>
          <w:noProof/>
        </w:rPr>
        <w:t>55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40  Set off against spouse’s pension in certain circumstances</w:t>
      </w:r>
      <w:r>
        <w:rPr>
          <w:noProof/>
        </w:rPr>
        <w:tab/>
      </w:r>
      <w:r>
        <w:rPr>
          <w:noProof/>
        </w:rPr>
        <w:fldChar w:fldCharType="begin"/>
      </w:r>
      <w:r>
        <w:rPr>
          <w:noProof/>
        </w:rPr>
        <w:instrText xml:space="preserve"> PAGEREF _Toc115084436 \h </w:instrText>
      </w:r>
      <w:r>
        <w:rPr>
          <w:noProof/>
        </w:rPr>
      </w:r>
      <w:r>
        <w:rPr>
          <w:noProof/>
        </w:rPr>
        <w:fldChar w:fldCharType="separate"/>
      </w:r>
      <w:r w:rsidR="006E66B4">
        <w:rPr>
          <w:noProof/>
        </w:rPr>
        <w:t>56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41  Rate of pension payable on death of member of scheme leaving more than one spouse</w:t>
      </w:r>
      <w:r>
        <w:rPr>
          <w:noProof/>
        </w:rPr>
        <w:tab/>
      </w:r>
      <w:r>
        <w:rPr>
          <w:noProof/>
        </w:rPr>
        <w:fldChar w:fldCharType="begin"/>
      </w:r>
      <w:r>
        <w:rPr>
          <w:noProof/>
        </w:rPr>
        <w:instrText xml:space="preserve"> PAGEREF _Toc115084437 \h </w:instrText>
      </w:r>
      <w:r>
        <w:rPr>
          <w:noProof/>
        </w:rPr>
      </w:r>
      <w:r>
        <w:rPr>
          <w:noProof/>
        </w:rPr>
        <w:fldChar w:fldCharType="separate"/>
      </w:r>
      <w:r w:rsidR="006E66B4">
        <w:rPr>
          <w:noProof/>
        </w:rPr>
        <w:t>56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41A  Commutation of spouse’s pension</w:t>
      </w:r>
      <w:r>
        <w:rPr>
          <w:noProof/>
        </w:rPr>
        <w:tab/>
      </w:r>
      <w:r>
        <w:rPr>
          <w:noProof/>
        </w:rPr>
        <w:fldChar w:fldCharType="begin"/>
      </w:r>
      <w:r>
        <w:rPr>
          <w:noProof/>
        </w:rPr>
        <w:instrText xml:space="preserve"> PAGEREF _Toc115084438 \h </w:instrText>
      </w:r>
      <w:r>
        <w:rPr>
          <w:noProof/>
        </w:rPr>
      </w:r>
      <w:r>
        <w:rPr>
          <w:noProof/>
        </w:rPr>
        <w:fldChar w:fldCharType="separate"/>
      </w:r>
      <w:r w:rsidR="006E66B4">
        <w:rPr>
          <w:noProof/>
        </w:rPr>
        <w:t>58</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2—Children’s pensions</w:t>
      </w:r>
      <w:r>
        <w:rPr>
          <w:noProof/>
        </w:rPr>
        <w:tab/>
      </w:r>
      <w:r>
        <w:rPr>
          <w:noProof/>
        </w:rPr>
        <w:fldChar w:fldCharType="begin"/>
      </w:r>
      <w:r>
        <w:rPr>
          <w:noProof/>
        </w:rPr>
        <w:instrText xml:space="preserve"> PAGEREF _Toc115084439 \h </w:instrText>
      </w:r>
      <w:r>
        <w:rPr>
          <w:noProof/>
        </w:rPr>
      </w:r>
      <w:r>
        <w:rPr>
          <w:noProof/>
        </w:rPr>
        <w:fldChar w:fldCharType="separate"/>
      </w:r>
      <w:r w:rsidR="006E66B4">
        <w:rPr>
          <w:noProof/>
        </w:rPr>
        <w:t>61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42  Eligible children other than orphans</w:t>
      </w:r>
      <w:r>
        <w:rPr>
          <w:noProof/>
        </w:rPr>
        <w:tab/>
      </w:r>
      <w:r>
        <w:rPr>
          <w:noProof/>
        </w:rPr>
        <w:fldChar w:fldCharType="begin"/>
      </w:r>
      <w:r>
        <w:rPr>
          <w:noProof/>
        </w:rPr>
        <w:instrText xml:space="preserve"> PAGEREF _Toc115084440 \h </w:instrText>
      </w:r>
      <w:r>
        <w:rPr>
          <w:noProof/>
        </w:rPr>
      </w:r>
      <w:r>
        <w:rPr>
          <w:noProof/>
        </w:rPr>
        <w:fldChar w:fldCharType="separate"/>
      </w:r>
      <w:r w:rsidR="006E66B4">
        <w:rPr>
          <w:noProof/>
        </w:rPr>
        <w:t>61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43  Eligible orphans</w:t>
      </w:r>
      <w:r>
        <w:rPr>
          <w:noProof/>
        </w:rPr>
        <w:tab/>
      </w:r>
      <w:r>
        <w:rPr>
          <w:noProof/>
        </w:rPr>
        <w:fldChar w:fldCharType="begin"/>
      </w:r>
      <w:r>
        <w:rPr>
          <w:noProof/>
        </w:rPr>
        <w:instrText xml:space="preserve"> PAGEREF _Toc115084441 \h </w:instrText>
      </w:r>
      <w:r>
        <w:rPr>
          <w:noProof/>
        </w:rPr>
      </w:r>
      <w:r>
        <w:rPr>
          <w:noProof/>
        </w:rPr>
        <w:fldChar w:fldCharType="separate"/>
      </w:r>
      <w:r w:rsidR="006E66B4">
        <w:rPr>
          <w:noProof/>
        </w:rPr>
        <w:t>61</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2A—Special pensions</w:t>
      </w:r>
      <w:r>
        <w:rPr>
          <w:noProof/>
        </w:rPr>
        <w:tab/>
      </w:r>
      <w:r>
        <w:rPr>
          <w:noProof/>
        </w:rPr>
        <w:fldChar w:fldCharType="begin"/>
      </w:r>
      <w:r>
        <w:rPr>
          <w:noProof/>
        </w:rPr>
        <w:instrText xml:space="preserve"> PAGEREF _Toc115084442 \h </w:instrText>
      </w:r>
      <w:r>
        <w:rPr>
          <w:noProof/>
        </w:rPr>
      </w:r>
      <w:r>
        <w:rPr>
          <w:noProof/>
        </w:rPr>
        <w:fldChar w:fldCharType="separate"/>
      </w:r>
      <w:r w:rsidR="006E66B4">
        <w:rPr>
          <w:noProof/>
        </w:rPr>
        <w:t>64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43A  Special pensions</w:t>
      </w:r>
      <w:r>
        <w:rPr>
          <w:noProof/>
        </w:rPr>
        <w:tab/>
      </w:r>
      <w:r>
        <w:rPr>
          <w:noProof/>
        </w:rPr>
        <w:fldChar w:fldCharType="begin"/>
      </w:r>
      <w:r>
        <w:rPr>
          <w:noProof/>
        </w:rPr>
        <w:instrText xml:space="preserve"> PAGEREF _Toc115084443 \h </w:instrText>
      </w:r>
      <w:r>
        <w:rPr>
          <w:noProof/>
        </w:rPr>
      </w:r>
      <w:r>
        <w:rPr>
          <w:noProof/>
        </w:rPr>
        <w:fldChar w:fldCharType="separate"/>
      </w:r>
      <w:r w:rsidR="006E66B4">
        <w:rPr>
          <w:noProof/>
        </w:rPr>
        <w:t>64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44  Restoration of pensions for remarried widows and widowers</w:t>
      </w:r>
      <w:r>
        <w:rPr>
          <w:noProof/>
        </w:rPr>
        <w:tab/>
      </w:r>
      <w:r>
        <w:rPr>
          <w:noProof/>
        </w:rPr>
        <w:fldChar w:fldCharType="begin"/>
      </w:r>
      <w:r>
        <w:rPr>
          <w:noProof/>
        </w:rPr>
        <w:instrText xml:space="preserve"> PAGEREF _Toc115084444 \h </w:instrText>
      </w:r>
      <w:r>
        <w:rPr>
          <w:noProof/>
        </w:rPr>
      </w:r>
      <w:r>
        <w:rPr>
          <w:noProof/>
        </w:rPr>
        <w:fldChar w:fldCharType="separate"/>
      </w:r>
      <w:r w:rsidR="006E66B4">
        <w:rPr>
          <w:noProof/>
        </w:rPr>
        <w:t>65</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3—Miscellaneous</w:t>
      </w:r>
      <w:r>
        <w:rPr>
          <w:noProof/>
        </w:rPr>
        <w:tab/>
      </w:r>
      <w:r>
        <w:rPr>
          <w:noProof/>
        </w:rPr>
        <w:fldChar w:fldCharType="begin"/>
      </w:r>
      <w:r>
        <w:rPr>
          <w:noProof/>
        </w:rPr>
        <w:instrText xml:space="preserve"> PAGEREF _Toc115084445 \h </w:instrText>
      </w:r>
      <w:r>
        <w:rPr>
          <w:noProof/>
        </w:rPr>
      </w:r>
      <w:r>
        <w:rPr>
          <w:noProof/>
        </w:rPr>
        <w:fldChar w:fldCharType="separate"/>
      </w:r>
      <w:r w:rsidR="006E66B4">
        <w:rPr>
          <w:noProof/>
        </w:rPr>
        <w:t>67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45  Payment of benefits otherwise than to person entitled</w:t>
      </w:r>
      <w:r>
        <w:rPr>
          <w:noProof/>
        </w:rPr>
        <w:tab/>
      </w:r>
      <w:r>
        <w:rPr>
          <w:noProof/>
        </w:rPr>
        <w:fldChar w:fldCharType="begin"/>
      </w:r>
      <w:r>
        <w:rPr>
          <w:noProof/>
        </w:rPr>
        <w:instrText xml:space="preserve"> PAGEREF _Toc115084446 \h </w:instrText>
      </w:r>
      <w:r>
        <w:rPr>
          <w:noProof/>
        </w:rPr>
      </w:r>
      <w:r>
        <w:rPr>
          <w:noProof/>
        </w:rPr>
        <w:fldChar w:fldCharType="separate"/>
      </w:r>
      <w:r w:rsidR="006E66B4">
        <w:rPr>
          <w:noProof/>
        </w:rPr>
        <w:t>67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 xml:space="preserve">46  Superannuation Act and the </w:t>
      </w:r>
      <w:r w:rsidRPr="00FB2D27">
        <w:rPr>
          <w:i/>
          <w:noProof/>
        </w:rPr>
        <w:t>Superannuation Act 1990</w:t>
      </w:r>
      <w:r>
        <w:rPr>
          <w:noProof/>
        </w:rPr>
        <w:tab/>
      </w:r>
      <w:r>
        <w:rPr>
          <w:noProof/>
        </w:rPr>
        <w:fldChar w:fldCharType="begin"/>
      </w:r>
      <w:r>
        <w:rPr>
          <w:noProof/>
        </w:rPr>
        <w:instrText xml:space="preserve"> PAGEREF _Toc115084447 \h </w:instrText>
      </w:r>
      <w:r>
        <w:rPr>
          <w:noProof/>
        </w:rPr>
      </w:r>
      <w:r>
        <w:rPr>
          <w:noProof/>
        </w:rPr>
        <w:fldChar w:fldCharType="separate"/>
      </w:r>
      <w:r w:rsidR="006E66B4">
        <w:rPr>
          <w:noProof/>
        </w:rPr>
        <w:t>67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47  Death of recipient member etc. due to retirement disabilities etc.</w:t>
      </w:r>
      <w:r>
        <w:rPr>
          <w:noProof/>
        </w:rPr>
        <w:tab/>
      </w:r>
      <w:r>
        <w:rPr>
          <w:noProof/>
        </w:rPr>
        <w:fldChar w:fldCharType="begin"/>
      </w:r>
      <w:r>
        <w:rPr>
          <w:noProof/>
        </w:rPr>
        <w:instrText xml:space="preserve"> PAGEREF _Toc115084448 \h </w:instrText>
      </w:r>
      <w:r>
        <w:rPr>
          <w:noProof/>
        </w:rPr>
      </w:r>
      <w:r>
        <w:rPr>
          <w:noProof/>
        </w:rPr>
        <w:fldChar w:fldCharType="separate"/>
      </w:r>
      <w:r w:rsidR="006E66B4">
        <w:rPr>
          <w:noProof/>
        </w:rPr>
        <w:t>68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48  Lump sum payments on or after death—members with only one period of effective service</w:t>
      </w:r>
      <w:r>
        <w:rPr>
          <w:noProof/>
        </w:rPr>
        <w:tab/>
      </w:r>
      <w:r>
        <w:rPr>
          <w:noProof/>
        </w:rPr>
        <w:fldChar w:fldCharType="begin"/>
      </w:r>
      <w:r>
        <w:rPr>
          <w:noProof/>
        </w:rPr>
        <w:instrText xml:space="preserve"> PAGEREF _Toc115084449 \h </w:instrText>
      </w:r>
      <w:r>
        <w:rPr>
          <w:noProof/>
        </w:rPr>
      </w:r>
      <w:r>
        <w:rPr>
          <w:noProof/>
        </w:rPr>
        <w:fldChar w:fldCharType="separate"/>
      </w:r>
      <w:r w:rsidR="006E66B4">
        <w:rPr>
          <w:noProof/>
        </w:rPr>
        <w:t>68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48A  Lump sum payments on or after death—members with more than one period of effective service</w:t>
      </w:r>
      <w:r>
        <w:rPr>
          <w:noProof/>
        </w:rPr>
        <w:tab/>
      </w:r>
      <w:r>
        <w:rPr>
          <w:noProof/>
        </w:rPr>
        <w:fldChar w:fldCharType="begin"/>
      </w:r>
      <w:r>
        <w:rPr>
          <w:noProof/>
        </w:rPr>
        <w:instrText xml:space="preserve"> PAGEREF _Toc115084450 \h </w:instrText>
      </w:r>
      <w:r>
        <w:rPr>
          <w:noProof/>
        </w:rPr>
      </w:r>
      <w:r>
        <w:rPr>
          <w:noProof/>
        </w:rPr>
        <w:fldChar w:fldCharType="separate"/>
      </w:r>
      <w:r w:rsidR="006E66B4">
        <w:rPr>
          <w:noProof/>
        </w:rPr>
        <w:t>71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  Death of contributing member after 60 days absence without leave</w:t>
      </w:r>
      <w:r>
        <w:rPr>
          <w:noProof/>
        </w:rPr>
        <w:tab/>
      </w:r>
      <w:r>
        <w:rPr>
          <w:noProof/>
        </w:rPr>
        <w:fldChar w:fldCharType="begin"/>
      </w:r>
      <w:r>
        <w:rPr>
          <w:noProof/>
        </w:rPr>
        <w:instrText xml:space="preserve"> PAGEREF _Toc115084451 \h </w:instrText>
      </w:r>
      <w:r>
        <w:rPr>
          <w:noProof/>
        </w:rPr>
      </w:r>
      <w:r>
        <w:rPr>
          <w:noProof/>
        </w:rPr>
        <w:fldChar w:fldCharType="separate"/>
      </w:r>
      <w:r w:rsidR="006E66B4">
        <w:rPr>
          <w:noProof/>
        </w:rPr>
        <w:t>73</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VIA—Family law superannuation splitting</w:t>
      </w:r>
      <w:r>
        <w:rPr>
          <w:noProof/>
        </w:rPr>
        <w:tab/>
      </w:r>
      <w:r>
        <w:rPr>
          <w:noProof/>
        </w:rPr>
        <w:fldChar w:fldCharType="begin"/>
      </w:r>
      <w:r>
        <w:rPr>
          <w:noProof/>
        </w:rPr>
        <w:instrText xml:space="preserve"> PAGEREF _Toc115084452 \h </w:instrText>
      </w:r>
      <w:r>
        <w:rPr>
          <w:noProof/>
        </w:rPr>
      </w:r>
      <w:r>
        <w:rPr>
          <w:noProof/>
        </w:rPr>
        <w:fldChar w:fldCharType="separate"/>
      </w:r>
      <w:r w:rsidR="006E66B4">
        <w:rPr>
          <w:noProof/>
        </w:rPr>
        <w:t>75</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_Toc115084453 \h </w:instrText>
      </w:r>
      <w:r>
        <w:rPr>
          <w:noProof/>
        </w:rPr>
      </w:r>
      <w:r>
        <w:rPr>
          <w:noProof/>
        </w:rPr>
        <w:fldChar w:fldCharType="separate"/>
      </w:r>
      <w:r w:rsidR="006E66B4">
        <w:rPr>
          <w:noProof/>
        </w:rPr>
        <w:t>75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49A  Definitions</w:t>
      </w:r>
      <w:r>
        <w:rPr>
          <w:noProof/>
        </w:rPr>
        <w:tab/>
      </w:r>
      <w:r>
        <w:rPr>
          <w:noProof/>
        </w:rPr>
        <w:fldChar w:fldCharType="begin"/>
      </w:r>
      <w:r>
        <w:rPr>
          <w:noProof/>
        </w:rPr>
        <w:instrText xml:space="preserve"> PAGEREF _Toc115084454 \h </w:instrText>
      </w:r>
      <w:r>
        <w:rPr>
          <w:noProof/>
        </w:rPr>
      </w:r>
      <w:r>
        <w:rPr>
          <w:noProof/>
        </w:rPr>
        <w:fldChar w:fldCharType="separate"/>
      </w:r>
      <w:r w:rsidR="006E66B4">
        <w:rPr>
          <w:noProof/>
        </w:rPr>
        <w:t>75</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lastRenderedPageBreak/>
        <w:t>Division 2—Benefits for non</w:t>
      </w:r>
      <w:r>
        <w:rPr>
          <w:noProof/>
        </w:rPr>
        <w:noBreakHyphen/>
        <w:t>member spouse</w:t>
      </w:r>
      <w:r>
        <w:rPr>
          <w:noProof/>
        </w:rPr>
        <w:tab/>
      </w:r>
      <w:r>
        <w:rPr>
          <w:noProof/>
        </w:rPr>
        <w:fldChar w:fldCharType="begin"/>
      </w:r>
      <w:r>
        <w:rPr>
          <w:noProof/>
        </w:rPr>
        <w:instrText xml:space="preserve"> PAGEREF _Toc115084455 \h </w:instrText>
      </w:r>
      <w:r>
        <w:rPr>
          <w:noProof/>
        </w:rPr>
      </w:r>
      <w:r>
        <w:rPr>
          <w:noProof/>
        </w:rPr>
        <w:fldChar w:fldCharType="separate"/>
      </w:r>
      <w:r w:rsidR="006E66B4">
        <w:rPr>
          <w:noProof/>
        </w:rPr>
        <w:t>78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49B  Associate pension for non</w:t>
      </w:r>
      <w:r>
        <w:rPr>
          <w:noProof/>
        </w:rPr>
        <w:noBreakHyphen/>
        <w:t>member spouse if operative time in payment phase</w:t>
      </w:r>
      <w:r>
        <w:rPr>
          <w:noProof/>
        </w:rPr>
        <w:tab/>
      </w:r>
      <w:r>
        <w:rPr>
          <w:noProof/>
        </w:rPr>
        <w:fldChar w:fldCharType="begin"/>
      </w:r>
      <w:r>
        <w:rPr>
          <w:noProof/>
        </w:rPr>
        <w:instrText xml:space="preserve"> PAGEREF _Toc115084456 \h </w:instrText>
      </w:r>
      <w:r>
        <w:rPr>
          <w:noProof/>
        </w:rPr>
      </w:r>
      <w:r>
        <w:rPr>
          <w:noProof/>
        </w:rPr>
        <w:fldChar w:fldCharType="separate"/>
      </w:r>
      <w:r w:rsidR="006E66B4">
        <w:rPr>
          <w:noProof/>
        </w:rPr>
        <w:t>78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49C  Commutation of small associate pension</w:t>
      </w:r>
      <w:r>
        <w:rPr>
          <w:noProof/>
        </w:rPr>
        <w:tab/>
      </w:r>
      <w:r>
        <w:rPr>
          <w:noProof/>
        </w:rPr>
        <w:fldChar w:fldCharType="begin"/>
      </w:r>
      <w:r>
        <w:rPr>
          <w:noProof/>
        </w:rPr>
        <w:instrText xml:space="preserve"> PAGEREF _Toc115084457 \h </w:instrText>
      </w:r>
      <w:r>
        <w:rPr>
          <w:noProof/>
        </w:rPr>
      </w:r>
      <w:r>
        <w:rPr>
          <w:noProof/>
        </w:rPr>
        <w:fldChar w:fldCharType="separate"/>
      </w:r>
      <w:r w:rsidR="006E66B4">
        <w:rPr>
          <w:noProof/>
        </w:rPr>
        <w:t>78</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3—Reduction of benefits for member spouse</w:t>
      </w:r>
      <w:r>
        <w:rPr>
          <w:noProof/>
        </w:rPr>
        <w:tab/>
      </w:r>
      <w:r>
        <w:rPr>
          <w:noProof/>
        </w:rPr>
        <w:fldChar w:fldCharType="begin"/>
      </w:r>
      <w:r>
        <w:rPr>
          <w:noProof/>
        </w:rPr>
        <w:instrText xml:space="preserve"> PAGEREF _Toc115084458 \h </w:instrText>
      </w:r>
      <w:r>
        <w:rPr>
          <w:noProof/>
        </w:rPr>
      </w:r>
      <w:r>
        <w:rPr>
          <w:noProof/>
        </w:rPr>
        <w:fldChar w:fldCharType="separate"/>
      </w:r>
      <w:r w:rsidR="006E66B4">
        <w:rPr>
          <w:noProof/>
        </w:rPr>
        <w:t>80</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49D  Operative time during growth phase—reduction of later standard pension or lump sum amount</w:t>
      </w:r>
      <w:r>
        <w:rPr>
          <w:noProof/>
        </w:rPr>
        <w:tab/>
      </w:r>
      <w:r>
        <w:rPr>
          <w:noProof/>
        </w:rPr>
        <w:fldChar w:fldCharType="begin"/>
      </w:r>
      <w:r>
        <w:rPr>
          <w:noProof/>
        </w:rPr>
        <w:instrText xml:space="preserve"> PAGEREF _Toc115084459 \h </w:instrText>
      </w:r>
      <w:r>
        <w:rPr>
          <w:noProof/>
        </w:rPr>
      </w:r>
      <w:r>
        <w:rPr>
          <w:noProof/>
        </w:rPr>
        <w:fldChar w:fldCharType="separate"/>
      </w:r>
      <w:r w:rsidR="006E66B4">
        <w:rPr>
          <w:noProof/>
        </w:rPr>
        <w:t>80</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49E  Operative time during payment phase—reduction of standard pension or lump sum amount</w:t>
      </w:r>
      <w:r>
        <w:rPr>
          <w:noProof/>
        </w:rPr>
        <w:tab/>
      </w:r>
      <w:r>
        <w:rPr>
          <w:noProof/>
        </w:rPr>
        <w:fldChar w:fldCharType="begin"/>
      </w:r>
      <w:r>
        <w:rPr>
          <w:noProof/>
        </w:rPr>
        <w:instrText xml:space="preserve"> PAGEREF _Toc115084460 \h </w:instrText>
      </w:r>
      <w:r>
        <w:rPr>
          <w:noProof/>
        </w:rPr>
      </w:r>
      <w:r>
        <w:rPr>
          <w:noProof/>
        </w:rPr>
        <w:fldChar w:fldCharType="separate"/>
      </w:r>
      <w:r w:rsidR="006E66B4">
        <w:rPr>
          <w:noProof/>
        </w:rPr>
        <w:t>81</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4—Miscellaneous</w:t>
      </w:r>
      <w:r>
        <w:rPr>
          <w:noProof/>
        </w:rPr>
        <w:tab/>
      </w:r>
      <w:r>
        <w:rPr>
          <w:noProof/>
        </w:rPr>
        <w:fldChar w:fldCharType="begin"/>
      </w:r>
      <w:r>
        <w:rPr>
          <w:noProof/>
        </w:rPr>
        <w:instrText xml:space="preserve"> PAGEREF _Toc115084461 \h </w:instrText>
      </w:r>
      <w:r>
        <w:rPr>
          <w:noProof/>
        </w:rPr>
      </w:r>
      <w:r>
        <w:rPr>
          <w:noProof/>
        </w:rPr>
        <w:fldChar w:fldCharType="separate"/>
      </w:r>
      <w:r w:rsidR="006E66B4">
        <w:rPr>
          <w:noProof/>
        </w:rPr>
        <w:t>82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49F  Ministerial Orders</w:t>
      </w:r>
      <w:r>
        <w:rPr>
          <w:noProof/>
        </w:rPr>
        <w:tab/>
      </w:r>
      <w:r>
        <w:rPr>
          <w:noProof/>
        </w:rPr>
        <w:fldChar w:fldCharType="begin"/>
      </w:r>
      <w:r>
        <w:rPr>
          <w:noProof/>
        </w:rPr>
        <w:instrText xml:space="preserve"> PAGEREF _Toc115084462 \h </w:instrText>
      </w:r>
      <w:r>
        <w:rPr>
          <w:noProof/>
        </w:rPr>
      </w:r>
      <w:r>
        <w:rPr>
          <w:noProof/>
        </w:rPr>
        <w:fldChar w:fldCharType="separate"/>
      </w:r>
      <w:r w:rsidR="006E66B4">
        <w:rPr>
          <w:noProof/>
        </w:rPr>
        <w:t>82</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VIB—Sustaining the superannuation contribution concession: release of benefit to meet deferred tax liability</w:t>
      </w:r>
      <w:r>
        <w:rPr>
          <w:noProof/>
        </w:rPr>
        <w:tab/>
      </w:r>
      <w:r>
        <w:rPr>
          <w:noProof/>
        </w:rPr>
        <w:fldChar w:fldCharType="begin"/>
      </w:r>
      <w:r>
        <w:rPr>
          <w:noProof/>
        </w:rPr>
        <w:instrText xml:space="preserve"> PAGEREF _Toc115084463 \h </w:instrText>
      </w:r>
      <w:r>
        <w:rPr>
          <w:noProof/>
        </w:rPr>
      </w:r>
      <w:r>
        <w:rPr>
          <w:noProof/>
        </w:rPr>
        <w:fldChar w:fldCharType="separate"/>
      </w:r>
      <w:r w:rsidR="006E66B4">
        <w:rPr>
          <w:noProof/>
        </w:rPr>
        <w:t>83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49K  Release of benefits under a release authority</w:t>
      </w:r>
      <w:r>
        <w:rPr>
          <w:noProof/>
        </w:rPr>
        <w:tab/>
      </w:r>
      <w:r>
        <w:rPr>
          <w:noProof/>
        </w:rPr>
        <w:fldChar w:fldCharType="begin"/>
      </w:r>
      <w:r>
        <w:rPr>
          <w:noProof/>
        </w:rPr>
        <w:instrText xml:space="preserve"> PAGEREF _Toc115084464 \h </w:instrText>
      </w:r>
      <w:r>
        <w:rPr>
          <w:noProof/>
        </w:rPr>
      </w:r>
      <w:r>
        <w:rPr>
          <w:noProof/>
        </w:rPr>
        <w:fldChar w:fldCharType="separate"/>
      </w:r>
      <w:r w:rsidR="006E66B4">
        <w:rPr>
          <w:noProof/>
        </w:rPr>
        <w:t>83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49L  Limit on amount that may be released</w:t>
      </w:r>
      <w:r>
        <w:rPr>
          <w:noProof/>
        </w:rPr>
        <w:tab/>
      </w:r>
      <w:r>
        <w:rPr>
          <w:noProof/>
        </w:rPr>
        <w:fldChar w:fldCharType="begin"/>
      </w:r>
      <w:r>
        <w:rPr>
          <w:noProof/>
        </w:rPr>
        <w:instrText xml:space="preserve"> PAGEREF _Toc115084465 \h </w:instrText>
      </w:r>
      <w:r>
        <w:rPr>
          <w:noProof/>
        </w:rPr>
      </w:r>
      <w:r>
        <w:rPr>
          <w:noProof/>
        </w:rPr>
        <w:fldChar w:fldCharType="separate"/>
      </w:r>
      <w:r w:rsidR="006E66B4">
        <w:rPr>
          <w:noProof/>
        </w:rPr>
        <w:t>83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49M  Priority order in relation to commutation of pension</w:t>
      </w:r>
      <w:r>
        <w:rPr>
          <w:noProof/>
        </w:rPr>
        <w:tab/>
      </w:r>
      <w:r>
        <w:rPr>
          <w:noProof/>
        </w:rPr>
        <w:fldChar w:fldCharType="begin"/>
      </w:r>
      <w:r>
        <w:rPr>
          <w:noProof/>
        </w:rPr>
        <w:instrText xml:space="preserve"> PAGEREF _Toc115084466 \h </w:instrText>
      </w:r>
      <w:r>
        <w:rPr>
          <w:noProof/>
        </w:rPr>
      </w:r>
      <w:r>
        <w:rPr>
          <w:noProof/>
        </w:rPr>
        <w:fldChar w:fldCharType="separate"/>
      </w:r>
      <w:r w:rsidR="006E66B4">
        <w:rPr>
          <w:noProof/>
        </w:rPr>
        <w:t>84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49N  Calculation of person’s benefits after payment of release authority lump sum</w:t>
      </w:r>
      <w:r>
        <w:rPr>
          <w:noProof/>
        </w:rPr>
        <w:tab/>
      </w:r>
      <w:r>
        <w:rPr>
          <w:noProof/>
        </w:rPr>
        <w:fldChar w:fldCharType="begin"/>
      </w:r>
      <w:r>
        <w:rPr>
          <w:noProof/>
        </w:rPr>
        <w:instrText xml:space="preserve"> PAGEREF _Toc115084467 \h </w:instrText>
      </w:r>
      <w:r>
        <w:rPr>
          <w:noProof/>
        </w:rPr>
      </w:r>
      <w:r>
        <w:rPr>
          <w:noProof/>
        </w:rPr>
        <w:fldChar w:fldCharType="separate"/>
      </w:r>
      <w:r w:rsidR="006E66B4">
        <w:rPr>
          <w:noProof/>
        </w:rPr>
        <w:t>84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49P  Modification for candidates at parliamentary elections</w:t>
      </w:r>
      <w:r>
        <w:rPr>
          <w:noProof/>
        </w:rPr>
        <w:tab/>
      </w:r>
      <w:r>
        <w:rPr>
          <w:noProof/>
        </w:rPr>
        <w:fldChar w:fldCharType="begin"/>
      </w:r>
      <w:r>
        <w:rPr>
          <w:noProof/>
        </w:rPr>
        <w:instrText xml:space="preserve"> PAGEREF _Toc115084468 \h </w:instrText>
      </w:r>
      <w:r>
        <w:rPr>
          <w:noProof/>
        </w:rPr>
      </w:r>
      <w:r>
        <w:rPr>
          <w:noProof/>
        </w:rPr>
        <w:fldChar w:fldCharType="separate"/>
      </w:r>
      <w:r w:rsidR="006E66B4">
        <w:rPr>
          <w:noProof/>
        </w:rPr>
        <w:t>85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49Q  Modification for section 62</w:t>
      </w:r>
      <w:r>
        <w:rPr>
          <w:noProof/>
        </w:rPr>
        <w:tab/>
      </w:r>
      <w:r>
        <w:rPr>
          <w:noProof/>
        </w:rPr>
        <w:fldChar w:fldCharType="begin"/>
      </w:r>
      <w:r>
        <w:rPr>
          <w:noProof/>
        </w:rPr>
        <w:instrText xml:space="preserve"> PAGEREF _Toc115084469 \h </w:instrText>
      </w:r>
      <w:r>
        <w:rPr>
          <w:noProof/>
        </w:rPr>
      </w:r>
      <w:r>
        <w:rPr>
          <w:noProof/>
        </w:rPr>
        <w:fldChar w:fldCharType="separate"/>
      </w:r>
      <w:r w:rsidR="006E66B4">
        <w:rPr>
          <w:noProof/>
        </w:rPr>
        <w:t>85</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VII—Candidates at parliamentary elections</w:t>
      </w:r>
      <w:r>
        <w:rPr>
          <w:noProof/>
        </w:rPr>
        <w:tab/>
      </w:r>
      <w:r>
        <w:rPr>
          <w:noProof/>
        </w:rPr>
        <w:fldChar w:fldCharType="begin"/>
      </w:r>
      <w:r>
        <w:rPr>
          <w:noProof/>
        </w:rPr>
        <w:instrText xml:space="preserve"> PAGEREF _Toc115084470 \h </w:instrText>
      </w:r>
      <w:r>
        <w:rPr>
          <w:noProof/>
        </w:rPr>
      </w:r>
      <w:r>
        <w:rPr>
          <w:noProof/>
        </w:rPr>
        <w:fldChar w:fldCharType="separate"/>
      </w:r>
      <w:r w:rsidR="006E66B4">
        <w:rPr>
          <w:noProof/>
        </w:rPr>
        <w:t>87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50  Interpretation</w:t>
      </w:r>
      <w:r>
        <w:rPr>
          <w:noProof/>
        </w:rPr>
        <w:tab/>
      </w:r>
      <w:r>
        <w:rPr>
          <w:noProof/>
        </w:rPr>
        <w:fldChar w:fldCharType="begin"/>
      </w:r>
      <w:r>
        <w:rPr>
          <w:noProof/>
        </w:rPr>
        <w:instrText xml:space="preserve"> PAGEREF _Toc115084471 \h </w:instrText>
      </w:r>
      <w:r>
        <w:rPr>
          <w:noProof/>
        </w:rPr>
      </w:r>
      <w:r>
        <w:rPr>
          <w:noProof/>
        </w:rPr>
        <w:fldChar w:fldCharType="separate"/>
      </w:r>
      <w:r w:rsidR="006E66B4">
        <w:rPr>
          <w:noProof/>
        </w:rPr>
        <w:t>87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51  Election by re</w:t>
      </w:r>
      <w:r>
        <w:rPr>
          <w:noProof/>
        </w:rPr>
        <w:noBreakHyphen/>
        <w:t>instated candidate</w:t>
      </w:r>
      <w:r>
        <w:rPr>
          <w:noProof/>
        </w:rPr>
        <w:tab/>
      </w:r>
      <w:r>
        <w:rPr>
          <w:noProof/>
        </w:rPr>
        <w:fldChar w:fldCharType="begin"/>
      </w:r>
      <w:r>
        <w:rPr>
          <w:noProof/>
        </w:rPr>
        <w:instrText xml:space="preserve"> PAGEREF _Toc115084472 \h </w:instrText>
      </w:r>
      <w:r>
        <w:rPr>
          <w:noProof/>
        </w:rPr>
      </w:r>
      <w:r>
        <w:rPr>
          <w:noProof/>
        </w:rPr>
        <w:fldChar w:fldCharType="separate"/>
      </w:r>
      <w:r w:rsidR="006E66B4">
        <w:rPr>
          <w:noProof/>
        </w:rPr>
        <w:t>87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52  Effect of election under section 51</w:t>
      </w:r>
      <w:r>
        <w:rPr>
          <w:noProof/>
        </w:rPr>
        <w:tab/>
      </w:r>
      <w:r>
        <w:rPr>
          <w:noProof/>
        </w:rPr>
        <w:fldChar w:fldCharType="begin"/>
      </w:r>
      <w:r>
        <w:rPr>
          <w:noProof/>
        </w:rPr>
        <w:instrText xml:space="preserve"> PAGEREF _Toc115084473 \h </w:instrText>
      </w:r>
      <w:r>
        <w:rPr>
          <w:noProof/>
        </w:rPr>
      </w:r>
      <w:r>
        <w:rPr>
          <w:noProof/>
        </w:rPr>
        <w:fldChar w:fldCharType="separate"/>
      </w:r>
      <w:r w:rsidR="006E66B4">
        <w:rPr>
          <w:noProof/>
        </w:rPr>
        <w:t>87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53  Refund of benefits by re</w:t>
      </w:r>
      <w:r>
        <w:rPr>
          <w:noProof/>
        </w:rPr>
        <w:noBreakHyphen/>
        <w:t>instated candidates to whom this Part applies</w:t>
      </w:r>
      <w:r>
        <w:rPr>
          <w:noProof/>
        </w:rPr>
        <w:tab/>
      </w:r>
      <w:r>
        <w:rPr>
          <w:noProof/>
        </w:rPr>
        <w:fldChar w:fldCharType="begin"/>
      </w:r>
      <w:r>
        <w:rPr>
          <w:noProof/>
        </w:rPr>
        <w:instrText xml:space="preserve"> PAGEREF _Toc115084474 \h </w:instrText>
      </w:r>
      <w:r>
        <w:rPr>
          <w:noProof/>
        </w:rPr>
      </w:r>
      <w:r>
        <w:rPr>
          <w:noProof/>
        </w:rPr>
        <w:fldChar w:fldCharType="separate"/>
      </w:r>
      <w:r w:rsidR="006E66B4">
        <w:rPr>
          <w:noProof/>
        </w:rPr>
        <w:t>88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54  Re</w:t>
      </w:r>
      <w:r>
        <w:rPr>
          <w:noProof/>
        </w:rPr>
        <w:noBreakHyphen/>
        <w:t>instated candidates to whom Part does not apply</w:t>
      </w:r>
      <w:r>
        <w:rPr>
          <w:noProof/>
        </w:rPr>
        <w:tab/>
      </w:r>
      <w:r>
        <w:rPr>
          <w:noProof/>
        </w:rPr>
        <w:fldChar w:fldCharType="begin"/>
      </w:r>
      <w:r>
        <w:rPr>
          <w:noProof/>
        </w:rPr>
        <w:instrText xml:space="preserve"> PAGEREF _Toc115084475 \h </w:instrText>
      </w:r>
      <w:r>
        <w:rPr>
          <w:noProof/>
        </w:rPr>
      </w:r>
      <w:r>
        <w:rPr>
          <w:noProof/>
        </w:rPr>
        <w:fldChar w:fldCharType="separate"/>
      </w:r>
      <w:r w:rsidR="006E66B4">
        <w:rPr>
          <w:noProof/>
        </w:rPr>
        <w:t>89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55  Rights of contributing members who resign to contest elections and are not re</w:t>
      </w:r>
      <w:r>
        <w:rPr>
          <w:noProof/>
        </w:rPr>
        <w:noBreakHyphen/>
        <w:t>instated</w:t>
      </w:r>
      <w:r>
        <w:rPr>
          <w:noProof/>
        </w:rPr>
        <w:tab/>
      </w:r>
      <w:r>
        <w:rPr>
          <w:noProof/>
        </w:rPr>
        <w:fldChar w:fldCharType="begin"/>
      </w:r>
      <w:r>
        <w:rPr>
          <w:noProof/>
        </w:rPr>
        <w:instrText xml:space="preserve"> PAGEREF _Toc115084476 \h </w:instrText>
      </w:r>
      <w:r>
        <w:rPr>
          <w:noProof/>
        </w:rPr>
      </w:r>
      <w:r>
        <w:rPr>
          <w:noProof/>
        </w:rPr>
        <w:fldChar w:fldCharType="separate"/>
      </w:r>
      <w:r w:rsidR="006E66B4">
        <w:rPr>
          <w:noProof/>
        </w:rPr>
        <w:t>89</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VIII—General provisions applicable to contributions and benefits</w:t>
      </w:r>
      <w:r>
        <w:rPr>
          <w:noProof/>
        </w:rPr>
        <w:tab/>
      </w:r>
      <w:r>
        <w:rPr>
          <w:noProof/>
        </w:rPr>
        <w:fldChar w:fldCharType="begin"/>
      </w:r>
      <w:r>
        <w:rPr>
          <w:noProof/>
        </w:rPr>
        <w:instrText xml:space="preserve"> PAGEREF _Toc115084477 \h </w:instrText>
      </w:r>
      <w:r>
        <w:rPr>
          <w:noProof/>
        </w:rPr>
      </w:r>
      <w:r>
        <w:rPr>
          <w:noProof/>
        </w:rPr>
        <w:fldChar w:fldCharType="separate"/>
      </w:r>
      <w:r w:rsidR="006E66B4">
        <w:rPr>
          <w:noProof/>
        </w:rPr>
        <w:t>93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56  Refund of contributions</w:t>
      </w:r>
      <w:r>
        <w:rPr>
          <w:noProof/>
        </w:rPr>
        <w:tab/>
      </w:r>
      <w:r>
        <w:rPr>
          <w:noProof/>
        </w:rPr>
        <w:fldChar w:fldCharType="begin"/>
      </w:r>
      <w:r>
        <w:rPr>
          <w:noProof/>
        </w:rPr>
        <w:instrText xml:space="preserve"> PAGEREF _Toc115084478 \h </w:instrText>
      </w:r>
      <w:r>
        <w:rPr>
          <w:noProof/>
        </w:rPr>
      </w:r>
      <w:r>
        <w:rPr>
          <w:noProof/>
        </w:rPr>
        <w:fldChar w:fldCharType="separate"/>
      </w:r>
      <w:r w:rsidR="006E66B4">
        <w:rPr>
          <w:noProof/>
        </w:rPr>
        <w:t>93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57  Election by officer on short service commission who continues to serve in respect of period of service under short service commission</w:t>
      </w:r>
      <w:r>
        <w:rPr>
          <w:noProof/>
        </w:rPr>
        <w:tab/>
      </w:r>
      <w:r>
        <w:rPr>
          <w:noProof/>
        </w:rPr>
        <w:fldChar w:fldCharType="begin"/>
      </w:r>
      <w:r>
        <w:rPr>
          <w:noProof/>
        </w:rPr>
        <w:instrText xml:space="preserve"> PAGEREF _Toc115084479 \h </w:instrText>
      </w:r>
      <w:r>
        <w:rPr>
          <w:noProof/>
        </w:rPr>
      </w:r>
      <w:r>
        <w:rPr>
          <w:noProof/>
        </w:rPr>
        <w:fldChar w:fldCharType="separate"/>
      </w:r>
      <w:r w:rsidR="006E66B4">
        <w:rPr>
          <w:noProof/>
        </w:rPr>
        <w:t>93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59  Instalments of pension benefits</w:t>
      </w:r>
      <w:r>
        <w:rPr>
          <w:noProof/>
        </w:rPr>
        <w:tab/>
      </w:r>
      <w:r>
        <w:rPr>
          <w:noProof/>
        </w:rPr>
        <w:fldChar w:fldCharType="begin"/>
      </w:r>
      <w:r>
        <w:rPr>
          <w:noProof/>
        </w:rPr>
        <w:instrText xml:space="preserve"> PAGEREF _Toc115084480 \h </w:instrText>
      </w:r>
      <w:r>
        <w:rPr>
          <w:noProof/>
        </w:rPr>
      </w:r>
      <w:r>
        <w:rPr>
          <w:noProof/>
        </w:rPr>
        <w:fldChar w:fldCharType="separate"/>
      </w:r>
      <w:r w:rsidR="006E66B4">
        <w:rPr>
          <w:noProof/>
        </w:rPr>
        <w:t>94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lastRenderedPageBreak/>
        <w:t>60  Prescribed basic annual rate of pay</w:t>
      </w:r>
      <w:r>
        <w:rPr>
          <w:noProof/>
        </w:rPr>
        <w:tab/>
      </w:r>
      <w:r>
        <w:rPr>
          <w:noProof/>
        </w:rPr>
        <w:fldChar w:fldCharType="begin"/>
      </w:r>
      <w:r>
        <w:rPr>
          <w:noProof/>
        </w:rPr>
        <w:instrText xml:space="preserve"> PAGEREF _Toc115084481 \h </w:instrText>
      </w:r>
      <w:r>
        <w:rPr>
          <w:noProof/>
        </w:rPr>
      </w:r>
      <w:r>
        <w:rPr>
          <w:noProof/>
        </w:rPr>
        <w:fldChar w:fldCharType="separate"/>
      </w:r>
      <w:r w:rsidR="006E66B4">
        <w:rPr>
          <w:noProof/>
        </w:rPr>
        <w:t>94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61  Payment of refund of contributions or of lump sum payment to CSC in discharge of liability under Superannuation Act</w:t>
      </w:r>
      <w:r>
        <w:rPr>
          <w:noProof/>
        </w:rPr>
        <w:tab/>
      </w:r>
      <w:r>
        <w:rPr>
          <w:noProof/>
        </w:rPr>
        <w:fldChar w:fldCharType="begin"/>
      </w:r>
      <w:r>
        <w:rPr>
          <w:noProof/>
        </w:rPr>
        <w:instrText xml:space="preserve"> PAGEREF _Toc115084482 \h </w:instrText>
      </w:r>
      <w:r>
        <w:rPr>
          <w:noProof/>
        </w:rPr>
      </w:r>
      <w:r>
        <w:rPr>
          <w:noProof/>
        </w:rPr>
        <w:fldChar w:fldCharType="separate"/>
      </w:r>
      <w:r w:rsidR="006E66B4">
        <w:rPr>
          <w:noProof/>
        </w:rPr>
        <w:t>95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 xml:space="preserve">61A  Payment of refund of contributions or of lump sum payment to CSC in discharge of liability under the </w:t>
      </w:r>
      <w:r w:rsidRPr="00FB2D27">
        <w:rPr>
          <w:i/>
          <w:noProof/>
        </w:rPr>
        <w:t>Superannuation Act 1990</w:t>
      </w:r>
      <w:r>
        <w:rPr>
          <w:noProof/>
        </w:rPr>
        <w:tab/>
      </w:r>
      <w:r>
        <w:rPr>
          <w:noProof/>
        </w:rPr>
        <w:fldChar w:fldCharType="begin"/>
      </w:r>
      <w:r>
        <w:rPr>
          <w:noProof/>
        </w:rPr>
        <w:instrText xml:space="preserve"> PAGEREF _Toc115084483 \h </w:instrText>
      </w:r>
      <w:r>
        <w:rPr>
          <w:noProof/>
        </w:rPr>
      </w:r>
      <w:r>
        <w:rPr>
          <w:noProof/>
        </w:rPr>
        <w:fldChar w:fldCharType="separate"/>
      </w:r>
      <w:r w:rsidR="006E66B4">
        <w:rPr>
          <w:noProof/>
        </w:rPr>
        <w:t>95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62  Recipient member who becomes eligible member</w:t>
      </w:r>
      <w:r>
        <w:rPr>
          <w:noProof/>
        </w:rPr>
        <w:tab/>
      </w:r>
      <w:r>
        <w:rPr>
          <w:noProof/>
        </w:rPr>
        <w:fldChar w:fldCharType="begin"/>
      </w:r>
      <w:r>
        <w:rPr>
          <w:noProof/>
        </w:rPr>
        <w:instrText xml:space="preserve"> PAGEREF _Toc115084484 \h </w:instrText>
      </w:r>
      <w:r>
        <w:rPr>
          <w:noProof/>
        </w:rPr>
      </w:r>
      <w:r>
        <w:rPr>
          <w:noProof/>
        </w:rPr>
        <w:fldChar w:fldCharType="separate"/>
      </w:r>
      <w:r w:rsidR="006E66B4">
        <w:rPr>
          <w:noProof/>
        </w:rPr>
        <w:t>96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63  Non</w:t>
      </w:r>
      <w:r>
        <w:rPr>
          <w:noProof/>
        </w:rPr>
        <w:noBreakHyphen/>
        <w:t>recipient retired member who again becomes an eligible member within 90 days</w:t>
      </w:r>
      <w:r>
        <w:rPr>
          <w:noProof/>
        </w:rPr>
        <w:tab/>
      </w:r>
      <w:r>
        <w:rPr>
          <w:noProof/>
        </w:rPr>
        <w:fldChar w:fldCharType="begin"/>
      </w:r>
      <w:r>
        <w:rPr>
          <w:noProof/>
        </w:rPr>
        <w:instrText xml:space="preserve"> PAGEREF _Toc115084485 \h </w:instrText>
      </w:r>
      <w:r>
        <w:rPr>
          <w:noProof/>
        </w:rPr>
      </w:r>
      <w:r>
        <w:rPr>
          <w:noProof/>
        </w:rPr>
        <w:fldChar w:fldCharType="separate"/>
      </w:r>
      <w:r w:rsidR="006E66B4">
        <w:rPr>
          <w:noProof/>
        </w:rPr>
        <w:t>96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64  Non</w:t>
      </w:r>
      <w:r>
        <w:rPr>
          <w:noProof/>
        </w:rPr>
        <w:noBreakHyphen/>
        <w:t>recipient retired member who again becomes an eligible member after 90 days</w:t>
      </w:r>
      <w:r>
        <w:rPr>
          <w:noProof/>
        </w:rPr>
        <w:tab/>
      </w:r>
      <w:r>
        <w:rPr>
          <w:noProof/>
        </w:rPr>
        <w:fldChar w:fldCharType="begin"/>
      </w:r>
      <w:r>
        <w:rPr>
          <w:noProof/>
        </w:rPr>
        <w:instrText xml:space="preserve"> PAGEREF _Toc115084486 \h </w:instrText>
      </w:r>
      <w:r>
        <w:rPr>
          <w:noProof/>
        </w:rPr>
      </w:r>
      <w:r>
        <w:rPr>
          <w:noProof/>
        </w:rPr>
        <w:fldChar w:fldCharType="separate"/>
      </w:r>
      <w:r w:rsidR="006E66B4">
        <w:rPr>
          <w:noProof/>
        </w:rPr>
        <w:t>97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65  Application of sections 63 and 64 to benefit under subsection 32(2)</w:t>
      </w:r>
      <w:r>
        <w:rPr>
          <w:noProof/>
        </w:rPr>
        <w:tab/>
      </w:r>
      <w:r>
        <w:rPr>
          <w:noProof/>
        </w:rPr>
        <w:fldChar w:fldCharType="begin"/>
      </w:r>
      <w:r>
        <w:rPr>
          <w:noProof/>
        </w:rPr>
        <w:instrText xml:space="preserve"> PAGEREF _Toc115084487 \h </w:instrText>
      </w:r>
      <w:r>
        <w:rPr>
          <w:noProof/>
        </w:rPr>
      </w:r>
      <w:r>
        <w:rPr>
          <w:noProof/>
        </w:rPr>
        <w:fldChar w:fldCharType="separate"/>
      </w:r>
      <w:r w:rsidR="006E66B4">
        <w:rPr>
          <w:noProof/>
        </w:rPr>
        <w:t>98</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IX—Preservation of rights of certain members of the scheme</w:t>
      </w:r>
      <w:r>
        <w:rPr>
          <w:noProof/>
        </w:rPr>
        <w:tab/>
      </w:r>
      <w:r>
        <w:rPr>
          <w:noProof/>
        </w:rPr>
        <w:fldChar w:fldCharType="begin"/>
      </w:r>
      <w:r>
        <w:rPr>
          <w:noProof/>
        </w:rPr>
        <w:instrText xml:space="preserve"> PAGEREF _Toc115084488 \h </w:instrText>
      </w:r>
      <w:r>
        <w:rPr>
          <w:noProof/>
        </w:rPr>
      </w:r>
      <w:r>
        <w:rPr>
          <w:noProof/>
        </w:rPr>
        <w:fldChar w:fldCharType="separate"/>
      </w:r>
      <w:r w:rsidR="006E66B4">
        <w:rPr>
          <w:noProof/>
        </w:rPr>
        <w:t>99</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_Toc115084489 \h </w:instrText>
      </w:r>
      <w:r>
        <w:rPr>
          <w:noProof/>
        </w:rPr>
      </w:r>
      <w:r>
        <w:rPr>
          <w:noProof/>
        </w:rPr>
        <w:fldChar w:fldCharType="separate"/>
      </w:r>
      <w:r w:rsidR="006E66B4">
        <w:rPr>
          <w:noProof/>
        </w:rPr>
        <w:t>99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66  Interpretation</w:t>
      </w:r>
      <w:r>
        <w:rPr>
          <w:noProof/>
        </w:rPr>
        <w:tab/>
      </w:r>
      <w:r>
        <w:rPr>
          <w:noProof/>
        </w:rPr>
        <w:fldChar w:fldCharType="begin"/>
      </w:r>
      <w:r>
        <w:rPr>
          <w:noProof/>
        </w:rPr>
        <w:instrText xml:space="preserve"> PAGEREF _Toc115084490 \h </w:instrText>
      </w:r>
      <w:r>
        <w:rPr>
          <w:noProof/>
        </w:rPr>
      </w:r>
      <w:r>
        <w:rPr>
          <w:noProof/>
        </w:rPr>
        <w:fldChar w:fldCharType="separate"/>
      </w:r>
      <w:r w:rsidR="006E66B4">
        <w:rPr>
          <w:noProof/>
        </w:rPr>
        <w:t>99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67  Variation of determinations by CSC</w:t>
      </w:r>
      <w:r>
        <w:rPr>
          <w:noProof/>
        </w:rPr>
        <w:tab/>
      </w:r>
      <w:r>
        <w:rPr>
          <w:noProof/>
        </w:rPr>
        <w:fldChar w:fldCharType="begin"/>
      </w:r>
      <w:r>
        <w:rPr>
          <w:noProof/>
        </w:rPr>
        <w:instrText xml:space="preserve"> PAGEREF _Toc115084491 \h </w:instrText>
      </w:r>
      <w:r>
        <w:rPr>
          <w:noProof/>
        </w:rPr>
      </w:r>
      <w:r>
        <w:rPr>
          <w:noProof/>
        </w:rPr>
        <w:fldChar w:fldCharType="separate"/>
      </w:r>
      <w:r w:rsidR="006E66B4">
        <w:rPr>
          <w:noProof/>
        </w:rPr>
        <w:t>100</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2—Contributing members who have preserved rights from previous employment</w:t>
      </w:r>
      <w:r>
        <w:rPr>
          <w:noProof/>
        </w:rPr>
        <w:tab/>
      </w:r>
      <w:r>
        <w:rPr>
          <w:noProof/>
        </w:rPr>
        <w:fldChar w:fldCharType="begin"/>
      </w:r>
      <w:r>
        <w:rPr>
          <w:noProof/>
        </w:rPr>
        <w:instrText xml:space="preserve"> PAGEREF _Toc115084492 \h </w:instrText>
      </w:r>
      <w:r>
        <w:rPr>
          <w:noProof/>
        </w:rPr>
      </w:r>
      <w:r>
        <w:rPr>
          <w:noProof/>
        </w:rPr>
        <w:fldChar w:fldCharType="separate"/>
      </w:r>
      <w:r w:rsidR="006E66B4">
        <w:rPr>
          <w:noProof/>
        </w:rPr>
        <w:t>101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68  Transfer value payable in respect of previous employment</w:t>
      </w:r>
      <w:r>
        <w:rPr>
          <w:noProof/>
        </w:rPr>
        <w:tab/>
      </w:r>
      <w:r>
        <w:rPr>
          <w:noProof/>
        </w:rPr>
        <w:fldChar w:fldCharType="begin"/>
      </w:r>
      <w:r>
        <w:rPr>
          <w:noProof/>
        </w:rPr>
        <w:instrText xml:space="preserve"> PAGEREF _Toc115084493 \h </w:instrText>
      </w:r>
      <w:r>
        <w:rPr>
          <w:noProof/>
        </w:rPr>
      </w:r>
      <w:r>
        <w:rPr>
          <w:noProof/>
        </w:rPr>
        <w:fldChar w:fldCharType="separate"/>
      </w:r>
      <w:r w:rsidR="006E66B4">
        <w:rPr>
          <w:noProof/>
        </w:rPr>
        <w:t>101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69  Members who pay transfer values to Commonwealth</w:t>
      </w:r>
      <w:r>
        <w:rPr>
          <w:noProof/>
        </w:rPr>
        <w:tab/>
      </w:r>
      <w:r>
        <w:rPr>
          <w:noProof/>
        </w:rPr>
        <w:fldChar w:fldCharType="begin"/>
      </w:r>
      <w:r>
        <w:rPr>
          <w:noProof/>
        </w:rPr>
        <w:instrText xml:space="preserve"> PAGEREF _Toc115084494 \h </w:instrText>
      </w:r>
      <w:r>
        <w:rPr>
          <w:noProof/>
        </w:rPr>
      </w:r>
      <w:r>
        <w:rPr>
          <w:noProof/>
        </w:rPr>
        <w:fldChar w:fldCharType="separate"/>
      </w:r>
      <w:r w:rsidR="006E66B4">
        <w:rPr>
          <w:noProof/>
        </w:rPr>
        <w:t>102</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3—Preservation of rights of contributing members ceasing to be eligible members of the Defence Force</w:t>
      </w:r>
      <w:r>
        <w:rPr>
          <w:noProof/>
        </w:rPr>
        <w:tab/>
      </w:r>
      <w:r>
        <w:rPr>
          <w:noProof/>
        </w:rPr>
        <w:fldChar w:fldCharType="begin"/>
      </w:r>
      <w:r>
        <w:rPr>
          <w:noProof/>
        </w:rPr>
        <w:instrText xml:space="preserve"> PAGEREF _Toc115084495 \h </w:instrText>
      </w:r>
      <w:r>
        <w:rPr>
          <w:noProof/>
        </w:rPr>
      </w:r>
      <w:r>
        <w:rPr>
          <w:noProof/>
        </w:rPr>
        <w:fldChar w:fldCharType="separate"/>
      </w:r>
      <w:r w:rsidR="006E66B4">
        <w:rPr>
          <w:noProof/>
        </w:rPr>
        <w:t>105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70  Interpretation</w:t>
      </w:r>
      <w:r>
        <w:rPr>
          <w:noProof/>
        </w:rPr>
        <w:tab/>
      </w:r>
      <w:r>
        <w:rPr>
          <w:noProof/>
        </w:rPr>
        <w:fldChar w:fldCharType="begin"/>
      </w:r>
      <w:r>
        <w:rPr>
          <w:noProof/>
        </w:rPr>
        <w:instrText xml:space="preserve"> PAGEREF _Toc115084496 \h </w:instrText>
      </w:r>
      <w:r>
        <w:rPr>
          <w:noProof/>
        </w:rPr>
      </w:r>
      <w:r>
        <w:rPr>
          <w:noProof/>
        </w:rPr>
        <w:fldChar w:fldCharType="separate"/>
      </w:r>
      <w:r w:rsidR="006E66B4">
        <w:rPr>
          <w:noProof/>
        </w:rPr>
        <w:t>105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71  Eligible employment</w:t>
      </w:r>
      <w:r>
        <w:rPr>
          <w:noProof/>
        </w:rPr>
        <w:tab/>
      </w:r>
      <w:r>
        <w:rPr>
          <w:noProof/>
        </w:rPr>
        <w:fldChar w:fldCharType="begin"/>
      </w:r>
      <w:r>
        <w:rPr>
          <w:noProof/>
        </w:rPr>
        <w:instrText xml:space="preserve"> PAGEREF _Toc115084497 \h </w:instrText>
      </w:r>
      <w:r>
        <w:rPr>
          <w:noProof/>
        </w:rPr>
      </w:r>
      <w:r>
        <w:rPr>
          <w:noProof/>
        </w:rPr>
        <w:fldChar w:fldCharType="separate"/>
      </w:r>
      <w:r w:rsidR="006E66B4">
        <w:rPr>
          <w:noProof/>
        </w:rPr>
        <w:t>107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72  Public employment</w:t>
      </w:r>
      <w:r>
        <w:rPr>
          <w:noProof/>
        </w:rPr>
        <w:tab/>
      </w:r>
      <w:r>
        <w:rPr>
          <w:noProof/>
        </w:rPr>
        <w:fldChar w:fldCharType="begin"/>
      </w:r>
      <w:r>
        <w:rPr>
          <w:noProof/>
        </w:rPr>
        <w:instrText xml:space="preserve"> PAGEREF _Toc115084498 \h </w:instrText>
      </w:r>
      <w:r>
        <w:rPr>
          <w:noProof/>
        </w:rPr>
      </w:r>
      <w:r>
        <w:rPr>
          <w:noProof/>
        </w:rPr>
        <w:fldChar w:fldCharType="separate"/>
      </w:r>
      <w:r w:rsidR="006E66B4">
        <w:rPr>
          <w:noProof/>
        </w:rPr>
        <w:t>111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73  Eligible superannuation schemes</w:t>
      </w:r>
      <w:r>
        <w:rPr>
          <w:noProof/>
        </w:rPr>
        <w:tab/>
      </w:r>
      <w:r>
        <w:rPr>
          <w:noProof/>
        </w:rPr>
        <w:fldChar w:fldCharType="begin"/>
      </w:r>
      <w:r>
        <w:rPr>
          <w:noProof/>
        </w:rPr>
        <w:instrText xml:space="preserve"> PAGEREF _Toc115084499 \h </w:instrText>
      </w:r>
      <w:r>
        <w:rPr>
          <w:noProof/>
        </w:rPr>
      </w:r>
      <w:r>
        <w:rPr>
          <w:noProof/>
        </w:rPr>
        <w:fldChar w:fldCharType="separate"/>
      </w:r>
      <w:r w:rsidR="006E66B4">
        <w:rPr>
          <w:noProof/>
        </w:rPr>
        <w:t>112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74  Transfer value</w:t>
      </w:r>
      <w:r>
        <w:rPr>
          <w:noProof/>
        </w:rPr>
        <w:tab/>
      </w:r>
      <w:r>
        <w:rPr>
          <w:noProof/>
        </w:rPr>
        <w:fldChar w:fldCharType="begin"/>
      </w:r>
      <w:r>
        <w:rPr>
          <w:noProof/>
        </w:rPr>
        <w:instrText xml:space="preserve"> PAGEREF _Toc115084500 \h </w:instrText>
      </w:r>
      <w:r>
        <w:rPr>
          <w:noProof/>
        </w:rPr>
      </w:r>
      <w:r>
        <w:rPr>
          <w:noProof/>
        </w:rPr>
        <w:fldChar w:fldCharType="separate"/>
      </w:r>
      <w:r w:rsidR="006E66B4">
        <w:rPr>
          <w:noProof/>
        </w:rPr>
        <w:t>113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75  Deferred benefits</w:t>
      </w:r>
      <w:r>
        <w:rPr>
          <w:noProof/>
        </w:rPr>
        <w:tab/>
      </w:r>
      <w:r>
        <w:rPr>
          <w:noProof/>
        </w:rPr>
        <w:fldChar w:fldCharType="begin"/>
      </w:r>
      <w:r>
        <w:rPr>
          <w:noProof/>
        </w:rPr>
        <w:instrText xml:space="preserve"> PAGEREF _Toc115084501 \h </w:instrText>
      </w:r>
      <w:r>
        <w:rPr>
          <w:noProof/>
        </w:rPr>
      </w:r>
      <w:r>
        <w:rPr>
          <w:noProof/>
        </w:rPr>
        <w:fldChar w:fldCharType="separate"/>
      </w:r>
      <w:r w:rsidR="006E66B4">
        <w:rPr>
          <w:noProof/>
        </w:rPr>
        <w:t>114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76  Election that Division apply</w:t>
      </w:r>
      <w:r>
        <w:rPr>
          <w:noProof/>
        </w:rPr>
        <w:tab/>
      </w:r>
      <w:r>
        <w:rPr>
          <w:noProof/>
        </w:rPr>
        <w:fldChar w:fldCharType="begin"/>
      </w:r>
      <w:r>
        <w:rPr>
          <w:noProof/>
        </w:rPr>
        <w:instrText xml:space="preserve"> PAGEREF _Toc115084502 \h </w:instrText>
      </w:r>
      <w:r>
        <w:rPr>
          <w:noProof/>
        </w:rPr>
      </w:r>
      <w:r>
        <w:rPr>
          <w:noProof/>
        </w:rPr>
        <w:fldChar w:fldCharType="separate"/>
      </w:r>
      <w:r w:rsidR="006E66B4">
        <w:rPr>
          <w:noProof/>
        </w:rPr>
        <w:t>117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77  Circumstances in which transfer value payable</w:t>
      </w:r>
      <w:r>
        <w:rPr>
          <w:noProof/>
        </w:rPr>
        <w:tab/>
      </w:r>
      <w:r>
        <w:rPr>
          <w:noProof/>
        </w:rPr>
        <w:fldChar w:fldCharType="begin"/>
      </w:r>
      <w:r>
        <w:rPr>
          <w:noProof/>
        </w:rPr>
        <w:instrText xml:space="preserve"> PAGEREF _Toc115084503 \h </w:instrText>
      </w:r>
      <w:r>
        <w:rPr>
          <w:noProof/>
        </w:rPr>
      </w:r>
      <w:r>
        <w:rPr>
          <w:noProof/>
        </w:rPr>
        <w:fldChar w:fldCharType="separate"/>
      </w:r>
      <w:r w:rsidR="006E66B4">
        <w:rPr>
          <w:noProof/>
        </w:rPr>
        <w:t>118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78  Circumstances in which person entitled to deferred benefits</w:t>
      </w:r>
      <w:r>
        <w:rPr>
          <w:noProof/>
        </w:rPr>
        <w:tab/>
      </w:r>
      <w:r>
        <w:rPr>
          <w:noProof/>
        </w:rPr>
        <w:fldChar w:fldCharType="begin"/>
      </w:r>
      <w:r>
        <w:rPr>
          <w:noProof/>
        </w:rPr>
        <w:instrText xml:space="preserve"> PAGEREF _Toc115084504 \h </w:instrText>
      </w:r>
      <w:r>
        <w:rPr>
          <w:noProof/>
        </w:rPr>
      </w:r>
      <w:r>
        <w:rPr>
          <w:noProof/>
        </w:rPr>
        <w:fldChar w:fldCharType="separate"/>
      </w:r>
      <w:r w:rsidR="006E66B4">
        <w:rPr>
          <w:noProof/>
        </w:rPr>
        <w:t>119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79  Person who is entitled to rights under this Division not entitled to other retirement benefits</w:t>
      </w:r>
      <w:r>
        <w:rPr>
          <w:noProof/>
        </w:rPr>
        <w:tab/>
      </w:r>
      <w:r>
        <w:rPr>
          <w:noProof/>
        </w:rPr>
        <w:fldChar w:fldCharType="begin"/>
      </w:r>
      <w:r>
        <w:rPr>
          <w:noProof/>
        </w:rPr>
        <w:instrText xml:space="preserve"> PAGEREF _Toc115084505 \h </w:instrText>
      </w:r>
      <w:r>
        <w:rPr>
          <w:noProof/>
        </w:rPr>
      </w:r>
      <w:r>
        <w:rPr>
          <w:noProof/>
        </w:rPr>
        <w:fldChar w:fldCharType="separate"/>
      </w:r>
      <w:r w:rsidR="006E66B4">
        <w:rPr>
          <w:noProof/>
        </w:rPr>
        <w:t>122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80  Certain former contributing members not entitled to benefits under this Division</w:t>
      </w:r>
      <w:r>
        <w:rPr>
          <w:noProof/>
        </w:rPr>
        <w:tab/>
      </w:r>
      <w:r>
        <w:rPr>
          <w:noProof/>
        </w:rPr>
        <w:fldChar w:fldCharType="begin"/>
      </w:r>
      <w:r>
        <w:rPr>
          <w:noProof/>
        </w:rPr>
        <w:instrText xml:space="preserve"> PAGEREF _Toc115084506 \h </w:instrText>
      </w:r>
      <w:r>
        <w:rPr>
          <w:noProof/>
        </w:rPr>
      </w:r>
      <w:r>
        <w:rPr>
          <w:noProof/>
        </w:rPr>
        <w:fldChar w:fldCharType="separate"/>
      </w:r>
      <w:r w:rsidR="006E66B4">
        <w:rPr>
          <w:noProof/>
        </w:rPr>
        <w:t>122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81  Member who resigned to contest an election</w:t>
      </w:r>
      <w:r>
        <w:rPr>
          <w:noProof/>
        </w:rPr>
        <w:tab/>
      </w:r>
      <w:r>
        <w:rPr>
          <w:noProof/>
        </w:rPr>
        <w:fldChar w:fldCharType="begin"/>
      </w:r>
      <w:r>
        <w:rPr>
          <w:noProof/>
        </w:rPr>
        <w:instrText xml:space="preserve"> PAGEREF _Toc115084507 \h </w:instrText>
      </w:r>
      <w:r>
        <w:rPr>
          <w:noProof/>
        </w:rPr>
      </w:r>
      <w:r>
        <w:rPr>
          <w:noProof/>
        </w:rPr>
        <w:fldChar w:fldCharType="separate"/>
      </w:r>
      <w:r w:rsidR="006E66B4">
        <w:rPr>
          <w:noProof/>
        </w:rPr>
        <w:t>124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lastRenderedPageBreak/>
        <w:t>82  Provisions applicable to certain recipient members restored to health</w:t>
      </w:r>
      <w:r>
        <w:rPr>
          <w:noProof/>
        </w:rPr>
        <w:tab/>
      </w:r>
      <w:r>
        <w:rPr>
          <w:noProof/>
        </w:rPr>
        <w:fldChar w:fldCharType="begin"/>
      </w:r>
      <w:r>
        <w:rPr>
          <w:noProof/>
        </w:rPr>
        <w:instrText xml:space="preserve"> PAGEREF _Toc115084508 \h </w:instrText>
      </w:r>
      <w:r>
        <w:rPr>
          <w:noProof/>
        </w:rPr>
      </w:r>
      <w:r>
        <w:rPr>
          <w:noProof/>
        </w:rPr>
        <w:fldChar w:fldCharType="separate"/>
      </w:r>
      <w:r w:rsidR="006E66B4">
        <w:rPr>
          <w:noProof/>
        </w:rPr>
        <w:t>124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83  Person entitled to deferred benefits again becoming a member etc. before benefits payable</w:t>
      </w:r>
      <w:r>
        <w:rPr>
          <w:noProof/>
        </w:rPr>
        <w:tab/>
      </w:r>
      <w:r>
        <w:rPr>
          <w:noProof/>
        </w:rPr>
        <w:fldChar w:fldCharType="begin"/>
      </w:r>
      <w:r>
        <w:rPr>
          <w:noProof/>
        </w:rPr>
        <w:instrText xml:space="preserve"> PAGEREF _Toc115084509 \h </w:instrText>
      </w:r>
      <w:r>
        <w:rPr>
          <w:noProof/>
        </w:rPr>
      </w:r>
      <w:r>
        <w:rPr>
          <w:noProof/>
        </w:rPr>
        <w:fldChar w:fldCharType="separate"/>
      </w:r>
      <w:r w:rsidR="006E66B4">
        <w:rPr>
          <w:noProof/>
        </w:rPr>
        <w:t>125</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4—Miscellaneous</w:t>
      </w:r>
      <w:r>
        <w:rPr>
          <w:noProof/>
        </w:rPr>
        <w:tab/>
      </w:r>
      <w:r>
        <w:rPr>
          <w:noProof/>
        </w:rPr>
        <w:fldChar w:fldCharType="begin"/>
      </w:r>
      <w:r>
        <w:rPr>
          <w:noProof/>
        </w:rPr>
        <w:instrText xml:space="preserve"> PAGEREF _Toc115084510 \h </w:instrText>
      </w:r>
      <w:r>
        <w:rPr>
          <w:noProof/>
        </w:rPr>
      </w:r>
      <w:r>
        <w:rPr>
          <w:noProof/>
        </w:rPr>
        <w:fldChar w:fldCharType="separate"/>
      </w:r>
      <w:r w:rsidR="006E66B4">
        <w:rPr>
          <w:noProof/>
        </w:rPr>
        <w:t>126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84  Special provisions affecting former members of certain superannuation schemes</w:t>
      </w:r>
      <w:r>
        <w:rPr>
          <w:noProof/>
        </w:rPr>
        <w:tab/>
      </w:r>
      <w:r>
        <w:rPr>
          <w:noProof/>
        </w:rPr>
        <w:fldChar w:fldCharType="begin"/>
      </w:r>
      <w:r>
        <w:rPr>
          <w:noProof/>
        </w:rPr>
        <w:instrText xml:space="preserve"> PAGEREF _Toc115084511 \h </w:instrText>
      </w:r>
      <w:r>
        <w:rPr>
          <w:noProof/>
        </w:rPr>
      </w:r>
      <w:r>
        <w:rPr>
          <w:noProof/>
        </w:rPr>
        <w:fldChar w:fldCharType="separate"/>
      </w:r>
      <w:r w:rsidR="006E66B4">
        <w:rPr>
          <w:noProof/>
        </w:rPr>
        <w:t>126</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X—Contributors under previous benefits scheme etc.</w:t>
      </w:r>
      <w:r>
        <w:rPr>
          <w:noProof/>
        </w:rPr>
        <w:tab/>
      </w:r>
      <w:r>
        <w:rPr>
          <w:noProof/>
        </w:rPr>
        <w:fldChar w:fldCharType="begin"/>
      </w:r>
      <w:r>
        <w:rPr>
          <w:noProof/>
        </w:rPr>
        <w:instrText xml:space="preserve"> PAGEREF _Toc115084512 \h </w:instrText>
      </w:r>
      <w:r>
        <w:rPr>
          <w:noProof/>
        </w:rPr>
      </w:r>
      <w:r>
        <w:rPr>
          <w:noProof/>
        </w:rPr>
        <w:fldChar w:fldCharType="separate"/>
      </w:r>
      <w:r w:rsidR="006E66B4">
        <w:rPr>
          <w:noProof/>
        </w:rPr>
        <w:t>132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85  Interpretation</w:t>
      </w:r>
      <w:r>
        <w:rPr>
          <w:noProof/>
        </w:rPr>
        <w:tab/>
      </w:r>
      <w:r>
        <w:rPr>
          <w:noProof/>
        </w:rPr>
        <w:fldChar w:fldCharType="begin"/>
      </w:r>
      <w:r>
        <w:rPr>
          <w:noProof/>
        </w:rPr>
        <w:instrText xml:space="preserve"> PAGEREF _Toc115084513 \h </w:instrText>
      </w:r>
      <w:r>
        <w:rPr>
          <w:noProof/>
        </w:rPr>
      </w:r>
      <w:r>
        <w:rPr>
          <w:noProof/>
        </w:rPr>
        <w:fldChar w:fldCharType="separate"/>
      </w:r>
      <w:r w:rsidR="006E66B4">
        <w:rPr>
          <w:noProof/>
        </w:rPr>
        <w:t>132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86  Refund of previous contributions</w:t>
      </w:r>
      <w:r>
        <w:rPr>
          <w:noProof/>
        </w:rPr>
        <w:tab/>
      </w:r>
      <w:r>
        <w:rPr>
          <w:noProof/>
        </w:rPr>
        <w:fldChar w:fldCharType="begin"/>
      </w:r>
      <w:r>
        <w:rPr>
          <w:noProof/>
        </w:rPr>
        <w:instrText xml:space="preserve"> PAGEREF _Toc115084514 \h </w:instrText>
      </w:r>
      <w:r>
        <w:rPr>
          <w:noProof/>
        </w:rPr>
      </w:r>
      <w:r>
        <w:rPr>
          <w:noProof/>
        </w:rPr>
        <w:fldChar w:fldCharType="separate"/>
      </w:r>
      <w:r w:rsidR="006E66B4">
        <w:rPr>
          <w:noProof/>
        </w:rPr>
        <w:t>133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87  Additional contribution by certain pre</w:t>
      </w:r>
      <w:r>
        <w:rPr>
          <w:noProof/>
        </w:rPr>
        <w:noBreakHyphen/>
        <w:t>1959 contributors</w:t>
      </w:r>
      <w:r>
        <w:rPr>
          <w:noProof/>
        </w:rPr>
        <w:tab/>
      </w:r>
      <w:r>
        <w:rPr>
          <w:noProof/>
        </w:rPr>
        <w:fldChar w:fldCharType="begin"/>
      </w:r>
      <w:r>
        <w:rPr>
          <w:noProof/>
        </w:rPr>
        <w:instrText xml:space="preserve"> PAGEREF _Toc115084515 \h </w:instrText>
      </w:r>
      <w:r>
        <w:rPr>
          <w:noProof/>
        </w:rPr>
      </w:r>
      <w:r>
        <w:rPr>
          <w:noProof/>
        </w:rPr>
        <w:fldChar w:fldCharType="separate"/>
      </w:r>
      <w:r w:rsidR="006E66B4">
        <w:rPr>
          <w:noProof/>
        </w:rPr>
        <w:t>134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87A  Additional contributions by certain persons purchasing service under section 27 of the previous Act</w:t>
      </w:r>
      <w:r>
        <w:rPr>
          <w:noProof/>
        </w:rPr>
        <w:tab/>
      </w:r>
      <w:r>
        <w:rPr>
          <w:noProof/>
        </w:rPr>
        <w:fldChar w:fldCharType="begin"/>
      </w:r>
      <w:r>
        <w:rPr>
          <w:noProof/>
        </w:rPr>
        <w:instrText xml:space="preserve"> PAGEREF _Toc115084516 \h </w:instrText>
      </w:r>
      <w:r>
        <w:rPr>
          <w:noProof/>
        </w:rPr>
      </w:r>
      <w:r>
        <w:rPr>
          <w:noProof/>
        </w:rPr>
        <w:fldChar w:fldCharType="separate"/>
      </w:r>
      <w:r w:rsidR="006E66B4">
        <w:rPr>
          <w:noProof/>
        </w:rPr>
        <w:t>135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88  Contribution equal to deferred contributions under previous Act</w:t>
      </w:r>
      <w:r>
        <w:rPr>
          <w:noProof/>
        </w:rPr>
        <w:tab/>
      </w:r>
      <w:r>
        <w:rPr>
          <w:noProof/>
        </w:rPr>
        <w:fldChar w:fldCharType="begin"/>
      </w:r>
      <w:r>
        <w:rPr>
          <w:noProof/>
        </w:rPr>
        <w:instrText xml:space="preserve"> PAGEREF _Toc115084517 \h </w:instrText>
      </w:r>
      <w:r>
        <w:rPr>
          <w:noProof/>
        </w:rPr>
      </w:r>
      <w:r>
        <w:rPr>
          <w:noProof/>
        </w:rPr>
        <w:fldChar w:fldCharType="separate"/>
      </w:r>
      <w:r w:rsidR="006E66B4">
        <w:rPr>
          <w:noProof/>
        </w:rPr>
        <w:t>136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89  Purchase of previous non</w:t>
      </w:r>
      <w:r>
        <w:rPr>
          <w:noProof/>
        </w:rPr>
        <w:noBreakHyphen/>
        <w:t>contributory service</w:t>
      </w:r>
      <w:r>
        <w:rPr>
          <w:noProof/>
        </w:rPr>
        <w:tab/>
      </w:r>
      <w:r>
        <w:rPr>
          <w:noProof/>
        </w:rPr>
        <w:fldChar w:fldCharType="begin"/>
      </w:r>
      <w:r>
        <w:rPr>
          <w:noProof/>
        </w:rPr>
        <w:instrText xml:space="preserve"> PAGEREF _Toc115084518 \h </w:instrText>
      </w:r>
      <w:r>
        <w:rPr>
          <w:noProof/>
        </w:rPr>
      </w:r>
      <w:r>
        <w:rPr>
          <w:noProof/>
        </w:rPr>
        <w:fldChar w:fldCharType="separate"/>
      </w:r>
      <w:r w:rsidR="006E66B4">
        <w:rPr>
          <w:noProof/>
        </w:rPr>
        <w:t>136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90  Elections to become contributors by certain members</w:t>
      </w:r>
      <w:r>
        <w:rPr>
          <w:noProof/>
        </w:rPr>
        <w:tab/>
      </w:r>
      <w:r>
        <w:rPr>
          <w:noProof/>
        </w:rPr>
        <w:fldChar w:fldCharType="begin"/>
      </w:r>
      <w:r>
        <w:rPr>
          <w:noProof/>
        </w:rPr>
        <w:instrText xml:space="preserve"> PAGEREF _Toc115084519 \h </w:instrText>
      </w:r>
      <w:r>
        <w:rPr>
          <w:noProof/>
        </w:rPr>
      </w:r>
      <w:r>
        <w:rPr>
          <w:noProof/>
        </w:rPr>
        <w:fldChar w:fldCharType="separate"/>
      </w:r>
      <w:r w:rsidR="006E66B4">
        <w:rPr>
          <w:noProof/>
        </w:rPr>
        <w:t>139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91  Certain periods of previous service deemed to be periods of effective service</w:t>
      </w:r>
      <w:r>
        <w:rPr>
          <w:noProof/>
        </w:rPr>
        <w:tab/>
      </w:r>
      <w:r>
        <w:rPr>
          <w:noProof/>
        </w:rPr>
        <w:fldChar w:fldCharType="begin"/>
      </w:r>
      <w:r>
        <w:rPr>
          <w:noProof/>
        </w:rPr>
        <w:instrText xml:space="preserve"> PAGEREF _Toc115084520 \h </w:instrText>
      </w:r>
      <w:r>
        <w:rPr>
          <w:noProof/>
        </w:rPr>
      </w:r>
      <w:r>
        <w:rPr>
          <w:noProof/>
        </w:rPr>
        <w:fldChar w:fldCharType="separate"/>
      </w:r>
      <w:r w:rsidR="006E66B4">
        <w:rPr>
          <w:noProof/>
        </w:rPr>
        <w:t>140</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92  Application of Act in respect of elections under subsection 4A(3B) of previous Act</w:t>
      </w:r>
      <w:r>
        <w:rPr>
          <w:noProof/>
        </w:rPr>
        <w:tab/>
      </w:r>
      <w:r>
        <w:rPr>
          <w:noProof/>
        </w:rPr>
        <w:fldChar w:fldCharType="begin"/>
      </w:r>
      <w:r>
        <w:rPr>
          <w:noProof/>
        </w:rPr>
        <w:instrText xml:space="preserve"> PAGEREF _Toc115084521 \h </w:instrText>
      </w:r>
      <w:r>
        <w:rPr>
          <w:noProof/>
        </w:rPr>
      </w:r>
      <w:r>
        <w:rPr>
          <w:noProof/>
        </w:rPr>
        <w:fldChar w:fldCharType="separate"/>
      </w:r>
      <w:r w:rsidR="006E66B4">
        <w:rPr>
          <w:noProof/>
        </w:rPr>
        <w:t>141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93  Election by member of scheme to whom subsection 69(1A) of previous Act applies</w:t>
      </w:r>
      <w:r>
        <w:rPr>
          <w:noProof/>
        </w:rPr>
        <w:tab/>
      </w:r>
      <w:r>
        <w:rPr>
          <w:noProof/>
        </w:rPr>
        <w:fldChar w:fldCharType="begin"/>
      </w:r>
      <w:r>
        <w:rPr>
          <w:noProof/>
        </w:rPr>
        <w:instrText xml:space="preserve"> PAGEREF _Toc115084522 \h </w:instrText>
      </w:r>
      <w:r>
        <w:rPr>
          <w:noProof/>
        </w:rPr>
      </w:r>
      <w:r>
        <w:rPr>
          <w:noProof/>
        </w:rPr>
        <w:fldChar w:fldCharType="separate"/>
      </w:r>
      <w:r w:rsidR="006E66B4">
        <w:rPr>
          <w:noProof/>
        </w:rPr>
        <w:t>142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94  Death of contributing member after 60 days absence without leave</w:t>
      </w:r>
      <w:r>
        <w:rPr>
          <w:noProof/>
        </w:rPr>
        <w:tab/>
      </w:r>
      <w:r>
        <w:rPr>
          <w:noProof/>
        </w:rPr>
        <w:fldChar w:fldCharType="begin"/>
      </w:r>
      <w:r>
        <w:rPr>
          <w:noProof/>
        </w:rPr>
        <w:instrText xml:space="preserve"> PAGEREF _Toc115084523 \h </w:instrText>
      </w:r>
      <w:r>
        <w:rPr>
          <w:noProof/>
        </w:rPr>
      </w:r>
      <w:r>
        <w:rPr>
          <w:noProof/>
        </w:rPr>
        <w:fldChar w:fldCharType="separate"/>
      </w:r>
      <w:r w:rsidR="006E66B4">
        <w:rPr>
          <w:noProof/>
        </w:rPr>
        <w:t>143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95  Pre</w:t>
      </w:r>
      <w:r>
        <w:rPr>
          <w:noProof/>
        </w:rPr>
        <w:noBreakHyphen/>
        <w:t>existing invalidity or incapacity</w:t>
      </w:r>
      <w:r>
        <w:rPr>
          <w:noProof/>
        </w:rPr>
        <w:tab/>
      </w:r>
      <w:r>
        <w:rPr>
          <w:noProof/>
        </w:rPr>
        <w:fldChar w:fldCharType="begin"/>
      </w:r>
      <w:r>
        <w:rPr>
          <w:noProof/>
        </w:rPr>
        <w:instrText xml:space="preserve"> PAGEREF _Toc115084524 \h </w:instrText>
      </w:r>
      <w:r>
        <w:rPr>
          <w:noProof/>
        </w:rPr>
      </w:r>
      <w:r>
        <w:rPr>
          <w:noProof/>
        </w:rPr>
        <w:fldChar w:fldCharType="separate"/>
      </w:r>
      <w:r w:rsidR="006E66B4">
        <w:rPr>
          <w:noProof/>
        </w:rPr>
        <w:t>144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96  Invalidity classification</w:t>
      </w:r>
      <w:r>
        <w:rPr>
          <w:noProof/>
        </w:rPr>
        <w:tab/>
      </w:r>
      <w:r>
        <w:rPr>
          <w:noProof/>
        </w:rPr>
        <w:fldChar w:fldCharType="begin"/>
      </w:r>
      <w:r>
        <w:rPr>
          <w:noProof/>
        </w:rPr>
        <w:instrText xml:space="preserve"> PAGEREF _Toc115084525 \h </w:instrText>
      </w:r>
      <w:r>
        <w:rPr>
          <w:noProof/>
        </w:rPr>
      </w:r>
      <w:r>
        <w:rPr>
          <w:noProof/>
        </w:rPr>
        <w:fldChar w:fldCharType="separate"/>
      </w:r>
      <w:r w:rsidR="006E66B4">
        <w:rPr>
          <w:noProof/>
        </w:rPr>
        <w:t>144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97  Medical examination of member of scheme entitled to invalidity pay</w:t>
      </w:r>
      <w:r>
        <w:rPr>
          <w:noProof/>
        </w:rPr>
        <w:tab/>
      </w:r>
      <w:r>
        <w:rPr>
          <w:noProof/>
        </w:rPr>
        <w:fldChar w:fldCharType="begin"/>
      </w:r>
      <w:r>
        <w:rPr>
          <w:noProof/>
        </w:rPr>
        <w:instrText xml:space="preserve"> PAGEREF _Toc115084526 \h </w:instrText>
      </w:r>
      <w:r>
        <w:rPr>
          <w:noProof/>
        </w:rPr>
      </w:r>
      <w:r>
        <w:rPr>
          <w:noProof/>
        </w:rPr>
        <w:fldChar w:fldCharType="separate"/>
      </w:r>
      <w:r w:rsidR="006E66B4">
        <w:rPr>
          <w:noProof/>
        </w:rPr>
        <w:t>145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  Incapacity due to wilful action</w:t>
      </w:r>
      <w:r>
        <w:rPr>
          <w:noProof/>
        </w:rPr>
        <w:tab/>
      </w:r>
      <w:r>
        <w:rPr>
          <w:noProof/>
        </w:rPr>
        <w:fldChar w:fldCharType="begin"/>
      </w:r>
      <w:r>
        <w:rPr>
          <w:noProof/>
        </w:rPr>
        <w:instrText xml:space="preserve"> PAGEREF _Toc115084527 \h </w:instrText>
      </w:r>
      <w:r>
        <w:rPr>
          <w:noProof/>
        </w:rPr>
      </w:r>
      <w:r>
        <w:rPr>
          <w:noProof/>
        </w:rPr>
        <w:fldChar w:fldCharType="separate"/>
      </w:r>
      <w:r w:rsidR="006E66B4">
        <w:rPr>
          <w:noProof/>
        </w:rPr>
        <w:t>145</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XA—Pension increases</w:t>
      </w:r>
      <w:r>
        <w:rPr>
          <w:noProof/>
        </w:rPr>
        <w:tab/>
      </w:r>
      <w:r>
        <w:rPr>
          <w:noProof/>
        </w:rPr>
        <w:fldChar w:fldCharType="begin"/>
      </w:r>
      <w:r>
        <w:rPr>
          <w:noProof/>
        </w:rPr>
        <w:instrText xml:space="preserve"> PAGEREF _Toc115084528 \h </w:instrText>
      </w:r>
      <w:r>
        <w:rPr>
          <w:noProof/>
        </w:rPr>
      </w:r>
      <w:r>
        <w:rPr>
          <w:noProof/>
        </w:rPr>
        <w:fldChar w:fldCharType="separate"/>
      </w:r>
      <w:r w:rsidR="006E66B4">
        <w:rPr>
          <w:noProof/>
        </w:rPr>
        <w:t>146</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1—Introduction</w:t>
      </w:r>
      <w:r>
        <w:rPr>
          <w:noProof/>
        </w:rPr>
        <w:tab/>
      </w:r>
      <w:r>
        <w:rPr>
          <w:noProof/>
        </w:rPr>
        <w:fldChar w:fldCharType="begin"/>
      </w:r>
      <w:r>
        <w:rPr>
          <w:noProof/>
        </w:rPr>
        <w:instrText xml:space="preserve"> PAGEREF _Toc115084529 \h </w:instrText>
      </w:r>
      <w:r>
        <w:rPr>
          <w:noProof/>
        </w:rPr>
      </w:r>
      <w:r>
        <w:rPr>
          <w:noProof/>
        </w:rPr>
        <w:fldChar w:fldCharType="separate"/>
      </w:r>
      <w:r w:rsidR="006E66B4">
        <w:rPr>
          <w:noProof/>
        </w:rPr>
        <w:t>146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98AA  Simplified outline of this Part</w:t>
      </w:r>
      <w:r>
        <w:rPr>
          <w:noProof/>
        </w:rPr>
        <w:tab/>
      </w:r>
      <w:r>
        <w:rPr>
          <w:noProof/>
        </w:rPr>
        <w:fldChar w:fldCharType="begin"/>
      </w:r>
      <w:r>
        <w:rPr>
          <w:noProof/>
        </w:rPr>
        <w:instrText xml:space="preserve"> PAGEREF _Toc115084530 \h </w:instrText>
      </w:r>
      <w:r>
        <w:rPr>
          <w:noProof/>
        </w:rPr>
      </w:r>
      <w:r>
        <w:rPr>
          <w:noProof/>
        </w:rPr>
        <w:fldChar w:fldCharType="separate"/>
      </w:r>
      <w:r w:rsidR="006E66B4">
        <w:rPr>
          <w:noProof/>
        </w:rPr>
        <w:t>146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98A  Definitions</w:t>
      </w:r>
      <w:r>
        <w:rPr>
          <w:noProof/>
        </w:rPr>
        <w:tab/>
      </w:r>
      <w:r>
        <w:rPr>
          <w:noProof/>
        </w:rPr>
        <w:fldChar w:fldCharType="begin"/>
      </w:r>
      <w:r>
        <w:rPr>
          <w:noProof/>
        </w:rPr>
        <w:instrText xml:space="preserve"> PAGEREF _Toc115084531 \h </w:instrText>
      </w:r>
      <w:r>
        <w:rPr>
          <w:noProof/>
        </w:rPr>
      </w:r>
      <w:r>
        <w:rPr>
          <w:noProof/>
        </w:rPr>
        <w:fldChar w:fldCharType="separate"/>
      </w:r>
      <w:r w:rsidR="006E66B4">
        <w:rPr>
          <w:noProof/>
        </w:rPr>
        <w:t>146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98AB  Substitutions and changes by Statistician</w:t>
      </w:r>
      <w:r>
        <w:rPr>
          <w:noProof/>
        </w:rPr>
        <w:tab/>
      </w:r>
      <w:r>
        <w:rPr>
          <w:noProof/>
        </w:rPr>
        <w:fldChar w:fldCharType="begin"/>
      </w:r>
      <w:r>
        <w:rPr>
          <w:noProof/>
        </w:rPr>
        <w:instrText xml:space="preserve"> PAGEREF _Toc115084532 \h </w:instrText>
      </w:r>
      <w:r>
        <w:rPr>
          <w:noProof/>
        </w:rPr>
      </w:r>
      <w:r>
        <w:rPr>
          <w:noProof/>
        </w:rPr>
        <w:fldChar w:fldCharType="separate"/>
      </w:r>
      <w:r w:rsidR="006E66B4">
        <w:rPr>
          <w:noProof/>
        </w:rPr>
        <w:t>147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98AC  Rounding of percentages</w:t>
      </w:r>
      <w:r>
        <w:rPr>
          <w:noProof/>
        </w:rPr>
        <w:tab/>
      </w:r>
      <w:r>
        <w:rPr>
          <w:noProof/>
        </w:rPr>
        <w:fldChar w:fldCharType="begin"/>
      </w:r>
      <w:r>
        <w:rPr>
          <w:noProof/>
        </w:rPr>
        <w:instrText xml:space="preserve"> PAGEREF _Toc115084533 \h </w:instrText>
      </w:r>
      <w:r>
        <w:rPr>
          <w:noProof/>
        </w:rPr>
      </w:r>
      <w:r>
        <w:rPr>
          <w:noProof/>
        </w:rPr>
        <w:fldChar w:fldCharType="separate"/>
      </w:r>
      <w:r w:rsidR="006E66B4">
        <w:rPr>
          <w:noProof/>
        </w:rPr>
        <w:t>148</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2—General provisions about pension increases</w:t>
      </w:r>
      <w:r>
        <w:rPr>
          <w:noProof/>
        </w:rPr>
        <w:tab/>
      </w:r>
      <w:r>
        <w:rPr>
          <w:noProof/>
        </w:rPr>
        <w:fldChar w:fldCharType="begin"/>
      </w:r>
      <w:r>
        <w:rPr>
          <w:noProof/>
        </w:rPr>
        <w:instrText xml:space="preserve"> PAGEREF _Toc115084534 \h </w:instrText>
      </w:r>
      <w:r>
        <w:rPr>
          <w:noProof/>
        </w:rPr>
      </w:r>
      <w:r>
        <w:rPr>
          <w:noProof/>
        </w:rPr>
        <w:fldChar w:fldCharType="separate"/>
      </w:r>
      <w:r w:rsidR="006E66B4">
        <w:rPr>
          <w:noProof/>
        </w:rPr>
        <w:t>149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98AD  Simplified outline of this Division</w:t>
      </w:r>
      <w:r>
        <w:rPr>
          <w:noProof/>
        </w:rPr>
        <w:tab/>
      </w:r>
      <w:r>
        <w:rPr>
          <w:noProof/>
        </w:rPr>
        <w:fldChar w:fldCharType="begin"/>
      </w:r>
      <w:r>
        <w:rPr>
          <w:noProof/>
        </w:rPr>
        <w:instrText xml:space="preserve"> PAGEREF _Toc115084535 \h </w:instrText>
      </w:r>
      <w:r>
        <w:rPr>
          <w:noProof/>
        </w:rPr>
      </w:r>
      <w:r>
        <w:rPr>
          <w:noProof/>
        </w:rPr>
        <w:fldChar w:fldCharType="separate"/>
      </w:r>
      <w:r w:rsidR="006E66B4">
        <w:rPr>
          <w:noProof/>
        </w:rPr>
        <w:t>149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98B  Increase in certain pensions</w:t>
      </w:r>
      <w:r>
        <w:rPr>
          <w:noProof/>
        </w:rPr>
        <w:tab/>
      </w:r>
      <w:r>
        <w:rPr>
          <w:noProof/>
        </w:rPr>
        <w:fldChar w:fldCharType="begin"/>
      </w:r>
      <w:r>
        <w:rPr>
          <w:noProof/>
        </w:rPr>
        <w:instrText xml:space="preserve"> PAGEREF _Toc115084536 \h </w:instrText>
      </w:r>
      <w:r>
        <w:rPr>
          <w:noProof/>
        </w:rPr>
      </w:r>
      <w:r>
        <w:rPr>
          <w:noProof/>
        </w:rPr>
        <w:fldChar w:fldCharType="separate"/>
      </w:r>
      <w:r w:rsidR="006E66B4">
        <w:rPr>
          <w:noProof/>
        </w:rPr>
        <w:t>149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98C  Application of increase to suspended pension benefits</w:t>
      </w:r>
      <w:r>
        <w:rPr>
          <w:noProof/>
        </w:rPr>
        <w:tab/>
      </w:r>
      <w:r>
        <w:rPr>
          <w:noProof/>
        </w:rPr>
        <w:fldChar w:fldCharType="begin"/>
      </w:r>
      <w:r>
        <w:rPr>
          <w:noProof/>
        </w:rPr>
        <w:instrText xml:space="preserve"> PAGEREF _Toc115084537 \h </w:instrText>
      </w:r>
      <w:r>
        <w:rPr>
          <w:noProof/>
        </w:rPr>
      </w:r>
      <w:r>
        <w:rPr>
          <w:noProof/>
        </w:rPr>
        <w:fldChar w:fldCharType="separate"/>
      </w:r>
      <w:r w:rsidR="006E66B4">
        <w:rPr>
          <w:noProof/>
        </w:rPr>
        <w:t>156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lastRenderedPageBreak/>
        <w:t>98D  Adjustment of increase in case of certain pension benefits</w:t>
      </w:r>
      <w:r>
        <w:rPr>
          <w:noProof/>
        </w:rPr>
        <w:tab/>
      </w:r>
      <w:r>
        <w:rPr>
          <w:noProof/>
        </w:rPr>
        <w:fldChar w:fldCharType="begin"/>
      </w:r>
      <w:r>
        <w:rPr>
          <w:noProof/>
        </w:rPr>
        <w:instrText xml:space="preserve"> PAGEREF _Toc115084538 \h </w:instrText>
      </w:r>
      <w:r>
        <w:rPr>
          <w:noProof/>
        </w:rPr>
      </w:r>
      <w:r>
        <w:rPr>
          <w:noProof/>
        </w:rPr>
        <w:fldChar w:fldCharType="separate"/>
      </w:r>
      <w:r w:rsidR="006E66B4">
        <w:rPr>
          <w:noProof/>
        </w:rPr>
        <w:t>157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98E  Date of payment of increases</w:t>
      </w:r>
      <w:r>
        <w:rPr>
          <w:noProof/>
        </w:rPr>
        <w:tab/>
      </w:r>
      <w:r>
        <w:rPr>
          <w:noProof/>
        </w:rPr>
        <w:fldChar w:fldCharType="begin"/>
      </w:r>
      <w:r>
        <w:rPr>
          <w:noProof/>
        </w:rPr>
        <w:instrText xml:space="preserve"> PAGEREF _Toc115084539 \h </w:instrText>
      </w:r>
      <w:r>
        <w:rPr>
          <w:noProof/>
        </w:rPr>
      </w:r>
      <w:r>
        <w:rPr>
          <w:noProof/>
        </w:rPr>
        <w:fldChar w:fldCharType="separate"/>
      </w:r>
      <w:r w:rsidR="006E66B4">
        <w:rPr>
          <w:noProof/>
        </w:rPr>
        <w:t>159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98F  Rate of invalidity pay payable on reclassification during a prescribed half</w:t>
      </w:r>
      <w:r>
        <w:rPr>
          <w:noProof/>
        </w:rPr>
        <w:noBreakHyphen/>
        <w:t>year</w:t>
      </w:r>
      <w:r>
        <w:rPr>
          <w:noProof/>
        </w:rPr>
        <w:tab/>
      </w:r>
      <w:r>
        <w:rPr>
          <w:noProof/>
        </w:rPr>
        <w:fldChar w:fldCharType="begin"/>
      </w:r>
      <w:r>
        <w:rPr>
          <w:noProof/>
        </w:rPr>
        <w:instrText xml:space="preserve"> PAGEREF _Toc115084540 \h </w:instrText>
      </w:r>
      <w:r>
        <w:rPr>
          <w:noProof/>
        </w:rPr>
      </w:r>
      <w:r>
        <w:rPr>
          <w:noProof/>
        </w:rPr>
        <w:fldChar w:fldCharType="separate"/>
      </w:r>
      <w:r w:rsidR="006E66B4">
        <w:rPr>
          <w:noProof/>
        </w:rPr>
        <w:t>160</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98G  Commutation of pension benefits during a prescribed half</w:t>
      </w:r>
      <w:r>
        <w:rPr>
          <w:noProof/>
        </w:rPr>
        <w:noBreakHyphen/>
        <w:t>year</w:t>
      </w:r>
      <w:r>
        <w:rPr>
          <w:noProof/>
        </w:rPr>
        <w:tab/>
      </w:r>
      <w:r>
        <w:rPr>
          <w:noProof/>
        </w:rPr>
        <w:fldChar w:fldCharType="begin"/>
      </w:r>
      <w:r>
        <w:rPr>
          <w:noProof/>
        </w:rPr>
        <w:instrText xml:space="preserve"> PAGEREF _Toc115084541 \h </w:instrText>
      </w:r>
      <w:r>
        <w:rPr>
          <w:noProof/>
        </w:rPr>
      </w:r>
      <w:r>
        <w:rPr>
          <w:noProof/>
        </w:rPr>
        <w:fldChar w:fldCharType="separate"/>
      </w:r>
      <w:r w:rsidR="006E66B4">
        <w:rPr>
          <w:noProof/>
        </w:rPr>
        <w:t>160</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3—Increase for pensioners aged 55 or older</w:t>
      </w:r>
      <w:r>
        <w:rPr>
          <w:noProof/>
        </w:rPr>
        <w:tab/>
      </w:r>
      <w:r>
        <w:rPr>
          <w:noProof/>
        </w:rPr>
        <w:fldChar w:fldCharType="begin"/>
      </w:r>
      <w:r>
        <w:rPr>
          <w:noProof/>
        </w:rPr>
        <w:instrText xml:space="preserve"> PAGEREF _Toc115084542 \h </w:instrText>
      </w:r>
      <w:r>
        <w:rPr>
          <w:noProof/>
        </w:rPr>
      </w:r>
      <w:r>
        <w:rPr>
          <w:noProof/>
        </w:rPr>
        <w:fldChar w:fldCharType="separate"/>
      </w:r>
      <w:r w:rsidR="006E66B4">
        <w:rPr>
          <w:noProof/>
        </w:rPr>
        <w:t>162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98GA  Simplified outline of this Division</w:t>
      </w:r>
      <w:r>
        <w:rPr>
          <w:noProof/>
        </w:rPr>
        <w:tab/>
      </w:r>
      <w:r>
        <w:rPr>
          <w:noProof/>
        </w:rPr>
        <w:fldChar w:fldCharType="begin"/>
      </w:r>
      <w:r>
        <w:rPr>
          <w:noProof/>
        </w:rPr>
        <w:instrText xml:space="preserve"> PAGEREF _Toc115084543 \h </w:instrText>
      </w:r>
      <w:r>
        <w:rPr>
          <w:noProof/>
        </w:rPr>
      </w:r>
      <w:r>
        <w:rPr>
          <w:noProof/>
        </w:rPr>
        <w:fldChar w:fldCharType="separate"/>
      </w:r>
      <w:r w:rsidR="006E66B4">
        <w:rPr>
          <w:noProof/>
        </w:rPr>
        <w:t>162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98GB  Increase for pensioners aged 55 or older</w:t>
      </w:r>
      <w:r>
        <w:rPr>
          <w:noProof/>
        </w:rPr>
        <w:tab/>
      </w:r>
      <w:r>
        <w:rPr>
          <w:noProof/>
        </w:rPr>
        <w:fldChar w:fldCharType="begin"/>
      </w:r>
      <w:r>
        <w:rPr>
          <w:noProof/>
        </w:rPr>
        <w:instrText xml:space="preserve"> PAGEREF _Toc115084544 \h </w:instrText>
      </w:r>
      <w:r>
        <w:rPr>
          <w:noProof/>
        </w:rPr>
      </w:r>
      <w:r>
        <w:rPr>
          <w:noProof/>
        </w:rPr>
        <w:fldChar w:fldCharType="separate"/>
      </w:r>
      <w:r w:rsidR="006E66B4">
        <w:rPr>
          <w:noProof/>
        </w:rPr>
        <w:t>163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98GC  Indicative pension amount</w:t>
      </w:r>
      <w:r>
        <w:rPr>
          <w:noProof/>
        </w:rPr>
        <w:tab/>
      </w:r>
      <w:r>
        <w:rPr>
          <w:noProof/>
        </w:rPr>
        <w:fldChar w:fldCharType="begin"/>
      </w:r>
      <w:r>
        <w:rPr>
          <w:noProof/>
        </w:rPr>
        <w:instrText xml:space="preserve"> PAGEREF _Toc115084545 \h </w:instrText>
      </w:r>
      <w:r>
        <w:rPr>
          <w:noProof/>
        </w:rPr>
      </w:r>
      <w:r>
        <w:rPr>
          <w:noProof/>
        </w:rPr>
        <w:fldChar w:fldCharType="separate"/>
      </w:r>
      <w:r w:rsidR="006E66B4">
        <w:rPr>
          <w:noProof/>
        </w:rPr>
        <w:t>164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98GD  LCI percentage</w:t>
      </w:r>
      <w:r>
        <w:rPr>
          <w:noProof/>
        </w:rPr>
        <w:tab/>
      </w:r>
      <w:r>
        <w:rPr>
          <w:noProof/>
        </w:rPr>
        <w:fldChar w:fldCharType="begin"/>
      </w:r>
      <w:r>
        <w:rPr>
          <w:noProof/>
        </w:rPr>
        <w:instrText xml:space="preserve"> PAGEREF _Toc115084546 \h </w:instrText>
      </w:r>
      <w:r>
        <w:rPr>
          <w:noProof/>
        </w:rPr>
      </w:r>
      <w:r>
        <w:rPr>
          <w:noProof/>
        </w:rPr>
        <w:fldChar w:fldCharType="separate"/>
      </w:r>
      <w:r w:rsidR="006E66B4">
        <w:rPr>
          <w:noProof/>
        </w:rPr>
        <w:t>165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98GE  MTAWE result</w:t>
      </w:r>
      <w:r>
        <w:rPr>
          <w:noProof/>
        </w:rPr>
        <w:tab/>
      </w:r>
      <w:r>
        <w:rPr>
          <w:noProof/>
        </w:rPr>
        <w:fldChar w:fldCharType="begin"/>
      </w:r>
      <w:r>
        <w:rPr>
          <w:noProof/>
        </w:rPr>
        <w:instrText xml:space="preserve"> PAGEREF _Toc115084547 \h </w:instrText>
      </w:r>
      <w:r>
        <w:rPr>
          <w:noProof/>
        </w:rPr>
      </w:r>
      <w:r>
        <w:rPr>
          <w:noProof/>
        </w:rPr>
        <w:fldChar w:fldCharType="separate"/>
      </w:r>
      <w:r w:rsidR="006E66B4">
        <w:rPr>
          <w:noProof/>
        </w:rPr>
        <w:t>166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98GF  55</w:t>
      </w:r>
      <w:r>
        <w:rPr>
          <w:noProof/>
        </w:rPr>
        <w:noBreakHyphen/>
        <w:t>plus percentage if MTAWE result is higher</w:t>
      </w:r>
      <w:r>
        <w:rPr>
          <w:noProof/>
        </w:rPr>
        <w:tab/>
      </w:r>
      <w:r>
        <w:rPr>
          <w:noProof/>
        </w:rPr>
        <w:fldChar w:fldCharType="begin"/>
      </w:r>
      <w:r>
        <w:rPr>
          <w:noProof/>
        </w:rPr>
        <w:instrText xml:space="preserve"> PAGEREF _Toc115084548 \h </w:instrText>
      </w:r>
      <w:r>
        <w:rPr>
          <w:noProof/>
        </w:rPr>
      </w:r>
      <w:r>
        <w:rPr>
          <w:noProof/>
        </w:rPr>
        <w:fldChar w:fldCharType="separate"/>
      </w:r>
      <w:r w:rsidR="006E66B4">
        <w:rPr>
          <w:noProof/>
        </w:rPr>
        <w:t>167</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XB—Provisions relating to certain members of the Defence Force</w:t>
      </w:r>
      <w:r>
        <w:rPr>
          <w:noProof/>
        </w:rPr>
        <w:tab/>
      </w:r>
      <w:r>
        <w:rPr>
          <w:noProof/>
        </w:rPr>
        <w:fldChar w:fldCharType="begin"/>
      </w:r>
      <w:r>
        <w:rPr>
          <w:noProof/>
        </w:rPr>
        <w:instrText xml:space="preserve"> PAGEREF _Toc115084549 \h </w:instrText>
      </w:r>
      <w:r>
        <w:rPr>
          <w:noProof/>
        </w:rPr>
      </w:r>
      <w:r>
        <w:rPr>
          <w:noProof/>
        </w:rPr>
        <w:fldChar w:fldCharType="separate"/>
      </w:r>
      <w:r w:rsidR="006E66B4">
        <w:rPr>
          <w:noProof/>
        </w:rPr>
        <w:t>168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98H  Interpretation</w:t>
      </w:r>
      <w:r>
        <w:rPr>
          <w:noProof/>
        </w:rPr>
        <w:tab/>
      </w:r>
      <w:r>
        <w:rPr>
          <w:noProof/>
        </w:rPr>
        <w:fldChar w:fldCharType="begin"/>
      </w:r>
      <w:r>
        <w:rPr>
          <w:noProof/>
        </w:rPr>
        <w:instrText xml:space="preserve"> PAGEREF _Toc115084550 \h </w:instrText>
      </w:r>
      <w:r>
        <w:rPr>
          <w:noProof/>
        </w:rPr>
      </w:r>
      <w:r>
        <w:rPr>
          <w:noProof/>
        </w:rPr>
        <w:fldChar w:fldCharType="separate"/>
      </w:r>
      <w:r w:rsidR="006E66B4">
        <w:rPr>
          <w:noProof/>
        </w:rPr>
        <w:t>168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98J  Waiving of contributions</w:t>
      </w:r>
      <w:r>
        <w:rPr>
          <w:noProof/>
        </w:rPr>
        <w:tab/>
      </w:r>
      <w:r>
        <w:rPr>
          <w:noProof/>
        </w:rPr>
        <w:fldChar w:fldCharType="begin"/>
      </w:r>
      <w:r>
        <w:rPr>
          <w:noProof/>
        </w:rPr>
        <w:instrText xml:space="preserve"> PAGEREF _Toc115084551 \h </w:instrText>
      </w:r>
      <w:r>
        <w:rPr>
          <w:noProof/>
        </w:rPr>
      </w:r>
      <w:r>
        <w:rPr>
          <w:noProof/>
        </w:rPr>
        <w:fldChar w:fldCharType="separate"/>
      </w:r>
      <w:r w:rsidR="006E66B4">
        <w:rPr>
          <w:noProof/>
        </w:rPr>
        <w:t>168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98K  Variation of pension benefits</w:t>
      </w:r>
      <w:r>
        <w:rPr>
          <w:noProof/>
        </w:rPr>
        <w:tab/>
      </w:r>
      <w:r>
        <w:rPr>
          <w:noProof/>
        </w:rPr>
        <w:fldChar w:fldCharType="begin"/>
      </w:r>
      <w:r>
        <w:rPr>
          <w:noProof/>
        </w:rPr>
        <w:instrText xml:space="preserve"> PAGEREF _Toc115084552 \h </w:instrText>
      </w:r>
      <w:r>
        <w:rPr>
          <w:noProof/>
        </w:rPr>
      </w:r>
      <w:r>
        <w:rPr>
          <w:noProof/>
        </w:rPr>
        <w:fldChar w:fldCharType="separate"/>
      </w:r>
      <w:r w:rsidR="006E66B4">
        <w:rPr>
          <w:noProof/>
        </w:rPr>
        <w:t>170</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98L  Commutation of retirement pay and invalidity pay</w:t>
      </w:r>
      <w:r>
        <w:rPr>
          <w:noProof/>
        </w:rPr>
        <w:tab/>
      </w:r>
      <w:r>
        <w:rPr>
          <w:noProof/>
        </w:rPr>
        <w:fldChar w:fldCharType="begin"/>
      </w:r>
      <w:r>
        <w:rPr>
          <w:noProof/>
        </w:rPr>
        <w:instrText xml:space="preserve"> PAGEREF _Toc115084553 \h </w:instrText>
      </w:r>
      <w:r>
        <w:rPr>
          <w:noProof/>
        </w:rPr>
      </w:r>
      <w:r>
        <w:rPr>
          <w:noProof/>
        </w:rPr>
        <w:fldChar w:fldCharType="separate"/>
      </w:r>
      <w:r w:rsidR="006E66B4">
        <w:rPr>
          <w:noProof/>
        </w:rPr>
        <w:t>171</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XI—Review of decisions by CSC</w:t>
      </w:r>
      <w:r>
        <w:rPr>
          <w:noProof/>
        </w:rPr>
        <w:tab/>
      </w:r>
      <w:r>
        <w:rPr>
          <w:noProof/>
        </w:rPr>
        <w:fldChar w:fldCharType="begin"/>
      </w:r>
      <w:r>
        <w:rPr>
          <w:noProof/>
        </w:rPr>
        <w:instrText xml:space="preserve"> PAGEREF _Toc115084554 \h </w:instrText>
      </w:r>
      <w:r>
        <w:rPr>
          <w:noProof/>
        </w:rPr>
      </w:r>
      <w:r>
        <w:rPr>
          <w:noProof/>
        </w:rPr>
        <w:fldChar w:fldCharType="separate"/>
      </w:r>
      <w:r w:rsidR="006E66B4">
        <w:rPr>
          <w:noProof/>
        </w:rPr>
        <w:t>173</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1—Review of decisions by CSC</w:t>
      </w:r>
      <w:r>
        <w:rPr>
          <w:noProof/>
        </w:rPr>
        <w:tab/>
      </w:r>
      <w:r>
        <w:rPr>
          <w:noProof/>
        </w:rPr>
        <w:fldChar w:fldCharType="begin"/>
      </w:r>
      <w:r>
        <w:rPr>
          <w:noProof/>
        </w:rPr>
        <w:instrText xml:space="preserve"> PAGEREF _Toc115084555 \h </w:instrText>
      </w:r>
      <w:r>
        <w:rPr>
          <w:noProof/>
        </w:rPr>
      </w:r>
      <w:r>
        <w:rPr>
          <w:noProof/>
        </w:rPr>
        <w:fldChar w:fldCharType="separate"/>
      </w:r>
      <w:r w:rsidR="006E66B4">
        <w:rPr>
          <w:noProof/>
        </w:rPr>
        <w:t>173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99  Review of decisions of CSC</w:t>
      </w:r>
      <w:r>
        <w:rPr>
          <w:noProof/>
        </w:rPr>
        <w:tab/>
      </w:r>
      <w:r>
        <w:rPr>
          <w:noProof/>
        </w:rPr>
        <w:fldChar w:fldCharType="begin"/>
      </w:r>
      <w:r>
        <w:rPr>
          <w:noProof/>
        </w:rPr>
        <w:instrText xml:space="preserve"> PAGEREF _Toc115084556 \h </w:instrText>
      </w:r>
      <w:r>
        <w:rPr>
          <w:noProof/>
        </w:rPr>
      </w:r>
      <w:r>
        <w:rPr>
          <w:noProof/>
        </w:rPr>
        <w:fldChar w:fldCharType="separate"/>
      </w:r>
      <w:r w:rsidR="006E66B4">
        <w:rPr>
          <w:noProof/>
        </w:rPr>
        <w:t>173</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2—Defence Force Case Assessment Panel</w:t>
      </w:r>
      <w:r>
        <w:rPr>
          <w:noProof/>
        </w:rPr>
        <w:tab/>
      </w:r>
      <w:r>
        <w:rPr>
          <w:noProof/>
        </w:rPr>
        <w:fldChar w:fldCharType="begin"/>
      </w:r>
      <w:r>
        <w:rPr>
          <w:noProof/>
        </w:rPr>
        <w:instrText xml:space="preserve"> PAGEREF _Toc115084557 \h </w:instrText>
      </w:r>
      <w:r>
        <w:rPr>
          <w:noProof/>
        </w:rPr>
      </w:r>
      <w:r>
        <w:rPr>
          <w:noProof/>
        </w:rPr>
        <w:fldChar w:fldCharType="separate"/>
      </w:r>
      <w:r w:rsidR="006E66B4">
        <w:rPr>
          <w:noProof/>
        </w:rPr>
        <w:t>174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100  Establishment</w:t>
      </w:r>
      <w:r>
        <w:rPr>
          <w:noProof/>
        </w:rPr>
        <w:tab/>
      </w:r>
      <w:r>
        <w:rPr>
          <w:noProof/>
        </w:rPr>
        <w:fldChar w:fldCharType="begin"/>
      </w:r>
      <w:r>
        <w:rPr>
          <w:noProof/>
        </w:rPr>
        <w:instrText xml:space="preserve"> PAGEREF _Toc115084558 \h </w:instrText>
      </w:r>
      <w:r>
        <w:rPr>
          <w:noProof/>
        </w:rPr>
      </w:r>
      <w:r>
        <w:rPr>
          <w:noProof/>
        </w:rPr>
        <w:fldChar w:fldCharType="separate"/>
      </w:r>
      <w:r w:rsidR="006E66B4">
        <w:rPr>
          <w:noProof/>
        </w:rPr>
        <w:t>174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101  Members</w:t>
      </w:r>
      <w:r>
        <w:rPr>
          <w:noProof/>
        </w:rPr>
        <w:tab/>
      </w:r>
      <w:r>
        <w:rPr>
          <w:noProof/>
        </w:rPr>
        <w:fldChar w:fldCharType="begin"/>
      </w:r>
      <w:r>
        <w:rPr>
          <w:noProof/>
        </w:rPr>
        <w:instrText xml:space="preserve"> PAGEREF _Toc115084559 \h </w:instrText>
      </w:r>
      <w:r>
        <w:rPr>
          <w:noProof/>
        </w:rPr>
      </w:r>
      <w:r>
        <w:rPr>
          <w:noProof/>
        </w:rPr>
        <w:fldChar w:fldCharType="separate"/>
      </w:r>
      <w:r w:rsidR="006E66B4">
        <w:rPr>
          <w:noProof/>
        </w:rPr>
        <w:t>174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102  Functions</w:t>
      </w:r>
      <w:r>
        <w:rPr>
          <w:noProof/>
        </w:rPr>
        <w:tab/>
      </w:r>
      <w:r>
        <w:rPr>
          <w:noProof/>
        </w:rPr>
        <w:fldChar w:fldCharType="begin"/>
      </w:r>
      <w:r>
        <w:rPr>
          <w:noProof/>
        </w:rPr>
        <w:instrText xml:space="preserve"> PAGEREF _Toc115084560 \h </w:instrText>
      </w:r>
      <w:r>
        <w:rPr>
          <w:noProof/>
        </w:rPr>
      </w:r>
      <w:r>
        <w:rPr>
          <w:noProof/>
        </w:rPr>
        <w:fldChar w:fldCharType="separate"/>
      </w:r>
      <w:r w:rsidR="006E66B4">
        <w:rPr>
          <w:noProof/>
        </w:rPr>
        <w:t>174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103  Proceedings</w:t>
      </w:r>
      <w:r>
        <w:rPr>
          <w:noProof/>
        </w:rPr>
        <w:tab/>
      </w:r>
      <w:r>
        <w:rPr>
          <w:noProof/>
        </w:rPr>
        <w:fldChar w:fldCharType="begin"/>
      </w:r>
      <w:r>
        <w:rPr>
          <w:noProof/>
        </w:rPr>
        <w:instrText xml:space="preserve"> PAGEREF _Toc115084561 \h </w:instrText>
      </w:r>
      <w:r>
        <w:rPr>
          <w:noProof/>
        </w:rPr>
      </w:r>
      <w:r>
        <w:rPr>
          <w:noProof/>
        </w:rPr>
        <w:fldChar w:fldCharType="separate"/>
      </w:r>
      <w:r w:rsidR="006E66B4">
        <w:rPr>
          <w:noProof/>
        </w:rPr>
        <w:t>175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104  Indemnification</w:t>
      </w:r>
      <w:r>
        <w:rPr>
          <w:noProof/>
        </w:rPr>
        <w:tab/>
      </w:r>
      <w:r>
        <w:rPr>
          <w:noProof/>
        </w:rPr>
        <w:fldChar w:fldCharType="begin"/>
      </w:r>
      <w:r>
        <w:rPr>
          <w:noProof/>
        </w:rPr>
        <w:instrText xml:space="preserve"> PAGEREF _Toc115084562 \h </w:instrText>
      </w:r>
      <w:r>
        <w:rPr>
          <w:noProof/>
        </w:rPr>
      </w:r>
      <w:r>
        <w:rPr>
          <w:noProof/>
        </w:rPr>
        <w:fldChar w:fldCharType="separate"/>
      </w:r>
      <w:r w:rsidR="006E66B4">
        <w:rPr>
          <w:noProof/>
        </w:rPr>
        <w:t>175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105  Remuneration and allowances</w:t>
      </w:r>
      <w:r>
        <w:rPr>
          <w:noProof/>
        </w:rPr>
        <w:tab/>
      </w:r>
      <w:r>
        <w:rPr>
          <w:noProof/>
        </w:rPr>
        <w:fldChar w:fldCharType="begin"/>
      </w:r>
      <w:r>
        <w:rPr>
          <w:noProof/>
        </w:rPr>
        <w:instrText xml:space="preserve"> PAGEREF _Toc115084563 \h </w:instrText>
      </w:r>
      <w:r>
        <w:rPr>
          <w:noProof/>
        </w:rPr>
      </w:r>
      <w:r>
        <w:rPr>
          <w:noProof/>
        </w:rPr>
        <w:fldChar w:fldCharType="separate"/>
      </w:r>
      <w:r w:rsidR="006E66B4">
        <w:rPr>
          <w:noProof/>
        </w:rPr>
        <w:t>175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106  Recommendations by Panel to CSC</w:t>
      </w:r>
      <w:r>
        <w:rPr>
          <w:noProof/>
        </w:rPr>
        <w:tab/>
      </w:r>
      <w:r>
        <w:rPr>
          <w:noProof/>
        </w:rPr>
        <w:fldChar w:fldCharType="begin"/>
      </w:r>
      <w:r>
        <w:rPr>
          <w:noProof/>
        </w:rPr>
        <w:instrText xml:space="preserve"> PAGEREF _Toc115084564 \h </w:instrText>
      </w:r>
      <w:r>
        <w:rPr>
          <w:noProof/>
        </w:rPr>
      </w:r>
      <w:r>
        <w:rPr>
          <w:noProof/>
        </w:rPr>
        <w:fldChar w:fldCharType="separate"/>
      </w:r>
      <w:r w:rsidR="006E66B4">
        <w:rPr>
          <w:noProof/>
        </w:rPr>
        <w:t>176</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Division 3—Review of decisions by the Administrative Appeals Tribunal</w:t>
      </w:r>
      <w:r>
        <w:rPr>
          <w:noProof/>
        </w:rPr>
        <w:tab/>
      </w:r>
      <w:r>
        <w:rPr>
          <w:noProof/>
        </w:rPr>
        <w:fldChar w:fldCharType="begin"/>
      </w:r>
      <w:r>
        <w:rPr>
          <w:noProof/>
        </w:rPr>
        <w:instrText xml:space="preserve"> PAGEREF _Toc115084565 \h </w:instrText>
      </w:r>
      <w:r>
        <w:rPr>
          <w:noProof/>
        </w:rPr>
      </w:r>
      <w:r>
        <w:rPr>
          <w:noProof/>
        </w:rPr>
        <w:fldChar w:fldCharType="separate"/>
      </w:r>
      <w:r w:rsidR="006E66B4">
        <w:rPr>
          <w:noProof/>
        </w:rPr>
        <w:t>177</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107  Review by the Administrative Appeals Tribunal</w:t>
      </w:r>
      <w:r>
        <w:rPr>
          <w:noProof/>
        </w:rPr>
        <w:tab/>
      </w:r>
      <w:r>
        <w:rPr>
          <w:noProof/>
        </w:rPr>
        <w:fldChar w:fldCharType="begin"/>
      </w:r>
      <w:r>
        <w:rPr>
          <w:noProof/>
        </w:rPr>
        <w:instrText xml:space="preserve"> PAGEREF _Toc115084566 \h </w:instrText>
      </w:r>
      <w:r>
        <w:rPr>
          <w:noProof/>
        </w:rPr>
      </w:r>
      <w:r>
        <w:rPr>
          <w:noProof/>
        </w:rPr>
        <w:fldChar w:fldCharType="separate"/>
      </w:r>
      <w:r w:rsidR="006E66B4">
        <w:rPr>
          <w:noProof/>
        </w:rPr>
        <w:t>177</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XII—Miscellaneous</w:t>
      </w:r>
      <w:r>
        <w:rPr>
          <w:noProof/>
        </w:rPr>
        <w:tab/>
      </w:r>
      <w:r>
        <w:rPr>
          <w:noProof/>
        </w:rPr>
        <w:fldChar w:fldCharType="begin"/>
      </w:r>
      <w:r>
        <w:rPr>
          <w:noProof/>
        </w:rPr>
        <w:instrText xml:space="preserve"> PAGEREF _Toc115084567 \h </w:instrText>
      </w:r>
      <w:r>
        <w:rPr>
          <w:noProof/>
        </w:rPr>
      </w:r>
      <w:r>
        <w:rPr>
          <w:noProof/>
        </w:rPr>
        <w:fldChar w:fldCharType="separate"/>
      </w:r>
      <w:r w:rsidR="006E66B4">
        <w:rPr>
          <w:noProof/>
        </w:rPr>
        <w:t>178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124  Election relating to surcharge deduction amount</w:t>
      </w:r>
      <w:r>
        <w:rPr>
          <w:noProof/>
        </w:rPr>
        <w:tab/>
      </w:r>
      <w:r>
        <w:rPr>
          <w:noProof/>
        </w:rPr>
        <w:fldChar w:fldCharType="begin"/>
      </w:r>
      <w:r>
        <w:rPr>
          <w:noProof/>
        </w:rPr>
        <w:instrText xml:space="preserve"> PAGEREF _Toc115084568 \h </w:instrText>
      </w:r>
      <w:r>
        <w:rPr>
          <w:noProof/>
        </w:rPr>
      </w:r>
      <w:r>
        <w:rPr>
          <w:noProof/>
        </w:rPr>
        <w:fldChar w:fldCharType="separate"/>
      </w:r>
      <w:r w:rsidR="006E66B4">
        <w:rPr>
          <w:noProof/>
        </w:rPr>
        <w:t>178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124A  Determinations with respect to surcharge deduction amount</w:t>
      </w:r>
      <w:r>
        <w:rPr>
          <w:noProof/>
        </w:rPr>
        <w:tab/>
      </w:r>
      <w:r>
        <w:rPr>
          <w:noProof/>
        </w:rPr>
        <w:fldChar w:fldCharType="begin"/>
      </w:r>
      <w:r>
        <w:rPr>
          <w:noProof/>
        </w:rPr>
        <w:instrText xml:space="preserve"> PAGEREF _Toc115084569 \h </w:instrText>
      </w:r>
      <w:r>
        <w:rPr>
          <w:noProof/>
        </w:rPr>
      </w:r>
      <w:r>
        <w:rPr>
          <w:noProof/>
        </w:rPr>
        <w:fldChar w:fldCharType="separate"/>
      </w:r>
      <w:r w:rsidR="006E66B4">
        <w:rPr>
          <w:noProof/>
        </w:rPr>
        <w:t>178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124B  Recoverable payments</w:t>
      </w:r>
      <w:r>
        <w:rPr>
          <w:noProof/>
        </w:rPr>
        <w:tab/>
      </w:r>
      <w:r>
        <w:rPr>
          <w:noProof/>
        </w:rPr>
        <w:fldChar w:fldCharType="begin"/>
      </w:r>
      <w:r>
        <w:rPr>
          <w:noProof/>
        </w:rPr>
        <w:instrText xml:space="preserve"> PAGEREF _Toc115084570 \h </w:instrText>
      </w:r>
      <w:r>
        <w:rPr>
          <w:noProof/>
        </w:rPr>
      </w:r>
      <w:r>
        <w:rPr>
          <w:noProof/>
        </w:rPr>
        <w:fldChar w:fldCharType="separate"/>
      </w:r>
      <w:r w:rsidR="006E66B4">
        <w:rPr>
          <w:noProof/>
        </w:rPr>
        <w:t>179</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lastRenderedPageBreak/>
        <w:t>124C  Recoverable death payments</w:t>
      </w:r>
      <w:r>
        <w:rPr>
          <w:noProof/>
        </w:rPr>
        <w:tab/>
      </w:r>
      <w:r>
        <w:rPr>
          <w:noProof/>
        </w:rPr>
        <w:fldChar w:fldCharType="begin"/>
      </w:r>
      <w:r>
        <w:rPr>
          <w:noProof/>
        </w:rPr>
        <w:instrText xml:space="preserve"> PAGEREF _Toc115084571 \h </w:instrText>
      </w:r>
      <w:r>
        <w:rPr>
          <w:noProof/>
        </w:rPr>
      </w:r>
      <w:r>
        <w:rPr>
          <w:noProof/>
        </w:rPr>
        <w:fldChar w:fldCharType="separate"/>
      </w:r>
      <w:r w:rsidR="006E66B4">
        <w:rPr>
          <w:noProof/>
        </w:rPr>
        <w:t>180</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124D  Reports about recoverable payments and recoverable death payments</w:t>
      </w:r>
      <w:r>
        <w:rPr>
          <w:noProof/>
        </w:rPr>
        <w:tab/>
      </w:r>
      <w:r>
        <w:rPr>
          <w:noProof/>
        </w:rPr>
        <w:fldChar w:fldCharType="begin"/>
      </w:r>
      <w:r>
        <w:rPr>
          <w:noProof/>
        </w:rPr>
        <w:instrText xml:space="preserve"> PAGEREF _Toc115084572 \h </w:instrText>
      </w:r>
      <w:r>
        <w:rPr>
          <w:noProof/>
        </w:rPr>
      </w:r>
      <w:r>
        <w:rPr>
          <w:noProof/>
        </w:rPr>
        <w:fldChar w:fldCharType="separate"/>
      </w:r>
      <w:r w:rsidR="006E66B4">
        <w:rPr>
          <w:noProof/>
        </w:rPr>
        <w:t>181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125  Payments by the Commonwealth</w:t>
      </w:r>
      <w:r>
        <w:rPr>
          <w:noProof/>
        </w:rPr>
        <w:tab/>
      </w:r>
      <w:r>
        <w:rPr>
          <w:noProof/>
        </w:rPr>
        <w:fldChar w:fldCharType="begin"/>
      </w:r>
      <w:r>
        <w:rPr>
          <w:noProof/>
        </w:rPr>
        <w:instrText xml:space="preserve"> PAGEREF _Toc115084573 \h </w:instrText>
      </w:r>
      <w:r>
        <w:rPr>
          <w:noProof/>
        </w:rPr>
      </w:r>
      <w:r>
        <w:rPr>
          <w:noProof/>
        </w:rPr>
        <w:fldChar w:fldCharType="separate"/>
      </w:r>
      <w:r w:rsidR="006E66B4">
        <w:rPr>
          <w:noProof/>
        </w:rPr>
        <w:t>182</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126  Recovery of amounts payable to Commonwealth</w:t>
      </w:r>
      <w:r>
        <w:rPr>
          <w:noProof/>
        </w:rPr>
        <w:tab/>
      </w:r>
      <w:r>
        <w:rPr>
          <w:noProof/>
        </w:rPr>
        <w:fldChar w:fldCharType="begin"/>
      </w:r>
      <w:r>
        <w:rPr>
          <w:noProof/>
        </w:rPr>
        <w:instrText xml:space="preserve"> PAGEREF _Toc115084574 \h </w:instrText>
      </w:r>
      <w:r>
        <w:rPr>
          <w:noProof/>
        </w:rPr>
      </w:r>
      <w:r>
        <w:rPr>
          <w:noProof/>
        </w:rPr>
        <w:fldChar w:fldCharType="separate"/>
      </w:r>
      <w:r w:rsidR="006E66B4">
        <w:rPr>
          <w:noProof/>
        </w:rPr>
        <w:t>183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127  Recipient member etc. to inform CSC if he becomes eligible member</w:t>
      </w:r>
      <w:r>
        <w:rPr>
          <w:noProof/>
        </w:rPr>
        <w:tab/>
      </w:r>
      <w:r>
        <w:rPr>
          <w:noProof/>
        </w:rPr>
        <w:fldChar w:fldCharType="begin"/>
      </w:r>
      <w:r>
        <w:rPr>
          <w:noProof/>
        </w:rPr>
        <w:instrText xml:space="preserve"> PAGEREF _Toc115084575 \h </w:instrText>
      </w:r>
      <w:r>
        <w:rPr>
          <w:noProof/>
        </w:rPr>
      </w:r>
      <w:r>
        <w:rPr>
          <w:noProof/>
        </w:rPr>
        <w:fldChar w:fldCharType="separate"/>
      </w:r>
      <w:r w:rsidR="006E66B4">
        <w:rPr>
          <w:noProof/>
        </w:rPr>
        <w:t>184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128  Extension of periods of elections</w:t>
      </w:r>
      <w:r>
        <w:rPr>
          <w:noProof/>
        </w:rPr>
        <w:tab/>
      </w:r>
      <w:r>
        <w:rPr>
          <w:noProof/>
        </w:rPr>
        <w:fldChar w:fldCharType="begin"/>
      </w:r>
      <w:r>
        <w:rPr>
          <w:noProof/>
        </w:rPr>
        <w:instrText xml:space="preserve"> PAGEREF _Toc115084576 \h </w:instrText>
      </w:r>
      <w:r>
        <w:rPr>
          <w:noProof/>
        </w:rPr>
      </w:r>
      <w:r>
        <w:rPr>
          <w:noProof/>
        </w:rPr>
        <w:fldChar w:fldCharType="separate"/>
      </w:r>
      <w:r w:rsidR="006E66B4">
        <w:rPr>
          <w:noProof/>
        </w:rPr>
        <w:t>184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128A  Cancellation of elections</w:t>
      </w:r>
      <w:r>
        <w:rPr>
          <w:noProof/>
        </w:rPr>
        <w:tab/>
      </w:r>
      <w:r>
        <w:rPr>
          <w:noProof/>
        </w:rPr>
        <w:fldChar w:fldCharType="begin"/>
      </w:r>
      <w:r>
        <w:rPr>
          <w:noProof/>
        </w:rPr>
        <w:instrText xml:space="preserve"> PAGEREF _Toc115084577 \h </w:instrText>
      </w:r>
      <w:r>
        <w:rPr>
          <w:noProof/>
        </w:rPr>
      </w:r>
      <w:r>
        <w:rPr>
          <w:noProof/>
        </w:rPr>
        <w:fldChar w:fldCharType="separate"/>
      </w:r>
      <w:r w:rsidR="006E66B4">
        <w:rPr>
          <w:noProof/>
        </w:rPr>
        <w:t>185</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129  Assignment of pensions</w:t>
      </w:r>
      <w:r>
        <w:rPr>
          <w:noProof/>
        </w:rPr>
        <w:tab/>
      </w:r>
      <w:r>
        <w:rPr>
          <w:noProof/>
        </w:rPr>
        <w:fldChar w:fldCharType="begin"/>
      </w:r>
      <w:r>
        <w:rPr>
          <w:noProof/>
        </w:rPr>
        <w:instrText xml:space="preserve"> PAGEREF _Toc115084578 \h </w:instrText>
      </w:r>
      <w:r>
        <w:rPr>
          <w:noProof/>
        </w:rPr>
      </w:r>
      <w:r>
        <w:rPr>
          <w:noProof/>
        </w:rPr>
        <w:fldChar w:fldCharType="separate"/>
      </w:r>
      <w:r w:rsidR="006E66B4">
        <w:rPr>
          <w:noProof/>
        </w:rPr>
        <w:t>186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130  Attachment of benefits</w:t>
      </w:r>
      <w:r>
        <w:rPr>
          <w:noProof/>
        </w:rPr>
        <w:tab/>
      </w:r>
      <w:r>
        <w:rPr>
          <w:noProof/>
        </w:rPr>
        <w:fldChar w:fldCharType="begin"/>
      </w:r>
      <w:r>
        <w:rPr>
          <w:noProof/>
        </w:rPr>
        <w:instrText xml:space="preserve"> PAGEREF _Toc115084579 \h </w:instrText>
      </w:r>
      <w:r>
        <w:rPr>
          <w:noProof/>
        </w:rPr>
      </w:r>
      <w:r>
        <w:rPr>
          <w:noProof/>
        </w:rPr>
        <w:fldChar w:fldCharType="separate"/>
      </w:r>
      <w:r w:rsidR="006E66B4">
        <w:rPr>
          <w:noProof/>
        </w:rPr>
        <w:t>186</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130A  Repayment of amounts that have been refunded to the Commonwealth</w:t>
      </w:r>
      <w:r>
        <w:rPr>
          <w:noProof/>
        </w:rPr>
        <w:tab/>
      </w:r>
      <w:r>
        <w:rPr>
          <w:noProof/>
        </w:rPr>
        <w:fldChar w:fldCharType="begin"/>
      </w:r>
      <w:r>
        <w:rPr>
          <w:noProof/>
        </w:rPr>
        <w:instrText xml:space="preserve"> PAGEREF _Toc115084580 \h </w:instrText>
      </w:r>
      <w:r>
        <w:rPr>
          <w:noProof/>
        </w:rPr>
      </w:r>
      <w:r>
        <w:rPr>
          <w:noProof/>
        </w:rPr>
        <w:fldChar w:fldCharType="separate"/>
      </w:r>
      <w:r w:rsidR="006E66B4">
        <w:rPr>
          <w:noProof/>
        </w:rPr>
        <w:t>188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 xml:space="preserve">130B  Trustee of Scheme for purposes of the </w:t>
      </w:r>
      <w:r w:rsidRPr="00FB2D27">
        <w:rPr>
          <w:i/>
          <w:noProof/>
        </w:rPr>
        <w:t>Superannuation Contributions Tax (Assessment and Collection) Act 1997</w:t>
      </w:r>
      <w:r>
        <w:rPr>
          <w:noProof/>
        </w:rPr>
        <w:tab/>
      </w:r>
      <w:r>
        <w:rPr>
          <w:noProof/>
        </w:rPr>
        <w:fldChar w:fldCharType="begin"/>
      </w:r>
      <w:r>
        <w:rPr>
          <w:noProof/>
        </w:rPr>
        <w:instrText xml:space="preserve"> PAGEREF _Toc115084581 \h </w:instrText>
      </w:r>
      <w:r>
        <w:rPr>
          <w:noProof/>
        </w:rPr>
      </w:r>
      <w:r>
        <w:rPr>
          <w:noProof/>
        </w:rPr>
        <w:fldChar w:fldCharType="separate"/>
      </w:r>
      <w:r w:rsidR="006E66B4">
        <w:rPr>
          <w:noProof/>
        </w:rPr>
        <w:t>188</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131  Regulations</w:t>
      </w:r>
      <w:r>
        <w:rPr>
          <w:noProof/>
        </w:rPr>
        <w:tab/>
      </w:r>
      <w:r>
        <w:rPr>
          <w:noProof/>
        </w:rPr>
        <w:fldChar w:fldCharType="begin"/>
      </w:r>
      <w:r>
        <w:rPr>
          <w:noProof/>
        </w:rPr>
        <w:instrText xml:space="preserve"> PAGEREF _Toc115084582 \h </w:instrText>
      </w:r>
      <w:r>
        <w:rPr>
          <w:noProof/>
        </w:rPr>
      </w:r>
      <w:r>
        <w:rPr>
          <w:noProof/>
        </w:rPr>
        <w:fldChar w:fldCharType="separate"/>
      </w:r>
      <w:r w:rsidR="006E66B4">
        <w:rPr>
          <w:noProof/>
        </w:rPr>
        <w:t>189</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Part XIII—Transfer to MSB scheme</w:t>
      </w:r>
      <w:r>
        <w:rPr>
          <w:noProof/>
        </w:rPr>
        <w:tab/>
      </w:r>
      <w:r>
        <w:rPr>
          <w:noProof/>
        </w:rPr>
        <w:fldChar w:fldCharType="begin"/>
      </w:r>
      <w:r>
        <w:rPr>
          <w:noProof/>
        </w:rPr>
        <w:instrText xml:space="preserve"> PAGEREF _Toc115084583 \h </w:instrText>
      </w:r>
      <w:r>
        <w:rPr>
          <w:noProof/>
        </w:rPr>
      </w:r>
      <w:r>
        <w:rPr>
          <w:noProof/>
        </w:rPr>
        <w:fldChar w:fldCharType="separate"/>
      </w:r>
      <w:r w:rsidR="006E66B4">
        <w:rPr>
          <w:noProof/>
        </w:rPr>
        <w:t>191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132  Election to remain member of scheme or to join MSB scheme</w:t>
      </w:r>
      <w:r>
        <w:rPr>
          <w:noProof/>
        </w:rPr>
        <w:tab/>
      </w:r>
      <w:r>
        <w:rPr>
          <w:noProof/>
        </w:rPr>
        <w:fldChar w:fldCharType="begin"/>
      </w:r>
      <w:r>
        <w:rPr>
          <w:noProof/>
        </w:rPr>
        <w:instrText xml:space="preserve"> PAGEREF _Toc115084584 \h </w:instrText>
      </w:r>
      <w:r>
        <w:rPr>
          <w:noProof/>
        </w:rPr>
      </w:r>
      <w:r>
        <w:rPr>
          <w:noProof/>
        </w:rPr>
        <w:fldChar w:fldCharType="separate"/>
      </w:r>
      <w:r w:rsidR="006E66B4">
        <w:rPr>
          <w:noProof/>
        </w:rPr>
        <w:t>191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133  Election where member dies</w:t>
      </w:r>
      <w:r>
        <w:rPr>
          <w:noProof/>
        </w:rPr>
        <w:tab/>
      </w:r>
      <w:r>
        <w:rPr>
          <w:noProof/>
        </w:rPr>
        <w:fldChar w:fldCharType="begin"/>
      </w:r>
      <w:r>
        <w:rPr>
          <w:noProof/>
        </w:rPr>
        <w:instrText xml:space="preserve"> PAGEREF _Toc115084585 \h </w:instrText>
      </w:r>
      <w:r>
        <w:rPr>
          <w:noProof/>
        </w:rPr>
      </w:r>
      <w:r>
        <w:rPr>
          <w:noProof/>
        </w:rPr>
        <w:fldChar w:fldCharType="separate"/>
      </w:r>
      <w:r w:rsidR="006E66B4">
        <w:rPr>
          <w:noProof/>
        </w:rPr>
        <w:t>191</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134  Effect of election</w:t>
      </w:r>
      <w:r>
        <w:rPr>
          <w:noProof/>
        </w:rPr>
        <w:tab/>
      </w:r>
      <w:r>
        <w:rPr>
          <w:noProof/>
        </w:rPr>
        <w:fldChar w:fldCharType="begin"/>
      </w:r>
      <w:r>
        <w:rPr>
          <w:noProof/>
        </w:rPr>
        <w:instrText xml:space="preserve"> PAGEREF _Toc115084586 \h </w:instrText>
      </w:r>
      <w:r>
        <w:rPr>
          <w:noProof/>
        </w:rPr>
      </w:r>
      <w:r>
        <w:rPr>
          <w:noProof/>
        </w:rPr>
        <w:fldChar w:fldCharType="separate"/>
      </w:r>
      <w:r w:rsidR="006E66B4">
        <w:rPr>
          <w:noProof/>
        </w:rPr>
        <w:t>193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135  Loss of entitlement to benefits etc.</w:t>
      </w:r>
      <w:r>
        <w:rPr>
          <w:noProof/>
        </w:rPr>
        <w:tab/>
      </w:r>
      <w:r>
        <w:rPr>
          <w:noProof/>
        </w:rPr>
        <w:fldChar w:fldCharType="begin"/>
      </w:r>
      <w:r>
        <w:rPr>
          <w:noProof/>
        </w:rPr>
        <w:instrText xml:space="preserve"> PAGEREF _Toc115084587 \h </w:instrText>
      </w:r>
      <w:r>
        <w:rPr>
          <w:noProof/>
        </w:rPr>
      </w:r>
      <w:r>
        <w:rPr>
          <w:noProof/>
        </w:rPr>
        <w:fldChar w:fldCharType="separate"/>
      </w:r>
      <w:r w:rsidR="006E66B4">
        <w:rPr>
          <w:noProof/>
        </w:rPr>
        <w:t>193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136  Failure to make election</w:t>
      </w:r>
      <w:r>
        <w:rPr>
          <w:noProof/>
        </w:rPr>
        <w:tab/>
      </w:r>
      <w:r>
        <w:rPr>
          <w:noProof/>
        </w:rPr>
        <w:fldChar w:fldCharType="begin"/>
      </w:r>
      <w:r>
        <w:rPr>
          <w:noProof/>
        </w:rPr>
        <w:instrText xml:space="preserve"> PAGEREF _Toc115084588 \h </w:instrText>
      </w:r>
      <w:r>
        <w:rPr>
          <w:noProof/>
        </w:rPr>
      </w:r>
      <w:r>
        <w:rPr>
          <w:noProof/>
        </w:rPr>
        <w:fldChar w:fldCharType="separate"/>
      </w:r>
      <w:r w:rsidR="006E66B4">
        <w:rPr>
          <w:noProof/>
        </w:rPr>
        <w:t>193</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137  Certain persons liable to make repayments to Commonwealth on making of election</w:t>
      </w:r>
      <w:r>
        <w:rPr>
          <w:noProof/>
        </w:rPr>
        <w:tab/>
      </w:r>
      <w:r>
        <w:rPr>
          <w:noProof/>
        </w:rPr>
        <w:fldChar w:fldCharType="begin"/>
      </w:r>
      <w:r>
        <w:rPr>
          <w:noProof/>
        </w:rPr>
        <w:instrText xml:space="preserve"> PAGEREF _Toc115084589 \h </w:instrText>
      </w:r>
      <w:r>
        <w:rPr>
          <w:noProof/>
        </w:rPr>
      </w:r>
      <w:r>
        <w:rPr>
          <w:noProof/>
        </w:rPr>
        <w:fldChar w:fldCharType="separate"/>
      </w:r>
      <w:r w:rsidR="006E66B4">
        <w:rPr>
          <w:noProof/>
        </w:rPr>
        <w:t>194</w:t>
      </w:r>
      <w:r>
        <w:rPr>
          <w:noProof/>
        </w:rPr>
        <w:fldChar w:fldCharType="end"/>
      </w:r>
    </w:p>
    <w:p w:rsidR="004811C3" w:rsidRDefault="004811C3">
      <w:pPr>
        <w:pStyle w:val="TOC5"/>
        <w:rPr>
          <w:rFonts w:asciiTheme="minorHAnsi" w:eastAsiaTheme="minorEastAsia" w:hAnsiTheme="minorHAnsi" w:cstheme="minorBidi"/>
          <w:noProof/>
          <w:kern w:val="0"/>
          <w:sz w:val="22"/>
          <w:szCs w:val="22"/>
        </w:rPr>
      </w:pPr>
      <w:r>
        <w:rPr>
          <w:noProof/>
        </w:rPr>
        <w:t>138  Persons precluded from transferring to MSB scheme</w:t>
      </w:r>
      <w:r>
        <w:rPr>
          <w:noProof/>
        </w:rPr>
        <w:tab/>
      </w:r>
      <w:r>
        <w:rPr>
          <w:noProof/>
        </w:rPr>
        <w:fldChar w:fldCharType="begin"/>
      </w:r>
      <w:r>
        <w:rPr>
          <w:noProof/>
        </w:rPr>
        <w:instrText xml:space="preserve"> PAGEREF _Toc115084590 \h </w:instrText>
      </w:r>
      <w:r>
        <w:rPr>
          <w:noProof/>
        </w:rPr>
      </w:r>
      <w:r>
        <w:rPr>
          <w:noProof/>
        </w:rPr>
        <w:fldChar w:fldCharType="separate"/>
      </w:r>
      <w:r w:rsidR="006E66B4">
        <w:rPr>
          <w:noProof/>
        </w:rPr>
        <w:t>195</w:t>
      </w:r>
      <w:r>
        <w:rPr>
          <w:noProof/>
        </w:rPr>
        <w:fldChar w:fldCharType="end"/>
      </w:r>
    </w:p>
    <w:p w:rsidR="004811C3" w:rsidRDefault="004811C3">
      <w:pPr>
        <w:pStyle w:val="TOC1"/>
        <w:rPr>
          <w:rFonts w:asciiTheme="minorHAnsi" w:eastAsiaTheme="minorEastAsia" w:hAnsiTheme="minorHAnsi" w:cstheme="minorBidi"/>
          <w:b w:val="0"/>
          <w:noProof/>
          <w:kern w:val="0"/>
          <w:sz w:val="22"/>
          <w:szCs w:val="22"/>
        </w:rPr>
      </w:pPr>
      <w:r>
        <w:rPr>
          <w:noProof/>
        </w:rPr>
        <w:lastRenderedPageBreak/>
        <w:t>Schedule 1—Retirement pay expressed as a percentage of annual rate of pay</w:t>
      </w:r>
      <w:r>
        <w:rPr>
          <w:noProof/>
        </w:rPr>
        <w:tab/>
      </w:r>
      <w:r>
        <w:rPr>
          <w:noProof/>
        </w:rPr>
        <w:fldChar w:fldCharType="begin"/>
      </w:r>
      <w:r>
        <w:rPr>
          <w:noProof/>
        </w:rPr>
        <w:instrText xml:space="preserve"> PAGEREF _Toc115084591 \h </w:instrText>
      </w:r>
      <w:r>
        <w:rPr>
          <w:noProof/>
        </w:rPr>
      </w:r>
      <w:r>
        <w:rPr>
          <w:noProof/>
        </w:rPr>
        <w:fldChar w:fldCharType="separate"/>
      </w:r>
      <w:r w:rsidR="006E66B4">
        <w:rPr>
          <w:noProof/>
        </w:rPr>
        <w:t>197</w:t>
      </w:r>
      <w:r>
        <w:rPr>
          <w:noProof/>
        </w:rPr>
        <w:fldChar w:fldCharType="end"/>
      </w:r>
    </w:p>
    <w:p w:rsidR="004811C3" w:rsidRDefault="004811C3">
      <w:pPr>
        <w:pStyle w:val="TOC1"/>
        <w:rPr>
          <w:rFonts w:asciiTheme="minorHAnsi" w:eastAsiaTheme="minorEastAsia" w:hAnsiTheme="minorHAnsi" w:cstheme="minorBidi"/>
          <w:b w:val="0"/>
          <w:noProof/>
          <w:kern w:val="0"/>
          <w:sz w:val="22"/>
          <w:szCs w:val="22"/>
        </w:rPr>
      </w:pPr>
      <w:r>
        <w:rPr>
          <w:noProof/>
        </w:rPr>
        <w:t>Schedule 2—Notional retiring age for certain officers retiring at own request or on disciplinary grounds, or entitled to deferred benefit retirement pay</w:t>
      </w:r>
      <w:r>
        <w:rPr>
          <w:noProof/>
        </w:rPr>
        <w:tab/>
      </w:r>
      <w:r>
        <w:rPr>
          <w:noProof/>
        </w:rPr>
        <w:fldChar w:fldCharType="begin"/>
      </w:r>
      <w:r>
        <w:rPr>
          <w:noProof/>
        </w:rPr>
        <w:instrText xml:space="preserve"> PAGEREF _Toc115084592 \h </w:instrText>
      </w:r>
      <w:r>
        <w:rPr>
          <w:noProof/>
        </w:rPr>
      </w:r>
      <w:r>
        <w:rPr>
          <w:noProof/>
        </w:rPr>
        <w:fldChar w:fldCharType="separate"/>
      </w:r>
      <w:r w:rsidR="006E66B4">
        <w:rPr>
          <w:noProof/>
        </w:rPr>
        <w:t>199</w:t>
      </w:r>
      <w:r>
        <w:rPr>
          <w:noProof/>
        </w:rPr>
        <w:fldChar w:fldCharType="end"/>
      </w:r>
    </w:p>
    <w:p w:rsidR="004811C3" w:rsidRDefault="004811C3">
      <w:pPr>
        <w:pStyle w:val="TOC1"/>
        <w:rPr>
          <w:rFonts w:asciiTheme="minorHAnsi" w:eastAsiaTheme="minorEastAsia" w:hAnsiTheme="minorHAnsi" w:cstheme="minorBidi"/>
          <w:b w:val="0"/>
          <w:noProof/>
          <w:kern w:val="0"/>
          <w:sz w:val="22"/>
          <w:szCs w:val="22"/>
        </w:rPr>
      </w:pPr>
      <w:r>
        <w:rPr>
          <w:noProof/>
        </w:rPr>
        <w:t>Schedule 3—Commutation of retirement pay and Class C invalidity pay—expectation of life factor</w:t>
      </w:r>
      <w:r>
        <w:rPr>
          <w:noProof/>
        </w:rPr>
        <w:tab/>
      </w:r>
      <w:r>
        <w:rPr>
          <w:noProof/>
        </w:rPr>
        <w:fldChar w:fldCharType="begin"/>
      </w:r>
      <w:r>
        <w:rPr>
          <w:noProof/>
        </w:rPr>
        <w:instrText xml:space="preserve"> PAGEREF _Toc115084593 \h </w:instrText>
      </w:r>
      <w:r>
        <w:rPr>
          <w:noProof/>
        </w:rPr>
      </w:r>
      <w:r>
        <w:rPr>
          <w:noProof/>
        </w:rPr>
        <w:fldChar w:fldCharType="separate"/>
      </w:r>
      <w:r w:rsidR="006E66B4">
        <w:rPr>
          <w:noProof/>
        </w:rPr>
        <w:t>200</w:t>
      </w:r>
      <w:r>
        <w:rPr>
          <w:noProof/>
        </w:rPr>
        <w:fldChar w:fldCharType="end"/>
      </w:r>
    </w:p>
    <w:p w:rsidR="004811C3" w:rsidRDefault="004811C3">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_Toc115084594 \h </w:instrText>
      </w:r>
      <w:r>
        <w:rPr>
          <w:noProof/>
        </w:rPr>
      </w:r>
      <w:r>
        <w:rPr>
          <w:noProof/>
        </w:rPr>
        <w:fldChar w:fldCharType="separate"/>
      </w:r>
      <w:r w:rsidR="006E66B4">
        <w:rPr>
          <w:noProof/>
        </w:rPr>
        <w:t>202</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_Toc115084595 \h </w:instrText>
      </w:r>
      <w:r>
        <w:rPr>
          <w:noProof/>
        </w:rPr>
      </w:r>
      <w:r>
        <w:rPr>
          <w:noProof/>
        </w:rPr>
        <w:fldChar w:fldCharType="separate"/>
      </w:r>
      <w:r w:rsidR="006E66B4">
        <w:rPr>
          <w:noProof/>
        </w:rPr>
        <w:t>202</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_Toc115084596 \h </w:instrText>
      </w:r>
      <w:r>
        <w:rPr>
          <w:noProof/>
        </w:rPr>
      </w:r>
      <w:r>
        <w:rPr>
          <w:noProof/>
        </w:rPr>
        <w:fldChar w:fldCharType="separate"/>
      </w:r>
      <w:r w:rsidR="006E66B4">
        <w:rPr>
          <w:noProof/>
        </w:rPr>
        <w:t>204</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_Toc115084597 \h </w:instrText>
      </w:r>
      <w:r>
        <w:rPr>
          <w:noProof/>
        </w:rPr>
      </w:r>
      <w:r>
        <w:rPr>
          <w:noProof/>
        </w:rPr>
        <w:fldChar w:fldCharType="separate"/>
      </w:r>
      <w:r w:rsidR="006E66B4">
        <w:rPr>
          <w:noProof/>
        </w:rPr>
        <w:t>205</w:t>
      </w:r>
      <w:r>
        <w:rPr>
          <w:noProof/>
        </w:rPr>
        <w:fldChar w:fldCharType="end"/>
      </w:r>
    </w:p>
    <w:p w:rsidR="004811C3" w:rsidRDefault="004811C3">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_Toc115084598 \h </w:instrText>
      </w:r>
      <w:r>
        <w:rPr>
          <w:noProof/>
        </w:rPr>
      </w:r>
      <w:r>
        <w:rPr>
          <w:noProof/>
        </w:rPr>
        <w:fldChar w:fldCharType="separate"/>
      </w:r>
      <w:r w:rsidR="006E66B4">
        <w:rPr>
          <w:noProof/>
        </w:rPr>
        <w:t>216</w:t>
      </w:r>
      <w:r>
        <w:rPr>
          <w:noProof/>
        </w:rPr>
        <w:fldChar w:fldCharType="end"/>
      </w:r>
    </w:p>
    <w:p w:rsidR="00E472D2" w:rsidRPr="002C240A" w:rsidRDefault="004708DA" w:rsidP="005753D6">
      <w:r w:rsidRPr="001C26CF">
        <w:rPr>
          <w:rFonts w:cs="Times New Roman"/>
          <w:sz w:val="18"/>
        </w:rPr>
        <w:fldChar w:fldCharType="end"/>
      </w:r>
    </w:p>
    <w:p w:rsidR="00261BAD" w:rsidRPr="002C240A" w:rsidRDefault="00261BAD" w:rsidP="008D75AE">
      <w:pPr>
        <w:sectPr w:rsidR="00261BAD" w:rsidRPr="002C240A" w:rsidSect="00F321D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2614D1" w:rsidRPr="002C240A" w:rsidRDefault="002614D1" w:rsidP="00D6296B">
      <w:pPr>
        <w:pStyle w:val="LongT"/>
      </w:pPr>
      <w:r w:rsidRPr="002C240A">
        <w:lastRenderedPageBreak/>
        <w:t>An Act to make provision for and in relation to a Scheme for Retirement and Death Benefits for Members of the Defence Force</w:t>
      </w:r>
    </w:p>
    <w:p w:rsidR="002614D1" w:rsidRPr="002C240A" w:rsidRDefault="002614D1" w:rsidP="002614D1">
      <w:pPr>
        <w:pStyle w:val="ActHead2"/>
      </w:pPr>
      <w:bookmarkStart w:id="0" w:name="_Toc115084392"/>
      <w:r w:rsidRPr="004454B7">
        <w:rPr>
          <w:rStyle w:val="CharPartNo"/>
        </w:rPr>
        <w:t>Part</w:t>
      </w:r>
      <w:r w:rsidR="00E272D9" w:rsidRPr="004454B7">
        <w:rPr>
          <w:rStyle w:val="CharPartNo"/>
        </w:rPr>
        <w:t> </w:t>
      </w:r>
      <w:r w:rsidRPr="004454B7">
        <w:rPr>
          <w:rStyle w:val="CharPartNo"/>
        </w:rPr>
        <w:t>I</w:t>
      </w:r>
      <w:r w:rsidRPr="002C240A">
        <w:t>—</w:t>
      </w:r>
      <w:r w:rsidRPr="004454B7">
        <w:rPr>
          <w:rStyle w:val="CharPartText"/>
        </w:rPr>
        <w:t>Preliminary</w:t>
      </w:r>
      <w:bookmarkEnd w:id="0"/>
    </w:p>
    <w:p w:rsidR="002614D1" w:rsidRPr="004454B7" w:rsidRDefault="00753A3B" w:rsidP="002614D1">
      <w:pPr>
        <w:pStyle w:val="Header"/>
      </w:pPr>
      <w:r w:rsidRPr="004454B7">
        <w:rPr>
          <w:rStyle w:val="CharDivNo"/>
        </w:rPr>
        <w:t xml:space="preserve"> </w:t>
      </w:r>
      <w:r w:rsidRPr="004454B7">
        <w:rPr>
          <w:rStyle w:val="CharDivText"/>
        </w:rPr>
        <w:t xml:space="preserve"> </w:t>
      </w:r>
    </w:p>
    <w:p w:rsidR="002614D1" w:rsidRPr="002C240A" w:rsidRDefault="002614D1" w:rsidP="002614D1">
      <w:pPr>
        <w:pStyle w:val="ActHead5"/>
      </w:pPr>
      <w:bookmarkStart w:id="1" w:name="_Toc115084393"/>
      <w:r w:rsidRPr="004454B7">
        <w:rPr>
          <w:rStyle w:val="CharSectno"/>
        </w:rPr>
        <w:t>1</w:t>
      </w:r>
      <w:r w:rsidRPr="002C240A">
        <w:t xml:space="preserve">  Short title</w:t>
      </w:r>
      <w:bookmarkEnd w:id="1"/>
    </w:p>
    <w:p w:rsidR="002614D1" w:rsidRPr="002C240A" w:rsidRDefault="002614D1" w:rsidP="002614D1">
      <w:pPr>
        <w:pStyle w:val="subsection"/>
      </w:pPr>
      <w:r w:rsidRPr="002C240A">
        <w:tab/>
      </w:r>
      <w:r w:rsidRPr="002C240A">
        <w:tab/>
        <w:t xml:space="preserve">This Act may be cited as the </w:t>
      </w:r>
      <w:r w:rsidRPr="002C240A">
        <w:rPr>
          <w:i/>
        </w:rPr>
        <w:t>Defence Force Retirement and Death Benefits Act 1973</w:t>
      </w:r>
      <w:r w:rsidRPr="002C240A">
        <w:t>.</w:t>
      </w:r>
    </w:p>
    <w:p w:rsidR="002614D1" w:rsidRPr="002C240A" w:rsidRDefault="002614D1" w:rsidP="002614D1">
      <w:pPr>
        <w:pStyle w:val="ActHead5"/>
      </w:pPr>
      <w:bookmarkStart w:id="2" w:name="_Toc115084394"/>
      <w:r w:rsidRPr="004454B7">
        <w:rPr>
          <w:rStyle w:val="CharSectno"/>
        </w:rPr>
        <w:t>2</w:t>
      </w:r>
      <w:r w:rsidRPr="002C240A">
        <w:t xml:space="preserve">  Commencement</w:t>
      </w:r>
      <w:bookmarkEnd w:id="2"/>
    </w:p>
    <w:p w:rsidR="002614D1" w:rsidRPr="002C240A" w:rsidRDefault="002614D1" w:rsidP="002614D1">
      <w:pPr>
        <w:pStyle w:val="subsection"/>
      </w:pPr>
      <w:r w:rsidRPr="002C240A">
        <w:tab/>
        <w:t>(1)</w:t>
      </w:r>
      <w:r w:rsidRPr="002C240A">
        <w:tab/>
        <w:t xml:space="preserve">Subject to </w:t>
      </w:r>
      <w:r w:rsidR="002C240A">
        <w:t>subsection (</w:t>
      </w:r>
      <w:r w:rsidRPr="002C240A">
        <w:t>2), this Act shall come into operation on the day on which it receives the Royal Assent.</w:t>
      </w:r>
    </w:p>
    <w:p w:rsidR="002614D1" w:rsidRPr="002C240A" w:rsidRDefault="002614D1" w:rsidP="002614D1">
      <w:pPr>
        <w:pStyle w:val="subsection"/>
      </w:pPr>
      <w:r w:rsidRPr="002C240A">
        <w:tab/>
        <w:t>(2)</w:t>
      </w:r>
      <w:r w:rsidRPr="002C240A">
        <w:tab/>
        <w:t>Sections</w:t>
      </w:r>
      <w:r w:rsidR="002C240A">
        <w:t> </w:t>
      </w:r>
      <w:r w:rsidRPr="002C240A">
        <w:t>3 to 6 (inclusive), and Parts III to IX (inclusive), shall be deemed to have come into operation on 1</w:t>
      </w:r>
      <w:r w:rsidR="002C240A">
        <w:t> </w:t>
      </w:r>
      <w:r w:rsidRPr="002C240A">
        <w:t>October 1972 and, subject to this Act, contributions under section</w:t>
      </w:r>
      <w:r w:rsidR="002C240A">
        <w:t> </w:t>
      </w:r>
      <w:r w:rsidRPr="002C240A">
        <w:t>17 are payable to the Commonwealth, and benefits under this Act are payable by the Commonwealth, on and after that date accordingly.</w:t>
      </w:r>
    </w:p>
    <w:p w:rsidR="002614D1" w:rsidRPr="002C240A" w:rsidRDefault="002614D1" w:rsidP="002614D1">
      <w:pPr>
        <w:pStyle w:val="ActHead5"/>
      </w:pPr>
      <w:bookmarkStart w:id="3" w:name="_Toc115084395"/>
      <w:r w:rsidRPr="004454B7">
        <w:rPr>
          <w:rStyle w:val="CharSectno"/>
        </w:rPr>
        <w:t>3</w:t>
      </w:r>
      <w:r w:rsidRPr="002C240A">
        <w:t xml:space="preserve">  Interpretation</w:t>
      </w:r>
      <w:bookmarkEnd w:id="3"/>
    </w:p>
    <w:p w:rsidR="002614D1" w:rsidRPr="002C240A" w:rsidRDefault="002614D1" w:rsidP="002614D1">
      <w:pPr>
        <w:pStyle w:val="subsection"/>
      </w:pPr>
      <w:r w:rsidRPr="002C240A">
        <w:tab/>
        <w:t>(1)</w:t>
      </w:r>
      <w:r w:rsidRPr="002C240A">
        <w:tab/>
        <w:t>In this Act, unless the contrary intention appears:</w:t>
      </w:r>
    </w:p>
    <w:p w:rsidR="002614D1" w:rsidRPr="002C240A" w:rsidRDefault="002614D1" w:rsidP="002614D1">
      <w:pPr>
        <w:pStyle w:val="Definition"/>
      </w:pPr>
      <w:r w:rsidRPr="002C240A">
        <w:rPr>
          <w:b/>
          <w:i/>
        </w:rPr>
        <w:t>additional contribution</w:t>
      </w:r>
      <w:r w:rsidRPr="002C240A">
        <w:t xml:space="preserve"> means an additional contribution payable under section</w:t>
      </w:r>
      <w:r w:rsidR="002C240A">
        <w:t> </w:t>
      </w:r>
      <w:r w:rsidRPr="002C240A">
        <w:t>21, 64, 87, 89 or 93.</w:t>
      </w:r>
    </w:p>
    <w:p w:rsidR="002614D1" w:rsidRPr="002C240A" w:rsidRDefault="002614D1" w:rsidP="002614D1">
      <w:pPr>
        <w:pStyle w:val="Definition"/>
      </w:pPr>
      <w:r w:rsidRPr="002C240A">
        <w:rPr>
          <w:b/>
          <w:i/>
        </w:rPr>
        <w:t>annual rate of pay</w:t>
      </w:r>
      <w:r w:rsidRPr="002C240A">
        <w:t>, in relation to a member of the Defence Force on a particular day, means the amount, that, under the regulations, is the annual pay applicable to the member on that day.</w:t>
      </w:r>
    </w:p>
    <w:p w:rsidR="002614D1" w:rsidRPr="002C240A" w:rsidRDefault="002614D1" w:rsidP="002614D1">
      <w:pPr>
        <w:pStyle w:val="Definition"/>
      </w:pPr>
      <w:r w:rsidRPr="002C240A">
        <w:rPr>
          <w:b/>
          <w:i/>
        </w:rPr>
        <w:t>Authority</w:t>
      </w:r>
      <w:r w:rsidRPr="002C240A">
        <w:t xml:space="preserve"> means the Defence Force Retirement and Death Benefits Authority established by section</w:t>
      </w:r>
      <w:r w:rsidR="002C240A">
        <w:t> </w:t>
      </w:r>
      <w:r w:rsidRPr="002C240A">
        <w:t>8</w:t>
      </w:r>
      <w:r w:rsidR="00532A02" w:rsidRPr="002C240A">
        <w:t>, as in force before its repeal by item</w:t>
      </w:r>
      <w:r w:rsidR="002C240A">
        <w:t> </w:t>
      </w:r>
      <w:r w:rsidR="00532A02" w:rsidRPr="002C240A">
        <w:t>44 of Schedule</w:t>
      </w:r>
      <w:r w:rsidR="002C240A">
        <w:t> </w:t>
      </w:r>
      <w:r w:rsidR="00532A02" w:rsidRPr="002C240A">
        <w:t xml:space="preserve">1 to the </w:t>
      </w:r>
      <w:r w:rsidR="00532A02" w:rsidRPr="002C240A">
        <w:rPr>
          <w:i/>
        </w:rPr>
        <w:t xml:space="preserve">Superannuation Legislation </w:t>
      </w:r>
      <w:r w:rsidR="00532A02" w:rsidRPr="002C240A">
        <w:rPr>
          <w:i/>
        </w:rPr>
        <w:lastRenderedPageBreak/>
        <w:t>(Consequential Amendments and Transitional Provisions) Act 2011</w:t>
      </w:r>
      <w:r w:rsidRPr="002C240A">
        <w:t>.</w:t>
      </w:r>
    </w:p>
    <w:p w:rsidR="0073637D" w:rsidRPr="002C240A" w:rsidRDefault="0073637D" w:rsidP="0073637D">
      <w:pPr>
        <w:pStyle w:val="Definition"/>
      </w:pPr>
      <w:r w:rsidRPr="002C240A">
        <w:rPr>
          <w:b/>
          <w:i/>
        </w:rPr>
        <w:t>benefit</w:t>
      </w:r>
      <w:r w:rsidRPr="002C240A">
        <w:t xml:space="preserve"> means pension benefit, and includes the following:</w:t>
      </w:r>
    </w:p>
    <w:p w:rsidR="0073637D" w:rsidRPr="002C240A" w:rsidRDefault="0073637D" w:rsidP="0073637D">
      <w:pPr>
        <w:pStyle w:val="paragraph"/>
      </w:pPr>
      <w:r w:rsidRPr="002C240A">
        <w:tab/>
        <w:t>(a)</w:t>
      </w:r>
      <w:r w:rsidRPr="002C240A">
        <w:tab/>
        <w:t>a lump sum payment under subsection</w:t>
      </w:r>
      <w:r w:rsidR="002C240A">
        <w:t> </w:t>
      </w:r>
      <w:r w:rsidRPr="002C240A">
        <w:t>32(2) or section</w:t>
      </w:r>
      <w:r w:rsidR="002C240A">
        <w:t> </w:t>
      </w:r>
      <w:r w:rsidRPr="002C240A">
        <w:t>48;</w:t>
      </w:r>
    </w:p>
    <w:p w:rsidR="0073637D" w:rsidRPr="002C240A" w:rsidRDefault="0073637D" w:rsidP="0073637D">
      <w:pPr>
        <w:pStyle w:val="paragraph"/>
      </w:pPr>
      <w:r w:rsidRPr="002C240A">
        <w:tab/>
        <w:t>(b)</w:t>
      </w:r>
      <w:r w:rsidRPr="002C240A">
        <w:tab/>
        <w:t>a refund of contributions under section</w:t>
      </w:r>
      <w:r w:rsidR="002C240A">
        <w:t> </w:t>
      </w:r>
      <w:r w:rsidRPr="002C240A">
        <w:t>56;</w:t>
      </w:r>
    </w:p>
    <w:p w:rsidR="0073637D" w:rsidRPr="002C240A" w:rsidRDefault="0073637D" w:rsidP="0073637D">
      <w:pPr>
        <w:pStyle w:val="paragraph"/>
      </w:pPr>
      <w:r w:rsidRPr="002C240A">
        <w:tab/>
        <w:t>(c)</w:t>
      </w:r>
      <w:r w:rsidRPr="002C240A">
        <w:tab/>
        <w:t>a release authority lump sum paid in relation to a release authority issued to a person under Subdivision</w:t>
      </w:r>
      <w:r w:rsidR="002C240A">
        <w:t> </w:t>
      </w:r>
      <w:r w:rsidRPr="002C240A">
        <w:t>135</w:t>
      </w:r>
      <w:r w:rsidR="002C240A">
        <w:noBreakHyphen/>
      </w:r>
      <w:r w:rsidRPr="002C240A">
        <w:t>A in Schedule</w:t>
      </w:r>
      <w:r w:rsidR="002C240A">
        <w:t> </w:t>
      </w:r>
      <w:r w:rsidRPr="002C240A">
        <w:t xml:space="preserve">1 to the </w:t>
      </w:r>
      <w:r w:rsidRPr="002C240A">
        <w:rPr>
          <w:i/>
        </w:rPr>
        <w:t>Taxation Administration Act 1953</w:t>
      </w:r>
      <w:r w:rsidRPr="002C240A">
        <w:t>.</w:t>
      </w:r>
    </w:p>
    <w:p w:rsidR="002614D1" w:rsidRPr="002C240A" w:rsidRDefault="002614D1" w:rsidP="002614D1">
      <w:pPr>
        <w:pStyle w:val="Definition"/>
      </w:pPr>
      <w:r w:rsidRPr="002C240A">
        <w:rPr>
          <w:b/>
          <w:i/>
        </w:rPr>
        <w:t>child</w:t>
      </w:r>
      <w:r w:rsidRPr="002C240A">
        <w:t>, in relation to a deceased member of the scheme, includes:</w:t>
      </w:r>
    </w:p>
    <w:p w:rsidR="002614D1" w:rsidRPr="002C240A" w:rsidRDefault="002614D1" w:rsidP="002614D1">
      <w:pPr>
        <w:pStyle w:val="paragraph"/>
      </w:pPr>
      <w:r w:rsidRPr="002C240A">
        <w:tab/>
        <w:t>(a)</w:t>
      </w:r>
      <w:r w:rsidRPr="002C240A">
        <w:tab/>
        <w:t>a person who:</w:t>
      </w:r>
    </w:p>
    <w:p w:rsidR="002614D1" w:rsidRPr="002C240A" w:rsidRDefault="002614D1" w:rsidP="002614D1">
      <w:pPr>
        <w:pStyle w:val="paragraphsub"/>
      </w:pPr>
      <w:r w:rsidRPr="002C240A">
        <w:tab/>
        <w:t>(i)</w:t>
      </w:r>
      <w:r w:rsidRPr="002C240A">
        <w:tab/>
        <w:t>is an ex</w:t>
      </w:r>
      <w:r w:rsidR="002C240A">
        <w:noBreakHyphen/>
      </w:r>
      <w:r w:rsidRPr="002C240A">
        <w:t>nuptial child of the member; or</w:t>
      </w:r>
    </w:p>
    <w:p w:rsidR="002614D1" w:rsidRPr="002C240A" w:rsidRDefault="002614D1" w:rsidP="002614D1">
      <w:pPr>
        <w:pStyle w:val="paragraphsub"/>
      </w:pPr>
      <w:r w:rsidRPr="002C240A">
        <w:tab/>
        <w:t>(ii)</w:t>
      </w:r>
      <w:r w:rsidRPr="002C240A">
        <w:tab/>
        <w:t xml:space="preserve">is, immediately before the member’s death, a stepchild, an adopted child, a foster child or a ward, of the member; </w:t>
      </w:r>
      <w:r w:rsidR="00BC5FA4" w:rsidRPr="002C240A">
        <w:t>or</w:t>
      </w:r>
    </w:p>
    <w:p w:rsidR="00BC5FA4" w:rsidRPr="002C240A" w:rsidRDefault="00BC5FA4" w:rsidP="00BC5FA4">
      <w:pPr>
        <w:pStyle w:val="paragraphsub"/>
      </w:pPr>
      <w:r w:rsidRPr="002C240A">
        <w:tab/>
        <w:t>(iii)</w:t>
      </w:r>
      <w:r w:rsidRPr="002C240A">
        <w:tab/>
        <w:t>was, immediately before the member’s death, someone who would have been the stepchild of the member except that the member was not legally married to a spouse who survives the member; or</w:t>
      </w:r>
    </w:p>
    <w:p w:rsidR="00BC5FA4" w:rsidRPr="002C240A" w:rsidRDefault="00BC5FA4" w:rsidP="00BC5FA4">
      <w:pPr>
        <w:pStyle w:val="paragraphsub"/>
      </w:pPr>
      <w:r w:rsidRPr="002C240A">
        <w:tab/>
        <w:t>(iv)</w:t>
      </w:r>
      <w:r w:rsidRPr="002C240A">
        <w:tab/>
        <w:t xml:space="preserve">is a child of the member within the meaning of the </w:t>
      </w:r>
      <w:r w:rsidRPr="002C240A">
        <w:rPr>
          <w:i/>
        </w:rPr>
        <w:t>Family Law Act 1975</w:t>
      </w:r>
      <w:r w:rsidRPr="002C240A">
        <w:t>; and</w:t>
      </w:r>
    </w:p>
    <w:p w:rsidR="002614D1" w:rsidRPr="002C240A" w:rsidRDefault="002614D1" w:rsidP="002614D1">
      <w:pPr>
        <w:pStyle w:val="paragraph"/>
      </w:pPr>
      <w:r w:rsidRPr="002C240A">
        <w:tab/>
        <w:t>(b)</w:t>
      </w:r>
      <w:r w:rsidRPr="002C240A">
        <w:tab/>
        <w:t>a person who:</w:t>
      </w:r>
    </w:p>
    <w:p w:rsidR="002614D1" w:rsidRPr="002C240A" w:rsidRDefault="002614D1" w:rsidP="002614D1">
      <w:pPr>
        <w:pStyle w:val="paragraphsub"/>
      </w:pPr>
      <w:r w:rsidRPr="002C240A">
        <w:tab/>
        <w:t>(i)</w:t>
      </w:r>
      <w:r w:rsidRPr="002C240A">
        <w:tab/>
        <w:t>is a child or ex</w:t>
      </w:r>
      <w:r w:rsidR="002C240A">
        <w:noBreakHyphen/>
      </w:r>
      <w:r w:rsidRPr="002C240A">
        <w:t>nuptial child of a spouse who survives the member; and</w:t>
      </w:r>
    </w:p>
    <w:p w:rsidR="002614D1" w:rsidRPr="002C240A" w:rsidRDefault="002614D1" w:rsidP="002614D1">
      <w:pPr>
        <w:pStyle w:val="paragraphsub"/>
      </w:pPr>
      <w:r w:rsidRPr="002C240A">
        <w:tab/>
        <w:t>(ii)</w:t>
      </w:r>
      <w:r w:rsidRPr="002C240A">
        <w:tab/>
        <w:t>was wholly or substantially dependent upon the member at the time of the member’s death</w:t>
      </w:r>
      <w:r w:rsidR="00CA5AC6" w:rsidRPr="002C240A">
        <w:t>; and</w:t>
      </w:r>
    </w:p>
    <w:p w:rsidR="00CA5AC6" w:rsidRPr="002C240A" w:rsidRDefault="00CA5AC6" w:rsidP="00CA5AC6">
      <w:pPr>
        <w:pStyle w:val="paragraph"/>
      </w:pPr>
      <w:r w:rsidRPr="002C240A">
        <w:tab/>
        <w:t>(c)</w:t>
      </w:r>
      <w:r w:rsidRPr="002C240A">
        <w:tab/>
        <w:t>a person who:</w:t>
      </w:r>
    </w:p>
    <w:p w:rsidR="00CA5AC6" w:rsidRPr="002C240A" w:rsidRDefault="00CA5AC6" w:rsidP="00CA5AC6">
      <w:pPr>
        <w:pStyle w:val="paragraphsub"/>
      </w:pPr>
      <w:r w:rsidRPr="002C240A">
        <w:tab/>
        <w:t>(i)</w:t>
      </w:r>
      <w:r w:rsidRPr="002C240A">
        <w:tab/>
        <w:t xml:space="preserve">is, within the meaning of the </w:t>
      </w:r>
      <w:r w:rsidRPr="002C240A">
        <w:rPr>
          <w:i/>
        </w:rPr>
        <w:t>Family Law Act 1975</w:t>
      </w:r>
      <w:r w:rsidRPr="002C240A">
        <w:t>, a child of a spouse who survives the member; and</w:t>
      </w:r>
    </w:p>
    <w:p w:rsidR="00CA5AC6" w:rsidRPr="002C240A" w:rsidRDefault="00CA5AC6" w:rsidP="00CA5AC6">
      <w:pPr>
        <w:pStyle w:val="paragraphsub"/>
      </w:pPr>
      <w:r w:rsidRPr="002C240A">
        <w:tab/>
        <w:t>(ii)</w:t>
      </w:r>
      <w:r w:rsidRPr="002C240A">
        <w:tab/>
        <w:t>was wholly or substantially dependent upon the member at the time of the member’s death.</w:t>
      </w:r>
    </w:p>
    <w:p w:rsidR="002614D1" w:rsidRPr="002C240A" w:rsidRDefault="002614D1" w:rsidP="002614D1">
      <w:pPr>
        <w:pStyle w:val="Definition"/>
      </w:pPr>
      <w:r w:rsidRPr="002C240A">
        <w:rPr>
          <w:b/>
          <w:i/>
        </w:rPr>
        <w:t>child’s pension</w:t>
      </w:r>
      <w:r w:rsidRPr="002C240A">
        <w:t xml:space="preserve"> means pension payable under Division</w:t>
      </w:r>
      <w:r w:rsidR="002C240A">
        <w:t> </w:t>
      </w:r>
      <w:r w:rsidRPr="002C240A">
        <w:t>2 of Part</w:t>
      </w:r>
      <w:r w:rsidR="00E272D9" w:rsidRPr="002C240A">
        <w:t> </w:t>
      </w:r>
      <w:r w:rsidRPr="002C240A">
        <w:t>VI.</w:t>
      </w:r>
    </w:p>
    <w:p w:rsidR="00E9601A" w:rsidRPr="002C240A" w:rsidRDefault="00E9601A" w:rsidP="00E9601A">
      <w:pPr>
        <w:pStyle w:val="Definition"/>
      </w:pPr>
      <w:r w:rsidRPr="002C240A">
        <w:rPr>
          <w:b/>
          <w:i/>
        </w:rPr>
        <w:lastRenderedPageBreak/>
        <w:t>Commissioner for Superannuation</w:t>
      </w:r>
      <w:r w:rsidRPr="002C240A">
        <w:t xml:space="preserve"> has the same meaning as Commissioner has in the Superannuation Act.</w:t>
      </w:r>
    </w:p>
    <w:p w:rsidR="00620F21" w:rsidRPr="002C240A" w:rsidRDefault="00620F21" w:rsidP="00620F21">
      <w:pPr>
        <w:pStyle w:val="Definition"/>
      </w:pPr>
      <w:r w:rsidRPr="002C240A">
        <w:rPr>
          <w:b/>
          <w:i/>
        </w:rPr>
        <w:t>continuous full</w:t>
      </w:r>
      <w:r w:rsidR="002C240A">
        <w:rPr>
          <w:b/>
          <w:i/>
        </w:rPr>
        <w:noBreakHyphen/>
      </w:r>
      <w:r w:rsidRPr="002C240A">
        <w:rPr>
          <w:b/>
          <w:i/>
        </w:rPr>
        <w:t>time Reservist</w:t>
      </w:r>
      <w:r w:rsidRPr="002C240A">
        <w:t xml:space="preserve"> has the meaning given by the </w:t>
      </w:r>
      <w:r w:rsidRPr="002C240A">
        <w:rPr>
          <w:i/>
        </w:rPr>
        <w:t>Australian Defence Force Superannuation Act 2015</w:t>
      </w:r>
      <w:r w:rsidRPr="002C240A">
        <w:t>.</w:t>
      </w:r>
    </w:p>
    <w:p w:rsidR="002614D1" w:rsidRPr="002C240A" w:rsidRDefault="002614D1" w:rsidP="002614D1">
      <w:pPr>
        <w:pStyle w:val="Definition"/>
      </w:pPr>
      <w:r w:rsidRPr="002C240A">
        <w:rPr>
          <w:b/>
          <w:i/>
        </w:rPr>
        <w:t>contributing member</w:t>
      </w:r>
      <w:r w:rsidRPr="002C240A">
        <w:t xml:space="preserve"> means a member of the Defence Force who is making, or is required to make, or, but for section</w:t>
      </w:r>
      <w:r w:rsidR="002C240A">
        <w:t> </w:t>
      </w:r>
      <w:r w:rsidRPr="002C240A">
        <w:t>18 or 18A, would be required to make, contributions under section</w:t>
      </w:r>
      <w:r w:rsidR="002C240A">
        <w:t> </w:t>
      </w:r>
      <w:r w:rsidRPr="002C240A">
        <w:t>17.</w:t>
      </w:r>
    </w:p>
    <w:p w:rsidR="002614D1" w:rsidRPr="002C240A" w:rsidRDefault="002614D1" w:rsidP="002614D1">
      <w:pPr>
        <w:pStyle w:val="Definition"/>
      </w:pPr>
      <w:r w:rsidRPr="002C240A">
        <w:rPr>
          <w:b/>
          <w:i/>
        </w:rPr>
        <w:t>contributions</w:t>
      </w:r>
      <w:r w:rsidRPr="002C240A">
        <w:t xml:space="preserve"> means contributions payable under section</w:t>
      </w:r>
      <w:r w:rsidR="002C240A">
        <w:t> </w:t>
      </w:r>
      <w:r w:rsidRPr="002C240A">
        <w:t>17, and includes any additional contributions or previous contributions.</w:t>
      </w:r>
    </w:p>
    <w:p w:rsidR="00E9601A" w:rsidRPr="002C240A" w:rsidRDefault="00E9601A" w:rsidP="00E9601A">
      <w:pPr>
        <w:pStyle w:val="Definition"/>
      </w:pPr>
      <w:r w:rsidRPr="002C240A">
        <w:rPr>
          <w:b/>
          <w:i/>
        </w:rPr>
        <w:t>CSC</w:t>
      </w:r>
      <w:r w:rsidRPr="002C240A">
        <w:t xml:space="preserve"> (short for Commonwealth Superannuation Corporation) has the same meaning as in the </w:t>
      </w:r>
      <w:r w:rsidRPr="002C240A">
        <w:rPr>
          <w:i/>
        </w:rPr>
        <w:t>Governance of Australian Government Superannuation Schemes Act 2011</w:t>
      </w:r>
      <w:r w:rsidRPr="002C240A">
        <w:t>.</w:t>
      </w:r>
    </w:p>
    <w:p w:rsidR="002614D1" w:rsidRPr="002C240A" w:rsidRDefault="002614D1" w:rsidP="002614D1">
      <w:pPr>
        <w:pStyle w:val="Definition"/>
      </w:pPr>
      <w:r w:rsidRPr="002C240A">
        <w:rPr>
          <w:b/>
          <w:i/>
        </w:rPr>
        <w:t>date of commencement of the scheme</w:t>
      </w:r>
      <w:r w:rsidRPr="002C240A">
        <w:t xml:space="preserve"> means 1</w:t>
      </w:r>
      <w:r w:rsidR="002C240A">
        <w:t> </w:t>
      </w:r>
      <w:r w:rsidRPr="002C240A">
        <w:t>October 1972.</w:t>
      </w:r>
    </w:p>
    <w:p w:rsidR="0080200D" w:rsidRPr="002C240A" w:rsidRDefault="0080200D" w:rsidP="0080200D">
      <w:pPr>
        <w:pStyle w:val="Definition"/>
      </w:pPr>
      <w:r w:rsidRPr="002C240A">
        <w:rPr>
          <w:b/>
          <w:i/>
        </w:rPr>
        <w:t>decision</w:t>
      </w:r>
      <w:r w:rsidRPr="002C240A">
        <w:t xml:space="preserve"> has the same meaning as in the </w:t>
      </w:r>
      <w:r w:rsidRPr="002C240A">
        <w:rPr>
          <w:i/>
        </w:rPr>
        <w:t>Administrative Appeals Tribunal Act 1975</w:t>
      </w:r>
      <w:r w:rsidRPr="002C240A">
        <w:t>.</w:t>
      </w:r>
    </w:p>
    <w:p w:rsidR="0080200D" w:rsidRPr="002C240A" w:rsidRDefault="0080200D" w:rsidP="0080200D">
      <w:pPr>
        <w:pStyle w:val="Definition"/>
      </w:pPr>
      <w:r w:rsidRPr="002C240A">
        <w:rPr>
          <w:b/>
          <w:i/>
        </w:rPr>
        <w:t>decision of CSC</w:t>
      </w:r>
      <w:r w:rsidRPr="002C240A">
        <w:t xml:space="preserve"> means a decision of CSC or a delegate of CSC under:</w:t>
      </w:r>
    </w:p>
    <w:p w:rsidR="0080200D" w:rsidRPr="002C240A" w:rsidRDefault="0080200D" w:rsidP="0080200D">
      <w:pPr>
        <w:pStyle w:val="paragraph"/>
      </w:pPr>
      <w:r w:rsidRPr="002C240A">
        <w:tab/>
        <w:t>(a)</w:t>
      </w:r>
      <w:r w:rsidRPr="002C240A">
        <w:tab/>
        <w:t>this Act; or</w:t>
      </w:r>
    </w:p>
    <w:p w:rsidR="0080200D" w:rsidRPr="002C240A" w:rsidRDefault="0080200D" w:rsidP="0080200D">
      <w:pPr>
        <w:pStyle w:val="paragraph"/>
      </w:pPr>
      <w:r w:rsidRPr="002C240A">
        <w:tab/>
        <w:t>(b)</w:t>
      </w:r>
      <w:r w:rsidRPr="002C240A">
        <w:tab/>
        <w:t xml:space="preserve">the </w:t>
      </w:r>
      <w:r w:rsidRPr="002C240A">
        <w:rPr>
          <w:i/>
        </w:rPr>
        <w:t>Defence Forces Retirement Benefits Act 1948</w:t>
      </w:r>
      <w:r w:rsidRPr="002C240A">
        <w:t>; or</w:t>
      </w:r>
    </w:p>
    <w:p w:rsidR="0080200D" w:rsidRPr="002C240A" w:rsidRDefault="0080200D" w:rsidP="0080200D">
      <w:pPr>
        <w:pStyle w:val="paragraph"/>
      </w:pPr>
      <w:r w:rsidRPr="002C240A">
        <w:tab/>
        <w:t>(c)</w:t>
      </w:r>
      <w:r w:rsidRPr="002C240A">
        <w:tab/>
        <w:t xml:space="preserve">any other Act that relates to retirement benefits for members of the Defence Force and modifies or affects the provisions of the </w:t>
      </w:r>
      <w:r w:rsidRPr="002C240A">
        <w:rPr>
          <w:i/>
        </w:rPr>
        <w:t>Defence Forces Retirement Benefits Act 1948</w:t>
      </w:r>
      <w:r w:rsidRPr="002C240A">
        <w:t>.</w:t>
      </w:r>
    </w:p>
    <w:p w:rsidR="0080200D" w:rsidRPr="002C240A" w:rsidRDefault="0080200D" w:rsidP="0080200D">
      <w:pPr>
        <w:pStyle w:val="Definition"/>
      </w:pPr>
      <w:r w:rsidRPr="002C240A">
        <w:rPr>
          <w:b/>
          <w:i/>
        </w:rPr>
        <w:t>Defence Force Case Assessment Panel</w:t>
      </w:r>
      <w:r w:rsidRPr="002C240A">
        <w:t xml:space="preserve"> means the Panel established under section</w:t>
      </w:r>
      <w:r w:rsidR="002C240A">
        <w:t> </w:t>
      </w:r>
      <w:r w:rsidRPr="002C240A">
        <w:t>100.</w:t>
      </w:r>
    </w:p>
    <w:p w:rsidR="0080200D" w:rsidRPr="002C240A" w:rsidRDefault="0080200D" w:rsidP="0080200D">
      <w:pPr>
        <w:pStyle w:val="Definition"/>
      </w:pPr>
      <w:r w:rsidRPr="002C240A">
        <w:rPr>
          <w:b/>
          <w:i/>
        </w:rPr>
        <w:t>Defence Forces Retirement Benefits Board</w:t>
      </w:r>
      <w:r w:rsidRPr="002C240A">
        <w:t xml:space="preserve"> or </w:t>
      </w:r>
      <w:r w:rsidRPr="002C240A">
        <w:rPr>
          <w:b/>
          <w:i/>
        </w:rPr>
        <w:t>Board</w:t>
      </w:r>
      <w:r w:rsidRPr="002C240A">
        <w:t xml:space="preserve"> means the Defence Forces Retirement Benefits Board as in existence before being abolished by section</w:t>
      </w:r>
      <w:r w:rsidR="002C240A">
        <w:t> </w:t>
      </w:r>
      <w:r w:rsidRPr="002C240A">
        <w:t xml:space="preserve">91 of the </w:t>
      </w:r>
      <w:r w:rsidRPr="002C240A">
        <w:rPr>
          <w:i/>
        </w:rPr>
        <w:t>Defence Legislation Amendment Act 1984</w:t>
      </w:r>
      <w:r w:rsidRPr="002C240A">
        <w:t>.</w:t>
      </w:r>
    </w:p>
    <w:p w:rsidR="002614D1" w:rsidRPr="002C240A" w:rsidRDefault="002614D1" w:rsidP="002614D1">
      <w:pPr>
        <w:pStyle w:val="Definition"/>
      </w:pPr>
      <w:r w:rsidRPr="002C240A">
        <w:rPr>
          <w:b/>
          <w:i/>
        </w:rPr>
        <w:lastRenderedPageBreak/>
        <w:t>Defence (Parliamentary Candidates) Act</w:t>
      </w:r>
      <w:r w:rsidRPr="002C240A">
        <w:t xml:space="preserve"> means the </w:t>
      </w:r>
      <w:r w:rsidRPr="002C240A">
        <w:rPr>
          <w:i/>
        </w:rPr>
        <w:t xml:space="preserve">Defence (Parliamentary Candidates) Act 1969 </w:t>
      </w:r>
      <w:r w:rsidRPr="002C240A">
        <w:t>or the</w:t>
      </w:r>
      <w:r w:rsidRPr="002C240A">
        <w:rPr>
          <w:i/>
        </w:rPr>
        <w:t xml:space="preserve"> Defence (Parliamentary Candidates) Act 1969</w:t>
      </w:r>
      <w:r w:rsidR="002C240A">
        <w:rPr>
          <w:i/>
        </w:rPr>
        <w:noBreakHyphen/>
      </w:r>
      <w:r w:rsidRPr="002C240A">
        <w:rPr>
          <w:i/>
        </w:rPr>
        <w:t>1973</w:t>
      </w:r>
      <w:r w:rsidRPr="002C240A">
        <w:t>.</w:t>
      </w:r>
    </w:p>
    <w:p w:rsidR="002614D1" w:rsidRPr="002C240A" w:rsidRDefault="002614D1" w:rsidP="002614D1">
      <w:pPr>
        <w:pStyle w:val="Definition"/>
        <w:keepNext/>
        <w:keepLines/>
      </w:pPr>
      <w:r w:rsidRPr="002C240A">
        <w:rPr>
          <w:b/>
          <w:i/>
        </w:rPr>
        <w:t>eligible child</w:t>
      </w:r>
      <w:r w:rsidRPr="002C240A">
        <w:t xml:space="preserve"> means a person who:</w:t>
      </w:r>
    </w:p>
    <w:p w:rsidR="002614D1" w:rsidRPr="002C240A" w:rsidRDefault="002614D1" w:rsidP="002614D1">
      <w:pPr>
        <w:pStyle w:val="paragraph"/>
      </w:pPr>
      <w:r w:rsidRPr="002C240A">
        <w:tab/>
        <w:t>(a)</w:t>
      </w:r>
      <w:r w:rsidRPr="002C240A">
        <w:tab/>
        <w:t>is the child of a deceased member of the scheme who died while he was a contributing member or of a deceased recipient member; and</w:t>
      </w:r>
    </w:p>
    <w:p w:rsidR="002614D1" w:rsidRPr="002C240A" w:rsidRDefault="002614D1" w:rsidP="002614D1">
      <w:pPr>
        <w:pStyle w:val="paragraph"/>
        <w:keepNext/>
      </w:pPr>
      <w:r w:rsidRPr="002C240A">
        <w:tab/>
        <w:t>(b)</w:t>
      </w:r>
      <w:r w:rsidRPr="002C240A">
        <w:tab/>
        <w:t xml:space="preserve">is a person who has not attained the age of </w:t>
      </w:r>
      <w:r w:rsidR="00620F21" w:rsidRPr="002C240A">
        <w:t>18</w:t>
      </w:r>
      <w:r w:rsidRPr="002C240A">
        <w:t xml:space="preserve"> years or:</w:t>
      </w:r>
    </w:p>
    <w:p w:rsidR="002614D1" w:rsidRPr="002C240A" w:rsidRDefault="002614D1" w:rsidP="002614D1">
      <w:pPr>
        <w:pStyle w:val="paragraphsub"/>
      </w:pPr>
      <w:r w:rsidRPr="002C240A">
        <w:tab/>
        <w:t>(i)</w:t>
      </w:r>
      <w:r w:rsidRPr="002C240A">
        <w:tab/>
        <w:t xml:space="preserve">has attained the age of </w:t>
      </w:r>
      <w:r w:rsidR="00620F21" w:rsidRPr="002C240A">
        <w:t>18</w:t>
      </w:r>
      <w:r w:rsidRPr="002C240A">
        <w:t xml:space="preserve"> years but has not attained the age of 25 years;</w:t>
      </w:r>
    </w:p>
    <w:p w:rsidR="002614D1" w:rsidRPr="002C240A" w:rsidRDefault="002614D1" w:rsidP="002614D1">
      <w:pPr>
        <w:pStyle w:val="paragraphsub"/>
      </w:pPr>
      <w:r w:rsidRPr="002C240A">
        <w:tab/>
        <w:t>(ii)</w:t>
      </w:r>
      <w:r w:rsidRPr="002C240A">
        <w:tab/>
        <w:t>is receiving full</w:t>
      </w:r>
      <w:r w:rsidR="002C240A">
        <w:noBreakHyphen/>
      </w:r>
      <w:r w:rsidRPr="002C240A">
        <w:t>time education at a school, college or university; and</w:t>
      </w:r>
    </w:p>
    <w:p w:rsidR="002614D1" w:rsidRPr="002C240A" w:rsidRDefault="002614D1" w:rsidP="002614D1">
      <w:pPr>
        <w:pStyle w:val="paragraphsub"/>
      </w:pPr>
      <w:r w:rsidRPr="002C240A">
        <w:tab/>
        <w:t>(iii)</w:t>
      </w:r>
      <w:r w:rsidRPr="002C240A">
        <w:tab/>
        <w:t>is not ordinarily in employment or engaged in work on his own account.</w:t>
      </w:r>
    </w:p>
    <w:p w:rsidR="002614D1" w:rsidRPr="002C240A" w:rsidRDefault="002614D1" w:rsidP="00B950DC">
      <w:pPr>
        <w:pStyle w:val="Definition"/>
        <w:keepNext/>
        <w:keepLines/>
      </w:pPr>
      <w:r w:rsidRPr="002C240A">
        <w:rPr>
          <w:b/>
          <w:i/>
        </w:rPr>
        <w:t>eligible member of the Defence Force</w:t>
      </w:r>
      <w:r w:rsidRPr="002C240A">
        <w:t xml:space="preserve"> means:</w:t>
      </w:r>
    </w:p>
    <w:p w:rsidR="002614D1" w:rsidRPr="002C240A" w:rsidRDefault="002614D1" w:rsidP="00B950DC">
      <w:pPr>
        <w:pStyle w:val="paragraph"/>
        <w:keepNext/>
        <w:keepLines/>
      </w:pPr>
      <w:r w:rsidRPr="002C240A">
        <w:tab/>
        <w:t>(a)</w:t>
      </w:r>
      <w:r w:rsidRPr="002C240A">
        <w:tab/>
        <w:t>a member of the Defence Force who:</w:t>
      </w:r>
    </w:p>
    <w:p w:rsidR="002614D1" w:rsidRPr="002C240A" w:rsidRDefault="002614D1" w:rsidP="002614D1">
      <w:pPr>
        <w:pStyle w:val="paragraphsub"/>
      </w:pPr>
      <w:r w:rsidRPr="002C240A">
        <w:tab/>
        <w:t>(i)</w:t>
      </w:r>
      <w:r w:rsidRPr="002C240A">
        <w:tab/>
        <w:t>is serving on continuous full</w:t>
      </w:r>
      <w:r w:rsidR="002C240A">
        <w:noBreakHyphen/>
      </w:r>
      <w:r w:rsidRPr="002C240A">
        <w:t>time service under an appointment or engagement, or under a re</w:t>
      </w:r>
      <w:r w:rsidR="002C240A">
        <w:noBreakHyphen/>
      </w:r>
      <w:r w:rsidRPr="002C240A">
        <w:t>appointment or re</w:t>
      </w:r>
      <w:r w:rsidR="002C240A">
        <w:noBreakHyphen/>
      </w:r>
      <w:r w:rsidRPr="002C240A">
        <w:t>engagement</w:t>
      </w:r>
      <w:r w:rsidR="00620F21" w:rsidRPr="002C240A">
        <w:t xml:space="preserve"> that occurred before 1</w:t>
      </w:r>
      <w:r w:rsidR="002C240A">
        <w:t> </w:t>
      </w:r>
      <w:r w:rsidR="00620F21" w:rsidRPr="002C240A">
        <w:t>July 2016</w:t>
      </w:r>
      <w:r w:rsidRPr="002C240A">
        <w:t>, for a period of not less than one year; or</w:t>
      </w:r>
    </w:p>
    <w:p w:rsidR="002614D1" w:rsidRPr="002C240A" w:rsidRDefault="002614D1" w:rsidP="002614D1">
      <w:pPr>
        <w:pStyle w:val="paragraphsub"/>
      </w:pPr>
      <w:r w:rsidRPr="002C240A">
        <w:tab/>
        <w:t>(ii)</w:t>
      </w:r>
      <w:r w:rsidRPr="002C240A">
        <w:tab/>
        <w:t>is serving on continuous full</w:t>
      </w:r>
      <w:r w:rsidR="002C240A">
        <w:noBreakHyphen/>
      </w:r>
      <w:r w:rsidRPr="002C240A">
        <w:t>time service, being service that is continuous with previous continuous full</w:t>
      </w:r>
      <w:r w:rsidR="002C240A">
        <w:noBreakHyphen/>
      </w:r>
      <w:r w:rsidRPr="002C240A">
        <w:t>time service that was, or included, service under an appointment or engagement, or under a re</w:t>
      </w:r>
      <w:r w:rsidR="002C240A">
        <w:noBreakHyphen/>
      </w:r>
      <w:r w:rsidRPr="002C240A">
        <w:t>appointment or re</w:t>
      </w:r>
      <w:r w:rsidR="002C240A">
        <w:noBreakHyphen/>
      </w:r>
      <w:r w:rsidRPr="002C240A">
        <w:t>engagement</w:t>
      </w:r>
      <w:r w:rsidR="00620F21" w:rsidRPr="002C240A">
        <w:t xml:space="preserve"> that occurred before 1</w:t>
      </w:r>
      <w:r w:rsidR="002C240A">
        <w:t> </w:t>
      </w:r>
      <w:r w:rsidR="00620F21" w:rsidRPr="002C240A">
        <w:t>July 2016</w:t>
      </w:r>
      <w:r w:rsidRPr="002C240A">
        <w:t>, for a period of not less than one year; or</w:t>
      </w:r>
    </w:p>
    <w:p w:rsidR="002614D1" w:rsidRPr="002C240A" w:rsidRDefault="002614D1" w:rsidP="002614D1">
      <w:pPr>
        <w:pStyle w:val="paragraph"/>
      </w:pPr>
      <w:r w:rsidRPr="002C240A">
        <w:tab/>
        <w:t>(b)</w:t>
      </w:r>
      <w:r w:rsidRPr="002C240A">
        <w:tab/>
        <w:t>a member of the Defence Force:</w:t>
      </w:r>
    </w:p>
    <w:p w:rsidR="002614D1" w:rsidRPr="002C240A" w:rsidRDefault="002614D1" w:rsidP="002614D1">
      <w:pPr>
        <w:pStyle w:val="paragraphsub"/>
      </w:pPr>
      <w:r w:rsidRPr="002C240A">
        <w:tab/>
        <w:t>(i)</w:t>
      </w:r>
      <w:r w:rsidRPr="002C240A">
        <w:tab/>
        <w:t xml:space="preserve">to whom </w:t>
      </w:r>
      <w:r w:rsidR="002C240A">
        <w:t>paragraph (</w:t>
      </w:r>
      <w:r w:rsidRPr="002C240A">
        <w:t>a) does not apply;</w:t>
      </w:r>
    </w:p>
    <w:p w:rsidR="002614D1" w:rsidRPr="002C240A" w:rsidRDefault="002614D1" w:rsidP="002614D1">
      <w:pPr>
        <w:pStyle w:val="paragraphsub"/>
      </w:pPr>
      <w:r w:rsidRPr="002C240A">
        <w:tab/>
        <w:t>(ii)</w:t>
      </w:r>
      <w:r w:rsidRPr="002C240A">
        <w:tab/>
        <w:t>who is serving on continuous full time service; and</w:t>
      </w:r>
    </w:p>
    <w:p w:rsidR="002614D1" w:rsidRPr="002C240A" w:rsidRDefault="002614D1" w:rsidP="002614D1">
      <w:pPr>
        <w:pStyle w:val="paragraphsub"/>
      </w:pPr>
      <w:r w:rsidRPr="002C240A">
        <w:tab/>
        <w:t>(iii)</w:t>
      </w:r>
      <w:r w:rsidRPr="002C240A">
        <w:tab/>
        <w:t>who, immediately before commencing to serve, was a recipient member, was a member of the scheme to whom deferred benefits were applicable under section</w:t>
      </w:r>
      <w:r w:rsidR="002C240A">
        <w:t> </w:t>
      </w:r>
      <w:r w:rsidRPr="002C240A">
        <w:t>78, was a person who was in receipt of, or but for a suspension of his pension under section</w:t>
      </w:r>
      <w:r w:rsidR="002C240A">
        <w:t> </w:t>
      </w:r>
      <w:r w:rsidRPr="002C240A">
        <w:t xml:space="preserve">53A or 53B of the previous Act, would have been in receipt of, </w:t>
      </w:r>
      <w:r w:rsidRPr="002C240A">
        <w:lastRenderedPageBreak/>
        <w:t>a pension under the previous benefits scheme (being a pension to which he became entitled on retirement from the Defence Force) or was a person to whom deferred benefits were applicable under section</w:t>
      </w:r>
      <w:r w:rsidR="002C240A">
        <w:t> </w:t>
      </w:r>
      <w:r w:rsidRPr="002C240A">
        <w:t>82ZB of the previous Act;</w:t>
      </w:r>
    </w:p>
    <w:p w:rsidR="002614D1" w:rsidRPr="002C240A" w:rsidRDefault="002614D1" w:rsidP="002614D1">
      <w:pPr>
        <w:pStyle w:val="paragraph"/>
      </w:pPr>
      <w:r w:rsidRPr="002C240A">
        <w:tab/>
      </w:r>
      <w:r w:rsidRPr="002C240A">
        <w:tab/>
        <w:t>but does not include:</w:t>
      </w:r>
    </w:p>
    <w:p w:rsidR="002614D1" w:rsidRPr="002C240A" w:rsidRDefault="002614D1" w:rsidP="002614D1">
      <w:pPr>
        <w:pStyle w:val="paragraph"/>
      </w:pPr>
      <w:r w:rsidRPr="002C240A">
        <w:tab/>
        <w:t>(c)</w:t>
      </w:r>
      <w:r w:rsidRPr="002C240A">
        <w:tab/>
        <w:t>a person who, under section</w:t>
      </w:r>
      <w:r w:rsidR="002C240A">
        <w:t> </w:t>
      </w:r>
      <w:r w:rsidRPr="002C240A">
        <w:t>5A, is excluded from this definition;</w:t>
      </w:r>
    </w:p>
    <w:p w:rsidR="002614D1" w:rsidRPr="002C240A" w:rsidRDefault="002614D1" w:rsidP="002614D1">
      <w:pPr>
        <w:pStyle w:val="paragraph"/>
      </w:pPr>
      <w:r w:rsidRPr="002C240A">
        <w:tab/>
        <w:t>(d)</w:t>
      </w:r>
      <w:r w:rsidRPr="002C240A">
        <w:tab/>
        <w:t>a person to whom section</w:t>
      </w:r>
      <w:r w:rsidR="002C240A">
        <w:t> </w:t>
      </w:r>
      <w:r w:rsidRPr="002C240A">
        <w:t>90 applies and who does not make an election under that section; or</w:t>
      </w:r>
    </w:p>
    <w:p w:rsidR="002614D1" w:rsidRPr="002C240A" w:rsidRDefault="002614D1" w:rsidP="002614D1">
      <w:pPr>
        <w:pStyle w:val="paragraph"/>
      </w:pPr>
      <w:r w:rsidRPr="002C240A">
        <w:tab/>
        <w:t>(e)</w:t>
      </w:r>
      <w:r w:rsidRPr="002C240A">
        <w:tab/>
        <w:t>a person who has ceased, or is taken to have ceased, under section</w:t>
      </w:r>
      <w:r w:rsidR="002C240A">
        <w:t> </w:t>
      </w:r>
      <w:r w:rsidRPr="002C240A">
        <w:t>134 or 138 to be an eligible member of the Defence Force.</w:t>
      </w:r>
    </w:p>
    <w:p w:rsidR="00952684" w:rsidRPr="002C240A" w:rsidRDefault="00952684" w:rsidP="00952684">
      <w:pPr>
        <w:pStyle w:val="notetext"/>
      </w:pPr>
      <w:r w:rsidRPr="002C240A">
        <w:t>Note:</w:t>
      </w:r>
      <w:r w:rsidRPr="002C240A">
        <w:tab/>
        <w:t>For a continuous full</w:t>
      </w:r>
      <w:r w:rsidR="002C240A">
        <w:noBreakHyphen/>
      </w:r>
      <w:r w:rsidRPr="002C240A">
        <w:t>time Reservist whose engagement spans 30</w:t>
      </w:r>
      <w:r w:rsidR="002C240A">
        <w:t> </w:t>
      </w:r>
      <w:r w:rsidRPr="002C240A">
        <w:t>June 2016, see section</w:t>
      </w:r>
      <w:r w:rsidR="002C240A">
        <w:t> </w:t>
      </w:r>
      <w:r w:rsidRPr="002C240A">
        <w:t>5B.</w:t>
      </w:r>
    </w:p>
    <w:p w:rsidR="002614D1" w:rsidRPr="002C240A" w:rsidRDefault="002614D1" w:rsidP="002614D1">
      <w:pPr>
        <w:pStyle w:val="Definition"/>
      </w:pPr>
      <w:r w:rsidRPr="002C240A">
        <w:rPr>
          <w:b/>
          <w:i/>
        </w:rPr>
        <w:t>eligible orphan</w:t>
      </w:r>
      <w:r w:rsidRPr="002C240A">
        <w:t xml:space="preserve"> means an eligible child who is an orphan, and includes an eligible child who is not an orphan but who is in the custody, care and control of, and is wholly or substantially dependent on, a person other than a person to whom widow’s pension </w:t>
      </w:r>
      <w:r w:rsidR="00C637D7" w:rsidRPr="002C240A">
        <w:t xml:space="preserve">or spouse pension </w:t>
      </w:r>
      <w:r w:rsidRPr="002C240A">
        <w:t>is, or was at any time, payable.</w:t>
      </w:r>
    </w:p>
    <w:p w:rsidR="002614D1" w:rsidRPr="002C240A" w:rsidRDefault="002614D1" w:rsidP="002614D1">
      <w:pPr>
        <w:pStyle w:val="Definition"/>
      </w:pPr>
      <w:r w:rsidRPr="002C240A">
        <w:rPr>
          <w:b/>
          <w:i/>
        </w:rPr>
        <w:t>existing contributor</w:t>
      </w:r>
      <w:r w:rsidRPr="002C240A">
        <w:t xml:space="preserve"> means a person who:</w:t>
      </w:r>
    </w:p>
    <w:p w:rsidR="002614D1" w:rsidRPr="002C240A" w:rsidRDefault="002614D1" w:rsidP="002614D1">
      <w:pPr>
        <w:pStyle w:val="paragraph"/>
      </w:pPr>
      <w:r w:rsidRPr="002C240A">
        <w:tab/>
        <w:t>(a)</w:t>
      </w:r>
      <w:r w:rsidRPr="002C240A">
        <w:tab/>
        <w:t>immediately before 1</w:t>
      </w:r>
      <w:r w:rsidR="002C240A">
        <w:t> </w:t>
      </w:r>
      <w:r w:rsidRPr="002C240A">
        <w:t>October 1972 was making, or was required to make, or, but for subsection</w:t>
      </w:r>
      <w:r w:rsidR="002C240A">
        <w:t> </w:t>
      </w:r>
      <w:r w:rsidRPr="002C240A">
        <w:t>4AA(2), paragraph</w:t>
      </w:r>
      <w:r w:rsidR="002C240A">
        <w:t> </w:t>
      </w:r>
      <w:r w:rsidRPr="002C240A">
        <w:t>23(5)(b) or (c), or subsection</w:t>
      </w:r>
      <w:r w:rsidR="002C240A">
        <w:t> </w:t>
      </w:r>
      <w:r w:rsidRPr="002C240A">
        <w:t>36(1), of the previous Act, would have been required to make, contributions to the Defence Forces Retirement Benefits Fund under the previous legislation; and</w:t>
      </w:r>
    </w:p>
    <w:p w:rsidR="002614D1" w:rsidRPr="002C240A" w:rsidRDefault="002614D1" w:rsidP="002614D1">
      <w:pPr>
        <w:pStyle w:val="paragraph"/>
      </w:pPr>
      <w:r w:rsidRPr="002C240A">
        <w:tab/>
        <w:t>(b)</w:t>
      </w:r>
      <w:r w:rsidRPr="002C240A">
        <w:tab/>
        <w:t>on that date, without having ceased to be on continuous full</w:t>
      </w:r>
      <w:r w:rsidR="002C240A">
        <w:noBreakHyphen/>
      </w:r>
      <w:r w:rsidRPr="002C240A">
        <w:t>time service, became an eligible member of the Defence Force for the purposes of this Act.</w:t>
      </w:r>
    </w:p>
    <w:p w:rsidR="003B4198" w:rsidRPr="002C240A" w:rsidRDefault="003B4198" w:rsidP="003B4198">
      <w:pPr>
        <w:pStyle w:val="Definition"/>
      </w:pPr>
      <w:r w:rsidRPr="002C240A">
        <w:rPr>
          <w:b/>
          <w:i/>
        </w:rPr>
        <w:t>Finance Minister</w:t>
      </w:r>
      <w:r w:rsidRPr="002C240A">
        <w:t xml:space="preserve"> means the Minister administering the </w:t>
      </w:r>
      <w:r w:rsidR="00897110" w:rsidRPr="002C240A">
        <w:rPr>
          <w:i/>
        </w:rPr>
        <w:t>Public Governance, Performance and Accountability Act 2013</w:t>
      </w:r>
      <w:r w:rsidRPr="002C240A">
        <w:t>.</w:t>
      </w:r>
    </w:p>
    <w:p w:rsidR="002614D1" w:rsidRPr="002C240A" w:rsidRDefault="002614D1" w:rsidP="002614D1">
      <w:pPr>
        <w:pStyle w:val="Definition"/>
        <w:keepNext/>
      </w:pPr>
      <w:r w:rsidRPr="002C240A">
        <w:rPr>
          <w:b/>
          <w:i/>
        </w:rPr>
        <w:lastRenderedPageBreak/>
        <w:t>fortnightly rate of pay</w:t>
      </w:r>
      <w:r w:rsidRPr="002C240A">
        <w:t>, in relation to a member of the Defence Force on a particular day, means an amount calculated in accordance with the formula:</w:t>
      </w:r>
    </w:p>
    <w:p w:rsidR="002614D1" w:rsidRPr="002C240A" w:rsidRDefault="00722C11" w:rsidP="00753A3B">
      <w:pPr>
        <w:pStyle w:val="Definition"/>
        <w:spacing w:before="120" w:after="120"/>
      </w:pPr>
      <w:r w:rsidRPr="002C240A">
        <w:rPr>
          <w:noProof/>
        </w:rPr>
        <w:drawing>
          <wp:inline distT="0" distB="0" distL="0" distR="0" wp14:anchorId="25AF545F" wp14:editId="52448093">
            <wp:extent cx="469900" cy="482600"/>
            <wp:effectExtent l="0" t="0" r="0" b="0"/>
            <wp:docPr id="2" name="Picture 2" descr="Start formula start fraction 14 times A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482600"/>
                    </a:xfrm>
                    <a:prstGeom prst="rect">
                      <a:avLst/>
                    </a:prstGeom>
                    <a:noFill/>
                    <a:ln>
                      <a:noFill/>
                    </a:ln>
                  </pic:spPr>
                </pic:pic>
              </a:graphicData>
            </a:graphic>
          </wp:inline>
        </w:drawing>
      </w:r>
    </w:p>
    <w:p w:rsidR="002614D1" w:rsidRPr="002C240A" w:rsidRDefault="002614D1" w:rsidP="002614D1">
      <w:pPr>
        <w:pStyle w:val="subsection2"/>
      </w:pPr>
      <w:r w:rsidRPr="002C240A">
        <w:t xml:space="preserve">where </w:t>
      </w:r>
      <w:r w:rsidRPr="002C240A">
        <w:rPr>
          <w:b/>
          <w:i/>
        </w:rPr>
        <w:t>A</w:t>
      </w:r>
      <w:r w:rsidRPr="002C240A">
        <w:t xml:space="preserve"> is the annual rate of pay applicable to him on that day.</w:t>
      </w:r>
    </w:p>
    <w:p w:rsidR="002614D1" w:rsidRPr="002C240A" w:rsidRDefault="002614D1" w:rsidP="002614D1">
      <w:pPr>
        <w:pStyle w:val="Definition"/>
      </w:pPr>
      <w:r w:rsidRPr="002C240A">
        <w:rPr>
          <w:b/>
          <w:i/>
        </w:rPr>
        <w:t>invalidity benefit</w:t>
      </w:r>
      <w:r w:rsidRPr="002C240A">
        <w:t xml:space="preserve"> means invalidity benefit under section</w:t>
      </w:r>
      <w:r w:rsidR="002C240A">
        <w:t> </w:t>
      </w:r>
      <w:r w:rsidRPr="002C240A">
        <w:t>26.</w:t>
      </w:r>
    </w:p>
    <w:p w:rsidR="002614D1" w:rsidRPr="002C240A" w:rsidRDefault="002614D1" w:rsidP="002614D1">
      <w:pPr>
        <w:pStyle w:val="Definition"/>
      </w:pPr>
      <w:r w:rsidRPr="002C240A">
        <w:rPr>
          <w:b/>
          <w:i/>
        </w:rPr>
        <w:t>invalidity pay</w:t>
      </w:r>
      <w:r w:rsidRPr="002C240A">
        <w:t xml:space="preserve"> means invalidity benefit consisting of invalidity pay.</w:t>
      </w:r>
    </w:p>
    <w:p w:rsidR="00C637D7" w:rsidRPr="002C240A" w:rsidRDefault="00C637D7" w:rsidP="00C637D7">
      <w:pPr>
        <w:pStyle w:val="Definition"/>
      </w:pPr>
      <w:r w:rsidRPr="002C240A">
        <w:rPr>
          <w:b/>
          <w:i/>
        </w:rPr>
        <w:t>marital or couple relationship</w:t>
      </w:r>
      <w:r w:rsidRPr="002C240A">
        <w:t xml:space="preserve"> has the meaning given by section</w:t>
      </w:r>
      <w:r w:rsidR="002C240A">
        <w:t> </w:t>
      </w:r>
      <w:r w:rsidRPr="002C240A">
        <w:t>6A.</w:t>
      </w:r>
    </w:p>
    <w:p w:rsidR="002614D1" w:rsidRPr="002C240A" w:rsidRDefault="002614D1" w:rsidP="002614D1">
      <w:pPr>
        <w:pStyle w:val="Definition"/>
      </w:pPr>
      <w:r w:rsidRPr="002C240A">
        <w:rPr>
          <w:b/>
          <w:i/>
        </w:rPr>
        <w:t>member of the Defence Force</w:t>
      </w:r>
      <w:r w:rsidRPr="002C240A">
        <w:t xml:space="preserve"> does not include a person who is a </w:t>
      </w:r>
      <w:r w:rsidRPr="002C240A">
        <w:rPr>
          <w:b/>
          <w:i/>
        </w:rPr>
        <w:t>member</w:t>
      </w:r>
      <w:r w:rsidRPr="002C240A">
        <w:t xml:space="preserve"> as defined by subsection</w:t>
      </w:r>
      <w:r w:rsidR="002C240A">
        <w:t> </w:t>
      </w:r>
      <w:r w:rsidRPr="002C240A">
        <w:t xml:space="preserve">3(1) of the </w:t>
      </w:r>
      <w:r w:rsidRPr="002C240A">
        <w:rPr>
          <w:i/>
        </w:rPr>
        <w:t>Defence Force (</w:t>
      </w:r>
      <w:smartTag w:uri="urn:schemas-microsoft-com:office:smarttags" w:element="country-region">
        <w:smartTag w:uri="urn:schemas-microsoft-com:office:smarttags" w:element="place">
          <w:r w:rsidRPr="002C240A">
            <w:rPr>
              <w:i/>
            </w:rPr>
            <w:t>Papua New Guinea</w:t>
          </w:r>
        </w:smartTag>
      </w:smartTag>
      <w:r w:rsidRPr="002C240A">
        <w:rPr>
          <w:i/>
        </w:rPr>
        <w:t>) Retirement Benefits Act 1973</w:t>
      </w:r>
      <w:r w:rsidRPr="002C240A">
        <w:t>.</w:t>
      </w:r>
    </w:p>
    <w:p w:rsidR="002614D1" w:rsidRPr="002C240A" w:rsidRDefault="002614D1" w:rsidP="002614D1">
      <w:pPr>
        <w:pStyle w:val="Definition"/>
      </w:pPr>
      <w:r w:rsidRPr="002C240A">
        <w:rPr>
          <w:b/>
          <w:i/>
        </w:rPr>
        <w:t>member of the scheme</w:t>
      </w:r>
      <w:r w:rsidRPr="002C240A">
        <w:t xml:space="preserve"> means a person who is, or at any time on or after the date of commencement of the scheme, has been, an eligible member of the Defence Force.</w:t>
      </w:r>
    </w:p>
    <w:p w:rsidR="002614D1" w:rsidRPr="002C240A" w:rsidRDefault="002614D1" w:rsidP="002614D1">
      <w:pPr>
        <w:pStyle w:val="Definition"/>
      </w:pPr>
      <w:r w:rsidRPr="002C240A">
        <w:rPr>
          <w:b/>
          <w:i/>
        </w:rPr>
        <w:t>MSB scheme</w:t>
      </w:r>
      <w:r w:rsidRPr="002C240A">
        <w:t xml:space="preserve"> means the superannuation scheme established under the </w:t>
      </w:r>
      <w:r w:rsidRPr="002C240A">
        <w:rPr>
          <w:i/>
        </w:rPr>
        <w:t>Military Superannuation and Benefits Act 1991</w:t>
      </w:r>
      <w:r w:rsidRPr="002C240A">
        <w:t>.</w:t>
      </w:r>
    </w:p>
    <w:p w:rsidR="002614D1" w:rsidRPr="002C240A" w:rsidRDefault="002614D1" w:rsidP="002614D1">
      <w:pPr>
        <w:pStyle w:val="Definition"/>
      </w:pPr>
      <w:r w:rsidRPr="002C240A">
        <w:rPr>
          <w:b/>
          <w:i/>
        </w:rPr>
        <w:t>officer</w:t>
      </w:r>
      <w:r w:rsidRPr="002C240A">
        <w:t xml:space="preserve"> means a member of the Defence Force who is an officer for the purposes of the </w:t>
      </w:r>
      <w:r w:rsidRPr="002C240A">
        <w:rPr>
          <w:i/>
        </w:rPr>
        <w:t>Defence Act 1903</w:t>
      </w:r>
      <w:r w:rsidR="002C240A">
        <w:rPr>
          <w:i/>
        </w:rPr>
        <w:noBreakHyphen/>
      </w:r>
      <w:r w:rsidRPr="002C240A">
        <w:rPr>
          <w:i/>
        </w:rPr>
        <w:t>1970</w:t>
      </w:r>
      <w:r w:rsidRPr="002C240A">
        <w:t>.</w:t>
      </w:r>
    </w:p>
    <w:p w:rsidR="00C637D7" w:rsidRPr="002C240A" w:rsidRDefault="00C637D7" w:rsidP="00C637D7">
      <w:pPr>
        <w:pStyle w:val="Definition"/>
      </w:pPr>
      <w:r w:rsidRPr="002C240A">
        <w:rPr>
          <w:b/>
          <w:i/>
        </w:rPr>
        <w:t>partner</w:t>
      </w:r>
      <w:r w:rsidRPr="002C240A">
        <w:t xml:space="preserve">: a person is the </w:t>
      </w:r>
      <w:r w:rsidRPr="002C240A">
        <w:rPr>
          <w:b/>
          <w:i/>
        </w:rPr>
        <w:t>partner</w:t>
      </w:r>
      <w:r w:rsidRPr="002C240A">
        <w:t xml:space="preserve"> of another person if the two persons have a relationship as a couple (whether the persons are the same sex or different sexes).</w:t>
      </w:r>
    </w:p>
    <w:p w:rsidR="002614D1" w:rsidRPr="002C240A" w:rsidRDefault="002614D1" w:rsidP="002614D1">
      <w:pPr>
        <w:pStyle w:val="Definition"/>
      </w:pPr>
      <w:r w:rsidRPr="002C240A">
        <w:rPr>
          <w:b/>
          <w:i/>
        </w:rPr>
        <w:t>pension benefit</w:t>
      </w:r>
      <w:r w:rsidRPr="002C240A">
        <w:t xml:space="preserve"> means retirement pay, invalidity pay, widow’s pension</w:t>
      </w:r>
      <w:r w:rsidR="00C637D7" w:rsidRPr="002C240A">
        <w:t>, spouse pension</w:t>
      </w:r>
      <w:r w:rsidRPr="002C240A">
        <w:t xml:space="preserve"> or child’s pension.</w:t>
      </w:r>
    </w:p>
    <w:p w:rsidR="002614D1" w:rsidRPr="002C240A" w:rsidRDefault="002614D1" w:rsidP="002614D1">
      <w:pPr>
        <w:pStyle w:val="Definition"/>
      </w:pPr>
      <w:r w:rsidRPr="002C240A">
        <w:rPr>
          <w:b/>
          <w:i/>
        </w:rPr>
        <w:t>period of effective service</w:t>
      </w:r>
      <w:r w:rsidRPr="002C240A">
        <w:t>, in relation to a member of the scheme, means:</w:t>
      </w:r>
    </w:p>
    <w:p w:rsidR="002614D1" w:rsidRPr="002C240A" w:rsidRDefault="002614D1" w:rsidP="002614D1">
      <w:pPr>
        <w:pStyle w:val="paragraph"/>
      </w:pPr>
      <w:r w:rsidRPr="002C240A">
        <w:tab/>
        <w:t>(a)</w:t>
      </w:r>
      <w:r w:rsidRPr="002C240A">
        <w:tab/>
        <w:t xml:space="preserve">any period commencing on or after the date of commencement of the scheme during which he is an eligible </w:t>
      </w:r>
      <w:r w:rsidRPr="002C240A">
        <w:lastRenderedPageBreak/>
        <w:t>member of the Defence Force, less any period included in such a period that:</w:t>
      </w:r>
    </w:p>
    <w:p w:rsidR="002614D1" w:rsidRPr="002C240A" w:rsidRDefault="002614D1" w:rsidP="002614D1">
      <w:pPr>
        <w:pStyle w:val="paragraphsub"/>
      </w:pPr>
      <w:r w:rsidRPr="002C240A">
        <w:tab/>
        <w:t>(i)</w:t>
      </w:r>
      <w:r w:rsidRPr="002C240A">
        <w:tab/>
        <w:t>is a period of non</w:t>
      </w:r>
      <w:r w:rsidR="002C240A">
        <w:noBreakHyphen/>
      </w:r>
      <w:r w:rsidRPr="002C240A">
        <w:t>effective service in relation to him; or</w:t>
      </w:r>
    </w:p>
    <w:p w:rsidR="002614D1" w:rsidRPr="002C240A" w:rsidRDefault="002614D1" w:rsidP="002614D1">
      <w:pPr>
        <w:pStyle w:val="paragraphsub"/>
      </w:pPr>
      <w:r w:rsidRPr="002C240A">
        <w:tab/>
        <w:t>(ii)</w:t>
      </w:r>
      <w:r w:rsidRPr="002C240A">
        <w:tab/>
        <w:t>is a period that, under section</w:t>
      </w:r>
      <w:r w:rsidR="002C240A">
        <w:t> </w:t>
      </w:r>
      <w:r w:rsidR="00952684" w:rsidRPr="002C240A">
        <w:t>5B or 57</w:t>
      </w:r>
      <w:r w:rsidRPr="002C240A">
        <w:t>, is to be disregarded as a period of effective service in relation to him; and</w:t>
      </w:r>
    </w:p>
    <w:p w:rsidR="002614D1" w:rsidRPr="002C240A" w:rsidRDefault="002614D1" w:rsidP="002614D1">
      <w:pPr>
        <w:pStyle w:val="paragraph"/>
      </w:pPr>
      <w:r w:rsidRPr="002C240A">
        <w:tab/>
        <w:t>(b)</w:t>
      </w:r>
      <w:r w:rsidRPr="002C240A">
        <w:tab/>
        <w:t>any period that is deemed to be a period of effective service in relation to him under section</w:t>
      </w:r>
      <w:r w:rsidR="002C240A">
        <w:t> </w:t>
      </w:r>
      <w:r w:rsidRPr="002C240A">
        <w:t>21,</w:t>
      </w:r>
      <w:r w:rsidR="00DD55A7" w:rsidRPr="002C240A">
        <w:t> </w:t>
      </w:r>
      <w:r w:rsidRPr="002C240A">
        <w:t>64 or 91.</w:t>
      </w:r>
    </w:p>
    <w:p w:rsidR="002614D1" w:rsidRPr="002C240A" w:rsidRDefault="002614D1" w:rsidP="002614D1">
      <w:pPr>
        <w:pStyle w:val="Definition"/>
      </w:pPr>
      <w:r w:rsidRPr="002C240A">
        <w:rPr>
          <w:b/>
          <w:i/>
        </w:rPr>
        <w:t>period of non</w:t>
      </w:r>
      <w:r w:rsidR="002C240A">
        <w:rPr>
          <w:b/>
          <w:i/>
        </w:rPr>
        <w:noBreakHyphen/>
      </w:r>
      <w:r w:rsidRPr="002C240A">
        <w:rPr>
          <w:b/>
          <w:i/>
        </w:rPr>
        <w:t>effective service</w:t>
      </w:r>
      <w:r w:rsidRPr="002C240A">
        <w:t>, in relation to a member of the scheme, means a period that, under section</w:t>
      </w:r>
      <w:r w:rsidR="002C240A">
        <w:t> </w:t>
      </w:r>
      <w:r w:rsidRPr="002C240A">
        <w:t>6, is deemed to be a period of non</w:t>
      </w:r>
      <w:r w:rsidR="002C240A">
        <w:noBreakHyphen/>
      </w:r>
      <w:r w:rsidRPr="002C240A">
        <w:t>effective service in relation to him.</w:t>
      </w:r>
    </w:p>
    <w:p w:rsidR="002614D1" w:rsidRPr="002C240A" w:rsidRDefault="002614D1" w:rsidP="002614D1">
      <w:pPr>
        <w:pStyle w:val="Definition"/>
      </w:pPr>
      <w:r w:rsidRPr="002C240A">
        <w:rPr>
          <w:b/>
          <w:i/>
        </w:rPr>
        <w:t>Permanent Forces</w:t>
      </w:r>
      <w:r w:rsidRPr="002C240A">
        <w:t xml:space="preserve"> means the Permanent Navy, the Regular Army and the Permanent Air Force.</w:t>
      </w:r>
    </w:p>
    <w:p w:rsidR="002614D1" w:rsidRPr="002C240A" w:rsidRDefault="002614D1" w:rsidP="002614D1">
      <w:pPr>
        <w:pStyle w:val="Definition"/>
      </w:pPr>
      <w:r w:rsidRPr="002C240A">
        <w:rPr>
          <w:b/>
          <w:i/>
        </w:rPr>
        <w:t>previous Act</w:t>
      </w:r>
      <w:r w:rsidRPr="002C240A">
        <w:t xml:space="preserve"> means the </w:t>
      </w:r>
      <w:r w:rsidRPr="002C240A">
        <w:rPr>
          <w:i/>
        </w:rPr>
        <w:t xml:space="preserve">Defence Forces Retirement Benefits Act 1948 </w:t>
      </w:r>
      <w:r w:rsidRPr="002C240A">
        <w:t>or that Act as amended and in force from time to time before 1</w:t>
      </w:r>
      <w:r w:rsidR="002C240A">
        <w:t> </w:t>
      </w:r>
      <w:r w:rsidRPr="002C240A">
        <w:t>October 1972.</w:t>
      </w:r>
    </w:p>
    <w:p w:rsidR="002614D1" w:rsidRPr="002C240A" w:rsidRDefault="002614D1" w:rsidP="002614D1">
      <w:pPr>
        <w:pStyle w:val="Definition"/>
      </w:pPr>
      <w:r w:rsidRPr="002C240A">
        <w:rPr>
          <w:b/>
          <w:i/>
        </w:rPr>
        <w:t>previous benefits scheme</w:t>
      </w:r>
      <w:r w:rsidRPr="002C240A">
        <w:t xml:space="preserve"> means the retirement benefits scheme provided for in the previous legislation.</w:t>
      </w:r>
    </w:p>
    <w:p w:rsidR="002614D1" w:rsidRPr="002C240A" w:rsidRDefault="002614D1" w:rsidP="002614D1">
      <w:pPr>
        <w:pStyle w:val="Definition"/>
      </w:pPr>
      <w:r w:rsidRPr="002C240A">
        <w:rPr>
          <w:b/>
          <w:i/>
        </w:rPr>
        <w:t>previous contributions</w:t>
      </w:r>
      <w:r w:rsidRPr="002C240A">
        <w:t>, in relation to a person, means contributions made by him under the previous legislation, less any such contributions refunded to him under the previous legislation or (except for the purposes of Part</w:t>
      </w:r>
      <w:r w:rsidR="00E272D9" w:rsidRPr="002C240A">
        <w:t> </w:t>
      </w:r>
      <w:r w:rsidRPr="002C240A">
        <w:t>X) under section</w:t>
      </w:r>
      <w:r w:rsidR="002C240A">
        <w:t> </w:t>
      </w:r>
      <w:r w:rsidRPr="002C240A">
        <w:t>86 of this Act.</w:t>
      </w:r>
    </w:p>
    <w:p w:rsidR="002614D1" w:rsidRPr="002C240A" w:rsidRDefault="002614D1" w:rsidP="002614D1">
      <w:pPr>
        <w:pStyle w:val="Definition"/>
      </w:pPr>
      <w:r w:rsidRPr="002C240A">
        <w:rPr>
          <w:b/>
          <w:i/>
        </w:rPr>
        <w:t>previous legislation</w:t>
      </w:r>
      <w:r w:rsidRPr="002C240A">
        <w:t xml:space="preserve"> means the previous Act, and includes any other Act relating to retirement benefits for members of the Defence Force that came into operation before 1</w:t>
      </w:r>
      <w:r w:rsidR="002C240A">
        <w:t> </w:t>
      </w:r>
      <w:r w:rsidRPr="002C240A">
        <w:t>October 1972 and modifies or affects the provisions of the previous Act.</w:t>
      </w:r>
    </w:p>
    <w:p w:rsidR="002614D1" w:rsidRPr="002C240A" w:rsidRDefault="002614D1" w:rsidP="00947CD8">
      <w:pPr>
        <w:pStyle w:val="Definition"/>
        <w:keepNext/>
        <w:keepLines/>
        <w:rPr>
          <w:b/>
          <w:i/>
        </w:rPr>
      </w:pPr>
      <w:r w:rsidRPr="002C240A">
        <w:rPr>
          <w:b/>
          <w:i/>
        </w:rPr>
        <w:t>productivity superannuation benefit</w:t>
      </w:r>
      <w:r w:rsidRPr="002C240A">
        <w:t>, in relation to a member of the scheme, means productivity superannuation benefit payable in respect of the member under the determination made by the Minister under section</w:t>
      </w:r>
      <w:r w:rsidR="002C240A">
        <w:t> </w:t>
      </w:r>
      <w:r w:rsidRPr="002C240A">
        <w:t xml:space="preserve">52 of the </w:t>
      </w:r>
      <w:r w:rsidRPr="002C240A">
        <w:rPr>
          <w:i/>
        </w:rPr>
        <w:t>Defence Act 1903</w:t>
      </w:r>
      <w:r w:rsidRPr="002C240A">
        <w:t>.</w:t>
      </w:r>
    </w:p>
    <w:p w:rsidR="002614D1" w:rsidRPr="002C240A" w:rsidRDefault="002614D1" w:rsidP="002614D1">
      <w:pPr>
        <w:pStyle w:val="Definition"/>
      </w:pPr>
      <w:r w:rsidRPr="002C240A">
        <w:rPr>
          <w:b/>
          <w:i/>
        </w:rPr>
        <w:t>rank</w:t>
      </w:r>
      <w:r w:rsidRPr="002C240A">
        <w:t>, in relation to a member of the Defence Force, means:</w:t>
      </w:r>
    </w:p>
    <w:p w:rsidR="002614D1" w:rsidRPr="002C240A" w:rsidRDefault="002614D1" w:rsidP="002614D1">
      <w:pPr>
        <w:pStyle w:val="paragraph"/>
      </w:pPr>
      <w:r w:rsidRPr="002C240A">
        <w:lastRenderedPageBreak/>
        <w:tab/>
        <w:t>(a)</w:t>
      </w:r>
      <w:r w:rsidRPr="002C240A">
        <w:tab/>
        <w:t>his substantive rank or, if he is appointed provisionally or on probation, the rank to which he is so appointed; or</w:t>
      </w:r>
    </w:p>
    <w:p w:rsidR="002614D1" w:rsidRPr="002C240A" w:rsidRDefault="002614D1" w:rsidP="002614D1">
      <w:pPr>
        <w:pStyle w:val="paragraph"/>
      </w:pPr>
      <w:r w:rsidRPr="002C240A">
        <w:tab/>
        <w:t>(b)</w:t>
      </w:r>
      <w:r w:rsidRPr="002C240A">
        <w:tab/>
        <w:t>if he is provisionally promoted to another rank—that other rank.</w:t>
      </w:r>
    </w:p>
    <w:p w:rsidR="00952684" w:rsidRPr="002C240A" w:rsidRDefault="00952684" w:rsidP="00952684">
      <w:pPr>
        <w:pStyle w:val="Definition"/>
      </w:pPr>
      <w:r w:rsidRPr="002C240A">
        <w:rPr>
          <w:b/>
          <w:i/>
        </w:rPr>
        <w:t>recipient member</w:t>
      </w:r>
      <w:r w:rsidRPr="002C240A">
        <w:t>:</w:t>
      </w:r>
    </w:p>
    <w:p w:rsidR="00952684" w:rsidRPr="002C240A" w:rsidRDefault="00952684" w:rsidP="00952684">
      <w:pPr>
        <w:pStyle w:val="paragraph"/>
      </w:pPr>
      <w:r w:rsidRPr="002C240A">
        <w:tab/>
        <w:t>(a)</w:t>
      </w:r>
      <w:r w:rsidRPr="002C240A">
        <w:tab/>
        <w:t>means a member of the scheme who is entitled to retirement pay or invalidity pay; and</w:t>
      </w:r>
    </w:p>
    <w:p w:rsidR="00952684" w:rsidRPr="002C240A" w:rsidRDefault="00952684" w:rsidP="00952684">
      <w:pPr>
        <w:pStyle w:val="paragraph"/>
      </w:pPr>
      <w:r w:rsidRPr="002C240A">
        <w:tab/>
        <w:t>(b)</w:t>
      </w:r>
      <w:r w:rsidRPr="002C240A">
        <w:tab/>
        <w:t>includes a member of the scheme who, apart from the suspension of his or her invalidity pay under subsection</w:t>
      </w:r>
      <w:r w:rsidR="002C240A">
        <w:t> </w:t>
      </w:r>
      <w:r w:rsidRPr="002C240A">
        <w:t>35(3), would be entitled to invalidity pay.</w:t>
      </w:r>
    </w:p>
    <w:p w:rsidR="0073637D" w:rsidRPr="002C240A" w:rsidRDefault="0073637D" w:rsidP="0073637D">
      <w:pPr>
        <w:pStyle w:val="Definition"/>
      </w:pPr>
      <w:r w:rsidRPr="002C240A">
        <w:rPr>
          <w:b/>
          <w:i/>
        </w:rPr>
        <w:t>release authority lump sum</w:t>
      </w:r>
      <w:r w:rsidRPr="002C240A">
        <w:t xml:space="preserve"> has the meaning given by section</w:t>
      </w:r>
      <w:r w:rsidR="002C240A">
        <w:t> </w:t>
      </w:r>
      <w:r w:rsidRPr="002C240A">
        <w:t>49K.</w:t>
      </w:r>
    </w:p>
    <w:p w:rsidR="002614D1" w:rsidRPr="002C240A" w:rsidRDefault="002614D1" w:rsidP="002614D1">
      <w:pPr>
        <w:pStyle w:val="Definition"/>
      </w:pPr>
      <w:r w:rsidRPr="002C240A">
        <w:rPr>
          <w:b/>
          <w:i/>
        </w:rPr>
        <w:t>Reserve</w:t>
      </w:r>
      <w:r w:rsidRPr="002C240A">
        <w:t xml:space="preserve"> means:</w:t>
      </w:r>
    </w:p>
    <w:p w:rsidR="002614D1" w:rsidRPr="002C240A" w:rsidRDefault="002614D1" w:rsidP="002614D1">
      <w:pPr>
        <w:pStyle w:val="paragraph"/>
      </w:pPr>
      <w:r w:rsidRPr="002C240A">
        <w:tab/>
        <w:t>(a)</w:t>
      </w:r>
      <w:r w:rsidRPr="002C240A">
        <w:tab/>
        <w:t>in relation to a member of the Navy—the Naval Reserve; and</w:t>
      </w:r>
    </w:p>
    <w:p w:rsidR="002614D1" w:rsidRPr="002C240A" w:rsidRDefault="002614D1" w:rsidP="002614D1">
      <w:pPr>
        <w:pStyle w:val="paragraph"/>
      </w:pPr>
      <w:r w:rsidRPr="002C240A">
        <w:tab/>
        <w:t>(b)</w:t>
      </w:r>
      <w:r w:rsidRPr="002C240A">
        <w:tab/>
        <w:t>in relation to a member of the Army—the Army Reserve; and</w:t>
      </w:r>
    </w:p>
    <w:p w:rsidR="002614D1" w:rsidRPr="002C240A" w:rsidRDefault="002614D1" w:rsidP="002614D1">
      <w:pPr>
        <w:pStyle w:val="paragraph"/>
      </w:pPr>
      <w:r w:rsidRPr="002C240A">
        <w:tab/>
        <w:t>(c)</w:t>
      </w:r>
      <w:r w:rsidRPr="002C240A">
        <w:tab/>
        <w:t>in relation to a member of the Air Force—the Air Force Reserve.</w:t>
      </w:r>
    </w:p>
    <w:p w:rsidR="002614D1" w:rsidRPr="002C240A" w:rsidRDefault="002614D1" w:rsidP="002614D1">
      <w:pPr>
        <w:pStyle w:val="Definition"/>
      </w:pPr>
      <w:r w:rsidRPr="002C240A">
        <w:rPr>
          <w:b/>
          <w:i/>
        </w:rPr>
        <w:t>retirement</w:t>
      </w:r>
      <w:r w:rsidRPr="002C240A">
        <w:t xml:space="preserve"> means retirement as a member of the Defence Force, and includes discharge from the Defence Force, and </w:t>
      </w:r>
      <w:r w:rsidRPr="002C240A">
        <w:rPr>
          <w:b/>
          <w:i/>
        </w:rPr>
        <w:t>retire</w:t>
      </w:r>
      <w:r w:rsidRPr="002C240A">
        <w:t xml:space="preserve"> has a corresponding meaning.</w:t>
      </w:r>
    </w:p>
    <w:p w:rsidR="002614D1" w:rsidRPr="002C240A" w:rsidRDefault="002614D1" w:rsidP="002614D1">
      <w:pPr>
        <w:pStyle w:val="Definition"/>
      </w:pPr>
      <w:r w:rsidRPr="002C240A">
        <w:rPr>
          <w:b/>
          <w:i/>
        </w:rPr>
        <w:t>retirement pay</w:t>
      </w:r>
      <w:r w:rsidRPr="002C240A">
        <w:t xml:space="preserve"> means retirement pay payable under section</w:t>
      </w:r>
      <w:r w:rsidR="002C240A">
        <w:t> </w:t>
      </w:r>
      <w:r w:rsidRPr="002C240A">
        <w:t>23.</w:t>
      </w:r>
    </w:p>
    <w:p w:rsidR="002614D1" w:rsidRPr="002C240A" w:rsidRDefault="002614D1" w:rsidP="002614D1">
      <w:pPr>
        <w:pStyle w:val="Definition"/>
      </w:pPr>
      <w:r w:rsidRPr="002C240A">
        <w:rPr>
          <w:b/>
          <w:i/>
        </w:rPr>
        <w:t>Rules for the administration of the Superannuation (1990) Scheme</w:t>
      </w:r>
      <w:r w:rsidRPr="002C240A">
        <w:t xml:space="preserve"> means the rules for the administration of that scheme set out in the Schedule to the deed by which that scheme was established.</w:t>
      </w:r>
    </w:p>
    <w:p w:rsidR="002614D1" w:rsidRPr="002C240A" w:rsidRDefault="002614D1" w:rsidP="002614D1">
      <w:pPr>
        <w:pStyle w:val="Definition"/>
      </w:pPr>
      <w:r w:rsidRPr="002C240A">
        <w:rPr>
          <w:b/>
          <w:i/>
        </w:rPr>
        <w:t>service</w:t>
      </w:r>
      <w:r w:rsidRPr="002C240A">
        <w:t xml:space="preserve"> means service as a member of the Defence Force.</w:t>
      </w:r>
    </w:p>
    <w:p w:rsidR="002614D1" w:rsidRPr="002C240A" w:rsidRDefault="002614D1" w:rsidP="002614D1">
      <w:pPr>
        <w:pStyle w:val="Definition"/>
      </w:pPr>
      <w:r w:rsidRPr="002C240A">
        <w:rPr>
          <w:b/>
          <w:i/>
        </w:rPr>
        <w:t>service offence</w:t>
      </w:r>
      <w:r w:rsidRPr="002C240A">
        <w:t xml:space="preserve"> has the same meaning as in the </w:t>
      </w:r>
      <w:r w:rsidRPr="002C240A">
        <w:rPr>
          <w:i/>
        </w:rPr>
        <w:t>Defence Force Discipline Act 1982</w:t>
      </w:r>
      <w:r w:rsidRPr="002C240A">
        <w:t>.</w:t>
      </w:r>
    </w:p>
    <w:p w:rsidR="00C637D7" w:rsidRPr="002C240A" w:rsidRDefault="00C637D7" w:rsidP="00C637D7">
      <w:pPr>
        <w:pStyle w:val="Definition"/>
      </w:pPr>
      <w:r w:rsidRPr="002C240A">
        <w:rPr>
          <w:b/>
          <w:i/>
        </w:rPr>
        <w:t>spouse</w:t>
      </w:r>
      <w:r w:rsidRPr="002C240A">
        <w:t xml:space="preserve"> has a meaning affected by section</w:t>
      </w:r>
      <w:r w:rsidR="002C240A">
        <w:t> </w:t>
      </w:r>
      <w:r w:rsidRPr="002C240A">
        <w:t>6B.</w:t>
      </w:r>
    </w:p>
    <w:p w:rsidR="002614D1" w:rsidRPr="002C240A" w:rsidRDefault="002614D1" w:rsidP="002614D1">
      <w:pPr>
        <w:pStyle w:val="Definition"/>
      </w:pPr>
      <w:r w:rsidRPr="002C240A">
        <w:rPr>
          <w:b/>
          <w:i/>
        </w:rPr>
        <w:t>spouse pension</w:t>
      </w:r>
      <w:r w:rsidRPr="002C240A">
        <w:t xml:space="preserve"> means pension payable under Division</w:t>
      </w:r>
      <w:r w:rsidR="002C240A">
        <w:t> </w:t>
      </w:r>
      <w:r w:rsidRPr="002C240A">
        <w:t>1 of Part</w:t>
      </w:r>
      <w:r w:rsidR="00E272D9" w:rsidRPr="002C240A">
        <w:t> </w:t>
      </w:r>
      <w:r w:rsidRPr="002C240A">
        <w:t>VI.</w:t>
      </w:r>
    </w:p>
    <w:p w:rsidR="002614D1" w:rsidRPr="002C240A" w:rsidRDefault="002614D1" w:rsidP="002614D1">
      <w:pPr>
        <w:pStyle w:val="Definition"/>
      </w:pPr>
      <w:r w:rsidRPr="002C240A">
        <w:rPr>
          <w:b/>
          <w:i/>
        </w:rPr>
        <w:lastRenderedPageBreak/>
        <w:t>Superannuation Act</w:t>
      </w:r>
      <w:r w:rsidRPr="002C240A">
        <w:t xml:space="preserve"> means the </w:t>
      </w:r>
      <w:r w:rsidRPr="002C240A">
        <w:rPr>
          <w:i/>
        </w:rPr>
        <w:t>Superannuation Act 1976</w:t>
      </w:r>
      <w:r w:rsidRPr="002C240A">
        <w:t>.</w:t>
      </w:r>
    </w:p>
    <w:p w:rsidR="002614D1" w:rsidRPr="002C240A" w:rsidRDefault="002614D1" w:rsidP="002614D1">
      <w:pPr>
        <w:pStyle w:val="Definition"/>
      </w:pPr>
      <w:r w:rsidRPr="002C240A">
        <w:rPr>
          <w:b/>
          <w:i/>
        </w:rPr>
        <w:t>Superannuation (1990) Scheme</w:t>
      </w:r>
      <w:r w:rsidRPr="002C240A">
        <w:t xml:space="preserve"> means the Superannuation Scheme established by deed under the </w:t>
      </w:r>
      <w:r w:rsidRPr="002C240A">
        <w:rPr>
          <w:i/>
        </w:rPr>
        <w:t>Superannuation Act 1990</w:t>
      </w:r>
      <w:r w:rsidRPr="002C240A">
        <w:t>.</w:t>
      </w:r>
    </w:p>
    <w:p w:rsidR="002614D1" w:rsidRPr="002C240A" w:rsidRDefault="002614D1" w:rsidP="002614D1">
      <w:pPr>
        <w:pStyle w:val="Definition"/>
        <w:rPr>
          <w:b/>
          <w:i/>
        </w:rPr>
      </w:pPr>
      <w:r w:rsidRPr="002C240A">
        <w:rPr>
          <w:b/>
          <w:i/>
        </w:rPr>
        <w:t>surcharge debt account</w:t>
      </w:r>
      <w:r w:rsidRPr="002C240A">
        <w:t xml:space="preserve">, in relation to a member of the scheme, means the surcharge debt account kept for the member by </w:t>
      </w:r>
      <w:r w:rsidR="0030329B" w:rsidRPr="002C240A">
        <w:t>CSC</w:t>
      </w:r>
      <w:r w:rsidRPr="002C240A">
        <w:t xml:space="preserve"> under section</w:t>
      </w:r>
      <w:r w:rsidR="002C240A">
        <w:t> </w:t>
      </w:r>
      <w:r w:rsidRPr="002C240A">
        <w:t xml:space="preserve">16 of the </w:t>
      </w:r>
      <w:r w:rsidRPr="002C240A">
        <w:rPr>
          <w:i/>
        </w:rPr>
        <w:t>Superannuation Contributions Tax (Assessment and Collection) Act 1997</w:t>
      </w:r>
      <w:r w:rsidRPr="002C240A">
        <w:t>.</w:t>
      </w:r>
    </w:p>
    <w:p w:rsidR="002614D1" w:rsidRPr="002C240A" w:rsidRDefault="002614D1" w:rsidP="002614D1">
      <w:pPr>
        <w:pStyle w:val="Definition"/>
        <w:rPr>
          <w:b/>
          <w:i/>
        </w:rPr>
      </w:pPr>
      <w:r w:rsidRPr="002C240A">
        <w:rPr>
          <w:b/>
          <w:i/>
        </w:rPr>
        <w:t>surcharge deduction amount</w:t>
      </w:r>
      <w:r w:rsidRPr="002C240A">
        <w:t xml:space="preserve">, in relation to a member of the scheme to or in respect of whom benefits become payable under this Act, means the surcharge deduction amount that is specified in the determination made by </w:t>
      </w:r>
      <w:r w:rsidR="0030329B" w:rsidRPr="002C240A">
        <w:t>CSC</w:t>
      </w:r>
      <w:r w:rsidRPr="002C240A">
        <w:t>, under section</w:t>
      </w:r>
      <w:r w:rsidR="002C240A">
        <w:t> </w:t>
      </w:r>
      <w:r w:rsidRPr="002C240A">
        <w:t>6C, in relation to the member.</w:t>
      </w:r>
    </w:p>
    <w:p w:rsidR="002614D1" w:rsidRPr="002C240A" w:rsidRDefault="002614D1" w:rsidP="002614D1">
      <w:pPr>
        <w:pStyle w:val="Definition"/>
      </w:pPr>
      <w:r w:rsidRPr="002C240A">
        <w:rPr>
          <w:b/>
          <w:i/>
        </w:rPr>
        <w:t>total period of effective service</w:t>
      </w:r>
      <w:r w:rsidRPr="002C240A">
        <w:t>, in relation to a member of the scheme, means:</w:t>
      </w:r>
    </w:p>
    <w:p w:rsidR="002614D1" w:rsidRPr="002C240A" w:rsidRDefault="002614D1" w:rsidP="002614D1">
      <w:pPr>
        <w:pStyle w:val="paragraph"/>
      </w:pPr>
      <w:r w:rsidRPr="002C240A">
        <w:tab/>
        <w:t>(a)</w:t>
      </w:r>
      <w:r w:rsidRPr="002C240A">
        <w:tab/>
        <w:t>in the case of a member in relation to whom there is only one period of effective service—that period; or</w:t>
      </w:r>
    </w:p>
    <w:p w:rsidR="002614D1" w:rsidRPr="002C240A" w:rsidRDefault="002614D1" w:rsidP="002614D1">
      <w:pPr>
        <w:pStyle w:val="paragraph"/>
      </w:pPr>
      <w:r w:rsidRPr="002C240A">
        <w:tab/>
        <w:t>(b)</w:t>
      </w:r>
      <w:r w:rsidRPr="002C240A">
        <w:tab/>
        <w:t>in the case of a member in relation to whom there are 2 or more periods of effective service—a period equal to the total of those periods.</w:t>
      </w:r>
    </w:p>
    <w:p w:rsidR="002614D1" w:rsidRPr="002C240A" w:rsidRDefault="002614D1" w:rsidP="002614D1">
      <w:pPr>
        <w:pStyle w:val="subsection"/>
      </w:pPr>
      <w:r w:rsidRPr="002C240A">
        <w:tab/>
        <w:t>(2)</w:t>
      </w:r>
      <w:r w:rsidRPr="002C240A">
        <w:tab/>
        <w:t>A reference in this Act to benefit under subsection</w:t>
      </w:r>
      <w:r w:rsidR="002C240A">
        <w:t> </w:t>
      </w:r>
      <w:r w:rsidRPr="002C240A">
        <w:t>32(2) shall be read as including a reference to a refund of contributions under that subsection.</w:t>
      </w:r>
    </w:p>
    <w:p w:rsidR="002614D1" w:rsidRPr="002C240A" w:rsidRDefault="002614D1" w:rsidP="002614D1">
      <w:pPr>
        <w:pStyle w:val="subsection"/>
      </w:pPr>
      <w:r w:rsidRPr="002C240A">
        <w:tab/>
        <w:t>(3)</w:t>
      </w:r>
      <w:r w:rsidRPr="002C240A">
        <w:tab/>
        <w:t>A reference in this Act to a provision of the Superannuation Act shall, except where the context otherwise requires, be read as including a reference to that provision as modified by regulations made under that Act.</w:t>
      </w:r>
    </w:p>
    <w:p w:rsidR="002614D1" w:rsidRPr="002C240A" w:rsidRDefault="002614D1" w:rsidP="002614D1">
      <w:pPr>
        <w:pStyle w:val="subsection"/>
      </w:pPr>
      <w:r w:rsidRPr="002C240A">
        <w:tab/>
        <w:t>(5)</w:t>
      </w:r>
      <w:r w:rsidRPr="002C240A">
        <w:tab/>
        <w:t>Where, at any time after 1</w:t>
      </w:r>
      <w:r w:rsidR="002C240A">
        <w:t> </w:t>
      </w:r>
      <w:r w:rsidRPr="002C240A">
        <w:t>October 1972, an existing contributor:</w:t>
      </w:r>
    </w:p>
    <w:p w:rsidR="002614D1" w:rsidRPr="002C240A" w:rsidRDefault="002614D1" w:rsidP="002614D1">
      <w:pPr>
        <w:pStyle w:val="paragraph"/>
      </w:pPr>
      <w:r w:rsidRPr="002C240A">
        <w:tab/>
        <w:t>(a)</w:t>
      </w:r>
      <w:r w:rsidRPr="002C240A">
        <w:tab/>
        <w:t>ceases to be an eligible member of the Defence Force; and</w:t>
      </w:r>
    </w:p>
    <w:p w:rsidR="002614D1" w:rsidRPr="002C240A" w:rsidRDefault="002614D1" w:rsidP="002614D1">
      <w:pPr>
        <w:pStyle w:val="paragraph"/>
        <w:keepNext/>
      </w:pPr>
      <w:r w:rsidRPr="002C240A">
        <w:lastRenderedPageBreak/>
        <w:tab/>
        <w:t>(b)</w:t>
      </w:r>
      <w:r w:rsidRPr="002C240A">
        <w:tab/>
        <w:t>after so ceasing to be such a member again becomes an eligible member of the Defence Force;</w:t>
      </w:r>
    </w:p>
    <w:p w:rsidR="002614D1" w:rsidRPr="002C240A" w:rsidRDefault="002614D1" w:rsidP="002614D1">
      <w:pPr>
        <w:pStyle w:val="subsection2"/>
      </w:pPr>
      <w:r w:rsidRPr="002C240A">
        <w:t>that person shall, for the purposes of sections</w:t>
      </w:r>
      <w:r w:rsidR="002C240A">
        <w:t> </w:t>
      </w:r>
      <w:r w:rsidRPr="002C240A">
        <w:t>25, 33, 86, 87, 87A, 92 and 95, be taken not to be an existing contributor in respect of any period after he or she so ceases to be such a member.</w:t>
      </w:r>
    </w:p>
    <w:p w:rsidR="002614D1" w:rsidRPr="002C240A" w:rsidRDefault="002614D1" w:rsidP="002614D1">
      <w:pPr>
        <w:pStyle w:val="ActHead5"/>
      </w:pPr>
      <w:bookmarkStart w:id="4" w:name="_Toc115084396"/>
      <w:r w:rsidRPr="004454B7">
        <w:rPr>
          <w:rStyle w:val="CharSectno"/>
        </w:rPr>
        <w:t>4</w:t>
      </w:r>
      <w:r w:rsidRPr="002C240A">
        <w:t xml:space="preserve">  Retiring age for rank held</w:t>
      </w:r>
      <w:bookmarkEnd w:id="4"/>
    </w:p>
    <w:p w:rsidR="002614D1" w:rsidRPr="002C240A" w:rsidRDefault="002614D1" w:rsidP="002614D1">
      <w:pPr>
        <w:pStyle w:val="subsection"/>
      </w:pPr>
      <w:r w:rsidRPr="002C240A">
        <w:tab/>
      </w:r>
      <w:r w:rsidRPr="002C240A">
        <w:tab/>
        <w:t>For the purposes of this Act, the retiring age for the rank held by a member of the Defence Force at any time is:</w:t>
      </w:r>
    </w:p>
    <w:p w:rsidR="002614D1" w:rsidRPr="002C240A" w:rsidRDefault="002614D1" w:rsidP="002614D1">
      <w:pPr>
        <w:pStyle w:val="paragraph"/>
      </w:pPr>
      <w:r w:rsidRPr="002C240A">
        <w:tab/>
        <w:t>(a)</w:t>
      </w:r>
      <w:r w:rsidRPr="002C240A">
        <w:tab/>
        <w:t xml:space="preserve">in the case of a member who is a member of the Permanent Forces—the age for compulsory retirement of the member ascertained in accordance with, or in accordance with regulations under, the </w:t>
      </w:r>
      <w:r w:rsidRPr="002C240A">
        <w:rPr>
          <w:i/>
        </w:rPr>
        <w:t>Naval Defence Act 1910</w:t>
      </w:r>
      <w:r w:rsidR="002C240A">
        <w:rPr>
          <w:i/>
        </w:rPr>
        <w:noBreakHyphen/>
      </w:r>
      <w:r w:rsidRPr="002C240A">
        <w:rPr>
          <w:i/>
        </w:rPr>
        <w:t>1971</w:t>
      </w:r>
      <w:r w:rsidRPr="002C240A">
        <w:t xml:space="preserve">, the </w:t>
      </w:r>
      <w:r w:rsidRPr="002C240A">
        <w:rPr>
          <w:i/>
        </w:rPr>
        <w:t>Defence Act 1903</w:t>
      </w:r>
      <w:r w:rsidR="002C240A">
        <w:rPr>
          <w:i/>
        </w:rPr>
        <w:noBreakHyphen/>
      </w:r>
      <w:r w:rsidRPr="002C240A">
        <w:rPr>
          <w:i/>
        </w:rPr>
        <w:t xml:space="preserve">1970 </w:t>
      </w:r>
      <w:r w:rsidRPr="002C240A">
        <w:t xml:space="preserve">or the </w:t>
      </w:r>
      <w:r w:rsidRPr="002C240A">
        <w:rPr>
          <w:i/>
        </w:rPr>
        <w:t>Air Force Act 1923</w:t>
      </w:r>
      <w:r w:rsidR="002C240A">
        <w:rPr>
          <w:i/>
        </w:rPr>
        <w:noBreakHyphen/>
      </w:r>
      <w:r w:rsidRPr="002C240A">
        <w:rPr>
          <w:i/>
        </w:rPr>
        <w:t>1965</w:t>
      </w:r>
      <w:r w:rsidRPr="002C240A">
        <w:t>; or</w:t>
      </w:r>
    </w:p>
    <w:p w:rsidR="002614D1" w:rsidRPr="002C240A" w:rsidRDefault="00A05A49" w:rsidP="002614D1">
      <w:pPr>
        <w:pStyle w:val="paragraph"/>
      </w:pPr>
      <w:r w:rsidRPr="002C240A">
        <w:tab/>
      </w:r>
      <w:r w:rsidR="002614D1" w:rsidRPr="002C240A">
        <w:t>(b)</w:t>
      </w:r>
      <w:r w:rsidR="002614D1" w:rsidRPr="002C240A">
        <w:tab/>
        <w:t xml:space="preserve">in the case of a member who is not a member of the Permanent Forces—the age for compulsory retirement, as ascertained in accordance with </w:t>
      </w:r>
      <w:r w:rsidR="002C240A">
        <w:t>paragraph (</w:t>
      </w:r>
      <w:r w:rsidR="002614D1" w:rsidRPr="002C240A">
        <w:t>a), of a member of the same rank and branch who is a member of the Permanent Forces.</w:t>
      </w:r>
    </w:p>
    <w:p w:rsidR="002614D1" w:rsidRPr="002C240A" w:rsidRDefault="002614D1" w:rsidP="002614D1">
      <w:pPr>
        <w:pStyle w:val="ActHead5"/>
      </w:pPr>
      <w:bookmarkStart w:id="5" w:name="_Toc115084397"/>
      <w:r w:rsidRPr="004454B7">
        <w:rPr>
          <w:rStyle w:val="CharSectno"/>
        </w:rPr>
        <w:t>5</w:t>
      </w:r>
      <w:r w:rsidRPr="002C240A">
        <w:t xml:space="preserve">  Continuity of service</w:t>
      </w:r>
      <w:bookmarkEnd w:id="5"/>
    </w:p>
    <w:p w:rsidR="002614D1" w:rsidRPr="002C240A" w:rsidRDefault="002614D1" w:rsidP="002614D1">
      <w:pPr>
        <w:pStyle w:val="subsection"/>
      </w:pPr>
      <w:r w:rsidRPr="002C240A">
        <w:tab/>
        <w:t>(1)</w:t>
      </w:r>
      <w:r w:rsidRPr="002C240A">
        <w:tab/>
        <w:t xml:space="preserve">For the purposes of the definition of </w:t>
      </w:r>
      <w:r w:rsidRPr="002C240A">
        <w:rPr>
          <w:b/>
          <w:i/>
        </w:rPr>
        <w:t>eligible member of the Defence Force</w:t>
      </w:r>
      <w:r w:rsidRPr="002C240A">
        <w:t xml:space="preserve"> in subsection</w:t>
      </w:r>
      <w:r w:rsidR="002C240A">
        <w:t> </w:t>
      </w:r>
      <w:r w:rsidRPr="002C240A">
        <w:t>3(1), a member of the Defence Force serving on continuous full</w:t>
      </w:r>
      <w:r w:rsidR="002C240A">
        <w:noBreakHyphen/>
      </w:r>
      <w:r w:rsidRPr="002C240A">
        <w:t>time service shall not be deemed to have ceased to be on continuous full</w:t>
      </w:r>
      <w:r w:rsidR="002C240A">
        <w:noBreakHyphen/>
      </w:r>
      <w:r w:rsidRPr="002C240A">
        <w:t>time service during any period that is deemed by section</w:t>
      </w:r>
      <w:r w:rsidR="002C240A">
        <w:t> </w:t>
      </w:r>
      <w:r w:rsidRPr="002C240A">
        <w:t>6 to be a period of non</w:t>
      </w:r>
      <w:r w:rsidR="002C240A">
        <w:noBreakHyphen/>
      </w:r>
      <w:r w:rsidRPr="002C240A">
        <w:t>effective service in relation to the member.</w:t>
      </w:r>
    </w:p>
    <w:p w:rsidR="002614D1" w:rsidRPr="002C240A" w:rsidRDefault="002614D1" w:rsidP="002614D1">
      <w:pPr>
        <w:pStyle w:val="subsection"/>
      </w:pPr>
      <w:r w:rsidRPr="002C240A">
        <w:tab/>
        <w:t>(2)</w:t>
      </w:r>
      <w:r w:rsidRPr="002C240A">
        <w:tab/>
        <w:t>Where a contributing member ceases to be on continuous</w:t>
      </w:r>
      <w:r w:rsidR="0067198D" w:rsidRPr="002C240A">
        <w:t xml:space="preserve"> </w:t>
      </w:r>
      <w:r w:rsidRPr="002C240A">
        <w:t>full</w:t>
      </w:r>
      <w:r w:rsidR="002C240A">
        <w:noBreakHyphen/>
      </w:r>
      <w:r w:rsidRPr="002C240A">
        <w:t>time service but continues to be a member of the Defence Force he shall, for the purposes of this Act, be deemed to have retired on the day on which he ceases to be on continuous</w:t>
      </w:r>
      <w:r w:rsidR="0067198D" w:rsidRPr="002C240A">
        <w:t xml:space="preserve"> </w:t>
      </w:r>
      <w:r w:rsidRPr="002C240A">
        <w:t>full</w:t>
      </w:r>
      <w:r w:rsidR="002C240A">
        <w:noBreakHyphen/>
      </w:r>
      <w:r w:rsidRPr="002C240A">
        <w:t>time service.</w:t>
      </w:r>
    </w:p>
    <w:p w:rsidR="002614D1" w:rsidRPr="002C240A" w:rsidRDefault="002614D1" w:rsidP="002614D1">
      <w:pPr>
        <w:pStyle w:val="subsection"/>
      </w:pPr>
      <w:r w:rsidRPr="002C240A">
        <w:tab/>
        <w:t>(3)</w:t>
      </w:r>
      <w:r w:rsidRPr="002C240A">
        <w:tab/>
        <w:t>Where a contributing member retires and, without a break in the continuity of his service, again becomes an eligible member of the Defence Force serving on continuous full</w:t>
      </w:r>
      <w:r w:rsidR="002C240A">
        <w:noBreakHyphen/>
      </w:r>
      <w:r w:rsidRPr="002C240A">
        <w:t xml:space="preserve">time service, he shall, for </w:t>
      </w:r>
      <w:r w:rsidRPr="002C240A">
        <w:lastRenderedPageBreak/>
        <w:t>the purposes of this Act, be deemed not to have ceased to be an eligible member of the Defence Force by reason of that retirement.</w:t>
      </w:r>
    </w:p>
    <w:p w:rsidR="00952684" w:rsidRPr="002C240A" w:rsidRDefault="00952684" w:rsidP="00952684">
      <w:pPr>
        <w:pStyle w:val="subsection"/>
      </w:pPr>
      <w:r w:rsidRPr="002C240A">
        <w:tab/>
        <w:t>(4)</w:t>
      </w:r>
      <w:r w:rsidRPr="002C240A">
        <w:tab/>
      </w:r>
      <w:r w:rsidR="002C240A">
        <w:t>Subsection (</w:t>
      </w:r>
      <w:r w:rsidRPr="002C240A">
        <w:t>3) does not apply in relation to a person who is taken to have retired under section</w:t>
      </w:r>
      <w:r w:rsidR="002C240A">
        <w:t> </w:t>
      </w:r>
      <w:r w:rsidRPr="002C240A">
        <w:t>5B.</w:t>
      </w:r>
    </w:p>
    <w:p w:rsidR="002614D1" w:rsidRPr="002C240A" w:rsidRDefault="002614D1" w:rsidP="002614D1">
      <w:pPr>
        <w:pStyle w:val="ActHead5"/>
      </w:pPr>
      <w:bookmarkStart w:id="6" w:name="_Toc115084398"/>
      <w:r w:rsidRPr="004454B7">
        <w:rPr>
          <w:rStyle w:val="CharSectno"/>
        </w:rPr>
        <w:t>5A</w:t>
      </w:r>
      <w:r w:rsidRPr="002C240A">
        <w:t xml:space="preserve">  Persons excluded from definition of </w:t>
      </w:r>
      <w:r w:rsidRPr="002C240A">
        <w:rPr>
          <w:i/>
        </w:rPr>
        <w:t>eligible member of the Defence Force</w:t>
      </w:r>
      <w:bookmarkEnd w:id="6"/>
    </w:p>
    <w:p w:rsidR="002614D1" w:rsidRPr="002C240A" w:rsidRDefault="002614D1" w:rsidP="002614D1">
      <w:pPr>
        <w:pStyle w:val="subsection"/>
      </w:pPr>
      <w:r w:rsidRPr="002C240A">
        <w:tab/>
        <w:t>(1)</w:t>
      </w:r>
      <w:r w:rsidRPr="002C240A">
        <w:tab/>
        <w:t xml:space="preserve">Subject to </w:t>
      </w:r>
      <w:r w:rsidR="002C240A">
        <w:t>subsection (</w:t>
      </w:r>
      <w:r w:rsidRPr="002C240A">
        <w:t>2), a person who:</w:t>
      </w:r>
    </w:p>
    <w:p w:rsidR="002614D1" w:rsidRPr="002C240A" w:rsidRDefault="002614D1" w:rsidP="002614D1">
      <w:pPr>
        <w:pStyle w:val="paragraph"/>
      </w:pPr>
      <w:r w:rsidRPr="002C240A">
        <w:tab/>
        <w:t>(a)</w:t>
      </w:r>
      <w:r w:rsidRPr="002C240A">
        <w:tab/>
        <w:t>becomes, on or after 1</w:t>
      </w:r>
      <w:r w:rsidR="002C240A">
        <w:t> </w:t>
      </w:r>
      <w:r w:rsidRPr="002C240A">
        <w:t>October 1991, a member of the Defence Force; or</w:t>
      </w:r>
    </w:p>
    <w:p w:rsidR="002614D1" w:rsidRPr="002C240A" w:rsidRDefault="002614D1" w:rsidP="00C537F8">
      <w:pPr>
        <w:pStyle w:val="paragraph"/>
      </w:pPr>
      <w:r w:rsidRPr="002C240A">
        <w:tab/>
        <w:t>(b)</w:t>
      </w:r>
      <w:r w:rsidRPr="002C240A">
        <w:tab/>
        <w:t>being a member of a Reserve, commences on or after that day to render continuous full</w:t>
      </w:r>
      <w:r w:rsidR="002C240A">
        <w:noBreakHyphen/>
      </w:r>
      <w:r w:rsidRPr="002C240A">
        <w:t>time service for a period of not less than 12 months;</w:t>
      </w:r>
    </w:p>
    <w:p w:rsidR="002614D1" w:rsidRPr="002C240A" w:rsidRDefault="002614D1" w:rsidP="002614D1">
      <w:pPr>
        <w:pStyle w:val="subsection2"/>
      </w:pPr>
      <w:r w:rsidRPr="002C240A">
        <w:t xml:space="preserve">is excluded from the definition of </w:t>
      </w:r>
      <w:r w:rsidRPr="002C240A">
        <w:rPr>
          <w:b/>
          <w:i/>
        </w:rPr>
        <w:t>eligible member of the Defence Force</w:t>
      </w:r>
      <w:r w:rsidRPr="002C240A">
        <w:t xml:space="preserve"> in subsection</w:t>
      </w:r>
      <w:r w:rsidR="002C240A">
        <w:t> </w:t>
      </w:r>
      <w:r w:rsidRPr="002C240A">
        <w:t>3(1).</w:t>
      </w:r>
    </w:p>
    <w:p w:rsidR="002614D1" w:rsidRPr="002C240A" w:rsidRDefault="002614D1" w:rsidP="002614D1">
      <w:pPr>
        <w:pStyle w:val="subsection"/>
      </w:pPr>
      <w:r w:rsidRPr="002C240A">
        <w:tab/>
        <w:t>(2)</w:t>
      </w:r>
      <w:r w:rsidRPr="002C240A">
        <w:tab/>
      </w:r>
      <w:r w:rsidR="002C240A">
        <w:t>Subsection (</w:t>
      </w:r>
      <w:r w:rsidRPr="002C240A">
        <w:t>1) does not apply to:</w:t>
      </w:r>
    </w:p>
    <w:p w:rsidR="002614D1" w:rsidRPr="002C240A" w:rsidRDefault="002614D1" w:rsidP="002614D1">
      <w:pPr>
        <w:pStyle w:val="paragraph"/>
      </w:pPr>
      <w:r w:rsidRPr="002C240A">
        <w:tab/>
        <w:t>(a)</w:t>
      </w:r>
      <w:r w:rsidRPr="002C240A">
        <w:tab/>
        <w:t>a person who:</w:t>
      </w:r>
    </w:p>
    <w:p w:rsidR="002614D1" w:rsidRPr="002C240A" w:rsidRDefault="002614D1" w:rsidP="002614D1">
      <w:pPr>
        <w:pStyle w:val="paragraphsub"/>
      </w:pPr>
      <w:r w:rsidRPr="002C240A">
        <w:tab/>
        <w:t>(i)</w:t>
      </w:r>
      <w:r w:rsidRPr="002C240A">
        <w:tab/>
        <w:t>ceased to be an eligible member of the Defence Force because he or she was transferred to a Reserve, was discharged from the Defence Force, or had his or her continuous full</w:t>
      </w:r>
      <w:r w:rsidR="002C240A">
        <w:noBreakHyphen/>
      </w:r>
      <w:r w:rsidRPr="002C240A">
        <w:t>time service terminated, under the Defence (Parliamentary Candidates) Act; and</w:t>
      </w:r>
    </w:p>
    <w:p w:rsidR="002614D1" w:rsidRPr="002C240A" w:rsidRDefault="002614D1" w:rsidP="002614D1">
      <w:pPr>
        <w:pStyle w:val="paragraphsub"/>
      </w:pPr>
      <w:r w:rsidRPr="002C240A">
        <w:tab/>
        <w:t>(ii)</w:t>
      </w:r>
      <w:r w:rsidRPr="002C240A">
        <w:tab/>
        <w:t>under Part</w:t>
      </w:r>
      <w:r w:rsidR="00E272D9" w:rsidRPr="002C240A">
        <w:t> </w:t>
      </w:r>
      <w:r w:rsidRPr="002C240A">
        <w:t>III of that Act is transferred back to, reinstated in, or accepted for further continuous full</w:t>
      </w:r>
      <w:r w:rsidR="002C240A">
        <w:noBreakHyphen/>
      </w:r>
      <w:r w:rsidRPr="002C240A">
        <w:t>time service in, the force of which he or she was a member immediately before ceasing to be an eligible member of the Defence Force; or</w:t>
      </w:r>
    </w:p>
    <w:p w:rsidR="002614D1" w:rsidRPr="002C240A" w:rsidRDefault="002614D1" w:rsidP="002614D1">
      <w:pPr>
        <w:pStyle w:val="paragraph"/>
      </w:pPr>
      <w:r w:rsidRPr="002C240A">
        <w:tab/>
        <w:t>(c)</w:t>
      </w:r>
      <w:r w:rsidRPr="002C240A">
        <w:tab/>
        <w:t>a person to whom section</w:t>
      </w:r>
      <w:r w:rsidR="002C240A">
        <w:t> </w:t>
      </w:r>
      <w:r w:rsidRPr="002C240A">
        <w:t>63 applies.</w:t>
      </w:r>
    </w:p>
    <w:p w:rsidR="00952684" w:rsidRPr="002C240A" w:rsidRDefault="00952684" w:rsidP="00952684">
      <w:pPr>
        <w:pStyle w:val="ActHead5"/>
      </w:pPr>
      <w:bookmarkStart w:id="7" w:name="_Toc115084399"/>
      <w:r w:rsidRPr="004454B7">
        <w:rPr>
          <w:rStyle w:val="CharSectno"/>
        </w:rPr>
        <w:t>5B</w:t>
      </w:r>
      <w:r w:rsidRPr="002C240A">
        <w:t xml:space="preserve">  Continuous full</w:t>
      </w:r>
      <w:r w:rsidR="002C240A">
        <w:noBreakHyphen/>
      </w:r>
      <w:r w:rsidRPr="002C240A">
        <w:t>time Reservists whose engagements span 30</w:t>
      </w:r>
      <w:r w:rsidR="002C240A">
        <w:t> </w:t>
      </w:r>
      <w:r w:rsidRPr="002C240A">
        <w:t>June 2016</w:t>
      </w:r>
      <w:bookmarkEnd w:id="7"/>
    </w:p>
    <w:p w:rsidR="00952684" w:rsidRPr="002C240A" w:rsidRDefault="00952684" w:rsidP="00952684">
      <w:pPr>
        <w:pStyle w:val="subsection"/>
      </w:pPr>
      <w:r w:rsidRPr="002C240A">
        <w:tab/>
        <w:t>(1)</w:t>
      </w:r>
      <w:r w:rsidRPr="002C240A">
        <w:tab/>
        <w:t>This section applies if:</w:t>
      </w:r>
    </w:p>
    <w:p w:rsidR="00952684" w:rsidRPr="002C240A" w:rsidRDefault="00952684" w:rsidP="00952684">
      <w:pPr>
        <w:pStyle w:val="paragraph"/>
      </w:pPr>
      <w:r w:rsidRPr="002C240A">
        <w:tab/>
        <w:t>(a)</w:t>
      </w:r>
      <w:r w:rsidRPr="002C240A">
        <w:tab/>
        <w:t>a person is an eligible member of the Defence Force; and</w:t>
      </w:r>
    </w:p>
    <w:p w:rsidR="00952684" w:rsidRPr="002C240A" w:rsidRDefault="00952684" w:rsidP="00952684">
      <w:pPr>
        <w:pStyle w:val="paragraph"/>
      </w:pPr>
      <w:r w:rsidRPr="002C240A">
        <w:lastRenderedPageBreak/>
        <w:tab/>
        <w:t>(b)</w:t>
      </w:r>
      <w:r w:rsidRPr="002C240A">
        <w:tab/>
        <w:t>the person commences as a continuous full</w:t>
      </w:r>
      <w:r w:rsidR="002C240A">
        <w:noBreakHyphen/>
      </w:r>
      <w:r w:rsidRPr="002C240A">
        <w:t>time Reservist as a result of an engagement that is made before 1</w:t>
      </w:r>
      <w:r w:rsidR="002C240A">
        <w:t> </w:t>
      </w:r>
      <w:r w:rsidRPr="002C240A">
        <w:t>July 2016; and</w:t>
      </w:r>
    </w:p>
    <w:p w:rsidR="00952684" w:rsidRPr="002C240A" w:rsidRDefault="00952684" w:rsidP="00952684">
      <w:pPr>
        <w:pStyle w:val="paragraph"/>
      </w:pPr>
      <w:r w:rsidRPr="002C240A">
        <w:tab/>
        <w:t>(c)</w:t>
      </w:r>
      <w:r w:rsidRPr="002C240A">
        <w:tab/>
        <w:t>the period of the engagement is extended on or after that day.</w:t>
      </w:r>
    </w:p>
    <w:p w:rsidR="00952684" w:rsidRPr="002C240A" w:rsidRDefault="00952684" w:rsidP="00952684">
      <w:pPr>
        <w:pStyle w:val="subsection"/>
      </w:pPr>
      <w:r w:rsidRPr="002C240A">
        <w:tab/>
        <w:t>(2)</w:t>
      </w:r>
      <w:r w:rsidRPr="002C240A">
        <w:tab/>
        <w:t>For the purposes of this Act, the person is taken:</w:t>
      </w:r>
    </w:p>
    <w:p w:rsidR="00952684" w:rsidRPr="002C240A" w:rsidRDefault="00952684" w:rsidP="00952684">
      <w:pPr>
        <w:pStyle w:val="paragraph"/>
      </w:pPr>
      <w:r w:rsidRPr="002C240A">
        <w:tab/>
        <w:t>(a)</w:t>
      </w:r>
      <w:r w:rsidRPr="002C240A">
        <w:tab/>
        <w:t xml:space="preserve">to have retired, but not at his or her own request, on the day before the day (the </w:t>
      </w:r>
      <w:r w:rsidRPr="002C240A">
        <w:rPr>
          <w:b/>
          <w:i/>
        </w:rPr>
        <w:t>extension day</w:t>
      </w:r>
      <w:r w:rsidRPr="002C240A">
        <w:t>) the period of the engagement is extended; and</w:t>
      </w:r>
    </w:p>
    <w:p w:rsidR="00952684" w:rsidRPr="002C240A" w:rsidRDefault="00952684" w:rsidP="00952684">
      <w:pPr>
        <w:pStyle w:val="paragraph"/>
      </w:pPr>
      <w:r w:rsidRPr="002C240A">
        <w:tab/>
        <w:t>(b)</w:t>
      </w:r>
      <w:r w:rsidRPr="002C240A">
        <w:tab/>
        <w:t>to have commenced as a continuous full</w:t>
      </w:r>
      <w:r w:rsidR="002C240A">
        <w:noBreakHyphen/>
      </w:r>
      <w:r w:rsidRPr="002C240A">
        <w:t>time Reservist on the extension day.</w:t>
      </w:r>
    </w:p>
    <w:p w:rsidR="00952684" w:rsidRPr="002C240A" w:rsidRDefault="00952684" w:rsidP="00952684">
      <w:pPr>
        <w:pStyle w:val="notetext"/>
      </w:pPr>
      <w:r w:rsidRPr="002C240A">
        <w:t>Note:</w:t>
      </w:r>
      <w:r w:rsidRPr="002C240A">
        <w:tab/>
        <w:t xml:space="preserve">The effect of this section is that this Act applies in relation to service before the extension day, while the </w:t>
      </w:r>
      <w:r w:rsidRPr="002C240A">
        <w:rPr>
          <w:i/>
        </w:rPr>
        <w:t>Australian Defence Force Superannuation Act 2015</w:t>
      </w:r>
      <w:r w:rsidRPr="002C240A">
        <w:t xml:space="preserve"> applies in relation to service on and after the extension day.</w:t>
      </w:r>
    </w:p>
    <w:p w:rsidR="00952684" w:rsidRPr="002C240A" w:rsidRDefault="00952684" w:rsidP="00952684">
      <w:pPr>
        <w:pStyle w:val="subsection"/>
      </w:pPr>
      <w:r w:rsidRPr="002C240A">
        <w:tab/>
        <w:t>(3)</w:t>
      </w:r>
      <w:r w:rsidRPr="002C240A">
        <w:tab/>
        <w:t>For the purposes of this Act, disregard as a period of effective service the service rendered on or after the extension day of any member who is taken to have retired under this section.</w:t>
      </w:r>
    </w:p>
    <w:p w:rsidR="002614D1" w:rsidRPr="002C240A" w:rsidRDefault="002614D1" w:rsidP="002614D1">
      <w:pPr>
        <w:pStyle w:val="ActHead5"/>
      </w:pPr>
      <w:bookmarkStart w:id="8" w:name="_Toc115084400"/>
      <w:r w:rsidRPr="004454B7">
        <w:rPr>
          <w:rStyle w:val="CharSectno"/>
        </w:rPr>
        <w:t>6</w:t>
      </w:r>
      <w:r w:rsidRPr="002C240A">
        <w:t xml:space="preserve">  Non</w:t>
      </w:r>
      <w:r w:rsidR="002C240A">
        <w:noBreakHyphen/>
      </w:r>
      <w:r w:rsidRPr="002C240A">
        <w:t>effective service</w:t>
      </w:r>
      <w:bookmarkEnd w:id="8"/>
    </w:p>
    <w:p w:rsidR="002614D1" w:rsidRPr="002C240A" w:rsidRDefault="002614D1" w:rsidP="002614D1">
      <w:pPr>
        <w:pStyle w:val="subsection"/>
        <w:keepNext/>
      </w:pPr>
      <w:r w:rsidRPr="002C240A">
        <w:tab/>
        <w:t>(1)</w:t>
      </w:r>
      <w:r w:rsidRPr="002C240A">
        <w:tab/>
        <w:t>Where a member of the scheme has, for any period commencing on or after the date of commencement of the scheme and ending before 3</w:t>
      </w:r>
      <w:r w:rsidR="002C240A">
        <w:t> </w:t>
      </w:r>
      <w:r w:rsidRPr="002C240A">
        <w:t>July 1985, being a period that exceeds 21 consecutive days, been:</w:t>
      </w:r>
    </w:p>
    <w:p w:rsidR="002614D1" w:rsidRPr="002C240A" w:rsidRDefault="002614D1" w:rsidP="002614D1">
      <w:pPr>
        <w:pStyle w:val="paragraph"/>
      </w:pPr>
      <w:r w:rsidRPr="002C240A">
        <w:tab/>
        <w:t>(a)</w:t>
      </w:r>
      <w:r w:rsidRPr="002C240A">
        <w:tab/>
        <w:t>on leave of absence without pay;</w:t>
      </w:r>
    </w:p>
    <w:p w:rsidR="002614D1" w:rsidRPr="002C240A" w:rsidRDefault="002614D1" w:rsidP="002614D1">
      <w:pPr>
        <w:pStyle w:val="paragraph"/>
      </w:pPr>
      <w:r w:rsidRPr="002C240A">
        <w:tab/>
        <w:t>(b)</w:t>
      </w:r>
      <w:r w:rsidRPr="002C240A">
        <w:tab/>
        <w:t>absent without leave;</w:t>
      </w:r>
    </w:p>
    <w:p w:rsidR="002614D1" w:rsidRPr="002C240A" w:rsidRDefault="002614D1" w:rsidP="002614D1">
      <w:pPr>
        <w:pStyle w:val="paragraph"/>
      </w:pPr>
      <w:r w:rsidRPr="002C240A">
        <w:tab/>
        <w:t>(c)</w:t>
      </w:r>
      <w:r w:rsidRPr="002C240A">
        <w:tab/>
        <w:t>awaiting or undergoing trial on a charge in respect of which he is later convicted; or</w:t>
      </w:r>
    </w:p>
    <w:p w:rsidR="002614D1" w:rsidRPr="002C240A" w:rsidRDefault="002614D1" w:rsidP="002614D1">
      <w:pPr>
        <w:pStyle w:val="paragraph"/>
        <w:keepNext/>
      </w:pPr>
      <w:r w:rsidRPr="002C240A">
        <w:tab/>
        <w:t>(d)</w:t>
      </w:r>
      <w:r w:rsidRPr="002C240A">
        <w:tab/>
        <w:t>undergoing field punishment, detention or imprisonment;</w:t>
      </w:r>
    </w:p>
    <w:p w:rsidR="002614D1" w:rsidRPr="002C240A" w:rsidRDefault="002614D1" w:rsidP="002614D1">
      <w:pPr>
        <w:pStyle w:val="subsection2"/>
      </w:pPr>
      <w:r w:rsidRPr="002C240A">
        <w:t>that period shall be deemed to be a period of non</w:t>
      </w:r>
      <w:r w:rsidR="002C240A">
        <w:noBreakHyphen/>
      </w:r>
      <w:r w:rsidRPr="002C240A">
        <w:t>effective service in relation to him.</w:t>
      </w:r>
    </w:p>
    <w:p w:rsidR="002614D1" w:rsidRPr="002C240A" w:rsidRDefault="002614D1" w:rsidP="002614D1">
      <w:pPr>
        <w:pStyle w:val="subsection"/>
      </w:pPr>
      <w:r w:rsidRPr="002C240A">
        <w:tab/>
        <w:t>(2)</w:t>
      </w:r>
      <w:r w:rsidRPr="002C240A">
        <w:tab/>
        <w:t xml:space="preserve">Where a member of the scheme has, for any period commencing before the date of commencement of the scheme but ending on or after that date, being a period that exceeds 21 consecutive days, been absent without leave, so much of that period as commenced </w:t>
      </w:r>
      <w:r w:rsidRPr="002C240A">
        <w:lastRenderedPageBreak/>
        <w:t>on the date of commencement of the scheme shall be deemed to be a period of non</w:t>
      </w:r>
      <w:r w:rsidR="002C240A">
        <w:noBreakHyphen/>
      </w:r>
      <w:r w:rsidRPr="002C240A">
        <w:t>effective service in relation to him.</w:t>
      </w:r>
    </w:p>
    <w:p w:rsidR="002614D1" w:rsidRPr="002C240A" w:rsidRDefault="002614D1" w:rsidP="002614D1">
      <w:pPr>
        <w:pStyle w:val="subsection"/>
      </w:pPr>
      <w:r w:rsidRPr="002C240A">
        <w:tab/>
        <w:t>(3)</w:t>
      </w:r>
      <w:r w:rsidRPr="002C240A">
        <w:tab/>
        <w:t>Where a member of the scheme was on leave of absence without pay for a period:</w:t>
      </w:r>
    </w:p>
    <w:p w:rsidR="002614D1" w:rsidRPr="002C240A" w:rsidRDefault="002614D1" w:rsidP="002614D1">
      <w:pPr>
        <w:pStyle w:val="paragraph"/>
      </w:pPr>
      <w:r w:rsidRPr="002C240A">
        <w:tab/>
        <w:t>(a)</w:t>
      </w:r>
      <w:r w:rsidRPr="002C240A">
        <w:tab/>
        <w:t>that commenced:</w:t>
      </w:r>
    </w:p>
    <w:p w:rsidR="002614D1" w:rsidRPr="002C240A" w:rsidRDefault="002614D1" w:rsidP="002614D1">
      <w:pPr>
        <w:pStyle w:val="paragraphsub"/>
      </w:pPr>
      <w:r w:rsidRPr="002C240A">
        <w:tab/>
        <w:t>(i)</w:t>
      </w:r>
      <w:r w:rsidRPr="002C240A">
        <w:tab/>
        <w:t>on or after 3</w:t>
      </w:r>
      <w:r w:rsidR="002C240A">
        <w:t> </w:t>
      </w:r>
      <w:r w:rsidRPr="002C240A">
        <w:t>July 1985; or</w:t>
      </w:r>
    </w:p>
    <w:p w:rsidR="002614D1" w:rsidRPr="002C240A" w:rsidRDefault="002614D1" w:rsidP="002614D1">
      <w:pPr>
        <w:pStyle w:val="paragraphsub"/>
      </w:pPr>
      <w:r w:rsidRPr="002C240A">
        <w:tab/>
        <w:t>(ii)</w:t>
      </w:r>
      <w:r w:rsidRPr="002C240A">
        <w:tab/>
        <w:t>on or after the date of commencement of the scheme and ended on or after 3</w:t>
      </w:r>
      <w:r w:rsidR="002C240A">
        <w:t> </w:t>
      </w:r>
      <w:r w:rsidRPr="002C240A">
        <w:t>July 1985; and</w:t>
      </w:r>
    </w:p>
    <w:p w:rsidR="002614D1" w:rsidRPr="002C240A" w:rsidRDefault="002614D1" w:rsidP="002614D1">
      <w:pPr>
        <w:pStyle w:val="paragraph"/>
        <w:keepNext/>
      </w:pPr>
      <w:r w:rsidRPr="002C240A">
        <w:tab/>
        <w:t>(b)</w:t>
      </w:r>
      <w:r w:rsidRPr="002C240A">
        <w:tab/>
        <w:t>that exceeded 21 consecutive days;</w:t>
      </w:r>
    </w:p>
    <w:p w:rsidR="002614D1" w:rsidRPr="002C240A" w:rsidRDefault="002614D1" w:rsidP="002614D1">
      <w:pPr>
        <w:pStyle w:val="subsection2"/>
      </w:pPr>
      <w:r w:rsidRPr="002C240A">
        <w:t>the period shall be deemed to be a period of non</w:t>
      </w:r>
      <w:r w:rsidR="002C240A">
        <w:noBreakHyphen/>
      </w:r>
      <w:r w:rsidRPr="002C240A">
        <w:t>effective service in relation to the member.</w:t>
      </w:r>
    </w:p>
    <w:p w:rsidR="002614D1" w:rsidRPr="002C240A" w:rsidRDefault="002614D1" w:rsidP="002614D1">
      <w:pPr>
        <w:pStyle w:val="subsection"/>
      </w:pPr>
      <w:r w:rsidRPr="002C240A">
        <w:tab/>
        <w:t>(4)</w:t>
      </w:r>
      <w:r w:rsidRPr="002C240A">
        <w:tab/>
        <w:t>Where:</w:t>
      </w:r>
    </w:p>
    <w:p w:rsidR="002614D1" w:rsidRPr="002C240A" w:rsidRDefault="002614D1" w:rsidP="002614D1">
      <w:pPr>
        <w:pStyle w:val="paragraph"/>
      </w:pPr>
      <w:r w:rsidRPr="002C240A">
        <w:tab/>
        <w:t>(a)</w:t>
      </w:r>
      <w:r w:rsidRPr="002C240A">
        <w:tab/>
        <w:t>the salary and allowances of a member of the scheme in respect of a period were, on or after 3</w:t>
      </w:r>
      <w:r w:rsidR="002C240A">
        <w:t> </w:t>
      </w:r>
      <w:r w:rsidRPr="002C240A">
        <w:t xml:space="preserve">July 1985, forfeited, in whole or in part, under regulations made under the </w:t>
      </w:r>
      <w:r w:rsidRPr="002C240A">
        <w:rPr>
          <w:i/>
        </w:rPr>
        <w:t>Defence Act 1903</w:t>
      </w:r>
      <w:r w:rsidRPr="002C240A">
        <w:t>;</w:t>
      </w:r>
    </w:p>
    <w:p w:rsidR="002614D1" w:rsidRPr="002C240A" w:rsidRDefault="002614D1" w:rsidP="002614D1">
      <w:pPr>
        <w:pStyle w:val="paragraph"/>
      </w:pPr>
      <w:r w:rsidRPr="002C240A">
        <w:tab/>
        <w:t>(b)</w:t>
      </w:r>
      <w:r w:rsidRPr="002C240A">
        <w:tab/>
        <w:t>the period exceeded 21 consecutive days; and</w:t>
      </w:r>
    </w:p>
    <w:p w:rsidR="002614D1" w:rsidRPr="002C240A" w:rsidRDefault="002614D1" w:rsidP="002614D1">
      <w:pPr>
        <w:pStyle w:val="paragraph"/>
        <w:keepNext/>
      </w:pPr>
      <w:r w:rsidRPr="002C240A">
        <w:tab/>
        <w:t>(c)</w:t>
      </w:r>
      <w:r w:rsidRPr="002C240A">
        <w:tab/>
        <w:t>an amount equal to the amount of the salary and allowances forfeited was not subsequently paid, and is not payable, under those regulations to the member;</w:t>
      </w:r>
    </w:p>
    <w:p w:rsidR="002614D1" w:rsidRPr="002C240A" w:rsidRDefault="002614D1" w:rsidP="002614D1">
      <w:pPr>
        <w:pStyle w:val="subsection2"/>
      </w:pPr>
      <w:r w:rsidRPr="002C240A">
        <w:t>the period shall be deemed to be a period of non</w:t>
      </w:r>
      <w:r w:rsidR="002C240A">
        <w:noBreakHyphen/>
      </w:r>
      <w:r w:rsidRPr="002C240A">
        <w:t>effective service in relation to the member.</w:t>
      </w:r>
    </w:p>
    <w:p w:rsidR="002614D1" w:rsidRPr="002C240A" w:rsidRDefault="002614D1" w:rsidP="002614D1">
      <w:pPr>
        <w:pStyle w:val="subsection"/>
      </w:pPr>
      <w:r w:rsidRPr="002C240A">
        <w:tab/>
        <w:t>(5)</w:t>
      </w:r>
      <w:r w:rsidRPr="002C240A">
        <w:tab/>
        <w:t>Where:</w:t>
      </w:r>
    </w:p>
    <w:p w:rsidR="002614D1" w:rsidRPr="002C240A" w:rsidRDefault="002614D1" w:rsidP="002614D1">
      <w:pPr>
        <w:pStyle w:val="paragraph"/>
      </w:pPr>
      <w:r w:rsidRPr="002C240A">
        <w:tab/>
        <w:t>(a)</w:t>
      </w:r>
      <w:r w:rsidRPr="002C240A">
        <w:tab/>
        <w:t xml:space="preserve">a member of the scheme was in custody under the </w:t>
      </w:r>
      <w:r w:rsidRPr="002C240A">
        <w:rPr>
          <w:i/>
        </w:rPr>
        <w:t xml:space="preserve">Defence Force Discipline Act 1982 </w:t>
      </w:r>
      <w:r w:rsidRPr="002C240A">
        <w:t>awaiting or undergoing trial for a service offence;</w:t>
      </w:r>
    </w:p>
    <w:p w:rsidR="002614D1" w:rsidRPr="002C240A" w:rsidRDefault="002614D1" w:rsidP="002614D1">
      <w:pPr>
        <w:pStyle w:val="paragraph"/>
      </w:pPr>
      <w:r w:rsidRPr="002C240A">
        <w:tab/>
        <w:t>(b)</w:t>
      </w:r>
      <w:r w:rsidRPr="002C240A">
        <w:tab/>
        <w:t>the period for which the member was in custody awaiting or undergoing trial:</w:t>
      </w:r>
    </w:p>
    <w:p w:rsidR="002614D1" w:rsidRPr="002C240A" w:rsidRDefault="002614D1" w:rsidP="002614D1">
      <w:pPr>
        <w:pStyle w:val="paragraphsub"/>
      </w:pPr>
      <w:r w:rsidRPr="002C240A">
        <w:tab/>
        <w:t>(i)</w:t>
      </w:r>
      <w:r w:rsidRPr="002C240A">
        <w:tab/>
        <w:t>commenced:</w:t>
      </w:r>
    </w:p>
    <w:p w:rsidR="002614D1" w:rsidRPr="002C240A" w:rsidRDefault="002614D1" w:rsidP="002614D1">
      <w:pPr>
        <w:pStyle w:val="paragraphsub-sub"/>
      </w:pPr>
      <w:r w:rsidRPr="002C240A">
        <w:tab/>
        <w:t>(A)</w:t>
      </w:r>
      <w:r w:rsidRPr="002C240A">
        <w:tab/>
        <w:t>on or after 3</w:t>
      </w:r>
      <w:r w:rsidR="002C240A">
        <w:t> </w:t>
      </w:r>
      <w:r w:rsidRPr="002C240A">
        <w:t>July 1985; or</w:t>
      </w:r>
    </w:p>
    <w:p w:rsidR="002614D1" w:rsidRPr="002C240A" w:rsidRDefault="002614D1" w:rsidP="002614D1">
      <w:pPr>
        <w:pStyle w:val="paragraphsub-sub"/>
      </w:pPr>
      <w:r w:rsidRPr="002C240A">
        <w:tab/>
        <w:t>(B)</w:t>
      </w:r>
      <w:r w:rsidRPr="002C240A">
        <w:tab/>
        <w:t>on or after the date of commencement of the scheme and ended on or after 3</w:t>
      </w:r>
      <w:r w:rsidR="002C240A">
        <w:t> </w:t>
      </w:r>
      <w:r w:rsidRPr="002C240A">
        <w:t>July 1985; and</w:t>
      </w:r>
    </w:p>
    <w:p w:rsidR="002614D1" w:rsidRPr="002C240A" w:rsidRDefault="002614D1" w:rsidP="002614D1">
      <w:pPr>
        <w:pStyle w:val="paragraphsub"/>
      </w:pPr>
      <w:r w:rsidRPr="002C240A">
        <w:tab/>
        <w:t>(ii)</w:t>
      </w:r>
      <w:r w:rsidRPr="002C240A">
        <w:tab/>
        <w:t>exceeded 21 consecutive days;</w:t>
      </w:r>
    </w:p>
    <w:p w:rsidR="002614D1" w:rsidRPr="002C240A" w:rsidRDefault="002614D1" w:rsidP="002614D1">
      <w:pPr>
        <w:pStyle w:val="paragraph"/>
      </w:pPr>
      <w:r w:rsidRPr="002C240A">
        <w:lastRenderedPageBreak/>
        <w:tab/>
        <w:t>(c)</w:t>
      </w:r>
      <w:r w:rsidRPr="002C240A">
        <w:tab/>
        <w:t>the member was subsequently convicted of the offence or another service offence at the trial; and</w:t>
      </w:r>
    </w:p>
    <w:p w:rsidR="002614D1" w:rsidRPr="002C240A" w:rsidRDefault="002614D1" w:rsidP="002614D1">
      <w:pPr>
        <w:pStyle w:val="paragraph"/>
      </w:pPr>
      <w:r w:rsidRPr="002C240A">
        <w:tab/>
        <w:t>(d)</w:t>
      </w:r>
      <w:r w:rsidRPr="002C240A">
        <w:tab/>
        <w:t>either of the following subparagraphs apply:</w:t>
      </w:r>
    </w:p>
    <w:p w:rsidR="002614D1" w:rsidRPr="002C240A" w:rsidRDefault="002614D1" w:rsidP="002614D1">
      <w:pPr>
        <w:pStyle w:val="paragraphsub"/>
      </w:pPr>
      <w:r w:rsidRPr="002C240A">
        <w:tab/>
        <w:t>(i)</w:t>
      </w:r>
      <w:r w:rsidRPr="002C240A">
        <w:tab/>
        <w:t>the conviction was not quashed or set aside;</w:t>
      </w:r>
    </w:p>
    <w:p w:rsidR="002614D1" w:rsidRPr="002C240A" w:rsidRDefault="002614D1" w:rsidP="002614D1">
      <w:pPr>
        <w:pStyle w:val="paragraphsub"/>
      </w:pPr>
      <w:r w:rsidRPr="002C240A">
        <w:tab/>
        <w:t>(ii)</w:t>
      </w:r>
      <w:r w:rsidRPr="002C240A">
        <w:tab/>
        <w:t>the conviction was quashed or set aside and:</w:t>
      </w:r>
    </w:p>
    <w:p w:rsidR="002614D1" w:rsidRPr="002C240A" w:rsidRDefault="002614D1" w:rsidP="002614D1">
      <w:pPr>
        <w:pStyle w:val="paragraphsub-sub"/>
      </w:pPr>
      <w:r w:rsidRPr="002C240A">
        <w:tab/>
        <w:t>(A)</w:t>
      </w:r>
      <w:r w:rsidRPr="002C240A">
        <w:tab/>
        <w:t>a conviction for another service offence was substituted; or</w:t>
      </w:r>
    </w:p>
    <w:p w:rsidR="002614D1" w:rsidRPr="002C240A" w:rsidRDefault="002614D1" w:rsidP="002614D1">
      <w:pPr>
        <w:pStyle w:val="paragraphsub-sub"/>
        <w:keepNext/>
      </w:pPr>
      <w:r w:rsidRPr="002C240A">
        <w:tab/>
        <w:t>(B)</w:t>
      </w:r>
      <w:r w:rsidRPr="002C240A">
        <w:tab/>
        <w:t>the member was ordered to be tried again for the offence of which the member was convicted, or for another service offence, and was convicted of a service offence at the subsequent trial;</w:t>
      </w:r>
    </w:p>
    <w:p w:rsidR="002614D1" w:rsidRPr="002C240A" w:rsidRDefault="002614D1" w:rsidP="002614D1">
      <w:pPr>
        <w:pStyle w:val="subsection2"/>
      </w:pPr>
      <w:r w:rsidRPr="002C240A">
        <w:t>the period shall be deemed to be a period of non</w:t>
      </w:r>
      <w:r w:rsidR="002C240A">
        <w:noBreakHyphen/>
      </w:r>
      <w:r w:rsidRPr="002C240A">
        <w:t>effective service in relation to the member.</w:t>
      </w:r>
    </w:p>
    <w:p w:rsidR="002614D1" w:rsidRPr="002C240A" w:rsidRDefault="002614D1" w:rsidP="002614D1">
      <w:pPr>
        <w:pStyle w:val="subsection"/>
        <w:keepNext/>
      </w:pPr>
      <w:r w:rsidRPr="002C240A">
        <w:tab/>
        <w:t>(6)</w:t>
      </w:r>
      <w:r w:rsidRPr="002C240A">
        <w:tab/>
        <w:t>Where:</w:t>
      </w:r>
    </w:p>
    <w:p w:rsidR="002614D1" w:rsidRPr="002C240A" w:rsidRDefault="002614D1" w:rsidP="002614D1">
      <w:pPr>
        <w:pStyle w:val="paragraph"/>
      </w:pPr>
      <w:r w:rsidRPr="002C240A">
        <w:tab/>
        <w:t>(a)</w:t>
      </w:r>
      <w:r w:rsidRPr="002C240A">
        <w:tab/>
        <w:t xml:space="preserve">2 or more consecutive periods of 24 hours or more would, but for </w:t>
      </w:r>
      <w:r w:rsidR="002C240A">
        <w:t>paragraph (</w:t>
      </w:r>
      <w:r w:rsidRPr="002C240A">
        <w:t xml:space="preserve">3)(b), </w:t>
      </w:r>
      <w:r w:rsidR="002C240A">
        <w:t>paragraph (</w:t>
      </w:r>
      <w:r w:rsidRPr="002C240A">
        <w:t xml:space="preserve">4)(b) or </w:t>
      </w:r>
      <w:r w:rsidR="002C240A">
        <w:t>subparagraph (</w:t>
      </w:r>
      <w:r w:rsidRPr="002C240A">
        <w:t>5)(b)(ii) or 2 or all of those provisions, be deemed to be periods of non</w:t>
      </w:r>
      <w:r w:rsidR="002C240A">
        <w:noBreakHyphen/>
      </w:r>
      <w:r w:rsidRPr="002C240A">
        <w:t>effective service in relation to a member of the scheme; and</w:t>
      </w:r>
    </w:p>
    <w:p w:rsidR="002614D1" w:rsidRPr="002C240A" w:rsidRDefault="002614D1" w:rsidP="002614D1">
      <w:pPr>
        <w:pStyle w:val="paragraph"/>
        <w:keepNext/>
      </w:pPr>
      <w:r w:rsidRPr="002C240A">
        <w:tab/>
        <w:t>(b)</w:t>
      </w:r>
      <w:r w:rsidRPr="002C240A">
        <w:tab/>
        <w:t>the periods exceed, in the aggregate, 21 days;</w:t>
      </w:r>
    </w:p>
    <w:p w:rsidR="002614D1" w:rsidRPr="002C240A" w:rsidRDefault="002614D1" w:rsidP="002614D1">
      <w:pPr>
        <w:pStyle w:val="subsection2"/>
      </w:pPr>
      <w:r w:rsidRPr="002C240A">
        <w:t>the periods shall be deemed to be periods of non</w:t>
      </w:r>
      <w:r w:rsidR="002C240A">
        <w:noBreakHyphen/>
      </w:r>
      <w:r w:rsidRPr="002C240A">
        <w:t>effective service in relation to the member.</w:t>
      </w:r>
    </w:p>
    <w:p w:rsidR="002614D1" w:rsidRPr="002C240A" w:rsidRDefault="002614D1" w:rsidP="002614D1">
      <w:pPr>
        <w:pStyle w:val="subsection"/>
      </w:pPr>
      <w:r w:rsidRPr="002C240A">
        <w:tab/>
        <w:t>(7)</w:t>
      </w:r>
      <w:r w:rsidRPr="002C240A">
        <w:tab/>
        <w:t>Where:</w:t>
      </w:r>
    </w:p>
    <w:p w:rsidR="002614D1" w:rsidRPr="002C240A" w:rsidRDefault="002614D1" w:rsidP="002614D1">
      <w:pPr>
        <w:pStyle w:val="paragraph"/>
      </w:pPr>
      <w:r w:rsidRPr="002C240A">
        <w:tab/>
        <w:t>(a)</w:t>
      </w:r>
      <w:r w:rsidRPr="002C240A">
        <w:tab/>
        <w:t xml:space="preserve">a period of 24 hours or more would, but for </w:t>
      </w:r>
      <w:r w:rsidR="002C240A">
        <w:t>paragraph (</w:t>
      </w:r>
      <w:r w:rsidRPr="002C240A">
        <w:t xml:space="preserve">3)(b), </w:t>
      </w:r>
      <w:r w:rsidR="002C240A">
        <w:t>paragraph (</w:t>
      </w:r>
      <w:r w:rsidRPr="002C240A">
        <w:t xml:space="preserve">4)(b) or </w:t>
      </w:r>
      <w:r w:rsidR="002C240A">
        <w:t>subparagraph (</w:t>
      </w:r>
      <w:r w:rsidRPr="002C240A">
        <w:t>5)(b)(ii), be deemed to be a period of non</w:t>
      </w:r>
      <w:r w:rsidR="002C240A">
        <w:noBreakHyphen/>
      </w:r>
      <w:r w:rsidRPr="002C240A">
        <w:t>effective service in relation to a member of the scheme; and</w:t>
      </w:r>
    </w:p>
    <w:p w:rsidR="002614D1" w:rsidRPr="002C240A" w:rsidRDefault="002614D1" w:rsidP="002614D1">
      <w:pPr>
        <w:pStyle w:val="paragraph"/>
        <w:keepNext/>
      </w:pPr>
      <w:r w:rsidRPr="002C240A">
        <w:tab/>
        <w:t>(b)</w:t>
      </w:r>
      <w:r w:rsidRPr="002C240A">
        <w:tab/>
        <w:t xml:space="preserve">the period is consecutive with a period that, under </w:t>
      </w:r>
      <w:r w:rsidR="002C240A">
        <w:t>subsection (</w:t>
      </w:r>
      <w:r w:rsidRPr="002C240A">
        <w:t>3), (4) or (5), is deemed to be a period of</w:t>
      </w:r>
      <w:r w:rsidR="0037690E" w:rsidRPr="002C240A">
        <w:t xml:space="preserve"> </w:t>
      </w:r>
      <w:r w:rsidRPr="002C240A">
        <w:t>non</w:t>
      </w:r>
      <w:r w:rsidR="002C240A">
        <w:noBreakHyphen/>
      </w:r>
      <w:r w:rsidRPr="002C240A">
        <w:t>effective service in relation to the member;</w:t>
      </w:r>
    </w:p>
    <w:p w:rsidR="002614D1" w:rsidRPr="002C240A" w:rsidRDefault="002614D1" w:rsidP="002614D1">
      <w:pPr>
        <w:pStyle w:val="subsection2"/>
      </w:pPr>
      <w:r w:rsidRPr="002C240A">
        <w:t>the period shall be deemed to be a period of non</w:t>
      </w:r>
      <w:r w:rsidR="002C240A">
        <w:noBreakHyphen/>
      </w:r>
      <w:r w:rsidRPr="002C240A">
        <w:t>effective service in relation to the member.</w:t>
      </w:r>
    </w:p>
    <w:p w:rsidR="002614D1" w:rsidRPr="002C240A" w:rsidRDefault="002614D1" w:rsidP="002614D1">
      <w:pPr>
        <w:pStyle w:val="subsection"/>
      </w:pPr>
      <w:r w:rsidRPr="002C240A">
        <w:tab/>
        <w:t>(8)</w:t>
      </w:r>
      <w:r w:rsidRPr="002C240A">
        <w:tab/>
        <w:t>Where:</w:t>
      </w:r>
    </w:p>
    <w:p w:rsidR="002614D1" w:rsidRPr="002C240A" w:rsidRDefault="002614D1" w:rsidP="002614D1">
      <w:pPr>
        <w:pStyle w:val="paragraph"/>
      </w:pPr>
      <w:r w:rsidRPr="002C240A">
        <w:lastRenderedPageBreak/>
        <w:tab/>
        <w:t>(a)</w:t>
      </w:r>
      <w:r w:rsidRPr="002C240A">
        <w:tab/>
        <w:t xml:space="preserve">a period of 24 hours or more would, but for </w:t>
      </w:r>
      <w:r w:rsidR="002C240A">
        <w:t>paragraph (</w:t>
      </w:r>
      <w:r w:rsidRPr="002C240A">
        <w:t xml:space="preserve">3)(b), </w:t>
      </w:r>
      <w:r w:rsidR="002C240A">
        <w:t>paragraph (</w:t>
      </w:r>
      <w:r w:rsidRPr="002C240A">
        <w:t xml:space="preserve">4)(b) or </w:t>
      </w:r>
      <w:r w:rsidR="002C240A">
        <w:t>subparagraph (</w:t>
      </w:r>
      <w:r w:rsidRPr="002C240A">
        <w:t>5)(b)(ii), be deemed to be a period of non</w:t>
      </w:r>
      <w:r w:rsidR="002C240A">
        <w:noBreakHyphen/>
      </w:r>
      <w:r w:rsidRPr="002C240A">
        <w:t>effective service in relation to a member of the scheme; and</w:t>
      </w:r>
    </w:p>
    <w:p w:rsidR="002614D1" w:rsidRPr="002C240A" w:rsidRDefault="002614D1" w:rsidP="00C537F8">
      <w:pPr>
        <w:pStyle w:val="paragraph"/>
      </w:pPr>
      <w:r w:rsidRPr="002C240A">
        <w:tab/>
        <w:t>(b)</w:t>
      </w:r>
      <w:r w:rsidRPr="002C240A">
        <w:tab/>
        <w:t xml:space="preserve">the period is consecutive with a period that, under </w:t>
      </w:r>
      <w:r w:rsidR="002C240A">
        <w:t>subsection (</w:t>
      </w:r>
      <w:r w:rsidRPr="002C240A">
        <w:t>7) or this subsection, is deemed to be a period of non</w:t>
      </w:r>
      <w:r w:rsidR="002C240A">
        <w:noBreakHyphen/>
      </w:r>
      <w:r w:rsidRPr="002C240A">
        <w:t>effective service in relation to the member;</w:t>
      </w:r>
    </w:p>
    <w:p w:rsidR="002614D1" w:rsidRPr="002C240A" w:rsidRDefault="002614D1" w:rsidP="002614D1">
      <w:pPr>
        <w:pStyle w:val="subsection2"/>
      </w:pPr>
      <w:r w:rsidRPr="002C240A">
        <w:t>the period shall be deemed to be a period of non</w:t>
      </w:r>
      <w:r w:rsidR="002C240A">
        <w:noBreakHyphen/>
      </w:r>
      <w:r w:rsidRPr="002C240A">
        <w:t>effective service in relation to the member.</w:t>
      </w:r>
    </w:p>
    <w:p w:rsidR="002614D1" w:rsidRPr="002C240A" w:rsidRDefault="002614D1" w:rsidP="002614D1">
      <w:pPr>
        <w:pStyle w:val="ActHead5"/>
      </w:pPr>
      <w:bookmarkStart w:id="9" w:name="_Toc115084401"/>
      <w:r w:rsidRPr="004454B7">
        <w:rPr>
          <w:rStyle w:val="CharSectno"/>
        </w:rPr>
        <w:t>6A</w:t>
      </w:r>
      <w:r w:rsidRPr="002C240A">
        <w:t xml:space="preserve">  </w:t>
      </w:r>
      <w:r w:rsidR="007D46DA" w:rsidRPr="002C240A">
        <w:t>Marital or couple relationship</w:t>
      </w:r>
      <w:bookmarkEnd w:id="9"/>
    </w:p>
    <w:p w:rsidR="002614D1" w:rsidRPr="002C240A" w:rsidRDefault="002614D1" w:rsidP="002614D1">
      <w:pPr>
        <w:pStyle w:val="subsection"/>
      </w:pPr>
      <w:r w:rsidRPr="002C240A">
        <w:tab/>
        <w:t>(1)</w:t>
      </w:r>
      <w:r w:rsidRPr="002C240A">
        <w:tab/>
        <w:t xml:space="preserve">For the purposes of this Act, a person had a </w:t>
      </w:r>
      <w:r w:rsidR="007D46DA" w:rsidRPr="002C240A">
        <w:rPr>
          <w:b/>
          <w:i/>
        </w:rPr>
        <w:t>marital or couple relationship</w:t>
      </w:r>
      <w:r w:rsidRPr="002C240A">
        <w:t xml:space="preserve"> with another person at a particular time if the person ordinarily lived with that other person as that other person’s </w:t>
      </w:r>
      <w:r w:rsidR="00F94175" w:rsidRPr="002C240A">
        <w:t>husband, wife, spouse</w:t>
      </w:r>
      <w:r w:rsidRPr="002C240A">
        <w:t xml:space="preserve"> </w:t>
      </w:r>
      <w:r w:rsidR="007D46DA" w:rsidRPr="002C240A">
        <w:t xml:space="preserve">or partner </w:t>
      </w:r>
      <w:r w:rsidRPr="002C240A">
        <w:t>on a permanent and bona fide</w:t>
      </w:r>
      <w:r w:rsidRPr="002C240A">
        <w:rPr>
          <w:i/>
        </w:rPr>
        <w:t xml:space="preserve"> </w:t>
      </w:r>
      <w:r w:rsidRPr="002C240A">
        <w:t>domestic basis at that time.</w:t>
      </w:r>
    </w:p>
    <w:p w:rsidR="002614D1" w:rsidRPr="002C240A" w:rsidRDefault="002614D1" w:rsidP="002614D1">
      <w:pPr>
        <w:pStyle w:val="subsection"/>
      </w:pPr>
      <w:r w:rsidRPr="002C240A">
        <w:tab/>
        <w:t>(2)</w:t>
      </w:r>
      <w:r w:rsidRPr="002C240A">
        <w:tab/>
        <w:t xml:space="preserve">For the purpose of </w:t>
      </w:r>
      <w:r w:rsidR="002C240A">
        <w:t>subsection (</w:t>
      </w:r>
      <w:r w:rsidRPr="002C240A">
        <w:t xml:space="preserve">1), a person is to be regarded as ordinarily living with another person as that other person’s </w:t>
      </w:r>
      <w:r w:rsidR="00F94175" w:rsidRPr="002C240A">
        <w:t>husband, wife, spouse</w:t>
      </w:r>
      <w:r w:rsidRPr="002C240A">
        <w:t xml:space="preserve"> </w:t>
      </w:r>
      <w:r w:rsidR="007D46DA" w:rsidRPr="002C240A">
        <w:t xml:space="preserve">or partner </w:t>
      </w:r>
      <w:r w:rsidRPr="002C240A">
        <w:t>on a permanent and bona fide</w:t>
      </w:r>
      <w:r w:rsidRPr="002C240A">
        <w:rPr>
          <w:i/>
        </w:rPr>
        <w:t xml:space="preserve"> </w:t>
      </w:r>
      <w:r w:rsidRPr="002C240A">
        <w:t>domestic basis at a particular time only if:</w:t>
      </w:r>
    </w:p>
    <w:p w:rsidR="002614D1" w:rsidRPr="002C240A" w:rsidRDefault="002614D1" w:rsidP="002614D1">
      <w:pPr>
        <w:pStyle w:val="paragraph"/>
      </w:pPr>
      <w:r w:rsidRPr="002C240A">
        <w:tab/>
        <w:t>(a)</w:t>
      </w:r>
      <w:r w:rsidRPr="002C240A">
        <w:tab/>
        <w:t xml:space="preserve">the person had been living with that other person as that other person’s </w:t>
      </w:r>
      <w:r w:rsidR="00F94175" w:rsidRPr="002C240A">
        <w:t>husband, wife, spouse</w:t>
      </w:r>
      <w:r w:rsidRPr="002C240A">
        <w:t xml:space="preserve"> </w:t>
      </w:r>
      <w:r w:rsidR="007D46DA" w:rsidRPr="002C240A">
        <w:t xml:space="preserve">or partner </w:t>
      </w:r>
      <w:r w:rsidRPr="002C240A">
        <w:t>for a continuous period of at least 3 years up to that time; or</w:t>
      </w:r>
    </w:p>
    <w:p w:rsidR="002614D1" w:rsidRPr="002C240A" w:rsidRDefault="002614D1" w:rsidP="002614D1">
      <w:pPr>
        <w:pStyle w:val="paragraph"/>
        <w:keepNext/>
      </w:pPr>
      <w:r w:rsidRPr="002C240A">
        <w:tab/>
        <w:t>(b)</w:t>
      </w:r>
      <w:r w:rsidRPr="002C240A">
        <w:tab/>
        <w:t xml:space="preserve">the person had been living with that other person as that other person’s </w:t>
      </w:r>
      <w:r w:rsidR="00F94175" w:rsidRPr="002C240A">
        <w:t>husband, wife, spouse</w:t>
      </w:r>
      <w:r w:rsidRPr="002C240A">
        <w:t xml:space="preserve"> </w:t>
      </w:r>
      <w:r w:rsidR="007D46DA" w:rsidRPr="002C240A">
        <w:t xml:space="preserve">or partner </w:t>
      </w:r>
      <w:r w:rsidRPr="002C240A">
        <w:t xml:space="preserve">for a continuous period of less than 3 years up to that time and </w:t>
      </w:r>
      <w:r w:rsidR="0030329B" w:rsidRPr="002C240A">
        <w:t>CSC</w:t>
      </w:r>
      <w:r w:rsidRPr="002C240A">
        <w:t xml:space="preserve">, having regard to any relevant evidence, is of the opinion that the person ordinarily lived with that other person as that other person’s </w:t>
      </w:r>
      <w:r w:rsidR="00F94175" w:rsidRPr="002C240A">
        <w:t>husband, wife, spouse</w:t>
      </w:r>
      <w:r w:rsidRPr="002C240A">
        <w:t xml:space="preserve"> </w:t>
      </w:r>
      <w:r w:rsidR="007D46DA" w:rsidRPr="002C240A">
        <w:t xml:space="preserve">or partner </w:t>
      </w:r>
      <w:r w:rsidRPr="002C240A">
        <w:t>on a permanent and bona fide</w:t>
      </w:r>
      <w:r w:rsidRPr="002C240A">
        <w:rPr>
          <w:i/>
        </w:rPr>
        <w:t xml:space="preserve"> </w:t>
      </w:r>
      <w:r w:rsidRPr="002C240A">
        <w:t>domestic basis at that time;</w:t>
      </w:r>
    </w:p>
    <w:p w:rsidR="002614D1" w:rsidRPr="002C240A" w:rsidRDefault="002614D1" w:rsidP="002614D1">
      <w:pPr>
        <w:pStyle w:val="subsection2"/>
      </w:pPr>
      <w:r w:rsidRPr="002C240A">
        <w:t>whether or not the person was legally married to that other person.</w:t>
      </w:r>
    </w:p>
    <w:p w:rsidR="002614D1" w:rsidRPr="002C240A" w:rsidRDefault="002614D1" w:rsidP="002614D1">
      <w:pPr>
        <w:pStyle w:val="subsection"/>
      </w:pPr>
      <w:r w:rsidRPr="002C240A">
        <w:tab/>
        <w:t>(3)</w:t>
      </w:r>
      <w:r w:rsidRPr="002C240A">
        <w:tab/>
        <w:t xml:space="preserve">For the purposes of this Act, a marital </w:t>
      </w:r>
      <w:r w:rsidR="007D46DA" w:rsidRPr="002C240A">
        <w:t xml:space="preserve">or couple </w:t>
      </w:r>
      <w:r w:rsidRPr="002C240A">
        <w:t xml:space="preserve">relationship is taken to have begun at the beginning of the continuous period mentioned in </w:t>
      </w:r>
      <w:r w:rsidR="002C240A">
        <w:t>paragraph (</w:t>
      </w:r>
      <w:r w:rsidRPr="002C240A">
        <w:t>2)(a) or (b).</w:t>
      </w:r>
    </w:p>
    <w:p w:rsidR="002614D1" w:rsidRPr="002C240A" w:rsidRDefault="002614D1" w:rsidP="002614D1">
      <w:pPr>
        <w:pStyle w:val="subsection"/>
      </w:pPr>
      <w:r w:rsidRPr="002C240A">
        <w:lastRenderedPageBreak/>
        <w:tab/>
        <w:t>(4)</w:t>
      </w:r>
      <w:r w:rsidRPr="002C240A">
        <w:tab/>
        <w:t xml:space="preserve">For the purpose of </w:t>
      </w:r>
      <w:r w:rsidR="002C240A">
        <w:t>subsection (</w:t>
      </w:r>
      <w:r w:rsidRPr="002C240A">
        <w:t>2), relevant evidence includes, but is not limited to, evidence establishing any of the following:</w:t>
      </w:r>
    </w:p>
    <w:p w:rsidR="002614D1" w:rsidRPr="002C240A" w:rsidRDefault="002614D1" w:rsidP="002614D1">
      <w:pPr>
        <w:pStyle w:val="paragraph"/>
      </w:pPr>
      <w:r w:rsidRPr="002C240A">
        <w:tab/>
        <w:t>(a)</w:t>
      </w:r>
      <w:r w:rsidRPr="002C240A">
        <w:tab/>
        <w:t>the person was wholly or substantially dependent on that other person at the time;</w:t>
      </w:r>
    </w:p>
    <w:p w:rsidR="002614D1" w:rsidRPr="002C240A" w:rsidRDefault="002614D1" w:rsidP="002614D1">
      <w:pPr>
        <w:pStyle w:val="paragraph"/>
      </w:pPr>
      <w:r w:rsidRPr="002C240A">
        <w:tab/>
        <w:t>(b)</w:t>
      </w:r>
      <w:r w:rsidRPr="002C240A">
        <w:tab/>
        <w:t>the persons were legally married to each other at the time;</w:t>
      </w:r>
    </w:p>
    <w:p w:rsidR="007D46DA" w:rsidRPr="002C240A" w:rsidRDefault="007D46DA" w:rsidP="007D46DA">
      <w:pPr>
        <w:pStyle w:val="paragraph"/>
      </w:pPr>
      <w:r w:rsidRPr="002C240A">
        <w:tab/>
        <w:t>(ba)</w:t>
      </w:r>
      <w:r w:rsidRPr="002C240A">
        <w:tab/>
        <w:t xml:space="preserve">the persons’ relationship was registered under a law of a State or Territory prescribed for the purposes of </w:t>
      </w:r>
      <w:r w:rsidR="00CE360C" w:rsidRPr="002C240A">
        <w:t>section</w:t>
      </w:r>
      <w:r w:rsidR="002C240A">
        <w:t> </w:t>
      </w:r>
      <w:r w:rsidR="00CE360C" w:rsidRPr="002C240A">
        <w:t>2E</w:t>
      </w:r>
      <w:r w:rsidRPr="002C240A">
        <w:t xml:space="preserve"> of the </w:t>
      </w:r>
      <w:r w:rsidRPr="002C240A">
        <w:rPr>
          <w:i/>
        </w:rPr>
        <w:t>Acts Interpretation Act 1901</w:t>
      </w:r>
      <w:r w:rsidRPr="002C240A">
        <w:t>,</w:t>
      </w:r>
      <w:r w:rsidRPr="002C240A">
        <w:rPr>
          <w:i/>
        </w:rPr>
        <w:t xml:space="preserve"> </w:t>
      </w:r>
      <w:r w:rsidRPr="002C240A">
        <w:t>as a kind of relationship prescribed for the purposes of that section;</w:t>
      </w:r>
    </w:p>
    <w:p w:rsidR="002614D1" w:rsidRPr="002C240A" w:rsidRDefault="002614D1" w:rsidP="002614D1">
      <w:pPr>
        <w:pStyle w:val="paragraph"/>
      </w:pPr>
      <w:r w:rsidRPr="002C240A">
        <w:tab/>
        <w:t>(c)</w:t>
      </w:r>
      <w:r w:rsidRPr="002C240A">
        <w:tab/>
        <w:t>the persons had a child who was:</w:t>
      </w:r>
    </w:p>
    <w:p w:rsidR="002614D1" w:rsidRPr="002C240A" w:rsidRDefault="002614D1" w:rsidP="002614D1">
      <w:pPr>
        <w:pStyle w:val="paragraphsub"/>
      </w:pPr>
      <w:r w:rsidRPr="002C240A">
        <w:tab/>
        <w:t>(i)</w:t>
      </w:r>
      <w:r w:rsidRPr="002C240A">
        <w:tab/>
        <w:t>born of the relationship between the persons; or</w:t>
      </w:r>
    </w:p>
    <w:p w:rsidR="002614D1" w:rsidRPr="002C240A" w:rsidRDefault="002614D1" w:rsidP="002614D1">
      <w:pPr>
        <w:pStyle w:val="paragraphsub"/>
      </w:pPr>
      <w:r w:rsidRPr="002C240A">
        <w:tab/>
        <w:t>(ii)</w:t>
      </w:r>
      <w:r w:rsidRPr="002C240A">
        <w:tab/>
        <w:t>adopted by the persons during the period of the relationship;</w:t>
      </w:r>
      <w:r w:rsidR="007D46DA" w:rsidRPr="002C240A">
        <w:t xml:space="preserve"> or</w:t>
      </w:r>
    </w:p>
    <w:p w:rsidR="007D46DA" w:rsidRPr="002C240A" w:rsidRDefault="007D46DA" w:rsidP="007D46DA">
      <w:pPr>
        <w:pStyle w:val="paragraphsub"/>
      </w:pPr>
      <w:r w:rsidRPr="002C240A">
        <w:tab/>
        <w:t>(iii)</w:t>
      </w:r>
      <w:r w:rsidRPr="002C240A">
        <w:tab/>
        <w:t xml:space="preserve">a child of both of the persons for the purposes of the </w:t>
      </w:r>
      <w:r w:rsidRPr="002C240A">
        <w:rPr>
          <w:i/>
        </w:rPr>
        <w:t>Family Law Act 1975</w:t>
      </w:r>
      <w:r w:rsidRPr="002C240A">
        <w:t>;</w:t>
      </w:r>
    </w:p>
    <w:p w:rsidR="002614D1" w:rsidRPr="002C240A" w:rsidRDefault="002614D1" w:rsidP="002614D1">
      <w:pPr>
        <w:pStyle w:val="paragraph"/>
      </w:pPr>
      <w:r w:rsidRPr="002C240A">
        <w:tab/>
        <w:t>(d)</w:t>
      </w:r>
      <w:r w:rsidRPr="002C240A">
        <w:tab/>
        <w:t>the persons jointly owned a home which was their usual residence.</w:t>
      </w:r>
    </w:p>
    <w:p w:rsidR="002614D1" w:rsidRPr="002C240A" w:rsidRDefault="002614D1" w:rsidP="002614D1">
      <w:pPr>
        <w:pStyle w:val="subsection"/>
      </w:pPr>
      <w:r w:rsidRPr="002C240A">
        <w:tab/>
        <w:t>(5)</w:t>
      </w:r>
      <w:r w:rsidRPr="002C240A">
        <w:tab/>
        <w:t xml:space="preserve">For the purposes of this section, a person is taken to be living with another person if </w:t>
      </w:r>
      <w:r w:rsidR="0030329B" w:rsidRPr="002C240A">
        <w:t>CSC</w:t>
      </w:r>
      <w:r w:rsidRPr="002C240A">
        <w:t xml:space="preserve"> is satisfied that the person would have been living with that other person except for a period of:</w:t>
      </w:r>
    </w:p>
    <w:p w:rsidR="002614D1" w:rsidRPr="002C240A" w:rsidRDefault="002614D1" w:rsidP="002614D1">
      <w:pPr>
        <w:pStyle w:val="paragraph"/>
      </w:pPr>
      <w:r w:rsidRPr="002C240A">
        <w:tab/>
        <w:t>(a)</w:t>
      </w:r>
      <w:r w:rsidRPr="002C240A">
        <w:tab/>
        <w:t>temporary absence; or</w:t>
      </w:r>
    </w:p>
    <w:p w:rsidR="002614D1" w:rsidRPr="002C240A" w:rsidRDefault="002614D1" w:rsidP="002614D1">
      <w:pPr>
        <w:pStyle w:val="paragraph"/>
      </w:pPr>
      <w:r w:rsidRPr="002C240A">
        <w:tab/>
        <w:t>(b)</w:t>
      </w:r>
      <w:r w:rsidRPr="002C240A">
        <w:tab/>
        <w:t>absence because of special circumstances (for example, absence because of the person’s illness or infirmity or a posting of the person).</w:t>
      </w:r>
    </w:p>
    <w:p w:rsidR="002614D1" w:rsidRPr="002C240A" w:rsidRDefault="002614D1" w:rsidP="002614D1">
      <w:pPr>
        <w:pStyle w:val="ActHead5"/>
      </w:pPr>
      <w:bookmarkStart w:id="10" w:name="_Toc115084402"/>
      <w:r w:rsidRPr="004454B7">
        <w:rPr>
          <w:rStyle w:val="CharSectno"/>
        </w:rPr>
        <w:t>6B</w:t>
      </w:r>
      <w:r w:rsidRPr="002C240A">
        <w:t xml:space="preserve">  Spouse who survives a deceased person</w:t>
      </w:r>
      <w:bookmarkEnd w:id="10"/>
    </w:p>
    <w:p w:rsidR="002614D1" w:rsidRPr="002C240A" w:rsidRDefault="002614D1" w:rsidP="002614D1">
      <w:pPr>
        <w:pStyle w:val="subsection"/>
      </w:pPr>
      <w:r w:rsidRPr="002C240A">
        <w:tab/>
        <w:t>(1)</w:t>
      </w:r>
      <w:r w:rsidRPr="002C240A">
        <w:tab/>
        <w:t>In this section:</w:t>
      </w:r>
    </w:p>
    <w:p w:rsidR="002614D1" w:rsidRPr="002C240A" w:rsidRDefault="002614D1" w:rsidP="002614D1">
      <w:pPr>
        <w:pStyle w:val="Definition"/>
      </w:pPr>
      <w:r w:rsidRPr="002C240A">
        <w:rPr>
          <w:b/>
          <w:i/>
        </w:rPr>
        <w:t>deceased person</w:t>
      </w:r>
      <w:r w:rsidRPr="002C240A">
        <w:t xml:space="preserve"> means a person who was, at the time of his or her death, a contributing member, a recipient member or a person in respect of whom deferred benefits were applicable.</w:t>
      </w:r>
    </w:p>
    <w:p w:rsidR="00AD547E" w:rsidRPr="002C240A" w:rsidRDefault="00AD547E" w:rsidP="00AD547E">
      <w:pPr>
        <w:pStyle w:val="subsection"/>
      </w:pPr>
      <w:r w:rsidRPr="002C240A">
        <w:tab/>
        <w:t>(2)</w:t>
      </w:r>
      <w:r w:rsidRPr="002C240A">
        <w:tab/>
        <w:t xml:space="preserve">For the purposes of this Act, a person is a spouse who survives a deceased person if the person had a marital </w:t>
      </w:r>
      <w:r w:rsidR="007D46DA" w:rsidRPr="002C240A">
        <w:t xml:space="preserve">or couple </w:t>
      </w:r>
      <w:r w:rsidRPr="002C240A">
        <w:t xml:space="preserve">relationship </w:t>
      </w:r>
      <w:r w:rsidRPr="002C240A">
        <w:lastRenderedPageBreak/>
        <w:t>with the deceased person at the time of the death of the deceased person.</w:t>
      </w:r>
    </w:p>
    <w:p w:rsidR="002614D1" w:rsidRPr="002C240A" w:rsidRDefault="002614D1" w:rsidP="002614D1">
      <w:pPr>
        <w:pStyle w:val="subsection"/>
      </w:pPr>
      <w:r w:rsidRPr="002C240A">
        <w:tab/>
        <w:t>(3)</w:t>
      </w:r>
      <w:r w:rsidRPr="002C240A">
        <w:tab/>
        <w:t xml:space="preserve">In spite of </w:t>
      </w:r>
      <w:r w:rsidR="002C240A">
        <w:t>subsection (</w:t>
      </w:r>
      <w:r w:rsidRPr="002C240A">
        <w:t>2), a person is taken to be a spouse who survives a deceased person if:</w:t>
      </w:r>
    </w:p>
    <w:p w:rsidR="002614D1" w:rsidRPr="002C240A" w:rsidRDefault="002614D1" w:rsidP="002614D1">
      <w:pPr>
        <w:pStyle w:val="paragraph"/>
      </w:pPr>
      <w:r w:rsidRPr="002C240A">
        <w:tab/>
        <w:t>(a)</w:t>
      </w:r>
      <w:r w:rsidRPr="002C240A">
        <w:tab/>
        <w:t xml:space="preserve">the person had previously had a marital </w:t>
      </w:r>
      <w:r w:rsidR="007D46DA" w:rsidRPr="002C240A">
        <w:t xml:space="preserve">or couple </w:t>
      </w:r>
      <w:r w:rsidRPr="002C240A">
        <w:t>relationship with the deceased person; and</w:t>
      </w:r>
    </w:p>
    <w:p w:rsidR="002614D1" w:rsidRPr="002C240A" w:rsidRDefault="002614D1" w:rsidP="002614D1">
      <w:pPr>
        <w:pStyle w:val="paragraph"/>
      </w:pPr>
      <w:r w:rsidRPr="002C240A">
        <w:tab/>
        <w:t>(b)</w:t>
      </w:r>
      <w:r w:rsidRPr="002C240A">
        <w:tab/>
        <w:t xml:space="preserve">the person did not, at the time of the death, have a marital </w:t>
      </w:r>
      <w:r w:rsidR="007D46DA" w:rsidRPr="002C240A">
        <w:t xml:space="preserve">or couple </w:t>
      </w:r>
      <w:r w:rsidRPr="002C240A">
        <w:t>relationship with the deceased person but was legally married to the deceased person; and</w:t>
      </w:r>
    </w:p>
    <w:p w:rsidR="002614D1" w:rsidRPr="002C240A" w:rsidRDefault="002614D1" w:rsidP="002614D1">
      <w:pPr>
        <w:pStyle w:val="paragraph"/>
      </w:pPr>
      <w:r w:rsidRPr="002C240A">
        <w:tab/>
        <w:t>(d)</w:t>
      </w:r>
      <w:r w:rsidRPr="002C240A">
        <w:tab/>
        <w:t xml:space="preserve">in </w:t>
      </w:r>
      <w:r w:rsidR="0030329B" w:rsidRPr="002C240A">
        <w:t>CSC</w:t>
      </w:r>
      <w:r w:rsidRPr="002C240A">
        <w:t>’s opinion, the person was wholly or substantially dependent upon the deceased person at the time of the death.</w:t>
      </w:r>
    </w:p>
    <w:p w:rsidR="00AD547E" w:rsidRPr="002C240A" w:rsidRDefault="00AD547E" w:rsidP="00B950DC">
      <w:pPr>
        <w:pStyle w:val="ActHead5"/>
      </w:pPr>
      <w:bookmarkStart w:id="11" w:name="_Toc115084403"/>
      <w:r w:rsidRPr="004454B7">
        <w:rPr>
          <w:rStyle w:val="CharSectno"/>
        </w:rPr>
        <w:t>6BA</w:t>
      </w:r>
      <w:r w:rsidRPr="002C240A">
        <w:t xml:space="preserve">  Benefits for certain spouses in post</w:t>
      </w:r>
      <w:r w:rsidR="002C240A">
        <w:noBreakHyphen/>
      </w:r>
      <w:r w:rsidRPr="002C240A">
        <w:t xml:space="preserve">retirement </w:t>
      </w:r>
      <w:r w:rsidR="007D46DA" w:rsidRPr="002C240A">
        <w:t>marital or couple relationships</w:t>
      </w:r>
      <w:bookmarkEnd w:id="11"/>
    </w:p>
    <w:p w:rsidR="00AD547E" w:rsidRPr="002C240A" w:rsidRDefault="00AD547E" w:rsidP="00B950DC">
      <w:pPr>
        <w:pStyle w:val="subsection"/>
        <w:keepNext/>
        <w:keepLines/>
      </w:pPr>
      <w:r w:rsidRPr="002C240A">
        <w:tab/>
        <w:t>(1)</w:t>
      </w:r>
      <w:r w:rsidRPr="002C240A">
        <w:tab/>
        <w:t>This section applies if:</w:t>
      </w:r>
    </w:p>
    <w:p w:rsidR="00AD547E" w:rsidRPr="002C240A" w:rsidRDefault="00AD547E" w:rsidP="00AD547E">
      <w:pPr>
        <w:pStyle w:val="paragraph"/>
      </w:pPr>
      <w:r w:rsidRPr="002C240A">
        <w:tab/>
        <w:t>(a)</w:t>
      </w:r>
      <w:r w:rsidRPr="002C240A">
        <w:tab/>
        <w:t>a spouse survives a deceased person (within the meaning of section</w:t>
      </w:r>
      <w:r w:rsidR="002C240A">
        <w:t> </w:t>
      </w:r>
      <w:r w:rsidRPr="002C240A">
        <w:t>6B); and</w:t>
      </w:r>
    </w:p>
    <w:p w:rsidR="00AD547E" w:rsidRPr="002C240A" w:rsidRDefault="00AD547E" w:rsidP="00AD547E">
      <w:pPr>
        <w:pStyle w:val="paragraph"/>
      </w:pPr>
      <w:r w:rsidRPr="002C240A">
        <w:tab/>
        <w:t>(b)</w:t>
      </w:r>
      <w:r w:rsidRPr="002C240A">
        <w:tab/>
        <w:t xml:space="preserve">the spouse’s marital </w:t>
      </w:r>
      <w:r w:rsidR="007D46DA" w:rsidRPr="002C240A">
        <w:t xml:space="preserve">or couple </w:t>
      </w:r>
      <w:r w:rsidRPr="002C240A">
        <w:t>relationship with the deceased person:</w:t>
      </w:r>
    </w:p>
    <w:p w:rsidR="00AD547E" w:rsidRPr="002C240A" w:rsidRDefault="00AD547E" w:rsidP="00AD547E">
      <w:pPr>
        <w:pStyle w:val="paragraphsub"/>
      </w:pPr>
      <w:r w:rsidRPr="002C240A">
        <w:tab/>
        <w:t>(i)</w:t>
      </w:r>
      <w:r w:rsidRPr="002C240A">
        <w:tab/>
        <w:t>began after the recipient member became a recipient member; and</w:t>
      </w:r>
    </w:p>
    <w:p w:rsidR="00AD547E" w:rsidRPr="002C240A" w:rsidRDefault="00AD547E" w:rsidP="00AD547E">
      <w:pPr>
        <w:pStyle w:val="paragraphsub"/>
      </w:pPr>
      <w:r w:rsidRPr="002C240A">
        <w:tab/>
        <w:t>(ii)</w:t>
      </w:r>
      <w:r w:rsidRPr="002C240A">
        <w:tab/>
        <w:t>began after the recipient member reached 60; and</w:t>
      </w:r>
    </w:p>
    <w:p w:rsidR="00AD547E" w:rsidRPr="002C240A" w:rsidRDefault="00AD547E" w:rsidP="00AD547E">
      <w:pPr>
        <w:pStyle w:val="paragraphsub"/>
      </w:pPr>
      <w:r w:rsidRPr="002C240A">
        <w:tab/>
        <w:t>(iii)</w:t>
      </w:r>
      <w:r w:rsidRPr="002C240A">
        <w:tab/>
        <w:t xml:space="preserve">continued for a period (the </w:t>
      </w:r>
      <w:r w:rsidRPr="002C240A">
        <w:rPr>
          <w:b/>
          <w:i/>
        </w:rPr>
        <w:t>period of the relationship</w:t>
      </w:r>
      <w:r w:rsidRPr="002C240A">
        <w:t>)</w:t>
      </w:r>
      <w:r w:rsidRPr="002C240A">
        <w:rPr>
          <w:i/>
        </w:rPr>
        <w:t xml:space="preserve"> </w:t>
      </w:r>
      <w:r w:rsidRPr="002C240A">
        <w:t>of less than 3 years up to the time of the deceased member’s death.</w:t>
      </w:r>
    </w:p>
    <w:p w:rsidR="00AD547E" w:rsidRPr="002C240A" w:rsidRDefault="00AD547E" w:rsidP="00AD547E">
      <w:pPr>
        <w:pStyle w:val="subsection"/>
      </w:pPr>
      <w:r w:rsidRPr="002C240A">
        <w:tab/>
        <w:t>(2)</w:t>
      </w:r>
      <w:r w:rsidRPr="002C240A">
        <w:tab/>
        <w:t>The rate of the spouse pension to which the spouse is entitled is worked out using the following formula:</w:t>
      </w:r>
    </w:p>
    <w:p w:rsidR="00AD547E" w:rsidRPr="002C240A" w:rsidRDefault="00753A3B" w:rsidP="00753A3B">
      <w:pPr>
        <w:pStyle w:val="subsection"/>
        <w:spacing w:before="120" w:after="120"/>
      </w:pPr>
      <w:r w:rsidRPr="002C240A">
        <w:tab/>
      </w:r>
      <w:r w:rsidRPr="002C240A">
        <w:tab/>
      </w:r>
      <w:r w:rsidR="00722C11" w:rsidRPr="002C240A">
        <w:rPr>
          <w:noProof/>
        </w:rPr>
        <w:drawing>
          <wp:inline distT="0" distB="0" distL="0" distR="0" wp14:anchorId="02893D96" wp14:editId="660C438F">
            <wp:extent cx="2908300" cy="749300"/>
            <wp:effectExtent l="0" t="0" r="0" b="0"/>
            <wp:docPr id="3" name="Picture 3" descr="Start formula start fraction Number of days in the period of the relationship over 3 times 365 end fraction times Rate of spouse pension to which spouse would otherwise be entitl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08300" cy="749300"/>
                    </a:xfrm>
                    <a:prstGeom prst="rect">
                      <a:avLst/>
                    </a:prstGeom>
                    <a:noFill/>
                    <a:ln>
                      <a:noFill/>
                    </a:ln>
                  </pic:spPr>
                </pic:pic>
              </a:graphicData>
            </a:graphic>
          </wp:inline>
        </w:drawing>
      </w:r>
    </w:p>
    <w:p w:rsidR="00AD547E" w:rsidRPr="002C240A" w:rsidRDefault="00AD547E" w:rsidP="00AD547E">
      <w:pPr>
        <w:pStyle w:val="subsection"/>
      </w:pPr>
      <w:r w:rsidRPr="002C240A">
        <w:lastRenderedPageBreak/>
        <w:tab/>
        <w:t>(3)</w:t>
      </w:r>
      <w:r w:rsidRPr="002C240A">
        <w:tab/>
        <w:t xml:space="preserve">If the rate worked out under </w:t>
      </w:r>
      <w:r w:rsidR="002C240A">
        <w:t>subsection (</w:t>
      </w:r>
      <w:r w:rsidRPr="002C240A">
        <w:t>2) is less than or equal to</w:t>
      </w:r>
      <w:r w:rsidRPr="002C240A">
        <w:rPr>
          <w:i/>
        </w:rPr>
        <w:t xml:space="preserve"> </w:t>
      </w:r>
      <w:r w:rsidRPr="002C240A">
        <w:t>the rate prescribed by the regulations for the purposes of this section, the spouse is instead entitled to a lump sum payment worked out in accordance with the regulations.</w:t>
      </w:r>
    </w:p>
    <w:p w:rsidR="002614D1" w:rsidRPr="002C240A" w:rsidRDefault="002614D1" w:rsidP="002614D1">
      <w:pPr>
        <w:pStyle w:val="ActHead5"/>
      </w:pPr>
      <w:bookmarkStart w:id="12" w:name="_Toc115084404"/>
      <w:r w:rsidRPr="004454B7">
        <w:rPr>
          <w:rStyle w:val="CharSectno"/>
        </w:rPr>
        <w:t>6C</w:t>
      </w:r>
      <w:r w:rsidRPr="002C240A">
        <w:t xml:space="preserve">  Surcharge deduction amount</w:t>
      </w:r>
      <w:bookmarkEnd w:id="12"/>
    </w:p>
    <w:p w:rsidR="002614D1" w:rsidRPr="002C240A" w:rsidRDefault="002614D1" w:rsidP="002614D1">
      <w:pPr>
        <w:pStyle w:val="subsection"/>
      </w:pPr>
      <w:r w:rsidRPr="002C240A">
        <w:tab/>
        <w:t>(1)</w:t>
      </w:r>
      <w:r w:rsidRPr="002C240A">
        <w:tab/>
        <w:t>If:</w:t>
      </w:r>
    </w:p>
    <w:p w:rsidR="002614D1" w:rsidRPr="002C240A" w:rsidRDefault="002614D1" w:rsidP="002614D1">
      <w:pPr>
        <w:pStyle w:val="paragraph"/>
      </w:pPr>
      <w:r w:rsidRPr="002C240A">
        <w:tab/>
        <w:t>(a)</w:t>
      </w:r>
      <w:r w:rsidRPr="002C240A">
        <w:tab/>
        <w:t>benefits become payable to or in respect of a member of the scheme; and</w:t>
      </w:r>
    </w:p>
    <w:p w:rsidR="002614D1" w:rsidRPr="002C240A" w:rsidRDefault="002614D1" w:rsidP="002614D1">
      <w:pPr>
        <w:pStyle w:val="paragraph"/>
        <w:keepNext/>
      </w:pPr>
      <w:r w:rsidRPr="002C240A">
        <w:tab/>
        <w:t>(b)</w:t>
      </w:r>
      <w:r w:rsidRPr="002C240A">
        <w:tab/>
        <w:t>the member’s surcharge debt account is in debit when those benefits become so payable;</w:t>
      </w:r>
    </w:p>
    <w:p w:rsidR="002614D1" w:rsidRPr="002C240A" w:rsidRDefault="0030329B" w:rsidP="002614D1">
      <w:pPr>
        <w:pStyle w:val="subsection2"/>
      </w:pPr>
      <w:r w:rsidRPr="002C240A">
        <w:t>CSC</w:t>
      </w:r>
      <w:r w:rsidR="002614D1" w:rsidRPr="002C240A">
        <w:t xml:space="preserve"> must determine in writing the surcharge deduction amount that, in its opinion, it would be fair and reasonable to take into account in working out the amount of those benefits.</w:t>
      </w:r>
    </w:p>
    <w:p w:rsidR="002614D1" w:rsidRPr="002C240A" w:rsidRDefault="002614D1" w:rsidP="00B950DC">
      <w:pPr>
        <w:pStyle w:val="subsection"/>
        <w:keepNext/>
        <w:keepLines/>
      </w:pPr>
      <w:r w:rsidRPr="002C240A">
        <w:tab/>
        <w:t>(2)</w:t>
      </w:r>
      <w:r w:rsidRPr="002C240A">
        <w:tab/>
        <w:t xml:space="preserve">In making the determination, </w:t>
      </w:r>
      <w:r w:rsidR="0030329B" w:rsidRPr="002C240A">
        <w:t>CSC</w:t>
      </w:r>
      <w:r w:rsidRPr="002C240A">
        <w:t xml:space="preserve"> must have regard to the following:</w:t>
      </w:r>
    </w:p>
    <w:p w:rsidR="002614D1" w:rsidRPr="002C240A" w:rsidRDefault="002614D1" w:rsidP="002614D1">
      <w:pPr>
        <w:pStyle w:val="paragraph"/>
      </w:pPr>
      <w:r w:rsidRPr="002C240A">
        <w:tab/>
        <w:t>(a)</w:t>
      </w:r>
      <w:r w:rsidRPr="002C240A">
        <w:tab/>
        <w:t>the amount by which the member’s surcharge debt account is in debit when those benefits become payable;</w:t>
      </w:r>
    </w:p>
    <w:p w:rsidR="002614D1" w:rsidRPr="002C240A" w:rsidRDefault="002614D1" w:rsidP="002614D1">
      <w:pPr>
        <w:pStyle w:val="paragraph"/>
      </w:pPr>
      <w:r w:rsidRPr="002C240A">
        <w:tab/>
        <w:t>(b)</w:t>
      </w:r>
      <w:r w:rsidRPr="002C240A">
        <w:tab/>
        <w:t>the value of the employer</w:t>
      </w:r>
      <w:r w:rsidR="002C240A">
        <w:noBreakHyphen/>
      </w:r>
      <w:r w:rsidRPr="002C240A">
        <w:t>financed component of those benefits;</w:t>
      </w:r>
    </w:p>
    <w:p w:rsidR="002614D1" w:rsidRPr="002C240A" w:rsidRDefault="002614D1" w:rsidP="002614D1">
      <w:pPr>
        <w:pStyle w:val="paragraph"/>
      </w:pPr>
      <w:r w:rsidRPr="002C240A">
        <w:tab/>
        <w:t>(c)</w:t>
      </w:r>
      <w:r w:rsidRPr="002C240A">
        <w:tab/>
        <w:t xml:space="preserve">the value of the benefits that, for the purpose of working out (under the </w:t>
      </w:r>
      <w:r w:rsidRPr="002C240A">
        <w:rPr>
          <w:i/>
        </w:rPr>
        <w:t>Superannuation Contributions Tax (Assessment and Collection) Act 1997</w:t>
      </w:r>
      <w:r w:rsidRPr="002C240A">
        <w:t>) the notional surchargeable contributions factors applicable to the member, were assumed to be likely to be payable to the member on his or her retirement;</w:t>
      </w:r>
    </w:p>
    <w:p w:rsidR="002614D1" w:rsidRPr="002C240A" w:rsidRDefault="002614D1" w:rsidP="002614D1">
      <w:pPr>
        <w:pStyle w:val="paragraph"/>
      </w:pPr>
      <w:r w:rsidRPr="002C240A">
        <w:tab/>
        <w:t>(d)</w:t>
      </w:r>
      <w:r w:rsidRPr="002C240A">
        <w:tab/>
        <w:t>whether the member has or had qualified for his or her maximum benefit entitlement under this Act;</w:t>
      </w:r>
    </w:p>
    <w:p w:rsidR="002614D1" w:rsidRPr="002C240A" w:rsidRDefault="002614D1" w:rsidP="002614D1">
      <w:pPr>
        <w:pStyle w:val="paragraph"/>
      </w:pPr>
      <w:r w:rsidRPr="002C240A">
        <w:tab/>
        <w:t>(e)</w:t>
      </w:r>
      <w:r w:rsidRPr="002C240A">
        <w:tab/>
        <w:t xml:space="preserve">any other matter that </w:t>
      </w:r>
      <w:r w:rsidR="0030329B" w:rsidRPr="002C240A">
        <w:t>CSC</w:t>
      </w:r>
      <w:r w:rsidRPr="002C240A">
        <w:t xml:space="preserve"> considers relevant.</w:t>
      </w:r>
    </w:p>
    <w:p w:rsidR="002614D1" w:rsidRPr="002C240A" w:rsidRDefault="002614D1" w:rsidP="00E272D9">
      <w:pPr>
        <w:pStyle w:val="subsection"/>
        <w:keepNext/>
      </w:pPr>
      <w:r w:rsidRPr="002C240A">
        <w:tab/>
        <w:t>(3)</w:t>
      </w:r>
      <w:r w:rsidRPr="002C240A">
        <w:tab/>
        <w:t xml:space="preserve">The amount determined by </w:t>
      </w:r>
      <w:r w:rsidR="0030329B" w:rsidRPr="002C240A">
        <w:t>CSC</w:t>
      </w:r>
      <w:r w:rsidRPr="002C240A">
        <w:t xml:space="preserve"> may not be more than the total of the following amounts:</w:t>
      </w:r>
    </w:p>
    <w:p w:rsidR="002614D1" w:rsidRPr="002C240A" w:rsidRDefault="002614D1" w:rsidP="002614D1">
      <w:pPr>
        <w:pStyle w:val="paragraph"/>
      </w:pPr>
      <w:r w:rsidRPr="002C240A">
        <w:tab/>
        <w:t>(a)</w:t>
      </w:r>
      <w:r w:rsidRPr="002C240A">
        <w:tab/>
        <w:t>15% of the employer</w:t>
      </w:r>
      <w:r w:rsidR="002C240A">
        <w:noBreakHyphen/>
      </w:r>
      <w:r w:rsidRPr="002C240A">
        <w:t>financed component of any part of the benefits payable to the member that accrued between 20</w:t>
      </w:r>
      <w:r w:rsidR="002C240A">
        <w:t> </w:t>
      </w:r>
      <w:r w:rsidRPr="002C240A">
        <w:t>August 1996 and 1</w:t>
      </w:r>
      <w:r w:rsidR="002C240A">
        <w:t> </w:t>
      </w:r>
      <w:r w:rsidRPr="002C240A">
        <w:t>July 2003;</w:t>
      </w:r>
    </w:p>
    <w:p w:rsidR="002614D1" w:rsidRPr="002C240A" w:rsidRDefault="002614D1" w:rsidP="002614D1">
      <w:pPr>
        <w:pStyle w:val="paragraph"/>
      </w:pPr>
      <w:r w:rsidRPr="002C240A">
        <w:lastRenderedPageBreak/>
        <w:tab/>
        <w:t>(b)</w:t>
      </w:r>
      <w:r w:rsidRPr="002C240A">
        <w:tab/>
        <w:t>14.5% of the employer</w:t>
      </w:r>
      <w:r w:rsidR="002C240A">
        <w:noBreakHyphen/>
      </w:r>
      <w:r w:rsidRPr="002C240A">
        <w:t>financed component of any part of the benefits payable to the member that accrued in the 2003</w:t>
      </w:r>
      <w:r w:rsidR="002C240A">
        <w:noBreakHyphen/>
      </w:r>
      <w:r w:rsidRPr="002C240A">
        <w:t>2004 financial year;</w:t>
      </w:r>
    </w:p>
    <w:p w:rsidR="002614D1" w:rsidRPr="002C240A" w:rsidRDefault="002614D1" w:rsidP="002614D1">
      <w:pPr>
        <w:pStyle w:val="paragraph"/>
      </w:pPr>
      <w:r w:rsidRPr="002C240A">
        <w:tab/>
        <w:t>(c)</w:t>
      </w:r>
      <w:r w:rsidRPr="002C240A">
        <w:tab/>
        <w:t>12.5% of the employer</w:t>
      </w:r>
      <w:r w:rsidR="002C240A">
        <w:noBreakHyphen/>
      </w:r>
      <w:r w:rsidRPr="002C240A">
        <w:t>financed component of any part of the benefits payable to the member that accrued in the 2004</w:t>
      </w:r>
      <w:r w:rsidR="002C240A">
        <w:noBreakHyphen/>
      </w:r>
      <w:r w:rsidRPr="002C240A">
        <w:t>2005 financial year</w:t>
      </w:r>
      <w:r w:rsidR="005014DD" w:rsidRPr="002C240A">
        <w:t>.</w:t>
      </w:r>
    </w:p>
    <w:p w:rsidR="002614D1" w:rsidRPr="002C240A" w:rsidRDefault="002614D1" w:rsidP="002614D1">
      <w:pPr>
        <w:pStyle w:val="subsection"/>
      </w:pPr>
      <w:r w:rsidRPr="002C240A">
        <w:tab/>
        <w:t>(4)</w:t>
      </w:r>
      <w:r w:rsidRPr="002C240A">
        <w:tab/>
        <w:t>Reductions under Division</w:t>
      </w:r>
      <w:r w:rsidR="002C240A">
        <w:t> </w:t>
      </w:r>
      <w:r w:rsidRPr="002C240A">
        <w:t>3 of Part</w:t>
      </w:r>
      <w:r w:rsidR="00E272D9" w:rsidRPr="002C240A">
        <w:t> </w:t>
      </w:r>
      <w:r w:rsidRPr="002C240A">
        <w:t xml:space="preserve">VIA are to be disregarded in applying </w:t>
      </w:r>
      <w:r w:rsidR="002C240A">
        <w:t>subsection (</w:t>
      </w:r>
      <w:r w:rsidRPr="002C240A">
        <w:t>3) of this section.</w:t>
      </w:r>
    </w:p>
    <w:p w:rsidR="002614D1" w:rsidRPr="002C240A" w:rsidRDefault="002614D1" w:rsidP="002614D1">
      <w:pPr>
        <w:pStyle w:val="ActHead5"/>
      </w:pPr>
      <w:bookmarkStart w:id="13" w:name="_Toc115084405"/>
      <w:r w:rsidRPr="004454B7">
        <w:rPr>
          <w:rStyle w:val="CharSectno"/>
        </w:rPr>
        <w:t>6D</w:t>
      </w:r>
      <w:r w:rsidRPr="002C240A">
        <w:t xml:space="preserve">  Application of the </w:t>
      </w:r>
      <w:r w:rsidRPr="002C240A">
        <w:rPr>
          <w:i/>
        </w:rPr>
        <w:t>Criminal Code</w:t>
      </w:r>
      <w:bookmarkEnd w:id="13"/>
    </w:p>
    <w:p w:rsidR="002614D1" w:rsidRPr="002C240A" w:rsidRDefault="002614D1" w:rsidP="002614D1">
      <w:pPr>
        <w:pStyle w:val="subsection"/>
      </w:pPr>
      <w:r w:rsidRPr="002C240A">
        <w:tab/>
      </w:r>
      <w:r w:rsidRPr="002C240A">
        <w:tab/>
        <w:t>Chapter</w:t>
      </w:r>
      <w:r w:rsidR="002C240A">
        <w:t> </w:t>
      </w:r>
      <w:r w:rsidRPr="002C240A">
        <w:t xml:space="preserve">2 of the </w:t>
      </w:r>
      <w:r w:rsidRPr="002C240A">
        <w:rPr>
          <w:i/>
        </w:rPr>
        <w:t>Criminal Code</w:t>
      </w:r>
      <w:r w:rsidRPr="002C240A">
        <w:t xml:space="preserve"> applies to all offences against this Act.</w:t>
      </w:r>
    </w:p>
    <w:p w:rsidR="002614D1" w:rsidRPr="002C240A" w:rsidRDefault="002614D1" w:rsidP="002614D1">
      <w:pPr>
        <w:pStyle w:val="notetext"/>
      </w:pPr>
      <w:r w:rsidRPr="002C240A">
        <w:t>Note:</w:t>
      </w:r>
      <w:r w:rsidRPr="002C240A">
        <w:tab/>
        <w:t>Chapter</w:t>
      </w:r>
      <w:r w:rsidR="002C240A">
        <w:t> </w:t>
      </w:r>
      <w:r w:rsidRPr="002C240A">
        <w:t xml:space="preserve">2 of the </w:t>
      </w:r>
      <w:r w:rsidRPr="002C240A">
        <w:rPr>
          <w:i/>
        </w:rPr>
        <w:t>Criminal Code</w:t>
      </w:r>
      <w:r w:rsidRPr="002C240A">
        <w:t xml:space="preserve"> sets out the general principles of criminal responsibility.</w:t>
      </w:r>
    </w:p>
    <w:p w:rsidR="002614D1" w:rsidRPr="002C240A" w:rsidRDefault="002614D1" w:rsidP="00D6296B">
      <w:pPr>
        <w:pStyle w:val="ActHead2"/>
        <w:pageBreakBefore/>
      </w:pPr>
      <w:bookmarkStart w:id="14" w:name="_Toc115084406"/>
      <w:r w:rsidRPr="004454B7">
        <w:rPr>
          <w:rStyle w:val="CharPartNo"/>
        </w:rPr>
        <w:lastRenderedPageBreak/>
        <w:t>Part</w:t>
      </w:r>
      <w:r w:rsidR="00E272D9" w:rsidRPr="004454B7">
        <w:rPr>
          <w:rStyle w:val="CharPartNo"/>
        </w:rPr>
        <w:t> </w:t>
      </w:r>
      <w:r w:rsidRPr="004454B7">
        <w:rPr>
          <w:rStyle w:val="CharPartNo"/>
        </w:rPr>
        <w:t>III</w:t>
      </w:r>
      <w:r w:rsidRPr="002C240A">
        <w:t>—</w:t>
      </w:r>
      <w:r w:rsidRPr="004454B7">
        <w:rPr>
          <w:rStyle w:val="CharPartText"/>
        </w:rPr>
        <w:t>Contributions</w:t>
      </w:r>
      <w:bookmarkEnd w:id="14"/>
    </w:p>
    <w:p w:rsidR="002614D1" w:rsidRPr="004454B7" w:rsidRDefault="00753A3B" w:rsidP="002614D1">
      <w:pPr>
        <w:pStyle w:val="Header"/>
      </w:pPr>
      <w:r w:rsidRPr="004454B7">
        <w:rPr>
          <w:rStyle w:val="CharDivNo"/>
        </w:rPr>
        <w:t xml:space="preserve"> </w:t>
      </w:r>
      <w:r w:rsidRPr="004454B7">
        <w:rPr>
          <w:rStyle w:val="CharDivText"/>
        </w:rPr>
        <w:t xml:space="preserve"> </w:t>
      </w:r>
    </w:p>
    <w:p w:rsidR="002614D1" w:rsidRPr="002C240A" w:rsidRDefault="002614D1" w:rsidP="002614D1">
      <w:pPr>
        <w:pStyle w:val="ActHead5"/>
      </w:pPr>
      <w:bookmarkStart w:id="15" w:name="_Toc115084407"/>
      <w:r w:rsidRPr="004454B7">
        <w:rPr>
          <w:rStyle w:val="CharSectno"/>
        </w:rPr>
        <w:t>17</w:t>
      </w:r>
      <w:r w:rsidRPr="002C240A">
        <w:t xml:space="preserve">  Contributions by members of scheme</w:t>
      </w:r>
      <w:bookmarkEnd w:id="15"/>
    </w:p>
    <w:p w:rsidR="002614D1" w:rsidRPr="002C240A" w:rsidRDefault="002614D1" w:rsidP="002614D1">
      <w:pPr>
        <w:pStyle w:val="subsection"/>
      </w:pPr>
      <w:r w:rsidRPr="002C240A">
        <w:tab/>
        <w:t>(1)</w:t>
      </w:r>
      <w:r w:rsidRPr="002C240A">
        <w:tab/>
        <w:t>Subject to sections</w:t>
      </w:r>
      <w:r w:rsidR="002C240A">
        <w:t> </w:t>
      </w:r>
      <w:r w:rsidRPr="002C240A">
        <w:t>18 and 18A, an eligible member of the Defence Force shall pay to the Commonwealth fortnightly contributions in accordance with this Act.</w:t>
      </w:r>
    </w:p>
    <w:p w:rsidR="002614D1" w:rsidRPr="002C240A" w:rsidRDefault="002614D1" w:rsidP="002614D1">
      <w:pPr>
        <w:pStyle w:val="subsection"/>
      </w:pPr>
      <w:r w:rsidRPr="002C240A">
        <w:tab/>
        <w:t>(1A)</w:t>
      </w:r>
      <w:r w:rsidRPr="002C240A">
        <w:tab/>
      </w:r>
      <w:r w:rsidR="002C240A">
        <w:t>Subsection (</w:t>
      </w:r>
      <w:r w:rsidRPr="002C240A">
        <w:t>1) does not apply to an eligible member of the Defence Force who:</w:t>
      </w:r>
    </w:p>
    <w:p w:rsidR="002614D1" w:rsidRPr="002C240A" w:rsidRDefault="002614D1" w:rsidP="002614D1">
      <w:pPr>
        <w:pStyle w:val="paragraph"/>
      </w:pPr>
      <w:r w:rsidRPr="002C240A">
        <w:tab/>
        <w:t>(a)</w:t>
      </w:r>
      <w:r w:rsidRPr="002C240A">
        <w:tab/>
        <w:t>was a recipient member immediately before he became an eligible member; and</w:t>
      </w:r>
    </w:p>
    <w:p w:rsidR="002614D1" w:rsidRPr="002C240A" w:rsidRDefault="002614D1" w:rsidP="002614D1">
      <w:pPr>
        <w:pStyle w:val="paragraph"/>
      </w:pPr>
      <w:r w:rsidRPr="002C240A">
        <w:tab/>
        <w:t>(b)</w:t>
      </w:r>
      <w:r w:rsidRPr="002C240A">
        <w:tab/>
        <w:t>is serving under an appointment or enlistment for a period of less than one year that commenced after the commencement of this subsection.</w:t>
      </w:r>
    </w:p>
    <w:p w:rsidR="002614D1" w:rsidRPr="002C240A" w:rsidRDefault="002614D1" w:rsidP="002614D1">
      <w:pPr>
        <w:pStyle w:val="subsection"/>
      </w:pPr>
      <w:r w:rsidRPr="002C240A">
        <w:tab/>
        <w:t>(2)</w:t>
      </w:r>
      <w:r w:rsidRPr="002C240A">
        <w:tab/>
        <w:t xml:space="preserve">Subject to </w:t>
      </w:r>
      <w:r w:rsidR="002C240A">
        <w:t>subsection (</w:t>
      </w:r>
      <w:r w:rsidRPr="002C240A">
        <w:t>3), the first fortnightly contribution is payable by an eligible member of the Defence Force:</w:t>
      </w:r>
    </w:p>
    <w:p w:rsidR="002614D1" w:rsidRPr="002C240A" w:rsidRDefault="002614D1" w:rsidP="002614D1">
      <w:pPr>
        <w:pStyle w:val="paragraph"/>
      </w:pPr>
      <w:r w:rsidRPr="002C240A">
        <w:tab/>
        <w:t>(a)</w:t>
      </w:r>
      <w:r w:rsidRPr="002C240A">
        <w:tab/>
        <w:t>in the case of a person who is such a member on the date of commencement of the scheme—on the first pay</w:t>
      </w:r>
      <w:r w:rsidR="002C240A">
        <w:noBreakHyphen/>
      </w:r>
      <w:r w:rsidRPr="002C240A">
        <w:t>day next following that date; or</w:t>
      </w:r>
    </w:p>
    <w:p w:rsidR="002614D1" w:rsidRPr="002C240A" w:rsidRDefault="002614D1" w:rsidP="002614D1">
      <w:pPr>
        <w:pStyle w:val="paragraph"/>
      </w:pPr>
      <w:r w:rsidRPr="002C240A">
        <w:tab/>
        <w:t>(b)</w:t>
      </w:r>
      <w:r w:rsidRPr="002C240A">
        <w:tab/>
        <w:t>in any other case—on the day on which the person becomes an eligible member of the Defence Force or, if that day is not a pay</w:t>
      </w:r>
      <w:r w:rsidR="002C240A">
        <w:noBreakHyphen/>
      </w:r>
      <w:r w:rsidRPr="002C240A">
        <w:t>day, on the first pay</w:t>
      </w:r>
      <w:r w:rsidR="002C240A">
        <w:noBreakHyphen/>
      </w:r>
      <w:r w:rsidRPr="002C240A">
        <w:t>day next following that day.</w:t>
      </w:r>
    </w:p>
    <w:p w:rsidR="002614D1" w:rsidRPr="002C240A" w:rsidRDefault="002614D1" w:rsidP="002614D1">
      <w:pPr>
        <w:pStyle w:val="subsection"/>
      </w:pPr>
      <w:r w:rsidRPr="002C240A">
        <w:tab/>
        <w:t>(3)</w:t>
      </w:r>
      <w:r w:rsidRPr="002C240A">
        <w:tab/>
        <w:t>Where an eligible member of the Defence Force dies before the day on which, but for his death, his first fortnightly contribution would have been payable, that contribution shall be deemed to have become payable by him on the day on which he became an eligible member of the Defence Force.</w:t>
      </w:r>
    </w:p>
    <w:p w:rsidR="002614D1" w:rsidRPr="002C240A" w:rsidRDefault="002614D1" w:rsidP="002614D1">
      <w:pPr>
        <w:pStyle w:val="ActHead5"/>
      </w:pPr>
      <w:bookmarkStart w:id="16" w:name="_Toc115084408"/>
      <w:r w:rsidRPr="004454B7">
        <w:rPr>
          <w:rStyle w:val="CharSectno"/>
        </w:rPr>
        <w:lastRenderedPageBreak/>
        <w:t>18</w:t>
      </w:r>
      <w:r w:rsidRPr="002C240A">
        <w:t xml:space="preserve">  Contributions not to be paid during periods of non</w:t>
      </w:r>
      <w:r w:rsidR="002C240A">
        <w:noBreakHyphen/>
      </w:r>
      <w:r w:rsidRPr="002C240A">
        <w:t>effective service</w:t>
      </w:r>
      <w:bookmarkEnd w:id="16"/>
    </w:p>
    <w:p w:rsidR="002614D1" w:rsidRPr="002C240A" w:rsidRDefault="002614D1" w:rsidP="002614D1">
      <w:pPr>
        <w:pStyle w:val="subsection"/>
        <w:keepLines/>
      </w:pPr>
      <w:r w:rsidRPr="002C240A">
        <w:tab/>
      </w:r>
      <w:r w:rsidRPr="002C240A">
        <w:tab/>
        <w:t>An eligible member of the Defence Force is not required to pay any fortnightly contribution that, but for this section, would become payable on a day included in a period that is a period of non</w:t>
      </w:r>
      <w:r w:rsidR="002C240A">
        <w:noBreakHyphen/>
      </w:r>
      <w:r w:rsidRPr="002C240A">
        <w:t>effective service in relation to him.</w:t>
      </w:r>
    </w:p>
    <w:p w:rsidR="002614D1" w:rsidRPr="002C240A" w:rsidRDefault="002614D1" w:rsidP="002614D1">
      <w:pPr>
        <w:pStyle w:val="ActHead5"/>
      </w:pPr>
      <w:bookmarkStart w:id="17" w:name="_Toc115084409"/>
      <w:r w:rsidRPr="004454B7">
        <w:rPr>
          <w:rStyle w:val="CharSectno"/>
        </w:rPr>
        <w:t>18A</w:t>
      </w:r>
      <w:r w:rsidRPr="002C240A">
        <w:t xml:space="preserve">  Contributions not to be paid after 40 years of effective service</w:t>
      </w:r>
      <w:bookmarkEnd w:id="17"/>
    </w:p>
    <w:p w:rsidR="002614D1" w:rsidRPr="002C240A" w:rsidRDefault="002614D1" w:rsidP="002614D1">
      <w:pPr>
        <w:pStyle w:val="subsection"/>
      </w:pPr>
      <w:r w:rsidRPr="002C240A">
        <w:tab/>
      </w:r>
      <w:r w:rsidRPr="002C240A">
        <w:tab/>
        <w:t>An eligible member of the Defence Force whose total period of effective service is 40 years or more is not required or permitted to pay any fortnightly contributions.</w:t>
      </w:r>
    </w:p>
    <w:p w:rsidR="002614D1" w:rsidRPr="002C240A" w:rsidRDefault="002614D1" w:rsidP="002614D1">
      <w:pPr>
        <w:pStyle w:val="ActHead5"/>
      </w:pPr>
      <w:bookmarkStart w:id="18" w:name="_Toc115084410"/>
      <w:r w:rsidRPr="004454B7">
        <w:rPr>
          <w:rStyle w:val="CharSectno"/>
        </w:rPr>
        <w:t>19</w:t>
      </w:r>
      <w:r w:rsidRPr="002C240A">
        <w:t xml:space="preserve">  Amount of fortnightly contributions</w:t>
      </w:r>
      <w:bookmarkEnd w:id="18"/>
    </w:p>
    <w:p w:rsidR="002614D1" w:rsidRPr="002C240A" w:rsidRDefault="002614D1" w:rsidP="002614D1">
      <w:pPr>
        <w:pStyle w:val="subsection"/>
      </w:pPr>
      <w:r w:rsidRPr="002C240A">
        <w:tab/>
        <w:t>(1)</w:t>
      </w:r>
      <w:r w:rsidRPr="002C240A">
        <w:tab/>
        <w:t>The amount of each fortnightly contribution to be paid by a contributing member is an amount equal to 5.5% of the fortnightly rate of pay applicable to the member on the day on which the contribution is payable.</w:t>
      </w:r>
    </w:p>
    <w:p w:rsidR="002614D1" w:rsidRPr="002C240A" w:rsidRDefault="002614D1" w:rsidP="002614D1">
      <w:pPr>
        <w:pStyle w:val="subsection"/>
      </w:pPr>
      <w:r w:rsidRPr="002C240A">
        <w:tab/>
        <w:t>(2)</w:t>
      </w:r>
      <w:r w:rsidRPr="002C240A">
        <w:tab/>
        <w:t>Where the amount of a fortnightly contribution payable by a contributing member includes a fraction of a cent:</w:t>
      </w:r>
    </w:p>
    <w:p w:rsidR="002614D1" w:rsidRPr="002C240A" w:rsidRDefault="002614D1" w:rsidP="002614D1">
      <w:pPr>
        <w:pStyle w:val="paragraph"/>
      </w:pPr>
      <w:r w:rsidRPr="002C240A">
        <w:tab/>
        <w:t>(a)</w:t>
      </w:r>
      <w:r w:rsidRPr="002C240A">
        <w:tab/>
        <w:t>if the fraction is less than one</w:t>
      </w:r>
      <w:r w:rsidR="002C240A">
        <w:noBreakHyphen/>
      </w:r>
      <w:r w:rsidRPr="002C240A">
        <w:t>half of a cent—the contribution shall be deemed to be reduced by the amount of the fraction; or</w:t>
      </w:r>
    </w:p>
    <w:p w:rsidR="002614D1" w:rsidRPr="002C240A" w:rsidRDefault="002614D1" w:rsidP="002614D1">
      <w:pPr>
        <w:pStyle w:val="paragraph"/>
      </w:pPr>
      <w:r w:rsidRPr="002C240A">
        <w:tab/>
        <w:t>(b)</w:t>
      </w:r>
      <w:r w:rsidRPr="002C240A">
        <w:tab/>
        <w:t>if the fraction is one</w:t>
      </w:r>
      <w:r w:rsidR="002C240A">
        <w:noBreakHyphen/>
      </w:r>
      <w:r w:rsidRPr="002C240A">
        <w:t>half of a cent or more—the contribution shall be deemed to be increased by treating the fraction as one cent.</w:t>
      </w:r>
    </w:p>
    <w:p w:rsidR="0086502E" w:rsidRPr="002C240A" w:rsidRDefault="0086502E" w:rsidP="0086502E">
      <w:pPr>
        <w:pStyle w:val="subsection"/>
      </w:pPr>
      <w:r w:rsidRPr="002C240A">
        <w:tab/>
        <w:t>(3)</w:t>
      </w:r>
      <w:r w:rsidRPr="002C240A">
        <w:tab/>
        <w:t xml:space="preserve">If a member’s hours of duty or periods of duty are determined under a flexible service determination (within the meaning of the </w:t>
      </w:r>
      <w:r w:rsidRPr="002C240A">
        <w:rPr>
          <w:i/>
        </w:rPr>
        <w:t>Defence Act 1903</w:t>
      </w:r>
      <w:r w:rsidRPr="002C240A">
        <w:t>), the fortnightly rate of pay applicable to the member is the rate of pay that would have been applicable if the member’s hours of duty or periods of duty were not determined under the flexible service determination.</w:t>
      </w:r>
    </w:p>
    <w:p w:rsidR="002614D1" w:rsidRPr="002C240A" w:rsidRDefault="002614D1" w:rsidP="002614D1">
      <w:pPr>
        <w:pStyle w:val="ActHead5"/>
      </w:pPr>
      <w:bookmarkStart w:id="19" w:name="_Toc115084411"/>
      <w:r w:rsidRPr="004454B7">
        <w:rPr>
          <w:rStyle w:val="CharSectno"/>
        </w:rPr>
        <w:lastRenderedPageBreak/>
        <w:t>20</w:t>
      </w:r>
      <w:r w:rsidRPr="002C240A">
        <w:t xml:space="preserve">  Amount of contributions on reduction in pay</w:t>
      </w:r>
      <w:bookmarkEnd w:id="19"/>
    </w:p>
    <w:p w:rsidR="002614D1" w:rsidRPr="002C240A" w:rsidRDefault="002614D1" w:rsidP="002614D1">
      <w:pPr>
        <w:pStyle w:val="subsection"/>
      </w:pPr>
      <w:r w:rsidRPr="002C240A">
        <w:tab/>
        <w:t>(1)</w:t>
      </w:r>
      <w:r w:rsidRPr="002C240A">
        <w:tab/>
        <w:t>Where the annual rate of pay applicable to a contributing member changes, otherwise than by reason of the member ceasing to hold an acting or temporary rank, or of the amendment of the Defence Force Retirement and Death Benefits (Annual Rates of Pay) Regulations made by section</w:t>
      </w:r>
      <w:r w:rsidR="002C240A">
        <w:t> </w:t>
      </w:r>
      <w:r w:rsidRPr="002C240A">
        <w:t xml:space="preserve">9 of the </w:t>
      </w:r>
      <w:r w:rsidRPr="002C240A">
        <w:rPr>
          <w:i/>
        </w:rPr>
        <w:t xml:space="preserve">Defence Force Retirement and Death Benefits Amendment Act 1981 </w:t>
      </w:r>
      <w:r w:rsidRPr="002C240A">
        <w:t xml:space="preserve">and, as a result of the change, the amount of each fortnightly contribution to be paid by him would, if he did not make an election under this subsection, become less, he may, by notice in writing given to </w:t>
      </w:r>
      <w:r w:rsidR="0030329B" w:rsidRPr="002C240A">
        <w:t>CSC</w:t>
      </w:r>
      <w:r w:rsidRPr="002C240A">
        <w:t xml:space="preserve"> within a period of 90 days after the change, or within such further period as </w:t>
      </w:r>
      <w:r w:rsidR="0030329B" w:rsidRPr="002C240A">
        <w:t>CSC</w:t>
      </w:r>
      <w:r w:rsidRPr="002C240A">
        <w:t>, in special circumstances, allows, elect to have that change in his annual rate of pay disregarded, and, if he so elects, the change shall be disregarded for the purposes of this Act.</w:t>
      </w:r>
    </w:p>
    <w:p w:rsidR="002614D1" w:rsidRPr="002C240A" w:rsidRDefault="002614D1" w:rsidP="002614D1">
      <w:pPr>
        <w:pStyle w:val="subsection"/>
      </w:pPr>
      <w:r w:rsidRPr="002C240A">
        <w:tab/>
        <w:t>(2)</w:t>
      </w:r>
      <w:r w:rsidRPr="002C240A">
        <w:tab/>
        <w:t xml:space="preserve">Where a contributing member who is entitled to make an election under </w:t>
      </w:r>
      <w:r w:rsidR="002C240A">
        <w:t>subsection (</w:t>
      </w:r>
      <w:r w:rsidRPr="002C240A">
        <w:t>1) does not make that election, he is entitled to a refund, payable by the Commonwealth, of so much of the contributions paid by him under section</w:t>
      </w:r>
      <w:r w:rsidR="002C240A">
        <w:t> </w:t>
      </w:r>
      <w:r w:rsidRPr="002C240A">
        <w:t xml:space="preserve">17 as is equal to the difference between the amount of the contributions payable by him under that section before the change referred to in </w:t>
      </w:r>
      <w:r w:rsidR="002C240A">
        <w:t>subsection (</w:t>
      </w:r>
      <w:r w:rsidRPr="002C240A">
        <w:t>1) and the amount of the contributions that would have been so payable by him if the amount of each fortnightly contribution so payable by him had not exceeded the amount that is the amount of each fortnightly contribution payable by him after the change, and the amount of any contributions in respect of which he becomes so entitled to a refund shall, for the purposes of this Act, be deemed not to have been paid by him.</w:t>
      </w:r>
    </w:p>
    <w:p w:rsidR="002614D1" w:rsidRPr="002C240A" w:rsidRDefault="002614D1" w:rsidP="002614D1">
      <w:pPr>
        <w:pStyle w:val="ActHead5"/>
      </w:pPr>
      <w:bookmarkStart w:id="20" w:name="_Toc115084412"/>
      <w:r w:rsidRPr="004454B7">
        <w:rPr>
          <w:rStyle w:val="CharSectno"/>
        </w:rPr>
        <w:t>21</w:t>
      </w:r>
      <w:r w:rsidRPr="002C240A">
        <w:t xml:space="preserve">  Purchase of previous non</w:t>
      </w:r>
      <w:r w:rsidR="002C240A">
        <w:noBreakHyphen/>
      </w:r>
      <w:r w:rsidRPr="002C240A">
        <w:t>contributory service</w:t>
      </w:r>
      <w:bookmarkEnd w:id="20"/>
    </w:p>
    <w:p w:rsidR="002614D1" w:rsidRPr="002C240A" w:rsidRDefault="002614D1" w:rsidP="002614D1">
      <w:pPr>
        <w:pStyle w:val="subsection"/>
      </w:pPr>
      <w:r w:rsidRPr="002C240A">
        <w:tab/>
        <w:t>(1)</w:t>
      </w:r>
      <w:r w:rsidRPr="002C240A">
        <w:tab/>
        <w:t>Subject to this section, where, after 30</w:t>
      </w:r>
      <w:r w:rsidR="002C240A">
        <w:t> </w:t>
      </w:r>
      <w:r w:rsidRPr="002C240A">
        <w:t>September 1972, an eligible member of the Defence Force has, before becoming an eligible member of the Defence Force:</w:t>
      </w:r>
    </w:p>
    <w:p w:rsidR="002614D1" w:rsidRPr="002C240A" w:rsidRDefault="002614D1" w:rsidP="002614D1">
      <w:pPr>
        <w:pStyle w:val="paragraph"/>
      </w:pPr>
      <w:r w:rsidRPr="002C240A">
        <w:tab/>
        <w:t>(a)</w:t>
      </w:r>
      <w:r w:rsidRPr="002C240A">
        <w:tab/>
        <w:t>served as a member of the Defence Force on continuous full</w:t>
      </w:r>
      <w:r w:rsidR="002C240A">
        <w:noBreakHyphen/>
      </w:r>
      <w:r w:rsidRPr="002C240A">
        <w:t xml:space="preserve">time service for a period of not less than one year, being </w:t>
      </w:r>
      <w:r w:rsidRPr="002C240A">
        <w:lastRenderedPageBreak/>
        <w:t>a period during which he was not an eligible member of the Defence Force; or</w:t>
      </w:r>
    </w:p>
    <w:p w:rsidR="002614D1" w:rsidRPr="002C240A" w:rsidRDefault="002614D1" w:rsidP="002614D1">
      <w:pPr>
        <w:pStyle w:val="paragraph"/>
        <w:keepNext/>
      </w:pPr>
      <w:r w:rsidRPr="002C240A">
        <w:tab/>
        <w:t>(b)</w:t>
      </w:r>
      <w:r w:rsidRPr="002C240A">
        <w:tab/>
        <w:t>served as a member of the Defence Force on continuous full</w:t>
      </w:r>
      <w:r w:rsidR="002C240A">
        <w:noBreakHyphen/>
      </w:r>
      <w:r w:rsidRPr="002C240A">
        <w:t>time service for a period of less than one year, being a period during which he was not an eligible member of the Defence Force but which is continuous with a subsequent period during which he is such a member;</w:t>
      </w:r>
    </w:p>
    <w:p w:rsidR="002614D1" w:rsidRPr="002C240A" w:rsidRDefault="002614D1" w:rsidP="002614D1">
      <w:pPr>
        <w:pStyle w:val="subsection2"/>
      </w:pPr>
      <w:r w:rsidRPr="002C240A">
        <w:t xml:space="preserve">he may, by notice in writing given to </w:t>
      </w:r>
      <w:r w:rsidR="0030329B" w:rsidRPr="002C240A">
        <w:t>CSC</w:t>
      </w:r>
      <w:r w:rsidRPr="002C240A">
        <w:t xml:space="preserve"> within a period of 90 days after the date on which he became an eligible member of the Defence Force, or within such further period as </w:t>
      </w:r>
      <w:r w:rsidR="0030329B" w:rsidRPr="002C240A">
        <w:t>CSC</w:t>
      </w:r>
      <w:r w:rsidRPr="002C240A">
        <w:t>, in special circumstances allows, elect to have the period during which he served as a member of the Defence Force but during which he was not an eligible member of the Defence Force, or such part of that period as he specifies in the election, taken into account as a period of effective service in relation to him under this Act.</w:t>
      </w:r>
    </w:p>
    <w:p w:rsidR="002614D1" w:rsidRPr="002C240A" w:rsidRDefault="002614D1" w:rsidP="002614D1">
      <w:pPr>
        <w:pStyle w:val="subsection"/>
      </w:pPr>
      <w:r w:rsidRPr="002C240A">
        <w:tab/>
        <w:t>(2)</w:t>
      </w:r>
      <w:r w:rsidRPr="002C240A">
        <w:tab/>
        <w:t xml:space="preserve">An eligible member of the Defence Force is not entitled to make an election under </w:t>
      </w:r>
      <w:r w:rsidR="002C240A">
        <w:t>subsection (</w:t>
      </w:r>
      <w:r w:rsidRPr="002C240A">
        <w:t>1) in respect of any period which, if he had been a contributing member during the period, would have been a period of non</w:t>
      </w:r>
      <w:r w:rsidR="002C240A">
        <w:noBreakHyphen/>
      </w:r>
      <w:r w:rsidRPr="002C240A">
        <w:t>effective service in relation to him.</w:t>
      </w:r>
    </w:p>
    <w:p w:rsidR="002614D1" w:rsidRPr="002C240A" w:rsidRDefault="002614D1" w:rsidP="002614D1">
      <w:pPr>
        <w:pStyle w:val="subsection"/>
      </w:pPr>
      <w:r w:rsidRPr="002C240A">
        <w:tab/>
        <w:t>(3)</w:t>
      </w:r>
      <w:r w:rsidRPr="002C240A">
        <w:tab/>
        <w:t xml:space="preserve">Where, under </w:t>
      </w:r>
      <w:r w:rsidR="002C240A">
        <w:t>subsection (</w:t>
      </w:r>
      <w:r w:rsidRPr="002C240A">
        <w:t>1), an eligible member of the Defence Force has elected to have a period of service taken into account as a period of effective service in relation to him under this Act, that period shall be deemed to be a period of effective service in relation to him for the purposes of this Act and he shall pay an additional contribution to the Commonwealth under this section, which shall be:</w:t>
      </w:r>
    </w:p>
    <w:p w:rsidR="002614D1" w:rsidRPr="002C240A" w:rsidRDefault="002614D1" w:rsidP="002614D1">
      <w:pPr>
        <w:pStyle w:val="paragraph"/>
      </w:pPr>
      <w:r w:rsidRPr="002C240A">
        <w:tab/>
        <w:t>(a)</w:t>
      </w:r>
      <w:r w:rsidRPr="002C240A">
        <w:tab/>
        <w:t>if that period is continuous with a period of subsequent service during which he was an eligible member of the Defence Force—an amount equal to the sum of the contributions that he would have been liable to pay during that period if he had been a contributing member during that period; and</w:t>
      </w:r>
    </w:p>
    <w:p w:rsidR="002614D1" w:rsidRPr="002C240A" w:rsidRDefault="002614D1" w:rsidP="002614D1">
      <w:pPr>
        <w:pStyle w:val="paragraph"/>
      </w:pPr>
      <w:r w:rsidRPr="002C240A">
        <w:tab/>
        <w:t>(b)</w:t>
      </w:r>
      <w:r w:rsidRPr="002C240A">
        <w:tab/>
        <w:t xml:space="preserve">in any other case—an amount equal to 5.5% of the amount of pay that would have been payable to him in respect of the period to which the election relates if, at all times during that period, his rate of pay had been the annual rate of pay </w:t>
      </w:r>
      <w:r w:rsidRPr="002C240A">
        <w:lastRenderedPageBreak/>
        <w:t>applicable to him under this Act at the time he became an eligible member of the Defence Force.</w:t>
      </w:r>
    </w:p>
    <w:p w:rsidR="002614D1" w:rsidRPr="002C240A" w:rsidRDefault="002614D1" w:rsidP="002614D1">
      <w:pPr>
        <w:pStyle w:val="subsection"/>
      </w:pPr>
      <w:r w:rsidRPr="002C240A">
        <w:tab/>
        <w:t>(4)</w:t>
      </w:r>
      <w:r w:rsidRPr="002C240A">
        <w:tab/>
        <w:t xml:space="preserve">An election under </w:t>
      </w:r>
      <w:r w:rsidR="002C240A">
        <w:t>subsection (</w:t>
      </w:r>
      <w:r w:rsidRPr="002C240A">
        <w:t xml:space="preserve">1) is of no effect unless, at the time when the election is made, or, within such period after that time as </w:t>
      </w:r>
      <w:r w:rsidR="0030329B" w:rsidRPr="002C240A">
        <w:t>CSC</w:t>
      </w:r>
      <w:r w:rsidRPr="002C240A">
        <w:t xml:space="preserve">, in special circumstances, allows, there is refunded to the Commonwealth, or arrangements satisfactory to </w:t>
      </w:r>
      <w:r w:rsidR="0030329B" w:rsidRPr="002C240A">
        <w:t>CSC</w:t>
      </w:r>
      <w:r w:rsidRPr="002C240A">
        <w:t xml:space="preserve"> are made for there to be refunded to the Commonwealth, any payment of a prescribed kind (being a payment of, or in the nature of, a gratuity or bounty or deferred pay) paid to the person under the previous legislation, or under legislation relating to conditions of service of members of the Defence Force, in respect of the period to which the election relates.</w:t>
      </w:r>
    </w:p>
    <w:p w:rsidR="002614D1" w:rsidRPr="002C240A" w:rsidRDefault="002614D1" w:rsidP="002614D1">
      <w:pPr>
        <w:pStyle w:val="subsection"/>
      </w:pPr>
      <w:r w:rsidRPr="002C240A">
        <w:tab/>
        <w:t>(5)</w:t>
      </w:r>
      <w:r w:rsidRPr="002C240A">
        <w:tab/>
        <w:t>Where a person who makes an election under this section had credited to him, in respect of the period to which the election relates, under the previous legislation or under legislation relating to the conditions of service of members of the Defence Force, any deferred pay or interest thereon, that credit shall, by force of this section, be deemed to have been cancelled.</w:t>
      </w:r>
    </w:p>
    <w:p w:rsidR="002614D1" w:rsidRPr="002C240A" w:rsidRDefault="002614D1" w:rsidP="002614D1">
      <w:pPr>
        <w:pStyle w:val="ActHead5"/>
      </w:pPr>
      <w:bookmarkStart w:id="21" w:name="_Toc115084413"/>
      <w:r w:rsidRPr="004454B7">
        <w:rPr>
          <w:rStyle w:val="CharSectno"/>
        </w:rPr>
        <w:t>22</w:t>
      </w:r>
      <w:r w:rsidRPr="002C240A">
        <w:t xml:space="preserve">  Deductions of contributions from pay</w:t>
      </w:r>
      <w:bookmarkEnd w:id="21"/>
    </w:p>
    <w:p w:rsidR="002614D1" w:rsidRPr="002C240A" w:rsidRDefault="002614D1" w:rsidP="002614D1">
      <w:pPr>
        <w:pStyle w:val="subsection"/>
      </w:pPr>
      <w:r w:rsidRPr="002C240A">
        <w:tab/>
      </w:r>
      <w:r w:rsidRPr="002C240A">
        <w:tab/>
        <w:t>Contributions payable under this Part by a member of the scheme may be deducted from his pay.</w:t>
      </w:r>
    </w:p>
    <w:p w:rsidR="002614D1" w:rsidRPr="002C240A" w:rsidRDefault="002614D1" w:rsidP="00D6296B">
      <w:pPr>
        <w:pStyle w:val="ActHead2"/>
        <w:pageBreakBefore/>
      </w:pPr>
      <w:bookmarkStart w:id="22" w:name="_Toc115084414"/>
      <w:r w:rsidRPr="004454B7">
        <w:rPr>
          <w:rStyle w:val="CharPartNo"/>
        </w:rPr>
        <w:lastRenderedPageBreak/>
        <w:t>Part</w:t>
      </w:r>
      <w:r w:rsidR="00E272D9" w:rsidRPr="004454B7">
        <w:rPr>
          <w:rStyle w:val="CharPartNo"/>
        </w:rPr>
        <w:t> </w:t>
      </w:r>
      <w:r w:rsidRPr="004454B7">
        <w:rPr>
          <w:rStyle w:val="CharPartNo"/>
        </w:rPr>
        <w:t>IV</w:t>
      </w:r>
      <w:r w:rsidRPr="002C240A">
        <w:t>—</w:t>
      </w:r>
      <w:r w:rsidRPr="004454B7">
        <w:rPr>
          <w:rStyle w:val="CharPartText"/>
        </w:rPr>
        <w:t>Retirement benefits</w:t>
      </w:r>
      <w:bookmarkEnd w:id="22"/>
    </w:p>
    <w:p w:rsidR="002614D1" w:rsidRPr="004454B7" w:rsidRDefault="00753A3B" w:rsidP="002614D1">
      <w:pPr>
        <w:pStyle w:val="Header"/>
      </w:pPr>
      <w:r w:rsidRPr="004454B7">
        <w:rPr>
          <w:rStyle w:val="CharDivNo"/>
        </w:rPr>
        <w:t xml:space="preserve"> </w:t>
      </w:r>
      <w:r w:rsidRPr="004454B7">
        <w:rPr>
          <w:rStyle w:val="CharDivText"/>
        </w:rPr>
        <w:t xml:space="preserve"> </w:t>
      </w:r>
    </w:p>
    <w:p w:rsidR="002614D1" w:rsidRPr="002C240A" w:rsidRDefault="002614D1" w:rsidP="002614D1">
      <w:pPr>
        <w:pStyle w:val="ActHead5"/>
      </w:pPr>
      <w:bookmarkStart w:id="23" w:name="_Toc115084415"/>
      <w:r w:rsidRPr="004454B7">
        <w:rPr>
          <w:rStyle w:val="CharSectno"/>
        </w:rPr>
        <w:t>23</w:t>
      </w:r>
      <w:r w:rsidRPr="002C240A">
        <w:t xml:space="preserve">  Entitlement to retirement pay</w:t>
      </w:r>
      <w:bookmarkEnd w:id="23"/>
    </w:p>
    <w:p w:rsidR="009D1D1E" w:rsidRPr="002C240A" w:rsidRDefault="009D1D1E" w:rsidP="009D1D1E">
      <w:pPr>
        <w:pStyle w:val="subsection"/>
      </w:pPr>
      <w:r w:rsidRPr="002C240A">
        <w:tab/>
        <w:t>(1)</w:t>
      </w:r>
      <w:r w:rsidRPr="002C240A">
        <w:tab/>
        <w:t>A contributing member is entitled, on the member’s retirement, to retirement pay at the rate applicable to the member under this section if:</w:t>
      </w:r>
    </w:p>
    <w:p w:rsidR="009D1D1E" w:rsidRPr="002C240A" w:rsidRDefault="009D1D1E" w:rsidP="009D1D1E">
      <w:pPr>
        <w:pStyle w:val="paragraph"/>
      </w:pPr>
      <w:r w:rsidRPr="002C240A">
        <w:tab/>
        <w:t>(a)</w:t>
      </w:r>
      <w:r w:rsidRPr="002C240A">
        <w:tab/>
        <w:t>the member retires and is not entitled to invalidity benefit; and</w:t>
      </w:r>
    </w:p>
    <w:p w:rsidR="009D1D1E" w:rsidRPr="002C240A" w:rsidRDefault="009D1D1E" w:rsidP="009D1D1E">
      <w:pPr>
        <w:pStyle w:val="paragraph"/>
      </w:pPr>
      <w:r w:rsidRPr="002C240A">
        <w:tab/>
        <w:t>(b)</w:t>
      </w:r>
      <w:r w:rsidRPr="002C240A">
        <w:tab/>
        <w:t>on the member’s retirement:</w:t>
      </w:r>
    </w:p>
    <w:p w:rsidR="009D1D1E" w:rsidRPr="002C240A" w:rsidRDefault="009D1D1E" w:rsidP="009D1D1E">
      <w:pPr>
        <w:pStyle w:val="paragraphsub"/>
      </w:pPr>
      <w:r w:rsidRPr="002C240A">
        <w:tab/>
        <w:t>(i)</w:t>
      </w:r>
      <w:r w:rsidRPr="002C240A">
        <w:tab/>
        <w:t>the member’s total period of effective service is not less than 20 years; or</w:t>
      </w:r>
    </w:p>
    <w:p w:rsidR="009D1D1E" w:rsidRPr="002C240A" w:rsidRDefault="009D1D1E" w:rsidP="009D1D1E">
      <w:pPr>
        <w:pStyle w:val="paragraphsub"/>
      </w:pPr>
      <w:r w:rsidRPr="002C240A">
        <w:tab/>
        <w:t>(ii)</w:t>
      </w:r>
      <w:r w:rsidRPr="002C240A">
        <w:tab/>
        <w:t>the member’s total period of effective service is not less than 15 years and the member has attained the retiring age for the rank held by the member immediately before the member’s retirement.</w:t>
      </w:r>
    </w:p>
    <w:p w:rsidR="002614D1" w:rsidRPr="002C240A" w:rsidRDefault="002614D1" w:rsidP="002614D1">
      <w:pPr>
        <w:pStyle w:val="subsection"/>
      </w:pPr>
      <w:r w:rsidRPr="002C240A">
        <w:tab/>
        <w:t>(2)</w:t>
      </w:r>
      <w:r w:rsidRPr="002C240A">
        <w:tab/>
        <w:t xml:space="preserve">Subject to </w:t>
      </w:r>
      <w:r w:rsidR="002C240A">
        <w:t>subsections (</w:t>
      </w:r>
      <w:r w:rsidRPr="002C240A">
        <w:t>3) and (6) and to sections</w:t>
      </w:r>
      <w:r w:rsidR="002C240A">
        <w:t> </w:t>
      </w:r>
      <w:r w:rsidRPr="002C240A">
        <w:t>25 and 75, the rate at which retirement pay is payable to a recipient member is an amount per annum that is equal to such percentage of the annual rate of pay applicable to him immediately before his retirement as, having regard to the number of complete years included in his total period of effective service, is ascertained under Schedule</w:t>
      </w:r>
      <w:r w:rsidR="002C240A">
        <w:t> </w:t>
      </w:r>
      <w:r w:rsidRPr="002C240A">
        <w:t>1.</w:t>
      </w:r>
    </w:p>
    <w:p w:rsidR="002614D1" w:rsidRPr="002C240A" w:rsidRDefault="002614D1" w:rsidP="002614D1">
      <w:pPr>
        <w:pStyle w:val="subsection"/>
      </w:pPr>
      <w:r w:rsidRPr="002C240A">
        <w:tab/>
        <w:t>(3)</w:t>
      </w:r>
      <w:r w:rsidRPr="002C240A">
        <w:tab/>
        <w:t>Where:</w:t>
      </w:r>
    </w:p>
    <w:p w:rsidR="002614D1" w:rsidRPr="002C240A" w:rsidRDefault="002614D1" w:rsidP="002614D1">
      <w:pPr>
        <w:pStyle w:val="paragraph"/>
      </w:pPr>
      <w:r w:rsidRPr="002C240A">
        <w:tab/>
        <w:t>(a)</w:t>
      </w:r>
      <w:r w:rsidRPr="002C240A">
        <w:tab/>
        <w:t>the total period of effective service of a member of the scheme who is an officer is not less than 20 years; and</w:t>
      </w:r>
    </w:p>
    <w:p w:rsidR="002614D1" w:rsidRPr="002C240A" w:rsidRDefault="002614D1" w:rsidP="002614D1">
      <w:pPr>
        <w:pStyle w:val="paragraph"/>
        <w:keepNext/>
      </w:pPr>
      <w:r w:rsidRPr="002C240A">
        <w:tab/>
        <w:t>(b)</w:t>
      </w:r>
      <w:r w:rsidRPr="002C240A">
        <w:tab/>
        <w:t>he is retired at his own request, or on disciplinary grounds, before attaining the age that, having regard to his rank immediately before his retirement, is his notional retiring age as ascertained under Schedule</w:t>
      </w:r>
      <w:r w:rsidR="002C240A">
        <w:t> </w:t>
      </w:r>
      <w:r w:rsidRPr="002C240A">
        <w:t>2;</w:t>
      </w:r>
    </w:p>
    <w:p w:rsidR="002614D1" w:rsidRPr="002C240A" w:rsidRDefault="002614D1" w:rsidP="002614D1">
      <w:pPr>
        <w:pStyle w:val="subsection2"/>
      </w:pPr>
      <w:r w:rsidRPr="002C240A">
        <w:t xml:space="preserve">the rate at which retirement pay is payable to him is the amount per annum that, but for this subsection, would be payable under </w:t>
      </w:r>
      <w:r w:rsidR="002C240A">
        <w:t>subsection (</w:t>
      </w:r>
      <w:r w:rsidRPr="002C240A">
        <w:t xml:space="preserve">2) reduced by 3% of that amount for each year included in the period equal to the difference between the age of </w:t>
      </w:r>
      <w:r w:rsidRPr="002C240A">
        <w:lastRenderedPageBreak/>
        <w:t>the officer on his birthday last preceding his retirement and his notional retiring age as ascertained under Schedule</w:t>
      </w:r>
      <w:r w:rsidR="002C240A">
        <w:t> </w:t>
      </w:r>
      <w:r w:rsidRPr="002C240A">
        <w:t>2.</w:t>
      </w:r>
    </w:p>
    <w:p w:rsidR="002614D1" w:rsidRPr="002C240A" w:rsidRDefault="002614D1" w:rsidP="002614D1">
      <w:pPr>
        <w:pStyle w:val="subsection"/>
      </w:pPr>
      <w:r w:rsidRPr="002C240A">
        <w:tab/>
        <w:t>(4)</w:t>
      </w:r>
      <w:r w:rsidRPr="002C240A">
        <w:tab/>
        <w:t xml:space="preserve">For the purposes of </w:t>
      </w:r>
      <w:r w:rsidR="002C240A">
        <w:t>subsection (</w:t>
      </w:r>
      <w:r w:rsidRPr="002C240A">
        <w:t xml:space="preserve">3), an officer shall be deemed to have been retired at his own request or to have been retired on disciplinary grounds if the </w:t>
      </w:r>
      <w:r w:rsidR="0086502E" w:rsidRPr="002C240A">
        <w:t>Chief of the Defence Force or a person authorized in writing by the Chief of the Defence Force</w:t>
      </w:r>
      <w:r w:rsidRPr="002C240A">
        <w:t xml:space="preserve"> states in writing that he was so retired.</w:t>
      </w:r>
    </w:p>
    <w:p w:rsidR="002614D1" w:rsidRPr="002C240A" w:rsidRDefault="002614D1" w:rsidP="002614D1">
      <w:pPr>
        <w:pStyle w:val="subsection"/>
      </w:pPr>
      <w:r w:rsidRPr="002C240A">
        <w:tab/>
        <w:t>(6)</w:t>
      </w:r>
      <w:r w:rsidRPr="002C240A">
        <w:tab/>
        <w:t>If the member of the scheme makes an election under subsection</w:t>
      </w:r>
      <w:r w:rsidR="002C240A">
        <w:t> </w:t>
      </w:r>
      <w:r w:rsidRPr="002C240A">
        <w:t>124(1), the rate at which retirement pay is payable to the member is the rate worked out by using the formula:</w:t>
      </w:r>
    </w:p>
    <w:p w:rsidR="002614D1" w:rsidRPr="002C240A" w:rsidRDefault="00753A3B" w:rsidP="00753A3B">
      <w:pPr>
        <w:pStyle w:val="subsection"/>
        <w:spacing w:before="120" w:after="120"/>
      </w:pPr>
      <w:r w:rsidRPr="002C240A">
        <w:tab/>
      </w:r>
      <w:r w:rsidRPr="002C240A">
        <w:tab/>
      </w:r>
      <w:r w:rsidR="00722C11" w:rsidRPr="002C240A">
        <w:rPr>
          <w:noProof/>
        </w:rPr>
        <w:drawing>
          <wp:inline distT="0" distB="0" distL="0" distR="0" wp14:anchorId="7D46C19D" wp14:editId="1E7E9F85">
            <wp:extent cx="2235200" cy="482600"/>
            <wp:effectExtent l="0" t="0" r="0" b="0"/>
            <wp:docPr id="4" name="Picture 4" descr="Start formula Basic rate minus start fraction Surcharge deduction amount over Conversion facto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35200" cy="482600"/>
                    </a:xfrm>
                    <a:prstGeom prst="rect">
                      <a:avLst/>
                    </a:prstGeom>
                    <a:noFill/>
                    <a:ln>
                      <a:noFill/>
                    </a:ln>
                  </pic:spPr>
                </pic:pic>
              </a:graphicData>
            </a:graphic>
          </wp:inline>
        </w:drawing>
      </w:r>
    </w:p>
    <w:p w:rsidR="002614D1" w:rsidRPr="002C240A" w:rsidRDefault="002614D1" w:rsidP="002614D1">
      <w:pPr>
        <w:pStyle w:val="subsection2"/>
      </w:pPr>
      <w:r w:rsidRPr="002C240A">
        <w:t>where:</w:t>
      </w:r>
    </w:p>
    <w:p w:rsidR="002614D1" w:rsidRPr="002C240A" w:rsidRDefault="002614D1" w:rsidP="002614D1">
      <w:pPr>
        <w:pStyle w:val="Definition"/>
      </w:pPr>
      <w:r w:rsidRPr="002C240A">
        <w:rPr>
          <w:b/>
          <w:i/>
        </w:rPr>
        <w:t>basic rate</w:t>
      </w:r>
      <w:r w:rsidRPr="002C240A">
        <w:t xml:space="preserve"> means the annual rate at which retirement pay would be payable to the member under this section if the member did not make the election.</w:t>
      </w:r>
    </w:p>
    <w:p w:rsidR="002614D1" w:rsidRPr="002C240A" w:rsidRDefault="002614D1" w:rsidP="002614D1">
      <w:pPr>
        <w:pStyle w:val="Definition"/>
      </w:pPr>
      <w:r w:rsidRPr="002C240A">
        <w:rPr>
          <w:b/>
          <w:i/>
        </w:rPr>
        <w:t>conversion factor</w:t>
      </w:r>
      <w:r w:rsidRPr="002C240A">
        <w:t xml:space="preserve"> is the factor that is applicable to the member under the determination made by </w:t>
      </w:r>
      <w:r w:rsidR="0030329B" w:rsidRPr="002C240A">
        <w:t>CSC</w:t>
      </w:r>
      <w:r w:rsidRPr="002C240A">
        <w:t xml:space="preserve"> under section</w:t>
      </w:r>
      <w:r w:rsidR="002C240A">
        <w:t> </w:t>
      </w:r>
      <w:r w:rsidRPr="002C240A">
        <w:t>124A.</w:t>
      </w:r>
    </w:p>
    <w:p w:rsidR="002614D1" w:rsidRPr="002C240A" w:rsidRDefault="002614D1" w:rsidP="002614D1">
      <w:pPr>
        <w:pStyle w:val="Definition"/>
      </w:pPr>
      <w:r w:rsidRPr="002C240A">
        <w:rPr>
          <w:b/>
          <w:i/>
        </w:rPr>
        <w:t>surcharge deduction amount</w:t>
      </w:r>
      <w:r w:rsidRPr="002C240A">
        <w:t xml:space="preserve"> means the member’s surcharge deduction amount.</w:t>
      </w:r>
    </w:p>
    <w:p w:rsidR="002614D1" w:rsidRPr="002C240A" w:rsidRDefault="002614D1" w:rsidP="002614D1">
      <w:pPr>
        <w:pStyle w:val="ActHead5"/>
      </w:pPr>
      <w:bookmarkStart w:id="24" w:name="_Toc115084416"/>
      <w:r w:rsidRPr="004454B7">
        <w:rPr>
          <w:rStyle w:val="CharSectno"/>
        </w:rPr>
        <w:t>24</w:t>
      </w:r>
      <w:r w:rsidRPr="002C240A">
        <w:t xml:space="preserve">  Commutation of retirement pay</w:t>
      </w:r>
      <w:bookmarkEnd w:id="24"/>
    </w:p>
    <w:p w:rsidR="002614D1" w:rsidRPr="002C240A" w:rsidRDefault="002614D1" w:rsidP="002614D1">
      <w:pPr>
        <w:pStyle w:val="subsection"/>
        <w:keepLines/>
      </w:pPr>
      <w:r w:rsidRPr="002C240A">
        <w:tab/>
        <w:t>(1)</w:t>
      </w:r>
      <w:r w:rsidRPr="002C240A">
        <w:tab/>
        <w:t xml:space="preserve">A person who is, or is about to become, entitled to retirement pay may, by notice in writing given to </w:t>
      </w:r>
      <w:r w:rsidR="0030329B" w:rsidRPr="002C240A">
        <w:t>CSC</w:t>
      </w:r>
      <w:r w:rsidRPr="002C240A">
        <w:t>, elect to commute a portion of his or her retirement pay in accordance with this section.</w:t>
      </w:r>
    </w:p>
    <w:p w:rsidR="002614D1" w:rsidRPr="002C240A" w:rsidRDefault="002614D1" w:rsidP="00493625">
      <w:pPr>
        <w:pStyle w:val="subsection"/>
      </w:pPr>
      <w:r w:rsidRPr="002C240A">
        <w:tab/>
        <w:t>(1AA)</w:t>
      </w:r>
      <w:r w:rsidRPr="002C240A">
        <w:tab/>
        <w:t xml:space="preserve">A notice under </w:t>
      </w:r>
      <w:r w:rsidR="002C240A">
        <w:t>subsection (</w:t>
      </w:r>
      <w:r w:rsidRPr="002C240A">
        <w:t>1) shall be given not earlier than</w:t>
      </w:r>
      <w:r w:rsidR="0037690E" w:rsidRPr="002C240A">
        <w:t xml:space="preserve"> </w:t>
      </w:r>
      <w:r w:rsidRPr="002C240A">
        <w:t xml:space="preserve">3 months before becoming entitled to retirement pay and not later than one year after becoming so entitled or such further period as </w:t>
      </w:r>
      <w:r w:rsidR="0030329B" w:rsidRPr="002C240A">
        <w:t>CSC</w:t>
      </w:r>
      <w:r w:rsidRPr="002C240A">
        <w:t>, in special circumstances, allows.</w:t>
      </w:r>
    </w:p>
    <w:p w:rsidR="002614D1" w:rsidRPr="002C240A" w:rsidRDefault="002614D1" w:rsidP="002614D1">
      <w:pPr>
        <w:pStyle w:val="subsection"/>
      </w:pPr>
      <w:r w:rsidRPr="002C240A">
        <w:lastRenderedPageBreak/>
        <w:tab/>
        <w:t>(1A)</w:t>
      </w:r>
      <w:r w:rsidRPr="002C240A">
        <w:tab/>
      </w:r>
      <w:r w:rsidR="002C240A">
        <w:t>Subsection (</w:t>
      </w:r>
      <w:r w:rsidRPr="002C240A">
        <w:t xml:space="preserve">1) does not apply to a person who, after the commencement of this subsection, became a person to whom </w:t>
      </w:r>
      <w:r w:rsidR="009D1D1E" w:rsidRPr="002C240A">
        <w:t>section</w:t>
      </w:r>
      <w:r w:rsidR="002C240A">
        <w:t> </w:t>
      </w:r>
      <w:r w:rsidR="009D1D1E" w:rsidRPr="002C240A">
        <w:t>62</w:t>
      </w:r>
      <w:r w:rsidRPr="002C240A">
        <w:t xml:space="preserve"> applied and is not excluded, under </w:t>
      </w:r>
      <w:r w:rsidR="002C240A">
        <w:t>subsection (</w:t>
      </w:r>
      <w:r w:rsidRPr="002C240A">
        <w:t>1B), from the operation of this subsection.</w:t>
      </w:r>
    </w:p>
    <w:p w:rsidR="002614D1" w:rsidRPr="002C240A" w:rsidRDefault="002614D1" w:rsidP="002614D1">
      <w:pPr>
        <w:pStyle w:val="subsection"/>
      </w:pPr>
      <w:r w:rsidRPr="002C240A">
        <w:tab/>
        <w:t>(1B)</w:t>
      </w:r>
      <w:r w:rsidRPr="002C240A">
        <w:tab/>
        <w:t xml:space="preserve">A person who, after the commencement of this subsection, becomes, or is about to become, entitled to retirement pay is excluded from the operation of </w:t>
      </w:r>
      <w:r w:rsidR="002C240A">
        <w:t>subsection (</w:t>
      </w:r>
      <w:r w:rsidRPr="002C240A">
        <w:t>1A) if:</w:t>
      </w:r>
    </w:p>
    <w:p w:rsidR="002614D1" w:rsidRPr="002C240A" w:rsidRDefault="002614D1" w:rsidP="002614D1">
      <w:pPr>
        <w:pStyle w:val="paragraph"/>
      </w:pPr>
      <w:r w:rsidRPr="002C240A">
        <w:tab/>
        <w:t>(a)</w:t>
      </w:r>
      <w:r w:rsidRPr="002C240A">
        <w:tab/>
        <w:t xml:space="preserve">the person was a former recipient member whose invalidity pay was cancelled under </w:t>
      </w:r>
      <w:r w:rsidR="009D1D1E" w:rsidRPr="002C240A">
        <w:t>section</w:t>
      </w:r>
      <w:r w:rsidR="002C240A">
        <w:t> </w:t>
      </w:r>
      <w:r w:rsidR="009D1D1E" w:rsidRPr="002C240A">
        <w:t>62</w:t>
      </w:r>
      <w:r w:rsidRPr="002C240A">
        <w:t xml:space="preserve"> on the person again becoming an eligible member of the Defence Force; and</w:t>
      </w:r>
    </w:p>
    <w:p w:rsidR="002614D1" w:rsidRPr="002C240A" w:rsidRDefault="002614D1" w:rsidP="002614D1">
      <w:pPr>
        <w:pStyle w:val="paragraph"/>
      </w:pPr>
      <w:r w:rsidRPr="002C240A">
        <w:tab/>
        <w:t>(b)</w:t>
      </w:r>
      <w:r w:rsidRPr="002C240A">
        <w:tab/>
        <w:t>the person reached, or will reach, immediately before retirement, the retiring age for the rank then held by him or her or the person’s total period of effective service is not, or will not be, less than 20 years.</w:t>
      </w:r>
    </w:p>
    <w:p w:rsidR="002614D1" w:rsidRPr="002C240A" w:rsidRDefault="002614D1" w:rsidP="002614D1">
      <w:pPr>
        <w:pStyle w:val="subsection"/>
      </w:pPr>
      <w:r w:rsidRPr="002C240A">
        <w:tab/>
        <w:t>(2)</w:t>
      </w:r>
      <w:r w:rsidRPr="002C240A">
        <w:tab/>
        <w:t xml:space="preserve">An election by a person under </w:t>
      </w:r>
      <w:r w:rsidR="002C240A">
        <w:t>subsection (</w:t>
      </w:r>
      <w:r w:rsidRPr="002C240A">
        <w:t>1) shall specify the amount that is to be payable to him by virtue of the commutation.</w:t>
      </w:r>
    </w:p>
    <w:p w:rsidR="002614D1" w:rsidRPr="002C240A" w:rsidRDefault="002614D1" w:rsidP="002614D1">
      <w:pPr>
        <w:pStyle w:val="subsection"/>
      </w:pPr>
      <w:r w:rsidRPr="002C240A">
        <w:tab/>
        <w:t>(2A)</w:t>
      </w:r>
      <w:r w:rsidRPr="002C240A">
        <w:tab/>
        <w:t xml:space="preserve">The amount specified in an election by a person under </w:t>
      </w:r>
      <w:r w:rsidR="002C240A">
        <w:t>subsection (</w:t>
      </w:r>
      <w:r w:rsidRPr="002C240A">
        <w:t>1) shall not be an amount that, together with:</w:t>
      </w:r>
    </w:p>
    <w:p w:rsidR="004E05BA" w:rsidRPr="002C240A" w:rsidRDefault="004E05BA" w:rsidP="004E05BA">
      <w:pPr>
        <w:pStyle w:val="paragraph"/>
      </w:pPr>
      <w:r w:rsidRPr="002C240A">
        <w:tab/>
        <w:t>(a)</w:t>
      </w:r>
      <w:r w:rsidRPr="002C240A">
        <w:tab/>
        <w:t>any amount or amounts specified in any previous election or elections by the person, under this section or section</w:t>
      </w:r>
      <w:r w:rsidR="002C240A">
        <w:t> </w:t>
      </w:r>
      <w:r w:rsidRPr="002C240A">
        <w:t>32A of this Act, to commute a portion or portions of his or her retirement pay or invalidity pay, as the case may be; and</w:t>
      </w:r>
    </w:p>
    <w:p w:rsidR="004E05BA" w:rsidRPr="002C240A" w:rsidRDefault="004E05BA" w:rsidP="004E05BA">
      <w:pPr>
        <w:pStyle w:val="paragraph"/>
      </w:pPr>
      <w:r w:rsidRPr="002C240A">
        <w:tab/>
        <w:t>(b)</w:t>
      </w:r>
      <w:r w:rsidRPr="002C240A">
        <w:tab/>
        <w:t>any amount paid to the person as a result of an application, under section</w:t>
      </w:r>
      <w:r w:rsidR="002C240A">
        <w:t> </w:t>
      </w:r>
      <w:r w:rsidRPr="002C240A">
        <w:t>74 of the previous Act, to commute a portion of any pension payable to him or her under that Act reduced by any amount or amounts required, under subsection</w:t>
      </w:r>
      <w:r w:rsidR="002C240A">
        <w:t> </w:t>
      </w:r>
      <w:r w:rsidRPr="002C240A">
        <w:t>69(1B) or 69(3A) of the previous Act, to be paid by the person to the Defence Forces Retirement Benefits Fund established under the previous Act, in respect of that commutation;</w:t>
      </w:r>
    </w:p>
    <w:p w:rsidR="002614D1" w:rsidRPr="002C240A" w:rsidRDefault="002614D1" w:rsidP="002614D1">
      <w:pPr>
        <w:pStyle w:val="subsection2"/>
      </w:pPr>
      <w:r w:rsidRPr="002C240A">
        <w:t>exceeds the amount per annum of the retirement pay to which the person was or will be entitled on retirement multiplied by the maximum commutation factor.</w:t>
      </w:r>
    </w:p>
    <w:p w:rsidR="0073637D" w:rsidRPr="002C240A" w:rsidRDefault="0073637D" w:rsidP="0073637D">
      <w:pPr>
        <w:pStyle w:val="notetext"/>
      </w:pPr>
      <w:r w:rsidRPr="002C240A">
        <w:t>Note:</w:t>
      </w:r>
      <w:r w:rsidRPr="002C240A">
        <w:tab/>
        <w:t>This amount is reduced if a release authority lump sum has been paid: see section</w:t>
      </w:r>
      <w:r w:rsidR="002C240A">
        <w:t> </w:t>
      </w:r>
      <w:r w:rsidRPr="002C240A">
        <w:t>49M.</w:t>
      </w:r>
    </w:p>
    <w:p w:rsidR="002614D1" w:rsidRPr="002C240A" w:rsidRDefault="002614D1" w:rsidP="002614D1">
      <w:pPr>
        <w:pStyle w:val="subsection"/>
        <w:keepNext/>
      </w:pPr>
      <w:r w:rsidRPr="002C240A">
        <w:lastRenderedPageBreak/>
        <w:tab/>
        <w:t>(2B)</w:t>
      </w:r>
      <w:r w:rsidRPr="002C240A">
        <w:tab/>
        <w:t xml:space="preserve">For the purposes of </w:t>
      </w:r>
      <w:r w:rsidR="002C240A">
        <w:t>subsection (</w:t>
      </w:r>
      <w:r w:rsidRPr="002C240A">
        <w:t>2A), the maximum commutation factor is the number calculated in accordance with the formula:</w:t>
      </w:r>
    </w:p>
    <w:p w:rsidR="002614D1" w:rsidRPr="002C240A" w:rsidRDefault="00753A3B" w:rsidP="00753A3B">
      <w:pPr>
        <w:pStyle w:val="subsection"/>
        <w:spacing w:before="120" w:after="120"/>
      </w:pPr>
      <w:r w:rsidRPr="002C240A">
        <w:tab/>
      </w:r>
      <w:r w:rsidRPr="002C240A">
        <w:tab/>
      </w:r>
      <w:r w:rsidR="00722C11" w:rsidRPr="002C240A">
        <w:rPr>
          <w:noProof/>
        </w:rPr>
        <w:drawing>
          <wp:inline distT="0" distB="0" distL="0" distR="0" wp14:anchorId="7ABA71FA" wp14:editId="5DB37AA8">
            <wp:extent cx="533400" cy="482600"/>
            <wp:effectExtent l="0" t="0" r="0" b="0"/>
            <wp:docPr id="5" name="Picture 5" descr="Start formula start fraction 80 plus A over 20 end fraction end formula c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482600"/>
                    </a:xfrm>
                    <a:prstGeom prst="rect">
                      <a:avLst/>
                    </a:prstGeom>
                    <a:noFill/>
                    <a:ln>
                      <a:noFill/>
                    </a:ln>
                  </pic:spPr>
                </pic:pic>
              </a:graphicData>
            </a:graphic>
          </wp:inline>
        </w:drawing>
      </w:r>
    </w:p>
    <w:p w:rsidR="002614D1" w:rsidRPr="002C240A" w:rsidRDefault="002614D1" w:rsidP="002614D1">
      <w:pPr>
        <w:pStyle w:val="subsection2"/>
      </w:pPr>
      <w:r w:rsidRPr="002C240A">
        <w:t xml:space="preserve">where </w:t>
      </w:r>
      <w:r w:rsidRPr="002C240A">
        <w:rPr>
          <w:b/>
          <w:i/>
        </w:rPr>
        <w:t>A</w:t>
      </w:r>
      <w:r w:rsidRPr="002C240A">
        <w:t xml:space="preserve"> is:</w:t>
      </w:r>
    </w:p>
    <w:p w:rsidR="002614D1" w:rsidRPr="002C240A" w:rsidRDefault="002614D1" w:rsidP="002614D1">
      <w:pPr>
        <w:pStyle w:val="paragraph"/>
      </w:pPr>
      <w:r w:rsidRPr="002C240A">
        <w:tab/>
        <w:t>(a)</w:t>
      </w:r>
      <w:r w:rsidRPr="002C240A">
        <w:tab/>
        <w:t>if the number (treating zero as a number) of whole periods of 12 months between 30</w:t>
      </w:r>
      <w:r w:rsidR="002C240A">
        <w:t> </w:t>
      </w:r>
      <w:r w:rsidRPr="002C240A">
        <w:t>June 1982 and the date of retirement of the recipient member is less than 20—that number of periods; or</w:t>
      </w:r>
    </w:p>
    <w:p w:rsidR="002614D1" w:rsidRPr="002C240A" w:rsidRDefault="002614D1" w:rsidP="002614D1">
      <w:pPr>
        <w:pStyle w:val="paragraph"/>
      </w:pPr>
      <w:r w:rsidRPr="002C240A">
        <w:tab/>
        <w:t>(b)</w:t>
      </w:r>
      <w:r w:rsidRPr="002C240A">
        <w:tab/>
        <w:t>in any other case—20.</w:t>
      </w:r>
    </w:p>
    <w:p w:rsidR="002614D1" w:rsidRPr="002C240A" w:rsidRDefault="002614D1" w:rsidP="002614D1">
      <w:pPr>
        <w:pStyle w:val="subsection"/>
      </w:pPr>
      <w:r w:rsidRPr="002C240A">
        <w:tab/>
        <w:t>(3)</w:t>
      </w:r>
      <w:r w:rsidRPr="002C240A">
        <w:tab/>
        <w:t xml:space="preserve">Where a person makes an election under this section, then, subject to </w:t>
      </w:r>
      <w:r w:rsidR="002C240A">
        <w:t>subsections (</w:t>
      </w:r>
      <w:r w:rsidRPr="002C240A">
        <w:t>8) and (9):</w:t>
      </w:r>
    </w:p>
    <w:p w:rsidR="002614D1" w:rsidRPr="002C240A" w:rsidRDefault="002614D1" w:rsidP="002614D1">
      <w:pPr>
        <w:pStyle w:val="paragraph"/>
      </w:pPr>
      <w:r w:rsidRPr="002C240A">
        <w:tab/>
        <w:t>(a)</w:t>
      </w:r>
      <w:r w:rsidRPr="002C240A">
        <w:tab/>
        <w:t>there shall be paid to him by the Commonwealth an amount equal to the amount specified in the election as the amount that is to be payable to him by virtue of the commutation; and</w:t>
      </w:r>
    </w:p>
    <w:p w:rsidR="002614D1" w:rsidRPr="002C240A" w:rsidRDefault="002614D1" w:rsidP="002614D1">
      <w:pPr>
        <w:pStyle w:val="paragraph"/>
      </w:pPr>
      <w:r w:rsidRPr="002C240A">
        <w:tab/>
        <w:t>(b)</w:t>
      </w:r>
      <w:r w:rsidRPr="002C240A">
        <w:tab/>
        <w:t>the amount per annum of the retirement pay payable to him, on and after the day on which the election takes effect, is the amount per annum that, but for this paragraph and subsection</w:t>
      </w:r>
      <w:r w:rsidR="002C240A">
        <w:t> </w:t>
      </w:r>
      <w:r w:rsidRPr="002C240A">
        <w:t xml:space="preserve">98K(1), would be payable reduced by an amount calculated by dividing the amount referred to in </w:t>
      </w:r>
      <w:r w:rsidR="002C240A">
        <w:t>paragraph (</w:t>
      </w:r>
      <w:r w:rsidRPr="002C240A">
        <w:t>a) by the expectation of life factor that, having regard to the age and sex of the person on the day on which the election takes effect, is applicable to him under Schedule</w:t>
      </w:r>
      <w:r w:rsidR="002C240A">
        <w:t> </w:t>
      </w:r>
      <w:r w:rsidRPr="002C240A">
        <w:t>3.</w:t>
      </w:r>
    </w:p>
    <w:p w:rsidR="002614D1" w:rsidRPr="002C240A" w:rsidRDefault="002614D1" w:rsidP="002614D1">
      <w:pPr>
        <w:pStyle w:val="subsection"/>
      </w:pPr>
      <w:r w:rsidRPr="002C240A">
        <w:tab/>
        <w:t>(4)</w:t>
      </w:r>
      <w:r w:rsidRPr="002C240A">
        <w:tab/>
        <w:t xml:space="preserve">For the purposes of this section, an election shall be deemed to have been made, and shall take effect, on the day on which the notice of election is received by </w:t>
      </w:r>
      <w:r w:rsidR="0030329B" w:rsidRPr="002C240A">
        <w:t>CSC</w:t>
      </w:r>
      <w:r w:rsidRPr="002C240A">
        <w:t xml:space="preserve"> or the day following the day on which the person retires, whichever is the later.</w:t>
      </w:r>
    </w:p>
    <w:p w:rsidR="002614D1" w:rsidRPr="002C240A" w:rsidRDefault="002614D1" w:rsidP="002614D1">
      <w:pPr>
        <w:pStyle w:val="subsection"/>
      </w:pPr>
      <w:r w:rsidRPr="002C240A">
        <w:tab/>
        <w:t>(8)</w:t>
      </w:r>
      <w:r w:rsidRPr="002C240A">
        <w:tab/>
        <w:t>If:</w:t>
      </w:r>
    </w:p>
    <w:p w:rsidR="002614D1" w:rsidRPr="002C240A" w:rsidRDefault="002614D1" w:rsidP="002614D1">
      <w:pPr>
        <w:pStyle w:val="paragraph"/>
      </w:pPr>
      <w:r w:rsidRPr="002C240A">
        <w:tab/>
        <w:t>(a)</w:t>
      </w:r>
      <w:r w:rsidRPr="002C240A">
        <w:tab/>
        <w:t>a member of the scheme makes an election under this section (</w:t>
      </w:r>
      <w:r w:rsidRPr="002C240A">
        <w:rPr>
          <w:b/>
          <w:i/>
        </w:rPr>
        <w:t>first election</w:t>
      </w:r>
      <w:r w:rsidRPr="002C240A">
        <w:t>); and</w:t>
      </w:r>
    </w:p>
    <w:p w:rsidR="002614D1" w:rsidRPr="002C240A" w:rsidRDefault="002614D1" w:rsidP="002614D1">
      <w:pPr>
        <w:pStyle w:val="paragraph"/>
      </w:pPr>
      <w:r w:rsidRPr="002C240A">
        <w:tab/>
        <w:t>(b)</w:t>
      </w:r>
      <w:r w:rsidRPr="002C240A">
        <w:tab/>
        <w:t>the member’s surcharge debt account is in debit when retirement pay becomes payable to the member; and</w:t>
      </w:r>
    </w:p>
    <w:p w:rsidR="002614D1" w:rsidRPr="002C240A" w:rsidRDefault="002614D1" w:rsidP="002614D1">
      <w:pPr>
        <w:pStyle w:val="paragraph"/>
      </w:pPr>
      <w:r w:rsidRPr="002C240A">
        <w:tab/>
        <w:t>(c)</w:t>
      </w:r>
      <w:r w:rsidRPr="002C240A">
        <w:tab/>
        <w:t>the member also makes an election under subsection</w:t>
      </w:r>
      <w:r w:rsidR="002C240A">
        <w:t> </w:t>
      </w:r>
      <w:r w:rsidRPr="002C240A">
        <w:t>124(1);</w:t>
      </w:r>
    </w:p>
    <w:p w:rsidR="002614D1" w:rsidRPr="002C240A" w:rsidRDefault="002614D1" w:rsidP="002614D1">
      <w:pPr>
        <w:pStyle w:val="subsection2"/>
      </w:pPr>
      <w:r w:rsidRPr="002C240A">
        <w:lastRenderedPageBreak/>
        <w:t>the following provisions apply:</w:t>
      </w:r>
    </w:p>
    <w:p w:rsidR="002614D1" w:rsidRPr="002C240A" w:rsidRDefault="002614D1" w:rsidP="002614D1">
      <w:pPr>
        <w:pStyle w:val="paragraph"/>
      </w:pPr>
      <w:r w:rsidRPr="002C240A">
        <w:tab/>
        <w:t>(d)</w:t>
      </w:r>
      <w:r w:rsidRPr="002C240A">
        <w:tab/>
        <w:t>the Commonwealth must pay to the member the difference between the amount (</w:t>
      </w:r>
      <w:r w:rsidRPr="002C240A">
        <w:rPr>
          <w:b/>
          <w:i/>
        </w:rPr>
        <w:t>specified amount</w:t>
      </w:r>
      <w:r w:rsidRPr="002C240A">
        <w:t>) specified in the first election as the amount that is to be payable to the member by virtue of the commutation and:</w:t>
      </w:r>
    </w:p>
    <w:p w:rsidR="002614D1" w:rsidRPr="002C240A" w:rsidRDefault="002614D1" w:rsidP="002614D1">
      <w:pPr>
        <w:pStyle w:val="paragraphsub"/>
      </w:pPr>
      <w:r w:rsidRPr="002C240A">
        <w:tab/>
        <w:t>(i)</w:t>
      </w:r>
      <w:r w:rsidRPr="002C240A">
        <w:tab/>
        <w:t>the member’s surcharge deduction amount; or</w:t>
      </w:r>
    </w:p>
    <w:p w:rsidR="002614D1" w:rsidRPr="002C240A" w:rsidRDefault="002614D1" w:rsidP="002614D1">
      <w:pPr>
        <w:pStyle w:val="paragraphsub"/>
      </w:pPr>
      <w:r w:rsidRPr="002C240A">
        <w:tab/>
        <w:t>(ii)</w:t>
      </w:r>
      <w:r w:rsidRPr="002C240A">
        <w:tab/>
        <w:t>if the member’s surcharge deduction amount exceeds the specified amount—so much of the surcharge deduction amount as does not exceed the specified amount;</w:t>
      </w:r>
    </w:p>
    <w:p w:rsidR="002614D1" w:rsidRPr="002C240A" w:rsidRDefault="002614D1" w:rsidP="002614D1">
      <w:pPr>
        <w:pStyle w:val="paragraph"/>
      </w:pPr>
      <w:r w:rsidRPr="002C240A">
        <w:tab/>
        <w:t>(e)</w:t>
      </w:r>
      <w:r w:rsidRPr="002C240A">
        <w:tab/>
        <w:t>the amount per annum of the retirement pay payable to the member, on and after the day on which the first election takes effect, is:</w:t>
      </w:r>
    </w:p>
    <w:p w:rsidR="002614D1" w:rsidRPr="002C240A" w:rsidRDefault="002614D1" w:rsidP="002614D1">
      <w:pPr>
        <w:pStyle w:val="paragraphsub"/>
      </w:pPr>
      <w:r w:rsidRPr="002C240A">
        <w:tab/>
        <w:t>(i)</w:t>
      </w:r>
      <w:r w:rsidRPr="002C240A">
        <w:tab/>
        <w:t xml:space="preserve">if </w:t>
      </w:r>
      <w:r w:rsidR="002C240A">
        <w:t>subparagraph (</w:t>
      </w:r>
      <w:r w:rsidRPr="002C240A">
        <w:t xml:space="preserve">ii) does not apply—the amount per annum referred to in </w:t>
      </w:r>
      <w:r w:rsidR="002C240A">
        <w:t>paragraph (</w:t>
      </w:r>
      <w:r w:rsidRPr="002C240A">
        <w:t>3)(b); or</w:t>
      </w:r>
    </w:p>
    <w:p w:rsidR="002614D1" w:rsidRPr="002C240A" w:rsidRDefault="002614D1" w:rsidP="002614D1">
      <w:pPr>
        <w:pStyle w:val="paragraphsub"/>
      </w:pPr>
      <w:r w:rsidRPr="002C240A">
        <w:tab/>
        <w:t>(ii)</w:t>
      </w:r>
      <w:r w:rsidRPr="002C240A">
        <w:tab/>
        <w:t>if the member’s surcharge deduction amount exceeds the specified amount—the amount per annum worked out by using the formula:</w:t>
      </w:r>
    </w:p>
    <w:p w:rsidR="002614D1" w:rsidRPr="002C240A" w:rsidRDefault="00753A3B" w:rsidP="00753A3B">
      <w:pPr>
        <w:pStyle w:val="paragraphsub"/>
        <w:spacing w:before="120" w:after="120"/>
      </w:pPr>
      <w:r w:rsidRPr="002C240A">
        <w:tab/>
      </w:r>
      <w:r w:rsidRPr="002C240A">
        <w:tab/>
      </w:r>
      <w:r w:rsidR="00722C11" w:rsidRPr="002C240A">
        <w:rPr>
          <w:noProof/>
        </w:rPr>
        <w:drawing>
          <wp:inline distT="0" distB="0" distL="0" distR="0" wp14:anchorId="49755C04" wp14:editId="3657EF41">
            <wp:extent cx="1689100" cy="482600"/>
            <wp:effectExtent l="0" t="0" r="0" b="0"/>
            <wp:docPr id="7" name="Picture 7" descr="Start formula Basic rate minus start fraction Excess over Conversion facto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89100" cy="482600"/>
                    </a:xfrm>
                    <a:prstGeom prst="rect">
                      <a:avLst/>
                    </a:prstGeom>
                    <a:noFill/>
                    <a:ln>
                      <a:noFill/>
                    </a:ln>
                  </pic:spPr>
                </pic:pic>
              </a:graphicData>
            </a:graphic>
          </wp:inline>
        </w:drawing>
      </w:r>
    </w:p>
    <w:p w:rsidR="002614D1" w:rsidRPr="002C240A" w:rsidRDefault="002614D1" w:rsidP="002614D1">
      <w:pPr>
        <w:pStyle w:val="subsection2"/>
        <w:ind w:left="2098"/>
      </w:pPr>
      <w:r w:rsidRPr="002C240A">
        <w:t>where:</w:t>
      </w:r>
    </w:p>
    <w:p w:rsidR="002614D1" w:rsidRPr="002C240A" w:rsidRDefault="002614D1" w:rsidP="002614D1">
      <w:pPr>
        <w:pStyle w:val="Definition"/>
        <w:ind w:left="2098"/>
      </w:pPr>
      <w:r w:rsidRPr="002C240A">
        <w:rPr>
          <w:b/>
          <w:i/>
        </w:rPr>
        <w:t>basic rate</w:t>
      </w:r>
      <w:r w:rsidRPr="002C240A">
        <w:t xml:space="preserve"> means the amount per annum referred to in </w:t>
      </w:r>
      <w:r w:rsidR="002C240A">
        <w:t>paragraph (</w:t>
      </w:r>
      <w:r w:rsidRPr="002C240A">
        <w:t>3)(b).</w:t>
      </w:r>
    </w:p>
    <w:p w:rsidR="002614D1" w:rsidRPr="002C240A" w:rsidRDefault="002614D1" w:rsidP="002614D1">
      <w:pPr>
        <w:pStyle w:val="Definition"/>
        <w:ind w:left="2098"/>
      </w:pPr>
      <w:r w:rsidRPr="002C240A">
        <w:rPr>
          <w:b/>
          <w:i/>
        </w:rPr>
        <w:t>conversion factor</w:t>
      </w:r>
      <w:r w:rsidRPr="002C240A">
        <w:t xml:space="preserve"> is the factor that is applicable to the member under the determination made by </w:t>
      </w:r>
      <w:r w:rsidR="0030329B" w:rsidRPr="002C240A">
        <w:t>CSC</w:t>
      </w:r>
      <w:r w:rsidRPr="002C240A">
        <w:t xml:space="preserve"> under section</w:t>
      </w:r>
      <w:r w:rsidR="002C240A">
        <w:t> </w:t>
      </w:r>
      <w:r w:rsidRPr="002C240A">
        <w:t>124A.</w:t>
      </w:r>
    </w:p>
    <w:p w:rsidR="002614D1" w:rsidRPr="002C240A" w:rsidRDefault="002614D1" w:rsidP="002614D1">
      <w:pPr>
        <w:pStyle w:val="Definition"/>
        <w:ind w:left="2098"/>
      </w:pPr>
      <w:r w:rsidRPr="002C240A">
        <w:rPr>
          <w:b/>
          <w:i/>
        </w:rPr>
        <w:t>excess</w:t>
      </w:r>
      <w:r w:rsidRPr="002C240A">
        <w:t xml:space="preserve"> means the amount by which the member’s surcharge deduction amount exceeds the specified amount.</w:t>
      </w:r>
    </w:p>
    <w:p w:rsidR="002614D1" w:rsidRPr="002C240A" w:rsidRDefault="002614D1" w:rsidP="002614D1">
      <w:pPr>
        <w:pStyle w:val="subsection"/>
        <w:keepNext/>
      </w:pPr>
      <w:r w:rsidRPr="002C240A">
        <w:tab/>
        <w:t>(9)</w:t>
      </w:r>
      <w:r w:rsidRPr="002C240A">
        <w:tab/>
        <w:t>If:</w:t>
      </w:r>
    </w:p>
    <w:p w:rsidR="002614D1" w:rsidRPr="002C240A" w:rsidRDefault="002614D1" w:rsidP="002614D1">
      <w:pPr>
        <w:pStyle w:val="paragraph"/>
      </w:pPr>
      <w:r w:rsidRPr="002C240A">
        <w:tab/>
        <w:t>(a)</w:t>
      </w:r>
      <w:r w:rsidRPr="002C240A">
        <w:tab/>
        <w:t>a member of the scheme makes an election under this section; and</w:t>
      </w:r>
    </w:p>
    <w:p w:rsidR="002614D1" w:rsidRPr="002C240A" w:rsidRDefault="002614D1" w:rsidP="002614D1">
      <w:pPr>
        <w:pStyle w:val="paragraph"/>
      </w:pPr>
      <w:r w:rsidRPr="002C240A">
        <w:lastRenderedPageBreak/>
        <w:tab/>
        <w:t>(b)</w:t>
      </w:r>
      <w:r w:rsidRPr="002C240A">
        <w:tab/>
        <w:t>the member’s surcharge debt account is in debit when retirement pay becomes payable to the member; and</w:t>
      </w:r>
    </w:p>
    <w:p w:rsidR="002614D1" w:rsidRPr="002C240A" w:rsidRDefault="002614D1" w:rsidP="002614D1">
      <w:pPr>
        <w:pStyle w:val="paragraph"/>
      </w:pPr>
      <w:r w:rsidRPr="002C240A">
        <w:tab/>
        <w:t>(c)</w:t>
      </w:r>
      <w:r w:rsidRPr="002C240A">
        <w:tab/>
        <w:t>the member does not make an election under subsection</w:t>
      </w:r>
      <w:r w:rsidR="002C240A">
        <w:t> </w:t>
      </w:r>
      <w:r w:rsidRPr="002C240A">
        <w:t>124(1); and</w:t>
      </w:r>
    </w:p>
    <w:p w:rsidR="002614D1" w:rsidRPr="002C240A" w:rsidRDefault="002614D1" w:rsidP="002614D1">
      <w:pPr>
        <w:pStyle w:val="paragraph"/>
        <w:keepNext/>
      </w:pPr>
      <w:r w:rsidRPr="002C240A">
        <w:tab/>
        <w:t>(d)</w:t>
      </w:r>
      <w:r w:rsidRPr="002C240A">
        <w:tab/>
        <w:t>the member’s surcharge deduction amount exceeds the amount of the member’s productivity superannuation benefit;</w:t>
      </w:r>
    </w:p>
    <w:p w:rsidR="002614D1" w:rsidRPr="002C240A" w:rsidRDefault="002614D1" w:rsidP="002614D1">
      <w:pPr>
        <w:pStyle w:val="subsection2"/>
        <w:keepNext/>
      </w:pPr>
      <w:r w:rsidRPr="002C240A">
        <w:t>the following provisions apply:</w:t>
      </w:r>
    </w:p>
    <w:p w:rsidR="002614D1" w:rsidRPr="002C240A" w:rsidRDefault="002614D1" w:rsidP="002614D1">
      <w:pPr>
        <w:pStyle w:val="paragraph"/>
      </w:pPr>
      <w:r w:rsidRPr="002C240A">
        <w:tab/>
        <w:t>(e)</w:t>
      </w:r>
      <w:r w:rsidRPr="002C240A">
        <w:tab/>
        <w:t>the Commonwealth must pay to the member an amount equal to the amount specified in the election as the amount that is to be payable to the member by virtue of the commutation;</w:t>
      </w:r>
    </w:p>
    <w:p w:rsidR="002614D1" w:rsidRPr="002C240A" w:rsidRDefault="002614D1" w:rsidP="002614D1">
      <w:pPr>
        <w:pStyle w:val="paragraph"/>
      </w:pPr>
      <w:r w:rsidRPr="002C240A">
        <w:tab/>
        <w:t>(f)</w:t>
      </w:r>
      <w:r w:rsidRPr="002C240A">
        <w:tab/>
        <w:t>the amount per annum of the retirement pay payable to the member, on and after the day on which the election takes effect, is the amount per annum worked out by using the formula:</w:t>
      </w:r>
    </w:p>
    <w:p w:rsidR="002614D1" w:rsidRPr="002C240A" w:rsidRDefault="00753A3B" w:rsidP="00753A3B">
      <w:pPr>
        <w:pStyle w:val="paragraph"/>
        <w:spacing w:before="120" w:after="120"/>
      </w:pPr>
      <w:r w:rsidRPr="002C240A">
        <w:tab/>
      </w:r>
      <w:r w:rsidRPr="002C240A">
        <w:tab/>
      </w:r>
      <w:r w:rsidR="00722C11" w:rsidRPr="002C240A">
        <w:rPr>
          <w:noProof/>
        </w:rPr>
        <w:drawing>
          <wp:inline distT="0" distB="0" distL="0" distR="0" wp14:anchorId="6682565F" wp14:editId="31385879">
            <wp:extent cx="1689100" cy="482600"/>
            <wp:effectExtent l="0" t="0" r="0" b="0"/>
            <wp:docPr id="8" name="Picture 8" descr="Start formula Basic rate minus start fraction Excess over Conversion facto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9100" cy="482600"/>
                    </a:xfrm>
                    <a:prstGeom prst="rect">
                      <a:avLst/>
                    </a:prstGeom>
                    <a:noFill/>
                    <a:ln>
                      <a:noFill/>
                    </a:ln>
                  </pic:spPr>
                </pic:pic>
              </a:graphicData>
            </a:graphic>
          </wp:inline>
        </w:drawing>
      </w:r>
    </w:p>
    <w:p w:rsidR="002614D1" w:rsidRPr="002C240A" w:rsidRDefault="002614D1" w:rsidP="002614D1">
      <w:pPr>
        <w:pStyle w:val="paragraph"/>
      </w:pPr>
      <w:r w:rsidRPr="002C240A">
        <w:tab/>
      </w:r>
      <w:r w:rsidRPr="002C240A">
        <w:tab/>
        <w:t>where:</w:t>
      </w:r>
    </w:p>
    <w:p w:rsidR="002614D1" w:rsidRPr="002C240A" w:rsidRDefault="002614D1" w:rsidP="002614D1">
      <w:pPr>
        <w:pStyle w:val="Definition"/>
        <w:ind w:left="1644"/>
      </w:pPr>
      <w:r w:rsidRPr="002C240A">
        <w:rPr>
          <w:b/>
          <w:i/>
        </w:rPr>
        <w:t>basic rate</w:t>
      </w:r>
      <w:r w:rsidRPr="002C240A">
        <w:t xml:space="preserve"> means the amount per annum referred to in </w:t>
      </w:r>
      <w:r w:rsidR="002C240A">
        <w:t>paragraph (</w:t>
      </w:r>
      <w:r w:rsidRPr="002C240A">
        <w:t>3)(b).</w:t>
      </w:r>
    </w:p>
    <w:p w:rsidR="002614D1" w:rsidRPr="002C240A" w:rsidRDefault="002614D1" w:rsidP="002614D1">
      <w:pPr>
        <w:pStyle w:val="Definition"/>
        <w:ind w:left="1644"/>
      </w:pPr>
      <w:r w:rsidRPr="002C240A">
        <w:rPr>
          <w:b/>
          <w:i/>
        </w:rPr>
        <w:t>conversion factor</w:t>
      </w:r>
      <w:r w:rsidRPr="002C240A">
        <w:t xml:space="preserve"> is the factor that is applicable to the member under the determination made by </w:t>
      </w:r>
      <w:r w:rsidR="0030329B" w:rsidRPr="002C240A">
        <w:t>CSC</w:t>
      </w:r>
      <w:r w:rsidR="00ED3257" w:rsidRPr="002C240A">
        <w:t xml:space="preserve"> </w:t>
      </w:r>
      <w:r w:rsidRPr="002C240A">
        <w:t>under section</w:t>
      </w:r>
      <w:r w:rsidR="002C240A">
        <w:t> </w:t>
      </w:r>
      <w:r w:rsidRPr="002C240A">
        <w:t>124A.</w:t>
      </w:r>
    </w:p>
    <w:p w:rsidR="002614D1" w:rsidRPr="002C240A" w:rsidRDefault="002614D1" w:rsidP="002614D1">
      <w:pPr>
        <w:pStyle w:val="paragraph"/>
      </w:pPr>
      <w:r w:rsidRPr="002C240A">
        <w:rPr>
          <w:b/>
          <w:i/>
        </w:rPr>
        <w:tab/>
      </w:r>
      <w:r w:rsidRPr="002C240A">
        <w:rPr>
          <w:b/>
          <w:i/>
        </w:rPr>
        <w:tab/>
        <w:t>excess</w:t>
      </w:r>
      <w:r w:rsidRPr="002C240A">
        <w:t xml:space="preserve"> means the amount by which the member’s surcharge deduction amount exceeds the amount of the member’s productivity superannuation benefit.</w:t>
      </w:r>
    </w:p>
    <w:p w:rsidR="002614D1" w:rsidRPr="002C240A" w:rsidRDefault="002614D1" w:rsidP="00B44E42">
      <w:pPr>
        <w:pStyle w:val="ActHead5"/>
      </w:pPr>
      <w:bookmarkStart w:id="25" w:name="_Toc115084417"/>
      <w:r w:rsidRPr="004454B7">
        <w:rPr>
          <w:rStyle w:val="CharSectno"/>
        </w:rPr>
        <w:t>25</w:t>
      </w:r>
      <w:r w:rsidRPr="002C240A">
        <w:t xml:space="preserve">  Rate of retirement pay applicable to certain existing contributors</w:t>
      </w:r>
      <w:bookmarkEnd w:id="25"/>
    </w:p>
    <w:p w:rsidR="002614D1" w:rsidRPr="002C240A" w:rsidRDefault="002614D1" w:rsidP="00B44E42">
      <w:pPr>
        <w:pStyle w:val="subsection"/>
        <w:keepNext/>
        <w:keepLines/>
      </w:pPr>
      <w:r w:rsidRPr="002C240A">
        <w:tab/>
        <w:t>(1)</w:t>
      </w:r>
      <w:r w:rsidRPr="002C240A">
        <w:tab/>
        <w:t>In this section:</w:t>
      </w:r>
    </w:p>
    <w:p w:rsidR="002614D1" w:rsidRPr="002C240A" w:rsidRDefault="002614D1" w:rsidP="002614D1">
      <w:pPr>
        <w:pStyle w:val="Definition"/>
      </w:pPr>
      <w:r w:rsidRPr="002C240A">
        <w:rPr>
          <w:b/>
          <w:i/>
        </w:rPr>
        <w:t>new pension percentage of pay</w:t>
      </w:r>
      <w:r w:rsidRPr="002C240A">
        <w:t xml:space="preserve">, in relation to a person to whom this section applies, means the annual rate of his retirement pay (expressed as a percentage of the rate that was his annual rate of pay for the purposes of this Act immediately before his retirement) </w:t>
      </w:r>
      <w:r w:rsidRPr="002C240A">
        <w:lastRenderedPageBreak/>
        <w:t>that is, or, but for an election under this section, would be, payable to him under this Act on his retirement.</w:t>
      </w:r>
    </w:p>
    <w:p w:rsidR="002614D1" w:rsidRPr="002C240A" w:rsidRDefault="002614D1" w:rsidP="002614D1">
      <w:pPr>
        <w:pStyle w:val="Definition"/>
      </w:pPr>
      <w:r w:rsidRPr="002C240A">
        <w:rPr>
          <w:b/>
          <w:i/>
        </w:rPr>
        <w:t>previous pension percentage of pay</w:t>
      </w:r>
      <w:r w:rsidRPr="002C240A">
        <w:t>, in relation to a person to whom this section applies, means the annual rate of pension (expressed as a percentage of the rate that was his annual rate of pay, for the purposes of the previous Act, on 30</w:t>
      </w:r>
      <w:r w:rsidR="002C240A">
        <w:t> </w:t>
      </w:r>
      <w:r w:rsidRPr="002C240A">
        <w:t>September 1972) that would have been payable to him under the previous legislation if he had retired on 30</w:t>
      </w:r>
      <w:r w:rsidR="002C240A">
        <w:t> </w:t>
      </w:r>
      <w:r w:rsidRPr="002C240A">
        <w:t>September 1972, otherwise than on the ground of invalidity or of physical or mental incapacity to perform his duties, and:</w:t>
      </w:r>
    </w:p>
    <w:p w:rsidR="002614D1" w:rsidRPr="002C240A" w:rsidRDefault="002614D1" w:rsidP="002614D1">
      <w:pPr>
        <w:pStyle w:val="paragraph"/>
      </w:pPr>
      <w:r w:rsidRPr="002C240A">
        <w:tab/>
        <w:t>(a)</w:t>
      </w:r>
      <w:r w:rsidRPr="002C240A">
        <w:tab/>
        <w:t xml:space="preserve">being an existing contributor referred to in </w:t>
      </w:r>
      <w:r w:rsidR="002C240A">
        <w:t>subparagraph (</w:t>
      </w:r>
      <w:r w:rsidRPr="002C240A">
        <w:t>2)(d)(i):</w:t>
      </w:r>
    </w:p>
    <w:p w:rsidR="002614D1" w:rsidRPr="002C240A" w:rsidRDefault="002614D1" w:rsidP="002614D1">
      <w:pPr>
        <w:pStyle w:val="paragraphsub"/>
      </w:pPr>
      <w:r w:rsidRPr="002C240A">
        <w:tab/>
        <w:t>(i)</w:t>
      </w:r>
      <w:r w:rsidRPr="002C240A">
        <w:tab/>
        <w:t>in the case of a person who was, on 30</w:t>
      </w:r>
      <w:r w:rsidR="002C240A">
        <w:t> </w:t>
      </w:r>
      <w:r w:rsidRPr="002C240A">
        <w:t>September 1972, an officer of the Permanent Forces—he had, on that date, attained the retiring age for the rank held by him on that date; or</w:t>
      </w:r>
    </w:p>
    <w:p w:rsidR="002614D1" w:rsidRPr="002C240A" w:rsidRDefault="002614D1" w:rsidP="002614D1">
      <w:pPr>
        <w:pStyle w:val="paragraphsub"/>
      </w:pPr>
      <w:r w:rsidRPr="002C240A">
        <w:tab/>
        <w:t>(ii)</w:t>
      </w:r>
      <w:r w:rsidRPr="002C240A">
        <w:tab/>
        <w:t>in the case of a person who was, on that date, a non</w:t>
      </w:r>
      <w:r w:rsidR="002C240A">
        <w:noBreakHyphen/>
      </w:r>
      <w:r w:rsidRPr="002C240A">
        <w:t>Permanent Forces officer as defined in section</w:t>
      </w:r>
      <w:r w:rsidR="002C240A">
        <w:t> </w:t>
      </w:r>
      <w:r w:rsidRPr="002C240A">
        <w:t>54A of the previous Act—he had, on that date:</w:t>
      </w:r>
    </w:p>
    <w:p w:rsidR="002614D1" w:rsidRPr="002C240A" w:rsidRDefault="002614D1" w:rsidP="002614D1">
      <w:pPr>
        <w:pStyle w:val="paragraphsub-sub"/>
      </w:pPr>
      <w:r w:rsidRPr="002C240A">
        <w:tab/>
        <w:t>(A)</w:t>
      </w:r>
      <w:r w:rsidRPr="002C240A">
        <w:tab/>
        <w:t>retired with the rank held by him on that date; and</w:t>
      </w:r>
    </w:p>
    <w:p w:rsidR="002614D1" w:rsidRPr="002C240A" w:rsidRDefault="002614D1" w:rsidP="002614D1">
      <w:pPr>
        <w:pStyle w:val="paragraphsub-sub"/>
        <w:keepNext/>
      </w:pPr>
      <w:r w:rsidRPr="002C240A">
        <w:tab/>
        <w:t>(B)</w:t>
      </w:r>
      <w:r w:rsidRPr="002C240A">
        <w:tab/>
        <w:t>reached the age that was his age on the date of his retirement;</w:t>
      </w:r>
    </w:p>
    <w:p w:rsidR="002614D1" w:rsidRPr="002C240A" w:rsidRDefault="002614D1" w:rsidP="002614D1">
      <w:pPr>
        <w:pStyle w:val="paragraph"/>
      </w:pPr>
      <w:r w:rsidRPr="002C240A">
        <w:tab/>
      </w:r>
      <w:r w:rsidRPr="002C240A">
        <w:tab/>
        <w:t>and had, on 30</w:t>
      </w:r>
      <w:r w:rsidR="002C240A">
        <w:t> </w:t>
      </w:r>
      <w:r w:rsidRPr="002C240A">
        <w:t>September 1972, completed a number of years of service for pension equal to the number of years of service for pension completed by him on his retirement; or</w:t>
      </w:r>
    </w:p>
    <w:p w:rsidR="002614D1" w:rsidRPr="002C240A" w:rsidRDefault="002614D1" w:rsidP="002614D1">
      <w:pPr>
        <w:pStyle w:val="paragraph"/>
      </w:pPr>
      <w:r w:rsidRPr="002C240A">
        <w:tab/>
        <w:t>(b)</w:t>
      </w:r>
      <w:r w:rsidRPr="002C240A">
        <w:tab/>
        <w:t xml:space="preserve">being a person referred to in </w:t>
      </w:r>
      <w:r w:rsidR="002C240A">
        <w:t>subparagraph (</w:t>
      </w:r>
      <w:r w:rsidRPr="002C240A">
        <w:t>2)(d)(ii)—he had, on 30</w:t>
      </w:r>
      <w:r w:rsidR="002C240A">
        <w:t> </w:t>
      </w:r>
      <w:r w:rsidRPr="002C240A">
        <w:t>September 1972, reached the age that was his age on the date of his retirement.</w:t>
      </w:r>
    </w:p>
    <w:p w:rsidR="002614D1" w:rsidRPr="002C240A" w:rsidRDefault="002614D1" w:rsidP="002614D1">
      <w:pPr>
        <w:pStyle w:val="Definition"/>
      </w:pPr>
      <w:r w:rsidRPr="002C240A">
        <w:rPr>
          <w:b/>
          <w:i/>
        </w:rPr>
        <w:t>retiring age for the rank held</w:t>
      </w:r>
      <w:r w:rsidRPr="002C240A">
        <w:t xml:space="preserve"> has the same meaning as it would have in the definition of </w:t>
      </w:r>
      <w:r w:rsidRPr="002C240A">
        <w:rPr>
          <w:b/>
          <w:i/>
        </w:rPr>
        <w:t>retiring age for the rank held</w:t>
      </w:r>
      <w:r w:rsidRPr="002C240A">
        <w:t xml:space="preserve"> in subsection</w:t>
      </w:r>
      <w:r w:rsidR="002C240A">
        <w:t> </w:t>
      </w:r>
      <w:r w:rsidRPr="002C240A">
        <w:t>4(1) of the previous Act if the reference in that definition to the date of a member’s retirement were a reference to 30</w:t>
      </w:r>
      <w:r w:rsidR="002C240A">
        <w:t> </w:t>
      </w:r>
      <w:r w:rsidRPr="002C240A">
        <w:t>September 1972.</w:t>
      </w:r>
    </w:p>
    <w:p w:rsidR="002614D1" w:rsidRPr="002C240A" w:rsidRDefault="002614D1" w:rsidP="002614D1">
      <w:pPr>
        <w:pStyle w:val="Definition"/>
      </w:pPr>
      <w:r w:rsidRPr="002C240A">
        <w:rPr>
          <w:b/>
          <w:i/>
        </w:rPr>
        <w:lastRenderedPageBreak/>
        <w:t>service for pension</w:t>
      </w:r>
      <w:r w:rsidRPr="002C240A">
        <w:t xml:space="preserve"> means service for pension as defined by subsection</w:t>
      </w:r>
      <w:r w:rsidR="002C240A">
        <w:t> </w:t>
      </w:r>
      <w:r w:rsidRPr="002C240A">
        <w:t>4(1) of the previous Act.</w:t>
      </w:r>
    </w:p>
    <w:p w:rsidR="002614D1" w:rsidRPr="002C240A" w:rsidRDefault="002614D1" w:rsidP="002614D1">
      <w:pPr>
        <w:pStyle w:val="subsection"/>
      </w:pPr>
      <w:r w:rsidRPr="002C240A">
        <w:tab/>
        <w:t>(2)</w:t>
      </w:r>
      <w:r w:rsidRPr="002C240A">
        <w:tab/>
        <w:t>This section applies to a person who:</w:t>
      </w:r>
    </w:p>
    <w:p w:rsidR="002614D1" w:rsidRPr="002C240A" w:rsidRDefault="002614D1" w:rsidP="002614D1">
      <w:pPr>
        <w:pStyle w:val="paragraph"/>
      </w:pPr>
      <w:r w:rsidRPr="002C240A">
        <w:tab/>
        <w:t>(a)</w:t>
      </w:r>
      <w:r w:rsidRPr="002C240A">
        <w:tab/>
        <w:t>is an existing contributor;</w:t>
      </w:r>
    </w:p>
    <w:p w:rsidR="002614D1" w:rsidRPr="002C240A" w:rsidRDefault="002614D1" w:rsidP="002614D1">
      <w:pPr>
        <w:pStyle w:val="paragraph"/>
      </w:pPr>
      <w:r w:rsidRPr="002C240A">
        <w:tab/>
        <w:t>(b)</w:t>
      </w:r>
      <w:r w:rsidRPr="002C240A">
        <w:tab/>
        <w:t>retires and, on his retirement, is entitled to retirement pay;</w:t>
      </w:r>
    </w:p>
    <w:p w:rsidR="002614D1" w:rsidRPr="002C240A" w:rsidRDefault="002614D1" w:rsidP="002614D1">
      <w:pPr>
        <w:pStyle w:val="paragraph"/>
      </w:pPr>
      <w:r w:rsidRPr="002C240A">
        <w:tab/>
        <w:t>(c)</w:t>
      </w:r>
      <w:r w:rsidRPr="002C240A">
        <w:tab/>
        <w:t>was, on 30</w:t>
      </w:r>
      <w:r w:rsidR="002C240A">
        <w:t> </w:t>
      </w:r>
      <w:r w:rsidRPr="002C240A">
        <w:t>September 1972 and, immediately before his retirement, an officer; and</w:t>
      </w:r>
    </w:p>
    <w:p w:rsidR="002614D1" w:rsidRPr="002C240A" w:rsidRDefault="002614D1" w:rsidP="002614D1">
      <w:pPr>
        <w:pStyle w:val="paragraph"/>
        <w:keepNext/>
      </w:pPr>
      <w:r w:rsidRPr="002C240A">
        <w:tab/>
        <w:t>(d)</w:t>
      </w:r>
      <w:r w:rsidRPr="002C240A">
        <w:tab/>
        <w:t>is a person:</w:t>
      </w:r>
    </w:p>
    <w:p w:rsidR="002614D1" w:rsidRPr="002C240A" w:rsidRDefault="002614D1" w:rsidP="002614D1">
      <w:pPr>
        <w:pStyle w:val="paragraphsub"/>
      </w:pPr>
      <w:r w:rsidRPr="002C240A">
        <w:tab/>
        <w:t>(i)</w:t>
      </w:r>
      <w:r w:rsidRPr="002C240A">
        <w:tab/>
        <w:t>who, on his retirement, had attained the retiring age for the rank held by him on 30</w:t>
      </w:r>
      <w:r w:rsidR="002C240A">
        <w:t> </w:t>
      </w:r>
      <w:r w:rsidRPr="002C240A">
        <w:t>September 1972 and had completed not less than 15 years’ service for pension; or</w:t>
      </w:r>
    </w:p>
    <w:p w:rsidR="002614D1" w:rsidRPr="002C240A" w:rsidRDefault="002614D1" w:rsidP="002614D1">
      <w:pPr>
        <w:pStyle w:val="paragraphsub"/>
      </w:pPr>
      <w:r w:rsidRPr="002C240A">
        <w:tab/>
        <w:t>(ii)</w:t>
      </w:r>
      <w:r w:rsidRPr="002C240A">
        <w:tab/>
        <w:t>who, on his retirement, had not attained the retiring age for the rank held by him on 30</w:t>
      </w:r>
      <w:r w:rsidR="002C240A">
        <w:t> </w:t>
      </w:r>
      <w:r w:rsidRPr="002C240A">
        <w:t xml:space="preserve">September 1972 but in respect of whom </w:t>
      </w:r>
      <w:r w:rsidR="0030329B" w:rsidRPr="002C240A">
        <w:t>CSC</w:t>
      </w:r>
      <w:r w:rsidRPr="002C240A">
        <w:t xml:space="preserve"> is satisfied that, but for the enactment of this Act and the </w:t>
      </w:r>
      <w:r w:rsidRPr="002C240A">
        <w:rPr>
          <w:i/>
        </w:rPr>
        <w:t>Defence Forces Retirement Benefits Act 1973</w:t>
      </w:r>
      <w:r w:rsidRPr="002C240A">
        <w:t>, paragraph</w:t>
      </w:r>
      <w:r w:rsidR="002C240A">
        <w:t> </w:t>
      </w:r>
      <w:r w:rsidRPr="002C240A">
        <w:t>39(2)(b) or (c) of the previous Act would, on his retirement, have applied.</w:t>
      </w:r>
    </w:p>
    <w:p w:rsidR="002614D1" w:rsidRPr="002C240A" w:rsidRDefault="002614D1" w:rsidP="002614D1">
      <w:pPr>
        <w:pStyle w:val="subsection"/>
      </w:pPr>
      <w:r w:rsidRPr="002C240A">
        <w:tab/>
        <w:t>(2AA)</w:t>
      </w:r>
      <w:r w:rsidRPr="002C240A">
        <w:tab/>
        <w:t xml:space="preserve">For the purposes of </w:t>
      </w:r>
      <w:r w:rsidR="002C240A">
        <w:t>subparagraph (</w:t>
      </w:r>
      <w:r w:rsidRPr="002C240A">
        <w:t>2)(d)(ii):</w:t>
      </w:r>
    </w:p>
    <w:p w:rsidR="002614D1" w:rsidRPr="002C240A" w:rsidRDefault="002614D1" w:rsidP="002614D1">
      <w:pPr>
        <w:pStyle w:val="paragraph"/>
      </w:pPr>
      <w:r w:rsidRPr="002C240A">
        <w:tab/>
        <w:t>(a)</w:t>
      </w:r>
      <w:r w:rsidRPr="002C240A">
        <w:tab/>
        <w:t>a reference in subparagraph</w:t>
      </w:r>
      <w:r w:rsidR="002C240A">
        <w:t> </w:t>
      </w:r>
      <w:r w:rsidRPr="002C240A">
        <w:t>39(2)(b)(ii) or (2)(c)(ii) of the previous Act to the rank held by an officer shall be read as a reference to the rank held by the officer on</w:t>
      </w:r>
      <w:r w:rsidR="0037690E" w:rsidRPr="002C240A">
        <w:t xml:space="preserve"> </w:t>
      </w:r>
      <w:r w:rsidRPr="002C240A">
        <w:t>30</w:t>
      </w:r>
      <w:r w:rsidR="002C240A">
        <w:t> </w:t>
      </w:r>
      <w:r w:rsidRPr="002C240A">
        <w:t>September 1972;</w:t>
      </w:r>
    </w:p>
    <w:p w:rsidR="002614D1" w:rsidRPr="002C240A" w:rsidRDefault="002614D1" w:rsidP="00B950DC">
      <w:pPr>
        <w:pStyle w:val="paragraph"/>
        <w:keepNext/>
        <w:keepLines/>
      </w:pPr>
      <w:r w:rsidRPr="002C240A">
        <w:tab/>
        <w:t>(b)</w:t>
      </w:r>
      <w:r w:rsidRPr="002C240A">
        <w:tab/>
        <w:t>the reference in subparagraph</w:t>
      </w:r>
      <w:r w:rsidR="002C240A">
        <w:t> </w:t>
      </w:r>
      <w:r w:rsidRPr="002C240A">
        <w:t>39(2)(c)(i) of the previous Act to the rank of an officer at the date of his retirement shall be read as a reference to the rank of the officer on</w:t>
      </w:r>
      <w:r w:rsidR="0037690E" w:rsidRPr="002C240A">
        <w:t xml:space="preserve"> </w:t>
      </w:r>
      <w:r w:rsidRPr="002C240A">
        <w:t>30</w:t>
      </w:r>
      <w:r w:rsidR="002C240A">
        <w:t> </w:t>
      </w:r>
      <w:r w:rsidRPr="002C240A">
        <w:t>September 1972; and</w:t>
      </w:r>
    </w:p>
    <w:p w:rsidR="002614D1" w:rsidRPr="002C240A" w:rsidRDefault="002614D1" w:rsidP="002614D1">
      <w:pPr>
        <w:pStyle w:val="paragraph"/>
      </w:pPr>
      <w:r w:rsidRPr="002C240A">
        <w:tab/>
        <w:t>(c)</w:t>
      </w:r>
      <w:r w:rsidRPr="002C240A">
        <w:tab/>
        <w:t>a reference in subparagraph</w:t>
      </w:r>
      <w:r w:rsidR="002C240A">
        <w:t> </w:t>
      </w:r>
      <w:r w:rsidRPr="002C240A">
        <w:t>39(2)(b)(ii) or (2)(c)(ii) of the previous Act to the retiring age for the rank held shall be read as a reference to the retiring age for the rank held within the meaning of this section.</w:t>
      </w:r>
    </w:p>
    <w:p w:rsidR="002614D1" w:rsidRPr="002C240A" w:rsidRDefault="002614D1" w:rsidP="002614D1">
      <w:pPr>
        <w:pStyle w:val="subsection"/>
      </w:pPr>
      <w:r w:rsidRPr="002C240A">
        <w:tab/>
        <w:t>(2A)</w:t>
      </w:r>
      <w:r w:rsidRPr="002C240A">
        <w:tab/>
        <w:t>Where a person to whom this section applies has made an election under section</w:t>
      </w:r>
      <w:r w:rsidR="002C240A">
        <w:t> </w:t>
      </w:r>
      <w:r w:rsidRPr="002C240A">
        <w:t xml:space="preserve">44 of the </w:t>
      </w:r>
      <w:r w:rsidRPr="002C240A">
        <w:rPr>
          <w:i/>
        </w:rPr>
        <w:t>Defence Forces Retirement Benefits Act 1959</w:t>
      </w:r>
      <w:r w:rsidRPr="002C240A">
        <w:t>, section</w:t>
      </w:r>
      <w:r w:rsidR="002C240A">
        <w:t> </w:t>
      </w:r>
      <w:r w:rsidRPr="002C240A">
        <w:t xml:space="preserve">28 of the </w:t>
      </w:r>
      <w:r w:rsidRPr="002C240A">
        <w:rPr>
          <w:i/>
        </w:rPr>
        <w:t xml:space="preserve">Defence Forces Retirement Benefits Act </w:t>
      </w:r>
      <w:r w:rsidRPr="002C240A">
        <w:rPr>
          <w:i/>
        </w:rPr>
        <w:lastRenderedPageBreak/>
        <w:t xml:space="preserve">1962 </w:t>
      </w:r>
      <w:r w:rsidRPr="002C240A">
        <w:t>or section</w:t>
      </w:r>
      <w:r w:rsidR="002C240A">
        <w:t> </w:t>
      </w:r>
      <w:r w:rsidRPr="002C240A">
        <w:t xml:space="preserve">38, 61A or 61B of the </w:t>
      </w:r>
      <w:r w:rsidRPr="002C240A">
        <w:rPr>
          <w:i/>
        </w:rPr>
        <w:t>Defence Forces Retirement Benefits Act 1963</w:t>
      </w:r>
      <w:r w:rsidRPr="002C240A">
        <w:t>, this section has effect as if the previous pension percentage of pay in relation to that person were a percentage that would have been the previous pension percentage of pay in relation to him if he had not made that election and had paid all the contributions which he would, but for that election, have been required to pay under the previous legislation.</w:t>
      </w:r>
    </w:p>
    <w:p w:rsidR="002614D1" w:rsidRPr="002C240A" w:rsidRDefault="002614D1" w:rsidP="002614D1">
      <w:pPr>
        <w:pStyle w:val="subsection"/>
      </w:pPr>
      <w:r w:rsidRPr="002C240A">
        <w:tab/>
        <w:t>(3)</w:t>
      </w:r>
      <w:r w:rsidRPr="002C240A">
        <w:tab/>
        <w:t xml:space="preserve">Where the previous pension percentage of pay applicable to a person to whom this section applies is greater than the new pension percentage of pay applicable to him, he may, by notice in writing given to </w:t>
      </w:r>
      <w:r w:rsidR="0030329B" w:rsidRPr="002C240A">
        <w:t>CSC</w:t>
      </w:r>
      <w:r w:rsidRPr="002C240A">
        <w:t xml:space="preserve"> within a period of 90 days after the date of his retirement, or within such further period as </w:t>
      </w:r>
      <w:r w:rsidR="0030329B" w:rsidRPr="002C240A">
        <w:t>CSC</w:t>
      </w:r>
      <w:r w:rsidRPr="002C240A">
        <w:t xml:space="preserve">, in special circumstances, allows, elect that the rate at which retirement pay shall be payable to him shall be an amount per annum that is such percentage of his annual rate of pay for the purposes of this Act immediately before his retirement as is the same as the previous pension percentage of pay applicable to him, and, subject to </w:t>
      </w:r>
      <w:r w:rsidR="002C240A">
        <w:t>subsection (</w:t>
      </w:r>
      <w:r w:rsidRPr="002C240A">
        <w:t>4), the election has effect accordingly.</w:t>
      </w:r>
    </w:p>
    <w:p w:rsidR="002614D1" w:rsidRPr="002C240A" w:rsidRDefault="002614D1" w:rsidP="002614D1">
      <w:pPr>
        <w:pStyle w:val="subsection"/>
      </w:pPr>
      <w:r w:rsidRPr="002C240A">
        <w:tab/>
        <w:t>(4)</w:t>
      </w:r>
      <w:r w:rsidRPr="002C240A">
        <w:tab/>
        <w:t xml:space="preserve">Where </w:t>
      </w:r>
      <w:r w:rsidR="0030329B" w:rsidRPr="002C240A">
        <w:t>CSC</w:t>
      </w:r>
      <w:r w:rsidRPr="002C240A">
        <w:t xml:space="preserve"> so determines, an election under </w:t>
      </w:r>
      <w:r w:rsidR="002C240A">
        <w:t>subsection (</w:t>
      </w:r>
      <w:r w:rsidRPr="002C240A">
        <w:t xml:space="preserve">3) is of no effect unless the person making the election pays to the Commonwealth a contribution under this section of such amount as </w:t>
      </w:r>
      <w:r w:rsidR="0030329B" w:rsidRPr="002C240A">
        <w:t>CSC</w:t>
      </w:r>
      <w:r w:rsidRPr="002C240A">
        <w:t xml:space="preserve"> determines as being appropriate in the circumstances or arrangements satisfactory to </w:t>
      </w:r>
      <w:r w:rsidR="0030329B" w:rsidRPr="002C240A">
        <w:t>CSC</w:t>
      </w:r>
      <w:r w:rsidRPr="002C240A">
        <w:t xml:space="preserve"> are made for the payment of that contribution to the Commonwealth.</w:t>
      </w:r>
    </w:p>
    <w:p w:rsidR="002614D1" w:rsidRPr="002C240A" w:rsidRDefault="002614D1" w:rsidP="002614D1">
      <w:pPr>
        <w:pStyle w:val="subsection"/>
      </w:pPr>
      <w:r w:rsidRPr="002C240A">
        <w:tab/>
        <w:t>(5)</w:t>
      </w:r>
      <w:r w:rsidRPr="002C240A">
        <w:tab/>
        <w:t>In the application of this section to a person who was, on 30</w:t>
      </w:r>
      <w:r w:rsidR="002C240A">
        <w:t> </w:t>
      </w:r>
      <w:r w:rsidRPr="002C240A">
        <w:t>September 1972, a non</w:t>
      </w:r>
      <w:r w:rsidR="002C240A">
        <w:noBreakHyphen/>
      </w:r>
      <w:r w:rsidRPr="002C240A">
        <w:t>Permanent Forces officer as defined by section</w:t>
      </w:r>
      <w:r w:rsidR="002C240A">
        <w:t> </w:t>
      </w:r>
      <w:r w:rsidRPr="002C240A">
        <w:t>54A of the previous Act, the retiring age for the rank held shall be the age that would be deemed, for the purposes referred to in subsection</w:t>
      </w:r>
      <w:r w:rsidR="002C240A">
        <w:t> </w:t>
      </w:r>
      <w:r w:rsidRPr="002C240A">
        <w:t>54A(2) of that Act, to be the retiring age for the rank held by the person on his retirement if he had retired on 30</w:t>
      </w:r>
      <w:r w:rsidR="002C240A">
        <w:t> </w:t>
      </w:r>
      <w:r w:rsidRPr="002C240A">
        <w:t>September 1972.</w:t>
      </w:r>
    </w:p>
    <w:p w:rsidR="002614D1" w:rsidRPr="002C240A" w:rsidRDefault="002614D1" w:rsidP="00D6296B">
      <w:pPr>
        <w:pStyle w:val="ActHead2"/>
        <w:pageBreakBefore/>
      </w:pPr>
      <w:bookmarkStart w:id="26" w:name="_Toc115084418"/>
      <w:r w:rsidRPr="004454B7">
        <w:rPr>
          <w:rStyle w:val="CharPartNo"/>
        </w:rPr>
        <w:lastRenderedPageBreak/>
        <w:t>Part</w:t>
      </w:r>
      <w:r w:rsidR="00E272D9" w:rsidRPr="004454B7">
        <w:rPr>
          <w:rStyle w:val="CharPartNo"/>
        </w:rPr>
        <w:t> </w:t>
      </w:r>
      <w:r w:rsidRPr="004454B7">
        <w:rPr>
          <w:rStyle w:val="CharPartNo"/>
        </w:rPr>
        <w:t>V</w:t>
      </w:r>
      <w:r w:rsidRPr="002C240A">
        <w:t>—</w:t>
      </w:r>
      <w:r w:rsidRPr="004454B7">
        <w:rPr>
          <w:rStyle w:val="CharPartText"/>
        </w:rPr>
        <w:t>Invalidity benefits</w:t>
      </w:r>
      <w:bookmarkEnd w:id="26"/>
    </w:p>
    <w:p w:rsidR="002614D1" w:rsidRPr="004454B7" w:rsidRDefault="00753A3B" w:rsidP="002614D1">
      <w:pPr>
        <w:pStyle w:val="Header"/>
      </w:pPr>
      <w:r w:rsidRPr="004454B7">
        <w:rPr>
          <w:rStyle w:val="CharDivNo"/>
        </w:rPr>
        <w:t xml:space="preserve"> </w:t>
      </w:r>
      <w:r w:rsidRPr="004454B7">
        <w:rPr>
          <w:rStyle w:val="CharDivText"/>
        </w:rPr>
        <w:t xml:space="preserve"> </w:t>
      </w:r>
    </w:p>
    <w:p w:rsidR="002614D1" w:rsidRPr="002C240A" w:rsidRDefault="002614D1" w:rsidP="002614D1">
      <w:pPr>
        <w:pStyle w:val="ActHead5"/>
      </w:pPr>
      <w:bookmarkStart w:id="27" w:name="_Toc115084419"/>
      <w:r w:rsidRPr="004454B7">
        <w:rPr>
          <w:rStyle w:val="CharSectno"/>
        </w:rPr>
        <w:t>26</w:t>
      </w:r>
      <w:r w:rsidRPr="002C240A">
        <w:t xml:space="preserve">  Invalidity benefit</w:t>
      </w:r>
      <w:bookmarkEnd w:id="27"/>
    </w:p>
    <w:p w:rsidR="002614D1" w:rsidRPr="002C240A" w:rsidRDefault="002614D1" w:rsidP="002614D1">
      <w:pPr>
        <w:pStyle w:val="subsection"/>
      </w:pPr>
      <w:r w:rsidRPr="002C240A">
        <w:tab/>
      </w:r>
      <w:r w:rsidRPr="002C240A">
        <w:tab/>
        <w:t>Subject to sections</w:t>
      </w:r>
      <w:r w:rsidR="002C240A">
        <w:t> </w:t>
      </w:r>
      <w:r w:rsidRPr="002C240A">
        <w:t>27, 28 and 29, where a contributing member is retired on the ground of invalidity or of physical or mental incapacity to perform his duties, he is entitled, on his retirement, to invalidity benefit in accordance with this Part.</w:t>
      </w:r>
    </w:p>
    <w:p w:rsidR="002614D1" w:rsidRPr="002C240A" w:rsidRDefault="002614D1" w:rsidP="002614D1">
      <w:pPr>
        <w:pStyle w:val="ActHead5"/>
      </w:pPr>
      <w:bookmarkStart w:id="28" w:name="_Toc115084420"/>
      <w:r w:rsidRPr="004454B7">
        <w:rPr>
          <w:rStyle w:val="CharSectno"/>
        </w:rPr>
        <w:t>27</w:t>
      </w:r>
      <w:r w:rsidRPr="002C240A">
        <w:t xml:space="preserve">  Incapacity due to wilful action</w:t>
      </w:r>
      <w:bookmarkEnd w:id="28"/>
    </w:p>
    <w:p w:rsidR="002614D1" w:rsidRPr="002C240A" w:rsidRDefault="002614D1" w:rsidP="002614D1">
      <w:pPr>
        <w:pStyle w:val="subsection"/>
      </w:pPr>
      <w:r w:rsidRPr="002C240A">
        <w:tab/>
      </w:r>
      <w:r w:rsidRPr="002C240A">
        <w:tab/>
        <w:t>Where:</w:t>
      </w:r>
    </w:p>
    <w:p w:rsidR="002614D1" w:rsidRPr="002C240A" w:rsidRDefault="002614D1" w:rsidP="002614D1">
      <w:pPr>
        <w:pStyle w:val="paragraph"/>
      </w:pPr>
      <w:r w:rsidRPr="002C240A">
        <w:tab/>
        <w:t>(a)</w:t>
      </w:r>
      <w:r w:rsidRPr="002C240A">
        <w:tab/>
        <w:t>a contributing member is retired on the ground of invalidity or of physical or mental incapacity to perform his duties; and</w:t>
      </w:r>
    </w:p>
    <w:p w:rsidR="002614D1" w:rsidRPr="002C240A" w:rsidRDefault="002614D1" w:rsidP="002614D1">
      <w:pPr>
        <w:pStyle w:val="paragraph"/>
        <w:keepNext/>
      </w:pPr>
      <w:r w:rsidRPr="002C240A">
        <w:tab/>
        <w:t>(b)</w:t>
      </w:r>
      <w:r w:rsidRPr="002C240A">
        <w:tab/>
        <w:t xml:space="preserve">the invalidity or incapacity is, in the opinion of </w:t>
      </w:r>
      <w:r w:rsidR="0030329B" w:rsidRPr="002C240A">
        <w:t>CSC</w:t>
      </w:r>
      <w:r w:rsidRPr="002C240A">
        <w:t>, due to wilful action on his part for the purpose of obtaining invalidity benefit;</w:t>
      </w:r>
    </w:p>
    <w:p w:rsidR="002614D1" w:rsidRPr="002C240A" w:rsidRDefault="002614D1" w:rsidP="002614D1">
      <w:pPr>
        <w:pStyle w:val="subsection2"/>
      </w:pPr>
      <w:r w:rsidRPr="002C240A">
        <w:t>he is not entitled to invalidity benefit.</w:t>
      </w:r>
    </w:p>
    <w:p w:rsidR="002614D1" w:rsidRPr="002C240A" w:rsidRDefault="002614D1" w:rsidP="002614D1">
      <w:pPr>
        <w:pStyle w:val="ActHead5"/>
      </w:pPr>
      <w:bookmarkStart w:id="29" w:name="_Toc115084421"/>
      <w:r w:rsidRPr="004454B7">
        <w:rPr>
          <w:rStyle w:val="CharSectno"/>
        </w:rPr>
        <w:t>28</w:t>
      </w:r>
      <w:r w:rsidRPr="002C240A">
        <w:t xml:space="preserve">  Pre</w:t>
      </w:r>
      <w:r w:rsidR="002C240A">
        <w:noBreakHyphen/>
      </w:r>
      <w:r w:rsidRPr="002C240A">
        <w:t>existing invalidity or incapacity</w:t>
      </w:r>
      <w:bookmarkEnd w:id="29"/>
    </w:p>
    <w:p w:rsidR="002614D1" w:rsidRPr="002C240A" w:rsidRDefault="002614D1" w:rsidP="002614D1">
      <w:pPr>
        <w:pStyle w:val="subsection"/>
      </w:pPr>
      <w:r w:rsidRPr="002C240A">
        <w:tab/>
        <w:t>(1)</w:t>
      </w:r>
      <w:r w:rsidRPr="002C240A">
        <w:tab/>
        <w:t>Subject to section</w:t>
      </w:r>
      <w:r w:rsidR="002C240A">
        <w:t> </w:t>
      </w:r>
      <w:r w:rsidRPr="002C240A">
        <w:t>95, where:</w:t>
      </w:r>
    </w:p>
    <w:p w:rsidR="002614D1" w:rsidRPr="002C240A" w:rsidRDefault="002614D1" w:rsidP="002614D1">
      <w:pPr>
        <w:pStyle w:val="paragraph"/>
      </w:pPr>
      <w:r w:rsidRPr="002C240A">
        <w:tab/>
        <w:t>(a)</w:t>
      </w:r>
      <w:r w:rsidRPr="002C240A">
        <w:tab/>
        <w:t>a contributing member (not being a contributing member who has become an eligible member of the Defence Force by virtue of an election under section</w:t>
      </w:r>
      <w:r w:rsidR="002C240A">
        <w:t> </w:t>
      </w:r>
      <w:r w:rsidRPr="002C240A">
        <w:t>90) is, within a period of one year after becoming a contributing member, retired on the ground of invalidity or of physical or mental incapacity to perform his duties; and</w:t>
      </w:r>
    </w:p>
    <w:p w:rsidR="002614D1" w:rsidRPr="002C240A" w:rsidRDefault="002614D1" w:rsidP="002614D1">
      <w:pPr>
        <w:pStyle w:val="paragraph"/>
      </w:pPr>
      <w:r w:rsidRPr="002C240A">
        <w:tab/>
        <w:t>(b)</w:t>
      </w:r>
      <w:r w:rsidRPr="002C240A">
        <w:tab/>
      </w:r>
      <w:r w:rsidR="0030329B" w:rsidRPr="002C240A">
        <w:t>CSC</w:t>
      </w:r>
      <w:r w:rsidRPr="002C240A">
        <w:t xml:space="preserve"> is satisfied that:</w:t>
      </w:r>
    </w:p>
    <w:p w:rsidR="002614D1" w:rsidRPr="002C240A" w:rsidRDefault="002614D1" w:rsidP="002614D1">
      <w:pPr>
        <w:pStyle w:val="paragraphsub"/>
      </w:pPr>
      <w:r w:rsidRPr="002C240A">
        <w:tab/>
        <w:t>(i)</w:t>
      </w:r>
      <w:r w:rsidRPr="002C240A">
        <w:tab/>
        <w:t>the invalidity or incapacity was caused, or was substantially contributed to, by a physical or mental condition that existed at the time when he became a contributing member; and</w:t>
      </w:r>
    </w:p>
    <w:p w:rsidR="002614D1" w:rsidRPr="002C240A" w:rsidRDefault="002614D1" w:rsidP="002614D1">
      <w:pPr>
        <w:pStyle w:val="paragraphsub"/>
        <w:keepNext/>
      </w:pPr>
      <w:r w:rsidRPr="002C240A">
        <w:lastRenderedPageBreak/>
        <w:tab/>
        <w:t>(ii)</w:t>
      </w:r>
      <w:r w:rsidRPr="002C240A">
        <w:tab/>
        <w:t>the condition was not aggravated, or was not materially aggravated, by his service after becoming a contributing member;</w:t>
      </w:r>
    </w:p>
    <w:p w:rsidR="002614D1" w:rsidRPr="002C240A" w:rsidRDefault="002614D1" w:rsidP="002614D1">
      <w:pPr>
        <w:pStyle w:val="subsection2"/>
      </w:pPr>
      <w:r w:rsidRPr="002C240A">
        <w:t>he is not entitled to invalidity benefit.</w:t>
      </w:r>
    </w:p>
    <w:p w:rsidR="002614D1" w:rsidRPr="002C240A" w:rsidRDefault="002614D1" w:rsidP="002614D1">
      <w:pPr>
        <w:pStyle w:val="subsection"/>
        <w:keepNext/>
      </w:pPr>
      <w:r w:rsidRPr="002C240A">
        <w:tab/>
        <w:t>(2)</w:t>
      </w:r>
      <w:r w:rsidRPr="002C240A">
        <w:tab/>
        <w:t>Where:</w:t>
      </w:r>
    </w:p>
    <w:p w:rsidR="002614D1" w:rsidRPr="002C240A" w:rsidRDefault="002614D1" w:rsidP="002614D1">
      <w:pPr>
        <w:pStyle w:val="paragraph"/>
      </w:pPr>
      <w:r w:rsidRPr="002C240A">
        <w:tab/>
        <w:t>(a)</w:t>
      </w:r>
      <w:r w:rsidRPr="002C240A">
        <w:tab/>
        <w:t>a member of the scheme who has retired again becomes an eligible member of the Defence Force otherwise than without a break in the continuity of his service;</w:t>
      </w:r>
    </w:p>
    <w:p w:rsidR="002614D1" w:rsidRPr="002C240A" w:rsidRDefault="002614D1" w:rsidP="002614D1">
      <w:pPr>
        <w:pStyle w:val="paragraph"/>
      </w:pPr>
      <w:r w:rsidRPr="002C240A">
        <w:tab/>
        <w:t>(b)</w:t>
      </w:r>
      <w:r w:rsidRPr="002C240A">
        <w:tab/>
        <w:t>he is not a person who, on again becoming an eligible member of the Defence Force, was entitled to, and made, an election under section</w:t>
      </w:r>
      <w:r w:rsidR="002C240A">
        <w:t> </w:t>
      </w:r>
      <w:r w:rsidRPr="002C240A">
        <w:t>51; and</w:t>
      </w:r>
    </w:p>
    <w:p w:rsidR="002614D1" w:rsidRPr="002C240A" w:rsidRDefault="002614D1" w:rsidP="002614D1">
      <w:pPr>
        <w:pStyle w:val="paragraph"/>
        <w:keepNext/>
      </w:pPr>
      <w:r w:rsidRPr="002C240A">
        <w:tab/>
        <w:t>(c)</w:t>
      </w:r>
      <w:r w:rsidRPr="002C240A">
        <w:tab/>
        <w:t>after again becoming an eligible member of the Defence Force, he is retired on the ground of invalidity or of physical or mental incapacity to perform his duties;</w:t>
      </w:r>
    </w:p>
    <w:p w:rsidR="002614D1" w:rsidRPr="002C240A" w:rsidRDefault="002614D1" w:rsidP="002614D1">
      <w:pPr>
        <w:pStyle w:val="subsection2"/>
      </w:pPr>
      <w:r w:rsidRPr="002C240A">
        <w:t xml:space="preserve">he shall, for the purposes of </w:t>
      </w:r>
      <w:r w:rsidR="002C240A">
        <w:t>subsection (</w:t>
      </w:r>
      <w:r w:rsidRPr="002C240A">
        <w:t>1), be treated as if he had first become a contributing member at the time when he again became an eligible member of the Defence Force.</w:t>
      </w:r>
    </w:p>
    <w:p w:rsidR="002614D1" w:rsidRPr="002C240A" w:rsidRDefault="002614D1" w:rsidP="002614D1">
      <w:pPr>
        <w:pStyle w:val="ActHead5"/>
      </w:pPr>
      <w:bookmarkStart w:id="30" w:name="_Toc115084422"/>
      <w:r w:rsidRPr="004454B7">
        <w:rPr>
          <w:rStyle w:val="CharSectno"/>
        </w:rPr>
        <w:t>29</w:t>
      </w:r>
      <w:r w:rsidRPr="002C240A">
        <w:t xml:space="preserve">  Invalidity or incapacity arising during absence without leave exceeding 60 days</w:t>
      </w:r>
      <w:bookmarkEnd w:id="30"/>
      <w:r w:rsidRPr="002C240A">
        <w:t xml:space="preserve"> </w:t>
      </w:r>
    </w:p>
    <w:p w:rsidR="002614D1" w:rsidRPr="002C240A" w:rsidRDefault="002614D1" w:rsidP="002614D1">
      <w:pPr>
        <w:pStyle w:val="subsection"/>
      </w:pPr>
      <w:r w:rsidRPr="002C240A">
        <w:tab/>
      </w:r>
      <w:r w:rsidRPr="002C240A">
        <w:tab/>
        <w:t>Where:</w:t>
      </w:r>
    </w:p>
    <w:p w:rsidR="002614D1" w:rsidRPr="002C240A" w:rsidRDefault="002614D1" w:rsidP="002614D1">
      <w:pPr>
        <w:pStyle w:val="paragraph"/>
      </w:pPr>
      <w:r w:rsidRPr="002C240A">
        <w:tab/>
        <w:t>(a)</w:t>
      </w:r>
      <w:r w:rsidRPr="002C240A">
        <w:tab/>
        <w:t>a contributing member has been retired on the ground of invalidity or of physical or mental incapacity to perform his duties;</w:t>
      </w:r>
    </w:p>
    <w:p w:rsidR="002614D1" w:rsidRPr="002C240A" w:rsidRDefault="002614D1" w:rsidP="002614D1">
      <w:pPr>
        <w:pStyle w:val="paragraph"/>
      </w:pPr>
      <w:r w:rsidRPr="002C240A">
        <w:tab/>
        <w:t>(b)</w:t>
      </w:r>
      <w:r w:rsidRPr="002C240A">
        <w:tab/>
      </w:r>
      <w:r w:rsidR="0030329B" w:rsidRPr="002C240A">
        <w:t>CSC</w:t>
      </w:r>
      <w:r w:rsidRPr="002C240A">
        <w:t xml:space="preserve"> is satisfied that the invalidity or incapacity was caused, or was substantially contributed to, by an occurrence that happened at a time when he was absent without leave and had been so absent for a period exceeding 60 consecutive days;</w:t>
      </w:r>
    </w:p>
    <w:p w:rsidR="002614D1" w:rsidRPr="002C240A" w:rsidRDefault="002614D1" w:rsidP="002614D1">
      <w:pPr>
        <w:pStyle w:val="paragraph"/>
      </w:pPr>
      <w:r w:rsidRPr="002C240A">
        <w:tab/>
        <w:t>(c)</w:t>
      </w:r>
      <w:r w:rsidRPr="002C240A">
        <w:tab/>
        <w:t>in a case where the period when the contributing member was absent without leave commenced on or after 3</w:t>
      </w:r>
      <w:r w:rsidR="002C240A">
        <w:t> </w:t>
      </w:r>
      <w:r w:rsidRPr="002C240A">
        <w:t>July 1985 or commenced before that day and ended on or after that day—both of the following subparagraphs apply:</w:t>
      </w:r>
    </w:p>
    <w:p w:rsidR="002614D1" w:rsidRPr="002C240A" w:rsidRDefault="002614D1" w:rsidP="002614D1">
      <w:pPr>
        <w:pStyle w:val="paragraphsub"/>
      </w:pPr>
      <w:r w:rsidRPr="002C240A">
        <w:lastRenderedPageBreak/>
        <w:tab/>
        <w:t>(i)</w:t>
      </w:r>
      <w:r w:rsidRPr="002C240A">
        <w:tab/>
        <w:t xml:space="preserve">the salary and allowances of the member in respect of the period were forfeited under regulations made under the </w:t>
      </w:r>
      <w:r w:rsidRPr="002C240A">
        <w:rPr>
          <w:i/>
        </w:rPr>
        <w:t>Defence Act 1903</w:t>
      </w:r>
      <w:r w:rsidRPr="002C240A">
        <w:t>;</w:t>
      </w:r>
    </w:p>
    <w:p w:rsidR="002614D1" w:rsidRPr="002C240A" w:rsidRDefault="002614D1" w:rsidP="002614D1">
      <w:pPr>
        <w:pStyle w:val="paragraphsub"/>
        <w:keepNext/>
      </w:pPr>
      <w:r w:rsidRPr="002C240A">
        <w:tab/>
        <w:t>(ii)</w:t>
      </w:r>
      <w:r w:rsidRPr="002C240A">
        <w:tab/>
        <w:t>an amount equal to the amount of the salary and allowances forfeited was not subsequently paid, and is not payable, under those regulations to the member;</w:t>
      </w:r>
    </w:p>
    <w:p w:rsidR="002614D1" w:rsidRPr="002C240A" w:rsidRDefault="002614D1" w:rsidP="002614D1">
      <w:pPr>
        <w:pStyle w:val="subsection2"/>
      </w:pPr>
      <w:r w:rsidRPr="002C240A">
        <w:t>he is not entitled to invalidity benefit.</w:t>
      </w:r>
    </w:p>
    <w:p w:rsidR="002614D1" w:rsidRPr="002C240A" w:rsidRDefault="002614D1" w:rsidP="002614D1">
      <w:pPr>
        <w:pStyle w:val="ActHead5"/>
      </w:pPr>
      <w:bookmarkStart w:id="31" w:name="_Toc115084423"/>
      <w:r w:rsidRPr="004454B7">
        <w:rPr>
          <w:rStyle w:val="CharSectno"/>
        </w:rPr>
        <w:t>30</w:t>
      </w:r>
      <w:r w:rsidRPr="002C240A">
        <w:t xml:space="preserve">  Classification in respect of incapacity</w:t>
      </w:r>
      <w:bookmarkEnd w:id="31"/>
    </w:p>
    <w:p w:rsidR="002614D1" w:rsidRPr="002C240A" w:rsidRDefault="002614D1" w:rsidP="002614D1">
      <w:pPr>
        <w:pStyle w:val="subsection"/>
      </w:pPr>
      <w:r w:rsidRPr="002C240A">
        <w:tab/>
        <w:t>(1)</w:t>
      </w:r>
      <w:r w:rsidRPr="002C240A">
        <w:tab/>
        <w:t>Where a member of the scheme, not being a member of the scheme to whom section</w:t>
      </w:r>
      <w:r w:rsidR="002C240A">
        <w:t> </w:t>
      </w:r>
      <w:r w:rsidRPr="002C240A">
        <w:t xml:space="preserve">36 applies, is, or is about to become, entitled to invalidity benefit, </w:t>
      </w:r>
      <w:r w:rsidR="0030329B" w:rsidRPr="002C240A">
        <w:t>CSC</w:t>
      </w:r>
      <w:r w:rsidRPr="002C240A">
        <w:t xml:space="preserve"> shall determine his percentage of incapacity in relation to civil employment and shall classify him according to the percentage of incapacity as follows:</w:t>
      </w:r>
    </w:p>
    <w:p w:rsidR="00753A3B" w:rsidRPr="002C240A" w:rsidRDefault="00753A3B" w:rsidP="00753A3B">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5"/>
        <w:gridCol w:w="851"/>
      </w:tblGrid>
      <w:tr w:rsidR="002614D1" w:rsidRPr="002C240A" w:rsidTr="00394281">
        <w:tc>
          <w:tcPr>
            <w:tcW w:w="2835" w:type="dxa"/>
            <w:tcBorders>
              <w:top w:val="single" w:sz="12" w:space="0" w:color="auto"/>
              <w:bottom w:val="single" w:sz="12" w:space="0" w:color="auto"/>
            </w:tcBorders>
            <w:shd w:val="clear" w:color="auto" w:fill="auto"/>
          </w:tcPr>
          <w:p w:rsidR="002614D1" w:rsidRPr="002C240A" w:rsidRDefault="002614D1" w:rsidP="00753A3B">
            <w:pPr>
              <w:pStyle w:val="TableHeading"/>
            </w:pPr>
            <w:r w:rsidRPr="002C240A">
              <w:t>Percentage of incapacity</w:t>
            </w:r>
          </w:p>
        </w:tc>
        <w:tc>
          <w:tcPr>
            <w:tcW w:w="851" w:type="dxa"/>
            <w:tcBorders>
              <w:top w:val="single" w:sz="12" w:space="0" w:color="auto"/>
              <w:bottom w:val="single" w:sz="12" w:space="0" w:color="auto"/>
            </w:tcBorders>
            <w:shd w:val="clear" w:color="auto" w:fill="auto"/>
          </w:tcPr>
          <w:p w:rsidR="002614D1" w:rsidRPr="002C240A" w:rsidRDefault="002614D1" w:rsidP="00753A3B">
            <w:pPr>
              <w:pStyle w:val="TableHeading"/>
            </w:pPr>
            <w:r w:rsidRPr="002C240A">
              <w:t>Class</w:t>
            </w:r>
          </w:p>
        </w:tc>
      </w:tr>
      <w:tr w:rsidR="002614D1" w:rsidRPr="002C240A" w:rsidTr="00394281">
        <w:tc>
          <w:tcPr>
            <w:tcW w:w="2835" w:type="dxa"/>
            <w:tcBorders>
              <w:top w:val="single" w:sz="12" w:space="0" w:color="auto"/>
            </w:tcBorders>
            <w:shd w:val="clear" w:color="auto" w:fill="auto"/>
          </w:tcPr>
          <w:p w:rsidR="002614D1" w:rsidRPr="002C240A" w:rsidRDefault="002614D1" w:rsidP="00E272D9">
            <w:pPr>
              <w:pStyle w:val="Tabletext"/>
            </w:pPr>
            <w:r w:rsidRPr="002C240A">
              <w:t>60% or more</w:t>
            </w:r>
          </w:p>
        </w:tc>
        <w:tc>
          <w:tcPr>
            <w:tcW w:w="851" w:type="dxa"/>
            <w:tcBorders>
              <w:top w:val="single" w:sz="12" w:space="0" w:color="auto"/>
            </w:tcBorders>
            <w:shd w:val="clear" w:color="auto" w:fill="auto"/>
          </w:tcPr>
          <w:p w:rsidR="002614D1" w:rsidRPr="002C240A" w:rsidRDefault="002614D1" w:rsidP="00E272D9">
            <w:pPr>
              <w:pStyle w:val="Tabletext"/>
            </w:pPr>
            <w:r w:rsidRPr="002C240A">
              <w:t>A</w:t>
            </w:r>
          </w:p>
        </w:tc>
      </w:tr>
      <w:tr w:rsidR="002614D1" w:rsidRPr="002C240A" w:rsidTr="00394281">
        <w:tc>
          <w:tcPr>
            <w:tcW w:w="2835" w:type="dxa"/>
            <w:tcBorders>
              <w:bottom w:val="single" w:sz="4" w:space="0" w:color="auto"/>
            </w:tcBorders>
            <w:shd w:val="clear" w:color="auto" w:fill="auto"/>
          </w:tcPr>
          <w:p w:rsidR="002614D1" w:rsidRPr="002C240A" w:rsidRDefault="002614D1" w:rsidP="00E272D9">
            <w:pPr>
              <w:pStyle w:val="Tabletext"/>
            </w:pPr>
            <w:r w:rsidRPr="002C240A">
              <w:t>30% or more but less than 60%</w:t>
            </w:r>
          </w:p>
        </w:tc>
        <w:tc>
          <w:tcPr>
            <w:tcW w:w="851" w:type="dxa"/>
            <w:tcBorders>
              <w:bottom w:val="single" w:sz="4" w:space="0" w:color="auto"/>
            </w:tcBorders>
            <w:shd w:val="clear" w:color="auto" w:fill="auto"/>
          </w:tcPr>
          <w:p w:rsidR="002614D1" w:rsidRPr="002C240A" w:rsidRDefault="002614D1" w:rsidP="00E272D9">
            <w:pPr>
              <w:pStyle w:val="Tabletext"/>
            </w:pPr>
            <w:r w:rsidRPr="002C240A">
              <w:t>B</w:t>
            </w:r>
          </w:p>
        </w:tc>
      </w:tr>
      <w:tr w:rsidR="002614D1" w:rsidRPr="002C240A" w:rsidTr="00394281">
        <w:tc>
          <w:tcPr>
            <w:tcW w:w="2835" w:type="dxa"/>
            <w:tcBorders>
              <w:bottom w:val="single" w:sz="12" w:space="0" w:color="auto"/>
            </w:tcBorders>
            <w:shd w:val="clear" w:color="auto" w:fill="auto"/>
          </w:tcPr>
          <w:p w:rsidR="002614D1" w:rsidRPr="002C240A" w:rsidRDefault="002614D1" w:rsidP="00E272D9">
            <w:pPr>
              <w:pStyle w:val="Tabletext"/>
            </w:pPr>
            <w:r w:rsidRPr="002C240A">
              <w:t>Less than 30%</w:t>
            </w:r>
          </w:p>
        </w:tc>
        <w:tc>
          <w:tcPr>
            <w:tcW w:w="851" w:type="dxa"/>
            <w:tcBorders>
              <w:bottom w:val="single" w:sz="12" w:space="0" w:color="auto"/>
            </w:tcBorders>
            <w:shd w:val="clear" w:color="auto" w:fill="auto"/>
          </w:tcPr>
          <w:p w:rsidR="002614D1" w:rsidRPr="002C240A" w:rsidRDefault="002614D1" w:rsidP="00E272D9">
            <w:pPr>
              <w:pStyle w:val="Tabletext"/>
            </w:pPr>
            <w:r w:rsidRPr="002C240A">
              <w:t>C</w:t>
            </w:r>
          </w:p>
        </w:tc>
      </w:tr>
    </w:tbl>
    <w:p w:rsidR="002614D1" w:rsidRPr="002C240A" w:rsidRDefault="002614D1" w:rsidP="002614D1">
      <w:pPr>
        <w:pStyle w:val="subsection"/>
      </w:pPr>
      <w:r w:rsidRPr="002C240A">
        <w:tab/>
        <w:t>(1A)</w:t>
      </w:r>
      <w:r w:rsidRPr="002C240A">
        <w:tab/>
        <w:t>Where:</w:t>
      </w:r>
    </w:p>
    <w:p w:rsidR="002614D1" w:rsidRPr="002C240A" w:rsidRDefault="002614D1" w:rsidP="002614D1">
      <w:pPr>
        <w:pStyle w:val="paragraph"/>
      </w:pPr>
      <w:r w:rsidRPr="002C240A">
        <w:tab/>
        <w:t>(a)</w:t>
      </w:r>
      <w:r w:rsidRPr="002C240A">
        <w:tab/>
        <w:t>a member of the scheme (other than a member to whom section</w:t>
      </w:r>
      <w:r w:rsidR="002C240A">
        <w:t> </w:t>
      </w:r>
      <w:r w:rsidRPr="002C240A">
        <w:t>36 applies) who is entitled to invalidity benefit dies; and</w:t>
      </w:r>
    </w:p>
    <w:p w:rsidR="002614D1" w:rsidRPr="002C240A" w:rsidRDefault="002614D1" w:rsidP="002614D1">
      <w:pPr>
        <w:pStyle w:val="paragraph"/>
      </w:pPr>
      <w:r w:rsidRPr="002C240A">
        <w:tab/>
        <w:t>(b)</w:t>
      </w:r>
      <w:r w:rsidRPr="002C240A">
        <w:tab/>
        <w:t xml:space="preserve">at the time of his or her death, </w:t>
      </w:r>
      <w:r w:rsidR="0030329B" w:rsidRPr="002C240A">
        <w:t>CSC</w:t>
      </w:r>
      <w:r w:rsidRPr="002C240A">
        <w:t xml:space="preserve"> has not made a determination in respect of the member under </w:t>
      </w:r>
      <w:r w:rsidR="002C240A">
        <w:t>subsection (</w:t>
      </w:r>
      <w:r w:rsidRPr="002C240A">
        <w:t>1);</w:t>
      </w:r>
    </w:p>
    <w:p w:rsidR="002614D1" w:rsidRPr="002C240A" w:rsidRDefault="0030329B" w:rsidP="002614D1">
      <w:pPr>
        <w:pStyle w:val="subsection2"/>
      </w:pPr>
      <w:r w:rsidRPr="002C240A">
        <w:t>CSC</w:t>
      </w:r>
      <w:r w:rsidR="002614D1" w:rsidRPr="002C240A">
        <w:t xml:space="preserve"> must:</w:t>
      </w:r>
    </w:p>
    <w:p w:rsidR="002614D1" w:rsidRPr="002C240A" w:rsidRDefault="002614D1" w:rsidP="002614D1">
      <w:pPr>
        <w:pStyle w:val="paragraph"/>
      </w:pPr>
      <w:r w:rsidRPr="002C240A">
        <w:tab/>
        <w:t>(c)</w:t>
      </w:r>
      <w:r w:rsidRPr="002C240A">
        <w:tab/>
        <w:t>determine what was, immediately before the member’s death, his or her percentage of incapacity in relation to civil employment; and</w:t>
      </w:r>
    </w:p>
    <w:p w:rsidR="002614D1" w:rsidRPr="002C240A" w:rsidRDefault="002614D1" w:rsidP="002614D1">
      <w:pPr>
        <w:pStyle w:val="paragraph"/>
      </w:pPr>
      <w:r w:rsidRPr="002C240A">
        <w:tab/>
        <w:t>(d)</w:t>
      </w:r>
      <w:r w:rsidRPr="002C240A">
        <w:tab/>
        <w:t xml:space="preserve">classify the member under </w:t>
      </w:r>
      <w:r w:rsidR="002C240A">
        <w:t>subsection (</w:t>
      </w:r>
      <w:r w:rsidRPr="002C240A">
        <w:t>1) according to that percentage of incapacity, as if the member had not died.</w:t>
      </w:r>
    </w:p>
    <w:p w:rsidR="002614D1" w:rsidRPr="002C240A" w:rsidRDefault="002614D1" w:rsidP="002614D1">
      <w:pPr>
        <w:pStyle w:val="subsection"/>
      </w:pPr>
      <w:r w:rsidRPr="002C240A">
        <w:lastRenderedPageBreak/>
        <w:tab/>
        <w:t>(1B)</w:t>
      </w:r>
      <w:r w:rsidRPr="002C240A">
        <w:tab/>
        <w:t>Where a deceased member of the scheme is classified under this section, the classification is taken to have had effect at all times on and after his or her retirement.</w:t>
      </w:r>
    </w:p>
    <w:p w:rsidR="002614D1" w:rsidRPr="002C240A" w:rsidRDefault="002614D1" w:rsidP="002614D1">
      <w:pPr>
        <w:pStyle w:val="subsection"/>
      </w:pPr>
      <w:r w:rsidRPr="002C240A">
        <w:tab/>
        <w:t>(2)</w:t>
      </w:r>
      <w:r w:rsidRPr="002C240A">
        <w:tab/>
        <w:t xml:space="preserve">In determining, for the purposes of </w:t>
      </w:r>
      <w:r w:rsidR="002C240A">
        <w:t>subsection (</w:t>
      </w:r>
      <w:r w:rsidRPr="002C240A">
        <w:t xml:space="preserve">1), the percentage of incapacity in relation to civil employment of a member of the scheme, </w:t>
      </w:r>
      <w:r w:rsidR="0030329B" w:rsidRPr="002C240A">
        <w:t>CSC</w:t>
      </w:r>
      <w:r w:rsidRPr="002C240A">
        <w:t xml:space="preserve"> shall have regard to the following matters only:</w:t>
      </w:r>
    </w:p>
    <w:p w:rsidR="002614D1" w:rsidRPr="002C240A" w:rsidRDefault="002614D1" w:rsidP="002614D1">
      <w:pPr>
        <w:pStyle w:val="paragraph"/>
      </w:pPr>
      <w:r w:rsidRPr="002C240A">
        <w:tab/>
        <w:t>(a)</w:t>
      </w:r>
      <w:r w:rsidRPr="002C240A">
        <w:tab/>
        <w:t>the vocational, trade and professional skills, qualifications and experience of the member;</w:t>
      </w:r>
    </w:p>
    <w:p w:rsidR="002614D1" w:rsidRPr="002C240A" w:rsidRDefault="002614D1" w:rsidP="002614D1">
      <w:pPr>
        <w:pStyle w:val="paragraph"/>
      </w:pPr>
      <w:r w:rsidRPr="002C240A">
        <w:tab/>
        <w:t>(b)</w:t>
      </w:r>
      <w:r w:rsidRPr="002C240A">
        <w:tab/>
        <w:t xml:space="preserve">the kinds of civil employment which a person with the skills, qualifications and experience referred to in </w:t>
      </w:r>
      <w:r w:rsidR="002C240A">
        <w:t>paragraph (</w:t>
      </w:r>
      <w:r w:rsidRPr="002C240A">
        <w:t>a) might reasonably undertake;</w:t>
      </w:r>
    </w:p>
    <w:p w:rsidR="002614D1" w:rsidRPr="002C240A" w:rsidRDefault="002614D1" w:rsidP="002614D1">
      <w:pPr>
        <w:pStyle w:val="paragraph"/>
      </w:pPr>
      <w:r w:rsidRPr="002C240A">
        <w:tab/>
        <w:t>(c)</w:t>
      </w:r>
      <w:r w:rsidRPr="002C240A">
        <w:tab/>
        <w:t xml:space="preserve">the degree to which the physical or mental impairment of the member that caused the invalidity or physical or mental incapacity because of which he or she was retired has or had diminished the capacity of the member to undertake the kinds of civil employment referred to in </w:t>
      </w:r>
      <w:r w:rsidR="002C240A">
        <w:t>paragraph (</w:t>
      </w:r>
      <w:r w:rsidRPr="002C240A">
        <w:t>b);</w:t>
      </w:r>
    </w:p>
    <w:p w:rsidR="002614D1" w:rsidRPr="002C240A" w:rsidRDefault="002614D1" w:rsidP="002614D1">
      <w:pPr>
        <w:pStyle w:val="paragraph"/>
      </w:pPr>
      <w:r w:rsidRPr="002C240A">
        <w:tab/>
        <w:t>(d)</w:t>
      </w:r>
      <w:r w:rsidRPr="002C240A">
        <w:tab/>
        <w:t>such other matters (if any) as are prescribed for the purposes of this subsection.</w:t>
      </w:r>
    </w:p>
    <w:p w:rsidR="002614D1" w:rsidRPr="002C240A" w:rsidRDefault="002614D1" w:rsidP="002614D1">
      <w:pPr>
        <w:pStyle w:val="subsection"/>
      </w:pPr>
      <w:r w:rsidRPr="002C240A">
        <w:tab/>
        <w:t>(3)</w:t>
      </w:r>
      <w:r w:rsidRPr="002C240A">
        <w:tab/>
        <w:t xml:space="preserve">Where the invalidity pay of a person is cancelled under </w:t>
      </w:r>
      <w:r w:rsidR="00D27210" w:rsidRPr="002C240A">
        <w:t>section</w:t>
      </w:r>
      <w:r w:rsidR="002C240A">
        <w:t> </w:t>
      </w:r>
      <w:r w:rsidR="00D27210" w:rsidRPr="002C240A">
        <w:t>62</w:t>
      </w:r>
      <w:r w:rsidRPr="002C240A">
        <w:t xml:space="preserve">, any classification of the person under </w:t>
      </w:r>
      <w:r w:rsidR="002C240A">
        <w:t>subsection (</w:t>
      </w:r>
      <w:r w:rsidRPr="002C240A">
        <w:t>1) ceases to have effect.</w:t>
      </w:r>
    </w:p>
    <w:p w:rsidR="002614D1" w:rsidRPr="002C240A" w:rsidRDefault="002614D1" w:rsidP="002614D1">
      <w:pPr>
        <w:pStyle w:val="ActHead5"/>
      </w:pPr>
      <w:bookmarkStart w:id="32" w:name="_Toc115084424"/>
      <w:r w:rsidRPr="004454B7">
        <w:rPr>
          <w:rStyle w:val="CharSectno"/>
        </w:rPr>
        <w:t>31</w:t>
      </w:r>
      <w:r w:rsidRPr="002C240A">
        <w:t xml:space="preserve">  Class A and Class B invalidity pay</w:t>
      </w:r>
      <w:bookmarkEnd w:id="32"/>
    </w:p>
    <w:p w:rsidR="002614D1" w:rsidRPr="002C240A" w:rsidRDefault="002614D1" w:rsidP="002614D1">
      <w:pPr>
        <w:pStyle w:val="subsection"/>
      </w:pPr>
      <w:r w:rsidRPr="002C240A">
        <w:tab/>
        <w:t>(1)</w:t>
      </w:r>
      <w:r w:rsidRPr="002C240A">
        <w:tab/>
        <w:t>A member of the scheme who is entitled to invalidity benefit and is classified as Class A or Class B under section</w:t>
      </w:r>
      <w:r w:rsidR="002C240A">
        <w:t> </w:t>
      </w:r>
      <w:r w:rsidRPr="002C240A">
        <w:t>30 (whether on his retirement or by reason of his having been reclassified under subsection</w:t>
      </w:r>
      <w:r w:rsidR="002C240A">
        <w:t> </w:t>
      </w:r>
      <w:r w:rsidRPr="002C240A">
        <w:t>34(1)) is entitled to invalidity pay at the rate applicable to him in accordance with this section.</w:t>
      </w:r>
    </w:p>
    <w:p w:rsidR="002614D1" w:rsidRPr="002C240A" w:rsidRDefault="002614D1" w:rsidP="002614D1">
      <w:pPr>
        <w:pStyle w:val="subsection"/>
      </w:pPr>
      <w:r w:rsidRPr="002C240A">
        <w:tab/>
        <w:t>(2)</w:t>
      </w:r>
      <w:r w:rsidRPr="002C240A">
        <w:tab/>
        <w:t xml:space="preserve">Subject to </w:t>
      </w:r>
      <w:r w:rsidR="002C240A">
        <w:t>subsections (</w:t>
      </w:r>
      <w:r w:rsidRPr="002C240A">
        <w:t>3) and (4), the rate at which invalidity pay is payable to a member of the scheme under this section is such amount per annum as is equal to, in the case of a recipient member classified as Class A under section</w:t>
      </w:r>
      <w:r w:rsidR="002C240A">
        <w:t> </w:t>
      </w:r>
      <w:r w:rsidRPr="002C240A">
        <w:t>30, 76.5%, and, in the case of a recipient member classified as Class B, 38.25%, of the annual rate of pay applicable to him immediately before his retirement.</w:t>
      </w:r>
    </w:p>
    <w:p w:rsidR="002614D1" w:rsidRPr="002C240A" w:rsidRDefault="002614D1" w:rsidP="002614D1">
      <w:pPr>
        <w:pStyle w:val="subsection"/>
      </w:pPr>
      <w:r w:rsidRPr="002C240A">
        <w:lastRenderedPageBreak/>
        <w:tab/>
        <w:t>(3)</w:t>
      </w:r>
      <w:r w:rsidRPr="002C240A">
        <w:tab/>
        <w:t>Subject to section</w:t>
      </w:r>
      <w:r w:rsidR="002C240A">
        <w:t> </w:t>
      </w:r>
      <w:r w:rsidRPr="002C240A">
        <w:t xml:space="preserve">33, where but for this subsection, the rate of invalidity pay payable to a member of the scheme under </w:t>
      </w:r>
      <w:r w:rsidR="002C240A">
        <w:t>subsection (</w:t>
      </w:r>
      <w:r w:rsidRPr="002C240A">
        <w:t>2) at any time would be less than the rate at which retirement pay would have been payable to him at that time if, at the time when he was retired on the ground of invalidity or of physical or mental incapacity to perform his duties, he had retired on other grounds, the rate of invalidity pay payable to him at that first</w:t>
      </w:r>
      <w:r w:rsidR="002C240A">
        <w:noBreakHyphen/>
      </w:r>
      <w:r w:rsidRPr="002C240A">
        <w:t>mentioned time is the rate at which retirement pay would have been so payable at that time.</w:t>
      </w:r>
    </w:p>
    <w:p w:rsidR="002614D1" w:rsidRPr="002C240A" w:rsidRDefault="002614D1" w:rsidP="002614D1">
      <w:pPr>
        <w:pStyle w:val="subsection"/>
        <w:keepNext/>
      </w:pPr>
      <w:r w:rsidRPr="002C240A">
        <w:tab/>
        <w:t>(4)</w:t>
      </w:r>
      <w:r w:rsidRPr="002C240A">
        <w:tab/>
        <w:t>If the member of the scheme makes an election under subsection</w:t>
      </w:r>
      <w:r w:rsidR="002C240A">
        <w:t> </w:t>
      </w:r>
      <w:r w:rsidRPr="002C240A">
        <w:t>124(1), the rate at which invalidity pay is payable to the member is the rate worked out by using the formula:</w:t>
      </w:r>
    </w:p>
    <w:p w:rsidR="002614D1" w:rsidRPr="002C240A" w:rsidRDefault="00753A3B" w:rsidP="00753A3B">
      <w:pPr>
        <w:pStyle w:val="subsection"/>
        <w:spacing w:before="120" w:after="120"/>
      </w:pPr>
      <w:r w:rsidRPr="002C240A">
        <w:tab/>
      </w:r>
      <w:r w:rsidRPr="002C240A">
        <w:tab/>
      </w:r>
      <w:r w:rsidR="00722C11" w:rsidRPr="002C240A">
        <w:rPr>
          <w:noProof/>
        </w:rPr>
        <w:drawing>
          <wp:inline distT="0" distB="0" distL="0" distR="0" wp14:anchorId="669DEF4D" wp14:editId="53F25648">
            <wp:extent cx="2235200" cy="482600"/>
            <wp:effectExtent l="0" t="0" r="0" b="0"/>
            <wp:docPr id="9" name="Picture 9" descr="Start formula Basic rate minus start fraction Surcharge deduction amount over Conversion facto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35200" cy="482600"/>
                    </a:xfrm>
                    <a:prstGeom prst="rect">
                      <a:avLst/>
                    </a:prstGeom>
                    <a:noFill/>
                    <a:ln>
                      <a:noFill/>
                    </a:ln>
                  </pic:spPr>
                </pic:pic>
              </a:graphicData>
            </a:graphic>
          </wp:inline>
        </w:drawing>
      </w:r>
    </w:p>
    <w:p w:rsidR="002614D1" w:rsidRPr="002C240A" w:rsidRDefault="002614D1" w:rsidP="00CE59A6">
      <w:pPr>
        <w:pStyle w:val="subsection2"/>
        <w:keepNext/>
        <w:keepLines/>
      </w:pPr>
      <w:r w:rsidRPr="002C240A">
        <w:t>where:</w:t>
      </w:r>
    </w:p>
    <w:p w:rsidR="002614D1" w:rsidRPr="002C240A" w:rsidRDefault="002614D1" w:rsidP="002614D1">
      <w:pPr>
        <w:pStyle w:val="Definition"/>
      </w:pPr>
      <w:r w:rsidRPr="002C240A">
        <w:rPr>
          <w:b/>
          <w:i/>
        </w:rPr>
        <w:t>basic rate</w:t>
      </w:r>
      <w:r w:rsidRPr="002C240A">
        <w:t xml:space="preserve"> means the annual rate at which invalidity pay would be payable to the member under this section if the member did not make the election.</w:t>
      </w:r>
    </w:p>
    <w:p w:rsidR="002614D1" w:rsidRPr="002C240A" w:rsidRDefault="002614D1" w:rsidP="002614D1">
      <w:pPr>
        <w:pStyle w:val="Definition"/>
      </w:pPr>
      <w:r w:rsidRPr="002C240A">
        <w:rPr>
          <w:b/>
          <w:i/>
        </w:rPr>
        <w:t>conversion factor</w:t>
      </w:r>
      <w:r w:rsidRPr="002C240A">
        <w:t xml:space="preserve"> is the factor that is applicable to the member under the determination made by </w:t>
      </w:r>
      <w:r w:rsidR="0030329B" w:rsidRPr="002C240A">
        <w:t>CSC</w:t>
      </w:r>
      <w:r w:rsidRPr="002C240A">
        <w:t xml:space="preserve"> under section</w:t>
      </w:r>
      <w:r w:rsidR="002C240A">
        <w:t> </w:t>
      </w:r>
      <w:r w:rsidRPr="002C240A">
        <w:t>124A.</w:t>
      </w:r>
    </w:p>
    <w:p w:rsidR="002614D1" w:rsidRPr="002C240A" w:rsidRDefault="002614D1" w:rsidP="002614D1">
      <w:pPr>
        <w:pStyle w:val="Definition"/>
      </w:pPr>
      <w:r w:rsidRPr="002C240A">
        <w:rPr>
          <w:b/>
          <w:i/>
        </w:rPr>
        <w:t>surcharge deduction amount</w:t>
      </w:r>
      <w:r w:rsidRPr="002C240A">
        <w:t xml:space="preserve"> means the member’s surcharge deduction amount.</w:t>
      </w:r>
    </w:p>
    <w:p w:rsidR="002614D1" w:rsidRPr="002C240A" w:rsidRDefault="002614D1" w:rsidP="002614D1">
      <w:pPr>
        <w:pStyle w:val="ActHead5"/>
      </w:pPr>
      <w:bookmarkStart w:id="33" w:name="_Toc115084425"/>
      <w:r w:rsidRPr="004454B7">
        <w:rPr>
          <w:rStyle w:val="CharSectno"/>
        </w:rPr>
        <w:t>32</w:t>
      </w:r>
      <w:r w:rsidRPr="002C240A">
        <w:t xml:space="preserve">  Class C invalidity benefit</w:t>
      </w:r>
      <w:bookmarkEnd w:id="33"/>
    </w:p>
    <w:p w:rsidR="002614D1" w:rsidRPr="002C240A" w:rsidRDefault="002614D1" w:rsidP="002614D1">
      <w:pPr>
        <w:pStyle w:val="subsection"/>
      </w:pPr>
      <w:r w:rsidRPr="002C240A">
        <w:tab/>
        <w:t>(1)</w:t>
      </w:r>
      <w:r w:rsidRPr="002C240A">
        <w:tab/>
        <w:t>Subject to section</w:t>
      </w:r>
      <w:r w:rsidR="002C240A">
        <w:t> </w:t>
      </w:r>
      <w:r w:rsidRPr="002C240A">
        <w:t>33, where a member of the scheme who is entitled to invalidity benefit and is classified as Class C under section</w:t>
      </w:r>
      <w:r w:rsidR="002C240A">
        <w:t> </w:t>
      </w:r>
      <w:r w:rsidRPr="002C240A">
        <w:t>30 (whether on his retirement or by reason of his having been reclassified under subsection</w:t>
      </w:r>
      <w:r w:rsidR="002C240A">
        <w:t> </w:t>
      </w:r>
      <w:r w:rsidRPr="002C240A">
        <w:t>34(1)) would, if at the time when he was retired on the ground of invalidity or of physical or mental incapacity to perform his duties, he had retired on other grounds, have been entitled to retirement pay, the member is entitled:</w:t>
      </w:r>
    </w:p>
    <w:p w:rsidR="002614D1" w:rsidRPr="002C240A" w:rsidRDefault="002614D1" w:rsidP="002614D1">
      <w:pPr>
        <w:pStyle w:val="paragraph"/>
      </w:pPr>
      <w:r w:rsidRPr="002C240A">
        <w:lastRenderedPageBreak/>
        <w:tab/>
        <w:t>(a)</w:t>
      </w:r>
      <w:r w:rsidRPr="002C240A">
        <w:tab/>
        <w:t>if the member does not make an election under subsection</w:t>
      </w:r>
      <w:r w:rsidR="002C240A">
        <w:t> </w:t>
      </w:r>
      <w:r w:rsidRPr="002C240A">
        <w:t>124(1)—to invalidity pay at the rate at which retirement pay would have been payable to the member if the member had not made an election under subsection</w:t>
      </w:r>
      <w:r w:rsidR="002C240A">
        <w:t> </w:t>
      </w:r>
      <w:r w:rsidRPr="002C240A">
        <w:t>124(1) in respect of the retirement pay; or</w:t>
      </w:r>
    </w:p>
    <w:p w:rsidR="002614D1" w:rsidRPr="002C240A" w:rsidRDefault="002614D1" w:rsidP="002614D1">
      <w:pPr>
        <w:pStyle w:val="paragraph"/>
      </w:pPr>
      <w:r w:rsidRPr="002C240A">
        <w:tab/>
        <w:t>(b)</w:t>
      </w:r>
      <w:r w:rsidRPr="002C240A">
        <w:tab/>
        <w:t>if the member makes an election under subsection</w:t>
      </w:r>
      <w:r w:rsidR="002C240A">
        <w:t> </w:t>
      </w:r>
      <w:r w:rsidRPr="002C240A">
        <w:t>124(1)—to invalidity pay at the rate at which retirement pay would have been payable to the member if the member had made an election under subsection</w:t>
      </w:r>
      <w:r w:rsidR="002C240A">
        <w:t> </w:t>
      </w:r>
      <w:r w:rsidRPr="002C240A">
        <w:t>124(1) in respect of the retirement pay.</w:t>
      </w:r>
    </w:p>
    <w:p w:rsidR="002614D1" w:rsidRPr="002C240A" w:rsidRDefault="00B44587" w:rsidP="00B44587">
      <w:pPr>
        <w:pStyle w:val="paragraph"/>
        <w:tabs>
          <w:tab w:val="clear" w:pos="1531"/>
          <w:tab w:val="right" w:pos="993"/>
        </w:tabs>
        <w:ind w:left="1134" w:hanging="1134"/>
      </w:pPr>
      <w:r w:rsidRPr="002C240A">
        <w:tab/>
        <w:t>(2)</w:t>
      </w:r>
      <w:r w:rsidRPr="002C240A">
        <w:tab/>
      </w:r>
      <w:r w:rsidR="002614D1" w:rsidRPr="002C240A">
        <w:t xml:space="preserve">Where </w:t>
      </w:r>
      <w:r w:rsidR="002C240A">
        <w:t>subsection (</w:t>
      </w:r>
      <w:r w:rsidR="002614D1" w:rsidRPr="002C240A">
        <w:t>1) does not apply to a member of the scheme who is entitled to invalidity benefit and is classified as Class C under section</w:t>
      </w:r>
      <w:r w:rsidR="002C240A">
        <w:t> </w:t>
      </w:r>
      <w:r w:rsidR="002614D1" w:rsidRPr="002C240A">
        <w:t>30 (whether on his retirement or by reason of his having been reclassified under subsection</w:t>
      </w:r>
      <w:r w:rsidR="002C240A">
        <w:t> </w:t>
      </w:r>
      <w:r w:rsidR="002614D1" w:rsidRPr="002C240A">
        <w:t xml:space="preserve">34(1)), the member is entitled to a lump sum payment of an amount worked out under </w:t>
      </w:r>
      <w:r w:rsidR="002C240A">
        <w:t>subsection (</w:t>
      </w:r>
      <w:r w:rsidR="002614D1" w:rsidRPr="002C240A">
        <w:t xml:space="preserve">3). </w:t>
      </w:r>
    </w:p>
    <w:p w:rsidR="002614D1" w:rsidRPr="002C240A" w:rsidRDefault="002614D1" w:rsidP="002614D1">
      <w:pPr>
        <w:pStyle w:val="subsection"/>
      </w:pPr>
      <w:r w:rsidRPr="002C240A">
        <w:tab/>
        <w:t>(3)</w:t>
      </w:r>
      <w:r w:rsidRPr="002C240A">
        <w:tab/>
        <w:t xml:space="preserve">The amount of the lump sum payment referred to in </w:t>
      </w:r>
      <w:r w:rsidR="002C240A">
        <w:t>subsection (</w:t>
      </w:r>
      <w:r w:rsidRPr="002C240A">
        <w:t>2) is:</w:t>
      </w:r>
    </w:p>
    <w:p w:rsidR="002614D1" w:rsidRPr="002C240A" w:rsidRDefault="002614D1" w:rsidP="002614D1">
      <w:pPr>
        <w:pStyle w:val="paragraph"/>
      </w:pPr>
      <w:r w:rsidRPr="002C240A">
        <w:tab/>
        <w:t>(a)</w:t>
      </w:r>
      <w:r w:rsidRPr="002C240A">
        <w:tab/>
        <w:t xml:space="preserve">if </w:t>
      </w:r>
      <w:r w:rsidR="002C240A">
        <w:t>paragraph (</w:t>
      </w:r>
      <w:r w:rsidRPr="002C240A">
        <w:t>b) does not apply—a lump sum payment equal to 1.5 times the amount of the member’s contributions; or</w:t>
      </w:r>
    </w:p>
    <w:p w:rsidR="002614D1" w:rsidRPr="002C240A" w:rsidRDefault="002614D1" w:rsidP="002614D1">
      <w:pPr>
        <w:pStyle w:val="paragraph"/>
      </w:pPr>
      <w:r w:rsidRPr="002C240A">
        <w:tab/>
        <w:t>(b)</w:t>
      </w:r>
      <w:r w:rsidRPr="002C240A">
        <w:tab/>
        <w:t>if the member makes an election under subsection</w:t>
      </w:r>
      <w:r w:rsidR="002C240A">
        <w:t> </w:t>
      </w:r>
      <w:r w:rsidRPr="002C240A">
        <w:t>124(1)—a lump sum payment equal to the difference between:</w:t>
      </w:r>
    </w:p>
    <w:p w:rsidR="002614D1" w:rsidRPr="002C240A" w:rsidRDefault="002614D1" w:rsidP="002614D1">
      <w:pPr>
        <w:pStyle w:val="paragraphsub"/>
      </w:pPr>
      <w:r w:rsidRPr="002C240A">
        <w:tab/>
        <w:t>(i)</w:t>
      </w:r>
      <w:r w:rsidRPr="002C240A">
        <w:tab/>
        <w:t xml:space="preserve">the lump sum payment referred to in </w:t>
      </w:r>
      <w:r w:rsidR="002C240A">
        <w:t>paragraph (</w:t>
      </w:r>
      <w:r w:rsidRPr="002C240A">
        <w:t>a); and</w:t>
      </w:r>
    </w:p>
    <w:p w:rsidR="002614D1" w:rsidRPr="002C240A" w:rsidRDefault="002614D1" w:rsidP="002614D1">
      <w:pPr>
        <w:pStyle w:val="paragraphsub"/>
      </w:pPr>
      <w:r w:rsidRPr="002C240A">
        <w:tab/>
        <w:t>(ii)</w:t>
      </w:r>
      <w:r w:rsidRPr="002C240A">
        <w:tab/>
        <w:t>the member’s surcharge deduction amount.</w:t>
      </w:r>
    </w:p>
    <w:p w:rsidR="002614D1" w:rsidRPr="002C240A" w:rsidRDefault="002614D1" w:rsidP="002614D1">
      <w:pPr>
        <w:pStyle w:val="ActHead5"/>
      </w:pPr>
      <w:bookmarkStart w:id="34" w:name="_Toc115084426"/>
      <w:r w:rsidRPr="004454B7">
        <w:rPr>
          <w:rStyle w:val="CharSectno"/>
        </w:rPr>
        <w:t>32A</w:t>
      </w:r>
      <w:r w:rsidRPr="002C240A">
        <w:t xml:space="preserve">  Commutation of Class C invalidity pay</w:t>
      </w:r>
      <w:bookmarkEnd w:id="34"/>
    </w:p>
    <w:p w:rsidR="002614D1" w:rsidRPr="002C240A" w:rsidRDefault="002614D1" w:rsidP="002614D1">
      <w:pPr>
        <w:pStyle w:val="subsection"/>
      </w:pPr>
      <w:r w:rsidRPr="002C240A">
        <w:tab/>
        <w:t>(1)</w:t>
      </w:r>
      <w:r w:rsidRPr="002C240A">
        <w:tab/>
        <w:t>This section applies to a member of the scheme who:</w:t>
      </w:r>
    </w:p>
    <w:p w:rsidR="002614D1" w:rsidRPr="002C240A" w:rsidRDefault="002614D1" w:rsidP="002614D1">
      <w:pPr>
        <w:pStyle w:val="paragraph"/>
      </w:pPr>
      <w:r w:rsidRPr="002C240A">
        <w:tab/>
        <w:t>(a)</w:t>
      </w:r>
      <w:r w:rsidRPr="002C240A">
        <w:tab/>
        <w:t>is, or is to be, retired after the commencement of this section; and</w:t>
      </w:r>
    </w:p>
    <w:p w:rsidR="002614D1" w:rsidRPr="002C240A" w:rsidRDefault="002614D1" w:rsidP="002614D1">
      <w:pPr>
        <w:pStyle w:val="paragraph"/>
      </w:pPr>
      <w:r w:rsidRPr="002C240A">
        <w:tab/>
        <w:t>(b)</w:t>
      </w:r>
      <w:r w:rsidRPr="002C240A">
        <w:tab/>
        <w:t>on retirement, is, or is likely to be, classified as Class C under section</w:t>
      </w:r>
      <w:r w:rsidR="002C240A">
        <w:t> </w:t>
      </w:r>
      <w:r w:rsidRPr="002C240A">
        <w:t>30 and entitled to invalidity pay.</w:t>
      </w:r>
    </w:p>
    <w:p w:rsidR="002614D1" w:rsidRPr="002C240A" w:rsidRDefault="002614D1" w:rsidP="002614D1">
      <w:pPr>
        <w:pStyle w:val="subsection"/>
      </w:pPr>
      <w:r w:rsidRPr="002C240A">
        <w:tab/>
        <w:t>(1A)</w:t>
      </w:r>
      <w:r w:rsidRPr="002C240A">
        <w:tab/>
      </w:r>
      <w:r w:rsidR="002C240A">
        <w:t>Subsection (</w:t>
      </w:r>
      <w:r w:rsidRPr="002C240A">
        <w:t xml:space="preserve">1) does not apply to a member of the scheme who, after the commencement of this subsection, became a person to whom </w:t>
      </w:r>
      <w:r w:rsidR="00D27210" w:rsidRPr="002C240A">
        <w:t>section</w:t>
      </w:r>
      <w:r w:rsidR="002C240A">
        <w:t> </w:t>
      </w:r>
      <w:r w:rsidR="00D27210" w:rsidRPr="002C240A">
        <w:t>62</w:t>
      </w:r>
      <w:r w:rsidRPr="002C240A">
        <w:t xml:space="preserve"> applied.</w:t>
      </w:r>
    </w:p>
    <w:p w:rsidR="002614D1" w:rsidRPr="002C240A" w:rsidRDefault="002614D1" w:rsidP="002614D1">
      <w:pPr>
        <w:pStyle w:val="subsection"/>
      </w:pPr>
      <w:r w:rsidRPr="002C240A">
        <w:lastRenderedPageBreak/>
        <w:tab/>
        <w:t>(2)</w:t>
      </w:r>
      <w:r w:rsidRPr="002C240A">
        <w:tab/>
        <w:t xml:space="preserve">A member of the scheme to whom this section applies may, by notice in writing given to </w:t>
      </w:r>
      <w:r w:rsidR="0030329B" w:rsidRPr="002C240A">
        <w:t>CSC</w:t>
      </w:r>
      <w:r w:rsidRPr="002C240A">
        <w:t>, elect to commute a portion of his or her invalidity pay in accordance with this section.</w:t>
      </w:r>
    </w:p>
    <w:p w:rsidR="002614D1" w:rsidRPr="002C240A" w:rsidRDefault="002614D1" w:rsidP="002614D1">
      <w:pPr>
        <w:pStyle w:val="subsection"/>
      </w:pPr>
      <w:r w:rsidRPr="002C240A">
        <w:tab/>
        <w:t>(2A)</w:t>
      </w:r>
      <w:r w:rsidRPr="002C240A">
        <w:tab/>
        <w:t xml:space="preserve">A notice under </w:t>
      </w:r>
      <w:r w:rsidR="002C240A">
        <w:t>subsection (</w:t>
      </w:r>
      <w:r w:rsidRPr="002C240A">
        <w:t xml:space="preserve">2) shall be given not earlier than 3 months before becoming entitled to invalidity pay and not later than one year after becoming so entitled or such further period as </w:t>
      </w:r>
      <w:r w:rsidR="0030329B" w:rsidRPr="002C240A">
        <w:t>CSC</w:t>
      </w:r>
      <w:r w:rsidRPr="002C240A">
        <w:t>, in special circumstances, allows.</w:t>
      </w:r>
    </w:p>
    <w:p w:rsidR="002614D1" w:rsidRPr="002C240A" w:rsidRDefault="002614D1" w:rsidP="002614D1">
      <w:pPr>
        <w:pStyle w:val="subsection"/>
      </w:pPr>
      <w:r w:rsidRPr="002C240A">
        <w:tab/>
        <w:t>(3)</w:t>
      </w:r>
      <w:r w:rsidRPr="002C240A">
        <w:tab/>
        <w:t xml:space="preserve">An election under </w:t>
      </w:r>
      <w:r w:rsidR="002C240A">
        <w:t>subsection (</w:t>
      </w:r>
      <w:r w:rsidRPr="002C240A">
        <w:t>2) by a member of the scheme to whom this section applies shall specify the amount that is to be payable to him by virtue of the commutation.</w:t>
      </w:r>
    </w:p>
    <w:p w:rsidR="002614D1" w:rsidRPr="002C240A" w:rsidRDefault="002614D1" w:rsidP="002614D1">
      <w:pPr>
        <w:pStyle w:val="subsection"/>
      </w:pPr>
      <w:r w:rsidRPr="002C240A">
        <w:tab/>
        <w:t>(4)</w:t>
      </w:r>
      <w:r w:rsidRPr="002C240A">
        <w:tab/>
        <w:t xml:space="preserve">The amount specified in an election under </w:t>
      </w:r>
      <w:r w:rsidR="002C240A">
        <w:t>subsection (</w:t>
      </w:r>
      <w:r w:rsidRPr="002C240A">
        <w:t>2) by a member of the scheme to whom this section applies shall not be an amount that, together with:</w:t>
      </w:r>
    </w:p>
    <w:p w:rsidR="00D27210" w:rsidRPr="002C240A" w:rsidRDefault="00D27210" w:rsidP="00D27210">
      <w:pPr>
        <w:pStyle w:val="paragraph"/>
      </w:pPr>
      <w:r w:rsidRPr="002C240A">
        <w:tab/>
        <w:t>(a)</w:t>
      </w:r>
      <w:r w:rsidRPr="002C240A">
        <w:tab/>
        <w:t>any amount or amounts specified in any previous election or elections by the member, under this section or section</w:t>
      </w:r>
      <w:r w:rsidR="002C240A">
        <w:t> </w:t>
      </w:r>
      <w:r w:rsidRPr="002C240A">
        <w:t>24 of this Act, to commute a portion or portions of his or her retirement pay or invalidity pay, as the case may be; and</w:t>
      </w:r>
    </w:p>
    <w:p w:rsidR="00D27210" w:rsidRPr="002C240A" w:rsidRDefault="00D27210" w:rsidP="00D27210">
      <w:pPr>
        <w:pStyle w:val="paragraph"/>
      </w:pPr>
      <w:r w:rsidRPr="002C240A">
        <w:tab/>
        <w:t>(b)</w:t>
      </w:r>
      <w:r w:rsidRPr="002C240A">
        <w:tab/>
        <w:t>any amount paid to the member as a result of an application, under section</w:t>
      </w:r>
      <w:r w:rsidR="002C240A">
        <w:t> </w:t>
      </w:r>
      <w:r w:rsidRPr="002C240A">
        <w:t>74 of the previous Act, to commute a portion of any pension payable to him or her under that Act reduced by any amount or amounts required, under subsection</w:t>
      </w:r>
      <w:r w:rsidR="002C240A">
        <w:t> </w:t>
      </w:r>
      <w:r w:rsidRPr="002C240A">
        <w:t>69(1B) or 69(3A) of the previous Act, to be paid by the member to the Defence Forces Retirement Benefits Fund established under the previous Act in respect of that commutation;</w:t>
      </w:r>
    </w:p>
    <w:p w:rsidR="002614D1" w:rsidRPr="002C240A" w:rsidRDefault="002614D1" w:rsidP="002614D1">
      <w:pPr>
        <w:pStyle w:val="subsection2"/>
      </w:pPr>
      <w:r w:rsidRPr="002C240A">
        <w:t>exceeds the amount per annum of the invalidity pay to which the member of the scheme was or will be entitled on retirement multiplied by the maximum commutation factor.</w:t>
      </w:r>
    </w:p>
    <w:p w:rsidR="0073637D" w:rsidRPr="002C240A" w:rsidRDefault="0073637D" w:rsidP="0073637D">
      <w:pPr>
        <w:pStyle w:val="notetext"/>
      </w:pPr>
      <w:r w:rsidRPr="002C240A">
        <w:t>Note:</w:t>
      </w:r>
      <w:r w:rsidRPr="002C240A">
        <w:tab/>
        <w:t>This amount is reduced if a release authority lump sum has been paid: see section</w:t>
      </w:r>
      <w:r w:rsidR="002C240A">
        <w:t> </w:t>
      </w:r>
      <w:r w:rsidRPr="002C240A">
        <w:t>49M.</w:t>
      </w:r>
    </w:p>
    <w:p w:rsidR="002614D1" w:rsidRPr="002C240A" w:rsidRDefault="002614D1" w:rsidP="002614D1">
      <w:pPr>
        <w:pStyle w:val="subsection"/>
      </w:pPr>
      <w:r w:rsidRPr="002C240A">
        <w:tab/>
        <w:t>(4A)</w:t>
      </w:r>
      <w:r w:rsidRPr="002C240A">
        <w:tab/>
        <w:t xml:space="preserve">For the purposes of </w:t>
      </w:r>
      <w:r w:rsidR="002C240A">
        <w:t>subsection (</w:t>
      </w:r>
      <w:r w:rsidRPr="002C240A">
        <w:t>4), the maximum commutation factor is the number calculated in accordance with the formula:</w:t>
      </w:r>
    </w:p>
    <w:p w:rsidR="002614D1" w:rsidRPr="002C240A" w:rsidRDefault="00753A3B" w:rsidP="00753A3B">
      <w:pPr>
        <w:pStyle w:val="subsection"/>
        <w:spacing w:before="120" w:after="120"/>
      </w:pPr>
      <w:r w:rsidRPr="002C240A">
        <w:tab/>
      </w:r>
      <w:r w:rsidRPr="002C240A">
        <w:tab/>
      </w:r>
      <w:r w:rsidR="00722C11" w:rsidRPr="002C240A">
        <w:rPr>
          <w:noProof/>
        </w:rPr>
        <w:drawing>
          <wp:inline distT="0" distB="0" distL="0" distR="0" wp14:anchorId="12E4E4EC" wp14:editId="722EE043">
            <wp:extent cx="533400" cy="482600"/>
            <wp:effectExtent l="0" t="0" r="0" b="0"/>
            <wp:docPr id="10" name="Picture 10" descr="Start formula start fraction 80 plus A over 20 end fraction end formula c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482600"/>
                    </a:xfrm>
                    <a:prstGeom prst="rect">
                      <a:avLst/>
                    </a:prstGeom>
                    <a:noFill/>
                    <a:ln>
                      <a:noFill/>
                    </a:ln>
                  </pic:spPr>
                </pic:pic>
              </a:graphicData>
            </a:graphic>
          </wp:inline>
        </w:drawing>
      </w:r>
    </w:p>
    <w:p w:rsidR="002614D1" w:rsidRPr="002C240A" w:rsidRDefault="002614D1" w:rsidP="002614D1">
      <w:pPr>
        <w:pStyle w:val="subsection2"/>
      </w:pPr>
      <w:r w:rsidRPr="002C240A">
        <w:lastRenderedPageBreak/>
        <w:t xml:space="preserve">where </w:t>
      </w:r>
      <w:r w:rsidRPr="002C240A">
        <w:rPr>
          <w:b/>
          <w:i/>
        </w:rPr>
        <w:t>A</w:t>
      </w:r>
      <w:r w:rsidRPr="002C240A">
        <w:t xml:space="preserve"> is:</w:t>
      </w:r>
    </w:p>
    <w:p w:rsidR="002614D1" w:rsidRPr="002C240A" w:rsidRDefault="002614D1" w:rsidP="002614D1">
      <w:pPr>
        <w:pStyle w:val="paragraph"/>
      </w:pPr>
      <w:r w:rsidRPr="002C240A">
        <w:tab/>
        <w:t>(a)</w:t>
      </w:r>
      <w:r w:rsidRPr="002C240A">
        <w:tab/>
        <w:t>if the number (treating zero as a number) of whole periods of 12 months between 30</w:t>
      </w:r>
      <w:r w:rsidR="002C240A">
        <w:t> </w:t>
      </w:r>
      <w:r w:rsidRPr="002C240A">
        <w:t>June 1982 and the date of retirement of the member of the scheme is less than 20—that number of periods; or</w:t>
      </w:r>
    </w:p>
    <w:p w:rsidR="002614D1" w:rsidRPr="002C240A" w:rsidRDefault="002614D1" w:rsidP="002614D1">
      <w:pPr>
        <w:pStyle w:val="paragraph"/>
      </w:pPr>
      <w:r w:rsidRPr="002C240A">
        <w:tab/>
        <w:t>(b)</w:t>
      </w:r>
      <w:r w:rsidRPr="002C240A">
        <w:tab/>
        <w:t>in any other case—20.</w:t>
      </w:r>
    </w:p>
    <w:p w:rsidR="002614D1" w:rsidRPr="002C240A" w:rsidRDefault="002614D1" w:rsidP="002614D1">
      <w:pPr>
        <w:pStyle w:val="subsection"/>
        <w:keepNext/>
      </w:pPr>
      <w:r w:rsidRPr="002C240A">
        <w:tab/>
        <w:t>(5)</w:t>
      </w:r>
      <w:r w:rsidRPr="002C240A">
        <w:tab/>
        <w:t xml:space="preserve">Where a member of the scheme to whom this section applies makes an election under this section, then, subject to </w:t>
      </w:r>
      <w:r w:rsidR="002C240A">
        <w:t>subsections (</w:t>
      </w:r>
      <w:r w:rsidRPr="002C240A">
        <w:t>7) and (8):</w:t>
      </w:r>
    </w:p>
    <w:p w:rsidR="002614D1" w:rsidRPr="002C240A" w:rsidRDefault="002614D1" w:rsidP="002614D1">
      <w:pPr>
        <w:pStyle w:val="paragraph"/>
      </w:pPr>
      <w:r w:rsidRPr="002C240A">
        <w:tab/>
        <w:t>(a)</w:t>
      </w:r>
      <w:r w:rsidRPr="002C240A">
        <w:tab/>
        <w:t>there shall be paid to him by the Commonwealth an amount equal to the amount specified in the election as the amount that is to be payable to him by virtue of the commutation; and</w:t>
      </w:r>
    </w:p>
    <w:p w:rsidR="002614D1" w:rsidRPr="002C240A" w:rsidRDefault="002614D1" w:rsidP="002614D1">
      <w:pPr>
        <w:pStyle w:val="paragraph"/>
      </w:pPr>
      <w:r w:rsidRPr="002C240A">
        <w:tab/>
        <w:t>(b)</w:t>
      </w:r>
      <w:r w:rsidRPr="002C240A">
        <w:tab/>
        <w:t>the amount per annum of the invalidity pay payable to him, on and after the day on which the election takes effect, is the amount per annum that, but for this paragraph and subsection</w:t>
      </w:r>
      <w:r w:rsidR="002C240A">
        <w:t> </w:t>
      </w:r>
      <w:r w:rsidRPr="002C240A">
        <w:t xml:space="preserve">98K(1), would be payable reduced by an amount calculated by dividing the amount referred to in </w:t>
      </w:r>
      <w:r w:rsidR="002C240A">
        <w:t>paragraph (</w:t>
      </w:r>
      <w:r w:rsidRPr="002C240A">
        <w:t>a) by the expectation of life factor that, having regard to the age and sex of the person on the day on which the election takes effect, is applicable to him under Schedule</w:t>
      </w:r>
      <w:r w:rsidR="002C240A">
        <w:t> </w:t>
      </w:r>
      <w:r w:rsidRPr="002C240A">
        <w:t>3.</w:t>
      </w:r>
    </w:p>
    <w:p w:rsidR="002614D1" w:rsidRPr="002C240A" w:rsidRDefault="002614D1" w:rsidP="002614D1">
      <w:pPr>
        <w:pStyle w:val="subsection"/>
        <w:keepNext/>
      </w:pPr>
      <w:r w:rsidRPr="002C240A">
        <w:tab/>
        <w:t>(5A)</w:t>
      </w:r>
      <w:r w:rsidRPr="002C240A">
        <w:tab/>
        <w:t>If a member of the scheme:</w:t>
      </w:r>
    </w:p>
    <w:p w:rsidR="002614D1" w:rsidRPr="002C240A" w:rsidRDefault="002614D1" w:rsidP="002614D1">
      <w:pPr>
        <w:pStyle w:val="paragraph"/>
      </w:pPr>
      <w:r w:rsidRPr="002C240A">
        <w:tab/>
        <w:t>(a)</w:t>
      </w:r>
      <w:r w:rsidRPr="002C240A">
        <w:tab/>
        <w:t>makes an election under this section before becoming entitled to invalidity pay; and</w:t>
      </w:r>
    </w:p>
    <w:p w:rsidR="002614D1" w:rsidRPr="002C240A" w:rsidRDefault="002614D1" w:rsidP="002614D1">
      <w:pPr>
        <w:pStyle w:val="paragraph"/>
        <w:keepNext/>
      </w:pPr>
      <w:r w:rsidRPr="002C240A">
        <w:tab/>
        <w:t>(b)</w:t>
      </w:r>
      <w:r w:rsidRPr="002C240A">
        <w:tab/>
        <w:t>is subsequently classified otherwise than as Class C under section</w:t>
      </w:r>
      <w:r w:rsidR="002C240A">
        <w:t> </w:t>
      </w:r>
      <w:r w:rsidRPr="002C240A">
        <w:t>30;</w:t>
      </w:r>
    </w:p>
    <w:p w:rsidR="002614D1" w:rsidRPr="002C240A" w:rsidRDefault="002614D1" w:rsidP="002614D1">
      <w:pPr>
        <w:pStyle w:val="subsection2"/>
      </w:pPr>
      <w:r w:rsidRPr="002C240A">
        <w:t>the election has no effect.</w:t>
      </w:r>
    </w:p>
    <w:p w:rsidR="002614D1" w:rsidRPr="002C240A" w:rsidRDefault="002614D1" w:rsidP="002614D1">
      <w:pPr>
        <w:pStyle w:val="subsection"/>
      </w:pPr>
      <w:r w:rsidRPr="002C240A">
        <w:tab/>
        <w:t>(6)</w:t>
      </w:r>
      <w:r w:rsidRPr="002C240A">
        <w:tab/>
        <w:t xml:space="preserve">For the purposes of this section, an election shall be deemed to have been made, and shall take effect, on the day on which the notice of election is received by </w:t>
      </w:r>
      <w:r w:rsidR="0030329B" w:rsidRPr="002C240A">
        <w:t>CSC</w:t>
      </w:r>
      <w:r w:rsidRPr="002C240A">
        <w:t xml:space="preserve"> or the day following the day on which the member of the scheme retires, whichever is the later.</w:t>
      </w:r>
    </w:p>
    <w:p w:rsidR="002614D1" w:rsidRPr="002C240A" w:rsidRDefault="002614D1" w:rsidP="002614D1">
      <w:pPr>
        <w:pStyle w:val="subsection"/>
      </w:pPr>
      <w:r w:rsidRPr="002C240A">
        <w:tab/>
        <w:t>(7)</w:t>
      </w:r>
      <w:r w:rsidRPr="002C240A">
        <w:tab/>
        <w:t>If:</w:t>
      </w:r>
    </w:p>
    <w:p w:rsidR="002614D1" w:rsidRPr="002C240A" w:rsidRDefault="002614D1" w:rsidP="002614D1">
      <w:pPr>
        <w:pStyle w:val="paragraph"/>
      </w:pPr>
      <w:r w:rsidRPr="002C240A">
        <w:tab/>
        <w:t>(a)</w:t>
      </w:r>
      <w:r w:rsidRPr="002C240A">
        <w:tab/>
        <w:t>a member of the scheme makes an election under this section (</w:t>
      </w:r>
      <w:r w:rsidRPr="002C240A">
        <w:rPr>
          <w:b/>
          <w:i/>
        </w:rPr>
        <w:t>first election</w:t>
      </w:r>
      <w:r w:rsidRPr="002C240A">
        <w:t>); and</w:t>
      </w:r>
    </w:p>
    <w:p w:rsidR="002614D1" w:rsidRPr="002C240A" w:rsidRDefault="002614D1" w:rsidP="002614D1">
      <w:pPr>
        <w:pStyle w:val="paragraph"/>
      </w:pPr>
      <w:r w:rsidRPr="002C240A">
        <w:lastRenderedPageBreak/>
        <w:tab/>
        <w:t>(b)</w:t>
      </w:r>
      <w:r w:rsidRPr="002C240A">
        <w:tab/>
        <w:t>the member’s surcharge debt account is in debit when invalidity pay becomes payable to the member; and</w:t>
      </w:r>
    </w:p>
    <w:p w:rsidR="002614D1" w:rsidRPr="002C240A" w:rsidRDefault="002614D1" w:rsidP="002614D1">
      <w:pPr>
        <w:pStyle w:val="paragraph"/>
      </w:pPr>
      <w:r w:rsidRPr="002C240A">
        <w:tab/>
        <w:t>(c)</w:t>
      </w:r>
      <w:r w:rsidRPr="002C240A">
        <w:tab/>
        <w:t>the member also makes an election under subsection</w:t>
      </w:r>
      <w:r w:rsidR="002C240A">
        <w:t> </w:t>
      </w:r>
      <w:r w:rsidRPr="002C240A">
        <w:t>124(1);</w:t>
      </w:r>
    </w:p>
    <w:p w:rsidR="002614D1" w:rsidRPr="002C240A" w:rsidRDefault="002614D1" w:rsidP="002614D1">
      <w:pPr>
        <w:pStyle w:val="subsection2"/>
      </w:pPr>
      <w:r w:rsidRPr="002C240A">
        <w:t>the following provisions apply:</w:t>
      </w:r>
    </w:p>
    <w:p w:rsidR="002614D1" w:rsidRPr="002C240A" w:rsidRDefault="002614D1" w:rsidP="002614D1">
      <w:pPr>
        <w:pStyle w:val="paragraph"/>
        <w:keepNext/>
      </w:pPr>
      <w:r w:rsidRPr="002C240A">
        <w:tab/>
        <w:t>(d)</w:t>
      </w:r>
      <w:r w:rsidRPr="002C240A">
        <w:tab/>
        <w:t>the Commonwealth must pay to the member the difference between the amount (</w:t>
      </w:r>
      <w:r w:rsidRPr="002C240A">
        <w:rPr>
          <w:b/>
          <w:i/>
        </w:rPr>
        <w:t>specified amount</w:t>
      </w:r>
      <w:r w:rsidRPr="002C240A">
        <w:t>) specified in the first election as the amount that is to be payable to the member by virtue of the commutation and:</w:t>
      </w:r>
    </w:p>
    <w:p w:rsidR="002614D1" w:rsidRPr="002C240A" w:rsidRDefault="002614D1" w:rsidP="002614D1">
      <w:pPr>
        <w:pStyle w:val="paragraphsub"/>
      </w:pPr>
      <w:r w:rsidRPr="002C240A">
        <w:tab/>
        <w:t>(i)</w:t>
      </w:r>
      <w:r w:rsidRPr="002C240A">
        <w:tab/>
        <w:t>the member’s surcharge deduction amount; or</w:t>
      </w:r>
    </w:p>
    <w:p w:rsidR="002614D1" w:rsidRPr="002C240A" w:rsidRDefault="002614D1" w:rsidP="002614D1">
      <w:pPr>
        <w:pStyle w:val="paragraphsub"/>
        <w:keepNext/>
      </w:pPr>
      <w:r w:rsidRPr="002C240A">
        <w:tab/>
        <w:t>(ii)</w:t>
      </w:r>
      <w:r w:rsidRPr="002C240A">
        <w:tab/>
        <w:t>if the member’s surcharge deduction amount exceeds the specified amount—so much of the surcharge deduction amount as does not exceed the specified amount;</w:t>
      </w:r>
    </w:p>
    <w:p w:rsidR="002614D1" w:rsidRPr="002C240A" w:rsidRDefault="002614D1" w:rsidP="002614D1">
      <w:pPr>
        <w:pStyle w:val="paragraph"/>
      </w:pPr>
      <w:r w:rsidRPr="002C240A">
        <w:tab/>
        <w:t>(e)</w:t>
      </w:r>
      <w:r w:rsidRPr="002C240A">
        <w:tab/>
        <w:t>the amount per annum of the invalidity pay payable to the member, on and after the day on which the first election takes effect, is:</w:t>
      </w:r>
    </w:p>
    <w:p w:rsidR="002614D1" w:rsidRPr="002C240A" w:rsidRDefault="002614D1" w:rsidP="002614D1">
      <w:pPr>
        <w:pStyle w:val="paragraphsub"/>
      </w:pPr>
      <w:r w:rsidRPr="002C240A">
        <w:tab/>
        <w:t>(i)</w:t>
      </w:r>
      <w:r w:rsidRPr="002C240A">
        <w:tab/>
        <w:t xml:space="preserve">if </w:t>
      </w:r>
      <w:r w:rsidR="002C240A">
        <w:t>subparagraph (</w:t>
      </w:r>
      <w:r w:rsidRPr="002C240A">
        <w:t xml:space="preserve">ii) does not apply—the amount per annum referred to in </w:t>
      </w:r>
      <w:r w:rsidR="002C240A">
        <w:t>paragraph (</w:t>
      </w:r>
      <w:r w:rsidRPr="002C240A">
        <w:t>5)(b); or</w:t>
      </w:r>
    </w:p>
    <w:p w:rsidR="002614D1" w:rsidRPr="002C240A" w:rsidRDefault="002614D1" w:rsidP="002614D1">
      <w:pPr>
        <w:pStyle w:val="paragraphsub"/>
      </w:pPr>
      <w:r w:rsidRPr="002C240A">
        <w:tab/>
        <w:t>(ii)</w:t>
      </w:r>
      <w:r w:rsidRPr="002C240A">
        <w:tab/>
        <w:t>if the member’s surcharge deduction amount exceeds the specified amount—the amount per annum worked out by using the formula:</w:t>
      </w:r>
    </w:p>
    <w:p w:rsidR="002614D1" w:rsidRPr="002C240A" w:rsidRDefault="00753A3B" w:rsidP="00753A3B">
      <w:pPr>
        <w:pStyle w:val="paragraphsub"/>
        <w:spacing w:before="120" w:after="120"/>
      </w:pPr>
      <w:r w:rsidRPr="002C240A">
        <w:tab/>
      </w:r>
      <w:r w:rsidRPr="002C240A">
        <w:tab/>
      </w:r>
      <w:r w:rsidR="00722C11" w:rsidRPr="002C240A">
        <w:rPr>
          <w:noProof/>
        </w:rPr>
        <w:drawing>
          <wp:inline distT="0" distB="0" distL="0" distR="0" wp14:anchorId="0B5E62D4" wp14:editId="3F02157D">
            <wp:extent cx="1689100" cy="482600"/>
            <wp:effectExtent l="0" t="0" r="0" b="0"/>
            <wp:docPr id="11" name="Picture 11" descr="Start formula Basic rate minus start fraction Excess over Conversion factor end fraction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89100" cy="482600"/>
                    </a:xfrm>
                    <a:prstGeom prst="rect">
                      <a:avLst/>
                    </a:prstGeom>
                    <a:noFill/>
                    <a:ln>
                      <a:noFill/>
                    </a:ln>
                  </pic:spPr>
                </pic:pic>
              </a:graphicData>
            </a:graphic>
          </wp:inline>
        </w:drawing>
      </w:r>
    </w:p>
    <w:p w:rsidR="002614D1" w:rsidRPr="002C240A" w:rsidRDefault="002614D1" w:rsidP="00CE59A6">
      <w:pPr>
        <w:pStyle w:val="subsection2"/>
        <w:keepNext/>
        <w:keepLines/>
        <w:ind w:left="2098"/>
      </w:pPr>
      <w:r w:rsidRPr="002C240A">
        <w:t>where:</w:t>
      </w:r>
    </w:p>
    <w:p w:rsidR="002614D1" w:rsidRPr="002C240A" w:rsidRDefault="002614D1" w:rsidP="002614D1">
      <w:pPr>
        <w:pStyle w:val="Definition"/>
        <w:ind w:left="2098"/>
      </w:pPr>
      <w:r w:rsidRPr="002C240A">
        <w:rPr>
          <w:b/>
          <w:i/>
        </w:rPr>
        <w:t>basic rate</w:t>
      </w:r>
      <w:r w:rsidRPr="002C240A">
        <w:t xml:space="preserve"> means the amount per annum referred to in </w:t>
      </w:r>
      <w:r w:rsidR="002C240A">
        <w:t>paragraph (</w:t>
      </w:r>
      <w:r w:rsidRPr="002C240A">
        <w:t>5)(b).</w:t>
      </w:r>
    </w:p>
    <w:p w:rsidR="002614D1" w:rsidRPr="002C240A" w:rsidRDefault="002614D1" w:rsidP="002614D1">
      <w:pPr>
        <w:pStyle w:val="Definition"/>
        <w:ind w:left="2098"/>
      </w:pPr>
      <w:r w:rsidRPr="002C240A">
        <w:rPr>
          <w:b/>
          <w:i/>
        </w:rPr>
        <w:t>conversion factor</w:t>
      </w:r>
      <w:r w:rsidRPr="002C240A">
        <w:t xml:space="preserve"> is the factor that is applicable to the member under the determination made by </w:t>
      </w:r>
      <w:r w:rsidR="0030329B" w:rsidRPr="002C240A">
        <w:t>CSC</w:t>
      </w:r>
      <w:r w:rsidRPr="002C240A">
        <w:t xml:space="preserve"> under section</w:t>
      </w:r>
      <w:r w:rsidR="002C240A">
        <w:t> </w:t>
      </w:r>
      <w:r w:rsidRPr="002C240A">
        <w:t>124A.</w:t>
      </w:r>
    </w:p>
    <w:p w:rsidR="002614D1" w:rsidRPr="002C240A" w:rsidRDefault="002614D1" w:rsidP="002614D1">
      <w:pPr>
        <w:pStyle w:val="Definition"/>
        <w:ind w:left="2098"/>
      </w:pPr>
      <w:r w:rsidRPr="002C240A">
        <w:rPr>
          <w:b/>
          <w:i/>
        </w:rPr>
        <w:t>excess</w:t>
      </w:r>
      <w:r w:rsidRPr="002C240A">
        <w:t xml:space="preserve"> means the amount by which the member’s surcharge deduction amount exceeds the specified amount.</w:t>
      </w:r>
    </w:p>
    <w:p w:rsidR="002614D1" w:rsidRPr="002C240A" w:rsidRDefault="002614D1" w:rsidP="002614D1">
      <w:pPr>
        <w:pStyle w:val="subsection"/>
        <w:keepNext/>
      </w:pPr>
      <w:r w:rsidRPr="002C240A">
        <w:lastRenderedPageBreak/>
        <w:tab/>
        <w:t>(8)</w:t>
      </w:r>
      <w:r w:rsidRPr="002C240A">
        <w:tab/>
        <w:t>If:</w:t>
      </w:r>
    </w:p>
    <w:p w:rsidR="002614D1" w:rsidRPr="002C240A" w:rsidRDefault="002614D1" w:rsidP="002614D1">
      <w:pPr>
        <w:pStyle w:val="paragraph"/>
      </w:pPr>
      <w:r w:rsidRPr="002C240A">
        <w:tab/>
        <w:t>(a)</w:t>
      </w:r>
      <w:r w:rsidRPr="002C240A">
        <w:tab/>
        <w:t>a member of the scheme makes an election under this section; and</w:t>
      </w:r>
    </w:p>
    <w:p w:rsidR="002614D1" w:rsidRPr="002C240A" w:rsidRDefault="002614D1" w:rsidP="002614D1">
      <w:pPr>
        <w:pStyle w:val="paragraph"/>
      </w:pPr>
      <w:r w:rsidRPr="002C240A">
        <w:tab/>
        <w:t>(b)</w:t>
      </w:r>
      <w:r w:rsidRPr="002C240A">
        <w:tab/>
        <w:t>the member’s surcharge debt account is in debit when invalidity pay becomes payable to the member; and</w:t>
      </w:r>
    </w:p>
    <w:p w:rsidR="002614D1" w:rsidRPr="002C240A" w:rsidRDefault="002614D1" w:rsidP="002614D1">
      <w:pPr>
        <w:pStyle w:val="paragraph"/>
      </w:pPr>
      <w:r w:rsidRPr="002C240A">
        <w:tab/>
        <w:t>(c)</w:t>
      </w:r>
      <w:r w:rsidRPr="002C240A">
        <w:tab/>
        <w:t>the member does not make an election under subsection</w:t>
      </w:r>
      <w:r w:rsidR="002C240A">
        <w:t> </w:t>
      </w:r>
      <w:r w:rsidRPr="002C240A">
        <w:t>124(1); and</w:t>
      </w:r>
    </w:p>
    <w:p w:rsidR="002614D1" w:rsidRPr="002C240A" w:rsidRDefault="002614D1" w:rsidP="002614D1">
      <w:pPr>
        <w:pStyle w:val="paragraph"/>
      </w:pPr>
      <w:r w:rsidRPr="002C240A">
        <w:tab/>
        <w:t>(d)</w:t>
      </w:r>
      <w:r w:rsidRPr="002C240A">
        <w:tab/>
        <w:t>the member’s surcharge deduction amount exceeds the amount of the member’s productivity superannuation benefit;</w:t>
      </w:r>
    </w:p>
    <w:p w:rsidR="002614D1" w:rsidRPr="002C240A" w:rsidRDefault="002614D1" w:rsidP="002614D1">
      <w:pPr>
        <w:pStyle w:val="subsection2"/>
      </w:pPr>
      <w:r w:rsidRPr="002C240A">
        <w:t>the following provisions apply:</w:t>
      </w:r>
    </w:p>
    <w:p w:rsidR="002614D1" w:rsidRPr="002C240A" w:rsidRDefault="002614D1" w:rsidP="002614D1">
      <w:pPr>
        <w:pStyle w:val="paragraph"/>
      </w:pPr>
      <w:r w:rsidRPr="002C240A">
        <w:tab/>
        <w:t>(e)</w:t>
      </w:r>
      <w:r w:rsidRPr="002C240A">
        <w:tab/>
        <w:t>the Commonwealth must pay to the member an amount equal to the amount specified in the election as the amount that is to be payable to the member by virtue of the commutation;</w:t>
      </w:r>
    </w:p>
    <w:p w:rsidR="002614D1" w:rsidRPr="002C240A" w:rsidRDefault="002614D1" w:rsidP="002614D1">
      <w:pPr>
        <w:pStyle w:val="paragraph"/>
      </w:pPr>
      <w:r w:rsidRPr="002C240A">
        <w:tab/>
        <w:t>(f)</w:t>
      </w:r>
      <w:r w:rsidRPr="002C240A">
        <w:tab/>
        <w:t>the amount per annum of the invalidity pay payable to the member, on and after the day on which the election takes effect, is the amount per annum worked out by using the formula:</w:t>
      </w:r>
    </w:p>
    <w:p w:rsidR="002614D1" w:rsidRPr="002C240A" w:rsidRDefault="00753A3B" w:rsidP="00753A3B">
      <w:pPr>
        <w:pStyle w:val="paragraph"/>
        <w:spacing w:before="120" w:after="120"/>
      </w:pPr>
      <w:r w:rsidRPr="002C240A">
        <w:tab/>
      </w:r>
      <w:r w:rsidRPr="002C240A">
        <w:tab/>
      </w:r>
      <w:r w:rsidR="00722C11" w:rsidRPr="002C240A">
        <w:rPr>
          <w:noProof/>
        </w:rPr>
        <w:drawing>
          <wp:inline distT="0" distB="0" distL="0" distR="0" wp14:anchorId="4DFF3846" wp14:editId="531EA36E">
            <wp:extent cx="1689100" cy="482600"/>
            <wp:effectExtent l="0" t="0" r="0" b="0"/>
            <wp:docPr id="12" name="Picture 12" descr="Start formula Basic rate minus start fraction Excess over Conversion facto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89100" cy="482600"/>
                    </a:xfrm>
                    <a:prstGeom prst="rect">
                      <a:avLst/>
                    </a:prstGeom>
                    <a:noFill/>
                    <a:ln>
                      <a:noFill/>
                    </a:ln>
                  </pic:spPr>
                </pic:pic>
              </a:graphicData>
            </a:graphic>
          </wp:inline>
        </w:drawing>
      </w:r>
    </w:p>
    <w:p w:rsidR="002614D1" w:rsidRPr="002C240A" w:rsidRDefault="002614D1" w:rsidP="002614D1">
      <w:pPr>
        <w:pStyle w:val="subsection2"/>
        <w:ind w:left="1644"/>
      </w:pPr>
      <w:r w:rsidRPr="002C240A">
        <w:t>where:</w:t>
      </w:r>
    </w:p>
    <w:p w:rsidR="002614D1" w:rsidRPr="002C240A" w:rsidRDefault="002614D1" w:rsidP="002614D1">
      <w:pPr>
        <w:pStyle w:val="Definition"/>
        <w:ind w:left="1644"/>
      </w:pPr>
      <w:r w:rsidRPr="002C240A">
        <w:rPr>
          <w:b/>
          <w:i/>
        </w:rPr>
        <w:t>basic rate</w:t>
      </w:r>
      <w:r w:rsidRPr="002C240A">
        <w:t xml:space="preserve"> means the amount per annum referred to in </w:t>
      </w:r>
      <w:r w:rsidR="002C240A">
        <w:t>paragraph (</w:t>
      </w:r>
      <w:r w:rsidRPr="002C240A">
        <w:t>5)(b).</w:t>
      </w:r>
    </w:p>
    <w:p w:rsidR="002614D1" w:rsidRPr="002C240A" w:rsidRDefault="002614D1" w:rsidP="002614D1">
      <w:pPr>
        <w:pStyle w:val="Definition"/>
        <w:ind w:left="1644"/>
      </w:pPr>
      <w:r w:rsidRPr="002C240A">
        <w:rPr>
          <w:b/>
          <w:i/>
        </w:rPr>
        <w:t>conversion factor</w:t>
      </w:r>
      <w:r w:rsidRPr="002C240A">
        <w:t xml:space="preserve"> is the factor that is applicable to the member under the determination made by </w:t>
      </w:r>
      <w:r w:rsidR="0030329B" w:rsidRPr="002C240A">
        <w:t>CSC</w:t>
      </w:r>
      <w:r w:rsidRPr="002C240A">
        <w:t xml:space="preserve"> under section</w:t>
      </w:r>
      <w:r w:rsidR="002C240A">
        <w:t> </w:t>
      </w:r>
      <w:r w:rsidRPr="002C240A">
        <w:t>124A.</w:t>
      </w:r>
    </w:p>
    <w:p w:rsidR="002614D1" w:rsidRPr="002C240A" w:rsidRDefault="002614D1" w:rsidP="002614D1">
      <w:pPr>
        <w:pStyle w:val="paragraph"/>
      </w:pPr>
      <w:r w:rsidRPr="002C240A">
        <w:rPr>
          <w:b/>
          <w:i/>
        </w:rPr>
        <w:tab/>
      </w:r>
      <w:r w:rsidRPr="002C240A">
        <w:rPr>
          <w:b/>
          <w:i/>
        </w:rPr>
        <w:tab/>
        <w:t>excess</w:t>
      </w:r>
      <w:r w:rsidRPr="002C240A">
        <w:t xml:space="preserve"> means the amount by which the member’s surcharge deduction amount exceeds the amount of the member’s productivity superannuation benefit.</w:t>
      </w:r>
    </w:p>
    <w:p w:rsidR="002614D1" w:rsidRPr="002C240A" w:rsidRDefault="002614D1" w:rsidP="002614D1">
      <w:pPr>
        <w:pStyle w:val="ActHead5"/>
      </w:pPr>
      <w:bookmarkStart w:id="35" w:name="_Toc115084427"/>
      <w:r w:rsidRPr="004454B7">
        <w:rPr>
          <w:rStyle w:val="CharSectno"/>
        </w:rPr>
        <w:t>33</w:t>
      </w:r>
      <w:r w:rsidRPr="002C240A">
        <w:t xml:space="preserve">  Rate of invalidity pay applicable to certain existing contributors</w:t>
      </w:r>
      <w:bookmarkEnd w:id="35"/>
    </w:p>
    <w:p w:rsidR="002614D1" w:rsidRPr="002C240A" w:rsidRDefault="002614D1" w:rsidP="002614D1">
      <w:pPr>
        <w:pStyle w:val="subsection"/>
      </w:pPr>
      <w:r w:rsidRPr="002C240A">
        <w:tab/>
        <w:t>(1)</w:t>
      </w:r>
      <w:r w:rsidRPr="002C240A">
        <w:tab/>
        <w:t>In this section:</w:t>
      </w:r>
    </w:p>
    <w:p w:rsidR="002614D1" w:rsidRPr="002C240A" w:rsidRDefault="002614D1" w:rsidP="002614D1">
      <w:pPr>
        <w:pStyle w:val="Definition"/>
      </w:pPr>
      <w:r w:rsidRPr="002C240A">
        <w:rPr>
          <w:b/>
          <w:i/>
        </w:rPr>
        <w:t>new pension percentage of pay</w:t>
      </w:r>
      <w:r w:rsidRPr="002C240A">
        <w:t>:</w:t>
      </w:r>
    </w:p>
    <w:p w:rsidR="002614D1" w:rsidRPr="002C240A" w:rsidRDefault="002614D1" w:rsidP="002614D1">
      <w:pPr>
        <w:pStyle w:val="paragraph"/>
      </w:pPr>
      <w:r w:rsidRPr="002C240A">
        <w:lastRenderedPageBreak/>
        <w:tab/>
        <w:t>(a)</w:t>
      </w:r>
      <w:r w:rsidRPr="002C240A">
        <w:tab/>
        <w:t>in relation to a person to whom this section applies who, on his retirement, is classified as Class B or Class C under section</w:t>
      </w:r>
      <w:r w:rsidR="002C240A">
        <w:t> </w:t>
      </w:r>
      <w:r w:rsidRPr="002C240A">
        <w:t>30—means the annual rate of his invalidity pay (expressed as a percentage of the rate that was his annual rate of pay, for the purposes of this Act, immediately before his retirement) that is, or, but for an election under this section, would be, payable to him under this Act on his retirement; or</w:t>
      </w:r>
    </w:p>
    <w:p w:rsidR="002614D1" w:rsidRPr="002C240A" w:rsidRDefault="002614D1" w:rsidP="002614D1">
      <w:pPr>
        <w:pStyle w:val="paragraph"/>
      </w:pPr>
      <w:r w:rsidRPr="002C240A">
        <w:tab/>
        <w:t>(b)</w:t>
      </w:r>
      <w:r w:rsidRPr="002C240A">
        <w:tab/>
        <w:t>in relation to a person to whom this section applies who, on his retirement, is classified as Class A under section</w:t>
      </w:r>
      <w:r w:rsidR="002C240A">
        <w:t> </w:t>
      </w:r>
      <w:r w:rsidRPr="002C240A">
        <w:t>30 but is subsequently reclassified as Class B—means the rate that would have been the annual rate of his invalidity pay (expressed as a percentage of the rate that was his annual rate of pay, for the purposes of this Act, immediately before his retirement) that would have been payable to him under this Act on his retirement if he had been classified as Class B on his retirement.</w:t>
      </w:r>
    </w:p>
    <w:p w:rsidR="002614D1" w:rsidRPr="002C240A" w:rsidRDefault="002614D1" w:rsidP="002614D1">
      <w:pPr>
        <w:pStyle w:val="Definition"/>
      </w:pPr>
      <w:r w:rsidRPr="002C240A">
        <w:rPr>
          <w:b/>
          <w:i/>
        </w:rPr>
        <w:t>previous pension percentage of pay</w:t>
      </w:r>
      <w:r w:rsidRPr="002C240A">
        <w:t>, in relation to a person to whom this section applies, means the annual rate of pension (expressed as a percentage of the rate that was his annual rate of pay, for the purpose of the previous Act, on 30</w:t>
      </w:r>
      <w:r w:rsidR="002C240A">
        <w:t> </w:t>
      </w:r>
      <w:r w:rsidRPr="002C240A">
        <w:t>September 1972) that would have been payable to him under the previous legislation if he had retired on 30</w:t>
      </w:r>
      <w:r w:rsidR="002C240A">
        <w:t> </w:t>
      </w:r>
      <w:r w:rsidRPr="002C240A">
        <w:t>September 1972, otherwise than on the ground of invalidity or of physical or mental incapacity to perform his duties, and:</w:t>
      </w:r>
    </w:p>
    <w:p w:rsidR="002614D1" w:rsidRPr="002C240A" w:rsidRDefault="002614D1" w:rsidP="002614D1">
      <w:pPr>
        <w:pStyle w:val="paragraph"/>
      </w:pPr>
      <w:r w:rsidRPr="002C240A">
        <w:tab/>
        <w:t>(a)</w:t>
      </w:r>
      <w:r w:rsidRPr="002C240A">
        <w:tab/>
        <w:t>in the case of a person who was, on 30</w:t>
      </w:r>
      <w:r w:rsidR="002C240A">
        <w:t> </w:t>
      </w:r>
      <w:r w:rsidRPr="002C240A">
        <w:t>September 1972, an officer of the Permanent Forces—he had, on that date, attained the retiring age for the rank held by him on that date; or</w:t>
      </w:r>
    </w:p>
    <w:p w:rsidR="002614D1" w:rsidRPr="002C240A" w:rsidRDefault="002614D1" w:rsidP="002614D1">
      <w:pPr>
        <w:pStyle w:val="paragraph"/>
      </w:pPr>
      <w:r w:rsidRPr="002C240A">
        <w:tab/>
        <w:t>(b)</w:t>
      </w:r>
      <w:r w:rsidRPr="002C240A">
        <w:tab/>
        <w:t>in the case of a person who was, on that date, a non</w:t>
      </w:r>
      <w:r w:rsidR="002C240A">
        <w:noBreakHyphen/>
      </w:r>
      <w:r w:rsidRPr="002C240A">
        <w:t>Permanent Forces officer as defined in section</w:t>
      </w:r>
      <w:r w:rsidR="002C240A">
        <w:t> </w:t>
      </w:r>
      <w:r w:rsidRPr="002C240A">
        <w:t>54A of the previous Act—he had, on that date:</w:t>
      </w:r>
    </w:p>
    <w:p w:rsidR="002614D1" w:rsidRPr="002C240A" w:rsidRDefault="002614D1" w:rsidP="002614D1">
      <w:pPr>
        <w:pStyle w:val="paragraphsub"/>
      </w:pPr>
      <w:r w:rsidRPr="002C240A">
        <w:tab/>
        <w:t>(i)</w:t>
      </w:r>
      <w:r w:rsidRPr="002C240A">
        <w:tab/>
        <w:t>retired with the rank held by him on that date; and</w:t>
      </w:r>
    </w:p>
    <w:p w:rsidR="002614D1" w:rsidRPr="002C240A" w:rsidRDefault="002614D1" w:rsidP="00E73310">
      <w:pPr>
        <w:pStyle w:val="paragraphsub"/>
        <w:keepNext/>
      </w:pPr>
      <w:r w:rsidRPr="002C240A">
        <w:lastRenderedPageBreak/>
        <w:tab/>
        <w:t>(ii)</w:t>
      </w:r>
      <w:r w:rsidRPr="002C240A">
        <w:tab/>
        <w:t>reached the age that was his age on the date of his retirement;</w:t>
      </w:r>
    </w:p>
    <w:p w:rsidR="002614D1" w:rsidRPr="002C240A" w:rsidRDefault="002614D1" w:rsidP="002614D1">
      <w:pPr>
        <w:pStyle w:val="subsection2"/>
      </w:pPr>
      <w:r w:rsidRPr="002C240A">
        <w:t>and had, on 30</w:t>
      </w:r>
      <w:r w:rsidR="002C240A">
        <w:t> </w:t>
      </w:r>
      <w:r w:rsidRPr="002C240A">
        <w:t>September 1972, completed a number of years of service for pension equal to the number of years of service for pension completed by him on his retirement.</w:t>
      </w:r>
    </w:p>
    <w:p w:rsidR="002614D1" w:rsidRPr="002C240A" w:rsidRDefault="002614D1" w:rsidP="002614D1">
      <w:pPr>
        <w:pStyle w:val="Definition"/>
      </w:pPr>
      <w:r w:rsidRPr="002C240A">
        <w:rPr>
          <w:b/>
          <w:i/>
        </w:rPr>
        <w:t>retiring age for the rank held</w:t>
      </w:r>
      <w:r w:rsidRPr="002C240A">
        <w:t xml:space="preserve"> has the same meaning as it would have in the definition of </w:t>
      </w:r>
      <w:r w:rsidRPr="002C240A">
        <w:rPr>
          <w:i/>
        </w:rPr>
        <w:t>retiring age for the rank held</w:t>
      </w:r>
      <w:r w:rsidRPr="002C240A">
        <w:t xml:space="preserve"> in subsection</w:t>
      </w:r>
      <w:r w:rsidR="002C240A">
        <w:t> </w:t>
      </w:r>
      <w:r w:rsidRPr="002C240A">
        <w:t>4(1) of the previous Act if the reference in that definition to the date of a member’s retirement were a reference to 30</w:t>
      </w:r>
      <w:r w:rsidR="002C240A">
        <w:t> </w:t>
      </w:r>
      <w:r w:rsidRPr="002C240A">
        <w:t>September 1972.</w:t>
      </w:r>
    </w:p>
    <w:p w:rsidR="002614D1" w:rsidRPr="002C240A" w:rsidRDefault="002614D1" w:rsidP="002614D1">
      <w:pPr>
        <w:pStyle w:val="Definition"/>
      </w:pPr>
      <w:r w:rsidRPr="002C240A">
        <w:rPr>
          <w:b/>
          <w:i/>
        </w:rPr>
        <w:t>service for pension</w:t>
      </w:r>
      <w:r w:rsidRPr="002C240A">
        <w:t xml:space="preserve"> means service for pension as defined by subsection</w:t>
      </w:r>
      <w:r w:rsidR="002C240A">
        <w:t> </w:t>
      </w:r>
      <w:r w:rsidRPr="002C240A">
        <w:t>4(1) of the previous Act.</w:t>
      </w:r>
    </w:p>
    <w:p w:rsidR="002614D1" w:rsidRPr="002C240A" w:rsidRDefault="002614D1" w:rsidP="002614D1">
      <w:pPr>
        <w:pStyle w:val="subsection"/>
      </w:pPr>
      <w:r w:rsidRPr="002C240A">
        <w:tab/>
        <w:t>(2)</w:t>
      </w:r>
      <w:r w:rsidRPr="002C240A">
        <w:tab/>
        <w:t>This section applies to a person who:</w:t>
      </w:r>
    </w:p>
    <w:p w:rsidR="002614D1" w:rsidRPr="002C240A" w:rsidRDefault="002614D1" w:rsidP="002614D1">
      <w:pPr>
        <w:pStyle w:val="paragraph"/>
      </w:pPr>
      <w:r w:rsidRPr="002C240A">
        <w:tab/>
        <w:t>(a)</w:t>
      </w:r>
      <w:r w:rsidRPr="002C240A">
        <w:tab/>
        <w:t>is an existing contributor;</w:t>
      </w:r>
    </w:p>
    <w:p w:rsidR="002614D1" w:rsidRPr="002C240A" w:rsidRDefault="002614D1" w:rsidP="002614D1">
      <w:pPr>
        <w:pStyle w:val="paragraph"/>
      </w:pPr>
      <w:r w:rsidRPr="002C240A">
        <w:tab/>
        <w:t>(b)</w:t>
      </w:r>
      <w:r w:rsidRPr="002C240A">
        <w:tab/>
        <w:t>is retired and:</w:t>
      </w:r>
    </w:p>
    <w:p w:rsidR="002614D1" w:rsidRPr="002C240A" w:rsidRDefault="002614D1" w:rsidP="002614D1">
      <w:pPr>
        <w:pStyle w:val="paragraphsub"/>
      </w:pPr>
      <w:r w:rsidRPr="002C240A">
        <w:tab/>
        <w:t>(i)</w:t>
      </w:r>
      <w:r w:rsidRPr="002C240A">
        <w:tab/>
        <w:t>on his retirement, is classified as Class B or Class C under section</w:t>
      </w:r>
      <w:r w:rsidR="002C240A">
        <w:t> </w:t>
      </w:r>
      <w:r w:rsidRPr="002C240A">
        <w:t>30 and is entitled to invalidity pay; or</w:t>
      </w:r>
    </w:p>
    <w:p w:rsidR="002614D1" w:rsidRPr="002C240A" w:rsidRDefault="002614D1" w:rsidP="002614D1">
      <w:pPr>
        <w:pStyle w:val="paragraphsub"/>
      </w:pPr>
      <w:r w:rsidRPr="002C240A">
        <w:tab/>
        <w:t>(ii)</w:t>
      </w:r>
      <w:r w:rsidRPr="002C240A">
        <w:tab/>
        <w:t>on his retirement, is classified as Class A but is subsequently reclassified as Class B;</w:t>
      </w:r>
    </w:p>
    <w:p w:rsidR="002614D1" w:rsidRPr="002C240A" w:rsidRDefault="002614D1" w:rsidP="002614D1">
      <w:pPr>
        <w:pStyle w:val="paragraph"/>
      </w:pPr>
      <w:r w:rsidRPr="002C240A">
        <w:tab/>
        <w:t>(c)</w:t>
      </w:r>
      <w:r w:rsidRPr="002C240A">
        <w:tab/>
        <w:t>was, on 30</w:t>
      </w:r>
      <w:r w:rsidR="002C240A">
        <w:t> </w:t>
      </w:r>
      <w:r w:rsidRPr="002C240A">
        <w:t>September 1972, and, immediately before his retirement, an officer; and</w:t>
      </w:r>
    </w:p>
    <w:p w:rsidR="002614D1" w:rsidRPr="002C240A" w:rsidRDefault="002614D1" w:rsidP="002614D1">
      <w:pPr>
        <w:pStyle w:val="paragraph"/>
      </w:pPr>
      <w:r w:rsidRPr="002C240A">
        <w:tab/>
        <w:t>(d)</w:t>
      </w:r>
      <w:r w:rsidRPr="002C240A">
        <w:tab/>
        <w:t>on his retirement, had attained the retiring age for the rank held by him on 30</w:t>
      </w:r>
      <w:r w:rsidR="002C240A">
        <w:t> </w:t>
      </w:r>
      <w:r w:rsidRPr="002C240A">
        <w:t>September 1972 and had completed not less than 15 years’ service for pension.</w:t>
      </w:r>
    </w:p>
    <w:p w:rsidR="002614D1" w:rsidRPr="002C240A" w:rsidRDefault="002614D1" w:rsidP="002614D1">
      <w:pPr>
        <w:pStyle w:val="subsection"/>
      </w:pPr>
      <w:r w:rsidRPr="002C240A">
        <w:tab/>
        <w:t>(2A)</w:t>
      </w:r>
      <w:r w:rsidRPr="002C240A">
        <w:tab/>
        <w:t>Where a person to whom this section applies has made an election under section</w:t>
      </w:r>
      <w:r w:rsidR="002C240A">
        <w:t> </w:t>
      </w:r>
      <w:r w:rsidRPr="002C240A">
        <w:t xml:space="preserve">44 of the </w:t>
      </w:r>
      <w:r w:rsidRPr="002C240A">
        <w:rPr>
          <w:i/>
        </w:rPr>
        <w:t>Defence Forces Retirement Benefits Act 1959</w:t>
      </w:r>
      <w:r w:rsidRPr="002C240A">
        <w:t>, section</w:t>
      </w:r>
      <w:r w:rsidR="002C240A">
        <w:t> </w:t>
      </w:r>
      <w:r w:rsidRPr="002C240A">
        <w:t xml:space="preserve">28 of the </w:t>
      </w:r>
      <w:r w:rsidRPr="002C240A">
        <w:rPr>
          <w:i/>
        </w:rPr>
        <w:t xml:space="preserve">Defence Forces Retirement Benefits Act 1962 </w:t>
      </w:r>
      <w:r w:rsidRPr="002C240A">
        <w:t>or section</w:t>
      </w:r>
      <w:r w:rsidR="002C240A">
        <w:t> </w:t>
      </w:r>
      <w:r w:rsidRPr="002C240A">
        <w:t xml:space="preserve">38, 61A or 61B of the </w:t>
      </w:r>
      <w:r w:rsidRPr="002C240A">
        <w:rPr>
          <w:i/>
        </w:rPr>
        <w:t>Defence Forces Retirement Benefits Act 1963</w:t>
      </w:r>
      <w:r w:rsidRPr="002C240A">
        <w:t>, this section has effect as if the previous pension percentage of pay in relation to the person were a percentage that would have been the previous pension percentage of pay in relation to him if he had not made the election and had paid all the contributions which he would, but for that election, have been required to pay under the previous legislation.</w:t>
      </w:r>
    </w:p>
    <w:p w:rsidR="002614D1" w:rsidRPr="002C240A" w:rsidRDefault="002614D1" w:rsidP="002614D1">
      <w:pPr>
        <w:pStyle w:val="subsection"/>
      </w:pPr>
      <w:r w:rsidRPr="002C240A">
        <w:lastRenderedPageBreak/>
        <w:tab/>
        <w:t>(3)</w:t>
      </w:r>
      <w:r w:rsidRPr="002C240A">
        <w:tab/>
        <w:t>Where the previous pension percentage of pay applicable to a person to whom this section applies, being a person who on his retirement, is classified as Class B or Class C under section</w:t>
      </w:r>
      <w:r w:rsidR="002C240A">
        <w:t> </w:t>
      </w:r>
      <w:r w:rsidRPr="002C240A">
        <w:t xml:space="preserve">30, is greater than the new pension percentage of pay applicable to him, he may, by notice in writing given to </w:t>
      </w:r>
      <w:r w:rsidR="0030329B" w:rsidRPr="002C240A">
        <w:t>CSC</w:t>
      </w:r>
      <w:r w:rsidRPr="002C240A">
        <w:t xml:space="preserve"> within a period of 90 days after the date of his retirement, or within such further period as </w:t>
      </w:r>
      <w:r w:rsidR="0030329B" w:rsidRPr="002C240A">
        <w:t>CSC</w:t>
      </w:r>
      <w:r w:rsidRPr="002C240A">
        <w:t xml:space="preserve">, in special circumstances, allows, elect that the rate at which invalidity pay shall be payable to him shall be an amount per annum that is such percentage of his annual rate of pay for the purposes of this Act immediately before his retirement as is the same as the previous pension percentage of pay applicable to him, and, subject to </w:t>
      </w:r>
      <w:r w:rsidR="002C240A">
        <w:t>subsection (</w:t>
      </w:r>
      <w:r w:rsidRPr="002C240A">
        <w:t>5), the election has effect accordingly.</w:t>
      </w:r>
    </w:p>
    <w:p w:rsidR="002614D1" w:rsidRPr="002C240A" w:rsidRDefault="002614D1" w:rsidP="002614D1">
      <w:pPr>
        <w:pStyle w:val="subsection"/>
      </w:pPr>
      <w:r w:rsidRPr="002C240A">
        <w:tab/>
        <w:t>(4)</w:t>
      </w:r>
      <w:r w:rsidRPr="002C240A">
        <w:tab/>
        <w:t>Where the previous pension percentage of pay applicable to a person to whom this section applies, being a person who, on his retirement is classified as Class A under section</w:t>
      </w:r>
      <w:r w:rsidR="002C240A">
        <w:t> </w:t>
      </w:r>
      <w:r w:rsidRPr="002C240A">
        <w:t xml:space="preserve">30 but is subsequently reclassified as Class B, is greater than the new pension percentage of pay applicable to him, he may, by notice in writing given to </w:t>
      </w:r>
      <w:r w:rsidR="0030329B" w:rsidRPr="002C240A">
        <w:t>CSC</w:t>
      </w:r>
      <w:r w:rsidRPr="002C240A">
        <w:t xml:space="preserve"> within a period of 90 days after the date from which the re</w:t>
      </w:r>
      <w:r w:rsidR="002C240A">
        <w:noBreakHyphen/>
      </w:r>
      <w:r w:rsidRPr="002C240A">
        <w:t xml:space="preserve">classification has effect, or within such further period as </w:t>
      </w:r>
      <w:r w:rsidR="0030329B" w:rsidRPr="002C240A">
        <w:t>CSC</w:t>
      </w:r>
      <w:r w:rsidRPr="002C240A">
        <w:t xml:space="preserve">, in special circumstances, allows, elect that the rate at which invalidity pay shall be payable to him shall be an amount per annum that is such percentage of his annual rate of pay for the purposes of this Act immediately before his retirement as is the same as the previous pension percentage of pay applicable to him, and, subject to </w:t>
      </w:r>
      <w:r w:rsidR="002C240A">
        <w:t>subsection (</w:t>
      </w:r>
      <w:r w:rsidRPr="002C240A">
        <w:t>5), the election has effect accordingly.</w:t>
      </w:r>
    </w:p>
    <w:p w:rsidR="002614D1" w:rsidRPr="002C240A" w:rsidRDefault="002614D1" w:rsidP="002614D1">
      <w:pPr>
        <w:pStyle w:val="subsection"/>
      </w:pPr>
      <w:r w:rsidRPr="002C240A">
        <w:tab/>
        <w:t>(5)</w:t>
      </w:r>
      <w:r w:rsidRPr="002C240A">
        <w:tab/>
        <w:t xml:space="preserve">Where </w:t>
      </w:r>
      <w:r w:rsidR="0030329B" w:rsidRPr="002C240A">
        <w:t>CSC</w:t>
      </w:r>
      <w:r w:rsidRPr="002C240A">
        <w:t xml:space="preserve"> so determines, an election under </w:t>
      </w:r>
      <w:r w:rsidR="002C240A">
        <w:t>subsection (</w:t>
      </w:r>
      <w:r w:rsidRPr="002C240A">
        <w:t xml:space="preserve">3) or (4) is of no effect unless the person making the election pays to the Commonwealth a contribution under this section of such amount as </w:t>
      </w:r>
      <w:r w:rsidR="0030329B" w:rsidRPr="002C240A">
        <w:t>CSC</w:t>
      </w:r>
      <w:r w:rsidRPr="002C240A">
        <w:t xml:space="preserve"> determines as being appropriate in the circumstances or arrangements satisfactory to </w:t>
      </w:r>
      <w:r w:rsidR="0030329B" w:rsidRPr="002C240A">
        <w:t>CSC</w:t>
      </w:r>
      <w:r w:rsidRPr="002C240A">
        <w:t xml:space="preserve"> are made for the payment of that contribution to the Commonwealth.</w:t>
      </w:r>
    </w:p>
    <w:p w:rsidR="002614D1" w:rsidRPr="002C240A" w:rsidRDefault="002614D1" w:rsidP="002614D1">
      <w:pPr>
        <w:pStyle w:val="subsection"/>
      </w:pPr>
      <w:r w:rsidRPr="002C240A">
        <w:tab/>
        <w:t>(6)</w:t>
      </w:r>
      <w:r w:rsidRPr="002C240A">
        <w:tab/>
        <w:t>In the application of this section to a person who was, on 30</w:t>
      </w:r>
      <w:r w:rsidR="002C240A">
        <w:t> </w:t>
      </w:r>
      <w:r w:rsidRPr="002C240A">
        <w:t>September 1972, a non</w:t>
      </w:r>
      <w:r w:rsidR="002C240A">
        <w:noBreakHyphen/>
      </w:r>
      <w:r w:rsidRPr="002C240A">
        <w:t>Permanent Forces officer as defined by section</w:t>
      </w:r>
      <w:r w:rsidR="002C240A">
        <w:t> </w:t>
      </w:r>
      <w:r w:rsidRPr="002C240A">
        <w:t>54A of the previous Act, the retiring age for the rank held shall be the age that would be deemed, for the purposes referred to in subsection</w:t>
      </w:r>
      <w:r w:rsidR="002C240A">
        <w:t> </w:t>
      </w:r>
      <w:r w:rsidRPr="002C240A">
        <w:t xml:space="preserve">54A(2) of that Act, to be the retiring age for the rank </w:t>
      </w:r>
      <w:r w:rsidRPr="002C240A">
        <w:lastRenderedPageBreak/>
        <w:t>held by the person on his retirement if he had retired on 30</w:t>
      </w:r>
      <w:r w:rsidR="002C240A">
        <w:t> </w:t>
      </w:r>
      <w:r w:rsidRPr="002C240A">
        <w:t>September 1972.</w:t>
      </w:r>
    </w:p>
    <w:p w:rsidR="002614D1" w:rsidRPr="002C240A" w:rsidRDefault="002614D1" w:rsidP="002614D1">
      <w:pPr>
        <w:pStyle w:val="ActHead5"/>
      </w:pPr>
      <w:bookmarkStart w:id="36" w:name="_Toc115084428"/>
      <w:r w:rsidRPr="004454B7">
        <w:rPr>
          <w:rStyle w:val="CharSectno"/>
        </w:rPr>
        <w:t>34</w:t>
      </w:r>
      <w:r w:rsidRPr="002C240A">
        <w:t xml:space="preserve">  Reclassification in respect of incapacity</w:t>
      </w:r>
      <w:bookmarkEnd w:id="36"/>
    </w:p>
    <w:p w:rsidR="002614D1" w:rsidRPr="002C240A" w:rsidRDefault="002614D1" w:rsidP="002614D1">
      <w:pPr>
        <w:pStyle w:val="subsection"/>
      </w:pPr>
      <w:r w:rsidRPr="002C240A">
        <w:tab/>
        <w:t>(1)</w:t>
      </w:r>
      <w:r w:rsidRPr="002C240A">
        <w:tab/>
      </w:r>
      <w:r w:rsidR="0030329B" w:rsidRPr="002C240A">
        <w:t>CSC</w:t>
      </w:r>
      <w:r w:rsidRPr="002C240A">
        <w:t xml:space="preserve"> may, from time to time, if it is satisfied that the percentage of incapacity in relation to civil employment of a recipient member in receipt of invalidity pay is such that the classification of the member should be altered, reclassify him in the appropriate classification set out in section</w:t>
      </w:r>
      <w:r w:rsidR="002C240A">
        <w:t> </w:t>
      </w:r>
      <w:r w:rsidRPr="002C240A">
        <w:t>30 according to the percentage of his incapacity in relation to civil employment.</w:t>
      </w:r>
    </w:p>
    <w:p w:rsidR="002614D1" w:rsidRPr="002C240A" w:rsidRDefault="002614D1" w:rsidP="002614D1">
      <w:pPr>
        <w:pStyle w:val="subsection"/>
      </w:pPr>
      <w:r w:rsidRPr="002C240A">
        <w:tab/>
        <w:t>(1AA)</w:t>
      </w:r>
      <w:r w:rsidRPr="002C240A">
        <w:tab/>
        <w:t xml:space="preserve">If, at a time when </w:t>
      </w:r>
      <w:r w:rsidR="0030329B" w:rsidRPr="002C240A">
        <w:t>CSC</w:t>
      </w:r>
      <w:r w:rsidRPr="002C240A">
        <w:t xml:space="preserve"> is reviewing, but has not yet determined, for the purposes of </w:t>
      </w:r>
      <w:r w:rsidR="002C240A">
        <w:t>subsection (</w:t>
      </w:r>
      <w:r w:rsidRPr="002C240A">
        <w:t>1), the percentage of incapacity in relation to civil employment of a recipient member, the recipient member dies:</w:t>
      </w:r>
    </w:p>
    <w:p w:rsidR="002614D1" w:rsidRPr="002C240A" w:rsidRDefault="002614D1" w:rsidP="002614D1">
      <w:pPr>
        <w:pStyle w:val="paragraph"/>
      </w:pPr>
      <w:r w:rsidRPr="002C240A">
        <w:tab/>
        <w:t>(a)</w:t>
      </w:r>
      <w:r w:rsidRPr="002C240A">
        <w:tab/>
      </w:r>
      <w:r w:rsidR="0030329B" w:rsidRPr="002C240A">
        <w:t>CSC</w:t>
      </w:r>
      <w:r w:rsidRPr="002C240A">
        <w:t xml:space="preserve"> must determine what was, immediately before the member’s death, his or her percentage of incapacity in relation to civil employment; and</w:t>
      </w:r>
    </w:p>
    <w:p w:rsidR="002614D1" w:rsidRPr="002C240A" w:rsidRDefault="002614D1" w:rsidP="002614D1">
      <w:pPr>
        <w:pStyle w:val="paragraph"/>
      </w:pPr>
      <w:r w:rsidRPr="002C240A">
        <w:tab/>
        <w:t>(b)</w:t>
      </w:r>
      <w:r w:rsidRPr="002C240A">
        <w:tab/>
        <w:t xml:space="preserve">where </w:t>
      </w:r>
      <w:r w:rsidR="0030329B" w:rsidRPr="002C240A">
        <w:t>CSC</w:t>
      </w:r>
      <w:r w:rsidRPr="002C240A">
        <w:t xml:space="preserve"> is satisfied, having regard to that percentage of incapacity, that, if the member had not died, the member would be reclassified and given a classification higher than that of the member at the time of his or her death, </w:t>
      </w:r>
      <w:r w:rsidR="0030329B" w:rsidRPr="002C240A">
        <w:t>CSC</w:t>
      </w:r>
      <w:r w:rsidRPr="002C240A">
        <w:t xml:space="preserve"> must reclassify the member under </w:t>
      </w:r>
      <w:r w:rsidR="002C240A">
        <w:t>subsection (</w:t>
      </w:r>
      <w:r w:rsidRPr="002C240A">
        <w:t>1) according to that percentage of incapacity, as if the member had not died.</w:t>
      </w:r>
    </w:p>
    <w:p w:rsidR="002614D1" w:rsidRPr="002C240A" w:rsidRDefault="002614D1" w:rsidP="002614D1">
      <w:pPr>
        <w:pStyle w:val="subsection"/>
      </w:pPr>
      <w:r w:rsidRPr="002C240A">
        <w:tab/>
        <w:t>(1A)</w:t>
      </w:r>
      <w:r w:rsidRPr="002C240A">
        <w:tab/>
        <w:t>In determining:</w:t>
      </w:r>
    </w:p>
    <w:p w:rsidR="002614D1" w:rsidRPr="002C240A" w:rsidRDefault="002614D1" w:rsidP="002614D1">
      <w:pPr>
        <w:pStyle w:val="paragraph"/>
      </w:pPr>
      <w:r w:rsidRPr="002C240A">
        <w:tab/>
        <w:t>(aa)</w:t>
      </w:r>
      <w:r w:rsidRPr="002C240A">
        <w:tab/>
        <w:t>what is the percentage of incapacity in relation to civil employment of a recipient member; or</w:t>
      </w:r>
    </w:p>
    <w:p w:rsidR="002614D1" w:rsidRPr="002C240A" w:rsidRDefault="002614D1" w:rsidP="002614D1">
      <w:pPr>
        <w:pStyle w:val="paragraph"/>
        <w:keepNext/>
      </w:pPr>
      <w:r w:rsidRPr="002C240A">
        <w:tab/>
        <w:t>(aab)</w:t>
      </w:r>
      <w:r w:rsidRPr="002C240A">
        <w:tab/>
        <w:t>what was, immediately before his or her death, the percentage of incapacity in relation to civil employment of a recipient member who has died;</w:t>
      </w:r>
    </w:p>
    <w:p w:rsidR="002614D1" w:rsidRPr="002C240A" w:rsidRDefault="0030329B" w:rsidP="002614D1">
      <w:pPr>
        <w:pStyle w:val="subsection2"/>
      </w:pPr>
      <w:r w:rsidRPr="002C240A">
        <w:t>CSC</w:t>
      </w:r>
      <w:r w:rsidR="002614D1" w:rsidRPr="002C240A">
        <w:t xml:space="preserve"> shall have regard to the following matters only:</w:t>
      </w:r>
    </w:p>
    <w:p w:rsidR="002614D1" w:rsidRPr="002C240A" w:rsidRDefault="002614D1" w:rsidP="002614D1">
      <w:pPr>
        <w:pStyle w:val="paragraph"/>
      </w:pPr>
      <w:r w:rsidRPr="002C240A">
        <w:tab/>
        <w:t>(a)</w:t>
      </w:r>
      <w:r w:rsidRPr="002C240A">
        <w:tab/>
        <w:t>the vocational, trade and professional skills, qualifications and experience of the recipient member;</w:t>
      </w:r>
    </w:p>
    <w:p w:rsidR="002614D1" w:rsidRPr="002C240A" w:rsidRDefault="002614D1" w:rsidP="002614D1">
      <w:pPr>
        <w:pStyle w:val="paragraph"/>
      </w:pPr>
      <w:r w:rsidRPr="002C240A">
        <w:tab/>
        <w:t>(b)</w:t>
      </w:r>
      <w:r w:rsidRPr="002C240A">
        <w:tab/>
        <w:t xml:space="preserve">the kinds of civil employment which a person with skills, qualifications and experience referred to in </w:t>
      </w:r>
      <w:r w:rsidR="002C240A">
        <w:t>paragraph (</w:t>
      </w:r>
      <w:r w:rsidRPr="002C240A">
        <w:t>a) might reasonably undertake;</w:t>
      </w:r>
    </w:p>
    <w:p w:rsidR="002614D1" w:rsidRPr="002C240A" w:rsidRDefault="002614D1" w:rsidP="002614D1">
      <w:pPr>
        <w:pStyle w:val="paragraph"/>
      </w:pPr>
      <w:r w:rsidRPr="002C240A">
        <w:lastRenderedPageBreak/>
        <w:tab/>
        <w:t>(c)</w:t>
      </w:r>
      <w:r w:rsidRPr="002C240A">
        <w:tab/>
        <w:t xml:space="preserve">the degree to which any physical or mental impairment of the recipient member, being a prescribed physical or mental impairment, has or had diminished the capacity of the recipient member to undertake the kinds of civil employment referred to in </w:t>
      </w:r>
      <w:r w:rsidR="002C240A">
        <w:t>paragraph (</w:t>
      </w:r>
      <w:r w:rsidRPr="002C240A">
        <w:t>b);</w:t>
      </w:r>
    </w:p>
    <w:p w:rsidR="002614D1" w:rsidRPr="002C240A" w:rsidRDefault="002614D1" w:rsidP="002614D1">
      <w:pPr>
        <w:pStyle w:val="paragraph"/>
      </w:pPr>
      <w:r w:rsidRPr="002C240A">
        <w:tab/>
        <w:t>(d)</w:t>
      </w:r>
      <w:r w:rsidRPr="002C240A">
        <w:tab/>
        <w:t>such other matters (if any) as are prescribed for the purposes of this subsection.</w:t>
      </w:r>
    </w:p>
    <w:p w:rsidR="002614D1" w:rsidRPr="002C240A" w:rsidRDefault="002614D1" w:rsidP="002614D1">
      <w:pPr>
        <w:pStyle w:val="subsection"/>
      </w:pPr>
      <w:r w:rsidRPr="002C240A">
        <w:tab/>
        <w:t>(1B)</w:t>
      </w:r>
      <w:r w:rsidRPr="002C240A">
        <w:tab/>
        <w:t xml:space="preserve">In </w:t>
      </w:r>
      <w:r w:rsidR="002C240A">
        <w:t>subsection (</w:t>
      </w:r>
      <w:r w:rsidRPr="002C240A">
        <w:t xml:space="preserve">1A), </w:t>
      </w:r>
      <w:r w:rsidRPr="002C240A">
        <w:rPr>
          <w:b/>
          <w:i/>
        </w:rPr>
        <w:t>prescribed physical or mental impairment</w:t>
      </w:r>
      <w:r w:rsidRPr="002C240A">
        <w:t>, in relation to a recipient member or a deceased member who was immediately before his or her death a recipient member, means:</w:t>
      </w:r>
    </w:p>
    <w:p w:rsidR="002614D1" w:rsidRPr="002C240A" w:rsidRDefault="002614D1" w:rsidP="002614D1">
      <w:pPr>
        <w:pStyle w:val="paragraph"/>
      </w:pPr>
      <w:r w:rsidRPr="002C240A">
        <w:tab/>
        <w:t>(a)</w:t>
      </w:r>
      <w:r w:rsidRPr="002C240A">
        <w:tab/>
        <w:t>a physical or mental impairment of the member that was the cause, or one of the causes, of the invalidity or physical or mental incapacity by reason of which the member was retired, whether or not that impairment changed, for better or worse, since that retirement; or</w:t>
      </w:r>
    </w:p>
    <w:p w:rsidR="002614D1" w:rsidRPr="002C240A" w:rsidRDefault="002614D1" w:rsidP="002614D1">
      <w:pPr>
        <w:pStyle w:val="paragraph"/>
      </w:pPr>
      <w:r w:rsidRPr="002C240A">
        <w:tab/>
        <w:t>(b)</w:t>
      </w:r>
      <w:r w:rsidRPr="002C240A">
        <w:tab/>
        <w:t xml:space="preserve">any other physical or mental impairment of the member causally connected with a physical or mental impairment referred to in </w:t>
      </w:r>
      <w:r w:rsidR="002C240A">
        <w:t>paragraph (</w:t>
      </w:r>
      <w:r w:rsidRPr="002C240A">
        <w:t>a).</w:t>
      </w:r>
    </w:p>
    <w:p w:rsidR="002614D1" w:rsidRPr="002C240A" w:rsidRDefault="002614D1" w:rsidP="002614D1">
      <w:pPr>
        <w:pStyle w:val="subsection"/>
      </w:pPr>
      <w:r w:rsidRPr="002C240A">
        <w:tab/>
        <w:t>(2)</w:t>
      </w:r>
      <w:r w:rsidRPr="002C240A">
        <w:tab/>
        <w:t xml:space="preserve">Where a recipient member is reclassified under this section, </w:t>
      </w:r>
      <w:r w:rsidR="0030329B" w:rsidRPr="002C240A">
        <w:t>CSC</w:t>
      </w:r>
      <w:r w:rsidRPr="002C240A">
        <w:t xml:space="preserve"> shall specify the date from which the reclassification has effect, and, on and after that date, the recipient member shall, for the purposes of this Part, be deemed to be classified under section</w:t>
      </w:r>
      <w:r w:rsidR="002C240A">
        <w:t> </w:t>
      </w:r>
      <w:r w:rsidRPr="002C240A">
        <w:t>30 accordingly.</w:t>
      </w:r>
    </w:p>
    <w:p w:rsidR="002614D1" w:rsidRPr="002C240A" w:rsidRDefault="002614D1" w:rsidP="002614D1">
      <w:pPr>
        <w:pStyle w:val="subsection"/>
      </w:pPr>
      <w:r w:rsidRPr="002C240A">
        <w:tab/>
        <w:t>(2A)</w:t>
      </w:r>
      <w:r w:rsidRPr="002C240A">
        <w:tab/>
        <w:t>Where a deceased member is reclassified under this section:</w:t>
      </w:r>
    </w:p>
    <w:p w:rsidR="002614D1" w:rsidRPr="002C240A" w:rsidRDefault="002614D1" w:rsidP="002614D1">
      <w:pPr>
        <w:pStyle w:val="paragraph"/>
      </w:pPr>
      <w:r w:rsidRPr="002C240A">
        <w:tab/>
        <w:t>(a)</w:t>
      </w:r>
      <w:r w:rsidRPr="002C240A">
        <w:tab/>
      </w:r>
      <w:r w:rsidR="0030329B" w:rsidRPr="002C240A">
        <w:t>CSC</w:t>
      </w:r>
      <w:r w:rsidRPr="002C240A">
        <w:t xml:space="preserve"> must specify the day from which the reclassification has effect; and</w:t>
      </w:r>
    </w:p>
    <w:p w:rsidR="002614D1" w:rsidRPr="002C240A" w:rsidRDefault="002614D1" w:rsidP="002614D1">
      <w:pPr>
        <w:pStyle w:val="paragraph"/>
      </w:pPr>
      <w:r w:rsidRPr="002C240A">
        <w:tab/>
        <w:t>(b)</w:t>
      </w:r>
      <w:r w:rsidRPr="002C240A">
        <w:tab/>
        <w:t>the member is taken, for the purposes of this Part, to have been classified under section</w:t>
      </w:r>
      <w:r w:rsidR="002C240A">
        <w:t> </w:t>
      </w:r>
      <w:r w:rsidRPr="002C240A">
        <w:t>30 accordingly on and after that day.</w:t>
      </w:r>
    </w:p>
    <w:p w:rsidR="002614D1" w:rsidRPr="002C240A" w:rsidRDefault="002614D1" w:rsidP="002614D1">
      <w:pPr>
        <w:pStyle w:val="subsection"/>
      </w:pPr>
      <w:r w:rsidRPr="002C240A">
        <w:tab/>
        <w:t>(3)</w:t>
      </w:r>
      <w:r w:rsidRPr="002C240A">
        <w:tab/>
        <w:t xml:space="preserve">Where </w:t>
      </w:r>
      <w:r w:rsidR="0030329B" w:rsidRPr="002C240A">
        <w:t>CSC</w:t>
      </w:r>
      <w:r w:rsidRPr="002C240A">
        <w:t xml:space="preserve"> reclassifies a recipient member (other than a member to whom section</w:t>
      </w:r>
      <w:r w:rsidR="002C240A">
        <w:t> </w:t>
      </w:r>
      <w:r w:rsidRPr="002C240A">
        <w:t xml:space="preserve">37 applies) under this section, the date specified by </w:t>
      </w:r>
      <w:r w:rsidR="0030329B" w:rsidRPr="002C240A">
        <w:t>CSC</w:t>
      </w:r>
      <w:r w:rsidRPr="002C240A">
        <w:t xml:space="preserve"> as the date from which the reclassification has effect shall not be a date earlier than the date on which </w:t>
      </w:r>
      <w:r w:rsidR="0030329B" w:rsidRPr="002C240A">
        <w:t>CSC</w:t>
      </w:r>
      <w:r w:rsidRPr="002C240A">
        <w:t xml:space="preserve"> reclassifies the member unless:</w:t>
      </w:r>
    </w:p>
    <w:p w:rsidR="002614D1" w:rsidRPr="002C240A" w:rsidRDefault="002614D1" w:rsidP="002614D1">
      <w:pPr>
        <w:pStyle w:val="paragraph"/>
      </w:pPr>
      <w:r w:rsidRPr="002C240A">
        <w:lastRenderedPageBreak/>
        <w:tab/>
        <w:t>(a)</w:t>
      </w:r>
      <w:r w:rsidRPr="002C240A">
        <w:tab/>
        <w:t>the member is reclassified as Class A or, having been classified as Class C, is reclassified as Class B; and</w:t>
      </w:r>
    </w:p>
    <w:p w:rsidR="002614D1" w:rsidRPr="002C240A" w:rsidRDefault="002614D1" w:rsidP="002614D1">
      <w:pPr>
        <w:pStyle w:val="paragraph"/>
      </w:pPr>
      <w:r w:rsidRPr="002C240A">
        <w:tab/>
        <w:t>(b)</w:t>
      </w:r>
      <w:r w:rsidRPr="002C240A">
        <w:tab/>
      </w:r>
      <w:r w:rsidR="0030329B" w:rsidRPr="002C240A">
        <w:t>CSC</w:t>
      </w:r>
      <w:r w:rsidRPr="002C240A">
        <w:t xml:space="preserve"> is satisfied that special circumstances exist that justify an earlier date being so specified.</w:t>
      </w:r>
    </w:p>
    <w:p w:rsidR="002614D1" w:rsidRPr="002C240A" w:rsidRDefault="002614D1" w:rsidP="002614D1">
      <w:pPr>
        <w:pStyle w:val="subsection"/>
      </w:pPr>
      <w:r w:rsidRPr="002C240A">
        <w:tab/>
        <w:t>(4)</w:t>
      </w:r>
      <w:r w:rsidRPr="002C240A">
        <w:tab/>
        <w:t>If, upon the reclassification of a recipient member as Class C, he would, but for this subsection, be entitled to benefit in accordance with subsection</w:t>
      </w:r>
      <w:r w:rsidR="002C240A">
        <w:t> </w:t>
      </w:r>
      <w:r w:rsidRPr="002C240A">
        <w:t>32(2), he is entitled to that benefit only to the extent that the amount of that benefit exceeds the sum of the payments of invalidity pay received by him.</w:t>
      </w:r>
    </w:p>
    <w:p w:rsidR="002614D1" w:rsidRPr="002C240A" w:rsidRDefault="002614D1" w:rsidP="002614D1">
      <w:pPr>
        <w:pStyle w:val="subsection"/>
      </w:pPr>
      <w:r w:rsidRPr="002C240A">
        <w:tab/>
        <w:t>(5)</w:t>
      </w:r>
      <w:r w:rsidRPr="002C240A">
        <w:tab/>
        <w:t xml:space="preserve">In this section, </w:t>
      </w:r>
      <w:r w:rsidRPr="002C240A">
        <w:rPr>
          <w:b/>
          <w:i/>
        </w:rPr>
        <w:t>recipient member</w:t>
      </w:r>
      <w:r w:rsidRPr="002C240A">
        <w:t xml:space="preserve"> means a member of the scheme who is entitled to invalidity pay and includes a member of the scheme who:</w:t>
      </w:r>
    </w:p>
    <w:p w:rsidR="002614D1" w:rsidRPr="002C240A" w:rsidRDefault="002614D1" w:rsidP="002614D1">
      <w:pPr>
        <w:pStyle w:val="paragraph"/>
      </w:pPr>
      <w:r w:rsidRPr="002C240A">
        <w:tab/>
        <w:t>(a)</w:t>
      </w:r>
      <w:r w:rsidRPr="002C240A">
        <w:tab/>
        <w:t xml:space="preserve">is classified as Class C by reason of having been reclassified (whether before or after the commencement of this subsection) under </w:t>
      </w:r>
      <w:r w:rsidR="002C240A">
        <w:t>subsection (</w:t>
      </w:r>
      <w:r w:rsidRPr="002C240A">
        <w:t>1); and</w:t>
      </w:r>
    </w:p>
    <w:p w:rsidR="002614D1" w:rsidRPr="002C240A" w:rsidRDefault="002614D1" w:rsidP="002614D1">
      <w:pPr>
        <w:pStyle w:val="paragraph"/>
        <w:keepNext/>
      </w:pPr>
      <w:r w:rsidRPr="002C240A">
        <w:tab/>
        <w:t>(b)</w:t>
      </w:r>
      <w:r w:rsidRPr="002C240A">
        <w:tab/>
        <w:t>is not, after being so reclassified, entitled to invalidity pay;</w:t>
      </w:r>
    </w:p>
    <w:p w:rsidR="002614D1" w:rsidRPr="002C240A" w:rsidRDefault="002614D1" w:rsidP="002614D1">
      <w:pPr>
        <w:pStyle w:val="subsection2"/>
      </w:pPr>
      <w:r w:rsidRPr="002C240A">
        <w:t>but does not include a member of the scheme who is retired after the commencement of this subsection and, on his retirement, is classified as Class C under section</w:t>
      </w:r>
      <w:r w:rsidR="002C240A">
        <w:t> </w:t>
      </w:r>
      <w:r w:rsidRPr="002C240A">
        <w:t>30.</w:t>
      </w:r>
    </w:p>
    <w:p w:rsidR="002614D1" w:rsidRPr="002C240A" w:rsidRDefault="002614D1" w:rsidP="002614D1">
      <w:pPr>
        <w:pStyle w:val="ActHead5"/>
      </w:pPr>
      <w:bookmarkStart w:id="37" w:name="_Toc115084429"/>
      <w:r w:rsidRPr="004454B7">
        <w:rPr>
          <w:rStyle w:val="CharSectno"/>
        </w:rPr>
        <w:t>35</w:t>
      </w:r>
      <w:r w:rsidRPr="002C240A">
        <w:t xml:space="preserve">  Power of </w:t>
      </w:r>
      <w:r w:rsidR="00C63214" w:rsidRPr="002C240A">
        <w:t>CSC</w:t>
      </w:r>
      <w:r w:rsidRPr="002C240A">
        <w:t xml:space="preserve"> to require persons to be medically examined etc.</w:t>
      </w:r>
      <w:bookmarkEnd w:id="37"/>
    </w:p>
    <w:p w:rsidR="002614D1" w:rsidRPr="002C240A" w:rsidRDefault="002614D1" w:rsidP="002614D1">
      <w:pPr>
        <w:pStyle w:val="subsection"/>
      </w:pPr>
      <w:r w:rsidRPr="002C240A">
        <w:tab/>
        <w:t>(1)</w:t>
      </w:r>
      <w:r w:rsidRPr="002C240A">
        <w:tab/>
      </w:r>
      <w:r w:rsidR="0030329B" w:rsidRPr="002C240A">
        <w:t>CSC</w:t>
      </w:r>
      <w:r w:rsidRPr="002C240A">
        <w:t xml:space="preserve"> may, by notice in writing given to a recipient member in receipt of invalidity pay require him:</w:t>
      </w:r>
    </w:p>
    <w:p w:rsidR="002614D1" w:rsidRPr="002C240A" w:rsidRDefault="002614D1" w:rsidP="002614D1">
      <w:pPr>
        <w:pStyle w:val="paragraph"/>
      </w:pPr>
      <w:r w:rsidRPr="002C240A">
        <w:tab/>
        <w:t>(a)</w:t>
      </w:r>
      <w:r w:rsidRPr="002C240A">
        <w:tab/>
        <w:t>to submit himself for medical examination by a legally qualified medical practitioner at a time and place specified in the notice; or</w:t>
      </w:r>
    </w:p>
    <w:p w:rsidR="002614D1" w:rsidRPr="002C240A" w:rsidRDefault="002614D1" w:rsidP="002614D1">
      <w:pPr>
        <w:pStyle w:val="paragraph"/>
      </w:pPr>
      <w:r w:rsidRPr="002C240A">
        <w:tab/>
        <w:t>(b)</w:t>
      </w:r>
      <w:r w:rsidRPr="002C240A">
        <w:tab/>
        <w:t xml:space="preserve">to furnish in writing to </w:t>
      </w:r>
      <w:r w:rsidR="0030329B" w:rsidRPr="002C240A">
        <w:t>CSC</w:t>
      </w:r>
      <w:r w:rsidRPr="002C240A">
        <w:t>, within such period as is specified in the notice, such information as is required by the notice with respect to any employment (whether as an employee or on his own account) in which he has been engaged during such period as is specified in the notice.</w:t>
      </w:r>
    </w:p>
    <w:p w:rsidR="002614D1" w:rsidRPr="002C240A" w:rsidRDefault="002614D1" w:rsidP="002614D1">
      <w:pPr>
        <w:pStyle w:val="subsection"/>
      </w:pPr>
      <w:r w:rsidRPr="002C240A">
        <w:tab/>
        <w:t>(2)</w:t>
      </w:r>
      <w:r w:rsidRPr="002C240A">
        <w:tab/>
        <w:t xml:space="preserve">A notice under </w:t>
      </w:r>
      <w:r w:rsidR="002C240A">
        <w:t>subsection (</w:t>
      </w:r>
      <w:r w:rsidRPr="002C240A">
        <w:t xml:space="preserve">1) shall set out the effect of </w:t>
      </w:r>
      <w:r w:rsidR="002C240A">
        <w:t>subsection (</w:t>
      </w:r>
      <w:r w:rsidRPr="002C240A">
        <w:t>3).</w:t>
      </w:r>
    </w:p>
    <w:p w:rsidR="002614D1" w:rsidRPr="002C240A" w:rsidRDefault="002614D1" w:rsidP="002614D1">
      <w:pPr>
        <w:pStyle w:val="subsection"/>
      </w:pPr>
      <w:r w:rsidRPr="002C240A">
        <w:lastRenderedPageBreak/>
        <w:tab/>
        <w:t>(3)</w:t>
      </w:r>
      <w:r w:rsidRPr="002C240A">
        <w:tab/>
        <w:t xml:space="preserve">Where a recipient member fails to comply with a notice given under </w:t>
      </w:r>
      <w:r w:rsidR="002C240A">
        <w:t>subsection (</w:t>
      </w:r>
      <w:r w:rsidRPr="002C240A">
        <w:t xml:space="preserve">1) and </w:t>
      </w:r>
      <w:r w:rsidR="0030329B" w:rsidRPr="002C240A">
        <w:t>CSC</w:t>
      </w:r>
      <w:r w:rsidRPr="002C240A">
        <w:t xml:space="preserve"> is not satisfied that there was a reasonable excuse for the failure, </w:t>
      </w:r>
      <w:r w:rsidR="0030329B" w:rsidRPr="002C240A">
        <w:t>CSC</w:t>
      </w:r>
      <w:r w:rsidRPr="002C240A">
        <w:t xml:space="preserve"> may, by notice in writing given to the member, suspend the member’s invalidity pay with effect from such day as </w:t>
      </w:r>
      <w:r w:rsidR="0030329B" w:rsidRPr="002C240A">
        <w:t>CSC</w:t>
      </w:r>
      <w:r w:rsidRPr="002C240A">
        <w:t xml:space="preserve"> determines, being a day not earlier than:</w:t>
      </w:r>
    </w:p>
    <w:p w:rsidR="002614D1" w:rsidRPr="002C240A" w:rsidRDefault="002614D1" w:rsidP="002614D1">
      <w:pPr>
        <w:pStyle w:val="paragraph"/>
      </w:pPr>
      <w:r w:rsidRPr="002C240A">
        <w:tab/>
        <w:t>(a)</w:t>
      </w:r>
      <w:r w:rsidRPr="002C240A">
        <w:tab/>
        <w:t>in a case where the first</w:t>
      </w:r>
      <w:r w:rsidR="002C240A">
        <w:noBreakHyphen/>
      </w:r>
      <w:r w:rsidRPr="002C240A">
        <w:t>mentioned notice required the member to submit to a medical examination on a day specified in the notice—the day next following that day; or</w:t>
      </w:r>
    </w:p>
    <w:p w:rsidR="002614D1" w:rsidRPr="002C240A" w:rsidRDefault="002614D1" w:rsidP="002614D1">
      <w:pPr>
        <w:pStyle w:val="paragraph"/>
      </w:pPr>
      <w:r w:rsidRPr="002C240A">
        <w:tab/>
        <w:t>(b)</w:t>
      </w:r>
      <w:r w:rsidRPr="002C240A">
        <w:tab/>
        <w:t>in a case where the first</w:t>
      </w:r>
      <w:r w:rsidR="002C240A">
        <w:noBreakHyphen/>
      </w:r>
      <w:r w:rsidRPr="002C240A">
        <w:t>mentioned notice required the member to furnish information within a period specified in the notice—the day next following the end of that period.</w:t>
      </w:r>
    </w:p>
    <w:p w:rsidR="002614D1" w:rsidRPr="002C240A" w:rsidRDefault="002614D1" w:rsidP="002614D1">
      <w:pPr>
        <w:pStyle w:val="subsection"/>
      </w:pPr>
      <w:r w:rsidRPr="002C240A">
        <w:tab/>
        <w:t>(4)</w:t>
      </w:r>
      <w:r w:rsidRPr="002C240A">
        <w:tab/>
        <w:t xml:space="preserve">A notice to a person under </w:t>
      </w:r>
      <w:r w:rsidR="002C240A">
        <w:t>subsection (</w:t>
      </w:r>
      <w:r w:rsidRPr="002C240A">
        <w:t xml:space="preserve">3) shall set out the effect of </w:t>
      </w:r>
      <w:r w:rsidR="002C240A">
        <w:t>subsections (</w:t>
      </w:r>
      <w:r w:rsidRPr="002C240A">
        <w:t>5B), (5D) and (5E).</w:t>
      </w:r>
    </w:p>
    <w:p w:rsidR="002614D1" w:rsidRPr="002C240A" w:rsidRDefault="002614D1" w:rsidP="002614D1">
      <w:pPr>
        <w:pStyle w:val="subsection"/>
      </w:pPr>
      <w:r w:rsidRPr="002C240A">
        <w:tab/>
        <w:t>(5)</w:t>
      </w:r>
      <w:r w:rsidRPr="002C240A">
        <w:tab/>
        <w:t xml:space="preserve">Invalidity pay is not payable in respect of a period during which a suspension under </w:t>
      </w:r>
      <w:r w:rsidR="002C240A">
        <w:t>subsection (</w:t>
      </w:r>
      <w:r w:rsidRPr="002C240A">
        <w:t>3) is in force.</w:t>
      </w:r>
    </w:p>
    <w:p w:rsidR="002614D1" w:rsidRPr="002C240A" w:rsidRDefault="002614D1" w:rsidP="002614D1">
      <w:pPr>
        <w:pStyle w:val="subsection"/>
        <w:keepNext/>
      </w:pPr>
      <w:r w:rsidRPr="002C240A">
        <w:tab/>
        <w:t>(5A)</w:t>
      </w:r>
      <w:r w:rsidRPr="002C240A">
        <w:tab/>
        <w:t>Where:</w:t>
      </w:r>
    </w:p>
    <w:p w:rsidR="002614D1" w:rsidRPr="002C240A" w:rsidRDefault="002614D1" w:rsidP="002614D1">
      <w:pPr>
        <w:pStyle w:val="paragraph"/>
      </w:pPr>
      <w:r w:rsidRPr="002C240A">
        <w:tab/>
        <w:t>(a)</w:t>
      </w:r>
      <w:r w:rsidRPr="002C240A">
        <w:tab/>
        <w:t xml:space="preserve">the invalidity pay of a recipient member is suspended under </w:t>
      </w:r>
      <w:r w:rsidR="002C240A">
        <w:t>subsection (</w:t>
      </w:r>
      <w:r w:rsidRPr="002C240A">
        <w:t>3); and</w:t>
      </w:r>
    </w:p>
    <w:p w:rsidR="002614D1" w:rsidRPr="002C240A" w:rsidRDefault="002614D1" w:rsidP="002614D1">
      <w:pPr>
        <w:pStyle w:val="paragraph"/>
        <w:keepNext/>
      </w:pPr>
      <w:r w:rsidRPr="002C240A">
        <w:tab/>
        <w:t>(b)</w:t>
      </w:r>
      <w:r w:rsidRPr="002C240A">
        <w:tab/>
      </w:r>
      <w:r w:rsidR="0030329B" w:rsidRPr="002C240A">
        <w:t>CSC</w:t>
      </w:r>
      <w:r w:rsidRPr="002C240A">
        <w:t>, having regard to such matters as it considers relevant, is of the opinion that the suspension should be revoked;</w:t>
      </w:r>
    </w:p>
    <w:p w:rsidR="002614D1" w:rsidRPr="002C240A" w:rsidRDefault="0030329B" w:rsidP="002614D1">
      <w:pPr>
        <w:pStyle w:val="subsection2"/>
      </w:pPr>
      <w:r w:rsidRPr="002C240A">
        <w:t>CSC</w:t>
      </w:r>
      <w:r w:rsidR="002614D1" w:rsidRPr="002C240A">
        <w:t xml:space="preserve"> may, by notice in writing given to the member or to the member and a person acting on the member’s behalf, as the case may be, revoke the suspension with effect from such day as </w:t>
      </w:r>
      <w:r w:rsidRPr="002C240A">
        <w:t>CSC</w:t>
      </w:r>
      <w:r w:rsidR="002614D1" w:rsidRPr="002C240A">
        <w:t xml:space="preserve"> determines, being a day not later than the day on which the notice is given.</w:t>
      </w:r>
    </w:p>
    <w:p w:rsidR="002614D1" w:rsidRPr="002C240A" w:rsidRDefault="002614D1" w:rsidP="002614D1">
      <w:pPr>
        <w:pStyle w:val="subsection"/>
      </w:pPr>
      <w:r w:rsidRPr="002C240A">
        <w:tab/>
        <w:t>(5B)</w:t>
      </w:r>
      <w:r w:rsidRPr="002C240A">
        <w:tab/>
        <w:t xml:space="preserve">Without limiting </w:t>
      </w:r>
      <w:r w:rsidR="002C240A">
        <w:t>subsection (</w:t>
      </w:r>
      <w:r w:rsidRPr="002C240A">
        <w:t xml:space="preserve">5A), where the invalidity pay of a recipient member is suspended under </w:t>
      </w:r>
      <w:r w:rsidR="002C240A">
        <w:t>subsection (</w:t>
      </w:r>
      <w:r w:rsidRPr="002C240A">
        <w:t xml:space="preserve">3), the member, or another person acting on the member’s behalf, may, by notice in writing given to </w:t>
      </w:r>
      <w:r w:rsidR="0030329B" w:rsidRPr="002C240A">
        <w:t>CSC</w:t>
      </w:r>
      <w:r w:rsidRPr="002C240A">
        <w:t xml:space="preserve">, request </w:t>
      </w:r>
      <w:r w:rsidR="0030329B" w:rsidRPr="002C240A">
        <w:t>CSC</w:t>
      </w:r>
      <w:r w:rsidRPr="002C240A">
        <w:t xml:space="preserve"> to revoke the suspension, and where such a request is made, </w:t>
      </w:r>
      <w:r w:rsidR="0030329B" w:rsidRPr="002C240A">
        <w:t>CSC</w:t>
      </w:r>
      <w:r w:rsidRPr="002C240A">
        <w:t xml:space="preserve"> shall, by notice in writing given to the member or to the member and the other person, as the case may be:</w:t>
      </w:r>
    </w:p>
    <w:p w:rsidR="002614D1" w:rsidRPr="002C240A" w:rsidRDefault="002614D1" w:rsidP="002614D1">
      <w:pPr>
        <w:pStyle w:val="paragraph"/>
      </w:pPr>
      <w:r w:rsidRPr="002C240A">
        <w:lastRenderedPageBreak/>
        <w:tab/>
        <w:t>(a)</w:t>
      </w:r>
      <w:r w:rsidRPr="002C240A">
        <w:tab/>
        <w:t>if the invalidity pay has been suspended by virtue of the relevant member’s having failed to comply with a notice requiring the member to submit to a medical examination—require the member to submit to a medical examination by a medical practitioner at a time and place specified in the second</w:t>
      </w:r>
      <w:r w:rsidR="002C240A">
        <w:noBreakHyphen/>
      </w:r>
      <w:r w:rsidRPr="002C240A">
        <w:t>mentioned notice; or</w:t>
      </w:r>
    </w:p>
    <w:p w:rsidR="002614D1" w:rsidRPr="002C240A" w:rsidRDefault="002614D1" w:rsidP="002614D1">
      <w:pPr>
        <w:pStyle w:val="paragraph"/>
      </w:pPr>
      <w:r w:rsidRPr="002C240A">
        <w:tab/>
        <w:t>(b)</w:t>
      </w:r>
      <w:r w:rsidRPr="002C240A">
        <w:tab/>
        <w:t xml:space="preserve">if the invalidity pay has been suspended by virtue of the member’s having failed to comply with a notice requiring the member to give information to </w:t>
      </w:r>
      <w:r w:rsidR="0030329B" w:rsidRPr="002C240A">
        <w:t>CSC</w:t>
      </w:r>
      <w:r w:rsidRPr="002C240A">
        <w:t xml:space="preserve"> (in this paragraph called </w:t>
      </w:r>
      <w:r w:rsidRPr="002C240A">
        <w:rPr>
          <w:b/>
          <w:i/>
        </w:rPr>
        <w:t>the original notice</w:t>
      </w:r>
      <w:r w:rsidRPr="002C240A">
        <w:t xml:space="preserve">)—require the member to give in writing to </w:t>
      </w:r>
      <w:r w:rsidR="0030329B" w:rsidRPr="002C240A">
        <w:t>CSC</w:t>
      </w:r>
      <w:r w:rsidRPr="002C240A">
        <w:t>, within such period as is specified in the second</w:t>
      </w:r>
      <w:r w:rsidR="002C240A">
        <w:noBreakHyphen/>
      </w:r>
      <w:r w:rsidRPr="002C240A">
        <w:t>mentioned notice, such information as was required by the original notice to be given.</w:t>
      </w:r>
    </w:p>
    <w:p w:rsidR="002614D1" w:rsidRPr="002C240A" w:rsidRDefault="002614D1" w:rsidP="002614D1">
      <w:pPr>
        <w:pStyle w:val="subsection"/>
      </w:pPr>
      <w:r w:rsidRPr="002C240A">
        <w:tab/>
        <w:t>(5C)</w:t>
      </w:r>
      <w:r w:rsidRPr="002C240A">
        <w:tab/>
        <w:t xml:space="preserve">A notice given by </w:t>
      </w:r>
      <w:r w:rsidR="0030329B" w:rsidRPr="002C240A">
        <w:t>CSC</w:t>
      </w:r>
      <w:r w:rsidRPr="002C240A">
        <w:t xml:space="preserve"> under </w:t>
      </w:r>
      <w:r w:rsidR="002C240A">
        <w:t>subsection (</w:t>
      </w:r>
      <w:r w:rsidRPr="002C240A">
        <w:t xml:space="preserve">5B) shall set out the effects of </w:t>
      </w:r>
      <w:r w:rsidR="002C240A">
        <w:t>subsections (</w:t>
      </w:r>
      <w:r w:rsidRPr="002C240A">
        <w:t>5D) and (5E).</w:t>
      </w:r>
    </w:p>
    <w:p w:rsidR="002614D1" w:rsidRPr="002C240A" w:rsidRDefault="002614D1" w:rsidP="002614D1">
      <w:pPr>
        <w:pStyle w:val="subsection"/>
      </w:pPr>
      <w:r w:rsidRPr="002C240A">
        <w:tab/>
        <w:t>(5D)</w:t>
      </w:r>
      <w:r w:rsidRPr="002C240A">
        <w:tab/>
        <w:t>Where:</w:t>
      </w:r>
    </w:p>
    <w:p w:rsidR="002614D1" w:rsidRPr="002C240A" w:rsidRDefault="002614D1" w:rsidP="002614D1">
      <w:pPr>
        <w:pStyle w:val="paragraph"/>
      </w:pPr>
      <w:r w:rsidRPr="002C240A">
        <w:tab/>
        <w:t>(a)</w:t>
      </w:r>
      <w:r w:rsidRPr="002C240A">
        <w:tab/>
        <w:t xml:space="preserve">because of a request having been made to revoke the suspension of the invalidity pay of a recipient member, a notice under </w:t>
      </w:r>
      <w:r w:rsidR="002C240A">
        <w:t>subsection (</w:t>
      </w:r>
      <w:r w:rsidRPr="002C240A">
        <w:t>5B) is given to the member or to the member and another person; and</w:t>
      </w:r>
    </w:p>
    <w:p w:rsidR="002614D1" w:rsidRPr="002C240A" w:rsidRDefault="002614D1" w:rsidP="002614D1">
      <w:pPr>
        <w:pStyle w:val="paragraph"/>
        <w:keepNext/>
      </w:pPr>
      <w:r w:rsidRPr="002C240A">
        <w:tab/>
        <w:t>(b)</w:t>
      </w:r>
      <w:r w:rsidRPr="002C240A">
        <w:tab/>
        <w:t>either:</w:t>
      </w:r>
    </w:p>
    <w:p w:rsidR="002614D1" w:rsidRPr="002C240A" w:rsidRDefault="002614D1" w:rsidP="002614D1">
      <w:pPr>
        <w:pStyle w:val="paragraphsub"/>
      </w:pPr>
      <w:r w:rsidRPr="002C240A">
        <w:tab/>
        <w:t>(i)</w:t>
      </w:r>
      <w:r w:rsidRPr="002C240A">
        <w:tab/>
        <w:t>the member complies with the notice; or</w:t>
      </w:r>
    </w:p>
    <w:p w:rsidR="002614D1" w:rsidRPr="002C240A" w:rsidRDefault="002614D1" w:rsidP="002614D1">
      <w:pPr>
        <w:pStyle w:val="paragraphsub"/>
        <w:keepNext/>
      </w:pPr>
      <w:r w:rsidRPr="002C240A">
        <w:tab/>
        <w:t>(ii)</w:t>
      </w:r>
      <w:r w:rsidRPr="002C240A">
        <w:tab/>
        <w:t xml:space="preserve">the member fails to comply with the notice but </w:t>
      </w:r>
      <w:r w:rsidR="0030329B" w:rsidRPr="002C240A">
        <w:t>CSC</w:t>
      </w:r>
      <w:r w:rsidRPr="002C240A">
        <w:t xml:space="preserve"> is satisfied that there was a reasonable excuse for the failure;</w:t>
      </w:r>
    </w:p>
    <w:p w:rsidR="002614D1" w:rsidRPr="002C240A" w:rsidRDefault="0030329B" w:rsidP="002614D1">
      <w:pPr>
        <w:pStyle w:val="subsection2"/>
      </w:pPr>
      <w:r w:rsidRPr="002C240A">
        <w:t>CSC</w:t>
      </w:r>
      <w:r w:rsidR="002614D1" w:rsidRPr="002C240A">
        <w:t xml:space="preserve"> shall, by notice in writing given to the member or to the member and the other person, as the case may be, revoke the suspension with effect from such day as </w:t>
      </w:r>
      <w:r w:rsidRPr="002C240A">
        <w:t>CSC</w:t>
      </w:r>
      <w:r w:rsidR="002614D1" w:rsidRPr="002C240A">
        <w:t xml:space="preserve"> determines, being a day not later than:</w:t>
      </w:r>
    </w:p>
    <w:p w:rsidR="002614D1" w:rsidRPr="002C240A" w:rsidRDefault="002614D1" w:rsidP="002614D1">
      <w:pPr>
        <w:pStyle w:val="paragraph"/>
      </w:pPr>
      <w:r w:rsidRPr="002C240A">
        <w:tab/>
        <w:t>(c)</w:t>
      </w:r>
      <w:r w:rsidRPr="002C240A">
        <w:tab/>
        <w:t xml:space="preserve">in a case to which </w:t>
      </w:r>
      <w:r w:rsidR="002C240A">
        <w:t>subparagraph (</w:t>
      </w:r>
      <w:r w:rsidRPr="002C240A">
        <w:t>b)(i) applies—the day on which the member so complied with the notice; or</w:t>
      </w:r>
    </w:p>
    <w:p w:rsidR="002614D1" w:rsidRPr="002C240A" w:rsidRDefault="002614D1" w:rsidP="002614D1">
      <w:pPr>
        <w:pStyle w:val="paragraph"/>
      </w:pPr>
      <w:r w:rsidRPr="002C240A">
        <w:tab/>
        <w:t>(d)</w:t>
      </w:r>
      <w:r w:rsidRPr="002C240A">
        <w:tab/>
        <w:t xml:space="preserve">in a case to which </w:t>
      </w:r>
      <w:r w:rsidR="002C240A">
        <w:t>subparagraph (</w:t>
      </w:r>
      <w:r w:rsidRPr="002C240A">
        <w:t xml:space="preserve">b)(ii) applies—the day on which </w:t>
      </w:r>
      <w:r w:rsidR="0030329B" w:rsidRPr="002C240A">
        <w:t>CSC</w:t>
      </w:r>
      <w:r w:rsidRPr="002C240A">
        <w:t xml:space="preserve"> became so satisfied.</w:t>
      </w:r>
    </w:p>
    <w:p w:rsidR="002614D1" w:rsidRPr="002C240A" w:rsidRDefault="002614D1" w:rsidP="002614D1">
      <w:pPr>
        <w:pStyle w:val="subsection"/>
      </w:pPr>
      <w:r w:rsidRPr="002C240A">
        <w:tab/>
        <w:t>(5E)</w:t>
      </w:r>
      <w:r w:rsidRPr="002C240A">
        <w:tab/>
        <w:t>Where:</w:t>
      </w:r>
    </w:p>
    <w:p w:rsidR="002614D1" w:rsidRPr="002C240A" w:rsidRDefault="002614D1" w:rsidP="002614D1">
      <w:pPr>
        <w:pStyle w:val="paragraph"/>
      </w:pPr>
      <w:r w:rsidRPr="002C240A">
        <w:lastRenderedPageBreak/>
        <w:tab/>
        <w:t>(a)</w:t>
      </w:r>
      <w:r w:rsidRPr="002C240A">
        <w:tab/>
        <w:t xml:space="preserve">because of a request having been made to revoke the suspension of the invalidity pay of a recipient member, a notice under </w:t>
      </w:r>
      <w:r w:rsidR="002C240A">
        <w:t>subsection (</w:t>
      </w:r>
      <w:r w:rsidRPr="002C240A">
        <w:t>5B) is given to the member or to the member and another person; and</w:t>
      </w:r>
    </w:p>
    <w:p w:rsidR="002614D1" w:rsidRPr="002C240A" w:rsidRDefault="002614D1" w:rsidP="002614D1">
      <w:pPr>
        <w:pStyle w:val="paragraph"/>
        <w:keepNext/>
      </w:pPr>
      <w:r w:rsidRPr="002C240A">
        <w:tab/>
        <w:t>(b)</w:t>
      </w:r>
      <w:r w:rsidRPr="002C240A">
        <w:tab/>
        <w:t xml:space="preserve">the member fails to comply with the notice and </w:t>
      </w:r>
      <w:r w:rsidR="0030329B" w:rsidRPr="002C240A">
        <w:t>CSC</w:t>
      </w:r>
      <w:r w:rsidRPr="002C240A">
        <w:t xml:space="preserve"> is not satisfied that there was a reasonable excuse for the failure;</w:t>
      </w:r>
    </w:p>
    <w:p w:rsidR="002614D1" w:rsidRPr="002C240A" w:rsidRDefault="0030329B" w:rsidP="002614D1">
      <w:pPr>
        <w:pStyle w:val="subsection2"/>
      </w:pPr>
      <w:r w:rsidRPr="002C240A">
        <w:t>CSC</w:t>
      </w:r>
      <w:r w:rsidR="002614D1" w:rsidRPr="002C240A">
        <w:t xml:space="preserve"> shall, by notice in writing given to the member or to the member and the other person, as the case may be, refuse to revoke the suspension.</w:t>
      </w:r>
    </w:p>
    <w:p w:rsidR="002614D1" w:rsidRPr="002C240A" w:rsidRDefault="002614D1" w:rsidP="002614D1">
      <w:pPr>
        <w:pStyle w:val="subsection"/>
      </w:pPr>
      <w:r w:rsidRPr="002C240A">
        <w:tab/>
        <w:t>(6)</w:t>
      </w:r>
      <w:r w:rsidRPr="002C240A">
        <w:tab/>
        <w:t>Where a person whose invalidity pay has been suspended under this section dies before the invalidity pay again becomes payable, he shall, for the purposes of sections</w:t>
      </w:r>
      <w:r w:rsidR="002C240A">
        <w:t> </w:t>
      </w:r>
      <w:r w:rsidRPr="002C240A">
        <w:t>39, 42, 43 and 47, be deemed to have been entitled to invalidity pay immediately before his death and, for the purposes of sections</w:t>
      </w:r>
      <w:r w:rsidR="002C240A">
        <w:t> </w:t>
      </w:r>
      <w:r w:rsidRPr="002C240A">
        <w:t>39, 42 and 43, the invalidity pay shall be deemed to have been payable at the rate at which it would have been payable to him if it had not been suspended.</w:t>
      </w:r>
    </w:p>
    <w:p w:rsidR="002614D1" w:rsidRPr="002C240A" w:rsidRDefault="002614D1" w:rsidP="002614D1">
      <w:pPr>
        <w:pStyle w:val="subsection"/>
      </w:pPr>
      <w:r w:rsidRPr="002C240A">
        <w:tab/>
        <w:t>(6A)</w:t>
      </w:r>
      <w:r w:rsidRPr="002C240A">
        <w:tab/>
        <w:t xml:space="preserve">Where </w:t>
      </w:r>
      <w:r w:rsidR="0030329B" w:rsidRPr="002C240A">
        <w:t>CSC</w:t>
      </w:r>
      <w:r w:rsidRPr="002C240A">
        <w:t xml:space="preserve"> is required by this section to give a recipient member a notice, the notice shall be taken to have been given to the member if:</w:t>
      </w:r>
    </w:p>
    <w:p w:rsidR="002614D1" w:rsidRPr="002C240A" w:rsidRDefault="002614D1" w:rsidP="002614D1">
      <w:pPr>
        <w:pStyle w:val="paragraph"/>
      </w:pPr>
      <w:r w:rsidRPr="002C240A">
        <w:tab/>
        <w:t>(a)</w:t>
      </w:r>
      <w:r w:rsidRPr="002C240A">
        <w:tab/>
        <w:t>the notice is served on the member personally;</w:t>
      </w:r>
    </w:p>
    <w:p w:rsidR="002614D1" w:rsidRPr="002C240A" w:rsidRDefault="002614D1" w:rsidP="002614D1">
      <w:pPr>
        <w:pStyle w:val="paragraph"/>
      </w:pPr>
      <w:r w:rsidRPr="002C240A">
        <w:tab/>
        <w:t>(b)</w:t>
      </w:r>
      <w:r w:rsidRPr="002C240A">
        <w:tab/>
        <w:t>the notice is sent to the member by pre</w:t>
      </w:r>
      <w:r w:rsidR="002C240A">
        <w:noBreakHyphen/>
      </w:r>
      <w:r w:rsidRPr="002C240A">
        <w:t>paid post as a letter and the member acknowledges receipt of the letter; or</w:t>
      </w:r>
    </w:p>
    <w:p w:rsidR="002614D1" w:rsidRPr="002C240A" w:rsidRDefault="002614D1" w:rsidP="002614D1">
      <w:pPr>
        <w:pStyle w:val="paragraph"/>
      </w:pPr>
      <w:r w:rsidRPr="002C240A">
        <w:tab/>
        <w:t>(c)</w:t>
      </w:r>
      <w:r w:rsidRPr="002C240A">
        <w:tab/>
        <w:t xml:space="preserve">where </w:t>
      </w:r>
      <w:r w:rsidR="0030329B" w:rsidRPr="002C240A">
        <w:t>CSC</w:t>
      </w:r>
      <w:r w:rsidRPr="002C240A">
        <w:t xml:space="preserve"> has caused all reasonable steps to be taken to ascertain a reliable address of the member, the notice is sent to the member by pre</w:t>
      </w:r>
      <w:r w:rsidR="002C240A">
        <w:noBreakHyphen/>
      </w:r>
      <w:r w:rsidRPr="002C240A">
        <w:t>paid post to:</w:t>
      </w:r>
    </w:p>
    <w:p w:rsidR="002614D1" w:rsidRPr="002C240A" w:rsidRDefault="002614D1" w:rsidP="002614D1">
      <w:pPr>
        <w:pStyle w:val="paragraphsub"/>
      </w:pPr>
      <w:r w:rsidRPr="002C240A">
        <w:tab/>
        <w:t>(i)</w:t>
      </w:r>
      <w:r w:rsidRPr="002C240A">
        <w:tab/>
        <w:t xml:space="preserve">in a case where </w:t>
      </w:r>
      <w:r w:rsidR="0030329B" w:rsidRPr="002C240A">
        <w:t>CSC</w:t>
      </w:r>
      <w:r w:rsidRPr="002C240A">
        <w:t xml:space="preserve"> is satisfied that at least one reliable address of the member has been ascertained—that address or one of those addresses; or</w:t>
      </w:r>
    </w:p>
    <w:p w:rsidR="002614D1" w:rsidRPr="002C240A" w:rsidRDefault="002614D1" w:rsidP="002614D1">
      <w:pPr>
        <w:pStyle w:val="paragraphsub"/>
      </w:pPr>
      <w:r w:rsidRPr="002C240A">
        <w:tab/>
        <w:t>(ii)</w:t>
      </w:r>
      <w:r w:rsidRPr="002C240A">
        <w:tab/>
        <w:t xml:space="preserve">in any other case—the last address of the member known to </w:t>
      </w:r>
      <w:r w:rsidR="0030329B" w:rsidRPr="002C240A">
        <w:t>CSC</w:t>
      </w:r>
      <w:r w:rsidRPr="002C240A">
        <w:t>.</w:t>
      </w:r>
    </w:p>
    <w:p w:rsidR="002614D1" w:rsidRPr="002C240A" w:rsidRDefault="002614D1" w:rsidP="002614D1">
      <w:pPr>
        <w:pStyle w:val="subsection"/>
      </w:pPr>
      <w:r w:rsidRPr="002C240A">
        <w:tab/>
        <w:t>(6B)</w:t>
      </w:r>
      <w:r w:rsidRPr="002C240A">
        <w:tab/>
        <w:t xml:space="preserve">A reference in </w:t>
      </w:r>
      <w:r w:rsidR="002C240A">
        <w:t>subsection (</w:t>
      </w:r>
      <w:r w:rsidRPr="002C240A">
        <w:t>6A) to a reliable address of a member shall be read as a reference to an address where, if a letter were sent to the member by pre</w:t>
      </w:r>
      <w:r w:rsidR="002C240A">
        <w:noBreakHyphen/>
      </w:r>
      <w:r w:rsidRPr="002C240A">
        <w:t>paid post to the address, the member would probably receive the letter.</w:t>
      </w:r>
    </w:p>
    <w:p w:rsidR="002614D1" w:rsidRPr="002C240A" w:rsidRDefault="002614D1" w:rsidP="002614D1">
      <w:pPr>
        <w:pStyle w:val="subsection"/>
      </w:pPr>
      <w:r w:rsidRPr="002C240A">
        <w:lastRenderedPageBreak/>
        <w:tab/>
        <w:t>(7)</w:t>
      </w:r>
      <w:r w:rsidRPr="002C240A">
        <w:tab/>
        <w:t>This section does not apply in relation to a member of the scheme who:</w:t>
      </w:r>
    </w:p>
    <w:p w:rsidR="002614D1" w:rsidRPr="002C240A" w:rsidRDefault="002614D1" w:rsidP="002614D1">
      <w:pPr>
        <w:pStyle w:val="paragraph"/>
      </w:pPr>
      <w:r w:rsidRPr="002C240A">
        <w:tab/>
        <w:t>(a)</w:t>
      </w:r>
      <w:r w:rsidRPr="002C240A">
        <w:tab/>
        <w:t>is retired after the commencement of this subsection; and</w:t>
      </w:r>
    </w:p>
    <w:p w:rsidR="002614D1" w:rsidRPr="002C240A" w:rsidRDefault="002614D1" w:rsidP="002614D1">
      <w:pPr>
        <w:pStyle w:val="paragraph"/>
      </w:pPr>
      <w:r w:rsidRPr="002C240A">
        <w:tab/>
        <w:t>(b)</w:t>
      </w:r>
      <w:r w:rsidRPr="002C240A">
        <w:tab/>
        <w:t>on his retirement, is classified as Class C under section</w:t>
      </w:r>
      <w:r w:rsidR="002C240A">
        <w:t> </w:t>
      </w:r>
      <w:r w:rsidRPr="002C240A">
        <w:t>30 and is entitled to invalidity pay.</w:t>
      </w:r>
    </w:p>
    <w:p w:rsidR="002614D1" w:rsidRPr="002C240A" w:rsidRDefault="002614D1" w:rsidP="002614D1">
      <w:pPr>
        <w:pStyle w:val="ActHead5"/>
      </w:pPr>
      <w:bookmarkStart w:id="38" w:name="_Toc115084430"/>
      <w:r w:rsidRPr="004454B7">
        <w:rPr>
          <w:rStyle w:val="CharSectno"/>
        </w:rPr>
        <w:t>36</w:t>
      </w:r>
      <w:r w:rsidRPr="002C240A">
        <w:t xml:space="preserve">  Invalidity benefits payable to certain contributors under Superannuation Act or the </w:t>
      </w:r>
      <w:r w:rsidRPr="002C240A">
        <w:rPr>
          <w:i/>
        </w:rPr>
        <w:t>Superannuation Act 1990</w:t>
      </w:r>
      <w:bookmarkEnd w:id="38"/>
    </w:p>
    <w:p w:rsidR="002614D1" w:rsidRPr="002C240A" w:rsidRDefault="002614D1" w:rsidP="002614D1">
      <w:pPr>
        <w:pStyle w:val="subsection"/>
      </w:pPr>
      <w:r w:rsidRPr="002C240A">
        <w:tab/>
        <w:t>(1)</w:t>
      </w:r>
      <w:r w:rsidRPr="002C240A">
        <w:tab/>
        <w:t>This section applies to a member of the scheme:</w:t>
      </w:r>
    </w:p>
    <w:p w:rsidR="002614D1" w:rsidRPr="002C240A" w:rsidRDefault="002614D1" w:rsidP="002614D1">
      <w:pPr>
        <w:pStyle w:val="paragraph"/>
      </w:pPr>
      <w:r w:rsidRPr="002C240A">
        <w:tab/>
        <w:t>(a)</w:t>
      </w:r>
      <w:r w:rsidRPr="002C240A">
        <w:tab/>
        <w:t>who becomes entitled to invalidity benefit; and</w:t>
      </w:r>
    </w:p>
    <w:p w:rsidR="002614D1" w:rsidRPr="002C240A" w:rsidRDefault="002614D1" w:rsidP="002614D1">
      <w:pPr>
        <w:pStyle w:val="paragraph"/>
      </w:pPr>
      <w:r w:rsidRPr="002C240A">
        <w:tab/>
        <w:t>(b)</w:t>
      </w:r>
      <w:r w:rsidRPr="002C240A">
        <w:tab/>
        <w:t>who, at the time he becomes so entitled:</w:t>
      </w:r>
    </w:p>
    <w:p w:rsidR="002614D1" w:rsidRPr="002C240A" w:rsidRDefault="002614D1" w:rsidP="002614D1">
      <w:pPr>
        <w:pStyle w:val="paragraphsub"/>
      </w:pPr>
      <w:r w:rsidRPr="002C240A">
        <w:tab/>
        <w:t>(i)</w:t>
      </w:r>
      <w:r w:rsidRPr="002C240A">
        <w:tab/>
        <w:t xml:space="preserve">is an eligible employee for the purposes of the Superannuation Act whose liability to make contributions to </w:t>
      </w:r>
      <w:r w:rsidR="003F2148" w:rsidRPr="002C240A">
        <w:t>CSC</w:t>
      </w:r>
      <w:r w:rsidRPr="002C240A">
        <w:t xml:space="preserve"> is deferred by virtue of section</w:t>
      </w:r>
      <w:r w:rsidR="002C240A">
        <w:t> </w:t>
      </w:r>
      <w:r w:rsidRPr="002C240A">
        <w:t>54 of the Superannuation Act; or</w:t>
      </w:r>
    </w:p>
    <w:p w:rsidR="002614D1" w:rsidRPr="002C240A" w:rsidRDefault="002614D1" w:rsidP="002614D1">
      <w:pPr>
        <w:pStyle w:val="paragraphsub"/>
      </w:pPr>
      <w:r w:rsidRPr="002C240A">
        <w:tab/>
        <w:t>(ii)</w:t>
      </w:r>
      <w:r w:rsidRPr="002C240A">
        <w:tab/>
        <w:t>is a person whose entitlement to pension under that Act is suspended by force of subsection</w:t>
      </w:r>
      <w:r w:rsidR="002C240A">
        <w:t> </w:t>
      </w:r>
      <w:r w:rsidRPr="002C240A">
        <w:t>117(1) of that Act; or</w:t>
      </w:r>
    </w:p>
    <w:p w:rsidR="002614D1" w:rsidRPr="002C240A" w:rsidRDefault="002614D1" w:rsidP="002614D1">
      <w:pPr>
        <w:pStyle w:val="paragraphsub"/>
      </w:pPr>
      <w:r w:rsidRPr="002C240A">
        <w:tab/>
        <w:t>(iii)</w:t>
      </w:r>
      <w:r w:rsidRPr="002C240A">
        <w:tab/>
        <w:t>is a member of the Superannuation (1990) Scheme whose liability to make contributions under that scheme has been deferred under Rule</w:t>
      </w:r>
      <w:r w:rsidR="002C240A">
        <w:t> </w:t>
      </w:r>
      <w:r w:rsidRPr="002C240A">
        <w:t>3.1.17 of the Rules for the administration of the Superannuation (1990) Scheme.</w:t>
      </w:r>
    </w:p>
    <w:p w:rsidR="002614D1" w:rsidRPr="002C240A" w:rsidRDefault="002614D1" w:rsidP="00CE59A6">
      <w:pPr>
        <w:pStyle w:val="subsection"/>
        <w:keepNext/>
        <w:keepLines/>
      </w:pPr>
      <w:r w:rsidRPr="002C240A">
        <w:tab/>
        <w:t>(2)</w:t>
      </w:r>
      <w:r w:rsidRPr="002C240A">
        <w:tab/>
        <w:t>The invalidity benefit to which a member of the scheme to whom this section applies is entitled is benefit under subsection</w:t>
      </w:r>
      <w:r w:rsidR="002C240A">
        <w:t> </w:t>
      </w:r>
      <w:r w:rsidRPr="002C240A">
        <w:t>32(2) as if he were a member of the scheme classified as Class C under section</w:t>
      </w:r>
      <w:r w:rsidR="002C240A">
        <w:t> </w:t>
      </w:r>
      <w:r w:rsidRPr="002C240A">
        <w:t>30.</w:t>
      </w:r>
    </w:p>
    <w:p w:rsidR="0086502E" w:rsidRPr="002C240A" w:rsidRDefault="0086502E" w:rsidP="0086502E">
      <w:pPr>
        <w:pStyle w:val="ActHead5"/>
      </w:pPr>
      <w:bookmarkStart w:id="39" w:name="_Toc115084431"/>
      <w:r w:rsidRPr="004454B7">
        <w:rPr>
          <w:rStyle w:val="CharSectno"/>
        </w:rPr>
        <w:t>37</w:t>
      </w:r>
      <w:r w:rsidRPr="002C240A">
        <w:t xml:space="preserve">  Chief of the Defence Force may inform CSC of grounds of retirement</w:t>
      </w:r>
      <w:bookmarkEnd w:id="39"/>
    </w:p>
    <w:p w:rsidR="002614D1" w:rsidRPr="002C240A" w:rsidRDefault="002614D1" w:rsidP="002614D1">
      <w:pPr>
        <w:pStyle w:val="subsection"/>
      </w:pPr>
      <w:r w:rsidRPr="002C240A">
        <w:tab/>
      </w:r>
      <w:r w:rsidRPr="002C240A">
        <w:tab/>
        <w:t xml:space="preserve">Where a contributing member has been retired otherwise than on the ground of invalidity or of physical or mental incapacity to perform his duties but, after his retirement, the </w:t>
      </w:r>
      <w:r w:rsidR="0086502E" w:rsidRPr="002C240A">
        <w:t>Chief of the Defence Force or a person authorized in writing by the Chief of the Defence Force</w:t>
      </w:r>
      <w:r w:rsidRPr="002C240A">
        <w:t xml:space="preserve"> informs </w:t>
      </w:r>
      <w:r w:rsidR="00B77710" w:rsidRPr="002C240A">
        <w:t>CSC</w:t>
      </w:r>
      <w:r w:rsidRPr="002C240A">
        <w:t xml:space="preserve"> that, at the time the member was </w:t>
      </w:r>
      <w:r w:rsidRPr="002C240A">
        <w:lastRenderedPageBreak/>
        <w:t>retired, grounds existed on which he could have been retired on the ground of invalidity or of physical or mental incapacity to perform his duties, he may, for the purposes of this Act, be treated as if he had been retired on that ground.</w:t>
      </w:r>
    </w:p>
    <w:p w:rsidR="002614D1" w:rsidRPr="002C240A" w:rsidRDefault="002614D1" w:rsidP="00D6296B">
      <w:pPr>
        <w:pStyle w:val="ActHead2"/>
        <w:pageBreakBefore/>
      </w:pPr>
      <w:bookmarkStart w:id="40" w:name="_Toc115084432"/>
      <w:r w:rsidRPr="004454B7">
        <w:rPr>
          <w:rStyle w:val="CharPartNo"/>
        </w:rPr>
        <w:lastRenderedPageBreak/>
        <w:t>Part</w:t>
      </w:r>
      <w:r w:rsidR="00E272D9" w:rsidRPr="004454B7">
        <w:rPr>
          <w:rStyle w:val="CharPartNo"/>
        </w:rPr>
        <w:t> </w:t>
      </w:r>
      <w:r w:rsidRPr="004454B7">
        <w:rPr>
          <w:rStyle w:val="CharPartNo"/>
        </w:rPr>
        <w:t>VI</w:t>
      </w:r>
      <w:r w:rsidRPr="002C240A">
        <w:t>—</w:t>
      </w:r>
      <w:r w:rsidRPr="004454B7">
        <w:rPr>
          <w:rStyle w:val="CharPartText"/>
        </w:rPr>
        <w:t>Benefits on death of member of scheme</w:t>
      </w:r>
      <w:bookmarkEnd w:id="40"/>
    </w:p>
    <w:p w:rsidR="002614D1" w:rsidRPr="002C240A" w:rsidRDefault="002614D1" w:rsidP="002614D1">
      <w:pPr>
        <w:pStyle w:val="ActHead3"/>
      </w:pPr>
      <w:bookmarkStart w:id="41" w:name="_Toc115084433"/>
      <w:r w:rsidRPr="004454B7">
        <w:rPr>
          <w:rStyle w:val="CharDivNo"/>
        </w:rPr>
        <w:t>Division</w:t>
      </w:r>
      <w:r w:rsidR="002C240A" w:rsidRPr="004454B7">
        <w:rPr>
          <w:rStyle w:val="CharDivNo"/>
        </w:rPr>
        <w:t> </w:t>
      </w:r>
      <w:r w:rsidRPr="004454B7">
        <w:rPr>
          <w:rStyle w:val="CharDivNo"/>
        </w:rPr>
        <w:t>1</w:t>
      </w:r>
      <w:r w:rsidRPr="002C240A">
        <w:t>—</w:t>
      </w:r>
      <w:r w:rsidRPr="004454B7">
        <w:rPr>
          <w:rStyle w:val="CharDivText"/>
        </w:rPr>
        <w:t>Spouse’s pension</w:t>
      </w:r>
      <w:bookmarkEnd w:id="41"/>
    </w:p>
    <w:p w:rsidR="002614D1" w:rsidRPr="002C240A" w:rsidRDefault="002614D1" w:rsidP="002614D1">
      <w:pPr>
        <w:pStyle w:val="ActHead5"/>
      </w:pPr>
      <w:bookmarkStart w:id="42" w:name="_Toc115084434"/>
      <w:r w:rsidRPr="004454B7">
        <w:rPr>
          <w:rStyle w:val="CharSectno"/>
        </w:rPr>
        <w:t>38</w:t>
      </w:r>
      <w:r w:rsidRPr="002C240A">
        <w:t xml:space="preserve">  Spouse’s pension on death of contributing member</w:t>
      </w:r>
      <w:bookmarkEnd w:id="42"/>
    </w:p>
    <w:p w:rsidR="002614D1" w:rsidRPr="002C240A" w:rsidRDefault="002614D1" w:rsidP="002614D1">
      <w:pPr>
        <w:pStyle w:val="subsection"/>
      </w:pPr>
      <w:r w:rsidRPr="002C240A">
        <w:tab/>
      </w:r>
      <w:r w:rsidRPr="002C240A">
        <w:tab/>
        <w:t>Where a member of the scheme who is a contributing member dies before retirement and is survived by a spouse, the spouse is entitled to a pension at a rate equal to five</w:t>
      </w:r>
      <w:r w:rsidR="002C240A">
        <w:noBreakHyphen/>
      </w:r>
      <w:r w:rsidRPr="002C240A">
        <w:t>eighths of the rate at which invalidity pay would have been payable to the deceased member if, on the date of the deceased member’s death, the deceased member had become entitled to invalidity benefit and had been classified as Class A under section</w:t>
      </w:r>
      <w:r w:rsidR="002C240A">
        <w:t> </w:t>
      </w:r>
      <w:r w:rsidRPr="002C240A">
        <w:t>30 and (in the case of a deceased member whose surcharge debt account is in debit when the pension becomes payable) had made an election under subsection</w:t>
      </w:r>
      <w:r w:rsidR="002C240A">
        <w:t> </w:t>
      </w:r>
      <w:r w:rsidRPr="002C240A">
        <w:t>124(1).</w:t>
      </w:r>
    </w:p>
    <w:p w:rsidR="002614D1" w:rsidRPr="002C240A" w:rsidRDefault="002614D1" w:rsidP="002614D1">
      <w:pPr>
        <w:pStyle w:val="ActHead5"/>
      </w:pPr>
      <w:bookmarkStart w:id="43" w:name="_Toc115084435"/>
      <w:r w:rsidRPr="004454B7">
        <w:rPr>
          <w:rStyle w:val="CharSectno"/>
        </w:rPr>
        <w:t>39</w:t>
      </w:r>
      <w:r w:rsidRPr="002C240A">
        <w:t xml:space="preserve">  Spouse’s pension on death of recipient member</w:t>
      </w:r>
      <w:bookmarkEnd w:id="43"/>
    </w:p>
    <w:p w:rsidR="002614D1" w:rsidRPr="002C240A" w:rsidRDefault="002614D1" w:rsidP="002614D1">
      <w:pPr>
        <w:pStyle w:val="subsection"/>
      </w:pPr>
      <w:r w:rsidRPr="002C240A">
        <w:tab/>
        <w:t>(1)</w:t>
      </w:r>
      <w:r w:rsidRPr="002C240A">
        <w:tab/>
        <w:t>Where a member of the scheme who is a recipient member dies and is survived by a spouse, then, subject to sections</w:t>
      </w:r>
      <w:r w:rsidR="002C240A">
        <w:t> </w:t>
      </w:r>
      <w:r w:rsidRPr="002C240A">
        <w:t>47 and 75, the spouse is entitled to a pension at a rate equal to five</w:t>
      </w:r>
      <w:r w:rsidR="002C240A">
        <w:noBreakHyphen/>
      </w:r>
      <w:r w:rsidRPr="002C240A">
        <w:t>eighths of the rate at which retirement pay or invalidity pay was payable to the deceased member immediately before the member’s death or, if the member had commuted a portion of the member’s retirement pay under section</w:t>
      </w:r>
      <w:r w:rsidR="002C240A">
        <w:t> </w:t>
      </w:r>
      <w:r w:rsidRPr="002C240A">
        <w:t>24 or a portion of the member’s invalidity pay under section</w:t>
      </w:r>
      <w:r w:rsidR="002C240A">
        <w:t> </w:t>
      </w:r>
      <w:r w:rsidRPr="002C240A">
        <w:t>32A, at a rate equal to five</w:t>
      </w:r>
      <w:r w:rsidR="002C240A">
        <w:noBreakHyphen/>
      </w:r>
      <w:r w:rsidRPr="002C240A">
        <w:t>eighths of the rate at which retirement pay or invalidity pay, as the case may be, would have been payable to the member immediately before the member’s death if the member had not so commuted a portion of the member’s retirement pay or invalidity pay, as the case may be.</w:t>
      </w:r>
    </w:p>
    <w:p w:rsidR="002614D1" w:rsidRPr="002C240A" w:rsidRDefault="002614D1" w:rsidP="002614D1">
      <w:pPr>
        <w:pStyle w:val="subsection"/>
      </w:pPr>
      <w:r w:rsidRPr="002C240A">
        <w:tab/>
        <w:t>(2)</w:t>
      </w:r>
      <w:r w:rsidRPr="002C240A">
        <w:tab/>
        <w:t xml:space="preserve">In spite of </w:t>
      </w:r>
      <w:r w:rsidR="002C240A">
        <w:t>subsection (</w:t>
      </w:r>
      <w:r w:rsidRPr="002C240A">
        <w:t>1), if, on any of the 7 pay</w:t>
      </w:r>
      <w:r w:rsidR="002C240A">
        <w:noBreakHyphen/>
      </w:r>
      <w:r w:rsidRPr="002C240A">
        <w:t xml:space="preserve">days immediately following the death of a recipient member, the rate at which pension would, apart from this subsection, be payable to the spouse of the member is less than the rate (in this subsection called the </w:t>
      </w:r>
      <w:r w:rsidRPr="002C240A">
        <w:rPr>
          <w:b/>
          <w:i/>
        </w:rPr>
        <w:t>putative rate</w:t>
      </w:r>
      <w:r w:rsidRPr="002C240A">
        <w:t xml:space="preserve">) at which retirement pay or invalidity pay (as the case may be) would be payable to the deceased member on that day if </w:t>
      </w:r>
      <w:r w:rsidRPr="002C240A">
        <w:lastRenderedPageBreak/>
        <w:t>the member had not died, the spouse is entitled to a pension at a rate equal to the putative rate.</w:t>
      </w:r>
    </w:p>
    <w:p w:rsidR="002614D1" w:rsidRPr="002C240A" w:rsidRDefault="002614D1" w:rsidP="002614D1">
      <w:pPr>
        <w:pStyle w:val="ActHead5"/>
      </w:pPr>
      <w:bookmarkStart w:id="44" w:name="_Toc115084436"/>
      <w:r w:rsidRPr="004454B7">
        <w:rPr>
          <w:rStyle w:val="CharSectno"/>
        </w:rPr>
        <w:t>40</w:t>
      </w:r>
      <w:r w:rsidRPr="002C240A">
        <w:t xml:space="preserve">  Set off against spouse’s pension in certain circumstances</w:t>
      </w:r>
      <w:bookmarkEnd w:id="44"/>
    </w:p>
    <w:p w:rsidR="002614D1" w:rsidRPr="002C240A" w:rsidRDefault="002614D1" w:rsidP="002614D1">
      <w:pPr>
        <w:pStyle w:val="subsection"/>
      </w:pPr>
      <w:r w:rsidRPr="002C240A">
        <w:tab/>
        <w:t>(1)</w:t>
      </w:r>
      <w:r w:rsidRPr="002C240A">
        <w:tab/>
        <w:t>Where:</w:t>
      </w:r>
    </w:p>
    <w:p w:rsidR="002614D1" w:rsidRPr="002C240A" w:rsidRDefault="002614D1" w:rsidP="002614D1">
      <w:pPr>
        <w:pStyle w:val="paragraph"/>
      </w:pPr>
      <w:r w:rsidRPr="002C240A">
        <w:tab/>
        <w:t>(a)</w:t>
      </w:r>
      <w:r w:rsidRPr="002C240A">
        <w:tab/>
        <w:t>the spouse of a deceased member of the scheme who was a recipient member immediately before the member’s death is entitled to a pension under subsection</w:t>
      </w:r>
      <w:r w:rsidR="002C240A">
        <w:t> </w:t>
      </w:r>
      <w:r w:rsidRPr="002C240A">
        <w:t>39(2); and</w:t>
      </w:r>
    </w:p>
    <w:p w:rsidR="002614D1" w:rsidRPr="002C240A" w:rsidRDefault="002614D1" w:rsidP="002614D1">
      <w:pPr>
        <w:pStyle w:val="paragraph"/>
      </w:pPr>
      <w:r w:rsidRPr="002C240A">
        <w:tab/>
        <w:t>(b)</w:t>
      </w:r>
      <w:r w:rsidRPr="002C240A">
        <w:tab/>
        <w:t>there is paid into an account with a bank an amount purporting to be an instalment of retirement pay or invalidity pay (as the case may be) payable to the member in respect of a period in respect of which a pension is payable to the spouse under subsection</w:t>
      </w:r>
      <w:r w:rsidR="002C240A">
        <w:t> </w:t>
      </w:r>
      <w:r w:rsidRPr="002C240A">
        <w:t>39(2); and</w:t>
      </w:r>
    </w:p>
    <w:p w:rsidR="002614D1" w:rsidRPr="002C240A" w:rsidRDefault="002614D1" w:rsidP="002614D1">
      <w:pPr>
        <w:pStyle w:val="paragraph"/>
        <w:keepNext/>
      </w:pPr>
      <w:r w:rsidRPr="002C240A">
        <w:tab/>
        <w:t>(c)</w:t>
      </w:r>
      <w:r w:rsidRPr="002C240A">
        <w:tab/>
        <w:t>the bank pays, out of that account, to the spouse an amount not exceeding the amount so paid into the account;</w:t>
      </w:r>
    </w:p>
    <w:p w:rsidR="002614D1" w:rsidRPr="002C240A" w:rsidRDefault="002614D1" w:rsidP="002614D1">
      <w:pPr>
        <w:pStyle w:val="subsection2"/>
      </w:pPr>
      <w:r w:rsidRPr="002C240A">
        <w:t>then, in spite of any other law:</w:t>
      </w:r>
    </w:p>
    <w:p w:rsidR="002614D1" w:rsidRPr="002C240A" w:rsidRDefault="002614D1" w:rsidP="002614D1">
      <w:pPr>
        <w:pStyle w:val="paragraph"/>
      </w:pPr>
      <w:r w:rsidRPr="002C240A">
        <w:tab/>
        <w:t>(d)</w:t>
      </w:r>
      <w:r w:rsidRPr="002C240A">
        <w:tab/>
        <w:t>the bank is not liable to the Commonwealth, the personal representative of the deceased member or anyone else for any loss incurred because of the payment of that amount to the spouse; and</w:t>
      </w:r>
    </w:p>
    <w:p w:rsidR="002614D1" w:rsidRPr="002C240A" w:rsidRDefault="002614D1" w:rsidP="002614D1">
      <w:pPr>
        <w:pStyle w:val="paragraph"/>
      </w:pPr>
      <w:r w:rsidRPr="002C240A">
        <w:tab/>
        <w:t>(e)</w:t>
      </w:r>
      <w:r w:rsidRPr="002C240A">
        <w:tab/>
        <w:t>an amount equal to the amount so paid by the bank to the spouse must be set off against any amount of pension payable to the spouse under subsection</w:t>
      </w:r>
      <w:r w:rsidR="002C240A">
        <w:t> </w:t>
      </w:r>
      <w:r w:rsidRPr="002C240A">
        <w:t>39(2).</w:t>
      </w:r>
    </w:p>
    <w:p w:rsidR="002614D1" w:rsidRPr="002C240A" w:rsidRDefault="002614D1" w:rsidP="002614D1">
      <w:pPr>
        <w:pStyle w:val="subsection"/>
      </w:pPr>
      <w:r w:rsidRPr="002C240A">
        <w:tab/>
        <w:t>(2)</w:t>
      </w:r>
      <w:r w:rsidRPr="002C240A">
        <w:tab/>
        <w:t>In this section:</w:t>
      </w:r>
    </w:p>
    <w:p w:rsidR="002614D1" w:rsidRPr="002C240A" w:rsidRDefault="002614D1" w:rsidP="002614D1">
      <w:pPr>
        <w:pStyle w:val="Definition"/>
      </w:pPr>
      <w:r w:rsidRPr="002C240A">
        <w:rPr>
          <w:b/>
          <w:i/>
        </w:rPr>
        <w:t>bank</w:t>
      </w:r>
      <w:r w:rsidRPr="002C240A">
        <w:t xml:space="preserve"> includes, but is not limited to, a body corporate that is an ADI (authorised deposit</w:t>
      </w:r>
      <w:r w:rsidR="002C240A">
        <w:noBreakHyphen/>
      </w:r>
      <w:r w:rsidRPr="002C240A">
        <w:t xml:space="preserve">taking institution) for the purposes of the </w:t>
      </w:r>
      <w:r w:rsidRPr="002C240A">
        <w:rPr>
          <w:i/>
        </w:rPr>
        <w:t>Banking Act 1959</w:t>
      </w:r>
      <w:r w:rsidRPr="002C240A">
        <w:t>.</w:t>
      </w:r>
    </w:p>
    <w:p w:rsidR="002614D1" w:rsidRPr="002C240A" w:rsidRDefault="002614D1" w:rsidP="002614D1">
      <w:pPr>
        <w:pStyle w:val="ActHead5"/>
      </w:pPr>
      <w:bookmarkStart w:id="45" w:name="_Toc115084437"/>
      <w:r w:rsidRPr="004454B7">
        <w:rPr>
          <w:rStyle w:val="CharSectno"/>
        </w:rPr>
        <w:t>41</w:t>
      </w:r>
      <w:r w:rsidRPr="002C240A">
        <w:t xml:space="preserve">  Rate of pension payable on death of member of scheme leaving more than one spouse</w:t>
      </w:r>
      <w:bookmarkEnd w:id="45"/>
    </w:p>
    <w:p w:rsidR="002614D1" w:rsidRPr="002C240A" w:rsidRDefault="002614D1" w:rsidP="002614D1">
      <w:pPr>
        <w:pStyle w:val="subsection"/>
      </w:pPr>
      <w:r w:rsidRPr="002C240A">
        <w:tab/>
        <w:t>(1)</w:t>
      </w:r>
      <w:r w:rsidRPr="002C240A">
        <w:tab/>
        <w:t>If a member of the scheme (</w:t>
      </w:r>
      <w:r w:rsidRPr="002C240A">
        <w:rPr>
          <w:b/>
          <w:i/>
        </w:rPr>
        <w:t>deceased person</w:t>
      </w:r>
      <w:r w:rsidRPr="002C240A">
        <w:t xml:space="preserve">) is survived by more than one spouse, </w:t>
      </w:r>
      <w:r w:rsidR="00B77710" w:rsidRPr="002C240A">
        <w:t>CSC</w:t>
      </w:r>
      <w:r w:rsidRPr="002C240A">
        <w:t xml:space="preserve"> must allocate any pension payable to a spouse in respect of the deceased person under this Act among the spouses.</w:t>
      </w:r>
    </w:p>
    <w:p w:rsidR="002614D1" w:rsidRPr="002C240A" w:rsidRDefault="002614D1" w:rsidP="002614D1">
      <w:pPr>
        <w:pStyle w:val="subsection"/>
      </w:pPr>
      <w:r w:rsidRPr="002C240A">
        <w:lastRenderedPageBreak/>
        <w:tab/>
        <w:t>(2)</w:t>
      </w:r>
      <w:r w:rsidRPr="002C240A">
        <w:tab/>
      </w:r>
      <w:r w:rsidR="0030329B" w:rsidRPr="002C240A">
        <w:t>CSC</w:t>
      </w:r>
      <w:r w:rsidRPr="002C240A">
        <w:t xml:space="preserve"> must have regard to the respective needs of the spouses when making the allocation.</w:t>
      </w:r>
    </w:p>
    <w:p w:rsidR="002614D1" w:rsidRPr="002C240A" w:rsidRDefault="002614D1" w:rsidP="002614D1">
      <w:pPr>
        <w:pStyle w:val="subsection"/>
      </w:pPr>
      <w:r w:rsidRPr="002C240A">
        <w:tab/>
        <w:t>(3)</w:t>
      </w:r>
      <w:r w:rsidRPr="002C240A">
        <w:tab/>
        <w:t xml:space="preserve">Subject to </w:t>
      </w:r>
      <w:r w:rsidR="002C240A">
        <w:t>subsections (</w:t>
      </w:r>
      <w:r w:rsidRPr="002C240A">
        <w:t>4) and (5), a pension is only payable to each spouse in accordance with the allocation.</w:t>
      </w:r>
    </w:p>
    <w:p w:rsidR="002614D1" w:rsidRPr="002C240A" w:rsidRDefault="002614D1" w:rsidP="002614D1">
      <w:pPr>
        <w:pStyle w:val="subsection"/>
      </w:pPr>
      <w:r w:rsidRPr="002C240A">
        <w:tab/>
        <w:t>(4)</w:t>
      </w:r>
      <w:r w:rsidRPr="002C240A">
        <w:tab/>
        <w:t>The rate of pension payable to each spouse under the allocation must be at least three</w:t>
      </w:r>
      <w:r w:rsidR="002C240A">
        <w:noBreakHyphen/>
      </w:r>
      <w:r w:rsidRPr="002C240A">
        <w:t>eighths of the rate of the relevant pension in relation to the deceased person under this Act.</w:t>
      </w:r>
    </w:p>
    <w:p w:rsidR="002614D1" w:rsidRPr="002C240A" w:rsidRDefault="002614D1" w:rsidP="002614D1">
      <w:pPr>
        <w:pStyle w:val="subsection"/>
      </w:pPr>
      <w:r w:rsidRPr="002C240A">
        <w:tab/>
        <w:t>(5)</w:t>
      </w:r>
      <w:r w:rsidRPr="002C240A">
        <w:tab/>
        <w:t>The aggregate of the rates of pension payable under an allocation must not exceed 100% of the rate of the relevant pension in relation to the deceased person under this Act.</w:t>
      </w:r>
    </w:p>
    <w:p w:rsidR="002614D1" w:rsidRPr="002C240A" w:rsidRDefault="002614D1" w:rsidP="002614D1">
      <w:pPr>
        <w:pStyle w:val="subsection"/>
      </w:pPr>
      <w:r w:rsidRPr="002C240A">
        <w:tab/>
        <w:t>(6)</w:t>
      </w:r>
      <w:r w:rsidRPr="002C240A">
        <w:tab/>
        <w:t xml:space="preserve">In </w:t>
      </w:r>
      <w:r w:rsidR="002C240A">
        <w:t>subsections (</w:t>
      </w:r>
      <w:r w:rsidRPr="002C240A">
        <w:t>4) and (5), the rate of the relevant pension in relation to the deceased person under this Act is:</w:t>
      </w:r>
    </w:p>
    <w:p w:rsidR="002614D1" w:rsidRPr="002C240A" w:rsidRDefault="002614D1" w:rsidP="002614D1">
      <w:pPr>
        <w:pStyle w:val="paragraph"/>
      </w:pPr>
      <w:r w:rsidRPr="002C240A">
        <w:tab/>
        <w:t>(a)</w:t>
      </w:r>
      <w:r w:rsidRPr="002C240A">
        <w:tab/>
        <w:t>in the case of a deceased person who was not a recipient member—the rate at which invalidity pay would have been payable to the deceased person if, on the date of the death, the deceased person:</w:t>
      </w:r>
    </w:p>
    <w:p w:rsidR="002614D1" w:rsidRPr="002C240A" w:rsidRDefault="002614D1" w:rsidP="002614D1">
      <w:pPr>
        <w:pStyle w:val="paragraphsub"/>
      </w:pPr>
      <w:r w:rsidRPr="002C240A">
        <w:tab/>
        <w:t>(i)</w:t>
      </w:r>
      <w:r w:rsidRPr="002C240A">
        <w:tab/>
        <w:t>had been entitled to invalidity benefit; and</w:t>
      </w:r>
    </w:p>
    <w:p w:rsidR="002614D1" w:rsidRPr="002C240A" w:rsidRDefault="002614D1" w:rsidP="002614D1">
      <w:pPr>
        <w:pStyle w:val="paragraphsub"/>
      </w:pPr>
      <w:r w:rsidRPr="002C240A">
        <w:tab/>
        <w:t>(ii)</w:t>
      </w:r>
      <w:r w:rsidRPr="002C240A">
        <w:tab/>
        <w:t>had been classified as Class A under section</w:t>
      </w:r>
      <w:r w:rsidR="002C240A">
        <w:t> </w:t>
      </w:r>
      <w:r w:rsidRPr="002C240A">
        <w:t>30; and</w:t>
      </w:r>
    </w:p>
    <w:p w:rsidR="002614D1" w:rsidRPr="002C240A" w:rsidRDefault="002614D1" w:rsidP="002614D1">
      <w:pPr>
        <w:pStyle w:val="paragraphsub"/>
      </w:pPr>
      <w:r w:rsidRPr="002C240A">
        <w:tab/>
        <w:t>(iii)</w:t>
      </w:r>
      <w:r w:rsidRPr="002C240A">
        <w:tab/>
        <w:t>in the case of a deceased member whose surcharge debt account is in debit when the pension becomes payable—had made an election under subsection</w:t>
      </w:r>
      <w:r w:rsidR="002C240A">
        <w:t> </w:t>
      </w:r>
      <w:r w:rsidRPr="002C240A">
        <w:t>124(1); or</w:t>
      </w:r>
    </w:p>
    <w:p w:rsidR="002614D1" w:rsidRPr="002C240A" w:rsidRDefault="002614D1" w:rsidP="002614D1">
      <w:pPr>
        <w:pStyle w:val="paragraph"/>
      </w:pPr>
      <w:r w:rsidRPr="002C240A">
        <w:tab/>
        <w:t>(b)</w:t>
      </w:r>
      <w:r w:rsidRPr="002C240A">
        <w:tab/>
        <w:t>in the case of a deceased recipient member, then, subject to sections</w:t>
      </w:r>
      <w:r w:rsidR="002C240A">
        <w:t> </w:t>
      </w:r>
      <w:r w:rsidRPr="002C240A">
        <w:t>47 and 75:</w:t>
      </w:r>
    </w:p>
    <w:p w:rsidR="002614D1" w:rsidRPr="002C240A" w:rsidRDefault="002614D1" w:rsidP="002614D1">
      <w:pPr>
        <w:pStyle w:val="paragraphsub"/>
      </w:pPr>
      <w:r w:rsidRPr="002C240A">
        <w:tab/>
        <w:t>(i)</w:t>
      </w:r>
      <w:r w:rsidRPr="002C240A">
        <w:tab/>
        <w:t xml:space="preserve">if </w:t>
      </w:r>
      <w:r w:rsidR="002C240A">
        <w:t>subparagraph (</w:t>
      </w:r>
      <w:r w:rsidRPr="002C240A">
        <w:t>ii) does not apply—the rate at which retirement pay or invalidity pay was payable to the deceased recipient member immediately before the death; or</w:t>
      </w:r>
    </w:p>
    <w:p w:rsidR="002614D1" w:rsidRPr="002C240A" w:rsidRDefault="002614D1" w:rsidP="002614D1">
      <w:pPr>
        <w:pStyle w:val="paragraphsub"/>
      </w:pPr>
      <w:r w:rsidRPr="002C240A">
        <w:tab/>
        <w:t>(ii)</w:t>
      </w:r>
      <w:r w:rsidRPr="002C240A">
        <w:tab/>
        <w:t>if a portion of the retirement pay or invalidity pay had been commuted under section</w:t>
      </w:r>
      <w:r w:rsidR="002C240A">
        <w:t> </w:t>
      </w:r>
      <w:r w:rsidRPr="002C240A">
        <w:t>24 or 32A—the rate at which retirement pay or invalidity pay would have been payable to the member immediately before the death if a portion of that retirement pay or invalidity pay had not been so commuted.</w:t>
      </w:r>
    </w:p>
    <w:p w:rsidR="002614D1" w:rsidRPr="002C240A" w:rsidRDefault="002614D1" w:rsidP="002614D1">
      <w:pPr>
        <w:pStyle w:val="ActHead5"/>
      </w:pPr>
      <w:bookmarkStart w:id="46" w:name="_Toc115084438"/>
      <w:r w:rsidRPr="004454B7">
        <w:rPr>
          <w:rStyle w:val="CharSectno"/>
        </w:rPr>
        <w:lastRenderedPageBreak/>
        <w:t>41A</w:t>
      </w:r>
      <w:r w:rsidRPr="002C240A">
        <w:t xml:space="preserve">  Commutation of spouse’s pension</w:t>
      </w:r>
      <w:bookmarkEnd w:id="46"/>
    </w:p>
    <w:p w:rsidR="002614D1" w:rsidRPr="002C240A" w:rsidRDefault="002614D1" w:rsidP="002614D1">
      <w:pPr>
        <w:pStyle w:val="subsection"/>
        <w:keepNext/>
      </w:pPr>
      <w:r w:rsidRPr="002C240A">
        <w:tab/>
        <w:t>(1)</w:t>
      </w:r>
      <w:r w:rsidRPr="002C240A">
        <w:tab/>
        <w:t>Where:</w:t>
      </w:r>
    </w:p>
    <w:p w:rsidR="002614D1" w:rsidRPr="002C240A" w:rsidRDefault="002614D1" w:rsidP="002614D1">
      <w:pPr>
        <w:pStyle w:val="paragraph"/>
      </w:pPr>
      <w:r w:rsidRPr="002C240A">
        <w:tab/>
        <w:t>(a)</w:t>
      </w:r>
      <w:r w:rsidRPr="002C240A">
        <w:tab/>
        <w:t>a person is, or becomes, entitled to a pension under this Division because the person is:</w:t>
      </w:r>
    </w:p>
    <w:p w:rsidR="002614D1" w:rsidRPr="002C240A" w:rsidRDefault="002614D1" w:rsidP="002614D1">
      <w:pPr>
        <w:pStyle w:val="paragraphsub"/>
      </w:pPr>
      <w:r w:rsidRPr="002C240A">
        <w:tab/>
        <w:t>(i)</w:t>
      </w:r>
      <w:r w:rsidRPr="002C240A">
        <w:tab/>
        <w:t xml:space="preserve">a spouse in relation to a contributing member who died on or after the commencement of the </w:t>
      </w:r>
      <w:r w:rsidRPr="002C240A">
        <w:rPr>
          <w:i/>
        </w:rPr>
        <w:t>Commonwealth Superannuation Schemes Amendment Act 1992</w:t>
      </w:r>
      <w:r w:rsidRPr="002C240A">
        <w:t>; or</w:t>
      </w:r>
    </w:p>
    <w:p w:rsidR="002614D1" w:rsidRPr="002C240A" w:rsidRDefault="002614D1" w:rsidP="002614D1">
      <w:pPr>
        <w:pStyle w:val="paragraphsub"/>
      </w:pPr>
      <w:r w:rsidRPr="002C240A">
        <w:tab/>
        <w:t>(ii)</w:t>
      </w:r>
      <w:r w:rsidRPr="002C240A">
        <w:tab/>
        <w:t xml:space="preserve">a widow or widower of a contributing member who died on or after the commencement of the </w:t>
      </w:r>
      <w:r w:rsidRPr="002C240A">
        <w:rPr>
          <w:i/>
        </w:rPr>
        <w:t>Defence Legislation Amendment Act (No.</w:t>
      </w:r>
      <w:r w:rsidR="002C240A">
        <w:rPr>
          <w:i/>
        </w:rPr>
        <w:t> </w:t>
      </w:r>
      <w:r w:rsidRPr="002C240A">
        <w:rPr>
          <w:i/>
        </w:rPr>
        <w:t xml:space="preserve">2) 1990 </w:t>
      </w:r>
      <w:r w:rsidRPr="002C240A">
        <w:t xml:space="preserve">but before the commencement of the </w:t>
      </w:r>
      <w:r w:rsidRPr="002C240A">
        <w:rPr>
          <w:i/>
        </w:rPr>
        <w:t>Commonwealth Superannuation Schemes Amendment Act 1992</w:t>
      </w:r>
      <w:r w:rsidRPr="002C240A">
        <w:t>; or</w:t>
      </w:r>
    </w:p>
    <w:p w:rsidR="002614D1" w:rsidRPr="002C240A" w:rsidRDefault="002614D1" w:rsidP="002614D1">
      <w:pPr>
        <w:pStyle w:val="paragraphsub"/>
      </w:pPr>
      <w:r w:rsidRPr="002C240A">
        <w:tab/>
        <w:t>(iii)</w:t>
      </w:r>
      <w:r w:rsidRPr="002C240A">
        <w:tab/>
        <w:t>a widow or widower of a contributing member who died on or after 15</w:t>
      </w:r>
      <w:r w:rsidR="002C240A">
        <w:t> </w:t>
      </w:r>
      <w:r w:rsidRPr="002C240A">
        <w:t xml:space="preserve">October 1990 but before the commencement of the </w:t>
      </w:r>
      <w:r w:rsidRPr="002C240A">
        <w:rPr>
          <w:i/>
        </w:rPr>
        <w:t>Defence Legislation Amendment Act (No.</w:t>
      </w:r>
      <w:r w:rsidR="002C240A">
        <w:rPr>
          <w:i/>
        </w:rPr>
        <w:t> </w:t>
      </w:r>
      <w:r w:rsidRPr="002C240A">
        <w:rPr>
          <w:i/>
        </w:rPr>
        <w:t>2) 1990</w:t>
      </w:r>
      <w:r w:rsidRPr="002C240A">
        <w:t>; and</w:t>
      </w:r>
    </w:p>
    <w:p w:rsidR="002614D1" w:rsidRPr="002C240A" w:rsidRDefault="002614D1" w:rsidP="002614D1">
      <w:pPr>
        <w:pStyle w:val="paragraph"/>
        <w:keepNext/>
      </w:pPr>
      <w:r w:rsidRPr="002C240A">
        <w:tab/>
        <w:t>(b)</w:t>
      </w:r>
      <w:r w:rsidRPr="002C240A">
        <w:tab/>
        <w:t xml:space="preserve">in the case of a contributing member referred to in </w:t>
      </w:r>
      <w:r w:rsidR="002C240A">
        <w:t>subparagraph (</w:t>
      </w:r>
      <w:r w:rsidRPr="002C240A">
        <w:t>a)(iii)—that member is a member of a prescribed class of deceased spouses;</w:t>
      </w:r>
    </w:p>
    <w:p w:rsidR="002614D1" w:rsidRPr="002C240A" w:rsidRDefault="002614D1" w:rsidP="002614D1">
      <w:pPr>
        <w:pStyle w:val="subsection2"/>
      </w:pPr>
      <w:r w:rsidRPr="002C240A">
        <w:t xml:space="preserve">the person (in this section called the </w:t>
      </w:r>
      <w:r w:rsidRPr="002C240A">
        <w:rPr>
          <w:b/>
          <w:i/>
        </w:rPr>
        <w:t>elector</w:t>
      </w:r>
      <w:r w:rsidRPr="002C240A">
        <w:t xml:space="preserve">) may, by notice in writing given to </w:t>
      </w:r>
      <w:r w:rsidR="00B77710" w:rsidRPr="002C240A">
        <w:t>CSC</w:t>
      </w:r>
      <w:r w:rsidRPr="002C240A">
        <w:t>, elect to commute a portion of his or her pension in accordance with this section.</w:t>
      </w:r>
    </w:p>
    <w:p w:rsidR="002614D1" w:rsidRPr="002C240A" w:rsidRDefault="002614D1" w:rsidP="002614D1">
      <w:pPr>
        <w:pStyle w:val="subsection"/>
      </w:pPr>
      <w:r w:rsidRPr="002C240A">
        <w:tab/>
        <w:t>(1A)</w:t>
      </w:r>
      <w:r w:rsidRPr="002C240A">
        <w:tab/>
        <w:t xml:space="preserve">In </w:t>
      </w:r>
      <w:r w:rsidR="002C240A">
        <w:t>subsection (</w:t>
      </w:r>
      <w:r w:rsidRPr="002C240A">
        <w:t xml:space="preserve">1), </w:t>
      </w:r>
      <w:r w:rsidRPr="002C240A">
        <w:rPr>
          <w:b/>
          <w:i/>
        </w:rPr>
        <w:t>widow</w:t>
      </w:r>
      <w:r w:rsidRPr="002C240A">
        <w:t xml:space="preserve"> and </w:t>
      </w:r>
      <w:r w:rsidRPr="002C240A">
        <w:rPr>
          <w:b/>
          <w:i/>
        </w:rPr>
        <w:t>widower</w:t>
      </w:r>
      <w:r w:rsidRPr="002C240A">
        <w:t xml:space="preserve"> have their respective meanings given by this Act as in force immediately before the commencement of the </w:t>
      </w:r>
      <w:r w:rsidRPr="002C240A">
        <w:rPr>
          <w:i/>
        </w:rPr>
        <w:t>Commonwealth Superannuation Schemes Amendment Act 1992</w:t>
      </w:r>
      <w:r w:rsidRPr="002C240A">
        <w:t>.</w:t>
      </w:r>
    </w:p>
    <w:p w:rsidR="002614D1" w:rsidRPr="002C240A" w:rsidRDefault="002614D1" w:rsidP="002614D1">
      <w:pPr>
        <w:pStyle w:val="subsection"/>
      </w:pPr>
      <w:r w:rsidRPr="002C240A">
        <w:tab/>
        <w:t>(2)</w:t>
      </w:r>
      <w:r w:rsidRPr="002C240A">
        <w:tab/>
        <w:t xml:space="preserve">A notice given by an elector under </w:t>
      </w:r>
      <w:r w:rsidR="002C240A">
        <w:t>subsection (</w:t>
      </w:r>
      <w:r w:rsidRPr="002C240A">
        <w:t>1) must:</w:t>
      </w:r>
    </w:p>
    <w:p w:rsidR="002614D1" w:rsidRPr="002C240A" w:rsidRDefault="002614D1" w:rsidP="002614D1">
      <w:pPr>
        <w:pStyle w:val="paragraph"/>
      </w:pPr>
      <w:r w:rsidRPr="002C240A">
        <w:tab/>
        <w:t>(a)</w:t>
      </w:r>
      <w:r w:rsidRPr="002C240A">
        <w:tab/>
        <w:t xml:space="preserve">specify the amount that is to be payable to him or her by virtue of the commutation (in this section called the </w:t>
      </w:r>
      <w:r w:rsidRPr="002C240A">
        <w:rPr>
          <w:b/>
          <w:i/>
        </w:rPr>
        <w:t>commuted amount</w:t>
      </w:r>
      <w:r w:rsidRPr="002C240A">
        <w:t>); and</w:t>
      </w:r>
    </w:p>
    <w:p w:rsidR="002614D1" w:rsidRPr="002C240A" w:rsidRDefault="002614D1" w:rsidP="002614D1">
      <w:pPr>
        <w:pStyle w:val="paragraph"/>
      </w:pPr>
      <w:r w:rsidRPr="002C240A">
        <w:tab/>
        <w:t>(b)</w:t>
      </w:r>
      <w:r w:rsidRPr="002C240A">
        <w:tab/>
        <w:t>be given not later than one year after the elector becomes entitled to the pension.</w:t>
      </w:r>
    </w:p>
    <w:p w:rsidR="002614D1" w:rsidRPr="002C240A" w:rsidRDefault="002614D1" w:rsidP="002614D1">
      <w:pPr>
        <w:pStyle w:val="subsection"/>
        <w:keepNext/>
      </w:pPr>
      <w:r w:rsidRPr="002C240A">
        <w:lastRenderedPageBreak/>
        <w:tab/>
        <w:t>(3)</w:t>
      </w:r>
      <w:r w:rsidRPr="002C240A">
        <w:tab/>
        <w:t xml:space="preserve">The amount referred to in </w:t>
      </w:r>
      <w:r w:rsidR="002C240A">
        <w:t>subsection (</w:t>
      </w:r>
      <w:r w:rsidRPr="002C240A">
        <w:t>2) must not exceed an amount calculated in accordance with the following formula:</w:t>
      </w:r>
    </w:p>
    <w:p w:rsidR="002614D1" w:rsidRPr="002C240A" w:rsidRDefault="00753A3B" w:rsidP="00753A3B">
      <w:pPr>
        <w:pStyle w:val="subsection"/>
        <w:spacing w:before="120" w:after="120"/>
      </w:pPr>
      <w:r w:rsidRPr="002C240A">
        <w:tab/>
      </w:r>
      <w:r w:rsidRPr="002C240A">
        <w:tab/>
      </w:r>
      <w:r w:rsidR="00722C11" w:rsidRPr="002C240A">
        <w:rPr>
          <w:noProof/>
        </w:rPr>
        <w:drawing>
          <wp:inline distT="0" distB="0" distL="0" distR="0" wp14:anchorId="285FFC4A" wp14:editId="055E67E5">
            <wp:extent cx="1295400" cy="266700"/>
            <wp:effectExtent l="0" t="0" r="0" b="0"/>
            <wp:docPr id="13" name="Picture 13" descr="Start formula Annual Rate of Pay times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0" cy="266700"/>
                    </a:xfrm>
                    <a:prstGeom prst="rect">
                      <a:avLst/>
                    </a:prstGeom>
                    <a:noFill/>
                    <a:ln>
                      <a:noFill/>
                    </a:ln>
                  </pic:spPr>
                </pic:pic>
              </a:graphicData>
            </a:graphic>
          </wp:inline>
        </w:drawing>
      </w:r>
    </w:p>
    <w:p w:rsidR="002614D1" w:rsidRPr="002C240A" w:rsidRDefault="002614D1" w:rsidP="002614D1">
      <w:pPr>
        <w:pStyle w:val="subsection2"/>
        <w:keepNext/>
      </w:pPr>
      <w:r w:rsidRPr="002C240A">
        <w:t>where:</w:t>
      </w:r>
    </w:p>
    <w:p w:rsidR="002614D1" w:rsidRPr="002C240A" w:rsidRDefault="002614D1" w:rsidP="002614D1">
      <w:pPr>
        <w:pStyle w:val="subsection2"/>
      </w:pPr>
      <w:r w:rsidRPr="002C240A">
        <w:rPr>
          <w:b/>
          <w:i/>
        </w:rPr>
        <w:t>Annual Rate of Pay</w:t>
      </w:r>
      <w:r w:rsidRPr="002C240A">
        <w:t xml:space="preserve"> is the annual rate of pay at the time of death of the deceased contributing member who was, immediately before his or her death, the spouse of the elector.</w:t>
      </w:r>
    </w:p>
    <w:p w:rsidR="002614D1" w:rsidRPr="002C240A" w:rsidRDefault="002614D1" w:rsidP="002614D1">
      <w:pPr>
        <w:pStyle w:val="subsection"/>
      </w:pPr>
      <w:r w:rsidRPr="002C240A">
        <w:tab/>
        <w:t>(4)</w:t>
      </w:r>
      <w:r w:rsidRPr="002C240A">
        <w:tab/>
        <w:t xml:space="preserve">Where an elector makes an election under this section, then, subject to </w:t>
      </w:r>
      <w:r w:rsidR="002C240A">
        <w:t>subsection (</w:t>
      </w:r>
      <w:r w:rsidRPr="002C240A">
        <w:t>4A):</w:t>
      </w:r>
    </w:p>
    <w:p w:rsidR="002614D1" w:rsidRPr="002C240A" w:rsidRDefault="002614D1" w:rsidP="002614D1">
      <w:pPr>
        <w:pStyle w:val="paragraph"/>
      </w:pPr>
      <w:r w:rsidRPr="002C240A">
        <w:tab/>
        <w:t>(a)</w:t>
      </w:r>
      <w:r w:rsidRPr="002C240A">
        <w:tab/>
        <w:t>the Commonwealth must pay to the elector the commuted amount; and</w:t>
      </w:r>
    </w:p>
    <w:p w:rsidR="002614D1" w:rsidRPr="002C240A" w:rsidRDefault="002614D1" w:rsidP="002614D1">
      <w:pPr>
        <w:pStyle w:val="paragraph"/>
      </w:pPr>
      <w:r w:rsidRPr="002C240A">
        <w:tab/>
        <w:t>(b)</w:t>
      </w:r>
      <w:r w:rsidRPr="002C240A">
        <w:tab/>
        <w:t>the amount per annum of the pension payable to the elector, on and after the day on which the election takes effect, is the amount per annum that, but for this paragraph, would be payable to the elector, reduced by an amount calculated by dividing the commuted amount by 25.</w:t>
      </w:r>
    </w:p>
    <w:p w:rsidR="002614D1" w:rsidRPr="002C240A" w:rsidRDefault="002614D1" w:rsidP="002614D1">
      <w:pPr>
        <w:pStyle w:val="subsection"/>
      </w:pPr>
      <w:r w:rsidRPr="002C240A">
        <w:tab/>
        <w:t>(4A)</w:t>
      </w:r>
      <w:r w:rsidRPr="002C240A">
        <w:tab/>
        <w:t>If:</w:t>
      </w:r>
    </w:p>
    <w:p w:rsidR="002614D1" w:rsidRPr="002C240A" w:rsidRDefault="002614D1" w:rsidP="002614D1">
      <w:pPr>
        <w:pStyle w:val="paragraph"/>
      </w:pPr>
      <w:r w:rsidRPr="002C240A">
        <w:tab/>
        <w:t>(a)</w:t>
      </w:r>
      <w:r w:rsidRPr="002C240A">
        <w:tab/>
        <w:t>an elector makes an election under this section; and</w:t>
      </w:r>
    </w:p>
    <w:p w:rsidR="002614D1" w:rsidRPr="002C240A" w:rsidRDefault="002614D1" w:rsidP="002614D1">
      <w:pPr>
        <w:pStyle w:val="paragraph"/>
      </w:pPr>
      <w:r w:rsidRPr="002C240A">
        <w:tab/>
        <w:t>(b)</w:t>
      </w:r>
      <w:r w:rsidRPr="002C240A">
        <w:tab/>
        <w:t>the deceased contributing member’s surcharge debt account is in debit when the pension becomes payable to the elector;</w:t>
      </w:r>
    </w:p>
    <w:p w:rsidR="002614D1" w:rsidRPr="002C240A" w:rsidRDefault="002614D1" w:rsidP="002614D1">
      <w:pPr>
        <w:pStyle w:val="subsection2"/>
      </w:pPr>
      <w:r w:rsidRPr="002C240A">
        <w:t>the following provisions apply:</w:t>
      </w:r>
    </w:p>
    <w:p w:rsidR="002614D1" w:rsidRPr="002C240A" w:rsidRDefault="002614D1" w:rsidP="002614D1">
      <w:pPr>
        <w:pStyle w:val="paragraph"/>
      </w:pPr>
      <w:r w:rsidRPr="002C240A">
        <w:tab/>
        <w:t>(c)</w:t>
      </w:r>
      <w:r w:rsidRPr="002C240A">
        <w:tab/>
        <w:t>the Commonwealth must pay to the elector the difference between the commuted amount and:</w:t>
      </w:r>
    </w:p>
    <w:p w:rsidR="002614D1" w:rsidRPr="002C240A" w:rsidRDefault="002614D1" w:rsidP="002614D1">
      <w:pPr>
        <w:pStyle w:val="paragraphsub"/>
      </w:pPr>
      <w:r w:rsidRPr="002C240A">
        <w:tab/>
        <w:t>(i)</w:t>
      </w:r>
      <w:r w:rsidRPr="002C240A">
        <w:tab/>
        <w:t>the member’s surcharge deduction amount; or</w:t>
      </w:r>
    </w:p>
    <w:p w:rsidR="002614D1" w:rsidRPr="002C240A" w:rsidRDefault="002614D1" w:rsidP="002614D1">
      <w:pPr>
        <w:pStyle w:val="paragraphsub"/>
      </w:pPr>
      <w:r w:rsidRPr="002C240A">
        <w:tab/>
        <w:t>(ii)</w:t>
      </w:r>
      <w:r w:rsidRPr="002C240A">
        <w:tab/>
        <w:t>if the member’s surcharge deduction amount exceeds the commuted amount—so much of the surcharge deduction amount as does not exceed the commuted amount;</w:t>
      </w:r>
    </w:p>
    <w:p w:rsidR="002614D1" w:rsidRPr="002C240A" w:rsidRDefault="002614D1" w:rsidP="002614D1">
      <w:pPr>
        <w:pStyle w:val="paragraph"/>
      </w:pPr>
      <w:r w:rsidRPr="002C240A">
        <w:tab/>
        <w:t>(d)</w:t>
      </w:r>
      <w:r w:rsidRPr="002C240A">
        <w:tab/>
        <w:t>the amount per annum of the pension payable to the elector, on and after the day on which the election takes effect, is:</w:t>
      </w:r>
    </w:p>
    <w:p w:rsidR="002614D1" w:rsidRPr="002C240A" w:rsidRDefault="002614D1" w:rsidP="002614D1">
      <w:pPr>
        <w:pStyle w:val="paragraphsub"/>
      </w:pPr>
      <w:r w:rsidRPr="002C240A">
        <w:tab/>
        <w:t>(i)</w:t>
      </w:r>
      <w:r w:rsidRPr="002C240A">
        <w:tab/>
        <w:t xml:space="preserve">if </w:t>
      </w:r>
      <w:r w:rsidR="002C240A">
        <w:t>subparagraph (</w:t>
      </w:r>
      <w:r w:rsidRPr="002C240A">
        <w:t xml:space="preserve">ii) does not apply—the amount per annum referred to in </w:t>
      </w:r>
      <w:r w:rsidR="002C240A">
        <w:t>paragraph (</w:t>
      </w:r>
      <w:r w:rsidRPr="002C240A">
        <w:t>4)(b); or</w:t>
      </w:r>
    </w:p>
    <w:p w:rsidR="002614D1" w:rsidRPr="002C240A" w:rsidRDefault="002614D1" w:rsidP="002614D1">
      <w:pPr>
        <w:pStyle w:val="paragraphsub"/>
        <w:keepNext/>
      </w:pPr>
      <w:r w:rsidRPr="002C240A">
        <w:lastRenderedPageBreak/>
        <w:tab/>
        <w:t>(ii)</w:t>
      </w:r>
      <w:r w:rsidRPr="002C240A">
        <w:tab/>
        <w:t>if the member’s surcharge deduction amount exceeds the commuted amount—the amount per annum worked out by using the formula:</w:t>
      </w:r>
    </w:p>
    <w:p w:rsidR="002614D1" w:rsidRPr="002C240A" w:rsidRDefault="00753A3B" w:rsidP="00753A3B">
      <w:pPr>
        <w:pStyle w:val="paragraphsub"/>
        <w:spacing w:before="120" w:after="120"/>
      </w:pPr>
      <w:r w:rsidRPr="002C240A">
        <w:tab/>
      </w:r>
      <w:r w:rsidRPr="002C240A">
        <w:tab/>
      </w:r>
      <w:r w:rsidR="00722C11" w:rsidRPr="002C240A">
        <w:rPr>
          <w:noProof/>
        </w:rPr>
        <w:drawing>
          <wp:inline distT="0" distB="0" distL="0" distR="0" wp14:anchorId="11C47AD6" wp14:editId="39A91186">
            <wp:extent cx="1689100" cy="482600"/>
            <wp:effectExtent l="0" t="0" r="0" b="0"/>
            <wp:docPr id="14" name="Picture 14" descr="Start formula Basic rate minus start fraction Excess over Conversion facto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89100" cy="482600"/>
                    </a:xfrm>
                    <a:prstGeom prst="rect">
                      <a:avLst/>
                    </a:prstGeom>
                    <a:noFill/>
                    <a:ln>
                      <a:noFill/>
                    </a:ln>
                  </pic:spPr>
                </pic:pic>
              </a:graphicData>
            </a:graphic>
          </wp:inline>
        </w:drawing>
      </w:r>
    </w:p>
    <w:p w:rsidR="002614D1" w:rsidRPr="002C240A" w:rsidRDefault="002614D1" w:rsidP="002614D1">
      <w:pPr>
        <w:pStyle w:val="subsection2"/>
        <w:ind w:left="2098"/>
      </w:pPr>
      <w:r w:rsidRPr="002C240A">
        <w:t>where:</w:t>
      </w:r>
    </w:p>
    <w:p w:rsidR="002614D1" w:rsidRPr="002C240A" w:rsidRDefault="002614D1" w:rsidP="002614D1">
      <w:pPr>
        <w:pStyle w:val="Definition"/>
        <w:ind w:left="2098"/>
      </w:pPr>
      <w:r w:rsidRPr="002C240A">
        <w:rPr>
          <w:b/>
          <w:i/>
        </w:rPr>
        <w:t>basic rate</w:t>
      </w:r>
      <w:r w:rsidRPr="002C240A">
        <w:t xml:space="preserve"> means the amount per annum referred to in </w:t>
      </w:r>
      <w:r w:rsidR="002C240A">
        <w:t>paragraph (</w:t>
      </w:r>
      <w:r w:rsidRPr="002C240A">
        <w:t>4)(b).</w:t>
      </w:r>
    </w:p>
    <w:p w:rsidR="002614D1" w:rsidRPr="002C240A" w:rsidRDefault="002614D1" w:rsidP="002614D1">
      <w:pPr>
        <w:pStyle w:val="Definition"/>
        <w:ind w:left="2098"/>
      </w:pPr>
      <w:r w:rsidRPr="002C240A">
        <w:rPr>
          <w:b/>
          <w:i/>
        </w:rPr>
        <w:t>conversion factor</w:t>
      </w:r>
      <w:r w:rsidRPr="002C240A">
        <w:t xml:space="preserve"> is the factor that is applicable to the member under the determination made by </w:t>
      </w:r>
      <w:r w:rsidR="00B77710" w:rsidRPr="002C240A">
        <w:t>CSC</w:t>
      </w:r>
      <w:r w:rsidRPr="002C240A">
        <w:t xml:space="preserve"> under section</w:t>
      </w:r>
      <w:r w:rsidR="002C240A">
        <w:t> </w:t>
      </w:r>
      <w:r w:rsidRPr="002C240A">
        <w:t>124A.</w:t>
      </w:r>
    </w:p>
    <w:p w:rsidR="002614D1" w:rsidRPr="002C240A" w:rsidRDefault="002614D1" w:rsidP="002614D1">
      <w:pPr>
        <w:pStyle w:val="paragraphsub"/>
      </w:pPr>
      <w:r w:rsidRPr="002C240A">
        <w:rPr>
          <w:b/>
          <w:i/>
        </w:rPr>
        <w:tab/>
      </w:r>
      <w:r w:rsidRPr="002C240A">
        <w:rPr>
          <w:b/>
          <w:i/>
        </w:rPr>
        <w:tab/>
        <w:t>excess</w:t>
      </w:r>
      <w:r w:rsidRPr="002C240A">
        <w:t xml:space="preserve"> means the amount by which the member’s surcharge deduction amount exceeds the commuted amount.</w:t>
      </w:r>
    </w:p>
    <w:p w:rsidR="002614D1" w:rsidRPr="002C240A" w:rsidRDefault="002614D1" w:rsidP="002614D1">
      <w:pPr>
        <w:pStyle w:val="subsection"/>
      </w:pPr>
      <w:r w:rsidRPr="002C240A">
        <w:tab/>
        <w:t>(5)</w:t>
      </w:r>
      <w:r w:rsidRPr="002C240A">
        <w:tab/>
        <w:t xml:space="preserve">For the purposes of this section, an election is taken to have been made, and takes effect, on the day on which the notice of election is received by </w:t>
      </w:r>
      <w:r w:rsidR="00B77710" w:rsidRPr="002C240A">
        <w:t>CSC</w:t>
      </w:r>
      <w:r w:rsidRPr="002C240A">
        <w:t>.</w:t>
      </w:r>
    </w:p>
    <w:p w:rsidR="002614D1" w:rsidRPr="002C240A" w:rsidRDefault="002614D1" w:rsidP="00D6296B">
      <w:pPr>
        <w:pStyle w:val="ActHead3"/>
        <w:pageBreakBefore/>
      </w:pPr>
      <w:bookmarkStart w:id="47" w:name="_Toc115084439"/>
      <w:r w:rsidRPr="004454B7">
        <w:rPr>
          <w:rStyle w:val="CharDivNo"/>
        </w:rPr>
        <w:lastRenderedPageBreak/>
        <w:t>Division</w:t>
      </w:r>
      <w:r w:rsidR="002C240A" w:rsidRPr="004454B7">
        <w:rPr>
          <w:rStyle w:val="CharDivNo"/>
        </w:rPr>
        <w:t> </w:t>
      </w:r>
      <w:r w:rsidRPr="004454B7">
        <w:rPr>
          <w:rStyle w:val="CharDivNo"/>
        </w:rPr>
        <w:t>2</w:t>
      </w:r>
      <w:r w:rsidRPr="002C240A">
        <w:t>—</w:t>
      </w:r>
      <w:r w:rsidRPr="004454B7">
        <w:rPr>
          <w:rStyle w:val="CharDivText"/>
        </w:rPr>
        <w:t>Children’s pensions</w:t>
      </w:r>
      <w:bookmarkEnd w:id="47"/>
    </w:p>
    <w:p w:rsidR="002614D1" w:rsidRPr="002C240A" w:rsidRDefault="002614D1" w:rsidP="002614D1">
      <w:pPr>
        <w:pStyle w:val="ActHead5"/>
      </w:pPr>
      <w:bookmarkStart w:id="48" w:name="_Toc115084440"/>
      <w:r w:rsidRPr="004454B7">
        <w:rPr>
          <w:rStyle w:val="CharSectno"/>
        </w:rPr>
        <w:t>42</w:t>
      </w:r>
      <w:r w:rsidRPr="002C240A">
        <w:t xml:space="preserve">  Eligible children other than orphans</w:t>
      </w:r>
      <w:bookmarkEnd w:id="48"/>
    </w:p>
    <w:p w:rsidR="002614D1" w:rsidRPr="002C240A" w:rsidRDefault="002614D1" w:rsidP="002614D1">
      <w:pPr>
        <w:pStyle w:val="subsection"/>
      </w:pPr>
      <w:r w:rsidRPr="002C240A">
        <w:tab/>
        <w:t>(1)</w:t>
      </w:r>
      <w:r w:rsidRPr="002C240A">
        <w:tab/>
        <w:t>Pension is payable to an eligible child, not being an eligible orphan, in accordance with this section while he is an eligible child.</w:t>
      </w:r>
    </w:p>
    <w:p w:rsidR="002614D1" w:rsidRPr="002C240A" w:rsidRDefault="002614D1" w:rsidP="002614D1">
      <w:pPr>
        <w:pStyle w:val="subsection"/>
      </w:pPr>
      <w:r w:rsidRPr="002C240A">
        <w:tab/>
        <w:t>(2)</w:t>
      </w:r>
      <w:r w:rsidRPr="002C240A">
        <w:tab/>
        <w:t>Pension under this section is payable to an eligible child, being the child of a contributing member who died before retirement, as follows, pension at the rate of $312 per annum, as indexed in accordance with subsection</w:t>
      </w:r>
      <w:r w:rsidR="002C240A">
        <w:t> </w:t>
      </w:r>
      <w:r w:rsidRPr="002C240A">
        <w:t>98B(5A), and additional pension at a rate equal to one</w:t>
      </w:r>
      <w:r w:rsidR="002C240A">
        <w:noBreakHyphen/>
      </w:r>
      <w:r w:rsidRPr="002C240A">
        <w:t>sixth of five</w:t>
      </w:r>
      <w:r w:rsidR="002C240A">
        <w:noBreakHyphen/>
      </w:r>
      <w:r w:rsidRPr="002C240A">
        <w:t>eighths of the rate at which invalidity pay would have been payable to the member if, on the date of his death, he had become entitled to invalidity benefit and had been classified as Class A under section</w:t>
      </w:r>
      <w:r w:rsidR="002C240A">
        <w:t> </w:t>
      </w:r>
      <w:r w:rsidRPr="002C240A">
        <w:t>30.</w:t>
      </w:r>
    </w:p>
    <w:p w:rsidR="002614D1" w:rsidRPr="002C240A" w:rsidRDefault="002614D1" w:rsidP="002614D1">
      <w:pPr>
        <w:pStyle w:val="subsection"/>
      </w:pPr>
      <w:r w:rsidRPr="002C240A">
        <w:tab/>
        <w:t>(3)</w:t>
      </w:r>
      <w:r w:rsidRPr="002C240A">
        <w:tab/>
        <w:t>Subject to sections</w:t>
      </w:r>
      <w:r w:rsidR="002C240A">
        <w:t> </w:t>
      </w:r>
      <w:r w:rsidRPr="002C240A">
        <w:t>47 and 75, pension under this section is payable to an eligible child, being the child of a member of the scheme who was a recipient member at the time of his death, as follows, pension at the rate of $312 per annum, as indexed in accordance with subsection</w:t>
      </w:r>
      <w:r w:rsidR="002C240A">
        <w:t> </w:t>
      </w:r>
      <w:r w:rsidRPr="002C240A">
        <w:t>98B(5A), and additional pension at a rate equal to one</w:t>
      </w:r>
      <w:r w:rsidR="002C240A">
        <w:noBreakHyphen/>
      </w:r>
      <w:r w:rsidRPr="002C240A">
        <w:t>sixth of five</w:t>
      </w:r>
      <w:r w:rsidR="002C240A">
        <w:noBreakHyphen/>
      </w:r>
      <w:r w:rsidRPr="002C240A">
        <w:t>eighths of the rate at which retirement pay or invalidity pay was payable to the member immediately before his death, or, if the member had commuted a portion of his retirement pay under section</w:t>
      </w:r>
      <w:r w:rsidR="002C240A">
        <w:t> </w:t>
      </w:r>
      <w:r w:rsidRPr="002C240A">
        <w:t>24 or a portion of his invalidity pay under section</w:t>
      </w:r>
      <w:r w:rsidR="002C240A">
        <w:t> </w:t>
      </w:r>
      <w:r w:rsidRPr="002C240A">
        <w:t>32A, at a rate equal to one</w:t>
      </w:r>
      <w:r w:rsidR="002C240A">
        <w:noBreakHyphen/>
      </w:r>
      <w:r w:rsidRPr="002C240A">
        <w:t>sixth of five</w:t>
      </w:r>
      <w:r w:rsidR="002C240A">
        <w:noBreakHyphen/>
      </w:r>
      <w:r w:rsidRPr="002C240A">
        <w:t>eighths of the rate at which retirement pay or invalidity pay, as the case may be, would have been payable to the member immediately before his death if he had not so commuted a portion of his retirement pay or invalidity pay, as the case may be.</w:t>
      </w:r>
    </w:p>
    <w:p w:rsidR="002614D1" w:rsidRPr="002C240A" w:rsidRDefault="002614D1" w:rsidP="002614D1">
      <w:pPr>
        <w:pStyle w:val="ActHead5"/>
      </w:pPr>
      <w:bookmarkStart w:id="49" w:name="_Toc115084441"/>
      <w:r w:rsidRPr="004454B7">
        <w:rPr>
          <w:rStyle w:val="CharSectno"/>
        </w:rPr>
        <w:t>43</w:t>
      </w:r>
      <w:r w:rsidRPr="002C240A">
        <w:t xml:space="preserve">  Eligible orphans</w:t>
      </w:r>
      <w:bookmarkEnd w:id="49"/>
    </w:p>
    <w:p w:rsidR="002614D1" w:rsidRPr="002C240A" w:rsidRDefault="002614D1" w:rsidP="002614D1">
      <w:pPr>
        <w:pStyle w:val="subsection"/>
      </w:pPr>
      <w:r w:rsidRPr="002C240A">
        <w:tab/>
        <w:t>(1)</w:t>
      </w:r>
      <w:r w:rsidRPr="002C240A">
        <w:tab/>
        <w:t>Pension is payable to an eligible orphan in accordance with this section while he is an eligible orphan.</w:t>
      </w:r>
    </w:p>
    <w:p w:rsidR="002614D1" w:rsidRPr="002C240A" w:rsidRDefault="002614D1" w:rsidP="002614D1">
      <w:pPr>
        <w:pStyle w:val="subsection"/>
      </w:pPr>
      <w:r w:rsidRPr="002C240A">
        <w:lastRenderedPageBreak/>
        <w:tab/>
        <w:t>(2)</w:t>
      </w:r>
      <w:r w:rsidRPr="002C240A">
        <w:tab/>
        <w:t xml:space="preserve">Subject to </w:t>
      </w:r>
      <w:r w:rsidR="002C240A">
        <w:t>subsections (</w:t>
      </w:r>
      <w:r w:rsidRPr="002C240A">
        <w:t>2AA) and (2A), pension under this section is payable to an eligible orphan, being the child of a contributing member who died before retirement, as follows, pension at the rate of $5,000 per annum, as indexed in accordance with subsection</w:t>
      </w:r>
      <w:r w:rsidR="002C240A">
        <w:t> </w:t>
      </w:r>
      <w:r w:rsidRPr="002C240A">
        <w:t>98B(5A), and additional pension at a rate equal to one</w:t>
      </w:r>
      <w:r w:rsidR="002C240A">
        <w:noBreakHyphen/>
      </w:r>
      <w:r w:rsidRPr="002C240A">
        <w:t>eighth of five</w:t>
      </w:r>
      <w:r w:rsidR="002C240A">
        <w:noBreakHyphen/>
      </w:r>
      <w:r w:rsidRPr="002C240A">
        <w:t>eighths of the rate at which invalidity pay would have been payable to the member if, on the date of his death, he had become entitled to invalidity benefit and had been classified as Class A under section</w:t>
      </w:r>
      <w:r w:rsidR="002C240A">
        <w:t> </w:t>
      </w:r>
      <w:r w:rsidRPr="002C240A">
        <w:t>30.</w:t>
      </w:r>
    </w:p>
    <w:p w:rsidR="002614D1" w:rsidRPr="002C240A" w:rsidRDefault="002614D1" w:rsidP="002614D1">
      <w:pPr>
        <w:pStyle w:val="subsection"/>
      </w:pPr>
      <w:r w:rsidRPr="002C240A">
        <w:tab/>
        <w:t>(2AA)</w:t>
      </w:r>
      <w:r w:rsidRPr="002C240A">
        <w:tab/>
        <w:t>If:</w:t>
      </w:r>
    </w:p>
    <w:p w:rsidR="002614D1" w:rsidRPr="002C240A" w:rsidRDefault="002614D1" w:rsidP="002614D1">
      <w:pPr>
        <w:pStyle w:val="paragraph"/>
      </w:pPr>
      <w:r w:rsidRPr="002C240A">
        <w:tab/>
        <w:t>(a)</w:t>
      </w:r>
      <w:r w:rsidRPr="002C240A">
        <w:tab/>
        <w:t>a contributing member dies and is survived by one or more eligible orphans; and</w:t>
      </w:r>
    </w:p>
    <w:p w:rsidR="002614D1" w:rsidRPr="002C240A" w:rsidRDefault="002614D1" w:rsidP="002614D1">
      <w:pPr>
        <w:pStyle w:val="paragraph"/>
      </w:pPr>
      <w:r w:rsidRPr="002C240A">
        <w:tab/>
        <w:t>(b)</w:t>
      </w:r>
      <w:r w:rsidRPr="002C240A">
        <w:tab/>
        <w:t>the member’s surcharge debt account is in debit when pension becomes payable to the orphan or orphans;</w:t>
      </w:r>
    </w:p>
    <w:p w:rsidR="002614D1" w:rsidRPr="002C240A" w:rsidRDefault="002614D1" w:rsidP="002614D1">
      <w:pPr>
        <w:pStyle w:val="subsection2"/>
      </w:pPr>
      <w:r w:rsidRPr="002C240A">
        <w:t xml:space="preserve">then, subject to </w:t>
      </w:r>
      <w:r w:rsidR="002C240A">
        <w:t>subsection (</w:t>
      </w:r>
      <w:r w:rsidRPr="002C240A">
        <w:t xml:space="preserve">2A), there is payable to the orphan or each of the orphans, instead of the pensions described in </w:t>
      </w:r>
      <w:r w:rsidR="002C240A">
        <w:t>subsection (</w:t>
      </w:r>
      <w:r w:rsidRPr="002C240A">
        <w:t>2), a pension at the rate worked out by using the formula:</w:t>
      </w:r>
    </w:p>
    <w:p w:rsidR="002614D1" w:rsidRPr="002C240A" w:rsidRDefault="00722C11" w:rsidP="00753A3B">
      <w:pPr>
        <w:pStyle w:val="subsection2"/>
        <w:spacing w:before="120" w:after="120"/>
      </w:pPr>
      <w:r w:rsidRPr="002C240A">
        <w:rPr>
          <w:noProof/>
        </w:rPr>
        <w:drawing>
          <wp:inline distT="0" distB="0" distL="0" distR="0" wp14:anchorId="67B997FA" wp14:editId="56083F37">
            <wp:extent cx="2235200" cy="482600"/>
            <wp:effectExtent l="0" t="0" r="0" b="0"/>
            <wp:docPr id="15" name="Picture 15" descr="Start formula Basic rate minus start fraction Surcharge deduction amount over Conversion facto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35200" cy="482600"/>
                    </a:xfrm>
                    <a:prstGeom prst="rect">
                      <a:avLst/>
                    </a:prstGeom>
                    <a:noFill/>
                    <a:ln>
                      <a:noFill/>
                    </a:ln>
                  </pic:spPr>
                </pic:pic>
              </a:graphicData>
            </a:graphic>
          </wp:inline>
        </w:drawing>
      </w:r>
    </w:p>
    <w:p w:rsidR="002614D1" w:rsidRPr="002C240A" w:rsidRDefault="002614D1" w:rsidP="00933E24">
      <w:pPr>
        <w:pStyle w:val="subsection2"/>
      </w:pPr>
      <w:r w:rsidRPr="002C240A">
        <w:t>where:</w:t>
      </w:r>
    </w:p>
    <w:p w:rsidR="002614D1" w:rsidRPr="002C240A" w:rsidRDefault="002614D1" w:rsidP="002614D1">
      <w:pPr>
        <w:pStyle w:val="Definition"/>
      </w:pPr>
      <w:r w:rsidRPr="002C240A">
        <w:rPr>
          <w:b/>
          <w:i/>
        </w:rPr>
        <w:t>basic rate</w:t>
      </w:r>
      <w:r w:rsidRPr="002C240A">
        <w:t xml:space="preserve"> means the amount per annum equal to the sum of the rates of the pensions described in </w:t>
      </w:r>
      <w:r w:rsidR="002C240A">
        <w:t>subsection (</w:t>
      </w:r>
      <w:r w:rsidRPr="002C240A">
        <w:t>2).</w:t>
      </w:r>
    </w:p>
    <w:p w:rsidR="002614D1" w:rsidRPr="002C240A" w:rsidRDefault="002614D1" w:rsidP="002614D1">
      <w:pPr>
        <w:pStyle w:val="Definition"/>
      </w:pPr>
      <w:r w:rsidRPr="002C240A">
        <w:rPr>
          <w:b/>
          <w:i/>
        </w:rPr>
        <w:t>conversion factor</w:t>
      </w:r>
      <w:r w:rsidRPr="002C240A">
        <w:t xml:space="preserve"> is the factor that is applicable to the member under the determination made by </w:t>
      </w:r>
      <w:r w:rsidR="00B77710" w:rsidRPr="002C240A">
        <w:t>CSC</w:t>
      </w:r>
      <w:r w:rsidRPr="002C240A">
        <w:t xml:space="preserve"> under section</w:t>
      </w:r>
      <w:r w:rsidR="002C240A">
        <w:t> </w:t>
      </w:r>
      <w:r w:rsidRPr="002C240A">
        <w:t>124A.</w:t>
      </w:r>
    </w:p>
    <w:p w:rsidR="002614D1" w:rsidRPr="002C240A" w:rsidRDefault="002614D1" w:rsidP="002614D1">
      <w:pPr>
        <w:pStyle w:val="Definition"/>
      </w:pPr>
      <w:r w:rsidRPr="002C240A">
        <w:rPr>
          <w:b/>
          <w:i/>
        </w:rPr>
        <w:t>surcharge deduction amount</w:t>
      </w:r>
      <w:r w:rsidRPr="002C240A">
        <w:t xml:space="preserve"> means the member’s surcharge deduction amount.</w:t>
      </w:r>
    </w:p>
    <w:p w:rsidR="002614D1" w:rsidRPr="002C240A" w:rsidRDefault="002614D1" w:rsidP="002614D1">
      <w:pPr>
        <w:pStyle w:val="subsection"/>
      </w:pPr>
      <w:r w:rsidRPr="002C240A">
        <w:tab/>
        <w:t>(2A)</w:t>
      </w:r>
      <w:r w:rsidRPr="002C240A">
        <w:tab/>
        <w:t xml:space="preserve">Where the number of eligible orphans in respect of whom pensions are payable under </w:t>
      </w:r>
      <w:r w:rsidR="002C240A">
        <w:t>subsection (</w:t>
      </w:r>
      <w:r w:rsidRPr="002C240A">
        <w:t xml:space="preserve">2), or a pension is payable under </w:t>
      </w:r>
      <w:r w:rsidR="002C240A">
        <w:t>subsection (</w:t>
      </w:r>
      <w:r w:rsidRPr="002C240A">
        <w:t xml:space="preserve">2AA), because of the death of the contributing member is such that the sum of the rates of all the pensions so payable exceeds the rate at which invalidity pay would have been payable </w:t>
      </w:r>
      <w:r w:rsidRPr="002C240A">
        <w:lastRenderedPageBreak/>
        <w:t xml:space="preserve">to the member in the circumstances mentioned in </w:t>
      </w:r>
      <w:r w:rsidR="002C240A">
        <w:t>subsection (</w:t>
      </w:r>
      <w:r w:rsidRPr="002C240A">
        <w:t xml:space="preserve">2), then, while that position exists, there is payable, in respect of each of the orphans, instead of the pensions described in </w:t>
      </w:r>
      <w:r w:rsidR="002C240A">
        <w:t>subsection (</w:t>
      </w:r>
      <w:r w:rsidRPr="002C240A">
        <w:t xml:space="preserve">2) or the pension described in </w:t>
      </w:r>
      <w:r w:rsidR="002C240A">
        <w:t>subsection (</w:t>
      </w:r>
      <w:r w:rsidRPr="002C240A">
        <w:t>2AA) (as the case may be), a pension at the rate calculated by dividing the number of orphans into the rate exceeded.</w:t>
      </w:r>
    </w:p>
    <w:p w:rsidR="002614D1" w:rsidRPr="002C240A" w:rsidRDefault="002614D1" w:rsidP="00CE59A6">
      <w:pPr>
        <w:pStyle w:val="subsection"/>
        <w:keepNext/>
        <w:keepLines/>
      </w:pPr>
      <w:r w:rsidRPr="002C240A">
        <w:tab/>
        <w:t>(3)</w:t>
      </w:r>
      <w:r w:rsidRPr="002C240A">
        <w:tab/>
        <w:t xml:space="preserve">Subject to </w:t>
      </w:r>
      <w:r w:rsidR="002C240A">
        <w:t>subsection (</w:t>
      </w:r>
      <w:r w:rsidRPr="002C240A">
        <w:t>4) and sections</w:t>
      </w:r>
      <w:r w:rsidR="002C240A">
        <w:t> </w:t>
      </w:r>
      <w:r w:rsidRPr="002C240A">
        <w:t>47 and 75, pension under this section is payable to an eligible orphan, being the child of a member of the scheme who was a recipient member at the time of his death, as follows, pension at the rate of $5,000 per annum, as indexed in accordance with subsection</w:t>
      </w:r>
      <w:r w:rsidR="002C240A">
        <w:t> </w:t>
      </w:r>
      <w:r w:rsidRPr="002C240A">
        <w:t>98B(5A), and additional pension at a rate equal to one</w:t>
      </w:r>
      <w:r w:rsidR="002C240A">
        <w:noBreakHyphen/>
      </w:r>
      <w:r w:rsidRPr="002C240A">
        <w:t>eighth of five</w:t>
      </w:r>
      <w:r w:rsidR="002C240A">
        <w:noBreakHyphen/>
      </w:r>
      <w:r w:rsidRPr="002C240A">
        <w:t>eighths of the rate at which retirement pay or invalidity pay was payable to the member immediately before his death or, if the member had commuted a portion of his retirement pay under section</w:t>
      </w:r>
      <w:r w:rsidR="002C240A">
        <w:t> </w:t>
      </w:r>
      <w:r w:rsidRPr="002C240A">
        <w:t>24 or a portion of his invalidity pay under section</w:t>
      </w:r>
      <w:r w:rsidR="002C240A">
        <w:t> </w:t>
      </w:r>
      <w:r w:rsidRPr="002C240A">
        <w:t>32A, at a rate equal to one</w:t>
      </w:r>
      <w:r w:rsidR="002C240A">
        <w:noBreakHyphen/>
      </w:r>
      <w:r w:rsidRPr="002C240A">
        <w:t>eighth of five</w:t>
      </w:r>
      <w:r w:rsidR="002C240A">
        <w:noBreakHyphen/>
      </w:r>
      <w:r w:rsidRPr="002C240A">
        <w:t>eighths of the rate at which retirement pay or invalidity pay, as the case may be, would have been payable to the member immediately before his death if he had not so commuted a portion of his retirement pay or invalidity pay, as the case may be.</w:t>
      </w:r>
    </w:p>
    <w:p w:rsidR="002614D1" w:rsidRPr="002C240A" w:rsidRDefault="002614D1" w:rsidP="002614D1">
      <w:pPr>
        <w:pStyle w:val="subsection"/>
      </w:pPr>
      <w:r w:rsidRPr="002C240A">
        <w:tab/>
        <w:t>(4)</w:t>
      </w:r>
      <w:r w:rsidRPr="002C240A">
        <w:tab/>
        <w:t xml:space="preserve">Where the number of eligible orphans in respect of whom pensions are payable under </w:t>
      </w:r>
      <w:r w:rsidR="002C240A">
        <w:t>subsection (</w:t>
      </w:r>
      <w:r w:rsidRPr="002C240A">
        <w:t xml:space="preserve">3) because of the death of the recipient member is such that the sum of the rates of all the pensions so payable exceeds the rate of the retirement or invalidity pay used for the calculation of the orphans’ pensions under that subsection, then, while that position exists, there is payable, in respect of each of the orphans, instead of the pensions described in </w:t>
      </w:r>
      <w:r w:rsidR="002C240A">
        <w:t>subsection (</w:t>
      </w:r>
      <w:r w:rsidRPr="002C240A">
        <w:t>3), a pension at the rate calculated by dividing the number of orphans into the rate exceeded.</w:t>
      </w:r>
    </w:p>
    <w:p w:rsidR="002614D1" w:rsidRPr="002C240A" w:rsidRDefault="002614D1" w:rsidP="00D6296B">
      <w:pPr>
        <w:pStyle w:val="ActHead3"/>
        <w:pageBreakBefore/>
      </w:pPr>
      <w:bookmarkStart w:id="50" w:name="_Toc115084442"/>
      <w:r w:rsidRPr="004454B7">
        <w:rPr>
          <w:rStyle w:val="CharDivNo"/>
        </w:rPr>
        <w:lastRenderedPageBreak/>
        <w:t>Division</w:t>
      </w:r>
      <w:r w:rsidR="002C240A" w:rsidRPr="004454B7">
        <w:rPr>
          <w:rStyle w:val="CharDivNo"/>
        </w:rPr>
        <w:t> </w:t>
      </w:r>
      <w:r w:rsidRPr="004454B7">
        <w:rPr>
          <w:rStyle w:val="CharDivNo"/>
        </w:rPr>
        <w:t>2A</w:t>
      </w:r>
      <w:r w:rsidRPr="002C240A">
        <w:t>—</w:t>
      </w:r>
      <w:r w:rsidRPr="004454B7">
        <w:rPr>
          <w:rStyle w:val="CharDivText"/>
        </w:rPr>
        <w:t>Special pensions</w:t>
      </w:r>
      <w:bookmarkEnd w:id="50"/>
    </w:p>
    <w:p w:rsidR="002614D1" w:rsidRPr="002C240A" w:rsidRDefault="002614D1" w:rsidP="002614D1">
      <w:pPr>
        <w:pStyle w:val="ActHead5"/>
      </w:pPr>
      <w:bookmarkStart w:id="51" w:name="_Toc115084443"/>
      <w:r w:rsidRPr="004454B7">
        <w:rPr>
          <w:rStyle w:val="CharSectno"/>
        </w:rPr>
        <w:t>43A</w:t>
      </w:r>
      <w:r w:rsidRPr="002C240A">
        <w:t xml:space="preserve">  Special pensions</w:t>
      </w:r>
      <w:bookmarkEnd w:id="51"/>
    </w:p>
    <w:p w:rsidR="002614D1" w:rsidRPr="002C240A" w:rsidRDefault="002614D1" w:rsidP="002614D1">
      <w:pPr>
        <w:pStyle w:val="subsection"/>
      </w:pPr>
      <w:r w:rsidRPr="002C240A">
        <w:tab/>
        <w:t>(1)</w:t>
      </w:r>
      <w:r w:rsidRPr="002C240A">
        <w:tab/>
        <w:t>If, at any time after the date of commencement of this section (in this section referred to as the</w:t>
      </w:r>
      <w:r w:rsidRPr="002C240A">
        <w:rPr>
          <w:b/>
          <w:i/>
        </w:rPr>
        <w:t xml:space="preserve"> commencing date</w:t>
      </w:r>
      <w:r w:rsidRPr="002C240A">
        <w:t>), pension is not payable under section</w:t>
      </w:r>
      <w:r w:rsidR="002C240A">
        <w:t> </w:t>
      </w:r>
      <w:r w:rsidRPr="002C240A">
        <w:t xml:space="preserve">39 to a person to whom pension would be payable at that time under that section were this Act, as amended and in force on the commencing date, to have been in force before the date of death of a member of the scheme who died before the commencing date, </w:t>
      </w:r>
      <w:r w:rsidR="00B77710" w:rsidRPr="002C240A">
        <w:t>CSC</w:t>
      </w:r>
      <w:r w:rsidRPr="002C240A">
        <w:t xml:space="preserve"> may grant, from such date as it specifies, a pension to the person at such rate and on such conditions as </w:t>
      </w:r>
      <w:r w:rsidR="00B77710" w:rsidRPr="002C240A">
        <w:t>CSC</w:t>
      </w:r>
      <w:r w:rsidRPr="002C240A">
        <w:t>, having regard to such matters (if any) as are prescribed and such other matters as it considers relevant, determines.</w:t>
      </w:r>
    </w:p>
    <w:p w:rsidR="002614D1" w:rsidRPr="002C240A" w:rsidRDefault="002614D1" w:rsidP="002614D1">
      <w:pPr>
        <w:pStyle w:val="subsection"/>
      </w:pPr>
      <w:r w:rsidRPr="002C240A">
        <w:tab/>
        <w:t>(2)</w:t>
      </w:r>
      <w:r w:rsidRPr="002C240A">
        <w:tab/>
        <w:t>If, at any time after the commencing date, pension is not payable under section</w:t>
      </w:r>
      <w:r w:rsidR="002C240A">
        <w:t> </w:t>
      </w:r>
      <w:r w:rsidRPr="002C240A">
        <w:t xml:space="preserve">42 or 43 to a person to whom pension would be payable under that section were this Act, as amended and in force on the commencing date, to have been in force before the date of death for a member of the scheme who died before the commencing date, </w:t>
      </w:r>
      <w:r w:rsidR="00B77710" w:rsidRPr="002C240A">
        <w:t>CSC</w:t>
      </w:r>
      <w:r w:rsidRPr="002C240A">
        <w:t xml:space="preserve"> may grant, from such date as it specifies, a pension to the person at such rate and on such conditions as </w:t>
      </w:r>
      <w:r w:rsidR="00B77710" w:rsidRPr="002C240A">
        <w:t>CSC</w:t>
      </w:r>
      <w:r w:rsidRPr="002C240A">
        <w:t>, having regard to such matters (if any) as are prescribed and such other matters as it considers relevant, determines.</w:t>
      </w:r>
    </w:p>
    <w:p w:rsidR="002614D1" w:rsidRPr="002C240A" w:rsidRDefault="002614D1" w:rsidP="002614D1">
      <w:pPr>
        <w:pStyle w:val="subsection"/>
      </w:pPr>
      <w:r w:rsidRPr="002C240A">
        <w:tab/>
        <w:t>(3)</w:t>
      </w:r>
      <w:r w:rsidRPr="002C240A">
        <w:tab/>
        <w:t xml:space="preserve">A date specified by </w:t>
      </w:r>
      <w:r w:rsidR="00B77710" w:rsidRPr="002C240A">
        <w:t>CSC</w:t>
      </w:r>
      <w:r w:rsidRPr="002C240A">
        <w:t xml:space="preserve"> under </w:t>
      </w:r>
      <w:r w:rsidR="002C240A">
        <w:t>subsection (</w:t>
      </w:r>
      <w:r w:rsidRPr="002C240A">
        <w:t xml:space="preserve">1) or (2) in relation to the granting of an entitlement to pension benefit shall not, unless </w:t>
      </w:r>
      <w:r w:rsidR="00B77710" w:rsidRPr="002C240A">
        <w:t>CSC</w:t>
      </w:r>
      <w:r w:rsidRPr="002C240A">
        <w:t xml:space="preserve"> is satisfied that special circumstances exist that justify an earlier date being so specified, be a date earlier than the date upon which the grant is made, and shall not, in any event, be a date earlier than the commencing date.</w:t>
      </w:r>
    </w:p>
    <w:p w:rsidR="002614D1" w:rsidRPr="002C240A" w:rsidRDefault="002614D1" w:rsidP="002614D1">
      <w:pPr>
        <w:pStyle w:val="subsection"/>
      </w:pPr>
      <w:r w:rsidRPr="002C240A">
        <w:tab/>
        <w:t>(4)</w:t>
      </w:r>
      <w:r w:rsidRPr="002C240A">
        <w:tab/>
        <w:t xml:space="preserve">A determination by </w:t>
      </w:r>
      <w:r w:rsidR="00B77710" w:rsidRPr="002C240A">
        <w:t>CSC</w:t>
      </w:r>
      <w:r w:rsidRPr="002C240A">
        <w:t xml:space="preserve"> for the purpose of </w:t>
      </w:r>
      <w:r w:rsidR="002C240A">
        <w:t>subsection (</w:t>
      </w:r>
      <w:r w:rsidRPr="002C240A">
        <w:t>1) or (2) shall be in writing.</w:t>
      </w:r>
    </w:p>
    <w:p w:rsidR="002614D1" w:rsidRPr="002C240A" w:rsidRDefault="002614D1" w:rsidP="002614D1">
      <w:pPr>
        <w:pStyle w:val="subsection"/>
      </w:pPr>
      <w:r w:rsidRPr="002C240A">
        <w:tab/>
        <w:t>(5)</w:t>
      </w:r>
      <w:r w:rsidRPr="002C240A">
        <w:tab/>
        <w:t>Where, at any time before the commencing date, pension has been paid to a person under section</w:t>
      </w:r>
      <w:r w:rsidR="002C240A">
        <w:t> </w:t>
      </w:r>
      <w:r w:rsidRPr="002C240A">
        <w:t xml:space="preserve">39 as the widow (within the meaning of this Act as in force at that time) of a deceased recipient member, </w:t>
      </w:r>
      <w:r w:rsidR="00B77710" w:rsidRPr="002C240A">
        <w:lastRenderedPageBreak/>
        <w:t>CSC</w:t>
      </w:r>
      <w:r w:rsidRPr="002C240A">
        <w:t xml:space="preserve"> shall not under </w:t>
      </w:r>
      <w:r w:rsidR="002C240A">
        <w:t>subsection (</w:t>
      </w:r>
      <w:r w:rsidRPr="002C240A">
        <w:t>1) of this section, grant a pension to any other person in respect of that deceased recipient member.</w:t>
      </w:r>
    </w:p>
    <w:p w:rsidR="002614D1" w:rsidRPr="002C240A" w:rsidRDefault="002614D1" w:rsidP="002614D1">
      <w:pPr>
        <w:pStyle w:val="subsection"/>
      </w:pPr>
      <w:r w:rsidRPr="002C240A">
        <w:tab/>
        <w:t>(6)</w:t>
      </w:r>
      <w:r w:rsidRPr="002C240A">
        <w:tab/>
      </w:r>
      <w:r w:rsidR="0030329B" w:rsidRPr="002C240A">
        <w:t>CSC</w:t>
      </w:r>
      <w:r w:rsidRPr="002C240A">
        <w:t xml:space="preserve"> shall not, under </w:t>
      </w:r>
      <w:r w:rsidR="002C240A">
        <w:t>subsection (</w:t>
      </w:r>
      <w:r w:rsidRPr="002C240A">
        <w:t xml:space="preserve">1), grant a pension to a person unless </w:t>
      </w:r>
      <w:r w:rsidR="00B77710" w:rsidRPr="002C240A">
        <w:t>CSC</w:t>
      </w:r>
      <w:r w:rsidRPr="002C240A">
        <w:t>, having regard to such matters (if any) as are prescribed and such other matters as it considers relevant, is satisfied that the person is in necessitous circumstances or that the grant of the pension is otherwise warranted.</w:t>
      </w:r>
    </w:p>
    <w:p w:rsidR="002614D1" w:rsidRPr="002C240A" w:rsidRDefault="002614D1" w:rsidP="002614D1">
      <w:pPr>
        <w:pStyle w:val="subsection"/>
      </w:pPr>
      <w:r w:rsidRPr="002C240A">
        <w:tab/>
        <w:t>(7)</w:t>
      </w:r>
      <w:r w:rsidRPr="002C240A">
        <w:tab/>
      </w:r>
      <w:r w:rsidR="0030329B" w:rsidRPr="002C240A">
        <w:t>CSC</w:t>
      </w:r>
      <w:r w:rsidRPr="002C240A">
        <w:t xml:space="preserve"> shall not, under </w:t>
      </w:r>
      <w:r w:rsidR="002C240A">
        <w:t>subsection (</w:t>
      </w:r>
      <w:r w:rsidRPr="002C240A">
        <w:t>1), grant a pension to a person in relation to a deceased member of the scheme from a specified date at a rate that exceeds the rate at which pension would have been payable from that specified date to the person under this Act had the person been, for the purpose of this Act as amended and in force at the date of death of the deceased member of the scheme, the widow or widower of the deceased member of the scheme.</w:t>
      </w:r>
    </w:p>
    <w:p w:rsidR="002614D1" w:rsidRPr="002C240A" w:rsidRDefault="002614D1" w:rsidP="002614D1">
      <w:pPr>
        <w:pStyle w:val="subsection"/>
      </w:pPr>
      <w:r w:rsidRPr="002C240A">
        <w:tab/>
        <w:t>(8)</w:t>
      </w:r>
      <w:r w:rsidRPr="002C240A">
        <w:tab/>
      </w:r>
      <w:r w:rsidR="0030329B" w:rsidRPr="002C240A">
        <w:t>CSC</w:t>
      </w:r>
      <w:r w:rsidRPr="002C240A">
        <w:t xml:space="preserve"> shall not, under </w:t>
      </w:r>
      <w:r w:rsidR="002C240A">
        <w:t>subsection (</w:t>
      </w:r>
      <w:r w:rsidRPr="002C240A">
        <w:t>2), grant a pension to a person in relation to a deceased member of the scheme from a specified date at a rate that exceeds the rate at which pension would have been payable from that specified date to the person under this Act had the person been, for the purposes of this Act as amended and in force at the date of death of the deceased member of the scheme, the child of the deceased member of the scheme and an eligible child.</w:t>
      </w:r>
    </w:p>
    <w:p w:rsidR="002614D1" w:rsidRPr="002C240A" w:rsidRDefault="002614D1" w:rsidP="002614D1">
      <w:pPr>
        <w:pStyle w:val="subsection"/>
      </w:pPr>
      <w:r w:rsidRPr="002C240A">
        <w:tab/>
        <w:t>(9)</w:t>
      </w:r>
      <w:r w:rsidRPr="002C240A">
        <w:tab/>
        <w:t xml:space="preserve">The grant by </w:t>
      </w:r>
      <w:r w:rsidR="00B77710" w:rsidRPr="002C240A">
        <w:t>CSC</w:t>
      </w:r>
      <w:r w:rsidRPr="002C240A">
        <w:t xml:space="preserve">, under this section, of a pension to a person does not </w:t>
      </w:r>
      <w:r w:rsidR="009016D7" w:rsidRPr="002C240A">
        <w:t>affect</w:t>
      </w:r>
      <w:r w:rsidRPr="002C240A">
        <w:t xml:space="preserve"> the entitlement of any other person under this Act to a pension benefit that is payable otherwise than by virtue of a grant of pension under this section, or the rate of such a pension benefit.</w:t>
      </w:r>
    </w:p>
    <w:p w:rsidR="003834C2" w:rsidRPr="002C240A" w:rsidRDefault="003834C2" w:rsidP="003834C2">
      <w:pPr>
        <w:pStyle w:val="ActHead5"/>
      </w:pPr>
      <w:bookmarkStart w:id="52" w:name="_Toc115084444"/>
      <w:r w:rsidRPr="004454B7">
        <w:rPr>
          <w:rStyle w:val="CharSectno"/>
        </w:rPr>
        <w:t>44</w:t>
      </w:r>
      <w:r w:rsidRPr="002C240A">
        <w:t xml:space="preserve">  Restoration of pensions for remarried widows and widowers</w:t>
      </w:r>
      <w:bookmarkEnd w:id="52"/>
    </w:p>
    <w:p w:rsidR="003834C2" w:rsidRPr="002C240A" w:rsidRDefault="003834C2" w:rsidP="003834C2">
      <w:pPr>
        <w:pStyle w:val="subsection"/>
      </w:pPr>
      <w:r w:rsidRPr="002C240A">
        <w:tab/>
        <w:t>(1)</w:t>
      </w:r>
      <w:r w:rsidRPr="002C240A">
        <w:tab/>
        <w:t>A widow or widower whose entitlement to a pension under section</w:t>
      </w:r>
      <w:r w:rsidR="002C240A">
        <w:t> </w:t>
      </w:r>
      <w:r w:rsidRPr="002C240A">
        <w:t xml:space="preserve">39 has ceased on his or her remarriage may apply to </w:t>
      </w:r>
      <w:r w:rsidR="00B77710" w:rsidRPr="002C240A">
        <w:t>CSC</w:t>
      </w:r>
      <w:r w:rsidRPr="002C240A">
        <w:t xml:space="preserve"> for:</w:t>
      </w:r>
    </w:p>
    <w:p w:rsidR="003834C2" w:rsidRPr="002C240A" w:rsidRDefault="003834C2" w:rsidP="003834C2">
      <w:pPr>
        <w:pStyle w:val="paragraph"/>
      </w:pPr>
      <w:r w:rsidRPr="002C240A">
        <w:tab/>
        <w:t>(a)</w:t>
      </w:r>
      <w:r w:rsidRPr="002C240A">
        <w:tab/>
        <w:t>restoration of the pension; or</w:t>
      </w:r>
    </w:p>
    <w:p w:rsidR="003834C2" w:rsidRPr="002C240A" w:rsidRDefault="003834C2" w:rsidP="003834C2">
      <w:pPr>
        <w:pStyle w:val="paragraph"/>
      </w:pPr>
      <w:r w:rsidRPr="002C240A">
        <w:tab/>
        <w:t>(b)</w:t>
      </w:r>
      <w:r w:rsidRPr="002C240A">
        <w:tab/>
        <w:t>restoration of the full rate of the pension.</w:t>
      </w:r>
    </w:p>
    <w:p w:rsidR="003834C2" w:rsidRPr="002C240A" w:rsidRDefault="003834C2" w:rsidP="005023B0">
      <w:pPr>
        <w:pStyle w:val="subsection"/>
      </w:pPr>
      <w:r w:rsidRPr="002C240A">
        <w:lastRenderedPageBreak/>
        <w:tab/>
        <w:t>(2)</w:t>
      </w:r>
      <w:r w:rsidRPr="002C240A">
        <w:tab/>
        <w:t xml:space="preserve">If </w:t>
      </w:r>
      <w:r w:rsidR="00B77710" w:rsidRPr="002C240A">
        <w:t>CSC</w:t>
      </w:r>
      <w:r w:rsidRPr="002C240A">
        <w:t xml:space="preserve"> is satisfied that the widow or widower’s entitlement to a pension ceased on his or her remarriage, </w:t>
      </w:r>
      <w:r w:rsidR="00B77710" w:rsidRPr="002C240A">
        <w:t>CSC</w:t>
      </w:r>
      <w:r w:rsidRPr="002C240A">
        <w:t xml:space="preserve"> must, in writing, grant the pension at the rate at which the pension would have been payable to the widow or widower if the pension had not ceased.</w:t>
      </w:r>
    </w:p>
    <w:p w:rsidR="003834C2" w:rsidRPr="002C240A" w:rsidRDefault="003834C2" w:rsidP="003834C2">
      <w:pPr>
        <w:pStyle w:val="subsection"/>
      </w:pPr>
      <w:r w:rsidRPr="002C240A">
        <w:tab/>
        <w:t>(3)</w:t>
      </w:r>
      <w:r w:rsidRPr="002C240A">
        <w:tab/>
        <w:t xml:space="preserve">The pension is payable to the widow or widower at that rate from the day on which </w:t>
      </w:r>
      <w:r w:rsidR="00B77710" w:rsidRPr="002C240A">
        <w:t>CSC</w:t>
      </w:r>
      <w:r w:rsidRPr="002C240A">
        <w:t xml:space="preserve"> receives the application.</w:t>
      </w:r>
    </w:p>
    <w:p w:rsidR="003834C2" w:rsidRPr="002C240A" w:rsidRDefault="003834C2" w:rsidP="003834C2">
      <w:pPr>
        <w:pStyle w:val="subsection"/>
      </w:pPr>
      <w:r w:rsidRPr="002C240A">
        <w:tab/>
        <w:t>(4)</w:t>
      </w:r>
      <w:r w:rsidRPr="002C240A">
        <w:tab/>
        <w:t xml:space="preserve">If </w:t>
      </w:r>
      <w:r w:rsidR="00B77710" w:rsidRPr="002C240A">
        <w:t>CSC</w:t>
      </w:r>
      <w:r w:rsidRPr="002C240A">
        <w:t xml:space="preserve"> grants a person a pension under this section at a particular rate, the grant at that rate does not </w:t>
      </w:r>
      <w:r w:rsidR="009016D7" w:rsidRPr="002C240A">
        <w:t>affect</w:t>
      </w:r>
      <w:r w:rsidRPr="002C240A">
        <w:t>:</w:t>
      </w:r>
    </w:p>
    <w:p w:rsidR="003834C2" w:rsidRPr="002C240A" w:rsidRDefault="003834C2" w:rsidP="003834C2">
      <w:pPr>
        <w:pStyle w:val="paragraph"/>
      </w:pPr>
      <w:r w:rsidRPr="002C240A">
        <w:tab/>
        <w:t>(a)</w:t>
      </w:r>
      <w:r w:rsidRPr="002C240A">
        <w:tab/>
        <w:t>any other person’s entitlement under this Act to any other pension benefit; or</w:t>
      </w:r>
    </w:p>
    <w:p w:rsidR="003834C2" w:rsidRPr="002C240A" w:rsidRDefault="003834C2" w:rsidP="003834C2">
      <w:pPr>
        <w:pStyle w:val="paragraph"/>
      </w:pPr>
      <w:r w:rsidRPr="002C240A">
        <w:tab/>
        <w:t>(b)</w:t>
      </w:r>
      <w:r w:rsidRPr="002C240A">
        <w:tab/>
        <w:t>the rate of such a pension benefit.</w:t>
      </w:r>
    </w:p>
    <w:p w:rsidR="002614D1" w:rsidRPr="002C240A" w:rsidRDefault="002614D1" w:rsidP="00D6296B">
      <w:pPr>
        <w:pStyle w:val="ActHead3"/>
        <w:pageBreakBefore/>
      </w:pPr>
      <w:bookmarkStart w:id="53" w:name="_Toc115084445"/>
      <w:r w:rsidRPr="004454B7">
        <w:rPr>
          <w:rStyle w:val="CharDivNo"/>
        </w:rPr>
        <w:lastRenderedPageBreak/>
        <w:t>Division</w:t>
      </w:r>
      <w:r w:rsidR="002C240A" w:rsidRPr="004454B7">
        <w:rPr>
          <w:rStyle w:val="CharDivNo"/>
        </w:rPr>
        <w:t> </w:t>
      </w:r>
      <w:r w:rsidRPr="004454B7">
        <w:rPr>
          <w:rStyle w:val="CharDivNo"/>
        </w:rPr>
        <w:t>3</w:t>
      </w:r>
      <w:r w:rsidRPr="002C240A">
        <w:t>—</w:t>
      </w:r>
      <w:r w:rsidRPr="004454B7">
        <w:rPr>
          <w:rStyle w:val="CharDivText"/>
        </w:rPr>
        <w:t>Miscellaneous</w:t>
      </w:r>
      <w:bookmarkEnd w:id="53"/>
    </w:p>
    <w:p w:rsidR="002614D1" w:rsidRPr="002C240A" w:rsidRDefault="002614D1" w:rsidP="002614D1">
      <w:pPr>
        <w:pStyle w:val="ActHead5"/>
      </w:pPr>
      <w:bookmarkStart w:id="54" w:name="_Toc115084446"/>
      <w:r w:rsidRPr="004454B7">
        <w:rPr>
          <w:rStyle w:val="CharSectno"/>
        </w:rPr>
        <w:t>45</w:t>
      </w:r>
      <w:r w:rsidRPr="002C240A">
        <w:t xml:space="preserve">  Payment of benefits otherwise than to person entitled</w:t>
      </w:r>
      <w:bookmarkEnd w:id="54"/>
    </w:p>
    <w:p w:rsidR="002614D1" w:rsidRPr="002C240A" w:rsidRDefault="002614D1" w:rsidP="002614D1">
      <w:pPr>
        <w:pStyle w:val="subsection"/>
      </w:pPr>
      <w:r w:rsidRPr="002C240A">
        <w:tab/>
        <w:t>(1)</w:t>
      </w:r>
      <w:r w:rsidRPr="002C240A">
        <w:tab/>
        <w:t xml:space="preserve">Where, in the opinion of </w:t>
      </w:r>
      <w:r w:rsidR="00B77710" w:rsidRPr="002C240A">
        <w:t>CSC</w:t>
      </w:r>
      <w:r w:rsidRPr="002C240A">
        <w:t xml:space="preserve">, payment of an instalment, or part of an instalment, of pension benefit, or of an amount of any other benefit, should, by reason of the person who, but for this section, would be entitled to the payment, being a child, or being a person who is insane or undergoing imprisonment or otherwise being under a disability, or for any other reason which </w:t>
      </w:r>
      <w:r w:rsidR="00B77710" w:rsidRPr="002C240A">
        <w:t>CSC</w:t>
      </w:r>
      <w:r w:rsidRPr="002C240A">
        <w:t xml:space="preserve"> thinks proper, be made to a person other than the person who would be so entitled to the payment, </w:t>
      </w:r>
      <w:r w:rsidR="00B77710" w:rsidRPr="002C240A">
        <w:t>CSC</w:t>
      </w:r>
      <w:r w:rsidRPr="002C240A">
        <w:t xml:space="preserve"> may authorize the payment to be made to the other person, and payment shall be made to the other person accordingly.</w:t>
      </w:r>
    </w:p>
    <w:p w:rsidR="002614D1" w:rsidRPr="002C240A" w:rsidRDefault="002614D1" w:rsidP="002614D1">
      <w:pPr>
        <w:pStyle w:val="subsection"/>
      </w:pPr>
      <w:r w:rsidRPr="002C240A">
        <w:tab/>
        <w:t>(2)</w:t>
      </w:r>
      <w:r w:rsidRPr="002C240A">
        <w:tab/>
        <w:t xml:space="preserve">A payment of an instalment of pension benefit payable to a child that, by virtue of </w:t>
      </w:r>
      <w:r w:rsidR="002C240A">
        <w:t>subsection (</w:t>
      </w:r>
      <w:r w:rsidRPr="002C240A">
        <w:t>1), is paid to a person other than the child, shall be applied for the maintenance, education or other benefit of the child.</w:t>
      </w:r>
    </w:p>
    <w:p w:rsidR="002614D1" w:rsidRPr="002C240A" w:rsidRDefault="002614D1" w:rsidP="002614D1">
      <w:pPr>
        <w:pStyle w:val="ActHead5"/>
      </w:pPr>
      <w:bookmarkStart w:id="55" w:name="_Toc115084447"/>
      <w:r w:rsidRPr="004454B7">
        <w:rPr>
          <w:rStyle w:val="CharSectno"/>
        </w:rPr>
        <w:t>46</w:t>
      </w:r>
      <w:r w:rsidRPr="002C240A">
        <w:t xml:space="preserve">  Superannuation Act and the </w:t>
      </w:r>
      <w:r w:rsidRPr="002C240A">
        <w:rPr>
          <w:i/>
        </w:rPr>
        <w:t>Superannuation Act 1990</w:t>
      </w:r>
      <w:bookmarkEnd w:id="55"/>
    </w:p>
    <w:p w:rsidR="002614D1" w:rsidRPr="002C240A" w:rsidRDefault="002614D1" w:rsidP="002614D1">
      <w:pPr>
        <w:pStyle w:val="subsection"/>
      </w:pPr>
      <w:r w:rsidRPr="002C240A">
        <w:tab/>
      </w:r>
      <w:r w:rsidRPr="002C240A">
        <w:tab/>
        <w:t>Pension benefit is not payable under this Part in respect of a member of the scheme who dies before retirement and who, immediately before his or her death, was:</w:t>
      </w:r>
    </w:p>
    <w:p w:rsidR="002614D1" w:rsidRPr="002C240A" w:rsidRDefault="002614D1" w:rsidP="002614D1">
      <w:pPr>
        <w:pStyle w:val="paragraph"/>
      </w:pPr>
      <w:r w:rsidRPr="002C240A">
        <w:tab/>
        <w:t>(a)</w:t>
      </w:r>
      <w:r w:rsidRPr="002C240A">
        <w:tab/>
        <w:t>an eligible employee for the purposes of the Superannuation Act whose liability to make contributions under that Act was deferred by virtue of section</w:t>
      </w:r>
      <w:r w:rsidR="002C240A">
        <w:t> </w:t>
      </w:r>
      <w:r w:rsidRPr="002C240A">
        <w:t>54 of that Act; or</w:t>
      </w:r>
    </w:p>
    <w:p w:rsidR="002614D1" w:rsidRPr="002C240A" w:rsidRDefault="002614D1" w:rsidP="002614D1">
      <w:pPr>
        <w:pStyle w:val="paragraph"/>
      </w:pPr>
      <w:r w:rsidRPr="002C240A">
        <w:tab/>
        <w:t>(b)</w:t>
      </w:r>
      <w:r w:rsidRPr="002C240A">
        <w:tab/>
        <w:t>a person whose entitlement to pension under that Act was suspended by force of subsection</w:t>
      </w:r>
      <w:r w:rsidR="002C240A">
        <w:t> </w:t>
      </w:r>
      <w:r w:rsidRPr="002C240A">
        <w:t>117(1) of that Act; or</w:t>
      </w:r>
    </w:p>
    <w:p w:rsidR="002614D1" w:rsidRPr="002C240A" w:rsidRDefault="002614D1" w:rsidP="002614D1">
      <w:pPr>
        <w:pStyle w:val="paragraph"/>
      </w:pPr>
      <w:r w:rsidRPr="002C240A">
        <w:tab/>
        <w:t>(c)</w:t>
      </w:r>
      <w:r w:rsidRPr="002C240A">
        <w:tab/>
        <w:t>a member of the Superannuation (1990) Scheme whose liability to make contributions under that scheme was deferred under Rule</w:t>
      </w:r>
      <w:r w:rsidR="002C240A">
        <w:t> </w:t>
      </w:r>
      <w:r w:rsidRPr="002C240A">
        <w:t>3.1.17 of the Rules for the administration of the Superannuation (1990) Scheme.</w:t>
      </w:r>
    </w:p>
    <w:p w:rsidR="002614D1" w:rsidRPr="002C240A" w:rsidRDefault="002614D1" w:rsidP="002614D1">
      <w:pPr>
        <w:pStyle w:val="ActHead5"/>
      </w:pPr>
      <w:bookmarkStart w:id="56" w:name="_Toc115084448"/>
      <w:r w:rsidRPr="004454B7">
        <w:rPr>
          <w:rStyle w:val="CharSectno"/>
        </w:rPr>
        <w:lastRenderedPageBreak/>
        <w:t>47</w:t>
      </w:r>
      <w:r w:rsidRPr="002C240A">
        <w:t xml:space="preserve">  Death of recipient member etc. due to retirement disabilities etc.</w:t>
      </w:r>
      <w:bookmarkEnd w:id="56"/>
    </w:p>
    <w:p w:rsidR="002614D1" w:rsidRPr="002C240A" w:rsidRDefault="002614D1" w:rsidP="002614D1">
      <w:pPr>
        <w:pStyle w:val="subsection"/>
        <w:keepNext/>
      </w:pPr>
      <w:r w:rsidRPr="002C240A">
        <w:tab/>
        <w:t>(1)</w:t>
      </w:r>
      <w:r w:rsidRPr="002C240A">
        <w:tab/>
        <w:t>Where:</w:t>
      </w:r>
    </w:p>
    <w:p w:rsidR="002614D1" w:rsidRPr="002C240A" w:rsidRDefault="002614D1" w:rsidP="002614D1">
      <w:pPr>
        <w:pStyle w:val="paragraph"/>
        <w:keepNext/>
      </w:pPr>
      <w:r w:rsidRPr="002C240A">
        <w:tab/>
        <w:t>(a)</w:t>
      </w:r>
      <w:r w:rsidRPr="002C240A">
        <w:tab/>
        <w:t>a member of a scheme dies and, immediately before dying, the member:</w:t>
      </w:r>
    </w:p>
    <w:p w:rsidR="002614D1" w:rsidRPr="002C240A" w:rsidRDefault="002614D1" w:rsidP="002614D1">
      <w:pPr>
        <w:pStyle w:val="paragraphsub"/>
      </w:pPr>
      <w:r w:rsidRPr="002C240A">
        <w:tab/>
        <w:t>(i)</w:t>
      </w:r>
      <w:r w:rsidRPr="002C240A">
        <w:tab/>
        <w:t>was in receipt of invalidity pay and classified as</w:t>
      </w:r>
      <w:r w:rsidR="0037690E" w:rsidRPr="002C240A">
        <w:t xml:space="preserve"> </w:t>
      </w:r>
      <w:r w:rsidRPr="002C240A">
        <w:t>Class B or Class C under section</w:t>
      </w:r>
      <w:r w:rsidR="002C240A">
        <w:t> </w:t>
      </w:r>
      <w:r w:rsidRPr="002C240A">
        <w:t>30; or</w:t>
      </w:r>
    </w:p>
    <w:p w:rsidR="002614D1" w:rsidRPr="002C240A" w:rsidRDefault="002614D1" w:rsidP="002614D1">
      <w:pPr>
        <w:pStyle w:val="paragraphsub"/>
      </w:pPr>
      <w:r w:rsidRPr="002C240A">
        <w:tab/>
        <w:t>(ii)</w:t>
      </w:r>
      <w:r w:rsidRPr="002C240A">
        <w:tab/>
        <w:t>was entitled to invalidity benefit and classified as</w:t>
      </w:r>
      <w:r w:rsidR="0037690E" w:rsidRPr="002C240A">
        <w:t xml:space="preserve"> </w:t>
      </w:r>
      <w:r w:rsidRPr="002C240A">
        <w:t>Class C (under section</w:t>
      </w:r>
      <w:r w:rsidR="002C240A">
        <w:t> </w:t>
      </w:r>
      <w:r w:rsidRPr="002C240A">
        <w:t>30) because of a reclassification under subsection</w:t>
      </w:r>
      <w:r w:rsidR="002C240A">
        <w:t> </w:t>
      </w:r>
      <w:r w:rsidRPr="002C240A">
        <w:t>34(1) but was not entitled to invalidity pay; and</w:t>
      </w:r>
    </w:p>
    <w:p w:rsidR="002614D1" w:rsidRPr="002C240A" w:rsidRDefault="002614D1" w:rsidP="002614D1">
      <w:pPr>
        <w:pStyle w:val="paragraph"/>
      </w:pPr>
      <w:r w:rsidRPr="002C240A">
        <w:tab/>
        <w:t>(b)</w:t>
      </w:r>
      <w:r w:rsidRPr="002C240A">
        <w:tab/>
      </w:r>
      <w:r w:rsidR="00B77710" w:rsidRPr="002C240A">
        <w:t>CSC</w:t>
      </w:r>
      <w:r w:rsidRPr="002C240A">
        <w:t xml:space="preserve"> is satisfied that the death of the member was due to:</w:t>
      </w:r>
    </w:p>
    <w:p w:rsidR="002614D1" w:rsidRPr="002C240A" w:rsidRDefault="002614D1" w:rsidP="002614D1">
      <w:pPr>
        <w:pStyle w:val="paragraphsub"/>
      </w:pPr>
      <w:r w:rsidRPr="002C240A">
        <w:tab/>
        <w:t>(i)</w:t>
      </w:r>
      <w:r w:rsidRPr="002C240A">
        <w:tab/>
        <w:t>a physical or mental impairment that was the cause, or one of the causes, of the invalidity or physical or mental incapacity by reason of which the member was retired; or</w:t>
      </w:r>
    </w:p>
    <w:p w:rsidR="002614D1" w:rsidRPr="002C240A" w:rsidRDefault="002614D1" w:rsidP="002614D1">
      <w:pPr>
        <w:pStyle w:val="paragraphsub"/>
        <w:keepNext/>
      </w:pPr>
      <w:r w:rsidRPr="002C240A">
        <w:tab/>
        <w:t>(ii)</w:t>
      </w:r>
      <w:r w:rsidRPr="002C240A">
        <w:tab/>
        <w:t xml:space="preserve">a physical or mental impairment causally connected with a physical or mental impairment referred to in </w:t>
      </w:r>
      <w:r w:rsidR="002C240A">
        <w:t>subparagraph (</w:t>
      </w:r>
      <w:r w:rsidRPr="002C240A">
        <w:t>i);</w:t>
      </w:r>
    </w:p>
    <w:p w:rsidR="002614D1" w:rsidRPr="002C240A" w:rsidRDefault="002614D1" w:rsidP="002614D1">
      <w:pPr>
        <w:pStyle w:val="subsection2"/>
      </w:pPr>
      <w:r w:rsidRPr="002C240A">
        <w:t>then, for the purposes of section</w:t>
      </w:r>
      <w:r w:rsidR="002C240A">
        <w:t> </w:t>
      </w:r>
      <w:r w:rsidRPr="002C240A">
        <w:t>39, subsection</w:t>
      </w:r>
      <w:r w:rsidR="002C240A">
        <w:t> </w:t>
      </w:r>
      <w:r w:rsidRPr="002C240A">
        <w:t>42(3) and subsection</w:t>
      </w:r>
      <w:r w:rsidR="002C240A">
        <w:t> </w:t>
      </w:r>
      <w:r w:rsidRPr="002C240A">
        <w:t>43(3), the rate at which invalidity pay was payable to the member immediately before his death shall be deemed to be the rate at which invalidity pay would have been payable to him if, immediately before his death, he had been classified as</w:t>
      </w:r>
      <w:r w:rsidR="00681DC4" w:rsidRPr="002C240A">
        <w:t xml:space="preserve"> </w:t>
      </w:r>
      <w:r w:rsidRPr="002C240A">
        <w:t>Class A under section</w:t>
      </w:r>
      <w:r w:rsidR="002C240A">
        <w:t> </w:t>
      </w:r>
      <w:r w:rsidRPr="002C240A">
        <w:t>30.</w:t>
      </w:r>
    </w:p>
    <w:p w:rsidR="002614D1" w:rsidRPr="002C240A" w:rsidRDefault="002614D1" w:rsidP="002614D1">
      <w:pPr>
        <w:pStyle w:val="subsection"/>
      </w:pPr>
      <w:r w:rsidRPr="002C240A">
        <w:tab/>
        <w:t>(2)</w:t>
      </w:r>
      <w:r w:rsidRPr="002C240A">
        <w:tab/>
        <w:t>This section does not apply in relation to a member of the scheme who:</w:t>
      </w:r>
    </w:p>
    <w:p w:rsidR="002614D1" w:rsidRPr="002C240A" w:rsidRDefault="002614D1" w:rsidP="002614D1">
      <w:pPr>
        <w:pStyle w:val="paragraph"/>
      </w:pPr>
      <w:r w:rsidRPr="002C240A">
        <w:tab/>
        <w:t>(a)</w:t>
      </w:r>
      <w:r w:rsidRPr="002C240A">
        <w:tab/>
        <w:t>is retired after the commencement of this subsection; and</w:t>
      </w:r>
    </w:p>
    <w:p w:rsidR="002614D1" w:rsidRPr="002C240A" w:rsidRDefault="002614D1" w:rsidP="002614D1">
      <w:pPr>
        <w:pStyle w:val="paragraph"/>
      </w:pPr>
      <w:r w:rsidRPr="002C240A">
        <w:tab/>
        <w:t>(b)</w:t>
      </w:r>
      <w:r w:rsidRPr="002C240A">
        <w:tab/>
        <w:t>on his retirement, is classified as Class C under section</w:t>
      </w:r>
      <w:r w:rsidR="002C240A">
        <w:t> </w:t>
      </w:r>
      <w:r w:rsidRPr="002C240A">
        <w:t>30 and is entitled to invalidity pay.</w:t>
      </w:r>
    </w:p>
    <w:p w:rsidR="002614D1" w:rsidRPr="002C240A" w:rsidRDefault="002614D1" w:rsidP="002614D1">
      <w:pPr>
        <w:pStyle w:val="ActHead5"/>
      </w:pPr>
      <w:bookmarkStart w:id="57" w:name="_Toc115084449"/>
      <w:r w:rsidRPr="004454B7">
        <w:rPr>
          <w:rStyle w:val="CharSectno"/>
        </w:rPr>
        <w:t>48</w:t>
      </w:r>
      <w:r w:rsidRPr="002C240A">
        <w:t xml:space="preserve">  Lump sum payments on or after death—members with only one period of effective service</w:t>
      </w:r>
      <w:bookmarkEnd w:id="57"/>
    </w:p>
    <w:p w:rsidR="002614D1" w:rsidRPr="002C240A" w:rsidRDefault="002614D1" w:rsidP="002614D1">
      <w:pPr>
        <w:pStyle w:val="subsection"/>
      </w:pPr>
      <w:r w:rsidRPr="002C240A">
        <w:tab/>
        <w:t>(1A)</w:t>
      </w:r>
      <w:r w:rsidRPr="002C240A">
        <w:tab/>
        <w:t>This section applies:</w:t>
      </w:r>
    </w:p>
    <w:p w:rsidR="002614D1" w:rsidRPr="002C240A" w:rsidRDefault="002614D1" w:rsidP="002614D1">
      <w:pPr>
        <w:pStyle w:val="paragraph"/>
      </w:pPr>
      <w:r w:rsidRPr="002C240A">
        <w:tab/>
        <w:t>(a)</w:t>
      </w:r>
      <w:r w:rsidRPr="002C240A">
        <w:tab/>
        <w:t>where a member of the scheme dies; and</w:t>
      </w:r>
    </w:p>
    <w:p w:rsidR="002614D1" w:rsidRPr="002C240A" w:rsidRDefault="002614D1" w:rsidP="002614D1">
      <w:pPr>
        <w:pStyle w:val="paragraph"/>
      </w:pPr>
      <w:r w:rsidRPr="002C240A">
        <w:lastRenderedPageBreak/>
        <w:tab/>
        <w:t>(b)</w:t>
      </w:r>
      <w:r w:rsidRPr="002C240A">
        <w:tab/>
        <w:t>there is only one period of effective service in relation to the member.</w:t>
      </w:r>
    </w:p>
    <w:p w:rsidR="002614D1" w:rsidRPr="002C240A" w:rsidRDefault="002614D1" w:rsidP="002614D1">
      <w:pPr>
        <w:pStyle w:val="subsection"/>
      </w:pPr>
      <w:r w:rsidRPr="002C240A">
        <w:tab/>
        <w:t>(1)</w:t>
      </w:r>
      <w:r w:rsidRPr="002C240A">
        <w:tab/>
        <w:t xml:space="preserve">Where a member of the scheme dies before retirement and, on his death, no pension benefit is payable under this Part, a lump sum payment of an amount worked out under </w:t>
      </w:r>
      <w:r w:rsidR="002C240A">
        <w:t>subsection (</w:t>
      </w:r>
      <w:r w:rsidRPr="002C240A">
        <w:t xml:space="preserve">1AA) shall be paid to the personal representatives of the member, or failing them, to such persons, if any, as </w:t>
      </w:r>
      <w:r w:rsidR="00B77710" w:rsidRPr="002C240A">
        <w:t>CSC</w:t>
      </w:r>
      <w:r w:rsidRPr="002C240A">
        <w:t xml:space="preserve"> determines, and no other benefit under this Act is payable in respect of the member.</w:t>
      </w:r>
    </w:p>
    <w:p w:rsidR="002614D1" w:rsidRPr="002C240A" w:rsidRDefault="002614D1" w:rsidP="002614D1">
      <w:pPr>
        <w:pStyle w:val="subsection"/>
      </w:pPr>
      <w:r w:rsidRPr="002C240A">
        <w:tab/>
        <w:t>(1AA)</w:t>
      </w:r>
      <w:r w:rsidRPr="002C240A">
        <w:tab/>
        <w:t xml:space="preserve">The amount of the lump sum payment referred to in </w:t>
      </w:r>
      <w:r w:rsidR="002C240A">
        <w:t>subsection (</w:t>
      </w:r>
      <w:r w:rsidRPr="002C240A">
        <w:t>1) is:</w:t>
      </w:r>
    </w:p>
    <w:p w:rsidR="002614D1" w:rsidRPr="002C240A" w:rsidRDefault="002614D1" w:rsidP="002614D1">
      <w:pPr>
        <w:pStyle w:val="paragraph"/>
      </w:pPr>
      <w:r w:rsidRPr="002C240A">
        <w:tab/>
        <w:t>(a)</w:t>
      </w:r>
      <w:r w:rsidRPr="002C240A">
        <w:tab/>
        <w:t xml:space="preserve">if </w:t>
      </w:r>
      <w:r w:rsidR="002C240A">
        <w:t>paragraph (</w:t>
      </w:r>
      <w:r w:rsidRPr="002C240A">
        <w:t>b) does not apply—an amount equal to 1.5 times the amount of the member’s contributions; or</w:t>
      </w:r>
    </w:p>
    <w:p w:rsidR="002614D1" w:rsidRPr="002C240A" w:rsidRDefault="002614D1" w:rsidP="002614D1">
      <w:pPr>
        <w:pStyle w:val="paragraph"/>
      </w:pPr>
      <w:r w:rsidRPr="002C240A">
        <w:tab/>
        <w:t>(b)</w:t>
      </w:r>
      <w:r w:rsidRPr="002C240A">
        <w:tab/>
        <w:t>if:</w:t>
      </w:r>
    </w:p>
    <w:p w:rsidR="002614D1" w:rsidRPr="002C240A" w:rsidRDefault="002614D1" w:rsidP="002614D1">
      <w:pPr>
        <w:pStyle w:val="paragraphsub"/>
      </w:pPr>
      <w:r w:rsidRPr="002C240A">
        <w:tab/>
        <w:t>(i)</w:t>
      </w:r>
      <w:r w:rsidRPr="002C240A">
        <w:tab/>
        <w:t>the member’s surcharge debt account is in debit when the payment becomes payable in respect of the member; and</w:t>
      </w:r>
    </w:p>
    <w:p w:rsidR="002614D1" w:rsidRPr="002C240A" w:rsidRDefault="002614D1" w:rsidP="002614D1">
      <w:pPr>
        <w:pStyle w:val="paragraphsub"/>
      </w:pPr>
      <w:r w:rsidRPr="002C240A">
        <w:tab/>
        <w:t>(ii)</w:t>
      </w:r>
      <w:r w:rsidRPr="002C240A">
        <w:tab/>
        <w:t>an election has been made under subsection</w:t>
      </w:r>
      <w:r w:rsidR="002C240A">
        <w:t> </w:t>
      </w:r>
      <w:r w:rsidRPr="002C240A">
        <w:t>124(2) in relation to the member’s surcharge deduction amount;</w:t>
      </w:r>
    </w:p>
    <w:p w:rsidR="002614D1" w:rsidRPr="002C240A" w:rsidRDefault="002614D1" w:rsidP="002614D1">
      <w:pPr>
        <w:pStyle w:val="subsection2"/>
      </w:pPr>
      <w:r w:rsidRPr="002C240A">
        <w:t xml:space="preserve">an amount equal to the difference between the amount referred to in </w:t>
      </w:r>
      <w:r w:rsidR="002C240A">
        <w:t>paragraph (</w:t>
      </w:r>
      <w:r w:rsidRPr="002C240A">
        <w:t>a) and the member’s surcharge deduction amount.</w:t>
      </w:r>
    </w:p>
    <w:p w:rsidR="002614D1" w:rsidRPr="002C240A" w:rsidRDefault="002614D1" w:rsidP="002614D1">
      <w:pPr>
        <w:pStyle w:val="subsection"/>
      </w:pPr>
      <w:r w:rsidRPr="002C240A">
        <w:tab/>
        <w:t>(2)</w:t>
      </w:r>
      <w:r w:rsidRPr="002C240A">
        <w:tab/>
        <w:t>Where:</w:t>
      </w:r>
    </w:p>
    <w:p w:rsidR="002614D1" w:rsidRPr="002C240A" w:rsidRDefault="002614D1" w:rsidP="002614D1">
      <w:pPr>
        <w:pStyle w:val="paragraph"/>
      </w:pPr>
      <w:r w:rsidRPr="002C240A">
        <w:tab/>
        <w:t>(a)</w:t>
      </w:r>
      <w:r w:rsidRPr="002C240A">
        <w:tab/>
        <w:t>a member of the scheme who is a recipient member dies and, on his death, no pension benefit is payable under this Part; and</w:t>
      </w:r>
    </w:p>
    <w:p w:rsidR="002614D1" w:rsidRPr="002C240A" w:rsidRDefault="002614D1" w:rsidP="002614D1">
      <w:pPr>
        <w:pStyle w:val="paragraph"/>
        <w:keepNext/>
      </w:pPr>
      <w:r w:rsidRPr="002C240A">
        <w:tab/>
        <w:t>(b)</w:t>
      </w:r>
      <w:r w:rsidRPr="002C240A">
        <w:tab/>
        <w:t>the aggregate amount of retirement pay or invalidity pay paid or payable to him before his death is less than an amount equal to one and one</w:t>
      </w:r>
      <w:r w:rsidR="002C240A">
        <w:noBreakHyphen/>
      </w:r>
      <w:r w:rsidRPr="002C240A">
        <w:t>half times the amount of his contributions;</w:t>
      </w:r>
    </w:p>
    <w:p w:rsidR="002614D1" w:rsidRPr="002C240A" w:rsidRDefault="002614D1" w:rsidP="002614D1">
      <w:pPr>
        <w:pStyle w:val="subsection2"/>
      </w:pPr>
      <w:r w:rsidRPr="002C240A">
        <w:t xml:space="preserve">a lump sum payment equal to the difference shall be paid to the personal representatives of the member, or failing them, to such persons, if any, as </w:t>
      </w:r>
      <w:r w:rsidR="00B77710" w:rsidRPr="002C240A">
        <w:t>CSC</w:t>
      </w:r>
      <w:r w:rsidRPr="002C240A">
        <w:t xml:space="preserve"> determines, and no other benefit under this Act is payable in respect of the member.</w:t>
      </w:r>
    </w:p>
    <w:p w:rsidR="002614D1" w:rsidRPr="002C240A" w:rsidRDefault="002614D1" w:rsidP="002614D1">
      <w:pPr>
        <w:pStyle w:val="subsection"/>
      </w:pPr>
      <w:r w:rsidRPr="002C240A">
        <w:tab/>
        <w:t>(3)</w:t>
      </w:r>
      <w:r w:rsidRPr="002C240A">
        <w:tab/>
        <w:t>Where:</w:t>
      </w:r>
    </w:p>
    <w:p w:rsidR="002614D1" w:rsidRPr="002C240A" w:rsidRDefault="002614D1" w:rsidP="002614D1">
      <w:pPr>
        <w:pStyle w:val="paragraph"/>
      </w:pPr>
      <w:r w:rsidRPr="002C240A">
        <w:lastRenderedPageBreak/>
        <w:tab/>
        <w:t>(a)</w:t>
      </w:r>
      <w:r w:rsidRPr="002C240A">
        <w:tab/>
        <w:t>a member of the scheme dies before retirement and, on his death, pension benefit is payable under this Part; and</w:t>
      </w:r>
    </w:p>
    <w:p w:rsidR="002614D1" w:rsidRPr="002C240A" w:rsidRDefault="002614D1" w:rsidP="00C537F8">
      <w:pPr>
        <w:pStyle w:val="paragraph"/>
      </w:pPr>
      <w:r w:rsidRPr="002C240A">
        <w:tab/>
        <w:t>(b)</w:t>
      </w:r>
      <w:r w:rsidRPr="002C240A">
        <w:tab/>
        <w:t>the aggregate amount of that pension benefit paid or payable in respect of him under this Part is less than an amount equal to one and one</w:t>
      </w:r>
      <w:r w:rsidR="002C240A">
        <w:noBreakHyphen/>
      </w:r>
      <w:r w:rsidRPr="002C240A">
        <w:t>half times the amount of his contributions;</w:t>
      </w:r>
    </w:p>
    <w:p w:rsidR="002614D1" w:rsidRPr="002C240A" w:rsidRDefault="002614D1" w:rsidP="002614D1">
      <w:pPr>
        <w:pStyle w:val="subsection2"/>
      </w:pPr>
      <w:r w:rsidRPr="002C240A">
        <w:t xml:space="preserve">a lump sum payment equal to the difference shall be paid to the personal representatives of the member, or failing them, to such persons, if any, as </w:t>
      </w:r>
      <w:r w:rsidR="00B77710" w:rsidRPr="002C240A">
        <w:t>CSC</w:t>
      </w:r>
      <w:r w:rsidRPr="002C240A">
        <w:t xml:space="preserve"> determines.</w:t>
      </w:r>
    </w:p>
    <w:p w:rsidR="002614D1" w:rsidRPr="002C240A" w:rsidRDefault="002614D1" w:rsidP="002614D1">
      <w:pPr>
        <w:pStyle w:val="subsection"/>
      </w:pPr>
      <w:r w:rsidRPr="002C240A">
        <w:tab/>
        <w:t>(4)</w:t>
      </w:r>
      <w:r w:rsidRPr="002C240A">
        <w:tab/>
        <w:t>Where:</w:t>
      </w:r>
    </w:p>
    <w:p w:rsidR="002614D1" w:rsidRPr="002C240A" w:rsidRDefault="002614D1" w:rsidP="002614D1">
      <w:pPr>
        <w:pStyle w:val="paragraph"/>
      </w:pPr>
      <w:r w:rsidRPr="002C240A">
        <w:tab/>
        <w:t>(a)</w:t>
      </w:r>
      <w:r w:rsidRPr="002C240A">
        <w:tab/>
        <w:t>a member of the scheme who is a recipient member dies and, on his death, pension benefit is payable under this Part; and</w:t>
      </w:r>
    </w:p>
    <w:p w:rsidR="002614D1" w:rsidRPr="002C240A" w:rsidRDefault="002614D1" w:rsidP="002614D1">
      <w:pPr>
        <w:pStyle w:val="paragraph"/>
        <w:keepNext/>
      </w:pPr>
      <w:r w:rsidRPr="002C240A">
        <w:tab/>
        <w:t>(b)</w:t>
      </w:r>
      <w:r w:rsidRPr="002C240A">
        <w:tab/>
        <w:t>the aggregate amount of retirement pay or invalidity pay paid or payable to the member before his death and of pension benefit paid or payable in respect of him under this Part is less than an amount equal to one and one</w:t>
      </w:r>
      <w:r w:rsidR="002C240A">
        <w:noBreakHyphen/>
      </w:r>
      <w:r w:rsidRPr="002C240A">
        <w:t>half times the amount of his contributions;</w:t>
      </w:r>
    </w:p>
    <w:p w:rsidR="002614D1" w:rsidRPr="002C240A" w:rsidRDefault="002614D1" w:rsidP="002614D1">
      <w:pPr>
        <w:pStyle w:val="subsection2"/>
      </w:pPr>
      <w:r w:rsidRPr="002C240A">
        <w:t xml:space="preserve">a lump sum payment equal to the difference shall be paid to the personal representatives of the member, or failing them, to such persons, if any, as </w:t>
      </w:r>
      <w:r w:rsidR="00B77710" w:rsidRPr="002C240A">
        <w:t>CSC</w:t>
      </w:r>
      <w:r w:rsidRPr="002C240A">
        <w:t xml:space="preserve"> determines.</w:t>
      </w:r>
    </w:p>
    <w:p w:rsidR="0073637D" w:rsidRPr="002C240A" w:rsidRDefault="0073637D" w:rsidP="0073637D">
      <w:pPr>
        <w:pStyle w:val="subsection"/>
      </w:pPr>
      <w:r w:rsidRPr="002C240A">
        <w:tab/>
        <w:t>(5)</w:t>
      </w:r>
      <w:r w:rsidRPr="002C240A">
        <w:tab/>
        <w:t>In this section, a reference to the amount of retirement pay or invalidity pay paid or payable to a member of the scheme before the member’s death shall be read as including the following:</w:t>
      </w:r>
    </w:p>
    <w:p w:rsidR="0073637D" w:rsidRPr="002C240A" w:rsidRDefault="0073637D" w:rsidP="0073637D">
      <w:pPr>
        <w:pStyle w:val="paragraph"/>
      </w:pPr>
      <w:r w:rsidRPr="002C240A">
        <w:tab/>
        <w:t>(a)</w:t>
      </w:r>
      <w:r w:rsidRPr="002C240A">
        <w:tab/>
        <w:t>if an election has been made, by or on behalf of the member, under section</w:t>
      </w:r>
      <w:r w:rsidR="002C240A">
        <w:t> </w:t>
      </w:r>
      <w:r w:rsidRPr="002C240A">
        <w:t>24 or 32A, to commute a portion of the retirement pay or invalidity pay, as the case may be, payable to the member—the amount paid or payable to or in respect of the member under paragraph</w:t>
      </w:r>
      <w:r w:rsidR="002C240A">
        <w:t> </w:t>
      </w:r>
      <w:r w:rsidRPr="002C240A">
        <w:t>24(3)(a) or 32A(5)(a), as the case may be, by virtue of that election;</w:t>
      </w:r>
    </w:p>
    <w:p w:rsidR="0073637D" w:rsidRPr="002C240A" w:rsidRDefault="0073637D" w:rsidP="0073637D">
      <w:pPr>
        <w:pStyle w:val="paragraph"/>
      </w:pPr>
      <w:r w:rsidRPr="002C240A">
        <w:tab/>
        <w:t>(b)</w:t>
      </w:r>
      <w:r w:rsidRPr="002C240A">
        <w:tab/>
        <w:t>if the member’s retirement pay or invalidity pay is reduced under section</w:t>
      </w:r>
      <w:r w:rsidR="002C240A">
        <w:t> </w:t>
      </w:r>
      <w:r w:rsidRPr="002C240A">
        <w:t>49N to reflect a release authority lump sum paid in relation to a release authority issued to the member—the amount of the release authority lump sum.</w:t>
      </w:r>
    </w:p>
    <w:p w:rsidR="002614D1" w:rsidRPr="002C240A" w:rsidRDefault="002614D1" w:rsidP="00565B94">
      <w:pPr>
        <w:pStyle w:val="ActHead5"/>
      </w:pPr>
      <w:bookmarkStart w:id="58" w:name="_Toc115084450"/>
      <w:r w:rsidRPr="004454B7">
        <w:rPr>
          <w:rStyle w:val="CharSectno"/>
        </w:rPr>
        <w:lastRenderedPageBreak/>
        <w:t>48A</w:t>
      </w:r>
      <w:r w:rsidRPr="002C240A">
        <w:t xml:space="preserve">  Lump sum payments on or after death—members with more than one period of effective service</w:t>
      </w:r>
      <w:bookmarkEnd w:id="58"/>
    </w:p>
    <w:p w:rsidR="002614D1" w:rsidRPr="002C240A" w:rsidRDefault="002614D1" w:rsidP="00565B94">
      <w:pPr>
        <w:pStyle w:val="subsection"/>
        <w:keepNext/>
        <w:keepLines/>
      </w:pPr>
      <w:r w:rsidRPr="002C240A">
        <w:tab/>
        <w:t>(1)</w:t>
      </w:r>
      <w:r w:rsidRPr="002C240A">
        <w:tab/>
        <w:t>This section applies:</w:t>
      </w:r>
    </w:p>
    <w:p w:rsidR="002614D1" w:rsidRPr="002C240A" w:rsidRDefault="002614D1" w:rsidP="002614D1">
      <w:pPr>
        <w:pStyle w:val="paragraph"/>
      </w:pPr>
      <w:r w:rsidRPr="002C240A">
        <w:tab/>
        <w:t>(a)</w:t>
      </w:r>
      <w:r w:rsidRPr="002C240A">
        <w:tab/>
        <w:t>where a member of the scheme dies; and</w:t>
      </w:r>
    </w:p>
    <w:p w:rsidR="002614D1" w:rsidRPr="002C240A" w:rsidRDefault="002614D1" w:rsidP="002614D1">
      <w:pPr>
        <w:pStyle w:val="paragraph"/>
      </w:pPr>
      <w:r w:rsidRPr="002C240A">
        <w:tab/>
        <w:t>(b)</w:t>
      </w:r>
      <w:r w:rsidRPr="002C240A">
        <w:tab/>
        <w:t>there are 2 or more periods of effective service in relation to the member.</w:t>
      </w:r>
    </w:p>
    <w:p w:rsidR="002614D1" w:rsidRPr="002C240A" w:rsidRDefault="002614D1" w:rsidP="002614D1">
      <w:pPr>
        <w:pStyle w:val="subsection"/>
      </w:pPr>
      <w:r w:rsidRPr="002C240A">
        <w:tab/>
        <w:t>(2)</w:t>
      </w:r>
      <w:r w:rsidRPr="002C240A">
        <w:tab/>
        <w:t>Where:</w:t>
      </w:r>
    </w:p>
    <w:p w:rsidR="002614D1" w:rsidRPr="002C240A" w:rsidRDefault="002614D1" w:rsidP="002614D1">
      <w:pPr>
        <w:pStyle w:val="paragraph"/>
      </w:pPr>
      <w:r w:rsidRPr="002C240A">
        <w:tab/>
        <w:t>(a)</w:t>
      </w:r>
      <w:r w:rsidRPr="002C240A">
        <w:tab/>
        <w:t>a member of the scheme dies before retirement; and</w:t>
      </w:r>
    </w:p>
    <w:p w:rsidR="002614D1" w:rsidRPr="002C240A" w:rsidRDefault="002614D1" w:rsidP="002614D1">
      <w:pPr>
        <w:pStyle w:val="paragraph"/>
        <w:keepNext/>
      </w:pPr>
      <w:r w:rsidRPr="002C240A">
        <w:tab/>
        <w:t>(b)</w:t>
      </w:r>
      <w:r w:rsidRPr="002C240A">
        <w:tab/>
        <w:t>on his or her death, no pension benefit is payable under this Part;</w:t>
      </w:r>
    </w:p>
    <w:p w:rsidR="002614D1" w:rsidRPr="002C240A" w:rsidRDefault="002614D1" w:rsidP="002614D1">
      <w:pPr>
        <w:pStyle w:val="subsection2"/>
      </w:pPr>
      <w:r w:rsidRPr="002C240A">
        <w:t xml:space="preserve">a lump sum payment of an amount worked out under </w:t>
      </w:r>
      <w:r w:rsidR="002C240A">
        <w:t>subsection (</w:t>
      </w:r>
      <w:r w:rsidRPr="002C240A">
        <w:t>2A) is payable in respect of the member.</w:t>
      </w:r>
    </w:p>
    <w:p w:rsidR="002614D1" w:rsidRPr="002C240A" w:rsidRDefault="002614D1" w:rsidP="00332924">
      <w:pPr>
        <w:pStyle w:val="subsection"/>
        <w:keepNext/>
      </w:pPr>
      <w:r w:rsidRPr="002C240A">
        <w:tab/>
        <w:t>(2A)</w:t>
      </w:r>
      <w:r w:rsidRPr="002C240A">
        <w:tab/>
        <w:t xml:space="preserve">The amount of the lump sum payment referred to in </w:t>
      </w:r>
      <w:r w:rsidR="002C240A">
        <w:t>subsection (</w:t>
      </w:r>
      <w:r w:rsidRPr="002C240A">
        <w:t>2) is:</w:t>
      </w:r>
    </w:p>
    <w:p w:rsidR="002614D1" w:rsidRPr="002C240A" w:rsidRDefault="002614D1" w:rsidP="002614D1">
      <w:pPr>
        <w:pStyle w:val="paragraph"/>
      </w:pPr>
      <w:r w:rsidRPr="002C240A">
        <w:tab/>
        <w:t>(a)</w:t>
      </w:r>
      <w:r w:rsidRPr="002C240A">
        <w:tab/>
        <w:t xml:space="preserve">if </w:t>
      </w:r>
      <w:r w:rsidR="002C240A">
        <w:t>paragraph (</w:t>
      </w:r>
      <w:r w:rsidRPr="002C240A">
        <w:t>b) does not apply—an amount equal to 1.5 times the member’s contributions in respect of the last period of effective service of the member; or</w:t>
      </w:r>
    </w:p>
    <w:p w:rsidR="002614D1" w:rsidRPr="002C240A" w:rsidRDefault="002614D1" w:rsidP="002614D1">
      <w:pPr>
        <w:pStyle w:val="paragraph"/>
      </w:pPr>
      <w:r w:rsidRPr="002C240A">
        <w:tab/>
        <w:t>(b)</w:t>
      </w:r>
      <w:r w:rsidRPr="002C240A">
        <w:tab/>
        <w:t>if:</w:t>
      </w:r>
    </w:p>
    <w:p w:rsidR="002614D1" w:rsidRPr="002C240A" w:rsidRDefault="002614D1" w:rsidP="002614D1">
      <w:pPr>
        <w:pStyle w:val="paragraphsub"/>
      </w:pPr>
      <w:r w:rsidRPr="002C240A">
        <w:tab/>
        <w:t>(i)</w:t>
      </w:r>
      <w:r w:rsidRPr="002C240A">
        <w:tab/>
        <w:t>the member’s surcharge debt account is in debit when the payment becomes payable in respect of the member; and</w:t>
      </w:r>
    </w:p>
    <w:p w:rsidR="002614D1" w:rsidRPr="002C240A" w:rsidRDefault="002614D1" w:rsidP="002614D1">
      <w:pPr>
        <w:pStyle w:val="paragraphsub"/>
      </w:pPr>
      <w:r w:rsidRPr="002C240A">
        <w:tab/>
        <w:t>(ii)</w:t>
      </w:r>
      <w:r w:rsidRPr="002C240A">
        <w:tab/>
        <w:t>an election has been made under subsection</w:t>
      </w:r>
      <w:r w:rsidR="002C240A">
        <w:t> </w:t>
      </w:r>
      <w:r w:rsidRPr="002C240A">
        <w:t>124(2) in relation to the member’s surcharge deduction amount;</w:t>
      </w:r>
    </w:p>
    <w:p w:rsidR="002614D1" w:rsidRPr="002C240A" w:rsidRDefault="002614D1" w:rsidP="002614D1">
      <w:pPr>
        <w:pStyle w:val="subsection2"/>
      </w:pPr>
      <w:r w:rsidRPr="002C240A">
        <w:t xml:space="preserve">an amount equal to the difference between the amount referred to in </w:t>
      </w:r>
      <w:r w:rsidR="002C240A">
        <w:t>paragraph (</w:t>
      </w:r>
      <w:r w:rsidRPr="002C240A">
        <w:t>a) and the member’s surcharge deduction amount.</w:t>
      </w:r>
    </w:p>
    <w:p w:rsidR="002614D1" w:rsidRPr="002C240A" w:rsidRDefault="002614D1" w:rsidP="002614D1">
      <w:pPr>
        <w:pStyle w:val="subsection"/>
      </w:pPr>
      <w:r w:rsidRPr="002C240A">
        <w:tab/>
        <w:t>(3)</w:t>
      </w:r>
      <w:r w:rsidRPr="002C240A">
        <w:tab/>
        <w:t>Where:</w:t>
      </w:r>
    </w:p>
    <w:p w:rsidR="002614D1" w:rsidRPr="002C240A" w:rsidRDefault="002614D1" w:rsidP="002614D1">
      <w:pPr>
        <w:pStyle w:val="paragraph"/>
      </w:pPr>
      <w:r w:rsidRPr="002C240A">
        <w:tab/>
        <w:t>(a)</w:t>
      </w:r>
      <w:r w:rsidRPr="002C240A">
        <w:tab/>
        <w:t>a recipient member dies; and</w:t>
      </w:r>
    </w:p>
    <w:p w:rsidR="002614D1" w:rsidRPr="002C240A" w:rsidRDefault="002614D1" w:rsidP="002614D1">
      <w:pPr>
        <w:pStyle w:val="paragraph"/>
      </w:pPr>
      <w:r w:rsidRPr="002C240A">
        <w:tab/>
        <w:t>(b)</w:t>
      </w:r>
      <w:r w:rsidRPr="002C240A">
        <w:tab/>
        <w:t>on his or her death, no pension benefit is payable under this Part; and</w:t>
      </w:r>
    </w:p>
    <w:p w:rsidR="002614D1" w:rsidRPr="002C240A" w:rsidRDefault="002614D1" w:rsidP="002614D1">
      <w:pPr>
        <w:pStyle w:val="paragraph"/>
        <w:keepNext/>
      </w:pPr>
      <w:r w:rsidRPr="002C240A">
        <w:lastRenderedPageBreak/>
        <w:tab/>
        <w:t>(c)</w:t>
      </w:r>
      <w:r w:rsidRPr="002C240A">
        <w:tab/>
        <w:t>the total amount of benefits paid or payable to the member after he or she last became a recipient member is less than 1.5 times the member’s contributions in respect of the last period of effective service of the member;</w:t>
      </w:r>
    </w:p>
    <w:p w:rsidR="002614D1" w:rsidRPr="002C240A" w:rsidRDefault="002614D1" w:rsidP="002614D1">
      <w:pPr>
        <w:pStyle w:val="subsection2"/>
      </w:pPr>
      <w:r w:rsidRPr="002C240A">
        <w:t>a lump sum payment equal to the difference is payable in respect of the member.</w:t>
      </w:r>
    </w:p>
    <w:p w:rsidR="002614D1" w:rsidRPr="002C240A" w:rsidRDefault="002614D1" w:rsidP="002614D1">
      <w:pPr>
        <w:pStyle w:val="subsection"/>
      </w:pPr>
      <w:r w:rsidRPr="002C240A">
        <w:tab/>
        <w:t>(4)</w:t>
      </w:r>
      <w:r w:rsidRPr="002C240A">
        <w:tab/>
        <w:t xml:space="preserve">Where a lump sum is payable under </w:t>
      </w:r>
      <w:r w:rsidR="002C240A">
        <w:t>subsection (</w:t>
      </w:r>
      <w:r w:rsidRPr="002C240A">
        <w:t>2) or (3) in respect of a deceased member of a scheme, no benefit is payable in respect of that member under any other section of this Act.</w:t>
      </w:r>
    </w:p>
    <w:p w:rsidR="002614D1" w:rsidRPr="002C240A" w:rsidRDefault="002614D1" w:rsidP="002614D1">
      <w:pPr>
        <w:pStyle w:val="subsection"/>
      </w:pPr>
      <w:r w:rsidRPr="002C240A">
        <w:tab/>
        <w:t>(5)</w:t>
      </w:r>
      <w:r w:rsidRPr="002C240A">
        <w:tab/>
        <w:t>Where:</w:t>
      </w:r>
    </w:p>
    <w:p w:rsidR="002614D1" w:rsidRPr="002C240A" w:rsidRDefault="002614D1" w:rsidP="002614D1">
      <w:pPr>
        <w:pStyle w:val="paragraph"/>
      </w:pPr>
      <w:r w:rsidRPr="002C240A">
        <w:tab/>
        <w:t>(a)</w:t>
      </w:r>
      <w:r w:rsidRPr="002C240A">
        <w:tab/>
        <w:t>a member of the scheme died before retirement and, on or after his or her death, pension benefit was payable under this Part in respect of the member; and</w:t>
      </w:r>
    </w:p>
    <w:p w:rsidR="002614D1" w:rsidRPr="002C240A" w:rsidRDefault="002614D1" w:rsidP="002614D1">
      <w:pPr>
        <w:pStyle w:val="paragraph"/>
      </w:pPr>
      <w:r w:rsidRPr="002C240A">
        <w:tab/>
        <w:t>(b)</w:t>
      </w:r>
      <w:r w:rsidRPr="002C240A">
        <w:tab/>
        <w:t>no person is any longer entitled to such pension benefit; and</w:t>
      </w:r>
    </w:p>
    <w:p w:rsidR="002614D1" w:rsidRPr="002C240A" w:rsidRDefault="002614D1" w:rsidP="002614D1">
      <w:pPr>
        <w:pStyle w:val="paragraph"/>
        <w:keepNext/>
      </w:pPr>
      <w:r w:rsidRPr="002C240A">
        <w:tab/>
        <w:t>(c)</w:t>
      </w:r>
      <w:r w:rsidRPr="002C240A">
        <w:tab/>
        <w:t>the total amount of pension benefit paid or payable in respect of the member under this Part is less than 1.5 times the member’s contributions in respect of the last period of effective service of the member;</w:t>
      </w:r>
    </w:p>
    <w:p w:rsidR="002614D1" w:rsidRPr="002C240A" w:rsidRDefault="002614D1" w:rsidP="002614D1">
      <w:pPr>
        <w:pStyle w:val="subsection2"/>
      </w:pPr>
      <w:r w:rsidRPr="002C240A">
        <w:t>a lump sum payment equal to the difference is payable in respect of the member.</w:t>
      </w:r>
    </w:p>
    <w:p w:rsidR="002614D1" w:rsidRPr="002C240A" w:rsidRDefault="002614D1" w:rsidP="00C537F8">
      <w:pPr>
        <w:pStyle w:val="subsection"/>
        <w:keepNext/>
      </w:pPr>
      <w:r w:rsidRPr="002C240A">
        <w:tab/>
        <w:t>(6)</w:t>
      </w:r>
      <w:r w:rsidRPr="002C240A">
        <w:tab/>
        <w:t>Where:</w:t>
      </w:r>
    </w:p>
    <w:p w:rsidR="002614D1" w:rsidRPr="002C240A" w:rsidRDefault="002614D1" w:rsidP="002614D1">
      <w:pPr>
        <w:pStyle w:val="paragraph"/>
      </w:pPr>
      <w:r w:rsidRPr="002C240A">
        <w:tab/>
        <w:t>(a)</w:t>
      </w:r>
      <w:r w:rsidRPr="002C240A">
        <w:tab/>
        <w:t>on or after the death of a recipient member, pension benefit was payable under this Act in respect of the member; and</w:t>
      </w:r>
    </w:p>
    <w:p w:rsidR="002614D1" w:rsidRPr="002C240A" w:rsidRDefault="002614D1" w:rsidP="002614D1">
      <w:pPr>
        <w:pStyle w:val="paragraph"/>
      </w:pPr>
      <w:r w:rsidRPr="002C240A">
        <w:tab/>
        <w:t>(b)</w:t>
      </w:r>
      <w:r w:rsidRPr="002C240A">
        <w:tab/>
        <w:t>no person is any longer entitled to such pension benefit; and</w:t>
      </w:r>
    </w:p>
    <w:p w:rsidR="002614D1" w:rsidRPr="002C240A" w:rsidRDefault="002614D1" w:rsidP="002614D1">
      <w:pPr>
        <w:pStyle w:val="paragraph"/>
      </w:pPr>
      <w:r w:rsidRPr="002C240A">
        <w:tab/>
        <w:t>(c)</w:t>
      </w:r>
      <w:r w:rsidRPr="002C240A">
        <w:tab/>
        <w:t>the sum of:</w:t>
      </w:r>
    </w:p>
    <w:p w:rsidR="002614D1" w:rsidRPr="002C240A" w:rsidRDefault="002614D1" w:rsidP="002614D1">
      <w:pPr>
        <w:pStyle w:val="paragraphsub"/>
      </w:pPr>
      <w:r w:rsidRPr="002C240A">
        <w:tab/>
        <w:t>(i)</w:t>
      </w:r>
      <w:r w:rsidRPr="002C240A">
        <w:tab/>
        <w:t>the total amount of benefits paid or payable to the member after he or she last became a recipient member; and</w:t>
      </w:r>
    </w:p>
    <w:p w:rsidR="002614D1" w:rsidRPr="002C240A" w:rsidRDefault="002614D1" w:rsidP="002614D1">
      <w:pPr>
        <w:pStyle w:val="paragraphsub"/>
        <w:keepNext/>
      </w:pPr>
      <w:r w:rsidRPr="002C240A">
        <w:tab/>
        <w:t>(ii)</w:t>
      </w:r>
      <w:r w:rsidRPr="002C240A">
        <w:tab/>
        <w:t>the total amount of pension benefit paid or payable in respect of a member under this Part;</w:t>
      </w:r>
    </w:p>
    <w:p w:rsidR="002614D1" w:rsidRPr="002C240A" w:rsidRDefault="002614D1" w:rsidP="002614D1">
      <w:pPr>
        <w:pStyle w:val="paragraph"/>
        <w:keepNext/>
      </w:pPr>
      <w:r w:rsidRPr="002C240A">
        <w:tab/>
      </w:r>
      <w:r w:rsidRPr="002C240A">
        <w:tab/>
        <w:t>is less than 1.5 times the member’s contributions in respect of the last period of effective service of the member;</w:t>
      </w:r>
    </w:p>
    <w:p w:rsidR="002614D1" w:rsidRPr="002C240A" w:rsidRDefault="002614D1" w:rsidP="002614D1">
      <w:pPr>
        <w:pStyle w:val="subsection2"/>
      </w:pPr>
      <w:r w:rsidRPr="002C240A">
        <w:t>a lump sum payment equal to the difference is payable in respect of a member.</w:t>
      </w:r>
    </w:p>
    <w:p w:rsidR="002614D1" w:rsidRPr="002C240A" w:rsidRDefault="002614D1" w:rsidP="002614D1">
      <w:pPr>
        <w:pStyle w:val="subsection"/>
      </w:pPr>
      <w:r w:rsidRPr="002C240A">
        <w:lastRenderedPageBreak/>
        <w:tab/>
        <w:t>(7)</w:t>
      </w:r>
      <w:r w:rsidRPr="002C240A">
        <w:tab/>
        <w:t>If:</w:t>
      </w:r>
    </w:p>
    <w:p w:rsidR="002614D1" w:rsidRPr="002C240A" w:rsidRDefault="002614D1" w:rsidP="002614D1">
      <w:pPr>
        <w:pStyle w:val="paragraph"/>
      </w:pPr>
      <w:r w:rsidRPr="002C240A">
        <w:tab/>
        <w:t>(a)</w:t>
      </w:r>
      <w:r w:rsidRPr="002C240A">
        <w:tab/>
        <w:t>a member of the scheme dies; and</w:t>
      </w:r>
    </w:p>
    <w:p w:rsidR="002614D1" w:rsidRPr="002C240A" w:rsidRDefault="002614D1" w:rsidP="002614D1">
      <w:pPr>
        <w:pStyle w:val="paragraph"/>
        <w:keepNext/>
      </w:pPr>
      <w:r w:rsidRPr="002C240A">
        <w:tab/>
        <w:t>(b)</w:t>
      </w:r>
      <w:r w:rsidRPr="002C240A">
        <w:tab/>
        <w:t>the total amount of benefits paid to the member before he or she last became a contributing member is less than 1.5 times the member’s contributions in respect of the period, or periods, of effective service (other than the last period of effective service) of the member;</w:t>
      </w:r>
    </w:p>
    <w:p w:rsidR="002614D1" w:rsidRPr="002C240A" w:rsidRDefault="002614D1" w:rsidP="002614D1">
      <w:pPr>
        <w:pStyle w:val="subsection2"/>
      </w:pPr>
      <w:r w:rsidRPr="002C240A">
        <w:t xml:space="preserve">a lump sum payment equal to the difference is payable in respect of the member in addition to the amount payable under </w:t>
      </w:r>
      <w:r w:rsidR="002C240A">
        <w:t>subsection (</w:t>
      </w:r>
      <w:r w:rsidRPr="002C240A">
        <w:t>2), (3), (5) or (6) (as the case may be) in respect of the member.</w:t>
      </w:r>
    </w:p>
    <w:p w:rsidR="002614D1" w:rsidRPr="002C240A" w:rsidRDefault="002614D1" w:rsidP="002614D1">
      <w:pPr>
        <w:pStyle w:val="subsection"/>
      </w:pPr>
      <w:r w:rsidRPr="002C240A">
        <w:tab/>
        <w:t>(8)</w:t>
      </w:r>
      <w:r w:rsidRPr="002C240A">
        <w:tab/>
        <w:t xml:space="preserve">A lump sum payable in respect of a member of the scheme under this section is to be paid to the personal representatives of the member or to such person or persons (if any) as </w:t>
      </w:r>
      <w:r w:rsidR="00B77710" w:rsidRPr="002C240A">
        <w:t>CSC</w:t>
      </w:r>
      <w:r w:rsidRPr="002C240A">
        <w:t xml:space="preserve"> determines.</w:t>
      </w:r>
    </w:p>
    <w:p w:rsidR="002614D1" w:rsidRPr="002C240A" w:rsidRDefault="002614D1" w:rsidP="00E272D9">
      <w:pPr>
        <w:pStyle w:val="ActHead5"/>
      </w:pPr>
      <w:bookmarkStart w:id="59" w:name="_Toc115084451"/>
      <w:r w:rsidRPr="004454B7">
        <w:rPr>
          <w:rStyle w:val="CharSectno"/>
        </w:rPr>
        <w:t>49</w:t>
      </w:r>
      <w:r w:rsidRPr="002C240A">
        <w:t xml:space="preserve">  Death of contributing member after 60 days absence without leave</w:t>
      </w:r>
      <w:bookmarkEnd w:id="59"/>
    </w:p>
    <w:p w:rsidR="002614D1" w:rsidRPr="002C240A" w:rsidRDefault="002614D1" w:rsidP="00E272D9">
      <w:pPr>
        <w:pStyle w:val="subsection"/>
        <w:keepNext/>
      </w:pPr>
      <w:r w:rsidRPr="002C240A">
        <w:tab/>
        <w:t>(1)</w:t>
      </w:r>
      <w:r w:rsidRPr="002C240A">
        <w:tab/>
        <w:t xml:space="preserve">Subject to </w:t>
      </w:r>
      <w:r w:rsidR="002C240A">
        <w:t>subsection (</w:t>
      </w:r>
      <w:r w:rsidRPr="002C240A">
        <w:t>2) and to section</w:t>
      </w:r>
      <w:r w:rsidR="002C240A">
        <w:t> </w:t>
      </w:r>
      <w:r w:rsidRPr="002C240A">
        <w:t>94, where:</w:t>
      </w:r>
    </w:p>
    <w:p w:rsidR="002614D1" w:rsidRPr="002C240A" w:rsidRDefault="002614D1" w:rsidP="002614D1">
      <w:pPr>
        <w:pStyle w:val="paragraph"/>
      </w:pPr>
      <w:r w:rsidRPr="002C240A">
        <w:tab/>
        <w:t>(a)</w:t>
      </w:r>
      <w:r w:rsidRPr="002C240A">
        <w:tab/>
        <w:t>a member of the scheme dies before retirement and, at the time of his death, he was absent without leave and had been so absent for a period that exceeds 60 consecutive days;</w:t>
      </w:r>
    </w:p>
    <w:p w:rsidR="002614D1" w:rsidRPr="002C240A" w:rsidRDefault="002614D1" w:rsidP="00CE59A6">
      <w:pPr>
        <w:pStyle w:val="paragraph"/>
        <w:keepNext/>
        <w:keepLines/>
      </w:pPr>
      <w:r w:rsidRPr="002C240A">
        <w:tab/>
        <w:t>(aa)</w:t>
      </w:r>
      <w:r w:rsidRPr="002C240A">
        <w:tab/>
        <w:t>in a case where the member dies on or after 3</w:t>
      </w:r>
      <w:r w:rsidR="002C240A">
        <w:t> </w:t>
      </w:r>
      <w:r w:rsidRPr="002C240A">
        <w:t>July 1985—both of the following subparagraphs apply:</w:t>
      </w:r>
    </w:p>
    <w:p w:rsidR="002614D1" w:rsidRPr="002C240A" w:rsidRDefault="002614D1" w:rsidP="00CE59A6">
      <w:pPr>
        <w:pStyle w:val="paragraphsub"/>
        <w:keepNext/>
        <w:keepLines/>
      </w:pPr>
      <w:r w:rsidRPr="002C240A">
        <w:tab/>
        <w:t>(i)</w:t>
      </w:r>
      <w:r w:rsidRPr="002C240A">
        <w:tab/>
        <w:t xml:space="preserve">the salary and allowances of the member in respect of the period of absence without leave are forfeited under regulations made under the </w:t>
      </w:r>
      <w:r w:rsidRPr="002C240A">
        <w:rPr>
          <w:i/>
        </w:rPr>
        <w:t>Defence Act 1903</w:t>
      </w:r>
      <w:r w:rsidRPr="002C240A">
        <w:t>;</w:t>
      </w:r>
    </w:p>
    <w:p w:rsidR="002614D1" w:rsidRPr="002C240A" w:rsidRDefault="002614D1" w:rsidP="002614D1">
      <w:pPr>
        <w:pStyle w:val="paragraphsub"/>
      </w:pPr>
      <w:r w:rsidRPr="002C240A">
        <w:tab/>
        <w:t>(ii)</w:t>
      </w:r>
      <w:r w:rsidRPr="002C240A">
        <w:tab/>
        <w:t>an amount equal to the amount of the salary and allowances forfeited is not subsequently paid, and is not payable, under those regulations to the legal personal representative of the member; and</w:t>
      </w:r>
    </w:p>
    <w:p w:rsidR="002614D1" w:rsidRPr="002C240A" w:rsidRDefault="002614D1" w:rsidP="002614D1">
      <w:pPr>
        <w:pStyle w:val="paragraph"/>
        <w:keepNext/>
      </w:pPr>
      <w:r w:rsidRPr="002C240A">
        <w:tab/>
        <w:t>(b)</w:t>
      </w:r>
      <w:r w:rsidRPr="002C240A">
        <w:tab/>
        <w:t>retirement pay would not, if he had retired at the commencement of the period of absence without leave, have been payable to him;</w:t>
      </w:r>
    </w:p>
    <w:p w:rsidR="002614D1" w:rsidRPr="002C240A" w:rsidRDefault="002614D1" w:rsidP="002614D1">
      <w:pPr>
        <w:pStyle w:val="subsection2"/>
      </w:pPr>
      <w:r w:rsidRPr="002C240A">
        <w:t>benefit is not payable in respect of him under this Part.</w:t>
      </w:r>
    </w:p>
    <w:p w:rsidR="002614D1" w:rsidRPr="002C240A" w:rsidRDefault="002614D1" w:rsidP="002614D1">
      <w:pPr>
        <w:pStyle w:val="subsection"/>
      </w:pPr>
      <w:r w:rsidRPr="002C240A">
        <w:lastRenderedPageBreak/>
        <w:tab/>
        <w:t>(2)</w:t>
      </w:r>
      <w:r w:rsidRPr="002C240A">
        <w:tab/>
      </w:r>
      <w:r w:rsidR="0030329B" w:rsidRPr="002C240A">
        <w:t>CSC</w:t>
      </w:r>
      <w:r w:rsidRPr="002C240A">
        <w:t xml:space="preserve"> may direct that </w:t>
      </w:r>
      <w:r w:rsidR="002C240A">
        <w:t>subsection (</w:t>
      </w:r>
      <w:r w:rsidRPr="002C240A">
        <w:t xml:space="preserve">1) does not apply in relation to a deceased member of the scheme if </w:t>
      </w:r>
      <w:r w:rsidR="00B77710" w:rsidRPr="002C240A">
        <w:t>CSC</w:t>
      </w:r>
      <w:r w:rsidRPr="002C240A">
        <w:t xml:space="preserve"> is satisfied, within a period of 6 months after his death, that by reason that a person who, immediately before his death, was wholly or substantially dependent upon him is in necessitous circumstances, such a direction should be given.</w:t>
      </w:r>
    </w:p>
    <w:p w:rsidR="002614D1" w:rsidRPr="002C240A" w:rsidRDefault="002614D1" w:rsidP="00D6296B">
      <w:pPr>
        <w:pStyle w:val="ActHead2"/>
        <w:pageBreakBefore/>
      </w:pPr>
      <w:bookmarkStart w:id="60" w:name="_Toc115084452"/>
      <w:r w:rsidRPr="004454B7">
        <w:rPr>
          <w:rStyle w:val="CharPartNo"/>
        </w:rPr>
        <w:lastRenderedPageBreak/>
        <w:t>Part</w:t>
      </w:r>
      <w:r w:rsidR="00E272D9" w:rsidRPr="004454B7">
        <w:rPr>
          <w:rStyle w:val="CharPartNo"/>
        </w:rPr>
        <w:t> </w:t>
      </w:r>
      <w:r w:rsidRPr="004454B7">
        <w:rPr>
          <w:rStyle w:val="CharPartNo"/>
        </w:rPr>
        <w:t>VIA</w:t>
      </w:r>
      <w:r w:rsidRPr="002C240A">
        <w:t>—</w:t>
      </w:r>
      <w:r w:rsidRPr="004454B7">
        <w:rPr>
          <w:rStyle w:val="CharPartText"/>
        </w:rPr>
        <w:t>Family law superannuation splitting</w:t>
      </w:r>
      <w:bookmarkEnd w:id="60"/>
    </w:p>
    <w:p w:rsidR="002614D1" w:rsidRPr="002C240A" w:rsidRDefault="002614D1" w:rsidP="002614D1">
      <w:pPr>
        <w:pStyle w:val="ActHead3"/>
      </w:pPr>
      <w:bookmarkStart w:id="61" w:name="_Toc115084453"/>
      <w:r w:rsidRPr="004454B7">
        <w:rPr>
          <w:rStyle w:val="CharDivNo"/>
        </w:rPr>
        <w:t>Division</w:t>
      </w:r>
      <w:r w:rsidR="002C240A" w:rsidRPr="004454B7">
        <w:rPr>
          <w:rStyle w:val="CharDivNo"/>
        </w:rPr>
        <w:t> </w:t>
      </w:r>
      <w:r w:rsidRPr="004454B7">
        <w:rPr>
          <w:rStyle w:val="CharDivNo"/>
        </w:rPr>
        <w:t>1</w:t>
      </w:r>
      <w:r w:rsidRPr="002C240A">
        <w:t>—</w:t>
      </w:r>
      <w:r w:rsidRPr="004454B7">
        <w:rPr>
          <w:rStyle w:val="CharDivText"/>
        </w:rPr>
        <w:t>Preliminary</w:t>
      </w:r>
      <w:bookmarkEnd w:id="61"/>
    </w:p>
    <w:p w:rsidR="002614D1" w:rsidRPr="002C240A" w:rsidRDefault="002614D1" w:rsidP="002614D1">
      <w:pPr>
        <w:pStyle w:val="ActHead5"/>
      </w:pPr>
      <w:bookmarkStart w:id="62" w:name="_Toc115084454"/>
      <w:r w:rsidRPr="004454B7">
        <w:rPr>
          <w:rStyle w:val="CharSectno"/>
        </w:rPr>
        <w:t>49A</w:t>
      </w:r>
      <w:r w:rsidRPr="002C240A">
        <w:t xml:space="preserve">  Definitions</w:t>
      </w:r>
      <w:bookmarkEnd w:id="62"/>
    </w:p>
    <w:p w:rsidR="002614D1" w:rsidRPr="002C240A" w:rsidRDefault="002614D1" w:rsidP="002614D1">
      <w:pPr>
        <w:pStyle w:val="subsection"/>
      </w:pPr>
      <w:r w:rsidRPr="002C240A">
        <w:tab/>
      </w:r>
      <w:r w:rsidRPr="002C240A">
        <w:tab/>
        <w:t>In this Part, unless the contrary intention appears:</w:t>
      </w:r>
    </w:p>
    <w:p w:rsidR="002614D1" w:rsidRPr="002C240A" w:rsidRDefault="002614D1" w:rsidP="002614D1">
      <w:pPr>
        <w:pStyle w:val="Definition"/>
      </w:pPr>
      <w:r w:rsidRPr="002C240A">
        <w:rPr>
          <w:b/>
          <w:i/>
        </w:rPr>
        <w:t>associate pension</w:t>
      </w:r>
      <w:r w:rsidRPr="002C240A">
        <w:t xml:space="preserve"> means associate pension under section</w:t>
      </w:r>
      <w:r w:rsidR="002C240A">
        <w:t> </w:t>
      </w:r>
      <w:r w:rsidRPr="002C240A">
        <w:t>49B.</w:t>
      </w:r>
    </w:p>
    <w:p w:rsidR="002614D1" w:rsidRPr="002C240A" w:rsidRDefault="002614D1" w:rsidP="002614D1">
      <w:pPr>
        <w:pStyle w:val="Definition"/>
      </w:pPr>
      <w:r w:rsidRPr="002C240A">
        <w:rPr>
          <w:b/>
          <w:i/>
        </w:rPr>
        <w:t>base amount</w:t>
      </w:r>
      <w:r w:rsidRPr="002C240A">
        <w:t xml:space="preserve"> means:</w:t>
      </w:r>
    </w:p>
    <w:p w:rsidR="002614D1" w:rsidRPr="002C240A" w:rsidRDefault="002614D1" w:rsidP="002614D1">
      <w:pPr>
        <w:pStyle w:val="paragraph"/>
      </w:pPr>
      <w:r w:rsidRPr="002C240A">
        <w:tab/>
        <w:t>(a)</w:t>
      </w:r>
      <w:r w:rsidRPr="002C240A">
        <w:tab/>
        <w:t>for a splitting agreement—the base amount specified in, or calculated under, the agreement; or</w:t>
      </w:r>
    </w:p>
    <w:p w:rsidR="002614D1" w:rsidRPr="002C240A" w:rsidRDefault="002614D1" w:rsidP="002614D1">
      <w:pPr>
        <w:pStyle w:val="paragraph"/>
      </w:pPr>
      <w:r w:rsidRPr="002C240A">
        <w:tab/>
        <w:t>(b)</w:t>
      </w:r>
      <w:r w:rsidRPr="002C240A">
        <w:tab/>
        <w:t>for a splitting order—the amount allocated under subsection</w:t>
      </w:r>
      <w:r w:rsidR="002C240A">
        <w:t> </w:t>
      </w:r>
      <w:r w:rsidR="00F32222" w:rsidRPr="002C240A">
        <w:t>90XT(4)</w:t>
      </w:r>
      <w:r w:rsidRPr="002C240A">
        <w:t xml:space="preserve"> </w:t>
      </w:r>
      <w:r w:rsidR="004811C3" w:rsidRPr="000B4576">
        <w:t>or 90YY(5) (as the case may be)</w:t>
      </w:r>
      <w:r w:rsidR="004811C3">
        <w:t xml:space="preserve"> </w:t>
      </w:r>
      <w:r w:rsidRPr="002C240A">
        <w:t xml:space="preserve">of the </w:t>
      </w:r>
      <w:r w:rsidRPr="002C240A">
        <w:rPr>
          <w:i/>
        </w:rPr>
        <w:t>Family Law Act 1975</w:t>
      </w:r>
      <w:r w:rsidRPr="002C240A">
        <w:t>.</w:t>
      </w:r>
    </w:p>
    <w:p w:rsidR="004811C3" w:rsidRPr="000B4576" w:rsidRDefault="004811C3" w:rsidP="004811C3">
      <w:pPr>
        <w:pStyle w:val="Definition"/>
      </w:pPr>
      <w:r w:rsidRPr="000B4576">
        <w:rPr>
          <w:b/>
          <w:i/>
        </w:rPr>
        <w:t>family law value</w:t>
      </w:r>
      <w:r w:rsidRPr="000B4576">
        <w:t xml:space="preserve"> means:</w:t>
      </w:r>
    </w:p>
    <w:p w:rsidR="004811C3" w:rsidRPr="000B4576" w:rsidRDefault="004811C3" w:rsidP="004811C3">
      <w:pPr>
        <w:pStyle w:val="paragraph"/>
      </w:pPr>
      <w:r w:rsidRPr="000B4576">
        <w:tab/>
        <w:t>(a)</w:t>
      </w:r>
      <w:r w:rsidRPr="000B4576">
        <w:tab/>
        <w:t xml:space="preserve">in relation to a superannuation interest within the meaning of Part VIIIB of the </w:t>
      </w:r>
      <w:r w:rsidRPr="000B4576">
        <w:rPr>
          <w:i/>
        </w:rPr>
        <w:t>Family Law Act 1975</w:t>
      </w:r>
      <w:r w:rsidRPr="000B4576">
        <w:t>—the amount determined in accordance with regulations under that Act that apply for the purposes of paragraph 90XT(2)(a) of that Act; or</w:t>
      </w:r>
    </w:p>
    <w:p w:rsidR="004811C3" w:rsidRPr="000B4576" w:rsidRDefault="004811C3" w:rsidP="004811C3">
      <w:pPr>
        <w:pStyle w:val="paragraph"/>
      </w:pPr>
      <w:r w:rsidRPr="000B4576">
        <w:tab/>
        <w:t>(b)</w:t>
      </w:r>
      <w:r w:rsidRPr="000B4576">
        <w:tab/>
        <w:t xml:space="preserve">in relation to a superannuation interest within the meaning of Part VIIIC of the </w:t>
      </w:r>
      <w:r w:rsidRPr="000B4576">
        <w:rPr>
          <w:i/>
        </w:rPr>
        <w:t>Family Law Act 1975</w:t>
      </w:r>
      <w:r w:rsidRPr="000B4576">
        <w:t>—the amount determined in accordance with regulations under that Act that apply for the purposes of paragraph 90YY(2)(a) of that Act.</w:t>
      </w:r>
    </w:p>
    <w:p w:rsidR="004811C3" w:rsidRPr="000B4576" w:rsidRDefault="004811C3" w:rsidP="004811C3">
      <w:pPr>
        <w:pStyle w:val="subsection2"/>
      </w:pPr>
      <w:r w:rsidRPr="000B4576">
        <w:t>In applying regulations referred to in paragraph (a) or (b), the relevant date is taken to be the date on which the operative time occurs.</w:t>
      </w:r>
    </w:p>
    <w:p w:rsidR="004811C3" w:rsidRPr="000B4576" w:rsidRDefault="004811C3" w:rsidP="004811C3">
      <w:pPr>
        <w:pStyle w:val="notetext"/>
      </w:pPr>
      <w:r w:rsidRPr="000B4576">
        <w:t>Note:</w:t>
      </w:r>
      <w:r w:rsidRPr="000B4576">
        <w:tab/>
        <w:t xml:space="preserve">This amount is determined by applying those regulations, whether or not an order has been made under subsection 90XT(1) or 90YY(1) (as the case may be) of the </w:t>
      </w:r>
      <w:r w:rsidRPr="000B4576">
        <w:rPr>
          <w:i/>
        </w:rPr>
        <w:t>Family Law Act 1975</w:t>
      </w:r>
      <w:r w:rsidRPr="000B4576">
        <w:t>.</w:t>
      </w:r>
    </w:p>
    <w:p w:rsidR="004811C3" w:rsidRPr="000B4576" w:rsidRDefault="004811C3" w:rsidP="004811C3">
      <w:pPr>
        <w:pStyle w:val="Definition"/>
      </w:pPr>
      <w:r w:rsidRPr="000B4576">
        <w:rPr>
          <w:b/>
          <w:i/>
        </w:rPr>
        <w:t>member spouse</w:t>
      </w:r>
      <w:r w:rsidRPr="000B4576">
        <w:t xml:space="preserve"> means a member spouse within the meaning of Part VIIIB or VIIIC of the </w:t>
      </w:r>
      <w:r w:rsidRPr="000B4576">
        <w:rPr>
          <w:i/>
        </w:rPr>
        <w:t>Family Law Act 1975</w:t>
      </w:r>
      <w:r w:rsidRPr="000B4576">
        <w:t>.</w:t>
      </w:r>
    </w:p>
    <w:p w:rsidR="004811C3" w:rsidRPr="000B4576" w:rsidRDefault="004811C3" w:rsidP="004811C3">
      <w:pPr>
        <w:pStyle w:val="Definition"/>
      </w:pPr>
      <w:r w:rsidRPr="000B4576">
        <w:rPr>
          <w:b/>
          <w:i/>
        </w:rPr>
        <w:lastRenderedPageBreak/>
        <w:t>non</w:t>
      </w:r>
      <w:r>
        <w:rPr>
          <w:b/>
          <w:i/>
        </w:rPr>
        <w:noBreakHyphen/>
      </w:r>
      <w:r w:rsidRPr="000B4576">
        <w:rPr>
          <w:b/>
          <w:i/>
        </w:rPr>
        <w:t>member spouse</w:t>
      </w:r>
      <w:r w:rsidRPr="000B4576">
        <w:t xml:space="preserve"> means a non</w:t>
      </w:r>
      <w:r>
        <w:noBreakHyphen/>
      </w:r>
      <w:r w:rsidRPr="000B4576">
        <w:t xml:space="preserve">member spouse within the meaning of Part VIIIB or VIIIC of the </w:t>
      </w:r>
      <w:r w:rsidRPr="000B4576">
        <w:rPr>
          <w:i/>
        </w:rPr>
        <w:t>Family Law Act 1975</w:t>
      </w:r>
      <w:r w:rsidRPr="000B4576">
        <w:t>.</w:t>
      </w:r>
    </w:p>
    <w:p w:rsidR="002614D1" w:rsidRPr="002C240A" w:rsidRDefault="002614D1" w:rsidP="002614D1">
      <w:pPr>
        <w:pStyle w:val="Definition"/>
      </w:pPr>
      <w:r w:rsidRPr="002C240A">
        <w:rPr>
          <w:b/>
          <w:i/>
        </w:rPr>
        <w:t>non</w:t>
      </w:r>
      <w:r w:rsidR="002C240A">
        <w:rPr>
          <w:b/>
          <w:i/>
        </w:rPr>
        <w:noBreakHyphen/>
      </w:r>
      <w:r w:rsidRPr="002C240A">
        <w:rPr>
          <w:b/>
          <w:i/>
        </w:rPr>
        <w:t>standard pension</w:t>
      </w:r>
      <w:r w:rsidRPr="002C240A">
        <w:t xml:space="preserve"> means a pension benefit other than standard pension.</w:t>
      </w:r>
    </w:p>
    <w:p w:rsidR="004811C3" w:rsidRPr="000B4576" w:rsidRDefault="004811C3" w:rsidP="004811C3">
      <w:pPr>
        <w:pStyle w:val="Definition"/>
      </w:pPr>
      <w:r w:rsidRPr="000B4576">
        <w:rPr>
          <w:b/>
          <w:i/>
        </w:rPr>
        <w:t>operative time</w:t>
      </w:r>
      <w:r w:rsidRPr="000B4576">
        <w:t xml:space="preserve"> means:</w:t>
      </w:r>
    </w:p>
    <w:p w:rsidR="004811C3" w:rsidRPr="000B4576" w:rsidRDefault="004811C3" w:rsidP="004811C3">
      <w:pPr>
        <w:pStyle w:val="paragraph"/>
      </w:pPr>
      <w:r w:rsidRPr="000B4576">
        <w:tab/>
        <w:t>(a)</w:t>
      </w:r>
      <w:r w:rsidRPr="000B4576">
        <w:tab/>
        <w:t xml:space="preserve">for a splitting agreement that is a superannuation agreement or a flag lifting agreement within the meaning of Part VIIIB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 or</w:t>
      </w:r>
    </w:p>
    <w:p w:rsidR="004811C3" w:rsidRPr="000B4576" w:rsidRDefault="004811C3" w:rsidP="004811C3">
      <w:pPr>
        <w:pStyle w:val="paragraph"/>
      </w:pPr>
      <w:r w:rsidRPr="000B4576">
        <w:tab/>
        <w:t>(b)</w:t>
      </w:r>
      <w:r w:rsidRPr="000B4576">
        <w:tab/>
        <w:t xml:space="preserve">for a splitting agreement that is a superannuation agreement or a flag lifting agreement within the meaning of Part VIIIC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w:t>
      </w:r>
    </w:p>
    <w:p w:rsidR="002614D1" w:rsidRPr="002C240A" w:rsidRDefault="002614D1" w:rsidP="002614D1">
      <w:pPr>
        <w:pStyle w:val="Definition"/>
      </w:pPr>
      <w:r w:rsidRPr="002C240A">
        <w:rPr>
          <w:b/>
          <w:i/>
        </w:rPr>
        <w:t>Orders</w:t>
      </w:r>
      <w:r w:rsidRPr="002C240A">
        <w:t xml:space="preserve"> means Orders under section</w:t>
      </w:r>
      <w:r w:rsidR="002C240A">
        <w:t> </w:t>
      </w:r>
      <w:r w:rsidRPr="002C240A">
        <w:t>49F.</w:t>
      </w:r>
    </w:p>
    <w:p w:rsidR="002614D1" w:rsidRPr="002C240A" w:rsidRDefault="002614D1" w:rsidP="002614D1">
      <w:pPr>
        <w:pStyle w:val="Definition"/>
      </w:pPr>
      <w:r w:rsidRPr="002C240A">
        <w:rPr>
          <w:b/>
          <w:i/>
        </w:rPr>
        <w:t>original interest</w:t>
      </w:r>
      <w:r w:rsidRPr="002C240A">
        <w:t xml:space="preserve"> means a superannuation interest to which section</w:t>
      </w:r>
      <w:r w:rsidR="002C240A">
        <w:t> </w:t>
      </w:r>
      <w:r w:rsidRPr="002C240A">
        <w:t>49B applies.</w:t>
      </w:r>
    </w:p>
    <w:p w:rsidR="004811C3" w:rsidRPr="000B4576" w:rsidRDefault="004811C3" w:rsidP="004811C3">
      <w:pPr>
        <w:pStyle w:val="Definition"/>
      </w:pPr>
      <w:r w:rsidRPr="000B4576">
        <w:rPr>
          <w:b/>
          <w:i/>
        </w:rPr>
        <w:t>payment split</w:t>
      </w:r>
      <w:r w:rsidRPr="000B4576">
        <w:t xml:space="preserve"> means a payment split within the meaning of Part VIIIB or VIIIC of the </w:t>
      </w:r>
      <w:r w:rsidRPr="000B4576">
        <w:rPr>
          <w:i/>
        </w:rPr>
        <w:t>Family Law Act 1975</w:t>
      </w:r>
      <w:r w:rsidRPr="000B4576">
        <w:t>.</w:t>
      </w:r>
    </w:p>
    <w:p w:rsidR="002614D1" w:rsidRPr="002C240A" w:rsidRDefault="002614D1" w:rsidP="002614D1">
      <w:pPr>
        <w:pStyle w:val="Definition"/>
      </w:pPr>
      <w:r w:rsidRPr="002C240A">
        <w:rPr>
          <w:b/>
          <w:i/>
        </w:rPr>
        <w:t>scheme value</w:t>
      </w:r>
      <w:r w:rsidRPr="002C240A">
        <w:t xml:space="preserve"> means the amount determined under the Orders.</w:t>
      </w:r>
    </w:p>
    <w:p w:rsidR="004811C3" w:rsidRPr="000B4576" w:rsidRDefault="004811C3" w:rsidP="004811C3">
      <w:pPr>
        <w:pStyle w:val="Definition"/>
      </w:pPr>
      <w:r w:rsidRPr="000B4576">
        <w:rPr>
          <w:b/>
          <w:i/>
        </w:rPr>
        <w:t>splitting agreement</w:t>
      </w:r>
      <w:r w:rsidRPr="000B4576">
        <w:t xml:space="preserve"> means:</w:t>
      </w:r>
    </w:p>
    <w:p w:rsidR="004811C3" w:rsidRPr="000B4576" w:rsidRDefault="004811C3" w:rsidP="004811C3">
      <w:pPr>
        <w:pStyle w:val="paragraph"/>
      </w:pPr>
      <w:r w:rsidRPr="000B4576">
        <w:tab/>
        <w:t>(a)</w:t>
      </w:r>
      <w:r w:rsidRPr="000B4576">
        <w:tab/>
        <w:t xml:space="preserve">a superannuation agreement (within the meaning of Part VIIIB or VIIIC of the </w:t>
      </w:r>
      <w:r w:rsidRPr="000B4576">
        <w:rPr>
          <w:i/>
        </w:rPr>
        <w:t>Family Law Act 1975</w:t>
      </w:r>
      <w:r w:rsidRPr="000B4576">
        <w:t>); or</w:t>
      </w:r>
    </w:p>
    <w:p w:rsidR="004811C3" w:rsidRPr="000B4576" w:rsidRDefault="004811C3" w:rsidP="004811C3">
      <w:pPr>
        <w:pStyle w:val="paragraph"/>
      </w:pPr>
      <w:r w:rsidRPr="000B4576">
        <w:tab/>
        <w:t>(b)</w:t>
      </w:r>
      <w:r w:rsidRPr="000B4576">
        <w:tab/>
        <w:t xml:space="preserve">a flag lifting agreement (within the meaning of Part VIIIB or VIIIC of the </w:t>
      </w:r>
      <w:r w:rsidRPr="000B4576">
        <w:rPr>
          <w:i/>
        </w:rPr>
        <w:t>Family Law Act 1975</w:t>
      </w:r>
      <w:r w:rsidRPr="000B4576">
        <w:t>) that provides for a payment split.</w:t>
      </w:r>
    </w:p>
    <w:p w:rsidR="004811C3" w:rsidRPr="000B4576" w:rsidRDefault="004811C3" w:rsidP="004811C3">
      <w:pPr>
        <w:pStyle w:val="Definition"/>
      </w:pPr>
      <w:r w:rsidRPr="000B4576">
        <w:rPr>
          <w:b/>
          <w:i/>
        </w:rPr>
        <w:t>splitting order</w:t>
      </w:r>
      <w:r w:rsidRPr="000B4576">
        <w:t xml:space="preserve"> means a splitting order within the meaning of Part VIIIB or VIIIC of the </w:t>
      </w:r>
      <w:r w:rsidRPr="000B4576">
        <w:rPr>
          <w:i/>
        </w:rPr>
        <w:t>Family Law Act 1975</w:t>
      </w:r>
      <w:r w:rsidRPr="000B4576">
        <w:t>.</w:t>
      </w:r>
    </w:p>
    <w:p w:rsidR="004811C3" w:rsidRPr="000B4576" w:rsidRDefault="004811C3" w:rsidP="004811C3">
      <w:pPr>
        <w:pStyle w:val="Definition"/>
      </w:pPr>
      <w:r w:rsidRPr="000B4576">
        <w:rPr>
          <w:b/>
          <w:i/>
        </w:rPr>
        <w:lastRenderedPageBreak/>
        <w:t>splitting percentage</w:t>
      </w:r>
      <w:r w:rsidRPr="000B4576">
        <w:t xml:space="preserve"> means:</w:t>
      </w:r>
    </w:p>
    <w:p w:rsidR="004811C3" w:rsidRPr="000B4576" w:rsidRDefault="004811C3" w:rsidP="004811C3">
      <w:pPr>
        <w:pStyle w:val="paragraph"/>
      </w:pPr>
      <w:r w:rsidRPr="000B4576">
        <w:tab/>
        <w:t>(a)</w:t>
      </w:r>
      <w:r w:rsidRPr="000B4576">
        <w:tab/>
        <w:t xml:space="preserve">for a splitting agreement—the percentage specified in the agreement under subparagraph 90XJ(1)(c)(iii) or 90YN(1)(c)(iii) (as the case may be) of the </w:t>
      </w:r>
      <w:r w:rsidRPr="000B4576">
        <w:rPr>
          <w:i/>
        </w:rPr>
        <w:t>Family Law Act 1975</w:t>
      </w:r>
      <w:r w:rsidRPr="000B4576">
        <w:t>; or</w:t>
      </w:r>
    </w:p>
    <w:p w:rsidR="004811C3" w:rsidRPr="000B4576" w:rsidRDefault="004811C3" w:rsidP="004811C3">
      <w:pPr>
        <w:pStyle w:val="paragraph"/>
      </w:pPr>
      <w:r w:rsidRPr="000B4576">
        <w:tab/>
        <w:t>(b)</w:t>
      </w:r>
      <w:r w:rsidRPr="000B4576">
        <w:tab/>
        <w:t xml:space="preserve">for a splitting order—the percentage specified in the order under subparagraph 90XT(1)(b)(i) or 90YY(1)(b)(i) (as the case may be) of the </w:t>
      </w:r>
      <w:r w:rsidRPr="000B4576">
        <w:rPr>
          <w:i/>
        </w:rPr>
        <w:t>Family Law Act 1975</w:t>
      </w:r>
      <w:r w:rsidRPr="000B4576">
        <w:t>.</w:t>
      </w:r>
    </w:p>
    <w:p w:rsidR="002614D1" w:rsidRPr="002C240A" w:rsidRDefault="002614D1" w:rsidP="002614D1">
      <w:pPr>
        <w:pStyle w:val="Definition"/>
      </w:pPr>
      <w:r w:rsidRPr="002C240A">
        <w:rPr>
          <w:b/>
          <w:i/>
        </w:rPr>
        <w:t>standard pension</w:t>
      </w:r>
      <w:r w:rsidRPr="002C240A">
        <w:t xml:space="preserve"> means any of the following:</w:t>
      </w:r>
    </w:p>
    <w:p w:rsidR="002614D1" w:rsidRPr="002C240A" w:rsidRDefault="002614D1" w:rsidP="002614D1">
      <w:pPr>
        <w:pStyle w:val="paragraph"/>
      </w:pPr>
      <w:r w:rsidRPr="002C240A">
        <w:tab/>
        <w:t>(a)</w:t>
      </w:r>
      <w:r w:rsidRPr="002C240A">
        <w:tab/>
        <w:t>retirement pay;</w:t>
      </w:r>
    </w:p>
    <w:p w:rsidR="002614D1" w:rsidRPr="002C240A" w:rsidRDefault="002614D1" w:rsidP="002614D1">
      <w:pPr>
        <w:pStyle w:val="paragraph"/>
      </w:pPr>
      <w:r w:rsidRPr="002C240A">
        <w:tab/>
        <w:t>(b)</w:t>
      </w:r>
      <w:r w:rsidRPr="002C240A">
        <w:tab/>
        <w:t>invalidity benefit;</w:t>
      </w:r>
    </w:p>
    <w:p w:rsidR="002614D1" w:rsidRPr="002C240A" w:rsidRDefault="002614D1" w:rsidP="002614D1">
      <w:pPr>
        <w:pStyle w:val="paragraph"/>
      </w:pPr>
      <w:r w:rsidRPr="002C240A">
        <w:tab/>
        <w:t>(c)</w:t>
      </w:r>
      <w:r w:rsidRPr="002C240A">
        <w:tab/>
        <w:t>pension under section</w:t>
      </w:r>
      <w:r w:rsidR="002C240A">
        <w:t> </w:t>
      </w:r>
      <w:r w:rsidRPr="002C240A">
        <w:t>38 or 39;</w:t>
      </w:r>
    </w:p>
    <w:p w:rsidR="002614D1" w:rsidRPr="002C240A" w:rsidRDefault="002614D1" w:rsidP="002614D1">
      <w:pPr>
        <w:pStyle w:val="paragraph"/>
      </w:pPr>
      <w:r w:rsidRPr="002C240A">
        <w:tab/>
        <w:t>(d)</w:t>
      </w:r>
      <w:r w:rsidRPr="002C240A">
        <w:tab/>
        <w:t>pension under section</w:t>
      </w:r>
      <w:r w:rsidR="002C240A">
        <w:t> </w:t>
      </w:r>
      <w:r w:rsidRPr="002C240A">
        <w:t>43A</w:t>
      </w:r>
      <w:r w:rsidR="00FC1C00" w:rsidRPr="002C240A">
        <w:t xml:space="preserve"> or 44</w:t>
      </w:r>
      <w:r w:rsidRPr="002C240A">
        <w:t>;</w:t>
      </w:r>
    </w:p>
    <w:p w:rsidR="002614D1" w:rsidRPr="002C240A" w:rsidRDefault="002614D1" w:rsidP="002614D1">
      <w:pPr>
        <w:pStyle w:val="paragraph"/>
      </w:pPr>
      <w:r w:rsidRPr="002C240A">
        <w:tab/>
        <w:t>(e)</w:t>
      </w:r>
      <w:r w:rsidRPr="002C240A">
        <w:tab/>
        <w:t>associate pension.</w:t>
      </w:r>
    </w:p>
    <w:p w:rsidR="004811C3" w:rsidRPr="000B4576" w:rsidRDefault="004811C3" w:rsidP="004811C3">
      <w:pPr>
        <w:pStyle w:val="Definition"/>
      </w:pPr>
      <w:r w:rsidRPr="000B4576">
        <w:rPr>
          <w:b/>
          <w:i/>
        </w:rPr>
        <w:t>superannuation interest</w:t>
      </w:r>
      <w:r w:rsidRPr="000B4576">
        <w:t xml:space="preserve"> means a superannuation interest within the meaning of Part VIIIB or VIIIC of the </w:t>
      </w:r>
      <w:r w:rsidRPr="000B4576">
        <w:rPr>
          <w:i/>
        </w:rPr>
        <w:t>Family Law Act 1975</w:t>
      </w:r>
      <w:r w:rsidRPr="000B4576">
        <w:t>.</w:t>
      </w:r>
    </w:p>
    <w:p w:rsidR="002614D1" w:rsidRPr="002C240A" w:rsidRDefault="002614D1" w:rsidP="002614D1">
      <w:pPr>
        <w:pStyle w:val="Definition"/>
      </w:pPr>
      <w:r w:rsidRPr="002C240A">
        <w:rPr>
          <w:b/>
          <w:i/>
        </w:rPr>
        <w:t>transfer amount</w:t>
      </w:r>
      <w:r w:rsidRPr="002C240A">
        <w:t xml:space="preserve"> means:</w:t>
      </w:r>
    </w:p>
    <w:p w:rsidR="002614D1" w:rsidRPr="002C240A" w:rsidRDefault="002614D1" w:rsidP="002614D1">
      <w:pPr>
        <w:pStyle w:val="paragraph"/>
      </w:pPr>
      <w:r w:rsidRPr="002C240A">
        <w:tab/>
        <w:t>(a)</w:t>
      </w:r>
      <w:r w:rsidRPr="002C240A">
        <w:tab/>
        <w:t>if a splitting percentage applies—the amount calculated by multiplying the splitting percentage by the greater of:</w:t>
      </w:r>
    </w:p>
    <w:p w:rsidR="002614D1" w:rsidRPr="002C240A" w:rsidRDefault="002614D1" w:rsidP="002614D1">
      <w:pPr>
        <w:pStyle w:val="paragraphsub"/>
      </w:pPr>
      <w:r w:rsidRPr="002C240A">
        <w:tab/>
        <w:t>(i)</w:t>
      </w:r>
      <w:r w:rsidRPr="002C240A">
        <w:tab/>
        <w:t>the family law value; and</w:t>
      </w:r>
    </w:p>
    <w:p w:rsidR="002614D1" w:rsidRPr="002C240A" w:rsidRDefault="002614D1" w:rsidP="002614D1">
      <w:pPr>
        <w:pStyle w:val="paragraphsub"/>
      </w:pPr>
      <w:r w:rsidRPr="002C240A">
        <w:tab/>
        <w:t>(ii)</w:t>
      </w:r>
      <w:r w:rsidRPr="002C240A">
        <w:tab/>
        <w:t>the scheme value; or</w:t>
      </w:r>
    </w:p>
    <w:p w:rsidR="002614D1" w:rsidRPr="002C240A" w:rsidRDefault="002614D1" w:rsidP="002614D1">
      <w:pPr>
        <w:pStyle w:val="paragraph"/>
      </w:pPr>
      <w:r w:rsidRPr="002C240A">
        <w:tab/>
        <w:t>(b)</w:t>
      </w:r>
      <w:r w:rsidRPr="002C240A">
        <w:tab/>
        <w:t>if a base amount applies and the scheme value is not more than the family law value—the base amount; or</w:t>
      </w:r>
    </w:p>
    <w:p w:rsidR="002614D1" w:rsidRPr="002C240A" w:rsidRDefault="002614D1" w:rsidP="002614D1">
      <w:pPr>
        <w:pStyle w:val="paragraph"/>
      </w:pPr>
      <w:r w:rsidRPr="002C240A">
        <w:tab/>
        <w:t>(c)</w:t>
      </w:r>
      <w:r w:rsidRPr="002C240A">
        <w:tab/>
        <w:t>if a base amount applies and the scheme value is more than the family law value—the amount calculated using the formula:</w:t>
      </w:r>
    </w:p>
    <w:p w:rsidR="002614D1" w:rsidRPr="002C240A" w:rsidRDefault="002614D1" w:rsidP="002614D1">
      <w:pPr>
        <w:pStyle w:val="paragraph"/>
      </w:pPr>
      <w:r w:rsidRPr="002C240A">
        <w:tab/>
      </w:r>
      <w:r w:rsidRPr="002C240A">
        <w:tab/>
      </w:r>
      <w:r w:rsidR="00722C11" w:rsidRPr="002C240A">
        <w:rPr>
          <w:noProof/>
          <w:position w:val="-40"/>
        </w:rPr>
        <w:drawing>
          <wp:inline distT="0" distB="0" distL="0" distR="0" wp14:anchorId="2D73447F" wp14:editId="3A178185">
            <wp:extent cx="2679700" cy="533400"/>
            <wp:effectExtent l="0" t="0" r="6350" b="0"/>
            <wp:docPr id="16" name="Picture 16" descr="Start formula Scheme value times start fraction Whole dollars in base amount over Whole dollars in family law valu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79700" cy="533400"/>
                    </a:xfrm>
                    <a:prstGeom prst="rect">
                      <a:avLst/>
                    </a:prstGeom>
                    <a:noFill/>
                    <a:ln>
                      <a:noFill/>
                    </a:ln>
                  </pic:spPr>
                </pic:pic>
              </a:graphicData>
            </a:graphic>
          </wp:inline>
        </w:drawing>
      </w:r>
    </w:p>
    <w:p w:rsidR="002614D1" w:rsidRPr="002C240A" w:rsidRDefault="002614D1" w:rsidP="00D6296B">
      <w:pPr>
        <w:pStyle w:val="ActHead3"/>
        <w:pageBreakBefore/>
      </w:pPr>
      <w:bookmarkStart w:id="63" w:name="_Toc115084455"/>
      <w:r w:rsidRPr="004454B7">
        <w:rPr>
          <w:rStyle w:val="CharDivNo"/>
        </w:rPr>
        <w:lastRenderedPageBreak/>
        <w:t>Division</w:t>
      </w:r>
      <w:r w:rsidR="002C240A" w:rsidRPr="004454B7">
        <w:rPr>
          <w:rStyle w:val="CharDivNo"/>
        </w:rPr>
        <w:t> </w:t>
      </w:r>
      <w:r w:rsidRPr="004454B7">
        <w:rPr>
          <w:rStyle w:val="CharDivNo"/>
        </w:rPr>
        <w:t>2</w:t>
      </w:r>
      <w:r w:rsidRPr="002C240A">
        <w:t>—</w:t>
      </w:r>
      <w:r w:rsidRPr="004454B7">
        <w:rPr>
          <w:rStyle w:val="CharDivText"/>
        </w:rPr>
        <w:t>Benefits for non</w:t>
      </w:r>
      <w:r w:rsidR="002C240A" w:rsidRPr="004454B7">
        <w:rPr>
          <w:rStyle w:val="CharDivText"/>
        </w:rPr>
        <w:noBreakHyphen/>
      </w:r>
      <w:r w:rsidRPr="004454B7">
        <w:rPr>
          <w:rStyle w:val="CharDivText"/>
        </w:rPr>
        <w:t>member spouse</w:t>
      </w:r>
      <w:bookmarkEnd w:id="63"/>
    </w:p>
    <w:p w:rsidR="002614D1" w:rsidRPr="002C240A" w:rsidRDefault="002614D1" w:rsidP="002614D1">
      <w:pPr>
        <w:pStyle w:val="ActHead5"/>
      </w:pPr>
      <w:bookmarkStart w:id="64" w:name="_Toc115084456"/>
      <w:r w:rsidRPr="004454B7">
        <w:rPr>
          <w:rStyle w:val="CharSectno"/>
        </w:rPr>
        <w:t>49B</w:t>
      </w:r>
      <w:r w:rsidRPr="002C240A">
        <w:t xml:space="preserve">  Associate pension for non</w:t>
      </w:r>
      <w:r w:rsidR="002C240A">
        <w:noBreakHyphen/>
      </w:r>
      <w:r w:rsidRPr="002C240A">
        <w:t>member spouse if operative time in payment phase</w:t>
      </w:r>
      <w:bookmarkEnd w:id="64"/>
    </w:p>
    <w:p w:rsidR="002614D1" w:rsidRPr="002C240A" w:rsidRDefault="002614D1" w:rsidP="002614D1">
      <w:pPr>
        <w:pStyle w:val="subsection"/>
      </w:pPr>
      <w:r w:rsidRPr="002C240A">
        <w:tab/>
        <w:t>(1)</w:t>
      </w:r>
      <w:r w:rsidRPr="002C240A">
        <w:tab/>
        <w:t xml:space="preserve">This section applies to a superannuation interest (the </w:t>
      </w:r>
      <w:r w:rsidRPr="002C240A">
        <w:rPr>
          <w:b/>
          <w:i/>
        </w:rPr>
        <w:t>original interest</w:t>
      </w:r>
      <w:r w:rsidRPr="002C240A">
        <w:rPr>
          <w:b/>
        </w:rPr>
        <w:t xml:space="preserve">) </w:t>
      </w:r>
      <w:r w:rsidRPr="002C240A">
        <w:t>if:</w:t>
      </w:r>
    </w:p>
    <w:p w:rsidR="002614D1" w:rsidRPr="002C240A" w:rsidRDefault="002614D1" w:rsidP="002614D1">
      <w:pPr>
        <w:pStyle w:val="paragraph"/>
      </w:pPr>
      <w:r w:rsidRPr="002C240A">
        <w:tab/>
        <w:t>(a)</w:t>
      </w:r>
      <w:r w:rsidRPr="002C240A">
        <w:tab/>
      </w:r>
      <w:r w:rsidR="00B77710" w:rsidRPr="002C240A">
        <w:t>CSC</w:t>
      </w:r>
      <w:r w:rsidRPr="002C240A">
        <w:t xml:space="preserve"> receives a splitting agreement or splitting order in respect of the original interest; and</w:t>
      </w:r>
    </w:p>
    <w:p w:rsidR="002614D1" w:rsidRPr="002C240A" w:rsidRDefault="002614D1" w:rsidP="002614D1">
      <w:pPr>
        <w:pStyle w:val="paragraph"/>
      </w:pPr>
      <w:r w:rsidRPr="002C240A">
        <w:tab/>
        <w:t>(b)</w:t>
      </w:r>
      <w:r w:rsidRPr="002C240A">
        <w:tab/>
        <w:t>the original interest is not an entitlement to pension under section</w:t>
      </w:r>
      <w:r w:rsidR="002C240A">
        <w:t> </w:t>
      </w:r>
      <w:r w:rsidRPr="002C240A">
        <w:t>42 or 43; and</w:t>
      </w:r>
    </w:p>
    <w:p w:rsidR="002614D1" w:rsidRPr="002C240A" w:rsidRDefault="002614D1" w:rsidP="002614D1">
      <w:pPr>
        <w:pStyle w:val="paragraph"/>
      </w:pPr>
      <w:r w:rsidRPr="002C240A">
        <w:tab/>
        <w:t>(c)</w:t>
      </w:r>
      <w:r w:rsidRPr="002C240A">
        <w:tab/>
        <w:t>the member spouse and the non</w:t>
      </w:r>
      <w:r w:rsidR="002C240A">
        <w:noBreakHyphen/>
      </w:r>
      <w:r w:rsidRPr="002C240A">
        <w:t>member spouse are both alive at the operative time; and</w:t>
      </w:r>
    </w:p>
    <w:p w:rsidR="002614D1" w:rsidRPr="002C240A" w:rsidRDefault="002614D1" w:rsidP="002614D1">
      <w:pPr>
        <w:pStyle w:val="paragraph"/>
      </w:pPr>
      <w:r w:rsidRPr="002C240A">
        <w:tab/>
        <w:t>(d)</w:t>
      </w:r>
      <w:r w:rsidRPr="002C240A">
        <w:tab/>
        <w:t>if a base amount applies—the base amount at the operative time is not more than the family law value or the scheme value.</w:t>
      </w:r>
    </w:p>
    <w:p w:rsidR="002614D1" w:rsidRPr="002C240A" w:rsidRDefault="002614D1" w:rsidP="002614D1">
      <w:pPr>
        <w:pStyle w:val="subsection"/>
      </w:pPr>
      <w:r w:rsidRPr="002C240A">
        <w:tab/>
        <w:t>(2)</w:t>
      </w:r>
      <w:r w:rsidRPr="002C240A">
        <w:tab/>
        <w:t>If, at the operative time, standard pension is payable in respect of the original interest, then the non</w:t>
      </w:r>
      <w:r w:rsidR="002C240A">
        <w:noBreakHyphen/>
      </w:r>
      <w:r w:rsidRPr="002C240A">
        <w:t>member spouse is entitled to associate pension from the operative time, at the rate calculated under the Orders by reference to the transfer amount.</w:t>
      </w:r>
    </w:p>
    <w:p w:rsidR="002614D1" w:rsidRPr="002C240A" w:rsidRDefault="002614D1" w:rsidP="002614D1">
      <w:pPr>
        <w:pStyle w:val="notetext"/>
      </w:pPr>
      <w:r w:rsidRPr="002C240A">
        <w:t>Note:</w:t>
      </w:r>
      <w:r w:rsidRPr="002C240A">
        <w:tab/>
        <w:t>If standard pension is not payable at the operative time in respect of the original interest, then the non</w:t>
      </w:r>
      <w:r w:rsidR="002C240A">
        <w:noBreakHyphen/>
      </w:r>
      <w:r w:rsidRPr="002C240A">
        <w:t xml:space="preserve">member spouse will be entitled to benefits under the </w:t>
      </w:r>
      <w:r w:rsidRPr="002C240A">
        <w:rPr>
          <w:i/>
        </w:rPr>
        <w:t>Military Superannuation and Benefits Act 1991</w:t>
      </w:r>
      <w:r w:rsidRPr="002C240A">
        <w:t>.</w:t>
      </w:r>
    </w:p>
    <w:p w:rsidR="002614D1" w:rsidRPr="002C240A" w:rsidRDefault="002614D1" w:rsidP="002614D1">
      <w:pPr>
        <w:pStyle w:val="ActHead5"/>
      </w:pPr>
      <w:bookmarkStart w:id="65" w:name="_Toc115084457"/>
      <w:r w:rsidRPr="004454B7">
        <w:rPr>
          <w:rStyle w:val="CharSectno"/>
        </w:rPr>
        <w:t>49C</w:t>
      </w:r>
      <w:r w:rsidRPr="002C240A">
        <w:t xml:space="preserve">  Commutation of small associate pension</w:t>
      </w:r>
      <w:bookmarkEnd w:id="65"/>
    </w:p>
    <w:p w:rsidR="002614D1" w:rsidRPr="002C240A" w:rsidRDefault="002614D1" w:rsidP="002614D1">
      <w:pPr>
        <w:pStyle w:val="subsection"/>
      </w:pPr>
      <w:r w:rsidRPr="002C240A">
        <w:tab/>
        <w:t>(1)</w:t>
      </w:r>
      <w:r w:rsidRPr="002C240A">
        <w:tab/>
        <w:t>If the annual rate of associate pension to which the non</w:t>
      </w:r>
      <w:r w:rsidR="002C240A">
        <w:noBreakHyphen/>
      </w:r>
      <w:r w:rsidRPr="002C240A">
        <w:t>member spouse becomes entitled is less than the amount determined under the Orders, then the non</w:t>
      </w:r>
      <w:r w:rsidR="002C240A">
        <w:noBreakHyphen/>
      </w:r>
      <w:r w:rsidRPr="002C240A">
        <w:t>member spouse may elect to commute the pension.</w:t>
      </w:r>
    </w:p>
    <w:p w:rsidR="002614D1" w:rsidRPr="002C240A" w:rsidRDefault="002614D1" w:rsidP="002614D1">
      <w:pPr>
        <w:pStyle w:val="subsection"/>
      </w:pPr>
      <w:r w:rsidRPr="002C240A">
        <w:tab/>
        <w:t>(2)</w:t>
      </w:r>
      <w:r w:rsidRPr="002C240A">
        <w:tab/>
        <w:t xml:space="preserve">The election must be made in writing to </w:t>
      </w:r>
      <w:r w:rsidR="002368FD" w:rsidRPr="002C240A">
        <w:t>CSC</w:t>
      </w:r>
      <w:r w:rsidRPr="002C240A">
        <w:t xml:space="preserve"> not later than 3 months after the non</w:t>
      </w:r>
      <w:r w:rsidR="002C240A">
        <w:noBreakHyphen/>
      </w:r>
      <w:r w:rsidRPr="002C240A">
        <w:t>member spouse becomes entitled to the pension.</w:t>
      </w:r>
    </w:p>
    <w:p w:rsidR="002614D1" w:rsidRPr="002C240A" w:rsidRDefault="002614D1" w:rsidP="002614D1">
      <w:pPr>
        <w:pStyle w:val="subsection"/>
      </w:pPr>
      <w:r w:rsidRPr="002C240A">
        <w:lastRenderedPageBreak/>
        <w:tab/>
        <w:t>(3)</w:t>
      </w:r>
      <w:r w:rsidRPr="002C240A">
        <w:tab/>
        <w:t>If the non</w:t>
      </w:r>
      <w:r w:rsidR="002C240A">
        <w:noBreakHyphen/>
      </w:r>
      <w:r w:rsidRPr="002C240A">
        <w:t>member spouse makes the election, then the non</w:t>
      </w:r>
      <w:r w:rsidR="002C240A">
        <w:noBreakHyphen/>
      </w:r>
      <w:r w:rsidRPr="002C240A">
        <w:t>member spouse is entitled instead to a lump sum equal to the transfer amount.</w:t>
      </w:r>
    </w:p>
    <w:p w:rsidR="002614D1" w:rsidRPr="002C240A" w:rsidRDefault="002614D1" w:rsidP="00D6296B">
      <w:pPr>
        <w:pStyle w:val="ActHead3"/>
        <w:pageBreakBefore/>
      </w:pPr>
      <w:bookmarkStart w:id="66" w:name="_Toc115084458"/>
      <w:r w:rsidRPr="004454B7">
        <w:rPr>
          <w:rStyle w:val="CharDivNo"/>
        </w:rPr>
        <w:lastRenderedPageBreak/>
        <w:t>Division</w:t>
      </w:r>
      <w:r w:rsidR="002C240A" w:rsidRPr="004454B7">
        <w:rPr>
          <w:rStyle w:val="CharDivNo"/>
        </w:rPr>
        <w:t> </w:t>
      </w:r>
      <w:r w:rsidRPr="004454B7">
        <w:rPr>
          <w:rStyle w:val="CharDivNo"/>
        </w:rPr>
        <w:t>3</w:t>
      </w:r>
      <w:r w:rsidRPr="002C240A">
        <w:t>—</w:t>
      </w:r>
      <w:r w:rsidRPr="004454B7">
        <w:rPr>
          <w:rStyle w:val="CharDivText"/>
        </w:rPr>
        <w:t>Reduction of benefits for member spouse</w:t>
      </w:r>
      <w:bookmarkEnd w:id="66"/>
    </w:p>
    <w:p w:rsidR="002614D1" w:rsidRPr="002C240A" w:rsidRDefault="002614D1" w:rsidP="002614D1">
      <w:pPr>
        <w:pStyle w:val="ActHead5"/>
      </w:pPr>
      <w:bookmarkStart w:id="67" w:name="_Toc115084459"/>
      <w:r w:rsidRPr="004454B7">
        <w:rPr>
          <w:rStyle w:val="CharSectno"/>
        </w:rPr>
        <w:t>49D</w:t>
      </w:r>
      <w:r w:rsidRPr="002C240A">
        <w:t xml:space="preserve">  Operative time during growth phase—reduction of later standard pension or lump sum amount</w:t>
      </w:r>
      <w:bookmarkEnd w:id="67"/>
    </w:p>
    <w:p w:rsidR="002614D1" w:rsidRPr="002C240A" w:rsidRDefault="002614D1" w:rsidP="002614D1">
      <w:pPr>
        <w:pStyle w:val="subsection"/>
      </w:pPr>
      <w:r w:rsidRPr="002C240A">
        <w:tab/>
        <w:t>(1)</w:t>
      </w:r>
      <w:r w:rsidRPr="002C240A">
        <w:tab/>
        <w:t>If:</w:t>
      </w:r>
    </w:p>
    <w:p w:rsidR="002614D1" w:rsidRPr="002C240A" w:rsidRDefault="002614D1" w:rsidP="002614D1">
      <w:pPr>
        <w:pStyle w:val="paragraph"/>
      </w:pPr>
      <w:r w:rsidRPr="002C240A">
        <w:tab/>
        <w:t>(a)</w:t>
      </w:r>
      <w:r w:rsidRPr="002C240A">
        <w:tab/>
        <w:t>at the operative time, standard pension is not payable in respect of the original interest; and</w:t>
      </w:r>
    </w:p>
    <w:p w:rsidR="002614D1" w:rsidRPr="002C240A" w:rsidRDefault="002614D1" w:rsidP="002614D1">
      <w:pPr>
        <w:pStyle w:val="paragraph"/>
      </w:pPr>
      <w:r w:rsidRPr="002C240A">
        <w:tab/>
        <w:t>(b)</w:t>
      </w:r>
      <w:r w:rsidRPr="002C240A">
        <w:tab/>
        <w:t>after the operative time, standard pension becomes payable to the member spouse in respect of the original interest;</w:t>
      </w:r>
    </w:p>
    <w:p w:rsidR="002614D1" w:rsidRPr="002C240A" w:rsidRDefault="002614D1" w:rsidP="002614D1">
      <w:pPr>
        <w:pStyle w:val="subsection2"/>
      </w:pPr>
      <w:r w:rsidRPr="002C240A">
        <w:t>then the annual rate of that standard pension is reduced to the amount calculated under the Orders.</w:t>
      </w:r>
    </w:p>
    <w:p w:rsidR="002614D1" w:rsidRPr="002C240A" w:rsidRDefault="002614D1" w:rsidP="002614D1">
      <w:pPr>
        <w:pStyle w:val="notetext"/>
      </w:pPr>
      <w:r w:rsidRPr="002C240A">
        <w:t>Note:</w:t>
      </w:r>
      <w:r w:rsidRPr="002C240A">
        <w:tab/>
        <w:t xml:space="preserve">If the member spouse dies before becoming entitled to standard pension, then </w:t>
      </w:r>
      <w:r w:rsidR="002C240A">
        <w:t>subsection (</w:t>
      </w:r>
      <w:r w:rsidRPr="002C240A">
        <w:t xml:space="preserve">1) will nevertheless result in an indirect reduction of any widow’s pension </w:t>
      </w:r>
      <w:r w:rsidR="00F94D6E" w:rsidRPr="002C240A">
        <w:t xml:space="preserve">or spouse pension </w:t>
      </w:r>
      <w:r w:rsidRPr="002C240A">
        <w:t xml:space="preserve">that becomes payable. This happens because the amount of the widow’s pension </w:t>
      </w:r>
      <w:r w:rsidR="00F94D6E" w:rsidRPr="002C240A">
        <w:t xml:space="preserve">or spouse pension </w:t>
      </w:r>
      <w:r w:rsidRPr="002C240A">
        <w:t>is based on the amount of invalidity pay (a standard pension) that would have become payable to the member spouse at the time of death.</w:t>
      </w:r>
    </w:p>
    <w:p w:rsidR="002614D1" w:rsidRPr="002C240A" w:rsidRDefault="002614D1" w:rsidP="002614D1">
      <w:pPr>
        <w:pStyle w:val="subsection"/>
      </w:pPr>
      <w:r w:rsidRPr="002C240A">
        <w:tab/>
        <w:t>(2)</w:t>
      </w:r>
      <w:r w:rsidRPr="002C240A">
        <w:tab/>
        <w:t xml:space="preserve">A reduction under </w:t>
      </w:r>
      <w:r w:rsidR="002C240A">
        <w:t>subsection (</w:t>
      </w:r>
      <w:r w:rsidRPr="002C240A">
        <w:t>1) is to be disregarded in calculating the amount of any non</w:t>
      </w:r>
      <w:r w:rsidR="002C240A">
        <w:noBreakHyphen/>
      </w:r>
      <w:r w:rsidRPr="002C240A">
        <w:t>standard pension that later becomes payable.</w:t>
      </w:r>
    </w:p>
    <w:p w:rsidR="002614D1" w:rsidRPr="002C240A" w:rsidRDefault="002614D1" w:rsidP="002614D1">
      <w:pPr>
        <w:pStyle w:val="notetext"/>
      </w:pPr>
      <w:r w:rsidRPr="002C240A">
        <w:t>Note:</w:t>
      </w:r>
      <w:r w:rsidRPr="002C240A">
        <w:tab/>
        <w:t>For example, the reduction will be disregarded in calculating the amount of pension under section</w:t>
      </w:r>
      <w:r w:rsidR="002C240A">
        <w:t> </w:t>
      </w:r>
      <w:r w:rsidRPr="002C240A">
        <w:t>42 payable to a child of the member spouse after the member spouse’s death.</w:t>
      </w:r>
    </w:p>
    <w:p w:rsidR="002614D1" w:rsidRPr="002C240A" w:rsidRDefault="002614D1" w:rsidP="002614D1">
      <w:pPr>
        <w:pStyle w:val="subsection"/>
      </w:pPr>
      <w:r w:rsidRPr="002C240A">
        <w:tab/>
        <w:t>(3)</w:t>
      </w:r>
      <w:r w:rsidRPr="002C240A">
        <w:tab/>
        <w:t>If:</w:t>
      </w:r>
    </w:p>
    <w:p w:rsidR="002614D1" w:rsidRPr="002C240A" w:rsidRDefault="002614D1" w:rsidP="002614D1">
      <w:pPr>
        <w:pStyle w:val="paragraph"/>
      </w:pPr>
      <w:r w:rsidRPr="002C240A">
        <w:tab/>
        <w:t>(a)</w:t>
      </w:r>
      <w:r w:rsidRPr="002C240A">
        <w:tab/>
        <w:t>at the operative time, standard pension is not payable in respect of the original interest; and</w:t>
      </w:r>
    </w:p>
    <w:p w:rsidR="002614D1" w:rsidRPr="002C240A" w:rsidRDefault="002614D1" w:rsidP="002614D1">
      <w:pPr>
        <w:pStyle w:val="paragraph"/>
      </w:pPr>
      <w:r w:rsidRPr="002C240A">
        <w:tab/>
        <w:t>(b)</w:t>
      </w:r>
      <w:r w:rsidRPr="002C240A">
        <w:tab/>
        <w:t>after the operative time, a lump sum amount becomes payable, in respect of the original interest, under section</w:t>
      </w:r>
      <w:r w:rsidR="002C240A">
        <w:t> </w:t>
      </w:r>
      <w:r w:rsidRPr="002C240A">
        <w:t>32, 48, 48A, 56, 57 or 77;</w:t>
      </w:r>
    </w:p>
    <w:p w:rsidR="002614D1" w:rsidRPr="002C240A" w:rsidRDefault="002614D1" w:rsidP="002614D1">
      <w:pPr>
        <w:pStyle w:val="subsection2"/>
      </w:pPr>
      <w:r w:rsidRPr="002C240A">
        <w:t>then that lump sum amount is reduced to the amount calculated under the Orders.</w:t>
      </w:r>
    </w:p>
    <w:p w:rsidR="002614D1" w:rsidRPr="002C240A" w:rsidRDefault="002614D1" w:rsidP="002614D1">
      <w:pPr>
        <w:pStyle w:val="ActHead5"/>
      </w:pPr>
      <w:bookmarkStart w:id="68" w:name="_Toc115084460"/>
      <w:r w:rsidRPr="004454B7">
        <w:rPr>
          <w:rStyle w:val="CharSectno"/>
        </w:rPr>
        <w:lastRenderedPageBreak/>
        <w:t>49E</w:t>
      </w:r>
      <w:r w:rsidRPr="002C240A">
        <w:t xml:space="preserve">  Operative time during payment phase—reduction of standard pension</w:t>
      </w:r>
      <w:r w:rsidR="00AD547E" w:rsidRPr="002C240A">
        <w:t xml:space="preserve"> or lump sum amount</w:t>
      </w:r>
      <w:bookmarkEnd w:id="68"/>
    </w:p>
    <w:p w:rsidR="002614D1" w:rsidRPr="002C240A" w:rsidRDefault="002614D1" w:rsidP="002614D1">
      <w:pPr>
        <w:pStyle w:val="subsection"/>
      </w:pPr>
      <w:r w:rsidRPr="002C240A">
        <w:tab/>
        <w:t>(1)</w:t>
      </w:r>
      <w:r w:rsidRPr="002C240A">
        <w:tab/>
        <w:t>If, at the operative time, standard pension is payable to the member spouse in respect of the original interest, then the annual rate of that pension is reduced to the amount calculated under the Orders.</w:t>
      </w:r>
    </w:p>
    <w:p w:rsidR="00AD547E" w:rsidRPr="002C240A" w:rsidRDefault="00AD547E" w:rsidP="00AD547E">
      <w:pPr>
        <w:pStyle w:val="SubsectionHead"/>
      </w:pPr>
      <w:r w:rsidRPr="002C240A">
        <w:t>Reduction of later standard pensions</w:t>
      </w:r>
    </w:p>
    <w:p w:rsidR="00AD547E" w:rsidRPr="002C240A" w:rsidRDefault="00AD547E" w:rsidP="00AD547E">
      <w:pPr>
        <w:pStyle w:val="subsection"/>
      </w:pPr>
      <w:r w:rsidRPr="002C240A">
        <w:tab/>
        <w:t>(1A)</w:t>
      </w:r>
      <w:r w:rsidRPr="002C240A">
        <w:tab/>
        <w:t>If:</w:t>
      </w:r>
    </w:p>
    <w:p w:rsidR="00AD547E" w:rsidRPr="002C240A" w:rsidRDefault="00AD547E" w:rsidP="00AD547E">
      <w:pPr>
        <w:pStyle w:val="paragraph"/>
      </w:pPr>
      <w:r w:rsidRPr="002C240A">
        <w:tab/>
        <w:t>(a)</w:t>
      </w:r>
      <w:r w:rsidRPr="002C240A">
        <w:tab/>
        <w:t xml:space="preserve">the annual rate of a standard pension (the </w:t>
      </w:r>
      <w:r w:rsidRPr="002C240A">
        <w:rPr>
          <w:b/>
          <w:i/>
        </w:rPr>
        <w:t>first pension</w:t>
      </w:r>
      <w:r w:rsidRPr="002C240A">
        <w:t xml:space="preserve">) payable to the member spouse is reduced under </w:t>
      </w:r>
      <w:r w:rsidR="002C240A">
        <w:t>subsection (</w:t>
      </w:r>
      <w:r w:rsidRPr="002C240A">
        <w:t>1); and</w:t>
      </w:r>
    </w:p>
    <w:p w:rsidR="00AD547E" w:rsidRPr="002C240A" w:rsidRDefault="00AD547E" w:rsidP="00AD547E">
      <w:pPr>
        <w:pStyle w:val="paragraph"/>
      </w:pPr>
      <w:r w:rsidRPr="002C240A">
        <w:tab/>
        <w:t>(b)</w:t>
      </w:r>
      <w:r w:rsidRPr="002C240A">
        <w:tab/>
        <w:t xml:space="preserve">after the operative time, another standard pension (the </w:t>
      </w:r>
      <w:r w:rsidRPr="002C240A">
        <w:rPr>
          <w:b/>
          <w:i/>
        </w:rPr>
        <w:t>later pension</w:t>
      </w:r>
      <w:r w:rsidRPr="002C240A">
        <w:t>) becomes payable to the member spouse;</w:t>
      </w:r>
    </w:p>
    <w:p w:rsidR="00AD547E" w:rsidRPr="002C240A" w:rsidRDefault="00AD547E" w:rsidP="00AD547E">
      <w:pPr>
        <w:pStyle w:val="subsection2"/>
      </w:pPr>
      <w:r w:rsidRPr="002C240A">
        <w:t>then the annual rate of the later pension is reduced to the amount calculated under the Orders.</w:t>
      </w:r>
    </w:p>
    <w:p w:rsidR="00AD547E" w:rsidRPr="002C240A" w:rsidRDefault="00AD547E" w:rsidP="00AD547E">
      <w:pPr>
        <w:pStyle w:val="SubsectionHead"/>
      </w:pPr>
      <w:r w:rsidRPr="002C240A">
        <w:t>Reduction in later payments of lump sum amounts</w:t>
      </w:r>
    </w:p>
    <w:p w:rsidR="00AD547E" w:rsidRPr="002C240A" w:rsidRDefault="00AD547E" w:rsidP="00AD547E">
      <w:pPr>
        <w:pStyle w:val="subsection"/>
      </w:pPr>
      <w:r w:rsidRPr="002C240A">
        <w:tab/>
        <w:t>(1B)</w:t>
      </w:r>
      <w:r w:rsidRPr="002C240A">
        <w:tab/>
        <w:t>If:</w:t>
      </w:r>
    </w:p>
    <w:p w:rsidR="00AD547E" w:rsidRPr="002C240A" w:rsidRDefault="00AD547E" w:rsidP="00AD547E">
      <w:pPr>
        <w:pStyle w:val="paragraph"/>
      </w:pPr>
      <w:r w:rsidRPr="002C240A">
        <w:tab/>
        <w:t>(a)</w:t>
      </w:r>
      <w:r w:rsidRPr="002C240A">
        <w:tab/>
        <w:t xml:space="preserve">the annual rate of a standard pension payable to the member spouse is reduced under </w:t>
      </w:r>
      <w:r w:rsidR="002C240A">
        <w:t>subsection (</w:t>
      </w:r>
      <w:r w:rsidRPr="002C240A">
        <w:t>1); and</w:t>
      </w:r>
    </w:p>
    <w:p w:rsidR="00AD547E" w:rsidRPr="002C240A" w:rsidRDefault="00AD547E" w:rsidP="00AD547E">
      <w:pPr>
        <w:pStyle w:val="paragraph"/>
      </w:pPr>
      <w:r w:rsidRPr="002C240A">
        <w:tab/>
        <w:t>(b)</w:t>
      </w:r>
      <w:r w:rsidRPr="002C240A">
        <w:tab/>
        <w:t>after the operative time, a lump sum amount becomes payable, in respect of the member spouse, under section</w:t>
      </w:r>
      <w:r w:rsidR="002C240A">
        <w:t> </w:t>
      </w:r>
      <w:r w:rsidRPr="002C240A">
        <w:t>32, 48, 48A, 56, 57 or 77;</w:t>
      </w:r>
    </w:p>
    <w:p w:rsidR="00AD547E" w:rsidRPr="002C240A" w:rsidRDefault="00AD547E" w:rsidP="00AD547E">
      <w:pPr>
        <w:pStyle w:val="subsection2"/>
      </w:pPr>
      <w:r w:rsidRPr="002C240A">
        <w:t>then the lump sum amount is reduced to the amount calculated under the Orders.</w:t>
      </w:r>
    </w:p>
    <w:p w:rsidR="002614D1" w:rsidRPr="002C240A" w:rsidRDefault="002614D1" w:rsidP="002614D1">
      <w:pPr>
        <w:pStyle w:val="subsection"/>
      </w:pPr>
      <w:r w:rsidRPr="002C240A">
        <w:tab/>
        <w:t>(2)</w:t>
      </w:r>
      <w:r w:rsidRPr="002C240A">
        <w:tab/>
        <w:t>A reduction under this section is to be disregarded in calculating the amount of any non</w:t>
      </w:r>
      <w:r w:rsidR="002C240A">
        <w:noBreakHyphen/>
      </w:r>
      <w:r w:rsidRPr="002C240A">
        <w:t>standard pension that later becomes payable.</w:t>
      </w:r>
    </w:p>
    <w:p w:rsidR="002614D1" w:rsidRPr="002C240A" w:rsidRDefault="002614D1" w:rsidP="002614D1">
      <w:pPr>
        <w:pStyle w:val="notetext"/>
      </w:pPr>
      <w:r w:rsidRPr="002C240A">
        <w:t>Note:</w:t>
      </w:r>
      <w:r w:rsidRPr="002C240A">
        <w:tab/>
        <w:t>For example, the reduction will be disregarded in calculating the amount of pension under section</w:t>
      </w:r>
      <w:r w:rsidR="002C240A">
        <w:t> </w:t>
      </w:r>
      <w:r w:rsidRPr="002C240A">
        <w:t>42 payable to a child of the member spouse after the member spouse’s death.</w:t>
      </w:r>
    </w:p>
    <w:p w:rsidR="002614D1" w:rsidRPr="002C240A" w:rsidRDefault="002614D1" w:rsidP="00D6296B">
      <w:pPr>
        <w:pStyle w:val="ActHead3"/>
        <w:pageBreakBefore/>
      </w:pPr>
      <w:bookmarkStart w:id="69" w:name="_Toc115084461"/>
      <w:r w:rsidRPr="004454B7">
        <w:rPr>
          <w:rStyle w:val="CharDivNo"/>
        </w:rPr>
        <w:lastRenderedPageBreak/>
        <w:t>Division</w:t>
      </w:r>
      <w:r w:rsidR="002C240A" w:rsidRPr="004454B7">
        <w:rPr>
          <w:rStyle w:val="CharDivNo"/>
        </w:rPr>
        <w:t> </w:t>
      </w:r>
      <w:r w:rsidRPr="004454B7">
        <w:rPr>
          <w:rStyle w:val="CharDivNo"/>
        </w:rPr>
        <w:t>4</w:t>
      </w:r>
      <w:r w:rsidRPr="002C240A">
        <w:t>—</w:t>
      </w:r>
      <w:r w:rsidRPr="004454B7">
        <w:rPr>
          <w:rStyle w:val="CharDivText"/>
        </w:rPr>
        <w:t>Miscellaneous</w:t>
      </w:r>
      <w:bookmarkEnd w:id="69"/>
    </w:p>
    <w:p w:rsidR="002614D1" w:rsidRPr="002C240A" w:rsidRDefault="002614D1" w:rsidP="002614D1">
      <w:pPr>
        <w:pStyle w:val="ActHead5"/>
      </w:pPr>
      <w:bookmarkStart w:id="70" w:name="_Toc115084462"/>
      <w:r w:rsidRPr="004454B7">
        <w:rPr>
          <w:rStyle w:val="CharSectno"/>
        </w:rPr>
        <w:t>49F</w:t>
      </w:r>
      <w:r w:rsidRPr="002C240A">
        <w:t xml:space="preserve">  Ministerial Orders</w:t>
      </w:r>
      <w:bookmarkEnd w:id="70"/>
    </w:p>
    <w:p w:rsidR="002614D1" w:rsidRPr="002C240A" w:rsidRDefault="002614D1" w:rsidP="002614D1">
      <w:pPr>
        <w:pStyle w:val="subsection"/>
      </w:pPr>
      <w:r w:rsidRPr="002C240A">
        <w:tab/>
      </w:r>
      <w:r w:rsidRPr="002C240A">
        <w:tab/>
      </w:r>
      <w:r w:rsidR="00AF6334" w:rsidRPr="002C240A">
        <w:t>The Minister may, by legislative instrument,</w:t>
      </w:r>
      <w:r w:rsidRPr="002C240A">
        <w:t xml:space="preserve"> make Orders prescribing matters required or permitted by this Part to be prescribed.</w:t>
      </w:r>
    </w:p>
    <w:p w:rsidR="0073637D" w:rsidRPr="002C240A" w:rsidRDefault="0073637D" w:rsidP="00437A75">
      <w:pPr>
        <w:pStyle w:val="ActHead2"/>
        <w:pageBreakBefore/>
      </w:pPr>
      <w:bookmarkStart w:id="71" w:name="_Toc115084463"/>
      <w:r w:rsidRPr="004454B7">
        <w:rPr>
          <w:rStyle w:val="CharPartNo"/>
        </w:rPr>
        <w:lastRenderedPageBreak/>
        <w:t>Part VIB</w:t>
      </w:r>
      <w:r w:rsidRPr="002C240A">
        <w:t>—</w:t>
      </w:r>
      <w:r w:rsidRPr="004454B7">
        <w:rPr>
          <w:rStyle w:val="CharPartText"/>
        </w:rPr>
        <w:t>Sustaining the superannuation contribution concession: release of benefit to meet deferred tax liability</w:t>
      </w:r>
      <w:bookmarkEnd w:id="71"/>
    </w:p>
    <w:p w:rsidR="0073637D" w:rsidRPr="004454B7" w:rsidRDefault="0073637D" w:rsidP="0073637D">
      <w:pPr>
        <w:pStyle w:val="Header"/>
      </w:pPr>
      <w:r w:rsidRPr="004454B7">
        <w:rPr>
          <w:rStyle w:val="CharDivNo"/>
        </w:rPr>
        <w:t xml:space="preserve"> </w:t>
      </w:r>
      <w:r w:rsidRPr="004454B7">
        <w:rPr>
          <w:rStyle w:val="CharDivText"/>
        </w:rPr>
        <w:t xml:space="preserve"> </w:t>
      </w:r>
    </w:p>
    <w:p w:rsidR="0073637D" w:rsidRPr="002C240A" w:rsidRDefault="0073637D" w:rsidP="0073637D">
      <w:pPr>
        <w:pStyle w:val="ActHead5"/>
      </w:pPr>
      <w:bookmarkStart w:id="72" w:name="_Toc115084464"/>
      <w:r w:rsidRPr="004454B7">
        <w:rPr>
          <w:rStyle w:val="CharSectno"/>
        </w:rPr>
        <w:t>49K</w:t>
      </w:r>
      <w:r w:rsidRPr="002C240A">
        <w:t xml:space="preserve">  Release of benefits under a release authority</w:t>
      </w:r>
      <w:bookmarkEnd w:id="72"/>
    </w:p>
    <w:p w:rsidR="0073637D" w:rsidRPr="002C240A" w:rsidRDefault="0073637D" w:rsidP="0073637D">
      <w:pPr>
        <w:pStyle w:val="subsection"/>
      </w:pPr>
      <w:r w:rsidRPr="002C240A">
        <w:tab/>
      </w:r>
      <w:r w:rsidRPr="002C240A">
        <w:tab/>
        <w:t xml:space="preserve">A lump sum (the </w:t>
      </w:r>
      <w:r w:rsidRPr="002C240A">
        <w:rPr>
          <w:b/>
          <w:i/>
        </w:rPr>
        <w:t>release authority lump sum</w:t>
      </w:r>
      <w:r w:rsidRPr="002C240A">
        <w:t>) may be paid at a time in compliance with a release authority issued to a person under item</w:t>
      </w:r>
      <w:r w:rsidR="002C240A">
        <w:t> </w:t>
      </w:r>
      <w:r w:rsidRPr="002C240A">
        <w:t>3 of the table in subsection</w:t>
      </w:r>
      <w:r w:rsidR="002C240A">
        <w:t> </w:t>
      </w:r>
      <w:r w:rsidRPr="002C240A">
        <w:t>135</w:t>
      </w:r>
      <w:r w:rsidR="002C240A">
        <w:noBreakHyphen/>
      </w:r>
      <w:r w:rsidRPr="002C240A">
        <w:t>10(1) in Schedule</w:t>
      </w:r>
      <w:r w:rsidR="002C240A">
        <w:t> </w:t>
      </w:r>
      <w:r w:rsidRPr="002C240A">
        <w:t xml:space="preserve">1 to the </w:t>
      </w:r>
      <w:r w:rsidRPr="002C240A">
        <w:rPr>
          <w:i/>
        </w:rPr>
        <w:t xml:space="preserve">Taxation Administration Act 1953 </w:t>
      </w:r>
      <w:r w:rsidRPr="002C240A">
        <w:t>and given to CSC in accordance with Subdivision</w:t>
      </w:r>
      <w:r w:rsidR="002C240A">
        <w:t> </w:t>
      </w:r>
      <w:r w:rsidRPr="002C240A">
        <w:t>135</w:t>
      </w:r>
      <w:r w:rsidR="002C240A">
        <w:noBreakHyphen/>
      </w:r>
      <w:r w:rsidRPr="002C240A">
        <w:t>B in that Schedule.</w:t>
      </w:r>
    </w:p>
    <w:p w:rsidR="0073637D" w:rsidRPr="002C240A" w:rsidRDefault="0073637D" w:rsidP="0073637D">
      <w:pPr>
        <w:pStyle w:val="notetext"/>
      </w:pPr>
      <w:r w:rsidRPr="002C240A">
        <w:t>Note:</w:t>
      </w:r>
      <w:r w:rsidRPr="002C240A">
        <w:tab/>
        <w:t>The purpose of the release authority is to allow a lump sum to be paid to the Commissioner to meet a debt the person has under Subdivision</w:t>
      </w:r>
      <w:r w:rsidR="002C240A">
        <w:t> </w:t>
      </w:r>
      <w:r w:rsidRPr="002C240A">
        <w:t>133</w:t>
      </w:r>
      <w:r w:rsidR="002C240A">
        <w:noBreakHyphen/>
      </w:r>
      <w:r w:rsidRPr="002C240A">
        <w:t>C in Schedule</w:t>
      </w:r>
      <w:r w:rsidR="002C240A">
        <w:t> </w:t>
      </w:r>
      <w:r w:rsidRPr="002C240A">
        <w:t xml:space="preserve">1 to the </w:t>
      </w:r>
      <w:r w:rsidRPr="002C240A">
        <w:rPr>
          <w:i/>
        </w:rPr>
        <w:t>Taxation Administration Act 1953</w:t>
      </w:r>
      <w:r w:rsidRPr="002C240A">
        <w:t>.</w:t>
      </w:r>
    </w:p>
    <w:p w:rsidR="0073637D" w:rsidRPr="002C240A" w:rsidRDefault="0073637D" w:rsidP="0073637D">
      <w:pPr>
        <w:pStyle w:val="ActHead5"/>
      </w:pPr>
      <w:bookmarkStart w:id="73" w:name="_Toc115084465"/>
      <w:r w:rsidRPr="004454B7">
        <w:rPr>
          <w:rStyle w:val="CharSectno"/>
        </w:rPr>
        <w:t>49L</w:t>
      </w:r>
      <w:r w:rsidRPr="002C240A">
        <w:t xml:space="preserve">  Limit on amount that may be released</w:t>
      </w:r>
      <w:bookmarkEnd w:id="73"/>
    </w:p>
    <w:p w:rsidR="0073637D" w:rsidRPr="002C240A" w:rsidRDefault="0073637D" w:rsidP="0073637D">
      <w:pPr>
        <w:pStyle w:val="subsection"/>
      </w:pPr>
      <w:r w:rsidRPr="002C240A">
        <w:tab/>
        <w:t>(1)</w:t>
      </w:r>
      <w:r w:rsidRPr="002C240A">
        <w:tab/>
        <w:t>In addition to any requirements in Division</w:t>
      </w:r>
      <w:r w:rsidR="002C240A">
        <w:t> </w:t>
      </w:r>
      <w:r w:rsidRPr="002C240A">
        <w:t>135 in Schedule</w:t>
      </w:r>
      <w:r w:rsidR="002C240A">
        <w:t> </w:t>
      </w:r>
      <w:r w:rsidRPr="002C240A">
        <w:t xml:space="preserve">1 to the </w:t>
      </w:r>
      <w:r w:rsidRPr="002C240A">
        <w:rPr>
          <w:i/>
        </w:rPr>
        <w:t>Taxation Administration Act 1953</w:t>
      </w:r>
      <w:r w:rsidRPr="002C240A">
        <w:t>, the amount of a release authority lump sum must not have the effect that a benefit of the person under this Act is reduced below zero.</w:t>
      </w:r>
    </w:p>
    <w:p w:rsidR="0073637D" w:rsidRPr="002C240A" w:rsidRDefault="0073637D" w:rsidP="0073637D">
      <w:pPr>
        <w:pStyle w:val="subsection"/>
      </w:pPr>
      <w:r w:rsidRPr="002C240A">
        <w:tab/>
        <w:t>(2)</w:t>
      </w:r>
      <w:r w:rsidRPr="002C240A">
        <w:tab/>
        <w:t xml:space="preserve">For the purpose of </w:t>
      </w:r>
      <w:r w:rsidR="002C240A">
        <w:t>subsection (</w:t>
      </w:r>
      <w:r w:rsidRPr="002C240A">
        <w:t>1), the effect of a release authority lump sum on the amount of a person’s benefit is to be worked out after taking account of any reduction under another provision of this Act, apart from the following:</w:t>
      </w:r>
    </w:p>
    <w:p w:rsidR="0073637D" w:rsidRPr="002C240A" w:rsidRDefault="0073637D" w:rsidP="0073637D">
      <w:pPr>
        <w:pStyle w:val="paragraph"/>
      </w:pPr>
      <w:r w:rsidRPr="002C240A">
        <w:tab/>
        <w:t>(a)</w:t>
      </w:r>
      <w:r w:rsidRPr="002C240A">
        <w:tab/>
        <w:t>a reduction under section</w:t>
      </w:r>
      <w:r w:rsidR="002C240A">
        <w:t> </w:t>
      </w:r>
      <w:r w:rsidRPr="002C240A">
        <w:t>24 in relation to an amount not yet paid;</w:t>
      </w:r>
    </w:p>
    <w:p w:rsidR="0073637D" w:rsidRPr="002C240A" w:rsidRDefault="0073637D" w:rsidP="0073637D">
      <w:pPr>
        <w:pStyle w:val="paragraph"/>
      </w:pPr>
      <w:r w:rsidRPr="002C240A">
        <w:tab/>
        <w:t>(b)</w:t>
      </w:r>
      <w:r w:rsidRPr="002C240A">
        <w:tab/>
        <w:t>a reduction under section</w:t>
      </w:r>
      <w:r w:rsidR="002C240A">
        <w:t> </w:t>
      </w:r>
      <w:r w:rsidRPr="002C240A">
        <w:t>32A in relation to an amount not yet paid.</w:t>
      </w:r>
    </w:p>
    <w:p w:rsidR="0073637D" w:rsidRPr="002C240A" w:rsidRDefault="0073637D" w:rsidP="0073637D">
      <w:pPr>
        <w:pStyle w:val="notetext"/>
      </w:pPr>
      <w:r w:rsidRPr="002C240A">
        <w:t>Note:</w:t>
      </w:r>
      <w:r w:rsidRPr="002C240A">
        <w:tab/>
        <w:t>Other provisions that reduce a person’s benefit before a release authority lump sum include the following:</w:t>
      </w:r>
    </w:p>
    <w:p w:rsidR="0073637D" w:rsidRPr="002C240A" w:rsidRDefault="0073637D" w:rsidP="0073637D">
      <w:pPr>
        <w:pStyle w:val="notepara"/>
      </w:pPr>
      <w:r w:rsidRPr="002C240A">
        <w:lastRenderedPageBreak/>
        <w:t>(a)</w:t>
      </w:r>
      <w:r w:rsidRPr="002C240A">
        <w:tab/>
        <w:t>subsections</w:t>
      </w:r>
      <w:r w:rsidR="002C240A">
        <w:t> </w:t>
      </w:r>
      <w:r w:rsidRPr="002C240A">
        <w:t>23(6) and 31(4) (which deal with surcharge elections), if the election under section</w:t>
      </w:r>
      <w:r w:rsidR="002C240A">
        <w:t> </w:t>
      </w:r>
      <w:r w:rsidRPr="002C240A">
        <w:t>124 is made before giving CSC the release authority (see subsection</w:t>
      </w:r>
      <w:r w:rsidR="002C240A">
        <w:t> </w:t>
      </w:r>
      <w:r w:rsidRPr="002C240A">
        <w:t>124(3));</w:t>
      </w:r>
    </w:p>
    <w:p w:rsidR="0073637D" w:rsidRPr="002C240A" w:rsidRDefault="0073637D" w:rsidP="0073637D">
      <w:pPr>
        <w:pStyle w:val="notepara"/>
      </w:pPr>
      <w:r w:rsidRPr="002C240A">
        <w:t>(b)</w:t>
      </w:r>
      <w:r w:rsidRPr="002C240A">
        <w:tab/>
        <w:t>subsections</w:t>
      </w:r>
      <w:r w:rsidR="002C240A">
        <w:t> </w:t>
      </w:r>
      <w:r w:rsidRPr="002C240A">
        <w:t>75(3A) and (4A) (which deal with surcharge deduction amounts for deferred benefits);</w:t>
      </w:r>
    </w:p>
    <w:p w:rsidR="0073637D" w:rsidRPr="002C240A" w:rsidRDefault="0073637D" w:rsidP="0073637D">
      <w:pPr>
        <w:pStyle w:val="notepara"/>
      </w:pPr>
      <w:r w:rsidRPr="002C240A">
        <w:t>(c)</w:t>
      </w:r>
      <w:r w:rsidRPr="002C240A">
        <w:tab/>
        <w:t>Part VIA (which deals with family law superannuation splitting).</w:t>
      </w:r>
    </w:p>
    <w:p w:rsidR="0073637D" w:rsidRPr="002C240A" w:rsidRDefault="0073637D" w:rsidP="0073637D">
      <w:pPr>
        <w:pStyle w:val="ActHead5"/>
      </w:pPr>
      <w:bookmarkStart w:id="74" w:name="_Toc115084466"/>
      <w:r w:rsidRPr="004454B7">
        <w:rPr>
          <w:rStyle w:val="CharSectno"/>
        </w:rPr>
        <w:t>49M</w:t>
      </w:r>
      <w:r w:rsidRPr="002C240A">
        <w:t xml:space="preserve">  Priority order in relation to commutation of pension</w:t>
      </w:r>
      <w:bookmarkEnd w:id="74"/>
    </w:p>
    <w:p w:rsidR="0073637D" w:rsidRPr="002C240A" w:rsidRDefault="0073637D" w:rsidP="0073637D">
      <w:pPr>
        <w:pStyle w:val="subsection"/>
      </w:pPr>
      <w:r w:rsidRPr="002C240A">
        <w:tab/>
        <w:t>(1)</w:t>
      </w:r>
      <w:r w:rsidRPr="002C240A">
        <w:tab/>
        <w:t>This section applies if:</w:t>
      </w:r>
    </w:p>
    <w:p w:rsidR="0073637D" w:rsidRPr="002C240A" w:rsidRDefault="0073637D" w:rsidP="0073637D">
      <w:pPr>
        <w:pStyle w:val="paragraph"/>
      </w:pPr>
      <w:r w:rsidRPr="002C240A">
        <w:tab/>
        <w:t>(a)</w:t>
      </w:r>
      <w:r w:rsidRPr="002C240A">
        <w:tab/>
        <w:t>a person gives CSC a release authority issued to the person under item</w:t>
      </w:r>
      <w:r w:rsidR="002C240A">
        <w:t> </w:t>
      </w:r>
      <w:r w:rsidRPr="002C240A">
        <w:t>3 of the table in subsection</w:t>
      </w:r>
      <w:r w:rsidR="002C240A">
        <w:t> </w:t>
      </w:r>
      <w:r w:rsidRPr="002C240A">
        <w:t>135</w:t>
      </w:r>
      <w:r w:rsidR="002C240A">
        <w:noBreakHyphen/>
      </w:r>
      <w:r w:rsidRPr="002C240A">
        <w:t>10(1) in Schedule</w:t>
      </w:r>
      <w:r w:rsidR="002C240A">
        <w:t> </w:t>
      </w:r>
      <w:r w:rsidRPr="002C240A">
        <w:t xml:space="preserve">1 to the </w:t>
      </w:r>
      <w:r w:rsidRPr="002C240A">
        <w:rPr>
          <w:i/>
        </w:rPr>
        <w:t>Taxation Administration Act 1953</w:t>
      </w:r>
      <w:r w:rsidRPr="002C240A">
        <w:t>; and</w:t>
      </w:r>
    </w:p>
    <w:p w:rsidR="0073637D" w:rsidRPr="002C240A" w:rsidRDefault="0073637D" w:rsidP="0073637D">
      <w:pPr>
        <w:pStyle w:val="paragraph"/>
      </w:pPr>
      <w:r w:rsidRPr="002C240A">
        <w:tab/>
        <w:t>(b)</w:t>
      </w:r>
      <w:r w:rsidRPr="002C240A">
        <w:tab/>
        <w:t>an amount has not yet been paid to the person by virtue of a commutation under section</w:t>
      </w:r>
      <w:r w:rsidR="002C240A">
        <w:t> </w:t>
      </w:r>
      <w:r w:rsidRPr="002C240A">
        <w:t>24 or 32A.</w:t>
      </w:r>
    </w:p>
    <w:p w:rsidR="0073637D" w:rsidRPr="002C240A" w:rsidRDefault="0073637D" w:rsidP="0073637D">
      <w:pPr>
        <w:pStyle w:val="subsection"/>
      </w:pPr>
      <w:r w:rsidRPr="002C240A">
        <w:tab/>
        <w:t>(2)</w:t>
      </w:r>
      <w:r w:rsidRPr="002C240A">
        <w:tab/>
        <w:t>The release authority lump sum is to be paid before an amount is paid to the person by virtue of a commutation under section</w:t>
      </w:r>
      <w:r w:rsidR="002C240A">
        <w:t> </w:t>
      </w:r>
      <w:r w:rsidRPr="002C240A">
        <w:t>24 or 32A.</w:t>
      </w:r>
    </w:p>
    <w:p w:rsidR="0073637D" w:rsidRPr="002C240A" w:rsidRDefault="0073637D" w:rsidP="0073637D">
      <w:pPr>
        <w:pStyle w:val="subsection"/>
      </w:pPr>
      <w:r w:rsidRPr="002C240A">
        <w:tab/>
        <w:t>(3)</w:t>
      </w:r>
      <w:r w:rsidRPr="002C240A">
        <w:tab/>
        <w:t>To avoid doubt, the person’s retirement pay or invalidity pay is to be reduced under this Part to reflect the release authority lump sum, and the following are to be worked out having regard to that reduced amount of retirement pay or invalidity pay:</w:t>
      </w:r>
    </w:p>
    <w:p w:rsidR="0073637D" w:rsidRPr="002C240A" w:rsidRDefault="0073637D" w:rsidP="0073637D">
      <w:pPr>
        <w:pStyle w:val="paragraph"/>
      </w:pPr>
      <w:r w:rsidRPr="002C240A">
        <w:tab/>
        <w:t>(a)</w:t>
      </w:r>
      <w:r w:rsidRPr="002C240A">
        <w:tab/>
        <w:t>the amount that may be paid by virtue of the commutation;</w:t>
      </w:r>
    </w:p>
    <w:p w:rsidR="0073637D" w:rsidRPr="002C240A" w:rsidRDefault="0073637D" w:rsidP="0073637D">
      <w:pPr>
        <w:pStyle w:val="paragraph"/>
      </w:pPr>
      <w:r w:rsidRPr="002C240A">
        <w:tab/>
        <w:t>(b)</w:t>
      </w:r>
      <w:r w:rsidRPr="002C240A">
        <w:tab/>
        <w:t>the retirement pay or invalidity pay payable after the commutation takes effect.</w:t>
      </w:r>
    </w:p>
    <w:p w:rsidR="0073637D" w:rsidRPr="002C240A" w:rsidRDefault="0073637D" w:rsidP="0073637D">
      <w:pPr>
        <w:pStyle w:val="ActHead5"/>
      </w:pPr>
      <w:bookmarkStart w:id="75" w:name="_Toc115084467"/>
      <w:r w:rsidRPr="004454B7">
        <w:rPr>
          <w:rStyle w:val="CharSectno"/>
        </w:rPr>
        <w:t>49N</w:t>
      </w:r>
      <w:r w:rsidRPr="002C240A">
        <w:t xml:space="preserve">  Calculation of person’s benefits after payment of release authority lump sum</w:t>
      </w:r>
      <w:bookmarkEnd w:id="75"/>
    </w:p>
    <w:p w:rsidR="0073637D" w:rsidRPr="002C240A" w:rsidRDefault="0073637D" w:rsidP="0073637D">
      <w:pPr>
        <w:pStyle w:val="subsection"/>
      </w:pPr>
      <w:r w:rsidRPr="002C240A">
        <w:tab/>
        <w:t>(1)</w:t>
      </w:r>
      <w:r w:rsidRPr="002C240A">
        <w:tab/>
        <w:t>If a release authority lump sum is paid in relation to a release authority issued to a person, any benefits to which the person is entitled under this Act must be reduced to reflect the release authority lump sum.</w:t>
      </w:r>
    </w:p>
    <w:p w:rsidR="0073637D" w:rsidRPr="002C240A" w:rsidRDefault="0073637D" w:rsidP="0073637D">
      <w:pPr>
        <w:pStyle w:val="subsection"/>
      </w:pPr>
      <w:r w:rsidRPr="002C240A">
        <w:tab/>
        <w:t>(2)</w:t>
      </w:r>
      <w:r w:rsidRPr="002C240A">
        <w:tab/>
        <w:t>If:</w:t>
      </w:r>
    </w:p>
    <w:p w:rsidR="0073637D" w:rsidRPr="002C240A" w:rsidRDefault="0073637D" w:rsidP="0073637D">
      <w:pPr>
        <w:pStyle w:val="paragraph"/>
      </w:pPr>
      <w:r w:rsidRPr="002C240A">
        <w:tab/>
        <w:t>(a)</w:t>
      </w:r>
      <w:r w:rsidRPr="002C240A">
        <w:tab/>
        <w:t>a release authority lump sum is paid in relation to a release authority issued to a person; and</w:t>
      </w:r>
    </w:p>
    <w:p w:rsidR="0073637D" w:rsidRPr="002C240A" w:rsidRDefault="0073637D" w:rsidP="0073637D">
      <w:pPr>
        <w:pStyle w:val="paragraph"/>
      </w:pPr>
      <w:r w:rsidRPr="002C240A">
        <w:lastRenderedPageBreak/>
        <w:tab/>
        <w:t>(b)</w:t>
      </w:r>
      <w:r w:rsidRPr="002C240A">
        <w:tab/>
        <w:t>the person is entitled to retirement pay or invalidity pay;</w:t>
      </w:r>
    </w:p>
    <w:p w:rsidR="0073637D" w:rsidRPr="002C240A" w:rsidRDefault="0073637D" w:rsidP="0073637D">
      <w:pPr>
        <w:pStyle w:val="subsection2"/>
      </w:pPr>
      <w:r w:rsidRPr="002C240A">
        <w:t>the rate at which retirement pay or invalidity pay is payable to the person is to be reduced so that it equals the amount worked out using this formula:</w:t>
      </w:r>
    </w:p>
    <w:p w:rsidR="0073637D" w:rsidRPr="002C240A" w:rsidRDefault="0073637D" w:rsidP="0073637D">
      <w:pPr>
        <w:pStyle w:val="subsection"/>
      </w:pPr>
      <w:r w:rsidRPr="002C240A">
        <w:tab/>
      </w:r>
      <w:r w:rsidRPr="002C240A">
        <w:tab/>
      </w:r>
      <w:r w:rsidR="007D0135">
        <w:rPr>
          <w:position w:val="-32"/>
        </w:rPr>
        <w:pict>
          <v:shape id="_x0000_i1026" type="#_x0000_t75" alt="Start formula Pre-reduction rate minus start fraction Release authority lump sum over Conversion factor end fraction end formula" style="width:205.5pt;height:37.5pt">
            <v:imagedata r:id="rId35" o:title=""/>
          </v:shape>
        </w:pict>
      </w:r>
    </w:p>
    <w:p w:rsidR="0073637D" w:rsidRPr="002C240A" w:rsidRDefault="0073637D" w:rsidP="0073637D">
      <w:pPr>
        <w:pStyle w:val="subsection2"/>
      </w:pPr>
      <w:r w:rsidRPr="002C240A">
        <w:t>where:</w:t>
      </w:r>
    </w:p>
    <w:p w:rsidR="0073637D" w:rsidRPr="002C240A" w:rsidRDefault="0073637D" w:rsidP="0073637D">
      <w:pPr>
        <w:pStyle w:val="subsection2"/>
      </w:pPr>
      <w:r w:rsidRPr="002C240A">
        <w:rPr>
          <w:b/>
          <w:i/>
        </w:rPr>
        <w:t>conversion factor</w:t>
      </w:r>
      <w:r w:rsidRPr="002C240A">
        <w:t xml:space="preserve"> means the factor that is applicable to the person under the determination made by CSC under </w:t>
      </w:r>
      <w:r w:rsidR="002C240A">
        <w:t>subsection (</w:t>
      </w:r>
      <w:r w:rsidRPr="002C240A">
        <w:t>3).</w:t>
      </w:r>
    </w:p>
    <w:p w:rsidR="0073637D" w:rsidRPr="002C240A" w:rsidRDefault="0073637D" w:rsidP="0073637D">
      <w:pPr>
        <w:pStyle w:val="subsection2"/>
      </w:pPr>
      <w:r w:rsidRPr="002C240A">
        <w:rPr>
          <w:b/>
          <w:i/>
        </w:rPr>
        <w:t>pre</w:t>
      </w:r>
      <w:r w:rsidR="002C240A">
        <w:rPr>
          <w:b/>
          <w:i/>
        </w:rPr>
        <w:noBreakHyphen/>
      </w:r>
      <w:r w:rsidRPr="002C240A">
        <w:rPr>
          <w:b/>
          <w:i/>
        </w:rPr>
        <w:t>reduction rate</w:t>
      </w:r>
      <w:r w:rsidRPr="002C240A">
        <w:t xml:space="preserve"> means the annual rate at which retirement pay or invalidity pay would, apart from this section (but having regard to any other provisions of this Act that affect that rate at the time), be payable to the person at the time that pay becomes payable.</w:t>
      </w:r>
    </w:p>
    <w:p w:rsidR="0073637D" w:rsidRPr="002C240A" w:rsidRDefault="0073637D" w:rsidP="0073637D">
      <w:pPr>
        <w:pStyle w:val="subsection"/>
      </w:pPr>
      <w:r w:rsidRPr="002C240A">
        <w:tab/>
        <w:t>(3)</w:t>
      </w:r>
      <w:r w:rsidRPr="002C240A">
        <w:tab/>
        <w:t xml:space="preserve">CSC may, by legislative instrument, determine the conversion factor, or the method for working out the conversion factor, for the purposes of </w:t>
      </w:r>
      <w:r w:rsidR="002C240A">
        <w:t>subsection (</w:t>
      </w:r>
      <w:r w:rsidRPr="002C240A">
        <w:t>2).</w:t>
      </w:r>
    </w:p>
    <w:p w:rsidR="0073637D" w:rsidRPr="002C240A" w:rsidRDefault="0073637D" w:rsidP="0073637D">
      <w:pPr>
        <w:pStyle w:val="ActHead5"/>
      </w:pPr>
      <w:bookmarkStart w:id="76" w:name="_Toc115084468"/>
      <w:r w:rsidRPr="004454B7">
        <w:rPr>
          <w:rStyle w:val="CharSectno"/>
        </w:rPr>
        <w:t>49P</w:t>
      </w:r>
      <w:r w:rsidRPr="002C240A">
        <w:t xml:space="preserve">  Modification for candidates at parliamentary elections</w:t>
      </w:r>
      <w:bookmarkEnd w:id="76"/>
    </w:p>
    <w:p w:rsidR="0073637D" w:rsidRPr="002C240A" w:rsidRDefault="0073637D" w:rsidP="0073637D">
      <w:pPr>
        <w:pStyle w:val="subsection"/>
      </w:pPr>
      <w:r w:rsidRPr="002C240A">
        <w:tab/>
      </w:r>
      <w:r w:rsidRPr="002C240A">
        <w:tab/>
        <w:t>For the purposes of paragraph</w:t>
      </w:r>
      <w:r w:rsidR="002C240A">
        <w:t> </w:t>
      </w:r>
      <w:r w:rsidRPr="002C240A">
        <w:t>55(5)(a), disregard a benefit that is a release authority lump sum.</w:t>
      </w:r>
    </w:p>
    <w:p w:rsidR="0073637D" w:rsidRPr="002C240A" w:rsidRDefault="0073637D" w:rsidP="0073637D">
      <w:pPr>
        <w:pStyle w:val="notetext"/>
      </w:pPr>
      <w:r w:rsidRPr="002C240A">
        <w:t>Note:</w:t>
      </w:r>
      <w:r w:rsidRPr="002C240A">
        <w:tab/>
        <w:t>Subsection</w:t>
      </w:r>
      <w:r w:rsidR="002C240A">
        <w:t> </w:t>
      </w:r>
      <w:r w:rsidRPr="002C240A">
        <w:t>55(5) is about benefits that must be repaid.</w:t>
      </w:r>
    </w:p>
    <w:p w:rsidR="0073637D" w:rsidRPr="002C240A" w:rsidRDefault="0073637D" w:rsidP="0073637D">
      <w:pPr>
        <w:pStyle w:val="ActHead5"/>
      </w:pPr>
      <w:bookmarkStart w:id="77" w:name="_Toc115084469"/>
      <w:r w:rsidRPr="004454B7">
        <w:rPr>
          <w:rStyle w:val="CharSectno"/>
        </w:rPr>
        <w:t>49Q</w:t>
      </w:r>
      <w:r w:rsidRPr="002C240A">
        <w:t xml:space="preserve">  Modification for section</w:t>
      </w:r>
      <w:r w:rsidR="002C240A">
        <w:t> </w:t>
      </w:r>
      <w:r w:rsidRPr="002C240A">
        <w:t>62</w:t>
      </w:r>
      <w:bookmarkEnd w:id="77"/>
    </w:p>
    <w:p w:rsidR="00D27210" w:rsidRPr="002C240A" w:rsidRDefault="00D27210" w:rsidP="00D27210">
      <w:pPr>
        <w:pStyle w:val="subsection"/>
      </w:pPr>
      <w:r w:rsidRPr="002C240A">
        <w:tab/>
        <w:t>(1)</w:t>
      </w:r>
      <w:r w:rsidRPr="002C240A">
        <w:tab/>
        <w:t xml:space="preserve"> If:</w:t>
      </w:r>
    </w:p>
    <w:p w:rsidR="00D27210" w:rsidRPr="002C240A" w:rsidRDefault="00D27210" w:rsidP="00D27210">
      <w:pPr>
        <w:pStyle w:val="paragraph"/>
      </w:pPr>
      <w:r w:rsidRPr="002C240A">
        <w:tab/>
        <w:t>(a)</w:t>
      </w:r>
      <w:r w:rsidRPr="002C240A">
        <w:tab/>
        <w:t>a person’s invalidity pay, worked out having regard to section</w:t>
      </w:r>
      <w:r w:rsidR="002C240A">
        <w:t> </w:t>
      </w:r>
      <w:r w:rsidRPr="002C240A">
        <w:t>49N, is cancelled under section</w:t>
      </w:r>
      <w:r w:rsidR="002C240A">
        <w:t> </w:t>
      </w:r>
      <w:r w:rsidRPr="002C240A">
        <w:t>62; and</w:t>
      </w:r>
    </w:p>
    <w:p w:rsidR="00D27210" w:rsidRPr="002C240A" w:rsidRDefault="00D27210" w:rsidP="00D27210">
      <w:pPr>
        <w:pStyle w:val="paragraph"/>
      </w:pPr>
      <w:r w:rsidRPr="002C240A">
        <w:tab/>
        <w:t>(b)</w:t>
      </w:r>
      <w:r w:rsidRPr="002C240A">
        <w:tab/>
        <w:t>after that cancellation, the person becomes entitled to retirement pay or</w:t>
      </w:r>
      <w:r w:rsidRPr="002C240A">
        <w:rPr>
          <w:i/>
        </w:rPr>
        <w:t xml:space="preserve"> </w:t>
      </w:r>
      <w:r w:rsidRPr="002C240A">
        <w:t>invalidity pay;</w:t>
      </w:r>
    </w:p>
    <w:p w:rsidR="00D27210" w:rsidRPr="002C240A" w:rsidRDefault="00D27210" w:rsidP="00D27210">
      <w:pPr>
        <w:pStyle w:val="subsection2"/>
      </w:pPr>
      <w:r w:rsidRPr="002C240A">
        <w:t>the rate of the person’s retirement pay or</w:t>
      </w:r>
      <w:r w:rsidRPr="002C240A">
        <w:rPr>
          <w:i/>
        </w:rPr>
        <w:t xml:space="preserve"> </w:t>
      </w:r>
      <w:r w:rsidRPr="002C240A">
        <w:t xml:space="preserve">invalidity pay mentioned in </w:t>
      </w:r>
      <w:r w:rsidR="002C240A">
        <w:t>paragraph (</w:t>
      </w:r>
      <w:r w:rsidRPr="002C240A">
        <w:t>b) is to be reduced in accordance with section</w:t>
      </w:r>
      <w:r w:rsidR="002C240A">
        <w:t> </w:t>
      </w:r>
      <w:r w:rsidRPr="002C240A">
        <w:t>49N.</w:t>
      </w:r>
    </w:p>
    <w:p w:rsidR="0073637D" w:rsidRPr="002C240A" w:rsidRDefault="0073637D" w:rsidP="0073637D">
      <w:pPr>
        <w:pStyle w:val="subsection"/>
      </w:pPr>
      <w:r w:rsidRPr="002C240A">
        <w:lastRenderedPageBreak/>
        <w:tab/>
        <w:t>(2)</w:t>
      </w:r>
      <w:r w:rsidRPr="002C240A">
        <w:tab/>
        <w:t>However, for the purpose of the formula in subsection</w:t>
      </w:r>
      <w:r w:rsidR="002C240A">
        <w:t> </w:t>
      </w:r>
      <w:r w:rsidRPr="002C240A">
        <w:t>49N(2), the amount of the release authority lump sum is reduced by the amount of any reductions made because of the previous application of section</w:t>
      </w:r>
      <w:r w:rsidR="002C240A">
        <w:t> </w:t>
      </w:r>
      <w:r w:rsidRPr="002C240A">
        <w:t>49N to the invalidity pay before it was cancelled.</w:t>
      </w:r>
    </w:p>
    <w:p w:rsidR="002614D1" w:rsidRPr="002C240A" w:rsidRDefault="002614D1" w:rsidP="00D6296B">
      <w:pPr>
        <w:pStyle w:val="ActHead2"/>
        <w:pageBreakBefore/>
      </w:pPr>
      <w:bookmarkStart w:id="78" w:name="_Toc115084470"/>
      <w:r w:rsidRPr="004454B7">
        <w:rPr>
          <w:rStyle w:val="CharPartNo"/>
        </w:rPr>
        <w:lastRenderedPageBreak/>
        <w:t>Part</w:t>
      </w:r>
      <w:r w:rsidR="00E272D9" w:rsidRPr="004454B7">
        <w:rPr>
          <w:rStyle w:val="CharPartNo"/>
        </w:rPr>
        <w:t> </w:t>
      </w:r>
      <w:r w:rsidRPr="004454B7">
        <w:rPr>
          <w:rStyle w:val="CharPartNo"/>
        </w:rPr>
        <w:t>VII</w:t>
      </w:r>
      <w:r w:rsidRPr="002C240A">
        <w:t>—</w:t>
      </w:r>
      <w:r w:rsidRPr="004454B7">
        <w:rPr>
          <w:rStyle w:val="CharPartText"/>
        </w:rPr>
        <w:t>Candidates at parliamentary elections</w:t>
      </w:r>
      <w:bookmarkEnd w:id="78"/>
    </w:p>
    <w:p w:rsidR="002614D1" w:rsidRPr="004454B7" w:rsidRDefault="00753A3B" w:rsidP="002614D1">
      <w:pPr>
        <w:pStyle w:val="Header"/>
      </w:pPr>
      <w:r w:rsidRPr="004454B7">
        <w:rPr>
          <w:rStyle w:val="CharDivNo"/>
        </w:rPr>
        <w:t xml:space="preserve"> </w:t>
      </w:r>
      <w:r w:rsidRPr="004454B7">
        <w:rPr>
          <w:rStyle w:val="CharDivText"/>
        </w:rPr>
        <w:t xml:space="preserve"> </w:t>
      </w:r>
    </w:p>
    <w:p w:rsidR="002614D1" w:rsidRPr="002C240A" w:rsidRDefault="002614D1" w:rsidP="002614D1">
      <w:pPr>
        <w:pStyle w:val="ActHead5"/>
      </w:pPr>
      <w:bookmarkStart w:id="79" w:name="_Toc115084471"/>
      <w:r w:rsidRPr="004454B7">
        <w:rPr>
          <w:rStyle w:val="CharSectno"/>
        </w:rPr>
        <w:t>50</w:t>
      </w:r>
      <w:r w:rsidRPr="002C240A">
        <w:t xml:space="preserve">  Interpretation</w:t>
      </w:r>
      <w:bookmarkEnd w:id="79"/>
    </w:p>
    <w:p w:rsidR="002614D1" w:rsidRPr="002C240A" w:rsidRDefault="002614D1" w:rsidP="002614D1">
      <w:pPr>
        <w:pStyle w:val="subsection"/>
      </w:pPr>
      <w:r w:rsidRPr="002C240A">
        <w:tab/>
      </w:r>
      <w:r w:rsidRPr="002C240A">
        <w:tab/>
        <w:t>In this Part, unless the contrary intention appears:</w:t>
      </w:r>
    </w:p>
    <w:p w:rsidR="002614D1" w:rsidRPr="002C240A" w:rsidRDefault="002614D1" w:rsidP="002614D1">
      <w:pPr>
        <w:pStyle w:val="Definition"/>
      </w:pPr>
      <w:r w:rsidRPr="002C240A">
        <w:rPr>
          <w:b/>
          <w:i/>
        </w:rPr>
        <w:t>re</w:t>
      </w:r>
      <w:r w:rsidR="002C240A">
        <w:rPr>
          <w:b/>
          <w:i/>
        </w:rPr>
        <w:noBreakHyphen/>
      </w:r>
      <w:r w:rsidRPr="002C240A">
        <w:rPr>
          <w:b/>
          <w:i/>
        </w:rPr>
        <w:t>instated candidate</w:t>
      </w:r>
      <w:r w:rsidRPr="002C240A">
        <w:t xml:space="preserve"> means a person who:</w:t>
      </w:r>
    </w:p>
    <w:p w:rsidR="002614D1" w:rsidRPr="002C240A" w:rsidRDefault="002614D1" w:rsidP="002614D1">
      <w:pPr>
        <w:pStyle w:val="paragraph"/>
      </w:pPr>
      <w:r w:rsidRPr="002C240A">
        <w:tab/>
        <w:t>(a)</w:t>
      </w:r>
      <w:r w:rsidRPr="002C240A">
        <w:tab/>
        <w:t>ceased to be an eligible member of the Defence Force by reason of having been transferred to a Reserve, having been discharged from the Defence Force or having had his continuous full</w:t>
      </w:r>
      <w:r w:rsidR="002C240A">
        <w:noBreakHyphen/>
      </w:r>
      <w:r w:rsidRPr="002C240A">
        <w:t>time service terminated under the Defence (Parliamentary Candidates) Act;</w:t>
      </w:r>
    </w:p>
    <w:p w:rsidR="002614D1" w:rsidRPr="002C240A" w:rsidRDefault="002614D1" w:rsidP="002614D1">
      <w:pPr>
        <w:pStyle w:val="paragraph"/>
      </w:pPr>
      <w:r w:rsidRPr="002C240A">
        <w:tab/>
        <w:t>(b)</w:t>
      </w:r>
      <w:r w:rsidRPr="002C240A">
        <w:tab/>
        <w:t>again became an eligible member of the Defence Force; and</w:t>
      </w:r>
    </w:p>
    <w:p w:rsidR="002614D1" w:rsidRPr="002C240A" w:rsidRDefault="002614D1" w:rsidP="002614D1">
      <w:pPr>
        <w:pStyle w:val="paragraph"/>
      </w:pPr>
      <w:r w:rsidRPr="002C240A">
        <w:tab/>
        <w:t>(c)</w:t>
      </w:r>
      <w:r w:rsidRPr="002C240A">
        <w:tab/>
        <w:t>is a person referred to in subsection</w:t>
      </w:r>
      <w:r w:rsidR="002C240A">
        <w:t> </w:t>
      </w:r>
      <w:r w:rsidRPr="002C240A">
        <w:t>10(2), 11(2) or 12(2) of the Defence (Parliamentary Candidates) Act.</w:t>
      </w:r>
    </w:p>
    <w:p w:rsidR="002614D1" w:rsidRPr="002C240A" w:rsidRDefault="002614D1" w:rsidP="002614D1">
      <w:pPr>
        <w:pStyle w:val="Definition"/>
      </w:pPr>
      <w:r w:rsidRPr="002C240A">
        <w:rPr>
          <w:b/>
          <w:i/>
        </w:rPr>
        <w:t>re</w:t>
      </w:r>
      <w:r w:rsidR="002C240A">
        <w:rPr>
          <w:b/>
          <w:i/>
        </w:rPr>
        <w:noBreakHyphen/>
      </w:r>
      <w:r w:rsidRPr="002C240A">
        <w:rPr>
          <w:b/>
          <w:i/>
        </w:rPr>
        <w:t>instated candidate to whom this Part applies</w:t>
      </w:r>
      <w:r w:rsidRPr="002C240A">
        <w:t xml:space="preserve"> means a re</w:t>
      </w:r>
      <w:r w:rsidR="002C240A">
        <w:noBreakHyphen/>
      </w:r>
      <w:r w:rsidRPr="002C240A">
        <w:t>instated candidate who has made an election under section</w:t>
      </w:r>
      <w:r w:rsidR="002C240A">
        <w:t> </w:t>
      </w:r>
      <w:r w:rsidRPr="002C240A">
        <w:t>51.</w:t>
      </w:r>
    </w:p>
    <w:p w:rsidR="002614D1" w:rsidRPr="002C240A" w:rsidRDefault="002614D1" w:rsidP="002614D1">
      <w:pPr>
        <w:pStyle w:val="ActHead5"/>
      </w:pPr>
      <w:bookmarkStart w:id="80" w:name="_Toc115084472"/>
      <w:r w:rsidRPr="004454B7">
        <w:rPr>
          <w:rStyle w:val="CharSectno"/>
        </w:rPr>
        <w:t>51</w:t>
      </w:r>
      <w:r w:rsidRPr="002C240A">
        <w:t xml:space="preserve">  Election by re</w:t>
      </w:r>
      <w:r w:rsidR="002C240A">
        <w:noBreakHyphen/>
      </w:r>
      <w:r w:rsidRPr="002C240A">
        <w:t>instated candidate</w:t>
      </w:r>
      <w:bookmarkEnd w:id="80"/>
    </w:p>
    <w:p w:rsidR="002614D1" w:rsidRPr="002C240A" w:rsidRDefault="002614D1" w:rsidP="002614D1">
      <w:pPr>
        <w:pStyle w:val="subsection"/>
      </w:pPr>
      <w:r w:rsidRPr="002C240A">
        <w:tab/>
      </w:r>
      <w:r w:rsidRPr="002C240A">
        <w:tab/>
        <w:t>A re</w:t>
      </w:r>
      <w:r w:rsidR="002C240A">
        <w:noBreakHyphen/>
      </w:r>
      <w:r w:rsidRPr="002C240A">
        <w:t xml:space="preserve">instated candidate may, by notice in writing given to </w:t>
      </w:r>
      <w:r w:rsidR="00B77710" w:rsidRPr="002C240A">
        <w:t>CSC</w:t>
      </w:r>
      <w:r w:rsidRPr="002C240A">
        <w:t xml:space="preserve"> within a period of 30 days after again becoming an eligible member of the Defence Force or within such further period as </w:t>
      </w:r>
      <w:r w:rsidR="00B77710" w:rsidRPr="002C240A">
        <w:t>CSC</w:t>
      </w:r>
      <w:r w:rsidRPr="002C240A">
        <w:t>, in special circumstances, allows, elect to be treated as an eligible member of the Defence Force in respect of the period commencing when he ceased to be such an eligible member and ending when he again became such an eligible member.</w:t>
      </w:r>
    </w:p>
    <w:p w:rsidR="002614D1" w:rsidRPr="002C240A" w:rsidRDefault="002614D1" w:rsidP="002614D1">
      <w:pPr>
        <w:pStyle w:val="ActHead5"/>
      </w:pPr>
      <w:bookmarkStart w:id="81" w:name="_Toc115084473"/>
      <w:r w:rsidRPr="004454B7">
        <w:rPr>
          <w:rStyle w:val="CharSectno"/>
        </w:rPr>
        <w:t>52</w:t>
      </w:r>
      <w:r w:rsidRPr="002C240A">
        <w:t xml:space="preserve">  Effect of election under section</w:t>
      </w:r>
      <w:r w:rsidR="002C240A">
        <w:t> </w:t>
      </w:r>
      <w:r w:rsidRPr="002C240A">
        <w:t>51</w:t>
      </w:r>
      <w:bookmarkEnd w:id="81"/>
    </w:p>
    <w:p w:rsidR="002614D1" w:rsidRPr="002C240A" w:rsidRDefault="002614D1" w:rsidP="002614D1">
      <w:pPr>
        <w:pStyle w:val="subsection"/>
      </w:pPr>
      <w:r w:rsidRPr="002C240A">
        <w:tab/>
        <w:t>(1)</w:t>
      </w:r>
      <w:r w:rsidRPr="002C240A">
        <w:tab/>
        <w:t>A re</w:t>
      </w:r>
      <w:r w:rsidR="002C240A">
        <w:noBreakHyphen/>
      </w:r>
      <w:r w:rsidRPr="002C240A">
        <w:t>instated candidate to whom this Part applies shall, in respect of the period to which the election made by him under section</w:t>
      </w:r>
      <w:r w:rsidR="002C240A">
        <w:t> </w:t>
      </w:r>
      <w:r w:rsidRPr="002C240A">
        <w:t>51 relates, be deemed to have been an eligible member of the Defence Force and, notwithstanding subsections</w:t>
      </w:r>
      <w:r w:rsidR="002C240A">
        <w:t> </w:t>
      </w:r>
      <w:r w:rsidRPr="002C240A">
        <w:t xml:space="preserve">10(2), 11(2) and 12(2) of the Defence (Parliamentary Candidates) Act, shall not, for the </w:t>
      </w:r>
      <w:r w:rsidRPr="002C240A">
        <w:lastRenderedPageBreak/>
        <w:t>purposes of this Act, be deemed to have been absent on leave without pay during that period.</w:t>
      </w:r>
    </w:p>
    <w:p w:rsidR="002614D1" w:rsidRPr="002C240A" w:rsidRDefault="002614D1" w:rsidP="002614D1">
      <w:pPr>
        <w:pStyle w:val="subsection"/>
      </w:pPr>
      <w:r w:rsidRPr="002C240A">
        <w:tab/>
        <w:t>(2)</w:t>
      </w:r>
      <w:r w:rsidRPr="002C240A">
        <w:tab/>
        <w:t>For the purpose of calculating the contributions that a reinstated candidate to whom this Part applies is required to pay in respect of the period to which the election made by him under section</w:t>
      </w:r>
      <w:r w:rsidR="002C240A">
        <w:t> </w:t>
      </w:r>
      <w:r w:rsidRPr="002C240A">
        <w:t>51 relates, his annual rate of pay during that period shall be deemed to be the annual rate of pay that would have been applicable to him during that period if he had not ceased to be an eligible member of the Defence Force.</w:t>
      </w:r>
    </w:p>
    <w:p w:rsidR="002614D1" w:rsidRPr="002C240A" w:rsidRDefault="002614D1" w:rsidP="002614D1">
      <w:pPr>
        <w:pStyle w:val="ActHead5"/>
      </w:pPr>
      <w:bookmarkStart w:id="82" w:name="_Toc115084474"/>
      <w:r w:rsidRPr="004454B7">
        <w:rPr>
          <w:rStyle w:val="CharSectno"/>
        </w:rPr>
        <w:t>53</w:t>
      </w:r>
      <w:r w:rsidRPr="002C240A">
        <w:t xml:space="preserve">  Refund of benefits by re</w:t>
      </w:r>
      <w:r w:rsidR="002C240A">
        <w:noBreakHyphen/>
      </w:r>
      <w:r w:rsidRPr="002C240A">
        <w:t>instated candidates to whom this Part applies</w:t>
      </w:r>
      <w:bookmarkEnd w:id="82"/>
    </w:p>
    <w:p w:rsidR="002614D1" w:rsidRPr="002C240A" w:rsidRDefault="002614D1" w:rsidP="002614D1">
      <w:pPr>
        <w:pStyle w:val="subsection"/>
      </w:pPr>
      <w:r w:rsidRPr="002C240A">
        <w:tab/>
        <w:t>(1)</w:t>
      </w:r>
      <w:r w:rsidRPr="002C240A">
        <w:tab/>
        <w:t>Where a person who is a re</w:t>
      </w:r>
      <w:r w:rsidR="002C240A">
        <w:noBreakHyphen/>
      </w:r>
      <w:r w:rsidRPr="002C240A">
        <w:t>instated candidate to whom this Part applies became entitled to retirement pay upon his ceasing to be an eligible member of the Defence Force, he shall pay to the Commonwealth an amount equal to the aggregate of the payments of retirement pay received by him.</w:t>
      </w:r>
    </w:p>
    <w:p w:rsidR="002614D1" w:rsidRPr="002C240A" w:rsidRDefault="002614D1" w:rsidP="002614D1">
      <w:pPr>
        <w:pStyle w:val="subsection"/>
      </w:pPr>
      <w:r w:rsidRPr="002C240A">
        <w:tab/>
        <w:t>(2)</w:t>
      </w:r>
      <w:r w:rsidRPr="002C240A">
        <w:tab/>
        <w:t>Where a person who is a re</w:t>
      </w:r>
      <w:r w:rsidR="002C240A">
        <w:noBreakHyphen/>
      </w:r>
      <w:r w:rsidRPr="002C240A">
        <w:t>instated candidate to whom this Part applies was paid, upon his ceasing to be an eligible member of the Defence Force:</w:t>
      </w:r>
    </w:p>
    <w:p w:rsidR="002614D1" w:rsidRPr="002C240A" w:rsidRDefault="002614D1" w:rsidP="002614D1">
      <w:pPr>
        <w:pStyle w:val="paragraph"/>
      </w:pPr>
      <w:r w:rsidRPr="002C240A">
        <w:tab/>
        <w:t>(a)</w:t>
      </w:r>
      <w:r w:rsidRPr="002C240A">
        <w:tab/>
        <w:t>a refund of his contributions; or</w:t>
      </w:r>
    </w:p>
    <w:p w:rsidR="002614D1" w:rsidRPr="002C240A" w:rsidRDefault="002614D1" w:rsidP="002614D1">
      <w:pPr>
        <w:pStyle w:val="paragraph"/>
        <w:keepNext/>
      </w:pPr>
      <w:r w:rsidRPr="002C240A">
        <w:tab/>
        <w:t>(b)</w:t>
      </w:r>
      <w:r w:rsidRPr="002C240A">
        <w:tab/>
        <w:t>a payment of a prescribed kind (being a payment of, or in the nature of, a gratuity or bounty) under legislation relating to conditions of service of members of the Defence Force, in respect of his service before he so ceased;</w:t>
      </w:r>
    </w:p>
    <w:p w:rsidR="002614D1" w:rsidRPr="002C240A" w:rsidRDefault="002614D1" w:rsidP="002614D1">
      <w:pPr>
        <w:pStyle w:val="subsection2"/>
      </w:pPr>
      <w:r w:rsidRPr="002C240A">
        <w:t>he shall pay to the Commonwealth an amount equal to that refund of contributions or to that payment, as the case requires.</w:t>
      </w:r>
    </w:p>
    <w:p w:rsidR="002614D1" w:rsidRPr="002C240A" w:rsidRDefault="002614D1" w:rsidP="002614D1">
      <w:pPr>
        <w:pStyle w:val="subsection"/>
      </w:pPr>
      <w:r w:rsidRPr="002C240A">
        <w:tab/>
        <w:t>(3)</w:t>
      </w:r>
      <w:r w:rsidRPr="002C240A">
        <w:tab/>
        <w:t>An election made under section</w:t>
      </w:r>
      <w:r w:rsidR="002C240A">
        <w:t> </w:t>
      </w:r>
      <w:r w:rsidRPr="002C240A">
        <w:t xml:space="preserve">51 is of no effect unless within a period of 7 days after the date on which the election was made, or within such further period as </w:t>
      </w:r>
      <w:r w:rsidR="00B77710" w:rsidRPr="002C240A">
        <w:t>CSC</w:t>
      </w:r>
      <w:r w:rsidRPr="002C240A">
        <w:t xml:space="preserve">, in special circumstances, allows, any amount required to be paid to the Commonwealth under </w:t>
      </w:r>
      <w:r w:rsidR="002C240A">
        <w:t>subsection (</w:t>
      </w:r>
      <w:r w:rsidRPr="002C240A">
        <w:t xml:space="preserve">1) or (2) is so paid or arrangements satisfactory to </w:t>
      </w:r>
      <w:r w:rsidR="00B77710" w:rsidRPr="002C240A">
        <w:t>CSC</w:t>
      </w:r>
      <w:r w:rsidRPr="002C240A">
        <w:t xml:space="preserve"> are made for the payment to the Commonwealth of that amount.</w:t>
      </w:r>
    </w:p>
    <w:p w:rsidR="002614D1" w:rsidRPr="002C240A" w:rsidRDefault="002614D1" w:rsidP="002614D1">
      <w:pPr>
        <w:pStyle w:val="subsection"/>
      </w:pPr>
      <w:r w:rsidRPr="002C240A">
        <w:lastRenderedPageBreak/>
        <w:tab/>
        <w:t>(4)</w:t>
      </w:r>
      <w:r w:rsidRPr="002C240A">
        <w:tab/>
        <w:t>Where:</w:t>
      </w:r>
    </w:p>
    <w:p w:rsidR="002614D1" w:rsidRPr="002C240A" w:rsidRDefault="002614D1" w:rsidP="002614D1">
      <w:pPr>
        <w:pStyle w:val="paragraph"/>
      </w:pPr>
      <w:r w:rsidRPr="002C240A">
        <w:tab/>
        <w:t>(a)</w:t>
      </w:r>
      <w:r w:rsidRPr="002C240A">
        <w:tab/>
        <w:t>an amount is payable by a person to the Commonwealth under this section;</w:t>
      </w:r>
    </w:p>
    <w:p w:rsidR="002614D1" w:rsidRPr="002C240A" w:rsidRDefault="002614D1" w:rsidP="002614D1">
      <w:pPr>
        <w:pStyle w:val="paragraph"/>
      </w:pPr>
      <w:r w:rsidRPr="002C240A">
        <w:tab/>
        <w:t>(b)</w:t>
      </w:r>
      <w:r w:rsidRPr="002C240A">
        <w:tab/>
        <w:t>the person again ceases to be an eligible member of the Defence Force; and</w:t>
      </w:r>
    </w:p>
    <w:p w:rsidR="002614D1" w:rsidRPr="002C240A" w:rsidRDefault="002614D1" w:rsidP="002614D1">
      <w:pPr>
        <w:pStyle w:val="paragraph"/>
        <w:keepNext/>
      </w:pPr>
      <w:r w:rsidRPr="002C240A">
        <w:tab/>
        <w:t>(c)</w:t>
      </w:r>
      <w:r w:rsidRPr="002C240A">
        <w:tab/>
        <w:t>at the time he so ceases, the amount, or a part of the amount, has not been paid to the Commonwealth;</w:t>
      </w:r>
    </w:p>
    <w:p w:rsidR="002614D1" w:rsidRPr="002C240A" w:rsidRDefault="002614D1" w:rsidP="002614D1">
      <w:pPr>
        <w:pStyle w:val="subsection2"/>
      </w:pPr>
      <w:r w:rsidRPr="002C240A">
        <w:t>there shall be deducted from any payment of benefit payable to or in respect of the person under this Act an amount equal to that amount, or that part of that amount, as the case may be, and, to the extent that that amount or that part of that amount is not so deducted, it may be recovered by the Commonwealth in a court of competent jurisdiction as a debt due and payable to the Commonwealth by the person.</w:t>
      </w:r>
    </w:p>
    <w:p w:rsidR="002614D1" w:rsidRPr="002C240A" w:rsidRDefault="002614D1" w:rsidP="002614D1">
      <w:pPr>
        <w:pStyle w:val="ActHead5"/>
      </w:pPr>
      <w:bookmarkStart w:id="83" w:name="_Toc115084475"/>
      <w:r w:rsidRPr="004454B7">
        <w:rPr>
          <w:rStyle w:val="CharSectno"/>
        </w:rPr>
        <w:t>54</w:t>
      </w:r>
      <w:r w:rsidRPr="002C240A">
        <w:t xml:space="preserve">  Re</w:t>
      </w:r>
      <w:r w:rsidR="002C240A">
        <w:noBreakHyphen/>
      </w:r>
      <w:r w:rsidRPr="002C240A">
        <w:t>instated candidates to whom Part does not apply</w:t>
      </w:r>
      <w:bookmarkEnd w:id="83"/>
    </w:p>
    <w:p w:rsidR="002614D1" w:rsidRPr="002C240A" w:rsidRDefault="002614D1" w:rsidP="002614D1">
      <w:pPr>
        <w:pStyle w:val="subsection"/>
      </w:pPr>
      <w:r w:rsidRPr="002C240A">
        <w:tab/>
        <w:t>(1)</w:t>
      </w:r>
      <w:r w:rsidRPr="002C240A">
        <w:tab/>
        <w:t>For the purposes of this Act, subsections</w:t>
      </w:r>
      <w:r w:rsidR="002C240A">
        <w:t> </w:t>
      </w:r>
      <w:r w:rsidRPr="002C240A">
        <w:t>10(2), 11(2) and 12(2) of the Defence (Parliamentary Candidates) Act do not apply to or in relation to a re</w:t>
      </w:r>
      <w:r w:rsidR="002C240A">
        <w:noBreakHyphen/>
      </w:r>
      <w:r w:rsidRPr="002C240A">
        <w:t>instated candidate who is not, and does not become, a re</w:t>
      </w:r>
      <w:r w:rsidR="002C240A">
        <w:noBreakHyphen/>
      </w:r>
      <w:r w:rsidRPr="002C240A">
        <w:t>instated candidate to whom this Part applies.</w:t>
      </w:r>
    </w:p>
    <w:p w:rsidR="002614D1" w:rsidRPr="002C240A" w:rsidRDefault="002614D1" w:rsidP="002614D1">
      <w:pPr>
        <w:pStyle w:val="subsection"/>
      </w:pPr>
      <w:r w:rsidRPr="002C240A">
        <w:tab/>
        <w:t>(2)</w:t>
      </w:r>
      <w:r w:rsidRPr="002C240A">
        <w:tab/>
        <w:t>A re</w:t>
      </w:r>
      <w:r w:rsidR="002C240A">
        <w:noBreakHyphen/>
      </w:r>
      <w:r w:rsidRPr="002C240A">
        <w:t xml:space="preserve">instated candidate referred to in </w:t>
      </w:r>
      <w:r w:rsidR="002C240A">
        <w:t>subsection (</w:t>
      </w:r>
      <w:r w:rsidRPr="002C240A">
        <w:t xml:space="preserve">1) shall, for the purposes of the definition of </w:t>
      </w:r>
      <w:r w:rsidRPr="002C240A">
        <w:rPr>
          <w:b/>
          <w:i/>
        </w:rPr>
        <w:t>eligible member of the Defence Force</w:t>
      </w:r>
      <w:r w:rsidRPr="002C240A">
        <w:t xml:space="preserve"> in subsection</w:t>
      </w:r>
      <w:r w:rsidR="002C240A">
        <w:t> </w:t>
      </w:r>
      <w:r w:rsidRPr="002C240A">
        <w:t>3(1), be deemed to be serving on continuous full</w:t>
      </w:r>
      <w:r w:rsidR="002C240A">
        <w:noBreakHyphen/>
      </w:r>
      <w:r w:rsidRPr="002C240A">
        <w:t>time service under an appointment or engagement for a period of not less than one year.</w:t>
      </w:r>
    </w:p>
    <w:p w:rsidR="002614D1" w:rsidRPr="002C240A" w:rsidRDefault="002614D1" w:rsidP="002614D1">
      <w:pPr>
        <w:pStyle w:val="ActHead5"/>
      </w:pPr>
      <w:bookmarkStart w:id="84" w:name="_Toc115084476"/>
      <w:r w:rsidRPr="004454B7">
        <w:rPr>
          <w:rStyle w:val="CharSectno"/>
        </w:rPr>
        <w:t>55</w:t>
      </w:r>
      <w:r w:rsidRPr="002C240A">
        <w:t xml:space="preserve">  Rights of contributing members who resign to contest elections and are not re</w:t>
      </w:r>
      <w:r w:rsidR="002C240A">
        <w:noBreakHyphen/>
      </w:r>
      <w:r w:rsidRPr="002C240A">
        <w:t>instated</w:t>
      </w:r>
      <w:bookmarkEnd w:id="84"/>
    </w:p>
    <w:p w:rsidR="002614D1" w:rsidRPr="002C240A" w:rsidRDefault="002614D1" w:rsidP="002614D1">
      <w:pPr>
        <w:pStyle w:val="subsection"/>
      </w:pPr>
      <w:r w:rsidRPr="002C240A">
        <w:tab/>
        <w:t>(1)</w:t>
      </w:r>
      <w:r w:rsidRPr="002C240A">
        <w:tab/>
        <w:t>In this section, unless the contrary intention appears:</w:t>
      </w:r>
    </w:p>
    <w:p w:rsidR="002614D1" w:rsidRPr="002C240A" w:rsidRDefault="002614D1" w:rsidP="002614D1">
      <w:pPr>
        <w:pStyle w:val="Definition"/>
      </w:pPr>
      <w:r w:rsidRPr="002C240A">
        <w:rPr>
          <w:b/>
          <w:i/>
        </w:rPr>
        <w:t>person to whom this section applies</w:t>
      </w:r>
      <w:r w:rsidRPr="002C240A">
        <w:t xml:space="preserve"> means a person who ceased to be an eligible member of the Defence Force by reason of having been transferred to a Reserve, having been discharged from the Defence Force or having had his continuous full</w:t>
      </w:r>
      <w:r w:rsidR="002C240A">
        <w:noBreakHyphen/>
      </w:r>
      <w:r w:rsidRPr="002C240A">
        <w:t>time service terminated under the Defence (Parliamentary Candidates) Act.</w:t>
      </w:r>
    </w:p>
    <w:p w:rsidR="002614D1" w:rsidRPr="002C240A" w:rsidRDefault="002614D1" w:rsidP="002614D1">
      <w:pPr>
        <w:pStyle w:val="Definition"/>
      </w:pPr>
      <w:r w:rsidRPr="002C240A">
        <w:rPr>
          <w:b/>
          <w:i/>
        </w:rPr>
        <w:lastRenderedPageBreak/>
        <w:t>the declared date</w:t>
      </w:r>
      <w:r w:rsidRPr="002C240A">
        <w:t>, in relation to an election, means the date that, for the purposes of the Defence (Parliamentary Candidates) Act, is the declared date in relation to the election.</w:t>
      </w:r>
    </w:p>
    <w:p w:rsidR="002614D1" w:rsidRPr="002C240A" w:rsidRDefault="002614D1" w:rsidP="002614D1">
      <w:pPr>
        <w:pStyle w:val="Definition"/>
      </w:pPr>
      <w:r w:rsidRPr="002C240A">
        <w:rPr>
          <w:b/>
          <w:i/>
        </w:rPr>
        <w:t>the election</w:t>
      </w:r>
      <w:r w:rsidRPr="002C240A">
        <w:t>, in relation to a person to whom this section applies, means the election in relation to which he made the application in pursuance of which he was transferred to a Reserve, discharged from the Defence Force or had his continuous full</w:t>
      </w:r>
      <w:r w:rsidR="002C240A">
        <w:noBreakHyphen/>
      </w:r>
      <w:r w:rsidRPr="002C240A">
        <w:t>time service terminated under the Defence (Parliamentary Candidates) Act.</w:t>
      </w:r>
    </w:p>
    <w:p w:rsidR="002614D1" w:rsidRPr="002C240A" w:rsidRDefault="002614D1" w:rsidP="002614D1">
      <w:pPr>
        <w:pStyle w:val="subsection"/>
      </w:pPr>
      <w:r w:rsidRPr="002C240A">
        <w:tab/>
        <w:t>(2)</w:t>
      </w:r>
      <w:r w:rsidRPr="002C240A">
        <w:tab/>
        <w:t>Where a person to whom this section applies:</w:t>
      </w:r>
    </w:p>
    <w:p w:rsidR="002614D1" w:rsidRPr="002C240A" w:rsidRDefault="002614D1" w:rsidP="002614D1">
      <w:pPr>
        <w:pStyle w:val="paragraph"/>
      </w:pPr>
      <w:r w:rsidRPr="002C240A">
        <w:tab/>
        <w:t>(a)</w:t>
      </w:r>
      <w:r w:rsidRPr="002C240A">
        <w:tab/>
        <w:t>dies on or before the date that is the declared date in relation to the election; or</w:t>
      </w:r>
    </w:p>
    <w:p w:rsidR="002614D1" w:rsidRPr="002C240A" w:rsidRDefault="002614D1" w:rsidP="002614D1">
      <w:pPr>
        <w:pStyle w:val="paragraph"/>
        <w:keepNext/>
      </w:pPr>
      <w:r w:rsidRPr="002C240A">
        <w:tab/>
        <w:t>(b)</w:t>
      </w:r>
      <w:r w:rsidRPr="002C240A">
        <w:tab/>
        <w:t>was a candidate at the election but failed to be elected and dies within a period of 90 days after the date that is the declared date in relation to the election;</w:t>
      </w:r>
    </w:p>
    <w:p w:rsidR="002614D1" w:rsidRPr="002C240A" w:rsidRDefault="002614D1" w:rsidP="002614D1">
      <w:pPr>
        <w:pStyle w:val="subsection2"/>
      </w:pPr>
      <w:r w:rsidRPr="002C240A">
        <w:t>then, for the purposes of this Act, he shall be deemed to have continued to have been an eligible member of the Defence Force during the period that commenced upon his ceasing to be an eligible member of the Defence Force and ended on the day on which he dies and his annual rate of pay on the day on which he dies shall be deemed to be the annual rate of pay that would have been applicable to him on that day if he had not ceased to be an eligible member of the Defence Force.</w:t>
      </w:r>
    </w:p>
    <w:p w:rsidR="002614D1" w:rsidRPr="002C240A" w:rsidRDefault="002614D1" w:rsidP="002614D1">
      <w:pPr>
        <w:pStyle w:val="subsection"/>
      </w:pPr>
      <w:r w:rsidRPr="002C240A">
        <w:tab/>
        <w:t>(3)</w:t>
      </w:r>
      <w:r w:rsidRPr="002C240A">
        <w:tab/>
        <w:t xml:space="preserve">Where </w:t>
      </w:r>
      <w:r w:rsidR="00B77710" w:rsidRPr="002C240A">
        <w:t>CSC</w:t>
      </w:r>
      <w:r w:rsidRPr="002C240A">
        <w:t xml:space="preserve"> is satisfied:</w:t>
      </w:r>
    </w:p>
    <w:p w:rsidR="002614D1" w:rsidRPr="002C240A" w:rsidRDefault="002614D1" w:rsidP="002614D1">
      <w:pPr>
        <w:pStyle w:val="paragraph"/>
      </w:pPr>
      <w:r w:rsidRPr="002C240A">
        <w:tab/>
        <w:t>(a)</w:t>
      </w:r>
      <w:r w:rsidRPr="002C240A">
        <w:tab/>
        <w:t xml:space="preserve">that, if a person to whom this section applies had not ceased to be an eligible member of the Defence Force, he would, at a time (in this subsection referred to as </w:t>
      </w:r>
      <w:r w:rsidRPr="002C240A">
        <w:rPr>
          <w:b/>
          <w:i/>
        </w:rPr>
        <w:t>the relevant time</w:t>
      </w:r>
      <w:r w:rsidRPr="002C240A">
        <w:t>) within:</w:t>
      </w:r>
    </w:p>
    <w:p w:rsidR="002614D1" w:rsidRPr="002C240A" w:rsidRDefault="002614D1" w:rsidP="002614D1">
      <w:pPr>
        <w:pStyle w:val="paragraphsub"/>
      </w:pPr>
      <w:r w:rsidRPr="002C240A">
        <w:tab/>
        <w:t>(i)</w:t>
      </w:r>
      <w:r w:rsidRPr="002C240A">
        <w:tab/>
        <w:t>the period that commenced upon his ceasing to be an eligible member of the Defence Force and ended on the date that is the declared date in relation to the election; or</w:t>
      </w:r>
    </w:p>
    <w:p w:rsidR="002614D1" w:rsidRPr="002C240A" w:rsidRDefault="002614D1" w:rsidP="002614D1">
      <w:pPr>
        <w:pStyle w:val="paragraphsub"/>
        <w:keepNext/>
      </w:pPr>
      <w:r w:rsidRPr="002C240A">
        <w:tab/>
        <w:t>(ii)</w:t>
      </w:r>
      <w:r w:rsidRPr="002C240A">
        <w:tab/>
        <w:t>the period of 90 days after the date that is the declared date in relation to the election;</w:t>
      </w:r>
    </w:p>
    <w:p w:rsidR="002614D1" w:rsidRPr="002C240A" w:rsidRDefault="002614D1" w:rsidP="002614D1">
      <w:pPr>
        <w:pStyle w:val="paragraph"/>
      </w:pPr>
      <w:r w:rsidRPr="002C240A">
        <w:tab/>
      </w:r>
      <w:r w:rsidRPr="002C240A">
        <w:tab/>
        <w:t>have been retired on the ground of invalidity or of physical or mental incapacity to perform his duties; and</w:t>
      </w:r>
    </w:p>
    <w:p w:rsidR="002614D1" w:rsidRPr="002C240A" w:rsidRDefault="002614D1" w:rsidP="002614D1">
      <w:pPr>
        <w:pStyle w:val="paragraph"/>
        <w:keepNext/>
      </w:pPr>
      <w:r w:rsidRPr="002C240A">
        <w:lastRenderedPageBreak/>
        <w:tab/>
        <w:t>(b)</w:t>
      </w:r>
      <w:r w:rsidRPr="002C240A">
        <w:tab/>
        <w:t>that he was prevented from being a candidate at the election by reason of the invalidity or incapacity or was a candidate at the election but failed to be elected;</w:t>
      </w:r>
    </w:p>
    <w:p w:rsidR="002614D1" w:rsidRPr="002C240A" w:rsidRDefault="002614D1" w:rsidP="002614D1">
      <w:pPr>
        <w:pStyle w:val="subsection2"/>
      </w:pPr>
      <w:r w:rsidRPr="002C240A">
        <w:t xml:space="preserve">then, for the purposes of this Act, he shall be deemed to have continued to have been an eligible member of the Defence Force during the period that commenced upon his ceasing to be an eligible member of the Defence Force and ended at the relevant time and his annual rate of pay at the relevant time shall be deemed to be the annual rate of pay that would have been applicable to him at the relevant time if he had not ceased to be an eligible member of the Defence Force, and this Act shall apply to and in relation to him as if he had been retired at the relevant time on the ground referred to in </w:t>
      </w:r>
      <w:r w:rsidR="002C240A">
        <w:t>paragraph (</w:t>
      </w:r>
      <w:r w:rsidRPr="002C240A">
        <w:t>a).</w:t>
      </w:r>
    </w:p>
    <w:p w:rsidR="002614D1" w:rsidRPr="002C240A" w:rsidRDefault="002614D1" w:rsidP="002614D1">
      <w:pPr>
        <w:pStyle w:val="subsection"/>
      </w:pPr>
      <w:r w:rsidRPr="002C240A">
        <w:tab/>
        <w:t>(4)</w:t>
      </w:r>
      <w:r w:rsidRPr="002C240A">
        <w:tab/>
      </w:r>
      <w:r w:rsidR="002C240A">
        <w:t>Subsections (</w:t>
      </w:r>
      <w:r w:rsidRPr="002C240A">
        <w:t xml:space="preserve">2) and (3) do not apply in relation to a person to whom this section applies who dies, or would have been retired, within the period of 90 days after the date that is the declared date in relation to the election if </w:t>
      </w:r>
      <w:r w:rsidR="00B77710" w:rsidRPr="002C240A">
        <w:t>CSC</w:t>
      </w:r>
      <w:r w:rsidRPr="002C240A">
        <w:t xml:space="preserve"> is of the opinion that, if he had not died or had not suffered the invalidity or incapacity, as the case may be, he would not have been re</w:t>
      </w:r>
      <w:r w:rsidR="002C240A">
        <w:noBreakHyphen/>
      </w:r>
      <w:r w:rsidRPr="002C240A">
        <w:t>instated in the part of the Defence Force in which he was serving immediately before he ceased to be an eligible member of the Defence Force.</w:t>
      </w:r>
    </w:p>
    <w:p w:rsidR="002614D1" w:rsidRPr="002C240A" w:rsidRDefault="002614D1" w:rsidP="002614D1">
      <w:pPr>
        <w:pStyle w:val="subsection"/>
      </w:pPr>
      <w:r w:rsidRPr="002C240A">
        <w:tab/>
        <w:t>(5)</w:t>
      </w:r>
      <w:r w:rsidRPr="002C240A">
        <w:tab/>
        <w:t xml:space="preserve">This section does not apply in relation to a person unless, within the period of 90 days after the date that is the declared date in relation to the election or within such further period as </w:t>
      </w:r>
      <w:r w:rsidR="00B77710" w:rsidRPr="002C240A">
        <w:t>CSC</w:t>
      </w:r>
      <w:r w:rsidRPr="002C240A">
        <w:t xml:space="preserve"> allows:</w:t>
      </w:r>
    </w:p>
    <w:p w:rsidR="002614D1" w:rsidRPr="002C240A" w:rsidRDefault="002614D1" w:rsidP="002614D1">
      <w:pPr>
        <w:pStyle w:val="paragraph"/>
      </w:pPr>
      <w:r w:rsidRPr="002C240A">
        <w:tab/>
        <w:t>(a)</w:t>
      </w:r>
      <w:r w:rsidRPr="002C240A">
        <w:tab/>
        <w:t>there is paid to the Commonwealth an amount equal to the amount, or to the sum of the amounts, of any benefit paid to or in respect of the person by reason of his having ceased to be an eligible member of the Defence Force;</w:t>
      </w:r>
    </w:p>
    <w:p w:rsidR="002614D1" w:rsidRPr="002C240A" w:rsidRDefault="002614D1" w:rsidP="002614D1">
      <w:pPr>
        <w:pStyle w:val="paragraph"/>
      </w:pPr>
      <w:r w:rsidRPr="002C240A">
        <w:tab/>
        <w:t>(b)</w:t>
      </w:r>
      <w:r w:rsidRPr="002C240A">
        <w:tab/>
        <w:t>there is paid to the Commonwealth the contributions that the person would have been required to pay after he ceased to be an eligible member of the Defence Force if he had not so ceased and his annual rate of pay during that period had been the annual rate of pay that would have been applicable to him during that period if he had not ceased to be an eligible member of the Defence Force; and</w:t>
      </w:r>
    </w:p>
    <w:p w:rsidR="002614D1" w:rsidRPr="002C240A" w:rsidRDefault="002614D1" w:rsidP="002614D1">
      <w:pPr>
        <w:pStyle w:val="paragraph"/>
      </w:pPr>
      <w:r w:rsidRPr="002C240A">
        <w:lastRenderedPageBreak/>
        <w:tab/>
        <w:t>(c)</w:t>
      </w:r>
      <w:r w:rsidRPr="002C240A">
        <w:tab/>
        <w:t>there is paid to the Commonwealth an amount equal to the amount of any payment of a prescribed kind (being a payment of, or in the nature of, a gratuity or bounty) paid to the person under legislation relating to conditions of service of members of the Defence Force, in respect of his service before he ceased to be an eligible member of the Defence Force.</w:t>
      </w:r>
    </w:p>
    <w:p w:rsidR="002614D1" w:rsidRPr="002C240A" w:rsidRDefault="002614D1" w:rsidP="00D6296B">
      <w:pPr>
        <w:pStyle w:val="ActHead2"/>
        <w:pageBreakBefore/>
      </w:pPr>
      <w:bookmarkStart w:id="85" w:name="_Toc115084477"/>
      <w:r w:rsidRPr="004454B7">
        <w:rPr>
          <w:rStyle w:val="CharPartNo"/>
        </w:rPr>
        <w:lastRenderedPageBreak/>
        <w:t>Part</w:t>
      </w:r>
      <w:r w:rsidR="00E272D9" w:rsidRPr="004454B7">
        <w:rPr>
          <w:rStyle w:val="CharPartNo"/>
        </w:rPr>
        <w:t> </w:t>
      </w:r>
      <w:r w:rsidRPr="004454B7">
        <w:rPr>
          <w:rStyle w:val="CharPartNo"/>
        </w:rPr>
        <w:t>VIII</w:t>
      </w:r>
      <w:r w:rsidRPr="002C240A">
        <w:t>—</w:t>
      </w:r>
      <w:r w:rsidRPr="004454B7">
        <w:rPr>
          <w:rStyle w:val="CharPartText"/>
        </w:rPr>
        <w:t>General provisions applicable to contributions and benefits</w:t>
      </w:r>
      <w:bookmarkEnd w:id="85"/>
    </w:p>
    <w:p w:rsidR="002614D1" w:rsidRPr="004454B7" w:rsidRDefault="00753A3B" w:rsidP="002614D1">
      <w:pPr>
        <w:pStyle w:val="Header"/>
      </w:pPr>
      <w:r w:rsidRPr="004454B7">
        <w:rPr>
          <w:rStyle w:val="CharDivNo"/>
        </w:rPr>
        <w:t xml:space="preserve"> </w:t>
      </w:r>
      <w:r w:rsidRPr="004454B7">
        <w:rPr>
          <w:rStyle w:val="CharDivText"/>
        </w:rPr>
        <w:t xml:space="preserve"> </w:t>
      </w:r>
    </w:p>
    <w:p w:rsidR="002614D1" w:rsidRPr="002C240A" w:rsidRDefault="002614D1" w:rsidP="002614D1">
      <w:pPr>
        <w:pStyle w:val="ActHead5"/>
      </w:pPr>
      <w:bookmarkStart w:id="86" w:name="_Toc115084478"/>
      <w:r w:rsidRPr="004454B7">
        <w:rPr>
          <w:rStyle w:val="CharSectno"/>
        </w:rPr>
        <w:t>56</w:t>
      </w:r>
      <w:r w:rsidRPr="002C240A">
        <w:t xml:space="preserve">  Refund of contributions</w:t>
      </w:r>
      <w:bookmarkEnd w:id="86"/>
    </w:p>
    <w:p w:rsidR="002614D1" w:rsidRPr="002C240A" w:rsidRDefault="002614D1" w:rsidP="002614D1">
      <w:pPr>
        <w:pStyle w:val="subsection"/>
      </w:pPr>
      <w:r w:rsidRPr="002C240A">
        <w:tab/>
        <w:t>(1)</w:t>
      </w:r>
      <w:r w:rsidRPr="002C240A">
        <w:tab/>
        <w:t>Where a contributing member retires and, on his retirement, benefit is not payable to him under any other provision of this Act, he is entitled to a refund of the amount of the contributions paid by him.</w:t>
      </w:r>
    </w:p>
    <w:p w:rsidR="002614D1" w:rsidRPr="002C240A" w:rsidRDefault="002614D1" w:rsidP="002614D1">
      <w:pPr>
        <w:pStyle w:val="subsection"/>
      </w:pPr>
      <w:r w:rsidRPr="002C240A">
        <w:tab/>
        <w:t>(2)</w:t>
      </w:r>
      <w:r w:rsidRPr="002C240A">
        <w:tab/>
        <w:t>Where a contributing member dies before retirement and, by virtue of section</w:t>
      </w:r>
      <w:r w:rsidR="002C240A">
        <w:t> </w:t>
      </w:r>
      <w:r w:rsidRPr="002C240A">
        <w:t>49, benefit is not payable in respect of him under Part</w:t>
      </w:r>
      <w:r w:rsidR="00E272D9" w:rsidRPr="002C240A">
        <w:t> </w:t>
      </w:r>
      <w:r w:rsidRPr="002C240A">
        <w:t xml:space="preserve">VI, a refund of the amount of the contributions paid by him shall be paid to his personal representatives or, failing them, to such persons, if any, as </w:t>
      </w:r>
      <w:r w:rsidR="00B77710" w:rsidRPr="002C240A">
        <w:t>CSC</w:t>
      </w:r>
      <w:r w:rsidRPr="002C240A">
        <w:t xml:space="preserve"> determines.</w:t>
      </w:r>
    </w:p>
    <w:p w:rsidR="002614D1" w:rsidRPr="002C240A" w:rsidRDefault="002614D1" w:rsidP="002614D1">
      <w:pPr>
        <w:pStyle w:val="ActHead5"/>
      </w:pPr>
      <w:bookmarkStart w:id="87" w:name="_Toc115084479"/>
      <w:r w:rsidRPr="004454B7">
        <w:rPr>
          <w:rStyle w:val="CharSectno"/>
        </w:rPr>
        <w:t>57</w:t>
      </w:r>
      <w:r w:rsidRPr="002C240A">
        <w:t xml:space="preserve">  Election by officer on short service commission who continues to serve in respect of period of service under short service commission</w:t>
      </w:r>
      <w:bookmarkEnd w:id="87"/>
    </w:p>
    <w:p w:rsidR="002614D1" w:rsidRPr="002C240A" w:rsidRDefault="002614D1" w:rsidP="002614D1">
      <w:pPr>
        <w:pStyle w:val="subsection"/>
      </w:pPr>
      <w:r w:rsidRPr="002C240A">
        <w:tab/>
        <w:t>(1)</w:t>
      </w:r>
      <w:r w:rsidRPr="002C240A">
        <w:tab/>
        <w:t>Where an officer who is a contributing member:</w:t>
      </w:r>
    </w:p>
    <w:p w:rsidR="002614D1" w:rsidRPr="002C240A" w:rsidRDefault="002614D1" w:rsidP="002614D1">
      <w:pPr>
        <w:pStyle w:val="paragraph"/>
      </w:pPr>
      <w:r w:rsidRPr="002C240A">
        <w:tab/>
        <w:t>(a)</w:t>
      </w:r>
      <w:r w:rsidRPr="002C240A">
        <w:tab/>
        <w:t>is serving under a short service commission;</w:t>
      </w:r>
    </w:p>
    <w:p w:rsidR="002614D1" w:rsidRPr="002C240A" w:rsidRDefault="002614D1" w:rsidP="002614D1">
      <w:pPr>
        <w:pStyle w:val="paragraph"/>
      </w:pPr>
      <w:r w:rsidRPr="002C240A">
        <w:tab/>
        <w:t>(b)</w:t>
      </w:r>
      <w:r w:rsidRPr="002C240A">
        <w:tab/>
        <w:t>is entitled on the termination of that commission to be paid a gratuity; and</w:t>
      </w:r>
    </w:p>
    <w:p w:rsidR="002614D1" w:rsidRPr="002C240A" w:rsidRDefault="002614D1" w:rsidP="002614D1">
      <w:pPr>
        <w:pStyle w:val="paragraph"/>
        <w:keepNext/>
      </w:pPr>
      <w:r w:rsidRPr="002C240A">
        <w:tab/>
        <w:t>(c)</w:t>
      </w:r>
      <w:r w:rsidRPr="002C240A">
        <w:tab/>
        <w:t>is to be appointed to a permanent commission or to a further short service commission;</w:t>
      </w:r>
    </w:p>
    <w:p w:rsidR="002614D1" w:rsidRPr="002C240A" w:rsidRDefault="002614D1" w:rsidP="002614D1">
      <w:pPr>
        <w:pStyle w:val="subsection2"/>
      </w:pPr>
      <w:r w:rsidRPr="002C240A">
        <w:t xml:space="preserve">he may elect, by notice in writing given to </w:t>
      </w:r>
      <w:r w:rsidR="00B77710" w:rsidRPr="002C240A">
        <w:t>CSC</w:t>
      </w:r>
      <w:r w:rsidRPr="002C240A">
        <w:t xml:space="preserve"> before the date of his appointment to the permanent commission or to the further short service commission, or within such period after that date as </w:t>
      </w:r>
      <w:r w:rsidR="00B77710" w:rsidRPr="002C240A">
        <w:t>CSC</w:t>
      </w:r>
      <w:r w:rsidRPr="002C240A">
        <w:t>, in special circumstances, allows, not to be paid the gratuity and, if he so elects, the gratuity shall not be so paid.</w:t>
      </w:r>
    </w:p>
    <w:p w:rsidR="002614D1" w:rsidRPr="002C240A" w:rsidRDefault="002614D1" w:rsidP="002614D1">
      <w:pPr>
        <w:pStyle w:val="subsection"/>
      </w:pPr>
      <w:r w:rsidRPr="002C240A">
        <w:tab/>
        <w:t>(2)</w:t>
      </w:r>
      <w:r w:rsidRPr="002C240A">
        <w:tab/>
        <w:t xml:space="preserve">If an officer referred to in </w:t>
      </w:r>
      <w:r w:rsidR="002C240A">
        <w:t>subsection (</w:t>
      </w:r>
      <w:r w:rsidRPr="002C240A">
        <w:t>1) does not make an election under that subsection:</w:t>
      </w:r>
    </w:p>
    <w:p w:rsidR="002614D1" w:rsidRPr="002C240A" w:rsidRDefault="002614D1" w:rsidP="002614D1">
      <w:pPr>
        <w:pStyle w:val="paragraph"/>
      </w:pPr>
      <w:r w:rsidRPr="002C240A">
        <w:tab/>
        <w:t>(a)</w:t>
      </w:r>
      <w:r w:rsidRPr="002C240A">
        <w:tab/>
        <w:t>he is entitled to a refund, payable by the Commonwealth, of the amount of the contributions paid by him under section</w:t>
      </w:r>
      <w:r w:rsidR="002C240A">
        <w:t> </w:t>
      </w:r>
      <w:r w:rsidRPr="002C240A">
        <w:t xml:space="preserve">17 </w:t>
      </w:r>
      <w:r w:rsidRPr="002C240A">
        <w:lastRenderedPageBreak/>
        <w:t>in respect of his period of service under that short service commission; and</w:t>
      </w:r>
    </w:p>
    <w:p w:rsidR="002614D1" w:rsidRPr="002C240A" w:rsidRDefault="002614D1" w:rsidP="002614D1">
      <w:pPr>
        <w:pStyle w:val="paragraph"/>
      </w:pPr>
      <w:r w:rsidRPr="002C240A">
        <w:tab/>
        <w:t>(b)</w:t>
      </w:r>
      <w:r w:rsidRPr="002C240A">
        <w:tab/>
        <w:t>any period of service served by him under that short service commission that is a period of effective service in relation to him for the purposes of this Act shall be disregarded as such a period.</w:t>
      </w:r>
    </w:p>
    <w:p w:rsidR="002614D1" w:rsidRPr="002C240A" w:rsidRDefault="002614D1" w:rsidP="002614D1">
      <w:pPr>
        <w:pStyle w:val="ActHead5"/>
      </w:pPr>
      <w:bookmarkStart w:id="88" w:name="_Toc115084480"/>
      <w:r w:rsidRPr="004454B7">
        <w:rPr>
          <w:rStyle w:val="CharSectno"/>
        </w:rPr>
        <w:t>59</w:t>
      </w:r>
      <w:r w:rsidRPr="002C240A">
        <w:t xml:space="preserve">  Instalments of pension benefits</w:t>
      </w:r>
      <w:bookmarkEnd w:id="88"/>
    </w:p>
    <w:p w:rsidR="002614D1" w:rsidRPr="002C240A" w:rsidRDefault="002614D1" w:rsidP="002614D1">
      <w:pPr>
        <w:pStyle w:val="subsection"/>
      </w:pPr>
      <w:r w:rsidRPr="002C240A">
        <w:tab/>
        <w:t>(1)</w:t>
      </w:r>
      <w:r w:rsidRPr="002C240A">
        <w:tab/>
        <w:t>Pension benefit shall be paid in fortnightly instalments.</w:t>
      </w:r>
    </w:p>
    <w:p w:rsidR="002614D1" w:rsidRPr="002C240A" w:rsidRDefault="002614D1" w:rsidP="002614D1">
      <w:pPr>
        <w:pStyle w:val="subsection"/>
        <w:keepNext/>
      </w:pPr>
      <w:r w:rsidRPr="002C240A">
        <w:tab/>
        <w:t>(2)</w:t>
      </w:r>
      <w:r w:rsidRPr="002C240A">
        <w:tab/>
        <w:t>The amount of a fortnightly instalment of pension benefit shall be an amount calculated in accordance with the formula:</w:t>
      </w:r>
    </w:p>
    <w:p w:rsidR="002614D1" w:rsidRPr="002C240A" w:rsidRDefault="00753A3B" w:rsidP="00753A3B">
      <w:pPr>
        <w:pStyle w:val="subsection"/>
        <w:spacing w:before="120" w:after="120"/>
      </w:pPr>
      <w:r w:rsidRPr="002C240A">
        <w:tab/>
      </w:r>
      <w:r w:rsidRPr="002C240A">
        <w:tab/>
      </w:r>
      <w:r w:rsidR="00722C11" w:rsidRPr="002C240A">
        <w:rPr>
          <w:noProof/>
        </w:rPr>
        <w:drawing>
          <wp:inline distT="0" distB="0" distL="0" distR="0" wp14:anchorId="3E13A299" wp14:editId="12519463">
            <wp:extent cx="495300" cy="482600"/>
            <wp:effectExtent l="0" t="0" r="0" b="0"/>
            <wp:docPr id="17" name="Picture 17" descr="Start formula start fraction 14 times P over 365 end fraction end formula c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5300" cy="482600"/>
                    </a:xfrm>
                    <a:prstGeom prst="rect">
                      <a:avLst/>
                    </a:prstGeom>
                    <a:noFill/>
                    <a:ln>
                      <a:noFill/>
                    </a:ln>
                  </pic:spPr>
                </pic:pic>
              </a:graphicData>
            </a:graphic>
          </wp:inline>
        </w:drawing>
      </w:r>
    </w:p>
    <w:p w:rsidR="002614D1" w:rsidRPr="002C240A" w:rsidRDefault="002614D1" w:rsidP="002614D1">
      <w:pPr>
        <w:pStyle w:val="subsection2"/>
      </w:pPr>
      <w:r w:rsidRPr="002C240A">
        <w:t xml:space="preserve">where </w:t>
      </w:r>
      <w:r w:rsidRPr="002C240A">
        <w:rPr>
          <w:b/>
          <w:i/>
        </w:rPr>
        <w:t>P</w:t>
      </w:r>
      <w:r w:rsidRPr="002C240A">
        <w:t xml:space="preserve"> is the amount per annum of the pension benefit.</w:t>
      </w:r>
    </w:p>
    <w:p w:rsidR="002614D1" w:rsidRPr="002C240A" w:rsidRDefault="002614D1" w:rsidP="002614D1">
      <w:pPr>
        <w:pStyle w:val="subsection"/>
      </w:pPr>
      <w:r w:rsidRPr="002C240A">
        <w:tab/>
        <w:t>(3)</w:t>
      </w:r>
      <w:r w:rsidRPr="002C240A">
        <w:tab/>
        <w:t>Where the amount of a fortnightly instalment of pension benefit includes a fraction of a cent:</w:t>
      </w:r>
    </w:p>
    <w:p w:rsidR="002614D1" w:rsidRPr="002C240A" w:rsidRDefault="002614D1" w:rsidP="002614D1">
      <w:pPr>
        <w:pStyle w:val="paragraph"/>
      </w:pPr>
      <w:r w:rsidRPr="002C240A">
        <w:tab/>
        <w:t>(a)</w:t>
      </w:r>
      <w:r w:rsidRPr="002C240A">
        <w:tab/>
        <w:t>if the fraction is less than one</w:t>
      </w:r>
      <w:r w:rsidR="002C240A">
        <w:noBreakHyphen/>
      </w:r>
      <w:r w:rsidRPr="002C240A">
        <w:t>half of a cent—the amount of the instalment shall be deemed to be reduced by the amount of the fraction; or</w:t>
      </w:r>
    </w:p>
    <w:p w:rsidR="002614D1" w:rsidRPr="002C240A" w:rsidRDefault="002614D1" w:rsidP="002614D1">
      <w:pPr>
        <w:pStyle w:val="paragraph"/>
      </w:pPr>
      <w:r w:rsidRPr="002C240A">
        <w:tab/>
        <w:t>(b)</w:t>
      </w:r>
      <w:r w:rsidRPr="002C240A">
        <w:tab/>
        <w:t>if the fraction is one</w:t>
      </w:r>
      <w:r w:rsidR="002C240A">
        <w:noBreakHyphen/>
      </w:r>
      <w:r w:rsidRPr="002C240A">
        <w:t>half of a cent or more—the amount of the instalment shall be deemed to be increased by treating the fraction as one cent.</w:t>
      </w:r>
    </w:p>
    <w:p w:rsidR="002614D1" w:rsidRPr="002C240A" w:rsidRDefault="002614D1" w:rsidP="002614D1">
      <w:pPr>
        <w:pStyle w:val="subsection"/>
      </w:pPr>
      <w:r w:rsidRPr="002C240A">
        <w:tab/>
        <w:t>(4)</w:t>
      </w:r>
      <w:r w:rsidRPr="002C240A">
        <w:tab/>
        <w:t>The amount of pension benefit payable in respect of a day is one</w:t>
      </w:r>
      <w:r w:rsidR="002C240A">
        <w:noBreakHyphen/>
      </w:r>
      <w:r w:rsidRPr="002C240A">
        <w:t>fourteenth of the amount of a fortnightly instalment of the pension benefit.</w:t>
      </w:r>
    </w:p>
    <w:p w:rsidR="002614D1" w:rsidRPr="002C240A" w:rsidRDefault="002614D1" w:rsidP="002614D1">
      <w:pPr>
        <w:pStyle w:val="ActHead5"/>
      </w:pPr>
      <w:bookmarkStart w:id="89" w:name="_Toc115084481"/>
      <w:r w:rsidRPr="004454B7">
        <w:rPr>
          <w:rStyle w:val="CharSectno"/>
        </w:rPr>
        <w:t>60</w:t>
      </w:r>
      <w:r w:rsidRPr="002C240A">
        <w:t xml:space="preserve">  Prescribed basic annual rate of pay</w:t>
      </w:r>
      <w:bookmarkEnd w:id="89"/>
    </w:p>
    <w:p w:rsidR="002614D1" w:rsidRPr="002C240A" w:rsidRDefault="002614D1" w:rsidP="002614D1">
      <w:pPr>
        <w:pStyle w:val="subsection"/>
      </w:pPr>
      <w:r w:rsidRPr="002C240A">
        <w:tab/>
      </w:r>
      <w:r w:rsidRPr="002C240A">
        <w:tab/>
        <w:t>Where:</w:t>
      </w:r>
    </w:p>
    <w:p w:rsidR="002614D1" w:rsidRPr="002C240A" w:rsidRDefault="002614D1" w:rsidP="002614D1">
      <w:pPr>
        <w:pStyle w:val="paragraph"/>
      </w:pPr>
      <w:r w:rsidRPr="002C240A">
        <w:tab/>
        <w:t>(a)</w:t>
      </w:r>
      <w:r w:rsidRPr="002C240A">
        <w:tab/>
        <w:t>a member of the scheme who is a contributing member dies or retires; and</w:t>
      </w:r>
    </w:p>
    <w:p w:rsidR="002614D1" w:rsidRPr="002C240A" w:rsidRDefault="002614D1" w:rsidP="002614D1">
      <w:pPr>
        <w:pStyle w:val="paragraph"/>
        <w:keepNext/>
      </w:pPr>
      <w:r w:rsidRPr="002C240A">
        <w:lastRenderedPageBreak/>
        <w:tab/>
        <w:t>(b)</w:t>
      </w:r>
      <w:r w:rsidRPr="002C240A">
        <w:tab/>
        <w:t>the annual rate of pay applicable to him immediately before his death or retirement was an amount per annum that is less than the amount per annum that, at the time of his death or retirement, was, under the regulations, the prescribed basic annual rate of pay applicable to him for the purposes of this section;</w:t>
      </w:r>
    </w:p>
    <w:p w:rsidR="002614D1" w:rsidRPr="002C240A" w:rsidRDefault="002614D1" w:rsidP="002614D1">
      <w:pPr>
        <w:pStyle w:val="subsection2"/>
      </w:pPr>
      <w:r w:rsidRPr="002C240A">
        <w:t>then, for the purposes of Parts IV, V and VI, the annual rate of pay applicable to him immediately before his death or retirement shall be deemed to be that prescribed basic annual rate of pay.</w:t>
      </w:r>
    </w:p>
    <w:p w:rsidR="002614D1" w:rsidRPr="002C240A" w:rsidRDefault="002614D1" w:rsidP="002614D1">
      <w:pPr>
        <w:pStyle w:val="ActHead5"/>
      </w:pPr>
      <w:bookmarkStart w:id="90" w:name="_Toc115084482"/>
      <w:r w:rsidRPr="004454B7">
        <w:rPr>
          <w:rStyle w:val="CharSectno"/>
        </w:rPr>
        <w:t>61</w:t>
      </w:r>
      <w:r w:rsidRPr="002C240A">
        <w:t xml:space="preserve">  Payment of refund of contributions or of lump sum payment to </w:t>
      </w:r>
      <w:r w:rsidR="00846C77" w:rsidRPr="002C240A">
        <w:t>CSC</w:t>
      </w:r>
      <w:r w:rsidRPr="002C240A">
        <w:t xml:space="preserve"> in discharge of liability under Superannuation Act</w:t>
      </w:r>
      <w:bookmarkEnd w:id="90"/>
    </w:p>
    <w:p w:rsidR="002614D1" w:rsidRPr="002C240A" w:rsidRDefault="002614D1" w:rsidP="002614D1">
      <w:pPr>
        <w:pStyle w:val="subsection"/>
      </w:pPr>
      <w:r w:rsidRPr="002C240A">
        <w:tab/>
      </w:r>
      <w:r w:rsidRPr="002C240A">
        <w:tab/>
        <w:t>Where:</w:t>
      </w:r>
    </w:p>
    <w:p w:rsidR="002614D1" w:rsidRPr="002C240A" w:rsidRDefault="002614D1" w:rsidP="002614D1">
      <w:pPr>
        <w:pStyle w:val="paragraph"/>
      </w:pPr>
      <w:r w:rsidRPr="002C240A">
        <w:tab/>
        <w:t>(a)</w:t>
      </w:r>
      <w:r w:rsidRPr="002C240A">
        <w:tab/>
        <w:t>the liability of a person to make contributions under the Superannuation Act has been deferred by virtue of</w:t>
      </w:r>
      <w:r w:rsidR="0037690E" w:rsidRPr="002C240A">
        <w:t xml:space="preserve"> </w:t>
      </w:r>
      <w:r w:rsidRPr="002C240A">
        <w:t>section</w:t>
      </w:r>
      <w:r w:rsidR="002C240A">
        <w:t> </w:t>
      </w:r>
      <w:r w:rsidRPr="002C240A">
        <w:t>54 of that Act;</w:t>
      </w:r>
    </w:p>
    <w:p w:rsidR="002614D1" w:rsidRPr="002C240A" w:rsidRDefault="002614D1" w:rsidP="002614D1">
      <w:pPr>
        <w:pStyle w:val="paragraph"/>
      </w:pPr>
      <w:r w:rsidRPr="002C240A">
        <w:tab/>
        <w:t>(b)</w:t>
      </w:r>
      <w:r w:rsidRPr="002C240A">
        <w:tab/>
        <w:t>by reason of the retirement or death of the person, the amount of the deferred contributions has become payable;</w:t>
      </w:r>
    </w:p>
    <w:p w:rsidR="002614D1" w:rsidRPr="002C240A" w:rsidRDefault="002614D1" w:rsidP="002614D1">
      <w:pPr>
        <w:pStyle w:val="paragraph"/>
      </w:pPr>
      <w:r w:rsidRPr="002C240A">
        <w:tab/>
        <w:t>(c)</w:t>
      </w:r>
      <w:r w:rsidRPr="002C240A">
        <w:tab/>
        <w:t>the whole or any part of the amount so payable has not been paid; and</w:t>
      </w:r>
    </w:p>
    <w:p w:rsidR="002614D1" w:rsidRPr="002C240A" w:rsidRDefault="002614D1" w:rsidP="002614D1">
      <w:pPr>
        <w:pStyle w:val="paragraph"/>
        <w:keepNext/>
      </w:pPr>
      <w:r w:rsidRPr="002C240A">
        <w:tab/>
        <w:t>(d)</w:t>
      </w:r>
      <w:r w:rsidRPr="002C240A">
        <w:tab/>
        <w:t>benefit has become payable to or in respect of the person under subsection</w:t>
      </w:r>
      <w:r w:rsidR="002C240A">
        <w:t> </w:t>
      </w:r>
      <w:r w:rsidRPr="002C240A">
        <w:t>32(2) or section</w:t>
      </w:r>
      <w:r w:rsidR="002C240A">
        <w:t> </w:t>
      </w:r>
      <w:r w:rsidRPr="002C240A">
        <w:t>48 or 56 of this Act;</w:t>
      </w:r>
    </w:p>
    <w:p w:rsidR="002614D1" w:rsidRPr="002C240A" w:rsidRDefault="002614D1" w:rsidP="002614D1">
      <w:pPr>
        <w:pStyle w:val="subsection2"/>
      </w:pPr>
      <w:r w:rsidRPr="002C240A">
        <w:t xml:space="preserve">the amount of the benefit so payable shall, to the extent that it does not exceed the amount of the deferred contributions payable, be paid to </w:t>
      </w:r>
      <w:r w:rsidR="00846C77" w:rsidRPr="002C240A">
        <w:t>CSC</w:t>
      </w:r>
      <w:r w:rsidRPr="002C240A">
        <w:t xml:space="preserve"> and, upon being so paid, the amount of the deferred contributions payable shall, to the extent of that payment, be deemed to have been paid to </w:t>
      </w:r>
      <w:r w:rsidR="00651BB3" w:rsidRPr="002C240A">
        <w:t>CSC</w:t>
      </w:r>
      <w:r w:rsidRPr="002C240A">
        <w:t xml:space="preserve"> under section</w:t>
      </w:r>
      <w:r w:rsidR="002C240A">
        <w:t> </w:t>
      </w:r>
      <w:r w:rsidRPr="002C240A">
        <w:t>54 of the Superannuation Act.</w:t>
      </w:r>
    </w:p>
    <w:p w:rsidR="002614D1" w:rsidRPr="002C240A" w:rsidRDefault="002614D1" w:rsidP="002614D1">
      <w:pPr>
        <w:pStyle w:val="ActHead5"/>
      </w:pPr>
      <w:bookmarkStart w:id="91" w:name="_Toc115084483"/>
      <w:r w:rsidRPr="004454B7">
        <w:rPr>
          <w:rStyle w:val="CharSectno"/>
        </w:rPr>
        <w:t>61A</w:t>
      </w:r>
      <w:r w:rsidRPr="002C240A">
        <w:t xml:space="preserve">  Payment of refund of contributions or of lump sum payment to </w:t>
      </w:r>
      <w:r w:rsidR="00590290" w:rsidRPr="002C240A">
        <w:t>CSC</w:t>
      </w:r>
      <w:r w:rsidRPr="002C240A">
        <w:t xml:space="preserve"> in discharge of liability under the </w:t>
      </w:r>
      <w:r w:rsidRPr="002C240A">
        <w:rPr>
          <w:i/>
        </w:rPr>
        <w:t>Superannuation Act 1990</w:t>
      </w:r>
      <w:bookmarkEnd w:id="91"/>
    </w:p>
    <w:p w:rsidR="002614D1" w:rsidRPr="002C240A" w:rsidRDefault="002614D1" w:rsidP="002614D1">
      <w:pPr>
        <w:pStyle w:val="subsection"/>
        <w:keepNext/>
      </w:pPr>
      <w:r w:rsidRPr="002C240A">
        <w:tab/>
      </w:r>
      <w:r w:rsidRPr="002C240A">
        <w:tab/>
        <w:t>Where:</w:t>
      </w:r>
    </w:p>
    <w:p w:rsidR="002614D1" w:rsidRPr="002C240A" w:rsidRDefault="002614D1" w:rsidP="002614D1">
      <w:pPr>
        <w:pStyle w:val="paragraph"/>
      </w:pPr>
      <w:r w:rsidRPr="002C240A">
        <w:tab/>
        <w:t>(a)</w:t>
      </w:r>
      <w:r w:rsidRPr="002C240A">
        <w:tab/>
        <w:t xml:space="preserve">the liability of a person to make contributions under the Superannuation (1990) Scheme has been deferred under </w:t>
      </w:r>
      <w:r w:rsidRPr="002C240A">
        <w:lastRenderedPageBreak/>
        <w:t>Rule</w:t>
      </w:r>
      <w:r w:rsidR="002C240A">
        <w:t> </w:t>
      </w:r>
      <w:r w:rsidRPr="002C240A">
        <w:t>3.1.17 of the Rules for the administration of the Superannuation (1990) Scheme; and</w:t>
      </w:r>
    </w:p>
    <w:p w:rsidR="002614D1" w:rsidRPr="002C240A" w:rsidRDefault="002614D1" w:rsidP="002614D1">
      <w:pPr>
        <w:pStyle w:val="paragraph"/>
      </w:pPr>
      <w:r w:rsidRPr="002C240A">
        <w:tab/>
        <w:t>(b)</w:t>
      </w:r>
      <w:r w:rsidRPr="002C240A">
        <w:tab/>
        <w:t>because of the retirement or death of the person, the amount of the deferred contributions has become payable; and</w:t>
      </w:r>
    </w:p>
    <w:p w:rsidR="002614D1" w:rsidRPr="002C240A" w:rsidRDefault="002614D1" w:rsidP="002614D1">
      <w:pPr>
        <w:pStyle w:val="paragraph"/>
      </w:pPr>
      <w:r w:rsidRPr="002C240A">
        <w:tab/>
        <w:t>(c)</w:t>
      </w:r>
      <w:r w:rsidRPr="002C240A">
        <w:tab/>
        <w:t>the whole or any part of the amount so payable has not been paid; and</w:t>
      </w:r>
    </w:p>
    <w:p w:rsidR="002614D1" w:rsidRPr="002C240A" w:rsidRDefault="002614D1" w:rsidP="002614D1">
      <w:pPr>
        <w:pStyle w:val="paragraph"/>
        <w:keepNext/>
      </w:pPr>
      <w:r w:rsidRPr="002C240A">
        <w:tab/>
        <w:t>(d)</w:t>
      </w:r>
      <w:r w:rsidRPr="002C240A">
        <w:tab/>
        <w:t>benefit has become payable to or in respect of the person under subsection</w:t>
      </w:r>
      <w:r w:rsidR="002C240A">
        <w:t> </w:t>
      </w:r>
      <w:r w:rsidRPr="002C240A">
        <w:t>32(2) or section</w:t>
      </w:r>
      <w:r w:rsidR="002C240A">
        <w:t> </w:t>
      </w:r>
      <w:r w:rsidRPr="002C240A">
        <w:t>48 or 56 of this Act;</w:t>
      </w:r>
    </w:p>
    <w:p w:rsidR="002614D1" w:rsidRPr="002C240A" w:rsidRDefault="002614D1" w:rsidP="002614D1">
      <w:pPr>
        <w:pStyle w:val="subsection2"/>
      </w:pPr>
      <w:r w:rsidRPr="002C240A">
        <w:t xml:space="preserve">the amount of the benefit so payable must, to the extent that it does not exceed the amount of the deferred contributions payable, be paid to </w:t>
      </w:r>
      <w:r w:rsidR="001109E2" w:rsidRPr="002C240A">
        <w:t>CSC</w:t>
      </w:r>
      <w:r w:rsidRPr="002C240A">
        <w:t xml:space="preserve"> and, upon being so paid, the amount of the deferred contributions payable is, to the extent of that payment, taken to have been paid to </w:t>
      </w:r>
      <w:r w:rsidR="001109E2" w:rsidRPr="002C240A">
        <w:t>CSC</w:t>
      </w:r>
      <w:r w:rsidRPr="002C240A">
        <w:t xml:space="preserve"> under Rule</w:t>
      </w:r>
      <w:r w:rsidR="002C240A">
        <w:t> </w:t>
      </w:r>
      <w:r w:rsidRPr="002C240A">
        <w:t>3.1.17 of the Rules for the administration of the Superannuation (1990) Scheme.</w:t>
      </w:r>
    </w:p>
    <w:p w:rsidR="002614D1" w:rsidRPr="002C240A" w:rsidRDefault="002614D1" w:rsidP="002614D1">
      <w:pPr>
        <w:pStyle w:val="ActHead5"/>
      </w:pPr>
      <w:bookmarkStart w:id="92" w:name="_Toc115084484"/>
      <w:r w:rsidRPr="004454B7">
        <w:rPr>
          <w:rStyle w:val="CharSectno"/>
        </w:rPr>
        <w:t>62</w:t>
      </w:r>
      <w:r w:rsidRPr="002C240A">
        <w:t xml:space="preserve">  Recipient member who becomes eligible member</w:t>
      </w:r>
      <w:bookmarkEnd w:id="92"/>
    </w:p>
    <w:p w:rsidR="002614D1" w:rsidRPr="002C240A" w:rsidRDefault="002614D1" w:rsidP="002614D1">
      <w:pPr>
        <w:pStyle w:val="subsection"/>
      </w:pPr>
      <w:r w:rsidRPr="002C240A">
        <w:tab/>
      </w:r>
      <w:r w:rsidRPr="002C240A">
        <w:tab/>
        <w:t xml:space="preserve">Where a member of the scheme who is a recipient member becomes an eligible member of the Defence Force serving under an appointment or enlistment for a period of not less than one year, his </w:t>
      </w:r>
      <w:r w:rsidR="00BE4675" w:rsidRPr="002C240A">
        <w:t>or her invalidity pay</w:t>
      </w:r>
      <w:r w:rsidRPr="002C240A">
        <w:t xml:space="preserve"> is, by force of this subsection, cancelled</w:t>
      </w:r>
      <w:r w:rsidR="00BE4675" w:rsidRPr="002C240A">
        <w:t xml:space="preserve"> (except if the rate of the invalidity pay is determined under subsection</w:t>
      </w:r>
      <w:r w:rsidR="002C240A">
        <w:t> </w:t>
      </w:r>
      <w:r w:rsidR="00BE4675" w:rsidRPr="002C240A">
        <w:t>31(3))</w:t>
      </w:r>
      <w:r w:rsidRPr="002C240A">
        <w:t>.</w:t>
      </w:r>
    </w:p>
    <w:p w:rsidR="002614D1" w:rsidRPr="002C240A" w:rsidRDefault="002614D1" w:rsidP="002614D1">
      <w:pPr>
        <w:pStyle w:val="ActHead5"/>
      </w:pPr>
      <w:bookmarkStart w:id="93" w:name="_Toc115084485"/>
      <w:r w:rsidRPr="004454B7">
        <w:rPr>
          <w:rStyle w:val="CharSectno"/>
        </w:rPr>
        <w:t>63</w:t>
      </w:r>
      <w:r w:rsidRPr="002C240A">
        <w:t xml:space="preserve">  Non</w:t>
      </w:r>
      <w:r w:rsidR="002C240A">
        <w:noBreakHyphen/>
      </w:r>
      <w:r w:rsidRPr="002C240A">
        <w:t>recipient retired member who again becomes an eligible member within 90 days</w:t>
      </w:r>
      <w:bookmarkEnd w:id="93"/>
    </w:p>
    <w:p w:rsidR="002614D1" w:rsidRPr="002C240A" w:rsidRDefault="002614D1" w:rsidP="002614D1">
      <w:pPr>
        <w:pStyle w:val="subsection"/>
      </w:pPr>
      <w:r w:rsidRPr="002C240A">
        <w:tab/>
        <w:t>(1)</w:t>
      </w:r>
      <w:r w:rsidRPr="002C240A">
        <w:tab/>
        <w:t>Where:</w:t>
      </w:r>
    </w:p>
    <w:p w:rsidR="002614D1" w:rsidRPr="002C240A" w:rsidRDefault="002614D1" w:rsidP="002614D1">
      <w:pPr>
        <w:pStyle w:val="paragraph"/>
      </w:pPr>
      <w:r w:rsidRPr="002C240A">
        <w:tab/>
        <w:t>(a)</w:t>
      </w:r>
      <w:r w:rsidRPr="002C240A">
        <w:tab/>
        <w:t>a member of the scheme who is a contributing member retires;</w:t>
      </w:r>
    </w:p>
    <w:p w:rsidR="002614D1" w:rsidRPr="002C240A" w:rsidRDefault="002614D1" w:rsidP="002614D1">
      <w:pPr>
        <w:pStyle w:val="paragraph"/>
      </w:pPr>
      <w:r w:rsidRPr="002C240A">
        <w:tab/>
        <w:t>(b)</w:t>
      </w:r>
      <w:r w:rsidRPr="002C240A">
        <w:tab/>
        <w:t>upon his retirement, he receives, or is entitled to receive, a refund of contributions under section</w:t>
      </w:r>
      <w:r w:rsidR="002C240A">
        <w:t> </w:t>
      </w:r>
      <w:r w:rsidRPr="002C240A">
        <w:t>56;</w:t>
      </w:r>
    </w:p>
    <w:p w:rsidR="002614D1" w:rsidRPr="002C240A" w:rsidRDefault="002614D1" w:rsidP="002614D1">
      <w:pPr>
        <w:pStyle w:val="paragraph"/>
      </w:pPr>
      <w:r w:rsidRPr="002C240A">
        <w:tab/>
        <w:t>(c)</w:t>
      </w:r>
      <w:r w:rsidRPr="002C240A">
        <w:tab/>
        <w:t>he again becomes an eligible member of the Defence Force within a period of 90 days after his retirement; and</w:t>
      </w:r>
    </w:p>
    <w:p w:rsidR="002614D1" w:rsidRPr="002C240A" w:rsidRDefault="002614D1" w:rsidP="002614D1">
      <w:pPr>
        <w:pStyle w:val="paragraph"/>
        <w:keepNext/>
      </w:pPr>
      <w:r w:rsidRPr="002C240A">
        <w:tab/>
        <w:t>(d)</w:t>
      </w:r>
      <w:r w:rsidRPr="002C240A">
        <w:tab/>
        <w:t xml:space="preserve">he elects, by notice in writing given to </w:t>
      </w:r>
      <w:r w:rsidR="00B77710" w:rsidRPr="002C240A">
        <w:t>CSC</w:t>
      </w:r>
      <w:r w:rsidRPr="002C240A">
        <w:t xml:space="preserve">, within a period of 90 days after he again becomes an eligible member of the Defence Force, or within such further period as </w:t>
      </w:r>
      <w:r w:rsidR="00B77710" w:rsidRPr="002C240A">
        <w:t>CSC</w:t>
      </w:r>
      <w:r w:rsidRPr="002C240A">
        <w:t xml:space="preserve">, in </w:t>
      </w:r>
      <w:r w:rsidRPr="002C240A">
        <w:lastRenderedPageBreak/>
        <w:t>special circumstances, allows, to have his retirement disregarded;</w:t>
      </w:r>
    </w:p>
    <w:p w:rsidR="002614D1" w:rsidRPr="002C240A" w:rsidRDefault="002614D1" w:rsidP="002614D1">
      <w:pPr>
        <w:pStyle w:val="subsection2"/>
      </w:pPr>
      <w:r w:rsidRPr="002C240A">
        <w:t>this Act applies to and in relation to him as if he had not retired and as if he had, during the period during which he was not a member, been on leave of absence without pay.</w:t>
      </w:r>
    </w:p>
    <w:p w:rsidR="002614D1" w:rsidRPr="002C240A" w:rsidRDefault="002614D1" w:rsidP="002614D1">
      <w:pPr>
        <w:pStyle w:val="subsection"/>
      </w:pPr>
      <w:r w:rsidRPr="002C240A">
        <w:tab/>
        <w:t>(2)</w:t>
      </w:r>
      <w:r w:rsidRPr="002C240A">
        <w:tab/>
        <w:t xml:space="preserve">An election by a person under </w:t>
      </w:r>
      <w:r w:rsidR="002C240A">
        <w:t>subsection (</w:t>
      </w:r>
      <w:r w:rsidRPr="002C240A">
        <w:t xml:space="preserve">1) is of no effect unless, within a period of 7 days after the date on which the election was made, or, within such further period as </w:t>
      </w:r>
      <w:r w:rsidR="00B77710" w:rsidRPr="002C240A">
        <w:t>CSC</w:t>
      </w:r>
      <w:r w:rsidRPr="002C240A">
        <w:t xml:space="preserve">, in special circumstances, allows, the contributions refunded to him are repaid by him to the Commonwealth or arrangements satisfactory to </w:t>
      </w:r>
      <w:r w:rsidR="00B77710" w:rsidRPr="002C240A">
        <w:t>CSC</w:t>
      </w:r>
      <w:r w:rsidRPr="002C240A">
        <w:t xml:space="preserve"> are made for them to be repaid to the Commonwealth.</w:t>
      </w:r>
    </w:p>
    <w:p w:rsidR="00BE4675" w:rsidRPr="002C240A" w:rsidRDefault="00BE4675" w:rsidP="00BE4675">
      <w:pPr>
        <w:pStyle w:val="subsection"/>
      </w:pPr>
      <w:r w:rsidRPr="002C240A">
        <w:tab/>
        <w:t>(3)</w:t>
      </w:r>
      <w:r w:rsidRPr="002C240A">
        <w:tab/>
        <w:t>This section does not apply in relation to a person who is taken to have retired under section</w:t>
      </w:r>
      <w:r w:rsidR="002C240A">
        <w:t> </w:t>
      </w:r>
      <w:r w:rsidRPr="002C240A">
        <w:t>5B.</w:t>
      </w:r>
    </w:p>
    <w:p w:rsidR="002614D1" w:rsidRPr="002C240A" w:rsidRDefault="002614D1" w:rsidP="00E272D9">
      <w:pPr>
        <w:pStyle w:val="ActHead5"/>
      </w:pPr>
      <w:bookmarkStart w:id="94" w:name="_Toc115084486"/>
      <w:r w:rsidRPr="004454B7">
        <w:rPr>
          <w:rStyle w:val="CharSectno"/>
        </w:rPr>
        <w:t>64</w:t>
      </w:r>
      <w:r w:rsidRPr="002C240A">
        <w:t xml:space="preserve">  Non</w:t>
      </w:r>
      <w:r w:rsidR="002C240A">
        <w:noBreakHyphen/>
      </w:r>
      <w:r w:rsidRPr="002C240A">
        <w:t>recipient retired member who again becomes an eligible member after 90 days</w:t>
      </w:r>
      <w:bookmarkEnd w:id="94"/>
    </w:p>
    <w:p w:rsidR="002614D1" w:rsidRPr="002C240A" w:rsidRDefault="002614D1" w:rsidP="00E272D9">
      <w:pPr>
        <w:pStyle w:val="subsection"/>
        <w:keepNext/>
      </w:pPr>
      <w:r w:rsidRPr="002C240A">
        <w:tab/>
        <w:t>(1)</w:t>
      </w:r>
      <w:r w:rsidRPr="002C240A">
        <w:tab/>
        <w:t>Where:</w:t>
      </w:r>
    </w:p>
    <w:p w:rsidR="002614D1" w:rsidRPr="002C240A" w:rsidRDefault="002614D1" w:rsidP="002614D1">
      <w:pPr>
        <w:pStyle w:val="paragraph"/>
      </w:pPr>
      <w:r w:rsidRPr="002C240A">
        <w:tab/>
        <w:t>(a)</w:t>
      </w:r>
      <w:r w:rsidRPr="002C240A">
        <w:tab/>
        <w:t>a member of the scheme who is a contributing member retires;</w:t>
      </w:r>
    </w:p>
    <w:p w:rsidR="002614D1" w:rsidRPr="002C240A" w:rsidRDefault="002614D1" w:rsidP="002614D1">
      <w:pPr>
        <w:pStyle w:val="paragraph"/>
      </w:pPr>
      <w:r w:rsidRPr="002C240A">
        <w:tab/>
        <w:t>(b)</w:t>
      </w:r>
      <w:r w:rsidRPr="002C240A">
        <w:tab/>
        <w:t>on his retirement, he receives, or is entitled to receive, a refund of contributions under section</w:t>
      </w:r>
      <w:r w:rsidR="002C240A">
        <w:t> </w:t>
      </w:r>
      <w:r w:rsidRPr="002C240A">
        <w:t>56; and</w:t>
      </w:r>
    </w:p>
    <w:p w:rsidR="002614D1" w:rsidRPr="002C240A" w:rsidRDefault="002614D1" w:rsidP="002614D1">
      <w:pPr>
        <w:pStyle w:val="paragraph"/>
        <w:keepNext/>
      </w:pPr>
      <w:r w:rsidRPr="002C240A">
        <w:tab/>
        <w:t>(c)</w:t>
      </w:r>
      <w:r w:rsidRPr="002C240A">
        <w:tab/>
        <w:t>he again becomes an eligible member of the Defence Force but does not so become an eligible member within a period of 90 days after his retirement;</w:t>
      </w:r>
    </w:p>
    <w:p w:rsidR="002614D1" w:rsidRPr="002C240A" w:rsidRDefault="002614D1" w:rsidP="002614D1">
      <w:pPr>
        <w:pStyle w:val="subsection2"/>
      </w:pPr>
      <w:r w:rsidRPr="002C240A">
        <w:t xml:space="preserve">he may, by notice in writing given to </w:t>
      </w:r>
      <w:r w:rsidR="00B77710" w:rsidRPr="002C240A">
        <w:t>CSC</w:t>
      </w:r>
      <w:r w:rsidRPr="002C240A">
        <w:t xml:space="preserve"> within a period of 90 days after he again becomes an eligible member, or within such further period as </w:t>
      </w:r>
      <w:r w:rsidR="00B77710" w:rsidRPr="002C240A">
        <w:t>CSC</w:t>
      </w:r>
      <w:r w:rsidRPr="002C240A">
        <w:t>, in special circumstances, allows, elect to have the whole or a specified part of any period which, before he again became an eligible member of the Defence Force, was a period of effective service taken into account as a period of qualifying service under this Act.</w:t>
      </w:r>
    </w:p>
    <w:p w:rsidR="002614D1" w:rsidRPr="002C240A" w:rsidRDefault="002614D1" w:rsidP="002614D1">
      <w:pPr>
        <w:pStyle w:val="subsection"/>
      </w:pPr>
      <w:r w:rsidRPr="002C240A">
        <w:tab/>
        <w:t>(2)</w:t>
      </w:r>
      <w:r w:rsidRPr="002C240A">
        <w:tab/>
        <w:t xml:space="preserve">Where a member of the scheme makes an election under </w:t>
      </w:r>
      <w:r w:rsidR="002C240A">
        <w:t>subsection (</w:t>
      </w:r>
      <w:r w:rsidRPr="002C240A">
        <w:t>1):</w:t>
      </w:r>
    </w:p>
    <w:p w:rsidR="002614D1" w:rsidRPr="002C240A" w:rsidRDefault="002614D1" w:rsidP="002614D1">
      <w:pPr>
        <w:pStyle w:val="paragraph"/>
      </w:pPr>
      <w:r w:rsidRPr="002C240A">
        <w:lastRenderedPageBreak/>
        <w:tab/>
        <w:t>(a)</w:t>
      </w:r>
      <w:r w:rsidRPr="002C240A">
        <w:tab/>
        <w:t>he shall pay an additional contribution to the Commonwealth under this section of an amount equal to 5.5% of the amount of pay that would have been payable to him in respect of the period to which the election relates if the annual rate of pay applicable to him in respect of that period had been the annual rate of pay applicable to him at the time when he again became an eligible member of the Defence Force;</w:t>
      </w:r>
    </w:p>
    <w:p w:rsidR="002614D1" w:rsidRPr="002C240A" w:rsidRDefault="002614D1" w:rsidP="002614D1">
      <w:pPr>
        <w:pStyle w:val="paragraph"/>
      </w:pPr>
      <w:r w:rsidRPr="002C240A">
        <w:tab/>
        <w:t>(b)</w:t>
      </w:r>
      <w:r w:rsidRPr="002C240A">
        <w:tab/>
        <w:t>he shall, if he was paid a payment of a prescribed kind (being a payment of, or in the nature of, a gratuity or bounty) under legislation relating to the conditions of service of members of the Defence Force, in respect of the period to which the election relates, pay to the Commonwealth an amount equal to the amount of that payment; and</w:t>
      </w:r>
    </w:p>
    <w:p w:rsidR="002614D1" w:rsidRPr="002C240A" w:rsidRDefault="002614D1" w:rsidP="002614D1">
      <w:pPr>
        <w:pStyle w:val="paragraph"/>
      </w:pPr>
      <w:r w:rsidRPr="002C240A">
        <w:tab/>
        <w:t>(c)</w:t>
      </w:r>
      <w:r w:rsidRPr="002C240A">
        <w:tab/>
        <w:t>upon his death or retirement, the period to which the election relates shall, for the purposes of this Act, be deemed to be a period of effective service in relation to him.</w:t>
      </w:r>
    </w:p>
    <w:p w:rsidR="00BE4675" w:rsidRPr="002C240A" w:rsidRDefault="00BE4675" w:rsidP="00BE4675">
      <w:pPr>
        <w:pStyle w:val="subsection"/>
      </w:pPr>
      <w:r w:rsidRPr="002C240A">
        <w:tab/>
        <w:t>(3)</w:t>
      </w:r>
      <w:r w:rsidRPr="002C240A">
        <w:tab/>
        <w:t>This section does not apply in relation to a person who is taken to have retired under section</w:t>
      </w:r>
      <w:r w:rsidR="002C240A">
        <w:t> </w:t>
      </w:r>
      <w:r w:rsidRPr="002C240A">
        <w:t>5B.</w:t>
      </w:r>
    </w:p>
    <w:p w:rsidR="002614D1" w:rsidRPr="002C240A" w:rsidRDefault="002614D1" w:rsidP="002614D1">
      <w:pPr>
        <w:pStyle w:val="ActHead5"/>
      </w:pPr>
      <w:bookmarkStart w:id="95" w:name="_Toc115084487"/>
      <w:r w:rsidRPr="004454B7">
        <w:rPr>
          <w:rStyle w:val="CharSectno"/>
        </w:rPr>
        <w:t>65</w:t>
      </w:r>
      <w:r w:rsidRPr="002C240A">
        <w:t xml:space="preserve">  Application of sections</w:t>
      </w:r>
      <w:r w:rsidR="002C240A">
        <w:t> </w:t>
      </w:r>
      <w:r w:rsidRPr="002C240A">
        <w:t>63 and 64 to benefit under subsection</w:t>
      </w:r>
      <w:r w:rsidR="002C240A">
        <w:t> </w:t>
      </w:r>
      <w:r w:rsidRPr="002C240A">
        <w:t>32(2)</w:t>
      </w:r>
      <w:bookmarkEnd w:id="95"/>
    </w:p>
    <w:p w:rsidR="002614D1" w:rsidRPr="002C240A" w:rsidRDefault="002614D1" w:rsidP="002614D1">
      <w:pPr>
        <w:pStyle w:val="subsection"/>
      </w:pPr>
      <w:r w:rsidRPr="002C240A">
        <w:tab/>
      </w:r>
      <w:r w:rsidRPr="002C240A">
        <w:tab/>
        <w:t>A reference in section</w:t>
      </w:r>
      <w:r w:rsidR="002C240A">
        <w:t> </w:t>
      </w:r>
      <w:r w:rsidRPr="002C240A">
        <w:t>63 or 64 to a refund of contributions under section</w:t>
      </w:r>
      <w:r w:rsidR="002C240A">
        <w:t> </w:t>
      </w:r>
      <w:r w:rsidRPr="002C240A">
        <w:t>56 shall be read as including a reference to benefit paid to a member of the scheme under subsection</w:t>
      </w:r>
      <w:r w:rsidR="002C240A">
        <w:t> </w:t>
      </w:r>
      <w:r w:rsidRPr="002C240A">
        <w:t>32(2) to the extent that that benefit consists of a refund of contributions.</w:t>
      </w:r>
    </w:p>
    <w:p w:rsidR="002614D1" w:rsidRPr="002C240A" w:rsidRDefault="002614D1" w:rsidP="00D6296B">
      <w:pPr>
        <w:pStyle w:val="ActHead2"/>
        <w:pageBreakBefore/>
      </w:pPr>
      <w:bookmarkStart w:id="96" w:name="_Toc115084488"/>
      <w:r w:rsidRPr="004454B7">
        <w:rPr>
          <w:rStyle w:val="CharPartNo"/>
        </w:rPr>
        <w:lastRenderedPageBreak/>
        <w:t>Part</w:t>
      </w:r>
      <w:r w:rsidR="00E272D9" w:rsidRPr="004454B7">
        <w:rPr>
          <w:rStyle w:val="CharPartNo"/>
        </w:rPr>
        <w:t> </w:t>
      </w:r>
      <w:r w:rsidRPr="004454B7">
        <w:rPr>
          <w:rStyle w:val="CharPartNo"/>
        </w:rPr>
        <w:t>IX</w:t>
      </w:r>
      <w:r w:rsidRPr="002C240A">
        <w:t>—</w:t>
      </w:r>
      <w:r w:rsidRPr="004454B7">
        <w:rPr>
          <w:rStyle w:val="CharPartText"/>
        </w:rPr>
        <w:t>Preservation of rights of certain members of the scheme</w:t>
      </w:r>
      <w:bookmarkEnd w:id="96"/>
    </w:p>
    <w:p w:rsidR="002614D1" w:rsidRPr="002C240A" w:rsidRDefault="002614D1" w:rsidP="002614D1">
      <w:pPr>
        <w:pStyle w:val="ActHead3"/>
      </w:pPr>
      <w:bookmarkStart w:id="97" w:name="_Toc115084489"/>
      <w:r w:rsidRPr="004454B7">
        <w:rPr>
          <w:rStyle w:val="CharDivNo"/>
        </w:rPr>
        <w:t>Division</w:t>
      </w:r>
      <w:r w:rsidR="002C240A" w:rsidRPr="004454B7">
        <w:rPr>
          <w:rStyle w:val="CharDivNo"/>
        </w:rPr>
        <w:t> </w:t>
      </w:r>
      <w:r w:rsidRPr="004454B7">
        <w:rPr>
          <w:rStyle w:val="CharDivNo"/>
        </w:rPr>
        <w:t>1</w:t>
      </w:r>
      <w:r w:rsidRPr="002C240A">
        <w:t>—</w:t>
      </w:r>
      <w:r w:rsidRPr="004454B7">
        <w:rPr>
          <w:rStyle w:val="CharDivText"/>
        </w:rPr>
        <w:t>Preliminary</w:t>
      </w:r>
      <w:bookmarkEnd w:id="97"/>
    </w:p>
    <w:p w:rsidR="002614D1" w:rsidRPr="002C240A" w:rsidRDefault="002614D1" w:rsidP="002614D1">
      <w:pPr>
        <w:pStyle w:val="ActHead5"/>
      </w:pPr>
      <w:bookmarkStart w:id="98" w:name="_Toc115084490"/>
      <w:r w:rsidRPr="004454B7">
        <w:rPr>
          <w:rStyle w:val="CharSectno"/>
        </w:rPr>
        <w:t>66</w:t>
      </w:r>
      <w:r w:rsidRPr="002C240A">
        <w:t xml:space="preserve">  Interpretation</w:t>
      </w:r>
      <w:bookmarkEnd w:id="98"/>
    </w:p>
    <w:p w:rsidR="002614D1" w:rsidRPr="002C240A" w:rsidRDefault="002614D1" w:rsidP="002614D1">
      <w:pPr>
        <w:pStyle w:val="subsection"/>
      </w:pPr>
      <w:r w:rsidRPr="002C240A">
        <w:tab/>
        <w:t>(1)</w:t>
      </w:r>
      <w:r w:rsidRPr="002C240A">
        <w:tab/>
        <w:t>In this Part, unless the contrary intention appears:</w:t>
      </w:r>
    </w:p>
    <w:p w:rsidR="002614D1" w:rsidRPr="002C240A" w:rsidRDefault="002614D1" w:rsidP="002614D1">
      <w:pPr>
        <w:pStyle w:val="Definition"/>
      </w:pPr>
      <w:r w:rsidRPr="002C240A">
        <w:rPr>
          <w:b/>
          <w:i/>
        </w:rPr>
        <w:t>employment</w:t>
      </w:r>
      <w:r w:rsidRPr="002C240A">
        <w:t xml:space="preserve"> means employment by the terms of which persons employed in that employment are required to give the whole of their time to the duties of their employment.</w:t>
      </w:r>
    </w:p>
    <w:p w:rsidR="002614D1" w:rsidRPr="002C240A" w:rsidRDefault="002614D1" w:rsidP="002614D1">
      <w:pPr>
        <w:pStyle w:val="Definition"/>
      </w:pPr>
      <w:r w:rsidRPr="002C240A">
        <w:rPr>
          <w:b/>
          <w:i/>
        </w:rPr>
        <w:t>life policy</w:t>
      </w:r>
      <w:r w:rsidRPr="002C240A">
        <w:t xml:space="preserve"> has the same meaning as in the </w:t>
      </w:r>
      <w:r w:rsidRPr="002C240A">
        <w:rPr>
          <w:i/>
        </w:rPr>
        <w:t>Life Insurance Act 1995</w:t>
      </w:r>
      <w:r w:rsidRPr="002C240A">
        <w:t>.</w:t>
      </w:r>
    </w:p>
    <w:p w:rsidR="002614D1" w:rsidRPr="002C240A" w:rsidRDefault="002614D1" w:rsidP="002614D1">
      <w:pPr>
        <w:pStyle w:val="Definition"/>
      </w:pPr>
      <w:r w:rsidRPr="002C240A">
        <w:rPr>
          <w:b/>
          <w:i/>
        </w:rPr>
        <w:t>owner of a life policy</w:t>
      </w:r>
      <w:r w:rsidRPr="002C240A">
        <w:t xml:space="preserve"> has the same meaning as in the </w:t>
      </w:r>
      <w:r w:rsidRPr="002C240A">
        <w:rPr>
          <w:i/>
        </w:rPr>
        <w:t>Life Insurance Act 1995</w:t>
      </w:r>
      <w:r w:rsidRPr="002C240A">
        <w:t>.</w:t>
      </w:r>
    </w:p>
    <w:p w:rsidR="002614D1" w:rsidRPr="002C240A" w:rsidRDefault="002614D1" w:rsidP="002614D1">
      <w:pPr>
        <w:pStyle w:val="Definition"/>
      </w:pPr>
      <w:r w:rsidRPr="002C240A">
        <w:rPr>
          <w:b/>
          <w:i/>
        </w:rPr>
        <w:t>rules</w:t>
      </w:r>
      <w:r w:rsidRPr="002C240A">
        <w:t>, in relation to a superannuation scheme, means the rules governing the operation of the scheme, whether contained in a law or in a trust deed or other instrument.</w:t>
      </w:r>
    </w:p>
    <w:p w:rsidR="002614D1" w:rsidRPr="002C240A" w:rsidRDefault="002614D1" w:rsidP="002614D1">
      <w:pPr>
        <w:pStyle w:val="subsection"/>
      </w:pPr>
      <w:r w:rsidRPr="002C240A">
        <w:tab/>
        <w:t>(2)</w:t>
      </w:r>
      <w:r w:rsidRPr="002C240A">
        <w:tab/>
        <w:t>For the purposes of this Part, the membership by a person of a House of the Parliament of the Commonwealth or of a State shall be treated as if it were employment of the person by the Commonwealth or by that State, as the case may be.</w:t>
      </w:r>
    </w:p>
    <w:p w:rsidR="002614D1" w:rsidRPr="002C240A" w:rsidRDefault="002614D1" w:rsidP="002614D1">
      <w:pPr>
        <w:pStyle w:val="subsection"/>
      </w:pPr>
      <w:r w:rsidRPr="002C240A">
        <w:tab/>
        <w:t>(2A)</w:t>
      </w:r>
      <w:r w:rsidRPr="002C240A">
        <w:tab/>
        <w:t xml:space="preserve">For the purposes of this Part, the membership by a person of the </w:t>
      </w:r>
      <w:r w:rsidR="00915A77" w:rsidRPr="002C240A">
        <w:t>Legislative Assembly of the Northern Territory</w:t>
      </w:r>
      <w:r w:rsidRPr="002C240A">
        <w:t xml:space="preserve"> or a legislative or advisory body for another Territory prescribed for the purposes of section</w:t>
      </w:r>
      <w:r w:rsidR="002C240A">
        <w:t> </w:t>
      </w:r>
      <w:r w:rsidRPr="002C240A">
        <w:t xml:space="preserve">7 of the </w:t>
      </w:r>
      <w:r w:rsidRPr="002C240A">
        <w:rPr>
          <w:i/>
        </w:rPr>
        <w:t>Defence (Parliamentary Candidates) Act 1969</w:t>
      </w:r>
      <w:r w:rsidR="002C240A">
        <w:rPr>
          <w:i/>
        </w:rPr>
        <w:noBreakHyphen/>
      </w:r>
      <w:r w:rsidRPr="002C240A">
        <w:rPr>
          <w:i/>
        </w:rPr>
        <w:t xml:space="preserve">1974 </w:t>
      </w:r>
      <w:r w:rsidRPr="002C240A">
        <w:t>shall be treated as if it were employment of the person by the Commonwealth.</w:t>
      </w:r>
    </w:p>
    <w:p w:rsidR="002614D1" w:rsidRPr="002C240A" w:rsidRDefault="002614D1" w:rsidP="002614D1">
      <w:pPr>
        <w:pStyle w:val="subsection"/>
      </w:pPr>
      <w:r w:rsidRPr="002C240A">
        <w:tab/>
        <w:t>(3)</w:t>
      </w:r>
      <w:r w:rsidRPr="002C240A">
        <w:tab/>
        <w:t xml:space="preserve">A reference in this Part to a superannuation scheme shall be read as a reference to a superannuation or retirement scheme, however established, and, unless the contrary intention appears, shall be </w:t>
      </w:r>
      <w:r w:rsidRPr="002C240A">
        <w:lastRenderedPageBreak/>
        <w:t>read as including a reference to the previous benefits scheme or to the benefits scheme constituted by this Act.</w:t>
      </w:r>
    </w:p>
    <w:p w:rsidR="002614D1" w:rsidRPr="002C240A" w:rsidRDefault="002614D1" w:rsidP="00C537F8">
      <w:pPr>
        <w:pStyle w:val="subsection"/>
        <w:keepNext/>
        <w:keepLines/>
      </w:pPr>
      <w:r w:rsidRPr="002C240A">
        <w:tab/>
        <w:t>(4)</w:t>
      </w:r>
      <w:r w:rsidRPr="002C240A">
        <w:tab/>
        <w:t>For the purposes of this Part, a benefit payable to or in respect of a member under a superannuation scheme shall not be taken to have been based partly on contributions under the scheme by the employer by reason only that the benefit included interest upon contributions made under the scheme by the member.</w:t>
      </w:r>
    </w:p>
    <w:p w:rsidR="002614D1" w:rsidRPr="002C240A" w:rsidRDefault="002614D1" w:rsidP="002614D1">
      <w:pPr>
        <w:pStyle w:val="subsection"/>
      </w:pPr>
      <w:r w:rsidRPr="002C240A">
        <w:tab/>
        <w:t>(5)</w:t>
      </w:r>
      <w:r w:rsidRPr="002C240A">
        <w:tab/>
        <w:t>A person in respect of whom benefits are applicable under a superannuation scheme by reason of his being employed in any employment, whether or not he has made contributions under the scheme, shall be deemed to be a member of the superannuation scheme.</w:t>
      </w:r>
    </w:p>
    <w:p w:rsidR="002614D1" w:rsidRPr="002C240A" w:rsidRDefault="002614D1" w:rsidP="002614D1">
      <w:pPr>
        <w:pStyle w:val="ActHead5"/>
      </w:pPr>
      <w:bookmarkStart w:id="99" w:name="_Toc115084491"/>
      <w:r w:rsidRPr="004454B7">
        <w:rPr>
          <w:rStyle w:val="CharSectno"/>
        </w:rPr>
        <w:t>67</w:t>
      </w:r>
      <w:r w:rsidRPr="002C240A">
        <w:t xml:space="preserve">  Variation of determinations by </w:t>
      </w:r>
      <w:r w:rsidR="00C63214" w:rsidRPr="002C240A">
        <w:t>CSC</w:t>
      </w:r>
      <w:bookmarkEnd w:id="99"/>
    </w:p>
    <w:p w:rsidR="002614D1" w:rsidRPr="002C240A" w:rsidRDefault="002614D1" w:rsidP="002614D1">
      <w:pPr>
        <w:pStyle w:val="subsection"/>
      </w:pPr>
      <w:r w:rsidRPr="002C240A">
        <w:tab/>
      </w:r>
      <w:r w:rsidRPr="002C240A">
        <w:tab/>
        <w:t xml:space="preserve">Where, in pursuance of this Part, </w:t>
      </w:r>
      <w:r w:rsidR="00B77710" w:rsidRPr="002C240A">
        <w:t>CSC</w:t>
      </w:r>
      <w:r w:rsidRPr="002C240A">
        <w:t xml:space="preserve"> has power to make a determination in relation to a matter, the power shall be construed as including a power, exercisable in the like manner and subject to the like conditions (if any), to vary a determination so made.</w:t>
      </w:r>
    </w:p>
    <w:p w:rsidR="002614D1" w:rsidRPr="002C240A" w:rsidRDefault="002614D1" w:rsidP="00D6296B">
      <w:pPr>
        <w:pStyle w:val="ActHead3"/>
        <w:pageBreakBefore/>
      </w:pPr>
      <w:bookmarkStart w:id="100" w:name="_Toc115084492"/>
      <w:r w:rsidRPr="004454B7">
        <w:rPr>
          <w:rStyle w:val="CharDivNo"/>
        </w:rPr>
        <w:lastRenderedPageBreak/>
        <w:t>Division</w:t>
      </w:r>
      <w:r w:rsidR="002C240A" w:rsidRPr="004454B7">
        <w:rPr>
          <w:rStyle w:val="CharDivNo"/>
        </w:rPr>
        <w:t> </w:t>
      </w:r>
      <w:r w:rsidRPr="004454B7">
        <w:rPr>
          <w:rStyle w:val="CharDivNo"/>
        </w:rPr>
        <w:t>2</w:t>
      </w:r>
      <w:r w:rsidRPr="002C240A">
        <w:t>—</w:t>
      </w:r>
      <w:r w:rsidRPr="004454B7">
        <w:rPr>
          <w:rStyle w:val="CharDivText"/>
        </w:rPr>
        <w:t>Contributing members who have preserved rights from previous employment</w:t>
      </w:r>
      <w:bookmarkEnd w:id="100"/>
    </w:p>
    <w:p w:rsidR="002614D1" w:rsidRPr="002C240A" w:rsidRDefault="002614D1" w:rsidP="002614D1">
      <w:pPr>
        <w:pStyle w:val="ActHead5"/>
      </w:pPr>
      <w:bookmarkStart w:id="101" w:name="_Toc115084493"/>
      <w:r w:rsidRPr="004454B7">
        <w:rPr>
          <w:rStyle w:val="CharSectno"/>
        </w:rPr>
        <w:t>68</w:t>
      </w:r>
      <w:r w:rsidRPr="002C240A">
        <w:t xml:space="preserve">  Transfer value payable in respect of previous employment</w:t>
      </w:r>
      <w:bookmarkEnd w:id="101"/>
    </w:p>
    <w:p w:rsidR="002614D1" w:rsidRPr="002C240A" w:rsidRDefault="002614D1" w:rsidP="002614D1">
      <w:pPr>
        <w:pStyle w:val="subsection"/>
      </w:pPr>
      <w:r w:rsidRPr="002C240A">
        <w:tab/>
        <w:t>(1)</w:t>
      </w:r>
      <w:r w:rsidRPr="002C240A">
        <w:tab/>
        <w:t>In this Division:</w:t>
      </w:r>
    </w:p>
    <w:p w:rsidR="002614D1" w:rsidRPr="002C240A" w:rsidRDefault="002614D1" w:rsidP="002614D1">
      <w:pPr>
        <w:pStyle w:val="paragraph"/>
      </w:pPr>
      <w:r w:rsidRPr="002C240A">
        <w:tab/>
        <w:t>(a)</w:t>
      </w:r>
      <w:r w:rsidRPr="002C240A">
        <w:tab/>
        <w:t>a reference, in relation to a contributing member, to a transfer value payable to or in respect of the member under a superannuation scheme applicable in relation to any employment in which he was employed at any time before the date on which he became an eligible member of the Defence Force is a reference to a benefit by way of a lump sum payable to or in respect of the member under that scheme upon the termination of the employment otherwise than on the ground of invalidity or of physical or mental incapacity to perform the duties of the employment, being a benefit that was based wholly upon contributions under that scheme by the employer or was based partly upon such contributions and partly upon contributions under the scheme by the member; and</w:t>
      </w:r>
    </w:p>
    <w:p w:rsidR="002614D1" w:rsidRPr="002C240A" w:rsidRDefault="002614D1" w:rsidP="002614D1">
      <w:pPr>
        <w:pStyle w:val="paragraph"/>
      </w:pPr>
      <w:r w:rsidRPr="002C240A">
        <w:tab/>
        <w:t>(b)</w:t>
      </w:r>
      <w:r w:rsidRPr="002C240A">
        <w:tab/>
        <w:t xml:space="preserve">a reference to the amount of a transfer value to which </w:t>
      </w:r>
      <w:r w:rsidR="002C240A">
        <w:t>paragraph (</w:t>
      </w:r>
      <w:r w:rsidRPr="002C240A">
        <w:t xml:space="preserve">a) applies does not include a reference to any part of the lump sum that was based upon contributions by the member that were of a similar nature to contributions under the </w:t>
      </w:r>
      <w:r w:rsidRPr="002C240A">
        <w:rPr>
          <w:i/>
        </w:rPr>
        <w:t>Superannuation Act 1922</w:t>
      </w:r>
      <w:r w:rsidRPr="002C240A">
        <w:t>, or that Act as amended and in force from time to time, for reserve units of pension or to supplementary contributions under the Superannuation Act.</w:t>
      </w:r>
    </w:p>
    <w:p w:rsidR="002614D1" w:rsidRPr="002C240A" w:rsidRDefault="002614D1" w:rsidP="002614D1">
      <w:pPr>
        <w:pStyle w:val="subsection"/>
      </w:pPr>
      <w:r w:rsidRPr="002C240A">
        <w:tab/>
        <w:t>(2)</w:t>
      </w:r>
      <w:r w:rsidRPr="002C240A">
        <w:tab/>
        <w:t>If, after a transfer value became payable to or in respect of a person under a superannuation scheme, an amount equal to the whole or any part of that transfer value was paid to a person administering another superannuation scheme (not being the benefits scheme constituted by this Act):</w:t>
      </w:r>
    </w:p>
    <w:p w:rsidR="002614D1" w:rsidRPr="002C240A" w:rsidRDefault="002614D1" w:rsidP="002614D1">
      <w:pPr>
        <w:pStyle w:val="paragraph"/>
      </w:pPr>
      <w:r w:rsidRPr="002C240A">
        <w:tab/>
        <w:t>(a)</w:t>
      </w:r>
      <w:r w:rsidRPr="002C240A">
        <w:tab/>
        <w:t>where the whole of the transfer value was so paid—that transfer value shall be disregarded for the purposes of this Division; or</w:t>
      </w:r>
    </w:p>
    <w:p w:rsidR="002614D1" w:rsidRPr="002C240A" w:rsidRDefault="002614D1" w:rsidP="002614D1">
      <w:pPr>
        <w:pStyle w:val="paragraph"/>
      </w:pPr>
      <w:r w:rsidRPr="002C240A">
        <w:lastRenderedPageBreak/>
        <w:tab/>
        <w:t>(b)</w:t>
      </w:r>
      <w:r w:rsidRPr="002C240A">
        <w:tab/>
        <w:t>where part of the transfer value was so paid—the amount of that transfer value shall be deemed, for the purposes of this Division, to be reduced by the amount so paid.</w:t>
      </w:r>
    </w:p>
    <w:p w:rsidR="002614D1" w:rsidRPr="002C240A" w:rsidRDefault="002614D1" w:rsidP="002614D1">
      <w:pPr>
        <w:pStyle w:val="subsection"/>
      </w:pPr>
      <w:r w:rsidRPr="002C240A">
        <w:tab/>
        <w:t>(3)</w:t>
      </w:r>
      <w:r w:rsidRPr="002C240A">
        <w:tab/>
        <w:t xml:space="preserve">Subject to </w:t>
      </w:r>
      <w:r w:rsidR="002C240A">
        <w:t>subsection (</w:t>
      </w:r>
      <w:r w:rsidRPr="002C240A">
        <w:t>4), a transfer value shall be deemed, for the purposes of this Division, to have become payable in respect of a person under a superannuation scheme upon the termination of any employment if, upon the termination of that employment, the person was the owner of a life policy, or was entitled to have the rights of the owner of a life policy assigned to him or her, being a policy the premiums for which were, while the person was employed in that employment, paid in whole or in part by the person’s employer, and, in that case, the surrender value of the policy as at the date of the termination of the employment shall be taken to be the amount of the transfer value.</w:t>
      </w:r>
    </w:p>
    <w:p w:rsidR="002614D1" w:rsidRPr="002C240A" w:rsidRDefault="002614D1" w:rsidP="002614D1">
      <w:pPr>
        <w:pStyle w:val="subsection"/>
      </w:pPr>
      <w:r w:rsidRPr="002C240A">
        <w:tab/>
        <w:t>(4)</w:t>
      </w:r>
      <w:r w:rsidRPr="002C240A">
        <w:tab/>
        <w:t xml:space="preserve">Where a transfer value is, by virtue of </w:t>
      </w:r>
      <w:r w:rsidR="002C240A">
        <w:t>subsection (</w:t>
      </w:r>
      <w:r w:rsidRPr="002C240A">
        <w:t>3), to be deemed, for the purposes of this Division, to have become payable in respect of a person upon the termination of any employment by reason that, upon the termination of that employment, the person was the owner of a life policy, or was entitled to have the rights of the owner of a life policy assigned to him or her, a transfer value shall not be deemed, for those purposes, to have become payable in respect of the person upon the termination of any previous employment by reason that, upon the termination of that previous employment, the person was the owner of that policy, or was entitled to have the rights of the owner of that policy assigned to him or her.</w:t>
      </w:r>
    </w:p>
    <w:p w:rsidR="002614D1" w:rsidRPr="002C240A" w:rsidRDefault="002614D1" w:rsidP="002614D1">
      <w:pPr>
        <w:pStyle w:val="ActHead5"/>
      </w:pPr>
      <w:bookmarkStart w:id="102" w:name="_Toc115084494"/>
      <w:r w:rsidRPr="004454B7">
        <w:rPr>
          <w:rStyle w:val="CharSectno"/>
        </w:rPr>
        <w:t>69</w:t>
      </w:r>
      <w:r w:rsidRPr="002C240A">
        <w:t xml:space="preserve">  Members who pay transfer values to Commonwealth</w:t>
      </w:r>
      <w:bookmarkEnd w:id="102"/>
    </w:p>
    <w:p w:rsidR="002614D1" w:rsidRPr="002C240A" w:rsidRDefault="002614D1" w:rsidP="002614D1">
      <w:pPr>
        <w:pStyle w:val="subsection"/>
      </w:pPr>
      <w:r w:rsidRPr="002C240A">
        <w:tab/>
        <w:t>(1)</w:t>
      </w:r>
      <w:r w:rsidRPr="002C240A">
        <w:tab/>
        <w:t>Where a person who becomes a contributing member has, at</w:t>
      </w:r>
      <w:r w:rsidR="0037690E" w:rsidRPr="002C240A">
        <w:t xml:space="preserve"> </w:t>
      </w:r>
      <w:r w:rsidRPr="002C240A">
        <w:t>any time before becoming a member, been in employment within or outside Australia upon the termination of which a transfer value became payable to or in respect of him on or after 25</w:t>
      </w:r>
      <w:r w:rsidR="002C240A">
        <w:t> </w:t>
      </w:r>
      <w:r w:rsidRPr="002C240A">
        <w:t>May 1971 under a superannuation scheme applicable in relation to that employment, and:</w:t>
      </w:r>
    </w:p>
    <w:p w:rsidR="002614D1" w:rsidRPr="002C240A" w:rsidRDefault="002614D1" w:rsidP="002614D1">
      <w:pPr>
        <w:pStyle w:val="paragraph"/>
      </w:pPr>
      <w:r w:rsidRPr="002C240A">
        <w:lastRenderedPageBreak/>
        <w:tab/>
        <w:t>(a)</w:t>
      </w:r>
      <w:r w:rsidRPr="002C240A">
        <w:tab/>
        <w:t xml:space="preserve">the member, by notice in writing given to </w:t>
      </w:r>
      <w:r w:rsidR="00B77710" w:rsidRPr="002C240A">
        <w:t>CSC</w:t>
      </w:r>
      <w:r w:rsidRPr="002C240A">
        <w:t xml:space="preserve"> within a period of 90 days after the date on which he becomes a contributing member, or within such further period as </w:t>
      </w:r>
      <w:r w:rsidR="00B77710" w:rsidRPr="002C240A">
        <w:t>CSC</w:t>
      </w:r>
      <w:r w:rsidRPr="002C240A">
        <w:t>, in special circumstances, allows, elects to pay to the Commonwealth an amount equal to the amount of that transfer value or, if 2 or more transfer values became payable, the sum of the amounts of those transfer values; and</w:t>
      </w:r>
    </w:p>
    <w:p w:rsidR="002614D1" w:rsidRPr="002C240A" w:rsidRDefault="002614D1" w:rsidP="002614D1">
      <w:pPr>
        <w:pStyle w:val="paragraph"/>
        <w:keepNext/>
      </w:pPr>
      <w:r w:rsidRPr="002C240A">
        <w:tab/>
        <w:t>(b)</w:t>
      </w:r>
      <w:r w:rsidRPr="002C240A">
        <w:tab/>
        <w:t>that amount is, before the expiration of that period of</w:t>
      </w:r>
      <w:r w:rsidR="0037690E" w:rsidRPr="002C240A">
        <w:t xml:space="preserve"> </w:t>
      </w:r>
      <w:r w:rsidRPr="002C240A">
        <w:t>90 days or that further period, as the case may be, paid to the Commonwealth;</w:t>
      </w:r>
    </w:p>
    <w:p w:rsidR="002614D1" w:rsidRPr="002C240A" w:rsidRDefault="002614D1" w:rsidP="002614D1">
      <w:pPr>
        <w:pStyle w:val="subsection2"/>
      </w:pPr>
      <w:r w:rsidRPr="002C240A">
        <w:t>the succeeding provisions of this section have effect.</w:t>
      </w:r>
    </w:p>
    <w:p w:rsidR="002614D1" w:rsidRPr="002C240A" w:rsidRDefault="002614D1" w:rsidP="002614D1">
      <w:pPr>
        <w:pStyle w:val="subsection"/>
      </w:pPr>
      <w:r w:rsidRPr="002C240A">
        <w:tab/>
        <w:t>(2)</w:t>
      </w:r>
      <w:r w:rsidRPr="002C240A">
        <w:tab/>
        <w:t>So much of the amount paid to the Commonwealth as is equal to the employee component of the transfer value, or to the sum of the employee components of the transfer values, as the case may be, shall, to the extent to which it was payable to the member upon the termination of the employment in respect of which the transfer value or any of the transfer values became payable irrespective of whether he engaged in further employment, be deemed, for the purposes of this Act, to be contributions paid to the Commonwealth by the member under section</w:t>
      </w:r>
      <w:r w:rsidR="002C240A">
        <w:t> </w:t>
      </w:r>
      <w:r w:rsidRPr="002C240A">
        <w:t>17.</w:t>
      </w:r>
    </w:p>
    <w:p w:rsidR="002614D1" w:rsidRPr="002C240A" w:rsidRDefault="002614D1" w:rsidP="002614D1">
      <w:pPr>
        <w:pStyle w:val="subsection"/>
      </w:pPr>
      <w:r w:rsidRPr="002C240A">
        <w:tab/>
        <w:t>(3)</w:t>
      </w:r>
      <w:r w:rsidRPr="002C240A">
        <w:tab/>
        <w:t xml:space="preserve">The total period of effective service of a contributing member referred to in </w:t>
      </w:r>
      <w:r w:rsidR="002C240A">
        <w:t>subsection (</w:t>
      </w:r>
      <w:r w:rsidRPr="002C240A">
        <w:t>1) of this section, or of a contributing member in respect of whom a transfer value was paid to the Board under section</w:t>
      </w:r>
      <w:r w:rsidR="002C240A">
        <w:t> </w:t>
      </w:r>
      <w:r w:rsidRPr="002C240A">
        <w:t xml:space="preserve">82R of the previous Act, shall be deemed to be increased by such period as is determined by </w:t>
      </w:r>
      <w:r w:rsidR="00B77710" w:rsidRPr="002C240A">
        <w:t>CSC</w:t>
      </w:r>
      <w:r w:rsidRPr="002C240A">
        <w:t>, having regard to such matters as are prescribed for the purposes of this section, as being appropriate.</w:t>
      </w:r>
    </w:p>
    <w:p w:rsidR="002614D1" w:rsidRPr="002C240A" w:rsidRDefault="002614D1" w:rsidP="002614D1">
      <w:pPr>
        <w:pStyle w:val="subsection"/>
      </w:pPr>
      <w:r w:rsidRPr="002C240A">
        <w:tab/>
        <w:t>(4)</w:t>
      </w:r>
      <w:r w:rsidRPr="002C240A">
        <w:tab/>
        <w:t>If:</w:t>
      </w:r>
    </w:p>
    <w:p w:rsidR="002614D1" w:rsidRPr="002C240A" w:rsidRDefault="002614D1" w:rsidP="002614D1">
      <w:pPr>
        <w:pStyle w:val="paragraph"/>
      </w:pPr>
      <w:r w:rsidRPr="002C240A">
        <w:tab/>
        <w:t>(a)</w:t>
      </w:r>
      <w:r w:rsidRPr="002C240A">
        <w:tab/>
        <w:t>under the superannuation scheme applicable in relation to any previous employment of the person, the whole or any part of the employer component of a transfer value was payable to the contributing member upon the termination of that employment irrespective of whether he engaged in further employment; and</w:t>
      </w:r>
    </w:p>
    <w:p w:rsidR="002614D1" w:rsidRPr="002C240A" w:rsidRDefault="002614D1" w:rsidP="002614D1">
      <w:pPr>
        <w:pStyle w:val="paragraph"/>
        <w:keepNext/>
      </w:pPr>
      <w:r w:rsidRPr="002C240A">
        <w:lastRenderedPageBreak/>
        <w:tab/>
        <w:t>(b)</w:t>
      </w:r>
      <w:r w:rsidRPr="002C240A">
        <w:tab/>
        <w:t>the contributing member ceases to be an eligible member of the Defence Force and benefit is payable to him under subsection</w:t>
      </w:r>
      <w:r w:rsidR="002C240A">
        <w:t> </w:t>
      </w:r>
      <w:r w:rsidRPr="002C240A">
        <w:t>32(2) or under section</w:t>
      </w:r>
      <w:r w:rsidR="002C240A">
        <w:t> </w:t>
      </w:r>
      <w:r w:rsidRPr="002C240A">
        <w:t>48 or 56;</w:t>
      </w:r>
    </w:p>
    <w:p w:rsidR="002614D1" w:rsidRPr="002C240A" w:rsidRDefault="002614D1" w:rsidP="002614D1">
      <w:pPr>
        <w:pStyle w:val="subsection2"/>
      </w:pPr>
      <w:r w:rsidRPr="002C240A">
        <w:t xml:space="preserve">so much of the amount paid to the Commonwealth under </w:t>
      </w:r>
      <w:r w:rsidR="002C240A">
        <w:t>subsection (</w:t>
      </w:r>
      <w:r w:rsidRPr="002C240A">
        <w:t>1) as is equal to the employer component of the transfer value or to that part of that employer component, as the case may be, is payable to or in respect of him.</w:t>
      </w:r>
    </w:p>
    <w:p w:rsidR="002614D1" w:rsidRPr="002C240A" w:rsidRDefault="002614D1" w:rsidP="002614D1">
      <w:pPr>
        <w:pStyle w:val="subsection"/>
        <w:keepNext/>
      </w:pPr>
      <w:r w:rsidRPr="002C240A">
        <w:tab/>
        <w:t>(5)</w:t>
      </w:r>
      <w:r w:rsidRPr="002C240A">
        <w:tab/>
        <w:t>For the purposes of this section:</w:t>
      </w:r>
    </w:p>
    <w:p w:rsidR="002614D1" w:rsidRPr="002C240A" w:rsidRDefault="002614D1" w:rsidP="002614D1">
      <w:pPr>
        <w:pStyle w:val="paragraph"/>
      </w:pPr>
      <w:r w:rsidRPr="002C240A">
        <w:tab/>
        <w:t>(a)</w:t>
      </w:r>
      <w:r w:rsidRPr="002C240A">
        <w:tab/>
        <w:t>the employee component of a transfer value payable to or in respect of a person is the part (if any) of that transfer value that was based upon contributions made by the person; and</w:t>
      </w:r>
    </w:p>
    <w:p w:rsidR="002614D1" w:rsidRPr="002C240A" w:rsidRDefault="002614D1" w:rsidP="002614D1">
      <w:pPr>
        <w:pStyle w:val="paragraph"/>
      </w:pPr>
      <w:r w:rsidRPr="002C240A">
        <w:tab/>
        <w:t>(b)</w:t>
      </w:r>
      <w:r w:rsidRPr="002C240A">
        <w:tab/>
        <w:t>the employer component of a transfer value payable to or in respect of a person is the part of that transfer value that was based upon contributions by an employer or employers of the person.</w:t>
      </w:r>
    </w:p>
    <w:p w:rsidR="002614D1" w:rsidRPr="002C240A" w:rsidRDefault="002614D1" w:rsidP="00D6296B">
      <w:pPr>
        <w:pStyle w:val="ActHead3"/>
        <w:pageBreakBefore/>
      </w:pPr>
      <w:bookmarkStart w:id="103" w:name="_Toc115084495"/>
      <w:r w:rsidRPr="004454B7">
        <w:rPr>
          <w:rStyle w:val="CharDivNo"/>
        </w:rPr>
        <w:lastRenderedPageBreak/>
        <w:t>Division</w:t>
      </w:r>
      <w:r w:rsidR="002C240A" w:rsidRPr="004454B7">
        <w:rPr>
          <w:rStyle w:val="CharDivNo"/>
        </w:rPr>
        <w:t> </w:t>
      </w:r>
      <w:r w:rsidRPr="004454B7">
        <w:rPr>
          <w:rStyle w:val="CharDivNo"/>
        </w:rPr>
        <w:t>3</w:t>
      </w:r>
      <w:r w:rsidRPr="002C240A">
        <w:t>—</w:t>
      </w:r>
      <w:r w:rsidRPr="004454B7">
        <w:rPr>
          <w:rStyle w:val="CharDivText"/>
        </w:rPr>
        <w:t>Preservation of rights of contributing members ceasing to be eligible members of the Defence Force</w:t>
      </w:r>
      <w:bookmarkEnd w:id="103"/>
    </w:p>
    <w:p w:rsidR="002614D1" w:rsidRPr="002C240A" w:rsidRDefault="002614D1" w:rsidP="002614D1">
      <w:pPr>
        <w:pStyle w:val="ActHead5"/>
      </w:pPr>
      <w:bookmarkStart w:id="104" w:name="_Toc115084496"/>
      <w:r w:rsidRPr="004454B7">
        <w:rPr>
          <w:rStyle w:val="CharSectno"/>
        </w:rPr>
        <w:t>70</w:t>
      </w:r>
      <w:r w:rsidRPr="002C240A">
        <w:t xml:space="preserve">  Interpretation</w:t>
      </w:r>
      <w:bookmarkEnd w:id="104"/>
    </w:p>
    <w:p w:rsidR="002614D1" w:rsidRPr="002C240A" w:rsidRDefault="002614D1" w:rsidP="002614D1">
      <w:pPr>
        <w:pStyle w:val="subsection"/>
      </w:pPr>
      <w:r w:rsidRPr="002C240A">
        <w:tab/>
        <w:t>(1)</w:t>
      </w:r>
      <w:r w:rsidRPr="002C240A">
        <w:tab/>
        <w:t>For the purposes of this Division, the prescribed period in relation to a person who has ceased to be an eligible member of the Defence Force is:</w:t>
      </w:r>
    </w:p>
    <w:p w:rsidR="002614D1" w:rsidRPr="002C240A" w:rsidRDefault="002614D1" w:rsidP="002614D1">
      <w:pPr>
        <w:pStyle w:val="paragraph"/>
      </w:pPr>
      <w:r w:rsidRPr="002C240A">
        <w:tab/>
        <w:t>(a)</w:t>
      </w:r>
      <w:r w:rsidRPr="002C240A">
        <w:tab/>
        <w:t xml:space="preserve">in the case of a person other than a person in relation to whom </w:t>
      </w:r>
      <w:r w:rsidR="002C240A">
        <w:t>paragraph (</w:t>
      </w:r>
      <w:r w:rsidRPr="002C240A">
        <w:t>b) applies—the period of 90 days immediately after he ceased to be an eligible member of the Defence Force; or</w:t>
      </w:r>
    </w:p>
    <w:p w:rsidR="002614D1" w:rsidRPr="002C240A" w:rsidRDefault="002614D1" w:rsidP="002614D1">
      <w:pPr>
        <w:pStyle w:val="paragraph"/>
      </w:pPr>
      <w:r w:rsidRPr="002C240A">
        <w:tab/>
        <w:t>(b)</w:t>
      </w:r>
      <w:r w:rsidRPr="002C240A">
        <w:tab/>
        <w:t>in the case of a person who ceased to be an eligible member of the Defence Force by reason of his having been transferred to a Reserve or discharged from the Defence Force, or having had his continuous full</w:t>
      </w:r>
      <w:r w:rsidR="002C240A">
        <w:noBreakHyphen/>
      </w:r>
      <w:r w:rsidRPr="002C240A">
        <w:t xml:space="preserve">time service terminated, under the Defence (Parliamentary Candidates) Act for the purpose of enabling him to become a candidate for election as a member of a House of the Parliament of Australia or of a State or of the </w:t>
      </w:r>
      <w:r w:rsidR="00323238" w:rsidRPr="002C240A">
        <w:t>Legislative Assembly of the Northern Territory</w:t>
      </w:r>
      <w:r w:rsidRPr="002C240A">
        <w:t xml:space="preserve"> or a legislative or advisory body for another Territory prescribed for the purposes of section</w:t>
      </w:r>
      <w:r w:rsidR="002C240A">
        <w:t> </w:t>
      </w:r>
      <w:r w:rsidRPr="002C240A">
        <w:t xml:space="preserve">7 of the </w:t>
      </w:r>
      <w:r w:rsidRPr="002C240A">
        <w:rPr>
          <w:i/>
        </w:rPr>
        <w:t>Defence (Parliamentary Candidates) Act 1969</w:t>
      </w:r>
      <w:r w:rsidR="002C240A">
        <w:rPr>
          <w:i/>
        </w:rPr>
        <w:noBreakHyphen/>
      </w:r>
      <w:r w:rsidRPr="002C240A">
        <w:rPr>
          <w:i/>
        </w:rPr>
        <w:t xml:space="preserve">1974 </w:t>
      </w:r>
      <w:r w:rsidRPr="002C240A">
        <w:t>and was a candidate at the election:</w:t>
      </w:r>
    </w:p>
    <w:p w:rsidR="002614D1" w:rsidRPr="002C240A" w:rsidRDefault="002614D1" w:rsidP="002614D1">
      <w:pPr>
        <w:pStyle w:val="paragraphsub"/>
      </w:pPr>
      <w:r w:rsidRPr="002C240A">
        <w:tab/>
        <w:t>(i)</w:t>
      </w:r>
      <w:r w:rsidRPr="002C240A">
        <w:tab/>
        <w:t>if he is elected—the period commencing immediately after he ceased to be an eligible member and ending on the date on which he becomes a member of that House, Assembly or body, as the case may be; or</w:t>
      </w:r>
    </w:p>
    <w:p w:rsidR="002614D1" w:rsidRPr="002C240A" w:rsidRDefault="002614D1" w:rsidP="002614D1">
      <w:pPr>
        <w:pStyle w:val="paragraphsub"/>
      </w:pPr>
      <w:r w:rsidRPr="002C240A">
        <w:tab/>
        <w:t>(ii)</w:t>
      </w:r>
      <w:r w:rsidRPr="002C240A">
        <w:tab/>
        <w:t>if he is not elected—the period of 90 days immediately after the date that is the declared date in relation to the election under the Defence (Parliamentary Candidates) Act.</w:t>
      </w:r>
    </w:p>
    <w:p w:rsidR="002614D1" w:rsidRPr="002C240A" w:rsidRDefault="002614D1" w:rsidP="002614D1">
      <w:pPr>
        <w:pStyle w:val="subsection"/>
      </w:pPr>
      <w:r w:rsidRPr="002C240A">
        <w:tab/>
        <w:t>(2)</w:t>
      </w:r>
      <w:r w:rsidRPr="002C240A">
        <w:tab/>
        <w:t xml:space="preserve">For the purposes of this Division but subject to </w:t>
      </w:r>
      <w:r w:rsidR="002C240A">
        <w:t>subsection (</w:t>
      </w:r>
      <w:r w:rsidRPr="002C240A">
        <w:t>3):</w:t>
      </w:r>
    </w:p>
    <w:p w:rsidR="002614D1" w:rsidRPr="002C240A" w:rsidRDefault="002614D1" w:rsidP="002614D1">
      <w:pPr>
        <w:pStyle w:val="paragraph"/>
      </w:pPr>
      <w:r w:rsidRPr="002C240A">
        <w:lastRenderedPageBreak/>
        <w:tab/>
        <w:t>(a)</w:t>
      </w:r>
      <w:r w:rsidRPr="002C240A">
        <w:tab/>
        <w:t>a period in respect of which invalidity pay was payable to a person under this Act and immediately before the commencement of which he was a contributing member, or a period in respect of which a pension, being invalidity benefit, was payable to a person under the previous Act and immediately before the commencement of which he was a contributor under that Act, shall be treated as if it had been a period during which he was a contributing member or a contributor, as the case may be;</w:t>
      </w:r>
    </w:p>
    <w:p w:rsidR="002614D1" w:rsidRPr="002C240A" w:rsidRDefault="002614D1" w:rsidP="002614D1">
      <w:pPr>
        <w:pStyle w:val="paragraph"/>
      </w:pPr>
      <w:r w:rsidRPr="002C240A">
        <w:tab/>
        <w:t>(b)</w:t>
      </w:r>
      <w:r w:rsidRPr="002C240A">
        <w:tab/>
        <w:t>a period in respect of which invalidity pay was payable to a person under this Act and immediately before the commencement of which he was employed in public employment, or a period in respect of which a pension, being invalidity benefit, was payable to a person under the previous Act and immediately before the commencement of which he was employed in public employment, shall be treated as if it had been a period during which he was employed in public employment; and</w:t>
      </w:r>
    </w:p>
    <w:p w:rsidR="002614D1" w:rsidRPr="002C240A" w:rsidRDefault="002614D1" w:rsidP="002614D1">
      <w:pPr>
        <w:pStyle w:val="paragraph"/>
      </w:pPr>
      <w:r w:rsidRPr="002C240A">
        <w:tab/>
        <w:t>(c)</w:t>
      </w:r>
      <w:r w:rsidRPr="002C240A">
        <w:tab/>
        <w:t>a period in respect of which a pension was payable to a person under a superannuation scheme applicable in respect of any employment of the person (other than the previous benefits scheme or the benefits scheme constituted by this Act) by reason of his invalidity or of his physical or mental incapacity to perform the duties of that employment and immediately before the commencement of which he was employed in that employment shall be treated as if it had been a period in which he was employed in that employment.</w:t>
      </w:r>
    </w:p>
    <w:p w:rsidR="002614D1" w:rsidRPr="002C240A" w:rsidRDefault="002614D1" w:rsidP="002614D1">
      <w:pPr>
        <w:pStyle w:val="subsection"/>
      </w:pPr>
      <w:r w:rsidRPr="002C240A">
        <w:tab/>
        <w:t>(3)</w:t>
      </w:r>
      <w:r w:rsidRPr="002C240A">
        <w:tab/>
        <w:t>Where invalidity pay was not payable to a person under this Act during any period by reason only of section</w:t>
      </w:r>
      <w:r w:rsidR="002C240A">
        <w:t> </w:t>
      </w:r>
      <w:r w:rsidRPr="002C240A">
        <w:t>35, or a pension, being invalidity benefit, was not payable to a person under the previous Act during any period by reason only of section</w:t>
      </w:r>
      <w:r w:rsidR="002C240A">
        <w:t> </w:t>
      </w:r>
      <w:r w:rsidRPr="002C240A">
        <w:t>53A or section</w:t>
      </w:r>
      <w:r w:rsidR="002C240A">
        <w:t> </w:t>
      </w:r>
      <w:r w:rsidRPr="002C240A">
        <w:t>53B of the previous Act, that period shall be treated for the purposes of this Division as if it had been a period during which that invalidity pay or pension, as the case may be, was payable but:</w:t>
      </w:r>
    </w:p>
    <w:p w:rsidR="002614D1" w:rsidRPr="002C240A" w:rsidRDefault="002614D1" w:rsidP="002614D1">
      <w:pPr>
        <w:pStyle w:val="paragraph"/>
      </w:pPr>
      <w:r w:rsidRPr="002C240A">
        <w:tab/>
        <w:t>(a)</w:t>
      </w:r>
      <w:r w:rsidRPr="002C240A">
        <w:tab/>
        <w:t xml:space="preserve">if the person was, immediately before the invalidity pay or the pension, as the case may be, became payable, a contributing member for the purposes of this Act or a </w:t>
      </w:r>
      <w:r w:rsidRPr="002C240A">
        <w:lastRenderedPageBreak/>
        <w:t>contributor under the previous Act—shall not, in the calculation of the period during which he was employed in eligible employment, be treated as if it had been a period of effective service in relation to him under this Act; or</w:t>
      </w:r>
    </w:p>
    <w:p w:rsidR="002614D1" w:rsidRPr="002C240A" w:rsidRDefault="002614D1" w:rsidP="002614D1">
      <w:pPr>
        <w:pStyle w:val="paragraph"/>
      </w:pPr>
      <w:r w:rsidRPr="002C240A">
        <w:tab/>
        <w:t>(b)</w:t>
      </w:r>
      <w:r w:rsidRPr="002C240A">
        <w:tab/>
        <w:t>if the person was, immediately before the invalidity pay or the pension, as the case may be, became payable, employed in public employment—shall not, in the calculation of the period during which he was employed in public employment, be treated as if it had been a period during which he was employed in public employment.</w:t>
      </w:r>
    </w:p>
    <w:p w:rsidR="002614D1" w:rsidRPr="002C240A" w:rsidRDefault="002614D1" w:rsidP="002614D1">
      <w:pPr>
        <w:pStyle w:val="ActHead5"/>
      </w:pPr>
      <w:bookmarkStart w:id="105" w:name="_Toc115084497"/>
      <w:r w:rsidRPr="004454B7">
        <w:rPr>
          <w:rStyle w:val="CharSectno"/>
        </w:rPr>
        <w:t>71</w:t>
      </w:r>
      <w:r w:rsidRPr="002C240A">
        <w:t xml:space="preserve">  Eligible employment</w:t>
      </w:r>
      <w:bookmarkEnd w:id="105"/>
    </w:p>
    <w:p w:rsidR="002614D1" w:rsidRPr="002C240A" w:rsidRDefault="002614D1" w:rsidP="002614D1">
      <w:pPr>
        <w:pStyle w:val="subsection"/>
      </w:pPr>
      <w:r w:rsidRPr="002C240A">
        <w:tab/>
        <w:t>(1)</w:t>
      </w:r>
      <w:r w:rsidRPr="002C240A">
        <w:tab/>
        <w:t>For the purposes of the application of this Division in relation to a person who has ceased to be an eligible member of the Defence Force, the following periods of employment of the person are periods of eligible employment:</w:t>
      </w:r>
    </w:p>
    <w:p w:rsidR="002614D1" w:rsidRPr="002C240A" w:rsidRDefault="002614D1" w:rsidP="002614D1">
      <w:pPr>
        <w:pStyle w:val="paragraph"/>
      </w:pPr>
      <w:r w:rsidRPr="002C240A">
        <w:tab/>
        <w:t>(a)</w:t>
      </w:r>
      <w:r w:rsidRPr="002C240A">
        <w:tab/>
        <w:t>a period of employment during which the person was a member of the Defence Force and which is a period of effective service in relation to him under this Act;</w:t>
      </w:r>
    </w:p>
    <w:p w:rsidR="002614D1" w:rsidRPr="002C240A" w:rsidRDefault="002614D1" w:rsidP="002614D1">
      <w:pPr>
        <w:pStyle w:val="paragraph"/>
      </w:pPr>
      <w:r w:rsidRPr="002C240A">
        <w:tab/>
        <w:t>(b)</w:t>
      </w:r>
      <w:r w:rsidRPr="002C240A">
        <w:tab/>
        <w:t xml:space="preserve">subject to </w:t>
      </w:r>
      <w:r w:rsidR="002C240A">
        <w:t>subsections (</w:t>
      </w:r>
      <w:r w:rsidRPr="002C240A">
        <w:t xml:space="preserve">2) and (3), a period of employment of the person by the Commonwealth, by the </w:t>
      </w:r>
      <w:smartTag w:uri="urn:schemas-microsoft-com:office:smarttags" w:element="State">
        <w:smartTag w:uri="urn:schemas-microsoft-com:office:smarttags" w:element="place">
          <w:r w:rsidRPr="002C240A">
            <w:t>Northern Territory</w:t>
          </w:r>
        </w:smartTag>
      </w:smartTag>
      <w:r w:rsidRPr="002C240A">
        <w:t xml:space="preserve">, by the Administration of a Territory (including the </w:t>
      </w:r>
      <w:smartTag w:uri="urn:schemas-microsoft-com:office:smarttags" w:element="State">
        <w:smartTag w:uri="urn:schemas-microsoft-com:office:smarttags" w:element="place">
          <w:r w:rsidRPr="002C240A">
            <w:t>Northern Territory</w:t>
          </w:r>
        </w:smartTag>
      </w:smartTag>
      <w:r w:rsidRPr="002C240A">
        <w:t>) or by an authority or other body, being:</w:t>
      </w:r>
    </w:p>
    <w:p w:rsidR="002614D1" w:rsidRPr="002C240A" w:rsidRDefault="002614D1" w:rsidP="002614D1">
      <w:pPr>
        <w:pStyle w:val="paragraphsub"/>
      </w:pPr>
      <w:r w:rsidRPr="002C240A">
        <w:tab/>
        <w:t>(i)</w:t>
      </w:r>
      <w:r w:rsidRPr="002C240A">
        <w:tab/>
        <w:t>a body corporate incorporated for a public purpose by an Act, regulations made under an Act or a law of a Territory;</w:t>
      </w:r>
    </w:p>
    <w:p w:rsidR="002614D1" w:rsidRPr="002C240A" w:rsidRDefault="002614D1" w:rsidP="002614D1">
      <w:pPr>
        <w:pStyle w:val="paragraphsub"/>
      </w:pPr>
      <w:r w:rsidRPr="002C240A">
        <w:tab/>
        <w:t>(ii)</w:t>
      </w:r>
      <w:r w:rsidRPr="002C240A">
        <w:tab/>
        <w:t>an authority or body, not being a body corporate, established for a public purpose by, or in accordance with, the provisions of an Act, regulations made under an Act or a law of a Territory;</w:t>
      </w:r>
    </w:p>
    <w:p w:rsidR="002614D1" w:rsidRPr="002C240A" w:rsidRDefault="002614D1" w:rsidP="002614D1">
      <w:pPr>
        <w:pStyle w:val="paragraphsub"/>
      </w:pPr>
      <w:r w:rsidRPr="002C240A">
        <w:tab/>
        <w:t>(iii)</w:t>
      </w:r>
      <w:r w:rsidRPr="002C240A">
        <w:tab/>
        <w:t>a company or other body corporate incorporated under a law of the Commonwealth or of a State or Territory, being a body corporate in which the Commonwealth has a controlling interest; or</w:t>
      </w:r>
    </w:p>
    <w:p w:rsidR="002614D1" w:rsidRPr="002C240A" w:rsidRDefault="002614D1" w:rsidP="002614D1">
      <w:pPr>
        <w:pStyle w:val="paragraphsub"/>
      </w:pPr>
      <w:r w:rsidRPr="002C240A">
        <w:tab/>
        <w:t>(iv)</w:t>
      </w:r>
      <w:r w:rsidRPr="002C240A">
        <w:tab/>
        <w:t xml:space="preserve">an authority or body established, whether by or in accordance with the provisions of an Act, regulations </w:t>
      </w:r>
      <w:r w:rsidRPr="002C240A">
        <w:lastRenderedPageBreak/>
        <w:t>made under an Act, or a law of a Territory or otherwise and whether a body corporate or not, being an authority or body which is financed in whole or in substantial part, either directly or indirectly, by moneys provided by the Commonwealth;</w:t>
      </w:r>
    </w:p>
    <w:p w:rsidR="002614D1" w:rsidRPr="002C240A" w:rsidRDefault="002614D1" w:rsidP="002614D1">
      <w:pPr>
        <w:pStyle w:val="paragraph"/>
      </w:pPr>
      <w:r w:rsidRPr="002C240A">
        <w:tab/>
        <w:t>(c)</w:t>
      </w:r>
      <w:r w:rsidRPr="002C240A">
        <w:tab/>
        <w:t xml:space="preserve">subject to </w:t>
      </w:r>
      <w:r w:rsidR="002C240A">
        <w:t>subsection (</w:t>
      </w:r>
      <w:r w:rsidRPr="002C240A">
        <w:t xml:space="preserve">4), a period of employment (whether within or outside </w:t>
      </w:r>
      <w:smartTag w:uri="urn:schemas-microsoft-com:office:smarttags" w:element="country-region">
        <w:smartTag w:uri="urn:schemas-microsoft-com:office:smarttags" w:element="place">
          <w:r w:rsidRPr="002C240A">
            <w:t>Australia</w:t>
          </w:r>
        </w:smartTag>
      </w:smartTag>
      <w:r w:rsidRPr="002C240A">
        <w:t>) of the person during which he was a member of a superannuation scheme under which, upon the termination of that employment:</w:t>
      </w:r>
    </w:p>
    <w:p w:rsidR="002614D1" w:rsidRPr="002C240A" w:rsidRDefault="002614D1" w:rsidP="002614D1">
      <w:pPr>
        <w:pStyle w:val="paragraphsub"/>
      </w:pPr>
      <w:r w:rsidRPr="002C240A">
        <w:tab/>
        <w:t>(i)</w:t>
      </w:r>
      <w:r w:rsidRPr="002C240A">
        <w:tab/>
        <w:t>a lump sum that was based, or included an amount that was based, wholly upon contributions by the employer under the scheme or partly upon such contributions and partly upon contributions under the scheme by the person was paid to or in respect of the person;</w:t>
      </w:r>
    </w:p>
    <w:p w:rsidR="002614D1" w:rsidRPr="002C240A" w:rsidRDefault="002614D1" w:rsidP="002614D1">
      <w:pPr>
        <w:pStyle w:val="paragraphsub"/>
      </w:pPr>
      <w:r w:rsidRPr="002C240A">
        <w:tab/>
        <w:t>(ii)</w:t>
      </w:r>
      <w:r w:rsidRPr="002C240A">
        <w:tab/>
        <w:t>a pension that was based, or included an amount that was based, wholly upon contributions by the employer under the scheme or partly upon such contributions and partly upon contributions under the scheme by the person became payable to the person; or</w:t>
      </w:r>
    </w:p>
    <w:p w:rsidR="002614D1" w:rsidRPr="002C240A" w:rsidRDefault="002614D1" w:rsidP="002614D1">
      <w:pPr>
        <w:pStyle w:val="paragraphsub"/>
      </w:pPr>
      <w:r w:rsidRPr="002C240A">
        <w:tab/>
        <w:t>(iii)</w:t>
      </w:r>
      <w:r w:rsidRPr="002C240A">
        <w:tab/>
        <w:t>benefits, whether by way of a lump sum or of a pension, that were payable at a future time and were based, or included an amount or amounts based, wholly upon contributions by the employer under the scheme or partly upon such contributions and partly upon contributions under the scheme by the person became applicable in respect of the person;</w:t>
      </w:r>
    </w:p>
    <w:p w:rsidR="002614D1" w:rsidRPr="002C240A" w:rsidRDefault="002614D1" w:rsidP="002614D1">
      <w:pPr>
        <w:pStyle w:val="paragraph"/>
      </w:pPr>
      <w:r w:rsidRPr="002C240A">
        <w:tab/>
        <w:t>(d)</w:t>
      </w:r>
      <w:r w:rsidRPr="002C240A">
        <w:tab/>
        <w:t xml:space="preserve">subject to </w:t>
      </w:r>
      <w:r w:rsidR="002C240A">
        <w:t>subsection (</w:t>
      </w:r>
      <w:r w:rsidRPr="002C240A">
        <w:t>5), a period of employment of the person during which he was a contributor to a State Fund within the meaning of Part</w:t>
      </w:r>
      <w:r w:rsidR="00E272D9" w:rsidRPr="002C240A">
        <w:t> </w:t>
      </w:r>
      <w:r w:rsidRPr="002C240A">
        <w:t xml:space="preserve">VII of the </w:t>
      </w:r>
      <w:r w:rsidRPr="002C240A">
        <w:rPr>
          <w:i/>
        </w:rPr>
        <w:t xml:space="preserve">Superannuation Act 1922 </w:t>
      </w:r>
      <w:r w:rsidRPr="002C240A">
        <w:t xml:space="preserve">or that Act as amended and in force from time to time (in this section referred to as the </w:t>
      </w:r>
      <w:r w:rsidRPr="002C240A">
        <w:rPr>
          <w:b/>
          <w:i/>
        </w:rPr>
        <w:t>superseded Superannuation Act</w:t>
      </w:r>
      <w:r w:rsidRPr="002C240A">
        <w:t>) or a contributor to a Public Service Superannuation Fund within the meaning of Part</w:t>
      </w:r>
      <w:r w:rsidR="00E272D9" w:rsidRPr="002C240A">
        <w:t> </w:t>
      </w:r>
      <w:r w:rsidRPr="002C240A">
        <w:t>VIII of the superseded Superannuation Act; and</w:t>
      </w:r>
    </w:p>
    <w:p w:rsidR="002614D1" w:rsidRPr="002C240A" w:rsidRDefault="002614D1" w:rsidP="002614D1">
      <w:pPr>
        <w:pStyle w:val="paragraph"/>
      </w:pPr>
      <w:r w:rsidRPr="002C240A">
        <w:tab/>
        <w:t>(e)</w:t>
      </w:r>
      <w:r w:rsidRPr="002C240A">
        <w:tab/>
        <w:t xml:space="preserve">subject to </w:t>
      </w:r>
      <w:r w:rsidR="002C240A">
        <w:t>subsection (</w:t>
      </w:r>
      <w:r w:rsidRPr="002C240A">
        <w:t xml:space="preserve">5A), a period of employment of the person during which he was a contributor to a State </w:t>
      </w:r>
      <w:r w:rsidRPr="002C240A">
        <w:lastRenderedPageBreak/>
        <w:t>Superannuation Fund within the meaning of section</w:t>
      </w:r>
      <w:r w:rsidR="002C240A">
        <w:t> </w:t>
      </w:r>
      <w:r w:rsidRPr="002C240A">
        <w:t>132 of the Superannuation Act.</w:t>
      </w:r>
    </w:p>
    <w:p w:rsidR="002614D1" w:rsidRPr="002C240A" w:rsidRDefault="002614D1" w:rsidP="002614D1">
      <w:pPr>
        <w:pStyle w:val="subsection"/>
      </w:pPr>
      <w:r w:rsidRPr="002C240A">
        <w:tab/>
        <w:t>(2)</w:t>
      </w:r>
      <w:r w:rsidRPr="002C240A">
        <w:tab/>
      </w:r>
      <w:r w:rsidR="002C240A">
        <w:t>Paragraph (</w:t>
      </w:r>
      <w:r w:rsidRPr="002C240A">
        <w:t>1)(b) does not apply in relation to a period of employment of a person that terminated before 25</w:t>
      </w:r>
      <w:r w:rsidR="002C240A">
        <w:t> </w:t>
      </w:r>
      <w:r w:rsidRPr="002C240A">
        <w:t>May 1971 unless, before the expiration of a period of 90 days after the termination of that employment, the person became employed in other employment that is eligible employment.</w:t>
      </w:r>
    </w:p>
    <w:p w:rsidR="002614D1" w:rsidRPr="002C240A" w:rsidRDefault="002614D1" w:rsidP="002614D1">
      <w:pPr>
        <w:pStyle w:val="subsection"/>
      </w:pPr>
      <w:r w:rsidRPr="002C240A">
        <w:tab/>
        <w:t>(3)</w:t>
      </w:r>
      <w:r w:rsidRPr="002C240A">
        <w:tab/>
      </w:r>
      <w:r w:rsidR="002C240A">
        <w:t>Paragraph (</w:t>
      </w:r>
      <w:r w:rsidRPr="002C240A">
        <w:t>1)(b) does not apply in relation to a period of employment of a person that terminated after 25</w:t>
      </w:r>
      <w:r w:rsidR="002C240A">
        <w:t> </w:t>
      </w:r>
      <w:r w:rsidRPr="002C240A">
        <w:t>May 1971 unless:</w:t>
      </w:r>
    </w:p>
    <w:p w:rsidR="002614D1" w:rsidRPr="002C240A" w:rsidRDefault="002614D1" w:rsidP="002614D1">
      <w:pPr>
        <w:pStyle w:val="paragraph"/>
      </w:pPr>
      <w:r w:rsidRPr="002C240A">
        <w:tab/>
        <w:t>(a)</w:t>
      </w:r>
      <w:r w:rsidRPr="002C240A">
        <w:tab/>
        <w:t>a lump sum that was based, or included an amount based, wholly upon contributions by his employer under a superannuation scheme applicable in relation to that employment or partly upon such contributions and partly upon contributions under the scheme by the person was paid to the Defence Forces Retirement Benefits Board in accordance with subsection</w:t>
      </w:r>
      <w:r w:rsidR="002C240A">
        <w:t> </w:t>
      </w:r>
      <w:r w:rsidRPr="002C240A">
        <w:t>82R(1) of the previous Act or was paid to the Commonwealth under paragraph</w:t>
      </w:r>
      <w:r w:rsidR="002C240A">
        <w:t> </w:t>
      </w:r>
      <w:r w:rsidRPr="002C240A">
        <w:t>69(1)(b) of this Act;</w:t>
      </w:r>
    </w:p>
    <w:p w:rsidR="002614D1" w:rsidRPr="002C240A" w:rsidRDefault="002614D1" w:rsidP="002614D1">
      <w:pPr>
        <w:pStyle w:val="paragraph"/>
      </w:pPr>
      <w:r w:rsidRPr="002C240A">
        <w:tab/>
        <w:t>(b)</w:t>
      </w:r>
      <w:r w:rsidRPr="002C240A">
        <w:tab/>
        <w:t>a pension that was based, or included an amount based, wholly upon contributions by his employer under a superannuation scheme applicable in relation to that employment or partly upon such contributions and partly upon contributions under the scheme by the person became payable to him;</w:t>
      </w:r>
    </w:p>
    <w:p w:rsidR="002614D1" w:rsidRPr="002C240A" w:rsidRDefault="002614D1" w:rsidP="002614D1">
      <w:pPr>
        <w:pStyle w:val="paragraph"/>
      </w:pPr>
      <w:r w:rsidRPr="002C240A">
        <w:tab/>
        <w:t>(c)</w:t>
      </w:r>
      <w:r w:rsidRPr="002C240A">
        <w:tab/>
        <w:t>benefits, whether by way of a lump sum or of a pension, that were payable at a future time and were based, or included an amount or amounts based, wholly upon contributions by his employer under a superannuation scheme applicable in relation to that employment or partly upon such contributions and partly upon contributions under the scheme by the person became applicable in respect of him; or</w:t>
      </w:r>
    </w:p>
    <w:p w:rsidR="002614D1" w:rsidRPr="002C240A" w:rsidRDefault="002614D1" w:rsidP="002614D1">
      <w:pPr>
        <w:pStyle w:val="paragraph"/>
      </w:pPr>
      <w:r w:rsidRPr="002C240A">
        <w:tab/>
        <w:t>(d)</w:t>
      </w:r>
      <w:r w:rsidRPr="002C240A">
        <w:tab/>
        <w:t>before the expiration of a period of 90 days after the termination of that employment he became employed in other employment that was eligible employment and:</w:t>
      </w:r>
    </w:p>
    <w:p w:rsidR="002614D1" w:rsidRPr="002C240A" w:rsidRDefault="002614D1" w:rsidP="002614D1">
      <w:pPr>
        <w:pStyle w:val="paragraphsub"/>
      </w:pPr>
      <w:r w:rsidRPr="002C240A">
        <w:lastRenderedPageBreak/>
        <w:tab/>
        <w:t>(i)</w:t>
      </w:r>
      <w:r w:rsidRPr="002C240A">
        <w:tab/>
        <w:t xml:space="preserve">a lump sum of a kind referred to in </w:t>
      </w:r>
      <w:r w:rsidR="002C240A">
        <w:t>paragraph (</w:t>
      </w:r>
      <w:r w:rsidRPr="002C240A">
        <w:t>a) did not become payable to or in respect of him in relation to the first</w:t>
      </w:r>
      <w:r w:rsidR="002C240A">
        <w:noBreakHyphen/>
      </w:r>
      <w:r w:rsidRPr="002C240A">
        <w:t>mentioned employment and he was not entitled to make an election or choice, exercise an option or do any other act or thing as a result of which such a lump sum would have become so payable;</w:t>
      </w:r>
    </w:p>
    <w:p w:rsidR="002614D1" w:rsidRPr="002C240A" w:rsidRDefault="002614D1" w:rsidP="002614D1">
      <w:pPr>
        <w:pStyle w:val="paragraphsub"/>
      </w:pPr>
      <w:r w:rsidRPr="002C240A">
        <w:tab/>
        <w:t>(ii)</w:t>
      </w:r>
      <w:r w:rsidRPr="002C240A">
        <w:tab/>
        <w:t xml:space="preserve">a pension of a kind referred to in </w:t>
      </w:r>
      <w:r w:rsidR="002C240A">
        <w:t>paragraph (</w:t>
      </w:r>
      <w:r w:rsidRPr="002C240A">
        <w:t>b) did not become payable to or in respect of him in relation to the first</w:t>
      </w:r>
      <w:r w:rsidR="002C240A">
        <w:noBreakHyphen/>
      </w:r>
      <w:r w:rsidRPr="002C240A">
        <w:t>mentioned employment and he was not entitled to make an election or choice, exercise an option or do any other act or thing as a result of which such a pension would have become so payable; and</w:t>
      </w:r>
    </w:p>
    <w:p w:rsidR="002614D1" w:rsidRPr="002C240A" w:rsidRDefault="002614D1" w:rsidP="002614D1">
      <w:pPr>
        <w:pStyle w:val="paragraphsub"/>
      </w:pPr>
      <w:r w:rsidRPr="002C240A">
        <w:tab/>
        <w:t>(iii)</w:t>
      </w:r>
      <w:r w:rsidRPr="002C240A">
        <w:tab/>
        <w:t xml:space="preserve">benefits of a kind referred to in </w:t>
      </w:r>
      <w:r w:rsidR="002C240A">
        <w:t>paragraph (</w:t>
      </w:r>
      <w:r w:rsidRPr="002C240A">
        <w:t>c) did not become applicable in respect of him in relation to the first</w:t>
      </w:r>
      <w:r w:rsidR="002C240A">
        <w:noBreakHyphen/>
      </w:r>
      <w:r w:rsidRPr="002C240A">
        <w:t>mentioned employment and he was not entitled to make an election or choice, exercise an option or do any other act or thing as a result of which any such benefits would have become so applicable.</w:t>
      </w:r>
    </w:p>
    <w:p w:rsidR="002614D1" w:rsidRPr="002C240A" w:rsidRDefault="002614D1" w:rsidP="002614D1">
      <w:pPr>
        <w:pStyle w:val="subsection"/>
      </w:pPr>
      <w:r w:rsidRPr="002C240A">
        <w:tab/>
        <w:t>(4)</w:t>
      </w:r>
      <w:r w:rsidRPr="002C240A">
        <w:tab/>
      </w:r>
      <w:r w:rsidR="002C240A">
        <w:t>Paragraph (</w:t>
      </w:r>
      <w:r w:rsidRPr="002C240A">
        <w:t xml:space="preserve">1)(c) does not apply in relation to a period of employment of a person by reason of the operation of </w:t>
      </w:r>
      <w:r w:rsidR="002C240A">
        <w:t>subparagraph (</w:t>
      </w:r>
      <w:r w:rsidRPr="002C240A">
        <w:t>1)(c)(i) unless an amount equal to the lump sum referred to in that subparagraph, or an amount that included an amount based upon that lump sum, was paid to the Defence Forces Retirement Benefits Board in accordance with subsection</w:t>
      </w:r>
      <w:r w:rsidR="002C240A">
        <w:t> </w:t>
      </w:r>
      <w:r w:rsidRPr="002C240A">
        <w:t>82R(1) of the previous Act or was paid to the Commonwealth under paragraph</w:t>
      </w:r>
      <w:r w:rsidR="002C240A">
        <w:t> </w:t>
      </w:r>
      <w:r w:rsidRPr="002C240A">
        <w:t>69(1)(b) of this Act.</w:t>
      </w:r>
    </w:p>
    <w:p w:rsidR="002614D1" w:rsidRPr="002C240A" w:rsidRDefault="002614D1" w:rsidP="002614D1">
      <w:pPr>
        <w:pStyle w:val="subsection"/>
        <w:keepNext/>
      </w:pPr>
      <w:r w:rsidRPr="002C240A">
        <w:tab/>
        <w:t>(5)</w:t>
      </w:r>
      <w:r w:rsidRPr="002C240A">
        <w:tab/>
      </w:r>
      <w:r w:rsidR="002C240A">
        <w:t>Paragraph (</w:t>
      </w:r>
      <w:r w:rsidRPr="002C240A">
        <w:t>1)(d) does not apply in relation to a period of employment of a person unless:</w:t>
      </w:r>
    </w:p>
    <w:p w:rsidR="002614D1" w:rsidRPr="002C240A" w:rsidRDefault="002614D1" w:rsidP="002614D1">
      <w:pPr>
        <w:pStyle w:val="paragraph"/>
      </w:pPr>
      <w:r w:rsidRPr="002C240A">
        <w:tab/>
        <w:t>(a)</w:t>
      </w:r>
      <w:r w:rsidRPr="002C240A">
        <w:tab/>
        <w:t>an amount equal to the amount refunded to the person from a Fund referred to in that paragraph was, in accordance with Part</w:t>
      </w:r>
      <w:r w:rsidR="00E272D9" w:rsidRPr="002C240A">
        <w:t> </w:t>
      </w:r>
      <w:r w:rsidRPr="002C240A">
        <w:t>VII or Part</w:t>
      </w:r>
      <w:r w:rsidR="00E272D9" w:rsidRPr="002C240A">
        <w:t> </w:t>
      </w:r>
      <w:r w:rsidRPr="002C240A">
        <w:t>VIII of the superseded Superannuation Act, paid to the Superannuation Board established under that Act; and</w:t>
      </w:r>
    </w:p>
    <w:p w:rsidR="002614D1" w:rsidRPr="002C240A" w:rsidRDefault="002614D1" w:rsidP="002614D1">
      <w:pPr>
        <w:pStyle w:val="paragraph"/>
      </w:pPr>
      <w:r w:rsidRPr="002C240A">
        <w:tab/>
        <w:t>(b)</w:t>
      </w:r>
      <w:r w:rsidRPr="002C240A">
        <w:tab/>
        <w:t xml:space="preserve">a period of employment during which the person was a contributor to the Superannuation Fund established under that Act that immediately followed the period of the </w:t>
      </w:r>
      <w:r w:rsidRPr="002C240A">
        <w:lastRenderedPageBreak/>
        <w:t>first</w:t>
      </w:r>
      <w:r w:rsidR="002C240A">
        <w:noBreakHyphen/>
      </w:r>
      <w:r w:rsidRPr="002C240A">
        <w:t>mentioned employment was a period of eligible employment.</w:t>
      </w:r>
    </w:p>
    <w:p w:rsidR="002614D1" w:rsidRPr="002C240A" w:rsidRDefault="002614D1" w:rsidP="002614D1">
      <w:pPr>
        <w:pStyle w:val="subsection"/>
      </w:pPr>
      <w:r w:rsidRPr="002C240A">
        <w:tab/>
        <w:t>(5A)</w:t>
      </w:r>
      <w:r w:rsidRPr="002C240A">
        <w:tab/>
      </w:r>
      <w:r w:rsidR="002C240A">
        <w:t>Paragraph (</w:t>
      </w:r>
      <w:r w:rsidRPr="002C240A">
        <w:t>1)(e) does not apply in relation to a period of employment of a person unless:</w:t>
      </w:r>
    </w:p>
    <w:p w:rsidR="002614D1" w:rsidRPr="002C240A" w:rsidRDefault="002614D1" w:rsidP="002614D1">
      <w:pPr>
        <w:pStyle w:val="paragraph"/>
      </w:pPr>
      <w:r w:rsidRPr="002C240A">
        <w:tab/>
        <w:t>(a)</w:t>
      </w:r>
      <w:r w:rsidRPr="002C240A">
        <w:tab/>
        <w:t>an amount equal to the amount refunded to the person from the State Superannuation Fund was, in accordance with section</w:t>
      </w:r>
      <w:r w:rsidR="002C240A">
        <w:t> </w:t>
      </w:r>
      <w:r w:rsidRPr="002C240A">
        <w:t>132 of the Superannuation Act, paid to the Commissioner for Superannuation; and</w:t>
      </w:r>
    </w:p>
    <w:p w:rsidR="002614D1" w:rsidRPr="002C240A" w:rsidRDefault="002614D1" w:rsidP="002614D1">
      <w:pPr>
        <w:pStyle w:val="paragraph"/>
      </w:pPr>
      <w:r w:rsidRPr="002C240A">
        <w:tab/>
        <w:t>(b)</w:t>
      </w:r>
      <w:r w:rsidRPr="002C240A">
        <w:tab/>
        <w:t>the person became an eligible employee immediately after, or within a period of 3 months after, his period of employment during which he was a contributor to the State Superannuation Fund.</w:t>
      </w:r>
    </w:p>
    <w:p w:rsidR="002614D1" w:rsidRPr="002C240A" w:rsidRDefault="002614D1" w:rsidP="002614D1">
      <w:pPr>
        <w:pStyle w:val="subsection"/>
      </w:pPr>
      <w:r w:rsidRPr="002C240A">
        <w:tab/>
        <w:t>(6)</w:t>
      </w:r>
      <w:r w:rsidRPr="002C240A">
        <w:tab/>
        <w:t xml:space="preserve">A reference in </w:t>
      </w:r>
      <w:r w:rsidR="002C240A">
        <w:t>paragraph (</w:t>
      </w:r>
      <w:r w:rsidRPr="002C240A">
        <w:t xml:space="preserve">1)(b), (c), (d) or (e) to a period of employment of a person does not include a reference to a period of employment in relation to which a paragraph of </w:t>
      </w:r>
      <w:r w:rsidR="002C240A">
        <w:t>subsection (</w:t>
      </w:r>
      <w:r w:rsidRPr="002C240A">
        <w:t>1) that precedes that paragraph applies.</w:t>
      </w:r>
    </w:p>
    <w:p w:rsidR="002614D1" w:rsidRPr="002C240A" w:rsidRDefault="002614D1" w:rsidP="002614D1">
      <w:pPr>
        <w:pStyle w:val="ActHead5"/>
      </w:pPr>
      <w:bookmarkStart w:id="106" w:name="_Toc115084498"/>
      <w:r w:rsidRPr="004454B7">
        <w:rPr>
          <w:rStyle w:val="CharSectno"/>
        </w:rPr>
        <w:t>72</w:t>
      </w:r>
      <w:r w:rsidRPr="002C240A">
        <w:t xml:space="preserve">  Public employment</w:t>
      </w:r>
      <w:bookmarkEnd w:id="106"/>
    </w:p>
    <w:p w:rsidR="002614D1" w:rsidRPr="002C240A" w:rsidRDefault="002614D1" w:rsidP="002614D1">
      <w:pPr>
        <w:pStyle w:val="subsection"/>
      </w:pPr>
      <w:r w:rsidRPr="002C240A">
        <w:tab/>
        <w:t>(1)</w:t>
      </w:r>
      <w:r w:rsidRPr="002C240A">
        <w:tab/>
        <w:t xml:space="preserve">The </w:t>
      </w:r>
      <w:r w:rsidR="00A41AF3" w:rsidRPr="002C240A">
        <w:t>Finance Minister</w:t>
      </w:r>
      <w:r w:rsidRPr="002C240A">
        <w:t xml:space="preserve"> may, by instrument under his hand published in the </w:t>
      </w:r>
      <w:r w:rsidRPr="002C240A">
        <w:rPr>
          <w:i/>
        </w:rPr>
        <w:t>Gazette</w:t>
      </w:r>
      <w:r w:rsidRPr="002C240A">
        <w:t>, declare employment, whether within or outside Australia, by a person, or by persons included in a class of persons, specified in the instrument to be public employment for the purposes of this Division.</w:t>
      </w:r>
    </w:p>
    <w:p w:rsidR="002614D1" w:rsidRPr="002C240A" w:rsidRDefault="002614D1" w:rsidP="002614D1">
      <w:pPr>
        <w:pStyle w:val="subsection"/>
      </w:pPr>
      <w:r w:rsidRPr="002C240A">
        <w:tab/>
        <w:t>(2)</w:t>
      </w:r>
      <w:r w:rsidRPr="002C240A">
        <w:tab/>
        <w:t xml:space="preserve">A declaration under </w:t>
      </w:r>
      <w:r w:rsidR="002C240A">
        <w:t>subsection (</w:t>
      </w:r>
      <w:r w:rsidRPr="002C240A">
        <w:t>1) shall come into force on</w:t>
      </w:r>
      <w:r w:rsidR="0037690E" w:rsidRPr="002C240A">
        <w:t xml:space="preserve"> </w:t>
      </w:r>
      <w:r w:rsidRPr="002C240A">
        <w:t>the day on which the instrument of declaration is published</w:t>
      </w:r>
      <w:r w:rsidR="0037690E" w:rsidRPr="002C240A">
        <w:t xml:space="preserve"> </w:t>
      </w:r>
      <w:r w:rsidRPr="002C240A">
        <w:t xml:space="preserve">in the </w:t>
      </w:r>
      <w:r w:rsidRPr="002C240A">
        <w:rPr>
          <w:i/>
        </w:rPr>
        <w:t xml:space="preserve">Gazette </w:t>
      </w:r>
      <w:r w:rsidRPr="002C240A">
        <w:t>or, if an earlier day (not being earlier than</w:t>
      </w:r>
      <w:r w:rsidR="0037690E" w:rsidRPr="002C240A">
        <w:t xml:space="preserve"> </w:t>
      </w:r>
      <w:r w:rsidRPr="002C240A">
        <w:t>1</w:t>
      </w:r>
      <w:r w:rsidR="002C240A">
        <w:t> </w:t>
      </w:r>
      <w:r w:rsidRPr="002C240A">
        <w:t>October 1972) is specified in the instrument as the day on which the declaration is to be deemed to have come into force, shall be deemed to have come into force on that earlier day.</w:t>
      </w:r>
    </w:p>
    <w:p w:rsidR="002614D1" w:rsidRPr="002C240A" w:rsidRDefault="002614D1" w:rsidP="002614D1">
      <w:pPr>
        <w:pStyle w:val="subsection"/>
      </w:pPr>
      <w:r w:rsidRPr="002C240A">
        <w:tab/>
        <w:t>(3)</w:t>
      </w:r>
      <w:r w:rsidRPr="002C240A">
        <w:tab/>
        <w:t xml:space="preserve">A person shall be taken, for the purposes of this Division, to have been employed in public employment at a particular time if, and only if, the employer by whom he was employed at that time was a person, or was a person included in a class of persons, specified in </w:t>
      </w:r>
      <w:r w:rsidRPr="002C240A">
        <w:lastRenderedPageBreak/>
        <w:t xml:space="preserve">a declaration by the </w:t>
      </w:r>
      <w:r w:rsidR="00A41AF3" w:rsidRPr="002C240A">
        <w:t>Finance Minister</w:t>
      </w:r>
      <w:r w:rsidRPr="002C240A">
        <w:t xml:space="preserve"> under this section that was, or is to be deemed to have been, in force at that time.</w:t>
      </w:r>
    </w:p>
    <w:p w:rsidR="002614D1" w:rsidRPr="002C240A" w:rsidRDefault="002614D1" w:rsidP="002614D1">
      <w:pPr>
        <w:pStyle w:val="subsection"/>
      </w:pPr>
      <w:r w:rsidRPr="002C240A">
        <w:tab/>
        <w:t>(4)</w:t>
      </w:r>
      <w:r w:rsidRPr="002C240A">
        <w:tab/>
        <w:t>Where any public employment in which a person is employed terminates and, within a period of 90 days after the date of the termination, he again becomes employed in public employment, he shall, for the purposes of this Division, be deemed not to have ceased, by reason of the termination, to be employed in public employment but, in ascertaining the period in which he has been employed in public employment, any period between the termination of a period in which he was employed in public employment and the commencement of a further period in which he was employed in public employment shall not be treated as itself being a period in which he was employed in public employment.</w:t>
      </w:r>
    </w:p>
    <w:p w:rsidR="002614D1" w:rsidRPr="002C240A" w:rsidRDefault="002614D1" w:rsidP="002614D1">
      <w:pPr>
        <w:pStyle w:val="ActHead5"/>
      </w:pPr>
      <w:bookmarkStart w:id="107" w:name="_Toc115084499"/>
      <w:r w:rsidRPr="004454B7">
        <w:rPr>
          <w:rStyle w:val="CharSectno"/>
        </w:rPr>
        <w:t>73</w:t>
      </w:r>
      <w:r w:rsidRPr="002C240A">
        <w:t xml:space="preserve">  Eligible superannuation schemes</w:t>
      </w:r>
      <w:bookmarkEnd w:id="107"/>
    </w:p>
    <w:p w:rsidR="002614D1" w:rsidRPr="002C240A" w:rsidRDefault="002614D1" w:rsidP="002614D1">
      <w:pPr>
        <w:pStyle w:val="subsection"/>
      </w:pPr>
      <w:r w:rsidRPr="002C240A">
        <w:tab/>
        <w:t>(1)</w:t>
      </w:r>
      <w:r w:rsidRPr="002C240A">
        <w:tab/>
        <w:t xml:space="preserve">The </w:t>
      </w:r>
      <w:r w:rsidR="00A41AF3" w:rsidRPr="002C240A">
        <w:t>Finance Minister</w:t>
      </w:r>
      <w:r w:rsidRPr="002C240A">
        <w:t xml:space="preserve"> may, by instrument under his hand published in the </w:t>
      </w:r>
      <w:r w:rsidRPr="002C240A">
        <w:rPr>
          <w:i/>
        </w:rPr>
        <w:t>Gazette</w:t>
      </w:r>
      <w:r w:rsidRPr="002C240A">
        <w:t>, declare a superannuation scheme specified in the instrument to be an eligible superannuation scheme for the purposes of this Division.</w:t>
      </w:r>
    </w:p>
    <w:p w:rsidR="002614D1" w:rsidRPr="002C240A" w:rsidRDefault="002614D1" w:rsidP="002614D1">
      <w:pPr>
        <w:pStyle w:val="subsection"/>
      </w:pPr>
      <w:r w:rsidRPr="002C240A">
        <w:tab/>
        <w:t>(2)</w:t>
      </w:r>
      <w:r w:rsidRPr="002C240A">
        <w:tab/>
        <w:t xml:space="preserve">A declaration under </w:t>
      </w:r>
      <w:r w:rsidR="002C240A">
        <w:t>subsection (</w:t>
      </w:r>
      <w:r w:rsidRPr="002C240A">
        <w:t>1) shall come into force on</w:t>
      </w:r>
      <w:r w:rsidR="0037690E" w:rsidRPr="002C240A">
        <w:t xml:space="preserve"> </w:t>
      </w:r>
      <w:r w:rsidRPr="002C240A">
        <w:t>the day on which the instrument of declaration is published</w:t>
      </w:r>
      <w:r w:rsidR="0037690E" w:rsidRPr="002C240A">
        <w:t xml:space="preserve"> </w:t>
      </w:r>
      <w:r w:rsidRPr="002C240A">
        <w:t xml:space="preserve">in the </w:t>
      </w:r>
      <w:r w:rsidRPr="002C240A">
        <w:rPr>
          <w:i/>
        </w:rPr>
        <w:t xml:space="preserve">Gazette </w:t>
      </w:r>
      <w:r w:rsidRPr="002C240A">
        <w:t>or, if an earlier day (not being earlier than</w:t>
      </w:r>
      <w:r w:rsidR="0037690E" w:rsidRPr="002C240A">
        <w:t xml:space="preserve"> </w:t>
      </w:r>
      <w:r w:rsidRPr="002C240A">
        <w:t>1</w:t>
      </w:r>
      <w:r w:rsidR="002C240A">
        <w:t> </w:t>
      </w:r>
      <w:r w:rsidRPr="002C240A">
        <w:t>October 1972) is specified in the instrument as the day on which the declaration is to be deemed to have come into force, shall be deemed to have come into force on that earlier day.</w:t>
      </w:r>
    </w:p>
    <w:p w:rsidR="002614D1" w:rsidRPr="002C240A" w:rsidRDefault="002614D1" w:rsidP="00C466DC">
      <w:pPr>
        <w:pStyle w:val="subsection"/>
      </w:pPr>
      <w:r w:rsidRPr="002C240A">
        <w:tab/>
        <w:t>(3)</w:t>
      </w:r>
      <w:r w:rsidRPr="002C240A">
        <w:tab/>
        <w:t xml:space="preserve">A person shall be taken, for the purposes of this Division, to have been a member of an eligible superannuation scheme at a particular time if, and only if, he was at that time a member of a superannuation scheme in respect of which a declaration by the </w:t>
      </w:r>
      <w:r w:rsidR="00A41AF3" w:rsidRPr="002C240A">
        <w:t>Finance Minister</w:t>
      </w:r>
      <w:r w:rsidRPr="002C240A">
        <w:t xml:space="preserve"> under this section was, or is to be deemed to have been, in force at that time.</w:t>
      </w:r>
    </w:p>
    <w:p w:rsidR="002614D1" w:rsidRPr="002C240A" w:rsidRDefault="002614D1" w:rsidP="002614D1">
      <w:pPr>
        <w:pStyle w:val="ActHead5"/>
      </w:pPr>
      <w:bookmarkStart w:id="108" w:name="_Toc115084500"/>
      <w:r w:rsidRPr="004454B7">
        <w:rPr>
          <w:rStyle w:val="CharSectno"/>
        </w:rPr>
        <w:lastRenderedPageBreak/>
        <w:t>74</w:t>
      </w:r>
      <w:r w:rsidRPr="002C240A">
        <w:t xml:space="preserve">  Transfer value</w:t>
      </w:r>
      <w:bookmarkEnd w:id="108"/>
    </w:p>
    <w:p w:rsidR="002614D1" w:rsidRPr="002C240A" w:rsidRDefault="002614D1" w:rsidP="002614D1">
      <w:pPr>
        <w:pStyle w:val="subsection"/>
      </w:pPr>
      <w:r w:rsidRPr="002C240A">
        <w:tab/>
        <w:t>(1)</w:t>
      </w:r>
      <w:r w:rsidRPr="002C240A">
        <w:tab/>
        <w:t xml:space="preserve">Subject to </w:t>
      </w:r>
      <w:r w:rsidR="002C240A">
        <w:t>subsections (</w:t>
      </w:r>
      <w:r w:rsidRPr="002C240A">
        <w:t xml:space="preserve">2) and (3), a reference in this Division to a transfer value payable in accordance with this Division to or in respect of a person who has ceased to be an eligible member of the Defence Force is a reference to such amount as is determined by </w:t>
      </w:r>
      <w:r w:rsidR="00B77710" w:rsidRPr="002C240A">
        <w:t>CSC</w:t>
      </w:r>
      <w:r w:rsidRPr="002C240A">
        <w:t>, having regard to such matters as are prescribed for the purposes of this section, to be the value of the rights of the person under this Act as at the time immediately before he ceased to be such a member.</w:t>
      </w:r>
    </w:p>
    <w:p w:rsidR="002614D1" w:rsidRPr="002C240A" w:rsidRDefault="002614D1" w:rsidP="002614D1">
      <w:pPr>
        <w:pStyle w:val="subsection"/>
      </w:pPr>
      <w:r w:rsidRPr="002C240A">
        <w:tab/>
        <w:t>(2)</w:t>
      </w:r>
      <w:r w:rsidRPr="002C240A">
        <w:tab/>
        <w:t>If:</w:t>
      </w:r>
    </w:p>
    <w:p w:rsidR="002614D1" w:rsidRPr="002C240A" w:rsidRDefault="002614D1" w:rsidP="002614D1">
      <w:pPr>
        <w:pStyle w:val="paragraph"/>
      </w:pPr>
      <w:r w:rsidRPr="002C240A">
        <w:tab/>
        <w:t>(a)</w:t>
      </w:r>
      <w:r w:rsidRPr="002C240A">
        <w:tab/>
        <w:t>the surcharge debt account of a person who ceases to be an eligible member of the Defence Force is in debit when a transfer value becomes payable to the person; and</w:t>
      </w:r>
    </w:p>
    <w:p w:rsidR="002614D1" w:rsidRPr="002C240A" w:rsidRDefault="002614D1" w:rsidP="002614D1">
      <w:pPr>
        <w:pStyle w:val="paragraph"/>
      </w:pPr>
      <w:r w:rsidRPr="002C240A">
        <w:tab/>
        <w:t>(b)</w:t>
      </w:r>
      <w:r w:rsidRPr="002C240A">
        <w:tab/>
        <w:t>the person makes an election under subsection</w:t>
      </w:r>
      <w:r w:rsidR="002C240A">
        <w:t> </w:t>
      </w:r>
      <w:r w:rsidRPr="002C240A">
        <w:t>124(1);</w:t>
      </w:r>
    </w:p>
    <w:p w:rsidR="002614D1" w:rsidRPr="002C240A" w:rsidRDefault="002614D1" w:rsidP="002614D1">
      <w:pPr>
        <w:pStyle w:val="subsection2"/>
      </w:pPr>
      <w:r w:rsidRPr="002C240A">
        <w:t>the amount of the transfer value is the difference between:</w:t>
      </w:r>
    </w:p>
    <w:p w:rsidR="002614D1" w:rsidRPr="002C240A" w:rsidRDefault="002614D1" w:rsidP="002614D1">
      <w:pPr>
        <w:pStyle w:val="paragraph"/>
      </w:pPr>
      <w:r w:rsidRPr="002C240A">
        <w:tab/>
        <w:t>(c)</w:t>
      </w:r>
      <w:r w:rsidRPr="002C240A">
        <w:tab/>
        <w:t xml:space="preserve">the amount determined by </w:t>
      </w:r>
      <w:r w:rsidR="00B77710" w:rsidRPr="002C240A">
        <w:t>CSC</w:t>
      </w:r>
      <w:r w:rsidRPr="002C240A">
        <w:t xml:space="preserve"> as provided in </w:t>
      </w:r>
      <w:r w:rsidR="002C240A">
        <w:t>subsection (</w:t>
      </w:r>
      <w:r w:rsidRPr="002C240A">
        <w:t>1); and</w:t>
      </w:r>
    </w:p>
    <w:p w:rsidR="002614D1" w:rsidRPr="002C240A" w:rsidRDefault="002614D1" w:rsidP="002614D1">
      <w:pPr>
        <w:pStyle w:val="paragraph"/>
      </w:pPr>
      <w:r w:rsidRPr="002C240A">
        <w:tab/>
        <w:t>(d)</w:t>
      </w:r>
      <w:r w:rsidRPr="002C240A">
        <w:tab/>
        <w:t>the person’s surcharge deduction amount.</w:t>
      </w:r>
    </w:p>
    <w:p w:rsidR="002614D1" w:rsidRPr="002C240A" w:rsidRDefault="002614D1" w:rsidP="002614D1">
      <w:pPr>
        <w:pStyle w:val="subsection"/>
      </w:pPr>
      <w:r w:rsidRPr="002C240A">
        <w:tab/>
        <w:t>(3)</w:t>
      </w:r>
      <w:r w:rsidRPr="002C240A">
        <w:tab/>
        <w:t>If:</w:t>
      </w:r>
    </w:p>
    <w:p w:rsidR="002614D1" w:rsidRPr="002C240A" w:rsidRDefault="002614D1" w:rsidP="002614D1">
      <w:pPr>
        <w:pStyle w:val="paragraph"/>
      </w:pPr>
      <w:r w:rsidRPr="002C240A">
        <w:tab/>
        <w:t>(a)</w:t>
      </w:r>
      <w:r w:rsidRPr="002C240A">
        <w:tab/>
        <w:t>the surcharge debt account of a person who ceases to be an eligible member of the Defence Force is in debit when a transfer value becomes payable to the person; and</w:t>
      </w:r>
    </w:p>
    <w:p w:rsidR="002614D1" w:rsidRPr="002C240A" w:rsidRDefault="002614D1" w:rsidP="002614D1">
      <w:pPr>
        <w:pStyle w:val="paragraph"/>
      </w:pPr>
      <w:r w:rsidRPr="002C240A">
        <w:tab/>
        <w:t>(b)</w:t>
      </w:r>
      <w:r w:rsidRPr="002C240A">
        <w:tab/>
        <w:t>the person does not make an election under subsection</w:t>
      </w:r>
      <w:r w:rsidR="002C240A">
        <w:t> </w:t>
      </w:r>
      <w:r w:rsidRPr="002C240A">
        <w:t>124(1); and</w:t>
      </w:r>
    </w:p>
    <w:p w:rsidR="002614D1" w:rsidRPr="002C240A" w:rsidRDefault="002614D1" w:rsidP="002614D1">
      <w:pPr>
        <w:pStyle w:val="paragraph"/>
      </w:pPr>
      <w:r w:rsidRPr="002C240A">
        <w:tab/>
        <w:t>(c)</w:t>
      </w:r>
      <w:r w:rsidRPr="002C240A">
        <w:tab/>
        <w:t>the person’s surcharge deduction amount exceeds the amount of the person’s productivity superannuation benefit;</w:t>
      </w:r>
    </w:p>
    <w:p w:rsidR="002614D1" w:rsidRPr="002C240A" w:rsidRDefault="002614D1" w:rsidP="002614D1">
      <w:pPr>
        <w:pStyle w:val="subsection2"/>
      </w:pPr>
      <w:r w:rsidRPr="002C240A">
        <w:t>the amount of the transfer value is the difference between:</w:t>
      </w:r>
    </w:p>
    <w:p w:rsidR="002614D1" w:rsidRPr="002C240A" w:rsidRDefault="002614D1" w:rsidP="002614D1">
      <w:pPr>
        <w:pStyle w:val="paragraph"/>
      </w:pPr>
      <w:r w:rsidRPr="002C240A">
        <w:tab/>
        <w:t>(d)</w:t>
      </w:r>
      <w:r w:rsidRPr="002C240A">
        <w:tab/>
        <w:t xml:space="preserve">the amount determined by </w:t>
      </w:r>
      <w:r w:rsidR="00B77710" w:rsidRPr="002C240A">
        <w:t>CSC</w:t>
      </w:r>
      <w:r w:rsidRPr="002C240A">
        <w:t xml:space="preserve"> as provided in </w:t>
      </w:r>
      <w:r w:rsidR="002C240A">
        <w:t>subsection (</w:t>
      </w:r>
      <w:r w:rsidRPr="002C240A">
        <w:t>1); and</w:t>
      </w:r>
    </w:p>
    <w:p w:rsidR="002614D1" w:rsidRPr="002C240A" w:rsidRDefault="002614D1" w:rsidP="002614D1">
      <w:pPr>
        <w:pStyle w:val="paragraph"/>
      </w:pPr>
      <w:r w:rsidRPr="002C240A">
        <w:tab/>
        <w:t>(e)</w:t>
      </w:r>
      <w:r w:rsidRPr="002C240A">
        <w:tab/>
        <w:t>the amount by which the person’s surcharge deduction amount exceeds the amount of the person’s productivity superannuation benefit.</w:t>
      </w:r>
    </w:p>
    <w:p w:rsidR="002614D1" w:rsidRPr="002C240A" w:rsidRDefault="002614D1" w:rsidP="002614D1">
      <w:pPr>
        <w:pStyle w:val="ActHead5"/>
      </w:pPr>
      <w:bookmarkStart w:id="109" w:name="_Toc115084501"/>
      <w:r w:rsidRPr="004454B7">
        <w:rPr>
          <w:rStyle w:val="CharSectno"/>
        </w:rPr>
        <w:lastRenderedPageBreak/>
        <w:t>75</w:t>
      </w:r>
      <w:r w:rsidRPr="002C240A">
        <w:t xml:space="preserve">  Deferred benefits</w:t>
      </w:r>
      <w:bookmarkEnd w:id="109"/>
    </w:p>
    <w:p w:rsidR="002614D1" w:rsidRPr="002C240A" w:rsidRDefault="002614D1" w:rsidP="002614D1">
      <w:pPr>
        <w:pStyle w:val="subsection"/>
      </w:pPr>
      <w:r w:rsidRPr="002C240A">
        <w:tab/>
        <w:t>(1)</w:t>
      </w:r>
      <w:r w:rsidRPr="002C240A">
        <w:tab/>
        <w:t>The deferred benefits applicable under this Division to or in respect of a person who is a member of the scheme shall, subject to this Division, be benefits of the same nature, and payable in the same circumstances, on the same conditions and, upon his death, to the same persons (if any), as the benefits that would have been payable to or in respect of the person under this Act if he had not retired from the Defence Force and had not made the election by virtue of which the deferred benefits became applicable to or in respect of him and:</w:t>
      </w:r>
    </w:p>
    <w:p w:rsidR="002614D1" w:rsidRPr="002C240A" w:rsidRDefault="002614D1" w:rsidP="002614D1">
      <w:pPr>
        <w:pStyle w:val="paragraph"/>
      </w:pPr>
      <w:r w:rsidRPr="002C240A">
        <w:tab/>
        <w:t>(a)</w:t>
      </w:r>
      <w:r w:rsidRPr="002C240A">
        <w:tab/>
        <w:t>if paragraph</w:t>
      </w:r>
      <w:r w:rsidR="002C240A">
        <w:t> </w:t>
      </w:r>
      <w:r w:rsidRPr="002C240A">
        <w:t>78(2)(a) applies to him:</w:t>
      </w:r>
    </w:p>
    <w:p w:rsidR="002614D1" w:rsidRPr="002C240A" w:rsidRDefault="002614D1" w:rsidP="002614D1">
      <w:pPr>
        <w:pStyle w:val="paragraphsub"/>
      </w:pPr>
      <w:r w:rsidRPr="002C240A">
        <w:tab/>
        <w:t>(i)</w:t>
      </w:r>
      <w:r w:rsidRPr="002C240A">
        <w:tab/>
        <w:t xml:space="preserve">he had retired from the Defence Force on whichever date specified in </w:t>
      </w:r>
      <w:r w:rsidR="002C240A">
        <w:t>subparagraph (</w:t>
      </w:r>
      <w:r w:rsidRPr="002C240A">
        <w:t>i) or (ii) of that paragraph is applicable to him; and</w:t>
      </w:r>
    </w:p>
    <w:p w:rsidR="002614D1" w:rsidRPr="002C240A" w:rsidRDefault="002614D1" w:rsidP="002614D1">
      <w:pPr>
        <w:pStyle w:val="paragraphsub"/>
      </w:pPr>
      <w:r w:rsidRPr="002C240A">
        <w:tab/>
        <w:t>(ii)</w:t>
      </w:r>
      <w:r w:rsidRPr="002C240A">
        <w:tab/>
        <w:t>in a case where his total period of effective service is less than 20 years—his total period of such service were 20 years;</w:t>
      </w:r>
    </w:p>
    <w:p w:rsidR="002614D1" w:rsidRPr="002C240A" w:rsidRDefault="002614D1" w:rsidP="002614D1">
      <w:pPr>
        <w:pStyle w:val="paragraph"/>
      </w:pPr>
      <w:r w:rsidRPr="002C240A">
        <w:tab/>
        <w:t>(b)</w:t>
      </w:r>
      <w:r w:rsidRPr="002C240A">
        <w:tab/>
        <w:t>if paragraph</w:t>
      </w:r>
      <w:r w:rsidR="002C240A">
        <w:t> </w:t>
      </w:r>
      <w:r w:rsidRPr="002C240A">
        <w:t>78(2)(b) applies in relation to him—he had, immediately before his death become entitled, by virtue of this subsection, to retirement pay under section</w:t>
      </w:r>
      <w:r w:rsidR="002C240A">
        <w:t> </w:t>
      </w:r>
      <w:r w:rsidRPr="002C240A">
        <w:t>23;</w:t>
      </w:r>
    </w:p>
    <w:p w:rsidR="002614D1" w:rsidRPr="002C240A" w:rsidRDefault="002614D1" w:rsidP="002614D1">
      <w:pPr>
        <w:pStyle w:val="paragraph"/>
      </w:pPr>
      <w:r w:rsidRPr="002C240A">
        <w:tab/>
        <w:t>(c)</w:t>
      </w:r>
      <w:r w:rsidRPr="002C240A">
        <w:tab/>
        <w:t>if paragraph</w:t>
      </w:r>
      <w:r w:rsidR="002C240A">
        <w:t> </w:t>
      </w:r>
      <w:r w:rsidRPr="002C240A">
        <w:t>78(2)(c) applies to him—he had retired from the Defence Force on whichever date specified in that paragraph is applicable to him;</w:t>
      </w:r>
    </w:p>
    <w:p w:rsidR="002614D1" w:rsidRPr="002C240A" w:rsidRDefault="002614D1" w:rsidP="002614D1">
      <w:pPr>
        <w:pStyle w:val="paragraph"/>
      </w:pPr>
      <w:r w:rsidRPr="002C240A">
        <w:tab/>
        <w:t>(d)</w:t>
      </w:r>
      <w:r w:rsidRPr="002C240A">
        <w:tab/>
        <w:t>if paragraph</w:t>
      </w:r>
      <w:r w:rsidR="002C240A">
        <w:t> </w:t>
      </w:r>
      <w:r w:rsidRPr="002C240A">
        <w:t>78(2)(d) applies to him—he had retired from the Defence Force on the date specified in that paragraph;</w:t>
      </w:r>
    </w:p>
    <w:p w:rsidR="002614D1" w:rsidRPr="002C240A" w:rsidRDefault="002614D1" w:rsidP="002614D1">
      <w:pPr>
        <w:pStyle w:val="paragraph"/>
      </w:pPr>
      <w:r w:rsidRPr="002C240A">
        <w:tab/>
        <w:t>(e)</w:t>
      </w:r>
      <w:r w:rsidRPr="002C240A">
        <w:tab/>
        <w:t>if paragraph</w:t>
      </w:r>
      <w:r w:rsidR="002C240A">
        <w:t> </w:t>
      </w:r>
      <w:r w:rsidRPr="002C240A">
        <w:t>78(2)(e) applies to him and his total period of effective service is less than 15 years—his total period of such service were 15 years; and</w:t>
      </w:r>
    </w:p>
    <w:p w:rsidR="002614D1" w:rsidRPr="002C240A" w:rsidRDefault="002614D1" w:rsidP="002614D1">
      <w:pPr>
        <w:pStyle w:val="paragraph"/>
      </w:pPr>
      <w:r w:rsidRPr="002C240A">
        <w:tab/>
        <w:t>(f)</w:t>
      </w:r>
      <w:r w:rsidRPr="002C240A">
        <w:tab/>
        <w:t>if paragraph</w:t>
      </w:r>
      <w:r w:rsidR="002C240A">
        <w:t> </w:t>
      </w:r>
      <w:r w:rsidRPr="002C240A">
        <w:t>78(2)(e) applies to him and he had not attained the age of 60 years before he ceased to be an eligible member of the Defence Force—he had retired from the Defence Force on the date on which he attained that age.</w:t>
      </w:r>
    </w:p>
    <w:p w:rsidR="002614D1" w:rsidRPr="002C240A" w:rsidRDefault="002614D1" w:rsidP="002614D1">
      <w:pPr>
        <w:pStyle w:val="subsection"/>
      </w:pPr>
      <w:r w:rsidRPr="002C240A">
        <w:tab/>
        <w:t>(2)</w:t>
      </w:r>
      <w:r w:rsidRPr="002C240A">
        <w:tab/>
        <w:t>Subject to subsection</w:t>
      </w:r>
      <w:r w:rsidR="002C240A">
        <w:t> </w:t>
      </w:r>
      <w:r w:rsidRPr="002C240A">
        <w:t xml:space="preserve">78(3), no period after the actual retirement of a member of the scheme from the Defence Force shall, by virtue of </w:t>
      </w:r>
      <w:r w:rsidRPr="002C240A">
        <w:lastRenderedPageBreak/>
        <w:t xml:space="preserve">the operation of </w:t>
      </w:r>
      <w:r w:rsidR="002C240A">
        <w:t>subsection (</w:t>
      </w:r>
      <w:r w:rsidRPr="002C240A">
        <w:t>1), be treated as a period of effective service in relation to him for the purposes of this Act.</w:t>
      </w:r>
    </w:p>
    <w:p w:rsidR="002614D1" w:rsidRPr="002C240A" w:rsidRDefault="002614D1" w:rsidP="002614D1">
      <w:pPr>
        <w:pStyle w:val="subsection"/>
      </w:pPr>
      <w:r w:rsidRPr="002C240A">
        <w:tab/>
        <w:t>(3)</w:t>
      </w:r>
      <w:r w:rsidRPr="002C240A">
        <w:tab/>
        <w:t xml:space="preserve">Where, by virtue of the operation of </w:t>
      </w:r>
      <w:r w:rsidR="002C240A">
        <w:t>subsection (</w:t>
      </w:r>
      <w:r w:rsidRPr="002C240A">
        <w:t>1), a person becomes entitled to retirement pay under section</w:t>
      </w:r>
      <w:r w:rsidR="002C240A">
        <w:t> </w:t>
      </w:r>
      <w:r w:rsidRPr="002C240A">
        <w:t xml:space="preserve">23, then, subject to </w:t>
      </w:r>
      <w:r w:rsidR="002C240A">
        <w:t>subsection (</w:t>
      </w:r>
      <w:r w:rsidRPr="002C240A">
        <w:t>3A), the rate at which that retirement pay is payable to the person is, in lieu of the rate provided for in that section, an amount per annum equal to 1.75% of the product of the number of complete years included in his total period of effective service and the amount of the annual rate of pay applicable to him immediately before his actual retirement.</w:t>
      </w:r>
    </w:p>
    <w:p w:rsidR="002614D1" w:rsidRPr="002C240A" w:rsidRDefault="002614D1" w:rsidP="002614D1">
      <w:pPr>
        <w:pStyle w:val="subsection"/>
      </w:pPr>
      <w:r w:rsidRPr="002C240A">
        <w:tab/>
        <w:t>(3A)</w:t>
      </w:r>
      <w:r w:rsidRPr="002C240A">
        <w:tab/>
        <w:t>If:</w:t>
      </w:r>
    </w:p>
    <w:p w:rsidR="002614D1" w:rsidRPr="002C240A" w:rsidRDefault="002614D1" w:rsidP="002614D1">
      <w:pPr>
        <w:pStyle w:val="paragraph"/>
      </w:pPr>
      <w:r w:rsidRPr="002C240A">
        <w:tab/>
        <w:t>(a)</w:t>
      </w:r>
      <w:r w:rsidRPr="002C240A">
        <w:tab/>
        <w:t xml:space="preserve">because of </w:t>
      </w:r>
      <w:r w:rsidR="002C240A">
        <w:t>subsection (</w:t>
      </w:r>
      <w:r w:rsidRPr="002C240A">
        <w:t>1), a person becomes entitled to retirement pay under section</w:t>
      </w:r>
      <w:r w:rsidR="002C240A">
        <w:t> </w:t>
      </w:r>
      <w:r w:rsidRPr="002C240A">
        <w:t>23; and</w:t>
      </w:r>
    </w:p>
    <w:p w:rsidR="002614D1" w:rsidRPr="002C240A" w:rsidRDefault="002614D1" w:rsidP="002614D1">
      <w:pPr>
        <w:pStyle w:val="paragraph"/>
      </w:pPr>
      <w:r w:rsidRPr="002C240A">
        <w:tab/>
        <w:t>(b)</w:t>
      </w:r>
      <w:r w:rsidRPr="002C240A">
        <w:tab/>
        <w:t>the person’s surcharge deduction amount exceeds the amount of the person’s productivity superannuation benefit;</w:t>
      </w:r>
    </w:p>
    <w:p w:rsidR="002614D1" w:rsidRPr="002C240A" w:rsidRDefault="002614D1" w:rsidP="002614D1">
      <w:pPr>
        <w:pStyle w:val="subsection2"/>
      </w:pPr>
      <w:r w:rsidRPr="002C240A">
        <w:t>the rate at which retirement pay is payable to the person is (instead of the rate provided for in section</w:t>
      </w:r>
      <w:r w:rsidR="002C240A">
        <w:t> </w:t>
      </w:r>
      <w:r w:rsidRPr="002C240A">
        <w:t>23) an amount per annum worked out by using the formula:</w:t>
      </w:r>
    </w:p>
    <w:p w:rsidR="002614D1" w:rsidRPr="002C240A" w:rsidRDefault="00722C11" w:rsidP="00753A3B">
      <w:pPr>
        <w:pStyle w:val="subsection2"/>
        <w:spacing w:before="120" w:after="120"/>
      </w:pPr>
      <w:r w:rsidRPr="002C240A">
        <w:rPr>
          <w:noProof/>
        </w:rPr>
        <w:drawing>
          <wp:inline distT="0" distB="0" distL="0" distR="0" wp14:anchorId="58AA4EB1" wp14:editId="1899BF0F">
            <wp:extent cx="1689100" cy="482600"/>
            <wp:effectExtent l="0" t="0" r="0" b="0"/>
            <wp:docPr id="18" name="Picture 18" descr="Start formula Basic rate minus start fraction Excess over Conversion facto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89100" cy="482600"/>
                    </a:xfrm>
                    <a:prstGeom prst="rect">
                      <a:avLst/>
                    </a:prstGeom>
                    <a:noFill/>
                    <a:ln>
                      <a:noFill/>
                    </a:ln>
                  </pic:spPr>
                </pic:pic>
              </a:graphicData>
            </a:graphic>
          </wp:inline>
        </w:drawing>
      </w:r>
    </w:p>
    <w:p w:rsidR="002614D1" w:rsidRPr="002C240A" w:rsidRDefault="002614D1" w:rsidP="002614D1">
      <w:pPr>
        <w:pStyle w:val="subsection2"/>
      </w:pPr>
      <w:r w:rsidRPr="002C240A">
        <w:t>where:</w:t>
      </w:r>
    </w:p>
    <w:p w:rsidR="002614D1" w:rsidRPr="002C240A" w:rsidRDefault="002614D1" w:rsidP="002614D1">
      <w:pPr>
        <w:pStyle w:val="Definition"/>
      </w:pPr>
      <w:r w:rsidRPr="002C240A">
        <w:rPr>
          <w:b/>
          <w:i/>
        </w:rPr>
        <w:t>basic rate</w:t>
      </w:r>
      <w:r w:rsidRPr="002C240A">
        <w:t xml:space="preserve"> means the amount per annum referred to in </w:t>
      </w:r>
      <w:r w:rsidR="002C240A">
        <w:t>subsection (</w:t>
      </w:r>
      <w:r w:rsidRPr="002C240A">
        <w:t>3).</w:t>
      </w:r>
    </w:p>
    <w:p w:rsidR="002614D1" w:rsidRPr="002C240A" w:rsidRDefault="002614D1" w:rsidP="002614D1">
      <w:pPr>
        <w:pStyle w:val="Definition"/>
      </w:pPr>
      <w:r w:rsidRPr="002C240A">
        <w:rPr>
          <w:b/>
          <w:i/>
        </w:rPr>
        <w:t>conversion factor</w:t>
      </w:r>
      <w:r w:rsidRPr="002C240A">
        <w:t xml:space="preserve"> is the factor that is applicable to the person under the determination made by </w:t>
      </w:r>
      <w:r w:rsidR="00B77710" w:rsidRPr="002C240A">
        <w:t>CSC</w:t>
      </w:r>
      <w:r w:rsidRPr="002C240A">
        <w:t xml:space="preserve"> under section</w:t>
      </w:r>
      <w:r w:rsidR="002C240A">
        <w:t> </w:t>
      </w:r>
      <w:r w:rsidRPr="002C240A">
        <w:t>124A.</w:t>
      </w:r>
    </w:p>
    <w:p w:rsidR="002614D1" w:rsidRPr="002C240A" w:rsidRDefault="002614D1" w:rsidP="002614D1">
      <w:pPr>
        <w:pStyle w:val="Definition"/>
      </w:pPr>
      <w:r w:rsidRPr="002C240A">
        <w:rPr>
          <w:b/>
          <w:i/>
        </w:rPr>
        <w:t>excess</w:t>
      </w:r>
      <w:r w:rsidRPr="002C240A">
        <w:t xml:space="preserve"> means the amount by which the person’s surcharge deduction amount exceeds the amount of the person’s productivity superannuation benefit.</w:t>
      </w:r>
    </w:p>
    <w:p w:rsidR="002614D1" w:rsidRPr="002C240A" w:rsidRDefault="002614D1" w:rsidP="002614D1">
      <w:pPr>
        <w:pStyle w:val="notetext"/>
      </w:pPr>
      <w:r w:rsidRPr="002C240A">
        <w:t>Note:</w:t>
      </w:r>
      <w:r w:rsidRPr="002C240A">
        <w:tab/>
        <w:t xml:space="preserve">For </w:t>
      </w:r>
      <w:r w:rsidRPr="002C240A">
        <w:rPr>
          <w:b/>
          <w:i/>
        </w:rPr>
        <w:t>productivity superannuation benefit</w:t>
      </w:r>
      <w:r w:rsidRPr="002C240A">
        <w:t xml:space="preserve"> see subsection</w:t>
      </w:r>
      <w:r w:rsidR="002C240A">
        <w:t> </w:t>
      </w:r>
      <w:r w:rsidRPr="002C240A">
        <w:t>3(1).</w:t>
      </w:r>
    </w:p>
    <w:p w:rsidR="002614D1" w:rsidRPr="002C240A" w:rsidRDefault="002614D1" w:rsidP="002614D1">
      <w:pPr>
        <w:pStyle w:val="subsection"/>
      </w:pPr>
      <w:r w:rsidRPr="002C240A">
        <w:tab/>
        <w:t>(4)</w:t>
      </w:r>
      <w:r w:rsidRPr="002C240A">
        <w:tab/>
        <w:t>Where:</w:t>
      </w:r>
    </w:p>
    <w:p w:rsidR="002614D1" w:rsidRPr="002C240A" w:rsidRDefault="002614D1" w:rsidP="002614D1">
      <w:pPr>
        <w:pStyle w:val="paragraph"/>
      </w:pPr>
      <w:r w:rsidRPr="002C240A">
        <w:lastRenderedPageBreak/>
        <w:tab/>
        <w:t>(a)</w:t>
      </w:r>
      <w:r w:rsidRPr="002C240A">
        <w:tab/>
        <w:t xml:space="preserve">by virtue of </w:t>
      </w:r>
      <w:r w:rsidR="002C240A">
        <w:t>subsection (</w:t>
      </w:r>
      <w:r w:rsidRPr="002C240A">
        <w:t>1), a person becomes entitled to retirement pay under section</w:t>
      </w:r>
      <w:r w:rsidR="002C240A">
        <w:t> </w:t>
      </w:r>
      <w:r w:rsidRPr="002C240A">
        <w:t>23;</w:t>
      </w:r>
    </w:p>
    <w:p w:rsidR="002614D1" w:rsidRPr="002C240A" w:rsidRDefault="002614D1" w:rsidP="002614D1">
      <w:pPr>
        <w:pStyle w:val="paragraph"/>
      </w:pPr>
      <w:r w:rsidRPr="002C240A">
        <w:tab/>
        <w:t>(b)</w:t>
      </w:r>
      <w:r w:rsidRPr="002C240A">
        <w:tab/>
        <w:t>he is a person to whom paragraph</w:t>
      </w:r>
      <w:r w:rsidR="002C240A">
        <w:t> </w:t>
      </w:r>
      <w:r w:rsidRPr="002C240A">
        <w:t>78(2)(d) applies;</w:t>
      </w:r>
    </w:p>
    <w:p w:rsidR="002614D1" w:rsidRPr="002C240A" w:rsidRDefault="002614D1" w:rsidP="002614D1">
      <w:pPr>
        <w:pStyle w:val="paragraph"/>
      </w:pPr>
      <w:r w:rsidRPr="002C240A">
        <w:tab/>
        <w:t>(c)</w:t>
      </w:r>
      <w:r w:rsidRPr="002C240A">
        <w:tab/>
        <w:t>he was, immediately before his actual retirement, an officer; and</w:t>
      </w:r>
    </w:p>
    <w:p w:rsidR="002614D1" w:rsidRPr="002C240A" w:rsidRDefault="002614D1" w:rsidP="002614D1">
      <w:pPr>
        <w:pStyle w:val="paragraph"/>
        <w:keepNext/>
      </w:pPr>
      <w:r w:rsidRPr="002C240A">
        <w:tab/>
        <w:t>(d)</w:t>
      </w:r>
      <w:r w:rsidRPr="002C240A">
        <w:tab/>
        <w:t>at the time he becomes entitled to retirement pay, he had not attained the age that, having regard to his rank immediately before his actual retirement, is his notional retiring age as ascertained under Schedule</w:t>
      </w:r>
      <w:r w:rsidR="002C240A">
        <w:t> </w:t>
      </w:r>
      <w:r w:rsidRPr="002C240A">
        <w:t>2;</w:t>
      </w:r>
    </w:p>
    <w:p w:rsidR="002614D1" w:rsidRPr="002C240A" w:rsidRDefault="002614D1" w:rsidP="002614D1">
      <w:pPr>
        <w:pStyle w:val="subsection2"/>
      </w:pPr>
      <w:r w:rsidRPr="002C240A">
        <w:t xml:space="preserve">then, subject to </w:t>
      </w:r>
      <w:r w:rsidR="002C240A">
        <w:t>subsection (</w:t>
      </w:r>
      <w:r w:rsidRPr="002C240A">
        <w:t xml:space="preserve">4A), the rate at which retirement pay is payable to him is the amount per annum that, but for this subsection, would be payable under </w:t>
      </w:r>
      <w:r w:rsidR="002C240A">
        <w:t>subsection (</w:t>
      </w:r>
      <w:r w:rsidRPr="002C240A">
        <w:t>3) of this section, reduced by 3% of that amount for each year included in the period equal to the difference between his age on his birthday last preceding the time when he becomes entitled to retirement pay and his notional retiring age as ascertained under Schedule</w:t>
      </w:r>
      <w:r w:rsidR="002C240A">
        <w:t> </w:t>
      </w:r>
      <w:r w:rsidRPr="002C240A">
        <w:t>2.</w:t>
      </w:r>
    </w:p>
    <w:p w:rsidR="002614D1" w:rsidRPr="002C240A" w:rsidRDefault="002614D1" w:rsidP="002614D1">
      <w:pPr>
        <w:pStyle w:val="subsection"/>
      </w:pPr>
      <w:r w:rsidRPr="002C240A">
        <w:tab/>
        <w:t>(4A)</w:t>
      </w:r>
      <w:r w:rsidRPr="002C240A">
        <w:tab/>
        <w:t>If:</w:t>
      </w:r>
    </w:p>
    <w:p w:rsidR="002614D1" w:rsidRPr="002C240A" w:rsidRDefault="002614D1" w:rsidP="002614D1">
      <w:pPr>
        <w:pStyle w:val="paragraph"/>
      </w:pPr>
      <w:r w:rsidRPr="002C240A">
        <w:tab/>
        <w:t>(a)</w:t>
      </w:r>
      <w:r w:rsidRPr="002C240A">
        <w:tab/>
        <w:t xml:space="preserve">because of </w:t>
      </w:r>
      <w:r w:rsidR="002C240A">
        <w:t>subsection (</w:t>
      </w:r>
      <w:r w:rsidRPr="002C240A">
        <w:t>1), a person becomes entitled to retirement pay under section</w:t>
      </w:r>
      <w:r w:rsidR="002C240A">
        <w:t> </w:t>
      </w:r>
      <w:r w:rsidRPr="002C240A">
        <w:t>23; and</w:t>
      </w:r>
    </w:p>
    <w:p w:rsidR="002614D1" w:rsidRPr="002C240A" w:rsidRDefault="002614D1" w:rsidP="002614D1">
      <w:pPr>
        <w:pStyle w:val="paragraph"/>
      </w:pPr>
      <w:r w:rsidRPr="002C240A">
        <w:tab/>
        <w:t>(b)</w:t>
      </w:r>
      <w:r w:rsidRPr="002C240A">
        <w:tab/>
        <w:t>paragraphs 4(b), (c) and (d) apply to a person; and</w:t>
      </w:r>
    </w:p>
    <w:p w:rsidR="002614D1" w:rsidRPr="002C240A" w:rsidRDefault="002614D1" w:rsidP="002614D1">
      <w:pPr>
        <w:pStyle w:val="paragraph"/>
      </w:pPr>
      <w:r w:rsidRPr="002C240A">
        <w:tab/>
        <w:t>(c)</w:t>
      </w:r>
      <w:r w:rsidRPr="002C240A">
        <w:tab/>
        <w:t>the person’s surcharge deduction amount exceeds the amount of the person’s productivity superannuation benefit;</w:t>
      </w:r>
    </w:p>
    <w:p w:rsidR="002614D1" w:rsidRPr="002C240A" w:rsidRDefault="002614D1" w:rsidP="002614D1">
      <w:pPr>
        <w:pStyle w:val="subsection2"/>
      </w:pPr>
      <w:r w:rsidRPr="002C240A">
        <w:t>the rate at which retirement pay is payable to the person is the amount per annum worked out by using the formula:</w:t>
      </w:r>
    </w:p>
    <w:p w:rsidR="002614D1" w:rsidRPr="002C240A" w:rsidRDefault="00722C11" w:rsidP="00753A3B">
      <w:pPr>
        <w:pStyle w:val="subsection2"/>
        <w:spacing w:before="120" w:after="120"/>
      </w:pPr>
      <w:r w:rsidRPr="002C240A">
        <w:rPr>
          <w:noProof/>
        </w:rPr>
        <w:drawing>
          <wp:inline distT="0" distB="0" distL="0" distR="0" wp14:anchorId="5D43655C" wp14:editId="7D945C20">
            <wp:extent cx="1689100" cy="482600"/>
            <wp:effectExtent l="0" t="0" r="0" b="0"/>
            <wp:docPr id="19" name="Picture 19" descr="Start formula Basic rate minus start fraction Excess over Conversion facto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89100" cy="482600"/>
                    </a:xfrm>
                    <a:prstGeom prst="rect">
                      <a:avLst/>
                    </a:prstGeom>
                    <a:noFill/>
                    <a:ln>
                      <a:noFill/>
                    </a:ln>
                  </pic:spPr>
                </pic:pic>
              </a:graphicData>
            </a:graphic>
          </wp:inline>
        </w:drawing>
      </w:r>
    </w:p>
    <w:p w:rsidR="002614D1" w:rsidRPr="002C240A" w:rsidRDefault="002614D1" w:rsidP="002614D1">
      <w:pPr>
        <w:pStyle w:val="subsection2"/>
      </w:pPr>
      <w:r w:rsidRPr="002C240A">
        <w:t>where:</w:t>
      </w:r>
    </w:p>
    <w:p w:rsidR="002614D1" w:rsidRPr="002C240A" w:rsidRDefault="002614D1" w:rsidP="002614D1">
      <w:pPr>
        <w:pStyle w:val="Definition"/>
      </w:pPr>
      <w:r w:rsidRPr="002C240A">
        <w:rPr>
          <w:b/>
          <w:i/>
        </w:rPr>
        <w:t>basic rate</w:t>
      </w:r>
      <w:r w:rsidRPr="002C240A">
        <w:t xml:space="preserve"> means the amount per annum referred to in </w:t>
      </w:r>
      <w:r w:rsidR="002C240A">
        <w:t>subsection (</w:t>
      </w:r>
      <w:r w:rsidRPr="002C240A">
        <w:t>4).</w:t>
      </w:r>
    </w:p>
    <w:p w:rsidR="002614D1" w:rsidRPr="002C240A" w:rsidRDefault="002614D1" w:rsidP="002614D1">
      <w:pPr>
        <w:pStyle w:val="Definition"/>
      </w:pPr>
      <w:r w:rsidRPr="002C240A">
        <w:rPr>
          <w:b/>
          <w:i/>
        </w:rPr>
        <w:t>conversion factor</w:t>
      </w:r>
      <w:r w:rsidRPr="002C240A">
        <w:t xml:space="preserve"> is the factor that is applicable to the person under the determination made by </w:t>
      </w:r>
      <w:r w:rsidR="00B77710" w:rsidRPr="002C240A">
        <w:t>CSC</w:t>
      </w:r>
      <w:r w:rsidRPr="002C240A">
        <w:t xml:space="preserve"> under section</w:t>
      </w:r>
      <w:r w:rsidR="002C240A">
        <w:t> </w:t>
      </w:r>
      <w:r w:rsidRPr="002C240A">
        <w:t>124A.</w:t>
      </w:r>
    </w:p>
    <w:p w:rsidR="002614D1" w:rsidRPr="002C240A" w:rsidRDefault="002614D1" w:rsidP="002614D1">
      <w:pPr>
        <w:pStyle w:val="Definition"/>
      </w:pPr>
      <w:r w:rsidRPr="002C240A">
        <w:rPr>
          <w:b/>
          <w:i/>
        </w:rPr>
        <w:lastRenderedPageBreak/>
        <w:t>excess</w:t>
      </w:r>
      <w:r w:rsidRPr="002C240A">
        <w:t xml:space="preserve"> means the amount by which the person’s surcharge deduction amount exceeds the amount of the person’s productivity superannuation benefit.</w:t>
      </w:r>
    </w:p>
    <w:p w:rsidR="002614D1" w:rsidRPr="002C240A" w:rsidRDefault="002614D1" w:rsidP="002614D1">
      <w:pPr>
        <w:pStyle w:val="subsection"/>
      </w:pPr>
      <w:r w:rsidRPr="002C240A">
        <w:tab/>
        <w:t>(5)</w:t>
      </w:r>
      <w:r w:rsidRPr="002C240A">
        <w:tab/>
        <w:t>Where, upon the death of a person to whom paragraph</w:t>
      </w:r>
      <w:r w:rsidR="002C240A">
        <w:t> </w:t>
      </w:r>
      <w:r w:rsidRPr="002C240A">
        <w:t xml:space="preserve">78(2)(b) applies, a person becomes entitled, by virtue of </w:t>
      </w:r>
      <w:r w:rsidR="002C240A">
        <w:t>subsection (</w:t>
      </w:r>
      <w:r w:rsidRPr="002C240A">
        <w:t xml:space="preserve">1) of this section, to </w:t>
      </w:r>
      <w:r w:rsidR="00AE213A" w:rsidRPr="002C240A">
        <w:t>spouse pension</w:t>
      </w:r>
      <w:r w:rsidRPr="002C240A">
        <w:t xml:space="preserve"> under section</w:t>
      </w:r>
      <w:r w:rsidR="002C240A">
        <w:t> </w:t>
      </w:r>
      <w:r w:rsidRPr="002C240A">
        <w:t>39 or to child’s pension under subsection</w:t>
      </w:r>
      <w:r w:rsidR="002C240A">
        <w:t> </w:t>
      </w:r>
      <w:r w:rsidRPr="002C240A">
        <w:t>42(3) or subsection</w:t>
      </w:r>
      <w:r w:rsidR="002C240A">
        <w:t> </w:t>
      </w:r>
      <w:r w:rsidRPr="002C240A">
        <w:t>43(3), then, for the purposes of section</w:t>
      </w:r>
      <w:r w:rsidR="002C240A">
        <w:t> </w:t>
      </w:r>
      <w:r w:rsidRPr="002C240A">
        <w:t>39, subsection</w:t>
      </w:r>
      <w:r w:rsidR="002C240A">
        <w:t> </w:t>
      </w:r>
      <w:r w:rsidRPr="002C240A">
        <w:t>42(3) or subsection</w:t>
      </w:r>
      <w:r w:rsidR="002C240A">
        <w:t> </w:t>
      </w:r>
      <w:r w:rsidRPr="002C240A">
        <w:t>43(3), as the case may be, the person in relation to whom paragraph</w:t>
      </w:r>
      <w:r w:rsidR="002C240A">
        <w:t> </w:t>
      </w:r>
      <w:r w:rsidRPr="002C240A">
        <w:t>78(2)(b) applies shall be deemed to have been in receipt of retirement pay immediately before his death at such rate as would have been payable to him if he were a person to whom paragraph</w:t>
      </w:r>
      <w:r w:rsidR="002C240A">
        <w:t> </w:t>
      </w:r>
      <w:r w:rsidRPr="002C240A">
        <w:t>78(2)(a) applies.</w:t>
      </w:r>
    </w:p>
    <w:p w:rsidR="002614D1" w:rsidRPr="002C240A" w:rsidRDefault="002614D1" w:rsidP="002614D1">
      <w:pPr>
        <w:pStyle w:val="subsection"/>
      </w:pPr>
      <w:r w:rsidRPr="002C240A">
        <w:tab/>
        <w:t>(6)</w:t>
      </w:r>
      <w:r w:rsidRPr="002C240A">
        <w:tab/>
        <w:t>A reference in this section to the actual retirement of a person from the Defence Force, being a person who has made an election under section</w:t>
      </w:r>
      <w:r w:rsidR="002C240A">
        <w:t> </w:t>
      </w:r>
      <w:r w:rsidRPr="002C240A">
        <w:t>76, shall be read as a reference to the retirement by virtue of which, upon his ceasing to be an eligible member of the Defence Force, he made the election.</w:t>
      </w:r>
    </w:p>
    <w:p w:rsidR="002614D1" w:rsidRPr="002C240A" w:rsidRDefault="002614D1" w:rsidP="002614D1">
      <w:pPr>
        <w:pStyle w:val="ActHead5"/>
      </w:pPr>
      <w:bookmarkStart w:id="110" w:name="_Toc115084502"/>
      <w:r w:rsidRPr="004454B7">
        <w:rPr>
          <w:rStyle w:val="CharSectno"/>
        </w:rPr>
        <w:t>76</w:t>
      </w:r>
      <w:r w:rsidRPr="002C240A">
        <w:t xml:space="preserve">  Election that Division apply</w:t>
      </w:r>
      <w:bookmarkEnd w:id="110"/>
    </w:p>
    <w:p w:rsidR="002614D1" w:rsidRPr="002C240A" w:rsidRDefault="002614D1" w:rsidP="002614D1">
      <w:pPr>
        <w:pStyle w:val="subsection"/>
      </w:pPr>
      <w:r w:rsidRPr="002C240A">
        <w:tab/>
        <w:t>(1)</w:t>
      </w:r>
      <w:r w:rsidRPr="002C240A">
        <w:tab/>
        <w:t>Subject to this section, where, a person, being a contributing member, ceases to be an eligible member of the Defence Force and is not entitled to a pension benefit, or is not a person to whom section</w:t>
      </w:r>
      <w:r w:rsidR="002C240A">
        <w:t> </w:t>
      </w:r>
      <w:r w:rsidRPr="002C240A">
        <w:t xml:space="preserve">36 applies, he may by notice in writing given to </w:t>
      </w:r>
      <w:r w:rsidR="00B77710" w:rsidRPr="002C240A">
        <w:t>CSC</w:t>
      </w:r>
      <w:r w:rsidRPr="002C240A">
        <w:t xml:space="preserve"> within a period of 21 days after the date on which he ceases to be such a member, elect that this Division shall apply in relation to him.</w:t>
      </w:r>
    </w:p>
    <w:p w:rsidR="002614D1" w:rsidRPr="002C240A" w:rsidRDefault="002614D1" w:rsidP="002614D1">
      <w:pPr>
        <w:pStyle w:val="subsection"/>
      </w:pPr>
      <w:r w:rsidRPr="002C240A">
        <w:tab/>
        <w:t>(2)</w:t>
      </w:r>
      <w:r w:rsidRPr="002C240A">
        <w:tab/>
      </w:r>
      <w:r w:rsidR="0030329B" w:rsidRPr="002C240A">
        <w:t>CSC</w:t>
      </w:r>
      <w:r w:rsidRPr="002C240A">
        <w:t xml:space="preserve"> may, if it is satisfied that there are special circumstances that justify it in so doing, extend the period for the making of an election under </w:t>
      </w:r>
      <w:r w:rsidR="002C240A">
        <w:t>subsection (</w:t>
      </w:r>
      <w:r w:rsidRPr="002C240A">
        <w:t>1).</w:t>
      </w:r>
    </w:p>
    <w:p w:rsidR="002614D1" w:rsidRPr="002C240A" w:rsidRDefault="002614D1" w:rsidP="002614D1">
      <w:pPr>
        <w:pStyle w:val="subsection"/>
      </w:pPr>
      <w:r w:rsidRPr="002C240A">
        <w:tab/>
        <w:t>(3)</w:t>
      </w:r>
      <w:r w:rsidRPr="002C240A">
        <w:tab/>
        <w:t>If a person makes an election for the purposes of this section within a period of 30 days before he ceases to be an eligible member of the Defence Force, the election has effect as if it had been made on the day after he ceased to be a member.</w:t>
      </w:r>
    </w:p>
    <w:p w:rsidR="002614D1" w:rsidRPr="002C240A" w:rsidRDefault="002614D1" w:rsidP="002614D1">
      <w:pPr>
        <w:pStyle w:val="subsection"/>
      </w:pPr>
      <w:r w:rsidRPr="002C240A">
        <w:lastRenderedPageBreak/>
        <w:tab/>
        <w:t>(4)</w:t>
      </w:r>
      <w:r w:rsidRPr="002C240A">
        <w:tab/>
        <w:t xml:space="preserve">Subject to </w:t>
      </w:r>
      <w:r w:rsidR="002C240A">
        <w:t>subsection (</w:t>
      </w:r>
      <w:r w:rsidRPr="002C240A">
        <w:t>5), an election under this section (except where the election is made by virtue of subsection</w:t>
      </w:r>
      <w:r w:rsidR="002C240A">
        <w:t> </w:t>
      </w:r>
      <w:r w:rsidRPr="002C240A">
        <w:t xml:space="preserve">128(2)) is of no effect unless the person who made the election gives notice in writing to </w:t>
      </w:r>
      <w:r w:rsidR="00B77710" w:rsidRPr="002C240A">
        <w:t>CSC</w:t>
      </w:r>
      <w:r w:rsidRPr="002C240A">
        <w:t xml:space="preserve"> within a period of 21 days, or within such further period as </w:t>
      </w:r>
      <w:r w:rsidR="00B77710" w:rsidRPr="002C240A">
        <w:t>CSC</w:t>
      </w:r>
      <w:r w:rsidRPr="002C240A">
        <w:t>, in special circumstances, allows, after the expiration of the period that is the prescribed period in relation to him:</w:t>
      </w:r>
    </w:p>
    <w:p w:rsidR="002614D1" w:rsidRPr="002C240A" w:rsidRDefault="002614D1" w:rsidP="002614D1">
      <w:pPr>
        <w:pStyle w:val="paragraph"/>
      </w:pPr>
      <w:r w:rsidRPr="002C240A">
        <w:tab/>
        <w:t>(a)</w:t>
      </w:r>
      <w:r w:rsidRPr="002C240A">
        <w:tab/>
        <w:t>stating whether he was employed at the expiration of that prescribed period and, if so, the name and address of his employer; and</w:t>
      </w:r>
    </w:p>
    <w:p w:rsidR="002614D1" w:rsidRPr="002C240A" w:rsidRDefault="002614D1" w:rsidP="002614D1">
      <w:pPr>
        <w:pStyle w:val="paragraph"/>
      </w:pPr>
      <w:r w:rsidRPr="002C240A">
        <w:tab/>
        <w:t>(b)</w:t>
      </w:r>
      <w:r w:rsidRPr="002C240A">
        <w:tab/>
        <w:t>stating whether he was at the expiration of that prescribed period a member of a superannuation scheme applicable in relation to that employment and, if so, specifying the scheme concerned.</w:t>
      </w:r>
    </w:p>
    <w:p w:rsidR="002614D1" w:rsidRPr="002C240A" w:rsidRDefault="002614D1" w:rsidP="002614D1">
      <w:pPr>
        <w:pStyle w:val="subsection"/>
      </w:pPr>
      <w:r w:rsidRPr="002C240A">
        <w:tab/>
        <w:t>(5)</w:t>
      </w:r>
      <w:r w:rsidRPr="002C240A">
        <w:tab/>
      </w:r>
      <w:r w:rsidR="002C240A">
        <w:t>Subsection (</w:t>
      </w:r>
      <w:r w:rsidRPr="002C240A">
        <w:t>4) does not apply if the person who made the election dies before the expiration of the period for the giving of a notice by him under that subsection and without having given such a notice.</w:t>
      </w:r>
    </w:p>
    <w:p w:rsidR="002614D1" w:rsidRPr="002C240A" w:rsidRDefault="002614D1" w:rsidP="002614D1">
      <w:pPr>
        <w:pStyle w:val="subsection"/>
      </w:pPr>
      <w:r w:rsidRPr="002C240A">
        <w:tab/>
        <w:t>(6)</w:t>
      </w:r>
      <w:r w:rsidRPr="002C240A">
        <w:tab/>
        <w:t>This section does not apply in relation to a person to whom section</w:t>
      </w:r>
      <w:r w:rsidR="002C240A">
        <w:t> </w:t>
      </w:r>
      <w:r w:rsidRPr="002C240A">
        <w:t>54 of the Superannuation Act applied immediately before he ceased to be an eligible member of the Defence Force and who, at the time when he ceased to be such a member, had not ceased to be an eligible employee for the purposes of that Act.</w:t>
      </w:r>
    </w:p>
    <w:p w:rsidR="002614D1" w:rsidRPr="002C240A" w:rsidRDefault="002614D1" w:rsidP="002614D1">
      <w:pPr>
        <w:pStyle w:val="subsection"/>
      </w:pPr>
      <w:r w:rsidRPr="002C240A">
        <w:tab/>
        <w:t>(7)</w:t>
      </w:r>
      <w:r w:rsidRPr="002C240A">
        <w:tab/>
        <w:t>This section does not apply in relation to a contributing member who:</w:t>
      </w:r>
    </w:p>
    <w:p w:rsidR="002614D1" w:rsidRPr="002C240A" w:rsidRDefault="002614D1" w:rsidP="002614D1">
      <w:pPr>
        <w:pStyle w:val="paragraph"/>
      </w:pPr>
      <w:r w:rsidRPr="002C240A">
        <w:tab/>
        <w:t>(a)</w:t>
      </w:r>
      <w:r w:rsidRPr="002C240A">
        <w:tab/>
        <w:t>ceases to be an eligible member of the Defence Force by reason of his having been retired on the ground of invalidity or of physical or mental incapacity to perform his duties; and</w:t>
      </w:r>
    </w:p>
    <w:p w:rsidR="002614D1" w:rsidRPr="002C240A" w:rsidRDefault="002614D1" w:rsidP="002614D1">
      <w:pPr>
        <w:pStyle w:val="paragraph"/>
      </w:pPr>
      <w:r w:rsidRPr="002C240A">
        <w:tab/>
        <w:t>(b)</w:t>
      </w:r>
      <w:r w:rsidRPr="002C240A">
        <w:tab/>
        <w:t>is not entitled to invalidity benefit by reason of the operation of section</w:t>
      </w:r>
      <w:r w:rsidR="002C240A">
        <w:t> </w:t>
      </w:r>
      <w:r w:rsidRPr="002C240A">
        <w:t>27 or 29.</w:t>
      </w:r>
    </w:p>
    <w:p w:rsidR="002614D1" w:rsidRPr="002C240A" w:rsidRDefault="002614D1" w:rsidP="002614D1">
      <w:pPr>
        <w:pStyle w:val="ActHead5"/>
      </w:pPr>
      <w:bookmarkStart w:id="111" w:name="_Toc115084503"/>
      <w:r w:rsidRPr="004454B7">
        <w:rPr>
          <w:rStyle w:val="CharSectno"/>
        </w:rPr>
        <w:t>77</w:t>
      </w:r>
      <w:r w:rsidRPr="002C240A">
        <w:t xml:space="preserve">  Circumstances in which transfer value payable</w:t>
      </w:r>
      <w:bookmarkEnd w:id="111"/>
    </w:p>
    <w:p w:rsidR="002614D1" w:rsidRPr="002C240A" w:rsidRDefault="002614D1" w:rsidP="002614D1">
      <w:pPr>
        <w:pStyle w:val="subsection"/>
      </w:pPr>
      <w:r w:rsidRPr="002C240A">
        <w:tab/>
        <w:t>(1)</w:t>
      </w:r>
      <w:r w:rsidRPr="002C240A">
        <w:tab/>
        <w:t>Subject to this Division, where:</w:t>
      </w:r>
    </w:p>
    <w:p w:rsidR="002614D1" w:rsidRPr="002C240A" w:rsidRDefault="002614D1" w:rsidP="002614D1">
      <w:pPr>
        <w:pStyle w:val="paragraph"/>
      </w:pPr>
      <w:r w:rsidRPr="002C240A">
        <w:tab/>
        <w:t>(a)</w:t>
      </w:r>
      <w:r w:rsidRPr="002C240A">
        <w:tab/>
        <w:t>a person makes an election under section</w:t>
      </w:r>
      <w:r w:rsidR="002C240A">
        <w:t> </w:t>
      </w:r>
      <w:r w:rsidRPr="002C240A">
        <w:t>76; and</w:t>
      </w:r>
    </w:p>
    <w:p w:rsidR="002614D1" w:rsidRPr="002C240A" w:rsidRDefault="002614D1" w:rsidP="002614D1">
      <w:pPr>
        <w:pStyle w:val="paragraph"/>
      </w:pPr>
      <w:r w:rsidRPr="002C240A">
        <w:lastRenderedPageBreak/>
        <w:tab/>
        <w:t>(b)</w:t>
      </w:r>
      <w:r w:rsidRPr="002C240A">
        <w:tab/>
        <w:t>within the period that is the prescribed period in relation to him, he:</w:t>
      </w:r>
    </w:p>
    <w:p w:rsidR="002614D1" w:rsidRPr="002C240A" w:rsidRDefault="002614D1" w:rsidP="002614D1">
      <w:pPr>
        <w:pStyle w:val="paragraphsub"/>
      </w:pPr>
      <w:r w:rsidRPr="002C240A">
        <w:tab/>
        <w:t>(i)</w:t>
      </w:r>
      <w:r w:rsidRPr="002C240A">
        <w:tab/>
        <w:t>becomes employed in public employment; and</w:t>
      </w:r>
    </w:p>
    <w:p w:rsidR="002614D1" w:rsidRPr="002C240A" w:rsidRDefault="002614D1" w:rsidP="002614D1">
      <w:pPr>
        <w:pStyle w:val="paragraphsub"/>
        <w:keepNext/>
      </w:pPr>
      <w:r w:rsidRPr="002C240A">
        <w:tab/>
        <w:t>(ii)</w:t>
      </w:r>
      <w:r w:rsidRPr="002C240A">
        <w:tab/>
        <w:t>becomes a member of an eligible superannuation scheme that is applicable in relation to persons employed in that employment;</w:t>
      </w:r>
    </w:p>
    <w:p w:rsidR="002614D1" w:rsidRPr="002C240A" w:rsidRDefault="002614D1" w:rsidP="002614D1">
      <w:pPr>
        <w:pStyle w:val="subsection2"/>
      </w:pPr>
      <w:r w:rsidRPr="002C240A">
        <w:t>a transfer value in respect of the person is payable to the person administering that scheme.</w:t>
      </w:r>
    </w:p>
    <w:p w:rsidR="002614D1" w:rsidRPr="002C240A" w:rsidRDefault="002614D1" w:rsidP="002614D1">
      <w:pPr>
        <w:pStyle w:val="subsection"/>
      </w:pPr>
      <w:r w:rsidRPr="002C240A">
        <w:tab/>
        <w:t>(2)</w:t>
      </w:r>
      <w:r w:rsidRPr="002C240A">
        <w:tab/>
        <w:t>This section does not apply in relation to a person unless the person administering the superannuation scheme agrees to accept the transfer value and, under the rules of the scheme, the first</w:t>
      </w:r>
      <w:r w:rsidR="002C240A">
        <w:noBreakHyphen/>
      </w:r>
      <w:r w:rsidRPr="002C240A">
        <w:t>mentioned person will become entitled to retirement benefits under the scheme based upon the transfer value.</w:t>
      </w:r>
    </w:p>
    <w:p w:rsidR="002614D1" w:rsidRPr="002C240A" w:rsidRDefault="002614D1" w:rsidP="002614D1">
      <w:pPr>
        <w:pStyle w:val="ActHead5"/>
      </w:pPr>
      <w:bookmarkStart w:id="112" w:name="_Toc115084504"/>
      <w:r w:rsidRPr="004454B7">
        <w:rPr>
          <w:rStyle w:val="CharSectno"/>
        </w:rPr>
        <w:t>78</w:t>
      </w:r>
      <w:r w:rsidRPr="002C240A">
        <w:t xml:space="preserve">  Circumstances in which person entitled to deferred benefits</w:t>
      </w:r>
      <w:bookmarkEnd w:id="112"/>
    </w:p>
    <w:p w:rsidR="002614D1" w:rsidRPr="002C240A" w:rsidRDefault="002614D1" w:rsidP="002614D1">
      <w:pPr>
        <w:pStyle w:val="subsection"/>
      </w:pPr>
      <w:r w:rsidRPr="002C240A">
        <w:tab/>
        <w:t>(1)</w:t>
      </w:r>
      <w:r w:rsidRPr="002C240A">
        <w:tab/>
        <w:t>Where a person makes an election under section</w:t>
      </w:r>
      <w:r w:rsidR="002C240A">
        <w:t> </w:t>
      </w:r>
      <w:r w:rsidRPr="002C240A">
        <w:t>76 and:</w:t>
      </w:r>
    </w:p>
    <w:p w:rsidR="002614D1" w:rsidRPr="002C240A" w:rsidRDefault="002614D1" w:rsidP="002614D1">
      <w:pPr>
        <w:pStyle w:val="paragraph"/>
      </w:pPr>
      <w:r w:rsidRPr="002C240A">
        <w:tab/>
        <w:t>(a)</w:t>
      </w:r>
      <w:r w:rsidRPr="002C240A">
        <w:tab/>
        <w:t>he becomes employed in public employment within the period that is the prescribed period in relation to him but a transfer value is not payable in respect of him under section</w:t>
      </w:r>
      <w:r w:rsidR="002C240A">
        <w:t> </w:t>
      </w:r>
      <w:r w:rsidRPr="002C240A">
        <w:t>77; or</w:t>
      </w:r>
    </w:p>
    <w:p w:rsidR="002614D1" w:rsidRPr="002C240A" w:rsidRDefault="002614D1" w:rsidP="005023B0">
      <w:pPr>
        <w:pStyle w:val="paragraph"/>
      </w:pPr>
      <w:r w:rsidRPr="002C240A">
        <w:tab/>
        <w:t>(b)</w:t>
      </w:r>
      <w:r w:rsidRPr="002C240A">
        <w:tab/>
        <w:t>he does not become employed in public employment within that period but at the time when he ceased to be an eligible member of the Defence Force he had completed 20 years’ eligible employment or had attained the age of 60 years;</w:t>
      </w:r>
    </w:p>
    <w:p w:rsidR="002614D1" w:rsidRPr="002C240A" w:rsidRDefault="002614D1" w:rsidP="002614D1">
      <w:pPr>
        <w:pStyle w:val="subsection2"/>
      </w:pPr>
      <w:r w:rsidRPr="002C240A">
        <w:t>deferred benefits are, subject to this Division, applicable in respect of the person.</w:t>
      </w:r>
    </w:p>
    <w:p w:rsidR="002614D1" w:rsidRPr="002C240A" w:rsidRDefault="002614D1" w:rsidP="002614D1">
      <w:pPr>
        <w:pStyle w:val="subsection"/>
      </w:pPr>
      <w:r w:rsidRPr="002C240A">
        <w:tab/>
        <w:t>(2)</w:t>
      </w:r>
      <w:r w:rsidRPr="002C240A">
        <w:tab/>
        <w:t>Deferred benefits that are applicable in respect of a person are payable as from the day immediately following the earliest of the following dates:</w:t>
      </w:r>
    </w:p>
    <w:p w:rsidR="002614D1" w:rsidRPr="002C240A" w:rsidRDefault="002614D1" w:rsidP="002614D1">
      <w:pPr>
        <w:pStyle w:val="paragraph"/>
      </w:pPr>
      <w:r w:rsidRPr="002C240A">
        <w:tab/>
        <w:t>(a)</w:t>
      </w:r>
      <w:r w:rsidRPr="002C240A">
        <w:tab/>
        <w:t xml:space="preserve">where </w:t>
      </w:r>
      <w:r w:rsidR="00B77710" w:rsidRPr="002C240A">
        <w:t>CSC</w:t>
      </w:r>
      <w:r w:rsidRPr="002C240A">
        <w:t xml:space="preserve"> is satisfied that the person has, by reason of invalidity or of physical or mental incapacity, become incapable (otherwise than temporarily), at a time when he was employed in public employment or after he had completed 20 years’ eligible employment, of performing </w:t>
      </w:r>
      <w:r w:rsidRPr="002C240A">
        <w:lastRenderedPageBreak/>
        <w:t>duties of a kind suitable to be performed by him having regard to the duties performed by him in the employment in which he was employed immediately before he ceased to be an eligible member of the Defence Force and the duties performed by him in employment (if any) in which he was employed after he ceased to be such a member:</w:t>
      </w:r>
    </w:p>
    <w:p w:rsidR="002614D1" w:rsidRPr="002C240A" w:rsidRDefault="002614D1" w:rsidP="002614D1">
      <w:pPr>
        <w:pStyle w:val="paragraphsub"/>
      </w:pPr>
      <w:r w:rsidRPr="002C240A">
        <w:tab/>
        <w:t>(i)</w:t>
      </w:r>
      <w:r w:rsidRPr="002C240A">
        <w:tab/>
        <w:t xml:space="preserve">if, at the date that </w:t>
      </w:r>
      <w:r w:rsidR="00B77710" w:rsidRPr="002C240A">
        <w:t>CSC</w:t>
      </w:r>
      <w:r w:rsidRPr="002C240A">
        <w:t xml:space="preserve"> is satisfied was the date on which he became so incapable, he was not employed in public employment—that date; or</w:t>
      </w:r>
    </w:p>
    <w:p w:rsidR="002614D1" w:rsidRPr="002C240A" w:rsidRDefault="002614D1" w:rsidP="002614D1">
      <w:pPr>
        <w:pStyle w:val="paragraphsub"/>
      </w:pPr>
      <w:r w:rsidRPr="002C240A">
        <w:tab/>
        <w:t>(ii)</w:t>
      </w:r>
      <w:r w:rsidRPr="002C240A">
        <w:tab/>
        <w:t>if, at that date, he was employed in public employment—the date on which that public employment terminates;</w:t>
      </w:r>
    </w:p>
    <w:p w:rsidR="002614D1" w:rsidRPr="002C240A" w:rsidRDefault="002614D1" w:rsidP="002614D1">
      <w:pPr>
        <w:pStyle w:val="paragraph"/>
      </w:pPr>
      <w:r w:rsidRPr="002C240A">
        <w:tab/>
        <w:t>(b)</w:t>
      </w:r>
      <w:r w:rsidRPr="002C240A">
        <w:tab/>
        <w:t>if, at the date of his death, he was employed in public employment or had completed 20 years’ eligible employment—that date;</w:t>
      </w:r>
    </w:p>
    <w:p w:rsidR="002614D1" w:rsidRPr="002C240A" w:rsidRDefault="002614D1" w:rsidP="002614D1">
      <w:pPr>
        <w:pStyle w:val="paragraph"/>
      </w:pPr>
      <w:r w:rsidRPr="002C240A">
        <w:tab/>
        <w:t>(c)</w:t>
      </w:r>
      <w:r w:rsidRPr="002C240A">
        <w:tab/>
        <w:t>the date on which he attains the age that was the retiring age for the rank held by him immediately before he ceased to be an eligible member of the Defence Force or the date on which his total period of effective service amounts to 15 years, whichever is the later;</w:t>
      </w:r>
    </w:p>
    <w:p w:rsidR="002614D1" w:rsidRPr="002C240A" w:rsidRDefault="002614D1" w:rsidP="002614D1">
      <w:pPr>
        <w:pStyle w:val="paragraph"/>
      </w:pPr>
      <w:r w:rsidRPr="002C240A">
        <w:tab/>
        <w:t>(d)</w:t>
      </w:r>
      <w:r w:rsidRPr="002C240A">
        <w:tab/>
        <w:t>the date on which his total period of effective service amounts to 20 years; and</w:t>
      </w:r>
    </w:p>
    <w:p w:rsidR="002614D1" w:rsidRPr="002C240A" w:rsidRDefault="002614D1" w:rsidP="005023B0">
      <w:pPr>
        <w:pStyle w:val="paragraph"/>
      </w:pPr>
      <w:r w:rsidRPr="002C240A">
        <w:tab/>
        <w:t>(e)</w:t>
      </w:r>
      <w:r w:rsidRPr="002C240A">
        <w:tab/>
        <w:t>the date on which he attains the age of 60 years or, if he attained that age before he ceased to be an eligible member of the Defence Force, the date on which he ceased to be such a member.</w:t>
      </w:r>
    </w:p>
    <w:p w:rsidR="002614D1" w:rsidRPr="002C240A" w:rsidRDefault="002614D1" w:rsidP="002614D1">
      <w:pPr>
        <w:pStyle w:val="subsection"/>
      </w:pPr>
      <w:r w:rsidRPr="002C240A">
        <w:tab/>
        <w:t>(3)</w:t>
      </w:r>
      <w:r w:rsidRPr="002C240A">
        <w:tab/>
        <w:t xml:space="preserve">For the purposes of </w:t>
      </w:r>
      <w:r w:rsidR="002C240A">
        <w:t>subsection (</w:t>
      </w:r>
      <w:r w:rsidRPr="002C240A">
        <w:t>2), the total period of effective service of a person shall be deemed to be the aggregate of:</w:t>
      </w:r>
    </w:p>
    <w:p w:rsidR="002614D1" w:rsidRPr="002C240A" w:rsidRDefault="002614D1" w:rsidP="002614D1">
      <w:pPr>
        <w:pStyle w:val="paragraph"/>
      </w:pPr>
      <w:r w:rsidRPr="002C240A">
        <w:tab/>
        <w:t>(a)</w:t>
      </w:r>
      <w:r w:rsidRPr="002C240A">
        <w:tab/>
        <w:t>his total period of effective service as defined in section</w:t>
      </w:r>
      <w:r w:rsidR="002C240A">
        <w:t> </w:t>
      </w:r>
      <w:r w:rsidRPr="002C240A">
        <w:t>3;</w:t>
      </w:r>
    </w:p>
    <w:p w:rsidR="002614D1" w:rsidRPr="002C240A" w:rsidRDefault="002614D1" w:rsidP="002614D1">
      <w:pPr>
        <w:pStyle w:val="paragraph"/>
      </w:pPr>
      <w:r w:rsidRPr="002C240A">
        <w:tab/>
        <w:t>(b)</w:t>
      </w:r>
      <w:r w:rsidRPr="002C240A">
        <w:tab/>
        <w:t>any period of public employment in which the person was employed after he ceased to be an eligible member of the Defence Force; and</w:t>
      </w:r>
    </w:p>
    <w:p w:rsidR="002614D1" w:rsidRPr="002C240A" w:rsidRDefault="002614D1" w:rsidP="00A12182">
      <w:pPr>
        <w:pStyle w:val="paragraph"/>
      </w:pPr>
      <w:r w:rsidRPr="002C240A">
        <w:tab/>
        <w:t>(c)</w:t>
      </w:r>
      <w:r w:rsidRPr="002C240A">
        <w:tab/>
        <w:t xml:space="preserve">any period (not being a period of public employment referred to in </w:t>
      </w:r>
      <w:r w:rsidR="002C240A">
        <w:t>paragraph (</w:t>
      </w:r>
      <w:r w:rsidRPr="002C240A">
        <w:t xml:space="preserve">b)) occurring after the person ceased or last ceased to be an eligible member of the Defence Force and </w:t>
      </w:r>
      <w:r w:rsidRPr="002C240A">
        <w:lastRenderedPageBreak/>
        <w:t>after the person has completed</w:t>
      </w:r>
      <w:r w:rsidR="00045480" w:rsidRPr="002C240A">
        <w:t xml:space="preserve"> </w:t>
      </w:r>
      <w:r w:rsidRPr="002C240A">
        <w:t>20 years’ eligible employment.</w:t>
      </w:r>
    </w:p>
    <w:p w:rsidR="002614D1" w:rsidRPr="002C240A" w:rsidRDefault="002614D1" w:rsidP="002614D1">
      <w:pPr>
        <w:pStyle w:val="subsection"/>
      </w:pPr>
      <w:r w:rsidRPr="002C240A">
        <w:tab/>
        <w:t>(4)</w:t>
      </w:r>
      <w:r w:rsidRPr="002C240A">
        <w:tab/>
        <w:t xml:space="preserve">For the purposes of </w:t>
      </w:r>
      <w:r w:rsidR="002C240A">
        <w:t>subsections (</w:t>
      </w:r>
      <w:r w:rsidRPr="002C240A">
        <w:t>2) and (3), a period of public employment in which a person became employed after he ceased to be an eligible member of the Defence Force shall be deemed to be a period of eligible employment of the person.</w:t>
      </w:r>
    </w:p>
    <w:p w:rsidR="002614D1" w:rsidRPr="002C240A" w:rsidRDefault="002614D1" w:rsidP="002614D1">
      <w:pPr>
        <w:pStyle w:val="subsection"/>
      </w:pPr>
      <w:r w:rsidRPr="002C240A">
        <w:tab/>
        <w:t>(5)</w:t>
      </w:r>
      <w:r w:rsidRPr="002C240A">
        <w:tab/>
        <w:t>Deferred benefits are not payable unless:</w:t>
      </w:r>
    </w:p>
    <w:p w:rsidR="002614D1" w:rsidRPr="002C240A" w:rsidRDefault="002614D1" w:rsidP="002614D1">
      <w:pPr>
        <w:pStyle w:val="paragraph"/>
      </w:pPr>
      <w:r w:rsidRPr="002C240A">
        <w:tab/>
        <w:t>(a)</w:t>
      </w:r>
      <w:r w:rsidRPr="002C240A">
        <w:tab/>
        <w:t xml:space="preserve">an application in writing has been made to </w:t>
      </w:r>
      <w:r w:rsidR="00B77710" w:rsidRPr="002C240A">
        <w:t>CSC</w:t>
      </w:r>
      <w:r w:rsidRPr="002C240A">
        <w:t xml:space="preserve"> requesting payment of the benefits; and</w:t>
      </w:r>
    </w:p>
    <w:p w:rsidR="002614D1" w:rsidRPr="002C240A" w:rsidRDefault="002614D1" w:rsidP="002614D1">
      <w:pPr>
        <w:pStyle w:val="paragraph"/>
      </w:pPr>
      <w:r w:rsidRPr="002C240A">
        <w:tab/>
        <w:t>(b)</w:t>
      </w:r>
      <w:r w:rsidRPr="002C240A">
        <w:tab/>
        <w:t xml:space="preserve">the applicant has furnished to </w:t>
      </w:r>
      <w:r w:rsidR="00B77710" w:rsidRPr="002C240A">
        <w:t>CSC</w:t>
      </w:r>
      <w:r w:rsidRPr="002C240A">
        <w:t xml:space="preserve"> any information that is necessary to enable </w:t>
      </w:r>
      <w:r w:rsidR="00B77710" w:rsidRPr="002C240A">
        <w:t>CSC</w:t>
      </w:r>
      <w:r w:rsidRPr="002C240A">
        <w:t xml:space="preserve"> to determine whether the benefits are payable.</w:t>
      </w:r>
    </w:p>
    <w:p w:rsidR="002614D1" w:rsidRPr="002C240A" w:rsidRDefault="002614D1" w:rsidP="002614D1">
      <w:pPr>
        <w:pStyle w:val="subsection"/>
      </w:pPr>
      <w:r w:rsidRPr="002C240A">
        <w:tab/>
        <w:t>(6)</w:t>
      </w:r>
      <w:r w:rsidRPr="002C240A">
        <w:tab/>
        <w:t xml:space="preserve">Subject to </w:t>
      </w:r>
      <w:r w:rsidR="002C240A">
        <w:t>subsections (</w:t>
      </w:r>
      <w:r w:rsidRPr="002C240A">
        <w:t xml:space="preserve">7) and (8), where a person in relation to whom </w:t>
      </w:r>
      <w:r w:rsidR="002C240A">
        <w:t>paragraph (</w:t>
      </w:r>
      <w:r w:rsidRPr="002C240A">
        <w:t xml:space="preserve">1)(a) applies and who, at the time when he ceased to be an eligible member of the Defence Force, had not completed 20 years’ eligible employment ceases to be employed in public employment and the deferred benefits applicable in respect of him have not become payable under </w:t>
      </w:r>
      <w:r w:rsidR="002C240A">
        <w:t>subsection (</w:t>
      </w:r>
      <w:r w:rsidRPr="002C240A">
        <w:t>2), then, those deferred benefits cease to be applicable in respect of him but this Act has effect in relation to him as if the election by him under section</w:t>
      </w:r>
      <w:r w:rsidR="002C240A">
        <w:t> </w:t>
      </w:r>
      <w:r w:rsidRPr="002C240A">
        <w:t>76 had not been made.</w:t>
      </w:r>
    </w:p>
    <w:p w:rsidR="002614D1" w:rsidRPr="002C240A" w:rsidRDefault="002614D1" w:rsidP="002614D1">
      <w:pPr>
        <w:pStyle w:val="subsection"/>
      </w:pPr>
      <w:r w:rsidRPr="002C240A">
        <w:tab/>
        <w:t>(7)</w:t>
      </w:r>
      <w:r w:rsidRPr="002C240A">
        <w:tab/>
        <w:t xml:space="preserve">If a deferred benefit by way of a pension benefit has previously become payable to a person referred to in </w:t>
      </w:r>
      <w:r w:rsidR="002C240A">
        <w:t>subsection (</w:t>
      </w:r>
      <w:r w:rsidRPr="002C240A">
        <w:t xml:space="preserve">6) by reason of </w:t>
      </w:r>
      <w:r w:rsidR="002C240A">
        <w:t>paragraph (</w:t>
      </w:r>
      <w:r w:rsidRPr="002C240A">
        <w:t xml:space="preserve">2)(a), any amount that, but for this subsection, would be payable to the person by reason of </w:t>
      </w:r>
      <w:r w:rsidR="002C240A">
        <w:t>subsection (</w:t>
      </w:r>
      <w:r w:rsidRPr="002C240A">
        <w:t>6) is payable only to the extent to which it exceeds the sum of the amounts previously paid to him.</w:t>
      </w:r>
    </w:p>
    <w:p w:rsidR="002614D1" w:rsidRPr="002C240A" w:rsidRDefault="002614D1" w:rsidP="002614D1">
      <w:pPr>
        <w:pStyle w:val="subsection"/>
      </w:pPr>
      <w:r w:rsidRPr="002C240A">
        <w:tab/>
        <w:t>(8)</w:t>
      </w:r>
      <w:r w:rsidRPr="002C240A">
        <w:tab/>
      </w:r>
      <w:r w:rsidR="002C240A">
        <w:t>Subsection (</w:t>
      </w:r>
      <w:r w:rsidRPr="002C240A">
        <w:t>6) does not apply in relation to a person if the sum of the periods of eligible employment in which the person has been employed and the period of public employment in which he was employed after he ceased to be an eligible member of the Defence Force is not less than 20 years.</w:t>
      </w:r>
    </w:p>
    <w:p w:rsidR="002614D1" w:rsidRPr="002C240A" w:rsidRDefault="002614D1" w:rsidP="002614D1">
      <w:pPr>
        <w:pStyle w:val="ActHead5"/>
      </w:pPr>
      <w:bookmarkStart w:id="113" w:name="_Toc115084505"/>
      <w:r w:rsidRPr="004454B7">
        <w:rPr>
          <w:rStyle w:val="CharSectno"/>
        </w:rPr>
        <w:lastRenderedPageBreak/>
        <w:t>79</w:t>
      </w:r>
      <w:r w:rsidRPr="002C240A">
        <w:t xml:space="preserve">  Person who is entitled to rights under this Division not entitled to other retirement benefits</w:t>
      </w:r>
      <w:bookmarkEnd w:id="113"/>
    </w:p>
    <w:p w:rsidR="002614D1" w:rsidRPr="002C240A" w:rsidRDefault="002614D1" w:rsidP="002614D1">
      <w:pPr>
        <w:pStyle w:val="subsection"/>
      </w:pPr>
      <w:r w:rsidRPr="002C240A">
        <w:tab/>
        <w:t>(1)</w:t>
      </w:r>
      <w:r w:rsidRPr="002C240A">
        <w:tab/>
        <w:t>Subject to subsection</w:t>
      </w:r>
      <w:r w:rsidR="002C240A">
        <w:t> </w:t>
      </w:r>
      <w:r w:rsidRPr="002C240A">
        <w:t>78(6), where either of sections</w:t>
      </w:r>
      <w:r w:rsidR="002C240A">
        <w:t> </w:t>
      </w:r>
      <w:r w:rsidRPr="002C240A">
        <w:t>77 or 78 applies in relation to a person, any benefit that, but for this Division, would be payable to or in respect of him by reason of his having ceased to be an eligible member of the Defence Force is not payable except where that benefit is payable by virtue of the operation of this Division.</w:t>
      </w:r>
    </w:p>
    <w:p w:rsidR="002614D1" w:rsidRPr="002C240A" w:rsidRDefault="002614D1" w:rsidP="002614D1">
      <w:pPr>
        <w:pStyle w:val="subsection"/>
      </w:pPr>
      <w:r w:rsidRPr="002C240A">
        <w:tab/>
        <w:t>(2)</w:t>
      </w:r>
      <w:r w:rsidRPr="002C240A">
        <w:tab/>
        <w:t>Where:</w:t>
      </w:r>
    </w:p>
    <w:p w:rsidR="002614D1" w:rsidRPr="002C240A" w:rsidRDefault="002614D1" w:rsidP="002614D1">
      <w:pPr>
        <w:pStyle w:val="paragraph"/>
      </w:pPr>
      <w:r w:rsidRPr="002C240A">
        <w:tab/>
        <w:t>(a)</w:t>
      </w:r>
      <w:r w:rsidRPr="002C240A">
        <w:tab/>
        <w:t>a payment of benefit has been made under</w:t>
      </w:r>
      <w:r w:rsidR="0037690E" w:rsidRPr="002C240A">
        <w:t xml:space="preserve"> </w:t>
      </w:r>
      <w:r w:rsidRPr="002C240A">
        <w:t>subsection</w:t>
      </w:r>
      <w:r w:rsidR="002C240A">
        <w:t> </w:t>
      </w:r>
      <w:r w:rsidRPr="002C240A">
        <w:t>32(2) or section</w:t>
      </w:r>
      <w:r w:rsidR="002C240A">
        <w:t> </w:t>
      </w:r>
      <w:r w:rsidRPr="002C240A">
        <w:t>56 to a person who has ceased to be an eligible member of the Defence Force; and</w:t>
      </w:r>
    </w:p>
    <w:p w:rsidR="002614D1" w:rsidRPr="002C240A" w:rsidRDefault="002614D1" w:rsidP="002614D1">
      <w:pPr>
        <w:pStyle w:val="paragraph"/>
        <w:keepNext/>
      </w:pPr>
      <w:r w:rsidRPr="002C240A">
        <w:tab/>
        <w:t>(b)</w:t>
      </w:r>
      <w:r w:rsidRPr="002C240A">
        <w:tab/>
        <w:t>after the payment was made, the person makes an election under section</w:t>
      </w:r>
      <w:r w:rsidR="002C240A">
        <w:t> </w:t>
      </w:r>
      <w:r w:rsidRPr="002C240A">
        <w:t>76;</w:t>
      </w:r>
    </w:p>
    <w:p w:rsidR="002614D1" w:rsidRPr="002C240A" w:rsidRDefault="002614D1" w:rsidP="002614D1">
      <w:pPr>
        <w:pStyle w:val="subsection2"/>
      </w:pPr>
      <w:r w:rsidRPr="002C240A">
        <w:t xml:space="preserve">the election does not have any effect unless an amount equal to the amount of the payment is paid to the Commonwealth within 7 days after the date of the election or within such further period as </w:t>
      </w:r>
      <w:r w:rsidR="00B77710" w:rsidRPr="002C240A">
        <w:t>CSC</w:t>
      </w:r>
      <w:r w:rsidRPr="002C240A">
        <w:t>, in special circumstances, allows.</w:t>
      </w:r>
    </w:p>
    <w:p w:rsidR="002614D1" w:rsidRPr="002C240A" w:rsidRDefault="002614D1" w:rsidP="002614D1">
      <w:pPr>
        <w:pStyle w:val="ActHead5"/>
      </w:pPr>
      <w:bookmarkStart w:id="114" w:name="_Toc115084506"/>
      <w:r w:rsidRPr="004454B7">
        <w:rPr>
          <w:rStyle w:val="CharSectno"/>
        </w:rPr>
        <w:t>80</w:t>
      </w:r>
      <w:r w:rsidRPr="002C240A">
        <w:t xml:space="preserve">  Certain former contributing members not entitled to benefits under this Division</w:t>
      </w:r>
      <w:bookmarkEnd w:id="114"/>
    </w:p>
    <w:p w:rsidR="002614D1" w:rsidRPr="002C240A" w:rsidRDefault="002614D1" w:rsidP="002614D1">
      <w:pPr>
        <w:pStyle w:val="subsection"/>
      </w:pPr>
      <w:r w:rsidRPr="002C240A">
        <w:tab/>
        <w:t>(1)</w:t>
      </w:r>
      <w:r w:rsidRPr="002C240A">
        <w:tab/>
        <w:t>Where a person (other than a person who, at the time when he ceased to be an eligible member of the Defence Force, had completed 20 years’ eligible employment) who has made an election under section</w:t>
      </w:r>
      <w:r w:rsidR="002C240A">
        <w:t> </w:t>
      </w:r>
      <w:r w:rsidRPr="002C240A">
        <w:t>76 is not employed in public employment at the expiration of the period that is the prescribed period in relation to him, then, unless:</w:t>
      </w:r>
    </w:p>
    <w:p w:rsidR="002614D1" w:rsidRPr="002C240A" w:rsidRDefault="002614D1" w:rsidP="002614D1">
      <w:pPr>
        <w:pStyle w:val="paragraph"/>
      </w:pPr>
      <w:r w:rsidRPr="002C240A">
        <w:tab/>
        <w:t>(a)</w:t>
      </w:r>
      <w:r w:rsidRPr="002C240A">
        <w:tab/>
        <w:t>the sum of the periods of eligible employment in which he has been employed and the period of public employment (if any) in which he was employed during that prescribed period was not less than 20 years;</w:t>
      </w:r>
    </w:p>
    <w:p w:rsidR="002614D1" w:rsidRPr="002C240A" w:rsidRDefault="002614D1" w:rsidP="002614D1">
      <w:pPr>
        <w:pStyle w:val="paragraph"/>
      </w:pPr>
      <w:r w:rsidRPr="002C240A">
        <w:tab/>
        <w:t>(b)</w:t>
      </w:r>
      <w:r w:rsidRPr="002C240A">
        <w:tab/>
        <w:t>he died or attained the age of 60 years within that prescribed period at a time when he was employed in public employment;</w:t>
      </w:r>
    </w:p>
    <w:p w:rsidR="002614D1" w:rsidRPr="002C240A" w:rsidRDefault="002614D1" w:rsidP="002614D1">
      <w:pPr>
        <w:pStyle w:val="paragraph"/>
      </w:pPr>
      <w:r w:rsidRPr="002C240A">
        <w:lastRenderedPageBreak/>
        <w:tab/>
        <w:t>(c)</w:t>
      </w:r>
      <w:r w:rsidRPr="002C240A">
        <w:tab/>
        <w:t>within that prescribed period he attained, at a time when he was employed in public employment, the age that was the retiring age for the rank held by him immediately before he ceased to be an eligible member of the Defence Force or, having attained that age, his total period of effective service, within the meaning of subsection</w:t>
      </w:r>
      <w:r w:rsidR="002C240A">
        <w:t> </w:t>
      </w:r>
      <w:r w:rsidRPr="002C240A">
        <w:t>78(3), is not less than 15 years;</w:t>
      </w:r>
    </w:p>
    <w:p w:rsidR="002614D1" w:rsidRPr="002C240A" w:rsidRDefault="002614D1" w:rsidP="002614D1">
      <w:pPr>
        <w:pStyle w:val="paragraph"/>
      </w:pPr>
      <w:r w:rsidRPr="002C240A">
        <w:tab/>
        <w:t>(d)</w:t>
      </w:r>
      <w:r w:rsidRPr="002C240A">
        <w:tab/>
        <w:t>he attained the age of 60 years before he ceased to be an eligible member of the Defence Force; or</w:t>
      </w:r>
    </w:p>
    <w:p w:rsidR="002614D1" w:rsidRPr="002C240A" w:rsidRDefault="002614D1" w:rsidP="002614D1">
      <w:pPr>
        <w:pStyle w:val="paragraph"/>
      </w:pPr>
      <w:r w:rsidRPr="002C240A">
        <w:tab/>
        <w:t>(e)</w:t>
      </w:r>
      <w:r w:rsidRPr="002C240A">
        <w:tab/>
      </w:r>
      <w:r w:rsidR="00B77710" w:rsidRPr="002C240A">
        <w:t>CSC</w:t>
      </w:r>
      <w:r w:rsidRPr="002C240A">
        <w:t xml:space="preserve"> is satisfied that:</w:t>
      </w:r>
    </w:p>
    <w:p w:rsidR="002614D1" w:rsidRPr="002C240A" w:rsidRDefault="002614D1" w:rsidP="002614D1">
      <w:pPr>
        <w:pStyle w:val="paragraphsub"/>
      </w:pPr>
      <w:r w:rsidRPr="002C240A">
        <w:tab/>
        <w:t>(i)</w:t>
      </w:r>
      <w:r w:rsidRPr="002C240A">
        <w:tab/>
        <w:t>he ceased within that prescribed period, by reason of invalidity or of physical or mental incapacity, to be employed in public employment; and</w:t>
      </w:r>
    </w:p>
    <w:p w:rsidR="002614D1" w:rsidRPr="002C240A" w:rsidRDefault="002614D1" w:rsidP="002614D1">
      <w:pPr>
        <w:pStyle w:val="paragraphsub"/>
        <w:keepNext/>
      </w:pPr>
      <w:r w:rsidRPr="002C240A">
        <w:tab/>
        <w:t>(ii)</w:t>
      </w:r>
      <w:r w:rsidRPr="002C240A">
        <w:tab/>
        <w:t>that invalidity or incapacity rendered him incapable (otherwise than temporarily) of performing duties that are of a kind suitable to be performed by him having regard to the duties performed by him in employment (if any) in which he was employed immediately before he ceased to be an eligible member of the Defence Force and the duties performed by him in employment in which he was employed after he ceased to be such a member;</w:t>
      </w:r>
    </w:p>
    <w:p w:rsidR="002614D1" w:rsidRPr="002C240A" w:rsidRDefault="002614D1" w:rsidP="002614D1">
      <w:pPr>
        <w:pStyle w:val="subsection2"/>
      </w:pPr>
      <w:r w:rsidRPr="002C240A">
        <w:t>this Act has effect as if the election had not been made.</w:t>
      </w:r>
    </w:p>
    <w:p w:rsidR="002614D1" w:rsidRPr="002C240A" w:rsidRDefault="002614D1" w:rsidP="002614D1">
      <w:pPr>
        <w:pStyle w:val="subsection"/>
      </w:pPr>
      <w:r w:rsidRPr="002C240A">
        <w:tab/>
        <w:t>(2)</w:t>
      </w:r>
      <w:r w:rsidRPr="002C240A">
        <w:tab/>
        <w:t>Where:</w:t>
      </w:r>
    </w:p>
    <w:p w:rsidR="002614D1" w:rsidRPr="002C240A" w:rsidRDefault="002614D1" w:rsidP="002614D1">
      <w:pPr>
        <w:pStyle w:val="paragraph"/>
      </w:pPr>
      <w:r w:rsidRPr="002C240A">
        <w:tab/>
        <w:t>(a)</w:t>
      </w:r>
      <w:r w:rsidRPr="002C240A">
        <w:tab/>
        <w:t>a person who ceases to be an eligible member of the Defence Force is, at the expiration of the period that is the prescribed period in relation to him, employed in public employment in respect of which a superannuation scheme (other than an eligible superannuation scheme) is applicable and is, at the expiration of that period, a member of that scheme;</w:t>
      </w:r>
    </w:p>
    <w:p w:rsidR="002614D1" w:rsidRPr="002C240A" w:rsidRDefault="002614D1" w:rsidP="002614D1">
      <w:pPr>
        <w:pStyle w:val="paragraph"/>
      </w:pPr>
      <w:r w:rsidRPr="002C240A">
        <w:tab/>
        <w:t>(b)</w:t>
      </w:r>
      <w:r w:rsidRPr="002C240A">
        <w:tab/>
        <w:t>the person has made an election under section</w:t>
      </w:r>
      <w:r w:rsidR="002C240A">
        <w:t> </w:t>
      </w:r>
      <w:r w:rsidRPr="002C240A">
        <w:t>76; and</w:t>
      </w:r>
    </w:p>
    <w:p w:rsidR="002614D1" w:rsidRPr="002C240A" w:rsidRDefault="002614D1" w:rsidP="002614D1">
      <w:pPr>
        <w:pStyle w:val="paragraph"/>
        <w:keepNext/>
      </w:pPr>
      <w:r w:rsidRPr="002C240A">
        <w:tab/>
        <w:t>(c)</w:t>
      </w:r>
      <w:r w:rsidRPr="002C240A">
        <w:tab/>
        <w:t>if a payment of benefit were made to him under</w:t>
      </w:r>
      <w:r w:rsidR="0037690E" w:rsidRPr="002C240A">
        <w:t xml:space="preserve"> </w:t>
      </w:r>
      <w:r w:rsidRPr="002C240A">
        <w:t>subsection</w:t>
      </w:r>
      <w:r w:rsidR="002C240A">
        <w:t> </w:t>
      </w:r>
      <w:r w:rsidRPr="002C240A">
        <w:t>32(2) or section</w:t>
      </w:r>
      <w:r w:rsidR="002C240A">
        <w:t> </w:t>
      </w:r>
      <w:r w:rsidRPr="002C240A">
        <w:t xml:space="preserve">56, he would, under the rules of the superannuation scheme applicable in respect of that employment, be entitled to pay the amount of the payment of benefit or a part of that amount to the person administering </w:t>
      </w:r>
      <w:r w:rsidRPr="002C240A">
        <w:lastRenderedPageBreak/>
        <w:t xml:space="preserve">that scheme in exchange for benefits under that scheme, being benefits that </w:t>
      </w:r>
      <w:r w:rsidR="00B77710" w:rsidRPr="002C240A">
        <w:t>CSC</w:t>
      </w:r>
      <w:r w:rsidRPr="002C240A">
        <w:t xml:space="preserve"> is satisfied are appropriate in the circumstances;</w:t>
      </w:r>
    </w:p>
    <w:p w:rsidR="002614D1" w:rsidRPr="002C240A" w:rsidRDefault="002614D1" w:rsidP="002614D1">
      <w:pPr>
        <w:pStyle w:val="subsection2"/>
      </w:pPr>
      <w:r w:rsidRPr="002C240A">
        <w:t>this Act has effect as if the election had not been made.</w:t>
      </w:r>
    </w:p>
    <w:p w:rsidR="002614D1" w:rsidRPr="002C240A" w:rsidRDefault="002614D1" w:rsidP="002614D1">
      <w:pPr>
        <w:pStyle w:val="ActHead5"/>
      </w:pPr>
      <w:bookmarkStart w:id="115" w:name="_Toc115084507"/>
      <w:r w:rsidRPr="004454B7">
        <w:rPr>
          <w:rStyle w:val="CharSectno"/>
        </w:rPr>
        <w:t>81</w:t>
      </w:r>
      <w:r w:rsidRPr="002C240A">
        <w:t xml:space="preserve">  Member who resigned to contest an election</w:t>
      </w:r>
      <w:bookmarkEnd w:id="115"/>
    </w:p>
    <w:p w:rsidR="002614D1" w:rsidRPr="002C240A" w:rsidRDefault="002614D1" w:rsidP="002614D1">
      <w:pPr>
        <w:pStyle w:val="subsection"/>
      </w:pPr>
      <w:r w:rsidRPr="002C240A">
        <w:tab/>
      </w:r>
      <w:r w:rsidRPr="002C240A">
        <w:tab/>
        <w:t>Where a person who has made an election under section</w:t>
      </w:r>
      <w:r w:rsidR="002C240A">
        <w:t> </w:t>
      </w:r>
      <w:r w:rsidRPr="002C240A">
        <w:t>76 is, for the purposes of Part</w:t>
      </w:r>
      <w:r w:rsidR="00E272D9" w:rsidRPr="002C240A">
        <w:t> </w:t>
      </w:r>
      <w:r w:rsidRPr="002C240A">
        <w:t>VII, a re</w:t>
      </w:r>
      <w:r w:rsidR="002C240A">
        <w:noBreakHyphen/>
      </w:r>
      <w:r w:rsidRPr="002C240A">
        <w:t>instated candidate to whom that Part applies or is, by virtue of section</w:t>
      </w:r>
      <w:r w:rsidR="002C240A">
        <w:t> </w:t>
      </w:r>
      <w:r w:rsidRPr="002C240A">
        <w:t>55, to be deemed to have continued to have been an eligible member of the Defence Force, this Act has effect as if the election had not been made.</w:t>
      </w:r>
    </w:p>
    <w:p w:rsidR="002614D1" w:rsidRPr="002C240A" w:rsidRDefault="002614D1" w:rsidP="002614D1">
      <w:pPr>
        <w:pStyle w:val="ActHead5"/>
      </w:pPr>
      <w:bookmarkStart w:id="116" w:name="_Toc115084508"/>
      <w:r w:rsidRPr="004454B7">
        <w:rPr>
          <w:rStyle w:val="CharSectno"/>
        </w:rPr>
        <w:t>82</w:t>
      </w:r>
      <w:r w:rsidRPr="002C240A">
        <w:t xml:space="preserve">  Provisions applicable to certain recipient members restored to health</w:t>
      </w:r>
      <w:bookmarkEnd w:id="116"/>
    </w:p>
    <w:p w:rsidR="002614D1" w:rsidRPr="002C240A" w:rsidRDefault="002614D1" w:rsidP="002614D1">
      <w:pPr>
        <w:pStyle w:val="subsection"/>
      </w:pPr>
      <w:r w:rsidRPr="002C240A">
        <w:tab/>
        <w:t>(1)</w:t>
      </w:r>
      <w:r w:rsidRPr="002C240A">
        <w:tab/>
        <w:t xml:space="preserve">Where deferred benefit is payable to a person by reason that </w:t>
      </w:r>
      <w:r w:rsidR="00B77710" w:rsidRPr="002C240A">
        <w:t>CSC</w:t>
      </w:r>
      <w:r w:rsidRPr="002C240A">
        <w:t xml:space="preserve"> is satisfied as to the matters referred to in</w:t>
      </w:r>
      <w:r w:rsidR="0037690E" w:rsidRPr="002C240A">
        <w:t xml:space="preserve"> </w:t>
      </w:r>
      <w:r w:rsidRPr="002C240A">
        <w:t>paragraph</w:t>
      </w:r>
      <w:r w:rsidR="002C240A">
        <w:t> </w:t>
      </w:r>
      <w:r w:rsidRPr="002C240A">
        <w:t>78(2)(a):</w:t>
      </w:r>
    </w:p>
    <w:p w:rsidR="002614D1" w:rsidRPr="002C240A" w:rsidRDefault="002614D1" w:rsidP="002614D1">
      <w:pPr>
        <w:pStyle w:val="paragraph"/>
      </w:pPr>
      <w:r w:rsidRPr="002C240A">
        <w:tab/>
        <w:t>(a)</w:t>
      </w:r>
      <w:r w:rsidRPr="002C240A">
        <w:tab/>
        <w:t>section</w:t>
      </w:r>
      <w:r w:rsidR="002C240A">
        <w:t> </w:t>
      </w:r>
      <w:r w:rsidRPr="002C240A">
        <w:t>34 does not apply in relation to him but</w:t>
      </w:r>
      <w:r w:rsidR="0037690E" w:rsidRPr="002C240A">
        <w:t xml:space="preserve"> </w:t>
      </w:r>
      <w:r w:rsidR="002C240A">
        <w:t>subsection (</w:t>
      </w:r>
      <w:r w:rsidRPr="002C240A">
        <w:t>2) of this section has effect in relation to him;</w:t>
      </w:r>
    </w:p>
    <w:p w:rsidR="002614D1" w:rsidRPr="002C240A" w:rsidRDefault="002614D1" w:rsidP="002614D1">
      <w:pPr>
        <w:pStyle w:val="paragraph"/>
      </w:pPr>
      <w:r w:rsidRPr="002C240A">
        <w:tab/>
        <w:t>(b)</w:t>
      </w:r>
      <w:r w:rsidRPr="002C240A">
        <w:tab/>
        <w:t>section</w:t>
      </w:r>
      <w:r w:rsidR="002C240A">
        <w:t> </w:t>
      </w:r>
      <w:r w:rsidRPr="002C240A">
        <w:t>35 applies in relation to him as if he were a recipient member in receipt of invalidity pay; and</w:t>
      </w:r>
    </w:p>
    <w:p w:rsidR="002614D1" w:rsidRPr="002C240A" w:rsidRDefault="002614D1" w:rsidP="002614D1">
      <w:pPr>
        <w:pStyle w:val="paragraph"/>
      </w:pPr>
      <w:r w:rsidRPr="002C240A">
        <w:tab/>
        <w:t>(c)</w:t>
      </w:r>
      <w:r w:rsidRPr="002C240A">
        <w:tab/>
        <w:t>if, in the application of section</w:t>
      </w:r>
      <w:r w:rsidR="002C240A">
        <w:t> </w:t>
      </w:r>
      <w:r w:rsidRPr="002C240A">
        <w:t>35 in relation to him, any retirement pay payable to him is suspended under that section:</w:t>
      </w:r>
    </w:p>
    <w:p w:rsidR="002614D1" w:rsidRPr="002C240A" w:rsidRDefault="002614D1" w:rsidP="002614D1">
      <w:pPr>
        <w:pStyle w:val="paragraphsub"/>
      </w:pPr>
      <w:r w:rsidRPr="002C240A">
        <w:tab/>
        <w:t>(i)</w:t>
      </w:r>
      <w:r w:rsidRPr="002C240A">
        <w:tab/>
        <w:t>the deferred benefit does not cease to be applicable in relation to him by reason only of the suspension; and</w:t>
      </w:r>
    </w:p>
    <w:p w:rsidR="002614D1" w:rsidRPr="002C240A" w:rsidRDefault="002614D1" w:rsidP="002614D1">
      <w:pPr>
        <w:pStyle w:val="paragraphsub"/>
      </w:pPr>
      <w:r w:rsidRPr="002C240A">
        <w:tab/>
        <w:t>(ii)</w:t>
      </w:r>
      <w:r w:rsidRPr="002C240A">
        <w:tab/>
        <w:t>the suspension ceases to have effect if the deferred benefit becomes payable under paragraph</w:t>
      </w:r>
      <w:r w:rsidR="002C240A">
        <w:t> </w:t>
      </w:r>
      <w:r w:rsidRPr="002C240A">
        <w:t>78(2)(b), (c) or (d).</w:t>
      </w:r>
    </w:p>
    <w:p w:rsidR="002614D1" w:rsidRPr="002C240A" w:rsidRDefault="002614D1" w:rsidP="002614D1">
      <w:pPr>
        <w:pStyle w:val="subsection"/>
      </w:pPr>
      <w:r w:rsidRPr="002C240A">
        <w:tab/>
        <w:t>(2)</w:t>
      </w:r>
      <w:r w:rsidRPr="002C240A">
        <w:tab/>
        <w:t xml:space="preserve">If </w:t>
      </w:r>
      <w:r w:rsidR="00B77710" w:rsidRPr="002C240A">
        <w:t>CSC</w:t>
      </w:r>
      <w:r w:rsidRPr="002C240A">
        <w:t xml:space="preserve"> is satisfied that the health of the person has become so restored as to enable him to perform duties of a kind suitable to be performed by him, having regard to the duties performed by him immediately before he ceased to be an eligible member of the Defence Force and the duties performed by him in employment (if any) in which he was employed after he ceased to be such a </w:t>
      </w:r>
      <w:r w:rsidRPr="002C240A">
        <w:lastRenderedPageBreak/>
        <w:t xml:space="preserve">member, </w:t>
      </w:r>
      <w:r w:rsidR="00B77710" w:rsidRPr="002C240A">
        <w:t>CSC</w:t>
      </w:r>
      <w:r w:rsidRPr="002C240A">
        <w:t xml:space="preserve"> may cancel his retirement pay but the deferred benefit does not cease to be applicable in relation to him by reason only of the cancellation.</w:t>
      </w:r>
    </w:p>
    <w:p w:rsidR="002614D1" w:rsidRPr="002C240A" w:rsidRDefault="002614D1" w:rsidP="002614D1">
      <w:pPr>
        <w:pStyle w:val="subsection"/>
      </w:pPr>
      <w:r w:rsidRPr="002C240A">
        <w:tab/>
        <w:t>(3)</w:t>
      </w:r>
      <w:r w:rsidRPr="002C240A">
        <w:tab/>
        <w:t xml:space="preserve">The retirement pay payable to a person shall not be cancelled under </w:t>
      </w:r>
      <w:r w:rsidR="002C240A">
        <w:t>subsection (</w:t>
      </w:r>
      <w:r w:rsidRPr="002C240A">
        <w:t>2) at a time when the retirement pay would have become payable, apart from the operation of paragraph</w:t>
      </w:r>
      <w:r w:rsidR="002C240A">
        <w:t> </w:t>
      </w:r>
      <w:r w:rsidRPr="002C240A">
        <w:t>78(2)(a).</w:t>
      </w:r>
    </w:p>
    <w:p w:rsidR="002614D1" w:rsidRPr="002C240A" w:rsidRDefault="002614D1" w:rsidP="002614D1">
      <w:pPr>
        <w:pStyle w:val="ActHead5"/>
      </w:pPr>
      <w:bookmarkStart w:id="117" w:name="_Toc115084509"/>
      <w:r w:rsidRPr="004454B7">
        <w:rPr>
          <w:rStyle w:val="CharSectno"/>
        </w:rPr>
        <w:t>83</w:t>
      </w:r>
      <w:r w:rsidRPr="002C240A">
        <w:t xml:space="preserve">  Person entitled to deferred benefits again becoming a member etc. before benefits payable</w:t>
      </w:r>
      <w:bookmarkEnd w:id="117"/>
    </w:p>
    <w:p w:rsidR="002614D1" w:rsidRPr="002C240A" w:rsidRDefault="002614D1" w:rsidP="002614D1">
      <w:pPr>
        <w:pStyle w:val="subsection"/>
      </w:pPr>
      <w:r w:rsidRPr="002C240A">
        <w:tab/>
      </w:r>
      <w:r w:rsidRPr="002C240A">
        <w:tab/>
        <w:t>If a person to whom deferred benefits are applicable again becomes an eligible member of the Defence Force, or becomes a member of the MSB scheme, before the deferred benefits become payable by virtue of subsection</w:t>
      </w:r>
      <w:r w:rsidR="002C240A">
        <w:t> </w:t>
      </w:r>
      <w:r w:rsidRPr="002C240A">
        <w:t>78(2), the deferred benefits cease to be applicable in respect of him.</w:t>
      </w:r>
    </w:p>
    <w:p w:rsidR="002614D1" w:rsidRPr="002C240A" w:rsidRDefault="002614D1" w:rsidP="00D6296B">
      <w:pPr>
        <w:pStyle w:val="ActHead3"/>
        <w:pageBreakBefore/>
      </w:pPr>
      <w:bookmarkStart w:id="118" w:name="_Toc115084510"/>
      <w:r w:rsidRPr="004454B7">
        <w:rPr>
          <w:rStyle w:val="CharDivNo"/>
        </w:rPr>
        <w:lastRenderedPageBreak/>
        <w:t>Division</w:t>
      </w:r>
      <w:r w:rsidR="002C240A" w:rsidRPr="004454B7">
        <w:rPr>
          <w:rStyle w:val="CharDivNo"/>
        </w:rPr>
        <w:t> </w:t>
      </w:r>
      <w:r w:rsidRPr="004454B7">
        <w:rPr>
          <w:rStyle w:val="CharDivNo"/>
        </w:rPr>
        <w:t>4</w:t>
      </w:r>
      <w:r w:rsidRPr="002C240A">
        <w:t>—</w:t>
      </w:r>
      <w:r w:rsidRPr="004454B7">
        <w:rPr>
          <w:rStyle w:val="CharDivText"/>
        </w:rPr>
        <w:t>Miscellaneous</w:t>
      </w:r>
      <w:bookmarkEnd w:id="118"/>
    </w:p>
    <w:p w:rsidR="002614D1" w:rsidRPr="002C240A" w:rsidRDefault="002614D1" w:rsidP="002614D1">
      <w:pPr>
        <w:pStyle w:val="ActHead5"/>
      </w:pPr>
      <w:bookmarkStart w:id="119" w:name="_Toc115084511"/>
      <w:r w:rsidRPr="004454B7">
        <w:rPr>
          <w:rStyle w:val="CharSectno"/>
        </w:rPr>
        <w:t>84</w:t>
      </w:r>
      <w:r w:rsidRPr="002C240A">
        <w:t xml:space="preserve">  Special provisions affecting former members of certain superannuation schemes</w:t>
      </w:r>
      <w:bookmarkEnd w:id="119"/>
    </w:p>
    <w:p w:rsidR="002614D1" w:rsidRPr="002C240A" w:rsidRDefault="002614D1" w:rsidP="002614D1">
      <w:pPr>
        <w:pStyle w:val="subsection"/>
      </w:pPr>
      <w:r w:rsidRPr="002C240A">
        <w:tab/>
        <w:t>(1)</w:t>
      </w:r>
      <w:r w:rsidRPr="002C240A">
        <w:tab/>
        <w:t>Where:</w:t>
      </w:r>
    </w:p>
    <w:p w:rsidR="002614D1" w:rsidRPr="002C240A" w:rsidRDefault="002614D1" w:rsidP="002614D1">
      <w:pPr>
        <w:pStyle w:val="paragraph"/>
      </w:pPr>
      <w:r w:rsidRPr="002C240A">
        <w:tab/>
        <w:t>(a)</w:t>
      </w:r>
      <w:r w:rsidRPr="002C240A">
        <w:tab/>
        <w:t>a person who becomes a contributing member was, at any time, a member of:</w:t>
      </w:r>
    </w:p>
    <w:p w:rsidR="002614D1" w:rsidRPr="002C240A" w:rsidRDefault="002614D1" w:rsidP="002614D1">
      <w:pPr>
        <w:pStyle w:val="paragraphsub"/>
      </w:pPr>
      <w:r w:rsidRPr="002C240A">
        <w:tab/>
        <w:t>(i)</w:t>
      </w:r>
      <w:r w:rsidRPr="002C240A">
        <w:tab/>
        <w:t>a superannuation scheme conducted in accordance with the system established in the United Kingdom of Great Britain and Northern Ireland and known as the Federated Superannuation System for Universities; or</w:t>
      </w:r>
    </w:p>
    <w:p w:rsidR="002614D1" w:rsidRPr="002C240A" w:rsidRDefault="002614D1" w:rsidP="002614D1">
      <w:pPr>
        <w:pStyle w:val="paragraphsub"/>
      </w:pPr>
      <w:r w:rsidRPr="002C240A">
        <w:tab/>
        <w:t>(ii)</w:t>
      </w:r>
      <w:r w:rsidRPr="002C240A">
        <w:tab/>
        <w:t>a superannuation scheme that was, or is to be deemed to have been, an approved superannuation scheme for the purposes of this section at the time when the person became a contributing member;</w:t>
      </w:r>
    </w:p>
    <w:p w:rsidR="002614D1" w:rsidRPr="002C240A" w:rsidRDefault="002614D1" w:rsidP="002614D1">
      <w:pPr>
        <w:pStyle w:val="paragraph"/>
      </w:pPr>
      <w:r w:rsidRPr="002C240A">
        <w:tab/>
        <w:t>(b)</w:t>
      </w:r>
      <w:r w:rsidRPr="002C240A">
        <w:tab/>
        <w:t>by virtue of subsection</w:t>
      </w:r>
      <w:r w:rsidR="002C240A">
        <w:t> </w:t>
      </w:r>
      <w:r w:rsidRPr="002C240A">
        <w:t>68(3) a transfer value is to be deemed, for the purposes of Division</w:t>
      </w:r>
      <w:r w:rsidR="002C240A">
        <w:t> </w:t>
      </w:r>
      <w:r w:rsidRPr="002C240A">
        <w:t>2 of this Part to have become payable in respect of the person under that superannuation scheme because the person was the owner of a life policy or policies of a kind referred to in that subsection, or because the person was entitled to have the rights of the owner of such a policy or policies assigned to him or her; and</w:t>
      </w:r>
    </w:p>
    <w:p w:rsidR="002614D1" w:rsidRPr="002C240A" w:rsidRDefault="002614D1" w:rsidP="002614D1">
      <w:pPr>
        <w:pStyle w:val="paragraph"/>
        <w:keepNext/>
      </w:pPr>
      <w:r w:rsidRPr="002C240A">
        <w:tab/>
        <w:t>(c)</w:t>
      </w:r>
      <w:r w:rsidRPr="002C240A">
        <w:tab/>
        <w:t>the person has elected in accordance with paragraph</w:t>
      </w:r>
      <w:r w:rsidR="002C240A">
        <w:t> </w:t>
      </w:r>
      <w:r w:rsidRPr="002C240A">
        <w:t>69(1)(a) to pay to the Commonwealth an amount equal to the amount of that transfer value;</w:t>
      </w:r>
    </w:p>
    <w:p w:rsidR="002614D1" w:rsidRPr="002C240A" w:rsidRDefault="002614D1" w:rsidP="002614D1">
      <w:pPr>
        <w:pStyle w:val="subsection2"/>
      </w:pPr>
      <w:r w:rsidRPr="002C240A">
        <w:t>the succeeding provisions of this section have effect.</w:t>
      </w:r>
    </w:p>
    <w:p w:rsidR="002614D1" w:rsidRPr="002C240A" w:rsidRDefault="002614D1" w:rsidP="002614D1">
      <w:pPr>
        <w:pStyle w:val="subsection"/>
      </w:pPr>
      <w:r w:rsidRPr="002C240A">
        <w:tab/>
        <w:t>(2)</w:t>
      </w:r>
      <w:r w:rsidRPr="002C240A">
        <w:tab/>
        <w:t>The person may, within the period within which he was entitled to make an election under paragraph</w:t>
      </w:r>
      <w:r w:rsidR="002C240A">
        <w:t> </w:t>
      </w:r>
      <w:r w:rsidRPr="002C240A">
        <w:t>69(1)(a), elect that this section shall have effect in relation to him and, where an election is so made, section</w:t>
      </w:r>
      <w:r w:rsidR="002C240A">
        <w:t> </w:t>
      </w:r>
      <w:r w:rsidRPr="002C240A">
        <w:t xml:space="preserve">69 has effect as if the amount referred to in </w:t>
      </w:r>
      <w:r w:rsidR="002C240A">
        <w:t>paragraph (</w:t>
      </w:r>
      <w:r w:rsidRPr="002C240A">
        <w:t xml:space="preserve">1)(b) of that section, or, if part only of that amount relates to the transfer value referred to in </w:t>
      </w:r>
      <w:r w:rsidR="002C240A">
        <w:t>subsection (</w:t>
      </w:r>
      <w:r w:rsidRPr="002C240A">
        <w:t>1) of this section, that part of that amount, had been paid to the Commonwealth in accordance with paragraph</w:t>
      </w:r>
      <w:r w:rsidR="002C240A">
        <w:t> </w:t>
      </w:r>
      <w:r w:rsidRPr="002C240A">
        <w:t>69(1)(b).</w:t>
      </w:r>
    </w:p>
    <w:p w:rsidR="002614D1" w:rsidRPr="002C240A" w:rsidRDefault="002614D1" w:rsidP="002614D1">
      <w:pPr>
        <w:pStyle w:val="subsection"/>
      </w:pPr>
      <w:r w:rsidRPr="002C240A">
        <w:lastRenderedPageBreak/>
        <w:tab/>
        <w:t>(3)</w:t>
      </w:r>
      <w:r w:rsidRPr="002C240A">
        <w:tab/>
        <w:t xml:space="preserve">An election under </w:t>
      </w:r>
      <w:r w:rsidR="002C240A">
        <w:t>subsection (</w:t>
      </w:r>
      <w:r w:rsidRPr="002C240A">
        <w:t xml:space="preserve">2) does not have effect unless the person causes to be assigned to the Commonwealth, within the period referred to in that subsection, the life policy or life policies referred to in </w:t>
      </w:r>
      <w:r w:rsidR="002C240A">
        <w:t>paragraph (</w:t>
      </w:r>
      <w:r w:rsidRPr="002C240A">
        <w:t>1)(b) free from any mortgages, charges or other encumbrances.</w:t>
      </w:r>
    </w:p>
    <w:p w:rsidR="002614D1" w:rsidRPr="002C240A" w:rsidRDefault="002614D1" w:rsidP="002614D1">
      <w:pPr>
        <w:pStyle w:val="subsection"/>
        <w:keepNext/>
      </w:pPr>
      <w:r w:rsidRPr="002C240A">
        <w:tab/>
        <w:t>(4)</w:t>
      </w:r>
      <w:r w:rsidRPr="002C240A">
        <w:tab/>
        <w:t>If:</w:t>
      </w:r>
    </w:p>
    <w:p w:rsidR="002614D1" w:rsidRPr="002C240A" w:rsidRDefault="002614D1" w:rsidP="002614D1">
      <w:pPr>
        <w:pStyle w:val="paragraph"/>
      </w:pPr>
      <w:r w:rsidRPr="002C240A">
        <w:tab/>
        <w:t>(a)</w:t>
      </w:r>
      <w:r w:rsidRPr="002C240A">
        <w:tab/>
        <w:t xml:space="preserve">the annual rate of pay of the person upon his becoming an eligible member of the Defence Force was greater than the annual remuneration that was payable to him in respect of the last employment in which he was employed and to which a superannuation scheme referred to in </w:t>
      </w:r>
      <w:r w:rsidR="002C240A">
        <w:t>subsection (</w:t>
      </w:r>
      <w:r w:rsidRPr="002C240A">
        <w:t>1) related; or</w:t>
      </w:r>
    </w:p>
    <w:p w:rsidR="002614D1" w:rsidRPr="002C240A" w:rsidRDefault="002614D1" w:rsidP="002614D1">
      <w:pPr>
        <w:pStyle w:val="paragraph"/>
        <w:keepNext/>
      </w:pPr>
      <w:r w:rsidRPr="002C240A">
        <w:tab/>
        <w:t>(b)</w:t>
      </w:r>
      <w:r w:rsidRPr="002C240A">
        <w:tab/>
        <w:t>after the person became such a member his annual rate of pay is increased;</w:t>
      </w:r>
    </w:p>
    <w:p w:rsidR="002614D1" w:rsidRPr="002C240A" w:rsidRDefault="00B77710" w:rsidP="002614D1">
      <w:pPr>
        <w:pStyle w:val="subsection2"/>
      </w:pPr>
      <w:r w:rsidRPr="002C240A">
        <w:t>CSC</w:t>
      </w:r>
      <w:r w:rsidR="002614D1" w:rsidRPr="002C240A">
        <w:t>, on behalf of the Commonwealth shall, so far as is practicable, arrange for the amount or amounts of any life policy or life policies assigned to the Commonwealth by the person to be increased by the amount or amounts by which the life policy or life policies would have been increased under that scheme, or for the issue of such additional life policy or life policies in relation to the person as would have been issued under that scheme, if he had remained a member of that scheme and had been in receipt of an annual remuneration equal to that annual rate of pay or that increased annual rate of pay, as the case may be.</w:t>
      </w:r>
    </w:p>
    <w:p w:rsidR="002614D1" w:rsidRPr="002C240A" w:rsidRDefault="002614D1" w:rsidP="002614D1">
      <w:pPr>
        <w:pStyle w:val="subsection"/>
      </w:pPr>
      <w:r w:rsidRPr="002C240A">
        <w:tab/>
        <w:t>(5)</w:t>
      </w:r>
      <w:r w:rsidRPr="002C240A">
        <w:tab/>
        <w:t>So much of any premium payable in respect of any life</w:t>
      </w:r>
      <w:r w:rsidR="009F78D6" w:rsidRPr="002C240A">
        <w:t xml:space="preserve"> </w:t>
      </w:r>
      <w:r w:rsidRPr="002C240A">
        <w:t xml:space="preserve">policy assigned to the Commonwealth in accordance with </w:t>
      </w:r>
      <w:r w:rsidR="002C240A">
        <w:t>subsection (</w:t>
      </w:r>
      <w:r w:rsidRPr="002C240A">
        <w:t xml:space="preserve">3) or issued in accordance with </w:t>
      </w:r>
      <w:r w:rsidR="002C240A">
        <w:t>subsection (</w:t>
      </w:r>
      <w:r w:rsidRPr="002C240A">
        <w:t>4) as relates to a period during which the person is an eligible member of the Defence Force shall be paid by the Commonwealth out of the Consolidated Revenue Fund, which is appropriated accordingly.</w:t>
      </w:r>
    </w:p>
    <w:p w:rsidR="002614D1" w:rsidRPr="002C240A" w:rsidRDefault="002614D1" w:rsidP="002614D1">
      <w:pPr>
        <w:pStyle w:val="subsection"/>
      </w:pPr>
      <w:r w:rsidRPr="002C240A">
        <w:tab/>
        <w:t>(6)</w:t>
      </w:r>
      <w:r w:rsidRPr="002C240A">
        <w:tab/>
        <w:t>Where the amount of the fortnightly contributions payable by the person to the Commonwealth at any time is less than the amount that is the prescribed amount in relation to him at that time, he is liable to pay to the Commonwealth an amount equal to the difference.</w:t>
      </w:r>
    </w:p>
    <w:p w:rsidR="002614D1" w:rsidRPr="002C240A" w:rsidRDefault="002614D1" w:rsidP="00982AC1">
      <w:pPr>
        <w:pStyle w:val="subsection"/>
      </w:pPr>
      <w:r w:rsidRPr="002C240A">
        <w:lastRenderedPageBreak/>
        <w:tab/>
        <w:t>(7)</w:t>
      </w:r>
      <w:r w:rsidRPr="002C240A">
        <w:tab/>
        <w:t xml:space="preserve">Where the person (in this subsection referred to as </w:t>
      </w:r>
      <w:r w:rsidRPr="002C240A">
        <w:rPr>
          <w:b/>
          <w:i/>
        </w:rPr>
        <w:t>the former contributor</w:t>
      </w:r>
      <w:r w:rsidRPr="002C240A">
        <w:t>) makes an election under subsection</w:t>
      </w:r>
      <w:r w:rsidR="002C240A">
        <w:t> </w:t>
      </w:r>
      <w:r w:rsidRPr="002C240A">
        <w:t>76(1) and, within the period that is the prescribed period in relation to him for the purposes of Division</w:t>
      </w:r>
      <w:r w:rsidR="002C240A">
        <w:t> </w:t>
      </w:r>
      <w:r w:rsidRPr="002C240A">
        <w:t xml:space="preserve">3, he becomes employed in employment in respect of which a superannuation scheme referred to in </w:t>
      </w:r>
      <w:r w:rsidR="002C240A">
        <w:t>paragraph (</w:t>
      </w:r>
      <w:r w:rsidRPr="002C240A">
        <w:t>1)(a) is applicable and becomes a member of that scheme, then:</w:t>
      </w:r>
    </w:p>
    <w:p w:rsidR="002614D1" w:rsidRPr="002C240A" w:rsidRDefault="002614D1" w:rsidP="002614D1">
      <w:pPr>
        <w:pStyle w:val="paragraph"/>
      </w:pPr>
      <w:r w:rsidRPr="002C240A">
        <w:tab/>
        <w:t>(a)</w:t>
      </w:r>
      <w:r w:rsidRPr="002C240A">
        <w:tab/>
        <w:t xml:space="preserve">subject to </w:t>
      </w:r>
      <w:r w:rsidR="002C240A">
        <w:t>paragraph (</w:t>
      </w:r>
      <w:r w:rsidRPr="002C240A">
        <w:t>c), Division</w:t>
      </w:r>
      <w:r w:rsidR="002C240A">
        <w:t> </w:t>
      </w:r>
      <w:r w:rsidRPr="002C240A">
        <w:t>3 has effect in relation to him as if that employment were public employment and that superannuation scheme were an eligible superannuation scheme;</w:t>
      </w:r>
    </w:p>
    <w:p w:rsidR="002614D1" w:rsidRPr="002C240A" w:rsidRDefault="002614D1" w:rsidP="002614D1">
      <w:pPr>
        <w:pStyle w:val="paragraph"/>
      </w:pPr>
      <w:r w:rsidRPr="002C240A">
        <w:tab/>
        <w:t>(b)</w:t>
      </w:r>
      <w:r w:rsidRPr="002C240A">
        <w:tab/>
        <w:t xml:space="preserve">the Commonwealth shall assign to the person administering that superannuation scheme the life policies assigned by the former contributor to the Commonwealth in accordance with </w:t>
      </w:r>
      <w:r w:rsidR="002C240A">
        <w:t>subsection (</w:t>
      </w:r>
      <w:r w:rsidRPr="002C240A">
        <w:t xml:space="preserve">3) or issued in relation to the former contributor in accordance with </w:t>
      </w:r>
      <w:r w:rsidR="002C240A">
        <w:t>subsection (</w:t>
      </w:r>
      <w:r w:rsidRPr="002C240A">
        <w:t>4);</w:t>
      </w:r>
    </w:p>
    <w:p w:rsidR="002614D1" w:rsidRPr="002C240A" w:rsidRDefault="002614D1" w:rsidP="002614D1">
      <w:pPr>
        <w:pStyle w:val="paragraph"/>
      </w:pPr>
      <w:r w:rsidRPr="002C240A">
        <w:tab/>
        <w:t>(c)</w:t>
      </w:r>
      <w:r w:rsidRPr="002C240A">
        <w:tab/>
        <w:t xml:space="preserve">the assignment of those life policies in accordance with </w:t>
      </w:r>
      <w:r w:rsidR="002C240A">
        <w:t>paragraph (</w:t>
      </w:r>
      <w:r w:rsidRPr="002C240A">
        <w:t>b) shall be deemed to constitute the payment of a transfer value in respect of the former contributor in accordance with section</w:t>
      </w:r>
      <w:r w:rsidR="002C240A">
        <w:t> </w:t>
      </w:r>
      <w:r w:rsidRPr="002C240A">
        <w:t>77 to the person administering that scheme; and</w:t>
      </w:r>
    </w:p>
    <w:p w:rsidR="002614D1" w:rsidRPr="002C240A" w:rsidRDefault="002614D1" w:rsidP="002614D1">
      <w:pPr>
        <w:pStyle w:val="paragraph"/>
      </w:pPr>
      <w:r w:rsidRPr="002C240A">
        <w:tab/>
        <w:t>(d)</w:t>
      </w:r>
      <w:r w:rsidRPr="002C240A">
        <w:tab/>
        <w:t>the Commonwealth shall, if the amount of any fortnightly contribution paid by the former contributor under this Act to the Commonwealth exceeded the amount that was the prescribed amount in relation to him at the time of the payment, pay to him an amount equal to the amount of the excess.</w:t>
      </w:r>
    </w:p>
    <w:p w:rsidR="002614D1" w:rsidRPr="002C240A" w:rsidRDefault="002614D1" w:rsidP="002614D1">
      <w:pPr>
        <w:pStyle w:val="subsection"/>
      </w:pPr>
      <w:r w:rsidRPr="002C240A">
        <w:tab/>
        <w:t>(8)</w:t>
      </w:r>
      <w:r w:rsidRPr="002C240A">
        <w:tab/>
        <w:t xml:space="preserve">If the life policy or life policies assigned by the person to the Commonwealth in accordance with </w:t>
      </w:r>
      <w:r w:rsidR="002C240A">
        <w:t>subsection (</w:t>
      </w:r>
      <w:r w:rsidRPr="002C240A">
        <w:t xml:space="preserve">3) or issued in relation to him in accordance with </w:t>
      </w:r>
      <w:r w:rsidR="002C240A">
        <w:t>subsection (</w:t>
      </w:r>
      <w:r w:rsidRPr="002C240A">
        <w:t>4) becomes or become payable at or before the time when he ceases to be an eligible member of the Defence Force, the Commonwealth shall pay to the person or, if he is dead, to his personal representatives:</w:t>
      </w:r>
    </w:p>
    <w:p w:rsidR="002614D1" w:rsidRPr="002C240A" w:rsidRDefault="002614D1" w:rsidP="002614D1">
      <w:pPr>
        <w:pStyle w:val="paragraph"/>
      </w:pPr>
      <w:r w:rsidRPr="002C240A">
        <w:tab/>
        <w:t>(a)</w:t>
      </w:r>
      <w:r w:rsidRPr="002C240A">
        <w:tab/>
        <w:t xml:space="preserve">an amount equal to so much of any premiums paid by the person in respect of the policy or policies as related to, or to any part of, the period that commenced on the date on which the transfer value referred to in </w:t>
      </w:r>
      <w:r w:rsidR="002C240A">
        <w:t>paragraph (</w:t>
      </w:r>
      <w:r w:rsidRPr="002C240A">
        <w:t xml:space="preserve">1)(b) is to be </w:t>
      </w:r>
      <w:r w:rsidRPr="002C240A">
        <w:lastRenderedPageBreak/>
        <w:t>deemed for the purposes of Division</w:t>
      </w:r>
      <w:r w:rsidR="002C240A">
        <w:t> </w:t>
      </w:r>
      <w:r w:rsidRPr="002C240A">
        <w:t>2 to have become payable in respect of him and ended on the date on which he became a contributing member; and</w:t>
      </w:r>
    </w:p>
    <w:p w:rsidR="002614D1" w:rsidRPr="002C240A" w:rsidRDefault="002614D1" w:rsidP="002614D1">
      <w:pPr>
        <w:pStyle w:val="paragraph"/>
      </w:pPr>
      <w:r w:rsidRPr="002C240A">
        <w:tab/>
        <w:t>(b)</w:t>
      </w:r>
      <w:r w:rsidRPr="002C240A">
        <w:tab/>
        <w:t xml:space="preserve">an amount equal to the sum of any amounts paid by the person to the Commonwealth under </w:t>
      </w:r>
      <w:r w:rsidR="002C240A">
        <w:t>subsection (</w:t>
      </w:r>
      <w:r w:rsidRPr="002C240A">
        <w:t>6).</w:t>
      </w:r>
    </w:p>
    <w:p w:rsidR="002614D1" w:rsidRPr="002C240A" w:rsidRDefault="002614D1" w:rsidP="002614D1">
      <w:pPr>
        <w:pStyle w:val="subsection"/>
        <w:keepNext/>
      </w:pPr>
      <w:r w:rsidRPr="002C240A">
        <w:tab/>
        <w:t>(9)</w:t>
      </w:r>
      <w:r w:rsidRPr="002C240A">
        <w:tab/>
        <w:t xml:space="preserve">Where the person ceases to be a contributing member and neither </w:t>
      </w:r>
      <w:r w:rsidR="002C240A">
        <w:t>subsection (</w:t>
      </w:r>
      <w:r w:rsidRPr="002C240A">
        <w:t xml:space="preserve">7) or </w:t>
      </w:r>
      <w:r w:rsidR="002C240A">
        <w:t>subsection (</w:t>
      </w:r>
      <w:r w:rsidRPr="002C240A">
        <w:t xml:space="preserve">8) applies in relation to him, then, if the election made by him under </w:t>
      </w:r>
      <w:r w:rsidR="002C240A">
        <w:t>subsection (</w:t>
      </w:r>
      <w:r w:rsidRPr="002C240A">
        <w:t xml:space="preserve">2) has not been revoked in accordance with </w:t>
      </w:r>
      <w:r w:rsidR="002C240A">
        <w:t>subsection (</w:t>
      </w:r>
      <w:r w:rsidRPr="002C240A">
        <w:t>10):</w:t>
      </w:r>
    </w:p>
    <w:p w:rsidR="002614D1" w:rsidRPr="002C240A" w:rsidRDefault="002614D1" w:rsidP="002614D1">
      <w:pPr>
        <w:pStyle w:val="paragraph"/>
      </w:pPr>
      <w:r w:rsidRPr="002C240A">
        <w:tab/>
        <w:t>(a)</w:t>
      </w:r>
      <w:r w:rsidRPr="002C240A">
        <w:tab/>
      </w:r>
      <w:r w:rsidR="00B77710" w:rsidRPr="002C240A">
        <w:t>CSC</w:t>
      </w:r>
      <w:r w:rsidRPr="002C240A">
        <w:t xml:space="preserve"> on behalf of the Commonwealth shall arrange for the surrender of the life policy or life policies assigned by him to the Commonwealth in accordance with </w:t>
      </w:r>
      <w:r w:rsidR="002C240A">
        <w:t>subsection (</w:t>
      </w:r>
      <w:r w:rsidRPr="002C240A">
        <w:t xml:space="preserve">3) or issued in relation to him in accordance with </w:t>
      </w:r>
      <w:r w:rsidR="002C240A">
        <w:t>subsection (</w:t>
      </w:r>
      <w:r w:rsidRPr="002C240A">
        <w:t>4); and</w:t>
      </w:r>
    </w:p>
    <w:p w:rsidR="002614D1" w:rsidRPr="002C240A" w:rsidRDefault="002614D1" w:rsidP="002614D1">
      <w:pPr>
        <w:pStyle w:val="paragraph"/>
        <w:keepNext/>
      </w:pPr>
      <w:r w:rsidRPr="002C240A">
        <w:tab/>
        <w:t>(b)</w:t>
      </w:r>
      <w:r w:rsidRPr="002C240A">
        <w:tab/>
        <w:t>the Commonwealth shall pay to the person:</w:t>
      </w:r>
    </w:p>
    <w:p w:rsidR="002614D1" w:rsidRPr="002C240A" w:rsidRDefault="002614D1" w:rsidP="002614D1">
      <w:pPr>
        <w:pStyle w:val="paragraphsub"/>
      </w:pPr>
      <w:r w:rsidRPr="002C240A">
        <w:tab/>
        <w:t>(i)</w:t>
      </w:r>
      <w:r w:rsidRPr="002C240A">
        <w:tab/>
        <w:t xml:space="preserve">in the case of a policy or policies assigned by the person to the Commonwealth in accordance with </w:t>
      </w:r>
      <w:r w:rsidR="002C240A">
        <w:t>subsection (</w:t>
      </w:r>
      <w:r w:rsidRPr="002C240A">
        <w:t xml:space="preserve">3) an amount equal to so much of any premiums paid by the person in respect of the policy or policies as related to, or to any part of, the period that commenced on the date on which the transfer value referred to in </w:t>
      </w:r>
      <w:r w:rsidR="002C240A">
        <w:t>paragraph (</w:t>
      </w:r>
      <w:r w:rsidRPr="002C240A">
        <w:t>1)(b) is to be deemed for the purposes of Division</w:t>
      </w:r>
      <w:r w:rsidR="002C240A">
        <w:t> </w:t>
      </w:r>
      <w:r w:rsidRPr="002C240A">
        <w:t>2 to have become payable in respect of him and ended on the date on which he became a contributing member; and</w:t>
      </w:r>
    </w:p>
    <w:p w:rsidR="002614D1" w:rsidRPr="002C240A" w:rsidRDefault="002614D1" w:rsidP="002614D1">
      <w:pPr>
        <w:pStyle w:val="paragraphsub"/>
      </w:pPr>
      <w:r w:rsidRPr="002C240A">
        <w:tab/>
        <w:t>(ii)</w:t>
      </w:r>
      <w:r w:rsidRPr="002C240A">
        <w:tab/>
        <w:t xml:space="preserve">an amount equal to the sum of any amounts paid by him to the Commonwealth under </w:t>
      </w:r>
      <w:r w:rsidR="002C240A">
        <w:t>subsection (</w:t>
      </w:r>
      <w:r w:rsidRPr="002C240A">
        <w:t>6).</w:t>
      </w:r>
    </w:p>
    <w:p w:rsidR="002614D1" w:rsidRPr="002C240A" w:rsidRDefault="002614D1" w:rsidP="002614D1">
      <w:pPr>
        <w:pStyle w:val="subsection"/>
      </w:pPr>
      <w:r w:rsidRPr="002C240A">
        <w:tab/>
        <w:t>(10)</w:t>
      </w:r>
      <w:r w:rsidRPr="002C240A">
        <w:tab/>
        <w:t xml:space="preserve">A person who has made an election under </w:t>
      </w:r>
      <w:r w:rsidR="002C240A">
        <w:t>subsection (</w:t>
      </w:r>
      <w:r w:rsidRPr="002C240A">
        <w:t>2) may, if:</w:t>
      </w:r>
    </w:p>
    <w:p w:rsidR="002614D1" w:rsidRPr="002C240A" w:rsidRDefault="002614D1" w:rsidP="002614D1">
      <w:pPr>
        <w:pStyle w:val="paragraph"/>
      </w:pPr>
      <w:r w:rsidRPr="002C240A">
        <w:tab/>
        <w:t>(a)</w:t>
      </w:r>
      <w:r w:rsidRPr="002C240A">
        <w:tab/>
        <w:t>he has not ceased to be a contributing member; and</w:t>
      </w:r>
    </w:p>
    <w:p w:rsidR="002614D1" w:rsidRPr="002C240A" w:rsidRDefault="002614D1" w:rsidP="002614D1">
      <w:pPr>
        <w:pStyle w:val="paragraph"/>
        <w:keepNext/>
      </w:pPr>
      <w:r w:rsidRPr="002C240A">
        <w:tab/>
        <w:t>(b)</w:t>
      </w:r>
      <w:r w:rsidRPr="002C240A">
        <w:tab/>
        <w:t xml:space="preserve">the life policy or life policies assigned by him to the Commonwealth in accordance with </w:t>
      </w:r>
      <w:r w:rsidR="002C240A">
        <w:t>subsection (</w:t>
      </w:r>
      <w:r w:rsidRPr="002C240A">
        <w:t xml:space="preserve">3) or issued in relation to him in accordance with </w:t>
      </w:r>
      <w:r w:rsidR="002C240A">
        <w:t>subsection (</w:t>
      </w:r>
      <w:r w:rsidRPr="002C240A">
        <w:t>4) has not or have not become payable;</w:t>
      </w:r>
    </w:p>
    <w:p w:rsidR="002614D1" w:rsidRPr="002C240A" w:rsidRDefault="002614D1" w:rsidP="002614D1">
      <w:pPr>
        <w:pStyle w:val="subsection2"/>
      </w:pPr>
      <w:r w:rsidRPr="002C240A">
        <w:t xml:space="preserve">by notice in writing to </w:t>
      </w:r>
      <w:r w:rsidR="00B77710" w:rsidRPr="002C240A">
        <w:t>CSC</w:t>
      </w:r>
      <w:r w:rsidRPr="002C240A">
        <w:t xml:space="preserve"> revoke the election and, in that case, </w:t>
      </w:r>
      <w:r w:rsidR="002C240A">
        <w:t>paragraphs (</w:t>
      </w:r>
      <w:r w:rsidRPr="002C240A">
        <w:t>9)(a) and (b) have effect in relation to him.</w:t>
      </w:r>
    </w:p>
    <w:p w:rsidR="002614D1" w:rsidRPr="002C240A" w:rsidRDefault="002614D1" w:rsidP="002614D1">
      <w:pPr>
        <w:pStyle w:val="subsection"/>
      </w:pPr>
      <w:r w:rsidRPr="002C240A">
        <w:lastRenderedPageBreak/>
        <w:tab/>
        <w:t>(11)</w:t>
      </w:r>
      <w:r w:rsidRPr="002C240A">
        <w:tab/>
        <w:t xml:space="preserve">The </w:t>
      </w:r>
      <w:r w:rsidR="0029312F" w:rsidRPr="002C240A">
        <w:t>Finance Minister</w:t>
      </w:r>
      <w:r w:rsidRPr="002C240A">
        <w:t xml:space="preserve"> may, by instrument under his hand published in the </w:t>
      </w:r>
      <w:r w:rsidRPr="002C240A">
        <w:rPr>
          <w:i/>
        </w:rPr>
        <w:t>Gazette</w:t>
      </w:r>
      <w:r w:rsidRPr="002C240A">
        <w:t>, declare a superannuation scheme, being a scheme under which benefits are provided for by means of life policies, to be an approved superannuation scheme for the purposes of this section.</w:t>
      </w:r>
    </w:p>
    <w:p w:rsidR="002614D1" w:rsidRPr="002C240A" w:rsidRDefault="002614D1" w:rsidP="002614D1">
      <w:pPr>
        <w:pStyle w:val="subsection"/>
      </w:pPr>
      <w:r w:rsidRPr="002C240A">
        <w:tab/>
        <w:t>(12)</w:t>
      </w:r>
      <w:r w:rsidRPr="002C240A">
        <w:tab/>
        <w:t xml:space="preserve">A declaration under </w:t>
      </w:r>
      <w:r w:rsidR="002C240A">
        <w:t>subsection (</w:t>
      </w:r>
      <w:r w:rsidRPr="002C240A">
        <w:t xml:space="preserve">11) shall come into force on the day on which the instrument of declaration is published in the </w:t>
      </w:r>
      <w:r w:rsidRPr="002C240A">
        <w:rPr>
          <w:i/>
        </w:rPr>
        <w:t xml:space="preserve">Gazette </w:t>
      </w:r>
      <w:r w:rsidRPr="002C240A">
        <w:t>or, if an earlier day (not being earlier than 1</w:t>
      </w:r>
      <w:r w:rsidR="002C240A">
        <w:t> </w:t>
      </w:r>
      <w:r w:rsidRPr="002C240A">
        <w:t>October 1972) is specified in the instrument as the day on which the declaration is to be deemed to have come into force, shall be deemed to have come into force on that earlier day.</w:t>
      </w:r>
    </w:p>
    <w:p w:rsidR="002614D1" w:rsidRPr="002C240A" w:rsidRDefault="002614D1" w:rsidP="002614D1">
      <w:pPr>
        <w:pStyle w:val="subsection"/>
      </w:pPr>
      <w:r w:rsidRPr="002C240A">
        <w:tab/>
        <w:t>(13)</w:t>
      </w:r>
      <w:r w:rsidRPr="002C240A">
        <w:tab/>
        <w:t xml:space="preserve">A superannuation scheme shall be taken, for the purposes of this section, to have been an approved superannuation scheme at a particular time if a declaration by the </w:t>
      </w:r>
      <w:r w:rsidR="0029312F" w:rsidRPr="002C240A">
        <w:t>Finance Minister</w:t>
      </w:r>
      <w:r w:rsidRPr="002C240A">
        <w:t xml:space="preserve"> under </w:t>
      </w:r>
      <w:r w:rsidR="002C240A">
        <w:t>subsection (</w:t>
      </w:r>
      <w:r w:rsidRPr="002C240A">
        <w:t>11) in respect of that scheme was, or is to be deemed to have been, in force at that time.</w:t>
      </w:r>
    </w:p>
    <w:p w:rsidR="002614D1" w:rsidRPr="002C240A" w:rsidRDefault="002614D1" w:rsidP="002614D1">
      <w:pPr>
        <w:pStyle w:val="subsection"/>
      </w:pPr>
      <w:r w:rsidRPr="002C240A">
        <w:tab/>
        <w:t>(14)</w:t>
      </w:r>
      <w:r w:rsidRPr="002C240A">
        <w:tab/>
        <w:t xml:space="preserve">In this section, </w:t>
      </w:r>
      <w:r w:rsidRPr="002C240A">
        <w:rPr>
          <w:b/>
          <w:i/>
        </w:rPr>
        <w:t>the prescribed amount</w:t>
      </w:r>
      <w:r w:rsidRPr="002C240A">
        <w:t xml:space="preserve">, in relation to a person in relation to any time, is an amount ascertained in accordance with the formula </w:t>
      </w:r>
      <w:r w:rsidR="00F321D8">
        <w:rPr>
          <w:position w:val="-22"/>
        </w:rPr>
        <w:pict>
          <v:shape id="_x0000_i1027" type="#_x0000_t75" alt="Start formula start fraction ab over 26c end fraction end formula" style="width:21pt;height:27.75pt">
            <v:imagedata r:id="rId39" o:title=""/>
          </v:shape>
        </w:pict>
      </w:r>
      <w:r w:rsidRPr="002C240A">
        <w:t>, where:</w:t>
      </w:r>
    </w:p>
    <w:p w:rsidR="002614D1" w:rsidRPr="002C240A" w:rsidRDefault="002614D1" w:rsidP="002614D1">
      <w:pPr>
        <w:pStyle w:val="subsection2"/>
        <w:keepNext/>
      </w:pPr>
      <w:r w:rsidRPr="002C240A">
        <w:rPr>
          <w:b/>
          <w:i/>
        </w:rPr>
        <w:t>a</w:t>
      </w:r>
      <w:r w:rsidRPr="002C240A">
        <w:t xml:space="preserve"> is the amount of the annual premium, or the sum of the amounts of the annual premiums, applicable at that time under the life policy or life policies assigned by him to the Commonwealth in accordance with </w:t>
      </w:r>
      <w:r w:rsidR="002C240A">
        <w:t>subsection (</w:t>
      </w:r>
      <w:r w:rsidRPr="002C240A">
        <w:t xml:space="preserve">3) or issued in relation to him in accordance with </w:t>
      </w:r>
      <w:r w:rsidR="002C240A">
        <w:t>subsection (</w:t>
      </w:r>
      <w:r w:rsidRPr="002C240A">
        <w:t>4).</w:t>
      </w:r>
    </w:p>
    <w:p w:rsidR="002614D1" w:rsidRPr="002C240A" w:rsidRDefault="002614D1" w:rsidP="002614D1">
      <w:pPr>
        <w:pStyle w:val="subsection2"/>
        <w:keepNext/>
      </w:pPr>
      <w:r w:rsidRPr="002C240A">
        <w:rPr>
          <w:b/>
          <w:i/>
        </w:rPr>
        <w:t>b</w:t>
      </w:r>
      <w:r w:rsidRPr="002C240A">
        <w:t xml:space="preserve"> is a number equal to the number of whole dollars included in the amount, or sum of the amounts, payable by him under the superannuation scheme referred to in </w:t>
      </w:r>
      <w:r w:rsidR="002C240A">
        <w:t>subsection (</w:t>
      </w:r>
      <w:r w:rsidRPr="002C240A">
        <w:t xml:space="preserve">4) immediately before he ceased to be a member of that scheme in respect of the annual premium or the annual premiums under the life policy or life policies assigned by him to the Commonwealth in accordance with </w:t>
      </w:r>
      <w:r w:rsidR="002C240A">
        <w:t>subsection (</w:t>
      </w:r>
      <w:r w:rsidRPr="002C240A">
        <w:t>3).</w:t>
      </w:r>
    </w:p>
    <w:p w:rsidR="002614D1" w:rsidRPr="002C240A" w:rsidRDefault="002614D1" w:rsidP="002614D1">
      <w:pPr>
        <w:pStyle w:val="subsection2"/>
      </w:pPr>
      <w:r w:rsidRPr="002C240A">
        <w:rPr>
          <w:b/>
          <w:i/>
        </w:rPr>
        <w:t>c</w:t>
      </w:r>
      <w:r w:rsidRPr="002C240A">
        <w:rPr>
          <w:i/>
        </w:rPr>
        <w:t xml:space="preserve"> </w:t>
      </w:r>
      <w:r w:rsidRPr="002C240A">
        <w:t xml:space="preserve">is a number equal to the number of whole dollars included in the amount of the annual premium, or the sum of the amounts of the annual premiums, applicable under the life policy or life policies </w:t>
      </w:r>
      <w:r w:rsidRPr="002C240A">
        <w:lastRenderedPageBreak/>
        <w:t xml:space="preserve">assigned by him to the Commonwealth in accordance with </w:t>
      </w:r>
      <w:r w:rsidR="002C240A">
        <w:t>subsection (</w:t>
      </w:r>
      <w:r w:rsidRPr="002C240A">
        <w:t xml:space="preserve">3) immediately before he ceased to be a member of the superannuation scheme referred to in </w:t>
      </w:r>
      <w:r w:rsidR="002C240A">
        <w:t>subsection (</w:t>
      </w:r>
      <w:r w:rsidRPr="002C240A">
        <w:t>4).</w:t>
      </w:r>
    </w:p>
    <w:p w:rsidR="002614D1" w:rsidRPr="002C240A" w:rsidRDefault="002614D1" w:rsidP="00D6296B">
      <w:pPr>
        <w:pStyle w:val="ActHead2"/>
        <w:pageBreakBefore/>
      </w:pPr>
      <w:bookmarkStart w:id="120" w:name="_Toc115084512"/>
      <w:r w:rsidRPr="004454B7">
        <w:rPr>
          <w:rStyle w:val="CharPartNo"/>
        </w:rPr>
        <w:lastRenderedPageBreak/>
        <w:t>Part</w:t>
      </w:r>
      <w:r w:rsidR="00E272D9" w:rsidRPr="004454B7">
        <w:rPr>
          <w:rStyle w:val="CharPartNo"/>
        </w:rPr>
        <w:t> </w:t>
      </w:r>
      <w:r w:rsidRPr="004454B7">
        <w:rPr>
          <w:rStyle w:val="CharPartNo"/>
        </w:rPr>
        <w:t>X</w:t>
      </w:r>
      <w:r w:rsidRPr="002C240A">
        <w:t>—</w:t>
      </w:r>
      <w:r w:rsidRPr="004454B7">
        <w:rPr>
          <w:rStyle w:val="CharPartText"/>
        </w:rPr>
        <w:t>Contributors under previous benefits scheme etc.</w:t>
      </w:r>
      <w:bookmarkEnd w:id="120"/>
    </w:p>
    <w:p w:rsidR="002614D1" w:rsidRPr="004454B7" w:rsidRDefault="00753A3B" w:rsidP="002614D1">
      <w:pPr>
        <w:pStyle w:val="Header"/>
      </w:pPr>
      <w:r w:rsidRPr="004454B7">
        <w:rPr>
          <w:rStyle w:val="CharDivNo"/>
        </w:rPr>
        <w:t xml:space="preserve"> </w:t>
      </w:r>
      <w:r w:rsidRPr="004454B7">
        <w:rPr>
          <w:rStyle w:val="CharDivText"/>
        </w:rPr>
        <w:t xml:space="preserve"> </w:t>
      </w:r>
    </w:p>
    <w:p w:rsidR="002614D1" w:rsidRPr="002C240A" w:rsidRDefault="002614D1" w:rsidP="002614D1">
      <w:pPr>
        <w:pStyle w:val="ActHead5"/>
      </w:pPr>
      <w:bookmarkStart w:id="121" w:name="_Toc115084513"/>
      <w:r w:rsidRPr="004454B7">
        <w:rPr>
          <w:rStyle w:val="CharSectno"/>
        </w:rPr>
        <w:t>85</w:t>
      </w:r>
      <w:r w:rsidRPr="002C240A">
        <w:t xml:space="preserve">  Interpretation</w:t>
      </w:r>
      <w:bookmarkEnd w:id="121"/>
    </w:p>
    <w:p w:rsidR="002614D1" w:rsidRPr="002C240A" w:rsidRDefault="002614D1" w:rsidP="002614D1">
      <w:pPr>
        <w:pStyle w:val="subsection"/>
      </w:pPr>
      <w:r w:rsidRPr="002C240A">
        <w:tab/>
        <w:t>(1)</w:t>
      </w:r>
      <w:r w:rsidRPr="002C240A">
        <w:tab/>
        <w:t>In this Part, unless the contrary intention appears:</w:t>
      </w:r>
    </w:p>
    <w:p w:rsidR="002614D1" w:rsidRPr="002C240A" w:rsidRDefault="002614D1" w:rsidP="002614D1">
      <w:pPr>
        <w:pStyle w:val="Definition"/>
      </w:pPr>
      <w:r w:rsidRPr="002C240A">
        <w:rPr>
          <w:b/>
          <w:i/>
        </w:rPr>
        <w:t>Fund</w:t>
      </w:r>
      <w:r w:rsidRPr="002C240A">
        <w:t xml:space="preserve"> means the Defence Forces Retirement Benefits Fund.</w:t>
      </w:r>
    </w:p>
    <w:p w:rsidR="002614D1" w:rsidRPr="002C240A" w:rsidRDefault="002614D1" w:rsidP="002614D1">
      <w:pPr>
        <w:pStyle w:val="Definition"/>
      </w:pPr>
      <w:r w:rsidRPr="002C240A">
        <w:rPr>
          <w:b/>
          <w:i/>
        </w:rPr>
        <w:t>period of previous contributory qualifying service</w:t>
      </w:r>
      <w:r w:rsidRPr="002C240A">
        <w:t>, in relation to an existing contributor, means a period equal to the sum of:</w:t>
      </w:r>
    </w:p>
    <w:p w:rsidR="002614D1" w:rsidRPr="002C240A" w:rsidRDefault="002614D1" w:rsidP="002614D1">
      <w:pPr>
        <w:pStyle w:val="paragraph"/>
      </w:pPr>
      <w:r w:rsidRPr="002C240A">
        <w:tab/>
        <w:t>(a)</w:t>
      </w:r>
      <w:r w:rsidRPr="002C240A">
        <w:tab/>
        <w:t>any periods of service of the existing contributor before 1</w:t>
      </w:r>
      <w:r w:rsidR="002C240A">
        <w:t> </w:t>
      </w:r>
      <w:r w:rsidRPr="002C240A">
        <w:t>October 1972 in respect of which, before that day, the existing contributor had contributed or was liable to contribute under the previous legislation, other than:</w:t>
      </w:r>
    </w:p>
    <w:p w:rsidR="002614D1" w:rsidRPr="002C240A" w:rsidRDefault="002614D1" w:rsidP="002614D1">
      <w:pPr>
        <w:pStyle w:val="paragraphsub"/>
      </w:pPr>
      <w:r w:rsidRPr="002C240A">
        <w:tab/>
        <w:t>(i)</w:t>
      </w:r>
      <w:r w:rsidRPr="002C240A">
        <w:tab/>
        <w:t>any period that under the regulations is not to be taken into account for the purposes of this paragraph;</w:t>
      </w:r>
    </w:p>
    <w:p w:rsidR="002614D1" w:rsidRPr="002C240A" w:rsidRDefault="002614D1" w:rsidP="002614D1">
      <w:pPr>
        <w:pStyle w:val="paragraphsub"/>
      </w:pPr>
      <w:r w:rsidRPr="002C240A">
        <w:tab/>
        <w:t>(ii)</w:t>
      </w:r>
      <w:r w:rsidRPr="002C240A">
        <w:tab/>
        <w:t>in a case where the existing contributor had, whether before or after that day, received or become entitled to receive, a refund of the contributions paid by the existing contributor under the previous legislation in respect of a period—that period; or</w:t>
      </w:r>
    </w:p>
    <w:p w:rsidR="002614D1" w:rsidRPr="002C240A" w:rsidRDefault="002614D1" w:rsidP="002614D1">
      <w:pPr>
        <w:pStyle w:val="paragraphsub"/>
      </w:pPr>
      <w:r w:rsidRPr="002C240A">
        <w:tab/>
        <w:t>(iii)</w:t>
      </w:r>
      <w:r w:rsidRPr="002C240A">
        <w:tab/>
        <w:t>in a case where the existing contributor had, before that day, retired and did not, without a break in continuity of service, again become a member of the Defence Force on continuous full</w:t>
      </w:r>
      <w:r w:rsidR="002C240A">
        <w:noBreakHyphen/>
      </w:r>
      <w:r w:rsidRPr="002C240A">
        <w:t>time service—any other period of service before the existing contributor so retired or last retired; and</w:t>
      </w:r>
    </w:p>
    <w:p w:rsidR="002614D1" w:rsidRPr="002C240A" w:rsidRDefault="002614D1" w:rsidP="002614D1">
      <w:pPr>
        <w:pStyle w:val="paragraph"/>
      </w:pPr>
      <w:r w:rsidRPr="002C240A">
        <w:tab/>
        <w:t>(b)</w:t>
      </w:r>
      <w:r w:rsidRPr="002C240A">
        <w:tab/>
        <w:t>any other periods of service before 1</w:t>
      </w:r>
      <w:r w:rsidR="002C240A">
        <w:t> </w:t>
      </w:r>
      <w:r w:rsidRPr="002C240A">
        <w:t>October 1972 that would have been periods of effective service applicable to him under this Act if this Act had come into operation on the day on which he first became a member of the Defence Force serving on continuous full</w:t>
      </w:r>
      <w:r w:rsidR="002C240A">
        <w:noBreakHyphen/>
      </w:r>
      <w:r w:rsidRPr="002C240A">
        <w:t xml:space="preserve">time service, other than such a period that, under regulations made for the purposes of this </w:t>
      </w:r>
      <w:r w:rsidRPr="002C240A">
        <w:lastRenderedPageBreak/>
        <w:t>definition, is not to be taken into account for the purposes of this paragraph.</w:t>
      </w:r>
    </w:p>
    <w:p w:rsidR="002614D1" w:rsidRPr="002C240A" w:rsidRDefault="002614D1" w:rsidP="002614D1">
      <w:pPr>
        <w:pStyle w:val="Definition"/>
      </w:pPr>
      <w:r w:rsidRPr="002C240A">
        <w:rPr>
          <w:b/>
          <w:i/>
        </w:rPr>
        <w:t>period of previous non</w:t>
      </w:r>
      <w:r w:rsidR="002C240A">
        <w:rPr>
          <w:b/>
          <w:i/>
        </w:rPr>
        <w:noBreakHyphen/>
      </w:r>
      <w:r w:rsidRPr="002C240A">
        <w:rPr>
          <w:b/>
          <w:i/>
        </w:rPr>
        <w:t>contributory qualifying service</w:t>
      </w:r>
      <w:r w:rsidRPr="002C240A">
        <w:t>, in relation to a member of the scheme, means a period that the member has, under section</w:t>
      </w:r>
      <w:r w:rsidR="002C240A">
        <w:t> </w:t>
      </w:r>
      <w:r w:rsidRPr="002C240A">
        <w:t>89 or 93, elected to have taken into account as a period of qualifying service for the purposes of this Act.</w:t>
      </w:r>
    </w:p>
    <w:p w:rsidR="002614D1" w:rsidRPr="002C240A" w:rsidRDefault="002614D1" w:rsidP="002614D1">
      <w:pPr>
        <w:pStyle w:val="Definition"/>
      </w:pPr>
      <w:r w:rsidRPr="002C240A">
        <w:rPr>
          <w:b/>
          <w:i/>
        </w:rPr>
        <w:t>post</w:t>
      </w:r>
      <w:r w:rsidR="002C240A">
        <w:rPr>
          <w:b/>
          <w:i/>
        </w:rPr>
        <w:noBreakHyphen/>
      </w:r>
      <w:r w:rsidRPr="002C240A">
        <w:rPr>
          <w:b/>
          <w:i/>
        </w:rPr>
        <w:t>1959 contributor</w:t>
      </w:r>
      <w:r w:rsidRPr="002C240A">
        <w:t xml:space="preserve"> means an existing contributor who is not a pre</w:t>
      </w:r>
      <w:r w:rsidR="002C240A">
        <w:noBreakHyphen/>
      </w:r>
      <w:r w:rsidRPr="002C240A">
        <w:t>1959 contributor.</w:t>
      </w:r>
    </w:p>
    <w:p w:rsidR="002614D1" w:rsidRPr="002C240A" w:rsidRDefault="002614D1" w:rsidP="002614D1">
      <w:pPr>
        <w:pStyle w:val="Definition"/>
      </w:pPr>
      <w:r w:rsidRPr="002C240A">
        <w:rPr>
          <w:b/>
          <w:i/>
        </w:rPr>
        <w:t>pre</w:t>
      </w:r>
      <w:r w:rsidR="002C240A">
        <w:rPr>
          <w:b/>
          <w:i/>
        </w:rPr>
        <w:noBreakHyphen/>
      </w:r>
      <w:r w:rsidRPr="002C240A">
        <w:rPr>
          <w:b/>
          <w:i/>
        </w:rPr>
        <w:t>1959 contributor</w:t>
      </w:r>
      <w:r w:rsidRPr="002C240A">
        <w:t xml:space="preserve"> means a person who is an existing contributor for the purposes of this Act and who was also an existing contributor as defined by subsection</w:t>
      </w:r>
      <w:r w:rsidR="002C240A">
        <w:t> </w:t>
      </w:r>
      <w:r w:rsidRPr="002C240A">
        <w:t xml:space="preserve">38(1) of the </w:t>
      </w:r>
      <w:r w:rsidRPr="002C240A">
        <w:rPr>
          <w:i/>
        </w:rPr>
        <w:t>Defence Forces Retirement Benefits Act 1959</w:t>
      </w:r>
      <w:r w:rsidRPr="002C240A">
        <w:t>, but does not include a person in relation to whom regulation</w:t>
      </w:r>
      <w:r w:rsidR="002C240A">
        <w:t> </w:t>
      </w:r>
      <w:r w:rsidRPr="002C240A">
        <w:t>5 or regulation</w:t>
      </w:r>
      <w:r w:rsidR="002C240A">
        <w:t> </w:t>
      </w:r>
      <w:r w:rsidRPr="002C240A">
        <w:t>7 of the Defence Forces Retirement Benefits (Existing Contributors) Regulations, or regulation</w:t>
      </w:r>
      <w:r w:rsidR="002C240A">
        <w:t> </w:t>
      </w:r>
      <w:r w:rsidRPr="002C240A">
        <w:t>6 of the Defence Forces Retirement Benefits (Prescribed Contributors) Regulations, apply or have applied.</w:t>
      </w:r>
    </w:p>
    <w:p w:rsidR="002614D1" w:rsidRPr="002C240A" w:rsidRDefault="002614D1" w:rsidP="002614D1">
      <w:pPr>
        <w:pStyle w:val="Definition"/>
      </w:pPr>
      <w:r w:rsidRPr="002C240A">
        <w:rPr>
          <w:b/>
          <w:i/>
        </w:rPr>
        <w:t>transitional period</w:t>
      </w:r>
      <w:r w:rsidRPr="002C240A">
        <w:t xml:space="preserve"> means the period commencing on the date of commencement of the scheme, and ending immediately before the day on which this Act receives the Royal Assent.</w:t>
      </w:r>
    </w:p>
    <w:p w:rsidR="002614D1" w:rsidRPr="002C240A" w:rsidRDefault="002614D1" w:rsidP="002614D1">
      <w:pPr>
        <w:pStyle w:val="subsection"/>
      </w:pPr>
      <w:r w:rsidRPr="002C240A">
        <w:tab/>
        <w:t>(2)</w:t>
      </w:r>
      <w:r w:rsidRPr="002C240A">
        <w:tab/>
        <w:t xml:space="preserve">For the purposes of this Part, the aggregate pay of an existing contributor, in respect of, or in respect of a part of, his period of previous contributory qualifying service, is such amount as is ascertained by </w:t>
      </w:r>
      <w:r w:rsidR="00B77710" w:rsidRPr="002C240A">
        <w:t>CSC</w:t>
      </w:r>
      <w:r w:rsidRPr="002C240A">
        <w:t>, in accordance with the regulations, as the amount that, for the purposes of this Part, is to be treated as the amount of aggregate pay received by him in respect of that period or of that part of that period, as the case may be.</w:t>
      </w:r>
    </w:p>
    <w:p w:rsidR="002614D1" w:rsidRPr="002C240A" w:rsidRDefault="002614D1" w:rsidP="002614D1">
      <w:pPr>
        <w:pStyle w:val="ActHead5"/>
      </w:pPr>
      <w:bookmarkStart w:id="122" w:name="_Toc115084514"/>
      <w:r w:rsidRPr="004454B7">
        <w:rPr>
          <w:rStyle w:val="CharSectno"/>
        </w:rPr>
        <w:t>86</w:t>
      </w:r>
      <w:r w:rsidRPr="002C240A">
        <w:t xml:space="preserve">  Refund of previous contributions</w:t>
      </w:r>
      <w:bookmarkEnd w:id="122"/>
    </w:p>
    <w:p w:rsidR="002614D1" w:rsidRPr="002C240A" w:rsidRDefault="002614D1" w:rsidP="002614D1">
      <w:pPr>
        <w:pStyle w:val="subsection"/>
      </w:pPr>
      <w:r w:rsidRPr="002C240A">
        <w:tab/>
        <w:t>(1)</w:t>
      </w:r>
      <w:r w:rsidRPr="002C240A">
        <w:tab/>
        <w:t>Where the amount of previous contributions of an existing contributor exceeds an amount equal to 5.5% of the amount of his aggregate pay in respect of his period of previous contributory qualifying service, he is entitled to a refund of so much of the previous contributions as is equal to the amount of the excess.</w:t>
      </w:r>
    </w:p>
    <w:p w:rsidR="002614D1" w:rsidRPr="002C240A" w:rsidRDefault="002614D1" w:rsidP="002614D1">
      <w:pPr>
        <w:pStyle w:val="subsection"/>
      </w:pPr>
      <w:r w:rsidRPr="002C240A">
        <w:lastRenderedPageBreak/>
        <w:tab/>
        <w:t>(2)</w:t>
      </w:r>
      <w:r w:rsidRPr="002C240A">
        <w:tab/>
        <w:t xml:space="preserve">The amount of any refund to which a person is entitled under </w:t>
      </w:r>
      <w:r w:rsidR="002C240A">
        <w:t>subsection (</w:t>
      </w:r>
      <w:r w:rsidRPr="002C240A">
        <w:t>1) shall be paid by the Commonwealth.</w:t>
      </w:r>
    </w:p>
    <w:p w:rsidR="002614D1" w:rsidRPr="002C240A" w:rsidRDefault="002614D1" w:rsidP="00D94186">
      <w:pPr>
        <w:pStyle w:val="ActHead5"/>
      </w:pPr>
      <w:bookmarkStart w:id="123" w:name="_Toc115084515"/>
      <w:r w:rsidRPr="004454B7">
        <w:rPr>
          <w:rStyle w:val="CharSectno"/>
        </w:rPr>
        <w:t>87</w:t>
      </w:r>
      <w:r w:rsidRPr="002C240A">
        <w:t xml:space="preserve">  Additional contribution by certain pre</w:t>
      </w:r>
      <w:r w:rsidR="002C240A">
        <w:noBreakHyphen/>
      </w:r>
      <w:r w:rsidRPr="002C240A">
        <w:t>1959 contributors</w:t>
      </w:r>
      <w:bookmarkEnd w:id="123"/>
    </w:p>
    <w:p w:rsidR="002614D1" w:rsidRPr="002C240A" w:rsidRDefault="002614D1" w:rsidP="00D94186">
      <w:pPr>
        <w:pStyle w:val="subsection"/>
        <w:keepNext/>
      </w:pPr>
      <w:r w:rsidRPr="002C240A">
        <w:tab/>
        <w:t>(1)</w:t>
      </w:r>
      <w:r w:rsidRPr="002C240A">
        <w:tab/>
        <w:t>This section applies to an existing contributor:</w:t>
      </w:r>
    </w:p>
    <w:p w:rsidR="002614D1" w:rsidRPr="002C240A" w:rsidRDefault="002614D1" w:rsidP="002614D1">
      <w:pPr>
        <w:pStyle w:val="paragraph"/>
      </w:pPr>
      <w:r w:rsidRPr="002C240A">
        <w:tab/>
        <w:t>(a)</w:t>
      </w:r>
      <w:r w:rsidRPr="002C240A">
        <w:tab/>
        <w:t>who is a pre</w:t>
      </w:r>
      <w:r w:rsidR="002C240A">
        <w:noBreakHyphen/>
      </w:r>
      <w:r w:rsidRPr="002C240A">
        <w:t>1959 contributor;</w:t>
      </w:r>
    </w:p>
    <w:p w:rsidR="002614D1" w:rsidRPr="002C240A" w:rsidRDefault="002614D1" w:rsidP="002614D1">
      <w:pPr>
        <w:pStyle w:val="paragraph"/>
      </w:pPr>
      <w:r w:rsidRPr="002C240A">
        <w:tab/>
        <w:t>(b)</w:t>
      </w:r>
      <w:r w:rsidRPr="002C240A">
        <w:tab/>
        <w:t>the amount of whose previous contributions is less than 5.5% of the amount of his aggregate pay in respect of his period of previous contributory qualifying service; and</w:t>
      </w:r>
    </w:p>
    <w:p w:rsidR="002614D1" w:rsidRPr="002C240A" w:rsidRDefault="002614D1" w:rsidP="002614D1">
      <w:pPr>
        <w:pStyle w:val="paragraph"/>
      </w:pPr>
      <w:r w:rsidRPr="002C240A">
        <w:tab/>
        <w:t>(c)</w:t>
      </w:r>
      <w:r w:rsidRPr="002C240A">
        <w:tab/>
        <w:t>who (not being an existing contributor to whom, immediately before 1</w:t>
      </w:r>
      <w:r w:rsidR="002C240A">
        <w:t> </w:t>
      </w:r>
      <w:r w:rsidRPr="002C240A">
        <w:t>October 1972, Part</w:t>
      </w:r>
      <w:r w:rsidR="00E272D9" w:rsidRPr="002C240A">
        <w:t> </w:t>
      </w:r>
      <w:r w:rsidRPr="002C240A">
        <w:t>VIB of the previous Act applied) was not, immediately before that date, or who (being an existing contributor to whom, immediately before that date, Part</w:t>
      </w:r>
      <w:r w:rsidR="00E272D9" w:rsidRPr="002C240A">
        <w:t> </w:t>
      </w:r>
      <w:r w:rsidRPr="002C240A">
        <w:t>VIB of the previous Act applied) was not, immediately before his retirement prior to his becoming a person to whom that Part applied:</w:t>
      </w:r>
    </w:p>
    <w:p w:rsidR="002614D1" w:rsidRPr="002C240A" w:rsidRDefault="002614D1" w:rsidP="002614D1">
      <w:pPr>
        <w:pStyle w:val="paragraphsub"/>
      </w:pPr>
      <w:r w:rsidRPr="002C240A">
        <w:tab/>
        <w:t>(i)</w:t>
      </w:r>
      <w:r w:rsidRPr="002C240A">
        <w:tab/>
        <w:t>a contributor for maximum additional basic pension for the purposes of Part</w:t>
      </w:r>
      <w:r w:rsidR="00E272D9" w:rsidRPr="002C240A">
        <w:t> </w:t>
      </w:r>
      <w:r w:rsidRPr="002C240A">
        <w:t xml:space="preserve">III of the </w:t>
      </w:r>
      <w:r w:rsidRPr="002C240A">
        <w:rPr>
          <w:i/>
        </w:rPr>
        <w:t>Defence Forces Retirement Benefits Act 1959</w:t>
      </w:r>
      <w:r w:rsidR="002C240A">
        <w:rPr>
          <w:i/>
        </w:rPr>
        <w:noBreakHyphen/>
      </w:r>
      <w:r w:rsidRPr="002C240A">
        <w:rPr>
          <w:i/>
        </w:rPr>
        <w:t>1968</w:t>
      </w:r>
      <w:r w:rsidRPr="002C240A">
        <w:t>;</w:t>
      </w:r>
    </w:p>
    <w:p w:rsidR="002614D1" w:rsidRPr="002C240A" w:rsidRDefault="002614D1" w:rsidP="002614D1">
      <w:pPr>
        <w:pStyle w:val="paragraphsub"/>
      </w:pPr>
      <w:r w:rsidRPr="002C240A">
        <w:tab/>
        <w:t>(ii)</w:t>
      </w:r>
      <w:r w:rsidRPr="002C240A">
        <w:tab/>
        <w:t>a contributor for maximum additional basic pension for the purposes of Part</w:t>
      </w:r>
      <w:r w:rsidR="00E272D9" w:rsidRPr="002C240A">
        <w:t> </w:t>
      </w:r>
      <w:r w:rsidRPr="002C240A">
        <w:t xml:space="preserve">IV of the </w:t>
      </w:r>
      <w:r w:rsidRPr="002C240A">
        <w:rPr>
          <w:i/>
        </w:rPr>
        <w:t>Defence Forces Retirement Benefits Act 1962</w:t>
      </w:r>
      <w:r w:rsidR="002C240A">
        <w:rPr>
          <w:i/>
        </w:rPr>
        <w:noBreakHyphen/>
      </w:r>
      <w:r w:rsidRPr="002C240A">
        <w:rPr>
          <w:i/>
        </w:rPr>
        <w:t>1963</w:t>
      </w:r>
      <w:r w:rsidRPr="002C240A">
        <w:t>; or</w:t>
      </w:r>
    </w:p>
    <w:p w:rsidR="002614D1" w:rsidRPr="002C240A" w:rsidRDefault="002614D1" w:rsidP="002614D1">
      <w:pPr>
        <w:pStyle w:val="paragraphsub"/>
        <w:keepNext/>
      </w:pPr>
      <w:r w:rsidRPr="002C240A">
        <w:tab/>
        <w:t>(iii)</w:t>
      </w:r>
      <w:r w:rsidRPr="002C240A">
        <w:tab/>
        <w:t>a contributor for maximum additional basic pension for the purposes of Part</w:t>
      </w:r>
      <w:r w:rsidR="00E272D9" w:rsidRPr="002C240A">
        <w:t> </w:t>
      </w:r>
      <w:r w:rsidRPr="002C240A">
        <w:t xml:space="preserve">IV of the </w:t>
      </w:r>
      <w:r w:rsidRPr="002C240A">
        <w:rPr>
          <w:i/>
        </w:rPr>
        <w:t>Defence Forces Retirement Benefits Act 1963</w:t>
      </w:r>
      <w:r w:rsidR="002C240A">
        <w:rPr>
          <w:i/>
        </w:rPr>
        <w:noBreakHyphen/>
      </w:r>
      <w:r w:rsidRPr="002C240A">
        <w:rPr>
          <w:i/>
        </w:rPr>
        <w:t>1968</w:t>
      </w:r>
      <w:r w:rsidRPr="002C240A">
        <w:t>;</w:t>
      </w:r>
    </w:p>
    <w:p w:rsidR="002614D1" w:rsidRPr="002C240A" w:rsidRDefault="002614D1" w:rsidP="002614D1">
      <w:pPr>
        <w:pStyle w:val="paragraph"/>
      </w:pPr>
      <w:r w:rsidRPr="002C240A">
        <w:tab/>
      </w:r>
      <w:r w:rsidRPr="002C240A">
        <w:tab/>
        <w:t xml:space="preserve">or who, whether or not he was a contributor of a kind referred to in </w:t>
      </w:r>
      <w:r w:rsidR="002C240A">
        <w:t>subparagraph (</w:t>
      </w:r>
      <w:r w:rsidRPr="002C240A">
        <w:t>i), (ii) or (iii), made an election not to increase his contributions under section</w:t>
      </w:r>
      <w:r w:rsidR="002C240A">
        <w:t> </w:t>
      </w:r>
      <w:r w:rsidRPr="002C240A">
        <w:t xml:space="preserve">61A or 61B of the </w:t>
      </w:r>
      <w:r w:rsidRPr="002C240A">
        <w:rPr>
          <w:i/>
        </w:rPr>
        <w:t>Defence Forces Retirement Benefits Act 1963</w:t>
      </w:r>
      <w:r w:rsidR="002C240A">
        <w:rPr>
          <w:i/>
        </w:rPr>
        <w:noBreakHyphen/>
      </w:r>
      <w:r w:rsidRPr="002C240A">
        <w:rPr>
          <w:i/>
        </w:rPr>
        <w:t>1968</w:t>
      </w:r>
      <w:r w:rsidRPr="002C240A">
        <w:t>, or of that Act as amended and in force from time to time.</w:t>
      </w:r>
    </w:p>
    <w:p w:rsidR="002614D1" w:rsidRPr="002C240A" w:rsidRDefault="002614D1" w:rsidP="002614D1">
      <w:pPr>
        <w:pStyle w:val="subsection"/>
      </w:pPr>
      <w:r w:rsidRPr="002C240A">
        <w:tab/>
        <w:t>(2)</w:t>
      </w:r>
      <w:r w:rsidRPr="002C240A">
        <w:tab/>
        <w:t xml:space="preserve">In </w:t>
      </w:r>
      <w:r w:rsidR="002C240A">
        <w:t>subsection (</w:t>
      </w:r>
      <w:r w:rsidRPr="002C240A">
        <w:t xml:space="preserve">3), a reference to the period of reduced contributions of a contributor to whom this section applies shall be read as a reference to that part of his period of previous contributory qualifying service as occurred after the time that is the time from which, by reason of his being an existing contributor of the kind </w:t>
      </w:r>
      <w:r w:rsidRPr="002C240A">
        <w:lastRenderedPageBreak/>
        <w:t xml:space="preserve">referred to in </w:t>
      </w:r>
      <w:r w:rsidR="002C240A">
        <w:t>paragraph (</w:t>
      </w:r>
      <w:r w:rsidRPr="002C240A">
        <w:t>1)(c), he commenced to make contributions to the Fund at a rate less than the rate that would otherwise have applied to him.</w:t>
      </w:r>
    </w:p>
    <w:p w:rsidR="002614D1" w:rsidRPr="002C240A" w:rsidRDefault="002614D1" w:rsidP="002614D1">
      <w:pPr>
        <w:pStyle w:val="subsection"/>
      </w:pPr>
      <w:r w:rsidRPr="002C240A">
        <w:tab/>
        <w:t>(3)</w:t>
      </w:r>
      <w:r w:rsidRPr="002C240A">
        <w:tab/>
        <w:t xml:space="preserve">Where an amount equal to 5.5% of the amount of aggregate pay of an existing contributor to whom this section applies in respect of his period of reduced contributions exceeds the amount of his previous contributions made in respect of that period, he shall pay an additional contribution to the Commonwealth under this section of such amount, not exceeding the amount of the excess, as </w:t>
      </w:r>
      <w:r w:rsidR="00B77710" w:rsidRPr="002C240A">
        <w:t>CSC</w:t>
      </w:r>
      <w:r w:rsidRPr="002C240A">
        <w:t xml:space="preserve"> determines as being appropriate in the circumstances.</w:t>
      </w:r>
    </w:p>
    <w:p w:rsidR="002614D1" w:rsidRPr="002C240A" w:rsidRDefault="002614D1" w:rsidP="002614D1">
      <w:pPr>
        <w:pStyle w:val="ActHead5"/>
      </w:pPr>
      <w:bookmarkStart w:id="124" w:name="_Toc115084516"/>
      <w:r w:rsidRPr="004454B7">
        <w:rPr>
          <w:rStyle w:val="CharSectno"/>
        </w:rPr>
        <w:t>87A</w:t>
      </w:r>
      <w:r w:rsidRPr="002C240A">
        <w:t xml:space="preserve">  Additional contributions by certain persons purchasing service under section</w:t>
      </w:r>
      <w:r w:rsidR="002C240A">
        <w:t> </w:t>
      </w:r>
      <w:r w:rsidRPr="002C240A">
        <w:t>27 of the previous Act</w:t>
      </w:r>
      <w:bookmarkEnd w:id="124"/>
    </w:p>
    <w:p w:rsidR="002614D1" w:rsidRPr="002C240A" w:rsidRDefault="002614D1" w:rsidP="002614D1">
      <w:pPr>
        <w:pStyle w:val="subsection"/>
      </w:pPr>
      <w:r w:rsidRPr="002C240A">
        <w:tab/>
        <w:t>(1)</w:t>
      </w:r>
      <w:r w:rsidRPr="002C240A">
        <w:tab/>
        <w:t>This section applies to an existing contributor:</w:t>
      </w:r>
    </w:p>
    <w:p w:rsidR="002614D1" w:rsidRPr="002C240A" w:rsidRDefault="002614D1" w:rsidP="002614D1">
      <w:pPr>
        <w:pStyle w:val="paragraph"/>
      </w:pPr>
      <w:r w:rsidRPr="002C240A">
        <w:tab/>
        <w:t>(a)</w:t>
      </w:r>
      <w:r w:rsidRPr="002C240A">
        <w:tab/>
        <w:t>who had, before 1</w:t>
      </w:r>
      <w:r w:rsidR="002C240A">
        <w:t> </w:t>
      </w:r>
      <w:r w:rsidRPr="002C240A">
        <w:t>October 1972, elected under section</w:t>
      </w:r>
      <w:r w:rsidR="002C240A">
        <w:t> </w:t>
      </w:r>
      <w:r w:rsidRPr="002C240A">
        <w:t>27 of the previous Act to have a period of service taken into account as service for pension under that Act;</w:t>
      </w:r>
    </w:p>
    <w:p w:rsidR="002614D1" w:rsidRPr="002C240A" w:rsidRDefault="002614D1" w:rsidP="002614D1">
      <w:pPr>
        <w:pStyle w:val="paragraph"/>
      </w:pPr>
      <w:r w:rsidRPr="002C240A">
        <w:tab/>
        <w:t>(b)</w:t>
      </w:r>
      <w:r w:rsidRPr="002C240A">
        <w:tab/>
        <w:t>who had not, before that date, paid, under that section, an amount equal to the lesser of the amount of the contributions determined by the Defence Forces Retirement Benefits Board to be payable by him in respect to that period and an amount equal to 5.5% of his aggregate pay in respect of that period; and</w:t>
      </w:r>
    </w:p>
    <w:p w:rsidR="002614D1" w:rsidRPr="002C240A" w:rsidRDefault="002614D1" w:rsidP="002614D1">
      <w:pPr>
        <w:pStyle w:val="paragraph"/>
      </w:pPr>
      <w:r w:rsidRPr="002C240A">
        <w:tab/>
        <w:t>(c)</w:t>
      </w:r>
      <w:r w:rsidRPr="002C240A">
        <w:tab/>
        <w:t>the amount of whose previous contributions is less than 5.5% of the amount of his aggregate pay in respect of his period of previous contributory qualifying service.</w:t>
      </w:r>
    </w:p>
    <w:p w:rsidR="002614D1" w:rsidRPr="002C240A" w:rsidRDefault="002614D1" w:rsidP="002614D1">
      <w:pPr>
        <w:pStyle w:val="subsection"/>
      </w:pPr>
      <w:r w:rsidRPr="002C240A">
        <w:tab/>
        <w:t>(2)</w:t>
      </w:r>
      <w:r w:rsidRPr="002C240A">
        <w:tab/>
        <w:t>An existing contributor to whom this section applies:</w:t>
      </w:r>
    </w:p>
    <w:p w:rsidR="002614D1" w:rsidRPr="002C240A" w:rsidRDefault="002614D1" w:rsidP="002614D1">
      <w:pPr>
        <w:pStyle w:val="paragraph"/>
      </w:pPr>
      <w:r w:rsidRPr="002C240A">
        <w:tab/>
        <w:t>(a)</w:t>
      </w:r>
      <w:r w:rsidRPr="002C240A">
        <w:tab/>
        <w:t>shall pay an additional contribution to the Commonwealth under this section of such an amount, not exceeding the difference between the amount (if any) paid by him under section</w:t>
      </w:r>
      <w:r w:rsidR="002C240A">
        <w:t> </w:t>
      </w:r>
      <w:r w:rsidRPr="002C240A">
        <w:t xml:space="preserve">27 of the previous Act and the amount first mentioned in </w:t>
      </w:r>
      <w:r w:rsidR="002C240A">
        <w:t>paragraph (</w:t>
      </w:r>
      <w:r w:rsidRPr="002C240A">
        <w:t xml:space="preserve">1)(b), as </w:t>
      </w:r>
      <w:r w:rsidR="00B77710" w:rsidRPr="002C240A">
        <w:t>CSC</w:t>
      </w:r>
      <w:r w:rsidRPr="002C240A">
        <w:t xml:space="preserve"> determines as being appropriate in the circumstances; and</w:t>
      </w:r>
    </w:p>
    <w:p w:rsidR="002614D1" w:rsidRPr="002C240A" w:rsidRDefault="002614D1" w:rsidP="002614D1">
      <w:pPr>
        <w:pStyle w:val="paragraph"/>
      </w:pPr>
      <w:r w:rsidRPr="002C240A">
        <w:lastRenderedPageBreak/>
        <w:tab/>
        <w:t>(b)</w:t>
      </w:r>
      <w:r w:rsidRPr="002C240A">
        <w:tab/>
        <w:t>shall not be required to make any further payments under section</w:t>
      </w:r>
      <w:r w:rsidR="002C240A">
        <w:t> </w:t>
      </w:r>
      <w:r w:rsidRPr="002C240A">
        <w:t>27 of the previous Act in relation to the period to which the election under that section relates.</w:t>
      </w:r>
    </w:p>
    <w:p w:rsidR="002614D1" w:rsidRPr="002C240A" w:rsidRDefault="002614D1" w:rsidP="002614D1">
      <w:pPr>
        <w:pStyle w:val="ActHead5"/>
      </w:pPr>
      <w:bookmarkStart w:id="125" w:name="_Toc115084517"/>
      <w:r w:rsidRPr="004454B7">
        <w:rPr>
          <w:rStyle w:val="CharSectno"/>
        </w:rPr>
        <w:t>88</w:t>
      </w:r>
      <w:r w:rsidRPr="002C240A">
        <w:t xml:space="preserve">  Contribution equal to deferred contributions under previous Act</w:t>
      </w:r>
      <w:bookmarkEnd w:id="125"/>
    </w:p>
    <w:p w:rsidR="002614D1" w:rsidRPr="002C240A" w:rsidRDefault="002614D1" w:rsidP="002614D1">
      <w:pPr>
        <w:pStyle w:val="subsection"/>
      </w:pPr>
      <w:r w:rsidRPr="002C240A">
        <w:tab/>
        <w:t>(1)</w:t>
      </w:r>
      <w:r w:rsidRPr="002C240A">
        <w:tab/>
        <w:t>Where:</w:t>
      </w:r>
    </w:p>
    <w:p w:rsidR="002614D1" w:rsidRPr="002C240A" w:rsidRDefault="002614D1" w:rsidP="002614D1">
      <w:pPr>
        <w:pStyle w:val="paragraph"/>
      </w:pPr>
      <w:r w:rsidRPr="002C240A">
        <w:tab/>
        <w:t>(a)</w:t>
      </w:r>
      <w:r w:rsidRPr="002C240A">
        <w:tab/>
        <w:t>under an agreement entered into under section</w:t>
      </w:r>
      <w:r w:rsidR="002C240A">
        <w:t> </w:t>
      </w:r>
      <w:r w:rsidRPr="002C240A">
        <w:t>78 or section</w:t>
      </w:r>
      <w:r w:rsidR="002C240A">
        <w:t> </w:t>
      </w:r>
      <w:r w:rsidRPr="002C240A">
        <w:t xml:space="preserve">79 of the </w:t>
      </w:r>
      <w:r w:rsidRPr="002C240A">
        <w:rPr>
          <w:i/>
        </w:rPr>
        <w:t>Defence Forces Retirement Benefits Act 1959</w:t>
      </w:r>
      <w:r w:rsidRPr="002C240A">
        <w:t>, or of that Act as amended and in force from time to time; or</w:t>
      </w:r>
    </w:p>
    <w:p w:rsidR="002614D1" w:rsidRPr="002C240A" w:rsidRDefault="002614D1" w:rsidP="002614D1">
      <w:pPr>
        <w:pStyle w:val="paragraph"/>
        <w:keepNext/>
      </w:pPr>
      <w:r w:rsidRPr="002C240A">
        <w:tab/>
        <w:t>(b)</w:t>
      </w:r>
      <w:r w:rsidRPr="002C240A">
        <w:tab/>
        <w:t>under section</w:t>
      </w:r>
      <w:r w:rsidR="002C240A">
        <w:t> </w:t>
      </w:r>
      <w:r w:rsidRPr="002C240A">
        <w:t>79A of that Act, or of that Act as amended and in force from time to time, or under section</w:t>
      </w:r>
      <w:r w:rsidR="002C240A">
        <w:t> </w:t>
      </w:r>
      <w:r w:rsidRPr="002C240A">
        <w:t>44, 45, 46 or 47 of the</w:t>
      </w:r>
      <w:r w:rsidRPr="002C240A">
        <w:rPr>
          <w:i/>
        </w:rPr>
        <w:t xml:space="preserve"> Defence Forces Retirement Benefits Act 1962</w:t>
      </w:r>
      <w:r w:rsidRPr="002C240A">
        <w:t>, or of that Act as amended and in force from time to time or under section</w:t>
      </w:r>
      <w:r w:rsidR="002C240A">
        <w:t> </w:t>
      </w:r>
      <w:r w:rsidRPr="002C240A">
        <w:t xml:space="preserve">54, 55, 56 or 57 of the </w:t>
      </w:r>
      <w:r w:rsidRPr="002C240A">
        <w:rPr>
          <w:i/>
        </w:rPr>
        <w:t>Defence Forces Retirement Benefits Act 1963</w:t>
      </w:r>
      <w:r w:rsidRPr="002C240A">
        <w:t>, or of that Act as amended and in force from time to time;</w:t>
      </w:r>
    </w:p>
    <w:p w:rsidR="002614D1" w:rsidRPr="002C240A" w:rsidRDefault="002614D1" w:rsidP="002614D1">
      <w:pPr>
        <w:pStyle w:val="subsection2"/>
      </w:pPr>
      <w:r w:rsidRPr="002C240A">
        <w:t>payment of any contributions or contribution, or of part thereof, payable by a pre</w:t>
      </w:r>
      <w:r w:rsidR="002C240A">
        <w:noBreakHyphen/>
      </w:r>
      <w:r w:rsidRPr="002C240A">
        <w:t>1959 contributor has been deferred, there is payable to the Commonwealth by him a contribution under this Act equal to the amount of the deferred contributions or contribution, or the part thereof, and compound interest at the rate of 5% per annum upon that amount, and he is not otherwise liable to make any payment in respect of the deferred contribution or contributions.</w:t>
      </w:r>
    </w:p>
    <w:p w:rsidR="002614D1" w:rsidRPr="002C240A" w:rsidRDefault="002614D1" w:rsidP="002614D1">
      <w:pPr>
        <w:pStyle w:val="subsection"/>
      </w:pPr>
      <w:r w:rsidRPr="002C240A">
        <w:tab/>
        <w:t>(2)</w:t>
      </w:r>
      <w:r w:rsidRPr="002C240A">
        <w:tab/>
        <w:t>For the purposes of this Act, a contribution paid under this section, other than such part of that contribution as consists of interest, shall, for the purposes of this Act, be deemed to be a contribution made under the previous legislation.</w:t>
      </w:r>
    </w:p>
    <w:p w:rsidR="002614D1" w:rsidRPr="002C240A" w:rsidRDefault="002614D1" w:rsidP="002614D1">
      <w:pPr>
        <w:pStyle w:val="ActHead5"/>
      </w:pPr>
      <w:bookmarkStart w:id="126" w:name="_Toc115084518"/>
      <w:r w:rsidRPr="004454B7">
        <w:rPr>
          <w:rStyle w:val="CharSectno"/>
        </w:rPr>
        <w:t>89</w:t>
      </w:r>
      <w:r w:rsidRPr="002C240A">
        <w:t xml:space="preserve">  Purchase of previous non</w:t>
      </w:r>
      <w:r w:rsidR="002C240A">
        <w:noBreakHyphen/>
      </w:r>
      <w:r w:rsidRPr="002C240A">
        <w:t>contributory service</w:t>
      </w:r>
      <w:bookmarkEnd w:id="126"/>
    </w:p>
    <w:p w:rsidR="002614D1" w:rsidRPr="002C240A" w:rsidRDefault="002614D1" w:rsidP="002614D1">
      <w:pPr>
        <w:pStyle w:val="subsection"/>
      </w:pPr>
      <w:r w:rsidRPr="002C240A">
        <w:tab/>
        <w:t>(1)</w:t>
      </w:r>
      <w:r w:rsidRPr="002C240A">
        <w:tab/>
        <w:t>Subject to this section, where an eligible member of the Defence Force, not being an existing contributor, had, before 1</w:t>
      </w:r>
      <w:r w:rsidR="002C240A">
        <w:t> </w:t>
      </w:r>
      <w:r w:rsidRPr="002C240A">
        <w:t>October 1972, served as a member of the Defence Force on continuous full</w:t>
      </w:r>
      <w:r w:rsidR="002C240A">
        <w:noBreakHyphen/>
      </w:r>
      <w:r w:rsidRPr="002C240A">
        <w:t xml:space="preserve">time service for a period of not less than one year, he may, by </w:t>
      </w:r>
      <w:r w:rsidRPr="002C240A">
        <w:lastRenderedPageBreak/>
        <w:t xml:space="preserve">notice in writing given to </w:t>
      </w:r>
      <w:r w:rsidR="00B77710" w:rsidRPr="002C240A">
        <w:t>CSC</w:t>
      </w:r>
      <w:r w:rsidRPr="002C240A">
        <w:t xml:space="preserve"> within a period of 90 days after the date upon which this Act receives the Royal Assent or of the date on which he first became an eligible member of the Defence Force, whichever last occurs, or within such further period as </w:t>
      </w:r>
      <w:r w:rsidR="00B77710" w:rsidRPr="002C240A">
        <w:t>CSC</w:t>
      </w:r>
      <w:r w:rsidRPr="002C240A">
        <w:t>, in special circumstances, allows, elect to have that period of service, or such part of that period as he specifies in the election, taken into account as qualifying service under this Act.</w:t>
      </w:r>
    </w:p>
    <w:p w:rsidR="002614D1" w:rsidRPr="002C240A" w:rsidRDefault="002614D1" w:rsidP="002614D1">
      <w:pPr>
        <w:pStyle w:val="subsection"/>
      </w:pPr>
      <w:r w:rsidRPr="002C240A">
        <w:tab/>
        <w:t>(2)</w:t>
      </w:r>
      <w:r w:rsidRPr="002C240A">
        <w:tab/>
        <w:t>Subject to this section, where an eligible member of the Defence Force, being an existing contributor, had, before 1</w:t>
      </w:r>
      <w:r w:rsidR="002C240A">
        <w:t> </w:t>
      </w:r>
      <w:r w:rsidRPr="002C240A">
        <w:t>October 1972:</w:t>
      </w:r>
    </w:p>
    <w:p w:rsidR="002614D1" w:rsidRPr="002C240A" w:rsidRDefault="002614D1" w:rsidP="002614D1">
      <w:pPr>
        <w:pStyle w:val="paragraph"/>
      </w:pPr>
      <w:r w:rsidRPr="002C240A">
        <w:tab/>
        <w:t>(a)</w:t>
      </w:r>
      <w:r w:rsidRPr="002C240A">
        <w:tab/>
        <w:t>served as a member of the Defence Force on continuous full</w:t>
      </w:r>
      <w:r w:rsidR="002C240A">
        <w:noBreakHyphen/>
      </w:r>
      <w:r w:rsidRPr="002C240A">
        <w:t>time service for a period of not less than one year, being a period that is not, or is not included in, a period of previous contributory qualifying service of the member; or</w:t>
      </w:r>
    </w:p>
    <w:p w:rsidR="002614D1" w:rsidRPr="002C240A" w:rsidRDefault="002614D1" w:rsidP="00982AC1">
      <w:pPr>
        <w:pStyle w:val="paragraph"/>
      </w:pPr>
      <w:r w:rsidRPr="002C240A">
        <w:tab/>
        <w:t>(b)</w:t>
      </w:r>
      <w:r w:rsidRPr="002C240A">
        <w:tab/>
        <w:t>served as a member of the Defence Force on continuous full</w:t>
      </w:r>
      <w:r w:rsidR="002C240A">
        <w:noBreakHyphen/>
      </w:r>
      <w:r w:rsidRPr="002C240A">
        <w:t>time service for a period of less than one year, being a period that is not, or is not included in, a period of previous contributory qualifying service of the member but which is continuous with such a period;</w:t>
      </w:r>
    </w:p>
    <w:p w:rsidR="002614D1" w:rsidRPr="002C240A" w:rsidRDefault="002614D1" w:rsidP="002614D1">
      <w:pPr>
        <w:pStyle w:val="subsection2"/>
      </w:pPr>
      <w:r w:rsidRPr="002C240A">
        <w:t xml:space="preserve">he may, by notice in writing given to </w:t>
      </w:r>
      <w:r w:rsidR="00B77710" w:rsidRPr="002C240A">
        <w:t>CSC</w:t>
      </w:r>
      <w:r w:rsidRPr="002C240A">
        <w:t xml:space="preserve">, within a period of 90 days after the day on which this Act receives the Royal Assent, or within such further period as </w:t>
      </w:r>
      <w:r w:rsidR="00B77710" w:rsidRPr="002C240A">
        <w:t>CSC</w:t>
      </w:r>
      <w:r w:rsidRPr="002C240A">
        <w:t>, in special circumstances, allows, elect to have the period during which he so served, or such part of that period as he specifies in the election, taken into account as qualifying service under this Act.</w:t>
      </w:r>
    </w:p>
    <w:p w:rsidR="002614D1" w:rsidRPr="002C240A" w:rsidRDefault="002614D1" w:rsidP="002614D1">
      <w:pPr>
        <w:pStyle w:val="subsection"/>
      </w:pPr>
      <w:r w:rsidRPr="002C240A">
        <w:tab/>
        <w:t>(3)</w:t>
      </w:r>
      <w:r w:rsidRPr="002C240A">
        <w:tab/>
        <w:t xml:space="preserve">An eligible member of the Defence Force is not entitled to make an election under </w:t>
      </w:r>
      <w:r w:rsidR="002C240A">
        <w:t>subsection (</w:t>
      </w:r>
      <w:r w:rsidRPr="002C240A">
        <w:t>1) or (2) in respect of any period which, if this Act had come into operation on the day on which he first became a member of the Defence Force, would have been a period of non</w:t>
      </w:r>
      <w:r w:rsidR="002C240A">
        <w:noBreakHyphen/>
      </w:r>
      <w:r w:rsidRPr="002C240A">
        <w:t>effective service in relation to him.</w:t>
      </w:r>
    </w:p>
    <w:p w:rsidR="002614D1" w:rsidRPr="002C240A" w:rsidRDefault="002614D1" w:rsidP="002614D1">
      <w:pPr>
        <w:pStyle w:val="subsection"/>
      </w:pPr>
      <w:r w:rsidRPr="002C240A">
        <w:tab/>
        <w:t>(4)</w:t>
      </w:r>
      <w:r w:rsidRPr="002C240A">
        <w:tab/>
        <w:t xml:space="preserve">Where, under </w:t>
      </w:r>
      <w:r w:rsidR="002C240A">
        <w:t>subsection (</w:t>
      </w:r>
      <w:r w:rsidRPr="002C240A">
        <w:t xml:space="preserve">1) or </w:t>
      </w:r>
      <w:r w:rsidR="002C240A">
        <w:t>subsection (</w:t>
      </w:r>
      <w:r w:rsidRPr="002C240A">
        <w:t>2), an eligible member of the Defence Force has elected to have a period of service before 1</w:t>
      </w:r>
      <w:r w:rsidR="002C240A">
        <w:t> </w:t>
      </w:r>
      <w:r w:rsidRPr="002C240A">
        <w:t>October 1972 taken into account as qualifying service under this Act, he shall pay an additional contribution to the Commonwealth under this section, which shall be:</w:t>
      </w:r>
    </w:p>
    <w:p w:rsidR="002614D1" w:rsidRPr="002C240A" w:rsidRDefault="002614D1" w:rsidP="002614D1">
      <w:pPr>
        <w:pStyle w:val="paragraph"/>
      </w:pPr>
      <w:r w:rsidRPr="002C240A">
        <w:lastRenderedPageBreak/>
        <w:tab/>
        <w:t>(a)</w:t>
      </w:r>
      <w:r w:rsidRPr="002C240A">
        <w:tab/>
        <w:t>if he is an existing contributor and he has served continuously as a member of the Defence Force from the commencement of the period to which the election relates until 1</w:t>
      </w:r>
      <w:r w:rsidR="002C240A">
        <w:t> </w:t>
      </w:r>
      <w:r w:rsidRPr="002C240A">
        <w:t xml:space="preserve">October 1972 and became a contributor under the previous Act upon the termination of the period to which the election relates—an amount equal to 5.5% of the amount of pay that </w:t>
      </w:r>
      <w:r w:rsidR="00B77710" w:rsidRPr="002C240A">
        <w:t>CSC</w:t>
      </w:r>
      <w:r w:rsidRPr="002C240A">
        <w:t xml:space="preserve"> determines would have been the pay received by him in respect of the period to which the election relates if, from time to time during that period, his rate of pay had been the maximum rate of pay payable to persons of the rank, branch and group that was from time to time applicable to him during that period, or such other rate of pay as </w:t>
      </w:r>
      <w:r w:rsidR="00B77710" w:rsidRPr="002C240A">
        <w:t>CSC</w:t>
      </w:r>
      <w:r w:rsidRPr="002C240A">
        <w:t xml:space="preserve"> determines as being appropriate in the circumstances; and</w:t>
      </w:r>
    </w:p>
    <w:p w:rsidR="002614D1" w:rsidRPr="002C240A" w:rsidRDefault="002614D1" w:rsidP="002614D1">
      <w:pPr>
        <w:pStyle w:val="paragraph"/>
      </w:pPr>
      <w:r w:rsidRPr="002C240A">
        <w:tab/>
        <w:t>(b)</w:t>
      </w:r>
      <w:r w:rsidRPr="002C240A">
        <w:tab/>
        <w:t xml:space="preserve">in any other case—an amount equal to 5.5% of the amount of pay that would have been payable to him in respect of the period to which the election relates if, at all times during that period, his annual rate of pay had been the annual rate of pay applicable to him at the time when he became an eligible member of the Defence Force or such other annual rate of pay as </w:t>
      </w:r>
      <w:r w:rsidR="00B77710" w:rsidRPr="002C240A">
        <w:t>CSC</w:t>
      </w:r>
      <w:r w:rsidRPr="002C240A">
        <w:t xml:space="preserve"> approves in the circumstances.</w:t>
      </w:r>
    </w:p>
    <w:p w:rsidR="002614D1" w:rsidRPr="002C240A" w:rsidRDefault="002614D1" w:rsidP="002614D1">
      <w:pPr>
        <w:pStyle w:val="subsection"/>
      </w:pPr>
      <w:r w:rsidRPr="002C240A">
        <w:tab/>
        <w:t>(5)</w:t>
      </w:r>
      <w:r w:rsidRPr="002C240A">
        <w:tab/>
        <w:t>A person is not entitled to make an election under this section in respect of any period in respect of which he is entitled to make an election under section</w:t>
      </w:r>
      <w:r w:rsidR="002C240A">
        <w:t> </w:t>
      </w:r>
      <w:r w:rsidRPr="002C240A">
        <w:t>93.</w:t>
      </w:r>
    </w:p>
    <w:p w:rsidR="002614D1" w:rsidRPr="002C240A" w:rsidRDefault="002614D1" w:rsidP="002614D1">
      <w:pPr>
        <w:pStyle w:val="subsection"/>
      </w:pPr>
      <w:r w:rsidRPr="002C240A">
        <w:tab/>
        <w:t>(6)</w:t>
      </w:r>
      <w:r w:rsidRPr="002C240A">
        <w:tab/>
        <w:t xml:space="preserve">An election under </w:t>
      </w:r>
      <w:r w:rsidR="002C240A">
        <w:t>subsection (</w:t>
      </w:r>
      <w:r w:rsidRPr="002C240A">
        <w:t xml:space="preserve">1) or (2) is of no effect unless, at the time when the election is made, or, within such period after that time as </w:t>
      </w:r>
      <w:r w:rsidR="00B77710" w:rsidRPr="002C240A">
        <w:t>CSC</w:t>
      </w:r>
      <w:r w:rsidRPr="002C240A">
        <w:t xml:space="preserve">, in special circumstances, allows, there is refunded to the Commonwealth, or arrangements satisfactory to </w:t>
      </w:r>
      <w:r w:rsidR="00B77710" w:rsidRPr="002C240A">
        <w:t>CSC</w:t>
      </w:r>
      <w:r w:rsidRPr="002C240A">
        <w:t xml:space="preserve"> are made for there to be refunded to the Commonwealth, any payment of a prescribed kind (being a payment of, or in the nature of, a gratuity or bounty, deferred pay or a part of a pension) paid to the person under the previous legislation, or under legislation relating to conditions of service of members of the Defence Force, in respect of the period to which the election relates.</w:t>
      </w:r>
    </w:p>
    <w:p w:rsidR="002614D1" w:rsidRPr="002C240A" w:rsidRDefault="002614D1" w:rsidP="002614D1">
      <w:pPr>
        <w:pStyle w:val="subsection"/>
      </w:pPr>
      <w:r w:rsidRPr="002C240A">
        <w:tab/>
        <w:t>(6A)</w:t>
      </w:r>
      <w:r w:rsidRPr="002C240A">
        <w:tab/>
        <w:t xml:space="preserve">Where a person who makes an election under this section had credited to him, in respect of the period to which the election relates, under the previous legislation or under legislation relating </w:t>
      </w:r>
      <w:r w:rsidRPr="002C240A">
        <w:lastRenderedPageBreak/>
        <w:t>to the conditions of service of members of the Defence Force, any deferred pay or interest thereon, that credit shall, by force of this section, be deemed to have been cancelled.</w:t>
      </w:r>
    </w:p>
    <w:p w:rsidR="002614D1" w:rsidRPr="002C240A" w:rsidRDefault="002614D1" w:rsidP="002614D1">
      <w:pPr>
        <w:pStyle w:val="subsection"/>
      </w:pPr>
      <w:r w:rsidRPr="002C240A">
        <w:tab/>
        <w:t>(7)</w:t>
      </w:r>
      <w:r w:rsidRPr="002C240A">
        <w:tab/>
        <w:t xml:space="preserve">In this section, </w:t>
      </w:r>
      <w:r w:rsidRPr="002C240A">
        <w:rPr>
          <w:b/>
          <w:i/>
        </w:rPr>
        <w:t>eligible member of the Defence Force</w:t>
      </w:r>
      <w:r w:rsidRPr="002C240A">
        <w:t xml:space="preserve"> includes a person who, at any time during the transitional period, was an eligible member of the Defence Force.</w:t>
      </w:r>
    </w:p>
    <w:p w:rsidR="002614D1" w:rsidRPr="002C240A" w:rsidRDefault="002614D1" w:rsidP="002614D1">
      <w:pPr>
        <w:pStyle w:val="ActHead5"/>
      </w:pPr>
      <w:bookmarkStart w:id="127" w:name="_Toc115084519"/>
      <w:r w:rsidRPr="004454B7">
        <w:rPr>
          <w:rStyle w:val="CharSectno"/>
        </w:rPr>
        <w:t>90</w:t>
      </w:r>
      <w:r w:rsidRPr="002C240A">
        <w:t xml:space="preserve">  Elections to become contributors by certain members</w:t>
      </w:r>
      <w:bookmarkEnd w:id="127"/>
    </w:p>
    <w:p w:rsidR="002614D1" w:rsidRPr="002C240A" w:rsidRDefault="002614D1" w:rsidP="002614D1">
      <w:pPr>
        <w:pStyle w:val="subsection"/>
      </w:pPr>
      <w:r w:rsidRPr="002C240A">
        <w:tab/>
        <w:t>(1)</w:t>
      </w:r>
      <w:r w:rsidRPr="002C240A">
        <w:tab/>
        <w:t>This section applies:</w:t>
      </w:r>
    </w:p>
    <w:p w:rsidR="002614D1" w:rsidRPr="002C240A" w:rsidRDefault="002614D1" w:rsidP="002614D1">
      <w:pPr>
        <w:pStyle w:val="paragraph"/>
      </w:pPr>
      <w:r w:rsidRPr="002C240A">
        <w:tab/>
        <w:t>(a)</w:t>
      </w:r>
      <w:r w:rsidRPr="002C240A">
        <w:tab/>
        <w:t>to a person who, under section</w:t>
      </w:r>
      <w:r w:rsidR="002C240A">
        <w:t> </w:t>
      </w:r>
      <w:r w:rsidRPr="002C240A">
        <w:t>78 of the</w:t>
      </w:r>
      <w:r w:rsidRPr="002C240A">
        <w:rPr>
          <w:i/>
        </w:rPr>
        <w:t xml:space="preserve"> Defence Forces Retirement Benefits Act 1948</w:t>
      </w:r>
      <w:r w:rsidRPr="002C240A">
        <w:t>, elected not to become a contributor under that Act and who, immediately before 1</w:t>
      </w:r>
      <w:r w:rsidR="002C240A">
        <w:t> </w:t>
      </w:r>
      <w:r w:rsidRPr="002C240A">
        <w:t>October 1972, was a member of the Defence Force on continuous full</w:t>
      </w:r>
      <w:r w:rsidR="002C240A">
        <w:noBreakHyphen/>
      </w:r>
      <w:r w:rsidRPr="002C240A">
        <w:t>time service (being service that is continuous with his service at the time he became entitled to make the election) but who was not a contributor under the previous Act;</w:t>
      </w:r>
    </w:p>
    <w:p w:rsidR="002614D1" w:rsidRPr="002C240A" w:rsidRDefault="002614D1" w:rsidP="002614D1">
      <w:pPr>
        <w:pStyle w:val="paragraph"/>
      </w:pPr>
      <w:r w:rsidRPr="002C240A">
        <w:tab/>
        <w:t>(b)</w:t>
      </w:r>
      <w:r w:rsidRPr="002C240A">
        <w:tab/>
        <w:t>to a person who, under section</w:t>
      </w:r>
      <w:r w:rsidR="002C240A">
        <w:t> </w:t>
      </w:r>
      <w:r w:rsidRPr="002C240A">
        <w:t>80 of the</w:t>
      </w:r>
      <w:r w:rsidRPr="002C240A">
        <w:rPr>
          <w:i/>
        </w:rPr>
        <w:t xml:space="preserve"> Defence Forces Retirement Benefits Act 1948</w:t>
      </w:r>
      <w:r w:rsidRPr="002C240A">
        <w:t xml:space="preserve">, or of that Act as amended and in force at any time before the commencement of the </w:t>
      </w:r>
      <w:r w:rsidRPr="002C240A">
        <w:rPr>
          <w:i/>
        </w:rPr>
        <w:t>Defence Forces Retirement Benefits Act 1959</w:t>
      </w:r>
      <w:r w:rsidRPr="002C240A">
        <w:t>, elected not to become a contributor under that Act, or that Act as amended, and who, immediately before 1</w:t>
      </w:r>
      <w:r w:rsidR="002C240A">
        <w:t> </w:t>
      </w:r>
      <w:r w:rsidRPr="002C240A">
        <w:t>October 1972, was a member of the Defence Force on continuous full</w:t>
      </w:r>
      <w:r w:rsidR="002C240A">
        <w:noBreakHyphen/>
      </w:r>
      <w:r w:rsidRPr="002C240A">
        <w:t>time service (being service that is continuous with his service at the time he became entitled to make the election) but was not a contributor under the previous Act;</w:t>
      </w:r>
    </w:p>
    <w:p w:rsidR="002614D1" w:rsidRPr="002C240A" w:rsidRDefault="002614D1" w:rsidP="002614D1">
      <w:pPr>
        <w:pStyle w:val="paragraph"/>
      </w:pPr>
      <w:r w:rsidRPr="002C240A">
        <w:tab/>
        <w:t>(c)</w:t>
      </w:r>
      <w:r w:rsidRPr="002C240A">
        <w:tab/>
        <w:t>to a person who, under section</w:t>
      </w:r>
      <w:r w:rsidR="002C240A">
        <w:t> </w:t>
      </w:r>
      <w:r w:rsidRPr="002C240A">
        <w:t>82C of the</w:t>
      </w:r>
      <w:r w:rsidRPr="002C240A">
        <w:rPr>
          <w:i/>
        </w:rPr>
        <w:t xml:space="preserve"> Defence Forces Retirement Benefits Act 1948</w:t>
      </w:r>
      <w:r w:rsidR="002C240A">
        <w:rPr>
          <w:i/>
        </w:rPr>
        <w:noBreakHyphen/>
      </w:r>
      <w:r w:rsidRPr="002C240A">
        <w:rPr>
          <w:i/>
        </w:rPr>
        <w:t>1950</w:t>
      </w:r>
      <w:r w:rsidRPr="002C240A">
        <w:t>, elected not to become a contributor under that Act and who, immediately before 1</w:t>
      </w:r>
      <w:r w:rsidR="002C240A">
        <w:t> </w:t>
      </w:r>
      <w:r w:rsidRPr="002C240A">
        <w:t>October 1972, was a member of the Defence Force on continuous full</w:t>
      </w:r>
      <w:r w:rsidR="002C240A">
        <w:noBreakHyphen/>
      </w:r>
      <w:r w:rsidRPr="002C240A">
        <w:t>time service (being service that is continuous with her service at the time she became entitled to make the election) but was not a contributor under the previous Act;</w:t>
      </w:r>
    </w:p>
    <w:p w:rsidR="002614D1" w:rsidRPr="002C240A" w:rsidRDefault="002614D1" w:rsidP="002614D1">
      <w:pPr>
        <w:pStyle w:val="paragraph"/>
      </w:pPr>
      <w:r w:rsidRPr="002C240A">
        <w:tab/>
        <w:t>(d)</w:t>
      </w:r>
      <w:r w:rsidRPr="002C240A">
        <w:tab/>
        <w:t>to a person who, under subsection</w:t>
      </w:r>
      <w:r w:rsidR="002C240A">
        <w:t> </w:t>
      </w:r>
      <w:r w:rsidRPr="002C240A">
        <w:t xml:space="preserve">83(6) of the </w:t>
      </w:r>
      <w:r w:rsidRPr="002C240A">
        <w:rPr>
          <w:i/>
        </w:rPr>
        <w:t>Defence Forces Retirement Benefits Act 1959</w:t>
      </w:r>
      <w:r w:rsidRPr="002C240A">
        <w:t xml:space="preserve">, or of that Act as </w:t>
      </w:r>
      <w:r w:rsidRPr="002C240A">
        <w:lastRenderedPageBreak/>
        <w:t xml:space="preserve">amended and in force from time to time, elected not to be a contributor under the </w:t>
      </w:r>
      <w:r w:rsidRPr="002C240A">
        <w:rPr>
          <w:i/>
        </w:rPr>
        <w:t>Defence Forces Retirement Benefits Act 1948</w:t>
      </w:r>
      <w:r w:rsidR="002C240A">
        <w:rPr>
          <w:i/>
        </w:rPr>
        <w:noBreakHyphen/>
      </w:r>
      <w:r w:rsidRPr="002C240A">
        <w:rPr>
          <w:i/>
        </w:rPr>
        <w:t xml:space="preserve">1959 </w:t>
      </w:r>
      <w:r w:rsidRPr="002C240A">
        <w:t>and who, immediately before 1</w:t>
      </w:r>
      <w:r w:rsidR="002C240A">
        <w:t> </w:t>
      </w:r>
      <w:r w:rsidRPr="002C240A">
        <w:t>October 1972, was a member of the Defence Force on continuous full</w:t>
      </w:r>
      <w:r w:rsidR="002C240A">
        <w:noBreakHyphen/>
      </w:r>
      <w:r w:rsidRPr="002C240A">
        <w:t>time service (being service that is continuous with her service at the time she became entitled to make the election) but was not a contributor under the previous Act.</w:t>
      </w:r>
    </w:p>
    <w:p w:rsidR="002614D1" w:rsidRPr="002C240A" w:rsidRDefault="002614D1" w:rsidP="002614D1">
      <w:pPr>
        <w:pStyle w:val="subsection"/>
      </w:pPr>
      <w:r w:rsidRPr="002C240A">
        <w:tab/>
        <w:t>(2)</w:t>
      </w:r>
      <w:r w:rsidRPr="002C240A">
        <w:tab/>
        <w:t>A person to whom this section applies and who, but for this subsection, would, on 1</w:t>
      </w:r>
      <w:r w:rsidR="002C240A">
        <w:t> </w:t>
      </w:r>
      <w:r w:rsidRPr="002C240A">
        <w:t xml:space="preserve">October 1972, be an eligible member of the Defence Force, shall be deemed not to be an eligible member of the Defence Force in respect of any period commencing on that date unless, by notice in writing given to </w:t>
      </w:r>
      <w:r w:rsidR="00B77710" w:rsidRPr="002C240A">
        <w:t>CSC</w:t>
      </w:r>
      <w:r w:rsidRPr="002C240A">
        <w:t xml:space="preserve"> within a period of 90 days after the day on which this Act receives the Royal Assent, or within such further period as </w:t>
      </w:r>
      <w:r w:rsidR="00B77710" w:rsidRPr="002C240A">
        <w:t>CSC</w:t>
      </w:r>
      <w:r w:rsidRPr="002C240A">
        <w:t>, in special circumstances, allows, the person elects to be treated as an eligible member of the Defence Force.</w:t>
      </w:r>
    </w:p>
    <w:p w:rsidR="002614D1" w:rsidRPr="002C240A" w:rsidRDefault="002614D1" w:rsidP="002614D1">
      <w:pPr>
        <w:pStyle w:val="subsection"/>
      </w:pPr>
      <w:r w:rsidRPr="002C240A">
        <w:tab/>
        <w:t>(3)</w:t>
      </w:r>
      <w:r w:rsidRPr="002C240A">
        <w:tab/>
        <w:t xml:space="preserve">Where a person referred to in </w:t>
      </w:r>
      <w:r w:rsidR="002C240A">
        <w:t>paragraph (</w:t>
      </w:r>
      <w:r w:rsidRPr="002C240A">
        <w:t xml:space="preserve">1)(a) makes an election under </w:t>
      </w:r>
      <w:r w:rsidR="002C240A">
        <w:t>subsection (</w:t>
      </w:r>
      <w:r w:rsidRPr="002C240A">
        <w:t>2):</w:t>
      </w:r>
    </w:p>
    <w:p w:rsidR="002614D1" w:rsidRPr="002C240A" w:rsidRDefault="002614D1" w:rsidP="002614D1">
      <w:pPr>
        <w:pStyle w:val="paragraph"/>
      </w:pPr>
      <w:r w:rsidRPr="002C240A">
        <w:tab/>
        <w:t>(a)</w:t>
      </w:r>
      <w:r w:rsidRPr="002C240A">
        <w:tab/>
        <w:t>he is not entitled to receive, or to have credited to him, any deferred pay or interest thereon to which he would, but for this subsection, have been entitled after 30</w:t>
      </w:r>
      <w:r w:rsidR="002C240A">
        <w:t> </w:t>
      </w:r>
      <w:r w:rsidRPr="002C240A">
        <w:t>September 1972 by virtue of his service as a member of the Defence Force on continuous full</w:t>
      </w:r>
      <w:r w:rsidR="002C240A">
        <w:noBreakHyphen/>
      </w:r>
      <w:r w:rsidRPr="002C240A">
        <w:t>time service on or after that date;</w:t>
      </w:r>
    </w:p>
    <w:p w:rsidR="002614D1" w:rsidRPr="002C240A" w:rsidRDefault="002614D1" w:rsidP="002614D1">
      <w:pPr>
        <w:pStyle w:val="paragraph"/>
      </w:pPr>
      <w:r w:rsidRPr="002C240A">
        <w:tab/>
        <w:t>(b)</w:t>
      </w:r>
      <w:r w:rsidRPr="002C240A">
        <w:tab/>
        <w:t>he shall repay to the Commonwealth the amount of any deferred pay or interest thereon that he has received in respect of such service; and</w:t>
      </w:r>
    </w:p>
    <w:p w:rsidR="002614D1" w:rsidRPr="002C240A" w:rsidRDefault="002614D1" w:rsidP="002614D1">
      <w:pPr>
        <w:pStyle w:val="paragraph"/>
      </w:pPr>
      <w:r w:rsidRPr="002C240A">
        <w:tab/>
        <w:t>(c)</w:t>
      </w:r>
      <w:r w:rsidRPr="002C240A">
        <w:tab/>
        <w:t>any credit to him of deferred pay in respect of such service shall be cancelled.</w:t>
      </w:r>
    </w:p>
    <w:p w:rsidR="002614D1" w:rsidRPr="002C240A" w:rsidRDefault="002614D1" w:rsidP="002614D1">
      <w:pPr>
        <w:pStyle w:val="ActHead5"/>
      </w:pPr>
      <w:bookmarkStart w:id="128" w:name="_Toc115084520"/>
      <w:r w:rsidRPr="004454B7">
        <w:rPr>
          <w:rStyle w:val="CharSectno"/>
        </w:rPr>
        <w:t>91</w:t>
      </w:r>
      <w:r w:rsidRPr="002C240A">
        <w:t xml:space="preserve">  Certain periods of previous service deemed to be periods of effective service</w:t>
      </w:r>
      <w:bookmarkEnd w:id="128"/>
    </w:p>
    <w:p w:rsidR="002614D1" w:rsidRPr="002C240A" w:rsidRDefault="002614D1" w:rsidP="002614D1">
      <w:pPr>
        <w:pStyle w:val="subsection"/>
      </w:pPr>
      <w:r w:rsidRPr="002C240A">
        <w:tab/>
        <w:t>(1)</w:t>
      </w:r>
      <w:r w:rsidRPr="002C240A">
        <w:tab/>
        <w:t xml:space="preserve">Subject to </w:t>
      </w:r>
      <w:r w:rsidR="002C240A">
        <w:t>subsection (</w:t>
      </w:r>
      <w:r w:rsidRPr="002C240A">
        <w:t>1A), a period that is a period of previous contributory qualifying service in relation to an existing contributor, or a period that is a period of previous non</w:t>
      </w:r>
      <w:r w:rsidR="002C240A">
        <w:noBreakHyphen/>
      </w:r>
      <w:r w:rsidRPr="002C240A">
        <w:t xml:space="preserve">contributory qualifying service in relation to a member of the </w:t>
      </w:r>
      <w:r w:rsidRPr="002C240A">
        <w:lastRenderedPageBreak/>
        <w:t>scheme, shall, for the purposes of this Act, be deemed to be a period of effective service in relation to him.</w:t>
      </w:r>
    </w:p>
    <w:p w:rsidR="002614D1" w:rsidRPr="002C240A" w:rsidRDefault="002614D1" w:rsidP="002614D1">
      <w:pPr>
        <w:pStyle w:val="subsection"/>
      </w:pPr>
      <w:r w:rsidRPr="002C240A">
        <w:tab/>
        <w:t>(1A)</w:t>
      </w:r>
      <w:r w:rsidRPr="002C240A">
        <w:tab/>
        <w:t>Where a period would be a period of effective service in relation to a person by virtue of section</w:t>
      </w:r>
      <w:r w:rsidR="002C240A">
        <w:t> </w:t>
      </w:r>
      <w:r w:rsidRPr="002C240A">
        <w:t>63 or 64 if the person were to make an election under subsection</w:t>
      </w:r>
      <w:r w:rsidR="002C240A">
        <w:t> </w:t>
      </w:r>
      <w:r w:rsidRPr="002C240A">
        <w:t>63(1) or 64(1), as the case requires, and comply with subsection</w:t>
      </w:r>
      <w:r w:rsidR="002C240A">
        <w:t> </w:t>
      </w:r>
      <w:r w:rsidRPr="002C240A">
        <w:t xml:space="preserve">63(2) or 64(2), as the case requires, </w:t>
      </w:r>
      <w:r w:rsidR="002C240A">
        <w:t>subsection (</w:t>
      </w:r>
      <w:r w:rsidRPr="002C240A">
        <w:t>1) of this section does not apply in relation to the period unless the period is also a period of effective service in relation to the person by virtue of section</w:t>
      </w:r>
      <w:r w:rsidR="002C240A">
        <w:t> </w:t>
      </w:r>
      <w:r w:rsidRPr="002C240A">
        <w:t>63 or 64.</w:t>
      </w:r>
    </w:p>
    <w:p w:rsidR="002614D1" w:rsidRPr="002C240A" w:rsidRDefault="002614D1" w:rsidP="002614D1">
      <w:pPr>
        <w:pStyle w:val="subsection"/>
      </w:pPr>
      <w:r w:rsidRPr="002C240A">
        <w:tab/>
        <w:t>(2)</w:t>
      </w:r>
      <w:r w:rsidRPr="002C240A">
        <w:tab/>
        <w:t>Where deferred benefits are applicable in respect of a person under section</w:t>
      </w:r>
      <w:r w:rsidR="002C240A">
        <w:t> </w:t>
      </w:r>
      <w:r w:rsidRPr="002C240A">
        <w:t>82ZB of the previous Act but, before those benefits become payable, he became or becomes an eligible member of the Defence Force and those benefits cease to be applicable to him by virtue of section</w:t>
      </w:r>
      <w:r w:rsidR="002C240A">
        <w:t> </w:t>
      </w:r>
      <w:r w:rsidRPr="002C240A">
        <w:t xml:space="preserve">82ZG of the previous Act, such period as </w:t>
      </w:r>
      <w:r w:rsidR="00B77710" w:rsidRPr="002C240A">
        <w:t>CSC</w:t>
      </w:r>
      <w:r w:rsidRPr="002C240A">
        <w:t xml:space="preserve"> determines in relation to his service before 1</w:t>
      </w:r>
      <w:r w:rsidR="002C240A">
        <w:t> </w:t>
      </w:r>
      <w:r w:rsidRPr="002C240A">
        <w:t>October 1972 shall be deemed to be a period of effective service in relation to him.</w:t>
      </w:r>
    </w:p>
    <w:p w:rsidR="002614D1" w:rsidRPr="002C240A" w:rsidRDefault="002614D1" w:rsidP="002614D1">
      <w:pPr>
        <w:pStyle w:val="ActHead5"/>
      </w:pPr>
      <w:bookmarkStart w:id="129" w:name="_Toc115084521"/>
      <w:r w:rsidRPr="004454B7">
        <w:rPr>
          <w:rStyle w:val="CharSectno"/>
        </w:rPr>
        <w:t>92</w:t>
      </w:r>
      <w:r w:rsidRPr="002C240A">
        <w:t xml:space="preserve">  Application of Act in respect of elections under subsection</w:t>
      </w:r>
      <w:r w:rsidR="002C240A">
        <w:t> </w:t>
      </w:r>
      <w:r w:rsidRPr="002C240A">
        <w:t>4A(3B) of previous Act</w:t>
      </w:r>
      <w:bookmarkEnd w:id="129"/>
    </w:p>
    <w:p w:rsidR="002614D1" w:rsidRPr="002C240A" w:rsidRDefault="002614D1" w:rsidP="002614D1">
      <w:pPr>
        <w:pStyle w:val="subsection"/>
      </w:pPr>
      <w:r w:rsidRPr="002C240A">
        <w:tab/>
        <w:t>(1)</w:t>
      </w:r>
      <w:r w:rsidRPr="002C240A">
        <w:tab/>
        <w:t>Where:</w:t>
      </w:r>
    </w:p>
    <w:p w:rsidR="002614D1" w:rsidRPr="002C240A" w:rsidRDefault="002614D1" w:rsidP="002614D1">
      <w:pPr>
        <w:pStyle w:val="paragraph"/>
      </w:pPr>
      <w:r w:rsidRPr="002C240A">
        <w:tab/>
        <w:t>(a)</w:t>
      </w:r>
      <w:r w:rsidRPr="002C240A">
        <w:tab/>
        <w:t>by virtue of an election made by an existing contributor under subsection</w:t>
      </w:r>
      <w:r w:rsidR="002C240A">
        <w:t> </w:t>
      </w:r>
      <w:r w:rsidRPr="002C240A">
        <w:t>4A(3B) of the previous Act, his category number for the purposes of that Act was, immediately before 1</w:t>
      </w:r>
      <w:r w:rsidR="002C240A">
        <w:t> </w:t>
      </w:r>
      <w:r w:rsidRPr="002C240A">
        <w:t>October 1972, a number higher than the number that it would otherwise have been; and</w:t>
      </w:r>
    </w:p>
    <w:p w:rsidR="002614D1" w:rsidRPr="002C240A" w:rsidRDefault="002614D1" w:rsidP="00982AC1">
      <w:pPr>
        <w:pStyle w:val="paragraph"/>
      </w:pPr>
      <w:r w:rsidRPr="002C240A">
        <w:tab/>
        <w:t>(b)</w:t>
      </w:r>
      <w:r w:rsidRPr="002C240A">
        <w:tab/>
        <w:t>the amount per annum that, but for this section, would be the annual rate of pay applicable to him under this Act on 1</w:t>
      </w:r>
      <w:r w:rsidR="002C240A">
        <w:t> </w:t>
      </w:r>
      <w:r w:rsidRPr="002C240A">
        <w:t xml:space="preserve">October 1972 is less than the annual pay (in this section referred to as </w:t>
      </w:r>
      <w:r w:rsidRPr="002C240A">
        <w:rPr>
          <w:b/>
          <w:i/>
        </w:rPr>
        <w:t>his previous notional pay</w:t>
      </w:r>
      <w:r w:rsidRPr="002C240A">
        <w:t>) by reference to which the category number applicable to him immediately before that date was ascertained;</w:t>
      </w:r>
    </w:p>
    <w:p w:rsidR="002614D1" w:rsidRPr="002C240A" w:rsidRDefault="002614D1" w:rsidP="002614D1">
      <w:pPr>
        <w:pStyle w:val="subsection2"/>
      </w:pPr>
      <w:r w:rsidRPr="002C240A">
        <w:t>his annual rate of pay on 1</w:t>
      </w:r>
      <w:r w:rsidR="002C240A">
        <w:t> </w:t>
      </w:r>
      <w:r w:rsidRPr="002C240A">
        <w:t xml:space="preserve">October 1972 shall, for the purposes of this Act, be deemed to have been the rate of his previous notional pay and shall continue to be deemed to be that rate until his annual rate of pay as ascertained in accordance with the definition of </w:t>
      </w:r>
      <w:r w:rsidRPr="002C240A">
        <w:rPr>
          <w:b/>
          <w:i/>
        </w:rPr>
        <w:lastRenderedPageBreak/>
        <w:t>annual rate of pay</w:t>
      </w:r>
      <w:r w:rsidRPr="002C240A">
        <w:t xml:space="preserve"> in subsection</w:t>
      </w:r>
      <w:r w:rsidR="002C240A">
        <w:t> </w:t>
      </w:r>
      <w:r w:rsidRPr="002C240A">
        <w:t>3(1) becomes greater than the rate of his previous notional pay.</w:t>
      </w:r>
    </w:p>
    <w:p w:rsidR="002614D1" w:rsidRPr="002C240A" w:rsidRDefault="002614D1" w:rsidP="002614D1">
      <w:pPr>
        <w:pStyle w:val="subsection"/>
      </w:pPr>
      <w:r w:rsidRPr="002C240A">
        <w:tab/>
        <w:t>(2)</w:t>
      </w:r>
      <w:r w:rsidRPr="002C240A">
        <w:tab/>
        <w:t>Where, during the transitional period, an existing contributor made on election in accordance with subsection</w:t>
      </w:r>
      <w:r w:rsidR="002C240A">
        <w:t> </w:t>
      </w:r>
      <w:r w:rsidRPr="002C240A">
        <w:t>4A(3B) of the previous Act by reason of a change in his category, that election shall, for the purposes of this Act, be deemed to have been an election made under subsection</w:t>
      </w:r>
      <w:r w:rsidR="002C240A">
        <w:t> </w:t>
      </w:r>
      <w:r w:rsidRPr="002C240A">
        <w:t>20(1) of this Act to have the change in his annual rate of pay that occurred at the time of the change in category disregarded for the purposes of this Act.</w:t>
      </w:r>
    </w:p>
    <w:p w:rsidR="002614D1" w:rsidRPr="002C240A" w:rsidRDefault="002614D1" w:rsidP="002614D1">
      <w:pPr>
        <w:pStyle w:val="subsection"/>
      </w:pPr>
      <w:r w:rsidRPr="002C240A">
        <w:tab/>
        <w:t>(3)</w:t>
      </w:r>
      <w:r w:rsidRPr="002C240A">
        <w:tab/>
        <w:t>Where:</w:t>
      </w:r>
    </w:p>
    <w:p w:rsidR="002614D1" w:rsidRPr="002C240A" w:rsidRDefault="002614D1" w:rsidP="002614D1">
      <w:pPr>
        <w:pStyle w:val="paragraph"/>
      </w:pPr>
      <w:r w:rsidRPr="002C240A">
        <w:tab/>
        <w:t>(a)</w:t>
      </w:r>
      <w:r w:rsidRPr="002C240A">
        <w:tab/>
        <w:t>an existing contributor who becomes entitled to make an election under subsection</w:t>
      </w:r>
      <w:r w:rsidR="002C240A">
        <w:t> </w:t>
      </w:r>
      <w:r w:rsidRPr="002C240A">
        <w:t>20(1) of this Act in relation to a change in his annual rate of pay does not make an election; and</w:t>
      </w:r>
    </w:p>
    <w:p w:rsidR="002614D1" w:rsidRPr="002C240A" w:rsidRDefault="002614D1" w:rsidP="002614D1">
      <w:pPr>
        <w:pStyle w:val="paragraph"/>
        <w:keepNext/>
      </w:pPr>
      <w:r w:rsidRPr="002C240A">
        <w:tab/>
        <w:t>(b)</w:t>
      </w:r>
      <w:r w:rsidRPr="002C240A">
        <w:tab/>
        <w:t>his category number for the purposes of the previous Act immediately before 1</w:t>
      </w:r>
      <w:r w:rsidR="002C240A">
        <w:t> </w:t>
      </w:r>
      <w:r w:rsidRPr="002C240A">
        <w:t>October 1972 was a number greater than the number that would have been his category number at the time of the change in his annual rate of pay if the provisions of the previous Act relating to contributions had continued to apply to him;</w:t>
      </w:r>
    </w:p>
    <w:p w:rsidR="002614D1" w:rsidRPr="002C240A" w:rsidRDefault="002614D1" w:rsidP="002614D1">
      <w:pPr>
        <w:pStyle w:val="subsection2"/>
      </w:pPr>
      <w:r w:rsidRPr="002C240A">
        <w:t>he is entitled, in addition to a refund of contributions under subsection</w:t>
      </w:r>
      <w:r w:rsidR="002C240A">
        <w:t> </w:t>
      </w:r>
      <w:r w:rsidRPr="002C240A">
        <w:t xml:space="preserve">20(2) of this Act to a refund, payable by the Commonwealth, of such part of his previous contributions as </w:t>
      </w:r>
      <w:r w:rsidR="00B77710" w:rsidRPr="002C240A">
        <w:t>CSC</w:t>
      </w:r>
      <w:r w:rsidRPr="002C240A">
        <w:t>, having regard to the provisions of subsection</w:t>
      </w:r>
      <w:r w:rsidR="002C240A">
        <w:t> </w:t>
      </w:r>
      <w:r w:rsidRPr="002C240A">
        <w:t>4A(3B) and section</w:t>
      </w:r>
      <w:r w:rsidR="002C240A">
        <w:t> </w:t>
      </w:r>
      <w:r w:rsidRPr="002C240A">
        <w:t>35 of the previous Act, determines as being appropriate in the circumstances, and the amount of any previous contributions in respect of which he becomes so entitled to a refund shall, for the purposes of this Act, be deemed not to have been paid by him.</w:t>
      </w:r>
    </w:p>
    <w:p w:rsidR="002614D1" w:rsidRPr="002C240A" w:rsidRDefault="002614D1" w:rsidP="002614D1">
      <w:pPr>
        <w:pStyle w:val="ActHead5"/>
      </w:pPr>
      <w:bookmarkStart w:id="130" w:name="_Toc115084522"/>
      <w:r w:rsidRPr="004454B7">
        <w:rPr>
          <w:rStyle w:val="CharSectno"/>
        </w:rPr>
        <w:t>93</w:t>
      </w:r>
      <w:r w:rsidRPr="002C240A">
        <w:t xml:space="preserve">  Election by member of scheme to whom subsection</w:t>
      </w:r>
      <w:r w:rsidR="002C240A">
        <w:t> </w:t>
      </w:r>
      <w:r w:rsidRPr="002C240A">
        <w:t>69(1A) of previous Act applies</w:t>
      </w:r>
      <w:bookmarkEnd w:id="130"/>
    </w:p>
    <w:p w:rsidR="002614D1" w:rsidRPr="002C240A" w:rsidRDefault="002614D1" w:rsidP="002614D1">
      <w:pPr>
        <w:pStyle w:val="subsection"/>
      </w:pPr>
      <w:r w:rsidRPr="002C240A">
        <w:tab/>
        <w:t>(1)</w:t>
      </w:r>
      <w:r w:rsidRPr="002C240A">
        <w:tab/>
        <w:t>This section applies to a member of the scheme, not being an existing contributor, who:</w:t>
      </w:r>
    </w:p>
    <w:p w:rsidR="002614D1" w:rsidRPr="002C240A" w:rsidRDefault="002614D1" w:rsidP="002614D1">
      <w:pPr>
        <w:pStyle w:val="paragraph"/>
      </w:pPr>
      <w:r w:rsidRPr="002C240A">
        <w:tab/>
        <w:t>(a)</w:t>
      </w:r>
      <w:r w:rsidRPr="002C240A">
        <w:tab/>
        <w:t>immediately before 1</w:t>
      </w:r>
      <w:r w:rsidR="002C240A">
        <w:t> </w:t>
      </w:r>
      <w:r w:rsidRPr="002C240A">
        <w:t>October 1972, was a member of the Defence Force on continuous full</w:t>
      </w:r>
      <w:r w:rsidR="002C240A">
        <w:noBreakHyphen/>
      </w:r>
      <w:r w:rsidRPr="002C240A">
        <w:t xml:space="preserve">time service and was in </w:t>
      </w:r>
      <w:r w:rsidRPr="002C240A">
        <w:lastRenderedPageBreak/>
        <w:t>receipt of a pension under the previous legislation a part of which had been cancelled under subsection</w:t>
      </w:r>
      <w:r w:rsidR="002C240A">
        <w:t> </w:t>
      </w:r>
      <w:r w:rsidRPr="002C240A">
        <w:t>69(1A) of the previous Act; and</w:t>
      </w:r>
    </w:p>
    <w:p w:rsidR="002614D1" w:rsidRPr="002C240A" w:rsidRDefault="002614D1" w:rsidP="002614D1">
      <w:pPr>
        <w:pStyle w:val="paragraph"/>
      </w:pPr>
      <w:r w:rsidRPr="002C240A">
        <w:tab/>
        <w:t>(b)</w:t>
      </w:r>
      <w:r w:rsidRPr="002C240A">
        <w:tab/>
        <w:t>on 1</w:t>
      </w:r>
      <w:r w:rsidR="002C240A">
        <w:t> </w:t>
      </w:r>
      <w:r w:rsidRPr="002C240A">
        <w:t>October 1972, without having ceased to be on continuous full</w:t>
      </w:r>
      <w:r w:rsidR="002C240A">
        <w:noBreakHyphen/>
      </w:r>
      <w:r w:rsidRPr="002C240A">
        <w:t>time service, became an eligible member of the Defence Force for the purposes of this Act.</w:t>
      </w:r>
    </w:p>
    <w:p w:rsidR="002614D1" w:rsidRPr="002C240A" w:rsidRDefault="002614D1" w:rsidP="002614D1">
      <w:pPr>
        <w:pStyle w:val="subsection"/>
      </w:pPr>
      <w:r w:rsidRPr="002C240A">
        <w:tab/>
        <w:t>(2)</w:t>
      </w:r>
      <w:r w:rsidRPr="002C240A">
        <w:tab/>
        <w:t xml:space="preserve">A member of the scheme to whom this section applies may, by notice in writing given to </w:t>
      </w:r>
      <w:r w:rsidR="00B77710" w:rsidRPr="002C240A">
        <w:t>CSC</w:t>
      </w:r>
      <w:r w:rsidRPr="002C240A">
        <w:t xml:space="preserve"> within a period of 90 days after the day on which this Act receives the Royal Assent, or within such further period as </w:t>
      </w:r>
      <w:r w:rsidR="00B77710" w:rsidRPr="002C240A">
        <w:t>CSC</w:t>
      </w:r>
      <w:r w:rsidRPr="002C240A">
        <w:t>, in special circumstances, allows, elect to have the period, or a specified part of the period, during which a part of his pension under the previous legislation was cancelled by force of subsection</w:t>
      </w:r>
      <w:r w:rsidR="002C240A">
        <w:t> </w:t>
      </w:r>
      <w:r w:rsidRPr="002C240A">
        <w:t>69(1A) of the previous Act taken into account as qualifying service under this Act.</w:t>
      </w:r>
    </w:p>
    <w:p w:rsidR="002614D1" w:rsidRPr="002C240A" w:rsidRDefault="002614D1" w:rsidP="002614D1">
      <w:pPr>
        <w:pStyle w:val="subsection"/>
      </w:pPr>
      <w:r w:rsidRPr="002C240A">
        <w:tab/>
        <w:t>(3)</w:t>
      </w:r>
      <w:r w:rsidRPr="002C240A">
        <w:tab/>
        <w:t xml:space="preserve">Where a member of the scheme has elected under </w:t>
      </w:r>
      <w:r w:rsidR="002C240A">
        <w:t>subsection (</w:t>
      </w:r>
      <w:r w:rsidRPr="002C240A">
        <w:t xml:space="preserve">2) to have a period taken into account as qualifying service under this Act, he shall pay an additional contribution to the Commonwealth under this section of an amount equal to 5.5% of the amount of pay that </w:t>
      </w:r>
      <w:r w:rsidR="00B77710" w:rsidRPr="002C240A">
        <w:t>CSC</w:t>
      </w:r>
      <w:r w:rsidRPr="002C240A">
        <w:t xml:space="preserve"> determines would have been the pay received by him in respect of that period if, from time to time during that period, his rate of pay had been the maximum rate of pay payable to persons of the rank, branch and group that was from time to time applicable to him during that period.</w:t>
      </w:r>
    </w:p>
    <w:p w:rsidR="002614D1" w:rsidRPr="002C240A" w:rsidRDefault="002614D1" w:rsidP="002614D1">
      <w:pPr>
        <w:pStyle w:val="subsection"/>
      </w:pPr>
      <w:r w:rsidRPr="002C240A">
        <w:tab/>
        <w:t>(4)</w:t>
      </w:r>
      <w:r w:rsidRPr="002C240A">
        <w:tab/>
        <w:t xml:space="preserve">A member of the scheme who is required to pay an additional contribution to the Commonwealth under </w:t>
      </w:r>
      <w:r w:rsidR="002C240A">
        <w:t>subsection (</w:t>
      </w:r>
      <w:r w:rsidRPr="002C240A">
        <w:t xml:space="preserve">3) shall also pay to the Commonwealth an amount equal to the amount of pension paid to him under the previous Act in respect of the period to which the election made by him under </w:t>
      </w:r>
      <w:r w:rsidR="002C240A">
        <w:t>subsection (</w:t>
      </w:r>
      <w:r w:rsidRPr="002C240A">
        <w:t>2) relates.</w:t>
      </w:r>
    </w:p>
    <w:p w:rsidR="002614D1" w:rsidRPr="002C240A" w:rsidRDefault="002614D1" w:rsidP="002614D1">
      <w:pPr>
        <w:pStyle w:val="ActHead5"/>
      </w:pPr>
      <w:bookmarkStart w:id="131" w:name="_Toc115084523"/>
      <w:r w:rsidRPr="004454B7">
        <w:rPr>
          <w:rStyle w:val="CharSectno"/>
        </w:rPr>
        <w:t>94</w:t>
      </w:r>
      <w:r w:rsidRPr="002C240A">
        <w:t xml:space="preserve">  Death of contributing member after 60 days absence without leave</w:t>
      </w:r>
      <w:bookmarkEnd w:id="131"/>
    </w:p>
    <w:p w:rsidR="002614D1" w:rsidRPr="002C240A" w:rsidRDefault="002614D1" w:rsidP="002614D1">
      <w:pPr>
        <w:pStyle w:val="subsection"/>
      </w:pPr>
      <w:r w:rsidRPr="002C240A">
        <w:tab/>
      </w:r>
      <w:r w:rsidRPr="002C240A">
        <w:tab/>
        <w:t>In the application of section</w:t>
      </w:r>
      <w:r w:rsidR="002C240A">
        <w:t> </w:t>
      </w:r>
      <w:r w:rsidRPr="002C240A">
        <w:t xml:space="preserve">49 in relation to a member of the scheme who died during the transitional period, the reference in </w:t>
      </w:r>
      <w:r w:rsidR="002C240A">
        <w:t>subsection (</w:t>
      </w:r>
      <w:r w:rsidRPr="002C240A">
        <w:t xml:space="preserve">2) of that section to the period of 6 months after the death of a person shall be read as a reference to that period or the </w:t>
      </w:r>
      <w:r w:rsidRPr="002C240A">
        <w:lastRenderedPageBreak/>
        <w:t>period of 90 days after this Act receives the Royal Assent, whichever last expires.</w:t>
      </w:r>
    </w:p>
    <w:p w:rsidR="002614D1" w:rsidRPr="002C240A" w:rsidRDefault="002614D1" w:rsidP="002614D1">
      <w:pPr>
        <w:pStyle w:val="ActHead5"/>
      </w:pPr>
      <w:bookmarkStart w:id="132" w:name="_Toc115084524"/>
      <w:r w:rsidRPr="004454B7">
        <w:rPr>
          <w:rStyle w:val="CharSectno"/>
        </w:rPr>
        <w:t>95</w:t>
      </w:r>
      <w:r w:rsidRPr="002C240A">
        <w:t xml:space="preserve">  Pre</w:t>
      </w:r>
      <w:r w:rsidR="002C240A">
        <w:noBreakHyphen/>
      </w:r>
      <w:r w:rsidRPr="002C240A">
        <w:t>existing invalidity or incapacity</w:t>
      </w:r>
      <w:bookmarkEnd w:id="132"/>
    </w:p>
    <w:p w:rsidR="002614D1" w:rsidRPr="002C240A" w:rsidRDefault="002614D1" w:rsidP="002614D1">
      <w:pPr>
        <w:pStyle w:val="subsection"/>
      </w:pPr>
      <w:r w:rsidRPr="002C240A">
        <w:tab/>
        <w:t>(1)</w:t>
      </w:r>
      <w:r w:rsidRPr="002C240A">
        <w:tab/>
        <w:t>Where a contributing member who became a member of the scheme during the transitional period, or an existing contributor, has been, during the transitional period, or is, after the transitional period, retired on the ground of invalidity or of physical or mental incapacity to perform his duties, then, in the application to him of subsection</w:t>
      </w:r>
      <w:r w:rsidR="002C240A">
        <w:t> </w:t>
      </w:r>
      <w:r w:rsidRPr="002C240A">
        <w:t>28(1), the reference in that subsection to a period of one year after a contributing member became a contributing member shall be read as a reference to the period of 90 days after the person became a contributing member or, if he was an existing contributor, to the period of 90 days after he became a contributor under the previous Act.</w:t>
      </w:r>
    </w:p>
    <w:p w:rsidR="002614D1" w:rsidRPr="002C240A" w:rsidRDefault="002614D1" w:rsidP="002614D1">
      <w:pPr>
        <w:pStyle w:val="subsection"/>
      </w:pPr>
      <w:r w:rsidRPr="002C240A">
        <w:tab/>
        <w:t>(2)</w:t>
      </w:r>
      <w:r w:rsidRPr="002C240A">
        <w:tab/>
        <w:t>Where the Board was, during the transitional period, satisfied with respect to a member of the Defence Force who, within a period of 90 days after becoming a contributing member, or, if he was an existing contributor, within a period of 90 days after becoming a contributor for the purposes of the previous Act, was retired on the ground of invalidity or of physical or mental incapacity to perform his duties, that:</w:t>
      </w:r>
    </w:p>
    <w:p w:rsidR="002614D1" w:rsidRPr="002C240A" w:rsidRDefault="002614D1" w:rsidP="002614D1">
      <w:pPr>
        <w:pStyle w:val="paragraph"/>
      </w:pPr>
      <w:r w:rsidRPr="002C240A">
        <w:tab/>
        <w:t>(a)</w:t>
      </w:r>
      <w:r w:rsidRPr="002C240A">
        <w:tab/>
        <w:t>the invalidity or incapacity was caused, or was substantially contributed to, by a physical or mental condition that existed at the time he became a contributing member or a contributor, as the case may be; and</w:t>
      </w:r>
    </w:p>
    <w:p w:rsidR="002614D1" w:rsidRPr="002C240A" w:rsidRDefault="002614D1" w:rsidP="002614D1">
      <w:pPr>
        <w:pStyle w:val="paragraph"/>
        <w:keepNext/>
      </w:pPr>
      <w:r w:rsidRPr="002C240A">
        <w:tab/>
        <w:t>(b)</w:t>
      </w:r>
      <w:r w:rsidRPr="002C240A">
        <w:tab/>
        <w:t>the condition was not aggravated, or was not materially aggravated, by his service as a member of the Defence Force;</w:t>
      </w:r>
    </w:p>
    <w:p w:rsidR="002614D1" w:rsidRPr="002C240A" w:rsidRDefault="002614D1" w:rsidP="002614D1">
      <w:pPr>
        <w:pStyle w:val="subsection2"/>
      </w:pPr>
      <w:r w:rsidRPr="002C240A">
        <w:t>he is not entitled, and shall be deemed not to have become entitled, to invalidity benefit under this Act.</w:t>
      </w:r>
    </w:p>
    <w:p w:rsidR="002614D1" w:rsidRPr="002C240A" w:rsidRDefault="002614D1" w:rsidP="002614D1">
      <w:pPr>
        <w:pStyle w:val="ActHead5"/>
      </w:pPr>
      <w:bookmarkStart w:id="133" w:name="_Toc115084525"/>
      <w:r w:rsidRPr="004454B7">
        <w:rPr>
          <w:rStyle w:val="CharSectno"/>
        </w:rPr>
        <w:t>96</w:t>
      </w:r>
      <w:r w:rsidRPr="002C240A">
        <w:t xml:space="preserve">  Invalidity classification</w:t>
      </w:r>
      <w:bookmarkEnd w:id="133"/>
    </w:p>
    <w:p w:rsidR="002614D1" w:rsidRPr="002C240A" w:rsidRDefault="002614D1" w:rsidP="002614D1">
      <w:pPr>
        <w:pStyle w:val="subsection"/>
      </w:pPr>
      <w:r w:rsidRPr="002C240A">
        <w:tab/>
      </w:r>
      <w:r w:rsidRPr="002C240A">
        <w:tab/>
        <w:t>Where, during the transitional period, a contributing member (whether an existing contributor or not) retired and, on his retirement, became entitled to invalidity benefit under Part</w:t>
      </w:r>
      <w:r w:rsidR="00E272D9" w:rsidRPr="002C240A">
        <w:t> </w:t>
      </w:r>
      <w:r w:rsidRPr="002C240A">
        <w:t xml:space="preserve">V, any </w:t>
      </w:r>
      <w:r w:rsidRPr="002C240A">
        <w:lastRenderedPageBreak/>
        <w:t>classification of the person during the transitional period by the Board purporting to be under section</w:t>
      </w:r>
      <w:r w:rsidR="002C240A">
        <w:t> </w:t>
      </w:r>
      <w:r w:rsidRPr="002C240A">
        <w:t>51 of the previous Act shall, for the purposes of this Act, be deemed to be a classification of the incapacity of the person by the Authority under section</w:t>
      </w:r>
      <w:r w:rsidR="002C240A">
        <w:t> </w:t>
      </w:r>
      <w:r w:rsidRPr="002C240A">
        <w:t>30 of this Act, and any reclassification of the incapacity of a person during the transitional period by the Board purporting to be under section</w:t>
      </w:r>
      <w:r w:rsidR="002C240A">
        <w:t> </w:t>
      </w:r>
      <w:r w:rsidRPr="002C240A">
        <w:t>53 of the previous Act shall, for the purposes of this Act, be deemed to be a reclassification of the person made by the Authority under section</w:t>
      </w:r>
      <w:r w:rsidR="002C240A">
        <w:t> </w:t>
      </w:r>
      <w:r w:rsidRPr="002C240A">
        <w:t>34 of this Act.</w:t>
      </w:r>
    </w:p>
    <w:p w:rsidR="002614D1" w:rsidRPr="002C240A" w:rsidRDefault="002614D1" w:rsidP="002614D1">
      <w:pPr>
        <w:pStyle w:val="ActHead5"/>
      </w:pPr>
      <w:bookmarkStart w:id="134" w:name="_Toc115084526"/>
      <w:r w:rsidRPr="004454B7">
        <w:rPr>
          <w:rStyle w:val="CharSectno"/>
        </w:rPr>
        <w:t>97</w:t>
      </w:r>
      <w:r w:rsidRPr="002C240A">
        <w:t xml:space="preserve">  Medical examination of member of scheme entitled to invalidity pay</w:t>
      </w:r>
      <w:bookmarkEnd w:id="134"/>
    </w:p>
    <w:p w:rsidR="002614D1" w:rsidRPr="002C240A" w:rsidRDefault="002614D1" w:rsidP="002614D1">
      <w:pPr>
        <w:pStyle w:val="subsection"/>
      </w:pPr>
      <w:r w:rsidRPr="002C240A">
        <w:tab/>
      </w:r>
      <w:r w:rsidRPr="002C240A">
        <w:tab/>
        <w:t>Where, under section</w:t>
      </w:r>
      <w:r w:rsidR="002C240A">
        <w:t> </w:t>
      </w:r>
      <w:r w:rsidRPr="002C240A">
        <w:t>53B of the previous Act, the Board, at any time during the transitional period, suspended a pension that, at that time, was payable to a member of the scheme, by reason that the person failed to comply with a notice given to him under section</w:t>
      </w:r>
      <w:r w:rsidR="002C240A">
        <w:t> </w:t>
      </w:r>
      <w:r w:rsidRPr="002C240A">
        <w:t>53B of the previous Act, the suspension has effect, and shall be deemed to have had effect, for the purposes of this Act as if any invalidity pay to which the person is entitled under this Act had been suspended at that time by the Authority under section</w:t>
      </w:r>
      <w:r w:rsidR="002C240A">
        <w:t> </w:t>
      </w:r>
      <w:r w:rsidRPr="002C240A">
        <w:t>35 of this Act, and the notice given by the Board shall, for the purposes of section</w:t>
      </w:r>
      <w:r w:rsidR="002C240A">
        <w:t> </w:t>
      </w:r>
      <w:r w:rsidRPr="002C240A">
        <w:t>35 of this Act, be deemed to have been a notice given by the Authority under that section.</w:t>
      </w:r>
    </w:p>
    <w:p w:rsidR="002614D1" w:rsidRPr="002C240A" w:rsidRDefault="002614D1" w:rsidP="002614D1">
      <w:pPr>
        <w:pStyle w:val="ActHead5"/>
      </w:pPr>
      <w:bookmarkStart w:id="135" w:name="_Toc115084527"/>
      <w:r w:rsidRPr="004454B7">
        <w:rPr>
          <w:rStyle w:val="CharSectno"/>
        </w:rPr>
        <w:t>98</w:t>
      </w:r>
      <w:r w:rsidRPr="002C240A">
        <w:t xml:space="preserve">  Incapacity due to wilful action</w:t>
      </w:r>
      <w:bookmarkEnd w:id="135"/>
    </w:p>
    <w:p w:rsidR="002614D1" w:rsidRPr="002C240A" w:rsidRDefault="002614D1" w:rsidP="002614D1">
      <w:pPr>
        <w:pStyle w:val="subsection"/>
      </w:pPr>
      <w:r w:rsidRPr="002C240A">
        <w:tab/>
      </w:r>
      <w:r w:rsidRPr="002C240A">
        <w:tab/>
        <w:t>Where, during the transitional period, a contributing member (whether an existing contributor or not) retired on the ground of invalidity or of physical or mental incapacity to perform his duties and the invalidity or incapacity was, in the opinion of the Board, due to wilful action on his part for the purpose of obtaining pension under the previous Act, he is not entitled to invalidity benefit, and shall be deemed not to have become entitled to invalidity benefit, under this Act.</w:t>
      </w:r>
    </w:p>
    <w:p w:rsidR="002614D1" w:rsidRPr="002C240A" w:rsidRDefault="002614D1" w:rsidP="00D6296B">
      <w:pPr>
        <w:pStyle w:val="ActHead2"/>
        <w:pageBreakBefore/>
      </w:pPr>
      <w:bookmarkStart w:id="136" w:name="_Toc115084528"/>
      <w:r w:rsidRPr="004454B7">
        <w:rPr>
          <w:rStyle w:val="CharPartNo"/>
        </w:rPr>
        <w:lastRenderedPageBreak/>
        <w:t>Part</w:t>
      </w:r>
      <w:r w:rsidR="00E272D9" w:rsidRPr="004454B7">
        <w:rPr>
          <w:rStyle w:val="CharPartNo"/>
        </w:rPr>
        <w:t> </w:t>
      </w:r>
      <w:r w:rsidRPr="004454B7">
        <w:rPr>
          <w:rStyle w:val="CharPartNo"/>
        </w:rPr>
        <w:t>XA</w:t>
      </w:r>
      <w:r w:rsidRPr="002C240A">
        <w:t>—</w:t>
      </w:r>
      <w:r w:rsidRPr="004454B7">
        <w:rPr>
          <w:rStyle w:val="CharPartText"/>
        </w:rPr>
        <w:t>Pension increases</w:t>
      </w:r>
      <w:bookmarkEnd w:id="136"/>
    </w:p>
    <w:p w:rsidR="00413CAC" w:rsidRPr="002C240A" w:rsidRDefault="00413CAC" w:rsidP="00413CAC">
      <w:pPr>
        <w:pStyle w:val="ActHead3"/>
      </w:pPr>
      <w:bookmarkStart w:id="137" w:name="_Toc115084529"/>
      <w:r w:rsidRPr="004454B7">
        <w:rPr>
          <w:rStyle w:val="CharDivNo"/>
        </w:rPr>
        <w:t>Division</w:t>
      </w:r>
      <w:r w:rsidR="002C240A" w:rsidRPr="004454B7">
        <w:rPr>
          <w:rStyle w:val="CharDivNo"/>
        </w:rPr>
        <w:t> </w:t>
      </w:r>
      <w:r w:rsidRPr="004454B7">
        <w:rPr>
          <w:rStyle w:val="CharDivNo"/>
        </w:rPr>
        <w:t>1</w:t>
      </w:r>
      <w:r w:rsidRPr="002C240A">
        <w:t>—</w:t>
      </w:r>
      <w:r w:rsidRPr="004454B7">
        <w:rPr>
          <w:rStyle w:val="CharDivText"/>
        </w:rPr>
        <w:t>Introduction</w:t>
      </w:r>
      <w:bookmarkEnd w:id="137"/>
    </w:p>
    <w:p w:rsidR="00413CAC" w:rsidRPr="002C240A" w:rsidRDefault="00413CAC" w:rsidP="00413CAC">
      <w:pPr>
        <w:pStyle w:val="ActHead5"/>
      </w:pPr>
      <w:bookmarkStart w:id="138" w:name="_Toc115084530"/>
      <w:r w:rsidRPr="004454B7">
        <w:rPr>
          <w:rStyle w:val="CharSectno"/>
        </w:rPr>
        <w:t>98AA</w:t>
      </w:r>
      <w:r w:rsidRPr="002C240A">
        <w:t xml:space="preserve">  Simplified outline of this Part</w:t>
      </w:r>
      <w:bookmarkEnd w:id="138"/>
    </w:p>
    <w:p w:rsidR="00413CAC" w:rsidRPr="002C240A" w:rsidRDefault="00413CAC" w:rsidP="00413CAC">
      <w:pPr>
        <w:pStyle w:val="SOText"/>
      </w:pPr>
      <w:r w:rsidRPr="002C240A">
        <w:t>Certain pension benefits are indexed each 1</w:t>
      </w:r>
      <w:r w:rsidR="002C240A">
        <w:t> </w:t>
      </w:r>
      <w:r w:rsidRPr="002C240A">
        <w:t>January and 1</w:t>
      </w:r>
      <w:r w:rsidR="002C240A">
        <w:t> </w:t>
      </w:r>
      <w:r w:rsidRPr="002C240A">
        <w:t>July.</w:t>
      </w:r>
    </w:p>
    <w:p w:rsidR="00413CAC" w:rsidRPr="002C240A" w:rsidRDefault="00413CAC" w:rsidP="00413CAC">
      <w:pPr>
        <w:pStyle w:val="SOText"/>
      </w:pPr>
      <w:r w:rsidRPr="002C240A">
        <w:t>For pensioners aged under 55, the indexation is based on positive movements in the consumer price index.</w:t>
      </w:r>
    </w:p>
    <w:p w:rsidR="00413CAC" w:rsidRPr="002C240A" w:rsidRDefault="00413CAC" w:rsidP="00413CAC">
      <w:pPr>
        <w:pStyle w:val="SOText"/>
      </w:pPr>
      <w:r w:rsidRPr="002C240A">
        <w:t>For pensioners aged 55 or older, the indexation is based on the more favourable of positive movements in:</w:t>
      </w:r>
    </w:p>
    <w:p w:rsidR="00413CAC" w:rsidRPr="002C240A" w:rsidRDefault="00413CAC" w:rsidP="00413CAC">
      <w:pPr>
        <w:pStyle w:val="SOPara"/>
      </w:pPr>
      <w:r w:rsidRPr="002C240A">
        <w:tab/>
        <w:t>(a)</w:t>
      </w:r>
      <w:r w:rsidRPr="002C240A">
        <w:tab/>
        <w:t>the consumer price index; and</w:t>
      </w:r>
    </w:p>
    <w:p w:rsidR="00413CAC" w:rsidRPr="002C240A" w:rsidRDefault="00413CAC" w:rsidP="00413CAC">
      <w:pPr>
        <w:pStyle w:val="SOPara"/>
      </w:pPr>
      <w:r w:rsidRPr="002C240A">
        <w:tab/>
        <w:t>(b)</w:t>
      </w:r>
      <w:r w:rsidRPr="002C240A">
        <w:tab/>
        <w:t>the pensioner and beneficiary living cost index;</w:t>
      </w:r>
    </w:p>
    <w:p w:rsidR="00413CAC" w:rsidRPr="002C240A" w:rsidRDefault="00413CAC" w:rsidP="002C240A">
      <w:pPr>
        <w:pStyle w:val="SOText2"/>
      </w:pPr>
      <w:r w:rsidRPr="002C240A">
        <w:t>with an adjustment if needed to ensure that affected pension benefits are increased by at least the percentage required to maintain a hypothetical pension at 27.7% of male total average weekly earnings.</w:t>
      </w:r>
    </w:p>
    <w:p w:rsidR="00413CAC" w:rsidRPr="002C240A" w:rsidRDefault="00413CAC" w:rsidP="00413CAC">
      <w:pPr>
        <w:pStyle w:val="ActHead5"/>
      </w:pPr>
      <w:bookmarkStart w:id="139" w:name="_Toc115084531"/>
      <w:r w:rsidRPr="004454B7">
        <w:rPr>
          <w:rStyle w:val="CharSectno"/>
        </w:rPr>
        <w:t>98A</w:t>
      </w:r>
      <w:r w:rsidRPr="002C240A">
        <w:t xml:space="preserve">  Definitions</w:t>
      </w:r>
      <w:bookmarkEnd w:id="139"/>
    </w:p>
    <w:p w:rsidR="002614D1" w:rsidRPr="002C240A" w:rsidRDefault="002614D1" w:rsidP="002614D1">
      <w:pPr>
        <w:pStyle w:val="subsection"/>
      </w:pPr>
      <w:r w:rsidRPr="002C240A">
        <w:tab/>
      </w:r>
      <w:r w:rsidRPr="002C240A">
        <w:tab/>
        <w:t>In this Part, unless the contrary intention appears:</w:t>
      </w:r>
    </w:p>
    <w:p w:rsidR="00F55985" w:rsidRPr="002C240A" w:rsidRDefault="00F55985" w:rsidP="00F55985">
      <w:pPr>
        <w:pStyle w:val="Definition"/>
      </w:pPr>
      <w:r w:rsidRPr="002C240A">
        <w:rPr>
          <w:b/>
          <w:i/>
        </w:rPr>
        <w:t>55</w:t>
      </w:r>
      <w:r w:rsidR="002C240A">
        <w:rPr>
          <w:b/>
          <w:i/>
        </w:rPr>
        <w:noBreakHyphen/>
      </w:r>
      <w:r w:rsidRPr="002C240A">
        <w:rPr>
          <w:b/>
          <w:i/>
        </w:rPr>
        <w:t xml:space="preserve">plus percentage </w:t>
      </w:r>
      <w:r w:rsidRPr="002C240A">
        <w:t>has the meaning given by step 7 of the method statement in subsection</w:t>
      </w:r>
      <w:r w:rsidR="002C240A">
        <w:t> </w:t>
      </w:r>
      <w:r w:rsidRPr="002C240A">
        <w:t>98GB(2).</w:t>
      </w:r>
    </w:p>
    <w:p w:rsidR="00F55985" w:rsidRPr="002C240A" w:rsidRDefault="00F55985" w:rsidP="00F55985">
      <w:pPr>
        <w:pStyle w:val="Definition"/>
      </w:pPr>
      <w:r w:rsidRPr="002C240A">
        <w:rPr>
          <w:b/>
          <w:i/>
        </w:rPr>
        <w:t>current indicative pension amount</w:t>
      </w:r>
      <w:r w:rsidRPr="002C240A">
        <w:t xml:space="preserve"> has the meaning given by step 4 of the method statement in subsection</w:t>
      </w:r>
      <w:r w:rsidR="002C240A">
        <w:t> </w:t>
      </w:r>
      <w:r w:rsidRPr="002C240A">
        <w:t>98GB(2).</w:t>
      </w:r>
    </w:p>
    <w:p w:rsidR="00F55985" w:rsidRPr="002C240A" w:rsidRDefault="00F55985" w:rsidP="00F55985">
      <w:pPr>
        <w:pStyle w:val="Definition"/>
      </w:pPr>
      <w:r w:rsidRPr="002C240A">
        <w:rPr>
          <w:b/>
          <w:i/>
        </w:rPr>
        <w:t xml:space="preserve">December quarter </w:t>
      </w:r>
      <w:r w:rsidRPr="002C240A">
        <w:t>means the quarter ending on 31</w:t>
      </w:r>
      <w:r w:rsidR="002C240A">
        <w:t> </w:t>
      </w:r>
      <w:r w:rsidRPr="002C240A">
        <w:t>December.</w:t>
      </w:r>
    </w:p>
    <w:p w:rsidR="002614D1" w:rsidRPr="002C240A" w:rsidRDefault="002614D1" w:rsidP="002614D1">
      <w:pPr>
        <w:pStyle w:val="Definition"/>
      </w:pPr>
      <w:r w:rsidRPr="002C240A">
        <w:rPr>
          <w:b/>
          <w:i/>
        </w:rPr>
        <w:t>first quarter</w:t>
      </w:r>
      <w:r w:rsidRPr="002C240A">
        <w:t>, in relation to a half</w:t>
      </w:r>
      <w:r w:rsidR="002C240A">
        <w:noBreakHyphen/>
      </w:r>
      <w:r w:rsidRPr="002C240A">
        <w:t>year, means:</w:t>
      </w:r>
    </w:p>
    <w:p w:rsidR="002614D1" w:rsidRPr="002C240A" w:rsidRDefault="002614D1" w:rsidP="002614D1">
      <w:pPr>
        <w:pStyle w:val="paragraph"/>
      </w:pPr>
      <w:r w:rsidRPr="002C240A">
        <w:tab/>
        <w:t>(a)</w:t>
      </w:r>
      <w:r w:rsidRPr="002C240A">
        <w:tab/>
        <w:t>for a half</w:t>
      </w:r>
      <w:r w:rsidR="002C240A">
        <w:noBreakHyphen/>
      </w:r>
      <w:r w:rsidRPr="002C240A">
        <w:t>year beginning on 1</w:t>
      </w:r>
      <w:r w:rsidR="002C240A">
        <w:t> </w:t>
      </w:r>
      <w:r w:rsidRPr="002C240A">
        <w:t>January in a year—the March quarter of the year; and</w:t>
      </w:r>
    </w:p>
    <w:p w:rsidR="002614D1" w:rsidRPr="002C240A" w:rsidRDefault="002614D1" w:rsidP="002614D1">
      <w:pPr>
        <w:pStyle w:val="paragraph"/>
      </w:pPr>
      <w:r w:rsidRPr="002C240A">
        <w:lastRenderedPageBreak/>
        <w:tab/>
        <w:t>(b)</w:t>
      </w:r>
      <w:r w:rsidRPr="002C240A">
        <w:tab/>
        <w:t>for a half</w:t>
      </w:r>
      <w:r w:rsidR="002C240A">
        <w:noBreakHyphen/>
      </w:r>
      <w:r w:rsidRPr="002C240A">
        <w:t>year beginning on 1</w:t>
      </w:r>
      <w:r w:rsidR="002C240A">
        <w:t> </w:t>
      </w:r>
      <w:r w:rsidRPr="002C240A">
        <w:t>July in a year—the September quarter of the year.</w:t>
      </w:r>
    </w:p>
    <w:p w:rsidR="002614D1" w:rsidRPr="002C240A" w:rsidRDefault="002614D1" w:rsidP="002614D1">
      <w:pPr>
        <w:pStyle w:val="Definition"/>
      </w:pPr>
      <w:r w:rsidRPr="002C240A">
        <w:rPr>
          <w:b/>
          <w:i/>
        </w:rPr>
        <w:t>half</w:t>
      </w:r>
      <w:r w:rsidR="002C240A">
        <w:rPr>
          <w:b/>
          <w:i/>
        </w:rPr>
        <w:noBreakHyphen/>
      </w:r>
      <w:r w:rsidRPr="002C240A">
        <w:rPr>
          <w:b/>
          <w:i/>
        </w:rPr>
        <w:t>year</w:t>
      </w:r>
      <w:r w:rsidRPr="002C240A">
        <w:t xml:space="preserve"> means a period of 6 months beginning on 1</w:t>
      </w:r>
      <w:r w:rsidR="002C240A">
        <w:t> </w:t>
      </w:r>
      <w:r w:rsidRPr="002C240A">
        <w:t>January or 1</w:t>
      </w:r>
      <w:r w:rsidR="002C240A">
        <w:t> </w:t>
      </w:r>
      <w:r w:rsidRPr="002C240A">
        <w:t>July in any year.</w:t>
      </w:r>
    </w:p>
    <w:p w:rsidR="00F55985" w:rsidRPr="002C240A" w:rsidRDefault="00F55985" w:rsidP="00F55985">
      <w:pPr>
        <w:pStyle w:val="Definition"/>
      </w:pPr>
      <w:r w:rsidRPr="002C240A">
        <w:rPr>
          <w:b/>
          <w:i/>
        </w:rPr>
        <w:t>indicative pension amount</w:t>
      </w:r>
      <w:r w:rsidRPr="002C240A">
        <w:t xml:space="preserve"> has the meaning given by subsection</w:t>
      </w:r>
      <w:r w:rsidR="002C240A">
        <w:t> </w:t>
      </w:r>
      <w:r w:rsidRPr="002C240A">
        <w:t>98GC(1).</w:t>
      </w:r>
    </w:p>
    <w:p w:rsidR="00F55985" w:rsidRPr="002C240A" w:rsidRDefault="00F55985" w:rsidP="00F55985">
      <w:pPr>
        <w:pStyle w:val="Definition"/>
      </w:pPr>
      <w:r w:rsidRPr="002C240A">
        <w:rPr>
          <w:b/>
          <w:i/>
        </w:rPr>
        <w:t xml:space="preserve">June quarter </w:t>
      </w:r>
      <w:r w:rsidRPr="002C240A">
        <w:t>means the quarter ending on 30</w:t>
      </w:r>
      <w:r w:rsidR="002C240A">
        <w:t> </w:t>
      </w:r>
      <w:r w:rsidRPr="002C240A">
        <w:t>June.</w:t>
      </w:r>
    </w:p>
    <w:p w:rsidR="00F55985" w:rsidRPr="002C240A" w:rsidRDefault="00F55985" w:rsidP="00F55985">
      <w:pPr>
        <w:pStyle w:val="Definition"/>
      </w:pPr>
      <w:r w:rsidRPr="002C240A">
        <w:rPr>
          <w:b/>
          <w:i/>
        </w:rPr>
        <w:t>LCI percentage</w:t>
      </w:r>
      <w:r w:rsidRPr="002C240A">
        <w:t xml:space="preserve"> (short for living cost index percentage) has the meaning given by section</w:t>
      </w:r>
      <w:r w:rsidR="002C240A">
        <w:t> </w:t>
      </w:r>
      <w:r w:rsidRPr="002C240A">
        <w:t>98GD.</w:t>
      </w:r>
    </w:p>
    <w:p w:rsidR="00F55985" w:rsidRPr="002C240A" w:rsidRDefault="00F55985" w:rsidP="00F55985">
      <w:pPr>
        <w:pStyle w:val="Definition"/>
      </w:pPr>
      <w:r w:rsidRPr="002C240A">
        <w:rPr>
          <w:b/>
          <w:i/>
        </w:rPr>
        <w:t xml:space="preserve">March quarter </w:t>
      </w:r>
      <w:r w:rsidRPr="002C240A">
        <w:t>means the quarter ending on 31</w:t>
      </w:r>
      <w:r w:rsidR="002C240A">
        <w:t> </w:t>
      </w:r>
      <w:r w:rsidRPr="002C240A">
        <w:t>March.</w:t>
      </w:r>
    </w:p>
    <w:p w:rsidR="002614D1" w:rsidRPr="002C240A" w:rsidRDefault="002614D1" w:rsidP="002614D1">
      <w:pPr>
        <w:pStyle w:val="Definition"/>
      </w:pPr>
      <w:r w:rsidRPr="002C240A">
        <w:rPr>
          <w:b/>
          <w:i/>
        </w:rPr>
        <w:t>pension benefit</w:t>
      </w:r>
      <w:r w:rsidRPr="002C240A">
        <w:t xml:space="preserve"> includes a pension granted under section</w:t>
      </w:r>
      <w:r w:rsidR="002C240A">
        <w:t> </w:t>
      </w:r>
      <w:r w:rsidRPr="002C240A">
        <w:t>43A</w:t>
      </w:r>
      <w:r w:rsidR="00880F4C" w:rsidRPr="002C240A">
        <w:t xml:space="preserve"> or 44</w:t>
      </w:r>
      <w:r w:rsidRPr="002C240A">
        <w:t>.</w:t>
      </w:r>
    </w:p>
    <w:p w:rsidR="00F55985" w:rsidRPr="002C240A" w:rsidRDefault="00F55985" w:rsidP="00F55985">
      <w:pPr>
        <w:pStyle w:val="Definition"/>
      </w:pPr>
      <w:r w:rsidRPr="002C240A">
        <w:rPr>
          <w:b/>
          <w:i/>
        </w:rPr>
        <w:t xml:space="preserve">pensioner </w:t>
      </w:r>
      <w:r w:rsidRPr="002C240A">
        <w:t>means a person to whom a pension benefit is payable.</w:t>
      </w:r>
    </w:p>
    <w:p w:rsidR="002614D1" w:rsidRPr="002C240A" w:rsidRDefault="002614D1" w:rsidP="002614D1">
      <w:pPr>
        <w:pStyle w:val="Definition"/>
      </w:pPr>
      <w:r w:rsidRPr="002C240A">
        <w:rPr>
          <w:b/>
          <w:i/>
        </w:rPr>
        <w:t>prescribed half</w:t>
      </w:r>
      <w:r w:rsidR="002C240A">
        <w:rPr>
          <w:b/>
          <w:i/>
        </w:rPr>
        <w:noBreakHyphen/>
      </w:r>
      <w:r w:rsidRPr="002C240A">
        <w:rPr>
          <w:b/>
          <w:i/>
        </w:rPr>
        <w:t>year</w:t>
      </w:r>
      <w:r w:rsidRPr="002C240A">
        <w:t xml:space="preserve"> means the half</w:t>
      </w:r>
      <w:r w:rsidR="002C240A">
        <w:noBreakHyphen/>
      </w:r>
      <w:r w:rsidRPr="002C240A">
        <w:t>year commencing on 1</w:t>
      </w:r>
      <w:r w:rsidR="002C240A">
        <w:t> </w:t>
      </w:r>
      <w:r w:rsidRPr="002C240A">
        <w:t>January 2002 or a subsequent half</w:t>
      </w:r>
      <w:r w:rsidR="002C240A">
        <w:noBreakHyphen/>
      </w:r>
      <w:r w:rsidRPr="002C240A">
        <w:t>year.</w:t>
      </w:r>
    </w:p>
    <w:p w:rsidR="00F55985" w:rsidRPr="002C240A" w:rsidRDefault="00F55985" w:rsidP="00F55985">
      <w:pPr>
        <w:pStyle w:val="Definition"/>
      </w:pPr>
      <w:r w:rsidRPr="002C240A">
        <w:rPr>
          <w:b/>
          <w:i/>
        </w:rPr>
        <w:t>prescribed percentage</w:t>
      </w:r>
      <w:r w:rsidRPr="002C240A">
        <w:t xml:space="preserve"> has the meaning given by subsection</w:t>
      </w:r>
      <w:r w:rsidR="002C240A">
        <w:t> </w:t>
      </w:r>
      <w:r w:rsidRPr="002C240A">
        <w:t>98B(3).</w:t>
      </w:r>
    </w:p>
    <w:p w:rsidR="00F55985" w:rsidRPr="002C240A" w:rsidRDefault="00F55985" w:rsidP="00F55985">
      <w:pPr>
        <w:pStyle w:val="Definition"/>
      </w:pPr>
      <w:r w:rsidRPr="002C240A">
        <w:rPr>
          <w:b/>
          <w:i/>
        </w:rPr>
        <w:t>relevant rate</w:t>
      </w:r>
      <w:r w:rsidRPr="002C240A">
        <w:t xml:space="preserve"> has the meaning given by subsection</w:t>
      </w:r>
      <w:r w:rsidR="002C240A">
        <w:t> </w:t>
      </w:r>
      <w:r w:rsidRPr="002C240A">
        <w:t>98B(4).</w:t>
      </w:r>
    </w:p>
    <w:p w:rsidR="00F55985" w:rsidRPr="002C240A" w:rsidRDefault="00F55985" w:rsidP="00F55985">
      <w:pPr>
        <w:pStyle w:val="Definition"/>
      </w:pPr>
      <w:r w:rsidRPr="002C240A">
        <w:rPr>
          <w:b/>
          <w:i/>
        </w:rPr>
        <w:t>September quarter</w:t>
      </w:r>
      <w:r w:rsidRPr="002C240A">
        <w:t xml:space="preserve"> means the quarter ending on 30</w:t>
      </w:r>
      <w:r w:rsidR="002C240A">
        <w:t> </w:t>
      </w:r>
      <w:r w:rsidRPr="002C240A">
        <w:t>September.</w:t>
      </w:r>
    </w:p>
    <w:p w:rsidR="002614D1" w:rsidRPr="002C240A" w:rsidRDefault="002614D1" w:rsidP="002614D1">
      <w:pPr>
        <w:pStyle w:val="Definition"/>
      </w:pPr>
      <w:r w:rsidRPr="002C240A">
        <w:rPr>
          <w:b/>
          <w:i/>
        </w:rPr>
        <w:t>Statistician</w:t>
      </w:r>
      <w:r w:rsidRPr="002C240A">
        <w:t xml:space="preserve"> means the Australian Statistician.</w:t>
      </w:r>
    </w:p>
    <w:p w:rsidR="00F55985" w:rsidRPr="002C240A" w:rsidRDefault="00F55985" w:rsidP="00F55985">
      <w:pPr>
        <w:pStyle w:val="ActHead5"/>
      </w:pPr>
      <w:bookmarkStart w:id="140" w:name="_Toc115084532"/>
      <w:r w:rsidRPr="004454B7">
        <w:rPr>
          <w:rStyle w:val="CharSectno"/>
        </w:rPr>
        <w:t>98AB</w:t>
      </w:r>
      <w:r w:rsidRPr="002C240A">
        <w:t xml:space="preserve">  Substitutions and changes by Statistician</w:t>
      </w:r>
      <w:bookmarkEnd w:id="140"/>
    </w:p>
    <w:p w:rsidR="00F55985" w:rsidRPr="002C240A" w:rsidRDefault="00F55985" w:rsidP="00F55985">
      <w:pPr>
        <w:pStyle w:val="subsection"/>
      </w:pPr>
      <w:r w:rsidRPr="002C240A">
        <w:tab/>
        <w:t>(1)</w:t>
      </w:r>
      <w:r w:rsidRPr="002C240A">
        <w:tab/>
        <w:t xml:space="preserve">Subject to </w:t>
      </w:r>
      <w:r w:rsidR="002C240A">
        <w:t>subsection (</w:t>
      </w:r>
      <w:r w:rsidRPr="002C240A">
        <w:t>2), if at any time (whether before or after the commencement of this Part) the Statistician publishes:</w:t>
      </w:r>
    </w:p>
    <w:p w:rsidR="00F55985" w:rsidRPr="002C240A" w:rsidRDefault="00F55985" w:rsidP="00F55985">
      <w:pPr>
        <w:pStyle w:val="paragraph"/>
      </w:pPr>
      <w:r w:rsidRPr="002C240A">
        <w:tab/>
        <w:t>(a)</w:t>
      </w:r>
      <w:r w:rsidRPr="002C240A">
        <w:tab/>
        <w:t>an index number of the kind referred to in subsection</w:t>
      </w:r>
      <w:r w:rsidR="002C240A">
        <w:t> </w:t>
      </w:r>
      <w:r w:rsidRPr="002C240A">
        <w:t>98B(3) or 98GD(1); or</w:t>
      </w:r>
    </w:p>
    <w:p w:rsidR="00F55985" w:rsidRPr="002C240A" w:rsidRDefault="00F55985" w:rsidP="00F55985">
      <w:pPr>
        <w:pStyle w:val="paragraph"/>
      </w:pPr>
      <w:r w:rsidRPr="002C240A">
        <w:tab/>
        <w:t>(b)</w:t>
      </w:r>
      <w:r w:rsidRPr="002C240A">
        <w:tab/>
        <w:t>an amount of the kind referred to in subsection</w:t>
      </w:r>
      <w:r w:rsidR="002C240A">
        <w:t> </w:t>
      </w:r>
      <w:r w:rsidRPr="002C240A">
        <w:t>98GE(2);</w:t>
      </w:r>
    </w:p>
    <w:p w:rsidR="00F55985" w:rsidRPr="002C240A" w:rsidRDefault="00F55985" w:rsidP="00F55985">
      <w:pPr>
        <w:pStyle w:val="subsection2"/>
      </w:pPr>
      <w:r w:rsidRPr="002C240A">
        <w:lastRenderedPageBreak/>
        <w:t>in substitution for an index number or amount previously published by the Statistician, disregard the publication of the later index number or amount for the purposes of this Part.</w:t>
      </w:r>
    </w:p>
    <w:p w:rsidR="00F55985" w:rsidRPr="002C240A" w:rsidRDefault="00F55985" w:rsidP="00F55985">
      <w:pPr>
        <w:pStyle w:val="subsection"/>
      </w:pPr>
      <w:r w:rsidRPr="002C240A">
        <w:tab/>
        <w:t>(2)</w:t>
      </w:r>
      <w:r w:rsidRPr="002C240A">
        <w:tab/>
        <w:t>If at any time (whether before or after the commencement of this Part), the Statistician changes the index reference period for:</w:t>
      </w:r>
    </w:p>
    <w:p w:rsidR="00F55985" w:rsidRPr="002C240A" w:rsidRDefault="00F55985" w:rsidP="00F55985">
      <w:pPr>
        <w:pStyle w:val="paragraph"/>
      </w:pPr>
      <w:r w:rsidRPr="002C240A">
        <w:tab/>
        <w:t>(a)</w:t>
      </w:r>
      <w:r w:rsidRPr="002C240A">
        <w:tab/>
        <w:t>the All Groups Consumer Price Index referred to in subsection</w:t>
      </w:r>
      <w:r w:rsidR="002C240A">
        <w:t> </w:t>
      </w:r>
      <w:r w:rsidRPr="002C240A">
        <w:t>98B(3); or</w:t>
      </w:r>
    </w:p>
    <w:p w:rsidR="00F55985" w:rsidRPr="002C240A" w:rsidRDefault="00F55985" w:rsidP="00F55985">
      <w:pPr>
        <w:pStyle w:val="paragraph"/>
      </w:pPr>
      <w:r w:rsidRPr="002C240A">
        <w:tab/>
        <w:t>(b)</w:t>
      </w:r>
      <w:r w:rsidRPr="002C240A">
        <w:tab/>
        <w:t>the All Groups Pensioner and Beneficiary Living Cost Index referred to in subsection</w:t>
      </w:r>
      <w:r w:rsidR="002C240A">
        <w:t> </w:t>
      </w:r>
      <w:r w:rsidRPr="002C240A">
        <w:t>98GD(1);</w:t>
      </w:r>
    </w:p>
    <w:p w:rsidR="00F55985" w:rsidRPr="002C240A" w:rsidRDefault="00F55985" w:rsidP="00F55985">
      <w:pPr>
        <w:pStyle w:val="subsection2"/>
      </w:pPr>
      <w:r w:rsidRPr="002C240A">
        <w:t>then, for the purposes of applying this Part after the change takes place, have regard only to index numbers published in terms of the new index reference period.</w:t>
      </w:r>
    </w:p>
    <w:p w:rsidR="00F55985" w:rsidRPr="002C240A" w:rsidRDefault="00F55985" w:rsidP="00F55985">
      <w:pPr>
        <w:pStyle w:val="subsection"/>
      </w:pPr>
      <w:r w:rsidRPr="002C240A">
        <w:tab/>
        <w:t>(3)</w:t>
      </w:r>
      <w:r w:rsidRPr="002C240A">
        <w:tab/>
        <w:t>If at any time the Statistician changes the reference period for amounts of the kind referred to in subsection</w:t>
      </w:r>
      <w:r w:rsidR="002C240A">
        <w:t> </w:t>
      </w:r>
      <w:r w:rsidRPr="002C240A">
        <w:t>98GE(2), then, for the purposes of applying this Part after the change takes place, have regard only to amounts published in terms of the new reference period.</w:t>
      </w:r>
    </w:p>
    <w:p w:rsidR="00F55985" w:rsidRPr="002C240A" w:rsidRDefault="00F55985" w:rsidP="00F55985">
      <w:pPr>
        <w:pStyle w:val="ActHead5"/>
      </w:pPr>
      <w:bookmarkStart w:id="141" w:name="_Toc115084533"/>
      <w:r w:rsidRPr="004454B7">
        <w:rPr>
          <w:rStyle w:val="CharSectno"/>
        </w:rPr>
        <w:t>98AC</w:t>
      </w:r>
      <w:r w:rsidRPr="002C240A">
        <w:t xml:space="preserve">  Rounding of percentages</w:t>
      </w:r>
      <w:bookmarkEnd w:id="141"/>
    </w:p>
    <w:p w:rsidR="00F55985" w:rsidRPr="002C240A" w:rsidRDefault="00F55985" w:rsidP="00F55985">
      <w:pPr>
        <w:pStyle w:val="subsection"/>
      </w:pPr>
      <w:r w:rsidRPr="002C240A">
        <w:tab/>
      </w:r>
      <w:r w:rsidRPr="002C240A">
        <w:tab/>
        <w:t>If any of the following is or includes a fraction of one</w:t>
      </w:r>
      <w:r w:rsidR="002C240A">
        <w:noBreakHyphen/>
      </w:r>
      <w:r w:rsidRPr="002C240A">
        <w:t>tenth of 1%:</w:t>
      </w:r>
    </w:p>
    <w:p w:rsidR="00F55985" w:rsidRPr="002C240A" w:rsidRDefault="00F55985" w:rsidP="00F55985">
      <w:pPr>
        <w:pStyle w:val="paragraph"/>
      </w:pPr>
      <w:r w:rsidRPr="002C240A">
        <w:tab/>
        <w:t>(a)</w:t>
      </w:r>
      <w:r w:rsidRPr="002C240A">
        <w:tab/>
        <w:t>the prescribed percentage;</w:t>
      </w:r>
    </w:p>
    <w:p w:rsidR="00F55985" w:rsidRPr="002C240A" w:rsidRDefault="00F55985" w:rsidP="00F55985">
      <w:pPr>
        <w:pStyle w:val="paragraph"/>
      </w:pPr>
      <w:r w:rsidRPr="002C240A">
        <w:tab/>
        <w:t>(b)</w:t>
      </w:r>
      <w:r w:rsidRPr="002C240A">
        <w:tab/>
        <w:t>the LCI percentage;</w:t>
      </w:r>
    </w:p>
    <w:p w:rsidR="00F55985" w:rsidRPr="002C240A" w:rsidRDefault="00F55985" w:rsidP="00F55985">
      <w:pPr>
        <w:pStyle w:val="paragraph"/>
      </w:pPr>
      <w:r w:rsidRPr="002C240A">
        <w:tab/>
        <w:t>(c)</w:t>
      </w:r>
      <w:r w:rsidRPr="002C240A">
        <w:tab/>
        <w:t>the 55</w:t>
      </w:r>
      <w:r w:rsidR="002C240A">
        <w:noBreakHyphen/>
      </w:r>
      <w:r w:rsidRPr="002C240A">
        <w:t>plus percentage;</w:t>
      </w:r>
    </w:p>
    <w:p w:rsidR="00F55985" w:rsidRPr="002C240A" w:rsidRDefault="00F55985" w:rsidP="00F55985">
      <w:pPr>
        <w:pStyle w:val="subsection2"/>
      </w:pPr>
      <w:r w:rsidRPr="002C240A">
        <w:t>then:</w:t>
      </w:r>
    </w:p>
    <w:p w:rsidR="00F55985" w:rsidRPr="002C240A" w:rsidRDefault="00F55985" w:rsidP="00F55985">
      <w:pPr>
        <w:pStyle w:val="paragraph"/>
      </w:pPr>
      <w:r w:rsidRPr="002C240A">
        <w:tab/>
        <w:t>(d)</w:t>
      </w:r>
      <w:r w:rsidRPr="002C240A">
        <w:tab/>
        <w:t>disregard the fraction if it is less than half of one</w:t>
      </w:r>
      <w:r w:rsidR="002C240A">
        <w:noBreakHyphen/>
      </w:r>
      <w:r w:rsidRPr="002C240A">
        <w:t>tenth; and</w:t>
      </w:r>
    </w:p>
    <w:p w:rsidR="00F55985" w:rsidRPr="002C240A" w:rsidRDefault="00F55985" w:rsidP="00F55985">
      <w:pPr>
        <w:pStyle w:val="paragraph"/>
      </w:pPr>
      <w:r w:rsidRPr="002C240A">
        <w:tab/>
        <w:t>(e)</w:t>
      </w:r>
      <w:r w:rsidRPr="002C240A">
        <w:tab/>
        <w:t>otherwise—treat the fraction as if it were one</w:t>
      </w:r>
      <w:r w:rsidR="002C240A">
        <w:noBreakHyphen/>
      </w:r>
      <w:r w:rsidRPr="002C240A">
        <w:t>tenth.</w:t>
      </w:r>
    </w:p>
    <w:p w:rsidR="00F55985" w:rsidRPr="002C240A" w:rsidRDefault="00F55985" w:rsidP="00B46EA9">
      <w:pPr>
        <w:pStyle w:val="ActHead3"/>
        <w:pageBreakBefore/>
      </w:pPr>
      <w:bookmarkStart w:id="142" w:name="_Toc115084534"/>
      <w:r w:rsidRPr="004454B7">
        <w:rPr>
          <w:rStyle w:val="CharDivNo"/>
        </w:rPr>
        <w:lastRenderedPageBreak/>
        <w:t>Division</w:t>
      </w:r>
      <w:r w:rsidR="002C240A" w:rsidRPr="004454B7">
        <w:rPr>
          <w:rStyle w:val="CharDivNo"/>
        </w:rPr>
        <w:t> </w:t>
      </w:r>
      <w:r w:rsidRPr="004454B7">
        <w:rPr>
          <w:rStyle w:val="CharDivNo"/>
        </w:rPr>
        <w:t>2</w:t>
      </w:r>
      <w:r w:rsidRPr="002C240A">
        <w:t>—</w:t>
      </w:r>
      <w:r w:rsidRPr="004454B7">
        <w:rPr>
          <w:rStyle w:val="CharDivText"/>
        </w:rPr>
        <w:t>General provisions about pension increases</w:t>
      </w:r>
      <w:bookmarkEnd w:id="142"/>
    </w:p>
    <w:p w:rsidR="00F55985" w:rsidRPr="002C240A" w:rsidRDefault="00F55985" w:rsidP="00F55985">
      <w:pPr>
        <w:pStyle w:val="ActHead5"/>
      </w:pPr>
      <w:bookmarkStart w:id="143" w:name="_Toc115084535"/>
      <w:r w:rsidRPr="004454B7">
        <w:rPr>
          <w:rStyle w:val="CharSectno"/>
        </w:rPr>
        <w:t>98AD</w:t>
      </w:r>
      <w:r w:rsidRPr="002C240A">
        <w:t xml:space="preserve">  Simplified outline of this Division</w:t>
      </w:r>
      <w:bookmarkEnd w:id="143"/>
    </w:p>
    <w:p w:rsidR="00F55985" w:rsidRPr="002C240A" w:rsidRDefault="00F55985" w:rsidP="00F55985">
      <w:pPr>
        <w:pStyle w:val="SOText"/>
      </w:pPr>
      <w:r w:rsidRPr="002C240A">
        <w:t>Certain pension benefits are indexed each 1</w:t>
      </w:r>
      <w:r w:rsidR="002C240A">
        <w:t> </w:t>
      </w:r>
      <w:r w:rsidRPr="002C240A">
        <w:t>January and 1</w:t>
      </w:r>
      <w:r w:rsidR="002C240A">
        <w:t> </w:t>
      </w:r>
      <w:r w:rsidRPr="002C240A">
        <w:t>July.</w:t>
      </w:r>
    </w:p>
    <w:p w:rsidR="00F55985" w:rsidRPr="002C240A" w:rsidRDefault="00F55985" w:rsidP="00F55985">
      <w:pPr>
        <w:pStyle w:val="SOText"/>
      </w:pPr>
      <w:r w:rsidRPr="002C240A">
        <w:t>For pensioners aged under 55, the indexation is based on positive movements in the consumer price index.</w:t>
      </w:r>
    </w:p>
    <w:p w:rsidR="00F55985" w:rsidRPr="002C240A" w:rsidRDefault="00F55985" w:rsidP="00F55985">
      <w:pPr>
        <w:pStyle w:val="SOText"/>
      </w:pPr>
      <w:r w:rsidRPr="002C240A">
        <w:t>For pensioners aged 55 or older, movements in the consumer price index are relevant, but they are only part of the indexation method.</w:t>
      </w:r>
    </w:p>
    <w:p w:rsidR="00F55985" w:rsidRPr="002C240A" w:rsidRDefault="00F55985" w:rsidP="00F55985">
      <w:pPr>
        <w:pStyle w:val="SOText"/>
      </w:pPr>
      <w:r w:rsidRPr="002C240A">
        <w:t>For all pensioners, there are rules dealing with special cases including pension benefits that have only recently become payable and situations involving commutation of a portion of a pension benefit.</w:t>
      </w:r>
    </w:p>
    <w:p w:rsidR="002614D1" w:rsidRPr="002C240A" w:rsidRDefault="002614D1" w:rsidP="002614D1">
      <w:pPr>
        <w:pStyle w:val="ActHead5"/>
      </w:pPr>
      <w:bookmarkStart w:id="144" w:name="_Toc115084536"/>
      <w:r w:rsidRPr="004454B7">
        <w:rPr>
          <w:rStyle w:val="CharSectno"/>
        </w:rPr>
        <w:t>98B</w:t>
      </w:r>
      <w:r w:rsidRPr="002C240A">
        <w:t xml:space="preserve">  Increase in certain pensions</w:t>
      </w:r>
      <w:bookmarkEnd w:id="144"/>
    </w:p>
    <w:p w:rsidR="00B46EA9" w:rsidRPr="002C240A" w:rsidRDefault="00B46EA9" w:rsidP="00B46EA9">
      <w:pPr>
        <w:pStyle w:val="SubsectionHead"/>
      </w:pPr>
      <w:r w:rsidRPr="002C240A">
        <w:t>Increase</w:t>
      </w:r>
    </w:p>
    <w:p w:rsidR="00B46EA9" w:rsidRPr="002C240A" w:rsidRDefault="00B46EA9" w:rsidP="00B46EA9">
      <w:pPr>
        <w:pStyle w:val="subsection"/>
      </w:pPr>
      <w:r w:rsidRPr="002C240A">
        <w:tab/>
        <w:t>(1)</w:t>
      </w:r>
      <w:r w:rsidRPr="002C240A">
        <w:tab/>
        <w:t>Subject to this Part, a pensioner is entitled, at the commencement of a prescribed half</w:t>
      </w:r>
      <w:r w:rsidR="002C240A">
        <w:noBreakHyphen/>
      </w:r>
      <w:r w:rsidRPr="002C240A">
        <w:t>year, to an increase in the pensioner’s relevant rate of pension benefit in relation to that half</w:t>
      </w:r>
      <w:r w:rsidR="002C240A">
        <w:noBreakHyphen/>
      </w:r>
      <w:r w:rsidRPr="002C240A">
        <w:t>year. The increase is worked out by using:</w:t>
      </w:r>
    </w:p>
    <w:p w:rsidR="00B46EA9" w:rsidRPr="002C240A" w:rsidRDefault="00B46EA9" w:rsidP="00B46EA9">
      <w:pPr>
        <w:pStyle w:val="paragraph"/>
      </w:pPr>
      <w:r w:rsidRPr="002C240A">
        <w:tab/>
        <w:t>(a)</w:t>
      </w:r>
      <w:r w:rsidRPr="002C240A">
        <w:tab/>
        <w:t>if the pensioner is aged 55 or older at the commencement of the prescribed half</w:t>
      </w:r>
      <w:r w:rsidR="002C240A">
        <w:noBreakHyphen/>
      </w:r>
      <w:r w:rsidRPr="002C240A">
        <w:t>year—the 55</w:t>
      </w:r>
      <w:r w:rsidR="002C240A">
        <w:noBreakHyphen/>
      </w:r>
      <w:r w:rsidRPr="002C240A">
        <w:t>plus percentage; and</w:t>
      </w:r>
    </w:p>
    <w:p w:rsidR="00B46EA9" w:rsidRPr="002C240A" w:rsidRDefault="00B46EA9" w:rsidP="00B46EA9">
      <w:pPr>
        <w:pStyle w:val="paragraph"/>
      </w:pPr>
      <w:r w:rsidRPr="002C240A">
        <w:tab/>
        <w:t>(b)</w:t>
      </w:r>
      <w:r w:rsidRPr="002C240A">
        <w:tab/>
        <w:t>otherwise—the prescribed percentage.</w:t>
      </w:r>
    </w:p>
    <w:p w:rsidR="00B46EA9" w:rsidRPr="002C240A" w:rsidRDefault="00B46EA9" w:rsidP="00B46EA9">
      <w:pPr>
        <w:pStyle w:val="SubsectionHead"/>
      </w:pPr>
      <w:r w:rsidRPr="002C240A">
        <w:t>Increase by prescribed percentage</w:t>
      </w:r>
    </w:p>
    <w:p w:rsidR="00B46EA9" w:rsidRPr="002C240A" w:rsidRDefault="00B46EA9" w:rsidP="00B46EA9">
      <w:pPr>
        <w:pStyle w:val="subsection"/>
      </w:pPr>
      <w:r w:rsidRPr="002C240A">
        <w:tab/>
        <w:t>(2)</w:t>
      </w:r>
      <w:r w:rsidRPr="002C240A">
        <w:tab/>
        <w:t xml:space="preserve">The increase provided for by </w:t>
      </w:r>
      <w:r w:rsidR="002C240A">
        <w:t>subsection (</w:t>
      </w:r>
      <w:r w:rsidRPr="002C240A">
        <w:t>1), for a pensioner aged under 55 at the commencement of a prescribed half</w:t>
      </w:r>
      <w:r w:rsidR="002C240A">
        <w:noBreakHyphen/>
      </w:r>
      <w:r w:rsidRPr="002C240A">
        <w:t xml:space="preserve">year (the </w:t>
      </w:r>
      <w:r w:rsidRPr="002C240A">
        <w:rPr>
          <w:b/>
          <w:i/>
        </w:rPr>
        <w:t>relevant prescribed half</w:t>
      </w:r>
      <w:r w:rsidR="002C240A">
        <w:rPr>
          <w:b/>
          <w:i/>
        </w:rPr>
        <w:noBreakHyphen/>
      </w:r>
      <w:r w:rsidRPr="002C240A">
        <w:rPr>
          <w:b/>
          <w:i/>
        </w:rPr>
        <w:t>year</w:t>
      </w:r>
      <w:r w:rsidRPr="002C240A">
        <w:t>), is the prescribed percentage of the pensioner’s relevant rate of pension benefit in relation to the relevant prescribed half</w:t>
      </w:r>
      <w:r w:rsidR="002C240A">
        <w:noBreakHyphen/>
      </w:r>
      <w:r w:rsidRPr="002C240A">
        <w:t>year.</w:t>
      </w:r>
    </w:p>
    <w:p w:rsidR="00B46EA9" w:rsidRPr="002C240A" w:rsidRDefault="00B46EA9" w:rsidP="00B46EA9">
      <w:pPr>
        <w:pStyle w:val="SubsectionHead"/>
      </w:pPr>
      <w:r w:rsidRPr="002C240A">
        <w:lastRenderedPageBreak/>
        <w:t>Prescribed percentage</w:t>
      </w:r>
    </w:p>
    <w:p w:rsidR="00B46EA9" w:rsidRPr="002C240A" w:rsidRDefault="00B46EA9" w:rsidP="00B46EA9">
      <w:pPr>
        <w:pStyle w:val="subsection"/>
      </w:pPr>
      <w:r w:rsidRPr="002C240A">
        <w:tab/>
        <w:t>(3)</w:t>
      </w:r>
      <w:r w:rsidRPr="002C240A">
        <w:tab/>
        <w:t xml:space="preserve">Subject to </w:t>
      </w:r>
      <w:r w:rsidR="002C240A">
        <w:t>subsection (</w:t>
      </w:r>
      <w:r w:rsidRPr="002C240A">
        <w:t xml:space="preserve">3A), the </w:t>
      </w:r>
      <w:r w:rsidRPr="002C240A">
        <w:rPr>
          <w:b/>
          <w:i/>
        </w:rPr>
        <w:t>prescribed percentage</w:t>
      </w:r>
      <w:r w:rsidRPr="002C240A">
        <w:t xml:space="preserve"> for a prescribed half</w:t>
      </w:r>
      <w:r w:rsidR="002C240A">
        <w:noBreakHyphen/>
      </w:r>
      <w:r w:rsidRPr="002C240A">
        <w:t>year is:</w:t>
      </w:r>
    </w:p>
    <w:p w:rsidR="00B46EA9" w:rsidRPr="002C240A" w:rsidRDefault="00B46EA9" w:rsidP="00B46EA9">
      <w:pPr>
        <w:pStyle w:val="subsection"/>
      </w:pPr>
      <w:r w:rsidRPr="002C240A">
        <w:tab/>
      </w:r>
      <w:r w:rsidRPr="002C240A">
        <w:tab/>
      </w:r>
      <w:r w:rsidRPr="002C240A">
        <w:rPr>
          <w:noProof/>
          <w:position w:val="-36"/>
        </w:rPr>
        <w:drawing>
          <wp:inline distT="0" distB="0" distL="0" distR="0" wp14:anchorId="364BD2F0" wp14:editId="15E813C3">
            <wp:extent cx="3194685" cy="510540"/>
            <wp:effectExtent l="0" t="0" r="5715" b="0"/>
            <wp:docPr id="24" name="Picture 24" descr="Start formula start fraction First quarter CPI number minus Base quarter CPI number over Base quarter CPI number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94685" cy="510540"/>
                    </a:xfrm>
                    <a:prstGeom prst="rect">
                      <a:avLst/>
                    </a:prstGeom>
                    <a:noFill/>
                    <a:ln>
                      <a:noFill/>
                    </a:ln>
                  </pic:spPr>
                </pic:pic>
              </a:graphicData>
            </a:graphic>
          </wp:inline>
        </w:drawing>
      </w:r>
    </w:p>
    <w:p w:rsidR="00B46EA9" w:rsidRPr="002C240A" w:rsidRDefault="00B46EA9" w:rsidP="00B46EA9">
      <w:pPr>
        <w:pStyle w:val="subsection2"/>
      </w:pPr>
      <w:r w:rsidRPr="002C240A">
        <w:t>where:</w:t>
      </w:r>
    </w:p>
    <w:p w:rsidR="00B46EA9" w:rsidRPr="002C240A" w:rsidRDefault="00B46EA9" w:rsidP="00B46EA9">
      <w:pPr>
        <w:pStyle w:val="Definition"/>
      </w:pPr>
      <w:r w:rsidRPr="002C240A">
        <w:rPr>
          <w:b/>
          <w:i/>
        </w:rPr>
        <w:t>base quarter CPI number</w:t>
      </w:r>
      <w:r w:rsidRPr="002C240A">
        <w:t xml:space="preserve"> means the CPI number in respect of the March quarter or September quarter that:</w:t>
      </w:r>
    </w:p>
    <w:p w:rsidR="00B46EA9" w:rsidRPr="002C240A" w:rsidRDefault="00B46EA9" w:rsidP="00B46EA9">
      <w:pPr>
        <w:pStyle w:val="paragraph"/>
      </w:pPr>
      <w:r w:rsidRPr="002C240A">
        <w:tab/>
        <w:t>(a)</w:t>
      </w:r>
      <w:r w:rsidRPr="002C240A">
        <w:tab/>
        <w:t>is before the first quarter of the half</w:t>
      </w:r>
      <w:r w:rsidR="002C240A">
        <w:noBreakHyphen/>
      </w:r>
      <w:r w:rsidRPr="002C240A">
        <w:t>year immediately before the prescribed half</w:t>
      </w:r>
      <w:r w:rsidR="002C240A">
        <w:noBreakHyphen/>
      </w:r>
      <w:r w:rsidRPr="002C240A">
        <w:t>year; and</w:t>
      </w:r>
    </w:p>
    <w:p w:rsidR="00B46EA9" w:rsidRPr="002C240A" w:rsidRDefault="00B46EA9" w:rsidP="00B46EA9">
      <w:pPr>
        <w:pStyle w:val="paragraph"/>
      </w:pPr>
      <w:r w:rsidRPr="002C240A">
        <w:tab/>
        <w:t>(b)</w:t>
      </w:r>
      <w:r w:rsidRPr="002C240A">
        <w:tab/>
        <w:t>has the highest CPI number.</w:t>
      </w:r>
    </w:p>
    <w:p w:rsidR="00B46EA9" w:rsidRPr="002C240A" w:rsidRDefault="00B46EA9" w:rsidP="00B46EA9">
      <w:pPr>
        <w:pStyle w:val="Definition"/>
      </w:pPr>
      <w:r w:rsidRPr="002C240A">
        <w:rPr>
          <w:b/>
          <w:i/>
        </w:rPr>
        <w:t>CPI number</w:t>
      </w:r>
      <w:r w:rsidRPr="002C240A">
        <w:t>, in respect of a quarter, means the All Groups Consumer Price Index number that is the weighted average of the 8 capital cities and is published by the Statistician in respect of the quarter.</w:t>
      </w:r>
    </w:p>
    <w:p w:rsidR="00B46EA9" w:rsidRPr="002C240A" w:rsidRDefault="00B46EA9" w:rsidP="00B46EA9">
      <w:pPr>
        <w:pStyle w:val="Definition"/>
      </w:pPr>
      <w:r w:rsidRPr="002C240A">
        <w:rPr>
          <w:b/>
          <w:i/>
        </w:rPr>
        <w:t>first quarter CPI number</w:t>
      </w:r>
      <w:r w:rsidRPr="002C240A">
        <w:t xml:space="preserve"> means the CPI number in respect of the first quarter of the half</w:t>
      </w:r>
      <w:r w:rsidR="002C240A">
        <w:noBreakHyphen/>
      </w:r>
      <w:r w:rsidRPr="002C240A">
        <w:t>year immediately before the prescribed half</w:t>
      </w:r>
      <w:r w:rsidR="002C240A">
        <w:noBreakHyphen/>
      </w:r>
      <w:r w:rsidRPr="002C240A">
        <w:t>year.</w:t>
      </w:r>
    </w:p>
    <w:p w:rsidR="00B46EA9" w:rsidRPr="002C240A" w:rsidRDefault="00B46EA9" w:rsidP="00B46EA9">
      <w:pPr>
        <w:pStyle w:val="subsection"/>
      </w:pPr>
      <w:r w:rsidRPr="002C240A">
        <w:tab/>
        <w:t>(3A)</w:t>
      </w:r>
      <w:r w:rsidRPr="002C240A">
        <w:tab/>
        <w:t>If the first quarter CPI number is equal to or less than the base quarter CPI number, then, for the relevant prescribed half</w:t>
      </w:r>
      <w:r w:rsidR="002C240A">
        <w:noBreakHyphen/>
      </w:r>
      <w:r w:rsidRPr="002C240A">
        <w:t>year:</w:t>
      </w:r>
    </w:p>
    <w:p w:rsidR="00B46EA9" w:rsidRPr="002C240A" w:rsidRDefault="00B46EA9" w:rsidP="00B46EA9">
      <w:pPr>
        <w:pStyle w:val="paragraph"/>
      </w:pPr>
      <w:r w:rsidRPr="002C240A">
        <w:tab/>
        <w:t>(a)</w:t>
      </w:r>
      <w:r w:rsidRPr="002C240A">
        <w:tab/>
        <w:t>the prescribed percentage is taken to be 0%; and</w:t>
      </w:r>
    </w:p>
    <w:p w:rsidR="00B46EA9" w:rsidRPr="002C240A" w:rsidRDefault="00B46EA9" w:rsidP="00B46EA9">
      <w:pPr>
        <w:pStyle w:val="paragraph"/>
      </w:pPr>
      <w:r w:rsidRPr="002C240A">
        <w:tab/>
        <w:t>(b)</w:t>
      </w:r>
      <w:r w:rsidRPr="002C240A">
        <w:tab/>
      </w:r>
      <w:r w:rsidR="002C240A">
        <w:t>subsection (</w:t>
      </w:r>
      <w:r w:rsidRPr="002C240A">
        <w:t>1) does not provide for an increase for a pensioner aged under 55 at the commencement of that half</w:t>
      </w:r>
      <w:r w:rsidR="002C240A">
        <w:noBreakHyphen/>
      </w:r>
      <w:r w:rsidRPr="002C240A">
        <w:t>year.</w:t>
      </w:r>
    </w:p>
    <w:p w:rsidR="00B46EA9" w:rsidRPr="002C240A" w:rsidRDefault="00B46EA9" w:rsidP="00B46EA9">
      <w:pPr>
        <w:pStyle w:val="SubsectionHead"/>
      </w:pPr>
      <w:r w:rsidRPr="002C240A">
        <w:t>Relevant rate of pension benefit</w:t>
      </w:r>
    </w:p>
    <w:p w:rsidR="002614D1" w:rsidRPr="002C240A" w:rsidRDefault="002614D1" w:rsidP="002614D1">
      <w:pPr>
        <w:pStyle w:val="subsection"/>
      </w:pPr>
      <w:r w:rsidRPr="002C240A">
        <w:tab/>
        <w:t>(4)</w:t>
      </w:r>
      <w:r w:rsidRPr="002C240A">
        <w:tab/>
      </w:r>
      <w:r w:rsidR="00D35BCC" w:rsidRPr="002C240A">
        <w:t xml:space="preserve">The </w:t>
      </w:r>
      <w:r w:rsidR="00D35BCC" w:rsidRPr="002C240A">
        <w:rPr>
          <w:b/>
          <w:i/>
        </w:rPr>
        <w:t xml:space="preserve">relevant rate </w:t>
      </w:r>
      <w:r w:rsidR="00D35BCC" w:rsidRPr="002C240A">
        <w:t>of a pensioner’s pension benefit, in relation to a relevant prescribed half</w:t>
      </w:r>
      <w:r w:rsidR="002C240A">
        <w:noBreakHyphen/>
      </w:r>
      <w:r w:rsidR="00D35BCC" w:rsidRPr="002C240A">
        <w:t>year, is</w:t>
      </w:r>
      <w:r w:rsidRPr="002C240A">
        <w:t>:</w:t>
      </w:r>
    </w:p>
    <w:p w:rsidR="002614D1" w:rsidRPr="002C240A" w:rsidRDefault="002614D1" w:rsidP="002614D1">
      <w:pPr>
        <w:pStyle w:val="paragraph"/>
      </w:pPr>
      <w:r w:rsidRPr="002C240A">
        <w:tab/>
        <w:t>(a)</w:t>
      </w:r>
      <w:r w:rsidRPr="002C240A">
        <w:tab/>
        <w:t xml:space="preserve">in relation to a pensioner who is a recipient member to whom invalidity pay is payable—the rate at which invalidity pay was payable to the pensioner immediately before the </w:t>
      </w:r>
      <w:r w:rsidRPr="002C240A">
        <w:lastRenderedPageBreak/>
        <w:t>commencement of the relevant prescribed half</w:t>
      </w:r>
      <w:r w:rsidR="002C240A">
        <w:noBreakHyphen/>
      </w:r>
      <w:r w:rsidRPr="002C240A">
        <w:t xml:space="preserve">year or, if a notional rate of invalidity pay is applicable to the pensioner in accordance with </w:t>
      </w:r>
      <w:r w:rsidR="002C240A">
        <w:t>subsection (</w:t>
      </w:r>
      <w:r w:rsidRPr="002C240A">
        <w:t>5) and the notional rate of invalidity pay so applicable immediately before the commencement of that half</w:t>
      </w:r>
      <w:r w:rsidR="002C240A">
        <w:noBreakHyphen/>
      </w:r>
      <w:r w:rsidRPr="002C240A">
        <w:t>year is lower than the rate at which invalidity pay was payable to the pensioner immediately before the commencement of that half</w:t>
      </w:r>
      <w:r w:rsidR="002C240A">
        <w:noBreakHyphen/>
      </w:r>
      <w:r w:rsidRPr="002C240A">
        <w:t>year, the notional rate of invalidity pay so applicable immediately before the commencement of that half</w:t>
      </w:r>
      <w:r w:rsidR="002C240A">
        <w:noBreakHyphen/>
      </w:r>
      <w:r w:rsidRPr="002C240A">
        <w:t>year;</w:t>
      </w:r>
    </w:p>
    <w:p w:rsidR="002614D1" w:rsidRPr="002C240A" w:rsidRDefault="002614D1" w:rsidP="002614D1">
      <w:pPr>
        <w:pStyle w:val="paragraph"/>
      </w:pPr>
      <w:r w:rsidRPr="002C240A">
        <w:tab/>
        <w:t>(ab)</w:t>
      </w:r>
      <w:r w:rsidRPr="002C240A">
        <w:tab/>
        <w:t xml:space="preserve">in relation to a pensioner who is the </w:t>
      </w:r>
      <w:r w:rsidR="00AE213A" w:rsidRPr="002C240A">
        <w:t>spouse</w:t>
      </w:r>
      <w:r w:rsidRPr="002C240A">
        <w:t xml:space="preserve"> of a recipient member to whom, immediately before his death, invalidity pay was payable—a rate equal to five</w:t>
      </w:r>
      <w:r w:rsidR="002C240A">
        <w:noBreakHyphen/>
      </w:r>
      <w:r w:rsidRPr="002C240A">
        <w:t>eighths of the rate at which invalidity pay would have been payable to the deceased recipient member immediately before the commencement of the relevant prescribed half</w:t>
      </w:r>
      <w:r w:rsidR="002C240A">
        <w:noBreakHyphen/>
      </w:r>
      <w:r w:rsidRPr="002C240A">
        <w:t xml:space="preserve">year if he had not died or, if a notional rate of invalidity pay is applicable to the deceased recipient member in accordance with </w:t>
      </w:r>
      <w:r w:rsidR="002C240A">
        <w:t>subsection (</w:t>
      </w:r>
      <w:r w:rsidRPr="002C240A">
        <w:t>5) and the notional rate of invalidity pay so applicable immediately before the commencement of that half</w:t>
      </w:r>
      <w:r w:rsidR="002C240A">
        <w:noBreakHyphen/>
      </w:r>
      <w:r w:rsidRPr="002C240A">
        <w:t>year is lower than the rate at which invalidity pay would have been payable to the deceased recipient member before the commencement of that half</w:t>
      </w:r>
      <w:r w:rsidR="002C240A">
        <w:noBreakHyphen/>
      </w:r>
      <w:r w:rsidRPr="002C240A">
        <w:t>year if he had not died, a rate equal to five</w:t>
      </w:r>
      <w:r w:rsidR="002C240A">
        <w:noBreakHyphen/>
      </w:r>
      <w:r w:rsidRPr="002C240A">
        <w:t>eighths of the notional rate of invalidity pay so applicable immediately before the commencement of that half</w:t>
      </w:r>
      <w:r w:rsidR="002C240A">
        <w:noBreakHyphen/>
      </w:r>
      <w:r w:rsidRPr="002C240A">
        <w:t>year;</w:t>
      </w:r>
    </w:p>
    <w:p w:rsidR="002614D1" w:rsidRPr="002C240A" w:rsidRDefault="002614D1" w:rsidP="002614D1">
      <w:pPr>
        <w:pStyle w:val="paragraph"/>
      </w:pPr>
      <w:r w:rsidRPr="002C240A">
        <w:tab/>
        <w:t>(ac)</w:t>
      </w:r>
      <w:r w:rsidRPr="002C240A">
        <w:tab/>
        <w:t xml:space="preserve">in relation to a pensioner who is the </w:t>
      </w:r>
      <w:r w:rsidR="00AE213A" w:rsidRPr="002C240A">
        <w:t>spouse</w:t>
      </w:r>
      <w:r w:rsidRPr="002C240A">
        <w:t xml:space="preserve"> of a person who, immediately before his death, was a contributing member—the rate at which pension benefit was payable to the pensioner immediately before the commencement of the relevant prescribed half</w:t>
      </w:r>
      <w:r w:rsidR="002C240A">
        <w:noBreakHyphen/>
      </w:r>
      <w:r w:rsidRPr="002C240A">
        <w:t>year;</w:t>
      </w:r>
    </w:p>
    <w:p w:rsidR="002614D1" w:rsidRPr="002C240A" w:rsidRDefault="002614D1" w:rsidP="002614D1">
      <w:pPr>
        <w:pStyle w:val="paragraph"/>
      </w:pPr>
      <w:r w:rsidRPr="002C240A">
        <w:tab/>
        <w:t>(b)</w:t>
      </w:r>
      <w:r w:rsidRPr="002C240A">
        <w:tab/>
        <w:t>in relation to a pensioner who is a recipient member to whom retirement pay is payable—the rate at which retirement pay was payable to the pensioner immediately before the commencement of the relevant prescribed half</w:t>
      </w:r>
      <w:r w:rsidR="002C240A">
        <w:noBreakHyphen/>
      </w:r>
      <w:r w:rsidRPr="002C240A">
        <w:t xml:space="preserve">year or, if a notional rate of retirement pay is applicable to the pensioner in accordance with </w:t>
      </w:r>
      <w:r w:rsidR="002C240A">
        <w:t>subsection (</w:t>
      </w:r>
      <w:r w:rsidRPr="002C240A">
        <w:t>5) and the notional rate of retirement pay so applicable immediately before the commencement of that half</w:t>
      </w:r>
      <w:r w:rsidR="002C240A">
        <w:noBreakHyphen/>
      </w:r>
      <w:r w:rsidRPr="002C240A">
        <w:t xml:space="preserve">year is lower than the rate at </w:t>
      </w:r>
      <w:r w:rsidRPr="002C240A">
        <w:lastRenderedPageBreak/>
        <w:t>which retirement pay was payable to the pensioner immediately before the commencement of that half</w:t>
      </w:r>
      <w:r w:rsidR="002C240A">
        <w:noBreakHyphen/>
      </w:r>
      <w:r w:rsidRPr="002C240A">
        <w:t>year, the notional rate of retirement pay so applicable immediately before the commencement of that half</w:t>
      </w:r>
      <w:r w:rsidR="002C240A">
        <w:noBreakHyphen/>
      </w:r>
      <w:r w:rsidRPr="002C240A">
        <w:t>year;</w:t>
      </w:r>
    </w:p>
    <w:p w:rsidR="002614D1" w:rsidRPr="002C240A" w:rsidRDefault="002614D1" w:rsidP="002614D1">
      <w:pPr>
        <w:pStyle w:val="paragraph"/>
      </w:pPr>
      <w:r w:rsidRPr="002C240A">
        <w:tab/>
        <w:t>(c)</w:t>
      </w:r>
      <w:r w:rsidRPr="002C240A">
        <w:tab/>
        <w:t xml:space="preserve">in relation to a pensioner who is the </w:t>
      </w:r>
      <w:r w:rsidR="00AE213A" w:rsidRPr="002C240A">
        <w:t>spouse</w:t>
      </w:r>
      <w:r w:rsidRPr="002C240A">
        <w:t xml:space="preserve"> of a recipient member to whom, immediately before his death, retirement pay was payable—a rate equal to five</w:t>
      </w:r>
      <w:r w:rsidR="002C240A">
        <w:noBreakHyphen/>
      </w:r>
      <w:r w:rsidRPr="002C240A">
        <w:t>eighths of the rate at which retirement pay would have been payable to the deceased recipient member immediately before the commencement of the relevant prescribed half</w:t>
      </w:r>
      <w:r w:rsidR="002C240A">
        <w:noBreakHyphen/>
      </w:r>
      <w:r w:rsidRPr="002C240A">
        <w:t xml:space="preserve">year if he had not died or, if a notional rate of retirement pay is applicable to the deceased recipient member in accordance with </w:t>
      </w:r>
      <w:r w:rsidR="002C240A">
        <w:t>subsection (</w:t>
      </w:r>
      <w:r w:rsidRPr="002C240A">
        <w:t>5) and the notional rate of retirement pay so applicable immediately before the commencement of that half</w:t>
      </w:r>
      <w:r w:rsidR="002C240A">
        <w:noBreakHyphen/>
      </w:r>
      <w:r w:rsidRPr="002C240A">
        <w:t>year is lower than the rate at which retirement pay would have been payable to the deceased recipient member immediately before the commencement of that half</w:t>
      </w:r>
      <w:r w:rsidR="002C240A">
        <w:noBreakHyphen/>
      </w:r>
      <w:r w:rsidRPr="002C240A">
        <w:t>year if he had not died, a rate equal to five</w:t>
      </w:r>
      <w:r w:rsidR="002C240A">
        <w:noBreakHyphen/>
      </w:r>
      <w:r w:rsidRPr="002C240A">
        <w:t>eighths of the notional rate of retirement pay so applicable immediately before the commencement of that half</w:t>
      </w:r>
      <w:r w:rsidR="002C240A">
        <w:noBreakHyphen/>
      </w:r>
      <w:r w:rsidRPr="002C240A">
        <w:t>year;</w:t>
      </w:r>
    </w:p>
    <w:p w:rsidR="002614D1" w:rsidRPr="002C240A" w:rsidRDefault="002614D1" w:rsidP="002614D1">
      <w:pPr>
        <w:pStyle w:val="paragraph"/>
      </w:pPr>
      <w:r w:rsidRPr="002C240A">
        <w:tab/>
        <w:t>(d)</w:t>
      </w:r>
      <w:r w:rsidRPr="002C240A">
        <w:tab/>
        <w:t>in relation to a pensioner to whom subsection</w:t>
      </w:r>
      <w:r w:rsidR="002C240A">
        <w:t> </w:t>
      </w:r>
      <w:r w:rsidRPr="002C240A">
        <w:t>42(2) or 43(2) applies—the rate at which pension benefit referred to as additional pension was payable immediately before the commencement of the relevant prescribed half</w:t>
      </w:r>
      <w:r w:rsidR="002C240A">
        <w:noBreakHyphen/>
      </w:r>
      <w:r w:rsidRPr="002C240A">
        <w:t>year to the pensioner under whichever of those subsections is applicable;</w:t>
      </w:r>
    </w:p>
    <w:p w:rsidR="002614D1" w:rsidRPr="002C240A" w:rsidRDefault="002614D1" w:rsidP="002614D1">
      <w:pPr>
        <w:pStyle w:val="paragraph"/>
      </w:pPr>
      <w:r w:rsidRPr="002C240A">
        <w:tab/>
        <w:t>(e)</w:t>
      </w:r>
      <w:r w:rsidRPr="002C240A">
        <w:tab/>
        <w:t>in relation to a pensioner to whom subsection</w:t>
      </w:r>
      <w:r w:rsidR="002C240A">
        <w:t> </w:t>
      </w:r>
      <w:r w:rsidRPr="002C240A">
        <w:t xml:space="preserve">42(3) or 43(3) applies and who is the child of a deceased recipient member—a rate equal to such proportion as, under </w:t>
      </w:r>
      <w:r w:rsidR="002C240A">
        <w:t>subsection (</w:t>
      </w:r>
      <w:r w:rsidRPr="002C240A">
        <w:t>6), is the appropriate proportion of the rate at which retirement pay or invalidity pay, as the case may be, would, immediately before the commencement of the relevant prescribed half</w:t>
      </w:r>
      <w:r w:rsidR="002C240A">
        <w:noBreakHyphen/>
      </w:r>
      <w:r w:rsidRPr="002C240A">
        <w:t xml:space="preserve">year, have been payable to the deceased recipient member if he had not died or, if a notional rate of retirement pay or invalidity pay, as the case may be, is applicable to the deceased recipient member in accordance with </w:t>
      </w:r>
      <w:r w:rsidR="002C240A">
        <w:t>subsection (</w:t>
      </w:r>
      <w:r w:rsidRPr="002C240A">
        <w:t>5) and the notional rate of retirement pay or invalidity pay, as the case may be, so applicable immediately before the commencement of that half</w:t>
      </w:r>
      <w:r w:rsidR="002C240A">
        <w:noBreakHyphen/>
      </w:r>
      <w:r w:rsidRPr="002C240A">
        <w:t xml:space="preserve">year is lower than the </w:t>
      </w:r>
      <w:r w:rsidRPr="002C240A">
        <w:lastRenderedPageBreak/>
        <w:t>rate at which retirement pay or invalidity pay, as the case may be, would have been payable to the deceased recipient member immediately before the commencement of that half</w:t>
      </w:r>
      <w:r w:rsidR="002C240A">
        <w:noBreakHyphen/>
      </w:r>
      <w:r w:rsidRPr="002C240A">
        <w:t xml:space="preserve">year if he had not died, a rate equal to such proportion as, under </w:t>
      </w:r>
      <w:r w:rsidR="002C240A">
        <w:t>subsection (</w:t>
      </w:r>
      <w:r w:rsidRPr="002C240A">
        <w:t>6), is the appropriate proportion of the notional rate of retirement pay or invalidity pay, as the case may be, so applicable immediately before the commencement of that half</w:t>
      </w:r>
      <w:r w:rsidR="002C240A">
        <w:noBreakHyphen/>
      </w:r>
      <w:r w:rsidRPr="002C240A">
        <w:t>year; or</w:t>
      </w:r>
    </w:p>
    <w:p w:rsidR="002614D1" w:rsidRPr="002C240A" w:rsidRDefault="002614D1" w:rsidP="002614D1">
      <w:pPr>
        <w:pStyle w:val="paragraph"/>
      </w:pPr>
      <w:r w:rsidRPr="002C240A">
        <w:tab/>
        <w:t>(f)</w:t>
      </w:r>
      <w:r w:rsidRPr="002C240A">
        <w:tab/>
        <w:t>in relation to a pensioner to whom a pension benefit is payable under section</w:t>
      </w:r>
      <w:r w:rsidR="002C240A">
        <w:t> </w:t>
      </w:r>
      <w:r w:rsidRPr="002C240A">
        <w:t>43A</w:t>
      </w:r>
      <w:r w:rsidR="00482271" w:rsidRPr="002C240A">
        <w:t xml:space="preserve"> or 44</w:t>
      </w:r>
      <w:r w:rsidRPr="002C240A">
        <w:t xml:space="preserve">—a rate determined by </w:t>
      </w:r>
      <w:r w:rsidR="00B77710" w:rsidRPr="002C240A">
        <w:t>CSC</w:t>
      </w:r>
      <w:r w:rsidRPr="002C240A">
        <w:t xml:space="preserve">, being the rate which, in the opinion of </w:t>
      </w:r>
      <w:r w:rsidR="00B77710" w:rsidRPr="002C240A">
        <w:t>CSC</w:t>
      </w:r>
      <w:r w:rsidRPr="002C240A">
        <w:t>, is the appropriate rate to be regarded as the relevant rate of pension in relation to the pensioner for the relevant prescribed half</w:t>
      </w:r>
      <w:r w:rsidR="002C240A">
        <w:noBreakHyphen/>
      </w:r>
      <w:r w:rsidRPr="002C240A">
        <w:t>year.</w:t>
      </w:r>
    </w:p>
    <w:p w:rsidR="00D35BCC" w:rsidRPr="002C240A" w:rsidRDefault="00D35BCC" w:rsidP="00D35BCC">
      <w:pPr>
        <w:pStyle w:val="subsection"/>
      </w:pPr>
      <w:r w:rsidRPr="002C240A">
        <w:tab/>
        <w:t>(4A)</w:t>
      </w:r>
      <w:r w:rsidRPr="002C240A">
        <w:tab/>
        <w:t xml:space="preserve">For the purposes of </w:t>
      </w:r>
      <w:r w:rsidR="002C240A">
        <w:t>paragraphs (</w:t>
      </w:r>
      <w:r w:rsidRPr="002C240A">
        <w:t>4)(ab), (c) and (e), in working out the rate at which invalidity pay or retirement pay would have been payable to a deceased recipient member, work out any increases to which the member would have been entitled on or after the later of:</w:t>
      </w:r>
    </w:p>
    <w:p w:rsidR="00D35BCC" w:rsidRPr="002C240A" w:rsidRDefault="00D35BCC" w:rsidP="00D35BCC">
      <w:pPr>
        <w:pStyle w:val="paragraph"/>
      </w:pPr>
      <w:r w:rsidRPr="002C240A">
        <w:tab/>
        <w:t>(a)</w:t>
      </w:r>
      <w:r w:rsidRPr="002C240A">
        <w:tab/>
        <w:t>1</w:t>
      </w:r>
      <w:r w:rsidR="002C240A">
        <w:t> </w:t>
      </w:r>
      <w:r w:rsidRPr="002C240A">
        <w:t>July 2014; and</w:t>
      </w:r>
    </w:p>
    <w:p w:rsidR="00D35BCC" w:rsidRPr="002C240A" w:rsidRDefault="00D35BCC" w:rsidP="00D35BCC">
      <w:pPr>
        <w:pStyle w:val="paragraph"/>
      </w:pPr>
      <w:r w:rsidRPr="002C240A">
        <w:tab/>
        <w:t>(b)</w:t>
      </w:r>
      <w:r w:rsidRPr="002C240A">
        <w:tab/>
        <w:t>the day of the member’s death;</w:t>
      </w:r>
    </w:p>
    <w:p w:rsidR="00D35BCC" w:rsidRPr="002C240A" w:rsidRDefault="00D35BCC" w:rsidP="00D35BCC">
      <w:pPr>
        <w:pStyle w:val="subsection2"/>
      </w:pPr>
      <w:r w:rsidRPr="002C240A">
        <w:t>using the pensioner’s age at the time of the increase (not the age that the member would have been at that time, had the member not died).</w:t>
      </w:r>
    </w:p>
    <w:p w:rsidR="002614D1" w:rsidRPr="002C240A" w:rsidRDefault="002614D1" w:rsidP="002614D1">
      <w:pPr>
        <w:pStyle w:val="subsection"/>
      </w:pPr>
      <w:r w:rsidRPr="002C240A">
        <w:tab/>
        <w:t>(5)</w:t>
      </w:r>
      <w:r w:rsidRPr="002C240A">
        <w:tab/>
        <w:t xml:space="preserve">For the purposes of </w:t>
      </w:r>
      <w:r w:rsidR="002C240A">
        <w:t>subsection (</w:t>
      </w:r>
      <w:r w:rsidRPr="002C240A">
        <w:t>4):</w:t>
      </w:r>
    </w:p>
    <w:p w:rsidR="002614D1" w:rsidRPr="002C240A" w:rsidRDefault="002614D1" w:rsidP="002614D1">
      <w:pPr>
        <w:pStyle w:val="paragraph"/>
      </w:pPr>
      <w:r w:rsidRPr="002C240A">
        <w:tab/>
        <w:t>(aa)</w:t>
      </w:r>
      <w:r w:rsidRPr="002C240A">
        <w:tab/>
        <w:t>a notional rate of invalidity pay is applicable to a recipient member if and only if that member:</w:t>
      </w:r>
    </w:p>
    <w:p w:rsidR="002614D1" w:rsidRPr="002C240A" w:rsidRDefault="002614D1" w:rsidP="002614D1">
      <w:pPr>
        <w:pStyle w:val="paragraphsub"/>
      </w:pPr>
      <w:r w:rsidRPr="002C240A">
        <w:tab/>
        <w:t>(i)</w:t>
      </w:r>
      <w:r w:rsidRPr="002C240A">
        <w:tab/>
        <w:t>is a member of the scheme who:</w:t>
      </w:r>
    </w:p>
    <w:p w:rsidR="002614D1" w:rsidRPr="002C240A" w:rsidRDefault="002614D1" w:rsidP="002614D1">
      <w:pPr>
        <w:pStyle w:val="paragraphsub-sub"/>
      </w:pPr>
      <w:r w:rsidRPr="002C240A">
        <w:tab/>
        <w:t>(A)</w:t>
      </w:r>
      <w:r w:rsidRPr="002C240A">
        <w:tab/>
        <w:t>was retired after the commencement of section</w:t>
      </w:r>
      <w:r w:rsidR="002C240A">
        <w:t> </w:t>
      </w:r>
      <w:r w:rsidRPr="002C240A">
        <w:t>32A; and</w:t>
      </w:r>
    </w:p>
    <w:p w:rsidR="002614D1" w:rsidRPr="002C240A" w:rsidRDefault="002614D1" w:rsidP="002614D1">
      <w:pPr>
        <w:pStyle w:val="paragraphsub-sub"/>
      </w:pPr>
      <w:r w:rsidRPr="002C240A">
        <w:tab/>
        <w:t>(B)</w:t>
      </w:r>
      <w:r w:rsidRPr="002C240A">
        <w:tab/>
        <w:t>on his retirement, was classified as Class C under section</w:t>
      </w:r>
      <w:r w:rsidR="002C240A">
        <w:t> </w:t>
      </w:r>
      <w:r w:rsidRPr="002C240A">
        <w:t>30; and</w:t>
      </w:r>
    </w:p>
    <w:p w:rsidR="002614D1" w:rsidRPr="002C240A" w:rsidRDefault="002614D1" w:rsidP="00493625">
      <w:pPr>
        <w:pStyle w:val="paragraphsub"/>
      </w:pPr>
      <w:r w:rsidRPr="002C240A">
        <w:tab/>
        <w:t>(ii)</w:t>
      </w:r>
      <w:r w:rsidRPr="002C240A">
        <w:tab/>
        <w:t>has not elected under section</w:t>
      </w:r>
      <w:r w:rsidR="002C240A">
        <w:t> </w:t>
      </w:r>
      <w:r w:rsidRPr="002C240A">
        <w:t>32A to commute a portion of his invalidity pay equal to or greater than 4 times the amount per annum of the invalidity pay to which he was entitled upon his retirement;</w:t>
      </w:r>
    </w:p>
    <w:p w:rsidR="002614D1" w:rsidRPr="002C240A" w:rsidRDefault="002614D1" w:rsidP="002614D1">
      <w:pPr>
        <w:pStyle w:val="paragraph"/>
      </w:pPr>
      <w:r w:rsidRPr="002C240A">
        <w:lastRenderedPageBreak/>
        <w:tab/>
      </w:r>
      <w:r w:rsidRPr="002C240A">
        <w:tab/>
        <w:t>and the notional rate of invalidity pay applicable to the member at a particular time is the rate at which invalidity pay would have been payable to him at that time if he had immediately upon his retirement commuted a portion of his invalidity pay equal to 4 times the amount per annum of the invalidity pay to which he was entitled;</w:t>
      </w:r>
    </w:p>
    <w:p w:rsidR="002614D1" w:rsidRPr="002C240A" w:rsidRDefault="002614D1" w:rsidP="002614D1">
      <w:pPr>
        <w:pStyle w:val="paragraph"/>
      </w:pPr>
      <w:r w:rsidRPr="002C240A">
        <w:tab/>
        <w:t>(ab)</w:t>
      </w:r>
      <w:r w:rsidRPr="002C240A">
        <w:tab/>
        <w:t>a notional rate of invalidity pay is applicable to a deceased recipient member if and only if that deceased member:</w:t>
      </w:r>
    </w:p>
    <w:p w:rsidR="002614D1" w:rsidRPr="002C240A" w:rsidRDefault="002614D1" w:rsidP="002614D1">
      <w:pPr>
        <w:pStyle w:val="paragraphsub"/>
      </w:pPr>
      <w:r w:rsidRPr="002C240A">
        <w:tab/>
        <w:t>(i)</w:t>
      </w:r>
      <w:r w:rsidRPr="002C240A">
        <w:tab/>
        <w:t>was a member of the scheme who:</w:t>
      </w:r>
    </w:p>
    <w:p w:rsidR="002614D1" w:rsidRPr="002C240A" w:rsidRDefault="002614D1" w:rsidP="002614D1">
      <w:pPr>
        <w:pStyle w:val="paragraphsub-sub"/>
      </w:pPr>
      <w:r w:rsidRPr="002C240A">
        <w:tab/>
        <w:t>(A)</w:t>
      </w:r>
      <w:r w:rsidRPr="002C240A">
        <w:tab/>
        <w:t>was retired after the commencement of section</w:t>
      </w:r>
      <w:r w:rsidR="002C240A">
        <w:t> </w:t>
      </w:r>
      <w:r w:rsidRPr="002C240A">
        <w:t>32A; and</w:t>
      </w:r>
    </w:p>
    <w:p w:rsidR="002614D1" w:rsidRPr="002C240A" w:rsidRDefault="002614D1" w:rsidP="002614D1">
      <w:pPr>
        <w:pStyle w:val="paragraphsub-sub"/>
      </w:pPr>
      <w:r w:rsidRPr="002C240A">
        <w:tab/>
        <w:t>(B)</w:t>
      </w:r>
      <w:r w:rsidRPr="002C240A">
        <w:tab/>
        <w:t>on his retirement, was classified as Class C under section</w:t>
      </w:r>
      <w:r w:rsidR="002C240A">
        <w:t> </w:t>
      </w:r>
      <w:r w:rsidRPr="002C240A">
        <w:t>30; and</w:t>
      </w:r>
    </w:p>
    <w:p w:rsidR="002614D1" w:rsidRPr="002C240A" w:rsidRDefault="002614D1" w:rsidP="002614D1">
      <w:pPr>
        <w:pStyle w:val="paragraphsub"/>
        <w:keepNext/>
      </w:pPr>
      <w:r w:rsidRPr="002C240A">
        <w:tab/>
        <w:t>(ii)</w:t>
      </w:r>
      <w:r w:rsidRPr="002C240A">
        <w:tab/>
        <w:t>had not, before his death, elected under section</w:t>
      </w:r>
      <w:r w:rsidR="002C240A">
        <w:t> </w:t>
      </w:r>
      <w:r w:rsidRPr="002C240A">
        <w:t>32A to commute a portion of his invalidity pay equal to or greater than 4 times the amount per annum of the invalidity pay to which he was entitled upon his retirement;</w:t>
      </w:r>
    </w:p>
    <w:p w:rsidR="002614D1" w:rsidRPr="002C240A" w:rsidRDefault="002614D1" w:rsidP="002614D1">
      <w:pPr>
        <w:pStyle w:val="paragraph"/>
      </w:pPr>
      <w:r w:rsidRPr="002C240A">
        <w:tab/>
      </w:r>
      <w:r w:rsidRPr="002C240A">
        <w:tab/>
        <w:t>and the notional rate of invalidity pay applicable to the deceased member at a particular time is the rate at which invalidity pay would have been payable to him at that time if he had not died and if he had immediately upon his retirement commuted a portion of his invalidity pay equal to 4 times the amount per annum of the invalidity pay to which he was entitled;</w:t>
      </w:r>
    </w:p>
    <w:p w:rsidR="002614D1" w:rsidRPr="002C240A" w:rsidRDefault="002614D1" w:rsidP="002614D1">
      <w:pPr>
        <w:pStyle w:val="paragraph"/>
      </w:pPr>
      <w:r w:rsidRPr="002C240A">
        <w:tab/>
        <w:t>(a)</w:t>
      </w:r>
      <w:r w:rsidRPr="002C240A">
        <w:tab/>
        <w:t>a notional rate of retirement pay is applicable to a recipient member if and only if that member has not elected under section</w:t>
      </w:r>
      <w:r w:rsidR="002C240A">
        <w:t> </w:t>
      </w:r>
      <w:r w:rsidRPr="002C240A">
        <w:t>24 to commute a portion of his retirement pay equal to or greater than 4 times the amount per annum of the retirement pay to which he was entitled upon his retirement, and the notional rate of retirement pay applicable to the member at a particular time is the rate at which retirement pay would have been payable to him at that time if he had immediately upon his retirement commuted a portion of his retirement pay equal to 4 times the amount per annum of the retirement pay to which he was entitled; and</w:t>
      </w:r>
    </w:p>
    <w:p w:rsidR="002614D1" w:rsidRPr="002C240A" w:rsidRDefault="002614D1" w:rsidP="002614D1">
      <w:pPr>
        <w:pStyle w:val="paragraph"/>
      </w:pPr>
      <w:r w:rsidRPr="002C240A">
        <w:lastRenderedPageBreak/>
        <w:tab/>
        <w:t>(b)</w:t>
      </w:r>
      <w:r w:rsidRPr="002C240A">
        <w:tab/>
        <w:t>a notional rate of retirement pay is applicable to a deceased recipient member if and only if that deceased member had not, before his death, elected under section</w:t>
      </w:r>
      <w:r w:rsidR="002C240A">
        <w:t> </w:t>
      </w:r>
      <w:r w:rsidRPr="002C240A">
        <w:t>24 to commute a portion of his retirement pay equal to or greater than 4 times the amount per annum of the retirement pay to which he was entitled upon his retirement and the notional rate of retirement pay applicable to the deceased member at a particular time is the rate at which retirement pay would have been payable to him at that time if he had not died and if he had immediately upon his retirement commuted a portion of his retirement pay equal to 4 times the amount per annum of the retirement pay to which he was entitled.</w:t>
      </w:r>
    </w:p>
    <w:p w:rsidR="00D35BCC" w:rsidRPr="002C240A" w:rsidRDefault="00D35BCC" w:rsidP="00D35BCC">
      <w:pPr>
        <w:pStyle w:val="SubsectionHead"/>
      </w:pPr>
      <w:r w:rsidRPr="002C240A">
        <w:t>Increases in children’s pensions</w:t>
      </w:r>
    </w:p>
    <w:p w:rsidR="002614D1" w:rsidRPr="002C240A" w:rsidRDefault="002614D1" w:rsidP="002614D1">
      <w:pPr>
        <w:pStyle w:val="subsection"/>
        <w:keepNext/>
      </w:pPr>
      <w:r w:rsidRPr="002C240A">
        <w:tab/>
        <w:t>(5A)</w:t>
      </w:r>
      <w:r w:rsidRPr="002C240A">
        <w:tab/>
        <w:t>If the all groups consumer price index number for the weighted average of the 8 capital cities published by the Statistician in respect of the first quarter of the half</w:t>
      </w:r>
      <w:r w:rsidR="002C240A">
        <w:noBreakHyphen/>
      </w:r>
      <w:r w:rsidRPr="002C240A">
        <w:t>year immediately preceding a prescribed half</w:t>
      </w:r>
      <w:r w:rsidR="002C240A">
        <w:noBreakHyphen/>
      </w:r>
      <w:r w:rsidRPr="002C240A">
        <w:t>year exceeds the highest all groups consumer price index number for the weighted average of the 8 capital cities published by the Statistician in respect of the first quarter of any earlier half</w:t>
      </w:r>
      <w:r w:rsidR="002C240A">
        <w:noBreakHyphen/>
      </w:r>
      <w:r w:rsidRPr="002C240A">
        <w:t>year, not being a half</w:t>
      </w:r>
      <w:r w:rsidR="002C240A">
        <w:noBreakHyphen/>
      </w:r>
      <w:r w:rsidRPr="002C240A">
        <w:t>year earlier than the half</w:t>
      </w:r>
      <w:r w:rsidR="002C240A">
        <w:noBreakHyphen/>
      </w:r>
      <w:r w:rsidRPr="002C240A">
        <w:t>year that commenced on 1</w:t>
      </w:r>
      <w:r w:rsidR="002C240A">
        <w:t> </w:t>
      </w:r>
      <w:r w:rsidRPr="002C240A">
        <w:t>July 1985, sections</w:t>
      </w:r>
      <w:r w:rsidR="002C240A">
        <w:t> </w:t>
      </w:r>
      <w:r w:rsidRPr="002C240A">
        <w:t>42 and 43 have effect, in that prescribed half</w:t>
      </w:r>
      <w:r w:rsidR="002C240A">
        <w:noBreakHyphen/>
      </w:r>
      <w:r w:rsidRPr="002C240A">
        <w:t>year, as if:</w:t>
      </w:r>
    </w:p>
    <w:p w:rsidR="002614D1" w:rsidRPr="002C240A" w:rsidRDefault="002614D1" w:rsidP="002614D1">
      <w:pPr>
        <w:pStyle w:val="paragraph"/>
      </w:pPr>
      <w:r w:rsidRPr="002C240A">
        <w:tab/>
        <w:t>(a)</w:t>
      </w:r>
      <w:r w:rsidRPr="002C240A">
        <w:tab/>
        <w:t>for the amount of $312 specified in subsections</w:t>
      </w:r>
      <w:r w:rsidR="002C240A">
        <w:t> </w:t>
      </w:r>
      <w:r w:rsidRPr="002C240A">
        <w:t>42(2) and (3); and</w:t>
      </w:r>
    </w:p>
    <w:p w:rsidR="002614D1" w:rsidRPr="002C240A" w:rsidRDefault="002614D1" w:rsidP="002614D1">
      <w:pPr>
        <w:pStyle w:val="paragraph"/>
      </w:pPr>
      <w:r w:rsidRPr="002C240A">
        <w:tab/>
        <w:t>(b)</w:t>
      </w:r>
      <w:r w:rsidRPr="002C240A">
        <w:tab/>
        <w:t>for the amount of $5,000 specified in subsections</w:t>
      </w:r>
      <w:r w:rsidR="002C240A">
        <w:t> </w:t>
      </w:r>
      <w:r w:rsidRPr="002C240A">
        <w:t>43(2) and (3);</w:t>
      </w:r>
    </w:p>
    <w:p w:rsidR="002614D1" w:rsidRPr="002C240A" w:rsidRDefault="002614D1" w:rsidP="002614D1">
      <w:pPr>
        <w:pStyle w:val="subsection2"/>
      </w:pPr>
      <w:r w:rsidRPr="002C240A">
        <w:t>there were substituted, on the first day of that prescribed half</w:t>
      </w:r>
      <w:r w:rsidR="002C240A">
        <w:noBreakHyphen/>
      </w:r>
      <w:r w:rsidRPr="002C240A">
        <w:t>year, an amount calculated by adding to the existing amount the prescribed percentage of the existing amount.</w:t>
      </w:r>
    </w:p>
    <w:p w:rsidR="002614D1" w:rsidRPr="002C240A" w:rsidRDefault="002614D1" w:rsidP="002614D1">
      <w:pPr>
        <w:pStyle w:val="subsection"/>
      </w:pPr>
      <w:r w:rsidRPr="002C240A">
        <w:tab/>
        <w:t>(5B)</w:t>
      </w:r>
      <w:r w:rsidRPr="002C240A">
        <w:tab/>
        <w:t xml:space="preserve">For the purposes of the application of </w:t>
      </w:r>
      <w:r w:rsidR="002C240A">
        <w:t>subsection (</w:t>
      </w:r>
      <w:r w:rsidRPr="002C240A">
        <w:t>5A) to a provision specified in that subsection, the existing amount is:</w:t>
      </w:r>
    </w:p>
    <w:p w:rsidR="002614D1" w:rsidRPr="002C240A" w:rsidRDefault="002614D1" w:rsidP="002614D1">
      <w:pPr>
        <w:pStyle w:val="paragraph"/>
      </w:pPr>
      <w:r w:rsidRPr="002C240A">
        <w:tab/>
        <w:t>(a)</w:t>
      </w:r>
      <w:r w:rsidRPr="002C240A">
        <w:tab/>
        <w:t>in relation to the prescribed half</w:t>
      </w:r>
      <w:r w:rsidR="002C240A">
        <w:noBreakHyphen/>
      </w:r>
      <w:r w:rsidRPr="002C240A">
        <w:t>year that commenced on 1</w:t>
      </w:r>
      <w:r w:rsidR="002C240A">
        <w:t> </w:t>
      </w:r>
      <w:r w:rsidRPr="002C240A">
        <w:t xml:space="preserve">July 2001—the amount that was the existing amount in relation to that provision, as calculated under this section immediately before the commencement of </w:t>
      </w:r>
      <w:r w:rsidR="009C2E5C" w:rsidRPr="002C240A">
        <w:t>item</w:t>
      </w:r>
      <w:r w:rsidR="002C240A">
        <w:t> </w:t>
      </w:r>
      <w:r w:rsidR="009C2E5C" w:rsidRPr="002C240A">
        <w:t xml:space="preserve">14 of </w:t>
      </w:r>
      <w:r w:rsidR="009C2E5C" w:rsidRPr="002C240A">
        <w:lastRenderedPageBreak/>
        <w:t>Schedule</w:t>
      </w:r>
      <w:r w:rsidR="002C240A">
        <w:t> </w:t>
      </w:r>
      <w:r w:rsidR="009C2E5C" w:rsidRPr="002C240A">
        <w:t xml:space="preserve">3 to the </w:t>
      </w:r>
      <w:r w:rsidR="009C2E5C" w:rsidRPr="002C240A">
        <w:rPr>
          <w:i/>
        </w:rPr>
        <w:t>Superannuation Legislation Amendment (Indexation) Act 2001</w:t>
      </w:r>
      <w:r w:rsidRPr="002C240A">
        <w:t>; and</w:t>
      </w:r>
    </w:p>
    <w:p w:rsidR="002614D1" w:rsidRPr="002C240A" w:rsidRDefault="002614D1" w:rsidP="002614D1">
      <w:pPr>
        <w:pStyle w:val="paragraph"/>
      </w:pPr>
      <w:r w:rsidRPr="002C240A">
        <w:tab/>
        <w:t>(b)</w:t>
      </w:r>
      <w:r w:rsidRPr="002C240A">
        <w:tab/>
        <w:t>in relation to any subsequent prescribed half</w:t>
      </w:r>
      <w:r w:rsidR="002C240A">
        <w:noBreakHyphen/>
      </w:r>
      <w:r w:rsidRPr="002C240A">
        <w:t xml:space="preserve">year—the amount that, because of a previous application or previous applications of </w:t>
      </w:r>
      <w:r w:rsidR="002C240A">
        <w:t>subsection (</w:t>
      </w:r>
      <w:r w:rsidRPr="002C240A">
        <w:t>5A), is taken to have been substituted, or last substituted, for the amount specified in that provision.</w:t>
      </w:r>
    </w:p>
    <w:p w:rsidR="002614D1" w:rsidRPr="002C240A" w:rsidRDefault="002614D1" w:rsidP="002614D1">
      <w:pPr>
        <w:pStyle w:val="subsection"/>
      </w:pPr>
      <w:r w:rsidRPr="002C240A">
        <w:tab/>
        <w:t>(6)</w:t>
      </w:r>
      <w:r w:rsidRPr="002C240A">
        <w:tab/>
        <w:t xml:space="preserve">For the purposes of </w:t>
      </w:r>
      <w:r w:rsidR="002C240A">
        <w:t>subsection (</w:t>
      </w:r>
      <w:r w:rsidRPr="002C240A">
        <w:t>4), the appropriate proportion is:</w:t>
      </w:r>
    </w:p>
    <w:p w:rsidR="002614D1" w:rsidRPr="002C240A" w:rsidRDefault="002614D1" w:rsidP="002614D1">
      <w:pPr>
        <w:pStyle w:val="paragraph"/>
      </w:pPr>
      <w:r w:rsidRPr="002C240A">
        <w:tab/>
        <w:t>(a)</w:t>
      </w:r>
      <w:r w:rsidRPr="002C240A">
        <w:tab/>
        <w:t>in the case of a pension benefit payable under subsection</w:t>
      </w:r>
      <w:r w:rsidR="002C240A">
        <w:t> </w:t>
      </w:r>
      <w:r w:rsidRPr="002C240A">
        <w:t>42(3)—one</w:t>
      </w:r>
      <w:r w:rsidR="002C240A">
        <w:noBreakHyphen/>
      </w:r>
      <w:r w:rsidRPr="002C240A">
        <w:t>sixth of five</w:t>
      </w:r>
      <w:r w:rsidR="002C240A">
        <w:noBreakHyphen/>
      </w:r>
      <w:r w:rsidRPr="002C240A">
        <w:t>eighths; and</w:t>
      </w:r>
    </w:p>
    <w:p w:rsidR="002614D1" w:rsidRPr="002C240A" w:rsidRDefault="002614D1" w:rsidP="002614D1">
      <w:pPr>
        <w:pStyle w:val="paragraph"/>
      </w:pPr>
      <w:r w:rsidRPr="002C240A">
        <w:tab/>
        <w:t>(b)</w:t>
      </w:r>
      <w:r w:rsidRPr="002C240A">
        <w:tab/>
        <w:t>in the case of a pension benefit payable under subsection</w:t>
      </w:r>
      <w:r w:rsidR="002C240A">
        <w:t> </w:t>
      </w:r>
      <w:r w:rsidRPr="002C240A">
        <w:t>43(3)—one</w:t>
      </w:r>
      <w:r w:rsidR="002C240A">
        <w:noBreakHyphen/>
      </w:r>
      <w:r w:rsidRPr="002C240A">
        <w:t>eighth of five</w:t>
      </w:r>
      <w:r w:rsidR="002C240A">
        <w:noBreakHyphen/>
      </w:r>
      <w:r w:rsidRPr="002C240A">
        <w:t>eighths.</w:t>
      </w:r>
    </w:p>
    <w:p w:rsidR="00D35BCC" w:rsidRPr="002C240A" w:rsidRDefault="00D35BCC" w:rsidP="00D35BCC">
      <w:pPr>
        <w:pStyle w:val="SubsectionHead"/>
      </w:pPr>
      <w:r w:rsidRPr="002C240A">
        <w:t>Death of recipient member on 30</w:t>
      </w:r>
      <w:r w:rsidR="002C240A">
        <w:t> </w:t>
      </w:r>
      <w:r w:rsidRPr="002C240A">
        <w:t>June or 31</w:t>
      </w:r>
      <w:r w:rsidR="002C240A">
        <w:t> </w:t>
      </w:r>
      <w:r w:rsidRPr="002C240A">
        <w:t>December</w:t>
      </w:r>
    </w:p>
    <w:p w:rsidR="002614D1" w:rsidRPr="002C240A" w:rsidRDefault="002614D1" w:rsidP="002614D1">
      <w:pPr>
        <w:pStyle w:val="subsection"/>
      </w:pPr>
      <w:r w:rsidRPr="002C240A">
        <w:tab/>
        <w:t>(7)</w:t>
      </w:r>
      <w:r w:rsidRPr="002C240A">
        <w:tab/>
        <w:t>Where, by reason of the death of a recipient member on 30</w:t>
      </w:r>
      <w:r w:rsidR="002C240A">
        <w:t> </w:t>
      </w:r>
      <w:r w:rsidRPr="002C240A">
        <w:t>June or 31</w:t>
      </w:r>
      <w:r w:rsidR="002C240A">
        <w:t> </w:t>
      </w:r>
      <w:r w:rsidRPr="002C240A">
        <w:t>December (as the case requires) immediately preceding the commencement of a prescribed half</w:t>
      </w:r>
      <w:r w:rsidR="002C240A">
        <w:noBreakHyphen/>
      </w:r>
      <w:r w:rsidRPr="002C240A">
        <w:t>year, a pension benefit becomes payable, on the following day, to another person, that other person shall be entitled, at the commencement of that prescribed half</w:t>
      </w:r>
      <w:r w:rsidR="002C240A">
        <w:noBreakHyphen/>
      </w:r>
      <w:r w:rsidRPr="002C240A">
        <w:t>year, to such an increase in the rate of that pension benefit as he would have been entitled to had the pension benefit become payable to him on that 30</w:t>
      </w:r>
      <w:r w:rsidR="002C240A">
        <w:t> </w:t>
      </w:r>
      <w:r w:rsidRPr="002C240A">
        <w:t>June or 31</w:t>
      </w:r>
      <w:r w:rsidR="002C240A">
        <w:t> </w:t>
      </w:r>
      <w:r w:rsidRPr="002C240A">
        <w:t>December (as the case requires).</w:t>
      </w:r>
    </w:p>
    <w:p w:rsidR="002614D1" w:rsidRPr="002C240A" w:rsidRDefault="002614D1" w:rsidP="002614D1">
      <w:pPr>
        <w:pStyle w:val="ActHead5"/>
      </w:pPr>
      <w:bookmarkStart w:id="145" w:name="_Toc115084537"/>
      <w:r w:rsidRPr="004454B7">
        <w:rPr>
          <w:rStyle w:val="CharSectno"/>
        </w:rPr>
        <w:t>98C</w:t>
      </w:r>
      <w:r w:rsidRPr="002C240A">
        <w:t xml:space="preserve">  Application of increase to suspended pension benefits</w:t>
      </w:r>
      <w:bookmarkEnd w:id="145"/>
    </w:p>
    <w:p w:rsidR="002614D1" w:rsidRPr="002C240A" w:rsidRDefault="002614D1" w:rsidP="002614D1">
      <w:pPr>
        <w:pStyle w:val="subsection"/>
      </w:pPr>
      <w:r w:rsidRPr="002C240A">
        <w:tab/>
      </w:r>
      <w:r w:rsidRPr="002C240A">
        <w:tab/>
        <w:t>Where a pension benefit would, but for its suspension under subsection</w:t>
      </w:r>
      <w:r w:rsidR="002C240A">
        <w:t> </w:t>
      </w:r>
      <w:r w:rsidRPr="002C240A">
        <w:t>35(3), be payable to a person immediately before the commencement of a prescribed half</w:t>
      </w:r>
      <w:r w:rsidR="002C240A">
        <w:noBreakHyphen/>
      </w:r>
      <w:r w:rsidRPr="002C240A">
        <w:t>year, that pension benefit shall, for the purposes of this Part, be deemed to have been payable to that person immediately before the commencement of that prescribed half</w:t>
      </w:r>
      <w:r w:rsidR="002C240A">
        <w:noBreakHyphen/>
      </w:r>
      <w:r w:rsidRPr="002C240A">
        <w:t>year but any increase in the rate of that pension benefit by virtue of this Part does not take effect in respect of any part of that period of suspension.</w:t>
      </w:r>
    </w:p>
    <w:p w:rsidR="002614D1" w:rsidRPr="002C240A" w:rsidRDefault="002614D1" w:rsidP="002614D1">
      <w:pPr>
        <w:pStyle w:val="ActHead5"/>
      </w:pPr>
      <w:bookmarkStart w:id="146" w:name="_Toc115084538"/>
      <w:r w:rsidRPr="004454B7">
        <w:rPr>
          <w:rStyle w:val="CharSectno"/>
        </w:rPr>
        <w:lastRenderedPageBreak/>
        <w:t>98D</w:t>
      </w:r>
      <w:r w:rsidRPr="002C240A">
        <w:t xml:space="preserve">  Adjustment of increase in case of certain pension benefits</w:t>
      </w:r>
      <w:bookmarkEnd w:id="146"/>
    </w:p>
    <w:p w:rsidR="002614D1" w:rsidRPr="002C240A" w:rsidRDefault="002614D1" w:rsidP="002614D1">
      <w:pPr>
        <w:pStyle w:val="subsection"/>
      </w:pPr>
      <w:r w:rsidRPr="002C240A">
        <w:tab/>
        <w:t>(1)</w:t>
      </w:r>
      <w:r w:rsidRPr="002C240A">
        <w:tab/>
        <w:t>Where a person to whom pension benefit has become payable (whether or not it has become payable to the person by virtue of section</w:t>
      </w:r>
      <w:r w:rsidR="002C240A">
        <w:t> </w:t>
      </w:r>
      <w:r w:rsidRPr="002C240A">
        <w:t>78) would, but for this section, be entitled to an increase in the rate at which the pension benefit was payable to the person immediately before the commencement of the prescribed half</w:t>
      </w:r>
      <w:r w:rsidR="002C240A">
        <w:noBreakHyphen/>
      </w:r>
      <w:r w:rsidRPr="002C240A">
        <w:t>year and:</w:t>
      </w:r>
    </w:p>
    <w:p w:rsidR="002614D1" w:rsidRPr="002C240A" w:rsidRDefault="002614D1" w:rsidP="002614D1">
      <w:pPr>
        <w:pStyle w:val="paragraph"/>
      </w:pPr>
      <w:r w:rsidRPr="002C240A">
        <w:tab/>
        <w:t>(a)</w:t>
      </w:r>
      <w:r w:rsidRPr="002C240A">
        <w:tab/>
        <w:t xml:space="preserve">if the pension benefit became payable to the person otherwise than as a </w:t>
      </w:r>
      <w:r w:rsidR="00AE213A" w:rsidRPr="002C240A">
        <w:t>spouse</w:t>
      </w:r>
      <w:r w:rsidRPr="002C240A">
        <w:t xml:space="preserve"> or as an eligible child—the pension benefit became payable to the person during the half</w:t>
      </w:r>
      <w:r w:rsidR="002C240A">
        <w:noBreakHyphen/>
      </w:r>
      <w:r w:rsidRPr="002C240A">
        <w:t xml:space="preserve">year (in this section referred to as the </w:t>
      </w:r>
      <w:r w:rsidRPr="002C240A">
        <w:rPr>
          <w:b/>
          <w:i/>
        </w:rPr>
        <w:t>preceding half</w:t>
      </w:r>
      <w:r w:rsidR="002C240A">
        <w:rPr>
          <w:b/>
          <w:i/>
        </w:rPr>
        <w:noBreakHyphen/>
      </w:r>
      <w:r w:rsidRPr="002C240A">
        <w:rPr>
          <w:b/>
          <w:i/>
        </w:rPr>
        <w:t>year</w:t>
      </w:r>
      <w:r w:rsidRPr="002C240A">
        <w:t>) immediately preceding the prescribed half</w:t>
      </w:r>
      <w:r w:rsidR="002C240A">
        <w:noBreakHyphen/>
      </w:r>
      <w:r w:rsidRPr="002C240A">
        <w:t>year;</w:t>
      </w:r>
    </w:p>
    <w:p w:rsidR="002614D1" w:rsidRPr="002C240A" w:rsidRDefault="002614D1" w:rsidP="002614D1">
      <w:pPr>
        <w:pStyle w:val="paragraph"/>
      </w:pPr>
      <w:r w:rsidRPr="002C240A">
        <w:tab/>
        <w:t>(b)</w:t>
      </w:r>
      <w:r w:rsidRPr="002C240A">
        <w:tab/>
        <w:t xml:space="preserve">if the pension benefit became payable to the person as the </w:t>
      </w:r>
      <w:r w:rsidR="00AE213A" w:rsidRPr="002C240A">
        <w:t>spouse</w:t>
      </w:r>
      <w:r w:rsidRPr="002C240A">
        <w:t xml:space="preserve"> of a member of the scheme and pension benefit in accordance with that section was not payable to the member immediately before his death—the pension benefit became payable to the </w:t>
      </w:r>
      <w:r w:rsidR="00AE213A" w:rsidRPr="002C240A">
        <w:t>spouse</w:t>
      </w:r>
      <w:r w:rsidRPr="002C240A">
        <w:t xml:space="preserve"> during the preceding half</w:t>
      </w:r>
      <w:r w:rsidR="002C240A">
        <w:noBreakHyphen/>
      </w:r>
      <w:r w:rsidRPr="002C240A">
        <w:t>year;</w:t>
      </w:r>
    </w:p>
    <w:p w:rsidR="002614D1" w:rsidRPr="002C240A" w:rsidRDefault="002614D1" w:rsidP="002614D1">
      <w:pPr>
        <w:pStyle w:val="paragraph"/>
      </w:pPr>
      <w:r w:rsidRPr="002C240A">
        <w:tab/>
        <w:t>(c)</w:t>
      </w:r>
      <w:r w:rsidRPr="002C240A">
        <w:tab/>
        <w:t xml:space="preserve">if the pension benefit became payable to the person as the </w:t>
      </w:r>
      <w:r w:rsidR="00AE213A" w:rsidRPr="002C240A">
        <w:t>spouse</w:t>
      </w:r>
      <w:r w:rsidRPr="002C240A">
        <w:t xml:space="preserve"> of a member of the scheme and pension benefit was payable to the member immediately preceding his death—the member’s pension benefit became payable during the half</w:t>
      </w:r>
      <w:r w:rsidR="002C240A">
        <w:noBreakHyphen/>
      </w:r>
      <w:r w:rsidRPr="002C240A">
        <w:t>year;</w:t>
      </w:r>
    </w:p>
    <w:p w:rsidR="002614D1" w:rsidRPr="002C240A" w:rsidRDefault="002614D1" w:rsidP="002614D1">
      <w:pPr>
        <w:pStyle w:val="paragraph"/>
      </w:pPr>
      <w:r w:rsidRPr="002C240A">
        <w:tab/>
        <w:t>(d)</w:t>
      </w:r>
      <w:r w:rsidRPr="002C240A">
        <w:tab/>
        <w:t>if the pension benefit became payable to the person as an eligible child and pension benefit was not payable to the member of the scheme in relation to whom the person is an eligible child—the pension benefit became payable to the child during the preceding half</w:t>
      </w:r>
      <w:r w:rsidR="002C240A">
        <w:noBreakHyphen/>
      </w:r>
      <w:r w:rsidRPr="002C240A">
        <w:t>year; and</w:t>
      </w:r>
    </w:p>
    <w:p w:rsidR="002614D1" w:rsidRPr="002C240A" w:rsidRDefault="002614D1" w:rsidP="002614D1">
      <w:pPr>
        <w:pStyle w:val="paragraph"/>
        <w:keepNext/>
      </w:pPr>
      <w:r w:rsidRPr="002C240A">
        <w:tab/>
        <w:t>(e)</w:t>
      </w:r>
      <w:r w:rsidRPr="002C240A">
        <w:tab/>
        <w:t>if the pension benefit became payable to the person as an eligible child and pension benefit was payable to a member of the scheme in relation to whom the person is an eligible child—the member’s pension benefit became payable during the preceding half</w:t>
      </w:r>
      <w:r w:rsidR="002C240A">
        <w:noBreakHyphen/>
      </w:r>
      <w:r w:rsidRPr="002C240A">
        <w:t>year;</w:t>
      </w:r>
    </w:p>
    <w:p w:rsidR="002614D1" w:rsidRPr="002C240A" w:rsidRDefault="002614D1" w:rsidP="002614D1">
      <w:pPr>
        <w:pStyle w:val="subsection2"/>
      </w:pPr>
      <w:r w:rsidRPr="002C240A">
        <w:t>this section applies to the first</w:t>
      </w:r>
      <w:r w:rsidR="002C240A">
        <w:noBreakHyphen/>
      </w:r>
      <w:r w:rsidRPr="002C240A">
        <w:t>mentioned pension benefit.</w:t>
      </w:r>
    </w:p>
    <w:p w:rsidR="002614D1" w:rsidRPr="002C240A" w:rsidRDefault="002614D1" w:rsidP="002614D1">
      <w:pPr>
        <w:pStyle w:val="subsection"/>
      </w:pPr>
      <w:r w:rsidRPr="002C240A">
        <w:tab/>
        <w:t>(2)</w:t>
      </w:r>
      <w:r w:rsidRPr="002C240A">
        <w:tab/>
        <w:t>Where a pension benefit is, under section</w:t>
      </w:r>
      <w:r w:rsidR="002C240A">
        <w:t> </w:t>
      </w:r>
      <w:r w:rsidRPr="002C240A">
        <w:t>43A</w:t>
      </w:r>
      <w:r w:rsidR="000B0AF8" w:rsidRPr="002C240A">
        <w:t xml:space="preserve"> or 44</w:t>
      </w:r>
      <w:r w:rsidRPr="002C240A">
        <w:t>, payable to a person immediately before the commencement of a prescribed half</w:t>
      </w:r>
      <w:r w:rsidR="002C240A">
        <w:noBreakHyphen/>
      </w:r>
      <w:r w:rsidRPr="002C240A">
        <w:t>year:</w:t>
      </w:r>
    </w:p>
    <w:p w:rsidR="002614D1" w:rsidRPr="002C240A" w:rsidRDefault="002614D1" w:rsidP="002614D1">
      <w:pPr>
        <w:pStyle w:val="paragraph"/>
      </w:pPr>
      <w:r w:rsidRPr="002C240A">
        <w:lastRenderedPageBreak/>
        <w:tab/>
        <w:t>(a)</w:t>
      </w:r>
      <w:r w:rsidRPr="002C240A">
        <w:tab/>
        <w:t>in a case where the pension benefit became so payable by virtue of the retirement and death, during the preceding half</w:t>
      </w:r>
      <w:r w:rsidR="002C240A">
        <w:noBreakHyphen/>
      </w:r>
      <w:r w:rsidRPr="002C240A">
        <w:t xml:space="preserve">year, of a member of the scheme who was, at the time of his death, a recipient member—this section applies to the pension benefit as if it were a pension benefit payable to the person otherwise than as a </w:t>
      </w:r>
      <w:r w:rsidR="005067DF" w:rsidRPr="002C240A">
        <w:t>spouse</w:t>
      </w:r>
      <w:r w:rsidRPr="002C240A">
        <w:t xml:space="preserve"> or as an eligible child from the day following the date of retirement of the member of the scheme;</w:t>
      </w:r>
    </w:p>
    <w:p w:rsidR="002614D1" w:rsidRPr="002C240A" w:rsidRDefault="002614D1" w:rsidP="002614D1">
      <w:pPr>
        <w:pStyle w:val="paragraph"/>
      </w:pPr>
      <w:r w:rsidRPr="002C240A">
        <w:tab/>
        <w:t>(b)</w:t>
      </w:r>
      <w:r w:rsidRPr="002C240A">
        <w:tab/>
        <w:t>in a case where the pension benefit became so payable by virtue of the death, during the preceding half</w:t>
      </w:r>
      <w:r w:rsidR="002C240A">
        <w:noBreakHyphen/>
      </w:r>
      <w:r w:rsidRPr="002C240A">
        <w:t xml:space="preserve">year, of a member of the scheme who was, at the time of his death, a contributing member—this section applies to the pension benefit as if it were a pension benefit payable to the person otherwise than as a </w:t>
      </w:r>
      <w:r w:rsidR="005067DF" w:rsidRPr="002C240A">
        <w:t>spouse</w:t>
      </w:r>
      <w:r w:rsidRPr="002C240A">
        <w:t xml:space="preserve"> or as an eligible child from the day following the date of death of the member of the scheme; or</w:t>
      </w:r>
    </w:p>
    <w:p w:rsidR="002614D1" w:rsidRPr="002C240A" w:rsidRDefault="002614D1" w:rsidP="002614D1">
      <w:pPr>
        <w:pStyle w:val="paragraph"/>
      </w:pPr>
      <w:r w:rsidRPr="002C240A">
        <w:tab/>
        <w:t>(c)</w:t>
      </w:r>
      <w:r w:rsidRPr="002C240A">
        <w:tab/>
        <w:t>in any other case—this section does not apply to the pension benefit.</w:t>
      </w:r>
    </w:p>
    <w:p w:rsidR="002614D1" w:rsidRPr="002C240A" w:rsidRDefault="002614D1" w:rsidP="002614D1">
      <w:pPr>
        <w:pStyle w:val="subsection"/>
        <w:keepNext/>
      </w:pPr>
      <w:r w:rsidRPr="002C240A">
        <w:tab/>
        <w:t>(3)</w:t>
      </w:r>
      <w:r w:rsidRPr="002C240A">
        <w:tab/>
        <w:t>If:</w:t>
      </w:r>
    </w:p>
    <w:p w:rsidR="002614D1" w:rsidRPr="002C240A" w:rsidRDefault="002614D1" w:rsidP="002614D1">
      <w:pPr>
        <w:pStyle w:val="paragraph"/>
        <w:keepNext/>
      </w:pPr>
      <w:r w:rsidRPr="002C240A">
        <w:tab/>
        <w:t>(a)</w:t>
      </w:r>
      <w:r w:rsidRPr="002C240A">
        <w:tab/>
        <w:t>the pension benefit;</w:t>
      </w:r>
    </w:p>
    <w:p w:rsidR="002614D1" w:rsidRPr="002C240A" w:rsidRDefault="002614D1" w:rsidP="002614D1">
      <w:pPr>
        <w:pStyle w:val="paragraph"/>
      </w:pPr>
      <w:r w:rsidRPr="002C240A">
        <w:tab/>
        <w:t>(b)</w:t>
      </w:r>
      <w:r w:rsidRPr="002C240A">
        <w:tab/>
        <w:t xml:space="preserve">where </w:t>
      </w:r>
      <w:r w:rsidR="002C240A">
        <w:t>paragraph (</w:t>
      </w:r>
      <w:r w:rsidRPr="002C240A">
        <w:t xml:space="preserve">1)(c) applies—the pension benefit that was payable to the member of the scheme in relation to whom the person is a </w:t>
      </w:r>
      <w:r w:rsidR="005067DF" w:rsidRPr="002C240A">
        <w:t>spouse</w:t>
      </w:r>
      <w:r w:rsidRPr="002C240A">
        <w:t>; or</w:t>
      </w:r>
    </w:p>
    <w:p w:rsidR="002614D1" w:rsidRPr="002C240A" w:rsidRDefault="002614D1" w:rsidP="002614D1">
      <w:pPr>
        <w:pStyle w:val="paragraph"/>
        <w:keepNext/>
      </w:pPr>
      <w:r w:rsidRPr="002C240A">
        <w:tab/>
        <w:t>(c)</w:t>
      </w:r>
      <w:r w:rsidRPr="002C240A">
        <w:tab/>
        <w:t xml:space="preserve">where </w:t>
      </w:r>
      <w:r w:rsidR="002C240A">
        <w:t>paragraph (</w:t>
      </w:r>
      <w:r w:rsidRPr="002C240A">
        <w:t>1)(e) applies—the pension benefit that was payable to the member of the scheme in relation to whom the person was an eligible child;</w:t>
      </w:r>
    </w:p>
    <w:p w:rsidR="002614D1" w:rsidRPr="002C240A" w:rsidRDefault="002614D1" w:rsidP="002614D1">
      <w:pPr>
        <w:pStyle w:val="subsection2"/>
      </w:pPr>
      <w:r w:rsidRPr="002C240A">
        <w:t>became payable after 16</w:t>
      </w:r>
      <w:r w:rsidR="002C240A">
        <w:t> </w:t>
      </w:r>
      <w:r w:rsidRPr="002C240A">
        <w:t>June or 16</w:t>
      </w:r>
      <w:r w:rsidR="002C240A">
        <w:t> </w:t>
      </w:r>
      <w:r w:rsidRPr="002C240A">
        <w:t>December (as the case requires) in the preceding half</w:t>
      </w:r>
      <w:r w:rsidR="002C240A">
        <w:noBreakHyphen/>
      </w:r>
      <w:r w:rsidRPr="002C240A">
        <w:t>year the person is not entitled to the increase.</w:t>
      </w:r>
    </w:p>
    <w:p w:rsidR="002614D1" w:rsidRPr="002C240A" w:rsidRDefault="002614D1" w:rsidP="00D94186">
      <w:pPr>
        <w:pStyle w:val="subsection"/>
        <w:keepNext/>
      </w:pPr>
      <w:r w:rsidRPr="002C240A">
        <w:tab/>
        <w:t>(4)</w:t>
      </w:r>
      <w:r w:rsidRPr="002C240A">
        <w:tab/>
        <w:t>If:</w:t>
      </w:r>
    </w:p>
    <w:p w:rsidR="002614D1" w:rsidRPr="002C240A" w:rsidRDefault="002614D1" w:rsidP="00D94186">
      <w:pPr>
        <w:pStyle w:val="paragraph"/>
        <w:keepNext/>
      </w:pPr>
      <w:r w:rsidRPr="002C240A">
        <w:tab/>
        <w:t>(a)</w:t>
      </w:r>
      <w:r w:rsidRPr="002C240A">
        <w:tab/>
        <w:t>the pension benefit;</w:t>
      </w:r>
    </w:p>
    <w:p w:rsidR="002614D1" w:rsidRPr="002C240A" w:rsidRDefault="002614D1" w:rsidP="002614D1">
      <w:pPr>
        <w:pStyle w:val="paragraph"/>
      </w:pPr>
      <w:r w:rsidRPr="002C240A">
        <w:tab/>
        <w:t>(b)</w:t>
      </w:r>
      <w:r w:rsidRPr="002C240A">
        <w:tab/>
        <w:t xml:space="preserve">where </w:t>
      </w:r>
      <w:r w:rsidR="002C240A">
        <w:t>paragraph (</w:t>
      </w:r>
      <w:r w:rsidRPr="002C240A">
        <w:t xml:space="preserve">1)(c) applies—the pension benefit that was payable to the member of the scheme in relation to whom the person is a </w:t>
      </w:r>
      <w:r w:rsidR="005067DF" w:rsidRPr="002C240A">
        <w:t>spouse</w:t>
      </w:r>
      <w:r w:rsidRPr="002C240A">
        <w:t>; or</w:t>
      </w:r>
    </w:p>
    <w:p w:rsidR="002614D1" w:rsidRPr="002C240A" w:rsidRDefault="002614D1" w:rsidP="002614D1">
      <w:pPr>
        <w:pStyle w:val="paragraph"/>
        <w:keepNext/>
      </w:pPr>
      <w:r w:rsidRPr="002C240A">
        <w:lastRenderedPageBreak/>
        <w:tab/>
        <w:t>(c)</w:t>
      </w:r>
      <w:r w:rsidRPr="002C240A">
        <w:tab/>
        <w:t xml:space="preserve">where </w:t>
      </w:r>
      <w:r w:rsidR="002C240A">
        <w:t>paragraph (</w:t>
      </w:r>
      <w:r w:rsidRPr="002C240A">
        <w:t>1)(e) applies—the pension benefit that was payable to the member of the scheme in relation to whom the person was an eligible child;</w:t>
      </w:r>
    </w:p>
    <w:p w:rsidR="002614D1" w:rsidRPr="002C240A" w:rsidRDefault="002614D1" w:rsidP="002614D1">
      <w:pPr>
        <w:pStyle w:val="subsection2"/>
      </w:pPr>
      <w:r w:rsidRPr="002C240A">
        <w:t>became payable on or before 16</w:t>
      </w:r>
      <w:r w:rsidR="002C240A">
        <w:t> </w:t>
      </w:r>
      <w:r w:rsidRPr="002C240A">
        <w:t>June or 16</w:t>
      </w:r>
      <w:r w:rsidR="002C240A">
        <w:t> </w:t>
      </w:r>
      <w:r w:rsidRPr="002C240A">
        <w:t>December (as the case requires) in the preceding half</w:t>
      </w:r>
      <w:r w:rsidR="002C240A">
        <w:noBreakHyphen/>
      </w:r>
      <w:r w:rsidRPr="002C240A">
        <w:t>year, the amount of the increase is so much only of the amount that, but for this section, would have been the amount of the increase as bears to that last</w:t>
      </w:r>
      <w:r w:rsidR="002C240A">
        <w:noBreakHyphen/>
      </w:r>
      <w:r w:rsidRPr="002C240A">
        <w:t xml:space="preserve">mentioned amount the same proportion as the number of months in the period that commenced on the day on which the pension benefit referred to in </w:t>
      </w:r>
      <w:r w:rsidR="002C240A">
        <w:t>paragraph (</w:t>
      </w:r>
      <w:r w:rsidRPr="002C240A">
        <w:t>a), (b) or (c) became payable and ended on 30</w:t>
      </w:r>
      <w:r w:rsidR="002C240A">
        <w:t> </w:t>
      </w:r>
      <w:r w:rsidRPr="002C240A">
        <w:t>June or 31</w:t>
      </w:r>
      <w:r w:rsidR="002C240A">
        <w:t> </w:t>
      </w:r>
      <w:r w:rsidRPr="002C240A">
        <w:t>December (as the case requires) in the preceding half</w:t>
      </w:r>
      <w:r w:rsidR="002C240A">
        <w:noBreakHyphen/>
      </w:r>
      <w:r w:rsidRPr="002C240A">
        <w:t>year bears to 6.</w:t>
      </w:r>
    </w:p>
    <w:p w:rsidR="002614D1" w:rsidRPr="002C240A" w:rsidRDefault="002614D1" w:rsidP="002614D1">
      <w:pPr>
        <w:pStyle w:val="subsection"/>
      </w:pPr>
      <w:r w:rsidRPr="002C240A">
        <w:tab/>
        <w:t>(5)</w:t>
      </w:r>
      <w:r w:rsidRPr="002C240A">
        <w:tab/>
        <w:t xml:space="preserve">If the period referred to in </w:t>
      </w:r>
      <w:r w:rsidR="002C240A">
        <w:t>subsection (</w:t>
      </w:r>
      <w:r w:rsidRPr="002C240A">
        <w:t>4) is less than 1 month, that period shall be treated as 1 month.</w:t>
      </w:r>
    </w:p>
    <w:p w:rsidR="002614D1" w:rsidRPr="002C240A" w:rsidRDefault="002614D1" w:rsidP="002614D1">
      <w:pPr>
        <w:pStyle w:val="subsection"/>
      </w:pPr>
      <w:r w:rsidRPr="002C240A">
        <w:tab/>
        <w:t>(6)</w:t>
      </w:r>
      <w:r w:rsidRPr="002C240A">
        <w:tab/>
        <w:t xml:space="preserve">If the period referred to in </w:t>
      </w:r>
      <w:r w:rsidR="002C240A">
        <w:t>subsection (</w:t>
      </w:r>
      <w:r w:rsidRPr="002C240A">
        <w:t>4) consists of a number of whole months and a part of a month:</w:t>
      </w:r>
    </w:p>
    <w:p w:rsidR="002614D1" w:rsidRPr="002C240A" w:rsidRDefault="002614D1" w:rsidP="002614D1">
      <w:pPr>
        <w:pStyle w:val="paragraph"/>
      </w:pPr>
      <w:r w:rsidRPr="002C240A">
        <w:tab/>
        <w:t>(a)</w:t>
      </w:r>
      <w:r w:rsidRPr="002C240A">
        <w:tab/>
        <w:t>where the number of days in that part of that month is less than one</w:t>
      </w:r>
      <w:r w:rsidR="002C240A">
        <w:noBreakHyphen/>
      </w:r>
      <w:r w:rsidRPr="002C240A">
        <w:t>half of the number of days in that month—that part shall be disregarded; and</w:t>
      </w:r>
    </w:p>
    <w:p w:rsidR="002614D1" w:rsidRPr="002C240A" w:rsidRDefault="002614D1" w:rsidP="002614D1">
      <w:pPr>
        <w:pStyle w:val="paragraph"/>
      </w:pPr>
      <w:r w:rsidRPr="002C240A">
        <w:tab/>
        <w:t>(b)</w:t>
      </w:r>
      <w:r w:rsidRPr="002C240A">
        <w:tab/>
        <w:t>where the number of days in that part of that month is not less than one</w:t>
      </w:r>
      <w:r w:rsidR="002C240A">
        <w:noBreakHyphen/>
      </w:r>
      <w:r w:rsidRPr="002C240A">
        <w:t>half of the number of days in that month—that part shall be treated as a whole month.</w:t>
      </w:r>
    </w:p>
    <w:p w:rsidR="002614D1" w:rsidRPr="002C240A" w:rsidRDefault="002614D1" w:rsidP="002614D1">
      <w:pPr>
        <w:pStyle w:val="ActHead5"/>
      </w:pPr>
      <w:bookmarkStart w:id="147" w:name="_Toc115084539"/>
      <w:r w:rsidRPr="004454B7">
        <w:rPr>
          <w:rStyle w:val="CharSectno"/>
        </w:rPr>
        <w:t>98E</w:t>
      </w:r>
      <w:r w:rsidRPr="002C240A">
        <w:t xml:space="preserve">  Date of payment of increases</w:t>
      </w:r>
      <w:bookmarkEnd w:id="147"/>
    </w:p>
    <w:p w:rsidR="002614D1" w:rsidRPr="002C240A" w:rsidRDefault="002614D1" w:rsidP="002614D1">
      <w:pPr>
        <w:pStyle w:val="subsection"/>
      </w:pPr>
      <w:r w:rsidRPr="002C240A">
        <w:tab/>
      </w:r>
      <w:r w:rsidRPr="002C240A">
        <w:tab/>
        <w:t>Subject to sections</w:t>
      </w:r>
      <w:r w:rsidR="002C240A">
        <w:t> </w:t>
      </w:r>
      <w:r w:rsidRPr="002C240A">
        <w:t>98F and 98G, an increase payable by virtue of this Part in the rate of a pension benefit that was, or is, under subsection</w:t>
      </w:r>
      <w:r w:rsidR="002C240A">
        <w:t> </w:t>
      </w:r>
      <w:r w:rsidRPr="002C240A">
        <w:t>98B(7), to be treated as having been, payable to a person on 30</w:t>
      </w:r>
      <w:r w:rsidR="002C240A">
        <w:t> </w:t>
      </w:r>
      <w:r w:rsidRPr="002C240A">
        <w:t>June or 31</w:t>
      </w:r>
      <w:r w:rsidR="002C240A">
        <w:t> </w:t>
      </w:r>
      <w:r w:rsidRPr="002C240A">
        <w:t>December (as the case requires) in a half</w:t>
      </w:r>
      <w:r w:rsidR="002C240A">
        <w:noBreakHyphen/>
      </w:r>
      <w:r w:rsidRPr="002C240A">
        <w:t>year applies in relation to the instalment of pension benefit falling due on the first pension pay</w:t>
      </w:r>
      <w:r w:rsidR="002C240A">
        <w:noBreakHyphen/>
      </w:r>
      <w:r w:rsidRPr="002C240A">
        <w:t>day occurring after that day and in relation to all subsequent instalments.</w:t>
      </w:r>
    </w:p>
    <w:p w:rsidR="002614D1" w:rsidRPr="002C240A" w:rsidRDefault="002614D1" w:rsidP="002614D1">
      <w:pPr>
        <w:pStyle w:val="ActHead5"/>
      </w:pPr>
      <w:bookmarkStart w:id="148" w:name="_Toc115084540"/>
      <w:r w:rsidRPr="004454B7">
        <w:rPr>
          <w:rStyle w:val="CharSectno"/>
        </w:rPr>
        <w:lastRenderedPageBreak/>
        <w:t>98F</w:t>
      </w:r>
      <w:r w:rsidRPr="002C240A">
        <w:t xml:space="preserve">  Rate of invalidity pay payable on reclassification during a prescribed half</w:t>
      </w:r>
      <w:r w:rsidR="002C240A">
        <w:noBreakHyphen/>
      </w:r>
      <w:r w:rsidRPr="002C240A">
        <w:t>year</w:t>
      </w:r>
      <w:bookmarkEnd w:id="148"/>
    </w:p>
    <w:p w:rsidR="002614D1" w:rsidRPr="002C240A" w:rsidRDefault="002614D1" w:rsidP="002614D1">
      <w:pPr>
        <w:pStyle w:val="subsection"/>
      </w:pPr>
      <w:r w:rsidRPr="002C240A">
        <w:tab/>
        <w:t>(1)</w:t>
      </w:r>
      <w:r w:rsidRPr="002C240A">
        <w:tab/>
        <w:t>Where:</w:t>
      </w:r>
    </w:p>
    <w:p w:rsidR="002614D1" w:rsidRPr="002C240A" w:rsidRDefault="002614D1" w:rsidP="002614D1">
      <w:pPr>
        <w:pStyle w:val="paragraph"/>
      </w:pPr>
      <w:r w:rsidRPr="002C240A">
        <w:tab/>
        <w:t>(a)</w:t>
      </w:r>
      <w:r w:rsidRPr="002C240A">
        <w:tab/>
        <w:t>a person to whom pension benefit, being invalidity pay, is payable, is reclassified under section</w:t>
      </w:r>
      <w:r w:rsidR="002C240A">
        <w:t> </w:t>
      </w:r>
      <w:r w:rsidRPr="002C240A">
        <w:t>34 during a prescribed half</w:t>
      </w:r>
      <w:r w:rsidR="002C240A">
        <w:noBreakHyphen/>
      </w:r>
      <w:r w:rsidRPr="002C240A">
        <w:t>year; and</w:t>
      </w:r>
    </w:p>
    <w:p w:rsidR="002614D1" w:rsidRPr="002C240A" w:rsidRDefault="002614D1" w:rsidP="002614D1">
      <w:pPr>
        <w:pStyle w:val="paragraph"/>
        <w:keepNext/>
      </w:pPr>
      <w:r w:rsidRPr="002C240A">
        <w:tab/>
        <w:t>(b)</w:t>
      </w:r>
      <w:r w:rsidRPr="002C240A">
        <w:tab/>
        <w:t>the person became entitled at the commencement of that half</w:t>
      </w:r>
      <w:r w:rsidR="002C240A">
        <w:noBreakHyphen/>
      </w:r>
      <w:r w:rsidRPr="002C240A">
        <w:t>year to an increase under this Part in the rate at which the pension benefit was payable to him immediately before the commencement of that half</w:t>
      </w:r>
      <w:r w:rsidR="002C240A">
        <w:noBreakHyphen/>
      </w:r>
      <w:r w:rsidRPr="002C240A">
        <w:t>year;</w:t>
      </w:r>
    </w:p>
    <w:p w:rsidR="002614D1" w:rsidRPr="002C240A" w:rsidRDefault="002614D1" w:rsidP="002614D1">
      <w:pPr>
        <w:pStyle w:val="subsection2"/>
      </w:pPr>
      <w:r w:rsidRPr="002C240A">
        <w:t>the rate at which the pension benefit is payable to him on and after the date from which the reclassification has effect is the rate at which the pension benefit would have been payable to him at the commencement of that half</w:t>
      </w:r>
      <w:r w:rsidR="002C240A">
        <w:noBreakHyphen/>
      </w:r>
      <w:r w:rsidRPr="002C240A">
        <w:t>year if his classification, on and after the date on which he became entitled to the pension benefit, had been in accordance with the reclassification.</w:t>
      </w:r>
    </w:p>
    <w:p w:rsidR="002614D1" w:rsidRPr="002C240A" w:rsidRDefault="002614D1" w:rsidP="002614D1">
      <w:pPr>
        <w:pStyle w:val="subsection"/>
      </w:pPr>
      <w:r w:rsidRPr="002C240A">
        <w:tab/>
        <w:t>(3)</w:t>
      </w:r>
      <w:r w:rsidRPr="002C240A">
        <w:tab/>
        <w:t>Where:</w:t>
      </w:r>
    </w:p>
    <w:p w:rsidR="002614D1" w:rsidRPr="002C240A" w:rsidRDefault="002614D1" w:rsidP="002614D1">
      <w:pPr>
        <w:pStyle w:val="paragraph"/>
      </w:pPr>
      <w:r w:rsidRPr="002C240A">
        <w:tab/>
        <w:t>(a)</w:t>
      </w:r>
      <w:r w:rsidRPr="002C240A">
        <w:tab/>
        <w:t>at the commencement of a prescribed half</w:t>
      </w:r>
      <w:r w:rsidR="002C240A">
        <w:noBreakHyphen/>
      </w:r>
      <w:r w:rsidRPr="002C240A">
        <w:t>year, a member of the scheme entitled to invalidity benefit was classified as Class C under section</w:t>
      </w:r>
      <w:r w:rsidR="002C240A">
        <w:t> </w:t>
      </w:r>
      <w:r w:rsidRPr="002C240A">
        <w:t>30 (whether on retirement or because of a reclassification under section</w:t>
      </w:r>
      <w:r w:rsidR="002C240A">
        <w:t> </w:t>
      </w:r>
      <w:r w:rsidRPr="002C240A">
        <w:t>34) but was not entitled to invalidity pay; and</w:t>
      </w:r>
    </w:p>
    <w:p w:rsidR="002614D1" w:rsidRPr="002C240A" w:rsidRDefault="002614D1" w:rsidP="002614D1">
      <w:pPr>
        <w:pStyle w:val="paragraph"/>
        <w:keepNext/>
      </w:pPr>
      <w:r w:rsidRPr="002C240A">
        <w:tab/>
        <w:t>(b)</w:t>
      </w:r>
      <w:r w:rsidRPr="002C240A">
        <w:tab/>
        <w:t>during the prescribed half</w:t>
      </w:r>
      <w:r w:rsidR="002C240A">
        <w:noBreakHyphen/>
      </w:r>
      <w:r w:rsidRPr="002C240A">
        <w:t>year the member is reclassified as Class A or Class B;</w:t>
      </w:r>
    </w:p>
    <w:p w:rsidR="002614D1" w:rsidRPr="002C240A" w:rsidRDefault="002614D1" w:rsidP="002614D1">
      <w:pPr>
        <w:pStyle w:val="subsection2"/>
      </w:pPr>
      <w:r w:rsidRPr="002C240A">
        <w:t>the rate at which pension benefit, being invalidity pay, is payable to the member on or after the day from which the reclassification has effect is the rate at which the benefit would be payable to the member on that day if, at all times during the period during which the member was classified as Class C, the member had been classified as Class A or Class B (as the case may be).</w:t>
      </w:r>
    </w:p>
    <w:p w:rsidR="002614D1" w:rsidRPr="002C240A" w:rsidRDefault="002614D1" w:rsidP="002614D1">
      <w:pPr>
        <w:pStyle w:val="ActHead5"/>
      </w:pPr>
      <w:bookmarkStart w:id="149" w:name="_Toc115084541"/>
      <w:r w:rsidRPr="004454B7">
        <w:rPr>
          <w:rStyle w:val="CharSectno"/>
        </w:rPr>
        <w:t>98G</w:t>
      </w:r>
      <w:r w:rsidRPr="002C240A">
        <w:t xml:space="preserve">  Commutation of pension benefits during a prescribed half</w:t>
      </w:r>
      <w:r w:rsidR="002C240A">
        <w:noBreakHyphen/>
      </w:r>
      <w:r w:rsidRPr="002C240A">
        <w:t>year</w:t>
      </w:r>
      <w:bookmarkEnd w:id="149"/>
    </w:p>
    <w:p w:rsidR="002614D1" w:rsidRPr="002C240A" w:rsidRDefault="002614D1" w:rsidP="002614D1">
      <w:pPr>
        <w:pStyle w:val="subsection"/>
      </w:pPr>
      <w:r w:rsidRPr="002C240A">
        <w:tab/>
        <w:t>(1)</w:t>
      </w:r>
      <w:r w:rsidRPr="002C240A">
        <w:tab/>
        <w:t>Sections</w:t>
      </w:r>
      <w:r w:rsidR="002C240A">
        <w:t> </w:t>
      </w:r>
      <w:r w:rsidRPr="002C240A">
        <w:t>24 and 32A do not authorize the commutation of a pension benefit in so far as the pension benefit has been increased by virtue of this Part.</w:t>
      </w:r>
    </w:p>
    <w:p w:rsidR="002614D1" w:rsidRPr="002C240A" w:rsidRDefault="002614D1" w:rsidP="002614D1">
      <w:pPr>
        <w:pStyle w:val="subsection"/>
      </w:pPr>
      <w:r w:rsidRPr="002C240A">
        <w:lastRenderedPageBreak/>
        <w:tab/>
        <w:t>(2)</w:t>
      </w:r>
      <w:r w:rsidRPr="002C240A">
        <w:tab/>
        <w:t>Where:</w:t>
      </w:r>
    </w:p>
    <w:p w:rsidR="002614D1" w:rsidRPr="002C240A" w:rsidRDefault="002614D1" w:rsidP="002614D1">
      <w:pPr>
        <w:pStyle w:val="paragraph"/>
      </w:pPr>
      <w:r w:rsidRPr="002C240A">
        <w:tab/>
        <w:t>(a)</w:t>
      </w:r>
      <w:r w:rsidRPr="002C240A">
        <w:tab/>
        <w:t>a portion of the pension benefit of a person is commuted during a prescribed half</w:t>
      </w:r>
      <w:r w:rsidR="002C240A">
        <w:noBreakHyphen/>
      </w:r>
      <w:r w:rsidRPr="002C240A">
        <w:t>year; and</w:t>
      </w:r>
    </w:p>
    <w:p w:rsidR="002614D1" w:rsidRPr="002C240A" w:rsidRDefault="002614D1" w:rsidP="002614D1">
      <w:pPr>
        <w:pStyle w:val="paragraph"/>
        <w:keepNext/>
      </w:pPr>
      <w:r w:rsidRPr="002C240A">
        <w:tab/>
        <w:t>(b)</w:t>
      </w:r>
      <w:r w:rsidRPr="002C240A">
        <w:tab/>
        <w:t>the person became entitled at the commencement of the half</w:t>
      </w:r>
      <w:r w:rsidR="002C240A">
        <w:noBreakHyphen/>
      </w:r>
      <w:r w:rsidRPr="002C240A">
        <w:t>year to an increase under this Part in the rate at which pension benefit was payable to him immediately before the commencement of that half</w:t>
      </w:r>
      <w:r w:rsidR="002C240A">
        <w:noBreakHyphen/>
      </w:r>
      <w:r w:rsidRPr="002C240A">
        <w:t>year;</w:t>
      </w:r>
    </w:p>
    <w:p w:rsidR="002614D1" w:rsidRPr="002C240A" w:rsidRDefault="002614D1" w:rsidP="002614D1">
      <w:pPr>
        <w:pStyle w:val="subsection2"/>
      </w:pPr>
      <w:r w:rsidRPr="002C240A">
        <w:t>the rate at which the pension benefit is payable to him on and after the date on which that portion of the pension benefit is so commuted is the rate at which the pension benefit would have been payable to him at the commencement of the half</w:t>
      </w:r>
      <w:r w:rsidR="002C240A">
        <w:noBreakHyphen/>
      </w:r>
      <w:r w:rsidRPr="002C240A">
        <w:t>year if:</w:t>
      </w:r>
    </w:p>
    <w:p w:rsidR="002614D1" w:rsidRPr="002C240A" w:rsidRDefault="002614D1" w:rsidP="002614D1">
      <w:pPr>
        <w:pStyle w:val="paragraph"/>
      </w:pPr>
      <w:r w:rsidRPr="002C240A">
        <w:tab/>
        <w:t>(c)</w:t>
      </w:r>
      <w:r w:rsidRPr="002C240A">
        <w:tab/>
        <w:t>he had commuted that portion of his pension benefit on the date on which he became entitled to the pension benefit; and</w:t>
      </w:r>
    </w:p>
    <w:p w:rsidR="002614D1" w:rsidRPr="002C240A" w:rsidRDefault="002614D1" w:rsidP="002614D1">
      <w:pPr>
        <w:pStyle w:val="paragraph"/>
      </w:pPr>
      <w:r w:rsidRPr="002C240A">
        <w:tab/>
        <w:t>(d)</w:t>
      </w:r>
      <w:r w:rsidRPr="002C240A">
        <w:tab/>
        <w:t>he had attained, on the date on which he became entitled to the pension benefit, the age that is his age on the date of commutation.</w:t>
      </w:r>
    </w:p>
    <w:p w:rsidR="00CA7A28" w:rsidRPr="002C240A" w:rsidRDefault="00CA7A28" w:rsidP="003A0FDA">
      <w:pPr>
        <w:pStyle w:val="ActHead3"/>
        <w:pageBreakBefore/>
      </w:pPr>
      <w:bookmarkStart w:id="150" w:name="_Toc115084542"/>
      <w:r w:rsidRPr="004454B7">
        <w:rPr>
          <w:rStyle w:val="CharDivNo"/>
        </w:rPr>
        <w:lastRenderedPageBreak/>
        <w:t>Division</w:t>
      </w:r>
      <w:r w:rsidR="002C240A" w:rsidRPr="004454B7">
        <w:rPr>
          <w:rStyle w:val="CharDivNo"/>
        </w:rPr>
        <w:t> </w:t>
      </w:r>
      <w:r w:rsidRPr="004454B7">
        <w:rPr>
          <w:rStyle w:val="CharDivNo"/>
        </w:rPr>
        <w:t>3</w:t>
      </w:r>
      <w:r w:rsidRPr="002C240A">
        <w:t>—</w:t>
      </w:r>
      <w:r w:rsidRPr="004454B7">
        <w:rPr>
          <w:rStyle w:val="CharDivText"/>
        </w:rPr>
        <w:t>Increase for pensioners aged 55 or older</w:t>
      </w:r>
      <w:bookmarkEnd w:id="150"/>
    </w:p>
    <w:p w:rsidR="00CA7A28" w:rsidRPr="002C240A" w:rsidRDefault="00CA7A28" w:rsidP="00CA7A28">
      <w:pPr>
        <w:pStyle w:val="ActHead5"/>
      </w:pPr>
      <w:bookmarkStart w:id="151" w:name="_Toc115084543"/>
      <w:r w:rsidRPr="004454B7">
        <w:rPr>
          <w:rStyle w:val="CharSectno"/>
        </w:rPr>
        <w:t>98GA</w:t>
      </w:r>
      <w:r w:rsidRPr="002C240A">
        <w:t xml:space="preserve">  Simplified outline of this Division</w:t>
      </w:r>
      <w:bookmarkEnd w:id="151"/>
    </w:p>
    <w:p w:rsidR="00CA7A28" w:rsidRPr="002C240A" w:rsidRDefault="00CA7A28" w:rsidP="00CA7A28">
      <w:pPr>
        <w:pStyle w:val="SOText"/>
      </w:pPr>
      <w:r w:rsidRPr="002C240A">
        <w:t>For pensioners aged 55 or older, indexation is based on the more favourable of positive movements in:</w:t>
      </w:r>
    </w:p>
    <w:p w:rsidR="00CA7A28" w:rsidRPr="002C240A" w:rsidRDefault="00CA7A28" w:rsidP="00CA7A28">
      <w:pPr>
        <w:pStyle w:val="SOPara"/>
      </w:pPr>
      <w:r w:rsidRPr="002C240A">
        <w:tab/>
        <w:t>(a)</w:t>
      </w:r>
      <w:r w:rsidRPr="002C240A">
        <w:tab/>
        <w:t>the consumer price index (CPI); and</w:t>
      </w:r>
    </w:p>
    <w:p w:rsidR="00CA7A28" w:rsidRPr="002C240A" w:rsidRDefault="00CA7A28" w:rsidP="00CA7A28">
      <w:pPr>
        <w:pStyle w:val="SOPara"/>
      </w:pPr>
      <w:r w:rsidRPr="002C240A">
        <w:tab/>
        <w:t>(b)</w:t>
      </w:r>
      <w:r w:rsidRPr="002C240A">
        <w:tab/>
        <w:t>the pensioner and beneficiary living cost index (LCI);</w:t>
      </w:r>
    </w:p>
    <w:p w:rsidR="00CA7A28" w:rsidRPr="002C240A" w:rsidRDefault="00CA7A28" w:rsidP="00CA7A28">
      <w:pPr>
        <w:pStyle w:val="SOText2"/>
      </w:pPr>
      <w:r w:rsidRPr="002C240A">
        <w:t>with an adjustment if needed to ensure that affected pension benefits are increased by at least the percentage required to maintain a hypothetical pension at 27.7% of male total average weekly earnings (MTAWE).</w:t>
      </w:r>
    </w:p>
    <w:p w:rsidR="00CA7A28" w:rsidRPr="002C240A" w:rsidRDefault="00CA7A28" w:rsidP="00CA7A28">
      <w:pPr>
        <w:pStyle w:val="SOText"/>
      </w:pPr>
      <w:r w:rsidRPr="002C240A">
        <w:t>The hypothetical pension (called the indicative pension amount) is part of the method used to work out what the percentage increase should be (called the 55</w:t>
      </w:r>
      <w:r w:rsidR="002C240A">
        <w:noBreakHyphen/>
      </w:r>
      <w:r w:rsidRPr="002C240A">
        <w:t>plus percentage). The hypothetical pension does not represent the amount of any actual pension benefit, or the amount that any actual pension benefit should be. It is just a device to work out the percentage by which actual pension benefits should be increased.</w:t>
      </w:r>
    </w:p>
    <w:p w:rsidR="00CA7A28" w:rsidRPr="002C240A" w:rsidRDefault="00CA7A28" w:rsidP="00CA7A28">
      <w:pPr>
        <w:pStyle w:val="SOText"/>
      </w:pPr>
      <w:r w:rsidRPr="002C240A">
        <w:t>Each 1</w:t>
      </w:r>
      <w:r w:rsidR="002C240A">
        <w:t> </w:t>
      </w:r>
      <w:r w:rsidRPr="002C240A">
        <w:t>January and 1</w:t>
      </w:r>
      <w:r w:rsidR="002C240A">
        <w:t> </w:t>
      </w:r>
      <w:r w:rsidRPr="002C240A">
        <w:t>July, the amount of the hypothetical pension, as indexed by the higher of CPI and LCI, is compared with what the amount of the hypothetical pension should be if it is to continue to be at least 27.7% of MTAWE. If the CPI/LCI result is higher than the MTAWE result, the 55</w:t>
      </w:r>
      <w:r w:rsidR="002C240A">
        <w:noBreakHyphen/>
      </w:r>
      <w:r w:rsidRPr="002C240A">
        <w:t>plus percentage is the higher of the percentage movements in CPI and LCI. If the MTAWE result is higher, the 55</w:t>
      </w:r>
      <w:r w:rsidR="002C240A">
        <w:noBreakHyphen/>
      </w:r>
      <w:r w:rsidRPr="002C240A">
        <w:t>plus percentage is the percentage increase needed to maintain the hypothetical pension at 27.7% of MTAWE.</w:t>
      </w:r>
    </w:p>
    <w:p w:rsidR="00CA7A28" w:rsidRPr="002C240A" w:rsidRDefault="00CA7A28" w:rsidP="00CA7A28">
      <w:pPr>
        <w:pStyle w:val="SOText"/>
      </w:pPr>
      <w:r w:rsidRPr="002C240A">
        <w:t>Once the 55</w:t>
      </w:r>
      <w:r w:rsidR="002C240A">
        <w:noBreakHyphen/>
      </w:r>
      <w:r w:rsidRPr="002C240A">
        <w:t>plus percentage has been worked out, affected pension benefits are increased by that percentage.</w:t>
      </w:r>
    </w:p>
    <w:p w:rsidR="00CA7A28" w:rsidRPr="002C240A" w:rsidRDefault="00CA7A28" w:rsidP="00CA7A28">
      <w:pPr>
        <w:pStyle w:val="ActHead5"/>
      </w:pPr>
      <w:bookmarkStart w:id="152" w:name="_Toc115084544"/>
      <w:r w:rsidRPr="004454B7">
        <w:rPr>
          <w:rStyle w:val="CharSectno"/>
        </w:rPr>
        <w:lastRenderedPageBreak/>
        <w:t>98GB</w:t>
      </w:r>
      <w:r w:rsidRPr="002C240A">
        <w:t xml:space="preserve">  Increase for pensioners aged 55 or older</w:t>
      </w:r>
      <w:bookmarkEnd w:id="152"/>
    </w:p>
    <w:p w:rsidR="00CA7A28" w:rsidRPr="002C240A" w:rsidRDefault="00CA7A28" w:rsidP="00CA7A28">
      <w:pPr>
        <w:pStyle w:val="SubsectionHead"/>
      </w:pPr>
      <w:r w:rsidRPr="002C240A">
        <w:t>Increase by 55</w:t>
      </w:r>
      <w:r w:rsidR="002C240A">
        <w:noBreakHyphen/>
      </w:r>
      <w:r w:rsidRPr="002C240A">
        <w:t>plus percentage</w:t>
      </w:r>
    </w:p>
    <w:p w:rsidR="00CA7A28" w:rsidRPr="002C240A" w:rsidRDefault="00CA7A28" w:rsidP="00CA7A28">
      <w:pPr>
        <w:pStyle w:val="subsection"/>
      </w:pPr>
      <w:r w:rsidRPr="002C240A">
        <w:tab/>
        <w:t>(1)</w:t>
      </w:r>
      <w:r w:rsidRPr="002C240A">
        <w:tab/>
        <w:t>The increase provided for by subsection</w:t>
      </w:r>
      <w:r w:rsidR="002C240A">
        <w:t> </w:t>
      </w:r>
      <w:r w:rsidRPr="002C240A">
        <w:t>98B(1), for a pensioner aged 55 or older at the commencement of a prescribed half</w:t>
      </w:r>
      <w:r w:rsidR="002C240A">
        <w:noBreakHyphen/>
      </w:r>
      <w:r w:rsidRPr="002C240A">
        <w:t xml:space="preserve">year (the </w:t>
      </w:r>
      <w:r w:rsidRPr="002C240A">
        <w:rPr>
          <w:b/>
          <w:i/>
        </w:rPr>
        <w:t>relevant prescribed half</w:t>
      </w:r>
      <w:r w:rsidR="002C240A">
        <w:rPr>
          <w:b/>
          <w:i/>
        </w:rPr>
        <w:noBreakHyphen/>
      </w:r>
      <w:r w:rsidRPr="002C240A">
        <w:rPr>
          <w:b/>
          <w:i/>
        </w:rPr>
        <w:t>year</w:t>
      </w:r>
      <w:r w:rsidRPr="002C240A">
        <w:t>), is the 55</w:t>
      </w:r>
      <w:r w:rsidR="002C240A">
        <w:noBreakHyphen/>
      </w:r>
      <w:r w:rsidRPr="002C240A">
        <w:t>plus percentage of the pensioner’s relevant rate of pension benefit in relation to the relevant prescribed half</w:t>
      </w:r>
      <w:r w:rsidR="002C240A">
        <w:noBreakHyphen/>
      </w:r>
      <w:r w:rsidRPr="002C240A">
        <w:t>year.</w:t>
      </w:r>
    </w:p>
    <w:p w:rsidR="00CA7A28" w:rsidRPr="002C240A" w:rsidRDefault="00CA7A28" w:rsidP="00CA7A28">
      <w:pPr>
        <w:pStyle w:val="SubsectionHead"/>
      </w:pPr>
      <w:r w:rsidRPr="002C240A">
        <w:t>55</w:t>
      </w:r>
      <w:r w:rsidR="002C240A">
        <w:noBreakHyphen/>
      </w:r>
      <w:r w:rsidRPr="002C240A">
        <w:t>plus percentage</w:t>
      </w:r>
    </w:p>
    <w:p w:rsidR="00CA7A28" w:rsidRPr="002C240A" w:rsidRDefault="00CA7A28" w:rsidP="00CA7A28">
      <w:pPr>
        <w:pStyle w:val="subsection"/>
      </w:pPr>
      <w:r w:rsidRPr="002C240A">
        <w:tab/>
        <w:t>(2)</w:t>
      </w:r>
      <w:r w:rsidRPr="002C240A">
        <w:tab/>
        <w:t>This is how to work out the 55</w:t>
      </w:r>
      <w:r w:rsidR="002C240A">
        <w:noBreakHyphen/>
      </w:r>
      <w:r w:rsidRPr="002C240A">
        <w:t>plus percentage for the relevant prescribed half</w:t>
      </w:r>
      <w:r w:rsidR="002C240A">
        <w:noBreakHyphen/>
      </w:r>
      <w:r w:rsidRPr="002C240A">
        <w:t>year:</w:t>
      </w:r>
    </w:p>
    <w:p w:rsidR="00CA7A28" w:rsidRPr="002C240A" w:rsidRDefault="00CA7A28" w:rsidP="005B37CE">
      <w:pPr>
        <w:pStyle w:val="BoxHeadItalic"/>
      </w:pPr>
      <w:r w:rsidRPr="002C240A">
        <w:t>Method statement</w:t>
      </w:r>
    </w:p>
    <w:p w:rsidR="00CA7A28" w:rsidRPr="002C240A" w:rsidRDefault="00CA7A28" w:rsidP="005B37CE">
      <w:pPr>
        <w:pStyle w:val="BoxStep"/>
      </w:pPr>
      <w:r w:rsidRPr="002C240A">
        <w:t>Step 1.</w:t>
      </w:r>
      <w:r w:rsidRPr="002C240A">
        <w:tab/>
        <w:t>Work out the prescribed percentage for the prescribed half</w:t>
      </w:r>
      <w:r w:rsidR="002C240A">
        <w:noBreakHyphen/>
      </w:r>
      <w:r w:rsidRPr="002C240A">
        <w:t>year.</w:t>
      </w:r>
    </w:p>
    <w:p w:rsidR="00CA7A28" w:rsidRPr="002C240A" w:rsidRDefault="00CA7A28" w:rsidP="005B37CE">
      <w:pPr>
        <w:pStyle w:val="BoxStep"/>
      </w:pPr>
      <w:r w:rsidRPr="002C240A">
        <w:t>Step 2.</w:t>
      </w:r>
      <w:r w:rsidRPr="002C240A">
        <w:tab/>
        <w:t>Use section</w:t>
      </w:r>
      <w:r w:rsidR="002C240A">
        <w:t> </w:t>
      </w:r>
      <w:r w:rsidRPr="002C240A">
        <w:t>98GD to work out the LCI percentage for the prescribed half</w:t>
      </w:r>
      <w:r w:rsidR="002C240A">
        <w:noBreakHyphen/>
      </w:r>
      <w:r w:rsidRPr="002C240A">
        <w:t>year.</w:t>
      </w:r>
    </w:p>
    <w:p w:rsidR="00CA7A28" w:rsidRPr="002C240A" w:rsidRDefault="00CA7A28" w:rsidP="005B37CE">
      <w:pPr>
        <w:pStyle w:val="BoxStep"/>
      </w:pPr>
      <w:r w:rsidRPr="002C240A">
        <w:t>Step 3.</w:t>
      </w:r>
      <w:r w:rsidRPr="002C240A">
        <w:tab/>
        <w:t>Take the higher of the percentages worked out in steps 1 and 2. (If they are the same, use the step 1 percentage.) This is the CPI/LCI percentage.</w:t>
      </w:r>
    </w:p>
    <w:p w:rsidR="00CA7A28" w:rsidRPr="002C240A" w:rsidRDefault="00CA7A28" w:rsidP="005B37CE">
      <w:pPr>
        <w:pStyle w:val="BoxStep"/>
      </w:pPr>
      <w:r w:rsidRPr="002C240A">
        <w:t>Step 4.</w:t>
      </w:r>
      <w:r w:rsidRPr="002C240A">
        <w:tab/>
        <w:t>Take the indicative pension amount for the prescribed half</w:t>
      </w:r>
      <w:r w:rsidR="002C240A">
        <w:noBreakHyphen/>
      </w:r>
      <w:r w:rsidRPr="002C240A">
        <w:t>year immediately before the relevant prescribed half</w:t>
      </w:r>
      <w:r w:rsidR="002C240A">
        <w:noBreakHyphen/>
      </w:r>
      <w:r w:rsidRPr="002C240A">
        <w:t>year. This is the current indicative pension amount.</w:t>
      </w:r>
    </w:p>
    <w:p w:rsidR="00CA7A28" w:rsidRPr="002C240A" w:rsidRDefault="00CA7A28" w:rsidP="005B37CE">
      <w:pPr>
        <w:pStyle w:val="BoxStep"/>
      </w:pPr>
      <w:r w:rsidRPr="002C240A">
        <w:t>Step 5.</w:t>
      </w:r>
      <w:r w:rsidRPr="002C240A">
        <w:tab/>
        <w:t>Work out the amount that is the CPI/LCI percentage of the current indicative pension amount and add it to the current indicative pension amount. This is the CPI/LCI result.</w:t>
      </w:r>
    </w:p>
    <w:p w:rsidR="00CA7A28" w:rsidRPr="002C240A" w:rsidRDefault="00CA7A28" w:rsidP="005B37CE">
      <w:pPr>
        <w:pStyle w:val="BoxStep"/>
      </w:pPr>
      <w:r w:rsidRPr="002C240A">
        <w:t>Step 6.</w:t>
      </w:r>
      <w:r w:rsidRPr="002C240A">
        <w:tab/>
        <w:t>Use section</w:t>
      </w:r>
      <w:r w:rsidR="002C240A">
        <w:t> </w:t>
      </w:r>
      <w:r w:rsidRPr="002C240A">
        <w:t>98GE to work out the MTAWE result.</w:t>
      </w:r>
    </w:p>
    <w:p w:rsidR="00CA7A28" w:rsidRPr="002C240A" w:rsidRDefault="00CA7A28" w:rsidP="005B37CE">
      <w:pPr>
        <w:pStyle w:val="BoxStep"/>
      </w:pPr>
      <w:r w:rsidRPr="002C240A">
        <w:lastRenderedPageBreak/>
        <w:t>Step 7.</w:t>
      </w:r>
      <w:r w:rsidRPr="002C240A">
        <w:tab/>
        <w:t>If the CPI/LCI result is the same as or higher than the MTAWE result, the 55</w:t>
      </w:r>
      <w:r w:rsidR="002C240A">
        <w:noBreakHyphen/>
      </w:r>
      <w:r w:rsidRPr="002C240A">
        <w:t>plus percentage for the prescribed half</w:t>
      </w:r>
      <w:r w:rsidR="002C240A">
        <w:noBreakHyphen/>
      </w:r>
      <w:r w:rsidRPr="002C240A">
        <w:t>year is the CPI/LCI percentage. If the CPI/LCI result is lower than the MTAWE result, the 55</w:t>
      </w:r>
      <w:r w:rsidR="002C240A">
        <w:noBreakHyphen/>
      </w:r>
      <w:r w:rsidRPr="002C240A">
        <w:t>plus percentage for the prescribed half</w:t>
      </w:r>
      <w:r w:rsidR="002C240A">
        <w:noBreakHyphen/>
      </w:r>
      <w:r w:rsidRPr="002C240A">
        <w:t>year is the percentage worked out under section</w:t>
      </w:r>
      <w:r w:rsidR="002C240A">
        <w:t> </w:t>
      </w:r>
      <w:r w:rsidRPr="002C240A">
        <w:t>98GF.</w:t>
      </w:r>
    </w:p>
    <w:p w:rsidR="00CA7A28" w:rsidRPr="002C240A" w:rsidRDefault="00CA7A28" w:rsidP="00CA7A28">
      <w:pPr>
        <w:pStyle w:val="SubsectionHead"/>
      </w:pPr>
      <w:r w:rsidRPr="002C240A">
        <w:t>Nil or negative change</w:t>
      </w:r>
    </w:p>
    <w:p w:rsidR="00CA7A28" w:rsidRPr="002C240A" w:rsidRDefault="00CA7A28" w:rsidP="00CA7A28">
      <w:pPr>
        <w:pStyle w:val="subsection"/>
      </w:pPr>
      <w:r w:rsidRPr="002C240A">
        <w:tab/>
        <w:t>(3)</w:t>
      </w:r>
      <w:r w:rsidRPr="002C240A">
        <w:tab/>
        <w:t>If, for a prescribed half</w:t>
      </w:r>
      <w:r w:rsidR="002C240A">
        <w:noBreakHyphen/>
      </w:r>
      <w:r w:rsidRPr="002C240A">
        <w:t>year:</w:t>
      </w:r>
    </w:p>
    <w:p w:rsidR="00CA7A28" w:rsidRPr="002C240A" w:rsidRDefault="00CA7A28" w:rsidP="00CA7A28">
      <w:pPr>
        <w:pStyle w:val="paragraph"/>
      </w:pPr>
      <w:r w:rsidRPr="002C240A">
        <w:tab/>
        <w:t>(a)</w:t>
      </w:r>
      <w:r w:rsidRPr="002C240A">
        <w:tab/>
        <w:t>the CPI/LCI result in step 5 is the same as the current indicative pension amount; and</w:t>
      </w:r>
    </w:p>
    <w:p w:rsidR="00CA7A28" w:rsidRPr="002C240A" w:rsidRDefault="00CA7A28" w:rsidP="00CA7A28">
      <w:pPr>
        <w:pStyle w:val="paragraph"/>
      </w:pPr>
      <w:r w:rsidRPr="002C240A">
        <w:tab/>
        <w:t>(b)</w:t>
      </w:r>
      <w:r w:rsidRPr="002C240A">
        <w:tab/>
        <w:t>the MTAWE result in step 6 is the same as or lower than the current indicative pension amount;</w:t>
      </w:r>
    </w:p>
    <w:p w:rsidR="00CA7A28" w:rsidRPr="002C240A" w:rsidRDefault="00CA7A28" w:rsidP="00CA7A28">
      <w:pPr>
        <w:pStyle w:val="subsection2"/>
      </w:pPr>
      <w:r w:rsidRPr="002C240A">
        <w:t>then, for that prescribed half</w:t>
      </w:r>
      <w:r w:rsidR="002C240A">
        <w:noBreakHyphen/>
      </w:r>
      <w:r w:rsidRPr="002C240A">
        <w:t>year:</w:t>
      </w:r>
    </w:p>
    <w:p w:rsidR="00CA7A28" w:rsidRPr="002C240A" w:rsidRDefault="00CA7A28" w:rsidP="00CA7A28">
      <w:pPr>
        <w:pStyle w:val="paragraph"/>
      </w:pPr>
      <w:r w:rsidRPr="002C240A">
        <w:tab/>
        <w:t>(c)</w:t>
      </w:r>
      <w:r w:rsidRPr="002C240A">
        <w:tab/>
        <w:t>the 55</w:t>
      </w:r>
      <w:r w:rsidR="002C240A">
        <w:noBreakHyphen/>
      </w:r>
      <w:r w:rsidRPr="002C240A">
        <w:t>plus percentage is taken to be 0%; and</w:t>
      </w:r>
    </w:p>
    <w:p w:rsidR="00CA7A28" w:rsidRPr="002C240A" w:rsidRDefault="00CA7A28" w:rsidP="00CA7A28">
      <w:pPr>
        <w:pStyle w:val="paragraph"/>
      </w:pPr>
      <w:r w:rsidRPr="002C240A">
        <w:tab/>
        <w:t>(d)</w:t>
      </w:r>
      <w:r w:rsidRPr="002C240A">
        <w:tab/>
        <w:t>subsection</w:t>
      </w:r>
      <w:r w:rsidR="002C240A">
        <w:t> </w:t>
      </w:r>
      <w:r w:rsidRPr="002C240A">
        <w:t>98B(1) does not provide for an increase for a pensioner aged 55 or older at the commencement of that half</w:t>
      </w:r>
      <w:r w:rsidR="002C240A">
        <w:noBreakHyphen/>
      </w:r>
      <w:r w:rsidRPr="002C240A">
        <w:t>year.</w:t>
      </w:r>
    </w:p>
    <w:p w:rsidR="00CA7A28" w:rsidRPr="002C240A" w:rsidRDefault="00CA7A28" w:rsidP="00CA7A28">
      <w:pPr>
        <w:pStyle w:val="ActHead5"/>
      </w:pPr>
      <w:bookmarkStart w:id="153" w:name="_Toc115084545"/>
      <w:r w:rsidRPr="004454B7">
        <w:rPr>
          <w:rStyle w:val="CharSectno"/>
        </w:rPr>
        <w:t>98GC</w:t>
      </w:r>
      <w:r w:rsidRPr="002C240A">
        <w:t xml:space="preserve">  Indicative pension amount</w:t>
      </w:r>
      <w:bookmarkEnd w:id="153"/>
    </w:p>
    <w:p w:rsidR="00CA7A28" w:rsidRPr="002C240A" w:rsidRDefault="00CA7A28" w:rsidP="00CA7A28">
      <w:pPr>
        <w:pStyle w:val="subsection"/>
      </w:pPr>
      <w:r w:rsidRPr="002C240A">
        <w:tab/>
        <w:t>(1)</w:t>
      </w:r>
      <w:r w:rsidRPr="002C240A">
        <w:tab/>
        <w:t xml:space="preserve">The </w:t>
      </w:r>
      <w:r w:rsidRPr="002C240A">
        <w:rPr>
          <w:b/>
          <w:i/>
        </w:rPr>
        <w:t xml:space="preserve">indicative pension amount </w:t>
      </w:r>
      <w:r w:rsidRPr="002C240A">
        <w:t>is:</w:t>
      </w:r>
    </w:p>
    <w:p w:rsidR="00CA7A28" w:rsidRPr="002C240A" w:rsidRDefault="00CA7A28" w:rsidP="00CA7A28">
      <w:pPr>
        <w:pStyle w:val="paragraph"/>
      </w:pPr>
      <w:r w:rsidRPr="002C240A">
        <w:tab/>
        <w:t>(a)</w:t>
      </w:r>
      <w:r w:rsidRPr="002C240A">
        <w:tab/>
        <w:t>for the prescribed half</w:t>
      </w:r>
      <w:r w:rsidR="002C240A">
        <w:noBreakHyphen/>
      </w:r>
      <w:r w:rsidRPr="002C240A">
        <w:t>year commencing on 1</w:t>
      </w:r>
      <w:r w:rsidR="002C240A">
        <w:t> </w:t>
      </w:r>
      <w:r w:rsidRPr="002C240A">
        <w:t>January 2014—$19,541.91; and</w:t>
      </w:r>
    </w:p>
    <w:p w:rsidR="00CA7A28" w:rsidRPr="002C240A" w:rsidRDefault="00CA7A28" w:rsidP="00CA7A28">
      <w:pPr>
        <w:pStyle w:val="paragraph"/>
      </w:pPr>
      <w:r w:rsidRPr="002C240A">
        <w:tab/>
        <w:t>(b)</w:t>
      </w:r>
      <w:r w:rsidRPr="002C240A">
        <w:tab/>
        <w:t>for a later prescribed half</w:t>
      </w:r>
      <w:r w:rsidR="002C240A">
        <w:noBreakHyphen/>
      </w:r>
      <w:r w:rsidRPr="002C240A">
        <w:t xml:space="preserve">year—the amount most recently substituted in accordance with </w:t>
      </w:r>
      <w:r w:rsidR="002C240A">
        <w:t>subsection (</w:t>
      </w:r>
      <w:r w:rsidRPr="002C240A">
        <w:t>2).</w:t>
      </w:r>
    </w:p>
    <w:p w:rsidR="00CA7A28" w:rsidRPr="002C240A" w:rsidRDefault="00CA7A28" w:rsidP="00CA7A28">
      <w:pPr>
        <w:pStyle w:val="notetext"/>
      </w:pPr>
      <w:r w:rsidRPr="002C240A">
        <w:t>Note:</w:t>
      </w:r>
      <w:r w:rsidRPr="002C240A">
        <w:tab/>
        <w:t>The indicative pension amount is a hypothetical amount that does not represent the amount of any actual pension benefit, or the amount that any actual pension benefit should be. It is just a device to work out the percentage by which actual pension benefits should be increased.</w:t>
      </w:r>
    </w:p>
    <w:p w:rsidR="00CA7A28" w:rsidRPr="002C240A" w:rsidRDefault="00CA7A28" w:rsidP="00CA7A28">
      <w:pPr>
        <w:pStyle w:val="subsection"/>
      </w:pPr>
      <w:r w:rsidRPr="002C240A">
        <w:tab/>
        <w:t>(2)</w:t>
      </w:r>
      <w:r w:rsidRPr="002C240A">
        <w:tab/>
        <w:t>The indicative pension amount for the prescribed half</w:t>
      </w:r>
      <w:r w:rsidR="002C240A">
        <w:noBreakHyphen/>
      </w:r>
      <w:r w:rsidRPr="002C240A">
        <w:t>year commencing on 1</w:t>
      </w:r>
      <w:r w:rsidR="002C240A">
        <w:t> </w:t>
      </w:r>
      <w:r w:rsidRPr="002C240A">
        <w:t>January 2014 is to be increased, on 1</w:t>
      </w:r>
      <w:r w:rsidR="002C240A">
        <w:t> </w:t>
      </w:r>
      <w:r w:rsidRPr="002C240A">
        <w:t>July 2014 and each later 1</w:t>
      </w:r>
      <w:r w:rsidR="002C240A">
        <w:t> </w:t>
      </w:r>
      <w:r w:rsidRPr="002C240A">
        <w:t>January and 1</w:t>
      </w:r>
      <w:r w:rsidR="002C240A">
        <w:t> </w:t>
      </w:r>
      <w:r w:rsidRPr="002C240A">
        <w:t>July, by the 55</w:t>
      </w:r>
      <w:r w:rsidR="002C240A">
        <w:noBreakHyphen/>
      </w:r>
      <w:r w:rsidRPr="002C240A">
        <w:t xml:space="preserve">plus percentage, as if the amount were a pension benefit payable to a pensioner aged 55 </w:t>
      </w:r>
      <w:r w:rsidRPr="002C240A">
        <w:lastRenderedPageBreak/>
        <w:t>or older on the day. Immediately after the increase, the increased amount is substituted as the indicative pension amount.</w:t>
      </w:r>
    </w:p>
    <w:p w:rsidR="00CA7A28" w:rsidRPr="002C240A" w:rsidRDefault="00CA7A28" w:rsidP="00CA7A28">
      <w:pPr>
        <w:pStyle w:val="subsection"/>
      </w:pPr>
      <w:r w:rsidRPr="002C240A">
        <w:tab/>
        <w:t>(3)</w:t>
      </w:r>
      <w:r w:rsidRPr="002C240A">
        <w:tab/>
        <w:t xml:space="preserve">The reference in </w:t>
      </w:r>
      <w:r w:rsidR="002C240A">
        <w:t>subsection (</w:t>
      </w:r>
      <w:r w:rsidRPr="002C240A">
        <w:t>2) to the increased amount includes a reference to an amount that, because the 55</w:t>
      </w:r>
      <w:r w:rsidR="002C240A">
        <w:noBreakHyphen/>
      </w:r>
      <w:r w:rsidRPr="002C240A">
        <w:t>plus percentage for a prescribed half</w:t>
      </w:r>
      <w:r w:rsidR="002C240A">
        <w:noBreakHyphen/>
      </w:r>
      <w:r w:rsidRPr="002C240A">
        <w:t>year was 0%, has not changed.</w:t>
      </w:r>
    </w:p>
    <w:p w:rsidR="00CA7A28" w:rsidRPr="002C240A" w:rsidRDefault="00CA7A28" w:rsidP="00CA7A28">
      <w:pPr>
        <w:pStyle w:val="ActHead5"/>
      </w:pPr>
      <w:bookmarkStart w:id="154" w:name="_Toc115084546"/>
      <w:r w:rsidRPr="004454B7">
        <w:rPr>
          <w:rStyle w:val="CharSectno"/>
        </w:rPr>
        <w:t>98GD</w:t>
      </w:r>
      <w:r w:rsidRPr="002C240A">
        <w:t xml:space="preserve">  LCI percentage</w:t>
      </w:r>
      <w:bookmarkEnd w:id="154"/>
    </w:p>
    <w:p w:rsidR="00CA7A28" w:rsidRPr="002C240A" w:rsidRDefault="00CA7A28" w:rsidP="00CA7A28">
      <w:pPr>
        <w:pStyle w:val="SubsectionHead"/>
      </w:pPr>
      <w:r w:rsidRPr="002C240A">
        <w:t>LCI percentage</w:t>
      </w:r>
    </w:p>
    <w:p w:rsidR="00CA7A28" w:rsidRPr="002C240A" w:rsidRDefault="00CA7A28" w:rsidP="00CA7A28">
      <w:pPr>
        <w:pStyle w:val="subsection"/>
      </w:pPr>
      <w:r w:rsidRPr="002C240A">
        <w:tab/>
        <w:t>(1)</w:t>
      </w:r>
      <w:r w:rsidRPr="002C240A">
        <w:tab/>
        <w:t xml:space="preserve">Subject to </w:t>
      </w:r>
      <w:r w:rsidR="002C240A">
        <w:t>subsection (</w:t>
      </w:r>
      <w:r w:rsidRPr="002C240A">
        <w:t xml:space="preserve">2), the </w:t>
      </w:r>
      <w:r w:rsidRPr="002C240A">
        <w:rPr>
          <w:b/>
          <w:i/>
        </w:rPr>
        <w:t xml:space="preserve">LCI percentage </w:t>
      </w:r>
      <w:r w:rsidRPr="002C240A">
        <w:t>for a prescribed half</w:t>
      </w:r>
      <w:r w:rsidR="002C240A">
        <w:noBreakHyphen/>
      </w:r>
      <w:r w:rsidRPr="002C240A">
        <w:t>year is:</w:t>
      </w:r>
    </w:p>
    <w:p w:rsidR="00CA7A28" w:rsidRPr="002C240A" w:rsidRDefault="00CA7A28" w:rsidP="00CA7A28">
      <w:pPr>
        <w:pStyle w:val="subsection"/>
      </w:pPr>
      <w:r w:rsidRPr="002C240A">
        <w:tab/>
      </w:r>
      <w:r w:rsidRPr="002C240A">
        <w:tab/>
      </w:r>
      <w:r w:rsidRPr="002C240A">
        <w:rPr>
          <w:noProof/>
          <w:position w:val="-36"/>
        </w:rPr>
        <w:drawing>
          <wp:inline distT="0" distB="0" distL="0" distR="0" wp14:anchorId="24E77115" wp14:editId="5DE9FD7B">
            <wp:extent cx="3208655" cy="510540"/>
            <wp:effectExtent l="0" t="0" r="0" b="0"/>
            <wp:docPr id="26" name="Picture 26" descr="Start formula start fraction First quarter LCI number minus Base quarter LCI number over Base quarter LCI number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08655" cy="510540"/>
                    </a:xfrm>
                    <a:prstGeom prst="rect">
                      <a:avLst/>
                    </a:prstGeom>
                    <a:noFill/>
                    <a:ln>
                      <a:noFill/>
                    </a:ln>
                  </pic:spPr>
                </pic:pic>
              </a:graphicData>
            </a:graphic>
          </wp:inline>
        </w:drawing>
      </w:r>
    </w:p>
    <w:p w:rsidR="00CA7A28" w:rsidRPr="002C240A" w:rsidRDefault="00CA7A28" w:rsidP="00CA7A28">
      <w:pPr>
        <w:pStyle w:val="subsection2"/>
      </w:pPr>
      <w:r w:rsidRPr="002C240A">
        <w:t>where:</w:t>
      </w:r>
    </w:p>
    <w:p w:rsidR="00CA7A28" w:rsidRPr="002C240A" w:rsidRDefault="00CA7A28" w:rsidP="00CA7A28">
      <w:pPr>
        <w:pStyle w:val="Definition"/>
      </w:pPr>
      <w:r w:rsidRPr="002C240A">
        <w:rPr>
          <w:b/>
          <w:i/>
        </w:rPr>
        <w:t xml:space="preserve">base quarter LCI number </w:t>
      </w:r>
      <w:r w:rsidRPr="002C240A">
        <w:t>means the LCI number in respect of the March quarter or September quarter that:</w:t>
      </w:r>
    </w:p>
    <w:p w:rsidR="00CA7A28" w:rsidRPr="002C240A" w:rsidRDefault="00CA7A28" w:rsidP="00CA7A28">
      <w:pPr>
        <w:pStyle w:val="paragraph"/>
      </w:pPr>
      <w:r w:rsidRPr="002C240A">
        <w:tab/>
        <w:t>(a)</w:t>
      </w:r>
      <w:r w:rsidRPr="002C240A">
        <w:tab/>
        <w:t>is before the first quarter of the half</w:t>
      </w:r>
      <w:r w:rsidR="002C240A">
        <w:noBreakHyphen/>
      </w:r>
      <w:r w:rsidRPr="002C240A">
        <w:t>year immediately before the prescribed half</w:t>
      </w:r>
      <w:r w:rsidR="002C240A">
        <w:noBreakHyphen/>
      </w:r>
      <w:r w:rsidRPr="002C240A">
        <w:t>year; and</w:t>
      </w:r>
    </w:p>
    <w:p w:rsidR="00CA7A28" w:rsidRPr="002C240A" w:rsidRDefault="00CA7A28" w:rsidP="00CA7A28">
      <w:pPr>
        <w:pStyle w:val="paragraph"/>
      </w:pPr>
      <w:r w:rsidRPr="002C240A">
        <w:tab/>
        <w:t>(b)</w:t>
      </w:r>
      <w:r w:rsidRPr="002C240A">
        <w:tab/>
        <w:t>has the highest LCI number.</w:t>
      </w:r>
    </w:p>
    <w:p w:rsidR="00CA7A28" w:rsidRPr="002C240A" w:rsidRDefault="00CA7A28" w:rsidP="00CA7A28">
      <w:pPr>
        <w:pStyle w:val="Definition"/>
      </w:pPr>
      <w:r w:rsidRPr="002C240A">
        <w:rPr>
          <w:b/>
          <w:i/>
        </w:rPr>
        <w:t>first quarter LCI number</w:t>
      </w:r>
      <w:r w:rsidRPr="002C240A">
        <w:t xml:space="preserve"> means the LCI number in respect of the first quarter of the half</w:t>
      </w:r>
      <w:r w:rsidR="002C240A">
        <w:noBreakHyphen/>
      </w:r>
      <w:r w:rsidRPr="002C240A">
        <w:t>year immediately before the prescribed half</w:t>
      </w:r>
      <w:r w:rsidR="002C240A">
        <w:noBreakHyphen/>
      </w:r>
      <w:r w:rsidRPr="002C240A">
        <w:t>year.</w:t>
      </w:r>
    </w:p>
    <w:p w:rsidR="00CA7A28" w:rsidRPr="002C240A" w:rsidRDefault="00CA7A28" w:rsidP="00CA7A28">
      <w:pPr>
        <w:pStyle w:val="Definition"/>
      </w:pPr>
      <w:r w:rsidRPr="002C240A">
        <w:rPr>
          <w:b/>
          <w:i/>
        </w:rPr>
        <w:t>LCI number</w:t>
      </w:r>
      <w:r w:rsidRPr="002C240A">
        <w:t>, in respect of a quarter, is the All Groups Pensioner and Beneficiary Living Cost Index number that is the weighted average of the 8 capital cities and is published by the Statistician in respect of the quarter.</w:t>
      </w:r>
    </w:p>
    <w:p w:rsidR="00CA7A28" w:rsidRPr="002C240A" w:rsidRDefault="00CA7A28" w:rsidP="00CA7A28">
      <w:pPr>
        <w:pStyle w:val="SubsectionHead"/>
      </w:pPr>
      <w:r w:rsidRPr="002C240A">
        <w:t>Nil or negative change</w:t>
      </w:r>
    </w:p>
    <w:p w:rsidR="00CA7A28" w:rsidRPr="002C240A" w:rsidRDefault="00CA7A28" w:rsidP="00CA7A28">
      <w:pPr>
        <w:pStyle w:val="subsection"/>
      </w:pPr>
      <w:r w:rsidRPr="002C240A">
        <w:tab/>
        <w:t>(2)</w:t>
      </w:r>
      <w:r w:rsidRPr="002C240A">
        <w:tab/>
        <w:t>If the first quarter LCI number is equal to or less than the base quarter LCI number, the LCI percentage for the prescribed half</w:t>
      </w:r>
      <w:r w:rsidR="002C240A">
        <w:noBreakHyphen/>
      </w:r>
      <w:r w:rsidRPr="002C240A">
        <w:t>year is taken to be 0%.</w:t>
      </w:r>
    </w:p>
    <w:p w:rsidR="00CA7A28" w:rsidRPr="002C240A" w:rsidRDefault="00CA7A28" w:rsidP="00CA7A28">
      <w:pPr>
        <w:pStyle w:val="ActHead5"/>
      </w:pPr>
      <w:bookmarkStart w:id="155" w:name="_Toc115084547"/>
      <w:r w:rsidRPr="004454B7">
        <w:rPr>
          <w:rStyle w:val="CharSectno"/>
        </w:rPr>
        <w:lastRenderedPageBreak/>
        <w:t>98GE</w:t>
      </w:r>
      <w:r w:rsidRPr="002C240A">
        <w:t xml:space="preserve">  MTAWE result</w:t>
      </w:r>
      <w:bookmarkEnd w:id="155"/>
    </w:p>
    <w:p w:rsidR="00CA7A28" w:rsidRPr="002C240A" w:rsidRDefault="00CA7A28" w:rsidP="00CA7A28">
      <w:pPr>
        <w:pStyle w:val="subsection"/>
      </w:pPr>
      <w:r w:rsidRPr="002C240A">
        <w:tab/>
        <w:t>(1)</w:t>
      </w:r>
      <w:r w:rsidRPr="002C240A">
        <w:tab/>
        <w:t>For the purposes of step 6 of the method statement in subsection</w:t>
      </w:r>
      <w:r w:rsidR="002C240A">
        <w:t> </w:t>
      </w:r>
      <w:r w:rsidRPr="002C240A">
        <w:t xml:space="preserve">98GB(2), the </w:t>
      </w:r>
      <w:r w:rsidRPr="002C240A">
        <w:rPr>
          <w:b/>
          <w:i/>
        </w:rPr>
        <w:t xml:space="preserve">MTAWE result </w:t>
      </w:r>
      <w:r w:rsidRPr="002C240A">
        <w:t xml:space="preserve">is the amount that is 27.7% of the annualised MTAWE figure for the quarter for which the Statistician has most recently published the amount referred to in </w:t>
      </w:r>
      <w:r w:rsidR="002C240A">
        <w:t>subsection (</w:t>
      </w:r>
      <w:r w:rsidRPr="002C240A">
        <w:t>2).</w:t>
      </w:r>
    </w:p>
    <w:p w:rsidR="00CA7A28" w:rsidRPr="002C240A" w:rsidRDefault="00CA7A28" w:rsidP="00CA7A28">
      <w:pPr>
        <w:pStyle w:val="subsection"/>
      </w:pPr>
      <w:r w:rsidRPr="002C240A">
        <w:tab/>
        <w:t>(2)</w:t>
      </w:r>
      <w:r w:rsidRPr="002C240A">
        <w:tab/>
        <w:t xml:space="preserve">For the purposes of </w:t>
      </w:r>
      <w:r w:rsidR="002C240A">
        <w:t>subsection (</w:t>
      </w:r>
      <w:r w:rsidRPr="002C240A">
        <w:t xml:space="preserve">1), the </w:t>
      </w:r>
      <w:r w:rsidRPr="002C240A">
        <w:rPr>
          <w:b/>
          <w:i/>
        </w:rPr>
        <w:t>annualised MTAWE figure</w:t>
      </w:r>
      <w:r w:rsidRPr="002C240A">
        <w:t>, for a quarter, is 52 times the amount set out for the reference period in the quarter under the headings “Average Weekly Earnings of Employees, Australia—Males—All males—Total earnings—ORIGINAL” in a document published by the Statistician entitled “Average Weekly Earnings, States and Australia”.</w:t>
      </w:r>
    </w:p>
    <w:p w:rsidR="00CA7A28" w:rsidRPr="002C240A" w:rsidRDefault="00CA7A28" w:rsidP="00CA7A28">
      <w:pPr>
        <w:pStyle w:val="subsection"/>
      </w:pPr>
      <w:r w:rsidRPr="002C240A">
        <w:tab/>
        <w:t>(3)</w:t>
      </w:r>
      <w:r w:rsidRPr="002C240A">
        <w:tab/>
        <w:t xml:space="preserve">If at any time (whether before or after the commencement of this section), the Statistician publishes the amount referred to in </w:t>
      </w:r>
      <w:r w:rsidR="002C240A">
        <w:t>subsection (</w:t>
      </w:r>
      <w:r w:rsidRPr="002C240A">
        <w:t>2):</w:t>
      </w:r>
    </w:p>
    <w:p w:rsidR="00CA7A28" w:rsidRPr="002C240A" w:rsidRDefault="00CA7A28" w:rsidP="00CA7A28">
      <w:pPr>
        <w:pStyle w:val="paragraph"/>
      </w:pPr>
      <w:r w:rsidRPr="002C240A">
        <w:tab/>
        <w:t>(a)</w:t>
      </w:r>
      <w:r w:rsidRPr="002C240A">
        <w:tab/>
        <w:t xml:space="preserve">under differently described headings (the </w:t>
      </w:r>
      <w:r w:rsidRPr="002C240A">
        <w:rPr>
          <w:b/>
          <w:i/>
        </w:rPr>
        <w:t>new headings</w:t>
      </w:r>
      <w:r w:rsidRPr="002C240A">
        <w:t>); or</w:t>
      </w:r>
    </w:p>
    <w:p w:rsidR="00CA7A28" w:rsidRPr="002C240A" w:rsidRDefault="00CA7A28" w:rsidP="00CA7A28">
      <w:pPr>
        <w:pStyle w:val="paragraph"/>
      </w:pPr>
      <w:r w:rsidRPr="002C240A">
        <w:tab/>
        <w:t>(b)</w:t>
      </w:r>
      <w:r w:rsidRPr="002C240A">
        <w:tab/>
        <w:t xml:space="preserve">in a document entitled otherwise than as described in </w:t>
      </w:r>
      <w:r w:rsidR="002C240A">
        <w:t>subsection (</w:t>
      </w:r>
      <w:r w:rsidRPr="002C240A">
        <w:t xml:space="preserve">2) (the </w:t>
      </w:r>
      <w:r w:rsidRPr="002C240A">
        <w:rPr>
          <w:b/>
          <w:i/>
        </w:rPr>
        <w:t>new document</w:t>
      </w:r>
      <w:r w:rsidRPr="002C240A">
        <w:t>);</w:t>
      </w:r>
    </w:p>
    <w:p w:rsidR="00CA7A28" w:rsidRPr="002C240A" w:rsidRDefault="00CA7A28" w:rsidP="00CA7A28">
      <w:pPr>
        <w:pStyle w:val="subsection2"/>
      </w:pPr>
      <w:r w:rsidRPr="002C240A">
        <w:t xml:space="preserve">then the annualised MTAWE figure is to be calculated in accordance with </w:t>
      </w:r>
      <w:r w:rsidR="002C240A">
        <w:t>subsection (</w:t>
      </w:r>
      <w:r w:rsidRPr="002C240A">
        <w:t>2) as if the references to:</w:t>
      </w:r>
    </w:p>
    <w:p w:rsidR="00CA7A28" w:rsidRPr="002C240A" w:rsidRDefault="00CA7A28" w:rsidP="00CA7A28">
      <w:pPr>
        <w:pStyle w:val="paragraph"/>
      </w:pPr>
      <w:r w:rsidRPr="002C240A">
        <w:tab/>
        <w:t>(c)</w:t>
      </w:r>
      <w:r w:rsidRPr="002C240A">
        <w:tab/>
        <w:t>“Average Weekly Earnings of Employees, Australia—Males—All males—Total earnings—ORIGINAL”; or</w:t>
      </w:r>
    </w:p>
    <w:p w:rsidR="00CA7A28" w:rsidRPr="002C240A" w:rsidRDefault="00CA7A28" w:rsidP="00CA7A28">
      <w:pPr>
        <w:pStyle w:val="paragraph"/>
      </w:pPr>
      <w:r w:rsidRPr="002C240A">
        <w:tab/>
        <w:t>(d)</w:t>
      </w:r>
      <w:r w:rsidRPr="002C240A">
        <w:tab/>
        <w:t>“Average Weekly Earnings, States and Australia”;</w:t>
      </w:r>
    </w:p>
    <w:p w:rsidR="00CA7A28" w:rsidRPr="002C240A" w:rsidRDefault="00CA7A28" w:rsidP="00CA7A28">
      <w:pPr>
        <w:pStyle w:val="subsection2"/>
      </w:pPr>
      <w:r w:rsidRPr="002C240A">
        <w:t>were references to either of the new headings or the new document, or both of them, as the case requires.</w:t>
      </w:r>
    </w:p>
    <w:p w:rsidR="00CA7A28" w:rsidRPr="002C240A" w:rsidRDefault="00CA7A28" w:rsidP="00CA7A28">
      <w:pPr>
        <w:pStyle w:val="subsection"/>
      </w:pPr>
      <w:r w:rsidRPr="002C240A">
        <w:tab/>
        <w:t>(4)</w:t>
      </w:r>
      <w:r w:rsidRPr="002C240A">
        <w:tab/>
        <w:t xml:space="preserve">For the purposes of this section, the </w:t>
      </w:r>
      <w:r w:rsidRPr="002C240A">
        <w:rPr>
          <w:b/>
          <w:i/>
        </w:rPr>
        <w:t>reference period</w:t>
      </w:r>
      <w:r w:rsidRPr="002C240A">
        <w:t xml:space="preserve"> in a particular quarter is the period described by the Statistician as the pay period ending on or before a specified day that is the third Friday of the middle month of that quarter.</w:t>
      </w:r>
    </w:p>
    <w:p w:rsidR="00CA7A28" w:rsidRPr="002C240A" w:rsidRDefault="00CA7A28" w:rsidP="00CA7A28">
      <w:pPr>
        <w:pStyle w:val="ActHead5"/>
      </w:pPr>
      <w:bookmarkStart w:id="156" w:name="_Toc115084548"/>
      <w:r w:rsidRPr="004454B7">
        <w:rPr>
          <w:rStyle w:val="CharSectno"/>
        </w:rPr>
        <w:lastRenderedPageBreak/>
        <w:t>98GF</w:t>
      </w:r>
      <w:r w:rsidRPr="002C240A">
        <w:t xml:space="preserve">  55</w:t>
      </w:r>
      <w:r w:rsidR="002C240A">
        <w:noBreakHyphen/>
      </w:r>
      <w:r w:rsidRPr="002C240A">
        <w:t>plus percentage if MTAWE result is higher</w:t>
      </w:r>
      <w:bookmarkEnd w:id="156"/>
    </w:p>
    <w:p w:rsidR="00CA7A28" w:rsidRPr="002C240A" w:rsidRDefault="00CA7A28" w:rsidP="00CA7A28">
      <w:pPr>
        <w:pStyle w:val="subsection"/>
      </w:pPr>
      <w:r w:rsidRPr="002C240A">
        <w:tab/>
      </w:r>
      <w:r w:rsidRPr="002C240A">
        <w:tab/>
        <w:t>For the purposes of step 7 of the method statement in subsection</w:t>
      </w:r>
      <w:r w:rsidR="002C240A">
        <w:t> </w:t>
      </w:r>
      <w:r w:rsidRPr="002C240A">
        <w:t xml:space="preserve">98GB(2), if this section applies then the </w:t>
      </w:r>
      <w:r w:rsidRPr="002C240A">
        <w:rPr>
          <w:b/>
          <w:i/>
        </w:rPr>
        <w:t>55</w:t>
      </w:r>
      <w:r w:rsidR="002C240A">
        <w:rPr>
          <w:b/>
          <w:i/>
        </w:rPr>
        <w:noBreakHyphen/>
      </w:r>
      <w:r w:rsidRPr="002C240A">
        <w:rPr>
          <w:b/>
          <w:i/>
        </w:rPr>
        <w:t>plus percentage</w:t>
      </w:r>
      <w:r w:rsidRPr="002C240A">
        <w:t>, for the prescribed half</w:t>
      </w:r>
      <w:r w:rsidR="002C240A">
        <w:noBreakHyphen/>
      </w:r>
      <w:r w:rsidRPr="002C240A">
        <w:t>year, is:</w:t>
      </w:r>
    </w:p>
    <w:p w:rsidR="00CA7A28" w:rsidRPr="002C240A" w:rsidRDefault="00CA7A28" w:rsidP="00CA7A28">
      <w:pPr>
        <w:pStyle w:val="subsection"/>
        <w:rPr>
          <w:lang w:eastAsia="en-US"/>
        </w:rPr>
      </w:pPr>
      <w:r w:rsidRPr="002C240A">
        <w:tab/>
      </w:r>
      <w:r w:rsidRPr="002C240A">
        <w:tab/>
      </w:r>
      <w:r w:rsidRPr="002C240A">
        <w:rPr>
          <w:noProof/>
          <w:position w:val="-36"/>
        </w:rPr>
        <w:drawing>
          <wp:inline distT="0" distB="0" distL="0" distR="0" wp14:anchorId="3933F08A" wp14:editId="189FAE62">
            <wp:extent cx="3180715" cy="510540"/>
            <wp:effectExtent l="0" t="0" r="635" b="0"/>
            <wp:docPr id="25" name="Picture 25" descr="Start formula start fraction MTAWE result minus Current indicative pension amount over Current indicative pension result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80715" cy="510540"/>
                    </a:xfrm>
                    <a:prstGeom prst="rect">
                      <a:avLst/>
                    </a:prstGeom>
                    <a:noFill/>
                    <a:ln>
                      <a:noFill/>
                    </a:ln>
                  </pic:spPr>
                </pic:pic>
              </a:graphicData>
            </a:graphic>
          </wp:inline>
        </w:drawing>
      </w:r>
    </w:p>
    <w:p w:rsidR="002614D1" w:rsidRPr="002C240A" w:rsidRDefault="002614D1" w:rsidP="00D6296B">
      <w:pPr>
        <w:pStyle w:val="ActHead2"/>
        <w:pageBreakBefore/>
      </w:pPr>
      <w:bookmarkStart w:id="157" w:name="_Toc115084549"/>
      <w:r w:rsidRPr="004454B7">
        <w:rPr>
          <w:rStyle w:val="CharPartNo"/>
        </w:rPr>
        <w:lastRenderedPageBreak/>
        <w:t>Part</w:t>
      </w:r>
      <w:r w:rsidR="00E272D9" w:rsidRPr="004454B7">
        <w:rPr>
          <w:rStyle w:val="CharPartNo"/>
        </w:rPr>
        <w:t> </w:t>
      </w:r>
      <w:r w:rsidRPr="004454B7">
        <w:rPr>
          <w:rStyle w:val="CharPartNo"/>
        </w:rPr>
        <w:t>XB</w:t>
      </w:r>
      <w:r w:rsidRPr="002C240A">
        <w:t>—</w:t>
      </w:r>
      <w:r w:rsidRPr="004454B7">
        <w:rPr>
          <w:rStyle w:val="CharPartText"/>
        </w:rPr>
        <w:t>Provisions relating to certain members of the Defence Force</w:t>
      </w:r>
      <w:bookmarkEnd w:id="157"/>
    </w:p>
    <w:p w:rsidR="002614D1" w:rsidRPr="004454B7" w:rsidRDefault="00753A3B" w:rsidP="002614D1">
      <w:pPr>
        <w:pStyle w:val="Header"/>
      </w:pPr>
      <w:r w:rsidRPr="004454B7">
        <w:rPr>
          <w:rStyle w:val="CharDivNo"/>
        </w:rPr>
        <w:t xml:space="preserve"> </w:t>
      </w:r>
      <w:r w:rsidRPr="004454B7">
        <w:rPr>
          <w:rStyle w:val="CharDivText"/>
        </w:rPr>
        <w:t xml:space="preserve"> </w:t>
      </w:r>
    </w:p>
    <w:p w:rsidR="002614D1" w:rsidRPr="002C240A" w:rsidRDefault="002614D1" w:rsidP="002614D1">
      <w:pPr>
        <w:pStyle w:val="ActHead5"/>
      </w:pPr>
      <w:bookmarkStart w:id="158" w:name="_Toc115084550"/>
      <w:r w:rsidRPr="004454B7">
        <w:rPr>
          <w:rStyle w:val="CharSectno"/>
        </w:rPr>
        <w:t>98H</w:t>
      </w:r>
      <w:r w:rsidRPr="002C240A">
        <w:t xml:space="preserve">  Interpretation</w:t>
      </w:r>
      <w:bookmarkEnd w:id="158"/>
    </w:p>
    <w:p w:rsidR="002614D1" w:rsidRPr="002C240A" w:rsidRDefault="002614D1" w:rsidP="002614D1">
      <w:pPr>
        <w:pStyle w:val="subsection"/>
      </w:pPr>
      <w:r w:rsidRPr="002C240A">
        <w:tab/>
      </w:r>
      <w:r w:rsidRPr="002C240A">
        <w:tab/>
        <w:t>In this Part:</w:t>
      </w:r>
    </w:p>
    <w:p w:rsidR="002614D1" w:rsidRPr="002C240A" w:rsidRDefault="002614D1" w:rsidP="002614D1">
      <w:pPr>
        <w:pStyle w:val="Definition"/>
      </w:pPr>
      <w:r w:rsidRPr="002C240A">
        <w:rPr>
          <w:b/>
          <w:i/>
        </w:rPr>
        <w:t>prescribed member</w:t>
      </w:r>
      <w:r w:rsidRPr="002C240A">
        <w:t xml:space="preserve"> means a person who was a member of the Defence Force at any time during the prescribed period.</w:t>
      </w:r>
    </w:p>
    <w:p w:rsidR="002614D1" w:rsidRPr="002C240A" w:rsidRDefault="002614D1" w:rsidP="002614D1">
      <w:pPr>
        <w:pStyle w:val="Definition"/>
      </w:pPr>
      <w:r w:rsidRPr="002C240A">
        <w:rPr>
          <w:b/>
          <w:i/>
        </w:rPr>
        <w:t>prescribed period</w:t>
      </w:r>
      <w:r w:rsidRPr="002C240A">
        <w:t xml:space="preserve"> means the period that commenced on 1</w:t>
      </w:r>
      <w:r w:rsidR="002C240A">
        <w:t> </w:t>
      </w:r>
      <w:r w:rsidRPr="002C240A">
        <w:t>October 1972 and ended on 13</w:t>
      </w:r>
      <w:r w:rsidR="002C240A">
        <w:t> </w:t>
      </w:r>
      <w:r w:rsidRPr="002C240A">
        <w:t>May 1981.</w:t>
      </w:r>
    </w:p>
    <w:p w:rsidR="002614D1" w:rsidRPr="002C240A" w:rsidRDefault="002614D1" w:rsidP="002614D1">
      <w:pPr>
        <w:pStyle w:val="ActHead5"/>
      </w:pPr>
      <w:bookmarkStart w:id="159" w:name="_Toc115084551"/>
      <w:r w:rsidRPr="004454B7">
        <w:rPr>
          <w:rStyle w:val="CharSectno"/>
        </w:rPr>
        <w:t>98J</w:t>
      </w:r>
      <w:r w:rsidRPr="002C240A">
        <w:t xml:space="preserve">  Waiving of contributions</w:t>
      </w:r>
      <w:bookmarkEnd w:id="159"/>
    </w:p>
    <w:p w:rsidR="002614D1" w:rsidRPr="002C240A" w:rsidRDefault="002614D1" w:rsidP="002614D1">
      <w:pPr>
        <w:pStyle w:val="subsection"/>
      </w:pPr>
      <w:r w:rsidRPr="002C240A">
        <w:tab/>
        <w:t>(1)</w:t>
      </w:r>
      <w:r w:rsidRPr="002C240A">
        <w:tab/>
        <w:t>Notwithstanding any other provision of this Act, where:</w:t>
      </w:r>
    </w:p>
    <w:p w:rsidR="002614D1" w:rsidRPr="002C240A" w:rsidRDefault="002614D1" w:rsidP="002614D1">
      <w:pPr>
        <w:pStyle w:val="paragraph"/>
      </w:pPr>
      <w:r w:rsidRPr="002C240A">
        <w:tab/>
        <w:t>(a)</w:t>
      </w:r>
      <w:r w:rsidRPr="002C240A">
        <w:tab/>
        <w:t xml:space="preserve">throughout any part (in this subsection referred to as the </w:t>
      </w:r>
      <w:r w:rsidRPr="002C240A">
        <w:rPr>
          <w:b/>
          <w:i/>
        </w:rPr>
        <w:t>relevant part</w:t>
      </w:r>
      <w:r w:rsidRPr="002C240A">
        <w:t>) of the prescribed period, a prescribed member held an acting or temporary rank; and</w:t>
      </w:r>
    </w:p>
    <w:p w:rsidR="002614D1" w:rsidRPr="002C240A" w:rsidRDefault="002614D1" w:rsidP="002614D1">
      <w:pPr>
        <w:pStyle w:val="paragraph"/>
        <w:keepNext/>
      </w:pPr>
      <w:r w:rsidRPr="002C240A">
        <w:tab/>
        <w:t>(b)</w:t>
      </w:r>
      <w:r w:rsidRPr="002C240A">
        <w:tab/>
        <w:t>the amount paid by, or deducted from the pay of, the member in respect of a contribution payable by him during the relevant part of the prescribed period was less than the amount of that contribution but was equal to the amount that would have been the amount of that contribution if the member had not held that acting or temporary rank;</w:t>
      </w:r>
    </w:p>
    <w:p w:rsidR="002614D1" w:rsidRPr="002C240A" w:rsidRDefault="002614D1" w:rsidP="002614D1">
      <w:pPr>
        <w:pStyle w:val="subsection2"/>
      </w:pPr>
      <w:r w:rsidRPr="002C240A">
        <w:t>that member or the personal representative of that member, as the case requires, is not liable to pay the difference between the amount of that contribution and the amount so paid or deducted unless:</w:t>
      </w:r>
    </w:p>
    <w:p w:rsidR="002614D1" w:rsidRPr="002C240A" w:rsidRDefault="002614D1" w:rsidP="002614D1">
      <w:pPr>
        <w:pStyle w:val="paragraph"/>
      </w:pPr>
      <w:r w:rsidRPr="002C240A">
        <w:tab/>
        <w:t>(c)</w:t>
      </w:r>
      <w:r w:rsidRPr="002C240A">
        <w:tab/>
        <w:t>the member retired or died at the end of the relevant part of the prescribed period; and</w:t>
      </w:r>
    </w:p>
    <w:p w:rsidR="002614D1" w:rsidRPr="002C240A" w:rsidRDefault="002614D1" w:rsidP="002614D1">
      <w:pPr>
        <w:pStyle w:val="paragraph"/>
      </w:pPr>
      <w:r w:rsidRPr="002C240A">
        <w:tab/>
        <w:t>(d)</w:t>
      </w:r>
      <w:r w:rsidRPr="002C240A">
        <w:tab/>
        <w:t>by reason of his retirement or death, a pension benefit, or a deferred benefit applicable under Division</w:t>
      </w:r>
      <w:r w:rsidR="002C240A">
        <w:t> </w:t>
      </w:r>
      <w:r w:rsidRPr="002C240A">
        <w:t>3 of Part</w:t>
      </w:r>
      <w:r w:rsidR="00E272D9" w:rsidRPr="002C240A">
        <w:t> </w:t>
      </w:r>
      <w:r w:rsidRPr="002C240A">
        <w:t>IX, became payable during the prescribed period.</w:t>
      </w:r>
    </w:p>
    <w:p w:rsidR="002614D1" w:rsidRPr="002C240A" w:rsidRDefault="002614D1" w:rsidP="002614D1">
      <w:pPr>
        <w:pStyle w:val="subsection"/>
      </w:pPr>
      <w:r w:rsidRPr="002C240A">
        <w:lastRenderedPageBreak/>
        <w:tab/>
        <w:t>(2)</w:t>
      </w:r>
      <w:r w:rsidRPr="002C240A">
        <w:tab/>
        <w:t xml:space="preserve">In ascertaining, for the purposes of this Act, the amount of a refund of contributions or the amount of a lump sum required to be calculated by reference to contributions, the amount of a contribution a part of which, by virtue of </w:t>
      </w:r>
      <w:r w:rsidR="002C240A">
        <w:t>subsection (</w:t>
      </w:r>
      <w:r w:rsidRPr="002C240A">
        <w:t>1), a member, or the personal representative of a member, is not liable to pay shall be taken to be reduced by the amount of that part.</w:t>
      </w:r>
    </w:p>
    <w:p w:rsidR="002614D1" w:rsidRPr="002C240A" w:rsidRDefault="002614D1" w:rsidP="002614D1">
      <w:pPr>
        <w:pStyle w:val="subsection"/>
      </w:pPr>
      <w:r w:rsidRPr="002C240A">
        <w:tab/>
        <w:t>(3)</w:t>
      </w:r>
      <w:r w:rsidRPr="002C240A">
        <w:tab/>
        <w:t>Where:</w:t>
      </w:r>
    </w:p>
    <w:p w:rsidR="002614D1" w:rsidRPr="002C240A" w:rsidRDefault="002614D1" w:rsidP="002614D1">
      <w:pPr>
        <w:pStyle w:val="paragraph"/>
      </w:pPr>
      <w:r w:rsidRPr="002C240A">
        <w:tab/>
        <w:t>(a)</w:t>
      </w:r>
      <w:r w:rsidRPr="002C240A">
        <w:tab/>
        <w:t>after the commencement of this section, a prescribed member, or the personal representative of a prescribed member, who, during the prescribed period, held an acting or temporary rank, is liable to pay an amount to the Commonwealth in respect of contributions that were payable by the member when he held that rank by reason that the amounts that were paid, or deducted, in respect of those contributions were calculated by reference to the contributions that would have been payable if the member had not held that rank;</w:t>
      </w:r>
    </w:p>
    <w:p w:rsidR="002614D1" w:rsidRPr="002C240A" w:rsidRDefault="002614D1" w:rsidP="002614D1">
      <w:pPr>
        <w:pStyle w:val="paragraph"/>
      </w:pPr>
      <w:r w:rsidRPr="002C240A">
        <w:tab/>
        <w:t>(b)</w:t>
      </w:r>
      <w:r w:rsidRPr="002C240A">
        <w:tab/>
        <w:t>a benefit has become payable to or in respect of that member, being:</w:t>
      </w:r>
    </w:p>
    <w:p w:rsidR="002614D1" w:rsidRPr="002C240A" w:rsidRDefault="002614D1" w:rsidP="002614D1">
      <w:pPr>
        <w:pStyle w:val="paragraphsub"/>
      </w:pPr>
      <w:r w:rsidRPr="002C240A">
        <w:tab/>
        <w:t>(i)</w:t>
      </w:r>
      <w:r w:rsidRPr="002C240A">
        <w:tab/>
        <w:t>invalidity pay payable to a member classified as Class A or Class B under section</w:t>
      </w:r>
      <w:r w:rsidR="002C240A">
        <w:t> </w:t>
      </w:r>
      <w:r w:rsidRPr="002C240A">
        <w:t>30;</w:t>
      </w:r>
    </w:p>
    <w:p w:rsidR="002614D1" w:rsidRPr="002C240A" w:rsidRDefault="002614D1" w:rsidP="002614D1">
      <w:pPr>
        <w:pStyle w:val="paragraphsub"/>
      </w:pPr>
      <w:r w:rsidRPr="002C240A">
        <w:tab/>
        <w:t>(ii)</w:t>
      </w:r>
      <w:r w:rsidRPr="002C240A">
        <w:tab/>
        <w:t xml:space="preserve">a </w:t>
      </w:r>
      <w:r w:rsidR="0051383F" w:rsidRPr="002C240A">
        <w:t>spouse pension</w:t>
      </w:r>
      <w:r w:rsidRPr="002C240A">
        <w:t xml:space="preserve"> under section</w:t>
      </w:r>
      <w:r w:rsidR="002C240A">
        <w:t> </w:t>
      </w:r>
      <w:r w:rsidRPr="002C240A">
        <w:t>38;</w:t>
      </w:r>
    </w:p>
    <w:p w:rsidR="002614D1" w:rsidRPr="002C240A" w:rsidRDefault="002614D1" w:rsidP="002614D1">
      <w:pPr>
        <w:pStyle w:val="paragraphsub"/>
      </w:pPr>
      <w:r w:rsidRPr="002C240A">
        <w:tab/>
        <w:t>(iii)</w:t>
      </w:r>
      <w:r w:rsidRPr="002C240A">
        <w:tab/>
        <w:t>a child’s pension under subsection</w:t>
      </w:r>
      <w:r w:rsidR="002C240A">
        <w:t> </w:t>
      </w:r>
      <w:r w:rsidRPr="002C240A">
        <w:t>42(2) or 43(2); or</w:t>
      </w:r>
    </w:p>
    <w:p w:rsidR="002614D1" w:rsidRPr="002C240A" w:rsidRDefault="002614D1" w:rsidP="002614D1">
      <w:pPr>
        <w:pStyle w:val="paragraphsub"/>
      </w:pPr>
      <w:r w:rsidRPr="002C240A">
        <w:tab/>
        <w:t>(iv)</w:t>
      </w:r>
      <w:r w:rsidRPr="002C240A">
        <w:tab/>
        <w:t>a deferred benefit applicable under Division</w:t>
      </w:r>
      <w:r w:rsidR="002C240A">
        <w:t> </w:t>
      </w:r>
      <w:r w:rsidRPr="002C240A">
        <w:t>3 of Part</w:t>
      </w:r>
      <w:r w:rsidR="00E272D9" w:rsidRPr="002C240A">
        <w:t> </w:t>
      </w:r>
      <w:r w:rsidRPr="002C240A">
        <w:t xml:space="preserve">IX that is of the same nature, and payable in the same circumstances, as a pension referred to in </w:t>
      </w:r>
      <w:r w:rsidR="002C240A">
        <w:t>subparagraph (</w:t>
      </w:r>
      <w:r w:rsidRPr="002C240A">
        <w:t>i), (ii) or (iii); and</w:t>
      </w:r>
    </w:p>
    <w:p w:rsidR="002614D1" w:rsidRPr="002C240A" w:rsidRDefault="002614D1" w:rsidP="002614D1">
      <w:pPr>
        <w:pStyle w:val="paragraph"/>
        <w:keepNext/>
      </w:pPr>
      <w:r w:rsidRPr="002C240A">
        <w:tab/>
        <w:t>(c)</w:t>
      </w:r>
      <w:r w:rsidRPr="002C240A">
        <w:tab/>
        <w:t xml:space="preserve">but for this subsection, the amount of the liability referred to in </w:t>
      </w:r>
      <w:r w:rsidR="002C240A">
        <w:t>paragraph (</w:t>
      </w:r>
      <w:r w:rsidRPr="002C240A">
        <w:t xml:space="preserve">a) would exceed the amount that was payable to or in respect of the member during the prescribed period in respect of benefits referred to in </w:t>
      </w:r>
      <w:r w:rsidR="002C240A">
        <w:t>paragraph (</w:t>
      </w:r>
      <w:r w:rsidRPr="002C240A">
        <w:t>b) but was not paid during that period;</w:t>
      </w:r>
    </w:p>
    <w:p w:rsidR="002614D1" w:rsidRPr="002C240A" w:rsidRDefault="002614D1" w:rsidP="002614D1">
      <w:pPr>
        <w:pStyle w:val="subsection2"/>
      </w:pPr>
      <w:r w:rsidRPr="002C240A">
        <w:t xml:space="preserve">the amount of the liability referred to in </w:t>
      </w:r>
      <w:r w:rsidR="002C240A">
        <w:t>paragraph (</w:t>
      </w:r>
      <w:r w:rsidRPr="002C240A">
        <w:t>a) is reduced by the excess.</w:t>
      </w:r>
    </w:p>
    <w:p w:rsidR="002614D1" w:rsidRPr="002C240A" w:rsidRDefault="002614D1" w:rsidP="002614D1">
      <w:pPr>
        <w:pStyle w:val="ActHead5"/>
      </w:pPr>
      <w:bookmarkStart w:id="160" w:name="_Toc115084552"/>
      <w:r w:rsidRPr="004454B7">
        <w:rPr>
          <w:rStyle w:val="CharSectno"/>
        </w:rPr>
        <w:lastRenderedPageBreak/>
        <w:t>98K</w:t>
      </w:r>
      <w:r w:rsidRPr="002C240A">
        <w:t xml:space="preserve">  Variation of pension benefits</w:t>
      </w:r>
      <w:bookmarkEnd w:id="160"/>
    </w:p>
    <w:p w:rsidR="002614D1" w:rsidRPr="002C240A" w:rsidRDefault="002614D1" w:rsidP="002614D1">
      <w:pPr>
        <w:pStyle w:val="subsection"/>
      </w:pPr>
      <w:r w:rsidRPr="002C240A">
        <w:tab/>
        <w:t>(1)</w:t>
      </w:r>
      <w:r w:rsidRPr="002C240A">
        <w:tab/>
        <w:t xml:space="preserve">Subject to </w:t>
      </w:r>
      <w:r w:rsidR="002C240A">
        <w:t>subsection (</w:t>
      </w:r>
      <w:r w:rsidRPr="002C240A">
        <w:t>3) but notwithstanding any other provision of this Act, where a prescribed member:</w:t>
      </w:r>
    </w:p>
    <w:p w:rsidR="002614D1" w:rsidRPr="002C240A" w:rsidRDefault="002614D1" w:rsidP="002614D1">
      <w:pPr>
        <w:pStyle w:val="paragraph"/>
      </w:pPr>
      <w:r w:rsidRPr="002C240A">
        <w:tab/>
        <w:t>(a)</w:t>
      </w:r>
      <w:r w:rsidRPr="002C240A">
        <w:tab/>
        <w:t>retired during the prescribed period; and</w:t>
      </w:r>
    </w:p>
    <w:p w:rsidR="002614D1" w:rsidRPr="002C240A" w:rsidRDefault="002614D1" w:rsidP="002614D1">
      <w:pPr>
        <w:pStyle w:val="paragraph"/>
        <w:keepNext/>
      </w:pPr>
      <w:r w:rsidRPr="002C240A">
        <w:tab/>
        <w:t>(b)</w:t>
      </w:r>
      <w:r w:rsidRPr="002C240A">
        <w:tab/>
        <w:t>throughout a period that ended immediately before his retirement, held an acting or temporary rank;</w:t>
      </w:r>
    </w:p>
    <w:p w:rsidR="002614D1" w:rsidRPr="002C240A" w:rsidRDefault="002614D1" w:rsidP="002614D1">
      <w:pPr>
        <w:pStyle w:val="subsection2"/>
      </w:pPr>
      <w:r w:rsidRPr="002C240A">
        <w:t>the rate of any pension benefit payable, after 13</w:t>
      </w:r>
      <w:r w:rsidR="002C240A">
        <w:t> </w:t>
      </w:r>
      <w:r w:rsidRPr="002C240A">
        <w:t>May 1981, to, or in respect of, that member shall be reduced by the difference between:</w:t>
      </w:r>
    </w:p>
    <w:p w:rsidR="002614D1" w:rsidRPr="002C240A" w:rsidRDefault="002614D1" w:rsidP="002614D1">
      <w:pPr>
        <w:pStyle w:val="paragraph"/>
      </w:pPr>
      <w:r w:rsidRPr="002C240A">
        <w:tab/>
        <w:t>(c)</w:t>
      </w:r>
      <w:r w:rsidRPr="002C240A">
        <w:tab/>
        <w:t>the amount that, but for this section and subsections</w:t>
      </w:r>
      <w:r w:rsidR="002C240A">
        <w:t> </w:t>
      </w:r>
      <w:r w:rsidRPr="002C240A">
        <w:t>24(3) and 32A(4), would be the amount per annum of the benefit; and</w:t>
      </w:r>
    </w:p>
    <w:p w:rsidR="002614D1" w:rsidRPr="002C240A" w:rsidRDefault="002614D1" w:rsidP="002614D1">
      <w:pPr>
        <w:pStyle w:val="paragraph"/>
      </w:pPr>
      <w:r w:rsidRPr="002C240A">
        <w:tab/>
        <w:t>(d)</w:t>
      </w:r>
      <w:r w:rsidRPr="002C240A">
        <w:tab/>
        <w:t>the amount that, but for this section and those subsections, would have been the amount per annum of the benefit if, immediately before the retirement of the member, he had not held that acting or temporary rank.</w:t>
      </w:r>
    </w:p>
    <w:p w:rsidR="002614D1" w:rsidRPr="002C240A" w:rsidRDefault="002614D1" w:rsidP="002614D1">
      <w:pPr>
        <w:pStyle w:val="subsection"/>
      </w:pPr>
      <w:r w:rsidRPr="002C240A">
        <w:tab/>
        <w:t>(2)</w:t>
      </w:r>
      <w:r w:rsidRPr="002C240A">
        <w:tab/>
        <w:t xml:space="preserve">Subject to </w:t>
      </w:r>
      <w:r w:rsidR="002C240A">
        <w:t>subsection (</w:t>
      </w:r>
      <w:r w:rsidRPr="002C240A">
        <w:t>3) but notwithstanding any other provision of this Act, where a prescribed member:</w:t>
      </w:r>
    </w:p>
    <w:p w:rsidR="002614D1" w:rsidRPr="002C240A" w:rsidRDefault="002614D1" w:rsidP="002614D1">
      <w:pPr>
        <w:pStyle w:val="paragraph"/>
      </w:pPr>
      <w:r w:rsidRPr="002C240A">
        <w:tab/>
        <w:t>(a)</w:t>
      </w:r>
      <w:r w:rsidRPr="002C240A">
        <w:tab/>
        <w:t>died during the prescribed period before retirement; and</w:t>
      </w:r>
    </w:p>
    <w:p w:rsidR="002614D1" w:rsidRPr="002C240A" w:rsidRDefault="002614D1" w:rsidP="002614D1">
      <w:pPr>
        <w:pStyle w:val="paragraph"/>
        <w:keepNext/>
      </w:pPr>
      <w:r w:rsidRPr="002C240A">
        <w:tab/>
        <w:t>(b)</w:t>
      </w:r>
      <w:r w:rsidRPr="002C240A">
        <w:tab/>
        <w:t>throughout a period that ended immediately before his death, held an acting or temporary rank;</w:t>
      </w:r>
    </w:p>
    <w:p w:rsidR="002614D1" w:rsidRPr="002C240A" w:rsidRDefault="002614D1" w:rsidP="002614D1">
      <w:pPr>
        <w:pStyle w:val="subsection2"/>
      </w:pPr>
      <w:r w:rsidRPr="002C240A">
        <w:t>the rate of any widow’s pension or child’s pension payable, after 13</w:t>
      </w:r>
      <w:r w:rsidR="002C240A">
        <w:t> </w:t>
      </w:r>
      <w:r w:rsidRPr="002C240A">
        <w:t>May 1981, in respect of that member shall be reduced by the difference between:</w:t>
      </w:r>
    </w:p>
    <w:p w:rsidR="002614D1" w:rsidRPr="002C240A" w:rsidRDefault="002614D1" w:rsidP="002614D1">
      <w:pPr>
        <w:pStyle w:val="paragraph"/>
      </w:pPr>
      <w:r w:rsidRPr="002C240A">
        <w:tab/>
        <w:t>(c)</w:t>
      </w:r>
      <w:r w:rsidRPr="002C240A">
        <w:tab/>
        <w:t>the amount that, but for this section, would be the amount per annum of that pension; and</w:t>
      </w:r>
    </w:p>
    <w:p w:rsidR="002614D1" w:rsidRPr="002C240A" w:rsidRDefault="002614D1" w:rsidP="002614D1">
      <w:pPr>
        <w:pStyle w:val="paragraph"/>
      </w:pPr>
      <w:r w:rsidRPr="002C240A">
        <w:tab/>
        <w:t>(d)</w:t>
      </w:r>
      <w:r w:rsidRPr="002C240A">
        <w:tab/>
        <w:t>the amount that, but for this section, would have been the amount per annum of that pension if, immediately before the death of the member, he had not held that acting or temporary rank.</w:t>
      </w:r>
    </w:p>
    <w:p w:rsidR="002614D1" w:rsidRPr="002C240A" w:rsidRDefault="002614D1" w:rsidP="002614D1">
      <w:pPr>
        <w:pStyle w:val="subsection"/>
      </w:pPr>
      <w:r w:rsidRPr="002C240A">
        <w:tab/>
        <w:t>(3)</w:t>
      </w:r>
      <w:r w:rsidRPr="002C240A">
        <w:tab/>
      </w:r>
      <w:r w:rsidR="002C240A">
        <w:t>Subsections (</w:t>
      </w:r>
      <w:r w:rsidRPr="002C240A">
        <w:t>1) and (2) do not apply in relation to:</w:t>
      </w:r>
    </w:p>
    <w:p w:rsidR="002614D1" w:rsidRPr="002C240A" w:rsidRDefault="002614D1" w:rsidP="002614D1">
      <w:pPr>
        <w:pStyle w:val="paragraph"/>
      </w:pPr>
      <w:r w:rsidRPr="002C240A">
        <w:tab/>
        <w:t>(a)</w:t>
      </w:r>
      <w:r w:rsidRPr="002C240A">
        <w:tab/>
        <w:t>a rate of pension benefit that has been calculated by reference to another rate of pension benefit that has been reduced in accordance with either of those subsections; or</w:t>
      </w:r>
    </w:p>
    <w:p w:rsidR="002614D1" w:rsidRPr="002C240A" w:rsidRDefault="002614D1" w:rsidP="002614D1">
      <w:pPr>
        <w:pStyle w:val="paragraph"/>
      </w:pPr>
      <w:r w:rsidRPr="002C240A">
        <w:lastRenderedPageBreak/>
        <w:tab/>
        <w:t>(b)</w:t>
      </w:r>
      <w:r w:rsidRPr="002C240A">
        <w:tab/>
        <w:t>a rate of pension benefit that has been reduced in accordance with either of those subsections and increased in accordance with Part</w:t>
      </w:r>
      <w:r w:rsidR="00E272D9" w:rsidRPr="002C240A">
        <w:t> </w:t>
      </w:r>
      <w:r w:rsidRPr="002C240A">
        <w:t>XA.</w:t>
      </w:r>
    </w:p>
    <w:p w:rsidR="002614D1" w:rsidRPr="002C240A" w:rsidRDefault="002614D1" w:rsidP="002614D1">
      <w:pPr>
        <w:pStyle w:val="subsection"/>
      </w:pPr>
      <w:r w:rsidRPr="002C240A">
        <w:tab/>
        <w:t>(4)</w:t>
      </w:r>
      <w:r w:rsidRPr="002C240A">
        <w:tab/>
        <w:t xml:space="preserve">In this section, </w:t>
      </w:r>
      <w:r w:rsidRPr="002C240A">
        <w:rPr>
          <w:b/>
          <w:i/>
        </w:rPr>
        <w:t>pension benefit</w:t>
      </w:r>
      <w:r w:rsidRPr="002C240A">
        <w:t xml:space="preserve"> includes a deferred benefit applicable under Division</w:t>
      </w:r>
      <w:r w:rsidR="002C240A">
        <w:t> </w:t>
      </w:r>
      <w:r w:rsidRPr="002C240A">
        <w:t>3 of Part</w:t>
      </w:r>
      <w:r w:rsidR="00E272D9" w:rsidRPr="002C240A">
        <w:t> </w:t>
      </w:r>
      <w:r w:rsidRPr="002C240A">
        <w:t>IX.</w:t>
      </w:r>
    </w:p>
    <w:p w:rsidR="002614D1" w:rsidRPr="002C240A" w:rsidRDefault="002614D1" w:rsidP="002614D1">
      <w:pPr>
        <w:pStyle w:val="ActHead5"/>
      </w:pPr>
      <w:bookmarkStart w:id="161" w:name="_Toc115084553"/>
      <w:r w:rsidRPr="004454B7">
        <w:rPr>
          <w:rStyle w:val="CharSectno"/>
        </w:rPr>
        <w:t>98L</w:t>
      </w:r>
      <w:r w:rsidRPr="002C240A">
        <w:t xml:space="preserve">  Commutation of retirement pay and invalidity pay</w:t>
      </w:r>
      <w:bookmarkEnd w:id="161"/>
    </w:p>
    <w:p w:rsidR="002614D1" w:rsidRPr="002C240A" w:rsidRDefault="002614D1" w:rsidP="002614D1">
      <w:pPr>
        <w:pStyle w:val="subsection"/>
      </w:pPr>
      <w:r w:rsidRPr="002C240A">
        <w:tab/>
        <w:t>(1)</w:t>
      </w:r>
      <w:r w:rsidRPr="002C240A">
        <w:tab/>
        <w:t>Notwithstanding any other provision of this Act, where a prescribed member:</w:t>
      </w:r>
    </w:p>
    <w:p w:rsidR="002614D1" w:rsidRPr="002C240A" w:rsidRDefault="002614D1" w:rsidP="002614D1">
      <w:pPr>
        <w:pStyle w:val="paragraph"/>
      </w:pPr>
      <w:r w:rsidRPr="002C240A">
        <w:tab/>
        <w:t>(a)</w:t>
      </w:r>
      <w:r w:rsidRPr="002C240A">
        <w:tab/>
        <w:t>retired during the prescribed period;</w:t>
      </w:r>
    </w:p>
    <w:p w:rsidR="002614D1" w:rsidRPr="002C240A" w:rsidRDefault="002614D1" w:rsidP="002614D1">
      <w:pPr>
        <w:pStyle w:val="paragraph"/>
      </w:pPr>
      <w:r w:rsidRPr="002C240A">
        <w:tab/>
        <w:t>(b)</w:t>
      </w:r>
      <w:r w:rsidRPr="002C240A">
        <w:tab/>
        <w:t>throughout a period that ended immediately before his retirement, held an acting or temporary rank; and</w:t>
      </w:r>
    </w:p>
    <w:p w:rsidR="002614D1" w:rsidRPr="002C240A" w:rsidRDefault="002614D1" w:rsidP="002614D1">
      <w:pPr>
        <w:pStyle w:val="paragraph"/>
      </w:pPr>
      <w:r w:rsidRPr="002C240A">
        <w:tab/>
        <w:t>(c)</w:t>
      </w:r>
      <w:r w:rsidRPr="002C240A">
        <w:tab/>
        <w:t>has made:</w:t>
      </w:r>
    </w:p>
    <w:p w:rsidR="002614D1" w:rsidRPr="002C240A" w:rsidRDefault="002614D1" w:rsidP="002614D1">
      <w:pPr>
        <w:pStyle w:val="paragraphsub"/>
      </w:pPr>
      <w:r w:rsidRPr="002C240A">
        <w:tab/>
        <w:t>(i)</w:t>
      </w:r>
      <w:r w:rsidRPr="002C240A">
        <w:tab/>
        <w:t>an election under section</w:t>
      </w:r>
      <w:r w:rsidR="002C240A">
        <w:t> </w:t>
      </w:r>
      <w:r w:rsidRPr="002C240A">
        <w:t>24 in respect of retirement pay; or</w:t>
      </w:r>
    </w:p>
    <w:p w:rsidR="002614D1" w:rsidRPr="002C240A" w:rsidRDefault="002614D1" w:rsidP="002614D1">
      <w:pPr>
        <w:pStyle w:val="paragraphsub"/>
        <w:keepNext/>
      </w:pPr>
      <w:r w:rsidRPr="002C240A">
        <w:tab/>
        <w:t>(ii)</w:t>
      </w:r>
      <w:r w:rsidRPr="002C240A">
        <w:tab/>
        <w:t>an election under section</w:t>
      </w:r>
      <w:r w:rsidR="002C240A">
        <w:t> </w:t>
      </w:r>
      <w:r w:rsidRPr="002C240A">
        <w:t>32A in respect of invalidity pay;</w:t>
      </w:r>
    </w:p>
    <w:p w:rsidR="002614D1" w:rsidRPr="002C240A" w:rsidRDefault="002614D1" w:rsidP="002614D1">
      <w:pPr>
        <w:pStyle w:val="subsection2"/>
      </w:pPr>
      <w:r w:rsidRPr="002C240A">
        <w:t>the member may make:</w:t>
      </w:r>
    </w:p>
    <w:p w:rsidR="002614D1" w:rsidRPr="002C240A" w:rsidRDefault="002614D1" w:rsidP="002614D1">
      <w:pPr>
        <w:pStyle w:val="paragraph"/>
      </w:pPr>
      <w:r w:rsidRPr="002C240A">
        <w:tab/>
        <w:t>(d)</w:t>
      </w:r>
      <w:r w:rsidRPr="002C240A">
        <w:tab/>
        <w:t>a further election under section</w:t>
      </w:r>
      <w:r w:rsidR="002C240A">
        <w:t> </w:t>
      </w:r>
      <w:r w:rsidRPr="002C240A">
        <w:t>24 in respect of retirement pay; or</w:t>
      </w:r>
    </w:p>
    <w:p w:rsidR="002614D1" w:rsidRPr="002C240A" w:rsidRDefault="002614D1" w:rsidP="002614D1">
      <w:pPr>
        <w:pStyle w:val="paragraph"/>
        <w:keepNext/>
      </w:pPr>
      <w:r w:rsidRPr="002C240A">
        <w:tab/>
        <w:t>(e)</w:t>
      </w:r>
      <w:r w:rsidRPr="002C240A">
        <w:tab/>
        <w:t>a further election under section</w:t>
      </w:r>
      <w:r w:rsidR="002C240A">
        <w:t> </w:t>
      </w:r>
      <w:r w:rsidRPr="002C240A">
        <w:t>32A in respect of invalidity pay;</w:t>
      </w:r>
    </w:p>
    <w:p w:rsidR="002614D1" w:rsidRPr="002C240A" w:rsidRDefault="002614D1" w:rsidP="002614D1">
      <w:pPr>
        <w:pStyle w:val="subsection2"/>
      </w:pPr>
      <w:r w:rsidRPr="002C240A">
        <w:t>as the case may be, before 1</w:t>
      </w:r>
      <w:r w:rsidR="002C240A">
        <w:t> </w:t>
      </w:r>
      <w:r w:rsidRPr="002C240A">
        <w:t>September 1982.</w:t>
      </w:r>
    </w:p>
    <w:p w:rsidR="002614D1" w:rsidRPr="002C240A" w:rsidRDefault="002614D1" w:rsidP="002614D1">
      <w:pPr>
        <w:pStyle w:val="subsection"/>
      </w:pPr>
      <w:r w:rsidRPr="002C240A">
        <w:tab/>
        <w:t>(2)</w:t>
      </w:r>
      <w:r w:rsidRPr="002C240A">
        <w:tab/>
        <w:t>For the purposes of this Act, where a prescribed member who has made:</w:t>
      </w:r>
    </w:p>
    <w:p w:rsidR="002614D1" w:rsidRPr="002C240A" w:rsidRDefault="002614D1" w:rsidP="002614D1">
      <w:pPr>
        <w:pStyle w:val="paragraph"/>
      </w:pPr>
      <w:r w:rsidRPr="002C240A">
        <w:tab/>
        <w:t>(a)</w:t>
      </w:r>
      <w:r w:rsidRPr="002C240A">
        <w:tab/>
        <w:t>an election or elections under section</w:t>
      </w:r>
      <w:r w:rsidR="002C240A">
        <w:t> </w:t>
      </w:r>
      <w:r w:rsidRPr="002C240A">
        <w:t>24 in respect of retirement pay; or</w:t>
      </w:r>
    </w:p>
    <w:p w:rsidR="002614D1" w:rsidRPr="002C240A" w:rsidRDefault="002614D1" w:rsidP="002614D1">
      <w:pPr>
        <w:pStyle w:val="paragraph"/>
        <w:keepNext/>
      </w:pPr>
      <w:r w:rsidRPr="002C240A">
        <w:tab/>
        <w:t>(b)</w:t>
      </w:r>
      <w:r w:rsidRPr="002C240A">
        <w:tab/>
        <w:t>an election or elections under section</w:t>
      </w:r>
      <w:r w:rsidR="002C240A">
        <w:t> </w:t>
      </w:r>
      <w:r w:rsidRPr="002C240A">
        <w:t>32A in respect of invalidity pay;</w:t>
      </w:r>
    </w:p>
    <w:p w:rsidR="002614D1" w:rsidRPr="002C240A" w:rsidRDefault="002614D1" w:rsidP="002614D1">
      <w:pPr>
        <w:pStyle w:val="subsection2"/>
      </w:pPr>
      <w:r w:rsidRPr="002C240A">
        <w:t>makes a further election under section</w:t>
      </w:r>
      <w:r w:rsidR="002C240A">
        <w:t> </w:t>
      </w:r>
      <w:r w:rsidRPr="002C240A">
        <w:t xml:space="preserve">24 or 32A, as the case may be, that he would not have been entitled to make but for </w:t>
      </w:r>
      <w:r w:rsidR="002C240A">
        <w:t>subsection (</w:t>
      </w:r>
      <w:r w:rsidRPr="002C240A">
        <w:t>1), that further election shall, notwithstanding subsections</w:t>
      </w:r>
      <w:r w:rsidR="002C240A">
        <w:t> </w:t>
      </w:r>
      <w:r w:rsidRPr="002C240A">
        <w:t xml:space="preserve">24(4) and 32A(6), as the case may be, be deemed to </w:t>
      </w:r>
      <w:r w:rsidRPr="002C240A">
        <w:lastRenderedPageBreak/>
        <w:t>have taken effect on the day on which that first</w:t>
      </w:r>
      <w:r w:rsidR="002C240A">
        <w:noBreakHyphen/>
      </w:r>
      <w:r w:rsidRPr="002C240A">
        <w:t>mentioned election or the earliest of those first</w:t>
      </w:r>
      <w:r w:rsidR="002C240A">
        <w:noBreakHyphen/>
      </w:r>
      <w:r w:rsidRPr="002C240A">
        <w:t>mentioned elections took effect.</w:t>
      </w:r>
    </w:p>
    <w:p w:rsidR="00B37BBF" w:rsidRPr="002C240A" w:rsidRDefault="00B37BBF" w:rsidP="00D6296B">
      <w:pPr>
        <w:pStyle w:val="ActHead2"/>
        <w:pageBreakBefore/>
      </w:pPr>
      <w:bookmarkStart w:id="162" w:name="_Toc115084554"/>
      <w:r w:rsidRPr="004454B7">
        <w:rPr>
          <w:rStyle w:val="CharPartNo"/>
        </w:rPr>
        <w:lastRenderedPageBreak/>
        <w:t>Part XI</w:t>
      </w:r>
      <w:r w:rsidRPr="002C240A">
        <w:t>—</w:t>
      </w:r>
      <w:r w:rsidRPr="004454B7">
        <w:rPr>
          <w:rStyle w:val="CharPartText"/>
        </w:rPr>
        <w:t>Review of decisions by CSC</w:t>
      </w:r>
      <w:bookmarkEnd w:id="162"/>
    </w:p>
    <w:p w:rsidR="004A5E44" w:rsidRPr="002C240A" w:rsidRDefault="004A5E44" w:rsidP="004A5E44">
      <w:pPr>
        <w:pStyle w:val="ActHead3"/>
      </w:pPr>
      <w:bookmarkStart w:id="163" w:name="_Toc115084555"/>
      <w:r w:rsidRPr="004454B7">
        <w:rPr>
          <w:rStyle w:val="CharDivNo"/>
        </w:rPr>
        <w:t>Division</w:t>
      </w:r>
      <w:r w:rsidR="002C240A" w:rsidRPr="004454B7">
        <w:rPr>
          <w:rStyle w:val="CharDivNo"/>
        </w:rPr>
        <w:t> </w:t>
      </w:r>
      <w:r w:rsidRPr="004454B7">
        <w:rPr>
          <w:rStyle w:val="CharDivNo"/>
        </w:rPr>
        <w:t>1</w:t>
      </w:r>
      <w:r w:rsidRPr="002C240A">
        <w:t>—</w:t>
      </w:r>
      <w:r w:rsidRPr="004454B7">
        <w:rPr>
          <w:rStyle w:val="CharDivText"/>
        </w:rPr>
        <w:t>Review of decisions by CSC</w:t>
      </w:r>
      <w:bookmarkEnd w:id="163"/>
    </w:p>
    <w:p w:rsidR="002614D1" w:rsidRPr="002C240A" w:rsidRDefault="002614D1" w:rsidP="002614D1">
      <w:pPr>
        <w:pStyle w:val="ActHead5"/>
      </w:pPr>
      <w:bookmarkStart w:id="164" w:name="_Toc115084556"/>
      <w:r w:rsidRPr="004454B7">
        <w:rPr>
          <w:rStyle w:val="CharSectno"/>
        </w:rPr>
        <w:t>99</w:t>
      </w:r>
      <w:r w:rsidRPr="002C240A">
        <w:t xml:space="preserve">  Review of decisions of </w:t>
      </w:r>
      <w:r w:rsidR="00143837" w:rsidRPr="002C240A">
        <w:t>CSC</w:t>
      </w:r>
      <w:bookmarkEnd w:id="164"/>
    </w:p>
    <w:p w:rsidR="002614D1" w:rsidRPr="002C240A" w:rsidRDefault="002614D1" w:rsidP="002614D1">
      <w:pPr>
        <w:pStyle w:val="subsection"/>
      </w:pPr>
      <w:r w:rsidRPr="002C240A">
        <w:tab/>
        <w:t>(2)</w:t>
      </w:r>
      <w:r w:rsidRPr="002C240A">
        <w:tab/>
        <w:t xml:space="preserve">A person who is affected by a decision of </w:t>
      </w:r>
      <w:r w:rsidR="007D7102" w:rsidRPr="002C240A">
        <w:t>CSC</w:t>
      </w:r>
      <w:r w:rsidRPr="002C240A">
        <w:t xml:space="preserve"> and is dissatisfied with the decision may, by notice in writing given to </w:t>
      </w:r>
      <w:r w:rsidR="007D7102" w:rsidRPr="002C240A">
        <w:t>CSC</w:t>
      </w:r>
      <w:r w:rsidRPr="002C240A">
        <w:t xml:space="preserve">, within a period of 30 days after the date on which the decision first comes to the notice of the person, or within such further period as </w:t>
      </w:r>
      <w:r w:rsidR="007D7102" w:rsidRPr="002C240A">
        <w:t>CSC</w:t>
      </w:r>
      <w:r w:rsidRPr="002C240A">
        <w:t xml:space="preserve"> allows, request </w:t>
      </w:r>
      <w:r w:rsidR="007D7102" w:rsidRPr="002C240A">
        <w:t>CSC</w:t>
      </w:r>
      <w:r w:rsidRPr="002C240A">
        <w:t xml:space="preserve"> to reconsider the decision.</w:t>
      </w:r>
    </w:p>
    <w:p w:rsidR="002614D1" w:rsidRPr="002C240A" w:rsidRDefault="002614D1" w:rsidP="002614D1">
      <w:pPr>
        <w:pStyle w:val="subsection"/>
      </w:pPr>
      <w:r w:rsidRPr="002C240A">
        <w:tab/>
        <w:t>(3)</w:t>
      </w:r>
      <w:r w:rsidRPr="002C240A">
        <w:tab/>
        <w:t>There shall be set out in the request the ground on which the request is made.</w:t>
      </w:r>
    </w:p>
    <w:p w:rsidR="001F0F1D" w:rsidRPr="002C240A" w:rsidRDefault="001F0F1D" w:rsidP="001F0F1D">
      <w:pPr>
        <w:pStyle w:val="subsection"/>
      </w:pPr>
      <w:r w:rsidRPr="002C240A">
        <w:tab/>
        <w:t>(4)</w:t>
      </w:r>
      <w:r w:rsidRPr="002C240A">
        <w:tab/>
        <w:t>After receiving a request for reconsideration of a decision, CSC must:</w:t>
      </w:r>
    </w:p>
    <w:p w:rsidR="001F0F1D" w:rsidRPr="002C240A" w:rsidRDefault="001F0F1D" w:rsidP="001F0F1D">
      <w:pPr>
        <w:pStyle w:val="paragraph"/>
      </w:pPr>
      <w:r w:rsidRPr="002C240A">
        <w:tab/>
        <w:t>(a)</w:t>
      </w:r>
      <w:r w:rsidRPr="002C240A">
        <w:tab/>
        <w:t>refer the decision to the Defence Force Case Assessment Panel for the Panel to make recommendations to CSC in relation to the decision; or</w:t>
      </w:r>
    </w:p>
    <w:p w:rsidR="001F0F1D" w:rsidRPr="002C240A" w:rsidRDefault="001F0F1D" w:rsidP="001F0F1D">
      <w:pPr>
        <w:pStyle w:val="paragraph"/>
      </w:pPr>
      <w:r w:rsidRPr="002C240A">
        <w:tab/>
        <w:t>(b)</w:t>
      </w:r>
      <w:r w:rsidRPr="002C240A">
        <w:tab/>
        <w:t>refer the decision to the Defence Force Case Assessment Panel for the Panel to reconsider the decision; or</w:t>
      </w:r>
    </w:p>
    <w:p w:rsidR="001F0F1D" w:rsidRPr="002C240A" w:rsidRDefault="001F0F1D" w:rsidP="001F0F1D">
      <w:pPr>
        <w:pStyle w:val="paragraph"/>
      </w:pPr>
      <w:r w:rsidRPr="002C240A">
        <w:tab/>
        <w:t>(c)</w:t>
      </w:r>
      <w:r w:rsidRPr="002C240A">
        <w:tab/>
        <w:t>reconsider the decision itself.</w:t>
      </w:r>
    </w:p>
    <w:p w:rsidR="001F0F1D" w:rsidRPr="002C240A" w:rsidRDefault="001F0F1D" w:rsidP="001F0F1D">
      <w:pPr>
        <w:pStyle w:val="subsection"/>
      </w:pPr>
      <w:r w:rsidRPr="002C240A">
        <w:tab/>
        <w:t>(4A)</w:t>
      </w:r>
      <w:r w:rsidRPr="002C240A">
        <w:tab/>
        <w:t>If CSC reconsiders a decision, it may:</w:t>
      </w:r>
    </w:p>
    <w:p w:rsidR="001F0F1D" w:rsidRPr="002C240A" w:rsidRDefault="001F0F1D" w:rsidP="001F0F1D">
      <w:pPr>
        <w:pStyle w:val="paragraph"/>
      </w:pPr>
      <w:r w:rsidRPr="002C240A">
        <w:tab/>
        <w:t>(a)</w:t>
      </w:r>
      <w:r w:rsidRPr="002C240A">
        <w:tab/>
        <w:t>confirm the decision; or</w:t>
      </w:r>
    </w:p>
    <w:p w:rsidR="001F0F1D" w:rsidRPr="002C240A" w:rsidRDefault="001F0F1D" w:rsidP="001F0F1D">
      <w:pPr>
        <w:pStyle w:val="paragraph"/>
      </w:pPr>
      <w:r w:rsidRPr="002C240A">
        <w:tab/>
        <w:t>(b)</w:t>
      </w:r>
      <w:r w:rsidRPr="002C240A">
        <w:tab/>
        <w:t>vary the decision; or</w:t>
      </w:r>
    </w:p>
    <w:p w:rsidR="001F0F1D" w:rsidRPr="002C240A" w:rsidRDefault="001F0F1D" w:rsidP="001F0F1D">
      <w:pPr>
        <w:pStyle w:val="paragraph"/>
      </w:pPr>
      <w:r w:rsidRPr="002C240A">
        <w:tab/>
        <w:t>(c)</w:t>
      </w:r>
      <w:r w:rsidRPr="002C240A">
        <w:tab/>
        <w:t>set aside the decision and substitute a new decision.</w:t>
      </w:r>
    </w:p>
    <w:p w:rsidR="002614D1" w:rsidRPr="002C240A" w:rsidRDefault="002614D1" w:rsidP="002614D1">
      <w:pPr>
        <w:pStyle w:val="subsection"/>
      </w:pPr>
      <w:r w:rsidRPr="002C240A">
        <w:tab/>
        <w:t>(5)</w:t>
      </w:r>
      <w:r w:rsidRPr="002C240A">
        <w:tab/>
      </w:r>
      <w:r w:rsidR="00B84B50" w:rsidRPr="002C240A">
        <w:t>CSC</w:t>
      </w:r>
      <w:r w:rsidRPr="002C240A">
        <w:t xml:space="preserve"> shall, by notice in writing to the person who made the request, inform the person of the result of its reconsideration of the decision.</w:t>
      </w:r>
    </w:p>
    <w:p w:rsidR="00C45951" w:rsidRPr="002C240A" w:rsidRDefault="00C45951" w:rsidP="00D6296B">
      <w:pPr>
        <w:pStyle w:val="ActHead3"/>
        <w:pageBreakBefore/>
      </w:pPr>
      <w:bookmarkStart w:id="165" w:name="_Toc115084557"/>
      <w:r w:rsidRPr="004454B7">
        <w:rPr>
          <w:rStyle w:val="CharDivNo"/>
        </w:rPr>
        <w:lastRenderedPageBreak/>
        <w:t>Division</w:t>
      </w:r>
      <w:r w:rsidR="002C240A" w:rsidRPr="004454B7">
        <w:rPr>
          <w:rStyle w:val="CharDivNo"/>
        </w:rPr>
        <w:t> </w:t>
      </w:r>
      <w:r w:rsidRPr="004454B7">
        <w:rPr>
          <w:rStyle w:val="CharDivNo"/>
        </w:rPr>
        <w:t>2</w:t>
      </w:r>
      <w:r w:rsidRPr="002C240A">
        <w:t>—</w:t>
      </w:r>
      <w:r w:rsidRPr="004454B7">
        <w:rPr>
          <w:rStyle w:val="CharDivText"/>
        </w:rPr>
        <w:t>Defence Force Case Assessment Panel</w:t>
      </w:r>
      <w:bookmarkEnd w:id="165"/>
    </w:p>
    <w:p w:rsidR="00C45951" w:rsidRPr="002C240A" w:rsidRDefault="00C45951" w:rsidP="00C45951">
      <w:pPr>
        <w:pStyle w:val="ActHead5"/>
      </w:pPr>
      <w:bookmarkStart w:id="166" w:name="_Toc115084558"/>
      <w:r w:rsidRPr="004454B7">
        <w:rPr>
          <w:rStyle w:val="CharSectno"/>
        </w:rPr>
        <w:t>100</w:t>
      </w:r>
      <w:r w:rsidRPr="002C240A">
        <w:t xml:space="preserve">  Establishment</w:t>
      </w:r>
      <w:bookmarkEnd w:id="166"/>
    </w:p>
    <w:p w:rsidR="00C45951" w:rsidRPr="002C240A" w:rsidRDefault="00C45951" w:rsidP="00C45951">
      <w:pPr>
        <w:pStyle w:val="subsection"/>
      </w:pPr>
      <w:r w:rsidRPr="002C240A">
        <w:tab/>
      </w:r>
      <w:r w:rsidRPr="002C240A">
        <w:tab/>
        <w:t>CSC must establish the Defence Force Case Assessment Panel.</w:t>
      </w:r>
    </w:p>
    <w:p w:rsidR="00C45951" w:rsidRPr="002C240A" w:rsidRDefault="00C45951" w:rsidP="00C45951">
      <w:pPr>
        <w:pStyle w:val="ActHead5"/>
      </w:pPr>
      <w:bookmarkStart w:id="167" w:name="_Toc115084559"/>
      <w:r w:rsidRPr="004454B7">
        <w:rPr>
          <w:rStyle w:val="CharSectno"/>
        </w:rPr>
        <w:t>101</w:t>
      </w:r>
      <w:r w:rsidRPr="002C240A">
        <w:t xml:space="preserve">  Members</w:t>
      </w:r>
      <w:bookmarkEnd w:id="167"/>
    </w:p>
    <w:p w:rsidR="00C45951" w:rsidRPr="002C240A" w:rsidRDefault="00C45951" w:rsidP="00C45951">
      <w:pPr>
        <w:pStyle w:val="subsection"/>
      </w:pPr>
      <w:r w:rsidRPr="002C240A">
        <w:tab/>
        <w:t>(1)</w:t>
      </w:r>
      <w:r w:rsidRPr="002C240A">
        <w:tab/>
        <w:t>The Panel comprises:</w:t>
      </w:r>
    </w:p>
    <w:p w:rsidR="00C45951" w:rsidRPr="002C240A" w:rsidRDefault="00C45951" w:rsidP="00C45951">
      <w:pPr>
        <w:pStyle w:val="paragraph"/>
      </w:pPr>
      <w:r w:rsidRPr="002C240A">
        <w:tab/>
        <w:t>(a)</w:t>
      </w:r>
      <w:r w:rsidRPr="002C240A">
        <w:tab/>
        <w:t xml:space="preserve">a director of CSC nominated by the Chief of the Defence Force under the </w:t>
      </w:r>
      <w:r w:rsidRPr="002C240A">
        <w:rPr>
          <w:i/>
        </w:rPr>
        <w:t>Governance of Australian Government Superannuation Schemes Act 2011</w:t>
      </w:r>
      <w:r w:rsidRPr="002C240A">
        <w:t>, as determined by CSC; and</w:t>
      </w:r>
    </w:p>
    <w:p w:rsidR="00C45951" w:rsidRPr="002C240A" w:rsidRDefault="00C45951" w:rsidP="00C45951">
      <w:pPr>
        <w:pStyle w:val="paragraph"/>
      </w:pPr>
      <w:r w:rsidRPr="002C240A">
        <w:tab/>
        <w:t>(b)</w:t>
      </w:r>
      <w:r w:rsidRPr="002C240A">
        <w:tab/>
        <w:t>a person nominated, in writing, by the Chief of the Air Force; and</w:t>
      </w:r>
    </w:p>
    <w:p w:rsidR="00C45951" w:rsidRPr="002C240A" w:rsidRDefault="00C45951" w:rsidP="00C45951">
      <w:pPr>
        <w:pStyle w:val="paragraph"/>
      </w:pPr>
      <w:r w:rsidRPr="002C240A">
        <w:tab/>
        <w:t>(c)</w:t>
      </w:r>
      <w:r w:rsidRPr="002C240A">
        <w:tab/>
        <w:t>a person nominated, in writing, by the Chief of the Army; and</w:t>
      </w:r>
    </w:p>
    <w:p w:rsidR="00C45951" w:rsidRPr="002C240A" w:rsidRDefault="00C45951" w:rsidP="00C45951">
      <w:pPr>
        <w:pStyle w:val="paragraph"/>
      </w:pPr>
      <w:r w:rsidRPr="002C240A">
        <w:tab/>
        <w:t>(d)</w:t>
      </w:r>
      <w:r w:rsidRPr="002C240A">
        <w:tab/>
        <w:t>a person nominated, in writing, by the Chief of the Navy; and</w:t>
      </w:r>
    </w:p>
    <w:p w:rsidR="00C45951" w:rsidRPr="002C240A" w:rsidRDefault="00C45951" w:rsidP="00C45951">
      <w:pPr>
        <w:pStyle w:val="paragraph"/>
      </w:pPr>
      <w:r w:rsidRPr="002C240A">
        <w:tab/>
        <w:t>(e)</w:t>
      </w:r>
      <w:r w:rsidRPr="002C240A">
        <w:tab/>
        <w:t>up to 2 other persons, as determined by CSC.</w:t>
      </w:r>
    </w:p>
    <w:p w:rsidR="00C45951" w:rsidRPr="002C240A" w:rsidRDefault="00C45951" w:rsidP="00C45951">
      <w:pPr>
        <w:pStyle w:val="subsection"/>
      </w:pPr>
      <w:r w:rsidRPr="002C240A">
        <w:tab/>
        <w:t>(2)</w:t>
      </w:r>
      <w:r w:rsidRPr="002C240A">
        <w:tab/>
        <w:t xml:space="preserve">The director of CSC determined by CSC under </w:t>
      </w:r>
      <w:r w:rsidR="002C240A">
        <w:t>paragraph (</w:t>
      </w:r>
      <w:r w:rsidRPr="002C240A">
        <w:t>1)(a) is to be the Chair of the Panel.</w:t>
      </w:r>
    </w:p>
    <w:p w:rsidR="00C45951" w:rsidRPr="002C240A" w:rsidRDefault="00C45951" w:rsidP="00C45951">
      <w:pPr>
        <w:pStyle w:val="ActHead5"/>
      </w:pPr>
      <w:bookmarkStart w:id="168" w:name="_Toc115084560"/>
      <w:r w:rsidRPr="004454B7">
        <w:rPr>
          <w:rStyle w:val="CharSectno"/>
        </w:rPr>
        <w:t>102</w:t>
      </w:r>
      <w:r w:rsidRPr="002C240A">
        <w:t xml:space="preserve">  Functions</w:t>
      </w:r>
      <w:bookmarkEnd w:id="168"/>
    </w:p>
    <w:p w:rsidR="00C45951" w:rsidRPr="002C240A" w:rsidRDefault="00C45951" w:rsidP="00C45951">
      <w:pPr>
        <w:pStyle w:val="subsection"/>
      </w:pPr>
      <w:r w:rsidRPr="002C240A">
        <w:tab/>
        <w:t>(1)</w:t>
      </w:r>
      <w:r w:rsidRPr="002C240A">
        <w:tab/>
        <w:t xml:space="preserve">The functions of the Panel are to review any decision referred to it under this Part </w:t>
      </w:r>
      <w:r w:rsidR="004B096D" w:rsidRPr="002C240A">
        <w:t>or Part</w:t>
      </w:r>
      <w:r w:rsidR="002C240A">
        <w:t> </w:t>
      </w:r>
      <w:r w:rsidR="004B096D" w:rsidRPr="002C240A">
        <w:t xml:space="preserve">5 of the </w:t>
      </w:r>
      <w:r w:rsidR="004B096D" w:rsidRPr="002C240A">
        <w:rPr>
          <w:i/>
        </w:rPr>
        <w:t>Australian Defence Force Cover Act 2015</w:t>
      </w:r>
      <w:r w:rsidR="004B096D" w:rsidRPr="002C240A">
        <w:t xml:space="preserve"> </w:t>
      </w:r>
      <w:r w:rsidRPr="002C240A">
        <w:t>and:</w:t>
      </w:r>
    </w:p>
    <w:p w:rsidR="00C45951" w:rsidRPr="002C240A" w:rsidRDefault="00C45951" w:rsidP="00C45951">
      <w:pPr>
        <w:pStyle w:val="paragraph"/>
      </w:pPr>
      <w:r w:rsidRPr="002C240A">
        <w:tab/>
        <w:t>(a)</w:t>
      </w:r>
      <w:r w:rsidRPr="002C240A">
        <w:tab/>
        <w:t>if CSC has delegated its powers to reconsider the decision to the Panel—to confirm, vary, substitute or set aside the decision; or</w:t>
      </w:r>
    </w:p>
    <w:p w:rsidR="00C45951" w:rsidRPr="002C240A" w:rsidRDefault="00C45951" w:rsidP="00C45951">
      <w:pPr>
        <w:pStyle w:val="paragraph"/>
      </w:pPr>
      <w:r w:rsidRPr="002C240A">
        <w:tab/>
        <w:t>(b)</w:t>
      </w:r>
      <w:r w:rsidRPr="002C240A">
        <w:tab/>
        <w:t>if CSC has delegated to the Panel any of CSC’s powers in relation to the decision (other than the power to reconsider the decision)—to exercise those powers; or</w:t>
      </w:r>
    </w:p>
    <w:p w:rsidR="00C45951" w:rsidRPr="002C240A" w:rsidRDefault="00C45951" w:rsidP="00C45951">
      <w:pPr>
        <w:pStyle w:val="paragraph"/>
      </w:pPr>
      <w:r w:rsidRPr="002C240A">
        <w:tab/>
        <w:t>(c)</w:t>
      </w:r>
      <w:r w:rsidRPr="002C240A">
        <w:tab/>
        <w:t>in any other case—to make recommendations to CSC in relation to the decision.</w:t>
      </w:r>
    </w:p>
    <w:p w:rsidR="00C45951" w:rsidRPr="002C240A" w:rsidRDefault="00C45951" w:rsidP="00C45951">
      <w:pPr>
        <w:pStyle w:val="notetext"/>
      </w:pPr>
      <w:r w:rsidRPr="002C240A">
        <w:lastRenderedPageBreak/>
        <w:t>Note</w:t>
      </w:r>
      <w:r w:rsidR="004B096D" w:rsidRPr="002C240A">
        <w:t xml:space="preserve"> 1</w:t>
      </w:r>
      <w:r w:rsidRPr="002C240A">
        <w:t>:</w:t>
      </w:r>
      <w:r w:rsidRPr="002C240A">
        <w:tab/>
      </w:r>
      <w:r w:rsidR="002C240A">
        <w:t>Paragraph (</w:t>
      </w:r>
      <w:r w:rsidRPr="002C240A">
        <w:t>c)—see section</w:t>
      </w:r>
      <w:r w:rsidR="002C240A">
        <w:t> </w:t>
      </w:r>
      <w:r w:rsidRPr="002C240A">
        <w:t>106.</w:t>
      </w:r>
    </w:p>
    <w:p w:rsidR="005878E4" w:rsidRPr="002C240A" w:rsidRDefault="005878E4" w:rsidP="005878E4">
      <w:pPr>
        <w:pStyle w:val="notetext"/>
      </w:pPr>
      <w:r w:rsidRPr="002C240A">
        <w:t>Note 2:</w:t>
      </w:r>
      <w:r w:rsidRPr="002C240A">
        <w:tab/>
        <w:t>Part</w:t>
      </w:r>
      <w:r w:rsidR="002C240A">
        <w:t> </w:t>
      </w:r>
      <w:r w:rsidRPr="002C240A">
        <w:t xml:space="preserve">5 of the </w:t>
      </w:r>
      <w:r w:rsidRPr="002C240A">
        <w:rPr>
          <w:i/>
        </w:rPr>
        <w:t>Australian Defence Force Cover Act 2015</w:t>
      </w:r>
      <w:r w:rsidRPr="002C240A">
        <w:t xml:space="preserve"> provides for CSC to refer to the Panel a decision of CSC under that Act if a person affected by the decision requests CSC to reconsider the decision.</w:t>
      </w:r>
    </w:p>
    <w:p w:rsidR="00C45951" w:rsidRPr="002C240A" w:rsidRDefault="00C45951" w:rsidP="00CE59A6">
      <w:pPr>
        <w:pStyle w:val="subsection"/>
        <w:keepNext/>
        <w:keepLines/>
      </w:pPr>
      <w:r w:rsidRPr="002C240A">
        <w:tab/>
        <w:t>(2)</w:t>
      </w:r>
      <w:r w:rsidRPr="002C240A">
        <w:tab/>
        <w:t>When reviewing a decision, the Panel:</w:t>
      </w:r>
    </w:p>
    <w:p w:rsidR="00C45951" w:rsidRPr="002C240A" w:rsidRDefault="00C45951" w:rsidP="00C45951">
      <w:pPr>
        <w:pStyle w:val="paragraph"/>
      </w:pPr>
      <w:r w:rsidRPr="002C240A">
        <w:tab/>
        <w:t>(a)</w:t>
      </w:r>
      <w:r w:rsidRPr="002C240A">
        <w:tab/>
        <w:t>must take into account any evidence relevant to the decision that is submitted to it; and</w:t>
      </w:r>
    </w:p>
    <w:p w:rsidR="00C45951" w:rsidRPr="002C240A" w:rsidRDefault="00C45951" w:rsidP="00C45951">
      <w:pPr>
        <w:pStyle w:val="paragraph"/>
      </w:pPr>
      <w:r w:rsidRPr="002C240A">
        <w:tab/>
        <w:t>(b)</w:t>
      </w:r>
      <w:r w:rsidRPr="002C240A">
        <w:tab/>
        <w:t>may also take steps to obtain any other evidence that it considers necessary for a proper review of the decision.</w:t>
      </w:r>
    </w:p>
    <w:p w:rsidR="00C45951" w:rsidRPr="002C240A" w:rsidRDefault="00C45951" w:rsidP="00C45951">
      <w:pPr>
        <w:pStyle w:val="ActHead5"/>
      </w:pPr>
      <w:bookmarkStart w:id="169" w:name="_Toc115084561"/>
      <w:r w:rsidRPr="004454B7">
        <w:rPr>
          <w:rStyle w:val="CharSectno"/>
        </w:rPr>
        <w:t>103</w:t>
      </w:r>
      <w:r w:rsidRPr="002C240A">
        <w:t xml:space="preserve">  Proceedings</w:t>
      </w:r>
      <w:bookmarkEnd w:id="169"/>
    </w:p>
    <w:p w:rsidR="00C45951" w:rsidRPr="002C240A" w:rsidRDefault="00C45951" w:rsidP="00C45951">
      <w:pPr>
        <w:pStyle w:val="subsection"/>
      </w:pPr>
      <w:r w:rsidRPr="002C240A">
        <w:tab/>
        <w:t>(1)</w:t>
      </w:r>
      <w:r w:rsidRPr="002C240A">
        <w:tab/>
        <w:t>Subject to any directions given by CSC, the Panel may regulate its proceedings as the Panel thinks fit.</w:t>
      </w:r>
    </w:p>
    <w:p w:rsidR="00C45951" w:rsidRPr="002C240A" w:rsidRDefault="00C45951" w:rsidP="00C45951">
      <w:pPr>
        <w:pStyle w:val="subsection"/>
      </w:pPr>
      <w:r w:rsidRPr="002C240A">
        <w:tab/>
        <w:t>(2)</w:t>
      </w:r>
      <w:r w:rsidRPr="002C240A">
        <w:tab/>
        <w:t>If a direction is given in writing, the direction is not a legislative instrument.</w:t>
      </w:r>
    </w:p>
    <w:p w:rsidR="00C45951" w:rsidRPr="002C240A" w:rsidRDefault="00C45951" w:rsidP="00C45951">
      <w:pPr>
        <w:pStyle w:val="ActHead5"/>
      </w:pPr>
      <w:bookmarkStart w:id="170" w:name="_Toc115084562"/>
      <w:r w:rsidRPr="004454B7">
        <w:rPr>
          <w:rStyle w:val="CharSectno"/>
        </w:rPr>
        <w:t>104</w:t>
      </w:r>
      <w:r w:rsidRPr="002C240A">
        <w:t xml:space="preserve">  Indemnification</w:t>
      </w:r>
      <w:bookmarkEnd w:id="170"/>
    </w:p>
    <w:p w:rsidR="00C45951" w:rsidRPr="002C240A" w:rsidRDefault="00C45951" w:rsidP="00C45951">
      <w:pPr>
        <w:pStyle w:val="subsection"/>
      </w:pPr>
      <w:r w:rsidRPr="002C240A">
        <w:tab/>
      </w:r>
      <w:r w:rsidRPr="002C240A">
        <w:tab/>
        <w:t>Any matter or thing done, or omitted to be done, in good faith by a member of the Panel in the performance of functions under this Division does not subject him or her to any action, liability, claim or demand.</w:t>
      </w:r>
    </w:p>
    <w:p w:rsidR="00C45951" w:rsidRPr="002C240A" w:rsidRDefault="00C45951" w:rsidP="00C45951">
      <w:pPr>
        <w:pStyle w:val="notetext"/>
        <w:rPr>
          <w:i/>
        </w:rPr>
      </w:pPr>
      <w:r w:rsidRPr="002C240A">
        <w:t>Note:</w:t>
      </w:r>
      <w:r w:rsidRPr="002C240A">
        <w:tab/>
        <w:t>See also section</w:t>
      </w:r>
      <w:r w:rsidR="002C240A">
        <w:t> </w:t>
      </w:r>
      <w:r w:rsidRPr="002C240A">
        <w:t xml:space="preserve">35 of the </w:t>
      </w:r>
      <w:r w:rsidRPr="002C240A">
        <w:rPr>
          <w:i/>
        </w:rPr>
        <w:t>Governance of Australian Government Superannuation Schemes Act 2011.</w:t>
      </w:r>
    </w:p>
    <w:p w:rsidR="00C45951" w:rsidRPr="002C240A" w:rsidRDefault="00C45951" w:rsidP="00C45951">
      <w:pPr>
        <w:pStyle w:val="ActHead5"/>
      </w:pPr>
      <w:bookmarkStart w:id="171" w:name="_Toc115084563"/>
      <w:r w:rsidRPr="004454B7">
        <w:rPr>
          <w:rStyle w:val="CharSectno"/>
        </w:rPr>
        <w:t>105</w:t>
      </w:r>
      <w:r w:rsidRPr="002C240A">
        <w:t xml:space="preserve">  Remuneration and allowances</w:t>
      </w:r>
      <w:bookmarkEnd w:id="171"/>
    </w:p>
    <w:p w:rsidR="00C45951" w:rsidRPr="002C240A" w:rsidRDefault="00C45951" w:rsidP="00C45951">
      <w:pPr>
        <w:pStyle w:val="subsection"/>
      </w:pPr>
      <w:r w:rsidRPr="002C240A">
        <w:tab/>
        <w:t>(1)</w:t>
      </w:r>
      <w:r w:rsidRPr="002C240A">
        <w:tab/>
        <w:t>A member of the Panel is to be paid such remuneration as is determined by the Remuneration Tribunal. If no determination of that remuneration by the Tribunal is in operation, the member is to be paid such remuneration as is prescribed.</w:t>
      </w:r>
    </w:p>
    <w:p w:rsidR="00C45951" w:rsidRPr="002C240A" w:rsidRDefault="00C45951" w:rsidP="00C45951">
      <w:pPr>
        <w:pStyle w:val="subsection"/>
      </w:pPr>
      <w:r w:rsidRPr="002C240A">
        <w:tab/>
        <w:t>(2)</w:t>
      </w:r>
      <w:r w:rsidRPr="002C240A">
        <w:tab/>
        <w:t>A member of the Panel is to be paid such allowances (if any) as are prescribed.</w:t>
      </w:r>
    </w:p>
    <w:p w:rsidR="00C45951" w:rsidRPr="002C240A" w:rsidRDefault="00C45951" w:rsidP="00C45951">
      <w:pPr>
        <w:pStyle w:val="subsection"/>
      </w:pPr>
      <w:r w:rsidRPr="002C240A">
        <w:lastRenderedPageBreak/>
        <w:tab/>
        <w:t>(3)</w:t>
      </w:r>
      <w:r w:rsidRPr="002C240A">
        <w:tab/>
        <w:t xml:space="preserve">This section has effect subject to the </w:t>
      </w:r>
      <w:r w:rsidRPr="002C240A">
        <w:rPr>
          <w:i/>
        </w:rPr>
        <w:t>Remuneration Tribunal Act 1973</w:t>
      </w:r>
      <w:r w:rsidRPr="002C240A">
        <w:t>.</w:t>
      </w:r>
    </w:p>
    <w:p w:rsidR="00C45951" w:rsidRPr="002C240A" w:rsidRDefault="00C45951" w:rsidP="00C45951">
      <w:pPr>
        <w:pStyle w:val="ActHead5"/>
      </w:pPr>
      <w:bookmarkStart w:id="172" w:name="_Toc115084564"/>
      <w:r w:rsidRPr="004454B7">
        <w:rPr>
          <w:rStyle w:val="CharSectno"/>
        </w:rPr>
        <w:t>106</w:t>
      </w:r>
      <w:r w:rsidRPr="002C240A">
        <w:t xml:space="preserve">  Recommendations by Panel to CSC</w:t>
      </w:r>
      <w:bookmarkEnd w:id="172"/>
    </w:p>
    <w:p w:rsidR="00C45951" w:rsidRPr="002C240A" w:rsidRDefault="00C45951" w:rsidP="00C45951">
      <w:pPr>
        <w:pStyle w:val="subsection"/>
      </w:pPr>
      <w:r w:rsidRPr="002C240A">
        <w:tab/>
        <w:t>(1)</w:t>
      </w:r>
      <w:r w:rsidRPr="002C240A">
        <w:tab/>
        <w:t>If the Panel makes recommendations to CSC in relation to a decision referred to it</w:t>
      </w:r>
      <w:r w:rsidR="005878E4" w:rsidRPr="002C240A">
        <w:t xml:space="preserve"> under section</w:t>
      </w:r>
      <w:r w:rsidR="002C240A">
        <w:t> </w:t>
      </w:r>
      <w:r w:rsidR="005878E4" w:rsidRPr="002C240A">
        <w:t>99</w:t>
      </w:r>
      <w:r w:rsidRPr="002C240A">
        <w:t>, then, after CSC takes into account:</w:t>
      </w:r>
    </w:p>
    <w:p w:rsidR="00C45951" w:rsidRPr="002C240A" w:rsidRDefault="00C45951" w:rsidP="00C45951">
      <w:pPr>
        <w:pStyle w:val="paragraph"/>
      </w:pPr>
      <w:r w:rsidRPr="002C240A">
        <w:tab/>
        <w:t>(a)</w:t>
      </w:r>
      <w:r w:rsidRPr="002C240A">
        <w:tab/>
        <w:t>the recommendations of the Panel; and</w:t>
      </w:r>
    </w:p>
    <w:p w:rsidR="00C45951" w:rsidRPr="002C240A" w:rsidRDefault="00C45951" w:rsidP="00C45951">
      <w:pPr>
        <w:pStyle w:val="paragraph"/>
      </w:pPr>
      <w:r w:rsidRPr="002C240A">
        <w:tab/>
        <w:t>(b)</w:t>
      </w:r>
      <w:r w:rsidRPr="002C240A">
        <w:tab/>
        <w:t>any other matter that CSC considers relevant;</w:t>
      </w:r>
    </w:p>
    <w:p w:rsidR="00C45951" w:rsidRPr="002C240A" w:rsidRDefault="00C45951" w:rsidP="00C45951">
      <w:pPr>
        <w:pStyle w:val="subsection2"/>
      </w:pPr>
      <w:r w:rsidRPr="002C240A">
        <w:t>CSC must make a decision in writing:</w:t>
      </w:r>
    </w:p>
    <w:p w:rsidR="00C45951" w:rsidRPr="002C240A" w:rsidRDefault="00C45951" w:rsidP="00C45951">
      <w:pPr>
        <w:pStyle w:val="paragraph"/>
      </w:pPr>
      <w:r w:rsidRPr="002C240A">
        <w:tab/>
        <w:t>(c)</w:t>
      </w:r>
      <w:r w:rsidRPr="002C240A">
        <w:tab/>
        <w:t>confirming the decision under review; or</w:t>
      </w:r>
    </w:p>
    <w:p w:rsidR="00C45951" w:rsidRPr="002C240A" w:rsidRDefault="00C45951" w:rsidP="00C45951">
      <w:pPr>
        <w:pStyle w:val="paragraph"/>
      </w:pPr>
      <w:r w:rsidRPr="002C240A">
        <w:tab/>
        <w:t>(d)</w:t>
      </w:r>
      <w:r w:rsidRPr="002C240A">
        <w:tab/>
        <w:t>varying the decision under review; or</w:t>
      </w:r>
    </w:p>
    <w:p w:rsidR="00C45951" w:rsidRPr="002C240A" w:rsidRDefault="00C45951" w:rsidP="00C45951">
      <w:pPr>
        <w:pStyle w:val="paragraph"/>
      </w:pPr>
      <w:r w:rsidRPr="002C240A">
        <w:tab/>
        <w:t>(e)</w:t>
      </w:r>
      <w:r w:rsidRPr="002C240A">
        <w:tab/>
        <w:t>setting aside the decision under review and substituting a new decision.</w:t>
      </w:r>
    </w:p>
    <w:p w:rsidR="005878E4" w:rsidRPr="002C240A" w:rsidRDefault="005878E4" w:rsidP="005878E4">
      <w:pPr>
        <w:pStyle w:val="notetext"/>
      </w:pPr>
      <w:r w:rsidRPr="002C240A">
        <w:t>Note:</w:t>
      </w:r>
      <w:r w:rsidRPr="002C240A">
        <w:tab/>
        <w:t>Part</w:t>
      </w:r>
      <w:r w:rsidR="002C240A">
        <w:t> </w:t>
      </w:r>
      <w:r w:rsidRPr="002C240A">
        <w:t xml:space="preserve">5 of the </w:t>
      </w:r>
      <w:r w:rsidRPr="002C240A">
        <w:rPr>
          <w:i/>
        </w:rPr>
        <w:t>Australian Defence Force Cover Act 2015</w:t>
      </w:r>
      <w:r w:rsidRPr="002C240A">
        <w:t xml:space="preserve"> contains similar provisions for CSC to take into account recommendations of the Panel relating to decisions referred to it under that Part, and to confirm or vary those decisions or set them aside and substitute new decisions.</w:t>
      </w:r>
    </w:p>
    <w:p w:rsidR="00C45951" w:rsidRPr="002C240A" w:rsidRDefault="00C45951" w:rsidP="00C45951">
      <w:pPr>
        <w:pStyle w:val="subsection"/>
      </w:pPr>
      <w:r w:rsidRPr="002C240A">
        <w:tab/>
        <w:t>(2)</w:t>
      </w:r>
      <w:r w:rsidRPr="002C240A">
        <w:tab/>
        <w:t>CSC’s written decision must include the reasons for its decision.</w:t>
      </w:r>
    </w:p>
    <w:p w:rsidR="00C45951" w:rsidRPr="002C240A" w:rsidRDefault="00C45951" w:rsidP="00C45951">
      <w:pPr>
        <w:pStyle w:val="subsection"/>
      </w:pPr>
      <w:r w:rsidRPr="002C240A">
        <w:tab/>
        <w:t>(3)</w:t>
      </w:r>
      <w:r w:rsidRPr="002C240A">
        <w:tab/>
        <w:t>CSC must make a copy of its written decision available to the applicant.</w:t>
      </w:r>
    </w:p>
    <w:p w:rsidR="00C45951" w:rsidRPr="002C240A" w:rsidRDefault="00C45951" w:rsidP="00D6296B">
      <w:pPr>
        <w:pStyle w:val="ActHead3"/>
        <w:pageBreakBefore/>
      </w:pPr>
      <w:bookmarkStart w:id="173" w:name="_Toc115084565"/>
      <w:r w:rsidRPr="004454B7">
        <w:rPr>
          <w:rStyle w:val="CharDivNo"/>
        </w:rPr>
        <w:lastRenderedPageBreak/>
        <w:t>Division</w:t>
      </w:r>
      <w:r w:rsidR="002C240A" w:rsidRPr="004454B7">
        <w:rPr>
          <w:rStyle w:val="CharDivNo"/>
        </w:rPr>
        <w:t> </w:t>
      </w:r>
      <w:r w:rsidRPr="004454B7">
        <w:rPr>
          <w:rStyle w:val="CharDivNo"/>
        </w:rPr>
        <w:t>3</w:t>
      </w:r>
      <w:r w:rsidRPr="002C240A">
        <w:t>—</w:t>
      </w:r>
      <w:r w:rsidRPr="004454B7">
        <w:rPr>
          <w:rStyle w:val="CharDivText"/>
        </w:rPr>
        <w:t>Review of decisions by the Administrative Appeals Tribunal</w:t>
      </w:r>
      <w:bookmarkEnd w:id="173"/>
    </w:p>
    <w:p w:rsidR="00C45951" w:rsidRPr="002C240A" w:rsidRDefault="00C45951" w:rsidP="00C45951">
      <w:pPr>
        <w:pStyle w:val="ActHead5"/>
      </w:pPr>
      <w:bookmarkStart w:id="174" w:name="_Toc115084566"/>
      <w:r w:rsidRPr="004454B7">
        <w:rPr>
          <w:rStyle w:val="CharSectno"/>
        </w:rPr>
        <w:t>107</w:t>
      </w:r>
      <w:r w:rsidRPr="002C240A">
        <w:t xml:space="preserve">  Review by the Administrative Appeals Tribunal</w:t>
      </w:r>
      <w:bookmarkEnd w:id="174"/>
    </w:p>
    <w:p w:rsidR="00C45951" w:rsidRPr="002C240A" w:rsidRDefault="00C45951" w:rsidP="00C45951">
      <w:pPr>
        <w:pStyle w:val="subsection"/>
      </w:pPr>
      <w:r w:rsidRPr="002C240A">
        <w:tab/>
      </w:r>
      <w:r w:rsidRPr="002C240A">
        <w:tab/>
        <w:t>Applications may be made to the Administrative Appeals Tribunal for:</w:t>
      </w:r>
    </w:p>
    <w:p w:rsidR="00C45951" w:rsidRPr="002C240A" w:rsidRDefault="00C45951" w:rsidP="00C45951">
      <w:pPr>
        <w:pStyle w:val="paragraph"/>
      </w:pPr>
      <w:r w:rsidRPr="002C240A">
        <w:tab/>
        <w:t>(a)</w:t>
      </w:r>
      <w:r w:rsidRPr="002C240A">
        <w:tab/>
        <w:t>review of a decision of CSC that has been confirmed or varied by CSC under paragraph</w:t>
      </w:r>
      <w:r w:rsidR="002C240A">
        <w:t> </w:t>
      </w:r>
      <w:r w:rsidRPr="002C240A">
        <w:t>99(4A)(a) or (b); and</w:t>
      </w:r>
    </w:p>
    <w:p w:rsidR="00C45951" w:rsidRPr="002C240A" w:rsidRDefault="00C45951" w:rsidP="00C45951">
      <w:pPr>
        <w:pStyle w:val="paragraph"/>
      </w:pPr>
      <w:r w:rsidRPr="002C240A">
        <w:tab/>
        <w:t>(b)</w:t>
      </w:r>
      <w:r w:rsidRPr="002C240A">
        <w:tab/>
        <w:t>review of a decision of CSC that has been confirmed or varied by the Panel under paragraph</w:t>
      </w:r>
      <w:r w:rsidR="002C240A">
        <w:t> </w:t>
      </w:r>
      <w:r w:rsidRPr="002C240A">
        <w:t>102(1)(a); and</w:t>
      </w:r>
    </w:p>
    <w:p w:rsidR="00C45951" w:rsidRPr="002C240A" w:rsidRDefault="00C45951" w:rsidP="00C45951">
      <w:pPr>
        <w:pStyle w:val="paragraph"/>
      </w:pPr>
      <w:r w:rsidRPr="002C240A">
        <w:tab/>
        <w:t>(c)</w:t>
      </w:r>
      <w:r w:rsidRPr="002C240A">
        <w:tab/>
        <w:t>review of a decision of CSC that has been confirmed or varied by CSC under paragraph</w:t>
      </w:r>
      <w:r w:rsidR="002C240A">
        <w:t> </w:t>
      </w:r>
      <w:r w:rsidRPr="002C240A">
        <w:t>106(1)(c) or (d).</w:t>
      </w:r>
    </w:p>
    <w:p w:rsidR="002614D1" w:rsidRPr="002C240A" w:rsidRDefault="002614D1" w:rsidP="00D6296B">
      <w:pPr>
        <w:pStyle w:val="ActHead2"/>
        <w:pageBreakBefore/>
      </w:pPr>
      <w:bookmarkStart w:id="175" w:name="_Toc115084567"/>
      <w:r w:rsidRPr="004454B7">
        <w:rPr>
          <w:rStyle w:val="CharPartNo"/>
        </w:rPr>
        <w:lastRenderedPageBreak/>
        <w:t>Part</w:t>
      </w:r>
      <w:r w:rsidR="00E272D9" w:rsidRPr="004454B7">
        <w:rPr>
          <w:rStyle w:val="CharPartNo"/>
        </w:rPr>
        <w:t> </w:t>
      </w:r>
      <w:r w:rsidRPr="004454B7">
        <w:rPr>
          <w:rStyle w:val="CharPartNo"/>
        </w:rPr>
        <w:t>XII</w:t>
      </w:r>
      <w:r w:rsidRPr="002C240A">
        <w:t>—</w:t>
      </w:r>
      <w:r w:rsidRPr="004454B7">
        <w:rPr>
          <w:rStyle w:val="CharPartText"/>
        </w:rPr>
        <w:t>Miscellaneous</w:t>
      </w:r>
      <w:bookmarkEnd w:id="175"/>
    </w:p>
    <w:p w:rsidR="002614D1" w:rsidRPr="004454B7" w:rsidRDefault="00753A3B" w:rsidP="002614D1">
      <w:pPr>
        <w:pStyle w:val="Header"/>
      </w:pPr>
      <w:r w:rsidRPr="004454B7">
        <w:rPr>
          <w:rStyle w:val="CharDivNo"/>
        </w:rPr>
        <w:t xml:space="preserve"> </w:t>
      </w:r>
      <w:r w:rsidRPr="004454B7">
        <w:rPr>
          <w:rStyle w:val="CharDivText"/>
        </w:rPr>
        <w:t xml:space="preserve"> </w:t>
      </w:r>
    </w:p>
    <w:p w:rsidR="002614D1" w:rsidRPr="002C240A" w:rsidRDefault="002614D1" w:rsidP="002614D1">
      <w:pPr>
        <w:pStyle w:val="ActHead5"/>
      </w:pPr>
      <w:bookmarkStart w:id="176" w:name="_Toc115084568"/>
      <w:r w:rsidRPr="004454B7">
        <w:rPr>
          <w:rStyle w:val="CharSectno"/>
        </w:rPr>
        <w:t>124</w:t>
      </w:r>
      <w:r w:rsidRPr="002C240A">
        <w:t xml:space="preserve">  Election relating to surcharge deduction amount</w:t>
      </w:r>
      <w:bookmarkEnd w:id="176"/>
    </w:p>
    <w:p w:rsidR="002614D1" w:rsidRPr="002C240A" w:rsidRDefault="002614D1" w:rsidP="002614D1">
      <w:pPr>
        <w:pStyle w:val="subsection"/>
      </w:pPr>
      <w:r w:rsidRPr="002C240A">
        <w:tab/>
        <w:t>(1)</w:t>
      </w:r>
      <w:r w:rsidRPr="002C240A">
        <w:tab/>
        <w:t>A member of the scheme whose surcharge debt account is in debit when benefits (other than deferred benefits) become payable to the member under this Act may, not earlier than 3 months before, and not later than one year after, that benefit becomes payable, elect in writing that those benefits (instead of any productivity superannuation benefit payable to the member) be adjusted to take the member’s surcharge deduction amount into account.</w:t>
      </w:r>
    </w:p>
    <w:p w:rsidR="002614D1" w:rsidRPr="002C240A" w:rsidRDefault="002614D1" w:rsidP="002614D1">
      <w:pPr>
        <w:pStyle w:val="subsection"/>
      </w:pPr>
      <w:r w:rsidRPr="002C240A">
        <w:tab/>
        <w:t>(2)</w:t>
      </w:r>
      <w:r w:rsidRPr="002C240A">
        <w:tab/>
        <w:t>If the surcharge debt account of a member of the scheme is in debit when a benefit becomes payable in respect of the member under subsection</w:t>
      </w:r>
      <w:r w:rsidR="002C240A">
        <w:t> </w:t>
      </w:r>
      <w:r w:rsidRPr="002C240A">
        <w:t>48(1) or 48A(2), then:</w:t>
      </w:r>
    </w:p>
    <w:p w:rsidR="002614D1" w:rsidRPr="002C240A" w:rsidRDefault="002614D1" w:rsidP="002614D1">
      <w:pPr>
        <w:pStyle w:val="paragraph"/>
      </w:pPr>
      <w:r w:rsidRPr="002C240A">
        <w:tab/>
        <w:t>(a)</w:t>
      </w:r>
      <w:r w:rsidRPr="002C240A">
        <w:tab/>
        <w:t>the personal representative or a personal representative of the member; or</w:t>
      </w:r>
    </w:p>
    <w:p w:rsidR="002614D1" w:rsidRPr="002C240A" w:rsidRDefault="002614D1" w:rsidP="002614D1">
      <w:pPr>
        <w:pStyle w:val="paragraph"/>
      </w:pPr>
      <w:r w:rsidRPr="002C240A">
        <w:tab/>
        <w:t>(b)</w:t>
      </w:r>
      <w:r w:rsidRPr="002C240A">
        <w:tab/>
        <w:t xml:space="preserve">if there are no personal representatives of the member—a person determined by </w:t>
      </w:r>
      <w:r w:rsidR="00B77710" w:rsidRPr="002C240A">
        <w:t>CSC</w:t>
      </w:r>
      <w:r w:rsidRPr="002C240A">
        <w:t xml:space="preserve"> for the purposes of that subsection;</w:t>
      </w:r>
    </w:p>
    <w:p w:rsidR="002614D1" w:rsidRPr="002C240A" w:rsidRDefault="002614D1" w:rsidP="002614D1">
      <w:pPr>
        <w:pStyle w:val="subsection2"/>
      </w:pPr>
      <w:r w:rsidRPr="002C240A">
        <w:t>may, not earlier than 3 months before, and not later than one year after, that benefit becomes payable, elect in writing that that benefit (instead of any productivity superannuation benefit payable to the member) be adjusted to take the member’s surcharge deduction amount into account.</w:t>
      </w:r>
    </w:p>
    <w:p w:rsidR="0073637D" w:rsidRPr="002C240A" w:rsidRDefault="0073637D" w:rsidP="0073637D">
      <w:pPr>
        <w:pStyle w:val="subsection"/>
      </w:pPr>
      <w:r w:rsidRPr="002C240A">
        <w:tab/>
        <w:t>(3)</w:t>
      </w:r>
      <w:r w:rsidRPr="002C240A">
        <w:tab/>
        <w:t xml:space="preserve">However, a person may not make an election under </w:t>
      </w:r>
      <w:r w:rsidR="002C240A">
        <w:t>subsection (</w:t>
      </w:r>
      <w:r w:rsidRPr="002C240A">
        <w:t>1) if the person has given CSC a release authority issued to the person under item</w:t>
      </w:r>
      <w:r w:rsidR="002C240A">
        <w:t> </w:t>
      </w:r>
      <w:r w:rsidRPr="002C240A">
        <w:t>3 of the table in subsection</w:t>
      </w:r>
      <w:r w:rsidR="002C240A">
        <w:t> </w:t>
      </w:r>
      <w:r w:rsidRPr="002C240A">
        <w:t>135</w:t>
      </w:r>
      <w:r w:rsidR="002C240A">
        <w:noBreakHyphen/>
      </w:r>
      <w:r w:rsidRPr="002C240A">
        <w:t>10(1) in Schedule</w:t>
      </w:r>
      <w:r w:rsidR="002C240A">
        <w:t> </w:t>
      </w:r>
      <w:r w:rsidRPr="002C240A">
        <w:t xml:space="preserve">1 to the </w:t>
      </w:r>
      <w:r w:rsidRPr="002C240A">
        <w:rPr>
          <w:i/>
        </w:rPr>
        <w:t>Taxation Administration Act 1953</w:t>
      </w:r>
      <w:r w:rsidRPr="002C240A">
        <w:t>.</w:t>
      </w:r>
    </w:p>
    <w:p w:rsidR="002614D1" w:rsidRPr="002C240A" w:rsidRDefault="002614D1" w:rsidP="002614D1">
      <w:pPr>
        <w:pStyle w:val="ActHead5"/>
      </w:pPr>
      <w:bookmarkStart w:id="177" w:name="_Toc115084569"/>
      <w:r w:rsidRPr="004454B7">
        <w:rPr>
          <w:rStyle w:val="CharSectno"/>
        </w:rPr>
        <w:t>124A</w:t>
      </w:r>
      <w:r w:rsidRPr="002C240A">
        <w:t xml:space="preserve">  Determinations with respect to surcharge deduction amount</w:t>
      </w:r>
      <w:bookmarkEnd w:id="177"/>
    </w:p>
    <w:p w:rsidR="002614D1" w:rsidRPr="002C240A" w:rsidRDefault="002614D1" w:rsidP="002614D1">
      <w:pPr>
        <w:pStyle w:val="subsection"/>
      </w:pPr>
      <w:r w:rsidRPr="002C240A">
        <w:tab/>
        <w:t>(1)</w:t>
      </w:r>
      <w:r w:rsidRPr="002C240A">
        <w:tab/>
      </w:r>
      <w:r w:rsidR="0030329B" w:rsidRPr="002C240A">
        <w:t>CSC</w:t>
      </w:r>
      <w:r w:rsidRPr="002C240A">
        <w:t xml:space="preserve"> must, in accordance with advice received from the Australian Government Actuary, determine in writing the conversion factor that, having regard to:</w:t>
      </w:r>
    </w:p>
    <w:p w:rsidR="002614D1" w:rsidRPr="002C240A" w:rsidRDefault="002614D1" w:rsidP="002614D1">
      <w:pPr>
        <w:pStyle w:val="paragraph"/>
      </w:pPr>
      <w:r w:rsidRPr="002C240A">
        <w:lastRenderedPageBreak/>
        <w:tab/>
        <w:t>(a)</w:t>
      </w:r>
      <w:r w:rsidRPr="002C240A">
        <w:tab/>
        <w:t>the age of a member of the scheme when a benefit becomes payable to the member; and</w:t>
      </w:r>
    </w:p>
    <w:p w:rsidR="002614D1" w:rsidRPr="002C240A" w:rsidRDefault="002614D1" w:rsidP="002614D1">
      <w:pPr>
        <w:pStyle w:val="paragraph"/>
      </w:pPr>
      <w:r w:rsidRPr="002C240A">
        <w:tab/>
        <w:t>(b)</w:t>
      </w:r>
      <w:r w:rsidRPr="002C240A">
        <w:tab/>
        <w:t>other relevant factors (if any);</w:t>
      </w:r>
    </w:p>
    <w:p w:rsidR="002614D1" w:rsidRPr="002C240A" w:rsidRDefault="002614D1" w:rsidP="002614D1">
      <w:pPr>
        <w:pStyle w:val="subsection2"/>
      </w:pPr>
      <w:r w:rsidRPr="002C240A">
        <w:t>is applicable for the purpose of working out, in relation to the member, the yearly amount that would have to be paid to discharge a liability equal to the member’s surcharge deduction amount.</w:t>
      </w:r>
    </w:p>
    <w:p w:rsidR="002614D1" w:rsidRPr="002C240A" w:rsidRDefault="002614D1" w:rsidP="002614D1">
      <w:pPr>
        <w:pStyle w:val="subsection"/>
      </w:pPr>
      <w:r w:rsidRPr="002C240A">
        <w:tab/>
        <w:t>(2)</w:t>
      </w:r>
      <w:r w:rsidRPr="002C240A">
        <w:tab/>
        <w:t xml:space="preserve">A determination under </w:t>
      </w:r>
      <w:r w:rsidR="002C240A">
        <w:t>subsection (</w:t>
      </w:r>
      <w:r w:rsidRPr="002C240A">
        <w:t xml:space="preserve">1) must be published in the </w:t>
      </w:r>
      <w:r w:rsidRPr="002C240A">
        <w:rPr>
          <w:i/>
        </w:rPr>
        <w:t>Gazette</w:t>
      </w:r>
      <w:r w:rsidRPr="002C240A">
        <w:t>.</w:t>
      </w:r>
    </w:p>
    <w:p w:rsidR="00C73231" w:rsidRPr="002C240A" w:rsidRDefault="00C73231" w:rsidP="00C73231">
      <w:pPr>
        <w:pStyle w:val="ActHead5"/>
      </w:pPr>
      <w:bookmarkStart w:id="178" w:name="_Toc115084570"/>
      <w:r w:rsidRPr="004454B7">
        <w:rPr>
          <w:rStyle w:val="CharSectno"/>
        </w:rPr>
        <w:t>124B</w:t>
      </w:r>
      <w:r w:rsidRPr="002C240A">
        <w:t xml:space="preserve">  Recoverable payments</w:t>
      </w:r>
      <w:bookmarkEnd w:id="178"/>
    </w:p>
    <w:p w:rsidR="00C73231" w:rsidRPr="002C240A" w:rsidRDefault="00C73231" w:rsidP="00C73231">
      <w:pPr>
        <w:pStyle w:val="subsection"/>
      </w:pPr>
      <w:r w:rsidRPr="002C240A">
        <w:tab/>
        <w:t>(1)</w:t>
      </w:r>
      <w:r w:rsidRPr="002C240A">
        <w:tab/>
        <w:t xml:space="preserve">If, apart from this subsection, the Commonwealth does not have power, under this Act or the previous legislation, to pay an amount (the </w:t>
      </w:r>
      <w:r w:rsidRPr="002C240A">
        <w:rPr>
          <w:b/>
          <w:i/>
        </w:rPr>
        <w:t>relevant amount</w:t>
      </w:r>
      <w:r w:rsidRPr="002C240A">
        <w:t xml:space="preserve">) to a person (the </w:t>
      </w:r>
      <w:r w:rsidRPr="002C240A">
        <w:rPr>
          <w:b/>
          <w:i/>
        </w:rPr>
        <w:t>recipient</w:t>
      </w:r>
      <w:r w:rsidRPr="002C240A">
        <w:t>) purportedly as a benefit, then the Commonwealth may pay the relevant amount to the recipient.</w:t>
      </w:r>
    </w:p>
    <w:p w:rsidR="00C73231" w:rsidRPr="002C240A" w:rsidRDefault="00C73231" w:rsidP="00C73231">
      <w:pPr>
        <w:pStyle w:val="SubsectionHead"/>
      </w:pPr>
      <w:r w:rsidRPr="002C240A">
        <w:t>Recovery</w:t>
      </w:r>
    </w:p>
    <w:p w:rsidR="00C73231" w:rsidRPr="002C240A" w:rsidRDefault="00C73231" w:rsidP="00C73231">
      <w:pPr>
        <w:pStyle w:val="subsection"/>
      </w:pPr>
      <w:r w:rsidRPr="002C240A">
        <w:tab/>
        <w:t>(2)</w:t>
      </w:r>
      <w:r w:rsidRPr="002C240A">
        <w:tab/>
        <w:t xml:space="preserve">If a payment is made under </w:t>
      </w:r>
      <w:r w:rsidR="002C240A">
        <w:t>subsection (</w:t>
      </w:r>
      <w:r w:rsidRPr="002C240A">
        <w:t>1) to the recipient, the relevant amount:</w:t>
      </w:r>
    </w:p>
    <w:p w:rsidR="00C73231" w:rsidRPr="002C240A" w:rsidRDefault="00C73231" w:rsidP="00C73231">
      <w:pPr>
        <w:pStyle w:val="paragraph"/>
      </w:pPr>
      <w:r w:rsidRPr="002C240A">
        <w:tab/>
        <w:t>(a)</w:t>
      </w:r>
      <w:r w:rsidRPr="002C240A">
        <w:tab/>
        <w:t>is a debt due to the Commonwealth by the recipient; and</w:t>
      </w:r>
    </w:p>
    <w:p w:rsidR="00C73231" w:rsidRPr="002C240A" w:rsidRDefault="00C73231" w:rsidP="00C73231">
      <w:pPr>
        <w:pStyle w:val="paragraph"/>
      </w:pPr>
      <w:r w:rsidRPr="002C240A">
        <w:tab/>
        <w:t>(b)</w:t>
      </w:r>
      <w:r w:rsidRPr="002C240A">
        <w:tab/>
        <w:t xml:space="preserve">may be recovered by </w:t>
      </w:r>
      <w:r w:rsidR="00721ACE" w:rsidRPr="002C240A">
        <w:t>CSC</w:t>
      </w:r>
      <w:r w:rsidRPr="002C240A">
        <w:t>, on behalf of the Commonwealth, in a court of competent jurisdiction.</w:t>
      </w:r>
    </w:p>
    <w:p w:rsidR="00C73231" w:rsidRPr="002C240A" w:rsidRDefault="00C73231" w:rsidP="00C73231">
      <w:pPr>
        <w:pStyle w:val="subsection"/>
      </w:pPr>
      <w:r w:rsidRPr="002C240A">
        <w:tab/>
        <w:t>(3)</w:t>
      </w:r>
      <w:r w:rsidRPr="002C240A">
        <w:tab/>
        <w:t>If:</w:t>
      </w:r>
    </w:p>
    <w:p w:rsidR="00C73231" w:rsidRPr="002C240A" w:rsidRDefault="00C73231" w:rsidP="00C73231">
      <w:pPr>
        <w:pStyle w:val="paragraph"/>
      </w:pPr>
      <w:r w:rsidRPr="002C240A">
        <w:tab/>
        <w:t>(a)</w:t>
      </w:r>
      <w:r w:rsidRPr="002C240A">
        <w:tab/>
        <w:t xml:space="preserve">a payment is made under </w:t>
      </w:r>
      <w:r w:rsidR="002C240A">
        <w:t>subsection (</w:t>
      </w:r>
      <w:r w:rsidRPr="002C240A">
        <w:t>1) to the recipient; and</w:t>
      </w:r>
    </w:p>
    <w:p w:rsidR="00C73231" w:rsidRPr="002C240A" w:rsidRDefault="00C73231" w:rsidP="00C73231">
      <w:pPr>
        <w:pStyle w:val="paragraph"/>
      </w:pPr>
      <w:r w:rsidRPr="002C240A">
        <w:tab/>
        <w:t>(b)</w:t>
      </w:r>
      <w:r w:rsidRPr="002C240A">
        <w:tab/>
        <w:t>the recipient is receiving, or is entitled to receive, a benefit;</w:t>
      </w:r>
    </w:p>
    <w:p w:rsidR="00C73231" w:rsidRPr="002C240A" w:rsidRDefault="00C73231" w:rsidP="00C73231">
      <w:pPr>
        <w:pStyle w:val="subsection2"/>
      </w:pPr>
      <w:r w:rsidRPr="002C240A">
        <w:t>then:</w:t>
      </w:r>
    </w:p>
    <w:p w:rsidR="00C73231" w:rsidRPr="002C240A" w:rsidRDefault="00C73231" w:rsidP="00C73231">
      <w:pPr>
        <w:pStyle w:val="paragraph"/>
      </w:pPr>
      <w:r w:rsidRPr="002C240A">
        <w:tab/>
        <w:t>(c)</w:t>
      </w:r>
      <w:r w:rsidRPr="002C240A">
        <w:tab/>
        <w:t>the relevant amount; or</w:t>
      </w:r>
    </w:p>
    <w:p w:rsidR="00C73231" w:rsidRPr="002C240A" w:rsidRDefault="00C73231" w:rsidP="00C73231">
      <w:pPr>
        <w:pStyle w:val="paragraph"/>
      </w:pPr>
      <w:r w:rsidRPr="002C240A">
        <w:tab/>
        <w:t>(d)</w:t>
      </w:r>
      <w:r w:rsidRPr="002C240A">
        <w:tab/>
        <w:t xml:space="preserve">such part of the relevant amount as </w:t>
      </w:r>
      <w:r w:rsidR="00721ACE" w:rsidRPr="002C240A">
        <w:t>the Board of CSC</w:t>
      </w:r>
      <w:r w:rsidRPr="002C240A">
        <w:t xml:space="preserve"> determines;</w:t>
      </w:r>
    </w:p>
    <w:p w:rsidR="00C73231" w:rsidRPr="002C240A" w:rsidRDefault="00C73231" w:rsidP="00C73231">
      <w:pPr>
        <w:pStyle w:val="subsection2"/>
      </w:pPr>
      <w:r w:rsidRPr="002C240A">
        <w:t xml:space="preserve">may, if </w:t>
      </w:r>
      <w:r w:rsidR="00721ACE" w:rsidRPr="002C240A">
        <w:t>the Board of CSC</w:t>
      </w:r>
      <w:r w:rsidRPr="002C240A">
        <w:t xml:space="preserve"> so directs, be recovered by deduction from that benefit.</w:t>
      </w:r>
    </w:p>
    <w:p w:rsidR="00C73231" w:rsidRPr="002C240A" w:rsidRDefault="00C73231" w:rsidP="00C73231">
      <w:pPr>
        <w:pStyle w:val="subsection"/>
      </w:pPr>
      <w:r w:rsidRPr="002C240A">
        <w:lastRenderedPageBreak/>
        <w:tab/>
        <w:t>(4)</w:t>
      </w:r>
      <w:r w:rsidRPr="002C240A">
        <w:tab/>
        <w:t>For the purposes of subsections</w:t>
      </w:r>
      <w:r w:rsidR="002C240A">
        <w:t> </w:t>
      </w:r>
      <w:r w:rsidRPr="002C240A">
        <w:t xml:space="preserve">126(4) and (5), in determining whether an amount is payable, disregard </w:t>
      </w:r>
      <w:r w:rsidR="002C240A">
        <w:t>subsection (</w:t>
      </w:r>
      <w:r w:rsidRPr="002C240A">
        <w:t>1) of this section.</w:t>
      </w:r>
    </w:p>
    <w:p w:rsidR="00C73231" w:rsidRPr="002C240A" w:rsidRDefault="00C73231" w:rsidP="00C73231">
      <w:pPr>
        <w:pStyle w:val="subsection"/>
      </w:pPr>
      <w:r w:rsidRPr="002C240A">
        <w:tab/>
        <w:t>(5)</w:t>
      </w:r>
      <w:r w:rsidRPr="002C240A">
        <w:tab/>
        <w:t>If the relevant amount is recovered under subsection</w:t>
      </w:r>
      <w:r w:rsidR="002C240A">
        <w:t> </w:t>
      </w:r>
      <w:r w:rsidRPr="002C240A">
        <w:t xml:space="preserve">126(4) or (5), the relevant amount cannot be recovered under </w:t>
      </w:r>
      <w:r w:rsidR="002C240A">
        <w:t>subsection (</w:t>
      </w:r>
      <w:r w:rsidRPr="002C240A">
        <w:t>2) or (3) of this section.</w:t>
      </w:r>
    </w:p>
    <w:p w:rsidR="00C73231" w:rsidRPr="002C240A" w:rsidRDefault="00C73231" w:rsidP="00C73231">
      <w:pPr>
        <w:pStyle w:val="subsection"/>
      </w:pPr>
      <w:r w:rsidRPr="002C240A">
        <w:tab/>
        <w:t>(6)</w:t>
      </w:r>
      <w:r w:rsidRPr="002C240A">
        <w:tab/>
        <w:t xml:space="preserve">If the relevant amount is recovered under </w:t>
      </w:r>
      <w:r w:rsidR="002C240A">
        <w:t>subsection (</w:t>
      </w:r>
      <w:r w:rsidRPr="002C240A">
        <w:t>2) or (3) of this section, the relevant amount cannot be recovered under subsection</w:t>
      </w:r>
      <w:r w:rsidR="002C240A">
        <w:t> </w:t>
      </w:r>
      <w:r w:rsidRPr="002C240A">
        <w:t>126(4) or (5).</w:t>
      </w:r>
    </w:p>
    <w:p w:rsidR="00C73231" w:rsidRPr="002C240A" w:rsidRDefault="00C73231" w:rsidP="00C73231">
      <w:pPr>
        <w:pStyle w:val="SubsectionHead"/>
      </w:pPr>
      <w:r w:rsidRPr="002C240A">
        <w:t>Benefit</w:t>
      </w:r>
    </w:p>
    <w:p w:rsidR="00C73231" w:rsidRPr="002C240A" w:rsidRDefault="00C73231" w:rsidP="00C73231">
      <w:pPr>
        <w:pStyle w:val="subsection"/>
      </w:pPr>
      <w:r w:rsidRPr="002C240A">
        <w:tab/>
        <w:t>(7)</w:t>
      </w:r>
      <w:r w:rsidRPr="002C240A">
        <w:tab/>
        <w:t xml:space="preserve">For the purposes of this section, </w:t>
      </w:r>
      <w:r w:rsidRPr="002C240A">
        <w:rPr>
          <w:b/>
          <w:i/>
        </w:rPr>
        <w:t>benefit</w:t>
      </w:r>
      <w:r w:rsidRPr="002C240A">
        <w:t xml:space="preserve"> includes pension or other money payable under the previous legislation.</w:t>
      </w:r>
    </w:p>
    <w:p w:rsidR="00C73231" w:rsidRPr="002C240A" w:rsidRDefault="00C73231" w:rsidP="00C73231">
      <w:pPr>
        <w:pStyle w:val="ActHead5"/>
      </w:pPr>
      <w:bookmarkStart w:id="179" w:name="_Toc115084571"/>
      <w:r w:rsidRPr="004454B7">
        <w:rPr>
          <w:rStyle w:val="CharSectno"/>
        </w:rPr>
        <w:t>124C</w:t>
      </w:r>
      <w:r w:rsidRPr="002C240A">
        <w:t xml:space="preserve">  Recoverable death payments</w:t>
      </w:r>
      <w:bookmarkEnd w:id="179"/>
    </w:p>
    <w:p w:rsidR="00C73231" w:rsidRPr="002C240A" w:rsidRDefault="00C73231" w:rsidP="00C73231">
      <w:pPr>
        <w:pStyle w:val="subsection"/>
      </w:pPr>
      <w:r w:rsidRPr="002C240A">
        <w:tab/>
        <w:t>(1)</w:t>
      </w:r>
      <w:r w:rsidRPr="002C240A">
        <w:tab/>
        <w:t xml:space="preserve">If, apart from this subsection, the Commonwealth does not have power, under this Act or the previous legislation, to pay an amount (the </w:t>
      </w:r>
      <w:r w:rsidRPr="002C240A">
        <w:rPr>
          <w:b/>
          <w:i/>
        </w:rPr>
        <w:t>relevant amount</w:t>
      </w:r>
      <w:r w:rsidRPr="002C240A">
        <w:t>) in any of the following circumstances:</w:t>
      </w:r>
    </w:p>
    <w:p w:rsidR="00C73231" w:rsidRPr="002C240A" w:rsidRDefault="00C73231" w:rsidP="00C73231">
      <w:pPr>
        <w:pStyle w:val="paragraph"/>
      </w:pPr>
      <w:r w:rsidRPr="002C240A">
        <w:tab/>
        <w:t>(a)</w:t>
      </w:r>
      <w:r w:rsidRPr="002C240A">
        <w:tab/>
        <w:t>the relevant amount is deposited to an account kept in the name of a deceased person;</w:t>
      </w:r>
    </w:p>
    <w:p w:rsidR="00C73231" w:rsidRPr="002C240A" w:rsidRDefault="00C73231" w:rsidP="00C73231">
      <w:pPr>
        <w:pStyle w:val="paragraph"/>
      </w:pPr>
      <w:r w:rsidRPr="002C240A">
        <w:tab/>
        <w:t>(b)</w:t>
      </w:r>
      <w:r w:rsidRPr="002C240A">
        <w:tab/>
        <w:t>the relevant amount is deposited to an account kept in the names of a deceased person and another person;</w:t>
      </w:r>
    </w:p>
    <w:p w:rsidR="00C73231" w:rsidRPr="002C240A" w:rsidRDefault="00C73231" w:rsidP="00C73231">
      <w:pPr>
        <w:pStyle w:val="paragraph"/>
      </w:pPr>
      <w:r w:rsidRPr="002C240A">
        <w:tab/>
        <w:t>(c)</w:t>
      </w:r>
      <w:r w:rsidRPr="002C240A">
        <w:tab/>
        <w:t>the relevant amount is paid by way of a cheque made out to a deceased person;</w:t>
      </w:r>
    </w:p>
    <w:p w:rsidR="00C73231" w:rsidRPr="002C240A" w:rsidRDefault="00C73231" w:rsidP="00C73231">
      <w:pPr>
        <w:pStyle w:val="subsection2"/>
      </w:pPr>
      <w:r w:rsidRPr="002C240A">
        <w:t xml:space="preserve">the Commonwealth may pay the relevant amount in the circumstances mentioned in </w:t>
      </w:r>
      <w:r w:rsidR="002C240A">
        <w:t>paragraph (</w:t>
      </w:r>
      <w:r w:rsidRPr="002C240A">
        <w:t>a), (b) or (c), so long as:</w:t>
      </w:r>
    </w:p>
    <w:p w:rsidR="00C73231" w:rsidRPr="002C240A" w:rsidRDefault="00C73231" w:rsidP="00C73231">
      <w:pPr>
        <w:pStyle w:val="paragraph"/>
      </w:pPr>
      <w:r w:rsidRPr="002C240A">
        <w:tab/>
        <w:t>(d)</w:t>
      </w:r>
      <w:r w:rsidRPr="002C240A">
        <w:tab/>
        <w:t xml:space="preserve">on the last day on which changes could reasonably be made to the payment of the relevant amount, </w:t>
      </w:r>
      <w:r w:rsidR="00CA53FB" w:rsidRPr="002C240A">
        <w:t>the chief executive officer (however described) of CSC</w:t>
      </w:r>
      <w:r w:rsidRPr="002C240A">
        <w:t xml:space="preserve"> did not know that the deceased person had died; and</w:t>
      </w:r>
    </w:p>
    <w:p w:rsidR="00C73231" w:rsidRPr="002C240A" w:rsidRDefault="00C73231" w:rsidP="00C73231">
      <w:pPr>
        <w:pStyle w:val="paragraph"/>
      </w:pPr>
      <w:r w:rsidRPr="002C240A">
        <w:tab/>
        <w:t>(e)</w:t>
      </w:r>
      <w:r w:rsidRPr="002C240A">
        <w:tab/>
        <w:t>apart from this subsection, the relevant amount would have been payable as a benefit to the deceased person if the deceased person had not died.</w:t>
      </w:r>
    </w:p>
    <w:p w:rsidR="00C73231" w:rsidRPr="002C240A" w:rsidRDefault="00C73231" w:rsidP="00C73231">
      <w:pPr>
        <w:pStyle w:val="subsection"/>
      </w:pPr>
      <w:r w:rsidRPr="002C240A">
        <w:lastRenderedPageBreak/>
        <w:tab/>
        <w:t>(2)</w:t>
      </w:r>
      <w:r w:rsidRPr="002C240A">
        <w:tab/>
        <w:t xml:space="preserve">If a payment is made under </w:t>
      </w:r>
      <w:r w:rsidR="002C240A">
        <w:t>subsection (</w:t>
      </w:r>
      <w:r w:rsidRPr="002C240A">
        <w:t>1), the relevant amount is taken to have been paid to the deceased person’s estate.</w:t>
      </w:r>
    </w:p>
    <w:p w:rsidR="00C73231" w:rsidRPr="002C240A" w:rsidRDefault="00C73231" w:rsidP="00C73231">
      <w:pPr>
        <w:pStyle w:val="SubsectionHead"/>
      </w:pPr>
      <w:r w:rsidRPr="002C240A">
        <w:t>Recovery</w:t>
      </w:r>
    </w:p>
    <w:p w:rsidR="00C73231" w:rsidRPr="002C240A" w:rsidRDefault="00C73231" w:rsidP="00C73231">
      <w:pPr>
        <w:pStyle w:val="subsection"/>
      </w:pPr>
      <w:r w:rsidRPr="002C240A">
        <w:tab/>
        <w:t>(3)</w:t>
      </w:r>
      <w:r w:rsidRPr="002C240A">
        <w:tab/>
        <w:t xml:space="preserve">If a payment is made under </w:t>
      </w:r>
      <w:r w:rsidR="002C240A">
        <w:t>subsection (</w:t>
      </w:r>
      <w:r w:rsidRPr="002C240A">
        <w:t>1), the relevant amount:</w:t>
      </w:r>
    </w:p>
    <w:p w:rsidR="00C73231" w:rsidRPr="002C240A" w:rsidRDefault="00C73231" w:rsidP="00C73231">
      <w:pPr>
        <w:pStyle w:val="paragraph"/>
      </w:pPr>
      <w:r w:rsidRPr="002C240A">
        <w:tab/>
        <w:t>(a)</w:t>
      </w:r>
      <w:r w:rsidRPr="002C240A">
        <w:tab/>
        <w:t>is a debt due to the Commonwealth by the legal personal representative of the deceased person; and</w:t>
      </w:r>
    </w:p>
    <w:p w:rsidR="00C73231" w:rsidRPr="002C240A" w:rsidRDefault="00C73231" w:rsidP="00C73231">
      <w:pPr>
        <w:pStyle w:val="paragraph"/>
      </w:pPr>
      <w:r w:rsidRPr="002C240A">
        <w:tab/>
        <w:t>(b)</w:t>
      </w:r>
      <w:r w:rsidRPr="002C240A">
        <w:tab/>
        <w:t xml:space="preserve">may be recovered by </w:t>
      </w:r>
      <w:r w:rsidR="00CA53FB" w:rsidRPr="002C240A">
        <w:t>CSC</w:t>
      </w:r>
      <w:r w:rsidRPr="002C240A">
        <w:t>, on behalf of the Commonwealth, in a court of competent jurisdiction.</w:t>
      </w:r>
    </w:p>
    <w:p w:rsidR="00C73231" w:rsidRPr="002C240A" w:rsidRDefault="00C73231" w:rsidP="00C73231">
      <w:pPr>
        <w:pStyle w:val="subsection"/>
      </w:pPr>
      <w:r w:rsidRPr="002C240A">
        <w:tab/>
        <w:t>(4)</w:t>
      </w:r>
      <w:r w:rsidRPr="002C240A">
        <w:tab/>
        <w:t>For the purposes of subsections</w:t>
      </w:r>
      <w:r w:rsidR="002C240A">
        <w:t> </w:t>
      </w:r>
      <w:r w:rsidRPr="002C240A">
        <w:t xml:space="preserve">126(4) and (5), in determining whether an amount is payable, disregard </w:t>
      </w:r>
      <w:r w:rsidR="002C240A">
        <w:t>subsection (</w:t>
      </w:r>
      <w:r w:rsidRPr="002C240A">
        <w:t>1) of this section.</w:t>
      </w:r>
    </w:p>
    <w:p w:rsidR="00C73231" w:rsidRPr="002C240A" w:rsidRDefault="00C73231" w:rsidP="00C73231">
      <w:pPr>
        <w:pStyle w:val="subsection"/>
      </w:pPr>
      <w:r w:rsidRPr="002C240A">
        <w:tab/>
        <w:t>(5)</w:t>
      </w:r>
      <w:r w:rsidRPr="002C240A">
        <w:tab/>
        <w:t>If the relevant amount is recovered under subsection</w:t>
      </w:r>
      <w:r w:rsidR="002C240A">
        <w:t> </w:t>
      </w:r>
      <w:r w:rsidRPr="002C240A">
        <w:t xml:space="preserve">126(4) or (5), the relevant amount cannot be recovered under </w:t>
      </w:r>
      <w:r w:rsidR="002C240A">
        <w:t>subsection (</w:t>
      </w:r>
      <w:r w:rsidRPr="002C240A">
        <w:t>3) of this section.</w:t>
      </w:r>
    </w:p>
    <w:p w:rsidR="00C73231" w:rsidRPr="002C240A" w:rsidRDefault="00C73231" w:rsidP="00C73231">
      <w:pPr>
        <w:pStyle w:val="subsection"/>
      </w:pPr>
      <w:r w:rsidRPr="002C240A">
        <w:tab/>
        <w:t>(6)</w:t>
      </w:r>
      <w:r w:rsidRPr="002C240A">
        <w:tab/>
        <w:t xml:space="preserve">If the relevant amount is recovered under </w:t>
      </w:r>
      <w:r w:rsidR="002C240A">
        <w:t>subsection (</w:t>
      </w:r>
      <w:r w:rsidRPr="002C240A">
        <w:t>3) of this section, the relevant amount cannot be recovered under subsection</w:t>
      </w:r>
      <w:r w:rsidR="002C240A">
        <w:t> </w:t>
      </w:r>
      <w:r w:rsidRPr="002C240A">
        <w:t>126(4) or (5).</w:t>
      </w:r>
    </w:p>
    <w:p w:rsidR="00C73231" w:rsidRPr="002C240A" w:rsidRDefault="00C73231" w:rsidP="00C73231">
      <w:pPr>
        <w:pStyle w:val="SubsectionHead"/>
      </w:pPr>
      <w:r w:rsidRPr="002C240A">
        <w:t>Benefit</w:t>
      </w:r>
    </w:p>
    <w:p w:rsidR="00C73231" w:rsidRPr="002C240A" w:rsidRDefault="00C73231" w:rsidP="00C73231">
      <w:pPr>
        <w:pStyle w:val="subsection"/>
      </w:pPr>
      <w:r w:rsidRPr="002C240A">
        <w:tab/>
        <w:t>(7)</w:t>
      </w:r>
      <w:r w:rsidRPr="002C240A">
        <w:tab/>
        <w:t xml:space="preserve">For the purposes of this section, </w:t>
      </w:r>
      <w:r w:rsidRPr="002C240A">
        <w:rPr>
          <w:b/>
          <w:i/>
        </w:rPr>
        <w:t>benefit</w:t>
      </w:r>
      <w:r w:rsidRPr="002C240A">
        <w:t xml:space="preserve"> includes pension or other money payable under the previous legislation.</w:t>
      </w:r>
    </w:p>
    <w:p w:rsidR="00EE0863" w:rsidRPr="002C240A" w:rsidRDefault="00EE0863" w:rsidP="00EE0863">
      <w:pPr>
        <w:pStyle w:val="ActHead5"/>
      </w:pPr>
      <w:bookmarkStart w:id="180" w:name="_Toc115084572"/>
      <w:r w:rsidRPr="004454B7">
        <w:rPr>
          <w:rStyle w:val="CharSectno"/>
        </w:rPr>
        <w:t>124D</w:t>
      </w:r>
      <w:r w:rsidRPr="002C240A">
        <w:t xml:space="preserve">  Reports about recoverable payments and recoverable death payments</w:t>
      </w:r>
      <w:bookmarkEnd w:id="180"/>
    </w:p>
    <w:p w:rsidR="00EE0863" w:rsidRPr="002C240A" w:rsidRDefault="00EE0863" w:rsidP="00EE0863">
      <w:pPr>
        <w:pStyle w:val="subsection"/>
      </w:pPr>
      <w:r w:rsidRPr="002C240A">
        <w:tab/>
        <w:t>(1)</w:t>
      </w:r>
      <w:r w:rsidRPr="002C240A">
        <w:tab/>
        <w:t>CSC must cause a report of the following information to be published, in such manner as the Board of CSC thinks fit:</w:t>
      </w:r>
    </w:p>
    <w:p w:rsidR="00EE0863" w:rsidRPr="002C240A" w:rsidRDefault="00EE0863" w:rsidP="00EE0863">
      <w:pPr>
        <w:pStyle w:val="paragraph"/>
      </w:pPr>
      <w:r w:rsidRPr="002C240A">
        <w:tab/>
        <w:t>(a)</w:t>
      </w:r>
      <w:r w:rsidRPr="002C240A">
        <w:tab/>
        <w:t>the number of payments that any employee of CSC was aware of that were made under subsection</w:t>
      </w:r>
      <w:r w:rsidR="002C240A">
        <w:t> </w:t>
      </w:r>
      <w:r w:rsidRPr="002C240A">
        <w:t xml:space="preserve">124B(1) or 124C(1) during the reporting period (see </w:t>
      </w:r>
      <w:r w:rsidR="002C240A">
        <w:t>subsection (</w:t>
      </w:r>
      <w:r w:rsidRPr="002C240A">
        <w:t>2) of this section);</w:t>
      </w:r>
    </w:p>
    <w:p w:rsidR="00EE0863" w:rsidRPr="002C240A" w:rsidRDefault="00EE0863" w:rsidP="00EE0863">
      <w:pPr>
        <w:pStyle w:val="paragraph"/>
      </w:pPr>
      <w:r w:rsidRPr="002C240A">
        <w:tab/>
        <w:t>(b)</w:t>
      </w:r>
      <w:r w:rsidRPr="002C240A">
        <w:tab/>
        <w:t xml:space="preserve">the total amount of payments referred to in </w:t>
      </w:r>
      <w:r w:rsidR="002C240A">
        <w:t>paragraph (</w:t>
      </w:r>
      <w:r w:rsidRPr="002C240A">
        <w:t>a);</w:t>
      </w:r>
    </w:p>
    <w:p w:rsidR="00EE0863" w:rsidRPr="002C240A" w:rsidRDefault="00EE0863" w:rsidP="00EE0863">
      <w:pPr>
        <w:pStyle w:val="paragraph"/>
      </w:pPr>
      <w:r w:rsidRPr="002C240A">
        <w:lastRenderedPageBreak/>
        <w:tab/>
        <w:t>(c)</w:t>
      </w:r>
      <w:r w:rsidRPr="002C240A">
        <w:tab/>
        <w:t>the number of payments made under subsection</w:t>
      </w:r>
      <w:r w:rsidR="002C240A">
        <w:t> </w:t>
      </w:r>
      <w:r w:rsidRPr="002C240A">
        <w:t>124B(1) or 124C(1) that any employee of CSC became aware of during the reporting period that were made during an earlier reporting period;</w:t>
      </w:r>
    </w:p>
    <w:p w:rsidR="00EE0863" w:rsidRPr="002C240A" w:rsidRDefault="00EE0863" w:rsidP="00EE0863">
      <w:pPr>
        <w:pStyle w:val="paragraph"/>
      </w:pPr>
      <w:r w:rsidRPr="002C240A">
        <w:tab/>
        <w:t>(d)</w:t>
      </w:r>
      <w:r w:rsidRPr="002C240A">
        <w:tab/>
        <w:t xml:space="preserve">the total amount of payments referred to in </w:t>
      </w:r>
      <w:r w:rsidR="002C240A">
        <w:t>paragraph (</w:t>
      </w:r>
      <w:r w:rsidRPr="002C240A">
        <w:t>c);</w:t>
      </w:r>
    </w:p>
    <w:p w:rsidR="00EE0863" w:rsidRPr="002C240A" w:rsidRDefault="00EE0863" w:rsidP="00EE0863">
      <w:pPr>
        <w:pStyle w:val="paragraph"/>
      </w:pPr>
      <w:r w:rsidRPr="002C240A">
        <w:tab/>
        <w:t>(e)</w:t>
      </w:r>
      <w:r w:rsidRPr="002C240A">
        <w:tab/>
        <w:t xml:space="preserve">for each payment referred to in </w:t>
      </w:r>
      <w:r w:rsidR="002C240A">
        <w:t>paragraph (</w:t>
      </w:r>
      <w:r w:rsidRPr="002C240A">
        <w:t>c)—the reporting period in which the payment was made.</w:t>
      </w:r>
    </w:p>
    <w:p w:rsidR="00EE0863" w:rsidRPr="002C240A" w:rsidRDefault="00EE0863" w:rsidP="00EE0863">
      <w:pPr>
        <w:pStyle w:val="subsection"/>
      </w:pPr>
      <w:r w:rsidRPr="002C240A">
        <w:tab/>
        <w:t>(2)</w:t>
      </w:r>
      <w:r w:rsidRPr="002C240A">
        <w:tab/>
        <w:t xml:space="preserve">The </w:t>
      </w:r>
      <w:r w:rsidRPr="002C240A">
        <w:rPr>
          <w:b/>
          <w:i/>
        </w:rPr>
        <w:t>reporting period</w:t>
      </w:r>
      <w:r w:rsidRPr="002C240A">
        <w:t xml:space="preserve"> is:</w:t>
      </w:r>
    </w:p>
    <w:p w:rsidR="00EE0863" w:rsidRPr="002C240A" w:rsidRDefault="00EE0863" w:rsidP="00EE0863">
      <w:pPr>
        <w:pStyle w:val="paragraph"/>
      </w:pPr>
      <w:r w:rsidRPr="002C240A">
        <w:tab/>
        <w:t>(a)</w:t>
      </w:r>
      <w:r w:rsidRPr="002C240A">
        <w:tab/>
        <w:t>a financial year; or</w:t>
      </w:r>
    </w:p>
    <w:p w:rsidR="00EE0863" w:rsidRPr="002C240A" w:rsidRDefault="00EE0863" w:rsidP="00EE0863">
      <w:pPr>
        <w:pStyle w:val="paragraph"/>
      </w:pPr>
      <w:r w:rsidRPr="002C240A">
        <w:tab/>
        <w:t>(b)</w:t>
      </w:r>
      <w:r w:rsidRPr="002C240A">
        <w:tab/>
        <w:t xml:space="preserve">if a shorter recurring period is prescribed under </w:t>
      </w:r>
      <w:r w:rsidR="002C240A">
        <w:t>paragraph (</w:t>
      </w:r>
      <w:r w:rsidRPr="002C240A">
        <w:t>5)(a)—that period.</w:t>
      </w:r>
    </w:p>
    <w:p w:rsidR="00EE0863" w:rsidRPr="002C240A" w:rsidRDefault="00EE0863" w:rsidP="00EE0863">
      <w:pPr>
        <w:pStyle w:val="subsection"/>
      </w:pPr>
      <w:r w:rsidRPr="002C240A">
        <w:tab/>
        <w:t>(3)</w:t>
      </w:r>
      <w:r w:rsidRPr="002C240A">
        <w:tab/>
        <w:t xml:space="preserve">A report is not required if no employee of CSC is aware of any payments referred to in </w:t>
      </w:r>
      <w:r w:rsidR="002C240A">
        <w:t>paragraph (</w:t>
      </w:r>
      <w:r w:rsidRPr="002C240A">
        <w:t>1)(a) or (c).</w:t>
      </w:r>
    </w:p>
    <w:p w:rsidR="00EE0863" w:rsidRPr="002C240A" w:rsidRDefault="00EE0863" w:rsidP="00EE0863">
      <w:pPr>
        <w:pStyle w:val="SubsectionHead"/>
      </w:pPr>
      <w:r w:rsidRPr="002C240A">
        <w:t>When report must be provided</w:t>
      </w:r>
    </w:p>
    <w:p w:rsidR="00EE0863" w:rsidRPr="002C240A" w:rsidRDefault="00EE0863" w:rsidP="00EE0863">
      <w:pPr>
        <w:pStyle w:val="subsection"/>
      </w:pPr>
      <w:r w:rsidRPr="002C240A">
        <w:tab/>
        <w:t>(4)</w:t>
      </w:r>
      <w:r w:rsidRPr="002C240A">
        <w:tab/>
        <w:t>The report must be provided before the end of the following period:</w:t>
      </w:r>
    </w:p>
    <w:p w:rsidR="00EE0863" w:rsidRPr="002C240A" w:rsidRDefault="00EE0863" w:rsidP="00EE0863">
      <w:pPr>
        <w:pStyle w:val="paragraph"/>
      </w:pPr>
      <w:r w:rsidRPr="002C240A">
        <w:tab/>
        <w:t>(a)</w:t>
      </w:r>
      <w:r w:rsidRPr="002C240A">
        <w:tab/>
        <w:t>4 months after the end of the reporting period;</w:t>
      </w:r>
    </w:p>
    <w:p w:rsidR="00EE0863" w:rsidRPr="002C240A" w:rsidRDefault="00EE0863" w:rsidP="00EE0863">
      <w:pPr>
        <w:pStyle w:val="paragraph"/>
      </w:pPr>
      <w:r w:rsidRPr="002C240A">
        <w:tab/>
        <w:t>(b)</w:t>
      </w:r>
      <w:r w:rsidRPr="002C240A">
        <w:tab/>
        <w:t xml:space="preserve">if a lesser number of months has been prescribed for the reporting period under </w:t>
      </w:r>
      <w:r w:rsidR="002C240A">
        <w:t>paragraph (</w:t>
      </w:r>
      <w:r w:rsidRPr="002C240A">
        <w:t>5)(b)—that number of months after the end of the reporting period.</w:t>
      </w:r>
    </w:p>
    <w:p w:rsidR="00EE0863" w:rsidRPr="002C240A" w:rsidRDefault="00EE0863" w:rsidP="00EE0863">
      <w:pPr>
        <w:pStyle w:val="SubsectionHead"/>
      </w:pPr>
      <w:r w:rsidRPr="002C240A">
        <w:t>Power to make legislative instruments</w:t>
      </w:r>
    </w:p>
    <w:p w:rsidR="00EE0863" w:rsidRPr="002C240A" w:rsidRDefault="00EE0863" w:rsidP="00EE0863">
      <w:pPr>
        <w:pStyle w:val="subsection"/>
      </w:pPr>
      <w:r w:rsidRPr="002C240A">
        <w:tab/>
        <w:t>(5)</w:t>
      </w:r>
      <w:r w:rsidRPr="002C240A">
        <w:tab/>
        <w:t>The Minister may, by legislative instrument, prescribe:</w:t>
      </w:r>
    </w:p>
    <w:p w:rsidR="00EE0863" w:rsidRPr="002C240A" w:rsidRDefault="00EE0863" w:rsidP="00EE0863">
      <w:pPr>
        <w:pStyle w:val="paragraph"/>
      </w:pPr>
      <w:r w:rsidRPr="002C240A">
        <w:tab/>
        <w:t>(a)</w:t>
      </w:r>
      <w:r w:rsidRPr="002C240A">
        <w:tab/>
        <w:t xml:space="preserve">a period for the purposes of </w:t>
      </w:r>
      <w:r w:rsidR="002C240A">
        <w:t>paragraph (</w:t>
      </w:r>
      <w:r w:rsidRPr="002C240A">
        <w:t>2)(b); or</w:t>
      </w:r>
    </w:p>
    <w:p w:rsidR="00EE0863" w:rsidRPr="002C240A" w:rsidRDefault="00EE0863" w:rsidP="00EE0863">
      <w:pPr>
        <w:pStyle w:val="paragraph"/>
      </w:pPr>
      <w:r w:rsidRPr="002C240A">
        <w:tab/>
        <w:t>(b)</w:t>
      </w:r>
      <w:r w:rsidRPr="002C240A">
        <w:tab/>
        <w:t xml:space="preserve">a number of months for a reporting period for the purposes of </w:t>
      </w:r>
      <w:r w:rsidR="002C240A">
        <w:t>paragraph (</w:t>
      </w:r>
      <w:r w:rsidRPr="002C240A">
        <w:t>4)(b).</w:t>
      </w:r>
    </w:p>
    <w:p w:rsidR="002614D1" w:rsidRPr="002C240A" w:rsidRDefault="002614D1" w:rsidP="002614D1">
      <w:pPr>
        <w:pStyle w:val="ActHead5"/>
      </w:pPr>
      <w:bookmarkStart w:id="181" w:name="_Toc115084573"/>
      <w:r w:rsidRPr="004454B7">
        <w:rPr>
          <w:rStyle w:val="CharSectno"/>
        </w:rPr>
        <w:t>125</w:t>
      </w:r>
      <w:r w:rsidRPr="002C240A">
        <w:t xml:space="preserve">  Payments by the Commonwealth</w:t>
      </w:r>
      <w:bookmarkEnd w:id="181"/>
    </w:p>
    <w:p w:rsidR="002614D1" w:rsidRPr="002C240A" w:rsidRDefault="002614D1" w:rsidP="002614D1">
      <w:pPr>
        <w:pStyle w:val="subsection"/>
      </w:pPr>
      <w:r w:rsidRPr="002C240A">
        <w:tab/>
        <w:t>(1)</w:t>
      </w:r>
      <w:r w:rsidRPr="002C240A">
        <w:tab/>
        <w:t>Any payment of benefit under this Act shall be paid by the Commonwealth.</w:t>
      </w:r>
    </w:p>
    <w:p w:rsidR="002614D1" w:rsidRPr="002C240A" w:rsidRDefault="002614D1" w:rsidP="002614D1">
      <w:pPr>
        <w:pStyle w:val="subsection"/>
      </w:pPr>
      <w:r w:rsidRPr="002C240A">
        <w:lastRenderedPageBreak/>
        <w:tab/>
        <w:t>(2)</w:t>
      </w:r>
      <w:r w:rsidRPr="002C240A">
        <w:tab/>
        <w:t>The costs of and incidental to a medical examination carried out for the purposes of section</w:t>
      </w:r>
      <w:r w:rsidR="002C240A">
        <w:t> </w:t>
      </w:r>
      <w:r w:rsidRPr="002C240A">
        <w:t>35 shall be paid by the Commonwealth.</w:t>
      </w:r>
    </w:p>
    <w:p w:rsidR="002614D1" w:rsidRPr="002C240A" w:rsidRDefault="002614D1" w:rsidP="002614D1">
      <w:pPr>
        <w:pStyle w:val="subsection"/>
      </w:pPr>
      <w:r w:rsidRPr="002C240A">
        <w:tab/>
        <w:t>(3)</w:t>
      </w:r>
      <w:r w:rsidRPr="002C240A">
        <w:tab/>
        <w:t>All payments by the Commonwealth under this Act shall be paid out of the Consolidated Revenue Fund, which is appropriated accordingly.</w:t>
      </w:r>
    </w:p>
    <w:p w:rsidR="002614D1" w:rsidRPr="002C240A" w:rsidRDefault="002614D1" w:rsidP="002614D1">
      <w:pPr>
        <w:pStyle w:val="ActHead5"/>
      </w:pPr>
      <w:bookmarkStart w:id="182" w:name="_Toc115084574"/>
      <w:r w:rsidRPr="004454B7">
        <w:rPr>
          <w:rStyle w:val="CharSectno"/>
        </w:rPr>
        <w:t>126</w:t>
      </w:r>
      <w:r w:rsidRPr="002C240A">
        <w:t xml:space="preserve">  Recovery of amounts payable to Commonwealth</w:t>
      </w:r>
      <w:bookmarkEnd w:id="182"/>
    </w:p>
    <w:p w:rsidR="002614D1" w:rsidRPr="002C240A" w:rsidRDefault="002614D1" w:rsidP="002614D1">
      <w:pPr>
        <w:pStyle w:val="subsection"/>
      </w:pPr>
      <w:r w:rsidRPr="002C240A">
        <w:tab/>
        <w:t>(1)</w:t>
      </w:r>
      <w:r w:rsidRPr="002C240A">
        <w:tab/>
        <w:t xml:space="preserve">An amount payable to the Commonwealth under this Act, including an amount of unpaid contributions, may be paid to the Commonwealth in a lump sum or in such instalments and at such times as </w:t>
      </w:r>
      <w:r w:rsidR="00B77710" w:rsidRPr="002C240A">
        <w:t>CSC</w:t>
      </w:r>
      <w:r w:rsidRPr="002C240A">
        <w:t xml:space="preserve"> approves.</w:t>
      </w:r>
    </w:p>
    <w:p w:rsidR="002614D1" w:rsidRPr="002C240A" w:rsidRDefault="002614D1" w:rsidP="002614D1">
      <w:pPr>
        <w:pStyle w:val="subsection"/>
      </w:pPr>
      <w:r w:rsidRPr="002C240A">
        <w:tab/>
        <w:t>(2)</w:t>
      </w:r>
      <w:r w:rsidRPr="002C240A">
        <w:tab/>
        <w:t>Where the amount of any contributions payable by a person to the Commonwealth has not been paid and benefit is payable to or in respect of the person, the amount of the unpaid contributions may be deducted from any payment or payments of that benefit.</w:t>
      </w:r>
    </w:p>
    <w:p w:rsidR="002614D1" w:rsidRPr="002C240A" w:rsidRDefault="002614D1" w:rsidP="002614D1">
      <w:pPr>
        <w:pStyle w:val="subsection"/>
      </w:pPr>
      <w:r w:rsidRPr="002C240A">
        <w:tab/>
        <w:t>(3)</w:t>
      </w:r>
      <w:r w:rsidRPr="002C240A">
        <w:tab/>
        <w:t xml:space="preserve">An amount payable to the Commonwealth under this Act, including an amount of unpaid contributions, may be recovered by </w:t>
      </w:r>
      <w:r w:rsidR="00B77710" w:rsidRPr="002C240A">
        <w:t>CSC</w:t>
      </w:r>
      <w:r w:rsidRPr="002C240A">
        <w:t>, on behalf of the Commonwealth in a court of competent jurisdiction as a debt due and payable to the Commonwealth.</w:t>
      </w:r>
    </w:p>
    <w:p w:rsidR="002614D1" w:rsidRPr="002C240A" w:rsidRDefault="002614D1" w:rsidP="002614D1">
      <w:pPr>
        <w:pStyle w:val="subsection"/>
      </w:pPr>
      <w:r w:rsidRPr="002C240A">
        <w:tab/>
        <w:t>(4)</w:t>
      </w:r>
      <w:r w:rsidRPr="002C240A">
        <w:tab/>
        <w:t xml:space="preserve">Where, for any reason (including the making of, or cancellation of, an election under this Act), an amount of benefit has been paid that is not payable, or has become not payable, the amount so paid may be recovered by </w:t>
      </w:r>
      <w:r w:rsidR="00B77710" w:rsidRPr="002C240A">
        <w:t>CSC</w:t>
      </w:r>
      <w:r w:rsidRPr="002C240A">
        <w:t>, on behalf of the Commonwealth, in a court of competent jurisdiction as a debt due and payable to the Commonwealth.</w:t>
      </w:r>
    </w:p>
    <w:p w:rsidR="002614D1" w:rsidRPr="002C240A" w:rsidRDefault="002614D1" w:rsidP="002614D1">
      <w:pPr>
        <w:pStyle w:val="subsection"/>
      </w:pPr>
      <w:r w:rsidRPr="002C240A">
        <w:tab/>
        <w:t>(5)</w:t>
      </w:r>
      <w:r w:rsidRPr="002C240A">
        <w:tab/>
        <w:t xml:space="preserve">Where, for any reason (including the making of, or cancellation of, an election under this Act), an amount of benefit has been paid that is not payable, or has become not payable, and the person to whom that amount was paid is receiving, or is entitled to receive, a benefit, that amount, or such part of that amount as </w:t>
      </w:r>
      <w:r w:rsidR="00B77710" w:rsidRPr="002C240A">
        <w:t>CSC</w:t>
      </w:r>
      <w:r w:rsidRPr="002C240A">
        <w:t xml:space="preserve"> determines, may, if </w:t>
      </w:r>
      <w:r w:rsidR="00B77710" w:rsidRPr="002C240A">
        <w:t>CSC</w:t>
      </w:r>
      <w:r w:rsidRPr="002C240A">
        <w:t xml:space="preserve"> in its discretion so directs, be recovered by deduction from that benefit.</w:t>
      </w:r>
    </w:p>
    <w:p w:rsidR="002614D1" w:rsidRPr="002C240A" w:rsidRDefault="002614D1" w:rsidP="002614D1">
      <w:pPr>
        <w:pStyle w:val="subsection"/>
      </w:pPr>
      <w:r w:rsidRPr="002C240A">
        <w:lastRenderedPageBreak/>
        <w:tab/>
        <w:t>(6)</w:t>
      </w:r>
      <w:r w:rsidRPr="002C240A">
        <w:tab/>
        <w:t xml:space="preserve">In </w:t>
      </w:r>
      <w:r w:rsidR="002C240A">
        <w:t>subsections (</w:t>
      </w:r>
      <w:r w:rsidRPr="002C240A">
        <w:t xml:space="preserve">4) and (5), </w:t>
      </w:r>
      <w:r w:rsidRPr="002C240A">
        <w:rPr>
          <w:b/>
          <w:i/>
        </w:rPr>
        <w:t>benefit</w:t>
      </w:r>
      <w:r w:rsidRPr="002C240A">
        <w:t xml:space="preserve"> includes pension or other money payable under the previous legislation.</w:t>
      </w:r>
    </w:p>
    <w:p w:rsidR="002614D1" w:rsidRPr="002C240A" w:rsidRDefault="002614D1" w:rsidP="002614D1">
      <w:pPr>
        <w:pStyle w:val="ActHead5"/>
      </w:pPr>
      <w:bookmarkStart w:id="183" w:name="_Toc115084575"/>
      <w:r w:rsidRPr="004454B7">
        <w:rPr>
          <w:rStyle w:val="CharSectno"/>
        </w:rPr>
        <w:t>127</w:t>
      </w:r>
      <w:r w:rsidRPr="002C240A">
        <w:t xml:space="preserve">  Recipient member etc. to inform </w:t>
      </w:r>
      <w:r w:rsidR="00C63214" w:rsidRPr="002C240A">
        <w:t>CSC</w:t>
      </w:r>
      <w:r w:rsidRPr="002C240A">
        <w:t xml:space="preserve"> if he becomes eligible member</w:t>
      </w:r>
      <w:bookmarkEnd w:id="183"/>
    </w:p>
    <w:p w:rsidR="002614D1" w:rsidRPr="002C240A" w:rsidRDefault="002614D1" w:rsidP="002614D1">
      <w:pPr>
        <w:pStyle w:val="subsection"/>
      </w:pPr>
      <w:r w:rsidRPr="002C240A">
        <w:tab/>
        <w:t>(1)</w:t>
      </w:r>
      <w:r w:rsidRPr="002C240A">
        <w:tab/>
        <w:t>A person who is a recipient member, a person in receipt of a pension under the previous legislation (other than section</w:t>
      </w:r>
      <w:r w:rsidR="002C240A">
        <w:t> </w:t>
      </w:r>
      <w:r w:rsidRPr="002C240A">
        <w:t>55 or 57 of the previous Act) or a person to whom deferred benefit is applicable under section</w:t>
      </w:r>
      <w:r w:rsidR="002C240A">
        <w:t> </w:t>
      </w:r>
      <w:r w:rsidRPr="002C240A">
        <w:t>78 of this Act or section</w:t>
      </w:r>
      <w:r w:rsidR="002C240A">
        <w:t> </w:t>
      </w:r>
      <w:r w:rsidRPr="002C240A">
        <w:t xml:space="preserve">82ZB of the previous Act, </w:t>
      </w:r>
      <w:r w:rsidR="00496742" w:rsidRPr="002C240A">
        <w:t>commits</w:t>
      </w:r>
      <w:r w:rsidRPr="002C240A">
        <w:t xml:space="preserve"> an offence if:</w:t>
      </w:r>
    </w:p>
    <w:p w:rsidR="002614D1" w:rsidRPr="002C240A" w:rsidRDefault="002614D1" w:rsidP="002614D1">
      <w:pPr>
        <w:pStyle w:val="paragraph"/>
      </w:pPr>
      <w:r w:rsidRPr="002C240A">
        <w:tab/>
        <w:t>(a)</w:t>
      </w:r>
      <w:r w:rsidRPr="002C240A">
        <w:tab/>
        <w:t>the person becomes an eligible member of the Defence Force; and</w:t>
      </w:r>
    </w:p>
    <w:p w:rsidR="002614D1" w:rsidRPr="002C240A" w:rsidRDefault="002614D1" w:rsidP="002614D1">
      <w:pPr>
        <w:pStyle w:val="paragraph"/>
      </w:pPr>
      <w:r w:rsidRPr="002C240A">
        <w:tab/>
        <w:t>(b)</w:t>
      </w:r>
      <w:r w:rsidRPr="002C240A">
        <w:tab/>
        <w:t xml:space="preserve">the person does not, within 14 days after becoming such a member, inform </w:t>
      </w:r>
      <w:r w:rsidR="00B77710" w:rsidRPr="002C240A">
        <w:t>CSC</w:t>
      </w:r>
      <w:r w:rsidRPr="002C240A">
        <w:t xml:space="preserve"> in writing that the person has become such a member.</w:t>
      </w:r>
    </w:p>
    <w:p w:rsidR="00867263" w:rsidRPr="002C240A" w:rsidRDefault="00867263" w:rsidP="00867263">
      <w:pPr>
        <w:pStyle w:val="Penalty"/>
      </w:pPr>
      <w:r w:rsidRPr="002C240A">
        <w:t>Penalty:</w:t>
      </w:r>
      <w:r w:rsidRPr="002C240A">
        <w:tab/>
        <w:t>1 penalty unit.</w:t>
      </w:r>
    </w:p>
    <w:p w:rsidR="002614D1" w:rsidRPr="002C240A" w:rsidRDefault="002614D1" w:rsidP="002614D1">
      <w:pPr>
        <w:pStyle w:val="subsection"/>
      </w:pPr>
      <w:r w:rsidRPr="002C240A">
        <w:tab/>
        <w:t>(2)</w:t>
      </w:r>
      <w:r w:rsidRPr="002C240A">
        <w:tab/>
      </w:r>
      <w:r w:rsidR="002C240A">
        <w:t>Subsection (</w:t>
      </w:r>
      <w:r w:rsidRPr="002C240A">
        <w:t>1) does not apply to an eligible member of the Defence Force who:</w:t>
      </w:r>
    </w:p>
    <w:p w:rsidR="002614D1" w:rsidRPr="002C240A" w:rsidRDefault="002614D1" w:rsidP="002614D1">
      <w:pPr>
        <w:pStyle w:val="paragraph"/>
      </w:pPr>
      <w:r w:rsidRPr="002C240A">
        <w:tab/>
        <w:t>(a)</w:t>
      </w:r>
      <w:r w:rsidRPr="002C240A">
        <w:tab/>
        <w:t>was a recipient member immediately before he or she became an eligible member; and</w:t>
      </w:r>
    </w:p>
    <w:p w:rsidR="002614D1" w:rsidRPr="002C240A" w:rsidRDefault="002614D1" w:rsidP="002614D1">
      <w:pPr>
        <w:pStyle w:val="paragraph"/>
      </w:pPr>
      <w:r w:rsidRPr="002C240A">
        <w:tab/>
        <w:t>(b)</w:t>
      </w:r>
      <w:r w:rsidRPr="002C240A">
        <w:tab/>
        <w:t>is serving an appointment or enlistment for a period of less than one year that commenced after the commencement of this subsection.</w:t>
      </w:r>
    </w:p>
    <w:p w:rsidR="002614D1" w:rsidRPr="002C240A" w:rsidRDefault="002614D1" w:rsidP="002614D1">
      <w:pPr>
        <w:pStyle w:val="ActHead5"/>
      </w:pPr>
      <w:bookmarkStart w:id="184" w:name="_Toc115084576"/>
      <w:r w:rsidRPr="004454B7">
        <w:rPr>
          <w:rStyle w:val="CharSectno"/>
        </w:rPr>
        <w:t>128</w:t>
      </w:r>
      <w:r w:rsidRPr="002C240A">
        <w:t xml:space="preserve">  Extension of periods of elections</w:t>
      </w:r>
      <w:bookmarkEnd w:id="184"/>
    </w:p>
    <w:p w:rsidR="002614D1" w:rsidRPr="002C240A" w:rsidRDefault="002614D1" w:rsidP="002614D1">
      <w:pPr>
        <w:pStyle w:val="subsection"/>
      </w:pPr>
      <w:r w:rsidRPr="002C240A">
        <w:tab/>
        <w:t>(1)</w:t>
      </w:r>
      <w:r w:rsidRPr="002C240A">
        <w:tab/>
        <w:t xml:space="preserve">Where any period within which a person is entitled to make an election under this Act has expired before the day on which this Act receives the Royal Assent, the election may be made within such further period after that day as </w:t>
      </w:r>
      <w:r w:rsidR="00B77710" w:rsidRPr="002C240A">
        <w:t>CSC</w:t>
      </w:r>
      <w:r w:rsidRPr="002C240A">
        <w:t xml:space="preserve"> allows.</w:t>
      </w:r>
    </w:p>
    <w:p w:rsidR="002614D1" w:rsidRPr="002C240A" w:rsidRDefault="002614D1" w:rsidP="002614D1">
      <w:pPr>
        <w:pStyle w:val="subsection"/>
      </w:pPr>
      <w:r w:rsidRPr="002C240A">
        <w:tab/>
        <w:t>(2)</w:t>
      </w:r>
      <w:r w:rsidRPr="002C240A">
        <w:tab/>
        <w:t xml:space="preserve">Subject to </w:t>
      </w:r>
      <w:r w:rsidR="002C240A">
        <w:t>subsection (</w:t>
      </w:r>
      <w:r w:rsidRPr="002C240A">
        <w:t>3), where a person who is entitled to make an election under a provision of this Act:</w:t>
      </w:r>
    </w:p>
    <w:p w:rsidR="002614D1" w:rsidRPr="002C240A" w:rsidRDefault="002614D1" w:rsidP="002614D1">
      <w:pPr>
        <w:pStyle w:val="paragraph"/>
      </w:pPr>
      <w:r w:rsidRPr="002C240A">
        <w:tab/>
        <w:t>(a)</w:t>
      </w:r>
      <w:r w:rsidRPr="002C240A">
        <w:tab/>
        <w:t>is, by reason of a physical or mental incapacity, unable to make that election; or</w:t>
      </w:r>
    </w:p>
    <w:p w:rsidR="002614D1" w:rsidRPr="002C240A" w:rsidRDefault="002614D1" w:rsidP="002614D1">
      <w:pPr>
        <w:pStyle w:val="paragraph"/>
        <w:keepNext/>
      </w:pPr>
      <w:r w:rsidRPr="002C240A">
        <w:lastRenderedPageBreak/>
        <w:tab/>
        <w:t>(b)</w:t>
      </w:r>
      <w:r w:rsidRPr="002C240A">
        <w:tab/>
        <w:t>dies before the expiration of the period within which the election may be made or, if a further period has been allowed, before the expiration of that further period, without his having made the election;</w:t>
      </w:r>
    </w:p>
    <w:p w:rsidR="002614D1" w:rsidRPr="002C240A" w:rsidRDefault="00B77710" w:rsidP="002614D1">
      <w:pPr>
        <w:pStyle w:val="subsection2"/>
      </w:pPr>
      <w:r w:rsidRPr="002C240A">
        <w:t>CSC</w:t>
      </w:r>
      <w:r w:rsidR="002614D1" w:rsidRPr="002C240A">
        <w:t xml:space="preserve"> may, if it thinks it proper to do so, allow such other person as </w:t>
      </w:r>
      <w:r w:rsidRPr="002C240A">
        <w:t>CSC</w:t>
      </w:r>
      <w:r w:rsidR="002614D1" w:rsidRPr="002C240A">
        <w:t xml:space="preserve"> thinks appropriate to make the election within such period as </w:t>
      </w:r>
      <w:r w:rsidRPr="002C240A">
        <w:t>CSC</w:t>
      </w:r>
      <w:r w:rsidR="002614D1" w:rsidRPr="002C240A">
        <w:t xml:space="preserve"> allows, and, where the election is made by that other person, the election shall, for the purposes of this Act, be deemed to have been made by the first</w:t>
      </w:r>
      <w:r w:rsidR="002C240A">
        <w:noBreakHyphen/>
      </w:r>
      <w:r w:rsidR="002614D1" w:rsidRPr="002C240A">
        <w:t>mentioned person, and has effect accordingly.</w:t>
      </w:r>
    </w:p>
    <w:p w:rsidR="002614D1" w:rsidRPr="002C240A" w:rsidRDefault="002614D1" w:rsidP="002614D1">
      <w:pPr>
        <w:pStyle w:val="subsection"/>
      </w:pPr>
      <w:r w:rsidRPr="002C240A">
        <w:tab/>
        <w:t>(3)</w:t>
      </w:r>
      <w:r w:rsidRPr="002C240A">
        <w:tab/>
        <w:t xml:space="preserve">Notwithstanding </w:t>
      </w:r>
      <w:r w:rsidR="002C240A">
        <w:t>subsection (</w:t>
      </w:r>
      <w:r w:rsidRPr="002C240A">
        <w:t xml:space="preserve">2), </w:t>
      </w:r>
      <w:r w:rsidR="00B77710" w:rsidRPr="002C240A">
        <w:t>CSC</w:t>
      </w:r>
      <w:r w:rsidRPr="002C240A">
        <w:t xml:space="preserve"> shall not, after the death of a recipient member, allow another person to make an election under section</w:t>
      </w:r>
      <w:r w:rsidR="002C240A">
        <w:t> </w:t>
      </w:r>
      <w:r w:rsidRPr="002C240A">
        <w:t>24 to commute a portion of the member’s retirement pay or to make an election under section</w:t>
      </w:r>
      <w:r w:rsidR="002C240A">
        <w:t> </w:t>
      </w:r>
      <w:r w:rsidRPr="002C240A">
        <w:t>32A to commute a portion of the member’s invalidity pay.</w:t>
      </w:r>
    </w:p>
    <w:p w:rsidR="002614D1" w:rsidRPr="002C240A" w:rsidRDefault="002614D1" w:rsidP="002614D1">
      <w:pPr>
        <w:pStyle w:val="ActHead5"/>
      </w:pPr>
      <w:bookmarkStart w:id="185" w:name="_Toc115084577"/>
      <w:r w:rsidRPr="004454B7">
        <w:rPr>
          <w:rStyle w:val="CharSectno"/>
        </w:rPr>
        <w:t>128A</w:t>
      </w:r>
      <w:r w:rsidRPr="002C240A">
        <w:t xml:space="preserve">  Cancellation of elections</w:t>
      </w:r>
      <w:bookmarkEnd w:id="185"/>
    </w:p>
    <w:p w:rsidR="002614D1" w:rsidRPr="002C240A" w:rsidRDefault="002614D1" w:rsidP="002614D1">
      <w:pPr>
        <w:pStyle w:val="subsection"/>
      </w:pPr>
      <w:r w:rsidRPr="002C240A">
        <w:tab/>
      </w:r>
      <w:r w:rsidRPr="002C240A">
        <w:tab/>
        <w:t>Where:</w:t>
      </w:r>
    </w:p>
    <w:p w:rsidR="002614D1" w:rsidRPr="002C240A" w:rsidRDefault="002614D1" w:rsidP="002614D1">
      <w:pPr>
        <w:pStyle w:val="paragraph"/>
      </w:pPr>
      <w:r w:rsidRPr="002C240A">
        <w:tab/>
        <w:t>(a)</w:t>
      </w:r>
      <w:r w:rsidRPr="002C240A">
        <w:tab/>
        <w:t>a person makes an election (whether before or after the commencement of this section) under section</w:t>
      </w:r>
      <w:r w:rsidR="002C240A">
        <w:t> </w:t>
      </w:r>
      <w:r w:rsidRPr="002C240A">
        <w:t>24, 32A, 69 or 76 or is deemed by subsection</w:t>
      </w:r>
      <w:r w:rsidR="002C240A">
        <w:t> </w:t>
      </w:r>
      <w:r w:rsidRPr="002C240A">
        <w:t>128(2) to have made such an election;</w:t>
      </w:r>
    </w:p>
    <w:p w:rsidR="002614D1" w:rsidRPr="002C240A" w:rsidRDefault="002614D1" w:rsidP="002614D1">
      <w:pPr>
        <w:pStyle w:val="paragraph"/>
      </w:pPr>
      <w:r w:rsidRPr="002C240A">
        <w:tab/>
        <w:t>(b)</w:t>
      </w:r>
      <w:r w:rsidRPr="002C240A">
        <w:tab/>
        <w:t xml:space="preserve">that person, or another person whom </w:t>
      </w:r>
      <w:r w:rsidR="00B77710" w:rsidRPr="002C240A">
        <w:t>CSC</w:t>
      </w:r>
      <w:r w:rsidRPr="002C240A">
        <w:t xml:space="preserve"> has, under subsection</w:t>
      </w:r>
      <w:r w:rsidR="002C240A">
        <w:t> </w:t>
      </w:r>
      <w:r w:rsidRPr="002C240A">
        <w:t>128(2), allowed to make an election under a provision of this Act on behalf of the first</w:t>
      </w:r>
      <w:r w:rsidR="002C240A">
        <w:noBreakHyphen/>
      </w:r>
      <w:r w:rsidRPr="002C240A">
        <w:t xml:space="preserve">mentioned person, makes an application to </w:t>
      </w:r>
      <w:r w:rsidR="00B77710" w:rsidRPr="002C240A">
        <w:t>CSC</w:t>
      </w:r>
      <w:r w:rsidRPr="002C240A">
        <w:t xml:space="preserve"> not later than 3 months after the day on which the election is made or is deemed to have been made, or within such further period as </w:t>
      </w:r>
      <w:r w:rsidR="00B77710" w:rsidRPr="002C240A">
        <w:t>CSC</w:t>
      </w:r>
      <w:r w:rsidRPr="002C240A">
        <w:t xml:space="preserve">, in special circumstances, allows, requesting that </w:t>
      </w:r>
      <w:r w:rsidR="00B77710" w:rsidRPr="002C240A">
        <w:t>CSC</w:t>
      </w:r>
      <w:r w:rsidRPr="002C240A">
        <w:t xml:space="preserve"> cancel the election; and</w:t>
      </w:r>
    </w:p>
    <w:p w:rsidR="002614D1" w:rsidRPr="002C240A" w:rsidRDefault="002614D1" w:rsidP="002614D1">
      <w:pPr>
        <w:pStyle w:val="paragraph"/>
        <w:keepNext/>
      </w:pPr>
      <w:r w:rsidRPr="002C240A">
        <w:tab/>
        <w:t>(c)</w:t>
      </w:r>
      <w:r w:rsidRPr="002C240A">
        <w:tab/>
      </w:r>
      <w:r w:rsidR="00B77710" w:rsidRPr="002C240A">
        <w:t>CSC</w:t>
      </w:r>
      <w:r w:rsidRPr="002C240A">
        <w:t>, having regard to such matters (if any) as it considers relevant, is satisfied that the election should be cancelled;</w:t>
      </w:r>
    </w:p>
    <w:p w:rsidR="002614D1" w:rsidRPr="002C240A" w:rsidRDefault="00B77710" w:rsidP="002614D1">
      <w:pPr>
        <w:pStyle w:val="subsection2"/>
      </w:pPr>
      <w:r w:rsidRPr="002C240A">
        <w:t>CSC</w:t>
      </w:r>
      <w:r w:rsidR="002614D1" w:rsidRPr="002C240A">
        <w:t xml:space="preserve"> may direct that the election shall be cancelled and, if it so directs, this Act has effect as if the election had not been made.</w:t>
      </w:r>
    </w:p>
    <w:p w:rsidR="002614D1" w:rsidRPr="002C240A" w:rsidRDefault="002614D1" w:rsidP="002614D1">
      <w:pPr>
        <w:pStyle w:val="ActHead5"/>
      </w:pPr>
      <w:bookmarkStart w:id="186" w:name="_Toc115084578"/>
      <w:r w:rsidRPr="004454B7">
        <w:rPr>
          <w:rStyle w:val="CharSectno"/>
        </w:rPr>
        <w:lastRenderedPageBreak/>
        <w:t>129</w:t>
      </w:r>
      <w:r w:rsidRPr="002C240A">
        <w:t xml:space="preserve">  Assignment of pensions</w:t>
      </w:r>
      <w:bookmarkEnd w:id="186"/>
    </w:p>
    <w:p w:rsidR="002614D1" w:rsidRPr="002C240A" w:rsidRDefault="002614D1" w:rsidP="002614D1">
      <w:pPr>
        <w:pStyle w:val="subsection"/>
      </w:pPr>
      <w:r w:rsidRPr="002C240A">
        <w:tab/>
      </w:r>
      <w:r w:rsidRPr="002C240A">
        <w:tab/>
        <w:t>Subject to section</w:t>
      </w:r>
      <w:r w:rsidR="002C240A">
        <w:t> </w:t>
      </w:r>
      <w:r w:rsidRPr="002C240A">
        <w:t>130, no pension benefit or other benefit under this Act is capable of being assigned or charged or of passing by operation of law, and any moneys payable by the Commonwealth on the death of a contributing member are not liable to be applied or made available in payment of his debts or liabilities.</w:t>
      </w:r>
    </w:p>
    <w:p w:rsidR="002614D1" w:rsidRPr="002C240A" w:rsidRDefault="002614D1" w:rsidP="002614D1">
      <w:pPr>
        <w:pStyle w:val="ActHead5"/>
      </w:pPr>
      <w:bookmarkStart w:id="187" w:name="_Toc115084579"/>
      <w:r w:rsidRPr="004454B7">
        <w:rPr>
          <w:rStyle w:val="CharSectno"/>
        </w:rPr>
        <w:t>130</w:t>
      </w:r>
      <w:r w:rsidRPr="002C240A">
        <w:t xml:space="preserve">  Attachment of benefits</w:t>
      </w:r>
      <w:bookmarkEnd w:id="187"/>
    </w:p>
    <w:p w:rsidR="002614D1" w:rsidRPr="002C240A" w:rsidRDefault="002614D1" w:rsidP="002614D1">
      <w:pPr>
        <w:pStyle w:val="subsection"/>
      </w:pPr>
      <w:r w:rsidRPr="002C240A">
        <w:tab/>
        <w:t>(1)</w:t>
      </w:r>
      <w:r w:rsidRPr="002C240A">
        <w:tab/>
        <w:t xml:space="preserve">Where a judgment given by a court for the payment of a sum of money has not been fully satisfied by the judgment debtor and the judgment debtor is entitled to a benefit under this Act, the judgment creditor may serve on </w:t>
      </w:r>
      <w:r w:rsidR="00B77710" w:rsidRPr="002C240A">
        <w:t>CSC</w:t>
      </w:r>
      <w:r w:rsidRPr="002C240A">
        <w:t xml:space="preserve"> a copy of the judgment, certified under the hand of the Registrar or other proper officer of the court by which the judgment was given, and a statutory declaration by the judgment creditor stating that the judgment has not been fully satisfied by the judgment debtor and specifying the amount due by the judgment debtor under the judgment.</w:t>
      </w:r>
    </w:p>
    <w:p w:rsidR="002614D1" w:rsidRPr="002C240A" w:rsidRDefault="002614D1" w:rsidP="002614D1">
      <w:pPr>
        <w:pStyle w:val="subsection"/>
      </w:pPr>
      <w:r w:rsidRPr="002C240A">
        <w:tab/>
        <w:t>(2)</w:t>
      </w:r>
      <w:r w:rsidRPr="002C240A">
        <w:tab/>
        <w:t xml:space="preserve">Where a copy of a judgment and a statutory declaration are served on </w:t>
      </w:r>
      <w:r w:rsidR="00B77710" w:rsidRPr="002C240A">
        <w:t>CSC</w:t>
      </w:r>
      <w:r w:rsidRPr="002C240A">
        <w:t xml:space="preserve"> in accordance with </w:t>
      </w:r>
      <w:r w:rsidR="002C240A">
        <w:t>subsection (</w:t>
      </w:r>
      <w:r w:rsidRPr="002C240A">
        <w:t xml:space="preserve">1), </w:t>
      </w:r>
      <w:r w:rsidR="00B77710" w:rsidRPr="002C240A">
        <w:t>CSC</w:t>
      </w:r>
      <w:r w:rsidRPr="002C240A">
        <w:t xml:space="preserve"> shall, as soon as practicable, by notice in writing given to the judgment debtor, inform him of the service of those documents and require him, within such period as is specified in the notice and in such manner as is so specified, to notify </w:t>
      </w:r>
      <w:r w:rsidR="00B77710" w:rsidRPr="002C240A">
        <w:t>CSC</w:t>
      </w:r>
      <w:r w:rsidRPr="002C240A">
        <w:t xml:space="preserve"> whether the amount specified in the declaration is still due under the judgment and, if no amount or a lesser amount is due under the judgment, to furnish to </w:t>
      </w:r>
      <w:r w:rsidR="00B77710" w:rsidRPr="002C240A">
        <w:t>CSC</w:t>
      </w:r>
      <w:r w:rsidRPr="002C240A">
        <w:t>, in such manner as is specified in the notice, evidence in support of that fact.</w:t>
      </w:r>
    </w:p>
    <w:p w:rsidR="002614D1" w:rsidRPr="002C240A" w:rsidRDefault="002614D1" w:rsidP="002614D1">
      <w:pPr>
        <w:pStyle w:val="subsection"/>
      </w:pPr>
      <w:r w:rsidRPr="002C240A">
        <w:tab/>
        <w:t>(3)</w:t>
      </w:r>
      <w:r w:rsidRPr="002C240A">
        <w:tab/>
        <w:t xml:space="preserve">A person </w:t>
      </w:r>
      <w:r w:rsidR="00496742" w:rsidRPr="002C240A">
        <w:t>commits</w:t>
      </w:r>
      <w:r w:rsidRPr="002C240A">
        <w:t xml:space="preserve"> an offence if:</w:t>
      </w:r>
    </w:p>
    <w:p w:rsidR="002614D1" w:rsidRPr="002C240A" w:rsidRDefault="002614D1" w:rsidP="002614D1">
      <w:pPr>
        <w:pStyle w:val="paragraph"/>
      </w:pPr>
      <w:r w:rsidRPr="002C240A">
        <w:tab/>
        <w:t>(a)</w:t>
      </w:r>
      <w:r w:rsidRPr="002C240A">
        <w:tab/>
        <w:t xml:space="preserve">the person is given a notice under </w:t>
      </w:r>
      <w:r w:rsidR="002C240A">
        <w:t>subsection (</w:t>
      </w:r>
      <w:r w:rsidRPr="002C240A">
        <w:t>2); and</w:t>
      </w:r>
    </w:p>
    <w:p w:rsidR="002614D1" w:rsidRPr="002C240A" w:rsidRDefault="002614D1" w:rsidP="002614D1">
      <w:pPr>
        <w:pStyle w:val="paragraph"/>
      </w:pPr>
      <w:r w:rsidRPr="002C240A">
        <w:tab/>
        <w:t>(b)</w:t>
      </w:r>
      <w:r w:rsidRPr="002C240A">
        <w:tab/>
        <w:t>the person does not comply with the requirements in the notice.</w:t>
      </w:r>
    </w:p>
    <w:p w:rsidR="00867263" w:rsidRPr="002C240A" w:rsidRDefault="00867263" w:rsidP="00867263">
      <w:pPr>
        <w:pStyle w:val="Penalty"/>
      </w:pPr>
      <w:r w:rsidRPr="002C240A">
        <w:t>Penalty:</w:t>
      </w:r>
      <w:r w:rsidRPr="002C240A">
        <w:tab/>
        <w:t>1 penalty unit.</w:t>
      </w:r>
    </w:p>
    <w:p w:rsidR="002614D1" w:rsidRPr="002C240A" w:rsidRDefault="002614D1" w:rsidP="002614D1">
      <w:pPr>
        <w:pStyle w:val="subsection"/>
      </w:pPr>
      <w:r w:rsidRPr="002C240A">
        <w:lastRenderedPageBreak/>
        <w:tab/>
        <w:t>(4)</w:t>
      </w:r>
      <w:r w:rsidRPr="002C240A">
        <w:tab/>
        <w:t xml:space="preserve">If, at the expiration of the period specified in the notice, </w:t>
      </w:r>
      <w:r w:rsidR="00B77710" w:rsidRPr="002C240A">
        <w:t>CSC</w:t>
      </w:r>
      <w:r w:rsidRPr="002C240A">
        <w:t xml:space="preserve"> is satisfied that an amount is due under the judgment, </w:t>
      </w:r>
      <w:r w:rsidR="00B77710" w:rsidRPr="002C240A">
        <w:t>CSC</w:t>
      </w:r>
      <w:r w:rsidRPr="002C240A">
        <w:t xml:space="preserve"> may, in its discretion, authorize the deduction from the benefit, and the payment to the judgment creditor, of such sums as do not exceed that amount, and those deductions and those payments shall be made accordingly.</w:t>
      </w:r>
    </w:p>
    <w:p w:rsidR="002614D1" w:rsidRPr="002C240A" w:rsidRDefault="002614D1" w:rsidP="002614D1">
      <w:pPr>
        <w:pStyle w:val="subsection"/>
      </w:pPr>
      <w:r w:rsidRPr="002C240A">
        <w:tab/>
        <w:t>(5)</w:t>
      </w:r>
      <w:r w:rsidRPr="002C240A">
        <w:tab/>
        <w:t>A deduction shall not be authorized from:</w:t>
      </w:r>
    </w:p>
    <w:p w:rsidR="002614D1" w:rsidRPr="002C240A" w:rsidRDefault="002614D1" w:rsidP="002614D1">
      <w:pPr>
        <w:pStyle w:val="paragraph"/>
      </w:pPr>
      <w:r w:rsidRPr="002C240A">
        <w:tab/>
        <w:t>(a)</w:t>
      </w:r>
      <w:r w:rsidRPr="002C240A">
        <w:tab/>
        <w:t>an instalment of child’s pension; or</w:t>
      </w:r>
    </w:p>
    <w:p w:rsidR="002614D1" w:rsidRPr="002C240A" w:rsidRDefault="002614D1" w:rsidP="002614D1">
      <w:pPr>
        <w:pStyle w:val="paragraph"/>
      </w:pPr>
      <w:r w:rsidRPr="002C240A">
        <w:tab/>
        <w:t>(b)</w:t>
      </w:r>
      <w:r w:rsidRPr="002C240A">
        <w:tab/>
        <w:t>an instalment of any other pension benefit if the deduction will reduce the amount of the instalment payable to less than one</w:t>
      </w:r>
      <w:r w:rsidR="002C240A">
        <w:noBreakHyphen/>
      </w:r>
      <w:r w:rsidRPr="002C240A">
        <w:t>half of the amount that would, but for this section, be payable.</w:t>
      </w:r>
    </w:p>
    <w:p w:rsidR="002614D1" w:rsidRPr="002C240A" w:rsidRDefault="002614D1" w:rsidP="002614D1">
      <w:pPr>
        <w:pStyle w:val="subsection"/>
      </w:pPr>
      <w:r w:rsidRPr="002C240A">
        <w:tab/>
        <w:t>(6)</w:t>
      </w:r>
      <w:r w:rsidRPr="002C240A">
        <w:tab/>
        <w:t xml:space="preserve">If, after a copy of a judgment given against any person entitled to a benefit under this Act, being a judgment in respect of which </w:t>
      </w:r>
      <w:r w:rsidR="00B77710" w:rsidRPr="002C240A">
        <w:t>CSC</w:t>
      </w:r>
      <w:r w:rsidRPr="002C240A">
        <w:t xml:space="preserve"> is satisfied that an amount is due, has been served in accordance with </w:t>
      </w:r>
      <w:r w:rsidR="002C240A">
        <w:t>subsection (</w:t>
      </w:r>
      <w:r w:rsidRPr="002C240A">
        <w:t>1), a copy of another judgment given (whether before or after the first</w:t>
      </w:r>
      <w:r w:rsidR="002C240A">
        <w:noBreakHyphen/>
      </w:r>
      <w:r w:rsidRPr="002C240A">
        <w:t>mentioned judgment) against the same person in favour of the person in whose favour the first</w:t>
      </w:r>
      <w:r w:rsidR="002C240A">
        <w:noBreakHyphen/>
      </w:r>
      <w:r w:rsidRPr="002C240A">
        <w:t>mentioned judgment was given, or in favour of another person, is served in accordance with that subsection, a payment shall not be made in pursuance of this section to the judgment creditor under the other judgment in respect of the amount due under that judgment until the amount due under the first</w:t>
      </w:r>
      <w:r w:rsidR="002C240A">
        <w:noBreakHyphen/>
      </w:r>
      <w:r w:rsidRPr="002C240A">
        <w:t>mentioned judgment has been paid.</w:t>
      </w:r>
    </w:p>
    <w:p w:rsidR="002614D1" w:rsidRPr="002C240A" w:rsidRDefault="002614D1" w:rsidP="002614D1">
      <w:pPr>
        <w:pStyle w:val="subsection"/>
      </w:pPr>
      <w:r w:rsidRPr="002C240A">
        <w:tab/>
        <w:t>(7)</w:t>
      </w:r>
      <w:r w:rsidRPr="002C240A">
        <w:tab/>
        <w:t>A payment made to a judgment creditor in pursuance of this section shall, as between the Commonwealth and the person entitled to benefit under this Act, be deemed to be a payment by the Commonwealth to the person entitled to benefit.</w:t>
      </w:r>
    </w:p>
    <w:p w:rsidR="002614D1" w:rsidRPr="002C240A" w:rsidRDefault="002614D1" w:rsidP="002614D1">
      <w:pPr>
        <w:pStyle w:val="subsection"/>
      </w:pPr>
      <w:r w:rsidRPr="002C240A">
        <w:tab/>
        <w:t>(8)</w:t>
      </w:r>
      <w:r w:rsidRPr="002C240A">
        <w:tab/>
        <w:t xml:space="preserve">A judgment creditor </w:t>
      </w:r>
      <w:r w:rsidR="00496742" w:rsidRPr="002C240A">
        <w:t>commits</w:t>
      </w:r>
      <w:r w:rsidRPr="002C240A">
        <w:t xml:space="preserve"> an offence if:</w:t>
      </w:r>
    </w:p>
    <w:p w:rsidR="002614D1" w:rsidRPr="002C240A" w:rsidRDefault="002614D1" w:rsidP="002614D1">
      <w:pPr>
        <w:pStyle w:val="paragraph"/>
      </w:pPr>
      <w:r w:rsidRPr="002C240A">
        <w:tab/>
        <w:t>(a)</w:t>
      </w:r>
      <w:r w:rsidRPr="002C240A">
        <w:tab/>
        <w:t xml:space="preserve">the judgment creditor serves a copy of a judgment on </w:t>
      </w:r>
      <w:r w:rsidR="00B77710" w:rsidRPr="002C240A">
        <w:t>CSC</w:t>
      </w:r>
      <w:r w:rsidRPr="002C240A">
        <w:t xml:space="preserve"> under </w:t>
      </w:r>
      <w:r w:rsidR="002C240A">
        <w:t>subsection (</w:t>
      </w:r>
      <w:r w:rsidRPr="002C240A">
        <w:t>1); and</w:t>
      </w:r>
    </w:p>
    <w:p w:rsidR="002614D1" w:rsidRPr="002C240A" w:rsidRDefault="002614D1" w:rsidP="002614D1">
      <w:pPr>
        <w:pStyle w:val="paragraph"/>
      </w:pPr>
      <w:r w:rsidRPr="002C240A">
        <w:tab/>
        <w:t>(b)</w:t>
      </w:r>
      <w:r w:rsidRPr="002C240A">
        <w:tab/>
        <w:t xml:space="preserve">the judgment creditor does not notify </w:t>
      </w:r>
      <w:r w:rsidR="00B77710" w:rsidRPr="002C240A">
        <w:t>CSC</w:t>
      </w:r>
      <w:r w:rsidRPr="002C240A">
        <w:t xml:space="preserve"> immediately the judgment debt is satisfied.</w:t>
      </w:r>
    </w:p>
    <w:p w:rsidR="00867263" w:rsidRPr="002C240A" w:rsidRDefault="00867263" w:rsidP="005753D6">
      <w:pPr>
        <w:pStyle w:val="Penalty"/>
        <w:keepNext/>
      </w:pPr>
      <w:r w:rsidRPr="002C240A">
        <w:lastRenderedPageBreak/>
        <w:t>Penalty:</w:t>
      </w:r>
    </w:p>
    <w:p w:rsidR="00867263" w:rsidRPr="002C240A" w:rsidRDefault="00867263" w:rsidP="005753D6">
      <w:pPr>
        <w:pStyle w:val="paragraph"/>
        <w:keepNext/>
      </w:pPr>
      <w:r w:rsidRPr="002C240A">
        <w:tab/>
        <w:t>(a)</w:t>
      </w:r>
      <w:r w:rsidRPr="002C240A">
        <w:tab/>
        <w:t>if the offender is a natural person—imprisonment for 3 months or 1 penalty unit; or</w:t>
      </w:r>
    </w:p>
    <w:p w:rsidR="00867263" w:rsidRPr="002C240A" w:rsidRDefault="00867263" w:rsidP="005753D6">
      <w:pPr>
        <w:pStyle w:val="paragraph"/>
        <w:keepNext/>
      </w:pPr>
      <w:r w:rsidRPr="002C240A">
        <w:tab/>
        <w:t>(b)</w:t>
      </w:r>
      <w:r w:rsidRPr="002C240A">
        <w:tab/>
        <w:t>if the offender is a body corporate—5 penalty units.</w:t>
      </w:r>
    </w:p>
    <w:p w:rsidR="002614D1" w:rsidRPr="002C240A" w:rsidRDefault="002614D1" w:rsidP="002614D1">
      <w:pPr>
        <w:pStyle w:val="subsection"/>
      </w:pPr>
      <w:r w:rsidRPr="002C240A">
        <w:tab/>
        <w:t>(9)</w:t>
      </w:r>
      <w:r w:rsidRPr="002C240A">
        <w:tab/>
        <w:t>If the amounts paid in pursuance of this section to a judgment creditor in respect of a judgment exceed, in the aggregate, the amount due under the judgment, the excess is repayable by the judgment creditor to the judgment debtor and, in default of payment, may be recovered by the judgment debtor from the judgment creditor in any court of competent jurisdiction.</w:t>
      </w:r>
    </w:p>
    <w:p w:rsidR="002614D1" w:rsidRPr="002C240A" w:rsidRDefault="002614D1" w:rsidP="002614D1">
      <w:pPr>
        <w:pStyle w:val="ActHead5"/>
      </w:pPr>
      <w:bookmarkStart w:id="188" w:name="_Toc115084580"/>
      <w:r w:rsidRPr="004454B7">
        <w:rPr>
          <w:rStyle w:val="CharSectno"/>
        </w:rPr>
        <w:t>130A</w:t>
      </w:r>
      <w:r w:rsidRPr="002C240A">
        <w:t xml:space="preserve">  Repayment of amounts that have been refunded to the Commonwealth</w:t>
      </w:r>
      <w:bookmarkEnd w:id="188"/>
    </w:p>
    <w:p w:rsidR="002614D1" w:rsidRPr="002C240A" w:rsidRDefault="002614D1" w:rsidP="002614D1">
      <w:pPr>
        <w:pStyle w:val="subsection"/>
        <w:keepNext/>
      </w:pPr>
      <w:r w:rsidRPr="002C240A">
        <w:tab/>
      </w:r>
      <w:r w:rsidRPr="002C240A">
        <w:tab/>
        <w:t>Where a person:</w:t>
      </w:r>
    </w:p>
    <w:p w:rsidR="002614D1" w:rsidRPr="002C240A" w:rsidRDefault="002614D1" w:rsidP="002614D1">
      <w:pPr>
        <w:pStyle w:val="paragraph"/>
      </w:pPr>
      <w:r w:rsidRPr="002C240A">
        <w:tab/>
        <w:t>(a)</w:t>
      </w:r>
      <w:r w:rsidRPr="002C240A">
        <w:tab/>
        <w:t>made an election under section</w:t>
      </w:r>
      <w:r w:rsidR="002C240A">
        <w:t> </w:t>
      </w:r>
      <w:r w:rsidRPr="002C240A">
        <w:t>21, 53, 55, 64 or 89;</w:t>
      </w:r>
    </w:p>
    <w:p w:rsidR="002614D1" w:rsidRPr="002C240A" w:rsidRDefault="002614D1" w:rsidP="002614D1">
      <w:pPr>
        <w:pStyle w:val="paragraph"/>
      </w:pPr>
      <w:r w:rsidRPr="002C240A">
        <w:tab/>
        <w:t>(b)</w:t>
      </w:r>
      <w:r w:rsidRPr="002C240A">
        <w:tab/>
        <w:t>paid to the Commonwealth, in accordance with the requirements of that section, the amount of any gratuity, bounty or deferred pay received by him in respect of the period to which the election relates; and</w:t>
      </w:r>
    </w:p>
    <w:p w:rsidR="002614D1" w:rsidRPr="002C240A" w:rsidRDefault="002614D1" w:rsidP="002614D1">
      <w:pPr>
        <w:pStyle w:val="paragraph"/>
        <w:keepNext/>
      </w:pPr>
      <w:r w:rsidRPr="002C240A">
        <w:tab/>
        <w:t>(c)</w:t>
      </w:r>
      <w:r w:rsidRPr="002C240A">
        <w:tab/>
        <w:t>is not, upon ceasing to be a member of the Defence Force after having made that election and made that payment, entitled to retirement pay or invalidity pay, or to a gratuity in respect of the period in relation to which the election relates;</w:t>
      </w:r>
    </w:p>
    <w:p w:rsidR="002614D1" w:rsidRPr="002C240A" w:rsidRDefault="002614D1" w:rsidP="002614D1">
      <w:pPr>
        <w:pStyle w:val="subsection2"/>
      </w:pPr>
      <w:r w:rsidRPr="002C240A">
        <w:t>the Commonwealth shall repay to the person any amounts so paid by him.</w:t>
      </w:r>
    </w:p>
    <w:p w:rsidR="002614D1" w:rsidRPr="002C240A" w:rsidRDefault="002614D1" w:rsidP="002614D1">
      <w:pPr>
        <w:pStyle w:val="ActHead5"/>
      </w:pPr>
      <w:bookmarkStart w:id="189" w:name="_Toc115084581"/>
      <w:r w:rsidRPr="004454B7">
        <w:rPr>
          <w:rStyle w:val="CharSectno"/>
        </w:rPr>
        <w:t>130B</w:t>
      </w:r>
      <w:r w:rsidRPr="002C240A">
        <w:t xml:space="preserve">  Trustee of Scheme for purposes of the </w:t>
      </w:r>
      <w:r w:rsidRPr="002C240A">
        <w:rPr>
          <w:i/>
        </w:rPr>
        <w:t>Superannuation Contributions Tax (Assessment and Collection) Act 1997</w:t>
      </w:r>
      <w:bookmarkEnd w:id="189"/>
    </w:p>
    <w:p w:rsidR="002614D1" w:rsidRPr="002C240A" w:rsidRDefault="002614D1" w:rsidP="002614D1">
      <w:pPr>
        <w:pStyle w:val="subsection"/>
      </w:pPr>
      <w:r w:rsidRPr="002C240A">
        <w:tab/>
        <w:t>(1)</w:t>
      </w:r>
      <w:r w:rsidRPr="002C240A">
        <w:tab/>
        <w:t xml:space="preserve">For the purposes of the definition of </w:t>
      </w:r>
      <w:r w:rsidRPr="002C240A">
        <w:rPr>
          <w:b/>
          <w:i/>
        </w:rPr>
        <w:t>trustee</w:t>
      </w:r>
      <w:r w:rsidRPr="002C240A">
        <w:t xml:space="preserve"> in section</w:t>
      </w:r>
      <w:r w:rsidR="002C240A">
        <w:t> </w:t>
      </w:r>
      <w:r w:rsidRPr="002C240A">
        <w:t xml:space="preserve">43 of the </w:t>
      </w:r>
      <w:r w:rsidRPr="002C240A">
        <w:rPr>
          <w:i/>
        </w:rPr>
        <w:t>Superannuation Contributions Tax (Assessment and Collection) Act 1997</w:t>
      </w:r>
      <w:r w:rsidRPr="002C240A">
        <w:t xml:space="preserve">, </w:t>
      </w:r>
      <w:r w:rsidR="00B77710" w:rsidRPr="002C240A">
        <w:t>CSC</w:t>
      </w:r>
      <w:r w:rsidRPr="002C240A">
        <w:t xml:space="preserve"> is taken to be the person who manages the superannuation scheme constituted by this Act (the </w:t>
      </w:r>
      <w:r w:rsidRPr="002C240A">
        <w:rPr>
          <w:b/>
          <w:i/>
        </w:rPr>
        <w:t>Scheme</w:t>
      </w:r>
      <w:r w:rsidRPr="002C240A">
        <w:t>).</w:t>
      </w:r>
    </w:p>
    <w:p w:rsidR="002614D1" w:rsidRPr="002C240A" w:rsidRDefault="002614D1" w:rsidP="002614D1">
      <w:pPr>
        <w:pStyle w:val="notetext"/>
      </w:pPr>
      <w:r w:rsidRPr="002C240A">
        <w:t>Note:</w:t>
      </w:r>
      <w:r w:rsidRPr="002C240A">
        <w:tab/>
        <w:t xml:space="preserve">The definitions of </w:t>
      </w:r>
      <w:r w:rsidRPr="002C240A">
        <w:rPr>
          <w:b/>
          <w:i/>
        </w:rPr>
        <w:t>public sector superannuation scheme</w:t>
      </w:r>
      <w:r w:rsidRPr="002C240A">
        <w:t xml:space="preserve">, </w:t>
      </w:r>
      <w:r w:rsidRPr="002C240A">
        <w:rPr>
          <w:b/>
          <w:i/>
        </w:rPr>
        <w:t>superannuation fund</w:t>
      </w:r>
      <w:r w:rsidRPr="002C240A">
        <w:t xml:space="preserve"> and </w:t>
      </w:r>
      <w:r w:rsidRPr="002C240A">
        <w:rPr>
          <w:b/>
          <w:i/>
        </w:rPr>
        <w:t>trustee</w:t>
      </w:r>
      <w:r w:rsidRPr="002C240A">
        <w:t xml:space="preserve"> in section</w:t>
      </w:r>
      <w:r w:rsidR="002C240A">
        <w:t> </w:t>
      </w:r>
      <w:r w:rsidRPr="002C240A">
        <w:t xml:space="preserve">43 of the </w:t>
      </w:r>
      <w:r w:rsidRPr="002C240A">
        <w:rPr>
          <w:i/>
        </w:rPr>
        <w:t xml:space="preserve">Superannuation </w:t>
      </w:r>
      <w:r w:rsidRPr="002C240A">
        <w:rPr>
          <w:i/>
        </w:rPr>
        <w:lastRenderedPageBreak/>
        <w:t>Contributions Tax (Assessment and Collection) Act 1997</w:t>
      </w:r>
      <w:r w:rsidRPr="002C240A">
        <w:t xml:space="preserve"> are relevant to this section.</w:t>
      </w:r>
    </w:p>
    <w:p w:rsidR="002614D1" w:rsidRPr="002C240A" w:rsidRDefault="002614D1" w:rsidP="002614D1">
      <w:pPr>
        <w:pStyle w:val="subsection"/>
      </w:pPr>
      <w:r w:rsidRPr="002C240A">
        <w:tab/>
        <w:t>(2)</w:t>
      </w:r>
      <w:r w:rsidRPr="002C240A">
        <w:tab/>
        <w:t>Section</w:t>
      </w:r>
      <w:r w:rsidR="002C240A">
        <w:t> </w:t>
      </w:r>
      <w:r w:rsidRPr="002C240A">
        <w:t xml:space="preserve">4 of the </w:t>
      </w:r>
      <w:r w:rsidRPr="002C240A">
        <w:rPr>
          <w:i/>
        </w:rPr>
        <w:t>Superannuation Contributions Tax (Application to the Commonwealth—Reduction of Benefits) Act 1997</w:t>
      </w:r>
      <w:r w:rsidRPr="002C240A">
        <w:t xml:space="preserve"> does not apply to </w:t>
      </w:r>
      <w:r w:rsidR="00B77710" w:rsidRPr="002C240A">
        <w:t>CSC</w:t>
      </w:r>
      <w:r w:rsidRPr="002C240A">
        <w:t xml:space="preserve"> in its capacity (because of </w:t>
      </w:r>
      <w:r w:rsidR="002C240A">
        <w:t>subsection (</w:t>
      </w:r>
      <w:r w:rsidRPr="002C240A">
        <w:t xml:space="preserve">1)) of trustee of the Scheme for the purposes of the </w:t>
      </w:r>
      <w:r w:rsidRPr="002C240A">
        <w:rPr>
          <w:i/>
        </w:rPr>
        <w:t>Superannuation Contributions Tax (Assessment and Collection) Act 1997</w:t>
      </w:r>
      <w:r w:rsidRPr="002C240A">
        <w:t>.</w:t>
      </w:r>
    </w:p>
    <w:p w:rsidR="002614D1" w:rsidRPr="002C240A" w:rsidRDefault="002614D1" w:rsidP="002614D1">
      <w:pPr>
        <w:pStyle w:val="ActHead5"/>
      </w:pPr>
      <w:bookmarkStart w:id="190" w:name="_Toc115084582"/>
      <w:r w:rsidRPr="004454B7">
        <w:rPr>
          <w:rStyle w:val="CharSectno"/>
        </w:rPr>
        <w:t>131</w:t>
      </w:r>
      <w:r w:rsidRPr="002C240A">
        <w:t xml:space="preserve">  Regulations</w:t>
      </w:r>
      <w:bookmarkEnd w:id="190"/>
    </w:p>
    <w:p w:rsidR="002614D1" w:rsidRPr="002C240A" w:rsidRDefault="002614D1" w:rsidP="002614D1">
      <w:pPr>
        <w:pStyle w:val="subsection"/>
      </w:pPr>
      <w:r w:rsidRPr="002C240A">
        <w:tab/>
        <w:t>(1)</w:t>
      </w:r>
      <w:r w:rsidRPr="002C240A">
        <w:tab/>
        <w:t>The Governor</w:t>
      </w:r>
      <w:r w:rsidR="002C240A">
        <w:noBreakHyphen/>
      </w:r>
      <w:r w:rsidRPr="002C240A">
        <w:t>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2614D1" w:rsidRPr="002C240A" w:rsidRDefault="002614D1" w:rsidP="002614D1">
      <w:pPr>
        <w:pStyle w:val="paragraph"/>
      </w:pPr>
      <w:r w:rsidRPr="002C240A">
        <w:tab/>
        <w:t>(b)</w:t>
      </w:r>
      <w:r w:rsidRPr="002C240A">
        <w:tab/>
        <w:t>for prescribing the manner in which notices under this Act may be given; and</w:t>
      </w:r>
    </w:p>
    <w:p w:rsidR="002614D1" w:rsidRPr="002C240A" w:rsidRDefault="002614D1" w:rsidP="002614D1">
      <w:pPr>
        <w:pStyle w:val="paragraph"/>
      </w:pPr>
      <w:r w:rsidRPr="002C240A">
        <w:tab/>
        <w:t>(c)</w:t>
      </w:r>
      <w:r w:rsidRPr="002C240A">
        <w:tab/>
        <w:t xml:space="preserve">for prescribing penalties, not exceeding a fine of </w:t>
      </w:r>
      <w:r w:rsidR="00867263" w:rsidRPr="002C240A">
        <w:t>2 penalty units</w:t>
      </w:r>
      <w:r w:rsidRPr="002C240A">
        <w:t>, for offences against the regulations.</w:t>
      </w:r>
    </w:p>
    <w:p w:rsidR="002614D1" w:rsidRPr="002C240A" w:rsidRDefault="002614D1" w:rsidP="002614D1">
      <w:pPr>
        <w:pStyle w:val="subsection"/>
      </w:pPr>
      <w:r w:rsidRPr="002C240A">
        <w:tab/>
        <w:t>(2)</w:t>
      </w:r>
      <w:r w:rsidRPr="002C240A">
        <w:tab/>
        <w:t xml:space="preserve">Where the pay of a class of members of the Defence Force is increased or reduced, regulations for the purpose of the definition of </w:t>
      </w:r>
      <w:r w:rsidRPr="002C240A">
        <w:rPr>
          <w:b/>
          <w:i/>
        </w:rPr>
        <w:t>annual rate of pay</w:t>
      </w:r>
      <w:r w:rsidRPr="002C240A">
        <w:t xml:space="preserve"> in section</w:t>
      </w:r>
      <w:r w:rsidR="002C240A">
        <w:t> </w:t>
      </w:r>
      <w:r w:rsidRPr="002C240A">
        <w:t>3 in relation to members of the Defence Force included in that class made after the date on and from which the increase or reduction took effect may be expressed to have taken effect from and including that date.</w:t>
      </w:r>
    </w:p>
    <w:p w:rsidR="002614D1" w:rsidRPr="002C240A" w:rsidRDefault="002614D1" w:rsidP="002614D1">
      <w:pPr>
        <w:pStyle w:val="subsection"/>
      </w:pPr>
      <w:r w:rsidRPr="002C240A">
        <w:tab/>
        <w:t>(3)</w:t>
      </w:r>
      <w:r w:rsidRPr="002C240A">
        <w:tab/>
        <w:t>Regulations made within a period of 6 months after the day on which this Act receives the Royal Assent may be expressed to have taken effect from and including the date of commencement of the scheme.</w:t>
      </w:r>
    </w:p>
    <w:p w:rsidR="002614D1" w:rsidRPr="002C240A" w:rsidRDefault="002614D1" w:rsidP="002614D1">
      <w:pPr>
        <w:pStyle w:val="subsection"/>
      </w:pPr>
      <w:r w:rsidRPr="002C240A">
        <w:tab/>
        <w:t>(4)</w:t>
      </w:r>
      <w:r w:rsidRPr="002C240A">
        <w:tab/>
        <w:t>The regulations may make provision for or in relation to a matter by applying, adopting or incorporating, with or without modification, any of the provisions of a determination, as in force at a particular time or as in force from time to time, made under section</w:t>
      </w:r>
      <w:r w:rsidR="002C240A">
        <w:t> </w:t>
      </w:r>
      <w:r w:rsidRPr="002C240A">
        <w:t xml:space="preserve">58H of the </w:t>
      </w:r>
      <w:r w:rsidRPr="002C240A">
        <w:rPr>
          <w:i/>
        </w:rPr>
        <w:t xml:space="preserve">Defence Act 1903 </w:t>
      </w:r>
      <w:r w:rsidRPr="002C240A">
        <w:t>or under section</w:t>
      </w:r>
      <w:r w:rsidR="002C240A">
        <w:t> </w:t>
      </w:r>
      <w:r w:rsidRPr="002C240A">
        <w:t xml:space="preserve">24 of the </w:t>
      </w:r>
      <w:r w:rsidRPr="002C240A">
        <w:rPr>
          <w:i/>
        </w:rPr>
        <w:t>Public Service Act 1999</w:t>
      </w:r>
      <w:r w:rsidRPr="002C240A">
        <w:t>.</w:t>
      </w:r>
    </w:p>
    <w:p w:rsidR="00407457" w:rsidRPr="002C240A" w:rsidRDefault="00407457" w:rsidP="00407457">
      <w:pPr>
        <w:pStyle w:val="notetext"/>
      </w:pPr>
      <w:r w:rsidRPr="002C240A">
        <w:lastRenderedPageBreak/>
        <w:t>Note:</w:t>
      </w:r>
      <w:r w:rsidRPr="002C240A">
        <w:tab/>
        <w:t>In addition, section</w:t>
      </w:r>
      <w:r w:rsidR="002C240A">
        <w:t> </w:t>
      </w:r>
      <w:r w:rsidRPr="002C240A">
        <w:t xml:space="preserve">14 of the </w:t>
      </w:r>
      <w:r w:rsidRPr="002C240A">
        <w:rPr>
          <w:i/>
        </w:rPr>
        <w:t>Legislation Act 2003</w:t>
      </w:r>
      <w:r w:rsidRPr="002C240A">
        <w:t xml:space="preserve"> allows regulations to prescribe matters by reference to disallowable legislative instruments as in force at a particular time or from time to time. That section would, for example, allow a regulation to prescribe matters by reference to a determination under section</w:t>
      </w:r>
      <w:r w:rsidR="002C240A">
        <w:t> </w:t>
      </w:r>
      <w:r w:rsidRPr="002C240A">
        <w:t xml:space="preserve">58B of the </w:t>
      </w:r>
      <w:r w:rsidRPr="002C240A">
        <w:rPr>
          <w:i/>
        </w:rPr>
        <w:t>Defence Act 1903</w:t>
      </w:r>
      <w:r w:rsidRPr="002C240A">
        <w:t xml:space="preserve"> as in force at a particular time or from time to time.</w:t>
      </w:r>
    </w:p>
    <w:p w:rsidR="002614D1" w:rsidRPr="002C240A" w:rsidRDefault="002614D1" w:rsidP="00D6296B">
      <w:pPr>
        <w:pStyle w:val="ActHead2"/>
        <w:pageBreakBefore/>
      </w:pPr>
      <w:bookmarkStart w:id="191" w:name="_Toc115084583"/>
      <w:r w:rsidRPr="004454B7">
        <w:rPr>
          <w:rStyle w:val="CharPartNo"/>
        </w:rPr>
        <w:lastRenderedPageBreak/>
        <w:t>Part</w:t>
      </w:r>
      <w:r w:rsidR="00E272D9" w:rsidRPr="004454B7">
        <w:rPr>
          <w:rStyle w:val="CharPartNo"/>
        </w:rPr>
        <w:t> </w:t>
      </w:r>
      <w:r w:rsidRPr="004454B7">
        <w:rPr>
          <w:rStyle w:val="CharPartNo"/>
        </w:rPr>
        <w:t>XIII</w:t>
      </w:r>
      <w:r w:rsidRPr="002C240A">
        <w:t>—</w:t>
      </w:r>
      <w:r w:rsidRPr="004454B7">
        <w:rPr>
          <w:rStyle w:val="CharPartText"/>
        </w:rPr>
        <w:t>Transfer to MSB scheme</w:t>
      </w:r>
      <w:bookmarkEnd w:id="191"/>
    </w:p>
    <w:p w:rsidR="002614D1" w:rsidRPr="004454B7" w:rsidRDefault="00753A3B" w:rsidP="002614D1">
      <w:pPr>
        <w:pStyle w:val="Header"/>
      </w:pPr>
      <w:r w:rsidRPr="004454B7">
        <w:rPr>
          <w:rStyle w:val="CharDivNo"/>
        </w:rPr>
        <w:t xml:space="preserve"> </w:t>
      </w:r>
      <w:r w:rsidRPr="004454B7">
        <w:rPr>
          <w:rStyle w:val="CharDivText"/>
        </w:rPr>
        <w:t xml:space="preserve"> </w:t>
      </w:r>
    </w:p>
    <w:p w:rsidR="002614D1" w:rsidRPr="002C240A" w:rsidRDefault="002614D1" w:rsidP="002614D1">
      <w:pPr>
        <w:pStyle w:val="ActHead5"/>
      </w:pPr>
      <w:bookmarkStart w:id="192" w:name="_Toc115084584"/>
      <w:r w:rsidRPr="004454B7">
        <w:rPr>
          <w:rStyle w:val="CharSectno"/>
        </w:rPr>
        <w:t>132</w:t>
      </w:r>
      <w:r w:rsidRPr="002C240A">
        <w:t xml:space="preserve">  Election to remain member of scheme or to join MSB scheme</w:t>
      </w:r>
      <w:bookmarkEnd w:id="192"/>
    </w:p>
    <w:p w:rsidR="002614D1" w:rsidRPr="002C240A" w:rsidRDefault="002614D1" w:rsidP="002614D1">
      <w:pPr>
        <w:pStyle w:val="subsection"/>
      </w:pPr>
      <w:r w:rsidRPr="002C240A">
        <w:tab/>
        <w:t>(1)</w:t>
      </w:r>
      <w:r w:rsidRPr="002C240A">
        <w:tab/>
        <w:t>Subject to this section, an eligible member of the Defence Force must, on or before election day in relation to the member, in writing addressed to the Authority, elect:</w:t>
      </w:r>
    </w:p>
    <w:p w:rsidR="002614D1" w:rsidRPr="002C240A" w:rsidRDefault="002614D1" w:rsidP="002614D1">
      <w:pPr>
        <w:pStyle w:val="paragraph"/>
      </w:pPr>
      <w:r w:rsidRPr="002C240A">
        <w:tab/>
        <w:t>(a)</w:t>
      </w:r>
      <w:r w:rsidRPr="002C240A">
        <w:tab/>
        <w:t>to continue to be a contributing member; or</w:t>
      </w:r>
    </w:p>
    <w:p w:rsidR="002614D1" w:rsidRPr="002C240A" w:rsidRDefault="002614D1" w:rsidP="002614D1">
      <w:pPr>
        <w:pStyle w:val="paragraph"/>
      </w:pPr>
      <w:r w:rsidRPr="002C240A">
        <w:tab/>
        <w:t>(b)</w:t>
      </w:r>
      <w:r w:rsidRPr="002C240A">
        <w:tab/>
        <w:t>to become a member of the MSB scheme.</w:t>
      </w:r>
    </w:p>
    <w:p w:rsidR="002614D1" w:rsidRPr="002C240A" w:rsidRDefault="002614D1" w:rsidP="002614D1">
      <w:pPr>
        <w:pStyle w:val="subsection"/>
      </w:pPr>
      <w:r w:rsidRPr="002C240A">
        <w:tab/>
        <w:t>(2)</w:t>
      </w:r>
      <w:r w:rsidRPr="002C240A">
        <w:tab/>
        <w:t>Election day in relation to an eligible member of the Defence Force is:</w:t>
      </w:r>
    </w:p>
    <w:p w:rsidR="002614D1" w:rsidRPr="002C240A" w:rsidRDefault="002614D1" w:rsidP="002614D1">
      <w:pPr>
        <w:pStyle w:val="paragraph"/>
      </w:pPr>
      <w:r w:rsidRPr="002C240A">
        <w:tab/>
        <w:t>(a)</w:t>
      </w:r>
      <w:r w:rsidRPr="002C240A">
        <w:tab/>
        <w:t>if the service of the member is due to terminate before 30</w:t>
      </w:r>
      <w:r w:rsidR="002C240A">
        <w:t> </w:t>
      </w:r>
      <w:r w:rsidRPr="002C240A">
        <w:t>September 1992—the day on which his or her service is due to terminate; or</w:t>
      </w:r>
    </w:p>
    <w:p w:rsidR="002614D1" w:rsidRPr="002C240A" w:rsidRDefault="002614D1" w:rsidP="002614D1">
      <w:pPr>
        <w:pStyle w:val="paragraph"/>
      </w:pPr>
      <w:r w:rsidRPr="002C240A">
        <w:tab/>
        <w:t>(b)</w:t>
      </w:r>
      <w:r w:rsidRPr="002C240A">
        <w:tab/>
        <w:t xml:space="preserve">if </w:t>
      </w:r>
      <w:r w:rsidR="002C240A">
        <w:t>paragraph (</w:t>
      </w:r>
      <w:r w:rsidRPr="002C240A">
        <w:t>a) does not apply—30</w:t>
      </w:r>
      <w:r w:rsidR="002C240A">
        <w:t> </w:t>
      </w:r>
      <w:r w:rsidRPr="002C240A">
        <w:t>September 1992.</w:t>
      </w:r>
    </w:p>
    <w:p w:rsidR="002614D1" w:rsidRPr="002C240A" w:rsidRDefault="002614D1" w:rsidP="002614D1">
      <w:pPr>
        <w:pStyle w:val="subsection"/>
      </w:pPr>
      <w:r w:rsidRPr="002C240A">
        <w:tab/>
        <w:t>(3)</w:t>
      </w:r>
      <w:r w:rsidRPr="002C240A">
        <w:tab/>
        <w:t>An eligible member of the Defence Force, being a person:</w:t>
      </w:r>
    </w:p>
    <w:p w:rsidR="002614D1" w:rsidRPr="002C240A" w:rsidRDefault="002614D1" w:rsidP="002614D1">
      <w:pPr>
        <w:pStyle w:val="paragraph"/>
      </w:pPr>
      <w:r w:rsidRPr="002C240A">
        <w:tab/>
        <w:t>(a)</w:t>
      </w:r>
      <w:r w:rsidRPr="002C240A">
        <w:tab/>
        <w:t>who is serving on continuous full</w:t>
      </w:r>
      <w:r w:rsidR="002C240A">
        <w:noBreakHyphen/>
      </w:r>
      <w:r w:rsidRPr="002C240A">
        <w:t>time service for a period that does not exceed, or successive periods that together do not exceed, 3 months; and</w:t>
      </w:r>
    </w:p>
    <w:p w:rsidR="002614D1" w:rsidRPr="002C240A" w:rsidRDefault="002614D1" w:rsidP="002614D1">
      <w:pPr>
        <w:pStyle w:val="paragraph"/>
        <w:keepNext/>
      </w:pPr>
      <w:r w:rsidRPr="002C240A">
        <w:tab/>
        <w:t>(b)</w:t>
      </w:r>
      <w:r w:rsidRPr="002C240A">
        <w:tab/>
        <w:t>who, immediately before that period or the first of those periods, was a recipient member;</w:t>
      </w:r>
    </w:p>
    <w:p w:rsidR="002614D1" w:rsidRPr="002C240A" w:rsidRDefault="002614D1" w:rsidP="002614D1">
      <w:pPr>
        <w:pStyle w:val="subsection2"/>
      </w:pPr>
      <w:r w:rsidRPr="002C240A">
        <w:t xml:space="preserve">may not make an election under </w:t>
      </w:r>
      <w:r w:rsidR="002C240A">
        <w:t>subsection (</w:t>
      </w:r>
      <w:r w:rsidRPr="002C240A">
        <w:t>1).</w:t>
      </w:r>
    </w:p>
    <w:p w:rsidR="002614D1" w:rsidRPr="002C240A" w:rsidRDefault="002614D1" w:rsidP="002614D1">
      <w:pPr>
        <w:pStyle w:val="subsection"/>
      </w:pPr>
      <w:r w:rsidRPr="002C240A">
        <w:tab/>
        <w:t>(4)</w:t>
      </w:r>
      <w:r w:rsidRPr="002C240A">
        <w:tab/>
      </w:r>
      <w:r w:rsidR="002C240A">
        <w:t>Subsection (</w:t>
      </w:r>
      <w:r w:rsidRPr="002C240A">
        <w:t>1) does not apply to a member whose service terminates, or is due to terminate, before 1</w:t>
      </w:r>
      <w:r w:rsidR="002C240A">
        <w:t> </w:t>
      </w:r>
      <w:r w:rsidRPr="002C240A">
        <w:t>October 1991.</w:t>
      </w:r>
    </w:p>
    <w:p w:rsidR="002614D1" w:rsidRPr="002C240A" w:rsidRDefault="002614D1" w:rsidP="002614D1">
      <w:pPr>
        <w:pStyle w:val="ActHead5"/>
      </w:pPr>
      <w:bookmarkStart w:id="193" w:name="_Toc115084585"/>
      <w:r w:rsidRPr="004454B7">
        <w:rPr>
          <w:rStyle w:val="CharSectno"/>
        </w:rPr>
        <w:t>133</w:t>
      </w:r>
      <w:r w:rsidRPr="002C240A">
        <w:t xml:space="preserve">  Election where member dies</w:t>
      </w:r>
      <w:bookmarkEnd w:id="193"/>
    </w:p>
    <w:p w:rsidR="002614D1" w:rsidRPr="002C240A" w:rsidRDefault="002614D1" w:rsidP="002614D1">
      <w:pPr>
        <w:pStyle w:val="subsection"/>
      </w:pPr>
      <w:r w:rsidRPr="002C240A">
        <w:tab/>
        <w:t>(1)</w:t>
      </w:r>
      <w:r w:rsidRPr="002C240A">
        <w:tab/>
        <w:t>This section applies if an eligible member of the Defence Force:</w:t>
      </w:r>
    </w:p>
    <w:p w:rsidR="002614D1" w:rsidRPr="002C240A" w:rsidRDefault="002614D1" w:rsidP="002614D1">
      <w:pPr>
        <w:pStyle w:val="paragraph"/>
      </w:pPr>
      <w:r w:rsidRPr="002C240A">
        <w:tab/>
        <w:t>(a)</w:t>
      </w:r>
      <w:r w:rsidRPr="002C240A">
        <w:tab/>
        <w:t>is unable, because of any illness or any physical or mental incapacity, to make an election under section</w:t>
      </w:r>
      <w:r w:rsidR="002C240A">
        <w:t> </w:t>
      </w:r>
      <w:r w:rsidRPr="002C240A">
        <w:t>132; or</w:t>
      </w:r>
    </w:p>
    <w:p w:rsidR="002614D1" w:rsidRPr="002C240A" w:rsidRDefault="002614D1" w:rsidP="002614D1">
      <w:pPr>
        <w:pStyle w:val="paragraph"/>
      </w:pPr>
      <w:r w:rsidRPr="002C240A">
        <w:tab/>
        <w:t>(b)</w:t>
      </w:r>
      <w:r w:rsidRPr="002C240A">
        <w:tab/>
        <w:t>dies before making such an election.</w:t>
      </w:r>
    </w:p>
    <w:p w:rsidR="002614D1" w:rsidRPr="002C240A" w:rsidRDefault="002614D1" w:rsidP="002614D1">
      <w:pPr>
        <w:pStyle w:val="subsection"/>
      </w:pPr>
      <w:r w:rsidRPr="002C240A">
        <w:lastRenderedPageBreak/>
        <w:tab/>
        <w:t>(2)</w:t>
      </w:r>
      <w:r w:rsidRPr="002C240A">
        <w:tab/>
        <w:t>If the member is unable to make the election, the election may be made by a person acting on behalf of the member.</w:t>
      </w:r>
    </w:p>
    <w:p w:rsidR="002614D1" w:rsidRPr="002C240A" w:rsidRDefault="002614D1" w:rsidP="00CE59A6">
      <w:pPr>
        <w:pStyle w:val="subsection"/>
        <w:keepNext/>
        <w:keepLines/>
      </w:pPr>
      <w:r w:rsidRPr="002C240A">
        <w:tab/>
        <w:t>(3)</w:t>
      </w:r>
      <w:r w:rsidRPr="002C240A">
        <w:tab/>
        <w:t xml:space="preserve">If the member dies and is survived by a widow or widower, the widow or widower may, subject to </w:t>
      </w:r>
      <w:r w:rsidR="002C240A">
        <w:t>subsection (</w:t>
      </w:r>
      <w:r w:rsidRPr="002C240A">
        <w:t>6), elect that this Act apply in relation to the member as if the member had, on the day immediately preceding his or her death, elected to become a member of the MSB scheme.</w:t>
      </w:r>
    </w:p>
    <w:p w:rsidR="002614D1" w:rsidRPr="002C240A" w:rsidRDefault="002614D1" w:rsidP="002614D1">
      <w:pPr>
        <w:pStyle w:val="subsection"/>
      </w:pPr>
      <w:r w:rsidRPr="002C240A">
        <w:tab/>
        <w:t>(4)</w:t>
      </w:r>
      <w:r w:rsidRPr="002C240A">
        <w:tab/>
        <w:t xml:space="preserve">If the member dies and is not survived by a widow or widower but is survived by an eligible child or eligible children, a person acting on behalf of the child or children may, subject to </w:t>
      </w:r>
      <w:r w:rsidR="002C240A">
        <w:t>subsection (</w:t>
      </w:r>
      <w:r w:rsidRPr="002C240A">
        <w:t>6), elect that this Act apply in relation to the member as if the member had, on the day immediately preceding his or her death, elected to become a member of the MSB scheme.</w:t>
      </w:r>
    </w:p>
    <w:p w:rsidR="002614D1" w:rsidRPr="002C240A" w:rsidRDefault="002614D1" w:rsidP="002614D1">
      <w:pPr>
        <w:pStyle w:val="subsection"/>
      </w:pPr>
      <w:r w:rsidRPr="002C240A">
        <w:tab/>
        <w:t>(5)</w:t>
      </w:r>
      <w:r w:rsidRPr="002C240A">
        <w:tab/>
        <w:t xml:space="preserve">An election under </w:t>
      </w:r>
      <w:r w:rsidR="002C240A">
        <w:t>subsection (</w:t>
      </w:r>
      <w:r w:rsidRPr="002C240A">
        <w:t>3) or (4) must be made on or before the day that would have been election day in relation to the member if he or she had not died.</w:t>
      </w:r>
    </w:p>
    <w:p w:rsidR="002614D1" w:rsidRPr="002C240A" w:rsidRDefault="002614D1" w:rsidP="002614D1">
      <w:pPr>
        <w:pStyle w:val="subsection"/>
      </w:pPr>
      <w:r w:rsidRPr="002C240A">
        <w:tab/>
        <w:t>(6)</w:t>
      </w:r>
      <w:r w:rsidRPr="002C240A">
        <w:tab/>
        <w:t>If:</w:t>
      </w:r>
    </w:p>
    <w:p w:rsidR="002614D1" w:rsidRPr="002C240A" w:rsidRDefault="002614D1" w:rsidP="002614D1">
      <w:pPr>
        <w:pStyle w:val="paragraph"/>
      </w:pPr>
      <w:r w:rsidRPr="002C240A">
        <w:tab/>
        <w:t>(a)</w:t>
      </w:r>
      <w:r w:rsidRPr="002C240A">
        <w:tab/>
        <w:t>a member who has died:</w:t>
      </w:r>
    </w:p>
    <w:p w:rsidR="002614D1" w:rsidRPr="002C240A" w:rsidRDefault="002614D1" w:rsidP="002614D1">
      <w:pPr>
        <w:pStyle w:val="paragraphsub"/>
      </w:pPr>
      <w:r w:rsidRPr="002C240A">
        <w:tab/>
        <w:t>(i)</w:t>
      </w:r>
      <w:r w:rsidRPr="002C240A">
        <w:tab/>
        <w:t>had made an election under subsection</w:t>
      </w:r>
      <w:r w:rsidR="002C240A">
        <w:t> </w:t>
      </w:r>
      <w:r w:rsidRPr="002C240A">
        <w:t>21(1), paragraph</w:t>
      </w:r>
      <w:r w:rsidR="002C240A">
        <w:t> </w:t>
      </w:r>
      <w:r w:rsidRPr="002C240A">
        <w:t>63(1)(d) or subsection</w:t>
      </w:r>
      <w:r w:rsidR="002C240A">
        <w:t> </w:t>
      </w:r>
      <w:r w:rsidRPr="002C240A">
        <w:t>64(1) or 89(1) or (2); or</w:t>
      </w:r>
    </w:p>
    <w:p w:rsidR="002614D1" w:rsidRPr="002C240A" w:rsidRDefault="002614D1" w:rsidP="002614D1">
      <w:pPr>
        <w:pStyle w:val="paragraphsub"/>
      </w:pPr>
      <w:r w:rsidRPr="002C240A">
        <w:tab/>
        <w:t>(ii)</w:t>
      </w:r>
      <w:r w:rsidRPr="002C240A">
        <w:tab/>
        <w:t>had received payment of an amount under a prescribed provision (within the meaning of section</w:t>
      </w:r>
      <w:r w:rsidR="002C240A">
        <w:t> </w:t>
      </w:r>
      <w:r w:rsidRPr="002C240A">
        <w:t>137); and</w:t>
      </w:r>
    </w:p>
    <w:p w:rsidR="002614D1" w:rsidRPr="002C240A" w:rsidRDefault="002614D1" w:rsidP="002614D1">
      <w:pPr>
        <w:pStyle w:val="paragraph"/>
      </w:pPr>
      <w:r w:rsidRPr="002C240A">
        <w:tab/>
        <w:t>(b)</w:t>
      </w:r>
      <w:r w:rsidRPr="002C240A">
        <w:tab/>
        <w:t>at the time of his or her death, the member had not repaid:</w:t>
      </w:r>
    </w:p>
    <w:p w:rsidR="002614D1" w:rsidRPr="002C240A" w:rsidRDefault="002614D1" w:rsidP="002614D1">
      <w:pPr>
        <w:pStyle w:val="paragraphsub"/>
      </w:pPr>
      <w:r w:rsidRPr="002C240A">
        <w:tab/>
        <w:t>(i)</w:t>
      </w:r>
      <w:r w:rsidRPr="002C240A">
        <w:tab/>
        <w:t>the total amount that the member was required to pay to the Commonwealth under subsection</w:t>
      </w:r>
      <w:r w:rsidR="002C240A">
        <w:t> </w:t>
      </w:r>
      <w:r w:rsidRPr="002C240A">
        <w:t>21(3), 63(2), 64(2) or 89(4) (as the case may be); or</w:t>
      </w:r>
    </w:p>
    <w:p w:rsidR="002614D1" w:rsidRPr="002C240A" w:rsidRDefault="002614D1" w:rsidP="002614D1">
      <w:pPr>
        <w:pStyle w:val="paragraphsub"/>
        <w:keepNext/>
      </w:pPr>
      <w:r w:rsidRPr="002C240A">
        <w:tab/>
        <w:t>(ii)</w:t>
      </w:r>
      <w:r w:rsidRPr="002C240A">
        <w:tab/>
        <w:t>the total amount that the member had to repay to the Commonwealth under a provision of an enactment (within the meaning of section</w:t>
      </w:r>
      <w:r w:rsidR="002C240A">
        <w:t> </w:t>
      </w:r>
      <w:r w:rsidRPr="002C240A">
        <w:t xml:space="preserve">137) because of the payment referred to in </w:t>
      </w:r>
      <w:r w:rsidR="002C240A">
        <w:t>subparagraph (</w:t>
      </w:r>
      <w:r w:rsidRPr="002C240A">
        <w:t>a)(ii);</w:t>
      </w:r>
    </w:p>
    <w:p w:rsidR="002614D1" w:rsidRPr="002C240A" w:rsidRDefault="002614D1" w:rsidP="002614D1">
      <w:pPr>
        <w:pStyle w:val="subsection2"/>
      </w:pPr>
      <w:r w:rsidRPr="002C240A">
        <w:t>an election may not be made:</w:t>
      </w:r>
    </w:p>
    <w:p w:rsidR="002614D1" w:rsidRPr="002C240A" w:rsidRDefault="002614D1" w:rsidP="002614D1">
      <w:pPr>
        <w:pStyle w:val="paragraph"/>
      </w:pPr>
      <w:r w:rsidRPr="002C240A">
        <w:tab/>
        <w:t>(c)</w:t>
      </w:r>
      <w:r w:rsidRPr="002C240A">
        <w:tab/>
        <w:t xml:space="preserve">under </w:t>
      </w:r>
      <w:r w:rsidR="002C240A">
        <w:t>subsection (</w:t>
      </w:r>
      <w:r w:rsidRPr="002C240A">
        <w:t>3) by the widow or widower of a deceased member; or</w:t>
      </w:r>
    </w:p>
    <w:p w:rsidR="002614D1" w:rsidRPr="002C240A" w:rsidRDefault="002614D1" w:rsidP="0050796D">
      <w:pPr>
        <w:pStyle w:val="paragraph"/>
      </w:pPr>
      <w:r w:rsidRPr="002C240A">
        <w:lastRenderedPageBreak/>
        <w:tab/>
        <w:t>(d)</w:t>
      </w:r>
      <w:r w:rsidRPr="002C240A">
        <w:tab/>
        <w:t xml:space="preserve">under </w:t>
      </w:r>
      <w:r w:rsidR="002C240A">
        <w:t>subsection (</w:t>
      </w:r>
      <w:r w:rsidRPr="002C240A">
        <w:t>4) by a person acting on behalf of the eligible child or eligible children of the deceased member;</w:t>
      </w:r>
    </w:p>
    <w:p w:rsidR="002614D1" w:rsidRPr="002C240A" w:rsidRDefault="002614D1" w:rsidP="002614D1">
      <w:pPr>
        <w:pStyle w:val="subsection2"/>
      </w:pPr>
      <w:r w:rsidRPr="002C240A">
        <w:t xml:space="preserve">unless the balance of the amount referred to in </w:t>
      </w:r>
      <w:r w:rsidR="002C240A">
        <w:t>subparagraph (</w:t>
      </w:r>
      <w:r w:rsidRPr="002C240A">
        <w:t>b)(i) or (ii) (as the case may be) that remains unpaid is paid to the Commonwealth.</w:t>
      </w:r>
    </w:p>
    <w:p w:rsidR="002614D1" w:rsidRPr="002C240A" w:rsidRDefault="002614D1" w:rsidP="00CE59A6">
      <w:pPr>
        <w:pStyle w:val="subsection"/>
        <w:keepNext/>
        <w:keepLines/>
      </w:pPr>
      <w:r w:rsidRPr="002C240A">
        <w:tab/>
        <w:t>(7)</w:t>
      </w:r>
      <w:r w:rsidRPr="002C240A">
        <w:tab/>
        <w:t>If:</w:t>
      </w:r>
    </w:p>
    <w:p w:rsidR="002614D1" w:rsidRPr="002C240A" w:rsidRDefault="002614D1" w:rsidP="002614D1">
      <w:pPr>
        <w:pStyle w:val="paragraph"/>
      </w:pPr>
      <w:r w:rsidRPr="002C240A">
        <w:tab/>
        <w:t>(a)</w:t>
      </w:r>
      <w:r w:rsidRPr="002C240A">
        <w:tab/>
        <w:t xml:space="preserve">the widow or widower of a deceased member makes an election under </w:t>
      </w:r>
      <w:r w:rsidR="002C240A">
        <w:t>subsection (</w:t>
      </w:r>
      <w:r w:rsidRPr="002C240A">
        <w:t>3); or</w:t>
      </w:r>
    </w:p>
    <w:p w:rsidR="002614D1" w:rsidRPr="002C240A" w:rsidRDefault="002614D1" w:rsidP="002614D1">
      <w:pPr>
        <w:pStyle w:val="paragraph"/>
        <w:keepNext/>
      </w:pPr>
      <w:r w:rsidRPr="002C240A">
        <w:tab/>
        <w:t>(b)</w:t>
      </w:r>
      <w:r w:rsidRPr="002C240A">
        <w:tab/>
        <w:t xml:space="preserve">a person acting on behalf of the eligible child or eligible children of a deceased member makes an election under </w:t>
      </w:r>
      <w:r w:rsidR="002C240A">
        <w:t>subsection (</w:t>
      </w:r>
      <w:r w:rsidRPr="002C240A">
        <w:t>4);</w:t>
      </w:r>
    </w:p>
    <w:p w:rsidR="002614D1" w:rsidRPr="002C240A" w:rsidRDefault="002614D1" w:rsidP="002614D1">
      <w:pPr>
        <w:pStyle w:val="subsection2"/>
      </w:pPr>
      <w:r w:rsidRPr="002C240A">
        <w:t>the member is taken to have, on the day immediately preceding his or her death, elected under section</w:t>
      </w:r>
      <w:r w:rsidR="002C240A">
        <w:t> </w:t>
      </w:r>
      <w:r w:rsidRPr="002C240A">
        <w:t>132 to become a member of the MSB scheme.</w:t>
      </w:r>
    </w:p>
    <w:p w:rsidR="002614D1" w:rsidRPr="002C240A" w:rsidRDefault="002614D1" w:rsidP="002614D1">
      <w:pPr>
        <w:pStyle w:val="ActHead5"/>
      </w:pPr>
      <w:bookmarkStart w:id="194" w:name="_Toc115084586"/>
      <w:r w:rsidRPr="004454B7">
        <w:rPr>
          <w:rStyle w:val="CharSectno"/>
        </w:rPr>
        <w:t>134</w:t>
      </w:r>
      <w:r w:rsidRPr="002C240A">
        <w:t xml:space="preserve">  Effect of election</w:t>
      </w:r>
      <w:bookmarkEnd w:id="194"/>
    </w:p>
    <w:p w:rsidR="002614D1" w:rsidRPr="002C240A" w:rsidRDefault="002614D1" w:rsidP="002614D1">
      <w:pPr>
        <w:pStyle w:val="subsection"/>
      </w:pPr>
      <w:r w:rsidRPr="002C240A">
        <w:tab/>
      </w:r>
      <w:r w:rsidRPr="002C240A">
        <w:tab/>
        <w:t>Subject to section</w:t>
      </w:r>
      <w:r w:rsidR="002C240A">
        <w:t> </w:t>
      </w:r>
      <w:r w:rsidRPr="002C240A">
        <w:t>138, a person who elects, or is taken to have elected, under section</w:t>
      </w:r>
      <w:r w:rsidR="002C240A">
        <w:t> </w:t>
      </w:r>
      <w:r w:rsidRPr="002C240A">
        <w:t>132 to become a member of the MSB scheme ceases, or is taken to have ceased, to be an eligible member of the Defence Force:</w:t>
      </w:r>
    </w:p>
    <w:p w:rsidR="002614D1" w:rsidRPr="002C240A" w:rsidRDefault="002614D1" w:rsidP="002614D1">
      <w:pPr>
        <w:pStyle w:val="paragraph"/>
      </w:pPr>
      <w:r w:rsidRPr="002C240A">
        <w:tab/>
        <w:t>(a)</w:t>
      </w:r>
      <w:r w:rsidRPr="002C240A">
        <w:tab/>
        <w:t>if the election is made, or is taken to have been made, on or before 30</w:t>
      </w:r>
      <w:r w:rsidR="002C240A">
        <w:t> </w:t>
      </w:r>
      <w:r w:rsidRPr="002C240A">
        <w:t>September 1991—at the end of that day; or</w:t>
      </w:r>
    </w:p>
    <w:p w:rsidR="002614D1" w:rsidRPr="002C240A" w:rsidRDefault="002614D1" w:rsidP="002614D1">
      <w:pPr>
        <w:pStyle w:val="paragraph"/>
      </w:pPr>
      <w:r w:rsidRPr="002C240A">
        <w:tab/>
        <w:t>(b)</w:t>
      </w:r>
      <w:r w:rsidRPr="002C240A">
        <w:tab/>
        <w:t xml:space="preserve">if </w:t>
      </w:r>
      <w:r w:rsidR="002C240A">
        <w:t>paragraph (</w:t>
      </w:r>
      <w:r w:rsidRPr="002C240A">
        <w:t>a) does not apply—at the end of the day on which the election is made or is taken to have been made.</w:t>
      </w:r>
    </w:p>
    <w:p w:rsidR="002614D1" w:rsidRPr="002C240A" w:rsidRDefault="002614D1" w:rsidP="002614D1">
      <w:pPr>
        <w:pStyle w:val="ActHead5"/>
      </w:pPr>
      <w:bookmarkStart w:id="195" w:name="_Toc115084587"/>
      <w:r w:rsidRPr="004454B7">
        <w:rPr>
          <w:rStyle w:val="CharSectno"/>
        </w:rPr>
        <w:t>135</w:t>
      </w:r>
      <w:r w:rsidRPr="002C240A">
        <w:t xml:space="preserve">  Loss of entitlement to benefits etc.</w:t>
      </w:r>
      <w:bookmarkEnd w:id="195"/>
    </w:p>
    <w:p w:rsidR="002614D1" w:rsidRPr="002C240A" w:rsidRDefault="002614D1" w:rsidP="002614D1">
      <w:pPr>
        <w:pStyle w:val="subsection"/>
      </w:pPr>
      <w:r w:rsidRPr="002C240A">
        <w:tab/>
      </w:r>
      <w:r w:rsidRPr="002C240A">
        <w:tab/>
        <w:t>Subject to this section, a person who ceases, or is taken to have ceased, to be an eligible member of the Defence Force under section</w:t>
      </w:r>
      <w:r w:rsidR="002C240A">
        <w:t> </w:t>
      </w:r>
      <w:r w:rsidRPr="002C240A">
        <w:t>134 or 138 is not entitled to be paid any benefits, or to receive any refund of contributions, under this Act.</w:t>
      </w:r>
    </w:p>
    <w:p w:rsidR="002614D1" w:rsidRPr="002C240A" w:rsidRDefault="002614D1" w:rsidP="002614D1">
      <w:pPr>
        <w:pStyle w:val="ActHead5"/>
      </w:pPr>
      <w:bookmarkStart w:id="196" w:name="_Toc115084588"/>
      <w:r w:rsidRPr="004454B7">
        <w:rPr>
          <w:rStyle w:val="CharSectno"/>
        </w:rPr>
        <w:t>136</w:t>
      </w:r>
      <w:r w:rsidRPr="002C240A">
        <w:t xml:space="preserve">  Failure to make election</w:t>
      </w:r>
      <w:bookmarkEnd w:id="196"/>
    </w:p>
    <w:p w:rsidR="002614D1" w:rsidRPr="002C240A" w:rsidRDefault="002614D1" w:rsidP="002614D1">
      <w:pPr>
        <w:pStyle w:val="subsection"/>
      </w:pPr>
      <w:r w:rsidRPr="002C240A">
        <w:tab/>
        <w:t>(1)</w:t>
      </w:r>
      <w:r w:rsidRPr="002C240A">
        <w:tab/>
        <w:t xml:space="preserve">If an election is not made by, or on behalf of, an eligible member of the Defence Force who is required to make an election under </w:t>
      </w:r>
      <w:r w:rsidRPr="002C240A">
        <w:lastRenderedPageBreak/>
        <w:t>subsection</w:t>
      </w:r>
      <w:r w:rsidR="002C240A">
        <w:t> </w:t>
      </w:r>
      <w:r w:rsidRPr="002C240A">
        <w:t>132(1), the member is taken to have elected, on election day in relation to him or her, to continue to be a contributing member.</w:t>
      </w:r>
    </w:p>
    <w:p w:rsidR="002614D1" w:rsidRPr="002C240A" w:rsidRDefault="002614D1" w:rsidP="002614D1">
      <w:pPr>
        <w:pStyle w:val="subsection"/>
      </w:pPr>
      <w:r w:rsidRPr="002C240A">
        <w:tab/>
        <w:t>(2)</w:t>
      </w:r>
      <w:r w:rsidRPr="002C240A">
        <w:tab/>
        <w:t>If:</w:t>
      </w:r>
    </w:p>
    <w:p w:rsidR="002614D1" w:rsidRPr="002C240A" w:rsidRDefault="002614D1" w:rsidP="002614D1">
      <w:pPr>
        <w:pStyle w:val="paragraph"/>
      </w:pPr>
      <w:r w:rsidRPr="002C240A">
        <w:tab/>
        <w:t>(a)</w:t>
      </w:r>
      <w:r w:rsidRPr="002C240A">
        <w:tab/>
        <w:t>an eligible member of a Defence Force who is required to make an election under subsection</w:t>
      </w:r>
      <w:r w:rsidR="002C240A">
        <w:t> </w:t>
      </w:r>
      <w:r w:rsidRPr="002C240A">
        <w:t>132(1) dies without making the election; and</w:t>
      </w:r>
    </w:p>
    <w:p w:rsidR="002614D1" w:rsidRPr="002C240A" w:rsidRDefault="002614D1" w:rsidP="002614D1">
      <w:pPr>
        <w:pStyle w:val="paragraph"/>
        <w:keepNext/>
      </w:pPr>
      <w:r w:rsidRPr="002C240A">
        <w:tab/>
        <w:t>(b)</w:t>
      </w:r>
      <w:r w:rsidRPr="002C240A">
        <w:tab/>
        <w:t>the widow or widower of the deceased member, or a person acting on behalf of his or her eligible child or children (as the case may be) does not make an election under subsection</w:t>
      </w:r>
      <w:r w:rsidR="002C240A">
        <w:t> </w:t>
      </w:r>
      <w:r w:rsidRPr="002C240A">
        <w:t>133(3) or (4);</w:t>
      </w:r>
    </w:p>
    <w:p w:rsidR="002614D1" w:rsidRPr="002C240A" w:rsidRDefault="002614D1" w:rsidP="002614D1">
      <w:pPr>
        <w:pStyle w:val="subsection2"/>
      </w:pPr>
      <w:r w:rsidRPr="002C240A">
        <w:t>this Act has effect as if the member had elected, on the day immediately preceding his or her death, to continue to be a contributing member.</w:t>
      </w:r>
    </w:p>
    <w:p w:rsidR="002614D1" w:rsidRPr="002C240A" w:rsidRDefault="002614D1" w:rsidP="002614D1">
      <w:pPr>
        <w:pStyle w:val="ActHead5"/>
      </w:pPr>
      <w:bookmarkStart w:id="197" w:name="_Toc115084589"/>
      <w:r w:rsidRPr="004454B7">
        <w:rPr>
          <w:rStyle w:val="CharSectno"/>
        </w:rPr>
        <w:t>137</w:t>
      </w:r>
      <w:r w:rsidRPr="002C240A">
        <w:t xml:space="preserve">  Certain persons liable to make repayments to Commonwealth on making of election</w:t>
      </w:r>
      <w:bookmarkEnd w:id="197"/>
    </w:p>
    <w:p w:rsidR="002614D1" w:rsidRPr="002C240A" w:rsidRDefault="002614D1" w:rsidP="002614D1">
      <w:pPr>
        <w:pStyle w:val="subsection"/>
      </w:pPr>
      <w:r w:rsidRPr="002C240A">
        <w:tab/>
        <w:t>(1)</w:t>
      </w:r>
      <w:r w:rsidRPr="002C240A">
        <w:tab/>
        <w:t>In this section:</w:t>
      </w:r>
    </w:p>
    <w:p w:rsidR="002614D1" w:rsidRPr="002C240A" w:rsidRDefault="002614D1" w:rsidP="002614D1">
      <w:pPr>
        <w:pStyle w:val="Definition"/>
      </w:pPr>
      <w:r w:rsidRPr="002C240A">
        <w:rPr>
          <w:b/>
          <w:i/>
        </w:rPr>
        <w:t>enactment</w:t>
      </w:r>
      <w:r w:rsidRPr="002C240A">
        <w:t xml:space="preserve"> means:</w:t>
      </w:r>
    </w:p>
    <w:p w:rsidR="002614D1" w:rsidRPr="002C240A" w:rsidRDefault="002614D1" w:rsidP="002614D1">
      <w:pPr>
        <w:pStyle w:val="paragraph"/>
      </w:pPr>
      <w:r w:rsidRPr="002C240A">
        <w:tab/>
        <w:t>(a)</w:t>
      </w:r>
      <w:r w:rsidRPr="002C240A">
        <w:tab/>
        <w:t>an Act; or</w:t>
      </w:r>
    </w:p>
    <w:p w:rsidR="002614D1" w:rsidRPr="002C240A" w:rsidRDefault="002614D1" w:rsidP="002614D1">
      <w:pPr>
        <w:pStyle w:val="paragraph"/>
      </w:pPr>
      <w:r w:rsidRPr="002C240A">
        <w:tab/>
        <w:t>(b)</w:t>
      </w:r>
      <w:r w:rsidRPr="002C240A">
        <w:tab/>
        <w:t>an instrument made under an Act.</w:t>
      </w:r>
    </w:p>
    <w:p w:rsidR="002614D1" w:rsidRPr="002C240A" w:rsidRDefault="002614D1" w:rsidP="002614D1">
      <w:pPr>
        <w:pStyle w:val="Definition"/>
      </w:pPr>
      <w:r w:rsidRPr="002C240A">
        <w:rPr>
          <w:b/>
          <w:i/>
        </w:rPr>
        <w:t>prescribed provision</w:t>
      </w:r>
      <w:r w:rsidRPr="002C240A">
        <w:t xml:space="preserve"> means:</w:t>
      </w:r>
    </w:p>
    <w:p w:rsidR="002614D1" w:rsidRPr="002C240A" w:rsidRDefault="002614D1" w:rsidP="002614D1">
      <w:pPr>
        <w:pStyle w:val="paragraph"/>
      </w:pPr>
      <w:r w:rsidRPr="002C240A">
        <w:tab/>
        <w:t>(a)</w:t>
      </w:r>
      <w:r w:rsidRPr="002C240A">
        <w:tab/>
        <w:t>subsection</w:t>
      </w:r>
      <w:r w:rsidR="002C240A">
        <w:t> </w:t>
      </w:r>
      <w:r w:rsidRPr="002C240A">
        <w:t>42A(1) or (2) of the previous Act; or</w:t>
      </w:r>
    </w:p>
    <w:p w:rsidR="002614D1" w:rsidRPr="002C240A" w:rsidRDefault="002614D1" w:rsidP="002614D1">
      <w:pPr>
        <w:pStyle w:val="paragraph"/>
      </w:pPr>
      <w:r w:rsidRPr="002C240A">
        <w:tab/>
        <w:t>(b)</w:t>
      </w:r>
      <w:r w:rsidRPr="002C240A">
        <w:tab/>
        <w:t>regulation</w:t>
      </w:r>
      <w:r w:rsidR="002C240A">
        <w:t> </w:t>
      </w:r>
      <w:r w:rsidRPr="002C240A">
        <w:t>11, 14, 15 or 16 or subregulation</w:t>
      </w:r>
      <w:r w:rsidR="002C240A">
        <w:t> </w:t>
      </w:r>
      <w:r w:rsidRPr="002C240A">
        <w:t>19(1) or (2) of the Defence Force (Bounties and Gratuities) Regulations; or</w:t>
      </w:r>
    </w:p>
    <w:p w:rsidR="002614D1" w:rsidRPr="002C240A" w:rsidRDefault="002614D1" w:rsidP="002614D1">
      <w:pPr>
        <w:pStyle w:val="paragraph"/>
      </w:pPr>
      <w:r w:rsidRPr="002C240A">
        <w:tab/>
        <w:t>(c)</w:t>
      </w:r>
      <w:r w:rsidRPr="002C240A">
        <w:tab/>
        <w:t>clause</w:t>
      </w:r>
      <w:r w:rsidR="002C240A">
        <w:t> </w:t>
      </w:r>
      <w:r w:rsidRPr="002C240A">
        <w:t>6, 10, 13, 15, 17 or 30 of Determination</w:t>
      </w:r>
      <w:r w:rsidR="002C240A">
        <w:t> </w:t>
      </w:r>
      <w:r w:rsidRPr="002C240A">
        <w:t>0705, Gratuities made under section</w:t>
      </w:r>
      <w:r w:rsidR="002C240A">
        <w:t> </w:t>
      </w:r>
      <w:r w:rsidRPr="002C240A">
        <w:t xml:space="preserve">58B of the </w:t>
      </w:r>
      <w:r w:rsidRPr="002C240A">
        <w:rPr>
          <w:i/>
        </w:rPr>
        <w:t>Defence Act 1903</w:t>
      </w:r>
      <w:r w:rsidRPr="002C240A">
        <w:t>, being that determination as in force from time to time.</w:t>
      </w:r>
    </w:p>
    <w:p w:rsidR="002614D1" w:rsidRPr="002C240A" w:rsidRDefault="002614D1" w:rsidP="002614D1">
      <w:pPr>
        <w:pStyle w:val="subsection"/>
      </w:pPr>
      <w:r w:rsidRPr="002C240A">
        <w:tab/>
        <w:t>(2)</w:t>
      </w:r>
      <w:r w:rsidRPr="002C240A">
        <w:tab/>
        <w:t>Where an eligible member of the Defence Force who has received payment of an amount under a prescribed provision elects under section</w:t>
      </w:r>
      <w:r w:rsidR="002C240A">
        <w:t> </w:t>
      </w:r>
      <w:r w:rsidRPr="002C240A">
        <w:t xml:space="preserve">132 to become a member of the MSB scheme, then, in spite of any provision of an enactment regarding the repayment of that amount, that amount, or any part of that amount that remains </w:t>
      </w:r>
      <w:r w:rsidRPr="002C240A">
        <w:lastRenderedPageBreak/>
        <w:t>unpaid at the time of the election, becomes payable to the Commonwealth and may be recovered as a debt.</w:t>
      </w:r>
    </w:p>
    <w:p w:rsidR="002614D1" w:rsidRPr="002C240A" w:rsidRDefault="002614D1" w:rsidP="002614D1">
      <w:pPr>
        <w:pStyle w:val="ActHead5"/>
      </w:pPr>
      <w:bookmarkStart w:id="198" w:name="_Toc115084590"/>
      <w:r w:rsidRPr="004454B7">
        <w:rPr>
          <w:rStyle w:val="CharSectno"/>
        </w:rPr>
        <w:t>138</w:t>
      </w:r>
      <w:r w:rsidRPr="002C240A">
        <w:t xml:space="preserve">  Persons precluded from transferring to MSB scheme</w:t>
      </w:r>
      <w:bookmarkEnd w:id="198"/>
    </w:p>
    <w:p w:rsidR="002614D1" w:rsidRPr="002C240A" w:rsidRDefault="002614D1" w:rsidP="002614D1">
      <w:pPr>
        <w:pStyle w:val="subsection"/>
      </w:pPr>
      <w:r w:rsidRPr="002C240A">
        <w:tab/>
        <w:t>(1)</w:t>
      </w:r>
      <w:r w:rsidRPr="002C240A">
        <w:tab/>
        <w:t>This section applies to:</w:t>
      </w:r>
    </w:p>
    <w:p w:rsidR="002614D1" w:rsidRPr="002C240A" w:rsidRDefault="002614D1" w:rsidP="002614D1">
      <w:pPr>
        <w:pStyle w:val="paragraph"/>
      </w:pPr>
      <w:r w:rsidRPr="002C240A">
        <w:tab/>
        <w:t>(a)</w:t>
      </w:r>
      <w:r w:rsidRPr="002C240A">
        <w:tab/>
        <w:t>an eligible member of the Defence Force who:</w:t>
      </w:r>
    </w:p>
    <w:p w:rsidR="002614D1" w:rsidRPr="002C240A" w:rsidRDefault="002614D1" w:rsidP="002614D1">
      <w:pPr>
        <w:pStyle w:val="paragraphsub"/>
      </w:pPr>
      <w:r w:rsidRPr="002C240A">
        <w:tab/>
        <w:t>(i)</w:t>
      </w:r>
      <w:r w:rsidRPr="002C240A">
        <w:tab/>
        <w:t>made an election under subsection</w:t>
      </w:r>
      <w:r w:rsidR="002C240A">
        <w:t> </w:t>
      </w:r>
      <w:r w:rsidRPr="002C240A">
        <w:t>21(1), paragraph</w:t>
      </w:r>
      <w:r w:rsidR="002C240A">
        <w:t> </w:t>
      </w:r>
      <w:r w:rsidRPr="002C240A">
        <w:t>63(1)(d) or subsection</w:t>
      </w:r>
      <w:r w:rsidR="002C240A">
        <w:t> </w:t>
      </w:r>
      <w:r w:rsidRPr="002C240A">
        <w:t>64(1) or 89(1) or (2); and</w:t>
      </w:r>
    </w:p>
    <w:p w:rsidR="002614D1" w:rsidRPr="002C240A" w:rsidRDefault="002614D1" w:rsidP="002614D1">
      <w:pPr>
        <w:pStyle w:val="paragraphsub"/>
      </w:pPr>
      <w:r w:rsidRPr="002C240A">
        <w:tab/>
        <w:t>(ii)</w:t>
      </w:r>
      <w:r w:rsidRPr="002C240A">
        <w:tab/>
        <w:t>elects under section</w:t>
      </w:r>
      <w:r w:rsidR="002C240A">
        <w:t> </w:t>
      </w:r>
      <w:r w:rsidRPr="002C240A">
        <w:t>132 to become a member of the MSB scheme; or</w:t>
      </w:r>
    </w:p>
    <w:p w:rsidR="002614D1" w:rsidRPr="002C240A" w:rsidRDefault="002614D1" w:rsidP="002614D1">
      <w:pPr>
        <w:pStyle w:val="paragraph"/>
      </w:pPr>
      <w:r w:rsidRPr="002C240A">
        <w:tab/>
        <w:t>(b)</w:t>
      </w:r>
      <w:r w:rsidRPr="002C240A">
        <w:tab/>
        <w:t>an eligible member of the Defence Force who is liable to pay an amount to the Commonwealth under section</w:t>
      </w:r>
      <w:r w:rsidR="002C240A">
        <w:t> </w:t>
      </w:r>
      <w:r w:rsidRPr="002C240A">
        <w:t>137.</w:t>
      </w:r>
    </w:p>
    <w:p w:rsidR="002614D1" w:rsidRPr="002C240A" w:rsidRDefault="002614D1" w:rsidP="002614D1">
      <w:pPr>
        <w:pStyle w:val="subsection"/>
      </w:pPr>
      <w:r w:rsidRPr="002C240A">
        <w:tab/>
        <w:t>(2)</w:t>
      </w:r>
      <w:r w:rsidRPr="002C240A">
        <w:tab/>
        <w:t xml:space="preserve">Subject to </w:t>
      </w:r>
      <w:r w:rsidR="002C240A">
        <w:t>subsections (</w:t>
      </w:r>
      <w:r w:rsidRPr="002C240A">
        <w:t>3) and (4), a person to whom this section applies ceases to be an eligible member of the Defence Force:</w:t>
      </w:r>
    </w:p>
    <w:p w:rsidR="002614D1" w:rsidRPr="002C240A" w:rsidRDefault="002614D1" w:rsidP="002614D1">
      <w:pPr>
        <w:pStyle w:val="paragraph"/>
      </w:pPr>
      <w:r w:rsidRPr="002C240A">
        <w:tab/>
        <w:t>(a)</w:t>
      </w:r>
      <w:r w:rsidRPr="002C240A">
        <w:tab/>
        <w:t xml:space="preserve">in the case of a person referred to in </w:t>
      </w:r>
      <w:r w:rsidR="002C240A">
        <w:t>paragraph (</w:t>
      </w:r>
      <w:r w:rsidRPr="002C240A">
        <w:t>1)(a)—at the end of the day on which the total amount that the person is required to pay to the Commonwealth under subsection</w:t>
      </w:r>
      <w:r w:rsidR="002C240A">
        <w:t> </w:t>
      </w:r>
      <w:r w:rsidRPr="002C240A">
        <w:t>21(3), 63(2), 64(2) or 89(4) (as the case may be) is fully paid; or</w:t>
      </w:r>
    </w:p>
    <w:p w:rsidR="002614D1" w:rsidRPr="002C240A" w:rsidRDefault="002614D1" w:rsidP="002614D1">
      <w:pPr>
        <w:pStyle w:val="paragraph"/>
      </w:pPr>
      <w:r w:rsidRPr="002C240A">
        <w:tab/>
        <w:t>(b)</w:t>
      </w:r>
      <w:r w:rsidRPr="002C240A">
        <w:tab/>
        <w:t xml:space="preserve">in the case of a person referred to in </w:t>
      </w:r>
      <w:r w:rsidR="002C240A">
        <w:t>paragraph (</w:t>
      </w:r>
      <w:r w:rsidRPr="002C240A">
        <w:t>1)(b)—at the end of the day on which the total amount that the person is liable to pay under section</w:t>
      </w:r>
      <w:r w:rsidR="002C240A">
        <w:t> </w:t>
      </w:r>
      <w:r w:rsidRPr="002C240A">
        <w:t>137 is fully paid.</w:t>
      </w:r>
    </w:p>
    <w:p w:rsidR="002614D1" w:rsidRPr="002C240A" w:rsidRDefault="002614D1" w:rsidP="002614D1">
      <w:pPr>
        <w:pStyle w:val="subsection"/>
      </w:pPr>
      <w:r w:rsidRPr="002C240A">
        <w:tab/>
        <w:t>(3)</w:t>
      </w:r>
      <w:r w:rsidRPr="002C240A">
        <w:tab/>
        <w:t xml:space="preserve">Where, apart from this subsection, a person would cease under </w:t>
      </w:r>
      <w:r w:rsidR="002C240A">
        <w:t>subsection (</w:t>
      </w:r>
      <w:r w:rsidRPr="002C240A">
        <w:t>2) to be an eligible member of the Defence Force before 30</w:t>
      </w:r>
      <w:r w:rsidR="002C240A">
        <w:t> </w:t>
      </w:r>
      <w:r w:rsidRPr="002C240A">
        <w:t>September 1991, the person ceases to be an eligible member of the Defence Force at the end of 30</w:t>
      </w:r>
      <w:r w:rsidR="002C240A">
        <w:t> </w:t>
      </w:r>
      <w:r w:rsidRPr="002C240A">
        <w:t>September 1991.</w:t>
      </w:r>
    </w:p>
    <w:p w:rsidR="002614D1" w:rsidRPr="002C240A" w:rsidRDefault="002614D1" w:rsidP="00CE59A6">
      <w:pPr>
        <w:pStyle w:val="subsection"/>
        <w:keepNext/>
        <w:keepLines/>
      </w:pPr>
      <w:r w:rsidRPr="002C240A">
        <w:tab/>
        <w:t>(4)</w:t>
      </w:r>
      <w:r w:rsidRPr="002C240A">
        <w:tab/>
        <w:t>If a person to whom this section applies has not, on or before 30</w:t>
      </w:r>
      <w:r w:rsidR="002C240A">
        <w:t> </w:t>
      </w:r>
      <w:r w:rsidRPr="002C240A">
        <w:t>September 1992, paid to the Commonwealth:</w:t>
      </w:r>
    </w:p>
    <w:p w:rsidR="002614D1" w:rsidRPr="002C240A" w:rsidRDefault="002614D1" w:rsidP="002614D1">
      <w:pPr>
        <w:pStyle w:val="paragraph"/>
      </w:pPr>
      <w:r w:rsidRPr="002C240A">
        <w:tab/>
        <w:t>(a)</w:t>
      </w:r>
      <w:r w:rsidRPr="002C240A">
        <w:tab/>
        <w:t xml:space="preserve">in the case of a person referred to in </w:t>
      </w:r>
      <w:r w:rsidR="002C240A">
        <w:t>paragraph (</w:t>
      </w:r>
      <w:r w:rsidRPr="002C240A">
        <w:t>1)(a)—the total amount that the person is required to pay to the Commonwealth under subsection</w:t>
      </w:r>
      <w:r w:rsidR="002C240A">
        <w:t> </w:t>
      </w:r>
      <w:r w:rsidRPr="002C240A">
        <w:t>21(3), 63(2), 64(2) or 89(4) (as the case may be); or</w:t>
      </w:r>
    </w:p>
    <w:p w:rsidR="002614D1" w:rsidRPr="002C240A" w:rsidRDefault="002614D1" w:rsidP="002614D1">
      <w:pPr>
        <w:pStyle w:val="paragraph"/>
        <w:keepNext/>
      </w:pPr>
      <w:r w:rsidRPr="002C240A">
        <w:lastRenderedPageBreak/>
        <w:tab/>
        <w:t>(b)</w:t>
      </w:r>
      <w:r w:rsidRPr="002C240A">
        <w:tab/>
        <w:t xml:space="preserve">in the case of a person referred to in </w:t>
      </w:r>
      <w:r w:rsidR="002C240A">
        <w:t>paragraph (</w:t>
      </w:r>
      <w:r w:rsidRPr="002C240A">
        <w:t>1)(b)—the total amount that the person is liable to pay to the Commonwealth under section</w:t>
      </w:r>
      <w:r w:rsidR="002C240A">
        <w:t> </w:t>
      </w:r>
      <w:r w:rsidRPr="002C240A">
        <w:t>137;</w:t>
      </w:r>
    </w:p>
    <w:p w:rsidR="002614D1" w:rsidRPr="002C240A" w:rsidRDefault="002614D1" w:rsidP="002614D1">
      <w:pPr>
        <w:pStyle w:val="subsection2"/>
      </w:pPr>
      <w:r w:rsidRPr="002C240A">
        <w:t>the person is taken:</w:t>
      </w:r>
    </w:p>
    <w:p w:rsidR="002614D1" w:rsidRPr="002C240A" w:rsidRDefault="002614D1" w:rsidP="002614D1">
      <w:pPr>
        <w:pStyle w:val="paragraph"/>
      </w:pPr>
      <w:r w:rsidRPr="002C240A">
        <w:tab/>
        <w:t>(c)</w:t>
      </w:r>
      <w:r w:rsidRPr="002C240A">
        <w:tab/>
        <w:t>not to have elected under section</w:t>
      </w:r>
      <w:r w:rsidR="002C240A">
        <w:t> </w:t>
      </w:r>
      <w:r w:rsidRPr="002C240A">
        <w:t>132 to become a member of the MSB scheme; and</w:t>
      </w:r>
    </w:p>
    <w:p w:rsidR="002614D1" w:rsidRPr="002C240A" w:rsidRDefault="002614D1" w:rsidP="002614D1">
      <w:pPr>
        <w:pStyle w:val="paragraph"/>
      </w:pPr>
      <w:r w:rsidRPr="002C240A">
        <w:tab/>
        <w:t>(d)</w:t>
      </w:r>
      <w:r w:rsidRPr="002C240A">
        <w:tab/>
        <w:t>to have elected under that section to continue to be a contributing member.</w:t>
      </w:r>
    </w:p>
    <w:p w:rsidR="00E472D2" w:rsidRPr="002C240A" w:rsidRDefault="00E472D2" w:rsidP="00E472D2">
      <w:pPr>
        <w:rPr>
          <w:lang w:eastAsia="en-AU"/>
        </w:rPr>
        <w:sectPr w:rsidR="00E472D2" w:rsidRPr="002C240A" w:rsidSect="00F321D8">
          <w:headerReference w:type="even" r:id="rId43"/>
          <w:headerReference w:type="default" r:id="rId44"/>
          <w:footerReference w:type="even" r:id="rId45"/>
          <w:footerReference w:type="default" r:id="rId46"/>
          <w:headerReference w:type="first" r:id="rId47"/>
          <w:footerReference w:type="first" r:id="rId48"/>
          <w:pgSz w:w="11907" w:h="16839"/>
          <w:pgMar w:top="2381" w:right="2410" w:bottom="4252" w:left="2410" w:header="720" w:footer="3402" w:gutter="0"/>
          <w:pgNumType w:start="1"/>
          <w:cols w:space="708"/>
          <w:docGrid w:linePitch="360"/>
        </w:sectPr>
      </w:pPr>
    </w:p>
    <w:p w:rsidR="002614D1" w:rsidRPr="002C240A" w:rsidRDefault="002614D1" w:rsidP="00261BAD">
      <w:pPr>
        <w:pStyle w:val="ActHead1"/>
        <w:pageBreakBefore/>
      </w:pPr>
      <w:bookmarkStart w:id="199" w:name="_Toc115084591"/>
      <w:r w:rsidRPr="004454B7">
        <w:rPr>
          <w:rStyle w:val="CharChapNo"/>
        </w:rPr>
        <w:lastRenderedPageBreak/>
        <w:t>Schedule</w:t>
      </w:r>
      <w:r w:rsidR="002C240A" w:rsidRPr="004454B7">
        <w:rPr>
          <w:rStyle w:val="CharChapNo"/>
        </w:rPr>
        <w:t> </w:t>
      </w:r>
      <w:r w:rsidRPr="004454B7">
        <w:rPr>
          <w:rStyle w:val="CharChapNo"/>
        </w:rPr>
        <w:t>1</w:t>
      </w:r>
      <w:r w:rsidRPr="002C240A">
        <w:t>—</w:t>
      </w:r>
      <w:r w:rsidRPr="004454B7">
        <w:rPr>
          <w:rStyle w:val="CharChapText"/>
        </w:rPr>
        <w:t>Retirement pay expressed as a percentage of annual rate of pay</w:t>
      </w:r>
      <w:bookmarkEnd w:id="199"/>
    </w:p>
    <w:p w:rsidR="002614D1" w:rsidRPr="002C240A" w:rsidRDefault="002614D1" w:rsidP="002614D1">
      <w:pPr>
        <w:pStyle w:val="notemargin"/>
      </w:pPr>
      <w:r w:rsidRPr="002C240A">
        <w:t>Section</w:t>
      </w:r>
      <w:r w:rsidR="002C240A">
        <w:t> </w:t>
      </w:r>
      <w:r w:rsidRPr="002C240A">
        <w:t>23</w:t>
      </w:r>
    </w:p>
    <w:p w:rsidR="002614D1" w:rsidRPr="004454B7" w:rsidRDefault="00753A3B" w:rsidP="002614D1">
      <w:pPr>
        <w:pStyle w:val="Header"/>
      </w:pPr>
      <w:r w:rsidRPr="004454B7">
        <w:rPr>
          <w:rStyle w:val="CharPartNo"/>
        </w:rPr>
        <w:t xml:space="preserve"> </w:t>
      </w:r>
      <w:r w:rsidRPr="004454B7">
        <w:rPr>
          <w:rStyle w:val="CharPartText"/>
        </w:rPr>
        <w:t xml:space="preserve"> </w:t>
      </w:r>
    </w:p>
    <w:p w:rsidR="002614D1" w:rsidRPr="004454B7" w:rsidRDefault="00753A3B" w:rsidP="002614D1">
      <w:pPr>
        <w:pStyle w:val="Header"/>
      </w:pPr>
      <w:r w:rsidRPr="004454B7">
        <w:rPr>
          <w:rStyle w:val="CharDivNo"/>
        </w:rPr>
        <w:t xml:space="preserve"> </w:t>
      </w:r>
      <w:r w:rsidR="002614D1" w:rsidRPr="004454B7">
        <w:rPr>
          <w:rStyle w:val="CharDivText"/>
        </w:rPr>
        <w:t xml:space="preserve"> </w:t>
      </w:r>
    </w:p>
    <w:p w:rsidR="00753A3B" w:rsidRPr="002C240A" w:rsidRDefault="00753A3B" w:rsidP="00753A3B">
      <w:pPr>
        <w:pStyle w:val="Tabletext"/>
      </w:pPr>
    </w:p>
    <w:tbl>
      <w:tblPr>
        <w:tblW w:w="0" w:type="auto"/>
        <w:tblInd w:w="1219" w:type="dxa"/>
        <w:tblBorders>
          <w:top w:val="single" w:sz="4" w:space="0" w:color="auto"/>
          <w:bottom w:val="single" w:sz="2" w:space="0" w:color="auto"/>
          <w:insideH w:val="single" w:sz="4" w:space="0" w:color="auto"/>
        </w:tblBorders>
        <w:tblLayout w:type="fixed"/>
        <w:tblCellMar>
          <w:left w:w="85" w:type="dxa"/>
          <w:right w:w="85" w:type="dxa"/>
        </w:tblCellMar>
        <w:tblLook w:val="0000" w:firstRow="0" w:lastRow="0" w:firstColumn="0" w:lastColumn="0" w:noHBand="0" w:noVBand="0"/>
      </w:tblPr>
      <w:tblGrid>
        <w:gridCol w:w="3686"/>
        <w:gridCol w:w="2268"/>
      </w:tblGrid>
      <w:tr w:rsidR="002614D1" w:rsidRPr="002C240A" w:rsidTr="006A63B0">
        <w:trPr>
          <w:tblHeader/>
        </w:trPr>
        <w:tc>
          <w:tcPr>
            <w:tcW w:w="3686" w:type="dxa"/>
            <w:tcBorders>
              <w:top w:val="single" w:sz="12" w:space="0" w:color="auto"/>
              <w:bottom w:val="single" w:sz="12" w:space="0" w:color="auto"/>
            </w:tcBorders>
            <w:shd w:val="clear" w:color="auto" w:fill="auto"/>
          </w:tcPr>
          <w:p w:rsidR="002614D1" w:rsidRPr="002C240A" w:rsidRDefault="002614D1" w:rsidP="00753A3B">
            <w:pPr>
              <w:pStyle w:val="TableHeading"/>
            </w:pPr>
            <w:r w:rsidRPr="002C240A">
              <w:t>Number of complete years included in total period of effective service</w:t>
            </w:r>
          </w:p>
        </w:tc>
        <w:tc>
          <w:tcPr>
            <w:tcW w:w="2268" w:type="dxa"/>
            <w:tcBorders>
              <w:top w:val="single" w:sz="12" w:space="0" w:color="auto"/>
              <w:bottom w:val="single" w:sz="12" w:space="0" w:color="auto"/>
            </w:tcBorders>
            <w:shd w:val="clear" w:color="auto" w:fill="auto"/>
          </w:tcPr>
          <w:p w:rsidR="002614D1" w:rsidRPr="002C240A" w:rsidRDefault="002614D1" w:rsidP="00753A3B">
            <w:pPr>
              <w:pStyle w:val="TableHeading"/>
            </w:pPr>
            <w:r w:rsidRPr="002C240A">
              <w:t>Percentage of annual rate of pay</w:t>
            </w:r>
          </w:p>
        </w:tc>
      </w:tr>
      <w:tr w:rsidR="002614D1" w:rsidRPr="002C240A" w:rsidTr="00E3784B">
        <w:tc>
          <w:tcPr>
            <w:tcW w:w="3686" w:type="dxa"/>
            <w:tcBorders>
              <w:top w:val="single" w:sz="12" w:space="0" w:color="auto"/>
            </w:tcBorders>
            <w:shd w:val="clear" w:color="auto" w:fill="auto"/>
          </w:tcPr>
          <w:p w:rsidR="002614D1" w:rsidRPr="002C240A" w:rsidRDefault="002614D1" w:rsidP="00E272D9">
            <w:pPr>
              <w:pStyle w:val="Tabletext"/>
            </w:pPr>
            <w:r w:rsidRPr="002C240A">
              <w:t>15</w:t>
            </w:r>
          </w:p>
        </w:tc>
        <w:tc>
          <w:tcPr>
            <w:tcW w:w="2268" w:type="dxa"/>
            <w:tcBorders>
              <w:top w:val="single" w:sz="12" w:space="0" w:color="auto"/>
            </w:tcBorders>
            <w:shd w:val="clear" w:color="auto" w:fill="auto"/>
          </w:tcPr>
          <w:p w:rsidR="002614D1" w:rsidRPr="002C240A" w:rsidRDefault="002614D1" w:rsidP="00E272D9">
            <w:pPr>
              <w:pStyle w:val="Tabletext"/>
            </w:pPr>
            <w:r w:rsidRPr="002C240A">
              <w:t>30.00%</w:t>
            </w:r>
          </w:p>
        </w:tc>
      </w:tr>
      <w:tr w:rsidR="002614D1" w:rsidRPr="002C240A" w:rsidTr="00753A3B">
        <w:tc>
          <w:tcPr>
            <w:tcW w:w="3686" w:type="dxa"/>
            <w:shd w:val="clear" w:color="auto" w:fill="auto"/>
          </w:tcPr>
          <w:p w:rsidR="002614D1" w:rsidRPr="002C240A" w:rsidRDefault="002614D1" w:rsidP="00E272D9">
            <w:pPr>
              <w:pStyle w:val="Tabletext"/>
            </w:pPr>
            <w:r w:rsidRPr="002C240A">
              <w:t>16</w:t>
            </w:r>
          </w:p>
        </w:tc>
        <w:tc>
          <w:tcPr>
            <w:tcW w:w="2268" w:type="dxa"/>
            <w:shd w:val="clear" w:color="auto" w:fill="auto"/>
          </w:tcPr>
          <w:p w:rsidR="002614D1" w:rsidRPr="002C240A" w:rsidRDefault="002614D1" w:rsidP="00E272D9">
            <w:pPr>
              <w:pStyle w:val="Tabletext"/>
            </w:pPr>
            <w:r w:rsidRPr="002C240A">
              <w:t>31.00%</w:t>
            </w:r>
          </w:p>
        </w:tc>
      </w:tr>
      <w:tr w:rsidR="002614D1" w:rsidRPr="002C240A" w:rsidTr="00753A3B">
        <w:tc>
          <w:tcPr>
            <w:tcW w:w="3686" w:type="dxa"/>
            <w:shd w:val="clear" w:color="auto" w:fill="auto"/>
          </w:tcPr>
          <w:p w:rsidR="002614D1" w:rsidRPr="002C240A" w:rsidRDefault="002614D1" w:rsidP="00E272D9">
            <w:pPr>
              <w:pStyle w:val="Tabletext"/>
            </w:pPr>
            <w:r w:rsidRPr="002C240A">
              <w:t>17</w:t>
            </w:r>
          </w:p>
        </w:tc>
        <w:tc>
          <w:tcPr>
            <w:tcW w:w="2268" w:type="dxa"/>
            <w:shd w:val="clear" w:color="auto" w:fill="auto"/>
          </w:tcPr>
          <w:p w:rsidR="002614D1" w:rsidRPr="002C240A" w:rsidRDefault="002614D1" w:rsidP="00E272D9">
            <w:pPr>
              <w:pStyle w:val="Tabletext"/>
            </w:pPr>
            <w:r w:rsidRPr="002C240A">
              <w:t>32.00%</w:t>
            </w:r>
          </w:p>
        </w:tc>
      </w:tr>
      <w:tr w:rsidR="002614D1" w:rsidRPr="002C240A" w:rsidTr="00753A3B">
        <w:tc>
          <w:tcPr>
            <w:tcW w:w="3686" w:type="dxa"/>
            <w:shd w:val="clear" w:color="auto" w:fill="auto"/>
          </w:tcPr>
          <w:p w:rsidR="002614D1" w:rsidRPr="002C240A" w:rsidRDefault="002614D1" w:rsidP="00E272D9">
            <w:pPr>
              <w:pStyle w:val="Tabletext"/>
            </w:pPr>
            <w:r w:rsidRPr="002C240A">
              <w:t>18</w:t>
            </w:r>
          </w:p>
        </w:tc>
        <w:tc>
          <w:tcPr>
            <w:tcW w:w="2268" w:type="dxa"/>
            <w:shd w:val="clear" w:color="auto" w:fill="auto"/>
          </w:tcPr>
          <w:p w:rsidR="002614D1" w:rsidRPr="002C240A" w:rsidRDefault="002614D1" w:rsidP="00E272D9">
            <w:pPr>
              <w:pStyle w:val="Tabletext"/>
            </w:pPr>
            <w:r w:rsidRPr="002C240A">
              <w:t>33.00%</w:t>
            </w:r>
          </w:p>
        </w:tc>
      </w:tr>
      <w:tr w:rsidR="002614D1" w:rsidRPr="002C240A" w:rsidTr="00753A3B">
        <w:tc>
          <w:tcPr>
            <w:tcW w:w="3686" w:type="dxa"/>
            <w:shd w:val="clear" w:color="auto" w:fill="auto"/>
          </w:tcPr>
          <w:p w:rsidR="002614D1" w:rsidRPr="002C240A" w:rsidRDefault="002614D1" w:rsidP="00E272D9">
            <w:pPr>
              <w:pStyle w:val="Tabletext"/>
            </w:pPr>
            <w:r w:rsidRPr="002C240A">
              <w:t>19</w:t>
            </w:r>
          </w:p>
        </w:tc>
        <w:tc>
          <w:tcPr>
            <w:tcW w:w="2268" w:type="dxa"/>
            <w:shd w:val="clear" w:color="auto" w:fill="auto"/>
          </w:tcPr>
          <w:p w:rsidR="002614D1" w:rsidRPr="002C240A" w:rsidRDefault="002614D1" w:rsidP="00E272D9">
            <w:pPr>
              <w:pStyle w:val="Tabletext"/>
            </w:pPr>
            <w:r w:rsidRPr="002C240A">
              <w:t>34.00%</w:t>
            </w:r>
          </w:p>
        </w:tc>
      </w:tr>
      <w:tr w:rsidR="002614D1" w:rsidRPr="002C240A" w:rsidTr="00753A3B">
        <w:tc>
          <w:tcPr>
            <w:tcW w:w="3686" w:type="dxa"/>
            <w:shd w:val="clear" w:color="auto" w:fill="auto"/>
          </w:tcPr>
          <w:p w:rsidR="002614D1" w:rsidRPr="002C240A" w:rsidRDefault="002614D1" w:rsidP="00E272D9">
            <w:pPr>
              <w:pStyle w:val="Tabletext"/>
            </w:pPr>
            <w:r w:rsidRPr="002C240A">
              <w:t>20</w:t>
            </w:r>
          </w:p>
        </w:tc>
        <w:tc>
          <w:tcPr>
            <w:tcW w:w="2268" w:type="dxa"/>
            <w:shd w:val="clear" w:color="auto" w:fill="auto"/>
          </w:tcPr>
          <w:p w:rsidR="002614D1" w:rsidRPr="002C240A" w:rsidRDefault="002614D1" w:rsidP="00E272D9">
            <w:pPr>
              <w:pStyle w:val="Tabletext"/>
            </w:pPr>
            <w:r w:rsidRPr="002C240A">
              <w:t>35.00%</w:t>
            </w:r>
          </w:p>
        </w:tc>
      </w:tr>
      <w:tr w:rsidR="002614D1" w:rsidRPr="002C240A" w:rsidTr="00753A3B">
        <w:tc>
          <w:tcPr>
            <w:tcW w:w="3686" w:type="dxa"/>
            <w:shd w:val="clear" w:color="auto" w:fill="auto"/>
          </w:tcPr>
          <w:p w:rsidR="002614D1" w:rsidRPr="002C240A" w:rsidRDefault="002614D1" w:rsidP="00E272D9">
            <w:pPr>
              <w:pStyle w:val="Tabletext"/>
            </w:pPr>
            <w:r w:rsidRPr="002C240A">
              <w:t>21</w:t>
            </w:r>
          </w:p>
        </w:tc>
        <w:tc>
          <w:tcPr>
            <w:tcW w:w="2268" w:type="dxa"/>
            <w:shd w:val="clear" w:color="auto" w:fill="auto"/>
          </w:tcPr>
          <w:p w:rsidR="002614D1" w:rsidRPr="002C240A" w:rsidRDefault="002614D1" w:rsidP="00E272D9">
            <w:pPr>
              <w:pStyle w:val="Tabletext"/>
            </w:pPr>
            <w:r w:rsidRPr="002C240A">
              <w:t>36.50%</w:t>
            </w:r>
          </w:p>
        </w:tc>
      </w:tr>
      <w:tr w:rsidR="002614D1" w:rsidRPr="002C240A" w:rsidTr="00753A3B">
        <w:tc>
          <w:tcPr>
            <w:tcW w:w="3686" w:type="dxa"/>
            <w:shd w:val="clear" w:color="auto" w:fill="auto"/>
          </w:tcPr>
          <w:p w:rsidR="002614D1" w:rsidRPr="002C240A" w:rsidRDefault="002614D1" w:rsidP="00E272D9">
            <w:pPr>
              <w:pStyle w:val="Tabletext"/>
            </w:pPr>
            <w:r w:rsidRPr="002C240A">
              <w:t>22</w:t>
            </w:r>
          </w:p>
        </w:tc>
        <w:tc>
          <w:tcPr>
            <w:tcW w:w="2268" w:type="dxa"/>
            <w:shd w:val="clear" w:color="auto" w:fill="auto"/>
          </w:tcPr>
          <w:p w:rsidR="002614D1" w:rsidRPr="002C240A" w:rsidRDefault="002614D1" w:rsidP="00E272D9">
            <w:pPr>
              <w:pStyle w:val="Tabletext"/>
            </w:pPr>
            <w:r w:rsidRPr="002C240A">
              <w:t>38.00%</w:t>
            </w:r>
          </w:p>
        </w:tc>
      </w:tr>
      <w:tr w:rsidR="002614D1" w:rsidRPr="002C240A" w:rsidTr="00753A3B">
        <w:tc>
          <w:tcPr>
            <w:tcW w:w="3686" w:type="dxa"/>
            <w:shd w:val="clear" w:color="auto" w:fill="auto"/>
          </w:tcPr>
          <w:p w:rsidR="002614D1" w:rsidRPr="002C240A" w:rsidRDefault="002614D1" w:rsidP="00E272D9">
            <w:pPr>
              <w:pStyle w:val="Tabletext"/>
            </w:pPr>
            <w:r w:rsidRPr="002C240A">
              <w:t>23</w:t>
            </w:r>
          </w:p>
        </w:tc>
        <w:tc>
          <w:tcPr>
            <w:tcW w:w="2268" w:type="dxa"/>
            <w:shd w:val="clear" w:color="auto" w:fill="auto"/>
          </w:tcPr>
          <w:p w:rsidR="002614D1" w:rsidRPr="002C240A" w:rsidRDefault="002614D1" w:rsidP="00E272D9">
            <w:pPr>
              <w:pStyle w:val="Tabletext"/>
            </w:pPr>
            <w:r w:rsidRPr="002C240A">
              <w:t>39.50%</w:t>
            </w:r>
          </w:p>
        </w:tc>
      </w:tr>
      <w:tr w:rsidR="002614D1" w:rsidRPr="002C240A" w:rsidTr="00753A3B">
        <w:tc>
          <w:tcPr>
            <w:tcW w:w="3686" w:type="dxa"/>
            <w:shd w:val="clear" w:color="auto" w:fill="auto"/>
          </w:tcPr>
          <w:p w:rsidR="002614D1" w:rsidRPr="002C240A" w:rsidRDefault="002614D1" w:rsidP="00E272D9">
            <w:pPr>
              <w:pStyle w:val="Tabletext"/>
            </w:pPr>
            <w:r w:rsidRPr="002C240A">
              <w:t>24</w:t>
            </w:r>
          </w:p>
        </w:tc>
        <w:tc>
          <w:tcPr>
            <w:tcW w:w="2268" w:type="dxa"/>
            <w:shd w:val="clear" w:color="auto" w:fill="auto"/>
          </w:tcPr>
          <w:p w:rsidR="002614D1" w:rsidRPr="002C240A" w:rsidRDefault="002614D1" w:rsidP="00E272D9">
            <w:pPr>
              <w:pStyle w:val="Tabletext"/>
            </w:pPr>
            <w:r w:rsidRPr="002C240A">
              <w:t>41.00%</w:t>
            </w:r>
          </w:p>
        </w:tc>
      </w:tr>
      <w:tr w:rsidR="002614D1" w:rsidRPr="002C240A" w:rsidTr="00753A3B">
        <w:tc>
          <w:tcPr>
            <w:tcW w:w="3686" w:type="dxa"/>
            <w:shd w:val="clear" w:color="auto" w:fill="auto"/>
          </w:tcPr>
          <w:p w:rsidR="002614D1" w:rsidRPr="002C240A" w:rsidRDefault="002614D1" w:rsidP="00E272D9">
            <w:pPr>
              <w:pStyle w:val="Tabletext"/>
            </w:pPr>
            <w:r w:rsidRPr="002C240A">
              <w:t>25</w:t>
            </w:r>
          </w:p>
        </w:tc>
        <w:tc>
          <w:tcPr>
            <w:tcW w:w="2268" w:type="dxa"/>
            <w:shd w:val="clear" w:color="auto" w:fill="auto"/>
          </w:tcPr>
          <w:p w:rsidR="002614D1" w:rsidRPr="002C240A" w:rsidRDefault="002614D1" w:rsidP="00E272D9">
            <w:pPr>
              <w:pStyle w:val="Tabletext"/>
            </w:pPr>
            <w:r w:rsidRPr="002C240A">
              <w:t>42.50%</w:t>
            </w:r>
          </w:p>
        </w:tc>
      </w:tr>
      <w:tr w:rsidR="002614D1" w:rsidRPr="002C240A" w:rsidTr="00753A3B">
        <w:tc>
          <w:tcPr>
            <w:tcW w:w="3686" w:type="dxa"/>
            <w:shd w:val="clear" w:color="auto" w:fill="auto"/>
          </w:tcPr>
          <w:p w:rsidR="002614D1" w:rsidRPr="002C240A" w:rsidRDefault="002614D1" w:rsidP="00E272D9">
            <w:pPr>
              <w:pStyle w:val="Tabletext"/>
            </w:pPr>
            <w:r w:rsidRPr="002C240A">
              <w:t>26</w:t>
            </w:r>
          </w:p>
        </w:tc>
        <w:tc>
          <w:tcPr>
            <w:tcW w:w="2268" w:type="dxa"/>
            <w:shd w:val="clear" w:color="auto" w:fill="auto"/>
          </w:tcPr>
          <w:p w:rsidR="002614D1" w:rsidRPr="002C240A" w:rsidRDefault="002614D1" w:rsidP="00E272D9">
            <w:pPr>
              <w:pStyle w:val="Tabletext"/>
            </w:pPr>
            <w:r w:rsidRPr="002C240A">
              <w:t>44.00%</w:t>
            </w:r>
          </w:p>
        </w:tc>
      </w:tr>
      <w:tr w:rsidR="002614D1" w:rsidRPr="002C240A" w:rsidTr="00753A3B">
        <w:tc>
          <w:tcPr>
            <w:tcW w:w="3686" w:type="dxa"/>
            <w:shd w:val="clear" w:color="auto" w:fill="auto"/>
          </w:tcPr>
          <w:p w:rsidR="002614D1" w:rsidRPr="002C240A" w:rsidRDefault="002614D1" w:rsidP="00E272D9">
            <w:pPr>
              <w:pStyle w:val="Tabletext"/>
            </w:pPr>
            <w:r w:rsidRPr="002C240A">
              <w:t>27</w:t>
            </w:r>
          </w:p>
        </w:tc>
        <w:tc>
          <w:tcPr>
            <w:tcW w:w="2268" w:type="dxa"/>
            <w:shd w:val="clear" w:color="auto" w:fill="auto"/>
          </w:tcPr>
          <w:p w:rsidR="002614D1" w:rsidRPr="002C240A" w:rsidRDefault="002614D1" w:rsidP="00E272D9">
            <w:pPr>
              <w:pStyle w:val="Tabletext"/>
            </w:pPr>
            <w:r w:rsidRPr="002C240A">
              <w:t>45.75%</w:t>
            </w:r>
          </w:p>
        </w:tc>
      </w:tr>
      <w:tr w:rsidR="002614D1" w:rsidRPr="002C240A" w:rsidTr="00753A3B">
        <w:tc>
          <w:tcPr>
            <w:tcW w:w="3686" w:type="dxa"/>
            <w:shd w:val="clear" w:color="auto" w:fill="auto"/>
          </w:tcPr>
          <w:p w:rsidR="002614D1" w:rsidRPr="002C240A" w:rsidRDefault="002614D1" w:rsidP="00E272D9">
            <w:pPr>
              <w:pStyle w:val="Tabletext"/>
            </w:pPr>
            <w:r w:rsidRPr="002C240A">
              <w:t>28</w:t>
            </w:r>
          </w:p>
        </w:tc>
        <w:tc>
          <w:tcPr>
            <w:tcW w:w="2268" w:type="dxa"/>
            <w:shd w:val="clear" w:color="auto" w:fill="auto"/>
          </w:tcPr>
          <w:p w:rsidR="002614D1" w:rsidRPr="002C240A" w:rsidRDefault="002614D1" w:rsidP="00E272D9">
            <w:pPr>
              <w:pStyle w:val="Tabletext"/>
            </w:pPr>
            <w:r w:rsidRPr="002C240A">
              <w:t>47.50%</w:t>
            </w:r>
          </w:p>
        </w:tc>
      </w:tr>
      <w:tr w:rsidR="002614D1" w:rsidRPr="002C240A" w:rsidTr="00753A3B">
        <w:tc>
          <w:tcPr>
            <w:tcW w:w="3686" w:type="dxa"/>
            <w:shd w:val="clear" w:color="auto" w:fill="auto"/>
          </w:tcPr>
          <w:p w:rsidR="002614D1" w:rsidRPr="002C240A" w:rsidRDefault="002614D1" w:rsidP="00E272D9">
            <w:pPr>
              <w:pStyle w:val="Tabletext"/>
            </w:pPr>
            <w:r w:rsidRPr="002C240A">
              <w:t>29</w:t>
            </w:r>
          </w:p>
        </w:tc>
        <w:tc>
          <w:tcPr>
            <w:tcW w:w="2268" w:type="dxa"/>
            <w:shd w:val="clear" w:color="auto" w:fill="auto"/>
          </w:tcPr>
          <w:p w:rsidR="002614D1" w:rsidRPr="002C240A" w:rsidRDefault="002614D1" w:rsidP="00E272D9">
            <w:pPr>
              <w:pStyle w:val="Tabletext"/>
            </w:pPr>
            <w:r w:rsidRPr="002C240A">
              <w:t>49.25%</w:t>
            </w:r>
          </w:p>
        </w:tc>
      </w:tr>
      <w:tr w:rsidR="002614D1" w:rsidRPr="002C240A" w:rsidTr="00753A3B">
        <w:tc>
          <w:tcPr>
            <w:tcW w:w="3686" w:type="dxa"/>
            <w:shd w:val="clear" w:color="auto" w:fill="auto"/>
          </w:tcPr>
          <w:p w:rsidR="002614D1" w:rsidRPr="002C240A" w:rsidRDefault="002614D1" w:rsidP="00E272D9">
            <w:pPr>
              <w:pStyle w:val="Tabletext"/>
            </w:pPr>
            <w:r w:rsidRPr="002C240A">
              <w:t>30</w:t>
            </w:r>
          </w:p>
        </w:tc>
        <w:tc>
          <w:tcPr>
            <w:tcW w:w="2268" w:type="dxa"/>
            <w:shd w:val="clear" w:color="auto" w:fill="auto"/>
          </w:tcPr>
          <w:p w:rsidR="002614D1" w:rsidRPr="002C240A" w:rsidRDefault="002614D1" w:rsidP="00E272D9">
            <w:pPr>
              <w:pStyle w:val="Tabletext"/>
            </w:pPr>
            <w:r w:rsidRPr="002C240A">
              <w:t>51.25%</w:t>
            </w:r>
          </w:p>
        </w:tc>
      </w:tr>
      <w:tr w:rsidR="002614D1" w:rsidRPr="002C240A" w:rsidTr="00753A3B">
        <w:tc>
          <w:tcPr>
            <w:tcW w:w="3686" w:type="dxa"/>
            <w:shd w:val="clear" w:color="auto" w:fill="auto"/>
          </w:tcPr>
          <w:p w:rsidR="002614D1" w:rsidRPr="002C240A" w:rsidRDefault="002614D1" w:rsidP="00E272D9">
            <w:pPr>
              <w:pStyle w:val="Tabletext"/>
            </w:pPr>
            <w:r w:rsidRPr="002C240A">
              <w:t>31</w:t>
            </w:r>
          </w:p>
        </w:tc>
        <w:tc>
          <w:tcPr>
            <w:tcW w:w="2268" w:type="dxa"/>
            <w:shd w:val="clear" w:color="auto" w:fill="auto"/>
          </w:tcPr>
          <w:p w:rsidR="002614D1" w:rsidRPr="002C240A" w:rsidRDefault="002614D1" w:rsidP="00E272D9">
            <w:pPr>
              <w:pStyle w:val="Tabletext"/>
            </w:pPr>
            <w:r w:rsidRPr="002C240A">
              <w:t>53.25%</w:t>
            </w:r>
          </w:p>
        </w:tc>
      </w:tr>
      <w:tr w:rsidR="002614D1" w:rsidRPr="002C240A" w:rsidTr="00753A3B">
        <w:tc>
          <w:tcPr>
            <w:tcW w:w="3686" w:type="dxa"/>
            <w:shd w:val="clear" w:color="auto" w:fill="auto"/>
          </w:tcPr>
          <w:p w:rsidR="002614D1" w:rsidRPr="002C240A" w:rsidRDefault="002614D1" w:rsidP="00E272D9">
            <w:pPr>
              <w:pStyle w:val="Tabletext"/>
            </w:pPr>
            <w:r w:rsidRPr="002C240A">
              <w:t>32</w:t>
            </w:r>
          </w:p>
        </w:tc>
        <w:tc>
          <w:tcPr>
            <w:tcW w:w="2268" w:type="dxa"/>
            <w:shd w:val="clear" w:color="auto" w:fill="auto"/>
          </w:tcPr>
          <w:p w:rsidR="002614D1" w:rsidRPr="002C240A" w:rsidRDefault="002614D1" w:rsidP="00E272D9">
            <w:pPr>
              <w:pStyle w:val="Tabletext"/>
            </w:pPr>
            <w:r w:rsidRPr="002C240A">
              <w:t>55.50%</w:t>
            </w:r>
          </w:p>
        </w:tc>
      </w:tr>
      <w:tr w:rsidR="002614D1" w:rsidRPr="002C240A" w:rsidTr="00753A3B">
        <w:tc>
          <w:tcPr>
            <w:tcW w:w="3686" w:type="dxa"/>
            <w:shd w:val="clear" w:color="auto" w:fill="auto"/>
          </w:tcPr>
          <w:p w:rsidR="002614D1" w:rsidRPr="002C240A" w:rsidRDefault="002614D1" w:rsidP="00E272D9">
            <w:pPr>
              <w:pStyle w:val="Tabletext"/>
            </w:pPr>
            <w:r w:rsidRPr="002C240A">
              <w:t>33</w:t>
            </w:r>
          </w:p>
        </w:tc>
        <w:tc>
          <w:tcPr>
            <w:tcW w:w="2268" w:type="dxa"/>
            <w:shd w:val="clear" w:color="auto" w:fill="auto"/>
          </w:tcPr>
          <w:p w:rsidR="002614D1" w:rsidRPr="002C240A" w:rsidRDefault="002614D1" w:rsidP="00E272D9">
            <w:pPr>
              <w:pStyle w:val="Tabletext"/>
            </w:pPr>
            <w:r w:rsidRPr="002C240A">
              <w:t>57.75%</w:t>
            </w:r>
          </w:p>
        </w:tc>
      </w:tr>
      <w:tr w:rsidR="002614D1" w:rsidRPr="002C240A" w:rsidTr="00753A3B">
        <w:tc>
          <w:tcPr>
            <w:tcW w:w="3686" w:type="dxa"/>
            <w:shd w:val="clear" w:color="auto" w:fill="auto"/>
          </w:tcPr>
          <w:p w:rsidR="002614D1" w:rsidRPr="002C240A" w:rsidRDefault="002614D1" w:rsidP="00E272D9">
            <w:pPr>
              <w:pStyle w:val="Tabletext"/>
            </w:pPr>
            <w:r w:rsidRPr="002C240A">
              <w:t>34</w:t>
            </w:r>
          </w:p>
        </w:tc>
        <w:tc>
          <w:tcPr>
            <w:tcW w:w="2268" w:type="dxa"/>
            <w:shd w:val="clear" w:color="auto" w:fill="auto"/>
          </w:tcPr>
          <w:p w:rsidR="002614D1" w:rsidRPr="002C240A" w:rsidRDefault="002614D1" w:rsidP="00E272D9">
            <w:pPr>
              <w:pStyle w:val="Tabletext"/>
            </w:pPr>
            <w:r w:rsidRPr="002C240A">
              <w:t>60.25%</w:t>
            </w:r>
          </w:p>
        </w:tc>
      </w:tr>
      <w:tr w:rsidR="002614D1" w:rsidRPr="002C240A" w:rsidTr="00753A3B">
        <w:tc>
          <w:tcPr>
            <w:tcW w:w="3686" w:type="dxa"/>
            <w:shd w:val="clear" w:color="auto" w:fill="auto"/>
          </w:tcPr>
          <w:p w:rsidR="002614D1" w:rsidRPr="002C240A" w:rsidRDefault="002614D1" w:rsidP="00E272D9">
            <w:pPr>
              <w:pStyle w:val="Tabletext"/>
            </w:pPr>
            <w:r w:rsidRPr="002C240A">
              <w:t>35</w:t>
            </w:r>
          </w:p>
        </w:tc>
        <w:tc>
          <w:tcPr>
            <w:tcW w:w="2268" w:type="dxa"/>
            <w:shd w:val="clear" w:color="auto" w:fill="auto"/>
          </w:tcPr>
          <w:p w:rsidR="002614D1" w:rsidRPr="002C240A" w:rsidRDefault="002614D1" w:rsidP="00E272D9">
            <w:pPr>
              <w:pStyle w:val="Tabletext"/>
            </w:pPr>
            <w:r w:rsidRPr="002C240A">
              <w:t>62.75%</w:t>
            </w:r>
          </w:p>
        </w:tc>
      </w:tr>
      <w:tr w:rsidR="002614D1" w:rsidRPr="002C240A" w:rsidTr="00753A3B">
        <w:tc>
          <w:tcPr>
            <w:tcW w:w="3686" w:type="dxa"/>
            <w:shd w:val="clear" w:color="auto" w:fill="auto"/>
          </w:tcPr>
          <w:p w:rsidR="002614D1" w:rsidRPr="002C240A" w:rsidRDefault="002614D1" w:rsidP="00E272D9">
            <w:pPr>
              <w:pStyle w:val="Tabletext"/>
            </w:pPr>
            <w:r w:rsidRPr="002C240A">
              <w:t>36</w:t>
            </w:r>
          </w:p>
        </w:tc>
        <w:tc>
          <w:tcPr>
            <w:tcW w:w="2268" w:type="dxa"/>
            <w:shd w:val="clear" w:color="auto" w:fill="auto"/>
          </w:tcPr>
          <w:p w:rsidR="002614D1" w:rsidRPr="002C240A" w:rsidRDefault="002614D1" w:rsidP="00E272D9">
            <w:pPr>
              <w:pStyle w:val="Tabletext"/>
            </w:pPr>
            <w:r w:rsidRPr="002C240A">
              <w:t>65.25%</w:t>
            </w:r>
          </w:p>
        </w:tc>
      </w:tr>
      <w:tr w:rsidR="002614D1" w:rsidRPr="002C240A" w:rsidTr="00753A3B">
        <w:tc>
          <w:tcPr>
            <w:tcW w:w="3686" w:type="dxa"/>
            <w:shd w:val="clear" w:color="auto" w:fill="auto"/>
          </w:tcPr>
          <w:p w:rsidR="002614D1" w:rsidRPr="002C240A" w:rsidRDefault="002614D1" w:rsidP="00E272D9">
            <w:pPr>
              <w:pStyle w:val="Tabletext"/>
            </w:pPr>
            <w:r w:rsidRPr="002C240A">
              <w:t>37</w:t>
            </w:r>
          </w:p>
        </w:tc>
        <w:tc>
          <w:tcPr>
            <w:tcW w:w="2268" w:type="dxa"/>
            <w:shd w:val="clear" w:color="auto" w:fill="auto"/>
          </w:tcPr>
          <w:p w:rsidR="002614D1" w:rsidRPr="002C240A" w:rsidRDefault="002614D1" w:rsidP="00E272D9">
            <w:pPr>
              <w:pStyle w:val="Tabletext"/>
            </w:pPr>
            <w:r w:rsidRPr="002C240A">
              <w:t>67.75%</w:t>
            </w:r>
          </w:p>
        </w:tc>
      </w:tr>
      <w:tr w:rsidR="002614D1" w:rsidRPr="002C240A" w:rsidTr="00753A3B">
        <w:tc>
          <w:tcPr>
            <w:tcW w:w="3686" w:type="dxa"/>
            <w:shd w:val="clear" w:color="auto" w:fill="auto"/>
          </w:tcPr>
          <w:p w:rsidR="002614D1" w:rsidRPr="002C240A" w:rsidRDefault="002614D1" w:rsidP="00E272D9">
            <w:pPr>
              <w:pStyle w:val="Tabletext"/>
            </w:pPr>
            <w:r w:rsidRPr="002C240A">
              <w:t>38</w:t>
            </w:r>
          </w:p>
        </w:tc>
        <w:tc>
          <w:tcPr>
            <w:tcW w:w="2268" w:type="dxa"/>
            <w:shd w:val="clear" w:color="auto" w:fill="auto"/>
          </w:tcPr>
          <w:p w:rsidR="002614D1" w:rsidRPr="002C240A" w:rsidRDefault="002614D1" w:rsidP="00E272D9">
            <w:pPr>
              <w:pStyle w:val="Tabletext"/>
            </w:pPr>
            <w:r w:rsidRPr="002C240A">
              <w:t>70.50%</w:t>
            </w:r>
          </w:p>
        </w:tc>
      </w:tr>
      <w:tr w:rsidR="002614D1" w:rsidRPr="002C240A" w:rsidTr="00261BAD">
        <w:tc>
          <w:tcPr>
            <w:tcW w:w="3686" w:type="dxa"/>
            <w:tcBorders>
              <w:bottom w:val="single" w:sz="4" w:space="0" w:color="auto"/>
            </w:tcBorders>
            <w:shd w:val="clear" w:color="auto" w:fill="auto"/>
          </w:tcPr>
          <w:p w:rsidR="002614D1" w:rsidRPr="002C240A" w:rsidRDefault="002614D1" w:rsidP="00E272D9">
            <w:pPr>
              <w:pStyle w:val="Tabletext"/>
            </w:pPr>
            <w:r w:rsidRPr="002C240A">
              <w:t>39</w:t>
            </w:r>
          </w:p>
        </w:tc>
        <w:tc>
          <w:tcPr>
            <w:tcW w:w="2268" w:type="dxa"/>
            <w:tcBorders>
              <w:bottom w:val="single" w:sz="4" w:space="0" w:color="auto"/>
            </w:tcBorders>
            <w:shd w:val="clear" w:color="auto" w:fill="auto"/>
          </w:tcPr>
          <w:p w:rsidR="002614D1" w:rsidRPr="002C240A" w:rsidRDefault="002614D1" w:rsidP="00E272D9">
            <w:pPr>
              <w:pStyle w:val="Tabletext"/>
            </w:pPr>
            <w:r w:rsidRPr="002C240A">
              <w:t>73.50%</w:t>
            </w:r>
          </w:p>
        </w:tc>
      </w:tr>
      <w:tr w:rsidR="002614D1" w:rsidRPr="002C240A" w:rsidTr="00261BAD">
        <w:tc>
          <w:tcPr>
            <w:tcW w:w="3686" w:type="dxa"/>
            <w:tcBorders>
              <w:bottom w:val="single" w:sz="12" w:space="0" w:color="auto"/>
            </w:tcBorders>
            <w:shd w:val="clear" w:color="auto" w:fill="auto"/>
          </w:tcPr>
          <w:p w:rsidR="002614D1" w:rsidRPr="002C240A" w:rsidRDefault="002614D1" w:rsidP="00E272D9">
            <w:pPr>
              <w:pStyle w:val="Tabletext"/>
            </w:pPr>
            <w:r w:rsidRPr="002C240A">
              <w:lastRenderedPageBreak/>
              <w:t>40 or more</w:t>
            </w:r>
          </w:p>
        </w:tc>
        <w:tc>
          <w:tcPr>
            <w:tcW w:w="2268" w:type="dxa"/>
            <w:tcBorders>
              <w:bottom w:val="single" w:sz="12" w:space="0" w:color="auto"/>
            </w:tcBorders>
            <w:shd w:val="clear" w:color="auto" w:fill="auto"/>
          </w:tcPr>
          <w:p w:rsidR="002614D1" w:rsidRPr="002C240A" w:rsidRDefault="002614D1" w:rsidP="00E272D9">
            <w:pPr>
              <w:pStyle w:val="Tabletext"/>
            </w:pPr>
            <w:r w:rsidRPr="002C240A">
              <w:t>76.50%</w:t>
            </w:r>
          </w:p>
        </w:tc>
      </w:tr>
    </w:tbl>
    <w:p w:rsidR="002614D1" w:rsidRPr="002C240A" w:rsidRDefault="002614D1" w:rsidP="00261BAD">
      <w:pPr>
        <w:pStyle w:val="ActHead1"/>
        <w:pageBreakBefore/>
        <w:spacing w:before="240"/>
      </w:pPr>
      <w:bookmarkStart w:id="200" w:name="_Toc115084592"/>
      <w:r w:rsidRPr="004454B7">
        <w:rPr>
          <w:rStyle w:val="CharChapNo"/>
        </w:rPr>
        <w:lastRenderedPageBreak/>
        <w:t>Schedule</w:t>
      </w:r>
      <w:r w:rsidR="002C240A" w:rsidRPr="004454B7">
        <w:rPr>
          <w:rStyle w:val="CharChapNo"/>
        </w:rPr>
        <w:t> </w:t>
      </w:r>
      <w:r w:rsidRPr="004454B7">
        <w:rPr>
          <w:rStyle w:val="CharChapNo"/>
        </w:rPr>
        <w:t>2</w:t>
      </w:r>
      <w:r w:rsidRPr="002C240A">
        <w:t>—</w:t>
      </w:r>
      <w:r w:rsidRPr="004454B7">
        <w:rPr>
          <w:rStyle w:val="CharChapText"/>
        </w:rPr>
        <w:t>Notional retiring age for certain officers retiring at own request or on disciplinary grounds, or entitled to deferred benefit retirement pay</w:t>
      </w:r>
      <w:bookmarkEnd w:id="200"/>
    </w:p>
    <w:p w:rsidR="002614D1" w:rsidRPr="002C240A" w:rsidRDefault="002614D1" w:rsidP="002614D1">
      <w:pPr>
        <w:pStyle w:val="notemargin"/>
      </w:pPr>
      <w:r w:rsidRPr="002C240A">
        <w:t>Sections</w:t>
      </w:r>
      <w:r w:rsidR="002C240A">
        <w:t> </w:t>
      </w:r>
      <w:r w:rsidRPr="002C240A">
        <w:t>23 and 75</w:t>
      </w:r>
      <w:r w:rsidRPr="002C240A">
        <w:tab/>
      </w:r>
    </w:p>
    <w:p w:rsidR="002614D1" w:rsidRPr="004454B7" w:rsidRDefault="00753A3B" w:rsidP="002614D1">
      <w:pPr>
        <w:pStyle w:val="Header"/>
      </w:pPr>
      <w:r w:rsidRPr="004454B7">
        <w:rPr>
          <w:rStyle w:val="CharPartNo"/>
        </w:rPr>
        <w:t xml:space="preserve"> </w:t>
      </w:r>
      <w:r w:rsidRPr="004454B7">
        <w:rPr>
          <w:rStyle w:val="CharPartText"/>
        </w:rPr>
        <w:t xml:space="preserve"> </w:t>
      </w:r>
    </w:p>
    <w:p w:rsidR="002614D1" w:rsidRPr="004454B7" w:rsidRDefault="00753A3B" w:rsidP="002614D1">
      <w:pPr>
        <w:pStyle w:val="Header"/>
      </w:pPr>
      <w:r w:rsidRPr="004454B7">
        <w:rPr>
          <w:rStyle w:val="CharDivNo"/>
        </w:rPr>
        <w:t xml:space="preserve"> </w:t>
      </w:r>
      <w:r w:rsidRPr="004454B7">
        <w:rPr>
          <w:rStyle w:val="CharDivText"/>
        </w:rPr>
        <w:t xml:space="preserve"> </w:t>
      </w:r>
    </w:p>
    <w:p w:rsidR="00753A3B" w:rsidRPr="002C240A" w:rsidRDefault="00753A3B" w:rsidP="00753A3B">
      <w:pPr>
        <w:pStyle w:val="Tabletext"/>
      </w:pPr>
    </w:p>
    <w:tbl>
      <w:tblPr>
        <w:tblW w:w="0" w:type="auto"/>
        <w:tblLayout w:type="fixed"/>
        <w:tblLook w:val="0000" w:firstRow="0" w:lastRow="0" w:firstColumn="0" w:lastColumn="0" w:noHBand="0" w:noVBand="0"/>
      </w:tblPr>
      <w:tblGrid>
        <w:gridCol w:w="2093"/>
        <w:gridCol w:w="1984"/>
        <w:gridCol w:w="1701"/>
        <w:gridCol w:w="1560"/>
      </w:tblGrid>
      <w:tr w:rsidR="002614D1" w:rsidRPr="002C240A">
        <w:trPr>
          <w:cantSplit/>
        </w:trPr>
        <w:tc>
          <w:tcPr>
            <w:tcW w:w="5778" w:type="dxa"/>
            <w:gridSpan w:val="3"/>
            <w:tcBorders>
              <w:top w:val="single" w:sz="12" w:space="0" w:color="auto"/>
              <w:bottom w:val="single" w:sz="6" w:space="0" w:color="auto"/>
            </w:tcBorders>
          </w:tcPr>
          <w:p w:rsidR="002614D1" w:rsidRPr="002C240A" w:rsidRDefault="002614D1" w:rsidP="00E272D9">
            <w:pPr>
              <w:pStyle w:val="Tabletext"/>
            </w:pPr>
            <w:r w:rsidRPr="002C240A">
              <w:rPr>
                <w:b/>
              </w:rPr>
              <w:t>Rank</w:t>
            </w:r>
          </w:p>
        </w:tc>
        <w:tc>
          <w:tcPr>
            <w:tcW w:w="1560" w:type="dxa"/>
            <w:vMerge w:val="restart"/>
            <w:tcBorders>
              <w:top w:val="single" w:sz="12" w:space="0" w:color="auto"/>
            </w:tcBorders>
          </w:tcPr>
          <w:p w:rsidR="002614D1" w:rsidRPr="002C240A" w:rsidRDefault="002614D1" w:rsidP="00E272D9">
            <w:pPr>
              <w:pStyle w:val="Tabletext"/>
            </w:pPr>
            <w:r w:rsidRPr="002C240A">
              <w:rPr>
                <w:b/>
              </w:rPr>
              <w:t>Notional Retiring Age</w:t>
            </w:r>
            <w:r w:rsidR="00753A3B" w:rsidRPr="002C240A">
              <w:rPr>
                <w:b/>
              </w:rPr>
              <w:t>—</w:t>
            </w:r>
            <w:r w:rsidRPr="002C240A">
              <w:rPr>
                <w:b/>
              </w:rPr>
              <w:t>Years</w:t>
            </w:r>
          </w:p>
        </w:tc>
      </w:tr>
      <w:tr w:rsidR="002614D1" w:rsidRPr="002C240A">
        <w:trPr>
          <w:cantSplit/>
        </w:trPr>
        <w:tc>
          <w:tcPr>
            <w:tcW w:w="2093" w:type="dxa"/>
            <w:tcBorders>
              <w:bottom w:val="single" w:sz="12" w:space="0" w:color="auto"/>
            </w:tcBorders>
          </w:tcPr>
          <w:p w:rsidR="002614D1" w:rsidRPr="002C240A" w:rsidRDefault="002614D1" w:rsidP="00E272D9">
            <w:pPr>
              <w:pStyle w:val="Tabletext"/>
            </w:pPr>
            <w:r w:rsidRPr="002C240A">
              <w:rPr>
                <w:b/>
              </w:rPr>
              <w:t>Navy</w:t>
            </w:r>
          </w:p>
        </w:tc>
        <w:tc>
          <w:tcPr>
            <w:tcW w:w="1984" w:type="dxa"/>
            <w:tcBorders>
              <w:bottom w:val="single" w:sz="12" w:space="0" w:color="auto"/>
            </w:tcBorders>
          </w:tcPr>
          <w:p w:rsidR="002614D1" w:rsidRPr="002C240A" w:rsidRDefault="002614D1" w:rsidP="00E272D9">
            <w:pPr>
              <w:pStyle w:val="Tabletext"/>
            </w:pPr>
            <w:r w:rsidRPr="002C240A">
              <w:rPr>
                <w:b/>
              </w:rPr>
              <w:t>Army</w:t>
            </w:r>
          </w:p>
        </w:tc>
        <w:tc>
          <w:tcPr>
            <w:tcW w:w="1701" w:type="dxa"/>
            <w:tcBorders>
              <w:bottom w:val="single" w:sz="12" w:space="0" w:color="auto"/>
            </w:tcBorders>
          </w:tcPr>
          <w:p w:rsidR="002614D1" w:rsidRPr="002C240A" w:rsidRDefault="002614D1" w:rsidP="00E272D9">
            <w:pPr>
              <w:pStyle w:val="Tabletext"/>
            </w:pPr>
            <w:r w:rsidRPr="002C240A">
              <w:rPr>
                <w:b/>
              </w:rPr>
              <w:t>Air Force</w:t>
            </w:r>
          </w:p>
        </w:tc>
        <w:tc>
          <w:tcPr>
            <w:tcW w:w="1560" w:type="dxa"/>
            <w:vMerge/>
            <w:tcBorders>
              <w:bottom w:val="single" w:sz="12" w:space="0" w:color="auto"/>
            </w:tcBorders>
          </w:tcPr>
          <w:p w:rsidR="002614D1" w:rsidRPr="002C240A" w:rsidRDefault="002614D1" w:rsidP="00E272D9">
            <w:pPr>
              <w:pStyle w:val="Tabletext"/>
            </w:pPr>
          </w:p>
        </w:tc>
      </w:tr>
      <w:tr w:rsidR="002614D1" w:rsidRPr="002C240A">
        <w:tc>
          <w:tcPr>
            <w:tcW w:w="2093" w:type="dxa"/>
            <w:tcBorders>
              <w:bottom w:val="single" w:sz="2" w:space="0" w:color="auto"/>
            </w:tcBorders>
          </w:tcPr>
          <w:p w:rsidR="002614D1" w:rsidRPr="002C240A" w:rsidRDefault="002614D1" w:rsidP="00E272D9">
            <w:pPr>
              <w:pStyle w:val="Tabletext"/>
            </w:pPr>
            <w:r w:rsidRPr="002C240A">
              <w:t>Admiral</w:t>
            </w:r>
            <w:r w:rsidRPr="002C240A">
              <w:br/>
              <w:t>Vice</w:t>
            </w:r>
            <w:r w:rsidR="002C240A">
              <w:noBreakHyphen/>
            </w:r>
            <w:r w:rsidRPr="002C240A">
              <w:t>Admiral</w:t>
            </w:r>
          </w:p>
        </w:tc>
        <w:tc>
          <w:tcPr>
            <w:tcW w:w="1984" w:type="dxa"/>
            <w:tcBorders>
              <w:bottom w:val="single" w:sz="2" w:space="0" w:color="auto"/>
            </w:tcBorders>
          </w:tcPr>
          <w:p w:rsidR="002614D1" w:rsidRPr="002C240A" w:rsidRDefault="002614D1" w:rsidP="00E272D9">
            <w:pPr>
              <w:pStyle w:val="Tabletext"/>
            </w:pPr>
            <w:r w:rsidRPr="002C240A">
              <w:t>General</w:t>
            </w:r>
            <w:r w:rsidRPr="002C240A">
              <w:br/>
              <w:t>Lieutenant</w:t>
            </w:r>
            <w:r w:rsidR="002C240A">
              <w:noBreakHyphen/>
            </w:r>
            <w:r w:rsidRPr="002C240A">
              <w:t>General</w:t>
            </w:r>
          </w:p>
        </w:tc>
        <w:tc>
          <w:tcPr>
            <w:tcW w:w="1701" w:type="dxa"/>
            <w:tcBorders>
              <w:bottom w:val="single" w:sz="2" w:space="0" w:color="auto"/>
            </w:tcBorders>
          </w:tcPr>
          <w:p w:rsidR="002614D1" w:rsidRPr="002C240A" w:rsidRDefault="002614D1" w:rsidP="00E272D9">
            <w:pPr>
              <w:pStyle w:val="Tabletext"/>
            </w:pPr>
            <w:r w:rsidRPr="002C240A">
              <w:t>Air Chief Marshal</w:t>
            </w:r>
            <w:r w:rsidRPr="002C240A">
              <w:br/>
              <w:t>Air Marshal</w:t>
            </w:r>
          </w:p>
        </w:tc>
        <w:tc>
          <w:tcPr>
            <w:tcW w:w="1560" w:type="dxa"/>
            <w:tcBorders>
              <w:bottom w:val="single" w:sz="2" w:space="0" w:color="auto"/>
            </w:tcBorders>
          </w:tcPr>
          <w:p w:rsidR="002614D1" w:rsidRPr="002C240A" w:rsidRDefault="002614D1" w:rsidP="00E272D9">
            <w:pPr>
              <w:pStyle w:val="Tabletext"/>
            </w:pPr>
            <w:r w:rsidRPr="002C240A">
              <w:t>55</w:t>
            </w:r>
          </w:p>
        </w:tc>
      </w:tr>
      <w:tr w:rsidR="002614D1" w:rsidRPr="002C240A">
        <w:tc>
          <w:tcPr>
            <w:tcW w:w="2093" w:type="dxa"/>
            <w:tcBorders>
              <w:top w:val="single" w:sz="2" w:space="0" w:color="auto"/>
              <w:bottom w:val="single" w:sz="2" w:space="0" w:color="auto"/>
            </w:tcBorders>
          </w:tcPr>
          <w:p w:rsidR="002614D1" w:rsidRPr="002C240A" w:rsidRDefault="002614D1" w:rsidP="00E272D9">
            <w:pPr>
              <w:pStyle w:val="Tabletext"/>
            </w:pPr>
            <w:r w:rsidRPr="002C240A">
              <w:t>Rear</w:t>
            </w:r>
            <w:r w:rsidR="002C240A">
              <w:noBreakHyphen/>
            </w:r>
            <w:r w:rsidRPr="002C240A">
              <w:t>Admiral</w:t>
            </w:r>
          </w:p>
        </w:tc>
        <w:tc>
          <w:tcPr>
            <w:tcW w:w="1984" w:type="dxa"/>
            <w:tcBorders>
              <w:top w:val="single" w:sz="2" w:space="0" w:color="auto"/>
              <w:bottom w:val="single" w:sz="2" w:space="0" w:color="auto"/>
            </w:tcBorders>
          </w:tcPr>
          <w:p w:rsidR="002614D1" w:rsidRPr="002C240A" w:rsidRDefault="002614D1" w:rsidP="00E272D9">
            <w:pPr>
              <w:pStyle w:val="Tabletext"/>
            </w:pPr>
            <w:r w:rsidRPr="002C240A">
              <w:t>Major</w:t>
            </w:r>
            <w:r w:rsidR="002C240A">
              <w:noBreakHyphen/>
            </w:r>
            <w:r w:rsidRPr="002C240A">
              <w:t>General</w:t>
            </w:r>
          </w:p>
        </w:tc>
        <w:tc>
          <w:tcPr>
            <w:tcW w:w="1701" w:type="dxa"/>
            <w:tcBorders>
              <w:top w:val="single" w:sz="2" w:space="0" w:color="auto"/>
              <w:bottom w:val="single" w:sz="2" w:space="0" w:color="auto"/>
            </w:tcBorders>
          </w:tcPr>
          <w:p w:rsidR="002614D1" w:rsidRPr="002C240A" w:rsidRDefault="002614D1" w:rsidP="00E272D9">
            <w:pPr>
              <w:pStyle w:val="Tabletext"/>
            </w:pPr>
            <w:r w:rsidRPr="002C240A">
              <w:t>Air Vice</w:t>
            </w:r>
            <w:r w:rsidR="002C240A">
              <w:noBreakHyphen/>
            </w:r>
            <w:r w:rsidRPr="002C240A">
              <w:t>Marshal</w:t>
            </w:r>
          </w:p>
        </w:tc>
        <w:tc>
          <w:tcPr>
            <w:tcW w:w="1560" w:type="dxa"/>
            <w:tcBorders>
              <w:top w:val="single" w:sz="2" w:space="0" w:color="auto"/>
              <w:bottom w:val="single" w:sz="2" w:space="0" w:color="auto"/>
            </w:tcBorders>
          </w:tcPr>
          <w:p w:rsidR="002614D1" w:rsidRPr="002C240A" w:rsidRDefault="002614D1" w:rsidP="00E272D9">
            <w:pPr>
              <w:pStyle w:val="Tabletext"/>
            </w:pPr>
            <w:r w:rsidRPr="002C240A">
              <w:t>52</w:t>
            </w:r>
          </w:p>
        </w:tc>
      </w:tr>
      <w:tr w:rsidR="002614D1" w:rsidRPr="002C240A">
        <w:tc>
          <w:tcPr>
            <w:tcW w:w="2093" w:type="dxa"/>
            <w:tcBorders>
              <w:top w:val="single" w:sz="2" w:space="0" w:color="auto"/>
              <w:bottom w:val="single" w:sz="2" w:space="0" w:color="auto"/>
            </w:tcBorders>
          </w:tcPr>
          <w:p w:rsidR="002614D1" w:rsidRPr="002C240A" w:rsidRDefault="002614D1" w:rsidP="00E272D9">
            <w:pPr>
              <w:pStyle w:val="Tabletext"/>
            </w:pPr>
            <w:r w:rsidRPr="002C240A">
              <w:t>Commodore</w:t>
            </w:r>
            <w:r w:rsidRPr="002C240A">
              <w:br/>
              <w:t>Captain</w:t>
            </w:r>
          </w:p>
        </w:tc>
        <w:tc>
          <w:tcPr>
            <w:tcW w:w="1984" w:type="dxa"/>
            <w:tcBorders>
              <w:top w:val="single" w:sz="2" w:space="0" w:color="auto"/>
              <w:bottom w:val="single" w:sz="2" w:space="0" w:color="auto"/>
            </w:tcBorders>
          </w:tcPr>
          <w:p w:rsidR="002614D1" w:rsidRPr="002C240A" w:rsidRDefault="002614D1" w:rsidP="00E272D9">
            <w:pPr>
              <w:pStyle w:val="Tabletext"/>
            </w:pPr>
            <w:r w:rsidRPr="002C240A">
              <w:t>Brigadier</w:t>
            </w:r>
            <w:r w:rsidRPr="002C240A">
              <w:br/>
              <w:t>Colonel</w:t>
            </w:r>
          </w:p>
        </w:tc>
        <w:tc>
          <w:tcPr>
            <w:tcW w:w="1701" w:type="dxa"/>
            <w:tcBorders>
              <w:top w:val="single" w:sz="2" w:space="0" w:color="auto"/>
              <w:bottom w:val="single" w:sz="2" w:space="0" w:color="auto"/>
            </w:tcBorders>
          </w:tcPr>
          <w:p w:rsidR="002614D1" w:rsidRPr="002C240A" w:rsidRDefault="002614D1" w:rsidP="00E272D9">
            <w:pPr>
              <w:pStyle w:val="Tabletext"/>
            </w:pPr>
            <w:r w:rsidRPr="002C240A">
              <w:t>Air Commodore</w:t>
            </w:r>
            <w:r w:rsidRPr="002C240A">
              <w:br/>
              <w:t>Group Captain</w:t>
            </w:r>
            <w:r w:rsidRPr="002C240A">
              <w:br/>
              <w:t>Group Officer</w:t>
            </w:r>
          </w:p>
        </w:tc>
        <w:tc>
          <w:tcPr>
            <w:tcW w:w="1560" w:type="dxa"/>
            <w:tcBorders>
              <w:top w:val="single" w:sz="2" w:space="0" w:color="auto"/>
              <w:bottom w:val="single" w:sz="2" w:space="0" w:color="auto"/>
            </w:tcBorders>
          </w:tcPr>
          <w:p w:rsidR="002614D1" w:rsidRPr="002C240A" w:rsidRDefault="002614D1" w:rsidP="00E272D9">
            <w:pPr>
              <w:pStyle w:val="Tabletext"/>
            </w:pPr>
            <w:r w:rsidRPr="002C240A">
              <w:t>50</w:t>
            </w:r>
          </w:p>
        </w:tc>
      </w:tr>
      <w:tr w:rsidR="002614D1" w:rsidRPr="002C240A">
        <w:tc>
          <w:tcPr>
            <w:tcW w:w="2093" w:type="dxa"/>
            <w:tcBorders>
              <w:top w:val="single" w:sz="2" w:space="0" w:color="auto"/>
              <w:bottom w:val="single" w:sz="2" w:space="0" w:color="auto"/>
            </w:tcBorders>
          </w:tcPr>
          <w:p w:rsidR="002614D1" w:rsidRPr="002C240A" w:rsidRDefault="002614D1" w:rsidP="00E272D9">
            <w:pPr>
              <w:pStyle w:val="Tabletext"/>
            </w:pPr>
            <w:r w:rsidRPr="002C240A">
              <w:t>Commander</w:t>
            </w:r>
            <w:r w:rsidRPr="002C240A">
              <w:br/>
              <w:t>Chief Officer (WRANS)</w:t>
            </w:r>
            <w:r w:rsidRPr="002C240A">
              <w:br/>
              <w:t>Matron (RANNS)</w:t>
            </w:r>
            <w:r w:rsidRPr="002C240A">
              <w:br/>
              <w:t xml:space="preserve">Superintendent </w:t>
            </w:r>
            <w:r w:rsidRPr="002C240A">
              <w:br/>
              <w:t>(Naval Police)</w:t>
            </w:r>
          </w:p>
        </w:tc>
        <w:tc>
          <w:tcPr>
            <w:tcW w:w="1984" w:type="dxa"/>
            <w:tcBorders>
              <w:top w:val="single" w:sz="2" w:space="0" w:color="auto"/>
              <w:bottom w:val="single" w:sz="2" w:space="0" w:color="auto"/>
            </w:tcBorders>
          </w:tcPr>
          <w:p w:rsidR="002614D1" w:rsidRPr="002C240A" w:rsidRDefault="002614D1" w:rsidP="00E272D9">
            <w:pPr>
              <w:pStyle w:val="Tabletext"/>
            </w:pPr>
            <w:r w:rsidRPr="002C240A">
              <w:t>Lieutenant</w:t>
            </w:r>
            <w:r w:rsidR="002C240A">
              <w:noBreakHyphen/>
            </w:r>
            <w:r w:rsidRPr="002C240A">
              <w:t>Colonel</w:t>
            </w:r>
          </w:p>
        </w:tc>
        <w:tc>
          <w:tcPr>
            <w:tcW w:w="1701" w:type="dxa"/>
            <w:tcBorders>
              <w:top w:val="single" w:sz="2" w:space="0" w:color="auto"/>
              <w:bottom w:val="single" w:sz="2" w:space="0" w:color="auto"/>
            </w:tcBorders>
          </w:tcPr>
          <w:p w:rsidR="002614D1" w:rsidRPr="002C240A" w:rsidRDefault="002614D1" w:rsidP="00E272D9">
            <w:pPr>
              <w:pStyle w:val="Tabletext"/>
            </w:pPr>
            <w:r w:rsidRPr="002C240A">
              <w:t>Wing Commander</w:t>
            </w:r>
          </w:p>
          <w:p w:rsidR="002614D1" w:rsidRPr="002C240A" w:rsidRDefault="002614D1" w:rsidP="00E272D9">
            <w:pPr>
              <w:pStyle w:val="Tabletext"/>
            </w:pPr>
            <w:r w:rsidRPr="002C240A">
              <w:t>Wing Officer</w:t>
            </w:r>
          </w:p>
        </w:tc>
        <w:tc>
          <w:tcPr>
            <w:tcW w:w="1560" w:type="dxa"/>
            <w:tcBorders>
              <w:top w:val="single" w:sz="2" w:space="0" w:color="auto"/>
              <w:bottom w:val="single" w:sz="2" w:space="0" w:color="auto"/>
            </w:tcBorders>
          </w:tcPr>
          <w:p w:rsidR="002614D1" w:rsidRPr="002C240A" w:rsidRDefault="002614D1" w:rsidP="00E272D9">
            <w:pPr>
              <w:pStyle w:val="Tabletext"/>
            </w:pPr>
            <w:r w:rsidRPr="002C240A">
              <w:t>45</w:t>
            </w:r>
          </w:p>
        </w:tc>
      </w:tr>
      <w:tr w:rsidR="002614D1" w:rsidRPr="002C240A">
        <w:tc>
          <w:tcPr>
            <w:tcW w:w="2093" w:type="dxa"/>
            <w:tcBorders>
              <w:top w:val="single" w:sz="2" w:space="0" w:color="auto"/>
              <w:bottom w:val="single" w:sz="12" w:space="0" w:color="auto"/>
            </w:tcBorders>
          </w:tcPr>
          <w:p w:rsidR="002614D1" w:rsidRPr="002C240A" w:rsidRDefault="002614D1" w:rsidP="00E272D9">
            <w:pPr>
              <w:pStyle w:val="Tabletext"/>
            </w:pPr>
            <w:r w:rsidRPr="002C240A">
              <w:t>Lower rank</w:t>
            </w:r>
            <w:r w:rsidRPr="002C240A">
              <w:tab/>
            </w:r>
          </w:p>
        </w:tc>
        <w:tc>
          <w:tcPr>
            <w:tcW w:w="1984" w:type="dxa"/>
            <w:tcBorders>
              <w:top w:val="single" w:sz="2" w:space="0" w:color="auto"/>
              <w:bottom w:val="single" w:sz="12" w:space="0" w:color="auto"/>
            </w:tcBorders>
          </w:tcPr>
          <w:p w:rsidR="002614D1" w:rsidRPr="002C240A" w:rsidRDefault="002614D1" w:rsidP="00E272D9">
            <w:pPr>
              <w:pStyle w:val="Tabletext"/>
            </w:pPr>
            <w:r w:rsidRPr="002C240A">
              <w:t>Lower rank</w:t>
            </w:r>
            <w:r w:rsidRPr="002C240A">
              <w:tab/>
            </w:r>
          </w:p>
        </w:tc>
        <w:tc>
          <w:tcPr>
            <w:tcW w:w="1701" w:type="dxa"/>
            <w:tcBorders>
              <w:top w:val="single" w:sz="2" w:space="0" w:color="auto"/>
              <w:bottom w:val="single" w:sz="12" w:space="0" w:color="auto"/>
            </w:tcBorders>
          </w:tcPr>
          <w:p w:rsidR="002614D1" w:rsidRPr="002C240A" w:rsidRDefault="002614D1" w:rsidP="00E272D9">
            <w:pPr>
              <w:pStyle w:val="Tabletext"/>
            </w:pPr>
            <w:r w:rsidRPr="002C240A">
              <w:t>Lower rank</w:t>
            </w:r>
            <w:r w:rsidRPr="002C240A">
              <w:tab/>
            </w:r>
          </w:p>
        </w:tc>
        <w:tc>
          <w:tcPr>
            <w:tcW w:w="1560" w:type="dxa"/>
            <w:tcBorders>
              <w:top w:val="single" w:sz="2" w:space="0" w:color="auto"/>
              <w:bottom w:val="single" w:sz="12" w:space="0" w:color="auto"/>
            </w:tcBorders>
          </w:tcPr>
          <w:p w:rsidR="002614D1" w:rsidRPr="002C240A" w:rsidRDefault="002614D1" w:rsidP="00E272D9">
            <w:pPr>
              <w:pStyle w:val="Tabletext"/>
            </w:pPr>
            <w:r w:rsidRPr="002C240A">
              <w:t>42</w:t>
            </w:r>
          </w:p>
        </w:tc>
      </w:tr>
    </w:tbl>
    <w:p w:rsidR="002614D1" w:rsidRPr="002C240A" w:rsidRDefault="002614D1" w:rsidP="00261BAD">
      <w:pPr>
        <w:pStyle w:val="ActHead1"/>
        <w:pageBreakBefore/>
        <w:spacing w:before="240"/>
      </w:pPr>
      <w:bookmarkStart w:id="201" w:name="_Toc115084593"/>
      <w:r w:rsidRPr="004454B7">
        <w:rPr>
          <w:rStyle w:val="CharChapNo"/>
        </w:rPr>
        <w:lastRenderedPageBreak/>
        <w:t>Schedule</w:t>
      </w:r>
      <w:r w:rsidR="002C240A" w:rsidRPr="004454B7">
        <w:rPr>
          <w:rStyle w:val="CharChapNo"/>
        </w:rPr>
        <w:t> </w:t>
      </w:r>
      <w:r w:rsidRPr="004454B7">
        <w:rPr>
          <w:rStyle w:val="CharChapNo"/>
        </w:rPr>
        <w:t>3</w:t>
      </w:r>
      <w:r w:rsidRPr="002C240A">
        <w:t>—</w:t>
      </w:r>
      <w:r w:rsidRPr="004454B7">
        <w:rPr>
          <w:rStyle w:val="CharChapText"/>
        </w:rPr>
        <w:t>Commutation of retirement pay and Class C invalidity pay—expectation of life factor</w:t>
      </w:r>
      <w:bookmarkEnd w:id="201"/>
    </w:p>
    <w:p w:rsidR="002614D1" w:rsidRPr="002C240A" w:rsidRDefault="002614D1" w:rsidP="002614D1">
      <w:pPr>
        <w:pStyle w:val="notemargin"/>
        <w:tabs>
          <w:tab w:val="left" w:pos="1701"/>
        </w:tabs>
      </w:pPr>
      <w:r w:rsidRPr="002C240A">
        <w:t>Sections</w:t>
      </w:r>
      <w:r w:rsidR="002C240A">
        <w:t> </w:t>
      </w:r>
      <w:r w:rsidR="00261BAD" w:rsidRPr="002C240A">
        <w:t>24 and 32A</w:t>
      </w:r>
    </w:p>
    <w:p w:rsidR="002614D1" w:rsidRPr="004454B7" w:rsidRDefault="00753A3B" w:rsidP="002614D1">
      <w:pPr>
        <w:pStyle w:val="Header"/>
      </w:pPr>
      <w:r w:rsidRPr="004454B7">
        <w:rPr>
          <w:rStyle w:val="CharPartNo"/>
        </w:rPr>
        <w:t xml:space="preserve"> </w:t>
      </w:r>
      <w:r w:rsidRPr="004454B7">
        <w:rPr>
          <w:rStyle w:val="CharPartText"/>
        </w:rPr>
        <w:t xml:space="preserve"> </w:t>
      </w:r>
    </w:p>
    <w:p w:rsidR="002614D1" w:rsidRPr="004454B7" w:rsidRDefault="00753A3B" w:rsidP="002614D1">
      <w:pPr>
        <w:pStyle w:val="Header"/>
      </w:pPr>
      <w:r w:rsidRPr="004454B7">
        <w:rPr>
          <w:rStyle w:val="CharDivNo"/>
        </w:rPr>
        <w:t xml:space="preserve"> </w:t>
      </w:r>
      <w:r w:rsidRPr="004454B7">
        <w:rPr>
          <w:rStyle w:val="CharDivText"/>
        </w:rPr>
        <w:t xml:space="preserve"> </w:t>
      </w:r>
    </w:p>
    <w:p w:rsidR="00753A3B" w:rsidRPr="002C240A" w:rsidRDefault="00753A3B" w:rsidP="00753A3B">
      <w:pPr>
        <w:pStyle w:val="Tabletext"/>
      </w:pPr>
    </w:p>
    <w:tbl>
      <w:tblPr>
        <w:tblW w:w="0" w:type="auto"/>
        <w:tblInd w:w="1242" w:type="dxa"/>
        <w:tblLayout w:type="fixed"/>
        <w:tblLook w:val="0000" w:firstRow="0" w:lastRow="0" w:firstColumn="0" w:lastColumn="0" w:noHBand="0" w:noVBand="0"/>
      </w:tblPr>
      <w:tblGrid>
        <w:gridCol w:w="2977"/>
        <w:gridCol w:w="1559"/>
        <w:gridCol w:w="1418"/>
      </w:tblGrid>
      <w:tr w:rsidR="002614D1" w:rsidRPr="002C240A">
        <w:trPr>
          <w:cantSplit/>
          <w:tblHeader/>
        </w:trPr>
        <w:tc>
          <w:tcPr>
            <w:tcW w:w="2977" w:type="dxa"/>
            <w:vMerge w:val="restart"/>
            <w:tcBorders>
              <w:top w:val="single" w:sz="12" w:space="0" w:color="auto"/>
              <w:bottom w:val="single" w:sz="12" w:space="0" w:color="auto"/>
            </w:tcBorders>
          </w:tcPr>
          <w:p w:rsidR="002614D1" w:rsidRPr="002C240A" w:rsidRDefault="002614D1" w:rsidP="00E272D9">
            <w:pPr>
              <w:pStyle w:val="Tabletext"/>
            </w:pPr>
            <w:r w:rsidRPr="002C240A">
              <w:rPr>
                <w:b/>
              </w:rPr>
              <w:t>Age (in years) on date of effect of election</w:t>
            </w:r>
          </w:p>
        </w:tc>
        <w:tc>
          <w:tcPr>
            <w:tcW w:w="2977" w:type="dxa"/>
            <w:gridSpan w:val="2"/>
            <w:tcBorders>
              <w:top w:val="single" w:sz="12" w:space="0" w:color="auto"/>
            </w:tcBorders>
          </w:tcPr>
          <w:p w:rsidR="002614D1" w:rsidRPr="002C240A" w:rsidRDefault="002614D1" w:rsidP="00E272D9">
            <w:pPr>
              <w:pStyle w:val="Tabletext"/>
            </w:pPr>
            <w:r w:rsidRPr="002C240A">
              <w:rPr>
                <w:b/>
              </w:rPr>
              <w:t>Factor</w:t>
            </w:r>
          </w:p>
        </w:tc>
      </w:tr>
      <w:tr w:rsidR="002614D1" w:rsidRPr="002C240A">
        <w:trPr>
          <w:cantSplit/>
          <w:tblHeader/>
        </w:trPr>
        <w:tc>
          <w:tcPr>
            <w:tcW w:w="2977" w:type="dxa"/>
            <w:vMerge/>
            <w:tcBorders>
              <w:bottom w:val="single" w:sz="12" w:space="0" w:color="auto"/>
            </w:tcBorders>
          </w:tcPr>
          <w:p w:rsidR="002614D1" w:rsidRPr="002C240A" w:rsidRDefault="002614D1" w:rsidP="002614D1">
            <w:pPr>
              <w:keepNext/>
              <w:jc w:val="center"/>
              <w:rPr>
                <w:b/>
              </w:rPr>
            </w:pPr>
          </w:p>
        </w:tc>
        <w:tc>
          <w:tcPr>
            <w:tcW w:w="1559" w:type="dxa"/>
            <w:tcBorders>
              <w:top w:val="single" w:sz="6" w:space="0" w:color="auto"/>
              <w:bottom w:val="single" w:sz="12" w:space="0" w:color="auto"/>
            </w:tcBorders>
          </w:tcPr>
          <w:p w:rsidR="002614D1" w:rsidRPr="002C240A" w:rsidRDefault="002614D1" w:rsidP="00E272D9">
            <w:pPr>
              <w:pStyle w:val="Tabletext"/>
            </w:pPr>
            <w:r w:rsidRPr="002C240A">
              <w:rPr>
                <w:b/>
              </w:rPr>
              <w:t>Male</w:t>
            </w:r>
          </w:p>
        </w:tc>
        <w:tc>
          <w:tcPr>
            <w:tcW w:w="1418" w:type="dxa"/>
            <w:tcBorders>
              <w:top w:val="single" w:sz="6" w:space="0" w:color="auto"/>
              <w:left w:val="nil"/>
              <w:bottom w:val="single" w:sz="12" w:space="0" w:color="auto"/>
            </w:tcBorders>
          </w:tcPr>
          <w:p w:rsidR="002614D1" w:rsidRPr="002C240A" w:rsidRDefault="002614D1" w:rsidP="00E272D9">
            <w:pPr>
              <w:pStyle w:val="Tabletext"/>
            </w:pPr>
            <w:r w:rsidRPr="002C240A">
              <w:rPr>
                <w:b/>
              </w:rPr>
              <w:t>Female</w:t>
            </w:r>
          </w:p>
        </w:tc>
      </w:tr>
      <w:tr w:rsidR="002614D1" w:rsidRPr="002C240A">
        <w:tblPrEx>
          <w:tblCellMar>
            <w:left w:w="107" w:type="dxa"/>
            <w:right w:w="107" w:type="dxa"/>
          </w:tblCellMar>
        </w:tblPrEx>
        <w:tc>
          <w:tcPr>
            <w:tcW w:w="2977" w:type="dxa"/>
            <w:tcBorders>
              <w:bottom w:val="single" w:sz="2" w:space="0" w:color="auto"/>
            </w:tcBorders>
          </w:tcPr>
          <w:p w:rsidR="002614D1" w:rsidRPr="002C240A" w:rsidRDefault="002614D1" w:rsidP="00E272D9">
            <w:pPr>
              <w:pStyle w:val="Tabletext"/>
            </w:pPr>
            <w:r w:rsidRPr="002C240A">
              <w:t>30</w:t>
            </w:r>
          </w:p>
        </w:tc>
        <w:tc>
          <w:tcPr>
            <w:tcW w:w="1559" w:type="dxa"/>
            <w:tcBorders>
              <w:bottom w:val="single" w:sz="2" w:space="0" w:color="auto"/>
            </w:tcBorders>
          </w:tcPr>
          <w:p w:rsidR="002614D1" w:rsidRPr="002C240A" w:rsidRDefault="002614D1" w:rsidP="00E272D9">
            <w:pPr>
              <w:pStyle w:val="Tabletext"/>
            </w:pPr>
            <w:r w:rsidRPr="002C240A">
              <w:t>41.12</w:t>
            </w:r>
          </w:p>
        </w:tc>
        <w:tc>
          <w:tcPr>
            <w:tcW w:w="1418" w:type="dxa"/>
            <w:tcBorders>
              <w:left w:val="nil"/>
              <w:bottom w:val="single" w:sz="2" w:space="0" w:color="auto"/>
            </w:tcBorders>
          </w:tcPr>
          <w:p w:rsidR="002614D1" w:rsidRPr="002C240A" w:rsidRDefault="002614D1" w:rsidP="00E272D9">
            <w:pPr>
              <w:pStyle w:val="Tabletext"/>
            </w:pPr>
            <w:r w:rsidRPr="002C240A">
              <w:t>46.49</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31</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40.18</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45.53</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32</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39.25</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44.57</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33</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38.31</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43.61</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34</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37.38</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42.65</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35</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36.45</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41.70</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36</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35.51</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40.75</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37</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34.59</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39.81</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38</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33.67</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38.86</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39</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32.75</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37.92</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40</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31.84</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36.99</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41</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30.93</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36.06</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42</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30.03</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35.13</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43</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29.14</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34.21</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44</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28.25</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33.29</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45</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27.38</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32.38</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46</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26.51</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31.48</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47</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25.65</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30.58</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48</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24.80</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29.69</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49</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23.96</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28.80</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50</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23.13</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27.92</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51</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22.31</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27.05</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52</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21.51</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26.18</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lastRenderedPageBreak/>
              <w:t>53</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20.72</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25.32</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54</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19.94</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24.47</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55</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19.18</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23.63</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56</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18.43</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22.79</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57</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17.70</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21.96</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58</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16.99</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21.13</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59</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16.29</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20.32</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60</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15.60</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19.51</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61</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14.94</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18.72</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62</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14.29</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17.94</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63</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13.67</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17.17</w:t>
            </w:r>
          </w:p>
        </w:tc>
      </w:tr>
      <w:tr w:rsidR="002614D1" w:rsidRPr="002C240A">
        <w:tblPrEx>
          <w:tblCellMar>
            <w:left w:w="107" w:type="dxa"/>
            <w:right w:w="107" w:type="dxa"/>
          </w:tblCellMar>
        </w:tblPrEx>
        <w:tc>
          <w:tcPr>
            <w:tcW w:w="2977" w:type="dxa"/>
            <w:tcBorders>
              <w:top w:val="single" w:sz="2" w:space="0" w:color="auto"/>
              <w:bottom w:val="single" w:sz="2" w:space="0" w:color="auto"/>
            </w:tcBorders>
          </w:tcPr>
          <w:p w:rsidR="002614D1" w:rsidRPr="002C240A" w:rsidRDefault="002614D1" w:rsidP="00E272D9">
            <w:pPr>
              <w:pStyle w:val="Tabletext"/>
            </w:pPr>
            <w:r w:rsidRPr="002C240A">
              <w:t>64</w:t>
            </w:r>
          </w:p>
        </w:tc>
        <w:tc>
          <w:tcPr>
            <w:tcW w:w="1559" w:type="dxa"/>
            <w:tcBorders>
              <w:top w:val="single" w:sz="2" w:space="0" w:color="auto"/>
              <w:bottom w:val="single" w:sz="2" w:space="0" w:color="auto"/>
            </w:tcBorders>
          </w:tcPr>
          <w:p w:rsidR="002614D1" w:rsidRPr="002C240A" w:rsidRDefault="002614D1" w:rsidP="00E272D9">
            <w:pPr>
              <w:pStyle w:val="Tabletext"/>
            </w:pPr>
            <w:r w:rsidRPr="002C240A">
              <w:t>13.06</w:t>
            </w:r>
          </w:p>
        </w:tc>
        <w:tc>
          <w:tcPr>
            <w:tcW w:w="1418" w:type="dxa"/>
            <w:tcBorders>
              <w:top w:val="single" w:sz="2" w:space="0" w:color="auto"/>
              <w:left w:val="nil"/>
              <w:bottom w:val="single" w:sz="2" w:space="0" w:color="auto"/>
            </w:tcBorders>
          </w:tcPr>
          <w:p w:rsidR="002614D1" w:rsidRPr="002C240A" w:rsidRDefault="002614D1" w:rsidP="00E272D9">
            <w:pPr>
              <w:pStyle w:val="Tabletext"/>
            </w:pPr>
            <w:r w:rsidRPr="002C240A">
              <w:t>16.42</w:t>
            </w:r>
          </w:p>
        </w:tc>
      </w:tr>
      <w:tr w:rsidR="002614D1" w:rsidRPr="002C240A">
        <w:tblPrEx>
          <w:tblCellMar>
            <w:left w:w="107" w:type="dxa"/>
            <w:right w:w="107" w:type="dxa"/>
          </w:tblCellMar>
        </w:tblPrEx>
        <w:tc>
          <w:tcPr>
            <w:tcW w:w="2977" w:type="dxa"/>
            <w:tcBorders>
              <w:top w:val="single" w:sz="2" w:space="0" w:color="auto"/>
              <w:bottom w:val="single" w:sz="12" w:space="0" w:color="auto"/>
            </w:tcBorders>
          </w:tcPr>
          <w:p w:rsidR="002614D1" w:rsidRPr="002C240A" w:rsidRDefault="002614D1" w:rsidP="00E272D9">
            <w:pPr>
              <w:pStyle w:val="Tabletext"/>
            </w:pPr>
            <w:r w:rsidRPr="002C240A">
              <w:t>65</w:t>
            </w:r>
          </w:p>
        </w:tc>
        <w:tc>
          <w:tcPr>
            <w:tcW w:w="1559" w:type="dxa"/>
            <w:tcBorders>
              <w:top w:val="single" w:sz="2" w:space="0" w:color="auto"/>
              <w:bottom w:val="single" w:sz="12" w:space="0" w:color="auto"/>
            </w:tcBorders>
          </w:tcPr>
          <w:p w:rsidR="002614D1" w:rsidRPr="002C240A" w:rsidRDefault="002614D1" w:rsidP="00E272D9">
            <w:pPr>
              <w:pStyle w:val="Tabletext"/>
            </w:pPr>
            <w:r w:rsidRPr="002C240A">
              <w:t>12.47</w:t>
            </w:r>
          </w:p>
        </w:tc>
        <w:tc>
          <w:tcPr>
            <w:tcW w:w="1418" w:type="dxa"/>
            <w:tcBorders>
              <w:top w:val="single" w:sz="2" w:space="0" w:color="auto"/>
              <w:left w:val="nil"/>
              <w:bottom w:val="single" w:sz="12" w:space="0" w:color="auto"/>
            </w:tcBorders>
          </w:tcPr>
          <w:p w:rsidR="002614D1" w:rsidRPr="002C240A" w:rsidRDefault="002614D1" w:rsidP="00E272D9">
            <w:pPr>
              <w:pStyle w:val="Tabletext"/>
            </w:pPr>
            <w:r w:rsidRPr="002C240A">
              <w:t>15.68</w:t>
            </w:r>
          </w:p>
        </w:tc>
      </w:tr>
    </w:tbl>
    <w:p w:rsidR="00967B87" w:rsidRPr="002C240A" w:rsidRDefault="00967B87"/>
    <w:p w:rsidR="00261BAD" w:rsidRPr="002C240A" w:rsidRDefault="00261BAD">
      <w:pPr>
        <w:sectPr w:rsidR="00261BAD" w:rsidRPr="002C240A" w:rsidSect="00F321D8">
          <w:headerReference w:type="even" r:id="rId49"/>
          <w:headerReference w:type="default" r:id="rId50"/>
          <w:footerReference w:type="even" r:id="rId51"/>
          <w:footerReference w:type="default" r:id="rId52"/>
          <w:headerReference w:type="first" r:id="rId53"/>
          <w:footerReference w:type="first" r:id="rId54"/>
          <w:pgSz w:w="11907" w:h="16839" w:code="9"/>
          <w:pgMar w:top="1871" w:right="2410" w:bottom="4252" w:left="2410" w:header="720" w:footer="3402" w:gutter="0"/>
          <w:cols w:space="720"/>
          <w:docGrid w:linePitch="299"/>
        </w:sectPr>
      </w:pPr>
    </w:p>
    <w:p w:rsidR="00C642DB" w:rsidRPr="002C240A" w:rsidRDefault="00C642DB" w:rsidP="00C642DB">
      <w:pPr>
        <w:pStyle w:val="ENotesHeading1"/>
        <w:pageBreakBefore/>
        <w:outlineLvl w:val="9"/>
      </w:pPr>
      <w:bookmarkStart w:id="202" w:name="_Toc115084594"/>
      <w:r w:rsidRPr="002C240A">
        <w:lastRenderedPageBreak/>
        <w:t>Endnotes</w:t>
      </w:r>
      <w:bookmarkEnd w:id="202"/>
    </w:p>
    <w:p w:rsidR="004811C3" w:rsidRPr="007A36FC" w:rsidRDefault="004811C3" w:rsidP="004811C3">
      <w:pPr>
        <w:pStyle w:val="ENotesHeading2"/>
        <w:spacing w:line="240" w:lineRule="auto"/>
        <w:outlineLvl w:val="9"/>
      </w:pPr>
      <w:bookmarkStart w:id="203" w:name="_Toc397001753"/>
      <w:bookmarkStart w:id="204" w:name="_Toc115084595"/>
      <w:r w:rsidRPr="007A36FC">
        <w:t>Endnote 1—About the endnotes</w:t>
      </w:r>
      <w:bookmarkEnd w:id="203"/>
      <w:bookmarkEnd w:id="204"/>
    </w:p>
    <w:p w:rsidR="004811C3" w:rsidRDefault="004811C3" w:rsidP="004811C3">
      <w:pPr>
        <w:spacing w:after="120"/>
      </w:pPr>
      <w:r w:rsidRPr="00BC57F4">
        <w:t xml:space="preserve">The endnotes provide </w:t>
      </w:r>
      <w:r>
        <w:t>information about this compilation and the compiled law.</w:t>
      </w:r>
    </w:p>
    <w:p w:rsidR="004811C3" w:rsidRPr="00BC57F4" w:rsidRDefault="004811C3" w:rsidP="004811C3">
      <w:pPr>
        <w:spacing w:after="120"/>
      </w:pPr>
      <w:r w:rsidRPr="00BC57F4">
        <w:t>The followi</w:t>
      </w:r>
      <w:r>
        <w:t>ng endnotes are included in every</w:t>
      </w:r>
      <w:r w:rsidRPr="00BC57F4">
        <w:t xml:space="preserve"> compilation:</w:t>
      </w:r>
    </w:p>
    <w:p w:rsidR="004811C3" w:rsidRPr="00BC57F4" w:rsidRDefault="004811C3" w:rsidP="004811C3">
      <w:r w:rsidRPr="00BC57F4">
        <w:t>Endnote 1—About the endnotes</w:t>
      </w:r>
    </w:p>
    <w:p w:rsidR="004811C3" w:rsidRPr="00BC57F4" w:rsidRDefault="004811C3" w:rsidP="004811C3">
      <w:r w:rsidRPr="00BC57F4">
        <w:t>Endnote 2—Abbreviation key</w:t>
      </w:r>
    </w:p>
    <w:p w:rsidR="004811C3" w:rsidRPr="00BC57F4" w:rsidRDefault="004811C3" w:rsidP="004811C3">
      <w:r w:rsidRPr="00BC57F4">
        <w:t>Endnote 3—Legislation history</w:t>
      </w:r>
    </w:p>
    <w:p w:rsidR="004811C3" w:rsidRDefault="004811C3" w:rsidP="004811C3">
      <w:pPr>
        <w:spacing w:after="120"/>
      </w:pPr>
      <w:r w:rsidRPr="00BC57F4">
        <w:t>Endnote 4—Amendment history</w:t>
      </w:r>
    </w:p>
    <w:p w:rsidR="004811C3" w:rsidRPr="00BC57F4" w:rsidRDefault="004811C3" w:rsidP="004811C3">
      <w:r w:rsidRPr="00BC57F4">
        <w:rPr>
          <w:b/>
        </w:rPr>
        <w:t>Abbreviation key—</w:t>
      </w:r>
      <w:r>
        <w:rPr>
          <w:b/>
        </w:rPr>
        <w:t>E</w:t>
      </w:r>
      <w:r w:rsidRPr="00BC57F4">
        <w:rPr>
          <w:b/>
        </w:rPr>
        <w:t>ndnote 2</w:t>
      </w:r>
    </w:p>
    <w:p w:rsidR="004811C3" w:rsidRPr="00BC57F4" w:rsidRDefault="004811C3" w:rsidP="004811C3">
      <w:pPr>
        <w:spacing w:after="120"/>
      </w:pPr>
      <w:r w:rsidRPr="00BC57F4">
        <w:t xml:space="preserve">The abbreviation key sets out abbreviations </w:t>
      </w:r>
      <w:r>
        <w:t xml:space="preserve">that may be </w:t>
      </w:r>
      <w:r w:rsidRPr="00BC57F4">
        <w:t>used in the endnotes.</w:t>
      </w:r>
    </w:p>
    <w:p w:rsidR="004811C3" w:rsidRPr="00BC57F4" w:rsidRDefault="004811C3" w:rsidP="004811C3">
      <w:pPr>
        <w:rPr>
          <w:b/>
        </w:rPr>
      </w:pPr>
      <w:r w:rsidRPr="00BC57F4">
        <w:rPr>
          <w:b/>
        </w:rPr>
        <w:t>Legislation history and amendment history—</w:t>
      </w:r>
      <w:r>
        <w:rPr>
          <w:b/>
        </w:rPr>
        <w:t>E</w:t>
      </w:r>
      <w:r w:rsidRPr="00BC57F4">
        <w:rPr>
          <w:b/>
        </w:rPr>
        <w:t>ndnotes 3 and 4</w:t>
      </w:r>
    </w:p>
    <w:p w:rsidR="004811C3" w:rsidRPr="00BC57F4" w:rsidRDefault="004811C3" w:rsidP="004811C3">
      <w:pPr>
        <w:spacing w:after="120"/>
      </w:pPr>
      <w:r w:rsidRPr="00BC57F4">
        <w:t>Amending laws are annotated in the legislation history and amendment history.</w:t>
      </w:r>
    </w:p>
    <w:p w:rsidR="004811C3" w:rsidRPr="00BC57F4" w:rsidRDefault="004811C3" w:rsidP="004811C3">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4811C3" w:rsidRDefault="004811C3" w:rsidP="004811C3">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4811C3" w:rsidRPr="00FB4AD4" w:rsidRDefault="004811C3" w:rsidP="004811C3">
      <w:pPr>
        <w:rPr>
          <w:b/>
        </w:rPr>
      </w:pPr>
      <w:r w:rsidRPr="00FB4AD4">
        <w:rPr>
          <w:b/>
        </w:rPr>
        <w:t>Editorial changes</w:t>
      </w:r>
    </w:p>
    <w:p w:rsidR="004811C3" w:rsidRDefault="004811C3" w:rsidP="004811C3">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811C3" w:rsidRDefault="004811C3" w:rsidP="004811C3">
      <w:pPr>
        <w:spacing w:after="120"/>
      </w:pPr>
      <w:r>
        <w:t>If the compilation includes editorial changes, the endnotes include a brief outline of the changes in general terms. Full details of any changes can be obtained from the Office of Parliamentary Counsel.</w:t>
      </w:r>
    </w:p>
    <w:p w:rsidR="004811C3" w:rsidRPr="00BC57F4" w:rsidRDefault="004811C3" w:rsidP="004811C3">
      <w:pPr>
        <w:keepNext/>
      </w:pPr>
      <w:r>
        <w:rPr>
          <w:b/>
        </w:rPr>
        <w:t>Misdescribed amendments</w:t>
      </w:r>
    </w:p>
    <w:p w:rsidR="004811C3" w:rsidRDefault="004811C3" w:rsidP="004811C3">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rsidR="004811C3" w:rsidRDefault="004811C3" w:rsidP="004811C3">
      <w:pPr>
        <w:spacing w:before="120" w:after="240"/>
      </w:pPr>
      <w:r>
        <w:t>If a misdescribed amendment cannot be given effect as intended, the amendment is not incorporated and “(md not incorp)” is added to the amendment history</w:t>
      </w:r>
      <w:r w:rsidRPr="00E466D8">
        <w:t>.</w:t>
      </w:r>
    </w:p>
    <w:p w:rsidR="00E41033" w:rsidRPr="002C240A" w:rsidRDefault="00E41033" w:rsidP="004211E1"/>
    <w:p w:rsidR="00E41033" w:rsidRPr="002C240A" w:rsidRDefault="00E41033" w:rsidP="004211E1">
      <w:pPr>
        <w:pStyle w:val="ENotesHeading2"/>
        <w:pageBreakBefore/>
        <w:outlineLvl w:val="9"/>
      </w:pPr>
      <w:bookmarkStart w:id="205" w:name="_Toc115084596"/>
      <w:r w:rsidRPr="002C240A">
        <w:lastRenderedPageBreak/>
        <w:t>Endnote 2—Abbreviation key</w:t>
      </w:r>
      <w:bookmarkEnd w:id="205"/>
    </w:p>
    <w:p w:rsidR="00E41033" w:rsidRPr="002C240A" w:rsidRDefault="00E41033" w:rsidP="004211E1">
      <w:pPr>
        <w:pStyle w:val="Tabletext"/>
      </w:pPr>
    </w:p>
    <w:tbl>
      <w:tblPr>
        <w:tblW w:w="7939" w:type="dxa"/>
        <w:tblInd w:w="108" w:type="dxa"/>
        <w:tblLayout w:type="fixed"/>
        <w:tblLook w:val="0000" w:firstRow="0" w:lastRow="0" w:firstColumn="0" w:lastColumn="0" w:noHBand="0" w:noVBand="0"/>
      </w:tblPr>
      <w:tblGrid>
        <w:gridCol w:w="4253"/>
        <w:gridCol w:w="3686"/>
      </w:tblGrid>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ad = added or inserted</w:t>
            </w:r>
          </w:p>
        </w:tc>
        <w:tc>
          <w:tcPr>
            <w:tcW w:w="3686" w:type="dxa"/>
            <w:shd w:val="clear" w:color="auto" w:fill="auto"/>
          </w:tcPr>
          <w:p w:rsidR="00E41033" w:rsidRPr="002C240A" w:rsidRDefault="00E41033" w:rsidP="004211E1">
            <w:pPr>
              <w:spacing w:before="60"/>
              <w:ind w:left="34"/>
              <w:rPr>
                <w:sz w:val="20"/>
              </w:rPr>
            </w:pPr>
            <w:r w:rsidRPr="002C240A">
              <w:rPr>
                <w:sz w:val="20"/>
              </w:rPr>
              <w:t>o = order(s)</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am = amended</w:t>
            </w:r>
          </w:p>
        </w:tc>
        <w:tc>
          <w:tcPr>
            <w:tcW w:w="3686" w:type="dxa"/>
            <w:shd w:val="clear" w:color="auto" w:fill="auto"/>
          </w:tcPr>
          <w:p w:rsidR="00E41033" w:rsidRPr="002C240A" w:rsidRDefault="00E41033" w:rsidP="004211E1">
            <w:pPr>
              <w:spacing w:before="60"/>
              <w:ind w:left="34"/>
              <w:rPr>
                <w:sz w:val="20"/>
              </w:rPr>
            </w:pPr>
            <w:r w:rsidRPr="002C240A">
              <w:rPr>
                <w:sz w:val="20"/>
              </w:rPr>
              <w:t>Ord = Ordinance</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amdt = amendment</w:t>
            </w:r>
          </w:p>
        </w:tc>
        <w:tc>
          <w:tcPr>
            <w:tcW w:w="3686" w:type="dxa"/>
            <w:shd w:val="clear" w:color="auto" w:fill="auto"/>
          </w:tcPr>
          <w:p w:rsidR="00E41033" w:rsidRPr="002C240A" w:rsidRDefault="00E41033" w:rsidP="004211E1">
            <w:pPr>
              <w:spacing w:before="60"/>
              <w:ind w:left="34"/>
              <w:rPr>
                <w:sz w:val="20"/>
              </w:rPr>
            </w:pPr>
            <w:r w:rsidRPr="002C240A">
              <w:rPr>
                <w:sz w:val="20"/>
              </w:rPr>
              <w:t>orig = original</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c = clause(s)</w:t>
            </w:r>
          </w:p>
        </w:tc>
        <w:tc>
          <w:tcPr>
            <w:tcW w:w="3686" w:type="dxa"/>
            <w:shd w:val="clear" w:color="auto" w:fill="auto"/>
          </w:tcPr>
          <w:p w:rsidR="00E41033" w:rsidRPr="002C240A" w:rsidRDefault="00E41033" w:rsidP="004211E1">
            <w:pPr>
              <w:spacing w:before="60"/>
              <w:ind w:left="34"/>
              <w:rPr>
                <w:sz w:val="20"/>
              </w:rPr>
            </w:pPr>
            <w:r w:rsidRPr="002C240A">
              <w:rPr>
                <w:sz w:val="20"/>
              </w:rPr>
              <w:t>par = paragraph(s)/subparagraph(s)</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C[x] = Compilation No. x</w:t>
            </w:r>
          </w:p>
        </w:tc>
        <w:tc>
          <w:tcPr>
            <w:tcW w:w="3686" w:type="dxa"/>
            <w:shd w:val="clear" w:color="auto" w:fill="auto"/>
          </w:tcPr>
          <w:p w:rsidR="00E41033" w:rsidRPr="002C240A" w:rsidRDefault="004811C3" w:rsidP="004811C3">
            <w:pPr>
              <w:ind w:left="34" w:firstLine="249"/>
              <w:rPr>
                <w:sz w:val="20"/>
              </w:rPr>
            </w:pPr>
            <w:r w:rsidRPr="002C240A">
              <w:rPr>
                <w:sz w:val="20"/>
              </w:rPr>
              <w:t>/</w:t>
            </w:r>
            <w:r w:rsidR="00E41033" w:rsidRPr="002C240A">
              <w:rPr>
                <w:sz w:val="20"/>
              </w:rPr>
              <w:t>sub</w:t>
            </w:r>
            <w:r w:rsidR="002C240A">
              <w:rPr>
                <w:sz w:val="20"/>
              </w:rPr>
              <w:noBreakHyphen/>
            </w:r>
            <w:r w:rsidR="00E41033" w:rsidRPr="002C240A">
              <w:rPr>
                <w:sz w:val="20"/>
              </w:rPr>
              <w:t>subparagraph(s)</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Ch = Chapter(s)</w:t>
            </w:r>
          </w:p>
        </w:tc>
        <w:tc>
          <w:tcPr>
            <w:tcW w:w="3686" w:type="dxa"/>
            <w:shd w:val="clear" w:color="auto" w:fill="auto"/>
          </w:tcPr>
          <w:p w:rsidR="00E41033" w:rsidRPr="002C240A" w:rsidRDefault="00E41033" w:rsidP="004211E1">
            <w:pPr>
              <w:spacing w:before="60"/>
              <w:ind w:left="34"/>
              <w:rPr>
                <w:sz w:val="20"/>
              </w:rPr>
            </w:pPr>
            <w:r w:rsidRPr="002C240A">
              <w:rPr>
                <w:sz w:val="20"/>
              </w:rPr>
              <w:t>pres = present</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def = definition(s)</w:t>
            </w:r>
          </w:p>
        </w:tc>
        <w:tc>
          <w:tcPr>
            <w:tcW w:w="3686" w:type="dxa"/>
            <w:shd w:val="clear" w:color="auto" w:fill="auto"/>
          </w:tcPr>
          <w:p w:rsidR="00E41033" w:rsidRPr="002C240A" w:rsidRDefault="00E41033" w:rsidP="004211E1">
            <w:pPr>
              <w:spacing w:before="60"/>
              <w:ind w:left="34"/>
              <w:rPr>
                <w:sz w:val="20"/>
              </w:rPr>
            </w:pPr>
            <w:r w:rsidRPr="002C240A">
              <w:rPr>
                <w:sz w:val="20"/>
              </w:rPr>
              <w:t>prev = previous</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Dict = Dictionary</w:t>
            </w:r>
          </w:p>
        </w:tc>
        <w:tc>
          <w:tcPr>
            <w:tcW w:w="3686" w:type="dxa"/>
            <w:shd w:val="clear" w:color="auto" w:fill="auto"/>
          </w:tcPr>
          <w:p w:rsidR="00E41033" w:rsidRPr="002C240A" w:rsidRDefault="00E41033" w:rsidP="004211E1">
            <w:pPr>
              <w:spacing w:before="60"/>
              <w:ind w:left="34"/>
              <w:rPr>
                <w:sz w:val="20"/>
              </w:rPr>
            </w:pPr>
            <w:r w:rsidRPr="002C240A">
              <w:rPr>
                <w:sz w:val="20"/>
              </w:rPr>
              <w:t>(prev…) = previously</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disallowed = disallowed by Parliament</w:t>
            </w:r>
          </w:p>
        </w:tc>
        <w:tc>
          <w:tcPr>
            <w:tcW w:w="3686" w:type="dxa"/>
            <w:shd w:val="clear" w:color="auto" w:fill="auto"/>
          </w:tcPr>
          <w:p w:rsidR="00E41033" w:rsidRPr="002C240A" w:rsidRDefault="00E41033" w:rsidP="004211E1">
            <w:pPr>
              <w:spacing w:before="60"/>
              <w:ind w:left="34"/>
              <w:rPr>
                <w:sz w:val="20"/>
              </w:rPr>
            </w:pPr>
            <w:r w:rsidRPr="002C240A">
              <w:rPr>
                <w:sz w:val="20"/>
              </w:rPr>
              <w:t>Pt = Part(s)</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Div = Division(s)</w:t>
            </w:r>
          </w:p>
        </w:tc>
        <w:tc>
          <w:tcPr>
            <w:tcW w:w="3686" w:type="dxa"/>
            <w:shd w:val="clear" w:color="auto" w:fill="auto"/>
          </w:tcPr>
          <w:p w:rsidR="00E41033" w:rsidRPr="002C240A" w:rsidRDefault="00E41033" w:rsidP="004211E1">
            <w:pPr>
              <w:spacing w:before="60"/>
              <w:ind w:left="34"/>
              <w:rPr>
                <w:sz w:val="20"/>
              </w:rPr>
            </w:pPr>
            <w:r w:rsidRPr="002C240A">
              <w:rPr>
                <w:sz w:val="20"/>
              </w:rPr>
              <w:t>r = regulation(s)/rule(s)</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ed = editorial change</w:t>
            </w:r>
          </w:p>
        </w:tc>
        <w:tc>
          <w:tcPr>
            <w:tcW w:w="3686" w:type="dxa"/>
            <w:shd w:val="clear" w:color="auto" w:fill="auto"/>
          </w:tcPr>
          <w:p w:rsidR="00E41033" w:rsidRPr="002C240A" w:rsidRDefault="00E41033" w:rsidP="004211E1">
            <w:pPr>
              <w:spacing w:before="60"/>
              <w:ind w:left="34"/>
              <w:rPr>
                <w:sz w:val="20"/>
              </w:rPr>
            </w:pPr>
            <w:r w:rsidRPr="002C240A">
              <w:rPr>
                <w:sz w:val="20"/>
              </w:rPr>
              <w:t>reloc = relocated</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exp = expires/expired or ceases/ceased to have</w:t>
            </w:r>
          </w:p>
        </w:tc>
        <w:tc>
          <w:tcPr>
            <w:tcW w:w="3686" w:type="dxa"/>
            <w:shd w:val="clear" w:color="auto" w:fill="auto"/>
          </w:tcPr>
          <w:p w:rsidR="00E41033" w:rsidRPr="002C240A" w:rsidRDefault="00E41033" w:rsidP="004211E1">
            <w:pPr>
              <w:spacing w:before="60"/>
              <w:ind w:left="34"/>
              <w:rPr>
                <w:sz w:val="20"/>
              </w:rPr>
            </w:pPr>
            <w:r w:rsidRPr="002C240A">
              <w:rPr>
                <w:sz w:val="20"/>
              </w:rPr>
              <w:t>renum = renumbered</w:t>
            </w:r>
          </w:p>
        </w:tc>
      </w:tr>
      <w:tr w:rsidR="00E41033" w:rsidRPr="002C240A" w:rsidTr="004211E1">
        <w:tc>
          <w:tcPr>
            <w:tcW w:w="4253" w:type="dxa"/>
            <w:shd w:val="clear" w:color="auto" w:fill="auto"/>
          </w:tcPr>
          <w:p w:rsidR="00E41033" w:rsidRPr="002C240A" w:rsidRDefault="004811C3" w:rsidP="004811C3">
            <w:pPr>
              <w:ind w:left="34" w:firstLine="249"/>
              <w:rPr>
                <w:sz w:val="20"/>
              </w:rPr>
            </w:pPr>
            <w:r w:rsidRPr="002C240A">
              <w:rPr>
                <w:sz w:val="20"/>
              </w:rPr>
              <w:t>e</w:t>
            </w:r>
            <w:r w:rsidR="00E41033" w:rsidRPr="002C240A">
              <w:rPr>
                <w:sz w:val="20"/>
              </w:rPr>
              <w:t>ffect</w:t>
            </w:r>
          </w:p>
        </w:tc>
        <w:tc>
          <w:tcPr>
            <w:tcW w:w="3686" w:type="dxa"/>
            <w:shd w:val="clear" w:color="auto" w:fill="auto"/>
          </w:tcPr>
          <w:p w:rsidR="00E41033" w:rsidRPr="002C240A" w:rsidRDefault="00E41033" w:rsidP="004211E1">
            <w:pPr>
              <w:spacing w:before="60"/>
              <w:ind w:left="34"/>
              <w:rPr>
                <w:sz w:val="20"/>
              </w:rPr>
            </w:pPr>
            <w:r w:rsidRPr="002C240A">
              <w:rPr>
                <w:sz w:val="20"/>
              </w:rPr>
              <w:t>rep = repealed</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F = Federal Register of Legislation</w:t>
            </w:r>
          </w:p>
        </w:tc>
        <w:tc>
          <w:tcPr>
            <w:tcW w:w="3686" w:type="dxa"/>
            <w:shd w:val="clear" w:color="auto" w:fill="auto"/>
          </w:tcPr>
          <w:p w:rsidR="00E41033" w:rsidRPr="002C240A" w:rsidRDefault="00E41033" w:rsidP="004211E1">
            <w:pPr>
              <w:spacing w:before="60"/>
              <w:ind w:left="34"/>
              <w:rPr>
                <w:sz w:val="20"/>
              </w:rPr>
            </w:pPr>
            <w:r w:rsidRPr="002C240A">
              <w:rPr>
                <w:sz w:val="20"/>
              </w:rPr>
              <w:t>rs = repealed and substituted</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gaz = gazette</w:t>
            </w:r>
          </w:p>
        </w:tc>
        <w:tc>
          <w:tcPr>
            <w:tcW w:w="3686" w:type="dxa"/>
            <w:shd w:val="clear" w:color="auto" w:fill="auto"/>
          </w:tcPr>
          <w:p w:rsidR="00E41033" w:rsidRPr="002C240A" w:rsidRDefault="00E41033" w:rsidP="004211E1">
            <w:pPr>
              <w:spacing w:before="60"/>
              <w:ind w:left="34"/>
              <w:rPr>
                <w:sz w:val="20"/>
              </w:rPr>
            </w:pPr>
            <w:r w:rsidRPr="002C240A">
              <w:rPr>
                <w:sz w:val="20"/>
              </w:rPr>
              <w:t>s = section(s)/subsection(s)</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 xml:space="preserve">LA = </w:t>
            </w:r>
            <w:r w:rsidRPr="002C240A">
              <w:rPr>
                <w:i/>
                <w:sz w:val="20"/>
              </w:rPr>
              <w:t>Legislation Act 2003</w:t>
            </w:r>
          </w:p>
        </w:tc>
        <w:tc>
          <w:tcPr>
            <w:tcW w:w="3686" w:type="dxa"/>
            <w:shd w:val="clear" w:color="auto" w:fill="auto"/>
          </w:tcPr>
          <w:p w:rsidR="00E41033" w:rsidRPr="002C240A" w:rsidRDefault="00E41033" w:rsidP="004211E1">
            <w:pPr>
              <w:spacing w:before="60"/>
              <w:ind w:left="34"/>
              <w:rPr>
                <w:sz w:val="20"/>
              </w:rPr>
            </w:pPr>
            <w:r w:rsidRPr="002C240A">
              <w:rPr>
                <w:sz w:val="20"/>
              </w:rPr>
              <w:t>Sch = Schedule(s)</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 xml:space="preserve">LIA = </w:t>
            </w:r>
            <w:r w:rsidRPr="002C240A">
              <w:rPr>
                <w:i/>
                <w:sz w:val="20"/>
              </w:rPr>
              <w:t>Legislative Instruments Act 2003</w:t>
            </w:r>
          </w:p>
        </w:tc>
        <w:tc>
          <w:tcPr>
            <w:tcW w:w="3686" w:type="dxa"/>
            <w:shd w:val="clear" w:color="auto" w:fill="auto"/>
          </w:tcPr>
          <w:p w:rsidR="00E41033" w:rsidRPr="002C240A" w:rsidRDefault="00E41033" w:rsidP="004211E1">
            <w:pPr>
              <w:spacing w:before="60"/>
              <w:ind w:left="34"/>
              <w:rPr>
                <w:sz w:val="20"/>
              </w:rPr>
            </w:pPr>
            <w:r w:rsidRPr="002C240A">
              <w:rPr>
                <w:sz w:val="20"/>
              </w:rPr>
              <w:t>Sdiv = Subdivision(s)</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(md) = misdescribed amendment can be given</w:t>
            </w:r>
          </w:p>
        </w:tc>
        <w:tc>
          <w:tcPr>
            <w:tcW w:w="3686" w:type="dxa"/>
            <w:shd w:val="clear" w:color="auto" w:fill="auto"/>
          </w:tcPr>
          <w:p w:rsidR="00E41033" w:rsidRPr="002C240A" w:rsidRDefault="00E41033" w:rsidP="004211E1">
            <w:pPr>
              <w:spacing w:before="60"/>
              <w:ind w:left="34"/>
              <w:rPr>
                <w:sz w:val="20"/>
              </w:rPr>
            </w:pPr>
            <w:r w:rsidRPr="002C240A">
              <w:rPr>
                <w:sz w:val="20"/>
              </w:rPr>
              <w:t>SLI = Select Legislative Instrument</w:t>
            </w:r>
          </w:p>
        </w:tc>
      </w:tr>
      <w:tr w:rsidR="00E41033" w:rsidRPr="002C240A" w:rsidTr="004211E1">
        <w:tc>
          <w:tcPr>
            <w:tcW w:w="4253" w:type="dxa"/>
            <w:shd w:val="clear" w:color="auto" w:fill="auto"/>
          </w:tcPr>
          <w:p w:rsidR="00E41033" w:rsidRPr="002C240A" w:rsidRDefault="004811C3" w:rsidP="004811C3">
            <w:pPr>
              <w:ind w:left="34" w:firstLine="249"/>
              <w:rPr>
                <w:sz w:val="20"/>
              </w:rPr>
            </w:pPr>
            <w:r w:rsidRPr="002C240A">
              <w:rPr>
                <w:sz w:val="20"/>
              </w:rPr>
              <w:t>e</w:t>
            </w:r>
            <w:r w:rsidR="00E41033" w:rsidRPr="002C240A">
              <w:rPr>
                <w:sz w:val="20"/>
              </w:rPr>
              <w:t>ffect</w:t>
            </w:r>
          </w:p>
        </w:tc>
        <w:tc>
          <w:tcPr>
            <w:tcW w:w="3686" w:type="dxa"/>
            <w:shd w:val="clear" w:color="auto" w:fill="auto"/>
          </w:tcPr>
          <w:p w:rsidR="00E41033" w:rsidRPr="002C240A" w:rsidRDefault="00E41033" w:rsidP="004211E1">
            <w:pPr>
              <w:spacing w:before="60"/>
              <w:ind w:left="34"/>
              <w:rPr>
                <w:sz w:val="20"/>
              </w:rPr>
            </w:pPr>
            <w:r w:rsidRPr="002C240A">
              <w:rPr>
                <w:sz w:val="20"/>
              </w:rPr>
              <w:t>SR = Statutory Rules</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(md not incorp) = misdescribed amendment</w:t>
            </w:r>
          </w:p>
        </w:tc>
        <w:tc>
          <w:tcPr>
            <w:tcW w:w="3686" w:type="dxa"/>
            <w:shd w:val="clear" w:color="auto" w:fill="auto"/>
          </w:tcPr>
          <w:p w:rsidR="00E41033" w:rsidRPr="002C240A" w:rsidRDefault="00E41033" w:rsidP="004211E1">
            <w:pPr>
              <w:spacing w:before="60"/>
              <w:ind w:left="34"/>
              <w:rPr>
                <w:sz w:val="20"/>
              </w:rPr>
            </w:pPr>
            <w:r w:rsidRPr="002C240A">
              <w:rPr>
                <w:sz w:val="20"/>
              </w:rPr>
              <w:t>Sub</w:t>
            </w:r>
            <w:r w:rsidR="002C240A">
              <w:rPr>
                <w:sz w:val="20"/>
              </w:rPr>
              <w:noBreakHyphen/>
            </w:r>
            <w:r w:rsidRPr="002C240A">
              <w:rPr>
                <w:sz w:val="20"/>
              </w:rPr>
              <w:t>Ch = Sub</w:t>
            </w:r>
            <w:r w:rsidR="002C240A">
              <w:rPr>
                <w:sz w:val="20"/>
              </w:rPr>
              <w:noBreakHyphen/>
            </w:r>
            <w:r w:rsidRPr="002C240A">
              <w:rPr>
                <w:sz w:val="20"/>
              </w:rPr>
              <w:t>Chapter(s)</w:t>
            </w:r>
          </w:p>
        </w:tc>
      </w:tr>
      <w:tr w:rsidR="00E41033" w:rsidRPr="002C240A" w:rsidTr="004211E1">
        <w:tc>
          <w:tcPr>
            <w:tcW w:w="4253" w:type="dxa"/>
            <w:shd w:val="clear" w:color="auto" w:fill="auto"/>
          </w:tcPr>
          <w:p w:rsidR="00E41033" w:rsidRPr="002C240A" w:rsidRDefault="004811C3" w:rsidP="004811C3">
            <w:pPr>
              <w:ind w:left="34" w:firstLine="249"/>
              <w:rPr>
                <w:sz w:val="20"/>
              </w:rPr>
            </w:pPr>
            <w:r w:rsidRPr="002C240A">
              <w:rPr>
                <w:sz w:val="20"/>
              </w:rPr>
              <w:t>c</w:t>
            </w:r>
            <w:r w:rsidR="00E41033" w:rsidRPr="002C240A">
              <w:rPr>
                <w:sz w:val="20"/>
              </w:rPr>
              <w:t>annot be given effect</w:t>
            </w:r>
          </w:p>
        </w:tc>
        <w:tc>
          <w:tcPr>
            <w:tcW w:w="3686" w:type="dxa"/>
            <w:shd w:val="clear" w:color="auto" w:fill="auto"/>
          </w:tcPr>
          <w:p w:rsidR="00E41033" w:rsidRPr="002C240A" w:rsidRDefault="00E41033" w:rsidP="004211E1">
            <w:pPr>
              <w:spacing w:before="60"/>
              <w:ind w:left="34"/>
              <w:rPr>
                <w:sz w:val="20"/>
              </w:rPr>
            </w:pPr>
            <w:r w:rsidRPr="002C240A">
              <w:rPr>
                <w:sz w:val="20"/>
              </w:rPr>
              <w:t>SubPt = Subpart(s)</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mod = modified/modification</w:t>
            </w:r>
          </w:p>
        </w:tc>
        <w:tc>
          <w:tcPr>
            <w:tcW w:w="3686" w:type="dxa"/>
            <w:shd w:val="clear" w:color="auto" w:fill="auto"/>
          </w:tcPr>
          <w:p w:rsidR="00E41033" w:rsidRPr="002C240A" w:rsidRDefault="00E41033" w:rsidP="004211E1">
            <w:pPr>
              <w:spacing w:before="60"/>
              <w:ind w:left="34"/>
              <w:rPr>
                <w:sz w:val="20"/>
              </w:rPr>
            </w:pPr>
            <w:r w:rsidRPr="002C240A">
              <w:rPr>
                <w:sz w:val="20"/>
                <w:u w:val="single"/>
              </w:rPr>
              <w:t>underlining</w:t>
            </w:r>
            <w:r w:rsidRPr="002C240A">
              <w:rPr>
                <w:sz w:val="20"/>
              </w:rPr>
              <w:t xml:space="preserve"> = whole or part not</w:t>
            </w:r>
          </w:p>
        </w:tc>
      </w:tr>
      <w:tr w:rsidR="00E41033" w:rsidRPr="002C240A" w:rsidTr="004211E1">
        <w:tc>
          <w:tcPr>
            <w:tcW w:w="4253" w:type="dxa"/>
            <w:shd w:val="clear" w:color="auto" w:fill="auto"/>
          </w:tcPr>
          <w:p w:rsidR="00E41033" w:rsidRPr="002C240A" w:rsidRDefault="00E41033" w:rsidP="004211E1">
            <w:pPr>
              <w:spacing w:before="60"/>
              <w:ind w:left="34"/>
              <w:rPr>
                <w:sz w:val="20"/>
              </w:rPr>
            </w:pPr>
            <w:r w:rsidRPr="002C240A">
              <w:rPr>
                <w:sz w:val="20"/>
              </w:rPr>
              <w:t>No. = Number(s)</w:t>
            </w:r>
          </w:p>
        </w:tc>
        <w:tc>
          <w:tcPr>
            <w:tcW w:w="3686" w:type="dxa"/>
            <w:shd w:val="clear" w:color="auto" w:fill="auto"/>
          </w:tcPr>
          <w:p w:rsidR="00E41033" w:rsidRPr="002C240A" w:rsidRDefault="004811C3" w:rsidP="004811C3">
            <w:pPr>
              <w:ind w:left="34" w:firstLine="249"/>
              <w:rPr>
                <w:sz w:val="20"/>
              </w:rPr>
            </w:pPr>
            <w:r w:rsidRPr="002C240A">
              <w:rPr>
                <w:sz w:val="20"/>
              </w:rPr>
              <w:t>c</w:t>
            </w:r>
            <w:r w:rsidR="00E41033" w:rsidRPr="002C240A">
              <w:rPr>
                <w:sz w:val="20"/>
              </w:rPr>
              <w:t>ommenced or to be commenced</w:t>
            </w:r>
          </w:p>
        </w:tc>
      </w:tr>
    </w:tbl>
    <w:p w:rsidR="00E41033" w:rsidRPr="002C240A" w:rsidRDefault="00E41033" w:rsidP="004211E1">
      <w:pPr>
        <w:pStyle w:val="Tabletext"/>
      </w:pPr>
    </w:p>
    <w:p w:rsidR="009C7FCB" w:rsidRPr="002C240A" w:rsidRDefault="009C7FCB" w:rsidP="00DD55A7">
      <w:pPr>
        <w:pStyle w:val="ENotesHeading2"/>
        <w:pageBreakBefore/>
        <w:outlineLvl w:val="9"/>
      </w:pPr>
      <w:bookmarkStart w:id="206" w:name="_Toc115084597"/>
      <w:r w:rsidRPr="002C240A">
        <w:lastRenderedPageBreak/>
        <w:t>Endnote 3—Legislation history</w:t>
      </w:r>
      <w:bookmarkEnd w:id="206"/>
    </w:p>
    <w:p w:rsidR="00691439" w:rsidRPr="002C240A" w:rsidRDefault="00691439" w:rsidP="00333F8A"/>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2"/>
        <w:gridCol w:w="993"/>
        <w:gridCol w:w="1844"/>
        <w:gridCol w:w="1419"/>
      </w:tblGrid>
      <w:tr w:rsidR="00691439" w:rsidRPr="002C240A" w:rsidTr="00143A36">
        <w:trPr>
          <w:cantSplit/>
          <w:tblHeader/>
        </w:trPr>
        <w:tc>
          <w:tcPr>
            <w:tcW w:w="1842" w:type="dxa"/>
            <w:tcBorders>
              <w:top w:val="single" w:sz="12" w:space="0" w:color="auto"/>
              <w:bottom w:val="single" w:sz="12" w:space="0" w:color="auto"/>
            </w:tcBorders>
            <w:shd w:val="clear" w:color="auto" w:fill="auto"/>
          </w:tcPr>
          <w:p w:rsidR="00691439" w:rsidRPr="002C240A" w:rsidRDefault="00691439" w:rsidP="00691439">
            <w:pPr>
              <w:pStyle w:val="ENoteTableHeading"/>
            </w:pPr>
            <w:r w:rsidRPr="002C240A">
              <w:t>Act</w:t>
            </w:r>
          </w:p>
        </w:tc>
        <w:tc>
          <w:tcPr>
            <w:tcW w:w="992" w:type="dxa"/>
            <w:tcBorders>
              <w:top w:val="single" w:sz="12" w:space="0" w:color="auto"/>
              <w:bottom w:val="single" w:sz="12" w:space="0" w:color="auto"/>
            </w:tcBorders>
            <w:shd w:val="clear" w:color="auto" w:fill="auto"/>
          </w:tcPr>
          <w:p w:rsidR="00691439" w:rsidRPr="002C240A" w:rsidRDefault="00691439" w:rsidP="00691439">
            <w:pPr>
              <w:pStyle w:val="ENoteTableHeading"/>
            </w:pPr>
            <w:r w:rsidRPr="002C240A">
              <w:t>Number and year</w:t>
            </w:r>
          </w:p>
        </w:tc>
        <w:tc>
          <w:tcPr>
            <w:tcW w:w="993" w:type="dxa"/>
            <w:tcBorders>
              <w:top w:val="single" w:sz="12" w:space="0" w:color="auto"/>
              <w:bottom w:val="single" w:sz="12" w:space="0" w:color="auto"/>
            </w:tcBorders>
            <w:shd w:val="clear" w:color="auto" w:fill="auto"/>
          </w:tcPr>
          <w:p w:rsidR="00691439" w:rsidRPr="002C240A" w:rsidRDefault="00691439">
            <w:pPr>
              <w:pStyle w:val="ENoteTableHeading"/>
            </w:pPr>
            <w:r w:rsidRPr="002C240A">
              <w:t>Assent</w:t>
            </w:r>
          </w:p>
        </w:tc>
        <w:tc>
          <w:tcPr>
            <w:tcW w:w="1844" w:type="dxa"/>
            <w:tcBorders>
              <w:top w:val="single" w:sz="12" w:space="0" w:color="auto"/>
              <w:bottom w:val="single" w:sz="12" w:space="0" w:color="auto"/>
            </w:tcBorders>
            <w:shd w:val="clear" w:color="auto" w:fill="auto"/>
          </w:tcPr>
          <w:p w:rsidR="00691439" w:rsidRPr="002C240A" w:rsidRDefault="00691439">
            <w:pPr>
              <w:pStyle w:val="ENoteTableHeading"/>
            </w:pPr>
            <w:r w:rsidRPr="002C240A">
              <w:t>Commencement</w:t>
            </w:r>
          </w:p>
        </w:tc>
        <w:tc>
          <w:tcPr>
            <w:tcW w:w="1419" w:type="dxa"/>
            <w:tcBorders>
              <w:top w:val="single" w:sz="12" w:space="0" w:color="auto"/>
              <w:bottom w:val="single" w:sz="12" w:space="0" w:color="auto"/>
            </w:tcBorders>
            <w:shd w:val="clear" w:color="auto" w:fill="auto"/>
          </w:tcPr>
          <w:p w:rsidR="00691439" w:rsidRPr="002C240A" w:rsidRDefault="00691439" w:rsidP="00691439">
            <w:pPr>
              <w:pStyle w:val="ENoteTableHeading"/>
            </w:pPr>
            <w:r w:rsidRPr="002C240A">
              <w:t>Application, saving and transitional provisions</w:t>
            </w:r>
          </w:p>
        </w:tc>
      </w:tr>
      <w:tr w:rsidR="00691439" w:rsidRPr="002C240A" w:rsidTr="00143A36">
        <w:trPr>
          <w:cantSplit/>
        </w:trPr>
        <w:tc>
          <w:tcPr>
            <w:tcW w:w="1842" w:type="dxa"/>
            <w:tcBorders>
              <w:top w:val="single" w:sz="12" w:space="0" w:color="auto"/>
              <w:bottom w:val="single" w:sz="4" w:space="0" w:color="auto"/>
            </w:tcBorders>
            <w:shd w:val="clear" w:color="auto" w:fill="auto"/>
          </w:tcPr>
          <w:p w:rsidR="00691439" w:rsidRPr="002C240A" w:rsidRDefault="00691439" w:rsidP="00691439">
            <w:pPr>
              <w:pStyle w:val="ENoteTableText"/>
            </w:pPr>
            <w:r w:rsidRPr="002C240A">
              <w:t>Defence Force Retirem</w:t>
            </w:r>
            <w:r w:rsidR="009D5421" w:rsidRPr="002C240A">
              <w:t>ent and Death Benefits Act 1973</w:t>
            </w:r>
          </w:p>
        </w:tc>
        <w:tc>
          <w:tcPr>
            <w:tcW w:w="992" w:type="dxa"/>
            <w:tcBorders>
              <w:top w:val="single" w:sz="12" w:space="0" w:color="auto"/>
              <w:bottom w:val="single" w:sz="4" w:space="0" w:color="auto"/>
            </w:tcBorders>
            <w:shd w:val="clear" w:color="auto" w:fill="auto"/>
          </w:tcPr>
          <w:p w:rsidR="00691439" w:rsidRPr="002C240A" w:rsidRDefault="009D5421" w:rsidP="00691439">
            <w:pPr>
              <w:pStyle w:val="ENoteTableText"/>
            </w:pPr>
            <w:r w:rsidRPr="002C240A">
              <w:t>81, 1973</w:t>
            </w:r>
          </w:p>
        </w:tc>
        <w:tc>
          <w:tcPr>
            <w:tcW w:w="993" w:type="dxa"/>
            <w:tcBorders>
              <w:top w:val="single" w:sz="12" w:space="0" w:color="auto"/>
              <w:bottom w:val="single" w:sz="4" w:space="0" w:color="auto"/>
            </w:tcBorders>
            <w:shd w:val="clear" w:color="auto" w:fill="auto"/>
          </w:tcPr>
          <w:p w:rsidR="00691439" w:rsidRPr="002C240A" w:rsidRDefault="00691439" w:rsidP="00691439">
            <w:pPr>
              <w:pStyle w:val="ENoteTableText"/>
            </w:pPr>
            <w:r w:rsidRPr="002C240A">
              <w:t>19</w:t>
            </w:r>
            <w:r w:rsidR="002C240A">
              <w:t> </w:t>
            </w:r>
            <w:r w:rsidR="00EF58B8" w:rsidRPr="002C240A">
              <w:t>June 1973</w:t>
            </w:r>
          </w:p>
        </w:tc>
        <w:tc>
          <w:tcPr>
            <w:tcW w:w="1844" w:type="dxa"/>
            <w:tcBorders>
              <w:top w:val="single" w:sz="12" w:space="0" w:color="auto"/>
              <w:bottom w:val="single" w:sz="4" w:space="0" w:color="auto"/>
            </w:tcBorders>
            <w:shd w:val="clear" w:color="auto" w:fill="auto"/>
          </w:tcPr>
          <w:p w:rsidR="00691439" w:rsidRPr="002C240A" w:rsidRDefault="00691439" w:rsidP="00B44C7C">
            <w:pPr>
              <w:pStyle w:val="ENoteTableText"/>
            </w:pPr>
            <w:r w:rsidRPr="002C240A">
              <w:t>ss.</w:t>
            </w:r>
            <w:r w:rsidR="002C240A">
              <w:t> </w:t>
            </w:r>
            <w:r w:rsidRPr="002C240A">
              <w:t>3–6 and Parts</w:t>
            </w:r>
            <w:r w:rsidR="00B44C7C" w:rsidRPr="002C240A">
              <w:t xml:space="preserve"> </w:t>
            </w:r>
            <w:r w:rsidRPr="002C240A">
              <w:t>III–IX (ss.</w:t>
            </w:r>
            <w:r w:rsidR="002C240A">
              <w:t> </w:t>
            </w:r>
            <w:r w:rsidRPr="002C240A">
              <w:t>17–84):</w:t>
            </w:r>
            <w:r w:rsidR="00B44C7C" w:rsidRPr="002C240A">
              <w:t xml:space="preserve"> </w:t>
            </w:r>
            <w:smartTag w:uri="urn:schemas-microsoft-com:office:smarttags" w:element="date">
              <w:smartTagPr>
                <w:attr w:name="Month" w:val="10"/>
                <w:attr w:name="Day" w:val="1"/>
                <w:attr w:name="Year" w:val="1972"/>
              </w:smartTagPr>
              <w:r w:rsidRPr="002C240A">
                <w:t>1 Oct 1972</w:t>
              </w:r>
            </w:smartTag>
            <w:r w:rsidRPr="002C240A">
              <w:t xml:space="preserve"> </w:t>
            </w:r>
            <w:r w:rsidRPr="002C240A">
              <w:br/>
              <w:t xml:space="preserve">Remainder: Royal Assent </w:t>
            </w:r>
          </w:p>
        </w:tc>
        <w:tc>
          <w:tcPr>
            <w:tcW w:w="1419" w:type="dxa"/>
            <w:tcBorders>
              <w:top w:val="single" w:sz="12" w:space="0" w:color="auto"/>
              <w:bottom w:val="single" w:sz="4" w:space="0" w:color="auto"/>
            </w:tcBorders>
            <w:shd w:val="clear" w:color="auto" w:fill="auto"/>
          </w:tcPr>
          <w:p w:rsidR="00691439" w:rsidRPr="002C240A" w:rsidRDefault="00691439" w:rsidP="00691439">
            <w:pPr>
              <w:pStyle w:val="ENoteTableText"/>
            </w:pP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Election Candidates (Public Serv</w:t>
            </w:r>
            <w:r w:rsidR="009D5421" w:rsidRPr="002C240A">
              <w:t>ice and Defence Force) Act 1974</w:t>
            </w:r>
          </w:p>
        </w:tc>
        <w:tc>
          <w:tcPr>
            <w:tcW w:w="992" w:type="dxa"/>
            <w:shd w:val="clear" w:color="auto" w:fill="auto"/>
          </w:tcPr>
          <w:p w:rsidR="00691439" w:rsidRPr="002C240A" w:rsidRDefault="009D5421" w:rsidP="00691439">
            <w:pPr>
              <w:pStyle w:val="ENoteTableText"/>
            </w:pPr>
            <w:r w:rsidRPr="002C240A">
              <w:t>59, 1974</w:t>
            </w:r>
          </w:p>
        </w:tc>
        <w:tc>
          <w:tcPr>
            <w:tcW w:w="993" w:type="dxa"/>
            <w:shd w:val="clear" w:color="auto" w:fill="auto"/>
          </w:tcPr>
          <w:p w:rsidR="00691439" w:rsidRPr="002C240A" w:rsidRDefault="00691439" w:rsidP="00EF58B8">
            <w:pPr>
              <w:pStyle w:val="ENoteTableText"/>
            </w:pPr>
            <w:r w:rsidRPr="002C240A">
              <w:t>27 Sept 1974</w:t>
            </w:r>
          </w:p>
        </w:tc>
        <w:tc>
          <w:tcPr>
            <w:tcW w:w="1844" w:type="dxa"/>
            <w:shd w:val="clear" w:color="auto" w:fill="auto"/>
          </w:tcPr>
          <w:p w:rsidR="00691439" w:rsidRPr="002C240A" w:rsidRDefault="00691439" w:rsidP="00B44C7C">
            <w:pPr>
              <w:pStyle w:val="ENoteTableText"/>
            </w:pPr>
            <w:r w:rsidRPr="002C240A">
              <w:t>Parts I, IV and V</w:t>
            </w:r>
            <w:r w:rsidR="00B44C7C" w:rsidRPr="002C240A">
              <w:t xml:space="preserve"> </w:t>
            </w:r>
            <w:r w:rsidRPr="002C240A">
              <w:t>(ss.</w:t>
            </w:r>
            <w:r w:rsidR="002C240A">
              <w:t> </w:t>
            </w:r>
            <w:r w:rsidRPr="002C240A">
              <w:t xml:space="preserve">1–6 and 23–37): Royal Assent </w:t>
            </w:r>
            <w:r w:rsidRPr="002C240A">
              <w:br/>
              <w:t xml:space="preserve">Remainder: </w:t>
            </w:r>
            <w:smartTag w:uri="urn:schemas-microsoft-com:office:smarttags" w:element="date">
              <w:smartTagPr>
                <w:attr w:name="Year" w:val="1974"/>
                <w:attr w:name="Day" w:val="27"/>
                <w:attr w:name="Month" w:val="8"/>
              </w:smartTagPr>
              <w:r w:rsidRPr="002C240A">
                <w:t>27 Aug 1974</w:t>
              </w:r>
            </w:smartTag>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bottom w:val="nil"/>
            </w:tcBorders>
            <w:shd w:val="clear" w:color="auto" w:fill="auto"/>
          </w:tcPr>
          <w:p w:rsidR="00691439" w:rsidRPr="002C240A" w:rsidRDefault="00691439" w:rsidP="00333F8A">
            <w:pPr>
              <w:pStyle w:val="ENoteTableText"/>
            </w:pPr>
            <w:r w:rsidRPr="002C240A">
              <w:t>Defence Force Re</w:t>
            </w:r>
            <w:r w:rsidR="002C240A">
              <w:noBreakHyphen/>
            </w:r>
            <w:r w:rsidRPr="002C240A">
              <w:t>organization Act 1</w:t>
            </w:r>
            <w:r w:rsidR="009D5421" w:rsidRPr="002C240A">
              <w:t>975</w:t>
            </w:r>
          </w:p>
        </w:tc>
        <w:tc>
          <w:tcPr>
            <w:tcW w:w="992" w:type="dxa"/>
            <w:tcBorders>
              <w:bottom w:val="nil"/>
            </w:tcBorders>
            <w:shd w:val="clear" w:color="auto" w:fill="auto"/>
          </w:tcPr>
          <w:p w:rsidR="00691439" w:rsidRPr="002C240A" w:rsidRDefault="009D5421" w:rsidP="00691439">
            <w:pPr>
              <w:pStyle w:val="ENoteTableText"/>
            </w:pPr>
            <w:r w:rsidRPr="002C240A">
              <w:t>96, 1975</w:t>
            </w:r>
          </w:p>
        </w:tc>
        <w:tc>
          <w:tcPr>
            <w:tcW w:w="993" w:type="dxa"/>
            <w:tcBorders>
              <w:bottom w:val="nil"/>
            </w:tcBorders>
            <w:shd w:val="clear" w:color="auto" w:fill="auto"/>
          </w:tcPr>
          <w:p w:rsidR="00691439" w:rsidRPr="002C240A" w:rsidRDefault="00691439" w:rsidP="00EF58B8">
            <w:pPr>
              <w:pStyle w:val="ENoteTableText"/>
            </w:pPr>
            <w:smartTag w:uri="urn:schemas-microsoft-com:office:smarttags" w:element="date">
              <w:smartTagPr>
                <w:attr w:name="Year" w:val="1975"/>
                <w:attr w:name="Day" w:val="9"/>
                <w:attr w:name="Month" w:val="9"/>
              </w:smartTagPr>
              <w:r w:rsidRPr="002C240A">
                <w:t>9 Sept 1975</w:t>
              </w:r>
            </w:smartTag>
          </w:p>
        </w:tc>
        <w:tc>
          <w:tcPr>
            <w:tcW w:w="1844" w:type="dxa"/>
            <w:tcBorders>
              <w:bottom w:val="nil"/>
            </w:tcBorders>
            <w:shd w:val="clear" w:color="auto" w:fill="auto"/>
          </w:tcPr>
          <w:p w:rsidR="00691439" w:rsidRPr="002C240A" w:rsidRDefault="00691439">
            <w:pPr>
              <w:pStyle w:val="ENoteTableText"/>
            </w:pPr>
            <w:r w:rsidRPr="002C240A">
              <w:t>s</w:t>
            </w:r>
            <w:r w:rsidR="00BE332B" w:rsidRPr="002C240A">
              <w:t> </w:t>
            </w:r>
            <w:r w:rsidRPr="002C240A">
              <w:t xml:space="preserve">156–163: </w:t>
            </w:r>
            <w:smartTag w:uri="urn:schemas-microsoft-com:office:smarttags" w:element="date">
              <w:smartTagPr>
                <w:attr w:name="Year" w:val="1976"/>
                <w:attr w:name="Day" w:val="9"/>
                <w:attr w:name="Month" w:val="2"/>
              </w:smartTagPr>
              <w:r w:rsidRPr="002C240A">
                <w:t>9 Feb 1976</w:t>
              </w:r>
            </w:smartTag>
            <w:r w:rsidRPr="002C240A">
              <w:t xml:space="preserve"> (</w:t>
            </w:r>
            <w:r w:rsidR="00FC79D9" w:rsidRPr="002C240A">
              <w:t xml:space="preserve">s 2 and </w:t>
            </w:r>
            <w:r w:rsidR="00B134CF" w:rsidRPr="002C240A">
              <w:t xml:space="preserve">gaz </w:t>
            </w:r>
            <w:r w:rsidRPr="002C240A">
              <w:t>1975, No G42, p 2)</w:t>
            </w:r>
          </w:p>
        </w:tc>
        <w:tc>
          <w:tcPr>
            <w:tcW w:w="1419" w:type="dxa"/>
            <w:tcBorders>
              <w:bottom w:val="nil"/>
            </w:tcBorders>
            <w:shd w:val="clear" w:color="auto" w:fill="auto"/>
          </w:tcPr>
          <w:p w:rsidR="00691439" w:rsidRPr="002C240A" w:rsidRDefault="00691439" w:rsidP="00C56293">
            <w:pPr>
              <w:pStyle w:val="ENoteTableText"/>
            </w:pPr>
            <w:r w:rsidRPr="002C240A">
              <w:t>s</w:t>
            </w:r>
            <w:r w:rsidR="00BE332B" w:rsidRPr="002C240A">
              <w:t> </w:t>
            </w:r>
            <w:r w:rsidRPr="002C240A">
              <w:t>158(2), 159(2), 161(2) and 162(2)</w:t>
            </w:r>
          </w:p>
        </w:tc>
      </w:tr>
      <w:tr w:rsidR="00691439" w:rsidRPr="002C240A" w:rsidTr="00143A36">
        <w:trPr>
          <w:cantSplit/>
        </w:trPr>
        <w:tc>
          <w:tcPr>
            <w:tcW w:w="1842" w:type="dxa"/>
            <w:tcBorders>
              <w:top w:val="nil"/>
              <w:bottom w:val="nil"/>
            </w:tcBorders>
            <w:shd w:val="clear" w:color="auto" w:fill="auto"/>
          </w:tcPr>
          <w:p w:rsidR="00691439" w:rsidRPr="002C240A" w:rsidRDefault="00691439" w:rsidP="00691439">
            <w:pPr>
              <w:pStyle w:val="ENoteTTIndentHeading"/>
            </w:pPr>
            <w:r w:rsidRPr="002C240A">
              <w:rPr>
                <w:rFonts w:cs="Times New Roman"/>
              </w:rPr>
              <w:t>as amended by</w:t>
            </w:r>
          </w:p>
        </w:tc>
        <w:tc>
          <w:tcPr>
            <w:tcW w:w="992" w:type="dxa"/>
            <w:tcBorders>
              <w:top w:val="nil"/>
              <w:bottom w:val="nil"/>
            </w:tcBorders>
            <w:shd w:val="clear" w:color="auto" w:fill="auto"/>
          </w:tcPr>
          <w:p w:rsidR="00691439" w:rsidRPr="002C240A" w:rsidRDefault="00691439" w:rsidP="00691439">
            <w:pPr>
              <w:pStyle w:val="ENoteTableText"/>
            </w:pPr>
          </w:p>
        </w:tc>
        <w:tc>
          <w:tcPr>
            <w:tcW w:w="993" w:type="dxa"/>
            <w:tcBorders>
              <w:top w:val="nil"/>
              <w:bottom w:val="nil"/>
            </w:tcBorders>
            <w:shd w:val="clear" w:color="auto" w:fill="auto"/>
          </w:tcPr>
          <w:p w:rsidR="00691439" w:rsidRPr="002C240A" w:rsidRDefault="00691439" w:rsidP="00691439">
            <w:pPr>
              <w:pStyle w:val="ENoteTableText"/>
            </w:pPr>
          </w:p>
        </w:tc>
        <w:tc>
          <w:tcPr>
            <w:tcW w:w="1844" w:type="dxa"/>
            <w:tcBorders>
              <w:top w:val="nil"/>
              <w:bottom w:val="nil"/>
            </w:tcBorders>
            <w:shd w:val="clear" w:color="auto" w:fill="auto"/>
          </w:tcPr>
          <w:p w:rsidR="00691439" w:rsidRPr="002C240A" w:rsidRDefault="00691439" w:rsidP="00691439">
            <w:pPr>
              <w:pStyle w:val="ENoteTableText"/>
            </w:pPr>
          </w:p>
        </w:tc>
        <w:tc>
          <w:tcPr>
            <w:tcW w:w="1419" w:type="dxa"/>
            <w:tcBorders>
              <w:top w:val="nil"/>
              <w:bottom w:val="nil"/>
            </w:tcBorders>
            <w:shd w:val="clear" w:color="auto" w:fill="auto"/>
          </w:tcPr>
          <w:p w:rsidR="00691439" w:rsidRPr="002C240A" w:rsidRDefault="00691439" w:rsidP="00691439">
            <w:pPr>
              <w:pStyle w:val="ENoteTableText"/>
            </w:pPr>
          </w:p>
        </w:tc>
      </w:tr>
      <w:tr w:rsidR="00691439" w:rsidRPr="002C240A" w:rsidTr="00143A36">
        <w:trPr>
          <w:cantSplit/>
        </w:trPr>
        <w:tc>
          <w:tcPr>
            <w:tcW w:w="1842" w:type="dxa"/>
            <w:tcBorders>
              <w:top w:val="nil"/>
              <w:bottom w:val="single" w:sz="4" w:space="0" w:color="auto"/>
            </w:tcBorders>
            <w:shd w:val="clear" w:color="auto" w:fill="auto"/>
          </w:tcPr>
          <w:p w:rsidR="00691439" w:rsidRPr="002C240A" w:rsidRDefault="00691439" w:rsidP="003A68BF">
            <w:pPr>
              <w:pStyle w:val="ENoteTTi"/>
              <w:keepNext w:val="0"/>
            </w:pPr>
            <w:r w:rsidRPr="002C240A">
              <w:t>Defence Force Retirement and De</w:t>
            </w:r>
            <w:r w:rsidR="00EF58B8" w:rsidRPr="002C240A">
              <w:t>ath Benefits Amendment Act 1976</w:t>
            </w:r>
          </w:p>
        </w:tc>
        <w:tc>
          <w:tcPr>
            <w:tcW w:w="992" w:type="dxa"/>
            <w:tcBorders>
              <w:top w:val="nil"/>
              <w:bottom w:val="single" w:sz="4" w:space="0" w:color="auto"/>
            </w:tcBorders>
            <w:shd w:val="clear" w:color="auto" w:fill="auto"/>
          </w:tcPr>
          <w:p w:rsidR="00691439" w:rsidRPr="002C240A" w:rsidRDefault="009D5421" w:rsidP="00691439">
            <w:pPr>
              <w:pStyle w:val="ENoteTableText"/>
            </w:pPr>
            <w:r w:rsidRPr="002C240A">
              <w:t>33, 1976</w:t>
            </w:r>
          </w:p>
        </w:tc>
        <w:tc>
          <w:tcPr>
            <w:tcW w:w="993" w:type="dxa"/>
            <w:tcBorders>
              <w:top w:val="nil"/>
              <w:bottom w:val="single" w:sz="4" w:space="0" w:color="auto"/>
            </w:tcBorders>
            <w:shd w:val="clear" w:color="auto" w:fill="auto"/>
          </w:tcPr>
          <w:p w:rsidR="00691439" w:rsidRPr="002C240A" w:rsidRDefault="00691439" w:rsidP="00EF58B8">
            <w:pPr>
              <w:pStyle w:val="ENoteTableText"/>
            </w:pPr>
            <w:r w:rsidRPr="002C240A">
              <w:t>7</w:t>
            </w:r>
            <w:r w:rsidR="002C240A">
              <w:t> </w:t>
            </w:r>
            <w:r w:rsidRPr="002C240A">
              <w:t>May 1976</w:t>
            </w:r>
          </w:p>
        </w:tc>
        <w:tc>
          <w:tcPr>
            <w:tcW w:w="1844" w:type="dxa"/>
            <w:tcBorders>
              <w:top w:val="nil"/>
              <w:bottom w:val="single" w:sz="4" w:space="0" w:color="auto"/>
            </w:tcBorders>
            <w:shd w:val="clear" w:color="auto" w:fill="auto"/>
          </w:tcPr>
          <w:p w:rsidR="00691439" w:rsidRPr="002C240A" w:rsidRDefault="009A12EA" w:rsidP="00691439">
            <w:pPr>
              <w:pStyle w:val="ENoteTableText"/>
            </w:pPr>
            <w:r w:rsidRPr="002C240A">
              <w:t>s 16: 9 Sept 1975 (s 2(3))</w:t>
            </w:r>
          </w:p>
        </w:tc>
        <w:tc>
          <w:tcPr>
            <w:tcW w:w="1419" w:type="dxa"/>
            <w:tcBorders>
              <w:top w:val="nil"/>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single" w:sz="4" w:space="0" w:color="auto"/>
            </w:tcBorders>
            <w:shd w:val="clear" w:color="auto" w:fill="auto"/>
          </w:tcPr>
          <w:p w:rsidR="00691439" w:rsidRPr="002C240A" w:rsidRDefault="00691439" w:rsidP="00691439">
            <w:pPr>
              <w:pStyle w:val="ENoteTableText"/>
            </w:pPr>
            <w:r w:rsidRPr="002C240A">
              <w:t>Defence Force Retirement and De</w:t>
            </w:r>
            <w:r w:rsidR="009D5421" w:rsidRPr="002C240A">
              <w:t>ath Benefits Amendment Act 1976</w:t>
            </w:r>
          </w:p>
        </w:tc>
        <w:tc>
          <w:tcPr>
            <w:tcW w:w="992" w:type="dxa"/>
            <w:tcBorders>
              <w:top w:val="single" w:sz="4" w:space="0" w:color="auto"/>
            </w:tcBorders>
            <w:shd w:val="clear" w:color="auto" w:fill="auto"/>
          </w:tcPr>
          <w:p w:rsidR="00691439" w:rsidRPr="002C240A" w:rsidRDefault="009D5421" w:rsidP="00691439">
            <w:pPr>
              <w:pStyle w:val="ENoteTableText"/>
            </w:pPr>
            <w:r w:rsidRPr="002C240A">
              <w:t>33, 1976</w:t>
            </w:r>
          </w:p>
        </w:tc>
        <w:tc>
          <w:tcPr>
            <w:tcW w:w="993" w:type="dxa"/>
            <w:tcBorders>
              <w:top w:val="single" w:sz="4" w:space="0" w:color="auto"/>
            </w:tcBorders>
            <w:shd w:val="clear" w:color="auto" w:fill="auto"/>
          </w:tcPr>
          <w:p w:rsidR="00691439" w:rsidRPr="002C240A" w:rsidRDefault="00691439" w:rsidP="00EF58B8">
            <w:pPr>
              <w:pStyle w:val="ENoteTableText"/>
            </w:pPr>
            <w:r w:rsidRPr="002C240A">
              <w:t>7</w:t>
            </w:r>
            <w:r w:rsidR="002C240A">
              <w:t> </w:t>
            </w:r>
            <w:r w:rsidRPr="002C240A">
              <w:t>May 1976</w:t>
            </w:r>
          </w:p>
        </w:tc>
        <w:tc>
          <w:tcPr>
            <w:tcW w:w="1844" w:type="dxa"/>
            <w:tcBorders>
              <w:top w:val="single" w:sz="4" w:space="0" w:color="auto"/>
            </w:tcBorders>
            <w:shd w:val="clear" w:color="auto" w:fill="auto"/>
          </w:tcPr>
          <w:p w:rsidR="00691439" w:rsidRPr="002C240A" w:rsidRDefault="00B34705">
            <w:pPr>
              <w:pStyle w:val="ENoteTableText"/>
            </w:pPr>
            <w:r w:rsidRPr="002C240A">
              <w:t>s 3–8</w:t>
            </w:r>
            <w:r w:rsidR="007D213E" w:rsidRPr="002C240A">
              <w:t xml:space="preserve"> and</w:t>
            </w:r>
            <w:r w:rsidRPr="002C240A">
              <w:t xml:space="preserve"> 10–</w:t>
            </w:r>
            <w:r w:rsidR="00B51939" w:rsidRPr="002C240A">
              <w:t>15</w:t>
            </w:r>
            <w:r w:rsidRPr="002C240A">
              <w:t>: 1</w:t>
            </w:r>
            <w:r w:rsidR="002C240A">
              <w:t> </w:t>
            </w:r>
            <w:r w:rsidRPr="002C240A">
              <w:t>July 1976 (s 2</w:t>
            </w:r>
            <w:r w:rsidR="00B51939" w:rsidRPr="002C240A">
              <w:t>(4)</w:t>
            </w:r>
            <w:r w:rsidR="007D213E" w:rsidRPr="002C240A">
              <w:t>,</w:t>
            </w:r>
            <w:r w:rsidR="00B51939" w:rsidRPr="002C240A">
              <w:t xml:space="preserve"> </w:t>
            </w:r>
            <w:r w:rsidRPr="002C240A">
              <w:t>(5))</w:t>
            </w:r>
            <w:r w:rsidR="00691439" w:rsidRPr="002C240A">
              <w:br/>
              <w:t xml:space="preserve">s 9: 1 Oct 1972 </w:t>
            </w:r>
            <w:r w:rsidRPr="002C240A">
              <w:t>(s 2(2))</w:t>
            </w:r>
          </w:p>
        </w:tc>
        <w:tc>
          <w:tcPr>
            <w:tcW w:w="1419" w:type="dxa"/>
            <w:tcBorders>
              <w:top w:val="single" w:sz="4" w:space="0" w:color="auto"/>
            </w:tcBorders>
            <w:shd w:val="clear" w:color="auto" w:fill="auto"/>
          </w:tcPr>
          <w:p w:rsidR="00691439" w:rsidRPr="002C240A" w:rsidRDefault="00691439">
            <w:pPr>
              <w:pStyle w:val="ENoteTableText"/>
            </w:pPr>
            <w:r w:rsidRPr="002C240A">
              <w:t>s</w:t>
            </w:r>
            <w:r w:rsidR="00BE332B" w:rsidRPr="002C240A">
              <w:t> </w:t>
            </w:r>
            <w:r w:rsidRPr="002C240A">
              <w:t>13(2) and 15</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 xml:space="preserve">Defence Force (Retirement and Death Benefits Amendments) Act 1977 </w:t>
            </w:r>
          </w:p>
        </w:tc>
        <w:tc>
          <w:tcPr>
            <w:tcW w:w="992" w:type="dxa"/>
            <w:shd w:val="clear" w:color="auto" w:fill="auto"/>
          </w:tcPr>
          <w:p w:rsidR="00691439" w:rsidRPr="002C240A" w:rsidRDefault="009D5421" w:rsidP="00691439">
            <w:pPr>
              <w:pStyle w:val="ENoteTableText"/>
            </w:pPr>
            <w:r w:rsidRPr="002C240A">
              <w:t>13, 1977</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1977"/>
                <w:attr w:name="Day" w:val="28"/>
                <w:attr w:name="Month" w:val="2"/>
              </w:smartTagPr>
              <w:r w:rsidRPr="002C240A">
                <w:t>28 Feb 1977</w:t>
              </w:r>
            </w:smartTag>
          </w:p>
        </w:tc>
        <w:tc>
          <w:tcPr>
            <w:tcW w:w="1844" w:type="dxa"/>
            <w:shd w:val="clear" w:color="auto" w:fill="auto"/>
          </w:tcPr>
          <w:p w:rsidR="00691439" w:rsidRPr="002C240A" w:rsidRDefault="00691439" w:rsidP="00227536">
            <w:pPr>
              <w:pStyle w:val="ENoteTableText"/>
            </w:pPr>
            <w:r w:rsidRPr="002C240A">
              <w:t>ss.</w:t>
            </w:r>
            <w:r w:rsidR="002C240A">
              <w:t> </w:t>
            </w:r>
            <w:r w:rsidRPr="002C240A">
              <w:t>3 and 4: 1</w:t>
            </w:r>
            <w:r w:rsidR="002C240A">
              <w:t> </w:t>
            </w:r>
            <w:r w:rsidRPr="002C240A">
              <w:t>July 1976</w:t>
            </w:r>
            <w:r w:rsidRPr="002C240A">
              <w:br/>
              <w:t>Remainder: Royal Assent</w:t>
            </w:r>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bottom w:val="nil"/>
            </w:tcBorders>
            <w:shd w:val="clear" w:color="auto" w:fill="auto"/>
          </w:tcPr>
          <w:p w:rsidR="00691439" w:rsidRPr="002C240A" w:rsidRDefault="00691439" w:rsidP="00691439">
            <w:pPr>
              <w:pStyle w:val="ENoteTableText"/>
            </w:pPr>
            <w:r w:rsidRPr="002C240A">
              <w:t>Defence Force (Retirement and Death Benefits Amendments) Act (No.</w:t>
            </w:r>
            <w:r w:rsidR="002C240A">
              <w:t> </w:t>
            </w:r>
            <w:r w:rsidRPr="002C240A">
              <w:t xml:space="preserve">2) 1977 </w:t>
            </w:r>
          </w:p>
        </w:tc>
        <w:tc>
          <w:tcPr>
            <w:tcW w:w="992" w:type="dxa"/>
            <w:tcBorders>
              <w:bottom w:val="nil"/>
            </w:tcBorders>
            <w:shd w:val="clear" w:color="auto" w:fill="auto"/>
          </w:tcPr>
          <w:p w:rsidR="00691439" w:rsidRPr="002C240A" w:rsidRDefault="00691439" w:rsidP="00691439">
            <w:pPr>
              <w:pStyle w:val="ENoteTableText"/>
            </w:pPr>
            <w:r w:rsidRPr="002C240A">
              <w:t>161, 1977</w:t>
            </w:r>
          </w:p>
        </w:tc>
        <w:tc>
          <w:tcPr>
            <w:tcW w:w="993" w:type="dxa"/>
            <w:tcBorders>
              <w:bottom w:val="nil"/>
            </w:tcBorders>
            <w:shd w:val="clear" w:color="auto" w:fill="auto"/>
          </w:tcPr>
          <w:p w:rsidR="00691439" w:rsidRPr="002C240A" w:rsidRDefault="00691439" w:rsidP="00691439">
            <w:pPr>
              <w:pStyle w:val="ENoteTableText"/>
            </w:pPr>
            <w:smartTag w:uri="urn:schemas-microsoft-com:office:smarttags" w:element="date">
              <w:smartTagPr>
                <w:attr w:name="Year" w:val="1977"/>
                <w:attr w:name="Day" w:val="10"/>
                <w:attr w:name="Month" w:val="11"/>
              </w:smartTagPr>
              <w:r w:rsidRPr="002C240A">
                <w:t>10 Nov 1977</w:t>
              </w:r>
            </w:smartTag>
          </w:p>
        </w:tc>
        <w:tc>
          <w:tcPr>
            <w:tcW w:w="1844" w:type="dxa"/>
            <w:tcBorders>
              <w:bottom w:val="nil"/>
            </w:tcBorders>
            <w:shd w:val="clear" w:color="auto" w:fill="auto"/>
          </w:tcPr>
          <w:p w:rsidR="00691439" w:rsidRPr="002C240A" w:rsidRDefault="00691439" w:rsidP="006E6BA5">
            <w:pPr>
              <w:pStyle w:val="ENoteTableText"/>
            </w:pPr>
            <w:r w:rsidRPr="002C240A">
              <w:t>ss.</w:t>
            </w:r>
            <w:r w:rsidR="002C240A">
              <w:t> </w:t>
            </w:r>
            <w:r w:rsidRPr="002C240A">
              <w:t>5, 11–17, 24, 26, 27(2), 28(2), 34, 35(1), 36, 38–42, 46 and 48: 1 Oc</w:t>
            </w:r>
            <w:r w:rsidR="00227536" w:rsidRPr="002C240A">
              <w:t>t 1972</w:t>
            </w:r>
            <w:r w:rsidR="00227536" w:rsidRPr="002C240A">
              <w:br/>
              <w:t>Remainder: Royal Assent</w:t>
            </w:r>
          </w:p>
        </w:tc>
        <w:tc>
          <w:tcPr>
            <w:tcW w:w="1419" w:type="dxa"/>
            <w:tcBorders>
              <w:bottom w:val="nil"/>
            </w:tcBorders>
            <w:shd w:val="clear" w:color="auto" w:fill="auto"/>
          </w:tcPr>
          <w:p w:rsidR="00691439" w:rsidRPr="002C240A" w:rsidRDefault="00691439" w:rsidP="00D14608">
            <w:pPr>
              <w:pStyle w:val="ENoteTableText"/>
            </w:pPr>
            <w:r w:rsidRPr="002C240A">
              <w:t>ss.</w:t>
            </w:r>
            <w:r w:rsidR="002C240A">
              <w:t> </w:t>
            </w:r>
            <w:r w:rsidRPr="002C240A">
              <w:t>25(2), 30(2)–(5), 35(2) and 49–51</w:t>
            </w:r>
          </w:p>
        </w:tc>
      </w:tr>
      <w:tr w:rsidR="00691439" w:rsidRPr="002C240A" w:rsidTr="00143A36">
        <w:trPr>
          <w:cantSplit/>
        </w:trPr>
        <w:tc>
          <w:tcPr>
            <w:tcW w:w="1842" w:type="dxa"/>
            <w:tcBorders>
              <w:top w:val="nil"/>
              <w:bottom w:val="nil"/>
            </w:tcBorders>
            <w:shd w:val="clear" w:color="auto" w:fill="auto"/>
          </w:tcPr>
          <w:p w:rsidR="00691439" w:rsidRPr="002C240A" w:rsidRDefault="00691439" w:rsidP="00691439">
            <w:pPr>
              <w:pStyle w:val="ENoteTTIndentHeading"/>
            </w:pPr>
            <w:r w:rsidRPr="002C240A">
              <w:rPr>
                <w:rFonts w:cs="Times New Roman"/>
              </w:rPr>
              <w:lastRenderedPageBreak/>
              <w:t>as amended by</w:t>
            </w:r>
          </w:p>
        </w:tc>
        <w:tc>
          <w:tcPr>
            <w:tcW w:w="992" w:type="dxa"/>
            <w:tcBorders>
              <w:top w:val="nil"/>
              <w:bottom w:val="nil"/>
            </w:tcBorders>
            <w:shd w:val="clear" w:color="auto" w:fill="auto"/>
          </w:tcPr>
          <w:p w:rsidR="00691439" w:rsidRPr="002C240A" w:rsidRDefault="00691439" w:rsidP="00691439">
            <w:pPr>
              <w:pStyle w:val="ENoteTableText"/>
            </w:pPr>
          </w:p>
        </w:tc>
        <w:tc>
          <w:tcPr>
            <w:tcW w:w="993" w:type="dxa"/>
            <w:tcBorders>
              <w:top w:val="nil"/>
              <w:bottom w:val="nil"/>
            </w:tcBorders>
            <w:shd w:val="clear" w:color="auto" w:fill="auto"/>
          </w:tcPr>
          <w:p w:rsidR="00691439" w:rsidRPr="002C240A" w:rsidRDefault="00691439" w:rsidP="00691439">
            <w:pPr>
              <w:pStyle w:val="ENoteTableText"/>
            </w:pPr>
          </w:p>
        </w:tc>
        <w:tc>
          <w:tcPr>
            <w:tcW w:w="1844" w:type="dxa"/>
            <w:tcBorders>
              <w:top w:val="nil"/>
              <w:bottom w:val="nil"/>
            </w:tcBorders>
            <w:shd w:val="clear" w:color="auto" w:fill="auto"/>
          </w:tcPr>
          <w:p w:rsidR="00691439" w:rsidRPr="002C240A" w:rsidRDefault="00691439" w:rsidP="00691439">
            <w:pPr>
              <w:pStyle w:val="ENoteTableText"/>
            </w:pPr>
          </w:p>
        </w:tc>
        <w:tc>
          <w:tcPr>
            <w:tcW w:w="1419" w:type="dxa"/>
            <w:tcBorders>
              <w:top w:val="nil"/>
              <w:bottom w:val="nil"/>
            </w:tcBorders>
            <w:shd w:val="clear" w:color="auto" w:fill="auto"/>
          </w:tcPr>
          <w:p w:rsidR="00691439" w:rsidRPr="002C240A" w:rsidRDefault="00691439" w:rsidP="00691439">
            <w:pPr>
              <w:pStyle w:val="ENoteTableText"/>
            </w:pPr>
          </w:p>
        </w:tc>
      </w:tr>
      <w:tr w:rsidR="00691439" w:rsidRPr="002C240A" w:rsidTr="00143A36">
        <w:trPr>
          <w:cantSplit/>
        </w:trPr>
        <w:tc>
          <w:tcPr>
            <w:tcW w:w="1842" w:type="dxa"/>
            <w:tcBorders>
              <w:top w:val="nil"/>
              <w:bottom w:val="single" w:sz="4" w:space="0" w:color="auto"/>
            </w:tcBorders>
            <w:shd w:val="clear" w:color="auto" w:fill="auto"/>
          </w:tcPr>
          <w:p w:rsidR="00691439" w:rsidRPr="002C240A" w:rsidRDefault="00691439" w:rsidP="00C6042F">
            <w:pPr>
              <w:pStyle w:val="ENoteTTi"/>
              <w:keepNext w:val="0"/>
            </w:pPr>
            <w:r w:rsidRPr="002C240A">
              <w:t xml:space="preserve">Defence Legislation Amendment Act 1987 </w:t>
            </w:r>
          </w:p>
        </w:tc>
        <w:tc>
          <w:tcPr>
            <w:tcW w:w="992" w:type="dxa"/>
            <w:tcBorders>
              <w:top w:val="nil"/>
              <w:bottom w:val="single" w:sz="4" w:space="0" w:color="auto"/>
            </w:tcBorders>
            <w:shd w:val="clear" w:color="auto" w:fill="auto"/>
          </w:tcPr>
          <w:p w:rsidR="00691439" w:rsidRPr="002C240A" w:rsidRDefault="009D5421" w:rsidP="00691439">
            <w:pPr>
              <w:pStyle w:val="ENoteTableText"/>
            </w:pPr>
            <w:r w:rsidRPr="002C240A">
              <w:t>65, 1987</w:t>
            </w:r>
          </w:p>
        </w:tc>
        <w:tc>
          <w:tcPr>
            <w:tcW w:w="993" w:type="dxa"/>
            <w:tcBorders>
              <w:top w:val="nil"/>
              <w:bottom w:val="single" w:sz="4" w:space="0" w:color="auto"/>
            </w:tcBorders>
            <w:shd w:val="clear" w:color="auto" w:fill="auto"/>
          </w:tcPr>
          <w:p w:rsidR="00691439" w:rsidRPr="002C240A" w:rsidRDefault="00691439" w:rsidP="00691439">
            <w:pPr>
              <w:pStyle w:val="ENoteTableText"/>
            </w:pPr>
            <w:r w:rsidRPr="002C240A">
              <w:t>5</w:t>
            </w:r>
            <w:r w:rsidR="002C240A">
              <w:t> </w:t>
            </w:r>
            <w:r w:rsidR="00EF58B8" w:rsidRPr="002C240A">
              <w:t>June 1987</w:t>
            </w:r>
          </w:p>
        </w:tc>
        <w:tc>
          <w:tcPr>
            <w:tcW w:w="1844" w:type="dxa"/>
            <w:tcBorders>
              <w:top w:val="nil"/>
              <w:bottom w:val="single" w:sz="4" w:space="0" w:color="auto"/>
            </w:tcBorders>
            <w:shd w:val="clear" w:color="auto" w:fill="auto"/>
          </w:tcPr>
          <w:p w:rsidR="00691439" w:rsidRPr="002C240A" w:rsidRDefault="00B35DD1" w:rsidP="00D14608">
            <w:pPr>
              <w:pStyle w:val="ENoteTableText"/>
            </w:pPr>
            <w:r w:rsidRPr="002C240A">
              <w:t>s 51: 10 Nov 1977 (s 2(3))</w:t>
            </w:r>
          </w:p>
        </w:tc>
        <w:tc>
          <w:tcPr>
            <w:tcW w:w="1419" w:type="dxa"/>
            <w:tcBorders>
              <w:top w:val="nil"/>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single" w:sz="4" w:space="0" w:color="auto"/>
            </w:tcBorders>
            <w:shd w:val="clear" w:color="auto" w:fill="auto"/>
          </w:tcPr>
          <w:p w:rsidR="00691439" w:rsidRPr="002C240A" w:rsidRDefault="00691439" w:rsidP="00691439">
            <w:pPr>
              <w:pStyle w:val="ENoteTableText"/>
            </w:pPr>
            <w:r w:rsidRPr="002C240A">
              <w:t xml:space="preserve">Administrative Changes (Consequential Provisions) Act 1978 </w:t>
            </w:r>
          </w:p>
        </w:tc>
        <w:tc>
          <w:tcPr>
            <w:tcW w:w="992" w:type="dxa"/>
            <w:tcBorders>
              <w:top w:val="single" w:sz="4" w:space="0" w:color="auto"/>
            </w:tcBorders>
            <w:shd w:val="clear" w:color="auto" w:fill="auto"/>
          </w:tcPr>
          <w:p w:rsidR="00691439" w:rsidRPr="002C240A" w:rsidRDefault="009D5421" w:rsidP="00691439">
            <w:pPr>
              <w:pStyle w:val="ENoteTableText"/>
            </w:pPr>
            <w:r w:rsidRPr="002C240A">
              <w:t>36, 1978</w:t>
            </w:r>
          </w:p>
        </w:tc>
        <w:tc>
          <w:tcPr>
            <w:tcW w:w="993" w:type="dxa"/>
            <w:tcBorders>
              <w:top w:val="single" w:sz="4" w:space="0" w:color="auto"/>
            </w:tcBorders>
            <w:shd w:val="clear" w:color="auto" w:fill="auto"/>
          </w:tcPr>
          <w:p w:rsidR="00691439" w:rsidRPr="002C240A" w:rsidRDefault="00691439" w:rsidP="00691439">
            <w:pPr>
              <w:pStyle w:val="ENoteTableText"/>
            </w:pPr>
            <w:r w:rsidRPr="002C240A">
              <w:t>12</w:t>
            </w:r>
            <w:r w:rsidR="002C240A">
              <w:t> </w:t>
            </w:r>
            <w:r w:rsidR="00EF58B8" w:rsidRPr="002C240A">
              <w:t>June 1978</w:t>
            </w:r>
          </w:p>
        </w:tc>
        <w:tc>
          <w:tcPr>
            <w:tcW w:w="1844" w:type="dxa"/>
            <w:tcBorders>
              <w:top w:val="single" w:sz="4" w:space="0" w:color="auto"/>
            </w:tcBorders>
            <w:shd w:val="clear" w:color="auto" w:fill="auto"/>
          </w:tcPr>
          <w:p w:rsidR="00691439" w:rsidRPr="002C240A" w:rsidRDefault="00691439" w:rsidP="00691439">
            <w:pPr>
              <w:pStyle w:val="ENoteTableText"/>
            </w:pPr>
            <w:r w:rsidRPr="002C240A">
              <w:t>12</w:t>
            </w:r>
            <w:r w:rsidR="002C240A">
              <w:t> </w:t>
            </w:r>
            <w:r w:rsidR="00227536" w:rsidRPr="002C240A">
              <w:t>June 1978</w:t>
            </w:r>
          </w:p>
        </w:tc>
        <w:tc>
          <w:tcPr>
            <w:tcW w:w="1419" w:type="dxa"/>
            <w:tcBorders>
              <w:top w:val="single" w:sz="4" w:space="0" w:color="auto"/>
            </w:tcBorders>
            <w:shd w:val="clear" w:color="auto" w:fill="auto"/>
          </w:tcPr>
          <w:p w:rsidR="00691439" w:rsidRPr="002C240A" w:rsidRDefault="00691439" w:rsidP="00691439">
            <w:pPr>
              <w:pStyle w:val="ENoteTableText"/>
            </w:pPr>
            <w:r w:rsidRPr="002C240A">
              <w:t>s. 8</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 xml:space="preserve">Defence Force (Retirement and Death Benefits Amendments) Act 1979 </w:t>
            </w:r>
          </w:p>
        </w:tc>
        <w:tc>
          <w:tcPr>
            <w:tcW w:w="992" w:type="dxa"/>
            <w:shd w:val="clear" w:color="auto" w:fill="auto"/>
          </w:tcPr>
          <w:p w:rsidR="00691439" w:rsidRPr="002C240A" w:rsidRDefault="009D5421" w:rsidP="00691439">
            <w:pPr>
              <w:pStyle w:val="ENoteTableText"/>
            </w:pPr>
            <w:r w:rsidRPr="002C240A">
              <w:t>15, 1979</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1979"/>
                <w:attr w:name="Day" w:val="19"/>
                <w:attr w:name="Month" w:val="3"/>
              </w:smartTagPr>
              <w:r w:rsidRPr="002C240A">
                <w:t>19 Mar 1979</w:t>
              </w:r>
            </w:smartTag>
          </w:p>
        </w:tc>
        <w:tc>
          <w:tcPr>
            <w:tcW w:w="1844" w:type="dxa"/>
            <w:shd w:val="clear" w:color="auto" w:fill="auto"/>
          </w:tcPr>
          <w:p w:rsidR="00691439" w:rsidRPr="002C240A" w:rsidRDefault="00691439" w:rsidP="00691439">
            <w:pPr>
              <w:pStyle w:val="ENoteTableText"/>
            </w:pPr>
            <w:smartTag w:uri="urn:schemas-microsoft-com:office:smarttags" w:element="date">
              <w:smartTagPr>
                <w:attr w:name="Year" w:val="1979"/>
                <w:attr w:name="Day" w:val="19"/>
                <w:attr w:name="Month" w:val="3"/>
              </w:smartTagPr>
              <w:r w:rsidRPr="002C240A">
                <w:t>19 Mar 1979</w:t>
              </w:r>
            </w:smartTag>
          </w:p>
        </w:tc>
        <w:tc>
          <w:tcPr>
            <w:tcW w:w="1419" w:type="dxa"/>
            <w:shd w:val="clear" w:color="auto" w:fill="auto"/>
          </w:tcPr>
          <w:p w:rsidR="00691439" w:rsidRPr="002C240A" w:rsidRDefault="00691439" w:rsidP="00691439">
            <w:pPr>
              <w:pStyle w:val="ENoteTableText"/>
            </w:pPr>
            <w:r w:rsidRPr="002C240A">
              <w:t>s. 10</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Defence Force (Retirement and Death Benefits Amendments) Act (No.</w:t>
            </w:r>
            <w:r w:rsidR="002C240A">
              <w:t> </w:t>
            </w:r>
            <w:r w:rsidRPr="002C240A">
              <w:t xml:space="preserve">2) 1979 </w:t>
            </w:r>
          </w:p>
        </w:tc>
        <w:tc>
          <w:tcPr>
            <w:tcW w:w="992" w:type="dxa"/>
            <w:shd w:val="clear" w:color="auto" w:fill="auto"/>
          </w:tcPr>
          <w:p w:rsidR="00691439" w:rsidRPr="002C240A" w:rsidRDefault="009D5421" w:rsidP="00691439">
            <w:pPr>
              <w:pStyle w:val="ENoteTableText"/>
            </w:pPr>
            <w:r w:rsidRPr="002C240A">
              <w:t>135, 1979</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1979"/>
                <w:attr w:name="Day" w:val="23"/>
                <w:attr w:name="Month" w:val="11"/>
              </w:smartTagPr>
              <w:r w:rsidRPr="002C240A">
                <w:t>23 Nov 1979</w:t>
              </w:r>
            </w:smartTag>
          </w:p>
        </w:tc>
        <w:tc>
          <w:tcPr>
            <w:tcW w:w="1844" w:type="dxa"/>
            <w:shd w:val="clear" w:color="auto" w:fill="auto"/>
          </w:tcPr>
          <w:p w:rsidR="00691439" w:rsidRPr="002C240A" w:rsidRDefault="00691439" w:rsidP="00691439">
            <w:pPr>
              <w:pStyle w:val="ENoteTableText"/>
            </w:pPr>
            <w:smartTag w:uri="urn:schemas-microsoft-com:office:smarttags" w:element="date">
              <w:smartTagPr>
                <w:attr w:name="Year" w:val="1979"/>
                <w:attr w:name="Day" w:val="23"/>
                <w:attr w:name="Month" w:val="11"/>
              </w:smartTagPr>
              <w:r w:rsidRPr="002C240A">
                <w:t>23 Nov 1979</w:t>
              </w:r>
            </w:smartTag>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 xml:space="preserve">Statute Law Revision Act 1981 </w:t>
            </w:r>
          </w:p>
        </w:tc>
        <w:tc>
          <w:tcPr>
            <w:tcW w:w="992" w:type="dxa"/>
            <w:shd w:val="clear" w:color="auto" w:fill="auto"/>
          </w:tcPr>
          <w:p w:rsidR="00691439" w:rsidRPr="002C240A" w:rsidRDefault="009D5421" w:rsidP="00691439">
            <w:pPr>
              <w:pStyle w:val="ENoteTableText"/>
            </w:pPr>
            <w:r w:rsidRPr="002C240A">
              <w:t>61, 1981</w:t>
            </w:r>
          </w:p>
        </w:tc>
        <w:tc>
          <w:tcPr>
            <w:tcW w:w="993" w:type="dxa"/>
            <w:shd w:val="clear" w:color="auto" w:fill="auto"/>
          </w:tcPr>
          <w:p w:rsidR="00691439" w:rsidRPr="002C240A" w:rsidRDefault="00691439" w:rsidP="00691439">
            <w:pPr>
              <w:pStyle w:val="ENoteTableText"/>
            </w:pPr>
            <w:r w:rsidRPr="002C240A">
              <w:t>12</w:t>
            </w:r>
            <w:r w:rsidR="002C240A">
              <w:t> </w:t>
            </w:r>
            <w:r w:rsidRPr="002C240A">
              <w:t>June</w:t>
            </w:r>
            <w:r w:rsidR="00EF58B8" w:rsidRPr="002C240A">
              <w:t xml:space="preserve"> 1981</w:t>
            </w:r>
          </w:p>
        </w:tc>
        <w:tc>
          <w:tcPr>
            <w:tcW w:w="1844" w:type="dxa"/>
            <w:shd w:val="clear" w:color="auto" w:fill="auto"/>
          </w:tcPr>
          <w:p w:rsidR="00691439" w:rsidRPr="002C240A" w:rsidRDefault="008771C4" w:rsidP="00741F05">
            <w:pPr>
              <w:pStyle w:val="ENoteTableText"/>
            </w:pPr>
            <w:r w:rsidRPr="002C240A">
              <w:t>Sch 2</w:t>
            </w:r>
            <w:r w:rsidR="00691439" w:rsidRPr="002C240A">
              <w:t>: 30 Sept 1983 (</w:t>
            </w:r>
            <w:r w:rsidRPr="002C240A">
              <w:t xml:space="preserve">s 2(2) and gaz </w:t>
            </w:r>
            <w:r w:rsidR="00691439" w:rsidRPr="002C240A">
              <w:t>1983, No S222)</w:t>
            </w:r>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bottom w:val="single" w:sz="4" w:space="0" w:color="auto"/>
            </w:tcBorders>
            <w:shd w:val="clear" w:color="auto" w:fill="auto"/>
          </w:tcPr>
          <w:p w:rsidR="00691439" w:rsidRPr="002C240A" w:rsidRDefault="00691439" w:rsidP="00691439">
            <w:pPr>
              <w:pStyle w:val="ENoteTableText"/>
            </w:pPr>
            <w:r w:rsidRPr="002C240A">
              <w:t xml:space="preserve">Companies (Miscellaneous Amendments) Act 1981 </w:t>
            </w:r>
          </w:p>
        </w:tc>
        <w:tc>
          <w:tcPr>
            <w:tcW w:w="992" w:type="dxa"/>
            <w:tcBorders>
              <w:bottom w:val="single" w:sz="4" w:space="0" w:color="auto"/>
            </w:tcBorders>
            <w:shd w:val="clear" w:color="auto" w:fill="auto"/>
          </w:tcPr>
          <w:p w:rsidR="00691439" w:rsidRPr="002C240A" w:rsidRDefault="009D5421" w:rsidP="00691439">
            <w:pPr>
              <w:pStyle w:val="ENoteTableText"/>
            </w:pPr>
            <w:r w:rsidRPr="002C240A">
              <w:t>92, 1981</w:t>
            </w:r>
          </w:p>
        </w:tc>
        <w:tc>
          <w:tcPr>
            <w:tcW w:w="993" w:type="dxa"/>
            <w:tcBorders>
              <w:bottom w:val="single" w:sz="4" w:space="0" w:color="auto"/>
            </w:tcBorders>
            <w:shd w:val="clear" w:color="auto" w:fill="auto"/>
          </w:tcPr>
          <w:p w:rsidR="00691439" w:rsidRPr="002C240A" w:rsidRDefault="00691439" w:rsidP="00691439">
            <w:pPr>
              <w:pStyle w:val="ENoteTableText"/>
            </w:pPr>
            <w:r w:rsidRPr="002C240A">
              <w:t>18</w:t>
            </w:r>
            <w:r w:rsidR="002C240A">
              <w:t> </w:t>
            </w:r>
            <w:r w:rsidR="00EF58B8" w:rsidRPr="002C240A">
              <w:t>June 1981</w:t>
            </w:r>
          </w:p>
        </w:tc>
        <w:tc>
          <w:tcPr>
            <w:tcW w:w="1844" w:type="dxa"/>
            <w:tcBorders>
              <w:bottom w:val="single" w:sz="4" w:space="0" w:color="auto"/>
            </w:tcBorders>
            <w:shd w:val="clear" w:color="auto" w:fill="auto"/>
          </w:tcPr>
          <w:p w:rsidR="00691439" w:rsidRPr="002C240A" w:rsidRDefault="00691439" w:rsidP="001B62A1">
            <w:pPr>
              <w:pStyle w:val="ENoteTableText"/>
            </w:pPr>
            <w:r w:rsidRPr="002C240A">
              <w:t>s. 45: 1</w:t>
            </w:r>
            <w:r w:rsidR="002C240A">
              <w:t> </w:t>
            </w:r>
            <w:r w:rsidRPr="002C240A">
              <w:t>July 1982 (</w:t>
            </w:r>
            <w:r w:rsidRPr="002C240A">
              <w:rPr>
                <w:i/>
              </w:rPr>
              <w:t xml:space="preserve">see </w:t>
            </w:r>
            <w:r w:rsidRPr="002C240A">
              <w:t xml:space="preserve">s. 2(3) and </w:t>
            </w:r>
            <w:r w:rsidRPr="002C240A">
              <w:rPr>
                <w:i/>
              </w:rPr>
              <w:t xml:space="preserve">Gazette </w:t>
            </w:r>
            <w:r w:rsidRPr="002C240A">
              <w:t>1982,</w:t>
            </w:r>
            <w:r w:rsidR="001B62A1" w:rsidRPr="002C240A">
              <w:t xml:space="preserve"> No. S124)</w:t>
            </w:r>
          </w:p>
        </w:tc>
        <w:tc>
          <w:tcPr>
            <w:tcW w:w="1419" w:type="dxa"/>
            <w:tcBorders>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bottom w:val="single" w:sz="4" w:space="0" w:color="auto"/>
            </w:tcBorders>
            <w:shd w:val="clear" w:color="auto" w:fill="auto"/>
          </w:tcPr>
          <w:p w:rsidR="00691439" w:rsidRPr="002C240A" w:rsidRDefault="00691439" w:rsidP="00691439">
            <w:pPr>
              <w:pStyle w:val="ENoteTableText"/>
            </w:pPr>
            <w:bookmarkStart w:id="207" w:name="CU_17340509"/>
            <w:bookmarkStart w:id="208" w:name="CU_17340134"/>
            <w:bookmarkEnd w:id="207"/>
            <w:bookmarkEnd w:id="208"/>
            <w:r w:rsidRPr="002C240A">
              <w:t>Defence Force Retirement and Death Benefits</w:t>
            </w:r>
            <w:r w:rsidR="009D5421" w:rsidRPr="002C240A">
              <w:t xml:space="preserve"> Amendment Act 1981</w:t>
            </w:r>
          </w:p>
        </w:tc>
        <w:tc>
          <w:tcPr>
            <w:tcW w:w="992" w:type="dxa"/>
            <w:tcBorders>
              <w:bottom w:val="single" w:sz="4" w:space="0" w:color="auto"/>
            </w:tcBorders>
            <w:shd w:val="clear" w:color="auto" w:fill="auto"/>
          </w:tcPr>
          <w:p w:rsidR="00691439" w:rsidRPr="002C240A" w:rsidRDefault="009D5421" w:rsidP="00691439">
            <w:pPr>
              <w:pStyle w:val="ENoteTableText"/>
            </w:pPr>
            <w:r w:rsidRPr="002C240A">
              <w:t>144, 1981</w:t>
            </w:r>
          </w:p>
        </w:tc>
        <w:tc>
          <w:tcPr>
            <w:tcW w:w="993" w:type="dxa"/>
            <w:tcBorders>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81"/>
                <w:attr w:name="Day" w:val="21"/>
                <w:attr w:name="Month" w:val="10"/>
              </w:smartTagPr>
              <w:r w:rsidRPr="002C240A">
                <w:t>21 Oct 1981</w:t>
              </w:r>
            </w:smartTag>
          </w:p>
        </w:tc>
        <w:tc>
          <w:tcPr>
            <w:tcW w:w="1844" w:type="dxa"/>
            <w:tcBorders>
              <w:bottom w:val="single" w:sz="4" w:space="0" w:color="auto"/>
            </w:tcBorders>
            <w:shd w:val="clear" w:color="auto" w:fill="auto"/>
          </w:tcPr>
          <w:p w:rsidR="00691439" w:rsidRPr="002C240A" w:rsidRDefault="00691439" w:rsidP="00135786">
            <w:pPr>
              <w:pStyle w:val="ENoteTableText"/>
            </w:pPr>
            <w:r w:rsidRPr="002C240A">
              <w:t>ss.</w:t>
            </w:r>
            <w:r w:rsidR="002C240A">
              <w:t> </w:t>
            </w:r>
            <w:r w:rsidRPr="002C240A">
              <w:t>4(1) and 7(1):</w:t>
            </w:r>
            <w:r w:rsidR="00135786" w:rsidRPr="002C240A">
              <w:t xml:space="preserve"> </w:t>
            </w:r>
            <w:smartTag w:uri="urn:schemas-microsoft-com:office:smarttags" w:element="date">
              <w:smartTagPr>
                <w:attr w:name="Year" w:val="1972"/>
                <w:attr w:name="Day" w:val="1"/>
                <w:attr w:name="Month" w:val="10"/>
              </w:smartTagPr>
              <w:r w:rsidRPr="002C240A">
                <w:t>1 Oct 1972</w:t>
              </w:r>
            </w:smartTag>
            <w:r w:rsidRPr="002C240A">
              <w:br/>
              <w:t>ss.</w:t>
            </w:r>
            <w:r w:rsidR="002C240A">
              <w:t> </w:t>
            </w:r>
            <w:r w:rsidRPr="002C240A">
              <w:t>4(2), 5(1), 6(1), 8 and 9: 14</w:t>
            </w:r>
            <w:r w:rsidR="002C240A">
              <w:t> </w:t>
            </w:r>
            <w:r w:rsidR="00227536" w:rsidRPr="002C240A">
              <w:t>May 1981</w:t>
            </w:r>
            <w:r w:rsidRPr="002C240A">
              <w:br/>
              <w:t>ss.</w:t>
            </w:r>
            <w:r w:rsidR="002C240A">
              <w:t> </w:t>
            </w:r>
            <w:r w:rsidRPr="002C240A">
              <w:t xml:space="preserve">3, 5(2), 6(2) and 7(2)–(4): </w:t>
            </w:r>
            <w:smartTag w:uri="urn:schemas-microsoft-com:office:smarttags" w:element="date">
              <w:smartTagPr>
                <w:attr w:name="Year" w:val="1981"/>
                <w:attr w:name="Day" w:val="18"/>
                <w:attr w:name="Month" w:val="11"/>
              </w:smartTagPr>
              <w:r w:rsidRPr="002C240A">
                <w:t>18 Nov 1981</w:t>
              </w:r>
            </w:smartTag>
            <w:r w:rsidR="00227536" w:rsidRPr="002C240A">
              <w:br/>
              <w:t>Remainder: Royal Assent</w:t>
            </w:r>
          </w:p>
        </w:tc>
        <w:tc>
          <w:tcPr>
            <w:tcW w:w="1419" w:type="dxa"/>
            <w:tcBorders>
              <w:bottom w:val="single" w:sz="4" w:space="0" w:color="auto"/>
            </w:tcBorders>
            <w:shd w:val="clear" w:color="auto" w:fill="auto"/>
          </w:tcPr>
          <w:p w:rsidR="00691439" w:rsidRPr="002C240A" w:rsidRDefault="00691439" w:rsidP="00691439">
            <w:pPr>
              <w:pStyle w:val="ENoteTableText"/>
            </w:pPr>
            <w:r w:rsidRPr="002C240A">
              <w:t>s. 7(3) and (4)</w:t>
            </w:r>
          </w:p>
        </w:tc>
      </w:tr>
      <w:tr w:rsidR="00691439" w:rsidRPr="002C240A" w:rsidTr="00143A36">
        <w:trPr>
          <w:cantSplit/>
        </w:trPr>
        <w:tc>
          <w:tcPr>
            <w:tcW w:w="1842" w:type="dxa"/>
            <w:tcBorders>
              <w:top w:val="single" w:sz="4" w:space="0" w:color="auto"/>
              <w:bottom w:val="nil"/>
            </w:tcBorders>
            <w:shd w:val="clear" w:color="auto" w:fill="auto"/>
          </w:tcPr>
          <w:p w:rsidR="00691439" w:rsidRPr="002C240A" w:rsidRDefault="00691439" w:rsidP="00691439">
            <w:pPr>
              <w:pStyle w:val="ENoteTableText"/>
            </w:pPr>
            <w:r w:rsidRPr="002C240A">
              <w:t>Defence</w:t>
            </w:r>
            <w:r w:rsidR="009D5421" w:rsidRPr="002C240A">
              <w:t xml:space="preserve"> Legislation Amendment Act 1984</w:t>
            </w:r>
          </w:p>
        </w:tc>
        <w:tc>
          <w:tcPr>
            <w:tcW w:w="992" w:type="dxa"/>
            <w:tcBorders>
              <w:top w:val="single" w:sz="4" w:space="0" w:color="auto"/>
              <w:bottom w:val="nil"/>
            </w:tcBorders>
            <w:shd w:val="clear" w:color="auto" w:fill="auto"/>
          </w:tcPr>
          <w:p w:rsidR="00691439" w:rsidRPr="002C240A" w:rsidRDefault="00691439" w:rsidP="00691439">
            <w:pPr>
              <w:pStyle w:val="ENoteTableText"/>
            </w:pPr>
            <w:r w:rsidRPr="002C240A">
              <w:t>1</w:t>
            </w:r>
            <w:r w:rsidR="00227536" w:rsidRPr="002C240A">
              <w:t>64, 1984</w:t>
            </w:r>
          </w:p>
        </w:tc>
        <w:tc>
          <w:tcPr>
            <w:tcW w:w="993" w:type="dxa"/>
            <w:tcBorders>
              <w:top w:val="single" w:sz="4" w:space="0" w:color="auto"/>
              <w:bottom w:val="nil"/>
            </w:tcBorders>
            <w:shd w:val="clear" w:color="auto" w:fill="auto"/>
          </w:tcPr>
          <w:p w:rsidR="00691439" w:rsidRPr="002C240A" w:rsidRDefault="00691439" w:rsidP="00691439">
            <w:pPr>
              <w:pStyle w:val="ENoteTableText"/>
            </w:pPr>
            <w:smartTag w:uri="urn:schemas-microsoft-com:office:smarttags" w:element="date">
              <w:smartTagPr>
                <w:attr w:name="Year" w:val="1984"/>
                <w:attr w:name="Day" w:val="25"/>
                <w:attr w:name="Month" w:val="10"/>
              </w:smartTagPr>
              <w:r w:rsidRPr="002C240A">
                <w:t>25 Oct 1984</w:t>
              </w:r>
            </w:smartTag>
          </w:p>
        </w:tc>
        <w:tc>
          <w:tcPr>
            <w:tcW w:w="1844" w:type="dxa"/>
            <w:tcBorders>
              <w:top w:val="single" w:sz="4" w:space="0" w:color="auto"/>
              <w:bottom w:val="nil"/>
            </w:tcBorders>
            <w:shd w:val="clear" w:color="auto" w:fill="auto"/>
          </w:tcPr>
          <w:p w:rsidR="00691439" w:rsidRPr="002C240A" w:rsidRDefault="00691439" w:rsidP="00933C6A">
            <w:pPr>
              <w:pStyle w:val="ENoteTableText"/>
            </w:pPr>
            <w:r w:rsidRPr="002C240A">
              <w:t>s 83, 85</w:t>
            </w:r>
            <w:r w:rsidR="00933C6A" w:rsidRPr="002C240A">
              <w:t>,</w:t>
            </w:r>
            <w:r w:rsidRPr="002C240A">
              <w:t xml:space="preserve"> 87</w:t>
            </w:r>
            <w:r w:rsidR="00933C6A" w:rsidRPr="002C240A">
              <w:t>, 88 and Sch 2</w:t>
            </w:r>
            <w:r w:rsidRPr="002C240A">
              <w:t>: 1</w:t>
            </w:r>
            <w:r w:rsidR="002C240A">
              <w:t> </w:t>
            </w:r>
            <w:r w:rsidR="00227536" w:rsidRPr="002C240A">
              <w:t>July 1983</w:t>
            </w:r>
            <w:r w:rsidR="00933C6A" w:rsidRPr="002C240A">
              <w:t xml:space="preserve"> (s 2(5))</w:t>
            </w:r>
            <w:r w:rsidRPr="002C240A">
              <w:br/>
              <w:t>s</w:t>
            </w:r>
            <w:r w:rsidR="00933C6A" w:rsidRPr="002C240A">
              <w:t xml:space="preserve"> </w:t>
            </w:r>
            <w:r w:rsidRPr="002C240A">
              <w:t>84 and 86: 1 Oct 1972</w:t>
            </w:r>
            <w:r w:rsidR="00933C6A" w:rsidRPr="002C240A">
              <w:t xml:space="preserve"> (s 2(6))</w:t>
            </w:r>
          </w:p>
        </w:tc>
        <w:tc>
          <w:tcPr>
            <w:tcW w:w="1419" w:type="dxa"/>
            <w:tcBorders>
              <w:top w:val="single" w:sz="4" w:space="0" w:color="auto"/>
              <w:bottom w:val="nil"/>
            </w:tcBorders>
            <w:shd w:val="clear" w:color="auto" w:fill="auto"/>
          </w:tcPr>
          <w:p w:rsidR="00691439" w:rsidRPr="002C240A" w:rsidRDefault="00691439" w:rsidP="00EC0368">
            <w:pPr>
              <w:pStyle w:val="ENoteTableText"/>
            </w:pPr>
            <w:r w:rsidRPr="002C240A">
              <w:t>s</w:t>
            </w:r>
            <w:r w:rsidR="00933C6A" w:rsidRPr="002C240A">
              <w:t xml:space="preserve"> </w:t>
            </w:r>
            <w:r w:rsidRPr="002C240A">
              <w:t>83(2) and 85(2)</w:t>
            </w:r>
          </w:p>
        </w:tc>
      </w:tr>
      <w:tr w:rsidR="00691439" w:rsidRPr="002C240A" w:rsidTr="00143A36">
        <w:trPr>
          <w:cantSplit/>
        </w:trPr>
        <w:tc>
          <w:tcPr>
            <w:tcW w:w="1842" w:type="dxa"/>
            <w:tcBorders>
              <w:top w:val="nil"/>
              <w:bottom w:val="nil"/>
            </w:tcBorders>
            <w:shd w:val="clear" w:color="auto" w:fill="auto"/>
          </w:tcPr>
          <w:p w:rsidR="00691439" w:rsidRPr="002C240A" w:rsidRDefault="00691439" w:rsidP="00691439">
            <w:pPr>
              <w:pStyle w:val="ENoteTTIndentHeading"/>
            </w:pPr>
            <w:r w:rsidRPr="002C240A">
              <w:rPr>
                <w:rFonts w:cs="Times New Roman"/>
              </w:rPr>
              <w:lastRenderedPageBreak/>
              <w:t>as amended by</w:t>
            </w:r>
          </w:p>
        </w:tc>
        <w:tc>
          <w:tcPr>
            <w:tcW w:w="992" w:type="dxa"/>
            <w:tcBorders>
              <w:top w:val="nil"/>
              <w:bottom w:val="nil"/>
            </w:tcBorders>
            <w:shd w:val="clear" w:color="auto" w:fill="auto"/>
          </w:tcPr>
          <w:p w:rsidR="00691439" w:rsidRPr="002C240A" w:rsidRDefault="00691439" w:rsidP="00691439">
            <w:pPr>
              <w:pStyle w:val="ENoteTableText"/>
            </w:pPr>
          </w:p>
        </w:tc>
        <w:tc>
          <w:tcPr>
            <w:tcW w:w="993" w:type="dxa"/>
            <w:tcBorders>
              <w:top w:val="nil"/>
              <w:bottom w:val="nil"/>
            </w:tcBorders>
            <w:shd w:val="clear" w:color="auto" w:fill="auto"/>
          </w:tcPr>
          <w:p w:rsidR="00691439" w:rsidRPr="002C240A" w:rsidRDefault="00691439" w:rsidP="00691439">
            <w:pPr>
              <w:pStyle w:val="ENoteTableText"/>
            </w:pPr>
          </w:p>
        </w:tc>
        <w:tc>
          <w:tcPr>
            <w:tcW w:w="1844" w:type="dxa"/>
            <w:tcBorders>
              <w:top w:val="nil"/>
              <w:bottom w:val="nil"/>
            </w:tcBorders>
            <w:shd w:val="clear" w:color="auto" w:fill="auto"/>
          </w:tcPr>
          <w:p w:rsidR="00691439" w:rsidRPr="002C240A" w:rsidRDefault="00691439" w:rsidP="00691439">
            <w:pPr>
              <w:pStyle w:val="ENoteTableText"/>
            </w:pPr>
          </w:p>
        </w:tc>
        <w:tc>
          <w:tcPr>
            <w:tcW w:w="1419" w:type="dxa"/>
            <w:tcBorders>
              <w:top w:val="nil"/>
              <w:bottom w:val="nil"/>
            </w:tcBorders>
            <w:shd w:val="clear" w:color="auto" w:fill="auto"/>
          </w:tcPr>
          <w:p w:rsidR="00691439" w:rsidRPr="002C240A" w:rsidRDefault="00691439" w:rsidP="00691439">
            <w:pPr>
              <w:pStyle w:val="ENoteTableText"/>
            </w:pPr>
          </w:p>
        </w:tc>
      </w:tr>
      <w:tr w:rsidR="00691439" w:rsidRPr="002C240A" w:rsidTr="00143A36">
        <w:trPr>
          <w:cantSplit/>
        </w:trPr>
        <w:tc>
          <w:tcPr>
            <w:tcW w:w="1842" w:type="dxa"/>
            <w:tcBorders>
              <w:top w:val="nil"/>
              <w:bottom w:val="single" w:sz="4" w:space="0" w:color="auto"/>
            </w:tcBorders>
            <w:shd w:val="clear" w:color="auto" w:fill="auto"/>
          </w:tcPr>
          <w:p w:rsidR="00691439" w:rsidRPr="002C240A" w:rsidRDefault="00691439" w:rsidP="009D5421">
            <w:pPr>
              <w:pStyle w:val="ENoteTTi"/>
              <w:keepNext w:val="0"/>
            </w:pPr>
            <w:r w:rsidRPr="002C240A">
              <w:t>Statute Law (Miscellane</w:t>
            </w:r>
            <w:r w:rsidR="009D5421" w:rsidRPr="002C240A">
              <w:t>ous Provisions) Act (No.1) 1985</w:t>
            </w:r>
          </w:p>
        </w:tc>
        <w:tc>
          <w:tcPr>
            <w:tcW w:w="992" w:type="dxa"/>
            <w:tcBorders>
              <w:top w:val="nil"/>
              <w:bottom w:val="single" w:sz="4" w:space="0" w:color="auto"/>
            </w:tcBorders>
            <w:shd w:val="clear" w:color="auto" w:fill="auto"/>
          </w:tcPr>
          <w:p w:rsidR="00691439" w:rsidRPr="002C240A" w:rsidRDefault="00227536" w:rsidP="00691439">
            <w:pPr>
              <w:pStyle w:val="ENoteTableText"/>
            </w:pPr>
            <w:r w:rsidRPr="002C240A">
              <w:t>65, 1985</w:t>
            </w:r>
          </w:p>
        </w:tc>
        <w:tc>
          <w:tcPr>
            <w:tcW w:w="993" w:type="dxa"/>
            <w:tcBorders>
              <w:top w:val="nil"/>
              <w:bottom w:val="single" w:sz="4" w:space="0" w:color="auto"/>
            </w:tcBorders>
            <w:shd w:val="clear" w:color="auto" w:fill="auto"/>
          </w:tcPr>
          <w:p w:rsidR="00691439" w:rsidRPr="002C240A" w:rsidRDefault="00691439" w:rsidP="00691439">
            <w:pPr>
              <w:pStyle w:val="ENoteTableText"/>
            </w:pPr>
            <w:r w:rsidRPr="002C240A">
              <w:t>5</w:t>
            </w:r>
            <w:r w:rsidR="002C240A">
              <w:t> </w:t>
            </w:r>
            <w:r w:rsidR="00EF58B8" w:rsidRPr="002C240A">
              <w:t>June 1985</w:t>
            </w:r>
          </w:p>
        </w:tc>
        <w:tc>
          <w:tcPr>
            <w:tcW w:w="1844" w:type="dxa"/>
            <w:tcBorders>
              <w:top w:val="nil"/>
              <w:bottom w:val="single" w:sz="4" w:space="0" w:color="auto"/>
            </w:tcBorders>
            <w:shd w:val="clear" w:color="auto" w:fill="auto"/>
          </w:tcPr>
          <w:p w:rsidR="00691439" w:rsidRPr="002C240A" w:rsidRDefault="00815C2F" w:rsidP="00933C6A">
            <w:pPr>
              <w:pStyle w:val="ENoteTableText"/>
            </w:pPr>
            <w:r w:rsidRPr="002C240A">
              <w:t>Sch 1</w:t>
            </w:r>
            <w:r w:rsidR="00FD2A73" w:rsidRPr="002C240A">
              <w:t>: 1</w:t>
            </w:r>
            <w:r w:rsidR="002C240A">
              <w:t> </w:t>
            </w:r>
            <w:r w:rsidR="00FD2A73" w:rsidRPr="002C240A">
              <w:t>July 1983 (s 2(18))</w:t>
            </w:r>
          </w:p>
        </w:tc>
        <w:tc>
          <w:tcPr>
            <w:tcW w:w="1419" w:type="dxa"/>
            <w:tcBorders>
              <w:top w:val="nil"/>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single" w:sz="4" w:space="0" w:color="auto"/>
              <w:bottom w:val="single" w:sz="4" w:space="0" w:color="auto"/>
            </w:tcBorders>
            <w:shd w:val="clear" w:color="auto" w:fill="auto"/>
          </w:tcPr>
          <w:p w:rsidR="00691439" w:rsidRPr="002C240A" w:rsidRDefault="00691439" w:rsidP="00691439">
            <w:pPr>
              <w:pStyle w:val="ENoteTableText"/>
            </w:pPr>
            <w:bookmarkStart w:id="209" w:name="CU_21341224"/>
            <w:bookmarkStart w:id="210" w:name="CU_21340849"/>
            <w:bookmarkEnd w:id="209"/>
            <w:bookmarkEnd w:id="210"/>
            <w:r w:rsidRPr="002C240A">
              <w:t>Superannuation and Other Benefits</w:t>
            </w:r>
            <w:r w:rsidR="009D5421" w:rsidRPr="002C240A">
              <w:t xml:space="preserve"> Legislation Amendment Act 1986</w:t>
            </w:r>
          </w:p>
        </w:tc>
        <w:tc>
          <w:tcPr>
            <w:tcW w:w="992" w:type="dxa"/>
            <w:tcBorders>
              <w:top w:val="single" w:sz="4" w:space="0" w:color="auto"/>
              <w:bottom w:val="single" w:sz="4" w:space="0" w:color="auto"/>
            </w:tcBorders>
            <w:shd w:val="clear" w:color="auto" w:fill="auto"/>
          </w:tcPr>
          <w:p w:rsidR="00691439" w:rsidRPr="002C240A" w:rsidRDefault="00227536" w:rsidP="00691439">
            <w:pPr>
              <w:pStyle w:val="ENoteTableText"/>
            </w:pPr>
            <w:r w:rsidRPr="002C240A">
              <w:t>93, 1986</w:t>
            </w:r>
          </w:p>
        </w:tc>
        <w:tc>
          <w:tcPr>
            <w:tcW w:w="993" w:type="dxa"/>
            <w:tcBorders>
              <w:top w:val="single" w:sz="4" w:space="0" w:color="auto"/>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86"/>
                <w:attr w:name="Day" w:val="13"/>
                <w:attr w:name="Month" w:val="10"/>
              </w:smartTagPr>
              <w:r w:rsidRPr="002C240A">
                <w:t>13 Oct 1986</w:t>
              </w:r>
            </w:smartTag>
          </w:p>
        </w:tc>
        <w:tc>
          <w:tcPr>
            <w:tcW w:w="1844" w:type="dxa"/>
            <w:tcBorders>
              <w:top w:val="single" w:sz="4" w:space="0" w:color="auto"/>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86"/>
                <w:attr w:name="Day" w:val="10"/>
                <w:attr w:name="Month" w:val="10"/>
              </w:smartTagPr>
              <w:r w:rsidRPr="002C240A">
                <w:t>10 Oct 1986</w:t>
              </w:r>
            </w:smartTag>
          </w:p>
        </w:tc>
        <w:tc>
          <w:tcPr>
            <w:tcW w:w="1419" w:type="dxa"/>
            <w:tcBorders>
              <w:top w:val="single" w:sz="4" w:space="0" w:color="auto"/>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single" w:sz="4" w:space="0" w:color="auto"/>
            </w:tcBorders>
            <w:shd w:val="clear" w:color="auto" w:fill="auto"/>
          </w:tcPr>
          <w:p w:rsidR="00691439" w:rsidRPr="002C240A" w:rsidRDefault="00691439" w:rsidP="00691439">
            <w:pPr>
              <w:pStyle w:val="ENoteTableText"/>
            </w:pPr>
            <w:r w:rsidRPr="002C240A">
              <w:t>Defence</w:t>
            </w:r>
            <w:r w:rsidR="00EF58B8" w:rsidRPr="002C240A">
              <w:t xml:space="preserve"> Legislation Amendment Act 1987</w:t>
            </w:r>
          </w:p>
        </w:tc>
        <w:tc>
          <w:tcPr>
            <w:tcW w:w="992" w:type="dxa"/>
            <w:tcBorders>
              <w:top w:val="single" w:sz="4" w:space="0" w:color="auto"/>
            </w:tcBorders>
            <w:shd w:val="clear" w:color="auto" w:fill="auto"/>
          </w:tcPr>
          <w:p w:rsidR="00691439" w:rsidRPr="002C240A" w:rsidRDefault="00691439" w:rsidP="00691439">
            <w:pPr>
              <w:pStyle w:val="ENoteTableText"/>
            </w:pPr>
            <w:r w:rsidRPr="002C240A">
              <w:t xml:space="preserve">65, 1987 </w:t>
            </w:r>
          </w:p>
        </w:tc>
        <w:tc>
          <w:tcPr>
            <w:tcW w:w="993" w:type="dxa"/>
            <w:tcBorders>
              <w:top w:val="single" w:sz="4" w:space="0" w:color="auto"/>
            </w:tcBorders>
            <w:shd w:val="clear" w:color="auto" w:fill="auto"/>
          </w:tcPr>
          <w:p w:rsidR="00691439" w:rsidRPr="002C240A" w:rsidRDefault="00691439" w:rsidP="00691439">
            <w:pPr>
              <w:pStyle w:val="ENoteTableText"/>
            </w:pPr>
            <w:r w:rsidRPr="002C240A">
              <w:t>5</w:t>
            </w:r>
            <w:r w:rsidR="002C240A">
              <w:t> </w:t>
            </w:r>
            <w:r w:rsidRPr="002C240A">
              <w:t>June 1987</w:t>
            </w:r>
          </w:p>
        </w:tc>
        <w:tc>
          <w:tcPr>
            <w:tcW w:w="1844" w:type="dxa"/>
            <w:tcBorders>
              <w:top w:val="single" w:sz="4" w:space="0" w:color="auto"/>
            </w:tcBorders>
            <w:shd w:val="clear" w:color="auto" w:fill="auto"/>
          </w:tcPr>
          <w:p w:rsidR="00691439" w:rsidRPr="002C240A" w:rsidRDefault="00EF58B8" w:rsidP="00691439">
            <w:pPr>
              <w:pStyle w:val="ENoteTableText"/>
            </w:pPr>
            <w:r w:rsidRPr="002C240A">
              <w:t>s 37(1): 10 Nov 1977 (s 2(3))</w:t>
            </w:r>
            <w:r w:rsidRPr="002C240A">
              <w:br/>
              <w:t>s 37(2) and 38–41: 3</w:t>
            </w:r>
            <w:r w:rsidR="002C240A">
              <w:t> </w:t>
            </w:r>
            <w:r w:rsidRPr="002C240A">
              <w:t>July 1985 (s 2(4))</w:t>
            </w:r>
            <w:r w:rsidRPr="002C240A">
              <w:br/>
              <w:t>s 42–45, 48 and 49: 5</w:t>
            </w:r>
            <w:r w:rsidR="002C240A">
              <w:t> </w:t>
            </w:r>
            <w:r w:rsidRPr="002C240A">
              <w:t>June 1987 (s 2(1), (5))</w:t>
            </w:r>
            <w:r w:rsidRPr="002C240A">
              <w:br/>
              <w:t>s 46 and 47: 19</w:t>
            </w:r>
            <w:r w:rsidR="002C240A">
              <w:t> </w:t>
            </w:r>
            <w:r w:rsidRPr="002C240A">
              <w:t>June 1973 (s 2(2))</w:t>
            </w:r>
          </w:p>
        </w:tc>
        <w:tc>
          <w:tcPr>
            <w:tcW w:w="1419" w:type="dxa"/>
            <w:tcBorders>
              <w:top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 xml:space="preserve">Defence Legislation Amendment Act 1988 </w:t>
            </w:r>
          </w:p>
        </w:tc>
        <w:tc>
          <w:tcPr>
            <w:tcW w:w="992" w:type="dxa"/>
            <w:shd w:val="clear" w:color="auto" w:fill="auto"/>
          </w:tcPr>
          <w:p w:rsidR="00691439" w:rsidRPr="002C240A" w:rsidRDefault="00691439" w:rsidP="00691439">
            <w:pPr>
              <w:pStyle w:val="ENoteTableText"/>
            </w:pPr>
            <w:r w:rsidRPr="002C240A">
              <w:t xml:space="preserve">100, 1988 </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1988"/>
                <w:attr w:name="Day" w:val="2"/>
                <w:attr w:name="Month" w:val="12"/>
              </w:smartTagPr>
              <w:r w:rsidRPr="002C240A">
                <w:t>2 Dec 1988</w:t>
              </w:r>
            </w:smartTag>
            <w:r w:rsidRPr="002C240A">
              <w:t xml:space="preserve"> </w:t>
            </w:r>
          </w:p>
        </w:tc>
        <w:tc>
          <w:tcPr>
            <w:tcW w:w="1844" w:type="dxa"/>
            <w:shd w:val="clear" w:color="auto" w:fill="auto"/>
          </w:tcPr>
          <w:p w:rsidR="00691439" w:rsidRPr="002C240A" w:rsidRDefault="00691439" w:rsidP="00691439">
            <w:pPr>
              <w:pStyle w:val="ENoteTableText"/>
            </w:pPr>
            <w:r w:rsidRPr="002C240A">
              <w:t>s. 5: 1</w:t>
            </w:r>
            <w:r w:rsidR="002C240A">
              <w:t> </w:t>
            </w:r>
            <w:r w:rsidRPr="002C240A">
              <w:t>July 1988 (</w:t>
            </w:r>
            <w:r w:rsidRPr="002C240A">
              <w:rPr>
                <w:i/>
              </w:rPr>
              <w:t xml:space="preserve">see </w:t>
            </w:r>
            <w:r w:rsidRPr="002C240A">
              <w:t xml:space="preserve">s. 2(2) and </w:t>
            </w:r>
            <w:r w:rsidRPr="002C240A">
              <w:rPr>
                <w:i/>
              </w:rPr>
              <w:t xml:space="preserve">Gazette </w:t>
            </w:r>
            <w:r w:rsidR="00227536" w:rsidRPr="002C240A">
              <w:t>1988, No. S173)</w:t>
            </w:r>
            <w:r w:rsidRPr="002C240A">
              <w:br/>
              <w:t>s. 16: 1</w:t>
            </w:r>
            <w:r w:rsidR="002C240A">
              <w:t> </w:t>
            </w:r>
            <w:r w:rsidRPr="002C240A">
              <w:t>July 1988 (</w:t>
            </w:r>
            <w:r w:rsidRPr="002C240A">
              <w:rPr>
                <w:i/>
              </w:rPr>
              <w:t xml:space="preserve">see </w:t>
            </w:r>
            <w:r w:rsidRPr="002C240A">
              <w:t xml:space="preserve">s. 2(3) and </w:t>
            </w:r>
            <w:r w:rsidRPr="002C240A">
              <w:rPr>
                <w:i/>
              </w:rPr>
              <w:t xml:space="preserve">Gazette </w:t>
            </w:r>
            <w:r w:rsidR="00227536" w:rsidRPr="002C240A">
              <w:t>1988, No. S173)</w:t>
            </w:r>
            <w:r w:rsidR="00227536" w:rsidRPr="002C240A">
              <w:br/>
              <w:t>Remainder: Royal Assent</w:t>
            </w:r>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bottom w:val="single" w:sz="4" w:space="0" w:color="auto"/>
            </w:tcBorders>
            <w:shd w:val="clear" w:color="auto" w:fill="auto"/>
          </w:tcPr>
          <w:p w:rsidR="00691439" w:rsidRPr="002C240A" w:rsidRDefault="00691439" w:rsidP="00691439">
            <w:pPr>
              <w:pStyle w:val="ENoteTableText"/>
            </w:pPr>
            <w:r w:rsidRPr="002C240A">
              <w:t>Defence Legislation Amendment Act (No.</w:t>
            </w:r>
            <w:r w:rsidR="002C240A">
              <w:t> </w:t>
            </w:r>
            <w:r w:rsidRPr="002C240A">
              <w:t xml:space="preserve">2) 1988 </w:t>
            </w:r>
          </w:p>
        </w:tc>
        <w:tc>
          <w:tcPr>
            <w:tcW w:w="992" w:type="dxa"/>
            <w:tcBorders>
              <w:bottom w:val="single" w:sz="4" w:space="0" w:color="auto"/>
            </w:tcBorders>
            <w:shd w:val="clear" w:color="auto" w:fill="auto"/>
          </w:tcPr>
          <w:p w:rsidR="00691439" w:rsidRPr="002C240A" w:rsidRDefault="00691439" w:rsidP="00691439">
            <w:pPr>
              <w:pStyle w:val="ENoteTableText"/>
            </w:pPr>
            <w:r w:rsidRPr="002C240A">
              <w:t xml:space="preserve">104, 1988 </w:t>
            </w:r>
          </w:p>
        </w:tc>
        <w:tc>
          <w:tcPr>
            <w:tcW w:w="993" w:type="dxa"/>
            <w:tcBorders>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88"/>
                <w:attr w:name="Day" w:val="6"/>
                <w:attr w:name="Month" w:val="12"/>
              </w:smartTagPr>
              <w:r w:rsidRPr="002C240A">
                <w:t>6 Dec 1988</w:t>
              </w:r>
            </w:smartTag>
            <w:r w:rsidRPr="002C240A">
              <w:t xml:space="preserve"> </w:t>
            </w:r>
          </w:p>
        </w:tc>
        <w:tc>
          <w:tcPr>
            <w:tcW w:w="1844" w:type="dxa"/>
            <w:tcBorders>
              <w:bottom w:val="single" w:sz="4" w:space="0" w:color="auto"/>
            </w:tcBorders>
            <w:shd w:val="clear" w:color="auto" w:fill="auto"/>
          </w:tcPr>
          <w:p w:rsidR="00691439" w:rsidRPr="002C240A" w:rsidRDefault="00691439" w:rsidP="00691439">
            <w:pPr>
              <w:pStyle w:val="ENoteTableText"/>
            </w:pPr>
            <w:r w:rsidRPr="002C240A">
              <w:t>s. 18: 1 Sept 1989 (</w:t>
            </w:r>
            <w:r w:rsidRPr="002C240A">
              <w:rPr>
                <w:i/>
              </w:rPr>
              <w:t xml:space="preserve">see Gazette </w:t>
            </w:r>
            <w:r w:rsidRPr="002C240A">
              <w:t xml:space="preserve">1989, No. S268) </w:t>
            </w:r>
            <w:r w:rsidRPr="002C240A">
              <w:br/>
              <w:t xml:space="preserve">s. 25: 1 Oct 1972 </w:t>
            </w:r>
            <w:r w:rsidRPr="002C240A">
              <w:br/>
              <w:t>ss.</w:t>
            </w:r>
            <w:r w:rsidR="002C240A">
              <w:t> </w:t>
            </w:r>
            <w:r w:rsidRPr="002C240A">
              <w:t>29 and 36: 1</w:t>
            </w:r>
            <w:r w:rsidR="002C240A">
              <w:t> </w:t>
            </w:r>
            <w:r w:rsidR="00227536" w:rsidRPr="002C240A">
              <w:t>July 1978</w:t>
            </w:r>
            <w:r w:rsidRPr="002C240A">
              <w:br/>
              <w:t>Part IX (ss.</w:t>
            </w:r>
            <w:r w:rsidR="002C240A">
              <w:t> </w:t>
            </w:r>
            <w:r w:rsidRPr="002C240A">
              <w:t>52 and 53): 18 De</w:t>
            </w:r>
            <w:r w:rsidR="00227536" w:rsidRPr="002C240A">
              <w:t>c 1987</w:t>
            </w:r>
            <w:r w:rsidR="00227536" w:rsidRPr="002C240A">
              <w:br/>
              <w:t>Remainder: Royal Assent</w:t>
            </w:r>
          </w:p>
        </w:tc>
        <w:tc>
          <w:tcPr>
            <w:tcW w:w="1419" w:type="dxa"/>
            <w:tcBorders>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bottom w:val="single" w:sz="4" w:space="0" w:color="auto"/>
            </w:tcBorders>
            <w:shd w:val="clear" w:color="auto" w:fill="auto"/>
          </w:tcPr>
          <w:p w:rsidR="00691439" w:rsidRPr="002C240A" w:rsidRDefault="00691439" w:rsidP="00691439">
            <w:pPr>
              <w:pStyle w:val="ENoteTableText"/>
            </w:pPr>
            <w:bookmarkStart w:id="211" w:name="CU_25342200"/>
            <w:bookmarkStart w:id="212" w:name="CU_25341825"/>
            <w:bookmarkEnd w:id="211"/>
            <w:bookmarkEnd w:id="212"/>
            <w:r w:rsidRPr="002C240A">
              <w:lastRenderedPageBreak/>
              <w:t>Superannuation and Other Benefits</w:t>
            </w:r>
            <w:r w:rsidR="00731A59" w:rsidRPr="002C240A">
              <w:t xml:space="preserve"> Legislation Amendment Act 1989</w:t>
            </w:r>
          </w:p>
        </w:tc>
        <w:tc>
          <w:tcPr>
            <w:tcW w:w="992" w:type="dxa"/>
            <w:tcBorders>
              <w:bottom w:val="single" w:sz="4" w:space="0" w:color="auto"/>
            </w:tcBorders>
            <w:shd w:val="clear" w:color="auto" w:fill="auto"/>
          </w:tcPr>
          <w:p w:rsidR="00691439" w:rsidRPr="002C240A" w:rsidRDefault="00227536" w:rsidP="00691439">
            <w:pPr>
              <w:pStyle w:val="ENoteTableText"/>
            </w:pPr>
            <w:r w:rsidRPr="002C240A">
              <w:t>125, 1989</w:t>
            </w:r>
          </w:p>
        </w:tc>
        <w:tc>
          <w:tcPr>
            <w:tcW w:w="993" w:type="dxa"/>
            <w:tcBorders>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89"/>
                <w:attr w:name="Day" w:val="17"/>
                <w:attr w:name="Month" w:val="10"/>
              </w:smartTagPr>
              <w:r w:rsidRPr="002C240A">
                <w:t>17 Oct 1989</w:t>
              </w:r>
            </w:smartTag>
          </w:p>
        </w:tc>
        <w:tc>
          <w:tcPr>
            <w:tcW w:w="1844" w:type="dxa"/>
            <w:tcBorders>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89"/>
                <w:attr w:name="Day" w:val="20"/>
                <w:attr w:name="Month" w:val="10"/>
              </w:smartTagPr>
              <w:r w:rsidRPr="002C240A">
                <w:t>20 Oct 1989</w:t>
              </w:r>
            </w:smartTag>
          </w:p>
        </w:tc>
        <w:tc>
          <w:tcPr>
            <w:tcW w:w="1419" w:type="dxa"/>
            <w:tcBorders>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single" w:sz="4" w:space="0" w:color="auto"/>
            </w:tcBorders>
            <w:shd w:val="clear" w:color="auto" w:fill="auto"/>
          </w:tcPr>
          <w:p w:rsidR="00691439" w:rsidRPr="002C240A" w:rsidRDefault="00691439" w:rsidP="00691439">
            <w:pPr>
              <w:pStyle w:val="ENoteTableText"/>
            </w:pPr>
            <w:r w:rsidRPr="002C240A">
              <w:t>Defence</w:t>
            </w:r>
            <w:r w:rsidR="00731A59" w:rsidRPr="002C240A">
              <w:t xml:space="preserve"> Legislation Amendment Act 1990</w:t>
            </w:r>
          </w:p>
        </w:tc>
        <w:tc>
          <w:tcPr>
            <w:tcW w:w="992" w:type="dxa"/>
            <w:tcBorders>
              <w:top w:val="single" w:sz="4" w:space="0" w:color="auto"/>
            </w:tcBorders>
            <w:shd w:val="clear" w:color="auto" w:fill="auto"/>
          </w:tcPr>
          <w:p w:rsidR="00691439" w:rsidRPr="002C240A" w:rsidRDefault="00227536" w:rsidP="00691439">
            <w:pPr>
              <w:pStyle w:val="ENoteTableText"/>
            </w:pPr>
            <w:r w:rsidRPr="002C240A">
              <w:t>75, 1990</w:t>
            </w:r>
          </w:p>
        </w:tc>
        <w:tc>
          <w:tcPr>
            <w:tcW w:w="993" w:type="dxa"/>
            <w:tcBorders>
              <w:top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90"/>
                <w:attr w:name="Day" w:val="22"/>
                <w:attr w:name="Month" w:val="10"/>
              </w:smartTagPr>
              <w:r w:rsidRPr="002C240A">
                <w:t>22 Oct 1990</w:t>
              </w:r>
            </w:smartTag>
          </w:p>
        </w:tc>
        <w:tc>
          <w:tcPr>
            <w:tcW w:w="1844" w:type="dxa"/>
            <w:tcBorders>
              <w:top w:val="single" w:sz="4" w:space="0" w:color="auto"/>
            </w:tcBorders>
            <w:shd w:val="clear" w:color="auto" w:fill="auto"/>
          </w:tcPr>
          <w:p w:rsidR="00691439" w:rsidRPr="002C240A" w:rsidRDefault="00731A59" w:rsidP="00731A59">
            <w:pPr>
              <w:pStyle w:val="ENoteTableText"/>
            </w:pPr>
            <w:r w:rsidRPr="002C240A">
              <w:t>s 4(2): 22 Oct 1990 (s 2(1))</w:t>
            </w:r>
            <w:r w:rsidRPr="002C240A">
              <w:br/>
            </w:r>
            <w:r w:rsidR="007807AE" w:rsidRPr="002C240A">
              <w:t>Sch 2</w:t>
            </w:r>
            <w:r w:rsidR="00691439" w:rsidRPr="002C240A">
              <w:t>: 30</w:t>
            </w:r>
            <w:r w:rsidR="002C240A">
              <w:t> </w:t>
            </w:r>
            <w:r w:rsidR="00691439" w:rsidRPr="002C240A">
              <w:t xml:space="preserve">June 1989 </w:t>
            </w:r>
            <w:r w:rsidR="007807AE" w:rsidRPr="002C240A">
              <w:t>(s 2(4))</w:t>
            </w:r>
          </w:p>
        </w:tc>
        <w:tc>
          <w:tcPr>
            <w:tcW w:w="1419" w:type="dxa"/>
            <w:tcBorders>
              <w:top w:val="single" w:sz="4" w:space="0" w:color="auto"/>
            </w:tcBorders>
            <w:shd w:val="clear" w:color="auto" w:fill="auto"/>
          </w:tcPr>
          <w:p w:rsidR="00691439" w:rsidRPr="002C240A" w:rsidRDefault="00691439" w:rsidP="00691439">
            <w:pPr>
              <w:pStyle w:val="ENoteTableText"/>
            </w:pPr>
            <w:r w:rsidRPr="002C240A">
              <w:t>s 4(2)</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Defence Legislation Amendment Act (No.</w:t>
            </w:r>
            <w:r w:rsidR="002C240A">
              <w:t> </w:t>
            </w:r>
            <w:r w:rsidR="00731A59" w:rsidRPr="002C240A">
              <w:t>2) 1990</w:t>
            </w:r>
          </w:p>
        </w:tc>
        <w:tc>
          <w:tcPr>
            <w:tcW w:w="992" w:type="dxa"/>
            <w:shd w:val="clear" w:color="auto" w:fill="auto"/>
          </w:tcPr>
          <w:p w:rsidR="00691439" w:rsidRPr="002C240A" w:rsidRDefault="00227536" w:rsidP="00691439">
            <w:pPr>
              <w:pStyle w:val="ENoteTableText"/>
            </w:pPr>
            <w:r w:rsidRPr="002C240A">
              <w:t>21, 1991</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1991"/>
                <w:attr w:name="Day" w:val="5"/>
                <w:attr w:name="Month" w:val="2"/>
              </w:smartTagPr>
              <w:r w:rsidRPr="002C240A">
                <w:t>5 Feb 1991</w:t>
              </w:r>
            </w:smartTag>
          </w:p>
        </w:tc>
        <w:tc>
          <w:tcPr>
            <w:tcW w:w="1844" w:type="dxa"/>
            <w:shd w:val="clear" w:color="auto" w:fill="auto"/>
          </w:tcPr>
          <w:p w:rsidR="00691439" w:rsidRPr="002C240A" w:rsidRDefault="00691439" w:rsidP="00691439">
            <w:pPr>
              <w:pStyle w:val="ENoteTableText"/>
            </w:pPr>
            <w:r w:rsidRPr="002C240A">
              <w:t>ss.</w:t>
            </w:r>
            <w:r w:rsidR="002C240A">
              <w:t> </w:t>
            </w:r>
            <w:r w:rsidRPr="002C240A">
              <w:t>10–13 and 16–18: 1</w:t>
            </w:r>
            <w:r w:rsidR="002C240A">
              <w:t> </w:t>
            </w:r>
            <w:r w:rsidRPr="002C240A">
              <w:t xml:space="preserve">July 1990 </w:t>
            </w:r>
            <w:r w:rsidRPr="002C240A">
              <w:br/>
              <w:t xml:space="preserve">Remainder: Royal Assent </w:t>
            </w:r>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bottom w:val="nil"/>
            </w:tcBorders>
            <w:shd w:val="clear" w:color="auto" w:fill="auto"/>
          </w:tcPr>
          <w:p w:rsidR="00691439" w:rsidRPr="002C240A" w:rsidRDefault="00691439" w:rsidP="00691439">
            <w:pPr>
              <w:pStyle w:val="ENoteTableText"/>
            </w:pPr>
            <w:r w:rsidRPr="002C240A">
              <w:t>Defence Force Superannuation</w:t>
            </w:r>
            <w:r w:rsidR="006266F8" w:rsidRPr="002C240A">
              <w:t xml:space="preserve"> Legislation Amendment Act 1991</w:t>
            </w:r>
          </w:p>
        </w:tc>
        <w:tc>
          <w:tcPr>
            <w:tcW w:w="992" w:type="dxa"/>
            <w:tcBorders>
              <w:bottom w:val="nil"/>
            </w:tcBorders>
            <w:shd w:val="clear" w:color="auto" w:fill="auto"/>
          </w:tcPr>
          <w:p w:rsidR="00691439" w:rsidRPr="002C240A" w:rsidRDefault="00691439" w:rsidP="00227536">
            <w:pPr>
              <w:pStyle w:val="ENoteTableText"/>
            </w:pPr>
            <w:r w:rsidRPr="002C240A">
              <w:t>126, 1991</w:t>
            </w:r>
          </w:p>
        </w:tc>
        <w:tc>
          <w:tcPr>
            <w:tcW w:w="993" w:type="dxa"/>
            <w:tcBorders>
              <w:bottom w:val="nil"/>
            </w:tcBorders>
            <w:shd w:val="clear" w:color="auto" w:fill="auto"/>
          </w:tcPr>
          <w:p w:rsidR="00691439" w:rsidRPr="002C240A" w:rsidRDefault="00691439" w:rsidP="00691439">
            <w:pPr>
              <w:pStyle w:val="ENoteTableText"/>
            </w:pPr>
            <w:smartTag w:uri="urn:schemas-microsoft-com:office:smarttags" w:element="date">
              <w:smartTagPr>
                <w:attr w:name="Year" w:val="1991"/>
                <w:attr w:name="Day" w:val="2"/>
                <w:attr w:name="Month" w:val="9"/>
              </w:smartTagPr>
              <w:r w:rsidRPr="002C240A">
                <w:t>2 Sept 1991</w:t>
              </w:r>
            </w:smartTag>
          </w:p>
        </w:tc>
        <w:tc>
          <w:tcPr>
            <w:tcW w:w="1844" w:type="dxa"/>
            <w:tcBorders>
              <w:bottom w:val="nil"/>
            </w:tcBorders>
            <w:shd w:val="clear" w:color="auto" w:fill="auto"/>
          </w:tcPr>
          <w:p w:rsidR="00691439" w:rsidRPr="002C240A" w:rsidRDefault="00691439" w:rsidP="00F7602B">
            <w:pPr>
              <w:pStyle w:val="ENoteTableText"/>
            </w:pPr>
            <w:r w:rsidRPr="002C240A">
              <w:t>s</w:t>
            </w:r>
            <w:r w:rsidR="00F7602B" w:rsidRPr="002C240A">
              <w:t xml:space="preserve"> </w:t>
            </w:r>
            <w:r w:rsidRPr="002C240A">
              <w:t>4(1), 15, 18 and 22: 1</w:t>
            </w:r>
            <w:r w:rsidR="002C240A">
              <w:t> </w:t>
            </w:r>
            <w:r w:rsidRPr="002C240A">
              <w:t>July 1990</w:t>
            </w:r>
            <w:r w:rsidR="00025BE9" w:rsidRPr="002C240A">
              <w:t xml:space="preserve"> (s 2(2))</w:t>
            </w:r>
            <w:r w:rsidRPr="002C240A">
              <w:br/>
            </w:r>
            <w:r w:rsidR="00025BE9" w:rsidRPr="002C240A">
              <w:t>s 4(2), 5–14, 16, 17, 19–21, 23</w:t>
            </w:r>
            <w:r w:rsidR="00C56293" w:rsidRPr="002C240A">
              <w:t xml:space="preserve"> and</w:t>
            </w:r>
            <w:r w:rsidR="00025BE9" w:rsidRPr="002C240A">
              <w:t xml:space="preserve"> 24: 2 Sept 1991 (s 2(1))</w:t>
            </w:r>
          </w:p>
        </w:tc>
        <w:tc>
          <w:tcPr>
            <w:tcW w:w="1419" w:type="dxa"/>
            <w:tcBorders>
              <w:bottom w:val="nil"/>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nil"/>
              <w:bottom w:val="nil"/>
            </w:tcBorders>
            <w:shd w:val="clear" w:color="auto" w:fill="auto"/>
          </w:tcPr>
          <w:p w:rsidR="00691439" w:rsidRPr="002C240A" w:rsidRDefault="00691439" w:rsidP="00691439">
            <w:pPr>
              <w:pStyle w:val="ENoteTTIndentHeading"/>
            </w:pPr>
            <w:r w:rsidRPr="002C240A">
              <w:rPr>
                <w:rFonts w:cs="Times New Roman"/>
              </w:rPr>
              <w:t>as amended by</w:t>
            </w:r>
          </w:p>
        </w:tc>
        <w:tc>
          <w:tcPr>
            <w:tcW w:w="992" w:type="dxa"/>
            <w:tcBorders>
              <w:top w:val="nil"/>
              <w:bottom w:val="nil"/>
            </w:tcBorders>
            <w:shd w:val="clear" w:color="auto" w:fill="auto"/>
          </w:tcPr>
          <w:p w:rsidR="00691439" w:rsidRPr="002C240A" w:rsidRDefault="00691439" w:rsidP="00691439">
            <w:pPr>
              <w:pStyle w:val="ENoteTableText"/>
            </w:pPr>
          </w:p>
        </w:tc>
        <w:tc>
          <w:tcPr>
            <w:tcW w:w="993" w:type="dxa"/>
            <w:tcBorders>
              <w:top w:val="nil"/>
              <w:bottom w:val="nil"/>
            </w:tcBorders>
            <w:shd w:val="clear" w:color="auto" w:fill="auto"/>
          </w:tcPr>
          <w:p w:rsidR="00691439" w:rsidRPr="002C240A" w:rsidRDefault="00691439" w:rsidP="00691439">
            <w:pPr>
              <w:pStyle w:val="ENoteTableText"/>
            </w:pPr>
          </w:p>
        </w:tc>
        <w:tc>
          <w:tcPr>
            <w:tcW w:w="1844" w:type="dxa"/>
            <w:tcBorders>
              <w:top w:val="nil"/>
              <w:bottom w:val="nil"/>
            </w:tcBorders>
            <w:shd w:val="clear" w:color="auto" w:fill="auto"/>
          </w:tcPr>
          <w:p w:rsidR="00691439" w:rsidRPr="002C240A" w:rsidRDefault="00691439" w:rsidP="00691439">
            <w:pPr>
              <w:pStyle w:val="ENoteTableText"/>
            </w:pPr>
          </w:p>
        </w:tc>
        <w:tc>
          <w:tcPr>
            <w:tcW w:w="1419" w:type="dxa"/>
            <w:tcBorders>
              <w:top w:val="nil"/>
              <w:bottom w:val="nil"/>
            </w:tcBorders>
            <w:shd w:val="clear" w:color="auto" w:fill="auto"/>
          </w:tcPr>
          <w:p w:rsidR="00691439" w:rsidRPr="002C240A" w:rsidRDefault="00691439" w:rsidP="00691439">
            <w:pPr>
              <w:pStyle w:val="ENoteTableText"/>
            </w:pPr>
          </w:p>
        </w:tc>
      </w:tr>
      <w:tr w:rsidR="00691439" w:rsidRPr="002C240A" w:rsidTr="00143A36">
        <w:trPr>
          <w:cantSplit/>
        </w:trPr>
        <w:tc>
          <w:tcPr>
            <w:tcW w:w="1842" w:type="dxa"/>
            <w:tcBorders>
              <w:top w:val="nil"/>
              <w:bottom w:val="single" w:sz="4" w:space="0" w:color="auto"/>
            </w:tcBorders>
            <w:shd w:val="clear" w:color="auto" w:fill="auto"/>
          </w:tcPr>
          <w:p w:rsidR="00691439" w:rsidRPr="002C240A" w:rsidRDefault="006266F8" w:rsidP="0082292F">
            <w:pPr>
              <w:pStyle w:val="ENoteTTi"/>
              <w:keepNext w:val="0"/>
            </w:pPr>
            <w:r w:rsidRPr="002C240A">
              <w:t>Statute Law Revision Act 1996</w:t>
            </w:r>
          </w:p>
        </w:tc>
        <w:tc>
          <w:tcPr>
            <w:tcW w:w="992" w:type="dxa"/>
            <w:tcBorders>
              <w:top w:val="nil"/>
              <w:bottom w:val="single" w:sz="4" w:space="0" w:color="auto"/>
            </w:tcBorders>
            <w:shd w:val="clear" w:color="auto" w:fill="auto"/>
          </w:tcPr>
          <w:p w:rsidR="00691439" w:rsidRPr="002C240A" w:rsidRDefault="006266F8" w:rsidP="00691439">
            <w:pPr>
              <w:pStyle w:val="ENoteTableText"/>
            </w:pPr>
            <w:r w:rsidRPr="002C240A">
              <w:t>43, 1996</w:t>
            </w:r>
          </w:p>
        </w:tc>
        <w:tc>
          <w:tcPr>
            <w:tcW w:w="993" w:type="dxa"/>
            <w:tcBorders>
              <w:top w:val="nil"/>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96"/>
                <w:attr w:name="Day" w:val="25"/>
                <w:attr w:name="Month" w:val="10"/>
              </w:smartTagPr>
              <w:r w:rsidRPr="002C240A">
                <w:t>25 Oct 1996</w:t>
              </w:r>
            </w:smartTag>
          </w:p>
        </w:tc>
        <w:tc>
          <w:tcPr>
            <w:tcW w:w="1844" w:type="dxa"/>
            <w:tcBorders>
              <w:top w:val="nil"/>
              <w:bottom w:val="single" w:sz="4" w:space="0" w:color="auto"/>
            </w:tcBorders>
            <w:shd w:val="clear" w:color="auto" w:fill="auto"/>
          </w:tcPr>
          <w:p w:rsidR="00691439" w:rsidRPr="002C240A" w:rsidRDefault="00691439" w:rsidP="005F0FF1">
            <w:pPr>
              <w:pStyle w:val="ENoteTableText"/>
            </w:pPr>
            <w:r w:rsidRPr="002C240A">
              <w:t>Sch</w:t>
            </w:r>
            <w:r w:rsidR="00BE332B" w:rsidRPr="002C240A">
              <w:t> </w:t>
            </w:r>
            <w:r w:rsidRPr="002C240A">
              <w:t>3 (item</w:t>
            </w:r>
            <w:r w:rsidR="002C240A">
              <w:t> </w:t>
            </w:r>
            <w:r w:rsidRPr="002C240A">
              <w:t xml:space="preserve">19): 2 Sept 1991 </w:t>
            </w:r>
            <w:r w:rsidR="00A04D11" w:rsidRPr="002C240A">
              <w:t>(s 2(3))</w:t>
            </w:r>
          </w:p>
        </w:tc>
        <w:tc>
          <w:tcPr>
            <w:tcW w:w="1419" w:type="dxa"/>
            <w:tcBorders>
              <w:top w:val="nil"/>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single" w:sz="4" w:space="0" w:color="auto"/>
            </w:tcBorders>
            <w:shd w:val="clear" w:color="auto" w:fill="auto"/>
          </w:tcPr>
          <w:p w:rsidR="00691439" w:rsidRPr="002C240A" w:rsidRDefault="00691439" w:rsidP="00691439">
            <w:pPr>
              <w:pStyle w:val="ENoteTableText"/>
            </w:pPr>
            <w:r w:rsidRPr="002C240A">
              <w:t>Military Super</w:t>
            </w:r>
            <w:r w:rsidR="006266F8" w:rsidRPr="002C240A">
              <w:t>annuation and Benefits Act 1991</w:t>
            </w:r>
          </w:p>
        </w:tc>
        <w:tc>
          <w:tcPr>
            <w:tcW w:w="992" w:type="dxa"/>
            <w:tcBorders>
              <w:top w:val="single" w:sz="4" w:space="0" w:color="auto"/>
            </w:tcBorders>
            <w:shd w:val="clear" w:color="auto" w:fill="auto"/>
          </w:tcPr>
          <w:p w:rsidR="00691439" w:rsidRPr="002C240A" w:rsidRDefault="006266F8" w:rsidP="00691439">
            <w:pPr>
              <w:pStyle w:val="ENoteTableText"/>
            </w:pPr>
            <w:r w:rsidRPr="002C240A">
              <w:t>135, 1991</w:t>
            </w:r>
          </w:p>
        </w:tc>
        <w:tc>
          <w:tcPr>
            <w:tcW w:w="993" w:type="dxa"/>
            <w:tcBorders>
              <w:top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91"/>
                <w:attr w:name="Day" w:val="7"/>
                <w:attr w:name="Month" w:val="9"/>
              </w:smartTagPr>
              <w:r w:rsidRPr="002C240A">
                <w:t>7 Sept 1991</w:t>
              </w:r>
            </w:smartTag>
          </w:p>
        </w:tc>
        <w:tc>
          <w:tcPr>
            <w:tcW w:w="1844" w:type="dxa"/>
            <w:tcBorders>
              <w:top w:val="single" w:sz="4" w:space="0" w:color="auto"/>
            </w:tcBorders>
            <w:shd w:val="clear" w:color="auto" w:fill="auto"/>
          </w:tcPr>
          <w:p w:rsidR="00691439" w:rsidRPr="002C240A" w:rsidRDefault="00691439" w:rsidP="00691439">
            <w:pPr>
              <w:pStyle w:val="ENoteTableText"/>
            </w:pPr>
            <w:r w:rsidRPr="002C240A">
              <w:t>Parts</w:t>
            </w:r>
            <w:r w:rsidR="002C240A">
              <w:t> </w:t>
            </w:r>
            <w:r w:rsidRPr="002C240A">
              <w:t>1, 2, 6, 7 (ss.</w:t>
            </w:r>
            <w:r w:rsidR="002C240A">
              <w:t> </w:t>
            </w:r>
            <w:r w:rsidRPr="002C240A">
              <w:t>1–5, 18–28), ss.</w:t>
            </w:r>
            <w:r w:rsidR="002C240A">
              <w:t> </w:t>
            </w:r>
            <w:r w:rsidRPr="002C240A">
              <w:t xml:space="preserve">42, 47, 49(1)(a) and 50–52: Royal Assent </w:t>
            </w:r>
            <w:r w:rsidRPr="002C240A">
              <w:br/>
              <w:t xml:space="preserve">s. 61: </w:t>
            </w:r>
            <w:smartTag w:uri="urn:schemas-microsoft-com:office:smarttags" w:element="date">
              <w:smartTagPr>
                <w:attr w:name="Month" w:val="9"/>
                <w:attr w:name="Day" w:val="1"/>
                <w:attr w:name="Year" w:val="1991"/>
              </w:smartTagPr>
              <w:r w:rsidRPr="002C240A">
                <w:t>1 Sept 1991</w:t>
              </w:r>
            </w:smartTag>
            <w:r w:rsidRPr="002C240A">
              <w:t xml:space="preserve"> </w:t>
            </w:r>
            <w:r w:rsidRPr="002C240A">
              <w:br/>
              <w:t xml:space="preserve">Remainder: </w:t>
            </w:r>
            <w:smartTag w:uri="urn:schemas-microsoft-com:office:smarttags" w:element="date">
              <w:smartTagPr>
                <w:attr w:name="Month" w:val="10"/>
                <w:attr w:name="Day" w:val="1"/>
                <w:attr w:name="Year" w:val="1991"/>
              </w:smartTagPr>
              <w:r w:rsidRPr="002C240A">
                <w:t>1 Oct 1991</w:t>
              </w:r>
            </w:smartTag>
            <w:r w:rsidRPr="002C240A">
              <w:t xml:space="preserve"> </w:t>
            </w:r>
          </w:p>
        </w:tc>
        <w:tc>
          <w:tcPr>
            <w:tcW w:w="1419" w:type="dxa"/>
            <w:tcBorders>
              <w:top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Defence</w:t>
            </w:r>
            <w:r w:rsidR="006266F8" w:rsidRPr="002C240A">
              <w:t xml:space="preserve"> Legislation Amendment Act 1992</w:t>
            </w:r>
          </w:p>
        </w:tc>
        <w:tc>
          <w:tcPr>
            <w:tcW w:w="992" w:type="dxa"/>
            <w:shd w:val="clear" w:color="auto" w:fill="auto"/>
          </w:tcPr>
          <w:p w:rsidR="00691439" w:rsidRPr="002C240A" w:rsidRDefault="006266F8" w:rsidP="00691439">
            <w:pPr>
              <w:pStyle w:val="ENoteTableText"/>
            </w:pPr>
            <w:r w:rsidRPr="002C240A">
              <w:t>91, 1992</w:t>
            </w:r>
          </w:p>
        </w:tc>
        <w:tc>
          <w:tcPr>
            <w:tcW w:w="993" w:type="dxa"/>
            <w:shd w:val="clear" w:color="auto" w:fill="auto"/>
          </w:tcPr>
          <w:p w:rsidR="00691439" w:rsidRPr="002C240A" w:rsidRDefault="00691439" w:rsidP="00691439">
            <w:pPr>
              <w:pStyle w:val="ENoteTableText"/>
            </w:pPr>
            <w:r w:rsidRPr="002C240A">
              <w:t>30</w:t>
            </w:r>
            <w:r w:rsidR="002C240A">
              <w:t> </w:t>
            </w:r>
            <w:r w:rsidR="00227536" w:rsidRPr="002C240A">
              <w:t>June 1992</w:t>
            </w:r>
          </w:p>
        </w:tc>
        <w:tc>
          <w:tcPr>
            <w:tcW w:w="1844" w:type="dxa"/>
            <w:shd w:val="clear" w:color="auto" w:fill="auto"/>
          </w:tcPr>
          <w:p w:rsidR="00691439" w:rsidRPr="002C240A" w:rsidRDefault="00691439" w:rsidP="00691439">
            <w:pPr>
              <w:pStyle w:val="ENoteTableText"/>
            </w:pPr>
            <w:r w:rsidRPr="002C240A">
              <w:t>ss.</w:t>
            </w:r>
            <w:r w:rsidR="002C240A">
              <w:t> </w:t>
            </w:r>
            <w:r w:rsidRPr="002C240A">
              <w:t>13 and 14: 1 Sept 1992 (</w:t>
            </w:r>
            <w:r w:rsidRPr="002C240A">
              <w:rPr>
                <w:i/>
              </w:rPr>
              <w:t xml:space="preserve">see Gazette </w:t>
            </w:r>
            <w:r w:rsidRPr="002C240A">
              <w:t xml:space="preserve">1992, No. S211) </w:t>
            </w:r>
            <w:r w:rsidRPr="002C240A">
              <w:br/>
              <w:t xml:space="preserve">Remainder: Royal Assent </w:t>
            </w:r>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shd w:val="clear" w:color="auto" w:fill="auto"/>
          </w:tcPr>
          <w:p w:rsidR="00691439" w:rsidRPr="002C240A" w:rsidRDefault="00691439" w:rsidP="00DE734D">
            <w:pPr>
              <w:pStyle w:val="ENoteTableText"/>
            </w:pPr>
            <w:r w:rsidRPr="002C240A">
              <w:lastRenderedPageBreak/>
              <w:t>Superannuation Guarantee (Consequential Amendments) Act 1992</w:t>
            </w:r>
          </w:p>
        </w:tc>
        <w:tc>
          <w:tcPr>
            <w:tcW w:w="992" w:type="dxa"/>
            <w:shd w:val="clear" w:color="auto" w:fill="auto"/>
          </w:tcPr>
          <w:p w:rsidR="00691439" w:rsidRPr="002C240A" w:rsidRDefault="00DE734D" w:rsidP="00691439">
            <w:pPr>
              <w:pStyle w:val="ENoteTableText"/>
            </w:pPr>
            <w:r w:rsidRPr="002C240A">
              <w:t>92, 1992</w:t>
            </w:r>
          </w:p>
        </w:tc>
        <w:tc>
          <w:tcPr>
            <w:tcW w:w="993" w:type="dxa"/>
            <w:shd w:val="clear" w:color="auto" w:fill="auto"/>
          </w:tcPr>
          <w:p w:rsidR="00691439" w:rsidRPr="002C240A" w:rsidRDefault="00691439" w:rsidP="00691439">
            <w:pPr>
              <w:pStyle w:val="ENoteTableText"/>
            </w:pPr>
            <w:r w:rsidRPr="002C240A">
              <w:t>30</w:t>
            </w:r>
            <w:r w:rsidR="002C240A">
              <w:t> </w:t>
            </w:r>
            <w:r w:rsidR="00DE734D" w:rsidRPr="002C240A">
              <w:t>June 1992</w:t>
            </w:r>
          </w:p>
        </w:tc>
        <w:tc>
          <w:tcPr>
            <w:tcW w:w="1844" w:type="dxa"/>
            <w:shd w:val="clear" w:color="auto" w:fill="auto"/>
          </w:tcPr>
          <w:p w:rsidR="00691439" w:rsidRPr="002C240A" w:rsidRDefault="00691439" w:rsidP="00691439">
            <w:pPr>
              <w:pStyle w:val="ENoteTableText"/>
            </w:pPr>
            <w:r w:rsidRPr="002C240A">
              <w:t>1</w:t>
            </w:r>
            <w:r w:rsidR="002C240A">
              <w:t> </w:t>
            </w:r>
            <w:r w:rsidR="00227536" w:rsidRPr="002C240A">
              <w:t>July 1992</w:t>
            </w:r>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Commonwealth Superannua</w:t>
            </w:r>
            <w:r w:rsidR="00DE734D" w:rsidRPr="002C240A">
              <w:t>tion Schemes Amendment Act 1992</w:t>
            </w:r>
          </w:p>
        </w:tc>
        <w:tc>
          <w:tcPr>
            <w:tcW w:w="992" w:type="dxa"/>
            <w:shd w:val="clear" w:color="auto" w:fill="auto"/>
          </w:tcPr>
          <w:p w:rsidR="00691439" w:rsidRPr="002C240A" w:rsidRDefault="00691439" w:rsidP="00DE734D">
            <w:pPr>
              <w:pStyle w:val="ENoteTableText"/>
            </w:pPr>
            <w:r w:rsidRPr="002C240A">
              <w:t>185, 1992</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1992"/>
                <w:attr w:name="Day" w:val="17"/>
                <w:attr w:name="Month" w:val="12"/>
              </w:smartTagPr>
              <w:r w:rsidRPr="002C240A">
                <w:t>17 Dec 1992</w:t>
              </w:r>
            </w:smartTag>
          </w:p>
        </w:tc>
        <w:tc>
          <w:tcPr>
            <w:tcW w:w="1844" w:type="dxa"/>
            <w:shd w:val="clear" w:color="auto" w:fill="auto"/>
          </w:tcPr>
          <w:p w:rsidR="00691439" w:rsidRPr="002C240A" w:rsidRDefault="00691439" w:rsidP="00691439">
            <w:pPr>
              <w:pStyle w:val="ENoteTableText"/>
            </w:pPr>
            <w:r w:rsidRPr="002C240A">
              <w:t>25</w:t>
            </w:r>
            <w:r w:rsidR="002C240A">
              <w:t> </w:t>
            </w:r>
            <w:r w:rsidR="00227536" w:rsidRPr="002C240A">
              <w:t>June 1993</w:t>
            </w:r>
          </w:p>
        </w:tc>
        <w:tc>
          <w:tcPr>
            <w:tcW w:w="1419" w:type="dxa"/>
            <w:shd w:val="clear" w:color="auto" w:fill="auto"/>
          </w:tcPr>
          <w:p w:rsidR="00691439" w:rsidRPr="002C240A" w:rsidRDefault="00691439" w:rsidP="00691439">
            <w:pPr>
              <w:pStyle w:val="ENoteTableText"/>
            </w:pPr>
            <w:r w:rsidRPr="002C240A">
              <w:t>s. 4</w:t>
            </w:r>
          </w:p>
        </w:tc>
      </w:tr>
      <w:tr w:rsidR="00691439" w:rsidRPr="002C240A" w:rsidTr="00143A36">
        <w:trPr>
          <w:cantSplit/>
        </w:trPr>
        <w:tc>
          <w:tcPr>
            <w:tcW w:w="1842" w:type="dxa"/>
            <w:tcBorders>
              <w:bottom w:val="nil"/>
            </w:tcBorders>
            <w:shd w:val="clear" w:color="auto" w:fill="auto"/>
          </w:tcPr>
          <w:p w:rsidR="00691439" w:rsidRPr="002C240A" w:rsidRDefault="00DE734D" w:rsidP="00691439">
            <w:pPr>
              <w:pStyle w:val="ENoteTableText"/>
            </w:pPr>
            <w:r w:rsidRPr="002C240A">
              <w:t>Qantas Sale Act 1992</w:t>
            </w:r>
          </w:p>
        </w:tc>
        <w:tc>
          <w:tcPr>
            <w:tcW w:w="992" w:type="dxa"/>
            <w:tcBorders>
              <w:bottom w:val="nil"/>
            </w:tcBorders>
            <w:shd w:val="clear" w:color="auto" w:fill="auto"/>
          </w:tcPr>
          <w:p w:rsidR="00691439" w:rsidRPr="002C240A" w:rsidRDefault="00691439" w:rsidP="00DE734D">
            <w:pPr>
              <w:pStyle w:val="ENoteTableText"/>
            </w:pPr>
            <w:r w:rsidRPr="002C240A">
              <w:t>196, 1992</w:t>
            </w:r>
          </w:p>
        </w:tc>
        <w:tc>
          <w:tcPr>
            <w:tcW w:w="993" w:type="dxa"/>
            <w:tcBorders>
              <w:bottom w:val="nil"/>
            </w:tcBorders>
            <w:shd w:val="clear" w:color="auto" w:fill="auto"/>
          </w:tcPr>
          <w:p w:rsidR="00691439" w:rsidRPr="002C240A" w:rsidRDefault="00691439" w:rsidP="00691439">
            <w:pPr>
              <w:pStyle w:val="ENoteTableText"/>
            </w:pPr>
            <w:smartTag w:uri="urn:schemas-microsoft-com:office:smarttags" w:element="date">
              <w:smartTagPr>
                <w:attr w:name="Year" w:val="1992"/>
                <w:attr w:name="Day" w:val="21"/>
                <w:attr w:name="Month" w:val="12"/>
              </w:smartTagPr>
              <w:r w:rsidRPr="002C240A">
                <w:t>21 Dec 1992</w:t>
              </w:r>
            </w:smartTag>
          </w:p>
        </w:tc>
        <w:tc>
          <w:tcPr>
            <w:tcW w:w="1844" w:type="dxa"/>
            <w:tcBorders>
              <w:bottom w:val="nil"/>
            </w:tcBorders>
            <w:shd w:val="clear" w:color="auto" w:fill="auto"/>
          </w:tcPr>
          <w:p w:rsidR="00691439" w:rsidRPr="002C240A" w:rsidRDefault="00691439" w:rsidP="00E12642">
            <w:pPr>
              <w:pStyle w:val="ENoteTableText"/>
            </w:pPr>
            <w:r w:rsidRPr="002C240A">
              <w:t>s 29: 30</w:t>
            </w:r>
            <w:r w:rsidR="002C240A">
              <w:t> </w:t>
            </w:r>
            <w:r w:rsidRPr="002C240A">
              <w:t>July 1995 (</w:t>
            </w:r>
            <w:r w:rsidR="00961240" w:rsidRPr="002C240A">
              <w:t>s 2(2), (3)(b)</w:t>
            </w:r>
            <w:r w:rsidR="00B71B2F" w:rsidRPr="002C240A">
              <w:t xml:space="preserve"> </w:t>
            </w:r>
            <w:r w:rsidR="00961240" w:rsidRPr="002C240A">
              <w:t>and gaz</w:t>
            </w:r>
            <w:r w:rsidRPr="002C240A">
              <w:rPr>
                <w:i/>
              </w:rPr>
              <w:t xml:space="preserve"> </w:t>
            </w:r>
            <w:r w:rsidRPr="002C240A">
              <w:t>1995, No S324)</w:t>
            </w:r>
            <w:r w:rsidRPr="002C240A">
              <w:br/>
              <w:t>Sch (</w:t>
            </w:r>
            <w:r w:rsidR="0039091D" w:rsidRPr="002C240A">
              <w:t>Pt </w:t>
            </w:r>
            <w:r w:rsidRPr="002C240A">
              <w:t>3</w:t>
            </w:r>
            <w:r w:rsidR="0039091D" w:rsidRPr="002C240A">
              <w:t xml:space="preserve">, </w:t>
            </w:r>
            <w:r w:rsidRPr="002C240A">
              <w:t xml:space="preserve">6): </w:t>
            </w:r>
            <w:r w:rsidR="002F3D45" w:rsidRPr="002C240A">
              <w:t xml:space="preserve">repealed before commencing </w:t>
            </w:r>
            <w:r w:rsidR="00D91420" w:rsidRPr="002C240A">
              <w:t>(</w:t>
            </w:r>
            <w:r w:rsidR="00C56293" w:rsidRPr="002C240A">
              <w:t xml:space="preserve">s </w:t>
            </w:r>
            <w:r w:rsidR="006C42AC" w:rsidRPr="002C240A">
              <w:t>2</w:t>
            </w:r>
            <w:r w:rsidR="00D91420" w:rsidRPr="002C240A">
              <w:t>(3)(b), (c), (5)</w:t>
            </w:r>
            <w:r w:rsidR="0080488F" w:rsidRPr="002C240A">
              <w:t>,</w:t>
            </w:r>
            <w:r w:rsidR="00700B89" w:rsidRPr="002C240A">
              <w:t xml:space="preserve"> (6)</w:t>
            </w:r>
            <w:r w:rsidR="00D91420" w:rsidRPr="002C240A">
              <w:t>)</w:t>
            </w:r>
          </w:p>
        </w:tc>
        <w:tc>
          <w:tcPr>
            <w:tcW w:w="1419" w:type="dxa"/>
            <w:tcBorders>
              <w:bottom w:val="nil"/>
            </w:tcBorders>
            <w:shd w:val="clear" w:color="auto" w:fill="auto"/>
          </w:tcPr>
          <w:p w:rsidR="00691439" w:rsidRPr="002C240A" w:rsidRDefault="00691439">
            <w:pPr>
              <w:pStyle w:val="ENoteTableText"/>
            </w:pPr>
            <w:r w:rsidRPr="002C240A">
              <w:t>s 29</w:t>
            </w:r>
          </w:p>
        </w:tc>
      </w:tr>
      <w:tr w:rsidR="00691439" w:rsidRPr="002C240A" w:rsidTr="00143A36">
        <w:trPr>
          <w:cantSplit/>
        </w:trPr>
        <w:tc>
          <w:tcPr>
            <w:tcW w:w="1842" w:type="dxa"/>
            <w:tcBorders>
              <w:top w:val="nil"/>
              <w:bottom w:val="nil"/>
            </w:tcBorders>
            <w:shd w:val="clear" w:color="auto" w:fill="auto"/>
          </w:tcPr>
          <w:p w:rsidR="00691439" w:rsidRPr="002C240A" w:rsidRDefault="00691439" w:rsidP="00691439">
            <w:pPr>
              <w:pStyle w:val="ENoteTTIndentHeading"/>
            </w:pPr>
            <w:r w:rsidRPr="002C240A">
              <w:rPr>
                <w:rFonts w:cs="Times New Roman"/>
              </w:rPr>
              <w:t>as amended by</w:t>
            </w:r>
          </w:p>
        </w:tc>
        <w:tc>
          <w:tcPr>
            <w:tcW w:w="992" w:type="dxa"/>
            <w:tcBorders>
              <w:top w:val="nil"/>
              <w:bottom w:val="nil"/>
            </w:tcBorders>
            <w:shd w:val="clear" w:color="auto" w:fill="auto"/>
          </w:tcPr>
          <w:p w:rsidR="00691439" w:rsidRPr="002C240A" w:rsidRDefault="00691439" w:rsidP="00691439">
            <w:pPr>
              <w:pStyle w:val="ENoteTableText"/>
            </w:pPr>
          </w:p>
        </w:tc>
        <w:tc>
          <w:tcPr>
            <w:tcW w:w="993" w:type="dxa"/>
            <w:tcBorders>
              <w:top w:val="nil"/>
              <w:bottom w:val="nil"/>
            </w:tcBorders>
            <w:shd w:val="clear" w:color="auto" w:fill="auto"/>
          </w:tcPr>
          <w:p w:rsidR="00691439" w:rsidRPr="002C240A" w:rsidRDefault="00691439" w:rsidP="00691439">
            <w:pPr>
              <w:pStyle w:val="ENoteTableText"/>
            </w:pPr>
          </w:p>
        </w:tc>
        <w:tc>
          <w:tcPr>
            <w:tcW w:w="1844" w:type="dxa"/>
            <w:tcBorders>
              <w:top w:val="nil"/>
              <w:bottom w:val="nil"/>
            </w:tcBorders>
            <w:shd w:val="clear" w:color="auto" w:fill="auto"/>
          </w:tcPr>
          <w:p w:rsidR="00691439" w:rsidRPr="002C240A" w:rsidRDefault="00691439" w:rsidP="00691439">
            <w:pPr>
              <w:pStyle w:val="ENoteTableText"/>
            </w:pPr>
          </w:p>
        </w:tc>
        <w:tc>
          <w:tcPr>
            <w:tcW w:w="1419" w:type="dxa"/>
            <w:tcBorders>
              <w:top w:val="nil"/>
              <w:bottom w:val="nil"/>
            </w:tcBorders>
            <w:shd w:val="clear" w:color="auto" w:fill="auto"/>
          </w:tcPr>
          <w:p w:rsidR="00691439" w:rsidRPr="002C240A" w:rsidRDefault="00691439" w:rsidP="00691439">
            <w:pPr>
              <w:pStyle w:val="ENoteTableText"/>
            </w:pPr>
          </w:p>
        </w:tc>
      </w:tr>
      <w:tr w:rsidR="00691439" w:rsidRPr="002C240A" w:rsidTr="00143A36">
        <w:trPr>
          <w:cantSplit/>
        </w:trPr>
        <w:tc>
          <w:tcPr>
            <w:tcW w:w="1842" w:type="dxa"/>
            <w:tcBorders>
              <w:top w:val="nil"/>
              <w:bottom w:val="nil"/>
            </w:tcBorders>
            <w:shd w:val="clear" w:color="auto" w:fill="auto"/>
          </w:tcPr>
          <w:p w:rsidR="00691439" w:rsidRPr="002C240A" w:rsidRDefault="00691439" w:rsidP="00DE734D">
            <w:pPr>
              <w:pStyle w:val="ENoteTTi"/>
            </w:pPr>
            <w:r w:rsidRPr="002C240A">
              <w:t>Qantas Sale Amendment Act 1993</w:t>
            </w:r>
          </w:p>
        </w:tc>
        <w:tc>
          <w:tcPr>
            <w:tcW w:w="992" w:type="dxa"/>
            <w:tcBorders>
              <w:top w:val="nil"/>
              <w:bottom w:val="nil"/>
            </w:tcBorders>
            <w:shd w:val="clear" w:color="auto" w:fill="auto"/>
          </w:tcPr>
          <w:p w:rsidR="00691439" w:rsidRPr="002C240A" w:rsidRDefault="00DE734D" w:rsidP="00691439">
            <w:pPr>
              <w:pStyle w:val="ENoteTableText"/>
            </w:pPr>
            <w:r w:rsidRPr="002C240A">
              <w:t>60, 1993</w:t>
            </w:r>
          </w:p>
        </w:tc>
        <w:tc>
          <w:tcPr>
            <w:tcW w:w="993" w:type="dxa"/>
            <w:tcBorders>
              <w:top w:val="nil"/>
              <w:bottom w:val="nil"/>
            </w:tcBorders>
            <w:shd w:val="clear" w:color="auto" w:fill="auto"/>
          </w:tcPr>
          <w:p w:rsidR="00691439" w:rsidRPr="002C240A" w:rsidRDefault="00691439" w:rsidP="00691439">
            <w:pPr>
              <w:pStyle w:val="ENoteTableText"/>
            </w:pPr>
            <w:smartTag w:uri="urn:schemas-microsoft-com:office:smarttags" w:element="date">
              <w:smartTagPr>
                <w:attr w:name="Year" w:val="1993"/>
                <w:attr w:name="Day" w:val="3"/>
                <w:attr w:name="Month" w:val="11"/>
              </w:smartTagPr>
              <w:r w:rsidRPr="002C240A">
                <w:t>3 Nov 1993</w:t>
              </w:r>
            </w:smartTag>
          </w:p>
        </w:tc>
        <w:tc>
          <w:tcPr>
            <w:tcW w:w="1844" w:type="dxa"/>
            <w:tcBorders>
              <w:top w:val="nil"/>
              <w:bottom w:val="nil"/>
            </w:tcBorders>
            <w:shd w:val="clear" w:color="auto" w:fill="auto"/>
          </w:tcPr>
          <w:p w:rsidR="00691439" w:rsidRPr="002C240A" w:rsidRDefault="00691439" w:rsidP="00691439">
            <w:pPr>
              <w:pStyle w:val="ENoteTableText"/>
            </w:pPr>
            <w:r w:rsidRPr="002C240A">
              <w:t>s</w:t>
            </w:r>
            <w:r w:rsidR="00D61AF3" w:rsidRPr="002C240A">
              <w:t xml:space="preserve"> </w:t>
            </w:r>
            <w:r w:rsidRPr="002C240A">
              <w:t xml:space="preserve">4: </w:t>
            </w:r>
            <w:smartTag w:uri="urn:schemas-microsoft-com:office:smarttags" w:element="date">
              <w:smartTagPr>
                <w:attr w:name="Year" w:val="1993"/>
                <w:attr w:name="Day" w:val="10"/>
                <w:attr w:name="Month" w:val="3"/>
              </w:smartTagPr>
              <w:r w:rsidRPr="002C240A">
                <w:t>10 Mar 1993</w:t>
              </w:r>
            </w:smartTag>
            <w:r w:rsidRPr="002C240A">
              <w:t xml:space="preserve"> </w:t>
            </w:r>
            <w:r w:rsidR="00D61AF3" w:rsidRPr="002C240A">
              <w:t>(s 2)</w:t>
            </w:r>
          </w:p>
        </w:tc>
        <w:tc>
          <w:tcPr>
            <w:tcW w:w="1419" w:type="dxa"/>
            <w:tcBorders>
              <w:top w:val="nil"/>
              <w:bottom w:val="nil"/>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nil"/>
              <w:bottom w:val="single" w:sz="4" w:space="0" w:color="auto"/>
            </w:tcBorders>
            <w:shd w:val="clear" w:color="auto" w:fill="auto"/>
          </w:tcPr>
          <w:p w:rsidR="00691439" w:rsidRPr="002C240A" w:rsidRDefault="00691439" w:rsidP="00DE734D">
            <w:pPr>
              <w:pStyle w:val="ENoteTTi"/>
              <w:keepNext w:val="0"/>
            </w:pPr>
            <w:r w:rsidRPr="002C240A">
              <w:t>Qantas Sale Amendment Act 1994</w:t>
            </w:r>
          </w:p>
        </w:tc>
        <w:tc>
          <w:tcPr>
            <w:tcW w:w="992" w:type="dxa"/>
            <w:tcBorders>
              <w:top w:val="nil"/>
              <w:bottom w:val="single" w:sz="4" w:space="0" w:color="auto"/>
            </w:tcBorders>
            <w:shd w:val="clear" w:color="auto" w:fill="auto"/>
          </w:tcPr>
          <w:p w:rsidR="00691439" w:rsidRPr="002C240A" w:rsidRDefault="00691439" w:rsidP="00DE734D">
            <w:pPr>
              <w:pStyle w:val="ENoteTableText"/>
            </w:pPr>
            <w:r w:rsidRPr="002C240A">
              <w:t>168, 1994</w:t>
            </w:r>
          </w:p>
        </w:tc>
        <w:tc>
          <w:tcPr>
            <w:tcW w:w="993" w:type="dxa"/>
            <w:tcBorders>
              <w:top w:val="nil"/>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94"/>
                <w:attr w:name="Day" w:val="16"/>
                <w:attr w:name="Month" w:val="12"/>
              </w:smartTagPr>
              <w:r w:rsidRPr="002C240A">
                <w:t>16 Dec 1994</w:t>
              </w:r>
            </w:smartTag>
          </w:p>
        </w:tc>
        <w:tc>
          <w:tcPr>
            <w:tcW w:w="1844" w:type="dxa"/>
            <w:tcBorders>
              <w:top w:val="nil"/>
              <w:bottom w:val="single" w:sz="4" w:space="0" w:color="auto"/>
            </w:tcBorders>
            <w:shd w:val="clear" w:color="auto" w:fill="auto"/>
          </w:tcPr>
          <w:p w:rsidR="00691439" w:rsidRPr="002C240A" w:rsidRDefault="00C35C27" w:rsidP="00C35C27">
            <w:pPr>
              <w:pStyle w:val="ENoteTableText"/>
            </w:pPr>
            <w:r w:rsidRPr="002C240A">
              <w:t>Sch</w:t>
            </w:r>
            <w:r w:rsidR="00691439" w:rsidRPr="002C240A">
              <w:t xml:space="preserve"> (item</w:t>
            </w:r>
            <w:r w:rsidR="002C240A">
              <w:t> </w:t>
            </w:r>
            <w:r w:rsidR="00691439" w:rsidRPr="002C240A">
              <w:t xml:space="preserve">17): </w:t>
            </w:r>
            <w:r w:rsidR="00E72A0F" w:rsidRPr="002C240A">
              <w:t>16 Dec 1994 (s 2(1))</w:t>
            </w:r>
          </w:p>
        </w:tc>
        <w:tc>
          <w:tcPr>
            <w:tcW w:w="1419" w:type="dxa"/>
            <w:tcBorders>
              <w:top w:val="nil"/>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single" w:sz="4" w:space="0" w:color="auto"/>
            </w:tcBorders>
            <w:shd w:val="clear" w:color="auto" w:fill="auto"/>
          </w:tcPr>
          <w:p w:rsidR="00691439" w:rsidRPr="002C240A" w:rsidRDefault="00691439" w:rsidP="00691439">
            <w:pPr>
              <w:pStyle w:val="ENoteTableText"/>
            </w:pPr>
            <w:r w:rsidRPr="002C240A">
              <w:t>Life Insurance (Consequential A</w:t>
            </w:r>
            <w:r w:rsidR="00DE734D" w:rsidRPr="002C240A">
              <w:t>mendments and Repeals) Act 1995</w:t>
            </w:r>
          </w:p>
        </w:tc>
        <w:tc>
          <w:tcPr>
            <w:tcW w:w="992" w:type="dxa"/>
            <w:tcBorders>
              <w:top w:val="single" w:sz="4" w:space="0" w:color="auto"/>
            </w:tcBorders>
            <w:shd w:val="clear" w:color="auto" w:fill="auto"/>
          </w:tcPr>
          <w:p w:rsidR="00691439" w:rsidRPr="002C240A" w:rsidRDefault="00DE734D" w:rsidP="00691439">
            <w:pPr>
              <w:pStyle w:val="ENoteTableText"/>
            </w:pPr>
            <w:r w:rsidRPr="002C240A">
              <w:t>5, 1995</w:t>
            </w:r>
          </w:p>
        </w:tc>
        <w:tc>
          <w:tcPr>
            <w:tcW w:w="993" w:type="dxa"/>
            <w:tcBorders>
              <w:top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95"/>
                <w:attr w:name="Day" w:val="23"/>
                <w:attr w:name="Month" w:val="2"/>
              </w:smartTagPr>
              <w:r w:rsidRPr="002C240A">
                <w:t>23 Feb 1995</w:t>
              </w:r>
            </w:smartTag>
          </w:p>
        </w:tc>
        <w:tc>
          <w:tcPr>
            <w:tcW w:w="1844" w:type="dxa"/>
            <w:tcBorders>
              <w:top w:val="single" w:sz="4" w:space="0" w:color="auto"/>
            </w:tcBorders>
            <w:shd w:val="clear" w:color="auto" w:fill="auto"/>
          </w:tcPr>
          <w:p w:rsidR="00691439" w:rsidRPr="002C240A" w:rsidRDefault="00691439" w:rsidP="00691439">
            <w:pPr>
              <w:pStyle w:val="ENoteTableText"/>
            </w:pPr>
            <w:r w:rsidRPr="002C240A">
              <w:t>1</w:t>
            </w:r>
            <w:r w:rsidR="002C240A">
              <w:t> </w:t>
            </w:r>
            <w:r w:rsidRPr="002C240A">
              <w:t>July 1995 (</w:t>
            </w:r>
            <w:r w:rsidRPr="002C240A">
              <w:rPr>
                <w:i/>
              </w:rPr>
              <w:t xml:space="preserve">see </w:t>
            </w:r>
            <w:r w:rsidRPr="002C240A">
              <w:t xml:space="preserve">s. 2 and </w:t>
            </w:r>
            <w:r w:rsidRPr="002C240A">
              <w:rPr>
                <w:i/>
              </w:rPr>
              <w:t xml:space="preserve">Gazette </w:t>
            </w:r>
            <w:r w:rsidR="00227536" w:rsidRPr="002C240A">
              <w:t>1995, No. GN24)</w:t>
            </w:r>
          </w:p>
        </w:tc>
        <w:tc>
          <w:tcPr>
            <w:tcW w:w="1419" w:type="dxa"/>
            <w:tcBorders>
              <w:top w:val="single" w:sz="4" w:space="0" w:color="auto"/>
            </w:tcBorders>
            <w:shd w:val="clear" w:color="auto" w:fill="auto"/>
          </w:tcPr>
          <w:p w:rsidR="00691439" w:rsidRPr="002C240A" w:rsidRDefault="00691439" w:rsidP="00691439">
            <w:pPr>
              <w:pStyle w:val="ENoteTableText"/>
            </w:pPr>
            <w:r w:rsidRPr="002C240A">
              <w:t>s. 3(1)</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Defence Legislation Amendment Act (No.</w:t>
            </w:r>
            <w:r w:rsidR="002C240A">
              <w:t> </w:t>
            </w:r>
            <w:r w:rsidRPr="002C240A">
              <w:t>1) 1997</w:t>
            </w:r>
          </w:p>
        </w:tc>
        <w:tc>
          <w:tcPr>
            <w:tcW w:w="992" w:type="dxa"/>
            <w:shd w:val="clear" w:color="auto" w:fill="auto"/>
          </w:tcPr>
          <w:p w:rsidR="00691439" w:rsidRPr="002C240A" w:rsidRDefault="00691439" w:rsidP="00691439">
            <w:pPr>
              <w:pStyle w:val="ENoteTableText"/>
            </w:pPr>
            <w:r w:rsidRPr="002C240A">
              <w:t>1, 1997</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1997"/>
                <w:attr w:name="Day" w:val="19"/>
                <w:attr w:name="Month" w:val="2"/>
              </w:smartTagPr>
              <w:r w:rsidRPr="002C240A">
                <w:t>19 Feb 1997</w:t>
              </w:r>
            </w:smartTag>
          </w:p>
        </w:tc>
        <w:tc>
          <w:tcPr>
            <w:tcW w:w="1844" w:type="dxa"/>
            <w:shd w:val="clear" w:color="auto" w:fill="auto"/>
          </w:tcPr>
          <w:p w:rsidR="00691439" w:rsidRPr="002C240A" w:rsidRDefault="00691439" w:rsidP="00D966FE">
            <w:pPr>
              <w:pStyle w:val="ENoteTableText"/>
            </w:pPr>
            <w:r w:rsidRPr="002C240A">
              <w:t>Schedules</w:t>
            </w:r>
            <w:r w:rsidR="002C240A">
              <w:t> </w:t>
            </w:r>
            <w:r w:rsidRPr="002C240A">
              <w:t>1 and 3: 30 Apr 1997 (</w:t>
            </w:r>
            <w:r w:rsidRPr="002C240A">
              <w:rPr>
                <w:i/>
              </w:rPr>
              <w:t xml:space="preserve">see Gazette </w:t>
            </w:r>
            <w:r w:rsidRPr="002C240A">
              <w:t>1997, No. S91)</w:t>
            </w:r>
            <w:r w:rsidRPr="002C240A">
              <w:br/>
              <w:t>Remainder: Royal Assent</w:t>
            </w:r>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Superannuation Legislation Amendment (Superannuation Contributions Tax) Act 1997</w:t>
            </w:r>
          </w:p>
        </w:tc>
        <w:tc>
          <w:tcPr>
            <w:tcW w:w="992" w:type="dxa"/>
            <w:shd w:val="clear" w:color="auto" w:fill="auto"/>
          </w:tcPr>
          <w:p w:rsidR="00691439" w:rsidRPr="002C240A" w:rsidRDefault="00691439" w:rsidP="00691439">
            <w:pPr>
              <w:pStyle w:val="ENoteTableText"/>
            </w:pPr>
            <w:r w:rsidRPr="002C240A">
              <w:t>187, 1997</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1997"/>
                <w:attr w:name="Day" w:val="7"/>
                <w:attr w:name="Month" w:val="12"/>
              </w:smartTagPr>
              <w:r w:rsidRPr="002C240A">
                <w:t>7 Dec 1997</w:t>
              </w:r>
            </w:smartTag>
          </w:p>
        </w:tc>
        <w:tc>
          <w:tcPr>
            <w:tcW w:w="1844" w:type="dxa"/>
            <w:shd w:val="clear" w:color="auto" w:fill="auto"/>
          </w:tcPr>
          <w:p w:rsidR="00691439" w:rsidRPr="002C240A" w:rsidRDefault="00691439" w:rsidP="00E9154A">
            <w:pPr>
              <w:pStyle w:val="ENoteTableText"/>
            </w:pPr>
            <w:r w:rsidRPr="002C240A">
              <w:t>Sch</w:t>
            </w:r>
            <w:r w:rsidR="00BE332B" w:rsidRPr="002C240A">
              <w:t> </w:t>
            </w:r>
            <w:r w:rsidRPr="002C240A">
              <w:t xml:space="preserve">6: 7 Dec 1997 </w:t>
            </w:r>
            <w:r w:rsidR="00E9154A" w:rsidRPr="002C240A">
              <w:t>(s 2(1))</w:t>
            </w:r>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lastRenderedPageBreak/>
              <w:t>Financial Sector Reform (Consequential Amendments) Act 1998</w:t>
            </w:r>
          </w:p>
        </w:tc>
        <w:tc>
          <w:tcPr>
            <w:tcW w:w="992" w:type="dxa"/>
            <w:shd w:val="clear" w:color="auto" w:fill="auto"/>
          </w:tcPr>
          <w:p w:rsidR="00691439" w:rsidRPr="002C240A" w:rsidRDefault="00691439" w:rsidP="00691439">
            <w:pPr>
              <w:pStyle w:val="ENoteTableText"/>
            </w:pPr>
            <w:r w:rsidRPr="002C240A">
              <w:t>48, 1998</w:t>
            </w:r>
          </w:p>
        </w:tc>
        <w:tc>
          <w:tcPr>
            <w:tcW w:w="993" w:type="dxa"/>
            <w:shd w:val="clear" w:color="auto" w:fill="auto"/>
          </w:tcPr>
          <w:p w:rsidR="00691439" w:rsidRPr="002C240A" w:rsidRDefault="00691439" w:rsidP="00691439">
            <w:pPr>
              <w:pStyle w:val="ENoteTableText"/>
            </w:pPr>
            <w:r w:rsidRPr="002C240A">
              <w:t>29</w:t>
            </w:r>
            <w:r w:rsidR="002C240A">
              <w:t> </w:t>
            </w:r>
            <w:r w:rsidRPr="002C240A">
              <w:t>June 1998</w:t>
            </w:r>
          </w:p>
        </w:tc>
        <w:tc>
          <w:tcPr>
            <w:tcW w:w="1844" w:type="dxa"/>
            <w:shd w:val="clear" w:color="auto" w:fill="auto"/>
          </w:tcPr>
          <w:p w:rsidR="00691439" w:rsidRPr="002C240A" w:rsidRDefault="00691439" w:rsidP="00566349">
            <w:pPr>
              <w:pStyle w:val="ENoteTableText"/>
            </w:pPr>
            <w:r w:rsidRPr="002C240A">
              <w:t>Sch</w:t>
            </w:r>
            <w:r w:rsidR="00BE332B" w:rsidRPr="002C240A">
              <w:t> </w:t>
            </w:r>
            <w:r w:rsidRPr="002C240A">
              <w:t>1 (item</w:t>
            </w:r>
            <w:r w:rsidR="002C240A">
              <w:t> </w:t>
            </w:r>
            <w:r w:rsidRPr="002C240A">
              <w:t>43): 1</w:t>
            </w:r>
            <w:r w:rsidR="002C240A">
              <w:t> </w:t>
            </w:r>
            <w:r w:rsidRPr="002C240A">
              <w:t>July 1998 (</w:t>
            </w:r>
            <w:r w:rsidR="00F32AE5" w:rsidRPr="002C240A">
              <w:t>s 2(</w:t>
            </w:r>
            <w:r w:rsidR="00566349" w:rsidRPr="002C240A">
              <w:t>2)</w:t>
            </w:r>
            <w:r w:rsidR="00F32AE5" w:rsidRPr="002C240A">
              <w:t>)</w:t>
            </w:r>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bottom w:val="nil"/>
            </w:tcBorders>
            <w:shd w:val="clear" w:color="auto" w:fill="auto"/>
          </w:tcPr>
          <w:p w:rsidR="00691439" w:rsidRPr="002C240A" w:rsidRDefault="00691439" w:rsidP="00691439">
            <w:pPr>
              <w:pStyle w:val="ENoteTableText"/>
            </w:pPr>
            <w:r w:rsidRPr="002C240A">
              <w:t>Financial Sector Reform (Amendments and Transitional Provisions) Act (No.</w:t>
            </w:r>
            <w:r w:rsidR="002C240A">
              <w:t> </w:t>
            </w:r>
            <w:r w:rsidRPr="002C240A">
              <w:t>1) 1999</w:t>
            </w:r>
          </w:p>
        </w:tc>
        <w:tc>
          <w:tcPr>
            <w:tcW w:w="992" w:type="dxa"/>
            <w:tcBorders>
              <w:bottom w:val="nil"/>
            </w:tcBorders>
            <w:shd w:val="clear" w:color="auto" w:fill="auto"/>
          </w:tcPr>
          <w:p w:rsidR="00691439" w:rsidRPr="002C240A" w:rsidRDefault="00691439" w:rsidP="00691439">
            <w:pPr>
              <w:pStyle w:val="ENoteTableText"/>
            </w:pPr>
            <w:r w:rsidRPr="002C240A">
              <w:t>44, 1999</w:t>
            </w:r>
          </w:p>
        </w:tc>
        <w:tc>
          <w:tcPr>
            <w:tcW w:w="993" w:type="dxa"/>
            <w:tcBorders>
              <w:bottom w:val="nil"/>
            </w:tcBorders>
            <w:shd w:val="clear" w:color="auto" w:fill="auto"/>
          </w:tcPr>
          <w:p w:rsidR="00691439" w:rsidRPr="002C240A" w:rsidRDefault="00691439" w:rsidP="00691439">
            <w:pPr>
              <w:pStyle w:val="ENoteTableText"/>
            </w:pPr>
            <w:r w:rsidRPr="002C240A">
              <w:t>17</w:t>
            </w:r>
            <w:r w:rsidR="002C240A">
              <w:t> </w:t>
            </w:r>
            <w:r w:rsidRPr="002C240A">
              <w:t>June 1999</w:t>
            </w:r>
          </w:p>
        </w:tc>
        <w:tc>
          <w:tcPr>
            <w:tcW w:w="1844" w:type="dxa"/>
            <w:tcBorders>
              <w:bottom w:val="nil"/>
            </w:tcBorders>
            <w:shd w:val="clear" w:color="auto" w:fill="auto"/>
          </w:tcPr>
          <w:p w:rsidR="00691439" w:rsidRPr="002C240A" w:rsidRDefault="00691439">
            <w:pPr>
              <w:pStyle w:val="ENoteTableText"/>
            </w:pPr>
            <w:r w:rsidRPr="002C240A">
              <w:t>Sch</w:t>
            </w:r>
            <w:r w:rsidR="00BE332B" w:rsidRPr="002C240A">
              <w:t> </w:t>
            </w:r>
            <w:r w:rsidRPr="002C240A">
              <w:t>7 (items</w:t>
            </w:r>
            <w:r w:rsidR="002C240A">
              <w:t> </w:t>
            </w:r>
            <w:r w:rsidRPr="002C240A">
              <w:t>28, 29): 1</w:t>
            </w:r>
            <w:r w:rsidR="002C240A">
              <w:t> </w:t>
            </w:r>
            <w:r w:rsidRPr="002C240A">
              <w:t>July 1999 (</w:t>
            </w:r>
            <w:r w:rsidR="009519EE" w:rsidRPr="002C240A">
              <w:t xml:space="preserve">s 3(2)(e), </w:t>
            </w:r>
            <w:r w:rsidR="000A60F8" w:rsidRPr="002C240A">
              <w:t>(</w:t>
            </w:r>
            <w:r w:rsidR="009519EE" w:rsidRPr="002C240A">
              <w:t>16</w:t>
            </w:r>
            <w:r w:rsidR="000A60F8" w:rsidRPr="002C240A">
              <w:t>)</w:t>
            </w:r>
            <w:r w:rsidR="009519EE" w:rsidRPr="002C240A">
              <w:t xml:space="preserve"> and </w:t>
            </w:r>
            <w:r w:rsidR="00215F82" w:rsidRPr="002C240A">
              <w:t>gaz</w:t>
            </w:r>
            <w:r w:rsidRPr="002C240A">
              <w:rPr>
                <w:i/>
              </w:rPr>
              <w:t xml:space="preserve"> </w:t>
            </w:r>
            <w:r w:rsidRPr="002C240A">
              <w:t>1999, No S283)</w:t>
            </w:r>
          </w:p>
        </w:tc>
        <w:tc>
          <w:tcPr>
            <w:tcW w:w="1419" w:type="dxa"/>
            <w:tcBorders>
              <w:bottom w:val="nil"/>
            </w:tcBorders>
            <w:shd w:val="clear" w:color="auto" w:fill="auto"/>
          </w:tcPr>
          <w:p w:rsidR="00691439" w:rsidRPr="002C240A" w:rsidRDefault="006F615C">
            <w:pPr>
              <w:pStyle w:val="ENoteTableText"/>
            </w:pPr>
            <w:r w:rsidRPr="002C240A">
              <w:t>—</w:t>
            </w:r>
          </w:p>
        </w:tc>
      </w:tr>
      <w:tr w:rsidR="00691439" w:rsidRPr="002C240A" w:rsidTr="00143A36">
        <w:trPr>
          <w:cantSplit/>
        </w:trPr>
        <w:tc>
          <w:tcPr>
            <w:tcW w:w="1842" w:type="dxa"/>
            <w:tcBorders>
              <w:top w:val="nil"/>
              <w:bottom w:val="nil"/>
            </w:tcBorders>
            <w:shd w:val="clear" w:color="auto" w:fill="auto"/>
          </w:tcPr>
          <w:p w:rsidR="00691439" w:rsidRPr="002C240A" w:rsidRDefault="00691439" w:rsidP="00691439">
            <w:pPr>
              <w:pStyle w:val="ENoteTTIndentHeading"/>
            </w:pPr>
            <w:r w:rsidRPr="002C240A">
              <w:rPr>
                <w:rFonts w:cs="Times New Roman"/>
              </w:rPr>
              <w:t>as amended by</w:t>
            </w:r>
          </w:p>
        </w:tc>
        <w:tc>
          <w:tcPr>
            <w:tcW w:w="992" w:type="dxa"/>
            <w:tcBorders>
              <w:top w:val="nil"/>
              <w:bottom w:val="nil"/>
            </w:tcBorders>
            <w:shd w:val="clear" w:color="auto" w:fill="auto"/>
          </w:tcPr>
          <w:p w:rsidR="00691439" w:rsidRPr="002C240A" w:rsidRDefault="00691439" w:rsidP="00691439">
            <w:pPr>
              <w:pStyle w:val="ENoteTableText"/>
            </w:pPr>
          </w:p>
        </w:tc>
        <w:tc>
          <w:tcPr>
            <w:tcW w:w="993" w:type="dxa"/>
            <w:tcBorders>
              <w:top w:val="nil"/>
              <w:bottom w:val="nil"/>
            </w:tcBorders>
            <w:shd w:val="clear" w:color="auto" w:fill="auto"/>
          </w:tcPr>
          <w:p w:rsidR="00691439" w:rsidRPr="002C240A" w:rsidRDefault="00691439" w:rsidP="00691439">
            <w:pPr>
              <w:pStyle w:val="ENoteTableText"/>
            </w:pPr>
          </w:p>
        </w:tc>
        <w:tc>
          <w:tcPr>
            <w:tcW w:w="1844" w:type="dxa"/>
            <w:tcBorders>
              <w:top w:val="nil"/>
              <w:bottom w:val="nil"/>
            </w:tcBorders>
            <w:shd w:val="clear" w:color="auto" w:fill="auto"/>
          </w:tcPr>
          <w:p w:rsidR="00691439" w:rsidRPr="002C240A" w:rsidRDefault="00691439" w:rsidP="00691439">
            <w:pPr>
              <w:pStyle w:val="ENoteTableText"/>
            </w:pPr>
          </w:p>
        </w:tc>
        <w:tc>
          <w:tcPr>
            <w:tcW w:w="1419" w:type="dxa"/>
            <w:tcBorders>
              <w:top w:val="nil"/>
              <w:bottom w:val="nil"/>
            </w:tcBorders>
            <w:shd w:val="clear" w:color="auto" w:fill="auto"/>
          </w:tcPr>
          <w:p w:rsidR="00691439" w:rsidRPr="002C240A" w:rsidRDefault="00691439" w:rsidP="00691439">
            <w:pPr>
              <w:pStyle w:val="ENoteTableText"/>
            </w:pPr>
          </w:p>
        </w:tc>
      </w:tr>
      <w:tr w:rsidR="00691439" w:rsidRPr="002C240A" w:rsidTr="00143A36">
        <w:trPr>
          <w:cantSplit/>
        </w:trPr>
        <w:tc>
          <w:tcPr>
            <w:tcW w:w="1842" w:type="dxa"/>
            <w:tcBorders>
              <w:top w:val="nil"/>
              <w:bottom w:val="single" w:sz="4" w:space="0" w:color="auto"/>
            </w:tcBorders>
            <w:shd w:val="clear" w:color="auto" w:fill="auto"/>
          </w:tcPr>
          <w:p w:rsidR="00691439" w:rsidRPr="002C240A" w:rsidRDefault="00691439" w:rsidP="008E0254">
            <w:pPr>
              <w:pStyle w:val="ENoteTTi"/>
              <w:keepNext w:val="0"/>
            </w:pPr>
            <w:r w:rsidRPr="002C240A">
              <w:t>Financial Sector Legislation Amendment Act (No.</w:t>
            </w:r>
            <w:r w:rsidR="002C240A">
              <w:t> </w:t>
            </w:r>
            <w:r w:rsidRPr="002C240A">
              <w:t>1) 2000</w:t>
            </w:r>
          </w:p>
        </w:tc>
        <w:tc>
          <w:tcPr>
            <w:tcW w:w="992" w:type="dxa"/>
            <w:tcBorders>
              <w:top w:val="nil"/>
              <w:bottom w:val="single" w:sz="4" w:space="0" w:color="auto"/>
            </w:tcBorders>
            <w:shd w:val="clear" w:color="auto" w:fill="auto"/>
          </w:tcPr>
          <w:p w:rsidR="00691439" w:rsidRPr="002C240A" w:rsidRDefault="00691439" w:rsidP="00691439">
            <w:pPr>
              <w:pStyle w:val="ENoteTableText"/>
            </w:pPr>
            <w:r w:rsidRPr="002C240A">
              <w:t>160, 2000</w:t>
            </w:r>
          </w:p>
        </w:tc>
        <w:tc>
          <w:tcPr>
            <w:tcW w:w="993" w:type="dxa"/>
            <w:tcBorders>
              <w:top w:val="nil"/>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2000"/>
                <w:attr w:name="Day" w:val="21"/>
                <w:attr w:name="Month" w:val="12"/>
              </w:smartTagPr>
              <w:r w:rsidRPr="002C240A">
                <w:t>21 Dec 2000</w:t>
              </w:r>
            </w:smartTag>
          </w:p>
        </w:tc>
        <w:tc>
          <w:tcPr>
            <w:tcW w:w="1844" w:type="dxa"/>
            <w:tcBorders>
              <w:top w:val="nil"/>
              <w:bottom w:val="single" w:sz="4" w:space="0" w:color="auto"/>
            </w:tcBorders>
            <w:shd w:val="clear" w:color="auto" w:fill="auto"/>
          </w:tcPr>
          <w:p w:rsidR="00691439" w:rsidRPr="002C240A" w:rsidRDefault="003507E7">
            <w:pPr>
              <w:pStyle w:val="ENoteTableText"/>
            </w:pPr>
            <w:r w:rsidRPr="002C240A">
              <w:t>Sch 4 (item</w:t>
            </w:r>
            <w:r w:rsidR="002C240A">
              <w:t> </w:t>
            </w:r>
            <w:r w:rsidRPr="002C240A">
              <w:t>4): 18 Jan 2001 (s 2(1))</w:t>
            </w:r>
          </w:p>
        </w:tc>
        <w:tc>
          <w:tcPr>
            <w:tcW w:w="1419" w:type="dxa"/>
            <w:tcBorders>
              <w:top w:val="nil"/>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single" w:sz="4" w:space="0" w:color="auto"/>
              <w:bottom w:val="single" w:sz="4" w:space="0" w:color="auto"/>
            </w:tcBorders>
            <w:shd w:val="clear" w:color="auto" w:fill="auto"/>
          </w:tcPr>
          <w:p w:rsidR="00691439" w:rsidRPr="002C240A" w:rsidRDefault="00691439" w:rsidP="00691439">
            <w:pPr>
              <w:pStyle w:val="ENoteTableText"/>
            </w:pPr>
            <w:bookmarkStart w:id="213" w:name="CU_46344701"/>
            <w:bookmarkStart w:id="214" w:name="CU_46344326"/>
            <w:bookmarkEnd w:id="213"/>
            <w:bookmarkEnd w:id="214"/>
            <w:r w:rsidRPr="002C240A">
              <w:t>Public Employment (Consequential and Transitional) Amendment Act 1999</w:t>
            </w:r>
          </w:p>
        </w:tc>
        <w:tc>
          <w:tcPr>
            <w:tcW w:w="992" w:type="dxa"/>
            <w:tcBorders>
              <w:top w:val="single" w:sz="4" w:space="0" w:color="auto"/>
              <w:bottom w:val="single" w:sz="4" w:space="0" w:color="auto"/>
            </w:tcBorders>
            <w:shd w:val="clear" w:color="auto" w:fill="auto"/>
          </w:tcPr>
          <w:p w:rsidR="00691439" w:rsidRPr="002C240A" w:rsidRDefault="00691439" w:rsidP="00691439">
            <w:pPr>
              <w:pStyle w:val="ENoteTableText"/>
            </w:pPr>
            <w:r w:rsidRPr="002C240A">
              <w:t>146, 1999</w:t>
            </w:r>
          </w:p>
        </w:tc>
        <w:tc>
          <w:tcPr>
            <w:tcW w:w="993" w:type="dxa"/>
            <w:tcBorders>
              <w:top w:val="single" w:sz="4" w:space="0" w:color="auto"/>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1999"/>
                <w:attr w:name="Day" w:val="11"/>
                <w:attr w:name="Month" w:val="11"/>
              </w:smartTagPr>
              <w:r w:rsidRPr="002C240A">
                <w:t>11 Nov 1999</w:t>
              </w:r>
            </w:smartTag>
          </w:p>
        </w:tc>
        <w:tc>
          <w:tcPr>
            <w:tcW w:w="1844" w:type="dxa"/>
            <w:tcBorders>
              <w:top w:val="single" w:sz="4" w:space="0" w:color="auto"/>
              <w:bottom w:val="single" w:sz="4" w:space="0" w:color="auto"/>
            </w:tcBorders>
            <w:shd w:val="clear" w:color="auto" w:fill="auto"/>
          </w:tcPr>
          <w:p w:rsidR="00691439" w:rsidRPr="002C240A" w:rsidRDefault="00691439" w:rsidP="00BC4D4A">
            <w:pPr>
              <w:pStyle w:val="ENoteTableText"/>
            </w:pPr>
            <w:r w:rsidRPr="002C240A">
              <w:t>Sch</w:t>
            </w:r>
            <w:r w:rsidR="00BE332B" w:rsidRPr="002C240A">
              <w:t> </w:t>
            </w:r>
            <w:r w:rsidRPr="002C240A">
              <w:t>1 (item</w:t>
            </w:r>
            <w:r w:rsidR="002C240A">
              <w:t> </w:t>
            </w:r>
            <w:r w:rsidRPr="002C240A">
              <w:t>370): 5</w:t>
            </w:r>
            <w:r w:rsidR="00D966FE" w:rsidRPr="002C240A">
              <w:t> </w:t>
            </w:r>
            <w:r w:rsidRPr="002C240A">
              <w:t>Dec 1999 (</w:t>
            </w:r>
            <w:r w:rsidR="00BC4D4A" w:rsidRPr="002C240A">
              <w:t>s 2(1), (2))</w:t>
            </w:r>
          </w:p>
        </w:tc>
        <w:tc>
          <w:tcPr>
            <w:tcW w:w="1419" w:type="dxa"/>
            <w:tcBorders>
              <w:top w:val="single" w:sz="4" w:space="0" w:color="auto"/>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single" w:sz="4" w:space="0" w:color="auto"/>
              <w:bottom w:val="nil"/>
            </w:tcBorders>
            <w:shd w:val="clear" w:color="auto" w:fill="auto"/>
          </w:tcPr>
          <w:p w:rsidR="00691439" w:rsidRPr="002C240A" w:rsidRDefault="00691439" w:rsidP="00691439">
            <w:pPr>
              <w:pStyle w:val="ENoteTableText"/>
            </w:pPr>
            <w:r w:rsidRPr="002C240A">
              <w:t>Defence Legislation Amendment (Enhancement of the Reserves and Modernisation) Act 2001</w:t>
            </w:r>
          </w:p>
        </w:tc>
        <w:tc>
          <w:tcPr>
            <w:tcW w:w="992" w:type="dxa"/>
            <w:tcBorders>
              <w:top w:val="single" w:sz="4" w:space="0" w:color="auto"/>
              <w:bottom w:val="nil"/>
            </w:tcBorders>
            <w:shd w:val="clear" w:color="auto" w:fill="auto"/>
          </w:tcPr>
          <w:p w:rsidR="00691439" w:rsidRPr="002C240A" w:rsidRDefault="00691439" w:rsidP="00691439">
            <w:pPr>
              <w:pStyle w:val="ENoteTableText"/>
            </w:pPr>
            <w:r w:rsidRPr="002C240A">
              <w:t>10, 2001</w:t>
            </w:r>
          </w:p>
        </w:tc>
        <w:tc>
          <w:tcPr>
            <w:tcW w:w="993" w:type="dxa"/>
            <w:tcBorders>
              <w:top w:val="single" w:sz="4" w:space="0" w:color="auto"/>
              <w:bottom w:val="nil"/>
            </w:tcBorders>
            <w:shd w:val="clear" w:color="auto" w:fill="auto"/>
          </w:tcPr>
          <w:p w:rsidR="00691439" w:rsidRPr="002C240A" w:rsidRDefault="00691439" w:rsidP="00691439">
            <w:pPr>
              <w:pStyle w:val="ENoteTableText"/>
            </w:pPr>
            <w:smartTag w:uri="urn:schemas-microsoft-com:office:smarttags" w:element="date">
              <w:smartTagPr>
                <w:attr w:name="Year" w:val="2001"/>
                <w:attr w:name="Day" w:val="22"/>
                <w:attr w:name="Month" w:val="3"/>
              </w:smartTagPr>
              <w:r w:rsidRPr="002C240A">
                <w:t>22 Mar 2001</w:t>
              </w:r>
            </w:smartTag>
          </w:p>
        </w:tc>
        <w:tc>
          <w:tcPr>
            <w:tcW w:w="1844" w:type="dxa"/>
            <w:tcBorders>
              <w:top w:val="single" w:sz="4" w:space="0" w:color="auto"/>
              <w:bottom w:val="nil"/>
            </w:tcBorders>
            <w:shd w:val="clear" w:color="auto" w:fill="auto"/>
          </w:tcPr>
          <w:p w:rsidR="00691439" w:rsidRPr="002C240A" w:rsidRDefault="00691439" w:rsidP="00C349F6">
            <w:pPr>
              <w:pStyle w:val="ENoteTableText"/>
            </w:pPr>
            <w:r w:rsidRPr="002C240A">
              <w:t>Sch</w:t>
            </w:r>
            <w:r w:rsidR="00BE332B" w:rsidRPr="002C240A">
              <w:t> </w:t>
            </w:r>
            <w:r w:rsidRPr="002C240A">
              <w:t>2 (items</w:t>
            </w:r>
            <w:r w:rsidR="002C240A">
              <w:t> </w:t>
            </w:r>
            <w:r w:rsidRPr="002C240A">
              <w:t xml:space="preserve">44–48, 94, 95): </w:t>
            </w:r>
            <w:smartTag w:uri="urn:schemas-microsoft-com:office:smarttags" w:element="date">
              <w:smartTagPr>
                <w:attr w:name="Year" w:val="2001"/>
                <w:attr w:name="Day" w:val="19"/>
                <w:attr w:name="Month" w:val="4"/>
              </w:smartTagPr>
              <w:r w:rsidRPr="002C240A">
                <w:t>19 Apr 2001</w:t>
              </w:r>
            </w:smartTag>
            <w:r w:rsidRPr="002C240A">
              <w:t xml:space="preserve"> </w:t>
            </w:r>
            <w:r w:rsidR="00C349F6" w:rsidRPr="002C240A">
              <w:t>(s 2(1))</w:t>
            </w:r>
          </w:p>
        </w:tc>
        <w:tc>
          <w:tcPr>
            <w:tcW w:w="1419" w:type="dxa"/>
            <w:tcBorders>
              <w:top w:val="single" w:sz="4" w:space="0" w:color="auto"/>
              <w:bottom w:val="nil"/>
            </w:tcBorders>
            <w:shd w:val="clear" w:color="auto" w:fill="auto"/>
          </w:tcPr>
          <w:p w:rsidR="00691439" w:rsidRPr="002C240A" w:rsidRDefault="00691439" w:rsidP="00314141">
            <w:pPr>
              <w:pStyle w:val="ENoteTableText"/>
            </w:pPr>
            <w:r w:rsidRPr="002C240A">
              <w:t>Sch 2 (items</w:t>
            </w:r>
            <w:r w:rsidR="002C240A">
              <w:t> </w:t>
            </w:r>
            <w:r w:rsidRPr="002C240A">
              <w:t>94, 95)</w:t>
            </w:r>
          </w:p>
        </w:tc>
      </w:tr>
      <w:tr w:rsidR="00691439" w:rsidRPr="002C240A" w:rsidTr="00143A36">
        <w:trPr>
          <w:cantSplit/>
        </w:trPr>
        <w:tc>
          <w:tcPr>
            <w:tcW w:w="1842" w:type="dxa"/>
            <w:tcBorders>
              <w:top w:val="nil"/>
              <w:bottom w:val="nil"/>
            </w:tcBorders>
            <w:shd w:val="clear" w:color="auto" w:fill="auto"/>
          </w:tcPr>
          <w:p w:rsidR="00691439" w:rsidRPr="002C240A" w:rsidRDefault="00691439" w:rsidP="00691439">
            <w:pPr>
              <w:pStyle w:val="ENoteTTIndentHeading"/>
            </w:pPr>
            <w:r w:rsidRPr="002C240A">
              <w:rPr>
                <w:rFonts w:cs="Times New Roman"/>
              </w:rPr>
              <w:t>as amended by</w:t>
            </w:r>
          </w:p>
        </w:tc>
        <w:tc>
          <w:tcPr>
            <w:tcW w:w="992" w:type="dxa"/>
            <w:tcBorders>
              <w:top w:val="nil"/>
              <w:bottom w:val="nil"/>
            </w:tcBorders>
            <w:shd w:val="clear" w:color="auto" w:fill="auto"/>
          </w:tcPr>
          <w:p w:rsidR="00691439" w:rsidRPr="002C240A" w:rsidRDefault="00691439" w:rsidP="00691439">
            <w:pPr>
              <w:pStyle w:val="ENoteTableText"/>
            </w:pPr>
          </w:p>
        </w:tc>
        <w:tc>
          <w:tcPr>
            <w:tcW w:w="993" w:type="dxa"/>
            <w:tcBorders>
              <w:top w:val="nil"/>
              <w:bottom w:val="nil"/>
            </w:tcBorders>
            <w:shd w:val="clear" w:color="auto" w:fill="auto"/>
          </w:tcPr>
          <w:p w:rsidR="00691439" w:rsidRPr="002C240A" w:rsidRDefault="00691439" w:rsidP="00691439">
            <w:pPr>
              <w:pStyle w:val="ENoteTableText"/>
            </w:pPr>
          </w:p>
        </w:tc>
        <w:tc>
          <w:tcPr>
            <w:tcW w:w="1844" w:type="dxa"/>
            <w:tcBorders>
              <w:top w:val="nil"/>
              <w:bottom w:val="nil"/>
            </w:tcBorders>
            <w:shd w:val="clear" w:color="auto" w:fill="auto"/>
          </w:tcPr>
          <w:p w:rsidR="00691439" w:rsidRPr="002C240A" w:rsidRDefault="00691439" w:rsidP="00691439">
            <w:pPr>
              <w:pStyle w:val="ENoteTableText"/>
            </w:pPr>
          </w:p>
        </w:tc>
        <w:tc>
          <w:tcPr>
            <w:tcW w:w="1419" w:type="dxa"/>
            <w:tcBorders>
              <w:top w:val="nil"/>
              <w:bottom w:val="nil"/>
            </w:tcBorders>
            <w:shd w:val="clear" w:color="auto" w:fill="auto"/>
          </w:tcPr>
          <w:p w:rsidR="00691439" w:rsidRPr="002C240A" w:rsidRDefault="00691439" w:rsidP="00691439">
            <w:pPr>
              <w:pStyle w:val="ENoteTableText"/>
            </w:pPr>
          </w:p>
        </w:tc>
      </w:tr>
      <w:tr w:rsidR="00691439" w:rsidRPr="002C240A" w:rsidTr="00143A36">
        <w:trPr>
          <w:cantSplit/>
        </w:trPr>
        <w:tc>
          <w:tcPr>
            <w:tcW w:w="1842" w:type="dxa"/>
            <w:tcBorders>
              <w:top w:val="nil"/>
              <w:bottom w:val="single" w:sz="4" w:space="0" w:color="auto"/>
            </w:tcBorders>
            <w:shd w:val="clear" w:color="auto" w:fill="auto"/>
          </w:tcPr>
          <w:p w:rsidR="00691439" w:rsidRPr="002C240A" w:rsidRDefault="00691439" w:rsidP="008E0254">
            <w:pPr>
              <w:pStyle w:val="ENoteTTi"/>
              <w:keepNext w:val="0"/>
              <w:rPr>
                <w:color w:val="000000"/>
              </w:rPr>
            </w:pPr>
            <w:r w:rsidRPr="002C240A">
              <w:t>Statute Law Revision Act 2002</w:t>
            </w:r>
          </w:p>
        </w:tc>
        <w:tc>
          <w:tcPr>
            <w:tcW w:w="992" w:type="dxa"/>
            <w:tcBorders>
              <w:top w:val="nil"/>
              <w:bottom w:val="single" w:sz="4" w:space="0" w:color="auto"/>
            </w:tcBorders>
            <w:shd w:val="clear" w:color="auto" w:fill="auto"/>
          </w:tcPr>
          <w:p w:rsidR="00691439" w:rsidRPr="002C240A" w:rsidRDefault="00691439" w:rsidP="00691439">
            <w:pPr>
              <w:pStyle w:val="ENoteTableText"/>
              <w:rPr>
                <w:color w:val="000000"/>
              </w:rPr>
            </w:pPr>
            <w:r w:rsidRPr="002C240A">
              <w:t>63, 2002</w:t>
            </w:r>
          </w:p>
        </w:tc>
        <w:tc>
          <w:tcPr>
            <w:tcW w:w="993" w:type="dxa"/>
            <w:tcBorders>
              <w:top w:val="nil"/>
              <w:bottom w:val="single" w:sz="4" w:space="0" w:color="auto"/>
            </w:tcBorders>
            <w:shd w:val="clear" w:color="auto" w:fill="auto"/>
          </w:tcPr>
          <w:p w:rsidR="00691439" w:rsidRPr="002C240A" w:rsidRDefault="00691439" w:rsidP="00691439">
            <w:pPr>
              <w:pStyle w:val="ENoteTableText"/>
              <w:rPr>
                <w:color w:val="000000"/>
              </w:rPr>
            </w:pPr>
            <w:r w:rsidRPr="002C240A">
              <w:t>3</w:t>
            </w:r>
            <w:r w:rsidR="002C240A">
              <w:t> </w:t>
            </w:r>
            <w:r w:rsidRPr="002C240A">
              <w:t>July 2002</w:t>
            </w:r>
          </w:p>
        </w:tc>
        <w:tc>
          <w:tcPr>
            <w:tcW w:w="1844" w:type="dxa"/>
            <w:tcBorders>
              <w:top w:val="nil"/>
              <w:bottom w:val="single" w:sz="4" w:space="0" w:color="auto"/>
            </w:tcBorders>
            <w:shd w:val="clear" w:color="auto" w:fill="auto"/>
          </w:tcPr>
          <w:p w:rsidR="00691439" w:rsidRPr="002C240A" w:rsidRDefault="00691439" w:rsidP="005D3C86">
            <w:pPr>
              <w:pStyle w:val="ENoteTableText"/>
              <w:rPr>
                <w:color w:val="000000"/>
              </w:rPr>
            </w:pPr>
            <w:r w:rsidRPr="002C240A">
              <w:t>Sch</w:t>
            </w:r>
            <w:r w:rsidR="00DD55A7" w:rsidRPr="002C240A">
              <w:t> </w:t>
            </w:r>
            <w:r w:rsidRPr="002C240A">
              <w:t>2 (item</w:t>
            </w:r>
            <w:r w:rsidR="002C240A">
              <w:t> </w:t>
            </w:r>
            <w:r w:rsidRPr="002C240A">
              <w:t>11):</w:t>
            </w:r>
            <w:r w:rsidR="00867263" w:rsidRPr="002C240A">
              <w:t xml:space="preserve"> 19 Apr 2001 (s 2(1) item</w:t>
            </w:r>
            <w:r w:rsidR="002C240A">
              <w:t> </w:t>
            </w:r>
            <w:r w:rsidR="00867263" w:rsidRPr="002C240A">
              <w:t>40)</w:t>
            </w:r>
          </w:p>
        </w:tc>
        <w:tc>
          <w:tcPr>
            <w:tcW w:w="1419" w:type="dxa"/>
            <w:tcBorders>
              <w:top w:val="nil"/>
              <w:bottom w:val="single" w:sz="4" w:space="0" w:color="auto"/>
            </w:tcBorders>
            <w:shd w:val="clear" w:color="auto" w:fill="auto"/>
          </w:tcPr>
          <w:p w:rsidR="00691439" w:rsidRPr="002C240A" w:rsidRDefault="00691439" w:rsidP="00691439">
            <w:pPr>
              <w:pStyle w:val="ENoteTableText"/>
              <w:rPr>
                <w:color w:val="000000"/>
              </w:rPr>
            </w:pPr>
            <w:r w:rsidRPr="002C240A">
              <w:t>—</w:t>
            </w:r>
          </w:p>
        </w:tc>
      </w:tr>
      <w:tr w:rsidR="00691439" w:rsidRPr="002C240A" w:rsidTr="00143A36">
        <w:trPr>
          <w:cantSplit/>
        </w:trPr>
        <w:tc>
          <w:tcPr>
            <w:tcW w:w="1842" w:type="dxa"/>
            <w:tcBorders>
              <w:top w:val="single" w:sz="4" w:space="0" w:color="auto"/>
              <w:bottom w:val="nil"/>
            </w:tcBorders>
            <w:shd w:val="clear" w:color="auto" w:fill="auto"/>
          </w:tcPr>
          <w:p w:rsidR="00691439" w:rsidRPr="002C240A" w:rsidRDefault="00691439" w:rsidP="00691439">
            <w:pPr>
              <w:pStyle w:val="ENoteTableText"/>
            </w:pPr>
            <w:r w:rsidRPr="002C240A">
              <w:t>Defence Legislation Amendment (Application of Criminal Code) Act 2001</w:t>
            </w:r>
          </w:p>
        </w:tc>
        <w:tc>
          <w:tcPr>
            <w:tcW w:w="992" w:type="dxa"/>
            <w:tcBorders>
              <w:top w:val="single" w:sz="4" w:space="0" w:color="auto"/>
              <w:bottom w:val="nil"/>
            </w:tcBorders>
            <w:shd w:val="clear" w:color="auto" w:fill="auto"/>
          </w:tcPr>
          <w:p w:rsidR="00691439" w:rsidRPr="002C240A" w:rsidRDefault="00691439" w:rsidP="00691439">
            <w:pPr>
              <w:pStyle w:val="ENoteTableText"/>
            </w:pPr>
            <w:r w:rsidRPr="002C240A">
              <w:t>141, 2001</w:t>
            </w:r>
          </w:p>
        </w:tc>
        <w:tc>
          <w:tcPr>
            <w:tcW w:w="993" w:type="dxa"/>
            <w:tcBorders>
              <w:top w:val="single" w:sz="4" w:space="0" w:color="auto"/>
              <w:bottom w:val="nil"/>
            </w:tcBorders>
            <w:shd w:val="clear" w:color="auto" w:fill="auto"/>
          </w:tcPr>
          <w:p w:rsidR="00691439" w:rsidRPr="002C240A" w:rsidRDefault="00691439" w:rsidP="00691439">
            <w:pPr>
              <w:pStyle w:val="ENoteTableText"/>
            </w:pPr>
            <w:smartTag w:uri="urn:schemas-microsoft-com:office:smarttags" w:element="date">
              <w:smartTagPr>
                <w:attr w:name="Year" w:val="2001"/>
                <w:attr w:name="Day" w:val="1"/>
                <w:attr w:name="Month" w:val="10"/>
              </w:smartTagPr>
              <w:r w:rsidRPr="002C240A">
                <w:t>1 Oct 2001</w:t>
              </w:r>
            </w:smartTag>
          </w:p>
        </w:tc>
        <w:tc>
          <w:tcPr>
            <w:tcW w:w="1844" w:type="dxa"/>
            <w:tcBorders>
              <w:top w:val="single" w:sz="4" w:space="0" w:color="auto"/>
              <w:bottom w:val="nil"/>
            </w:tcBorders>
            <w:shd w:val="clear" w:color="auto" w:fill="auto"/>
          </w:tcPr>
          <w:p w:rsidR="00691439" w:rsidRPr="002C240A" w:rsidRDefault="00076B8C" w:rsidP="00691439">
            <w:pPr>
              <w:pStyle w:val="ENoteTableText"/>
            </w:pPr>
            <w:r w:rsidRPr="002C240A">
              <w:t>s. 4: Royal Assent</w:t>
            </w:r>
            <w:r w:rsidR="00691439" w:rsidRPr="002C240A">
              <w:br/>
              <w:t>Schedule</w:t>
            </w:r>
            <w:r w:rsidR="002C240A">
              <w:t> </w:t>
            </w:r>
            <w:r w:rsidR="00691439" w:rsidRPr="002C240A">
              <w:t>1 (items</w:t>
            </w:r>
            <w:r w:rsidR="002C240A">
              <w:t> </w:t>
            </w:r>
            <w:r w:rsidR="00691439" w:rsidRPr="002C240A">
              <w:t xml:space="preserve">89–92): </w:t>
            </w:r>
            <w:smartTag w:uri="urn:schemas-microsoft-com:office:smarttags" w:element="date">
              <w:smartTagPr>
                <w:attr w:name="Month" w:val="12"/>
                <w:attr w:name="Day" w:val="15"/>
                <w:attr w:name="Year" w:val="2001"/>
              </w:smartTagPr>
              <w:r w:rsidR="00691439" w:rsidRPr="002C240A">
                <w:t>15 Dec 2001</w:t>
              </w:r>
            </w:smartTag>
          </w:p>
        </w:tc>
        <w:tc>
          <w:tcPr>
            <w:tcW w:w="1419" w:type="dxa"/>
            <w:tcBorders>
              <w:top w:val="single" w:sz="4" w:space="0" w:color="auto"/>
              <w:bottom w:val="nil"/>
            </w:tcBorders>
            <w:shd w:val="clear" w:color="auto" w:fill="auto"/>
          </w:tcPr>
          <w:p w:rsidR="00691439" w:rsidRPr="002C240A" w:rsidRDefault="00691439" w:rsidP="00314141">
            <w:pPr>
              <w:pStyle w:val="ENoteTableText"/>
            </w:pPr>
            <w:r w:rsidRPr="002C240A">
              <w:t>s. 4</w:t>
            </w:r>
            <w:r w:rsidRPr="002C240A">
              <w:br/>
              <w:t>s. 2(2) (am. by 135, 2003, Sch. 2 [item</w:t>
            </w:r>
            <w:r w:rsidR="002C240A">
              <w:t> </w:t>
            </w:r>
            <w:r w:rsidRPr="002C240A">
              <w:t>28])</w:t>
            </w:r>
          </w:p>
        </w:tc>
      </w:tr>
      <w:tr w:rsidR="00691439" w:rsidRPr="002C240A" w:rsidTr="00143A36">
        <w:trPr>
          <w:cantSplit/>
        </w:trPr>
        <w:tc>
          <w:tcPr>
            <w:tcW w:w="1842" w:type="dxa"/>
            <w:tcBorders>
              <w:top w:val="nil"/>
              <w:bottom w:val="nil"/>
            </w:tcBorders>
            <w:shd w:val="clear" w:color="auto" w:fill="auto"/>
          </w:tcPr>
          <w:p w:rsidR="00691439" w:rsidRPr="002C240A" w:rsidRDefault="00691439" w:rsidP="00691439">
            <w:pPr>
              <w:pStyle w:val="ENoteTTi"/>
              <w:rPr>
                <w:b/>
              </w:rPr>
            </w:pPr>
            <w:r w:rsidRPr="002C240A">
              <w:rPr>
                <w:b/>
              </w:rPr>
              <w:t>as amended by</w:t>
            </w:r>
          </w:p>
        </w:tc>
        <w:tc>
          <w:tcPr>
            <w:tcW w:w="992" w:type="dxa"/>
            <w:tcBorders>
              <w:top w:val="nil"/>
              <w:bottom w:val="nil"/>
            </w:tcBorders>
            <w:shd w:val="clear" w:color="auto" w:fill="auto"/>
          </w:tcPr>
          <w:p w:rsidR="00691439" w:rsidRPr="002C240A" w:rsidRDefault="00691439" w:rsidP="00691439">
            <w:pPr>
              <w:pStyle w:val="ENoteTableText"/>
            </w:pPr>
          </w:p>
        </w:tc>
        <w:tc>
          <w:tcPr>
            <w:tcW w:w="993" w:type="dxa"/>
            <w:tcBorders>
              <w:top w:val="nil"/>
              <w:bottom w:val="nil"/>
            </w:tcBorders>
            <w:shd w:val="clear" w:color="auto" w:fill="auto"/>
          </w:tcPr>
          <w:p w:rsidR="00691439" w:rsidRPr="002C240A" w:rsidRDefault="00691439" w:rsidP="00691439">
            <w:pPr>
              <w:pStyle w:val="ENoteTableText"/>
            </w:pPr>
          </w:p>
        </w:tc>
        <w:tc>
          <w:tcPr>
            <w:tcW w:w="1844" w:type="dxa"/>
            <w:tcBorders>
              <w:top w:val="nil"/>
              <w:bottom w:val="nil"/>
            </w:tcBorders>
            <w:shd w:val="clear" w:color="auto" w:fill="auto"/>
          </w:tcPr>
          <w:p w:rsidR="00691439" w:rsidRPr="002C240A" w:rsidRDefault="00691439" w:rsidP="00691439">
            <w:pPr>
              <w:pStyle w:val="ENoteTableText"/>
            </w:pPr>
          </w:p>
        </w:tc>
        <w:tc>
          <w:tcPr>
            <w:tcW w:w="1419" w:type="dxa"/>
            <w:tcBorders>
              <w:top w:val="nil"/>
              <w:bottom w:val="nil"/>
            </w:tcBorders>
            <w:shd w:val="clear" w:color="auto" w:fill="auto"/>
          </w:tcPr>
          <w:p w:rsidR="00691439" w:rsidRPr="002C240A" w:rsidRDefault="00691439" w:rsidP="00691439">
            <w:pPr>
              <w:pStyle w:val="ENoteTableText"/>
            </w:pPr>
          </w:p>
        </w:tc>
      </w:tr>
      <w:tr w:rsidR="00691439" w:rsidRPr="002C240A" w:rsidTr="00143A36">
        <w:trPr>
          <w:cantSplit/>
        </w:trPr>
        <w:tc>
          <w:tcPr>
            <w:tcW w:w="1842" w:type="dxa"/>
            <w:tcBorders>
              <w:top w:val="nil"/>
              <w:bottom w:val="single" w:sz="4" w:space="0" w:color="auto"/>
            </w:tcBorders>
            <w:shd w:val="clear" w:color="auto" w:fill="auto"/>
          </w:tcPr>
          <w:p w:rsidR="00691439" w:rsidRPr="002C240A" w:rsidRDefault="00691439" w:rsidP="00B04EE1">
            <w:pPr>
              <w:pStyle w:val="ENoteTTi"/>
              <w:keepNext w:val="0"/>
            </w:pPr>
            <w:r w:rsidRPr="002C240A">
              <w:t>Defence Legislation Amendment Act 2003</w:t>
            </w:r>
          </w:p>
        </w:tc>
        <w:tc>
          <w:tcPr>
            <w:tcW w:w="992" w:type="dxa"/>
            <w:tcBorders>
              <w:top w:val="nil"/>
              <w:bottom w:val="single" w:sz="4" w:space="0" w:color="auto"/>
            </w:tcBorders>
            <w:shd w:val="clear" w:color="auto" w:fill="auto"/>
          </w:tcPr>
          <w:p w:rsidR="00691439" w:rsidRPr="002C240A" w:rsidRDefault="00691439" w:rsidP="00691439">
            <w:pPr>
              <w:pStyle w:val="ENoteTableText"/>
            </w:pPr>
            <w:r w:rsidRPr="002C240A">
              <w:t>135, 2003</w:t>
            </w:r>
          </w:p>
        </w:tc>
        <w:tc>
          <w:tcPr>
            <w:tcW w:w="993" w:type="dxa"/>
            <w:tcBorders>
              <w:top w:val="nil"/>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2003"/>
                <w:attr w:name="Day" w:val="17"/>
                <w:attr w:name="Month" w:val="12"/>
              </w:smartTagPr>
              <w:r w:rsidRPr="002C240A">
                <w:t>17 Dec 2003</w:t>
              </w:r>
            </w:smartTag>
          </w:p>
        </w:tc>
        <w:tc>
          <w:tcPr>
            <w:tcW w:w="1844" w:type="dxa"/>
            <w:tcBorders>
              <w:top w:val="nil"/>
              <w:bottom w:val="single" w:sz="4" w:space="0" w:color="auto"/>
            </w:tcBorders>
            <w:shd w:val="clear" w:color="auto" w:fill="auto"/>
          </w:tcPr>
          <w:p w:rsidR="00691439" w:rsidRPr="002C240A" w:rsidRDefault="00691439" w:rsidP="005D3C86">
            <w:pPr>
              <w:pStyle w:val="ENoteTableText"/>
            </w:pPr>
            <w:r w:rsidRPr="002C240A">
              <w:t>Sch</w:t>
            </w:r>
            <w:r w:rsidR="00DD55A7" w:rsidRPr="002C240A">
              <w:t> </w:t>
            </w:r>
            <w:r w:rsidRPr="002C240A">
              <w:t>2 (item</w:t>
            </w:r>
            <w:r w:rsidR="002C240A">
              <w:t> </w:t>
            </w:r>
            <w:r w:rsidRPr="002C240A">
              <w:t>28):</w:t>
            </w:r>
            <w:r w:rsidR="00867263" w:rsidRPr="002C240A">
              <w:t xml:space="preserve"> 1 Oct 2001 (s 2(1) item</w:t>
            </w:r>
            <w:r w:rsidR="002C240A">
              <w:t> </w:t>
            </w:r>
            <w:r w:rsidR="00867263" w:rsidRPr="002C240A">
              <w:t>9)</w:t>
            </w:r>
          </w:p>
        </w:tc>
        <w:tc>
          <w:tcPr>
            <w:tcW w:w="1419" w:type="dxa"/>
            <w:tcBorders>
              <w:top w:val="nil"/>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single" w:sz="4" w:space="0" w:color="auto"/>
            </w:tcBorders>
            <w:shd w:val="clear" w:color="auto" w:fill="auto"/>
          </w:tcPr>
          <w:p w:rsidR="00691439" w:rsidRPr="002C240A" w:rsidRDefault="00691439" w:rsidP="008E0254">
            <w:pPr>
              <w:pStyle w:val="ENoteTableText"/>
            </w:pPr>
            <w:r w:rsidRPr="002C240A">
              <w:lastRenderedPageBreak/>
              <w:t>Superannuation Legislation Amendment (Indexation) Act 2001</w:t>
            </w:r>
          </w:p>
        </w:tc>
        <w:tc>
          <w:tcPr>
            <w:tcW w:w="992" w:type="dxa"/>
            <w:tcBorders>
              <w:top w:val="single" w:sz="4" w:space="0" w:color="auto"/>
            </w:tcBorders>
            <w:shd w:val="clear" w:color="auto" w:fill="auto"/>
          </w:tcPr>
          <w:p w:rsidR="00691439" w:rsidRPr="002C240A" w:rsidRDefault="00691439" w:rsidP="00691439">
            <w:pPr>
              <w:pStyle w:val="ENoteTableText"/>
            </w:pPr>
            <w:r w:rsidRPr="002C240A">
              <w:t>148, 2001</w:t>
            </w:r>
          </w:p>
        </w:tc>
        <w:tc>
          <w:tcPr>
            <w:tcW w:w="993" w:type="dxa"/>
            <w:tcBorders>
              <w:top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2001"/>
                <w:attr w:name="Day" w:val="1"/>
                <w:attr w:name="Month" w:val="10"/>
              </w:smartTagPr>
              <w:r w:rsidRPr="002C240A">
                <w:t>1 Oct 2001</w:t>
              </w:r>
            </w:smartTag>
          </w:p>
        </w:tc>
        <w:tc>
          <w:tcPr>
            <w:tcW w:w="1844" w:type="dxa"/>
            <w:tcBorders>
              <w:top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2001"/>
                <w:attr w:name="Day" w:val="1"/>
                <w:attr w:name="Month" w:val="10"/>
              </w:smartTagPr>
              <w:r w:rsidRPr="002C240A">
                <w:t>1 Oct 2001</w:t>
              </w:r>
            </w:smartTag>
          </w:p>
        </w:tc>
        <w:tc>
          <w:tcPr>
            <w:tcW w:w="1419" w:type="dxa"/>
            <w:tcBorders>
              <w:top w:val="single" w:sz="4" w:space="0" w:color="auto"/>
            </w:tcBorders>
            <w:shd w:val="clear" w:color="auto" w:fill="auto"/>
          </w:tcPr>
          <w:p w:rsidR="00691439" w:rsidRPr="002C240A" w:rsidRDefault="00691439" w:rsidP="00333F8A">
            <w:pPr>
              <w:pStyle w:val="ENoteTableText"/>
            </w:pPr>
            <w:r w:rsidRPr="002C240A">
              <w:t>Sch. 3 (item</w:t>
            </w:r>
            <w:r w:rsidR="002C240A">
              <w:t> </w:t>
            </w:r>
            <w:r w:rsidRPr="002C240A">
              <w:t xml:space="preserve">31) </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Abolition of Compulsory Age Retirement (Statutory Officeholders) Act 2001</w:t>
            </w:r>
          </w:p>
        </w:tc>
        <w:tc>
          <w:tcPr>
            <w:tcW w:w="992" w:type="dxa"/>
            <w:shd w:val="clear" w:color="auto" w:fill="auto"/>
          </w:tcPr>
          <w:p w:rsidR="00691439" w:rsidRPr="002C240A" w:rsidRDefault="00691439" w:rsidP="00691439">
            <w:pPr>
              <w:pStyle w:val="ENoteTableText"/>
            </w:pPr>
            <w:r w:rsidRPr="002C240A">
              <w:t>159, 2001</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2001"/>
                <w:attr w:name="Day" w:val="1"/>
                <w:attr w:name="Month" w:val="10"/>
              </w:smartTagPr>
              <w:r w:rsidRPr="002C240A">
                <w:t>1 Oct 2001</w:t>
              </w:r>
            </w:smartTag>
          </w:p>
        </w:tc>
        <w:tc>
          <w:tcPr>
            <w:tcW w:w="1844" w:type="dxa"/>
            <w:shd w:val="clear" w:color="auto" w:fill="auto"/>
          </w:tcPr>
          <w:p w:rsidR="00691439" w:rsidRPr="002C240A" w:rsidRDefault="00691439" w:rsidP="00691439">
            <w:pPr>
              <w:pStyle w:val="ENoteTableText"/>
            </w:pPr>
            <w:smartTag w:uri="urn:schemas-microsoft-com:office:smarttags" w:element="date">
              <w:smartTagPr>
                <w:attr w:name="Year" w:val="2001"/>
                <w:attr w:name="Day" w:val="29"/>
                <w:attr w:name="Month" w:val="10"/>
              </w:smartTagPr>
              <w:r w:rsidRPr="002C240A">
                <w:t>29 Oct 2001</w:t>
              </w:r>
            </w:smartTag>
          </w:p>
        </w:tc>
        <w:tc>
          <w:tcPr>
            <w:tcW w:w="1419" w:type="dxa"/>
            <w:shd w:val="clear" w:color="auto" w:fill="auto"/>
          </w:tcPr>
          <w:p w:rsidR="00691439" w:rsidRPr="002C240A" w:rsidRDefault="00691439" w:rsidP="00333F8A">
            <w:pPr>
              <w:pStyle w:val="ENoteTableText"/>
            </w:pPr>
            <w:r w:rsidRPr="002C240A">
              <w:t>Sch 1 (item</w:t>
            </w:r>
            <w:r w:rsidR="002C240A">
              <w:t> </w:t>
            </w:r>
            <w:r w:rsidRPr="002C240A">
              <w:t xml:space="preserve">97) </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Superannuation (Surcharge Rate Reduction) Amendment Act 2003</w:t>
            </w:r>
          </w:p>
        </w:tc>
        <w:tc>
          <w:tcPr>
            <w:tcW w:w="992" w:type="dxa"/>
            <w:shd w:val="clear" w:color="auto" w:fill="auto"/>
          </w:tcPr>
          <w:p w:rsidR="00691439" w:rsidRPr="002C240A" w:rsidRDefault="00691439" w:rsidP="00691439">
            <w:pPr>
              <w:pStyle w:val="ENoteTableText"/>
            </w:pPr>
            <w:r w:rsidRPr="002C240A">
              <w:t>112, 2003</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2003"/>
                <w:attr w:name="Day" w:val="12"/>
                <w:attr w:name="Month" w:val="11"/>
              </w:smartTagPr>
              <w:r w:rsidRPr="002C240A">
                <w:t>12 Nov 2003</w:t>
              </w:r>
            </w:smartTag>
          </w:p>
        </w:tc>
        <w:tc>
          <w:tcPr>
            <w:tcW w:w="1844" w:type="dxa"/>
            <w:shd w:val="clear" w:color="auto" w:fill="auto"/>
          </w:tcPr>
          <w:p w:rsidR="00691439" w:rsidRPr="002C240A" w:rsidRDefault="00691439" w:rsidP="00691439">
            <w:pPr>
              <w:pStyle w:val="ENoteTableText"/>
            </w:pPr>
            <w:r w:rsidRPr="002C240A">
              <w:t>Schedule</w:t>
            </w:r>
            <w:r w:rsidR="002C240A">
              <w:t> </w:t>
            </w:r>
            <w:r w:rsidRPr="002C240A">
              <w:t>1: 1</w:t>
            </w:r>
            <w:r w:rsidR="002C240A">
              <w:t> </w:t>
            </w:r>
            <w:r w:rsidRPr="002C240A">
              <w:t>July 2003</w:t>
            </w:r>
            <w:r w:rsidRPr="002C240A">
              <w:br/>
              <w:t>Remainder: Royal Assent</w:t>
            </w:r>
          </w:p>
        </w:tc>
        <w:tc>
          <w:tcPr>
            <w:tcW w:w="1419" w:type="dxa"/>
            <w:shd w:val="clear" w:color="auto" w:fill="auto"/>
          </w:tcPr>
          <w:p w:rsidR="00691439" w:rsidRPr="002C240A" w:rsidRDefault="00691439" w:rsidP="00333F8A">
            <w:pPr>
              <w:pStyle w:val="ENoteTableText"/>
            </w:pPr>
            <w:r w:rsidRPr="002C240A">
              <w:t>Sch. 1 (item</w:t>
            </w:r>
            <w:r w:rsidR="002C240A">
              <w:t> </w:t>
            </w:r>
            <w:r w:rsidRPr="002C240A">
              <w:t xml:space="preserve">33) </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Superannuation Legislation Amendment (Family Law and Other Matters) Act 2004</w:t>
            </w:r>
          </w:p>
        </w:tc>
        <w:tc>
          <w:tcPr>
            <w:tcW w:w="992" w:type="dxa"/>
            <w:shd w:val="clear" w:color="auto" w:fill="auto"/>
          </w:tcPr>
          <w:p w:rsidR="00691439" w:rsidRPr="002C240A" w:rsidRDefault="00691439" w:rsidP="00691439">
            <w:pPr>
              <w:pStyle w:val="ENoteTableText"/>
            </w:pPr>
            <w:r w:rsidRPr="002C240A">
              <w:t>58, 2004</w:t>
            </w:r>
          </w:p>
        </w:tc>
        <w:tc>
          <w:tcPr>
            <w:tcW w:w="993" w:type="dxa"/>
            <w:shd w:val="clear" w:color="auto" w:fill="auto"/>
          </w:tcPr>
          <w:p w:rsidR="00691439" w:rsidRPr="002C240A" w:rsidRDefault="00691439" w:rsidP="00691439">
            <w:pPr>
              <w:pStyle w:val="ENoteTableText"/>
            </w:pPr>
            <w:r w:rsidRPr="002C240A">
              <w:t>4</w:t>
            </w:r>
            <w:r w:rsidR="002C240A">
              <w:t> </w:t>
            </w:r>
            <w:r w:rsidRPr="002C240A">
              <w:t>May 2004</w:t>
            </w:r>
          </w:p>
        </w:tc>
        <w:tc>
          <w:tcPr>
            <w:tcW w:w="1844" w:type="dxa"/>
            <w:shd w:val="clear" w:color="auto" w:fill="auto"/>
          </w:tcPr>
          <w:p w:rsidR="00691439" w:rsidRPr="002C240A" w:rsidRDefault="00691439" w:rsidP="00691439">
            <w:pPr>
              <w:pStyle w:val="ENoteTableText"/>
            </w:pPr>
            <w:r w:rsidRPr="002C240A">
              <w:t>Schedule</w:t>
            </w:r>
            <w:r w:rsidR="002C240A">
              <w:t> </w:t>
            </w:r>
            <w:r w:rsidRPr="002C240A">
              <w:t>1: 18</w:t>
            </w:r>
            <w:r w:rsidR="002C240A">
              <w:t> </w:t>
            </w:r>
            <w:r w:rsidRPr="002C240A">
              <w:t>May 2004</w:t>
            </w:r>
            <w:r w:rsidRPr="002C240A">
              <w:br/>
              <w:t>Remainder: Royal Assent</w:t>
            </w:r>
          </w:p>
        </w:tc>
        <w:tc>
          <w:tcPr>
            <w:tcW w:w="1419" w:type="dxa"/>
            <w:shd w:val="clear" w:color="auto" w:fill="auto"/>
          </w:tcPr>
          <w:p w:rsidR="00691439" w:rsidRPr="002C240A" w:rsidRDefault="00691439" w:rsidP="00333F8A">
            <w:pPr>
              <w:pStyle w:val="ENoteTableText"/>
            </w:pPr>
            <w:r w:rsidRPr="002C240A">
              <w:t>s. 4</w:t>
            </w:r>
          </w:p>
        </w:tc>
      </w:tr>
      <w:tr w:rsidR="00691439" w:rsidRPr="002C240A" w:rsidTr="00143A36">
        <w:trPr>
          <w:cantSplit/>
        </w:trPr>
        <w:tc>
          <w:tcPr>
            <w:tcW w:w="1842" w:type="dxa"/>
            <w:tcBorders>
              <w:bottom w:val="single" w:sz="4" w:space="0" w:color="auto"/>
            </w:tcBorders>
            <w:shd w:val="clear" w:color="auto" w:fill="auto"/>
          </w:tcPr>
          <w:p w:rsidR="00691439" w:rsidRPr="002C240A" w:rsidRDefault="00691439" w:rsidP="00691439">
            <w:pPr>
              <w:pStyle w:val="ENoteTableText"/>
            </w:pPr>
            <w:r w:rsidRPr="002C240A">
              <w:t>Superannuation Budget Measures Act 2004</w:t>
            </w:r>
          </w:p>
        </w:tc>
        <w:tc>
          <w:tcPr>
            <w:tcW w:w="992" w:type="dxa"/>
            <w:tcBorders>
              <w:bottom w:val="single" w:sz="4" w:space="0" w:color="auto"/>
            </w:tcBorders>
            <w:shd w:val="clear" w:color="auto" w:fill="auto"/>
          </w:tcPr>
          <w:p w:rsidR="00691439" w:rsidRPr="002C240A" w:rsidRDefault="00691439" w:rsidP="00691439">
            <w:pPr>
              <w:pStyle w:val="ENoteTableText"/>
            </w:pPr>
            <w:r w:rsidRPr="002C240A">
              <w:t>106, 2004</w:t>
            </w:r>
          </w:p>
        </w:tc>
        <w:tc>
          <w:tcPr>
            <w:tcW w:w="993" w:type="dxa"/>
            <w:tcBorders>
              <w:bottom w:val="single" w:sz="4" w:space="0" w:color="auto"/>
            </w:tcBorders>
            <w:shd w:val="clear" w:color="auto" w:fill="auto"/>
          </w:tcPr>
          <w:p w:rsidR="00691439" w:rsidRPr="002C240A" w:rsidRDefault="00691439" w:rsidP="00691439">
            <w:pPr>
              <w:pStyle w:val="ENoteTableText"/>
            </w:pPr>
            <w:r w:rsidRPr="002C240A">
              <w:t>30</w:t>
            </w:r>
            <w:r w:rsidR="002C240A">
              <w:t> </w:t>
            </w:r>
            <w:r w:rsidRPr="002C240A">
              <w:t>June 2004</w:t>
            </w:r>
          </w:p>
        </w:tc>
        <w:tc>
          <w:tcPr>
            <w:tcW w:w="1844" w:type="dxa"/>
            <w:tcBorders>
              <w:bottom w:val="single" w:sz="4" w:space="0" w:color="auto"/>
            </w:tcBorders>
            <w:shd w:val="clear" w:color="auto" w:fill="auto"/>
          </w:tcPr>
          <w:p w:rsidR="00691439" w:rsidRPr="002C240A" w:rsidRDefault="00691439" w:rsidP="00691439">
            <w:pPr>
              <w:pStyle w:val="ENoteTableText"/>
            </w:pPr>
            <w:r w:rsidRPr="002C240A">
              <w:t>30</w:t>
            </w:r>
            <w:r w:rsidR="002C240A">
              <w:t> </w:t>
            </w:r>
            <w:r w:rsidRPr="002C240A">
              <w:t>June 2004</w:t>
            </w:r>
          </w:p>
        </w:tc>
        <w:tc>
          <w:tcPr>
            <w:tcW w:w="1419" w:type="dxa"/>
            <w:tcBorders>
              <w:bottom w:val="single" w:sz="4" w:space="0" w:color="auto"/>
            </w:tcBorders>
            <w:shd w:val="clear" w:color="auto" w:fill="auto"/>
          </w:tcPr>
          <w:p w:rsidR="00691439" w:rsidRPr="002C240A" w:rsidRDefault="00691439" w:rsidP="00333F8A">
            <w:pPr>
              <w:pStyle w:val="ENoteTableText"/>
            </w:pPr>
            <w:r w:rsidRPr="002C240A">
              <w:t>Sch. 2 (item</w:t>
            </w:r>
            <w:r w:rsidR="002C240A">
              <w:t> </w:t>
            </w:r>
            <w:r w:rsidRPr="002C240A">
              <w:t xml:space="preserve">11(2)) </w:t>
            </w:r>
          </w:p>
        </w:tc>
      </w:tr>
      <w:tr w:rsidR="00691439" w:rsidRPr="002C240A" w:rsidTr="00143A36">
        <w:trPr>
          <w:cantSplit/>
        </w:trPr>
        <w:tc>
          <w:tcPr>
            <w:tcW w:w="1842" w:type="dxa"/>
            <w:tcBorders>
              <w:bottom w:val="single" w:sz="4" w:space="0" w:color="auto"/>
            </w:tcBorders>
            <w:shd w:val="clear" w:color="auto" w:fill="auto"/>
          </w:tcPr>
          <w:p w:rsidR="00691439" w:rsidRPr="002C240A" w:rsidRDefault="00691439" w:rsidP="00691439">
            <w:pPr>
              <w:pStyle w:val="ENoteTableText"/>
            </w:pPr>
            <w:bookmarkStart w:id="215" w:name="CU_58346087"/>
            <w:bookmarkStart w:id="216" w:name="CU_58345712"/>
            <w:bookmarkEnd w:id="215"/>
            <w:bookmarkEnd w:id="216"/>
            <w:r w:rsidRPr="002C240A">
              <w:t>Superannuation Laws Amendment (Abolition of Surcharge) Act 2005</w:t>
            </w:r>
          </w:p>
        </w:tc>
        <w:tc>
          <w:tcPr>
            <w:tcW w:w="992" w:type="dxa"/>
            <w:tcBorders>
              <w:bottom w:val="single" w:sz="4" w:space="0" w:color="auto"/>
            </w:tcBorders>
            <w:shd w:val="clear" w:color="auto" w:fill="auto"/>
          </w:tcPr>
          <w:p w:rsidR="00691439" w:rsidRPr="002C240A" w:rsidRDefault="00691439" w:rsidP="00691439">
            <w:pPr>
              <w:pStyle w:val="ENoteTableText"/>
            </w:pPr>
            <w:r w:rsidRPr="002C240A">
              <w:t>102, 2005</w:t>
            </w:r>
          </w:p>
        </w:tc>
        <w:tc>
          <w:tcPr>
            <w:tcW w:w="993" w:type="dxa"/>
            <w:tcBorders>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2005"/>
                <w:attr w:name="Day" w:val="12"/>
                <w:attr w:name="Month" w:val="8"/>
              </w:smartTagPr>
              <w:r w:rsidRPr="002C240A">
                <w:t>12 Aug 2005</w:t>
              </w:r>
            </w:smartTag>
          </w:p>
        </w:tc>
        <w:tc>
          <w:tcPr>
            <w:tcW w:w="1844" w:type="dxa"/>
            <w:tcBorders>
              <w:bottom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2005"/>
                <w:attr w:name="Day" w:val="12"/>
                <w:attr w:name="Month" w:val="8"/>
              </w:smartTagPr>
              <w:r w:rsidRPr="002C240A">
                <w:t>12 Aug 2005</w:t>
              </w:r>
            </w:smartTag>
          </w:p>
        </w:tc>
        <w:tc>
          <w:tcPr>
            <w:tcW w:w="1419" w:type="dxa"/>
            <w:tcBorders>
              <w:bottom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tcBorders>
              <w:top w:val="single" w:sz="4" w:space="0" w:color="auto"/>
            </w:tcBorders>
            <w:shd w:val="clear" w:color="auto" w:fill="auto"/>
          </w:tcPr>
          <w:p w:rsidR="00691439" w:rsidRPr="002C240A" w:rsidRDefault="00691439" w:rsidP="00691439">
            <w:pPr>
              <w:pStyle w:val="ENoteTableText"/>
            </w:pPr>
            <w:r w:rsidRPr="002C240A">
              <w:t>Defence Legislation Amendment Act (No.</w:t>
            </w:r>
            <w:r w:rsidR="002C240A">
              <w:t> </w:t>
            </w:r>
            <w:r w:rsidRPr="002C240A">
              <w:t>1) 2005</w:t>
            </w:r>
          </w:p>
        </w:tc>
        <w:tc>
          <w:tcPr>
            <w:tcW w:w="992" w:type="dxa"/>
            <w:tcBorders>
              <w:top w:val="single" w:sz="4" w:space="0" w:color="auto"/>
            </w:tcBorders>
            <w:shd w:val="clear" w:color="auto" w:fill="auto"/>
          </w:tcPr>
          <w:p w:rsidR="00691439" w:rsidRPr="002C240A" w:rsidRDefault="00691439" w:rsidP="00691439">
            <w:pPr>
              <w:pStyle w:val="ENoteTableText"/>
            </w:pPr>
            <w:r w:rsidRPr="002C240A">
              <w:t>121, 2005</w:t>
            </w:r>
          </w:p>
        </w:tc>
        <w:tc>
          <w:tcPr>
            <w:tcW w:w="993" w:type="dxa"/>
            <w:tcBorders>
              <w:top w:val="single" w:sz="4" w:space="0" w:color="auto"/>
            </w:tcBorders>
            <w:shd w:val="clear" w:color="auto" w:fill="auto"/>
          </w:tcPr>
          <w:p w:rsidR="00691439" w:rsidRPr="002C240A" w:rsidRDefault="00691439" w:rsidP="00691439">
            <w:pPr>
              <w:pStyle w:val="ENoteTableText"/>
            </w:pPr>
            <w:smartTag w:uri="urn:schemas-microsoft-com:office:smarttags" w:element="date">
              <w:smartTagPr>
                <w:attr w:name="Year" w:val="2005"/>
                <w:attr w:name="Day" w:val="6"/>
                <w:attr w:name="Month" w:val="10"/>
              </w:smartTagPr>
              <w:r w:rsidRPr="002C240A">
                <w:t>6 Oct 2005</w:t>
              </w:r>
            </w:smartTag>
          </w:p>
        </w:tc>
        <w:tc>
          <w:tcPr>
            <w:tcW w:w="1844" w:type="dxa"/>
            <w:tcBorders>
              <w:top w:val="single" w:sz="4" w:space="0" w:color="auto"/>
            </w:tcBorders>
            <w:shd w:val="clear" w:color="auto" w:fill="auto"/>
          </w:tcPr>
          <w:p w:rsidR="00691439" w:rsidRPr="002C240A" w:rsidRDefault="00691439" w:rsidP="005D3C86">
            <w:pPr>
              <w:pStyle w:val="ENoteTableText"/>
            </w:pPr>
            <w:r w:rsidRPr="002C240A">
              <w:t>Sch</w:t>
            </w:r>
            <w:r w:rsidR="00DD55A7" w:rsidRPr="002C240A">
              <w:t> </w:t>
            </w:r>
            <w:r w:rsidRPr="002C240A">
              <w:t>5:</w:t>
            </w:r>
            <w:r w:rsidR="00867263" w:rsidRPr="002C240A">
              <w:t xml:space="preserve"> 1 Jan 2005 (s 2(1) item</w:t>
            </w:r>
            <w:r w:rsidR="002C240A">
              <w:t> </w:t>
            </w:r>
            <w:r w:rsidR="00867263" w:rsidRPr="002C240A">
              <w:t>3)</w:t>
            </w:r>
          </w:p>
        </w:tc>
        <w:tc>
          <w:tcPr>
            <w:tcW w:w="1419" w:type="dxa"/>
            <w:tcBorders>
              <w:top w:val="single" w:sz="4" w:space="0" w:color="auto"/>
            </w:tcBorders>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Superannuation Legislation Amendment Act 2007</w:t>
            </w:r>
          </w:p>
        </w:tc>
        <w:tc>
          <w:tcPr>
            <w:tcW w:w="992" w:type="dxa"/>
            <w:shd w:val="clear" w:color="auto" w:fill="auto"/>
          </w:tcPr>
          <w:p w:rsidR="00691439" w:rsidRPr="002C240A" w:rsidRDefault="00691439" w:rsidP="00691439">
            <w:pPr>
              <w:pStyle w:val="ENoteTableText"/>
            </w:pPr>
            <w:r w:rsidRPr="002C240A">
              <w:t>165, 2007</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2007"/>
                <w:attr w:name="Day" w:val="25"/>
                <w:attr w:name="Month" w:val="9"/>
              </w:smartTagPr>
              <w:r w:rsidRPr="002C240A">
                <w:t>25 Sept 2007</w:t>
              </w:r>
            </w:smartTag>
          </w:p>
        </w:tc>
        <w:tc>
          <w:tcPr>
            <w:tcW w:w="1844" w:type="dxa"/>
            <w:shd w:val="clear" w:color="auto" w:fill="auto"/>
          </w:tcPr>
          <w:p w:rsidR="00691439" w:rsidRPr="002C240A" w:rsidRDefault="00691439" w:rsidP="00691439">
            <w:pPr>
              <w:pStyle w:val="ENoteTableText"/>
            </w:pPr>
            <w:r w:rsidRPr="002C240A">
              <w:t>Schedule</w:t>
            </w:r>
            <w:r w:rsidR="002C240A">
              <w:t> </w:t>
            </w:r>
            <w:r w:rsidRPr="002C240A">
              <w:t>4 (items</w:t>
            </w:r>
            <w:r w:rsidR="002C240A">
              <w:t> </w:t>
            </w:r>
            <w:r w:rsidRPr="002C240A">
              <w:t>1–5, 8): Royal Assent</w:t>
            </w:r>
            <w:r w:rsidRPr="002C240A">
              <w:br/>
              <w:t>Schedule</w:t>
            </w:r>
            <w:r w:rsidR="002C240A">
              <w:t> </w:t>
            </w:r>
            <w:r w:rsidRPr="002C240A">
              <w:t>6: 1 Jan 2008 (</w:t>
            </w:r>
            <w:r w:rsidRPr="002C240A">
              <w:rPr>
                <w:i/>
              </w:rPr>
              <w:t xml:space="preserve">see </w:t>
            </w:r>
            <w:r w:rsidRPr="002C240A">
              <w:t>F2007L04119)</w:t>
            </w:r>
          </w:p>
        </w:tc>
        <w:tc>
          <w:tcPr>
            <w:tcW w:w="1419" w:type="dxa"/>
            <w:shd w:val="clear" w:color="auto" w:fill="auto"/>
          </w:tcPr>
          <w:p w:rsidR="00691439" w:rsidRPr="002C240A" w:rsidRDefault="00691439" w:rsidP="00D966FE">
            <w:pPr>
              <w:pStyle w:val="ENoteTableText"/>
            </w:pPr>
            <w:r w:rsidRPr="002C240A">
              <w:t>Sch. 4 (item</w:t>
            </w:r>
            <w:r w:rsidR="002C240A">
              <w:t> </w:t>
            </w:r>
            <w:r w:rsidRPr="002C240A">
              <w:t>8) and Sch. 6 (items</w:t>
            </w:r>
            <w:r w:rsidR="002C240A">
              <w:t> </w:t>
            </w:r>
            <w:r w:rsidRPr="002C240A">
              <w:t xml:space="preserve">4, 6) </w:t>
            </w:r>
          </w:p>
        </w:tc>
      </w:tr>
      <w:tr w:rsidR="00691439" w:rsidRPr="002C240A" w:rsidTr="00143A36">
        <w:trPr>
          <w:cantSplit/>
        </w:trPr>
        <w:tc>
          <w:tcPr>
            <w:tcW w:w="1842" w:type="dxa"/>
            <w:shd w:val="clear" w:color="auto" w:fill="auto"/>
          </w:tcPr>
          <w:p w:rsidR="00691439" w:rsidRPr="002C240A" w:rsidRDefault="00691439" w:rsidP="005E1D61">
            <w:pPr>
              <w:pStyle w:val="ENoteTableText"/>
            </w:pPr>
            <w:r w:rsidRPr="002C240A">
              <w:t>Superannuation Legislation Amendment (Trustee Board and Other Measures) (Consequential Amendments) Act 2008</w:t>
            </w:r>
          </w:p>
        </w:tc>
        <w:tc>
          <w:tcPr>
            <w:tcW w:w="992" w:type="dxa"/>
            <w:shd w:val="clear" w:color="auto" w:fill="auto"/>
          </w:tcPr>
          <w:p w:rsidR="00691439" w:rsidRPr="002C240A" w:rsidRDefault="00691439" w:rsidP="00691439">
            <w:pPr>
              <w:pStyle w:val="ENoteTableText"/>
            </w:pPr>
            <w:r w:rsidRPr="002C240A">
              <w:t>26, 2008</w:t>
            </w:r>
          </w:p>
        </w:tc>
        <w:tc>
          <w:tcPr>
            <w:tcW w:w="993" w:type="dxa"/>
            <w:shd w:val="clear" w:color="auto" w:fill="auto"/>
          </w:tcPr>
          <w:p w:rsidR="00691439" w:rsidRPr="002C240A" w:rsidRDefault="00691439" w:rsidP="00691439">
            <w:pPr>
              <w:pStyle w:val="ENoteTableText"/>
            </w:pPr>
            <w:r w:rsidRPr="002C240A">
              <w:t>23</w:t>
            </w:r>
            <w:r w:rsidR="002C240A">
              <w:t> </w:t>
            </w:r>
            <w:r w:rsidRPr="002C240A">
              <w:t>June 2008</w:t>
            </w:r>
          </w:p>
        </w:tc>
        <w:tc>
          <w:tcPr>
            <w:tcW w:w="1844" w:type="dxa"/>
            <w:shd w:val="clear" w:color="auto" w:fill="auto"/>
          </w:tcPr>
          <w:p w:rsidR="00691439" w:rsidRPr="002C240A" w:rsidRDefault="00691439" w:rsidP="00691439">
            <w:pPr>
              <w:pStyle w:val="ENoteTableText"/>
            </w:pPr>
            <w:r w:rsidRPr="002C240A">
              <w:t>Schedule</w:t>
            </w:r>
            <w:r w:rsidR="002C240A">
              <w:t> </w:t>
            </w:r>
            <w:r w:rsidRPr="002C240A">
              <w:t>1 (item</w:t>
            </w:r>
            <w:r w:rsidR="002C240A">
              <w:t> </w:t>
            </w:r>
            <w:r w:rsidRPr="002C240A">
              <w:t>57): Royal Assent</w:t>
            </w:r>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lastRenderedPageBreak/>
              <w:t>Same</w:t>
            </w:r>
            <w:r w:rsidR="002C240A">
              <w:noBreakHyphen/>
            </w:r>
            <w:r w:rsidRPr="002C240A">
              <w:t>Sex Relationships (Equal Treatment in Commonwealth Laws—Superannuation) Act 2008</w:t>
            </w:r>
          </w:p>
        </w:tc>
        <w:tc>
          <w:tcPr>
            <w:tcW w:w="992" w:type="dxa"/>
            <w:shd w:val="clear" w:color="auto" w:fill="auto"/>
          </w:tcPr>
          <w:p w:rsidR="00691439" w:rsidRPr="002C240A" w:rsidRDefault="00691439" w:rsidP="00691439">
            <w:pPr>
              <w:pStyle w:val="ENoteTableText"/>
            </w:pPr>
            <w:r w:rsidRPr="002C240A">
              <w:t>134, 2008</w:t>
            </w:r>
          </w:p>
        </w:tc>
        <w:tc>
          <w:tcPr>
            <w:tcW w:w="993" w:type="dxa"/>
            <w:shd w:val="clear" w:color="auto" w:fill="auto"/>
          </w:tcPr>
          <w:p w:rsidR="00691439" w:rsidRPr="002C240A" w:rsidRDefault="00691439" w:rsidP="00691439">
            <w:pPr>
              <w:pStyle w:val="ENoteTableText"/>
            </w:pPr>
            <w:smartTag w:uri="urn:schemas-microsoft-com:office:smarttags" w:element="date">
              <w:smartTagPr>
                <w:attr w:name="Year" w:val="2008"/>
                <w:attr w:name="Day" w:val="4"/>
                <w:attr w:name="Month" w:val="12"/>
              </w:smartTagPr>
              <w:r w:rsidRPr="002C240A">
                <w:t>4 Dec 2008</w:t>
              </w:r>
            </w:smartTag>
          </w:p>
        </w:tc>
        <w:tc>
          <w:tcPr>
            <w:tcW w:w="1844" w:type="dxa"/>
            <w:shd w:val="clear" w:color="auto" w:fill="auto"/>
          </w:tcPr>
          <w:p w:rsidR="00691439" w:rsidRPr="002C240A" w:rsidRDefault="00691439" w:rsidP="00691439">
            <w:pPr>
              <w:pStyle w:val="ENoteTableText"/>
            </w:pPr>
            <w:r w:rsidRPr="002C240A">
              <w:t>Schedule</w:t>
            </w:r>
            <w:r w:rsidR="002C240A">
              <w:t> </w:t>
            </w:r>
            <w:r w:rsidRPr="002C240A">
              <w:t>3 (items</w:t>
            </w:r>
            <w:r w:rsidR="002C240A">
              <w:t> </w:t>
            </w:r>
            <w:r w:rsidRPr="002C240A">
              <w:t xml:space="preserve">1–24): </w:t>
            </w:r>
            <w:smartTag w:uri="urn:schemas-microsoft-com:office:smarttags" w:element="date">
              <w:smartTagPr>
                <w:attr w:name="Year" w:val="2009"/>
                <w:attr w:name="Day" w:val="1"/>
                <w:attr w:name="Month" w:val="1"/>
              </w:smartTagPr>
              <w:r w:rsidRPr="002C240A">
                <w:t>1 Jan 2009</w:t>
              </w:r>
            </w:smartTag>
          </w:p>
        </w:tc>
        <w:tc>
          <w:tcPr>
            <w:tcW w:w="1419" w:type="dxa"/>
            <w:shd w:val="clear" w:color="auto" w:fill="auto"/>
          </w:tcPr>
          <w:p w:rsidR="00691439" w:rsidRPr="002C240A" w:rsidRDefault="00691439" w:rsidP="00D966FE">
            <w:pPr>
              <w:pStyle w:val="ENoteTableText"/>
            </w:pPr>
            <w:r w:rsidRPr="002C240A">
              <w:t>Sch. 3 (item</w:t>
            </w:r>
            <w:r w:rsidR="002C240A">
              <w:t> </w:t>
            </w:r>
            <w:r w:rsidRPr="002C240A">
              <w:t xml:space="preserve">24) </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Statute Law Revision Act 2011</w:t>
            </w:r>
          </w:p>
        </w:tc>
        <w:tc>
          <w:tcPr>
            <w:tcW w:w="992" w:type="dxa"/>
            <w:shd w:val="clear" w:color="auto" w:fill="auto"/>
          </w:tcPr>
          <w:p w:rsidR="00691439" w:rsidRPr="002C240A" w:rsidRDefault="00691439" w:rsidP="00691439">
            <w:pPr>
              <w:pStyle w:val="ENoteTableText"/>
            </w:pPr>
            <w:r w:rsidRPr="002C240A">
              <w:t>5, 2011</w:t>
            </w:r>
          </w:p>
        </w:tc>
        <w:tc>
          <w:tcPr>
            <w:tcW w:w="993" w:type="dxa"/>
            <w:shd w:val="clear" w:color="auto" w:fill="auto"/>
          </w:tcPr>
          <w:p w:rsidR="00691439" w:rsidRPr="002C240A" w:rsidRDefault="00691439" w:rsidP="00691439">
            <w:pPr>
              <w:pStyle w:val="ENoteTableText"/>
            </w:pPr>
            <w:r w:rsidRPr="002C240A">
              <w:t>22 Mar 2011</w:t>
            </w:r>
          </w:p>
        </w:tc>
        <w:tc>
          <w:tcPr>
            <w:tcW w:w="1844" w:type="dxa"/>
            <w:shd w:val="clear" w:color="auto" w:fill="auto"/>
          </w:tcPr>
          <w:p w:rsidR="00691439" w:rsidRPr="002C240A" w:rsidRDefault="00691439" w:rsidP="00691439">
            <w:pPr>
              <w:pStyle w:val="ENoteTableText"/>
            </w:pPr>
            <w:r w:rsidRPr="002C240A">
              <w:t>Schedule</w:t>
            </w:r>
            <w:r w:rsidR="002C240A">
              <w:t> </w:t>
            </w:r>
            <w:r w:rsidRPr="002C240A">
              <w:t>5 (items</w:t>
            </w:r>
            <w:r w:rsidR="002C240A">
              <w:t> </w:t>
            </w:r>
            <w:r w:rsidRPr="002C240A">
              <w:t>94, 95): 19 Apr 2011</w:t>
            </w:r>
          </w:p>
        </w:tc>
        <w:tc>
          <w:tcPr>
            <w:tcW w:w="1419" w:type="dxa"/>
            <w:shd w:val="clear" w:color="auto" w:fill="auto"/>
          </w:tcPr>
          <w:p w:rsidR="00691439" w:rsidRPr="002C240A" w:rsidRDefault="00691439" w:rsidP="00691439">
            <w:pPr>
              <w:pStyle w:val="ENoteTableText"/>
            </w:pPr>
            <w:r w:rsidRPr="002C240A">
              <w:t>—</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Acts Interpretation Amendment Act 2011</w:t>
            </w:r>
          </w:p>
        </w:tc>
        <w:tc>
          <w:tcPr>
            <w:tcW w:w="992" w:type="dxa"/>
            <w:shd w:val="clear" w:color="auto" w:fill="auto"/>
          </w:tcPr>
          <w:p w:rsidR="00691439" w:rsidRPr="002C240A" w:rsidRDefault="00691439" w:rsidP="00691439">
            <w:pPr>
              <w:pStyle w:val="ENoteTableText"/>
            </w:pPr>
            <w:r w:rsidRPr="002C240A">
              <w:t>46, 2011</w:t>
            </w:r>
          </w:p>
        </w:tc>
        <w:tc>
          <w:tcPr>
            <w:tcW w:w="993" w:type="dxa"/>
            <w:shd w:val="clear" w:color="auto" w:fill="auto"/>
          </w:tcPr>
          <w:p w:rsidR="00691439" w:rsidRPr="002C240A" w:rsidRDefault="00691439" w:rsidP="00691439">
            <w:pPr>
              <w:pStyle w:val="ENoteTableText"/>
            </w:pPr>
            <w:r w:rsidRPr="002C240A">
              <w:t>27</w:t>
            </w:r>
            <w:r w:rsidR="002C240A">
              <w:t> </w:t>
            </w:r>
            <w:r w:rsidRPr="002C240A">
              <w:t>June 2011</w:t>
            </w:r>
          </w:p>
        </w:tc>
        <w:tc>
          <w:tcPr>
            <w:tcW w:w="1844" w:type="dxa"/>
            <w:shd w:val="clear" w:color="auto" w:fill="auto"/>
          </w:tcPr>
          <w:p w:rsidR="00691439" w:rsidRPr="002C240A" w:rsidRDefault="00691439" w:rsidP="00691439">
            <w:pPr>
              <w:pStyle w:val="ENoteTableText"/>
            </w:pPr>
            <w:r w:rsidRPr="002C240A">
              <w:t>Schedule</w:t>
            </w:r>
            <w:r w:rsidR="002C240A">
              <w:t> </w:t>
            </w:r>
            <w:r w:rsidRPr="002C240A">
              <w:t>2 (item</w:t>
            </w:r>
            <w:r w:rsidR="002C240A">
              <w:t> </w:t>
            </w:r>
            <w:r w:rsidRPr="002C240A">
              <w:t>519) and Schedule</w:t>
            </w:r>
            <w:r w:rsidR="002C240A">
              <w:t> </w:t>
            </w:r>
            <w:r w:rsidRPr="002C240A">
              <w:t>3 (items</w:t>
            </w:r>
            <w:r w:rsidR="002C240A">
              <w:t> </w:t>
            </w:r>
            <w:r w:rsidRPr="002C240A">
              <w:t>10, 11): 27 Dec 2011</w:t>
            </w:r>
          </w:p>
        </w:tc>
        <w:tc>
          <w:tcPr>
            <w:tcW w:w="1419" w:type="dxa"/>
            <w:shd w:val="clear" w:color="auto" w:fill="auto"/>
          </w:tcPr>
          <w:p w:rsidR="00691439" w:rsidRPr="002C240A" w:rsidRDefault="00691439" w:rsidP="00D966FE">
            <w:pPr>
              <w:pStyle w:val="ENoteTableText"/>
            </w:pPr>
            <w:r w:rsidRPr="002C240A">
              <w:t>Sch. 3 (items</w:t>
            </w:r>
            <w:r w:rsidR="002C240A">
              <w:t> </w:t>
            </w:r>
            <w:r w:rsidRPr="002C240A">
              <w:t>10, 11)</w:t>
            </w:r>
          </w:p>
        </w:tc>
      </w:tr>
      <w:tr w:rsidR="00691439" w:rsidRPr="002C240A" w:rsidTr="00143A36">
        <w:trPr>
          <w:cantSplit/>
        </w:trPr>
        <w:tc>
          <w:tcPr>
            <w:tcW w:w="1842" w:type="dxa"/>
            <w:shd w:val="clear" w:color="auto" w:fill="auto"/>
          </w:tcPr>
          <w:p w:rsidR="00691439" w:rsidRPr="002C240A" w:rsidRDefault="00691439" w:rsidP="00691439">
            <w:pPr>
              <w:pStyle w:val="ENoteTableText"/>
            </w:pPr>
            <w:r w:rsidRPr="002C240A">
              <w:t>Superannuation Legislation (Consequential Amendments and Transitional Provisions) Act 2011</w:t>
            </w:r>
          </w:p>
        </w:tc>
        <w:tc>
          <w:tcPr>
            <w:tcW w:w="992" w:type="dxa"/>
            <w:shd w:val="clear" w:color="auto" w:fill="auto"/>
          </w:tcPr>
          <w:p w:rsidR="00691439" w:rsidRPr="002C240A" w:rsidRDefault="00691439" w:rsidP="00691439">
            <w:pPr>
              <w:pStyle w:val="ENoteTableText"/>
            </w:pPr>
            <w:r w:rsidRPr="002C240A">
              <w:t>58, 2011</w:t>
            </w:r>
          </w:p>
        </w:tc>
        <w:tc>
          <w:tcPr>
            <w:tcW w:w="993" w:type="dxa"/>
            <w:shd w:val="clear" w:color="auto" w:fill="auto"/>
          </w:tcPr>
          <w:p w:rsidR="00691439" w:rsidRPr="002C240A" w:rsidRDefault="00691439" w:rsidP="00691439">
            <w:pPr>
              <w:pStyle w:val="ENoteTableText"/>
            </w:pPr>
            <w:r w:rsidRPr="002C240A">
              <w:t>28</w:t>
            </w:r>
            <w:r w:rsidR="002C240A">
              <w:t> </w:t>
            </w:r>
            <w:r w:rsidRPr="002C240A">
              <w:t>June 2011</w:t>
            </w:r>
          </w:p>
        </w:tc>
        <w:tc>
          <w:tcPr>
            <w:tcW w:w="1844" w:type="dxa"/>
            <w:shd w:val="clear" w:color="auto" w:fill="auto"/>
          </w:tcPr>
          <w:p w:rsidR="00691439" w:rsidRPr="002C240A" w:rsidRDefault="00691439" w:rsidP="00FA1F4C">
            <w:pPr>
              <w:pStyle w:val="ENoteTableText"/>
            </w:pPr>
            <w:r w:rsidRPr="002C240A">
              <w:t>Sch</w:t>
            </w:r>
            <w:r w:rsidR="00DD55A7" w:rsidRPr="002C240A">
              <w:t> </w:t>
            </w:r>
            <w:r w:rsidRPr="002C240A">
              <w:t>1 (items</w:t>
            </w:r>
            <w:r w:rsidR="002C240A">
              <w:t> </w:t>
            </w:r>
            <w:r w:rsidRPr="002C240A">
              <w:t xml:space="preserve">36–58, 246): </w:t>
            </w:r>
            <w:r w:rsidR="00FA1F4C" w:rsidRPr="002C240A">
              <w:t>1</w:t>
            </w:r>
            <w:r w:rsidR="002C240A">
              <w:t> </w:t>
            </w:r>
            <w:r w:rsidR="00FA1F4C" w:rsidRPr="002C240A">
              <w:t>July 2011 (s 2(1) item</w:t>
            </w:r>
            <w:r w:rsidR="002C240A">
              <w:t> </w:t>
            </w:r>
            <w:r w:rsidR="00FA1F4C" w:rsidRPr="002C240A">
              <w:t>2)</w:t>
            </w:r>
          </w:p>
        </w:tc>
        <w:tc>
          <w:tcPr>
            <w:tcW w:w="1419" w:type="dxa"/>
            <w:shd w:val="clear" w:color="auto" w:fill="auto"/>
          </w:tcPr>
          <w:p w:rsidR="00691439" w:rsidRPr="002C240A" w:rsidRDefault="00691439" w:rsidP="00691439">
            <w:pPr>
              <w:pStyle w:val="ENoteTableText"/>
            </w:pPr>
            <w:r w:rsidRPr="002C240A">
              <w:t>Sch. 2 (items</w:t>
            </w:r>
            <w:r w:rsidR="002C240A">
              <w:t> </w:t>
            </w:r>
            <w:r w:rsidRPr="002C240A">
              <w:t>15(1), (2))</w:t>
            </w:r>
          </w:p>
        </w:tc>
      </w:tr>
      <w:tr w:rsidR="00691439" w:rsidRPr="002C240A" w:rsidTr="00143A36">
        <w:trPr>
          <w:cantSplit/>
        </w:trPr>
        <w:tc>
          <w:tcPr>
            <w:tcW w:w="1842" w:type="dxa"/>
            <w:tcBorders>
              <w:bottom w:val="single" w:sz="4" w:space="0" w:color="auto"/>
            </w:tcBorders>
            <w:shd w:val="clear" w:color="auto" w:fill="auto"/>
          </w:tcPr>
          <w:p w:rsidR="00691439" w:rsidRPr="002C240A" w:rsidRDefault="00691439" w:rsidP="00691439">
            <w:pPr>
              <w:pStyle w:val="ENoteTableText"/>
            </w:pPr>
            <w:r w:rsidRPr="002C240A">
              <w:rPr>
                <w:noProof/>
              </w:rPr>
              <w:t>F</w:t>
            </w:r>
            <w:r w:rsidRPr="002C240A">
              <w:t>inancial Framework Legislation Amendment Act (No.</w:t>
            </w:r>
            <w:r w:rsidR="002C240A">
              <w:t> </w:t>
            </w:r>
            <w:r w:rsidRPr="002C240A">
              <w:t>2) 2012</w:t>
            </w:r>
          </w:p>
        </w:tc>
        <w:tc>
          <w:tcPr>
            <w:tcW w:w="992" w:type="dxa"/>
            <w:tcBorders>
              <w:bottom w:val="single" w:sz="4" w:space="0" w:color="auto"/>
            </w:tcBorders>
            <w:shd w:val="clear" w:color="auto" w:fill="auto"/>
          </w:tcPr>
          <w:p w:rsidR="00691439" w:rsidRPr="002C240A" w:rsidRDefault="00691439" w:rsidP="00691439">
            <w:pPr>
              <w:pStyle w:val="ENoteTableText"/>
            </w:pPr>
            <w:r w:rsidRPr="002C240A">
              <w:t>82, 2012</w:t>
            </w:r>
          </w:p>
        </w:tc>
        <w:tc>
          <w:tcPr>
            <w:tcW w:w="993" w:type="dxa"/>
            <w:tcBorders>
              <w:bottom w:val="single" w:sz="4" w:space="0" w:color="auto"/>
            </w:tcBorders>
            <w:shd w:val="clear" w:color="auto" w:fill="auto"/>
          </w:tcPr>
          <w:p w:rsidR="00691439" w:rsidRPr="002C240A" w:rsidRDefault="00691439" w:rsidP="00691439">
            <w:pPr>
              <w:pStyle w:val="ENoteTableText"/>
            </w:pPr>
            <w:r w:rsidRPr="002C240A">
              <w:t>28</w:t>
            </w:r>
            <w:r w:rsidR="002C240A">
              <w:t> </w:t>
            </w:r>
            <w:r w:rsidRPr="002C240A">
              <w:t>June 2012</w:t>
            </w:r>
          </w:p>
        </w:tc>
        <w:tc>
          <w:tcPr>
            <w:tcW w:w="1844" w:type="dxa"/>
            <w:tcBorders>
              <w:bottom w:val="single" w:sz="4" w:space="0" w:color="auto"/>
            </w:tcBorders>
            <w:shd w:val="clear" w:color="auto" w:fill="auto"/>
          </w:tcPr>
          <w:p w:rsidR="00691439" w:rsidRPr="002C240A" w:rsidRDefault="00691439" w:rsidP="00FA1F4C">
            <w:pPr>
              <w:pStyle w:val="ENoteTableText"/>
            </w:pPr>
            <w:r w:rsidRPr="002C240A">
              <w:t>Sch</w:t>
            </w:r>
            <w:r w:rsidR="00DD55A7" w:rsidRPr="002C240A">
              <w:t> </w:t>
            </w:r>
            <w:r w:rsidRPr="002C240A">
              <w:t>1 (item</w:t>
            </w:r>
            <w:r w:rsidR="002C240A">
              <w:t> </w:t>
            </w:r>
            <w:r w:rsidRPr="002C240A">
              <w:t>43): 29</w:t>
            </w:r>
            <w:r w:rsidR="002C240A">
              <w:t> </w:t>
            </w:r>
            <w:r w:rsidRPr="002C240A">
              <w:t>June 2012</w:t>
            </w:r>
          </w:p>
        </w:tc>
        <w:tc>
          <w:tcPr>
            <w:tcW w:w="1419" w:type="dxa"/>
            <w:tcBorders>
              <w:bottom w:val="single" w:sz="4" w:space="0" w:color="auto"/>
            </w:tcBorders>
            <w:shd w:val="clear" w:color="auto" w:fill="auto"/>
          </w:tcPr>
          <w:p w:rsidR="00691439" w:rsidRPr="002C240A" w:rsidRDefault="00691439" w:rsidP="00691439">
            <w:pPr>
              <w:pStyle w:val="ENoteTableText"/>
            </w:pPr>
            <w:r w:rsidRPr="002C240A">
              <w:t>—</w:t>
            </w:r>
          </w:p>
        </w:tc>
      </w:tr>
      <w:tr w:rsidR="00F14ABE" w:rsidRPr="002C240A" w:rsidTr="00143A36">
        <w:trPr>
          <w:cantSplit/>
        </w:trPr>
        <w:tc>
          <w:tcPr>
            <w:tcW w:w="1842" w:type="dxa"/>
            <w:tcBorders>
              <w:bottom w:val="single" w:sz="4" w:space="0" w:color="auto"/>
            </w:tcBorders>
            <w:shd w:val="clear" w:color="auto" w:fill="auto"/>
          </w:tcPr>
          <w:p w:rsidR="00F14ABE" w:rsidRPr="002C240A" w:rsidRDefault="00F14ABE" w:rsidP="00333F8A">
            <w:pPr>
              <w:pStyle w:val="ENoteTableText"/>
            </w:pPr>
            <w:bookmarkStart w:id="217" w:name="CU_67347356"/>
            <w:bookmarkStart w:id="218" w:name="CU_67346981"/>
            <w:bookmarkEnd w:id="217"/>
            <w:bookmarkEnd w:id="218"/>
            <w:r w:rsidRPr="002C240A">
              <w:t>Superannuation Laws Amendment (MySuper Capital Gains Tax Relief and Other Measures) Act 2013</w:t>
            </w:r>
          </w:p>
        </w:tc>
        <w:tc>
          <w:tcPr>
            <w:tcW w:w="992" w:type="dxa"/>
            <w:tcBorders>
              <w:bottom w:val="single" w:sz="4" w:space="0" w:color="auto"/>
            </w:tcBorders>
            <w:shd w:val="clear" w:color="auto" w:fill="auto"/>
          </w:tcPr>
          <w:p w:rsidR="00F14ABE" w:rsidRPr="002C240A" w:rsidRDefault="00F14ABE" w:rsidP="00333F8A">
            <w:pPr>
              <w:pStyle w:val="ENoteTableText"/>
            </w:pPr>
            <w:r w:rsidRPr="002C240A">
              <w:t>89, 2013</w:t>
            </w:r>
          </w:p>
        </w:tc>
        <w:tc>
          <w:tcPr>
            <w:tcW w:w="993" w:type="dxa"/>
            <w:tcBorders>
              <w:bottom w:val="single" w:sz="4" w:space="0" w:color="auto"/>
            </w:tcBorders>
            <w:shd w:val="clear" w:color="auto" w:fill="auto"/>
          </w:tcPr>
          <w:p w:rsidR="00F14ABE" w:rsidRPr="002C240A" w:rsidRDefault="00F14ABE" w:rsidP="00333F8A">
            <w:pPr>
              <w:pStyle w:val="ENoteTableText"/>
            </w:pPr>
            <w:r w:rsidRPr="002C240A">
              <w:t>28</w:t>
            </w:r>
            <w:r w:rsidR="002C240A">
              <w:t> </w:t>
            </w:r>
            <w:r w:rsidRPr="002C240A">
              <w:t>June 2013</w:t>
            </w:r>
          </w:p>
        </w:tc>
        <w:tc>
          <w:tcPr>
            <w:tcW w:w="1844" w:type="dxa"/>
            <w:tcBorders>
              <w:bottom w:val="single" w:sz="4" w:space="0" w:color="auto"/>
            </w:tcBorders>
            <w:shd w:val="clear" w:color="auto" w:fill="auto"/>
          </w:tcPr>
          <w:p w:rsidR="00F14ABE" w:rsidRPr="002C240A" w:rsidRDefault="00F14ABE" w:rsidP="00FA1F4C">
            <w:pPr>
              <w:pStyle w:val="ENoteTableText"/>
            </w:pPr>
            <w:r w:rsidRPr="002C240A">
              <w:t>Sch</w:t>
            </w:r>
            <w:r w:rsidR="00DD55A7" w:rsidRPr="002C240A">
              <w:t> </w:t>
            </w:r>
            <w:r w:rsidRPr="002C240A">
              <w:t xml:space="preserve">2: </w:t>
            </w:r>
            <w:r w:rsidR="00FA1F4C" w:rsidRPr="002C240A">
              <w:t>28</w:t>
            </w:r>
            <w:r w:rsidR="002C240A">
              <w:t> </w:t>
            </w:r>
            <w:r w:rsidR="00FA1F4C" w:rsidRPr="002C240A">
              <w:t>June 2013 (s 2(1) item</w:t>
            </w:r>
            <w:r w:rsidR="002C240A">
              <w:t> </w:t>
            </w:r>
            <w:r w:rsidR="00FA1F4C" w:rsidRPr="002C240A">
              <w:t>9)</w:t>
            </w:r>
          </w:p>
        </w:tc>
        <w:tc>
          <w:tcPr>
            <w:tcW w:w="1419" w:type="dxa"/>
            <w:tcBorders>
              <w:bottom w:val="single" w:sz="4" w:space="0" w:color="auto"/>
            </w:tcBorders>
            <w:shd w:val="clear" w:color="auto" w:fill="auto"/>
          </w:tcPr>
          <w:p w:rsidR="00F14ABE" w:rsidRPr="002C240A" w:rsidRDefault="00F14ABE" w:rsidP="00333F8A">
            <w:pPr>
              <w:pStyle w:val="ENoteTableText"/>
            </w:pPr>
            <w:r w:rsidRPr="002C240A">
              <w:t>—</w:t>
            </w:r>
          </w:p>
        </w:tc>
      </w:tr>
      <w:tr w:rsidR="00D35BCC" w:rsidRPr="002C240A" w:rsidTr="00143A36">
        <w:trPr>
          <w:cantSplit/>
        </w:trPr>
        <w:tc>
          <w:tcPr>
            <w:tcW w:w="1842" w:type="dxa"/>
            <w:tcBorders>
              <w:top w:val="single" w:sz="4" w:space="0" w:color="auto"/>
            </w:tcBorders>
            <w:shd w:val="clear" w:color="auto" w:fill="auto"/>
          </w:tcPr>
          <w:p w:rsidR="00D35BCC" w:rsidRPr="002C240A" w:rsidRDefault="00D35BCC" w:rsidP="00333F8A">
            <w:pPr>
              <w:pStyle w:val="ENoteTableText"/>
            </w:pPr>
            <w:r w:rsidRPr="002C240A">
              <w:t>Defence Force Retirement Benefits Legislation Amendment (Fair Indexation) Act 2014</w:t>
            </w:r>
          </w:p>
        </w:tc>
        <w:tc>
          <w:tcPr>
            <w:tcW w:w="992" w:type="dxa"/>
            <w:tcBorders>
              <w:top w:val="single" w:sz="4" w:space="0" w:color="auto"/>
            </w:tcBorders>
            <w:shd w:val="clear" w:color="auto" w:fill="auto"/>
          </w:tcPr>
          <w:p w:rsidR="00D35BCC" w:rsidRPr="002C240A" w:rsidRDefault="00D35BCC" w:rsidP="00333F8A">
            <w:pPr>
              <w:pStyle w:val="ENoteTableText"/>
            </w:pPr>
            <w:r w:rsidRPr="002C240A">
              <w:t>22, 2014</w:t>
            </w:r>
          </w:p>
        </w:tc>
        <w:tc>
          <w:tcPr>
            <w:tcW w:w="993" w:type="dxa"/>
            <w:tcBorders>
              <w:top w:val="single" w:sz="4" w:space="0" w:color="auto"/>
            </w:tcBorders>
            <w:shd w:val="clear" w:color="auto" w:fill="auto"/>
          </w:tcPr>
          <w:p w:rsidR="00D35BCC" w:rsidRPr="002C240A" w:rsidRDefault="00155916" w:rsidP="00333F8A">
            <w:pPr>
              <w:pStyle w:val="ENoteTableText"/>
            </w:pPr>
            <w:r w:rsidRPr="002C240A">
              <w:t>9 Apr 2014</w:t>
            </w:r>
          </w:p>
        </w:tc>
        <w:tc>
          <w:tcPr>
            <w:tcW w:w="1844" w:type="dxa"/>
            <w:tcBorders>
              <w:top w:val="single" w:sz="4" w:space="0" w:color="auto"/>
            </w:tcBorders>
            <w:shd w:val="clear" w:color="auto" w:fill="auto"/>
          </w:tcPr>
          <w:p w:rsidR="00D35BCC" w:rsidRPr="002C240A" w:rsidRDefault="00155916" w:rsidP="00606A40">
            <w:pPr>
              <w:pStyle w:val="ENoteTableText"/>
            </w:pPr>
            <w:r w:rsidRPr="002C240A">
              <w:t>Sch 1 (items</w:t>
            </w:r>
            <w:r w:rsidR="002C240A">
              <w:t> </w:t>
            </w:r>
            <w:r w:rsidRPr="002C240A">
              <w:t>1–12</w:t>
            </w:r>
            <w:r w:rsidR="007E753B" w:rsidRPr="002C240A">
              <w:t>, 21, 22</w:t>
            </w:r>
            <w:r w:rsidRPr="002C240A">
              <w:t>): 10 Apr 2014</w:t>
            </w:r>
          </w:p>
        </w:tc>
        <w:tc>
          <w:tcPr>
            <w:tcW w:w="1419" w:type="dxa"/>
            <w:tcBorders>
              <w:top w:val="single" w:sz="4" w:space="0" w:color="auto"/>
            </w:tcBorders>
            <w:shd w:val="clear" w:color="auto" w:fill="auto"/>
          </w:tcPr>
          <w:p w:rsidR="00D35BCC" w:rsidRPr="002C240A" w:rsidRDefault="00155916" w:rsidP="00333F8A">
            <w:pPr>
              <w:pStyle w:val="ENoteTableText"/>
            </w:pPr>
            <w:r w:rsidRPr="002C240A">
              <w:t>Sch 1 (items</w:t>
            </w:r>
            <w:r w:rsidR="002C240A">
              <w:t> </w:t>
            </w:r>
            <w:r w:rsidRPr="002C240A">
              <w:t>21, 22)</w:t>
            </w:r>
          </w:p>
        </w:tc>
      </w:tr>
      <w:tr w:rsidR="001B2C1D" w:rsidRPr="002C240A" w:rsidTr="00143A36">
        <w:trPr>
          <w:cantSplit/>
        </w:trPr>
        <w:tc>
          <w:tcPr>
            <w:tcW w:w="1842" w:type="dxa"/>
            <w:tcBorders>
              <w:bottom w:val="single" w:sz="4" w:space="0" w:color="auto"/>
            </w:tcBorders>
            <w:shd w:val="clear" w:color="auto" w:fill="auto"/>
          </w:tcPr>
          <w:p w:rsidR="001B2C1D" w:rsidRPr="002C240A" w:rsidRDefault="001B2C1D" w:rsidP="008E0254">
            <w:pPr>
              <w:pStyle w:val="ENoteTableText"/>
            </w:pPr>
            <w:r w:rsidRPr="002C240A">
              <w:t>Statute Law Revision Act (No.</w:t>
            </w:r>
            <w:r w:rsidR="002C240A">
              <w:t> </w:t>
            </w:r>
            <w:r w:rsidRPr="002C240A">
              <w:t>1) 2014</w:t>
            </w:r>
          </w:p>
        </w:tc>
        <w:tc>
          <w:tcPr>
            <w:tcW w:w="992" w:type="dxa"/>
            <w:tcBorders>
              <w:bottom w:val="single" w:sz="4" w:space="0" w:color="auto"/>
            </w:tcBorders>
            <w:shd w:val="clear" w:color="auto" w:fill="auto"/>
          </w:tcPr>
          <w:p w:rsidR="001B2C1D" w:rsidRPr="002C240A" w:rsidRDefault="001B2C1D" w:rsidP="00333F8A">
            <w:pPr>
              <w:pStyle w:val="ENoteTableText"/>
            </w:pPr>
            <w:r w:rsidRPr="002C240A">
              <w:t>31, 2014</w:t>
            </w:r>
          </w:p>
        </w:tc>
        <w:tc>
          <w:tcPr>
            <w:tcW w:w="993" w:type="dxa"/>
            <w:tcBorders>
              <w:bottom w:val="single" w:sz="4" w:space="0" w:color="auto"/>
            </w:tcBorders>
            <w:shd w:val="clear" w:color="auto" w:fill="auto"/>
          </w:tcPr>
          <w:p w:rsidR="001B2C1D" w:rsidRPr="002C240A" w:rsidRDefault="001B2C1D" w:rsidP="00333F8A">
            <w:pPr>
              <w:pStyle w:val="ENoteTableText"/>
            </w:pPr>
            <w:r w:rsidRPr="002C240A">
              <w:t>27</w:t>
            </w:r>
            <w:r w:rsidR="002C240A">
              <w:t> </w:t>
            </w:r>
            <w:r w:rsidRPr="002C240A">
              <w:t>May 2014</w:t>
            </w:r>
          </w:p>
        </w:tc>
        <w:tc>
          <w:tcPr>
            <w:tcW w:w="1844" w:type="dxa"/>
            <w:tcBorders>
              <w:bottom w:val="single" w:sz="4" w:space="0" w:color="auto"/>
            </w:tcBorders>
            <w:shd w:val="clear" w:color="auto" w:fill="auto"/>
          </w:tcPr>
          <w:p w:rsidR="001B2C1D" w:rsidRPr="002C240A" w:rsidRDefault="001B2C1D" w:rsidP="00606A40">
            <w:pPr>
              <w:pStyle w:val="ENoteTableText"/>
            </w:pPr>
            <w:r w:rsidRPr="002C240A">
              <w:t>Sch 5 (items</w:t>
            </w:r>
            <w:r w:rsidR="002C240A">
              <w:t> </w:t>
            </w:r>
            <w:r w:rsidRPr="002C240A">
              <w:t>1, 2): 24</w:t>
            </w:r>
            <w:r w:rsidR="002C240A">
              <w:t> </w:t>
            </w:r>
            <w:r w:rsidRPr="002C240A">
              <w:t>June 2014</w:t>
            </w:r>
          </w:p>
        </w:tc>
        <w:tc>
          <w:tcPr>
            <w:tcW w:w="1419" w:type="dxa"/>
            <w:tcBorders>
              <w:bottom w:val="single" w:sz="4" w:space="0" w:color="auto"/>
            </w:tcBorders>
            <w:shd w:val="clear" w:color="auto" w:fill="auto"/>
          </w:tcPr>
          <w:p w:rsidR="001B2C1D" w:rsidRPr="002C240A" w:rsidRDefault="001B2C1D" w:rsidP="00333F8A">
            <w:pPr>
              <w:pStyle w:val="ENoteTableText"/>
            </w:pPr>
            <w:r w:rsidRPr="002C240A">
              <w:t>—</w:t>
            </w:r>
          </w:p>
        </w:tc>
      </w:tr>
      <w:tr w:rsidR="00EC1706" w:rsidRPr="002C240A" w:rsidTr="00143A36">
        <w:trPr>
          <w:cantSplit/>
        </w:trPr>
        <w:tc>
          <w:tcPr>
            <w:tcW w:w="1842" w:type="dxa"/>
            <w:tcBorders>
              <w:bottom w:val="nil"/>
            </w:tcBorders>
            <w:shd w:val="clear" w:color="auto" w:fill="auto"/>
          </w:tcPr>
          <w:p w:rsidR="00C21652" w:rsidRPr="002C240A" w:rsidRDefault="00C21652" w:rsidP="00333F8A">
            <w:pPr>
              <w:pStyle w:val="ENoteTableText"/>
            </w:pPr>
            <w:r w:rsidRPr="002C240A">
              <w:lastRenderedPageBreak/>
              <w:t>Public Governance, Performance and Accountability (Consequential and Transitional Provisions) Act 2014</w:t>
            </w:r>
          </w:p>
        </w:tc>
        <w:tc>
          <w:tcPr>
            <w:tcW w:w="992" w:type="dxa"/>
            <w:tcBorders>
              <w:bottom w:val="nil"/>
            </w:tcBorders>
            <w:shd w:val="clear" w:color="auto" w:fill="auto"/>
          </w:tcPr>
          <w:p w:rsidR="00C21652" w:rsidRPr="002C240A" w:rsidRDefault="00C21652" w:rsidP="00333F8A">
            <w:pPr>
              <w:pStyle w:val="ENoteTableText"/>
            </w:pPr>
            <w:r w:rsidRPr="002C240A">
              <w:t>62, 2014</w:t>
            </w:r>
          </w:p>
        </w:tc>
        <w:tc>
          <w:tcPr>
            <w:tcW w:w="993" w:type="dxa"/>
            <w:tcBorders>
              <w:bottom w:val="nil"/>
            </w:tcBorders>
            <w:shd w:val="clear" w:color="auto" w:fill="auto"/>
          </w:tcPr>
          <w:p w:rsidR="00C21652" w:rsidRPr="002C240A" w:rsidRDefault="00C21652" w:rsidP="00333F8A">
            <w:pPr>
              <w:pStyle w:val="ENoteTableText"/>
            </w:pPr>
            <w:r w:rsidRPr="002C240A">
              <w:t>30</w:t>
            </w:r>
            <w:r w:rsidR="002C240A">
              <w:t> </w:t>
            </w:r>
            <w:r w:rsidRPr="002C240A">
              <w:t>June 2014</w:t>
            </w:r>
          </w:p>
        </w:tc>
        <w:tc>
          <w:tcPr>
            <w:tcW w:w="1844" w:type="dxa"/>
            <w:tcBorders>
              <w:bottom w:val="nil"/>
            </w:tcBorders>
            <w:shd w:val="clear" w:color="auto" w:fill="auto"/>
          </w:tcPr>
          <w:p w:rsidR="00C21652" w:rsidRPr="002C240A" w:rsidRDefault="00C21652" w:rsidP="00132D7D">
            <w:pPr>
              <w:pStyle w:val="ENoteTableText"/>
            </w:pPr>
            <w:r w:rsidRPr="002C240A">
              <w:t>Sch 8 (items</w:t>
            </w:r>
            <w:r w:rsidR="002C240A">
              <w:t> </w:t>
            </w:r>
            <w:r w:rsidRPr="002C240A">
              <w:t>102–104)</w:t>
            </w:r>
            <w:r w:rsidR="00AF2281" w:rsidRPr="002C240A">
              <w:t xml:space="preserve"> and</w:t>
            </w:r>
            <w:r w:rsidR="001E20E4" w:rsidRPr="002C240A">
              <w:t xml:space="preserve"> Sch 14</w:t>
            </w:r>
            <w:r w:rsidRPr="002C240A">
              <w:t xml:space="preserve">: </w:t>
            </w:r>
            <w:r w:rsidR="00866EFA" w:rsidRPr="002C240A">
              <w:t>1</w:t>
            </w:r>
            <w:r w:rsidR="002C240A">
              <w:t> </w:t>
            </w:r>
            <w:r w:rsidR="00866EFA" w:rsidRPr="002C240A">
              <w:t>July 2014 (s 2(1) item</w:t>
            </w:r>
            <w:r w:rsidR="001E20E4" w:rsidRPr="002C240A">
              <w:t>s</w:t>
            </w:r>
            <w:r w:rsidR="002C240A">
              <w:t> </w:t>
            </w:r>
            <w:r w:rsidR="00866EFA" w:rsidRPr="002C240A">
              <w:t>6</w:t>
            </w:r>
            <w:r w:rsidR="001E20E4" w:rsidRPr="002C240A">
              <w:t>, 14</w:t>
            </w:r>
            <w:r w:rsidR="00866EFA" w:rsidRPr="002C240A">
              <w:t>)</w:t>
            </w:r>
          </w:p>
        </w:tc>
        <w:tc>
          <w:tcPr>
            <w:tcW w:w="1419" w:type="dxa"/>
            <w:tcBorders>
              <w:bottom w:val="nil"/>
            </w:tcBorders>
            <w:shd w:val="clear" w:color="auto" w:fill="auto"/>
          </w:tcPr>
          <w:p w:rsidR="00C21652" w:rsidRPr="002C240A" w:rsidRDefault="001E20E4" w:rsidP="00132D7D">
            <w:pPr>
              <w:pStyle w:val="ENoteTableText"/>
            </w:pPr>
            <w:r w:rsidRPr="002C240A">
              <w:t>Sch 14</w:t>
            </w:r>
          </w:p>
        </w:tc>
      </w:tr>
      <w:tr w:rsidR="00EC1706" w:rsidRPr="002C240A" w:rsidTr="00143A36">
        <w:trPr>
          <w:cantSplit/>
        </w:trPr>
        <w:tc>
          <w:tcPr>
            <w:tcW w:w="1842" w:type="dxa"/>
            <w:tcBorders>
              <w:top w:val="nil"/>
              <w:bottom w:val="nil"/>
            </w:tcBorders>
            <w:shd w:val="clear" w:color="auto" w:fill="auto"/>
          </w:tcPr>
          <w:p w:rsidR="00C642DB" w:rsidRPr="002C240A" w:rsidRDefault="00C642DB" w:rsidP="00EC1706">
            <w:pPr>
              <w:pStyle w:val="ENoteTTIndentHeading"/>
            </w:pPr>
            <w:r w:rsidRPr="002C240A">
              <w:rPr>
                <w:rFonts w:cs="Times New Roman"/>
              </w:rPr>
              <w:t>as amended by</w:t>
            </w:r>
          </w:p>
        </w:tc>
        <w:tc>
          <w:tcPr>
            <w:tcW w:w="992" w:type="dxa"/>
            <w:tcBorders>
              <w:top w:val="nil"/>
              <w:bottom w:val="nil"/>
            </w:tcBorders>
            <w:shd w:val="clear" w:color="auto" w:fill="auto"/>
          </w:tcPr>
          <w:p w:rsidR="00C642DB" w:rsidRPr="002C240A" w:rsidRDefault="00C642DB" w:rsidP="00EC1706">
            <w:pPr>
              <w:pStyle w:val="ENoteTableText"/>
            </w:pPr>
          </w:p>
        </w:tc>
        <w:tc>
          <w:tcPr>
            <w:tcW w:w="993" w:type="dxa"/>
            <w:tcBorders>
              <w:top w:val="nil"/>
              <w:bottom w:val="nil"/>
            </w:tcBorders>
            <w:shd w:val="clear" w:color="auto" w:fill="auto"/>
          </w:tcPr>
          <w:p w:rsidR="00C642DB" w:rsidRPr="002C240A" w:rsidRDefault="00C642DB" w:rsidP="00EC1706">
            <w:pPr>
              <w:pStyle w:val="ENoteTableText"/>
            </w:pPr>
          </w:p>
        </w:tc>
        <w:tc>
          <w:tcPr>
            <w:tcW w:w="1844" w:type="dxa"/>
            <w:tcBorders>
              <w:top w:val="nil"/>
              <w:bottom w:val="nil"/>
            </w:tcBorders>
            <w:shd w:val="clear" w:color="auto" w:fill="auto"/>
          </w:tcPr>
          <w:p w:rsidR="00C642DB" w:rsidRPr="002C240A" w:rsidRDefault="00C642DB" w:rsidP="00EC1706">
            <w:pPr>
              <w:pStyle w:val="ENoteTableText"/>
            </w:pPr>
          </w:p>
        </w:tc>
        <w:tc>
          <w:tcPr>
            <w:tcW w:w="1419" w:type="dxa"/>
            <w:tcBorders>
              <w:top w:val="nil"/>
              <w:bottom w:val="nil"/>
            </w:tcBorders>
            <w:shd w:val="clear" w:color="auto" w:fill="auto"/>
          </w:tcPr>
          <w:p w:rsidR="00C642DB" w:rsidRPr="002C240A" w:rsidRDefault="00C642DB" w:rsidP="00EC1706">
            <w:pPr>
              <w:pStyle w:val="ENoteTableText"/>
            </w:pPr>
          </w:p>
        </w:tc>
      </w:tr>
      <w:tr w:rsidR="00EC1706" w:rsidRPr="002C240A" w:rsidTr="00143A36">
        <w:trPr>
          <w:cantSplit/>
        </w:trPr>
        <w:tc>
          <w:tcPr>
            <w:tcW w:w="1842" w:type="dxa"/>
            <w:tcBorders>
              <w:top w:val="nil"/>
              <w:bottom w:val="nil"/>
            </w:tcBorders>
            <w:shd w:val="clear" w:color="auto" w:fill="auto"/>
          </w:tcPr>
          <w:p w:rsidR="00C642DB" w:rsidRPr="002C240A" w:rsidRDefault="00C642DB" w:rsidP="00EC1706">
            <w:pPr>
              <w:pStyle w:val="ENoteTTi"/>
            </w:pPr>
            <w:r w:rsidRPr="002C240A">
              <w:t>Public Governance and Resources Legislation Amendment Act (No.</w:t>
            </w:r>
            <w:r w:rsidR="002C240A">
              <w:t> </w:t>
            </w:r>
            <w:r w:rsidRPr="002C240A">
              <w:t>1) 2015</w:t>
            </w:r>
          </w:p>
        </w:tc>
        <w:tc>
          <w:tcPr>
            <w:tcW w:w="992" w:type="dxa"/>
            <w:tcBorders>
              <w:top w:val="nil"/>
              <w:bottom w:val="nil"/>
            </w:tcBorders>
            <w:shd w:val="clear" w:color="auto" w:fill="auto"/>
          </w:tcPr>
          <w:p w:rsidR="00C642DB" w:rsidRPr="002C240A" w:rsidRDefault="00C642DB" w:rsidP="00EC1706">
            <w:pPr>
              <w:pStyle w:val="ENoteTableText"/>
            </w:pPr>
            <w:r w:rsidRPr="002C240A">
              <w:t>36, 2015</w:t>
            </w:r>
          </w:p>
        </w:tc>
        <w:tc>
          <w:tcPr>
            <w:tcW w:w="993" w:type="dxa"/>
            <w:tcBorders>
              <w:top w:val="nil"/>
              <w:bottom w:val="nil"/>
            </w:tcBorders>
            <w:shd w:val="clear" w:color="auto" w:fill="auto"/>
          </w:tcPr>
          <w:p w:rsidR="00C642DB" w:rsidRPr="002C240A" w:rsidRDefault="00C642DB" w:rsidP="00EC1706">
            <w:pPr>
              <w:pStyle w:val="ENoteTableText"/>
            </w:pPr>
            <w:r w:rsidRPr="002C240A">
              <w:t>13 Apr 2015</w:t>
            </w:r>
          </w:p>
        </w:tc>
        <w:tc>
          <w:tcPr>
            <w:tcW w:w="1844" w:type="dxa"/>
            <w:tcBorders>
              <w:top w:val="nil"/>
              <w:bottom w:val="nil"/>
            </w:tcBorders>
            <w:shd w:val="clear" w:color="auto" w:fill="auto"/>
          </w:tcPr>
          <w:p w:rsidR="00C642DB" w:rsidRPr="002C240A" w:rsidRDefault="00C642DB" w:rsidP="00EC1706">
            <w:pPr>
              <w:pStyle w:val="ENoteTableText"/>
            </w:pPr>
            <w:r w:rsidRPr="002C240A">
              <w:t>Sch 2 (item</w:t>
            </w:r>
            <w:r w:rsidR="00043F5A" w:rsidRPr="002C240A">
              <w:t>s</w:t>
            </w:r>
            <w:r w:rsidR="002C240A">
              <w:t> </w:t>
            </w:r>
            <w:r w:rsidRPr="002C240A">
              <w:t>7</w:t>
            </w:r>
            <w:r w:rsidRPr="002C240A">
              <w:rPr>
                <w:szCs w:val="16"/>
              </w:rPr>
              <w:t>–</w:t>
            </w:r>
            <w:r w:rsidRPr="002C240A">
              <w:t>9) and Sch 7: 14 Apr 2015 (s 2)</w:t>
            </w:r>
          </w:p>
        </w:tc>
        <w:tc>
          <w:tcPr>
            <w:tcW w:w="1419" w:type="dxa"/>
            <w:tcBorders>
              <w:top w:val="nil"/>
              <w:bottom w:val="nil"/>
            </w:tcBorders>
            <w:shd w:val="clear" w:color="auto" w:fill="auto"/>
          </w:tcPr>
          <w:p w:rsidR="00C642DB" w:rsidRPr="002C240A" w:rsidRDefault="00C642DB" w:rsidP="00EC1706">
            <w:pPr>
              <w:pStyle w:val="ENoteTableText"/>
            </w:pPr>
            <w:r w:rsidRPr="002C240A">
              <w:t>Sch 7</w:t>
            </w:r>
          </w:p>
        </w:tc>
      </w:tr>
      <w:tr w:rsidR="00EC1706" w:rsidRPr="002C240A" w:rsidTr="00143A36">
        <w:trPr>
          <w:cantSplit/>
        </w:trPr>
        <w:tc>
          <w:tcPr>
            <w:tcW w:w="1842" w:type="dxa"/>
            <w:tcBorders>
              <w:top w:val="nil"/>
              <w:bottom w:val="nil"/>
            </w:tcBorders>
            <w:shd w:val="clear" w:color="auto" w:fill="auto"/>
          </w:tcPr>
          <w:p w:rsidR="00C642DB" w:rsidRPr="002C240A" w:rsidRDefault="00C642DB" w:rsidP="00EC1706">
            <w:pPr>
              <w:pStyle w:val="ENoteTTIndentHeadingSub"/>
            </w:pPr>
            <w:r w:rsidRPr="002C240A">
              <w:t>as amended by</w:t>
            </w:r>
          </w:p>
        </w:tc>
        <w:tc>
          <w:tcPr>
            <w:tcW w:w="992" w:type="dxa"/>
            <w:tcBorders>
              <w:top w:val="nil"/>
              <w:bottom w:val="nil"/>
            </w:tcBorders>
            <w:shd w:val="clear" w:color="auto" w:fill="auto"/>
          </w:tcPr>
          <w:p w:rsidR="00C642DB" w:rsidRPr="002C240A" w:rsidRDefault="00C642DB" w:rsidP="00EC1706">
            <w:pPr>
              <w:pStyle w:val="ENoteTableText"/>
            </w:pPr>
          </w:p>
        </w:tc>
        <w:tc>
          <w:tcPr>
            <w:tcW w:w="993" w:type="dxa"/>
            <w:tcBorders>
              <w:top w:val="nil"/>
              <w:bottom w:val="nil"/>
            </w:tcBorders>
            <w:shd w:val="clear" w:color="auto" w:fill="auto"/>
          </w:tcPr>
          <w:p w:rsidR="00C642DB" w:rsidRPr="002C240A" w:rsidRDefault="00C642DB" w:rsidP="00EC1706">
            <w:pPr>
              <w:pStyle w:val="ENoteTableText"/>
            </w:pPr>
          </w:p>
        </w:tc>
        <w:tc>
          <w:tcPr>
            <w:tcW w:w="1844" w:type="dxa"/>
            <w:tcBorders>
              <w:top w:val="nil"/>
              <w:bottom w:val="nil"/>
            </w:tcBorders>
            <w:shd w:val="clear" w:color="auto" w:fill="auto"/>
          </w:tcPr>
          <w:p w:rsidR="00C642DB" w:rsidRPr="002C240A" w:rsidRDefault="00C642DB" w:rsidP="00EC1706">
            <w:pPr>
              <w:pStyle w:val="ENoteTableText"/>
            </w:pPr>
          </w:p>
        </w:tc>
        <w:tc>
          <w:tcPr>
            <w:tcW w:w="1419" w:type="dxa"/>
            <w:tcBorders>
              <w:top w:val="nil"/>
              <w:bottom w:val="nil"/>
            </w:tcBorders>
            <w:shd w:val="clear" w:color="auto" w:fill="auto"/>
          </w:tcPr>
          <w:p w:rsidR="00C642DB" w:rsidRPr="002C240A" w:rsidRDefault="00C642DB" w:rsidP="00EC1706">
            <w:pPr>
              <w:pStyle w:val="ENoteTableText"/>
            </w:pPr>
          </w:p>
        </w:tc>
      </w:tr>
      <w:tr w:rsidR="00EC1706" w:rsidRPr="002C240A" w:rsidTr="00143A36">
        <w:trPr>
          <w:cantSplit/>
        </w:trPr>
        <w:tc>
          <w:tcPr>
            <w:tcW w:w="1842" w:type="dxa"/>
            <w:tcBorders>
              <w:top w:val="nil"/>
              <w:bottom w:val="nil"/>
            </w:tcBorders>
            <w:shd w:val="clear" w:color="auto" w:fill="auto"/>
          </w:tcPr>
          <w:p w:rsidR="00C642DB" w:rsidRPr="002C240A" w:rsidRDefault="00C642DB" w:rsidP="00EC1706">
            <w:pPr>
              <w:pStyle w:val="ENoteTTiSub"/>
            </w:pPr>
            <w:r w:rsidRPr="002C240A">
              <w:t>Acts and Instruments (Framework Reform) (Consequential Provisions) Act 2015</w:t>
            </w:r>
          </w:p>
        </w:tc>
        <w:tc>
          <w:tcPr>
            <w:tcW w:w="992" w:type="dxa"/>
            <w:tcBorders>
              <w:top w:val="nil"/>
              <w:bottom w:val="nil"/>
            </w:tcBorders>
            <w:shd w:val="clear" w:color="auto" w:fill="auto"/>
          </w:tcPr>
          <w:p w:rsidR="00C642DB" w:rsidRPr="002C240A" w:rsidRDefault="00C642DB" w:rsidP="00EC1706">
            <w:pPr>
              <w:pStyle w:val="ENoteTableText"/>
            </w:pPr>
            <w:r w:rsidRPr="002C240A">
              <w:t>126, 2015</w:t>
            </w:r>
          </w:p>
        </w:tc>
        <w:tc>
          <w:tcPr>
            <w:tcW w:w="993" w:type="dxa"/>
            <w:tcBorders>
              <w:top w:val="nil"/>
              <w:bottom w:val="nil"/>
            </w:tcBorders>
            <w:shd w:val="clear" w:color="auto" w:fill="auto"/>
          </w:tcPr>
          <w:p w:rsidR="00C642DB" w:rsidRPr="002C240A" w:rsidRDefault="00C642DB" w:rsidP="00EC1706">
            <w:pPr>
              <w:pStyle w:val="ENoteTableText"/>
            </w:pPr>
            <w:r w:rsidRPr="002C240A">
              <w:t>10 Sept 2015</w:t>
            </w:r>
          </w:p>
        </w:tc>
        <w:tc>
          <w:tcPr>
            <w:tcW w:w="1844" w:type="dxa"/>
            <w:tcBorders>
              <w:top w:val="nil"/>
              <w:bottom w:val="nil"/>
            </w:tcBorders>
            <w:shd w:val="clear" w:color="auto" w:fill="auto"/>
          </w:tcPr>
          <w:p w:rsidR="00C642DB" w:rsidRPr="002C240A" w:rsidRDefault="00C642DB" w:rsidP="00FA1F4C">
            <w:pPr>
              <w:pStyle w:val="ENoteTableText"/>
            </w:pPr>
            <w:r w:rsidRPr="002C240A">
              <w:t>Sch 1 (item</w:t>
            </w:r>
            <w:r w:rsidR="002C240A">
              <w:t> </w:t>
            </w:r>
            <w:r w:rsidRPr="002C240A">
              <w:t xml:space="preserve">486): </w:t>
            </w:r>
            <w:r w:rsidR="00407457" w:rsidRPr="002C240A">
              <w:t>5 Mar 2016</w:t>
            </w:r>
            <w:r w:rsidRPr="002C240A">
              <w:t xml:space="preserve"> (s 2(1) item</w:t>
            </w:r>
            <w:r w:rsidR="002C240A">
              <w:t> </w:t>
            </w:r>
            <w:r w:rsidRPr="002C240A">
              <w:t>2)</w:t>
            </w:r>
          </w:p>
        </w:tc>
        <w:tc>
          <w:tcPr>
            <w:tcW w:w="1419" w:type="dxa"/>
            <w:tcBorders>
              <w:top w:val="nil"/>
              <w:bottom w:val="nil"/>
            </w:tcBorders>
            <w:shd w:val="clear" w:color="auto" w:fill="auto"/>
          </w:tcPr>
          <w:p w:rsidR="00C642DB" w:rsidRPr="002C240A" w:rsidRDefault="00C642DB" w:rsidP="00EC1706">
            <w:pPr>
              <w:pStyle w:val="ENoteTableText"/>
            </w:pPr>
            <w:r w:rsidRPr="002C240A">
              <w:t>—</w:t>
            </w:r>
          </w:p>
        </w:tc>
      </w:tr>
      <w:tr w:rsidR="00660035" w:rsidRPr="002C240A" w:rsidTr="00143A36">
        <w:trPr>
          <w:cantSplit/>
        </w:trPr>
        <w:tc>
          <w:tcPr>
            <w:tcW w:w="1842" w:type="dxa"/>
            <w:tcBorders>
              <w:top w:val="nil"/>
              <w:bottom w:val="single" w:sz="4" w:space="0" w:color="auto"/>
            </w:tcBorders>
            <w:shd w:val="clear" w:color="auto" w:fill="auto"/>
          </w:tcPr>
          <w:p w:rsidR="00660035" w:rsidRPr="002C240A" w:rsidRDefault="00660035" w:rsidP="00B04EE1">
            <w:pPr>
              <w:pStyle w:val="ENoteTTi"/>
              <w:keepNext w:val="0"/>
            </w:pPr>
            <w:r w:rsidRPr="002C240A">
              <w:t>Acts and Instruments (Framework Reform) (Consequential Provisions) Act 2015</w:t>
            </w:r>
          </w:p>
        </w:tc>
        <w:tc>
          <w:tcPr>
            <w:tcW w:w="992" w:type="dxa"/>
            <w:tcBorders>
              <w:top w:val="nil"/>
              <w:bottom w:val="single" w:sz="4" w:space="0" w:color="auto"/>
            </w:tcBorders>
            <w:shd w:val="clear" w:color="auto" w:fill="auto"/>
          </w:tcPr>
          <w:p w:rsidR="00660035" w:rsidRPr="002C240A" w:rsidRDefault="00660035" w:rsidP="00DB565D">
            <w:pPr>
              <w:pStyle w:val="ENoteTableText"/>
            </w:pPr>
            <w:r w:rsidRPr="002C240A">
              <w:t>126, 2015</w:t>
            </w:r>
          </w:p>
        </w:tc>
        <w:tc>
          <w:tcPr>
            <w:tcW w:w="993" w:type="dxa"/>
            <w:tcBorders>
              <w:top w:val="nil"/>
              <w:bottom w:val="single" w:sz="4" w:space="0" w:color="auto"/>
            </w:tcBorders>
            <w:shd w:val="clear" w:color="auto" w:fill="auto"/>
          </w:tcPr>
          <w:p w:rsidR="00660035" w:rsidRPr="002C240A" w:rsidRDefault="00660035" w:rsidP="00DB565D">
            <w:pPr>
              <w:pStyle w:val="ENoteTableText"/>
            </w:pPr>
            <w:r w:rsidRPr="002C240A">
              <w:t>10 Sept 2015</w:t>
            </w:r>
          </w:p>
        </w:tc>
        <w:tc>
          <w:tcPr>
            <w:tcW w:w="1844" w:type="dxa"/>
            <w:tcBorders>
              <w:top w:val="nil"/>
              <w:bottom w:val="single" w:sz="4" w:space="0" w:color="auto"/>
            </w:tcBorders>
            <w:shd w:val="clear" w:color="auto" w:fill="auto"/>
          </w:tcPr>
          <w:p w:rsidR="00660035" w:rsidRPr="002C240A" w:rsidRDefault="00660035">
            <w:pPr>
              <w:pStyle w:val="ENoteTableText"/>
            </w:pPr>
            <w:r w:rsidRPr="002C240A">
              <w:t>Sch 1 (item</w:t>
            </w:r>
            <w:r w:rsidR="002C240A">
              <w:t> </w:t>
            </w:r>
            <w:r w:rsidRPr="002C240A">
              <w:t xml:space="preserve">495): </w:t>
            </w:r>
            <w:r w:rsidR="00407457" w:rsidRPr="002C240A">
              <w:t>5 Mar 2016</w:t>
            </w:r>
            <w:r w:rsidRPr="002C240A">
              <w:t xml:space="preserve"> (s 2(1) item</w:t>
            </w:r>
            <w:r w:rsidR="002C240A">
              <w:t> </w:t>
            </w:r>
            <w:r w:rsidRPr="002C240A">
              <w:t xml:space="preserve">2) </w:t>
            </w:r>
          </w:p>
        </w:tc>
        <w:tc>
          <w:tcPr>
            <w:tcW w:w="1419" w:type="dxa"/>
            <w:tcBorders>
              <w:top w:val="nil"/>
              <w:bottom w:val="single" w:sz="4" w:space="0" w:color="auto"/>
            </w:tcBorders>
            <w:shd w:val="clear" w:color="auto" w:fill="auto"/>
          </w:tcPr>
          <w:p w:rsidR="00660035" w:rsidRPr="002C240A" w:rsidRDefault="00660035" w:rsidP="00DB565D">
            <w:pPr>
              <w:pStyle w:val="ENoteTableText"/>
            </w:pPr>
            <w:r w:rsidRPr="002C240A">
              <w:t>—</w:t>
            </w:r>
          </w:p>
        </w:tc>
      </w:tr>
      <w:tr w:rsidR="00A219C6" w:rsidRPr="002C240A" w:rsidTr="00143A36">
        <w:trPr>
          <w:cantSplit/>
        </w:trPr>
        <w:tc>
          <w:tcPr>
            <w:tcW w:w="1842" w:type="dxa"/>
            <w:tcBorders>
              <w:top w:val="single" w:sz="4" w:space="0" w:color="auto"/>
            </w:tcBorders>
            <w:shd w:val="clear" w:color="auto" w:fill="auto"/>
          </w:tcPr>
          <w:p w:rsidR="00A219C6" w:rsidRPr="002C240A" w:rsidRDefault="00A219C6" w:rsidP="00333F8A">
            <w:pPr>
              <w:pStyle w:val="ENoteTableText"/>
              <w:rPr>
                <w:szCs w:val="16"/>
              </w:rPr>
            </w:pPr>
            <w:r w:rsidRPr="002C240A">
              <w:rPr>
                <w:szCs w:val="16"/>
              </w:rPr>
              <w:t>Statute Law Revision Act (No.</w:t>
            </w:r>
            <w:r w:rsidR="002C240A">
              <w:rPr>
                <w:szCs w:val="16"/>
              </w:rPr>
              <w:t> </w:t>
            </w:r>
            <w:r w:rsidRPr="002C240A">
              <w:rPr>
                <w:szCs w:val="16"/>
              </w:rPr>
              <w:t>1) 2015</w:t>
            </w:r>
          </w:p>
        </w:tc>
        <w:tc>
          <w:tcPr>
            <w:tcW w:w="992" w:type="dxa"/>
            <w:tcBorders>
              <w:top w:val="single" w:sz="4" w:space="0" w:color="auto"/>
            </w:tcBorders>
            <w:shd w:val="clear" w:color="auto" w:fill="auto"/>
          </w:tcPr>
          <w:p w:rsidR="00A219C6" w:rsidRPr="002C240A" w:rsidRDefault="00A219C6" w:rsidP="00333F8A">
            <w:pPr>
              <w:pStyle w:val="ENoteTableText"/>
            </w:pPr>
            <w:r w:rsidRPr="002C240A">
              <w:t>5, 2015</w:t>
            </w:r>
          </w:p>
        </w:tc>
        <w:tc>
          <w:tcPr>
            <w:tcW w:w="993" w:type="dxa"/>
            <w:tcBorders>
              <w:top w:val="single" w:sz="4" w:space="0" w:color="auto"/>
            </w:tcBorders>
            <w:shd w:val="clear" w:color="auto" w:fill="auto"/>
          </w:tcPr>
          <w:p w:rsidR="00A219C6" w:rsidRPr="002C240A" w:rsidRDefault="00A219C6" w:rsidP="00333F8A">
            <w:pPr>
              <w:pStyle w:val="ENoteTableText"/>
            </w:pPr>
            <w:r w:rsidRPr="002C240A">
              <w:t>25 Feb 2015</w:t>
            </w:r>
          </w:p>
        </w:tc>
        <w:tc>
          <w:tcPr>
            <w:tcW w:w="1844" w:type="dxa"/>
            <w:tcBorders>
              <w:top w:val="single" w:sz="4" w:space="0" w:color="auto"/>
            </w:tcBorders>
            <w:shd w:val="clear" w:color="auto" w:fill="auto"/>
          </w:tcPr>
          <w:p w:rsidR="00A219C6" w:rsidRPr="002C240A" w:rsidRDefault="00A219C6" w:rsidP="00866EFA">
            <w:pPr>
              <w:pStyle w:val="ENoteTableText"/>
            </w:pPr>
            <w:r w:rsidRPr="002C240A">
              <w:t>Sch 1 (item</w:t>
            </w:r>
            <w:r w:rsidR="002C240A">
              <w:t> </w:t>
            </w:r>
            <w:r w:rsidRPr="002C240A">
              <w:t>15): 25 Mar 2015 (s 2(1) item</w:t>
            </w:r>
            <w:r w:rsidR="002C240A">
              <w:t> </w:t>
            </w:r>
            <w:r w:rsidRPr="002C240A">
              <w:t>2)</w:t>
            </w:r>
          </w:p>
        </w:tc>
        <w:tc>
          <w:tcPr>
            <w:tcW w:w="1419" w:type="dxa"/>
            <w:tcBorders>
              <w:top w:val="single" w:sz="4" w:space="0" w:color="auto"/>
            </w:tcBorders>
            <w:shd w:val="clear" w:color="auto" w:fill="auto"/>
          </w:tcPr>
          <w:p w:rsidR="00A219C6" w:rsidRPr="002C240A" w:rsidRDefault="00A219C6" w:rsidP="00333F8A">
            <w:pPr>
              <w:pStyle w:val="ENoteTableText"/>
            </w:pPr>
            <w:r w:rsidRPr="002C240A">
              <w:t>—</w:t>
            </w:r>
          </w:p>
        </w:tc>
      </w:tr>
      <w:tr w:rsidR="00EC1706" w:rsidRPr="002C240A" w:rsidTr="00143A36">
        <w:trPr>
          <w:cantSplit/>
        </w:trPr>
        <w:tc>
          <w:tcPr>
            <w:tcW w:w="1842" w:type="dxa"/>
            <w:tcBorders>
              <w:top w:val="single" w:sz="4" w:space="0" w:color="auto"/>
              <w:bottom w:val="nil"/>
            </w:tcBorders>
            <w:shd w:val="clear" w:color="auto" w:fill="auto"/>
          </w:tcPr>
          <w:p w:rsidR="00835663" w:rsidRPr="002C240A" w:rsidRDefault="00835663" w:rsidP="008E0254">
            <w:pPr>
              <w:pStyle w:val="ENoteTableText"/>
              <w:rPr>
                <w:szCs w:val="16"/>
              </w:rPr>
            </w:pPr>
            <w:r w:rsidRPr="002C240A">
              <w:rPr>
                <w:szCs w:val="16"/>
              </w:rPr>
              <w:t>Acts and Instruments (Framework Reform) Act 2015</w:t>
            </w:r>
          </w:p>
        </w:tc>
        <w:tc>
          <w:tcPr>
            <w:tcW w:w="992" w:type="dxa"/>
            <w:tcBorders>
              <w:top w:val="single" w:sz="4" w:space="0" w:color="auto"/>
              <w:bottom w:val="nil"/>
            </w:tcBorders>
            <w:shd w:val="clear" w:color="auto" w:fill="auto"/>
          </w:tcPr>
          <w:p w:rsidR="00835663" w:rsidRPr="002C240A" w:rsidRDefault="00835663" w:rsidP="00620F21">
            <w:pPr>
              <w:pStyle w:val="ENoteTableText"/>
            </w:pPr>
            <w:r w:rsidRPr="002C240A">
              <w:t>10, 2015</w:t>
            </w:r>
          </w:p>
        </w:tc>
        <w:tc>
          <w:tcPr>
            <w:tcW w:w="993" w:type="dxa"/>
            <w:tcBorders>
              <w:top w:val="single" w:sz="4" w:space="0" w:color="auto"/>
              <w:bottom w:val="nil"/>
            </w:tcBorders>
            <w:shd w:val="clear" w:color="auto" w:fill="auto"/>
          </w:tcPr>
          <w:p w:rsidR="00835663" w:rsidRPr="002C240A" w:rsidRDefault="00835663" w:rsidP="00620F21">
            <w:pPr>
              <w:pStyle w:val="ENoteTableText"/>
            </w:pPr>
            <w:r w:rsidRPr="002C240A">
              <w:t>5 Mar 2015</w:t>
            </w:r>
          </w:p>
        </w:tc>
        <w:tc>
          <w:tcPr>
            <w:tcW w:w="1844" w:type="dxa"/>
            <w:tcBorders>
              <w:top w:val="single" w:sz="4" w:space="0" w:color="auto"/>
              <w:bottom w:val="nil"/>
            </w:tcBorders>
            <w:shd w:val="clear" w:color="auto" w:fill="auto"/>
          </w:tcPr>
          <w:p w:rsidR="00835663" w:rsidRPr="002C240A" w:rsidRDefault="00835663" w:rsidP="00DF1C0C">
            <w:pPr>
              <w:pStyle w:val="ENoteTableText"/>
            </w:pPr>
            <w:r w:rsidRPr="002C240A">
              <w:t>Sch 1 (items</w:t>
            </w:r>
            <w:r w:rsidR="002C240A">
              <w:t> </w:t>
            </w:r>
            <w:r w:rsidRPr="002C240A">
              <w:t xml:space="preserve">126, 127, </w:t>
            </w:r>
            <w:r w:rsidR="00132D7D" w:rsidRPr="002C240A">
              <w:t>166–169, 171–177, 179</w:t>
            </w:r>
            <w:r w:rsidRPr="002C240A">
              <w:t xml:space="preserve">): </w:t>
            </w:r>
            <w:r w:rsidR="00407457" w:rsidRPr="002C240A">
              <w:t>5 Mar 2016</w:t>
            </w:r>
            <w:r w:rsidRPr="002C240A">
              <w:t xml:space="preserve"> (s 2(1) item</w:t>
            </w:r>
            <w:r w:rsidR="002C240A">
              <w:t> </w:t>
            </w:r>
            <w:r w:rsidRPr="002C240A">
              <w:t>2)</w:t>
            </w:r>
          </w:p>
        </w:tc>
        <w:tc>
          <w:tcPr>
            <w:tcW w:w="1419" w:type="dxa"/>
            <w:tcBorders>
              <w:top w:val="single" w:sz="4" w:space="0" w:color="auto"/>
              <w:bottom w:val="nil"/>
            </w:tcBorders>
            <w:shd w:val="clear" w:color="auto" w:fill="auto"/>
          </w:tcPr>
          <w:p w:rsidR="00835663" w:rsidRPr="002C240A" w:rsidRDefault="00835663" w:rsidP="00333F8A">
            <w:pPr>
              <w:pStyle w:val="ENoteTableText"/>
            </w:pPr>
            <w:r w:rsidRPr="002C240A">
              <w:t>Sch 1 (items</w:t>
            </w:r>
            <w:r w:rsidR="002C240A">
              <w:t> </w:t>
            </w:r>
            <w:r w:rsidR="00132D7D" w:rsidRPr="002C240A">
              <w:t>166–169, 171–177, 179</w:t>
            </w:r>
            <w:r w:rsidRPr="002C240A">
              <w:t>)</w:t>
            </w:r>
          </w:p>
        </w:tc>
      </w:tr>
      <w:tr w:rsidR="00EC1706" w:rsidRPr="002C240A" w:rsidTr="00143A36">
        <w:trPr>
          <w:cantSplit/>
        </w:trPr>
        <w:tc>
          <w:tcPr>
            <w:tcW w:w="1842" w:type="dxa"/>
            <w:tcBorders>
              <w:top w:val="nil"/>
              <w:bottom w:val="nil"/>
            </w:tcBorders>
            <w:shd w:val="clear" w:color="auto" w:fill="auto"/>
          </w:tcPr>
          <w:p w:rsidR="00302376" w:rsidRPr="002C240A" w:rsidRDefault="00302376" w:rsidP="008E0254">
            <w:pPr>
              <w:pStyle w:val="ENoteTTIndentHeading"/>
            </w:pPr>
            <w:r w:rsidRPr="002C240A">
              <w:rPr>
                <w:rFonts w:cs="Times New Roman"/>
              </w:rPr>
              <w:lastRenderedPageBreak/>
              <w:t>as amended by</w:t>
            </w:r>
          </w:p>
        </w:tc>
        <w:tc>
          <w:tcPr>
            <w:tcW w:w="992" w:type="dxa"/>
            <w:tcBorders>
              <w:top w:val="nil"/>
              <w:bottom w:val="nil"/>
            </w:tcBorders>
            <w:shd w:val="clear" w:color="auto" w:fill="auto"/>
          </w:tcPr>
          <w:p w:rsidR="00302376" w:rsidRPr="002C240A" w:rsidRDefault="00302376" w:rsidP="00EC1706">
            <w:pPr>
              <w:pStyle w:val="ENoteTableText"/>
            </w:pPr>
          </w:p>
        </w:tc>
        <w:tc>
          <w:tcPr>
            <w:tcW w:w="993" w:type="dxa"/>
            <w:tcBorders>
              <w:top w:val="nil"/>
              <w:bottom w:val="nil"/>
            </w:tcBorders>
            <w:shd w:val="clear" w:color="auto" w:fill="auto"/>
          </w:tcPr>
          <w:p w:rsidR="00302376" w:rsidRPr="002C240A" w:rsidRDefault="00302376" w:rsidP="00EC1706">
            <w:pPr>
              <w:pStyle w:val="ENoteTableText"/>
            </w:pPr>
          </w:p>
        </w:tc>
        <w:tc>
          <w:tcPr>
            <w:tcW w:w="1844" w:type="dxa"/>
            <w:tcBorders>
              <w:top w:val="nil"/>
              <w:bottom w:val="nil"/>
            </w:tcBorders>
            <w:shd w:val="clear" w:color="auto" w:fill="auto"/>
          </w:tcPr>
          <w:p w:rsidR="00302376" w:rsidRPr="002C240A" w:rsidRDefault="00302376" w:rsidP="00EC1706">
            <w:pPr>
              <w:pStyle w:val="ENoteTableText"/>
            </w:pPr>
          </w:p>
        </w:tc>
        <w:tc>
          <w:tcPr>
            <w:tcW w:w="1419" w:type="dxa"/>
            <w:tcBorders>
              <w:top w:val="nil"/>
              <w:bottom w:val="nil"/>
            </w:tcBorders>
            <w:shd w:val="clear" w:color="auto" w:fill="auto"/>
          </w:tcPr>
          <w:p w:rsidR="00302376" w:rsidRPr="002C240A" w:rsidRDefault="00302376" w:rsidP="00EC1706">
            <w:pPr>
              <w:pStyle w:val="ENoteTableText"/>
            </w:pPr>
          </w:p>
        </w:tc>
      </w:tr>
      <w:tr w:rsidR="00EC1706" w:rsidRPr="002C240A" w:rsidTr="00143A36">
        <w:trPr>
          <w:cantSplit/>
        </w:trPr>
        <w:tc>
          <w:tcPr>
            <w:tcW w:w="1842" w:type="dxa"/>
            <w:tcBorders>
              <w:top w:val="nil"/>
              <w:bottom w:val="nil"/>
            </w:tcBorders>
            <w:shd w:val="clear" w:color="auto" w:fill="auto"/>
          </w:tcPr>
          <w:p w:rsidR="00302376" w:rsidRPr="002C240A" w:rsidRDefault="00302376" w:rsidP="008E0254">
            <w:pPr>
              <w:pStyle w:val="ENoteTTi"/>
              <w:keepNext w:val="0"/>
            </w:pPr>
            <w:r w:rsidRPr="002C240A">
              <w:t>Acts and Instruments (Framework Reform) (Consequential Provisions) Act 2015</w:t>
            </w:r>
          </w:p>
        </w:tc>
        <w:tc>
          <w:tcPr>
            <w:tcW w:w="992" w:type="dxa"/>
            <w:tcBorders>
              <w:top w:val="nil"/>
              <w:bottom w:val="nil"/>
            </w:tcBorders>
            <w:shd w:val="clear" w:color="auto" w:fill="auto"/>
          </w:tcPr>
          <w:p w:rsidR="00302376" w:rsidRPr="002C240A" w:rsidRDefault="00302376" w:rsidP="00EC1706">
            <w:pPr>
              <w:pStyle w:val="ENoteTableText"/>
            </w:pPr>
            <w:r w:rsidRPr="002C240A">
              <w:t>126, 2015</w:t>
            </w:r>
          </w:p>
        </w:tc>
        <w:tc>
          <w:tcPr>
            <w:tcW w:w="993" w:type="dxa"/>
            <w:tcBorders>
              <w:top w:val="nil"/>
              <w:bottom w:val="nil"/>
            </w:tcBorders>
            <w:shd w:val="clear" w:color="auto" w:fill="auto"/>
          </w:tcPr>
          <w:p w:rsidR="00302376" w:rsidRPr="002C240A" w:rsidRDefault="00302376" w:rsidP="00EC1706">
            <w:pPr>
              <w:pStyle w:val="ENoteTableText"/>
            </w:pPr>
            <w:r w:rsidRPr="002C240A">
              <w:t>10 Sept 2015</w:t>
            </w:r>
          </w:p>
        </w:tc>
        <w:tc>
          <w:tcPr>
            <w:tcW w:w="1844" w:type="dxa"/>
            <w:tcBorders>
              <w:top w:val="nil"/>
              <w:bottom w:val="nil"/>
            </w:tcBorders>
            <w:shd w:val="clear" w:color="auto" w:fill="auto"/>
          </w:tcPr>
          <w:p w:rsidR="00302376" w:rsidRPr="002C240A" w:rsidRDefault="00302376">
            <w:pPr>
              <w:pStyle w:val="ENoteTableText"/>
            </w:pPr>
            <w:r w:rsidRPr="002C240A">
              <w:t>Sch 3 (item</w:t>
            </w:r>
            <w:r w:rsidR="002C240A">
              <w:t> </w:t>
            </w:r>
            <w:r w:rsidRPr="002C240A">
              <w:t xml:space="preserve">1): </w:t>
            </w:r>
            <w:r w:rsidR="00554574" w:rsidRPr="002C240A">
              <w:t>5 Mar 2016</w:t>
            </w:r>
            <w:r w:rsidRPr="002C240A">
              <w:t xml:space="preserve"> (s 2(1) item</w:t>
            </w:r>
            <w:r w:rsidR="002C240A">
              <w:t> </w:t>
            </w:r>
            <w:r w:rsidRPr="002C240A">
              <w:t>8)</w:t>
            </w:r>
          </w:p>
        </w:tc>
        <w:tc>
          <w:tcPr>
            <w:tcW w:w="1419" w:type="dxa"/>
            <w:tcBorders>
              <w:top w:val="nil"/>
              <w:bottom w:val="nil"/>
            </w:tcBorders>
            <w:shd w:val="clear" w:color="auto" w:fill="auto"/>
          </w:tcPr>
          <w:p w:rsidR="00302376" w:rsidRPr="002C240A" w:rsidRDefault="00302376" w:rsidP="00EC1706">
            <w:pPr>
              <w:pStyle w:val="ENoteTableText"/>
            </w:pPr>
            <w:r w:rsidRPr="002C240A">
              <w:t>—</w:t>
            </w:r>
          </w:p>
        </w:tc>
      </w:tr>
      <w:tr w:rsidR="00835663" w:rsidRPr="002C240A" w:rsidTr="00143A36">
        <w:trPr>
          <w:cantSplit/>
        </w:trPr>
        <w:tc>
          <w:tcPr>
            <w:tcW w:w="1842" w:type="dxa"/>
            <w:tcBorders>
              <w:top w:val="single" w:sz="4" w:space="0" w:color="auto"/>
              <w:bottom w:val="single" w:sz="4" w:space="0" w:color="auto"/>
            </w:tcBorders>
            <w:shd w:val="clear" w:color="auto" w:fill="auto"/>
          </w:tcPr>
          <w:p w:rsidR="00835663" w:rsidRPr="002C240A" w:rsidRDefault="00835663" w:rsidP="00333F8A">
            <w:pPr>
              <w:pStyle w:val="ENoteTableText"/>
              <w:rPr>
                <w:szCs w:val="16"/>
              </w:rPr>
            </w:pPr>
            <w:r w:rsidRPr="002C240A">
              <w:t>Governance of Australian Government Superannuation Schemes Legislation Amendment Act 2015</w:t>
            </w:r>
          </w:p>
        </w:tc>
        <w:tc>
          <w:tcPr>
            <w:tcW w:w="992" w:type="dxa"/>
            <w:tcBorders>
              <w:top w:val="single" w:sz="4" w:space="0" w:color="auto"/>
              <w:bottom w:val="single" w:sz="4" w:space="0" w:color="auto"/>
            </w:tcBorders>
            <w:shd w:val="clear" w:color="auto" w:fill="auto"/>
          </w:tcPr>
          <w:p w:rsidR="00835663" w:rsidRPr="002C240A" w:rsidRDefault="00835663" w:rsidP="00620F21">
            <w:pPr>
              <w:pStyle w:val="ENoteTableText"/>
            </w:pPr>
            <w:r w:rsidRPr="002C240A">
              <w:t>65, 2015</w:t>
            </w:r>
          </w:p>
        </w:tc>
        <w:tc>
          <w:tcPr>
            <w:tcW w:w="993" w:type="dxa"/>
            <w:tcBorders>
              <w:top w:val="single" w:sz="4" w:space="0" w:color="auto"/>
              <w:bottom w:val="single" w:sz="4" w:space="0" w:color="auto"/>
            </w:tcBorders>
            <w:shd w:val="clear" w:color="auto" w:fill="auto"/>
          </w:tcPr>
          <w:p w:rsidR="00835663" w:rsidRPr="002C240A" w:rsidRDefault="00835663" w:rsidP="00620F21">
            <w:pPr>
              <w:pStyle w:val="ENoteTableText"/>
            </w:pPr>
            <w:r w:rsidRPr="002C240A">
              <w:t>17</w:t>
            </w:r>
            <w:r w:rsidR="002C240A">
              <w:t> </w:t>
            </w:r>
            <w:r w:rsidRPr="002C240A">
              <w:t>June 2015</w:t>
            </w:r>
          </w:p>
        </w:tc>
        <w:tc>
          <w:tcPr>
            <w:tcW w:w="1844" w:type="dxa"/>
            <w:tcBorders>
              <w:top w:val="single" w:sz="4" w:space="0" w:color="auto"/>
              <w:bottom w:val="single" w:sz="4" w:space="0" w:color="auto"/>
            </w:tcBorders>
            <w:shd w:val="clear" w:color="auto" w:fill="auto"/>
          </w:tcPr>
          <w:p w:rsidR="00835663" w:rsidRPr="002C240A" w:rsidRDefault="00835663" w:rsidP="00620F21">
            <w:pPr>
              <w:pStyle w:val="ENoteTableText"/>
            </w:pPr>
            <w:r w:rsidRPr="002C240A">
              <w:t>Sch 1 (items</w:t>
            </w:r>
            <w:r w:rsidR="002C240A">
              <w:t> </w:t>
            </w:r>
            <w:r w:rsidRPr="002C240A">
              <w:t>14–20) and Sch 2 (items</w:t>
            </w:r>
            <w:r w:rsidR="002C240A">
              <w:t> </w:t>
            </w:r>
            <w:r w:rsidRPr="002C240A">
              <w:t>1–22): 1</w:t>
            </w:r>
            <w:r w:rsidR="002C240A">
              <w:t> </w:t>
            </w:r>
            <w:r w:rsidRPr="002C240A">
              <w:t>July 2015 (s 2(1) item</w:t>
            </w:r>
            <w:r w:rsidR="002C240A">
              <w:t> </w:t>
            </w:r>
            <w:r w:rsidRPr="002C240A">
              <w:t>2)</w:t>
            </w:r>
          </w:p>
        </w:tc>
        <w:tc>
          <w:tcPr>
            <w:tcW w:w="1419" w:type="dxa"/>
            <w:tcBorders>
              <w:top w:val="single" w:sz="4" w:space="0" w:color="auto"/>
              <w:bottom w:val="single" w:sz="4" w:space="0" w:color="auto"/>
            </w:tcBorders>
            <w:shd w:val="clear" w:color="auto" w:fill="auto"/>
          </w:tcPr>
          <w:p w:rsidR="00835663" w:rsidRPr="002C240A" w:rsidRDefault="00835663" w:rsidP="00707F2C">
            <w:pPr>
              <w:pStyle w:val="ENoteTableText"/>
            </w:pPr>
            <w:r w:rsidRPr="002C240A">
              <w:t>Sch 1 (items</w:t>
            </w:r>
            <w:r w:rsidR="002C240A">
              <w:t> </w:t>
            </w:r>
            <w:r w:rsidRPr="002C240A">
              <w:t>16, 19) and Sch 2 (items</w:t>
            </w:r>
            <w:r w:rsidR="002C240A">
              <w:t> </w:t>
            </w:r>
            <w:r w:rsidRPr="002C240A">
              <w:t>1</w:t>
            </w:r>
            <w:r w:rsidR="00707F2C" w:rsidRPr="002C240A">
              <w:t>–</w:t>
            </w:r>
            <w:r w:rsidRPr="002C240A">
              <w:t>22)</w:t>
            </w:r>
          </w:p>
        </w:tc>
      </w:tr>
      <w:tr w:rsidR="00CA610A" w:rsidRPr="002C240A" w:rsidTr="00143A36">
        <w:trPr>
          <w:cantSplit/>
        </w:trPr>
        <w:tc>
          <w:tcPr>
            <w:tcW w:w="1842" w:type="dxa"/>
            <w:tcBorders>
              <w:top w:val="single" w:sz="4" w:space="0" w:color="auto"/>
              <w:bottom w:val="single" w:sz="4" w:space="0" w:color="auto"/>
            </w:tcBorders>
            <w:shd w:val="clear" w:color="auto" w:fill="auto"/>
          </w:tcPr>
          <w:p w:rsidR="00CA610A" w:rsidRPr="002C240A" w:rsidRDefault="00CA610A" w:rsidP="00333F8A">
            <w:pPr>
              <w:pStyle w:val="ENoteTableText"/>
            </w:pPr>
            <w:r w:rsidRPr="002C240A">
              <w:t>Defence Legislation Amendment (Superannuation and ADF Cover) Act 2015</w:t>
            </w:r>
          </w:p>
        </w:tc>
        <w:tc>
          <w:tcPr>
            <w:tcW w:w="992" w:type="dxa"/>
            <w:tcBorders>
              <w:top w:val="single" w:sz="4" w:space="0" w:color="auto"/>
              <w:bottom w:val="single" w:sz="4" w:space="0" w:color="auto"/>
            </w:tcBorders>
            <w:shd w:val="clear" w:color="auto" w:fill="auto"/>
          </w:tcPr>
          <w:p w:rsidR="00CA610A" w:rsidRPr="002C240A" w:rsidRDefault="00CA610A" w:rsidP="00620F21">
            <w:pPr>
              <w:pStyle w:val="ENoteTableText"/>
            </w:pPr>
            <w:r w:rsidRPr="002C240A">
              <w:t>120, 2015</w:t>
            </w:r>
          </w:p>
        </w:tc>
        <w:tc>
          <w:tcPr>
            <w:tcW w:w="993" w:type="dxa"/>
            <w:tcBorders>
              <w:top w:val="single" w:sz="4" w:space="0" w:color="auto"/>
              <w:bottom w:val="single" w:sz="4" w:space="0" w:color="auto"/>
            </w:tcBorders>
            <w:shd w:val="clear" w:color="auto" w:fill="auto"/>
          </w:tcPr>
          <w:p w:rsidR="00CA610A" w:rsidRPr="002C240A" w:rsidRDefault="00CA610A" w:rsidP="00620F21">
            <w:pPr>
              <w:pStyle w:val="ENoteTableText"/>
            </w:pPr>
            <w:r w:rsidRPr="002C240A">
              <w:t>10 Sept 2015</w:t>
            </w:r>
          </w:p>
        </w:tc>
        <w:tc>
          <w:tcPr>
            <w:tcW w:w="1844" w:type="dxa"/>
            <w:tcBorders>
              <w:top w:val="single" w:sz="4" w:space="0" w:color="auto"/>
              <w:bottom w:val="single" w:sz="4" w:space="0" w:color="auto"/>
            </w:tcBorders>
            <w:shd w:val="clear" w:color="auto" w:fill="auto"/>
          </w:tcPr>
          <w:p w:rsidR="00CA610A" w:rsidRPr="002C240A" w:rsidRDefault="00CA610A" w:rsidP="004355CC">
            <w:pPr>
              <w:pStyle w:val="ENoteTableText"/>
            </w:pPr>
            <w:r w:rsidRPr="002C240A">
              <w:t>Sch 1 (items</w:t>
            </w:r>
            <w:r w:rsidR="002C240A">
              <w:t> </w:t>
            </w:r>
            <w:r w:rsidRPr="002C240A">
              <w:t>3–39, 66): 11 Sept 2015 (s 2(1) item</w:t>
            </w:r>
            <w:r w:rsidR="002C240A">
              <w:t> </w:t>
            </w:r>
            <w:r w:rsidRPr="002C240A">
              <w:t>2)</w:t>
            </w:r>
            <w:r w:rsidR="00590F2F" w:rsidRPr="002C240A">
              <w:br/>
              <w:t>Sch 2 (item</w:t>
            </w:r>
            <w:r w:rsidR="002C240A">
              <w:t> </w:t>
            </w:r>
            <w:r w:rsidR="00590F2F" w:rsidRPr="002C240A">
              <w:t>5): 1</w:t>
            </w:r>
            <w:r w:rsidR="002C240A">
              <w:t> </w:t>
            </w:r>
            <w:r w:rsidR="00590F2F" w:rsidRPr="002C240A">
              <w:t>July 2016 (s 2(1) item</w:t>
            </w:r>
            <w:r w:rsidR="002C240A">
              <w:t> </w:t>
            </w:r>
            <w:r w:rsidR="00590F2F" w:rsidRPr="002C240A">
              <w:t>3)</w:t>
            </w:r>
          </w:p>
        </w:tc>
        <w:tc>
          <w:tcPr>
            <w:tcW w:w="1419" w:type="dxa"/>
            <w:tcBorders>
              <w:top w:val="single" w:sz="4" w:space="0" w:color="auto"/>
              <w:bottom w:val="single" w:sz="4" w:space="0" w:color="auto"/>
            </w:tcBorders>
            <w:shd w:val="clear" w:color="auto" w:fill="auto"/>
          </w:tcPr>
          <w:p w:rsidR="00CA610A" w:rsidRPr="002C240A" w:rsidRDefault="00CA610A" w:rsidP="004355CC">
            <w:pPr>
              <w:pStyle w:val="ENoteTableText"/>
            </w:pPr>
            <w:r w:rsidRPr="002C240A">
              <w:t>Sch 1 (item</w:t>
            </w:r>
            <w:r w:rsidR="002C240A">
              <w:t> </w:t>
            </w:r>
            <w:r w:rsidRPr="002C240A">
              <w:t>66)</w:t>
            </w:r>
          </w:p>
        </w:tc>
      </w:tr>
      <w:tr w:rsidR="00554574" w:rsidRPr="002C240A" w:rsidTr="00143A36">
        <w:trPr>
          <w:cantSplit/>
        </w:trPr>
        <w:tc>
          <w:tcPr>
            <w:tcW w:w="1842" w:type="dxa"/>
            <w:tcBorders>
              <w:top w:val="single" w:sz="4" w:space="0" w:color="auto"/>
              <w:bottom w:val="single" w:sz="4" w:space="0" w:color="auto"/>
            </w:tcBorders>
            <w:shd w:val="clear" w:color="auto" w:fill="auto"/>
          </w:tcPr>
          <w:p w:rsidR="00554574" w:rsidRPr="002C240A" w:rsidRDefault="00554574" w:rsidP="00333F8A">
            <w:pPr>
              <w:pStyle w:val="ENoteTableText"/>
            </w:pPr>
            <w:r w:rsidRPr="002C240A">
              <w:t>Defence Legislation Amendment (First Principles) Act 2015</w:t>
            </w:r>
          </w:p>
        </w:tc>
        <w:tc>
          <w:tcPr>
            <w:tcW w:w="992" w:type="dxa"/>
            <w:tcBorders>
              <w:top w:val="single" w:sz="4" w:space="0" w:color="auto"/>
              <w:bottom w:val="single" w:sz="4" w:space="0" w:color="auto"/>
            </w:tcBorders>
            <w:shd w:val="clear" w:color="auto" w:fill="auto"/>
          </w:tcPr>
          <w:p w:rsidR="00554574" w:rsidRPr="002C240A" w:rsidRDefault="00554574" w:rsidP="00620F21">
            <w:pPr>
              <w:pStyle w:val="ENoteTableText"/>
            </w:pPr>
            <w:r w:rsidRPr="002C240A">
              <w:t>164, 2015</w:t>
            </w:r>
          </w:p>
        </w:tc>
        <w:tc>
          <w:tcPr>
            <w:tcW w:w="993" w:type="dxa"/>
            <w:tcBorders>
              <w:top w:val="single" w:sz="4" w:space="0" w:color="auto"/>
              <w:bottom w:val="single" w:sz="4" w:space="0" w:color="auto"/>
            </w:tcBorders>
            <w:shd w:val="clear" w:color="auto" w:fill="auto"/>
          </w:tcPr>
          <w:p w:rsidR="00554574" w:rsidRPr="002C240A" w:rsidRDefault="00554574" w:rsidP="00620F21">
            <w:pPr>
              <w:pStyle w:val="ENoteTableText"/>
            </w:pPr>
            <w:r w:rsidRPr="002C240A">
              <w:t>2 Dec 2015</w:t>
            </w:r>
          </w:p>
        </w:tc>
        <w:tc>
          <w:tcPr>
            <w:tcW w:w="1844" w:type="dxa"/>
            <w:tcBorders>
              <w:top w:val="single" w:sz="4" w:space="0" w:color="auto"/>
              <w:bottom w:val="single" w:sz="4" w:space="0" w:color="auto"/>
            </w:tcBorders>
            <w:shd w:val="clear" w:color="auto" w:fill="auto"/>
          </w:tcPr>
          <w:p w:rsidR="00554574" w:rsidRPr="002C240A" w:rsidRDefault="00554574" w:rsidP="004355CC">
            <w:pPr>
              <w:pStyle w:val="ENoteTableText"/>
            </w:pPr>
            <w:r w:rsidRPr="002C240A">
              <w:t>Sch 2 (items</w:t>
            </w:r>
            <w:r w:rsidR="002C240A">
              <w:t> </w:t>
            </w:r>
            <w:r w:rsidRPr="002C240A">
              <w:t>21–24, 80): 1</w:t>
            </w:r>
            <w:r w:rsidR="002C240A">
              <w:t> </w:t>
            </w:r>
            <w:r w:rsidRPr="002C240A">
              <w:t>July 2016 (s 2(1) item</w:t>
            </w:r>
            <w:r w:rsidR="002C240A">
              <w:t> </w:t>
            </w:r>
            <w:r w:rsidR="006B63D5" w:rsidRPr="002C240A">
              <w:t>2)</w:t>
            </w:r>
          </w:p>
        </w:tc>
        <w:tc>
          <w:tcPr>
            <w:tcW w:w="1419" w:type="dxa"/>
            <w:tcBorders>
              <w:top w:val="single" w:sz="4" w:space="0" w:color="auto"/>
              <w:bottom w:val="single" w:sz="4" w:space="0" w:color="auto"/>
            </w:tcBorders>
            <w:shd w:val="clear" w:color="auto" w:fill="auto"/>
          </w:tcPr>
          <w:p w:rsidR="00554574" w:rsidRPr="002C240A" w:rsidRDefault="006B63D5" w:rsidP="004355CC">
            <w:pPr>
              <w:pStyle w:val="ENoteTableText"/>
            </w:pPr>
            <w:r w:rsidRPr="002C240A">
              <w:t>Sch 2 (item</w:t>
            </w:r>
            <w:r w:rsidR="002C240A">
              <w:t> </w:t>
            </w:r>
            <w:r w:rsidRPr="002C240A">
              <w:t>80)</w:t>
            </w:r>
          </w:p>
        </w:tc>
      </w:tr>
      <w:tr w:rsidR="006B63D5" w:rsidRPr="002C240A" w:rsidTr="00143A36">
        <w:trPr>
          <w:cantSplit/>
        </w:trPr>
        <w:tc>
          <w:tcPr>
            <w:tcW w:w="1842" w:type="dxa"/>
            <w:tcBorders>
              <w:top w:val="single" w:sz="4" w:space="0" w:color="auto"/>
              <w:bottom w:val="single" w:sz="4" w:space="0" w:color="auto"/>
            </w:tcBorders>
            <w:shd w:val="clear" w:color="auto" w:fill="auto"/>
          </w:tcPr>
          <w:p w:rsidR="006B63D5" w:rsidRPr="002C240A" w:rsidRDefault="006B63D5" w:rsidP="00333F8A">
            <w:pPr>
              <w:pStyle w:val="ENoteTableText"/>
            </w:pPr>
            <w:r w:rsidRPr="002C240A">
              <w:t>Statute Law Revision Act (No.</w:t>
            </w:r>
            <w:r w:rsidR="002C240A">
              <w:t> </w:t>
            </w:r>
            <w:r w:rsidRPr="002C240A">
              <w:t>1) 2016</w:t>
            </w:r>
          </w:p>
        </w:tc>
        <w:tc>
          <w:tcPr>
            <w:tcW w:w="992" w:type="dxa"/>
            <w:tcBorders>
              <w:top w:val="single" w:sz="4" w:space="0" w:color="auto"/>
              <w:bottom w:val="single" w:sz="4" w:space="0" w:color="auto"/>
            </w:tcBorders>
            <w:shd w:val="clear" w:color="auto" w:fill="auto"/>
          </w:tcPr>
          <w:p w:rsidR="006B63D5" w:rsidRPr="002C240A" w:rsidRDefault="006B63D5" w:rsidP="00620F21">
            <w:pPr>
              <w:pStyle w:val="ENoteTableText"/>
            </w:pPr>
            <w:r w:rsidRPr="002C240A">
              <w:t>4, 2016</w:t>
            </w:r>
          </w:p>
        </w:tc>
        <w:tc>
          <w:tcPr>
            <w:tcW w:w="993" w:type="dxa"/>
            <w:tcBorders>
              <w:top w:val="single" w:sz="4" w:space="0" w:color="auto"/>
              <w:bottom w:val="single" w:sz="4" w:space="0" w:color="auto"/>
            </w:tcBorders>
            <w:shd w:val="clear" w:color="auto" w:fill="auto"/>
          </w:tcPr>
          <w:p w:rsidR="006B63D5" w:rsidRPr="002C240A" w:rsidRDefault="006B63D5" w:rsidP="00620F21">
            <w:pPr>
              <w:pStyle w:val="ENoteTableText"/>
            </w:pPr>
            <w:r w:rsidRPr="002C240A">
              <w:t>11 Feb 2016</w:t>
            </w:r>
          </w:p>
        </w:tc>
        <w:tc>
          <w:tcPr>
            <w:tcW w:w="1844" w:type="dxa"/>
            <w:tcBorders>
              <w:top w:val="single" w:sz="4" w:space="0" w:color="auto"/>
              <w:bottom w:val="single" w:sz="4" w:space="0" w:color="auto"/>
            </w:tcBorders>
            <w:shd w:val="clear" w:color="auto" w:fill="auto"/>
          </w:tcPr>
          <w:p w:rsidR="006B63D5" w:rsidRPr="002C240A" w:rsidRDefault="006B63D5" w:rsidP="005B6DD6">
            <w:pPr>
              <w:pStyle w:val="ENoteTableText"/>
              <w:rPr>
                <w:u w:val="single"/>
              </w:rPr>
            </w:pPr>
            <w:r w:rsidRPr="002C240A">
              <w:t>Sch 4 (items</w:t>
            </w:r>
            <w:r w:rsidR="002C240A">
              <w:t> </w:t>
            </w:r>
            <w:r w:rsidRPr="002C240A">
              <w:t>1, 12</w:t>
            </w:r>
            <w:r w:rsidR="00466961" w:rsidRPr="002C240A">
              <w:t>9): 10</w:t>
            </w:r>
            <w:r w:rsidR="005B6DD6" w:rsidRPr="002C240A">
              <w:t> </w:t>
            </w:r>
            <w:r w:rsidR="00466961" w:rsidRPr="002C240A">
              <w:t>Mar 2016 (s 2(1) item</w:t>
            </w:r>
            <w:r w:rsidR="002C240A">
              <w:t> </w:t>
            </w:r>
            <w:r w:rsidR="00466961" w:rsidRPr="002C240A">
              <w:t>6)</w:t>
            </w:r>
          </w:p>
        </w:tc>
        <w:tc>
          <w:tcPr>
            <w:tcW w:w="1419" w:type="dxa"/>
            <w:tcBorders>
              <w:top w:val="single" w:sz="4" w:space="0" w:color="auto"/>
              <w:bottom w:val="single" w:sz="4" w:space="0" w:color="auto"/>
            </w:tcBorders>
            <w:shd w:val="clear" w:color="auto" w:fill="auto"/>
          </w:tcPr>
          <w:p w:rsidR="006B63D5" w:rsidRPr="002C240A" w:rsidRDefault="00466961" w:rsidP="004355CC">
            <w:pPr>
              <w:pStyle w:val="ENoteTableText"/>
            </w:pPr>
            <w:r w:rsidRPr="002C240A">
              <w:t>—</w:t>
            </w:r>
          </w:p>
        </w:tc>
      </w:tr>
      <w:tr w:rsidR="00867263" w:rsidRPr="002C240A" w:rsidTr="005119F4">
        <w:trPr>
          <w:cantSplit/>
        </w:trPr>
        <w:tc>
          <w:tcPr>
            <w:tcW w:w="1842" w:type="dxa"/>
            <w:tcBorders>
              <w:top w:val="single" w:sz="4" w:space="0" w:color="auto"/>
              <w:bottom w:val="single" w:sz="4" w:space="0" w:color="auto"/>
            </w:tcBorders>
            <w:shd w:val="clear" w:color="auto" w:fill="auto"/>
          </w:tcPr>
          <w:p w:rsidR="00867263" w:rsidRPr="002C240A" w:rsidRDefault="00867263" w:rsidP="00333F8A">
            <w:pPr>
              <w:pStyle w:val="ENoteTableText"/>
            </w:pPr>
            <w:r w:rsidRPr="002C240A">
              <w:t>Statute Update Act 2016</w:t>
            </w:r>
          </w:p>
        </w:tc>
        <w:tc>
          <w:tcPr>
            <w:tcW w:w="992" w:type="dxa"/>
            <w:tcBorders>
              <w:top w:val="single" w:sz="4" w:space="0" w:color="auto"/>
              <w:bottom w:val="single" w:sz="4" w:space="0" w:color="auto"/>
            </w:tcBorders>
            <w:shd w:val="clear" w:color="auto" w:fill="auto"/>
          </w:tcPr>
          <w:p w:rsidR="00867263" w:rsidRPr="002C240A" w:rsidRDefault="00867263" w:rsidP="00620F21">
            <w:pPr>
              <w:pStyle w:val="ENoteTableText"/>
            </w:pPr>
            <w:r w:rsidRPr="002C240A">
              <w:t>61, 2016</w:t>
            </w:r>
          </w:p>
        </w:tc>
        <w:tc>
          <w:tcPr>
            <w:tcW w:w="993" w:type="dxa"/>
            <w:tcBorders>
              <w:top w:val="single" w:sz="4" w:space="0" w:color="auto"/>
              <w:bottom w:val="single" w:sz="4" w:space="0" w:color="auto"/>
            </w:tcBorders>
            <w:shd w:val="clear" w:color="auto" w:fill="auto"/>
          </w:tcPr>
          <w:p w:rsidR="00867263" w:rsidRPr="002C240A" w:rsidRDefault="00867263" w:rsidP="00620F21">
            <w:pPr>
              <w:pStyle w:val="ENoteTableText"/>
            </w:pPr>
            <w:r w:rsidRPr="002C240A">
              <w:t>23 Sept 2016</w:t>
            </w:r>
          </w:p>
        </w:tc>
        <w:tc>
          <w:tcPr>
            <w:tcW w:w="1844" w:type="dxa"/>
            <w:tcBorders>
              <w:top w:val="single" w:sz="4" w:space="0" w:color="auto"/>
              <w:bottom w:val="single" w:sz="4" w:space="0" w:color="auto"/>
            </w:tcBorders>
            <w:shd w:val="clear" w:color="auto" w:fill="auto"/>
          </w:tcPr>
          <w:p w:rsidR="00867263" w:rsidRPr="002C240A" w:rsidRDefault="00867263" w:rsidP="005B6DD6">
            <w:pPr>
              <w:pStyle w:val="ENoteTableText"/>
            </w:pPr>
            <w:r w:rsidRPr="002C240A">
              <w:t>Sch 1 (items</w:t>
            </w:r>
            <w:r w:rsidR="002C240A">
              <w:t> </w:t>
            </w:r>
            <w:r w:rsidRPr="002C240A">
              <w:t>217–219): 21 Oct 2016 (s 2(1) item</w:t>
            </w:r>
            <w:r w:rsidR="002C240A">
              <w:t> </w:t>
            </w:r>
            <w:r w:rsidRPr="002C240A">
              <w:t>1)</w:t>
            </w:r>
          </w:p>
        </w:tc>
        <w:tc>
          <w:tcPr>
            <w:tcW w:w="1419" w:type="dxa"/>
            <w:tcBorders>
              <w:top w:val="single" w:sz="4" w:space="0" w:color="auto"/>
              <w:bottom w:val="single" w:sz="4" w:space="0" w:color="auto"/>
            </w:tcBorders>
            <w:shd w:val="clear" w:color="auto" w:fill="auto"/>
          </w:tcPr>
          <w:p w:rsidR="00867263" w:rsidRPr="002C240A" w:rsidRDefault="00867263" w:rsidP="004355CC">
            <w:pPr>
              <w:pStyle w:val="ENoteTableText"/>
            </w:pPr>
            <w:r w:rsidRPr="002C240A">
              <w:t>—</w:t>
            </w:r>
          </w:p>
        </w:tc>
      </w:tr>
      <w:tr w:rsidR="00D87BDB" w:rsidRPr="002C240A" w:rsidTr="005119F4">
        <w:trPr>
          <w:cantSplit/>
        </w:trPr>
        <w:tc>
          <w:tcPr>
            <w:tcW w:w="1842" w:type="dxa"/>
            <w:tcBorders>
              <w:top w:val="single" w:sz="4" w:space="0" w:color="auto"/>
              <w:bottom w:val="nil"/>
            </w:tcBorders>
            <w:shd w:val="clear" w:color="auto" w:fill="auto"/>
          </w:tcPr>
          <w:p w:rsidR="00D87BDB" w:rsidRPr="002C240A" w:rsidRDefault="00D87BDB" w:rsidP="00D87BDB">
            <w:pPr>
              <w:pStyle w:val="ENoteTableText"/>
            </w:pPr>
            <w:r w:rsidRPr="002C240A">
              <w:t>Marriage Amendment (Definition and Religious Freedoms) Act 2017</w:t>
            </w:r>
          </w:p>
        </w:tc>
        <w:tc>
          <w:tcPr>
            <w:tcW w:w="992" w:type="dxa"/>
            <w:tcBorders>
              <w:top w:val="single" w:sz="4" w:space="0" w:color="auto"/>
              <w:bottom w:val="nil"/>
            </w:tcBorders>
            <w:shd w:val="clear" w:color="auto" w:fill="auto"/>
          </w:tcPr>
          <w:p w:rsidR="00D87BDB" w:rsidRPr="002C240A" w:rsidRDefault="00D87BDB" w:rsidP="00D87BDB">
            <w:pPr>
              <w:pStyle w:val="ENoteTableText"/>
            </w:pPr>
            <w:r w:rsidRPr="002C240A">
              <w:t>129, 2017</w:t>
            </w:r>
          </w:p>
        </w:tc>
        <w:tc>
          <w:tcPr>
            <w:tcW w:w="993" w:type="dxa"/>
            <w:tcBorders>
              <w:top w:val="single" w:sz="4" w:space="0" w:color="auto"/>
              <w:bottom w:val="nil"/>
            </w:tcBorders>
            <w:shd w:val="clear" w:color="auto" w:fill="auto"/>
          </w:tcPr>
          <w:p w:rsidR="00D87BDB" w:rsidRPr="002C240A" w:rsidRDefault="00D87BDB" w:rsidP="00D87BDB">
            <w:pPr>
              <w:pStyle w:val="ENoteTableText"/>
            </w:pPr>
            <w:r w:rsidRPr="002C240A">
              <w:t>8 Dec 2017</w:t>
            </w:r>
          </w:p>
        </w:tc>
        <w:tc>
          <w:tcPr>
            <w:tcW w:w="1844" w:type="dxa"/>
            <w:tcBorders>
              <w:top w:val="single" w:sz="4" w:space="0" w:color="auto"/>
              <w:bottom w:val="nil"/>
            </w:tcBorders>
            <w:shd w:val="clear" w:color="auto" w:fill="auto"/>
          </w:tcPr>
          <w:p w:rsidR="00D87BDB" w:rsidRPr="002C240A" w:rsidRDefault="00D87BDB" w:rsidP="00D87BDB">
            <w:pPr>
              <w:pStyle w:val="ENoteTableText"/>
            </w:pPr>
            <w:r w:rsidRPr="002C240A">
              <w:t>Sch 3 (item</w:t>
            </w:r>
            <w:r>
              <w:t> </w:t>
            </w:r>
            <w:r w:rsidRPr="002C240A">
              <w:t>27) and Sch 4: 9 Dec 2017 (s 2(1) item</w:t>
            </w:r>
            <w:r>
              <w:t> </w:t>
            </w:r>
            <w:r w:rsidRPr="002C240A">
              <w:t>7)</w:t>
            </w:r>
          </w:p>
        </w:tc>
        <w:tc>
          <w:tcPr>
            <w:tcW w:w="1419" w:type="dxa"/>
            <w:tcBorders>
              <w:top w:val="single" w:sz="4" w:space="0" w:color="auto"/>
              <w:bottom w:val="nil"/>
            </w:tcBorders>
            <w:shd w:val="clear" w:color="auto" w:fill="auto"/>
          </w:tcPr>
          <w:p w:rsidR="00D87BDB" w:rsidRPr="002C240A" w:rsidRDefault="00D87BDB" w:rsidP="00D87BDB">
            <w:pPr>
              <w:pStyle w:val="ENoteTableText"/>
            </w:pPr>
            <w:r w:rsidRPr="002C240A">
              <w:t>Sch 4</w:t>
            </w:r>
          </w:p>
        </w:tc>
      </w:tr>
      <w:tr w:rsidR="00807DCD" w:rsidRPr="002C240A" w:rsidTr="005119F4">
        <w:trPr>
          <w:cantSplit/>
        </w:trPr>
        <w:tc>
          <w:tcPr>
            <w:tcW w:w="1842" w:type="dxa"/>
            <w:tcBorders>
              <w:top w:val="nil"/>
              <w:bottom w:val="nil"/>
            </w:tcBorders>
            <w:shd w:val="clear" w:color="auto" w:fill="auto"/>
          </w:tcPr>
          <w:p w:rsidR="00807DCD" w:rsidRPr="002C240A" w:rsidRDefault="00807DCD" w:rsidP="001047CF">
            <w:pPr>
              <w:pStyle w:val="ENoteTTIndentHeading"/>
            </w:pPr>
            <w:r w:rsidRPr="002C240A">
              <w:lastRenderedPageBreak/>
              <w:t>as amended by</w:t>
            </w:r>
          </w:p>
        </w:tc>
        <w:tc>
          <w:tcPr>
            <w:tcW w:w="992" w:type="dxa"/>
            <w:tcBorders>
              <w:top w:val="nil"/>
              <w:bottom w:val="nil"/>
            </w:tcBorders>
            <w:shd w:val="clear" w:color="auto" w:fill="auto"/>
          </w:tcPr>
          <w:p w:rsidR="00807DCD" w:rsidRPr="002C240A" w:rsidRDefault="00807DCD" w:rsidP="001047CF">
            <w:pPr>
              <w:pStyle w:val="ENoteTableText"/>
            </w:pPr>
          </w:p>
        </w:tc>
        <w:tc>
          <w:tcPr>
            <w:tcW w:w="993" w:type="dxa"/>
            <w:tcBorders>
              <w:top w:val="nil"/>
              <w:bottom w:val="nil"/>
            </w:tcBorders>
            <w:shd w:val="clear" w:color="auto" w:fill="auto"/>
          </w:tcPr>
          <w:p w:rsidR="00807DCD" w:rsidRPr="002C240A" w:rsidRDefault="00807DCD" w:rsidP="001047CF">
            <w:pPr>
              <w:pStyle w:val="ENoteTableText"/>
            </w:pPr>
          </w:p>
        </w:tc>
        <w:tc>
          <w:tcPr>
            <w:tcW w:w="1844" w:type="dxa"/>
            <w:tcBorders>
              <w:top w:val="nil"/>
              <w:bottom w:val="nil"/>
            </w:tcBorders>
            <w:shd w:val="clear" w:color="auto" w:fill="auto"/>
          </w:tcPr>
          <w:p w:rsidR="00807DCD" w:rsidRPr="002C240A" w:rsidRDefault="00807DCD" w:rsidP="001047CF">
            <w:pPr>
              <w:pStyle w:val="ENoteTableText"/>
            </w:pPr>
          </w:p>
        </w:tc>
        <w:tc>
          <w:tcPr>
            <w:tcW w:w="1419" w:type="dxa"/>
            <w:tcBorders>
              <w:top w:val="nil"/>
              <w:bottom w:val="nil"/>
            </w:tcBorders>
            <w:shd w:val="clear" w:color="auto" w:fill="auto"/>
          </w:tcPr>
          <w:p w:rsidR="00807DCD" w:rsidRPr="002C240A" w:rsidRDefault="00807DCD" w:rsidP="001047CF">
            <w:pPr>
              <w:pStyle w:val="ENoteTableText"/>
            </w:pPr>
          </w:p>
        </w:tc>
      </w:tr>
      <w:tr w:rsidR="00807DCD" w:rsidRPr="002C240A" w:rsidTr="00807DCD">
        <w:trPr>
          <w:cantSplit/>
        </w:trPr>
        <w:tc>
          <w:tcPr>
            <w:tcW w:w="1842" w:type="dxa"/>
            <w:tcBorders>
              <w:top w:val="nil"/>
              <w:bottom w:val="single" w:sz="4" w:space="0" w:color="auto"/>
            </w:tcBorders>
            <w:shd w:val="clear" w:color="auto" w:fill="auto"/>
          </w:tcPr>
          <w:p w:rsidR="00807DCD" w:rsidRPr="002C240A" w:rsidRDefault="00807DCD" w:rsidP="005119F4">
            <w:pPr>
              <w:pStyle w:val="ENoteTTi"/>
            </w:pPr>
            <w:r w:rsidRPr="00D87BDB">
              <w:t>Federal Circuit and Family Court of Australia (Consequential Amendments and Transitional Provisions) Act 2021</w:t>
            </w:r>
          </w:p>
        </w:tc>
        <w:tc>
          <w:tcPr>
            <w:tcW w:w="992" w:type="dxa"/>
            <w:tcBorders>
              <w:top w:val="nil"/>
              <w:bottom w:val="single" w:sz="4" w:space="0" w:color="auto"/>
            </w:tcBorders>
            <w:shd w:val="clear" w:color="auto" w:fill="auto"/>
          </w:tcPr>
          <w:p w:rsidR="00807DCD" w:rsidRPr="002C240A" w:rsidRDefault="00807DCD" w:rsidP="001047CF">
            <w:pPr>
              <w:pStyle w:val="ENoteTableText"/>
            </w:pPr>
            <w:r>
              <w:t>13, 2021</w:t>
            </w:r>
          </w:p>
        </w:tc>
        <w:tc>
          <w:tcPr>
            <w:tcW w:w="993" w:type="dxa"/>
            <w:tcBorders>
              <w:top w:val="nil"/>
              <w:bottom w:val="single" w:sz="4" w:space="0" w:color="auto"/>
            </w:tcBorders>
            <w:shd w:val="clear" w:color="auto" w:fill="auto"/>
          </w:tcPr>
          <w:p w:rsidR="00807DCD" w:rsidRPr="002C240A" w:rsidRDefault="00807DCD" w:rsidP="001047CF">
            <w:pPr>
              <w:pStyle w:val="ENoteTableText"/>
            </w:pPr>
            <w:r>
              <w:t>1 Mar 2021</w:t>
            </w:r>
          </w:p>
        </w:tc>
        <w:tc>
          <w:tcPr>
            <w:tcW w:w="1844" w:type="dxa"/>
            <w:tcBorders>
              <w:top w:val="nil"/>
              <w:bottom w:val="single" w:sz="4" w:space="0" w:color="auto"/>
            </w:tcBorders>
            <w:shd w:val="clear" w:color="auto" w:fill="auto"/>
          </w:tcPr>
          <w:p w:rsidR="00807DCD" w:rsidRPr="002C240A" w:rsidRDefault="00807DCD" w:rsidP="001047CF">
            <w:pPr>
              <w:pStyle w:val="ENoteTableText"/>
            </w:pPr>
            <w:r>
              <w:t>Sch 2 (item 540): 1 Sept 2021 (s 2(1) item 5)</w:t>
            </w:r>
          </w:p>
        </w:tc>
        <w:tc>
          <w:tcPr>
            <w:tcW w:w="1419" w:type="dxa"/>
            <w:tcBorders>
              <w:top w:val="nil"/>
              <w:bottom w:val="single" w:sz="4" w:space="0" w:color="auto"/>
            </w:tcBorders>
            <w:shd w:val="clear" w:color="auto" w:fill="auto"/>
          </w:tcPr>
          <w:p w:rsidR="00807DCD" w:rsidRPr="002C240A" w:rsidRDefault="00807DCD" w:rsidP="001047CF">
            <w:pPr>
              <w:pStyle w:val="ENoteTableText"/>
            </w:pPr>
            <w:r>
              <w:t>—</w:t>
            </w:r>
          </w:p>
        </w:tc>
      </w:tr>
      <w:tr w:rsidR="00D87BDB" w:rsidRPr="002C240A" w:rsidTr="005119F4">
        <w:trPr>
          <w:cantSplit/>
        </w:trPr>
        <w:tc>
          <w:tcPr>
            <w:tcW w:w="1842" w:type="dxa"/>
            <w:tcBorders>
              <w:top w:val="single" w:sz="4" w:space="0" w:color="auto"/>
              <w:bottom w:val="single" w:sz="4" w:space="0" w:color="auto"/>
            </w:tcBorders>
            <w:shd w:val="clear" w:color="auto" w:fill="auto"/>
          </w:tcPr>
          <w:p w:rsidR="00D87BDB" w:rsidRPr="002C240A" w:rsidRDefault="00D87BDB" w:rsidP="00D87BDB">
            <w:pPr>
              <w:pStyle w:val="ENoteTableText"/>
            </w:pPr>
            <w:r w:rsidRPr="002C240A">
              <w:t>Civil Law and Justice Legislation Amendment Act 2018</w:t>
            </w:r>
          </w:p>
        </w:tc>
        <w:tc>
          <w:tcPr>
            <w:tcW w:w="992" w:type="dxa"/>
            <w:tcBorders>
              <w:top w:val="single" w:sz="4" w:space="0" w:color="auto"/>
              <w:bottom w:val="single" w:sz="4" w:space="0" w:color="auto"/>
            </w:tcBorders>
            <w:shd w:val="clear" w:color="auto" w:fill="auto"/>
          </w:tcPr>
          <w:p w:rsidR="00D87BDB" w:rsidRPr="002C240A" w:rsidRDefault="00D87BDB" w:rsidP="00D87BDB">
            <w:pPr>
              <w:pStyle w:val="ENoteTableText"/>
            </w:pPr>
            <w:r w:rsidRPr="002C240A">
              <w:t>130, 2018</w:t>
            </w:r>
          </w:p>
        </w:tc>
        <w:tc>
          <w:tcPr>
            <w:tcW w:w="993" w:type="dxa"/>
            <w:tcBorders>
              <w:top w:val="single" w:sz="4" w:space="0" w:color="auto"/>
              <w:bottom w:val="single" w:sz="4" w:space="0" w:color="auto"/>
            </w:tcBorders>
            <w:shd w:val="clear" w:color="auto" w:fill="auto"/>
          </w:tcPr>
          <w:p w:rsidR="00D87BDB" w:rsidRPr="002C240A" w:rsidRDefault="00D87BDB" w:rsidP="00D87BDB">
            <w:pPr>
              <w:pStyle w:val="ENoteTableText"/>
            </w:pPr>
            <w:r w:rsidRPr="002C240A">
              <w:t>25 Oct 2018</w:t>
            </w:r>
          </w:p>
        </w:tc>
        <w:tc>
          <w:tcPr>
            <w:tcW w:w="1844" w:type="dxa"/>
            <w:tcBorders>
              <w:top w:val="single" w:sz="4" w:space="0" w:color="auto"/>
              <w:bottom w:val="single" w:sz="4" w:space="0" w:color="auto"/>
            </w:tcBorders>
            <w:shd w:val="clear" w:color="auto" w:fill="auto"/>
          </w:tcPr>
          <w:p w:rsidR="00D87BDB" w:rsidRPr="002C240A" w:rsidRDefault="00D87BDB" w:rsidP="00D87BDB">
            <w:pPr>
              <w:pStyle w:val="ENoteTableText"/>
            </w:pPr>
            <w:r w:rsidRPr="002C240A">
              <w:t>Sch 6 (items</w:t>
            </w:r>
            <w:r>
              <w:t> </w:t>
            </w:r>
            <w:r w:rsidRPr="002C240A">
              <w:t>58, 59): 22 Nov 2018 (s 2(1) item</w:t>
            </w:r>
            <w:r>
              <w:t> </w:t>
            </w:r>
            <w:r w:rsidRPr="002C240A">
              <w:t>10)</w:t>
            </w:r>
          </w:p>
        </w:tc>
        <w:tc>
          <w:tcPr>
            <w:tcW w:w="1419" w:type="dxa"/>
            <w:tcBorders>
              <w:top w:val="single" w:sz="4" w:space="0" w:color="auto"/>
              <w:bottom w:val="single" w:sz="4" w:space="0" w:color="auto"/>
            </w:tcBorders>
            <w:shd w:val="clear" w:color="auto" w:fill="auto"/>
          </w:tcPr>
          <w:p w:rsidR="00D87BDB" w:rsidRPr="002C240A" w:rsidRDefault="00D87BDB" w:rsidP="00D87BDB">
            <w:pPr>
              <w:pStyle w:val="ENoteTableText"/>
            </w:pPr>
            <w:r w:rsidRPr="002C240A">
              <w:t>—</w:t>
            </w:r>
          </w:p>
        </w:tc>
      </w:tr>
      <w:tr w:rsidR="00D87BDB" w:rsidRPr="002C240A" w:rsidTr="00143A36">
        <w:trPr>
          <w:cantSplit/>
        </w:trPr>
        <w:tc>
          <w:tcPr>
            <w:tcW w:w="1842" w:type="dxa"/>
            <w:tcBorders>
              <w:top w:val="single" w:sz="4" w:space="0" w:color="auto"/>
              <w:bottom w:val="single" w:sz="12" w:space="0" w:color="auto"/>
            </w:tcBorders>
            <w:shd w:val="clear" w:color="auto" w:fill="auto"/>
          </w:tcPr>
          <w:p w:rsidR="00D87BDB" w:rsidRPr="002C240A" w:rsidRDefault="00D87BDB" w:rsidP="00D87BDB">
            <w:pPr>
              <w:pStyle w:val="ENoteTableText"/>
            </w:pPr>
            <w:r w:rsidRPr="00D87BDB">
              <w:t>Family Law Amendment (Western Australia De Facto Superannuation Splitting and Bankruptcy) Act 2020</w:t>
            </w:r>
          </w:p>
        </w:tc>
        <w:tc>
          <w:tcPr>
            <w:tcW w:w="992" w:type="dxa"/>
            <w:tcBorders>
              <w:top w:val="single" w:sz="4" w:space="0" w:color="auto"/>
              <w:bottom w:val="single" w:sz="12" w:space="0" w:color="auto"/>
            </w:tcBorders>
            <w:shd w:val="clear" w:color="auto" w:fill="auto"/>
          </w:tcPr>
          <w:p w:rsidR="00D87BDB" w:rsidRPr="002C240A" w:rsidRDefault="00D87BDB" w:rsidP="00D87BDB">
            <w:pPr>
              <w:pStyle w:val="ENoteTableText"/>
            </w:pPr>
            <w:r>
              <w:t>112, 2020</w:t>
            </w:r>
          </w:p>
        </w:tc>
        <w:tc>
          <w:tcPr>
            <w:tcW w:w="993" w:type="dxa"/>
            <w:tcBorders>
              <w:top w:val="single" w:sz="4" w:space="0" w:color="auto"/>
              <w:bottom w:val="single" w:sz="12" w:space="0" w:color="auto"/>
            </w:tcBorders>
            <w:shd w:val="clear" w:color="auto" w:fill="auto"/>
          </w:tcPr>
          <w:p w:rsidR="00D87BDB" w:rsidRPr="002C240A" w:rsidRDefault="00D87BDB" w:rsidP="00D87BDB">
            <w:pPr>
              <w:pStyle w:val="ENoteTableText"/>
            </w:pPr>
            <w:r>
              <w:t>8 Dec 2020</w:t>
            </w:r>
          </w:p>
        </w:tc>
        <w:tc>
          <w:tcPr>
            <w:tcW w:w="1844" w:type="dxa"/>
            <w:tcBorders>
              <w:top w:val="single" w:sz="4" w:space="0" w:color="auto"/>
              <w:bottom w:val="single" w:sz="12" w:space="0" w:color="auto"/>
            </w:tcBorders>
            <w:shd w:val="clear" w:color="auto" w:fill="auto"/>
          </w:tcPr>
          <w:p w:rsidR="00D87BDB" w:rsidRPr="002C240A" w:rsidRDefault="00D87BDB" w:rsidP="00D87BDB">
            <w:pPr>
              <w:pStyle w:val="ENoteTableText"/>
            </w:pPr>
            <w:r>
              <w:t>Sch 3 (items 9</w:t>
            </w:r>
            <w:r w:rsidR="005119F4" w:rsidRPr="002C240A">
              <w:t>–</w:t>
            </w:r>
            <w:r>
              <w:t>18)</w:t>
            </w:r>
            <w:r w:rsidR="0074543F">
              <w:t xml:space="preserve"> and</w:t>
            </w:r>
            <w:bookmarkStart w:id="219" w:name="_GoBack"/>
            <w:bookmarkEnd w:id="219"/>
            <w:r w:rsidR="0074543F">
              <w:t xml:space="preserve"> </w:t>
            </w:r>
            <w:r w:rsidR="0074543F" w:rsidRPr="005119F4">
              <w:t>Sch 4 (items 1, 5)</w:t>
            </w:r>
            <w:r>
              <w:t>: 28 Sept 2022 (s 2(1) item 1)</w:t>
            </w:r>
          </w:p>
        </w:tc>
        <w:tc>
          <w:tcPr>
            <w:tcW w:w="1419" w:type="dxa"/>
            <w:tcBorders>
              <w:top w:val="single" w:sz="4" w:space="0" w:color="auto"/>
              <w:bottom w:val="single" w:sz="12" w:space="0" w:color="auto"/>
            </w:tcBorders>
            <w:shd w:val="clear" w:color="auto" w:fill="auto"/>
          </w:tcPr>
          <w:p w:rsidR="00D87BDB" w:rsidRPr="002C240A" w:rsidRDefault="005119F4" w:rsidP="00D87BDB">
            <w:pPr>
              <w:pStyle w:val="ENoteTableText"/>
            </w:pPr>
            <w:r w:rsidRPr="005119F4">
              <w:t>Sch 4 (items 1, 5)</w:t>
            </w:r>
          </w:p>
        </w:tc>
      </w:tr>
    </w:tbl>
    <w:p w:rsidR="00592AE9" w:rsidRPr="002C240A" w:rsidRDefault="00592AE9" w:rsidP="005E1D61">
      <w:pPr>
        <w:pStyle w:val="Tabletext"/>
      </w:pPr>
    </w:p>
    <w:p w:rsidR="00D966FE" w:rsidRPr="002C240A" w:rsidRDefault="00D966FE" w:rsidP="00413CAC">
      <w:pPr>
        <w:pStyle w:val="ENotesHeading2"/>
        <w:pageBreakBefore/>
        <w:outlineLvl w:val="9"/>
      </w:pPr>
      <w:bookmarkStart w:id="220" w:name="_Toc115084598"/>
      <w:r w:rsidRPr="002C240A">
        <w:lastRenderedPageBreak/>
        <w:t>Endnote 4—Amendment history</w:t>
      </w:r>
      <w:bookmarkEnd w:id="220"/>
    </w:p>
    <w:p w:rsidR="00D966FE" w:rsidRPr="002C240A" w:rsidRDefault="00D966FE" w:rsidP="00D966FE">
      <w:pPr>
        <w:pStyle w:val="Tabletext"/>
      </w:pPr>
    </w:p>
    <w:tbl>
      <w:tblPr>
        <w:tblW w:w="7338" w:type="dxa"/>
        <w:tblLayout w:type="fixed"/>
        <w:tblLook w:val="0000" w:firstRow="0" w:lastRow="0" w:firstColumn="0" w:lastColumn="0" w:noHBand="0" w:noVBand="0"/>
      </w:tblPr>
      <w:tblGrid>
        <w:gridCol w:w="2139"/>
        <w:gridCol w:w="5199"/>
      </w:tblGrid>
      <w:tr w:rsidR="00691439" w:rsidRPr="002C240A" w:rsidTr="00A80391">
        <w:trPr>
          <w:cantSplit/>
          <w:tblHeader/>
        </w:trPr>
        <w:tc>
          <w:tcPr>
            <w:tcW w:w="2139" w:type="dxa"/>
            <w:tcBorders>
              <w:top w:val="single" w:sz="12" w:space="0" w:color="auto"/>
              <w:bottom w:val="single" w:sz="12" w:space="0" w:color="auto"/>
            </w:tcBorders>
            <w:shd w:val="clear" w:color="auto" w:fill="auto"/>
          </w:tcPr>
          <w:p w:rsidR="00691439" w:rsidRPr="002C240A" w:rsidRDefault="00691439" w:rsidP="00691439">
            <w:pPr>
              <w:pStyle w:val="ENoteTableHeading"/>
            </w:pPr>
            <w:r w:rsidRPr="002C240A">
              <w:t>Provision affected</w:t>
            </w:r>
          </w:p>
        </w:tc>
        <w:tc>
          <w:tcPr>
            <w:tcW w:w="5199" w:type="dxa"/>
            <w:tcBorders>
              <w:top w:val="single" w:sz="12" w:space="0" w:color="auto"/>
              <w:bottom w:val="single" w:sz="12" w:space="0" w:color="auto"/>
            </w:tcBorders>
            <w:shd w:val="clear" w:color="auto" w:fill="auto"/>
          </w:tcPr>
          <w:p w:rsidR="00691439" w:rsidRPr="002C240A" w:rsidRDefault="00691439" w:rsidP="00691439">
            <w:pPr>
              <w:pStyle w:val="ENoteTableHeading"/>
            </w:pPr>
            <w:r w:rsidRPr="002C240A">
              <w:t>How affected</w:t>
            </w:r>
          </w:p>
        </w:tc>
      </w:tr>
      <w:tr w:rsidR="00691439" w:rsidRPr="002C240A" w:rsidTr="00D35BCC">
        <w:trPr>
          <w:cantSplit/>
        </w:trPr>
        <w:tc>
          <w:tcPr>
            <w:tcW w:w="2139" w:type="dxa"/>
            <w:tcBorders>
              <w:top w:val="single" w:sz="12" w:space="0" w:color="auto"/>
            </w:tcBorders>
            <w:shd w:val="clear" w:color="auto" w:fill="auto"/>
          </w:tcPr>
          <w:p w:rsidR="00691439" w:rsidRPr="002C240A" w:rsidRDefault="00691439" w:rsidP="00691439">
            <w:pPr>
              <w:pStyle w:val="ENoteTableText"/>
            </w:pPr>
            <w:r w:rsidRPr="002C240A">
              <w:rPr>
                <w:b/>
              </w:rPr>
              <w:t>Part I</w:t>
            </w:r>
          </w:p>
        </w:tc>
        <w:tc>
          <w:tcPr>
            <w:tcW w:w="5199" w:type="dxa"/>
            <w:tcBorders>
              <w:top w:val="single" w:sz="12" w:space="0" w:color="auto"/>
            </w:tcBorders>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866EFA" w:rsidP="00883110">
            <w:pPr>
              <w:pStyle w:val="ENoteTableText"/>
              <w:tabs>
                <w:tab w:val="center" w:leader="dot" w:pos="2268"/>
              </w:tabs>
            </w:pPr>
            <w:r w:rsidRPr="002C240A">
              <w:t>s 2</w:t>
            </w:r>
            <w:r w:rsidR="00691439" w:rsidRPr="002C240A">
              <w:tab/>
            </w:r>
          </w:p>
        </w:tc>
        <w:tc>
          <w:tcPr>
            <w:tcW w:w="5199" w:type="dxa"/>
            <w:shd w:val="clear" w:color="auto" w:fill="auto"/>
          </w:tcPr>
          <w:p w:rsidR="00691439" w:rsidRPr="002C240A" w:rsidRDefault="00691439" w:rsidP="00883110">
            <w:pPr>
              <w:pStyle w:val="ENoteTableText"/>
            </w:pPr>
            <w:r w:rsidRPr="002C240A">
              <w:t>am No</w:t>
            </w:r>
            <w:r w:rsidR="00BE332B" w:rsidRPr="002C240A">
              <w:t> </w:t>
            </w:r>
            <w:r w:rsidRPr="002C240A">
              <w:t>164, 1984</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3</w:t>
            </w:r>
            <w:r w:rsidR="00691439" w:rsidRPr="002C240A">
              <w:tab/>
            </w:r>
          </w:p>
        </w:tc>
        <w:tc>
          <w:tcPr>
            <w:tcW w:w="5199" w:type="dxa"/>
            <w:shd w:val="clear" w:color="auto" w:fill="auto"/>
          </w:tcPr>
          <w:p w:rsidR="00691439" w:rsidRPr="002C240A" w:rsidRDefault="00691439" w:rsidP="00952684">
            <w:pPr>
              <w:pStyle w:val="ENoteTableText"/>
            </w:pPr>
            <w:r w:rsidRPr="002C240A">
              <w:t>am No</w:t>
            </w:r>
            <w:r w:rsidR="00DD55A7" w:rsidRPr="002C240A">
              <w:t> </w:t>
            </w:r>
            <w:r w:rsidRPr="002C240A">
              <w:t>96, 1975; No</w:t>
            </w:r>
            <w:r w:rsidR="00DD55A7" w:rsidRPr="002C240A">
              <w:t> </w:t>
            </w:r>
            <w:r w:rsidRPr="002C240A">
              <w:t>33, 1976; No</w:t>
            </w:r>
            <w:r w:rsidR="00DD55A7" w:rsidRPr="002C240A">
              <w:t> </w:t>
            </w:r>
            <w:r w:rsidRPr="002C240A">
              <w:t>161, 1977; No</w:t>
            </w:r>
            <w:r w:rsidR="00DD55A7" w:rsidRPr="002C240A">
              <w:t> </w:t>
            </w:r>
            <w:r w:rsidRPr="002C240A">
              <w:t>61, 1981; No</w:t>
            </w:r>
            <w:r w:rsidR="00DD55A7" w:rsidRPr="002C240A">
              <w:t> </w:t>
            </w:r>
            <w:r w:rsidRPr="002C240A">
              <w:t>164, 1984; No</w:t>
            </w:r>
            <w:r w:rsidR="00DD55A7" w:rsidRPr="002C240A">
              <w:t> </w:t>
            </w:r>
            <w:r w:rsidRPr="002C240A">
              <w:t>65, 1987; No</w:t>
            </w:r>
            <w:r w:rsidR="00DD55A7" w:rsidRPr="002C240A">
              <w:t> </w:t>
            </w:r>
            <w:r w:rsidRPr="002C240A">
              <w:t>104, 1988; No</w:t>
            </w:r>
            <w:r w:rsidR="00952684" w:rsidRPr="002C240A">
              <w:t> </w:t>
            </w:r>
            <w:r w:rsidRPr="002C240A">
              <w:t>126</w:t>
            </w:r>
            <w:r w:rsidR="00952684" w:rsidRPr="002C240A">
              <w:t>, 1991; No </w:t>
            </w:r>
            <w:r w:rsidRPr="002C240A">
              <w:t>135, 1991; No</w:t>
            </w:r>
            <w:r w:rsidR="00DD55A7" w:rsidRPr="002C240A">
              <w:t> </w:t>
            </w:r>
            <w:r w:rsidRPr="002C240A">
              <w:t>185, 1992; No</w:t>
            </w:r>
            <w:r w:rsidR="00DD55A7" w:rsidRPr="002C240A">
              <w:t> </w:t>
            </w:r>
            <w:r w:rsidRPr="002C240A">
              <w:t>187, 1997; No</w:t>
            </w:r>
            <w:r w:rsidR="00DD55A7" w:rsidRPr="002C240A">
              <w:t> </w:t>
            </w:r>
            <w:r w:rsidRPr="002C240A">
              <w:t>10, 2001; No</w:t>
            </w:r>
            <w:r w:rsidR="00952684" w:rsidRPr="002C240A">
              <w:t> </w:t>
            </w:r>
            <w:r w:rsidRPr="002C240A">
              <w:t>26</w:t>
            </w:r>
            <w:r w:rsidR="00952684" w:rsidRPr="002C240A">
              <w:t>, 2008; No </w:t>
            </w:r>
            <w:r w:rsidRPr="002C240A">
              <w:t>134, 2008; No</w:t>
            </w:r>
            <w:r w:rsidR="00952684" w:rsidRPr="002C240A">
              <w:t> </w:t>
            </w:r>
            <w:r w:rsidRPr="002C240A">
              <w:t>5</w:t>
            </w:r>
            <w:r w:rsidR="00952684" w:rsidRPr="002C240A">
              <w:t>, 2011; No </w:t>
            </w:r>
            <w:r w:rsidRPr="002C240A">
              <w:t>58, 2011</w:t>
            </w:r>
            <w:r w:rsidR="00F14ABE" w:rsidRPr="002C240A">
              <w:t>; No 89, 2013</w:t>
            </w:r>
            <w:r w:rsidR="00C21652" w:rsidRPr="002C240A">
              <w:t>; No 62, 2014</w:t>
            </w:r>
            <w:r w:rsidR="00952684" w:rsidRPr="002C240A">
              <w:t>; No 120, 2015</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5</w:t>
            </w:r>
            <w:r w:rsidR="00691439" w:rsidRPr="002C240A">
              <w:tab/>
            </w:r>
          </w:p>
        </w:tc>
        <w:tc>
          <w:tcPr>
            <w:tcW w:w="5199" w:type="dxa"/>
            <w:shd w:val="clear" w:color="auto" w:fill="auto"/>
          </w:tcPr>
          <w:p w:rsidR="00691439" w:rsidRPr="002C240A" w:rsidRDefault="00691439" w:rsidP="00952684">
            <w:pPr>
              <w:pStyle w:val="ENoteTableText"/>
            </w:pPr>
            <w:r w:rsidRPr="002C240A">
              <w:t>am No</w:t>
            </w:r>
            <w:r w:rsidR="00DD55A7" w:rsidRPr="002C240A">
              <w:t> </w:t>
            </w:r>
            <w:r w:rsidRPr="002C240A">
              <w:t>65, 1987</w:t>
            </w:r>
            <w:r w:rsidR="00952684" w:rsidRPr="002C240A">
              <w:t>; No 120, 2015</w:t>
            </w:r>
          </w:p>
        </w:tc>
      </w:tr>
      <w:tr w:rsidR="00691439" w:rsidRPr="002C240A" w:rsidTr="00D35BCC">
        <w:trPr>
          <w:cantSplit/>
        </w:trPr>
        <w:tc>
          <w:tcPr>
            <w:tcW w:w="2139" w:type="dxa"/>
            <w:shd w:val="clear" w:color="auto" w:fill="auto"/>
          </w:tcPr>
          <w:p w:rsidR="00691439" w:rsidRPr="002C240A" w:rsidRDefault="00866EFA" w:rsidP="00952684">
            <w:pPr>
              <w:pStyle w:val="ENoteTableText"/>
              <w:tabs>
                <w:tab w:val="center" w:leader="dot" w:pos="2268"/>
              </w:tabs>
            </w:pPr>
            <w:r w:rsidRPr="002C240A">
              <w:t>s 5A</w:t>
            </w:r>
            <w:r w:rsidR="00691439" w:rsidRPr="002C240A">
              <w:tab/>
            </w:r>
          </w:p>
        </w:tc>
        <w:tc>
          <w:tcPr>
            <w:tcW w:w="5199" w:type="dxa"/>
            <w:shd w:val="clear" w:color="auto" w:fill="auto"/>
          </w:tcPr>
          <w:p w:rsidR="00691439" w:rsidRPr="002C240A" w:rsidRDefault="00691439" w:rsidP="009D1D1E">
            <w:pPr>
              <w:pStyle w:val="ENoteTableText"/>
            </w:pPr>
            <w:r w:rsidRPr="002C240A">
              <w:t>ad No</w:t>
            </w:r>
            <w:r w:rsidR="00DD55A7" w:rsidRPr="002C240A">
              <w:t> </w:t>
            </w:r>
            <w:r w:rsidRPr="002C240A">
              <w:t>135, 1991</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C61261">
            <w:pPr>
              <w:pStyle w:val="ENoteTableText"/>
            </w:pPr>
            <w:r w:rsidRPr="002C240A">
              <w:t>am No</w:t>
            </w:r>
            <w:r w:rsidR="00DD55A7" w:rsidRPr="002C240A">
              <w:t> </w:t>
            </w:r>
            <w:r w:rsidRPr="002C240A">
              <w:t>10, 2001 (as am by No</w:t>
            </w:r>
            <w:r w:rsidR="00DD55A7" w:rsidRPr="002C240A">
              <w:t> </w:t>
            </w:r>
            <w:r w:rsidRPr="002C240A">
              <w:t>63, 2002)</w:t>
            </w:r>
            <w:r w:rsidR="009D1D1E" w:rsidRPr="002C240A">
              <w:t>; No 120, 2015</w:t>
            </w:r>
          </w:p>
        </w:tc>
      </w:tr>
      <w:tr w:rsidR="009D1D1E" w:rsidRPr="002C240A" w:rsidTr="00D35BCC">
        <w:trPr>
          <w:cantSplit/>
        </w:trPr>
        <w:tc>
          <w:tcPr>
            <w:tcW w:w="2139" w:type="dxa"/>
            <w:shd w:val="clear" w:color="auto" w:fill="auto"/>
          </w:tcPr>
          <w:p w:rsidR="009D1D1E" w:rsidRPr="002C240A" w:rsidRDefault="009D1D1E" w:rsidP="00883110">
            <w:pPr>
              <w:pStyle w:val="ENoteTableText"/>
              <w:tabs>
                <w:tab w:val="center" w:leader="dot" w:pos="2268"/>
              </w:tabs>
            </w:pPr>
            <w:r w:rsidRPr="002C240A">
              <w:t>s</w:t>
            </w:r>
            <w:r w:rsidR="00883110" w:rsidRPr="002C240A">
              <w:t xml:space="preserve"> </w:t>
            </w:r>
            <w:r w:rsidRPr="002C240A">
              <w:t>5B</w:t>
            </w:r>
            <w:r w:rsidRPr="002C240A">
              <w:tab/>
            </w:r>
          </w:p>
        </w:tc>
        <w:tc>
          <w:tcPr>
            <w:tcW w:w="5199" w:type="dxa"/>
            <w:shd w:val="clear" w:color="auto" w:fill="auto"/>
          </w:tcPr>
          <w:p w:rsidR="009D1D1E" w:rsidRPr="002C240A" w:rsidRDefault="009D1D1E" w:rsidP="00691439">
            <w:pPr>
              <w:pStyle w:val="ENoteTableText"/>
            </w:pPr>
            <w:r w:rsidRPr="002C240A">
              <w:t>ad No 120, 2015</w:t>
            </w:r>
          </w:p>
        </w:tc>
      </w:tr>
      <w:tr w:rsidR="00691439" w:rsidRPr="002C240A" w:rsidTr="00D35BCC">
        <w:trPr>
          <w:cantSplit/>
        </w:trPr>
        <w:tc>
          <w:tcPr>
            <w:tcW w:w="2139" w:type="dxa"/>
            <w:shd w:val="clear" w:color="auto" w:fill="auto"/>
          </w:tcPr>
          <w:p w:rsidR="00691439" w:rsidRPr="002C240A" w:rsidRDefault="00866EFA" w:rsidP="00883110">
            <w:pPr>
              <w:pStyle w:val="ENoteTableText"/>
              <w:tabs>
                <w:tab w:val="center" w:leader="dot" w:pos="2268"/>
              </w:tabs>
            </w:pPr>
            <w:r w:rsidRPr="002C240A">
              <w:t>s 6</w:t>
            </w:r>
            <w:r w:rsidR="00691439" w:rsidRPr="002C240A">
              <w:tab/>
            </w:r>
          </w:p>
        </w:tc>
        <w:tc>
          <w:tcPr>
            <w:tcW w:w="5199" w:type="dxa"/>
            <w:shd w:val="clear" w:color="auto" w:fill="auto"/>
          </w:tcPr>
          <w:p w:rsidR="00691439" w:rsidRPr="002C240A" w:rsidRDefault="00691439" w:rsidP="00883110">
            <w:pPr>
              <w:pStyle w:val="ENoteTableText"/>
            </w:pPr>
            <w:r w:rsidRPr="002C240A">
              <w:t>am No</w:t>
            </w:r>
            <w:r w:rsidR="00BE332B" w:rsidRPr="002C240A">
              <w:t> </w:t>
            </w:r>
            <w:r w:rsidRPr="002C240A">
              <w:t>164, 1984; No</w:t>
            </w:r>
            <w:r w:rsidR="00BE332B" w:rsidRPr="002C240A">
              <w:t> </w:t>
            </w:r>
            <w:r w:rsidRPr="002C240A">
              <w:t>65, 1987</w:t>
            </w:r>
          </w:p>
        </w:tc>
      </w:tr>
      <w:tr w:rsidR="00691439" w:rsidRPr="002C240A" w:rsidTr="00D35BCC">
        <w:trPr>
          <w:cantSplit/>
        </w:trPr>
        <w:tc>
          <w:tcPr>
            <w:tcW w:w="2139" w:type="dxa"/>
            <w:shd w:val="clear" w:color="auto" w:fill="auto"/>
          </w:tcPr>
          <w:p w:rsidR="00691439" w:rsidRPr="002C240A" w:rsidRDefault="00691439" w:rsidP="0067646F">
            <w:pPr>
              <w:pStyle w:val="ENoteTableText"/>
              <w:tabs>
                <w:tab w:val="center" w:leader="dot" w:pos="2268"/>
              </w:tabs>
            </w:pPr>
            <w:r w:rsidRPr="002C240A">
              <w:t>s 6A</w:t>
            </w:r>
            <w:r w:rsidRPr="002C240A">
              <w:tab/>
            </w:r>
          </w:p>
        </w:tc>
        <w:tc>
          <w:tcPr>
            <w:tcW w:w="5199" w:type="dxa"/>
            <w:shd w:val="clear" w:color="auto" w:fill="auto"/>
          </w:tcPr>
          <w:p w:rsidR="00691439" w:rsidRPr="002C240A" w:rsidRDefault="00691439" w:rsidP="0067646F">
            <w:pPr>
              <w:pStyle w:val="ENoteTableText"/>
            </w:pPr>
            <w:r w:rsidRPr="002C240A">
              <w:t>ad No</w:t>
            </w:r>
            <w:r w:rsidR="00DD55A7" w:rsidRPr="002C240A">
              <w:t> </w:t>
            </w:r>
            <w:r w:rsidRPr="002C240A">
              <w:t>185, 1992</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361093">
            <w:pPr>
              <w:pStyle w:val="ENoteTableText"/>
            </w:pPr>
            <w:r w:rsidRPr="002C240A">
              <w:t>am No</w:t>
            </w:r>
            <w:r w:rsidR="00DD55A7" w:rsidRPr="002C240A">
              <w:t> </w:t>
            </w:r>
            <w:r w:rsidRPr="002C240A">
              <w:t>134, 2008; No 46</w:t>
            </w:r>
            <w:r w:rsidR="0067646F" w:rsidRPr="002C240A">
              <w:t>, 2001; No</w:t>
            </w:r>
            <w:r w:rsidRPr="002C240A">
              <w:t xml:space="preserve"> 58, 2011</w:t>
            </w:r>
            <w:r w:rsidR="007B1278" w:rsidRPr="002C240A">
              <w:t xml:space="preserve">; No </w:t>
            </w:r>
            <w:r w:rsidR="00361093" w:rsidRPr="002C240A">
              <w:t>129</w:t>
            </w:r>
            <w:r w:rsidR="007B1278" w:rsidRPr="002C240A">
              <w:t>, 2017</w:t>
            </w:r>
          </w:p>
        </w:tc>
      </w:tr>
      <w:tr w:rsidR="007B1278" w:rsidRPr="002C240A" w:rsidTr="00D35BCC">
        <w:trPr>
          <w:cantSplit/>
        </w:trPr>
        <w:tc>
          <w:tcPr>
            <w:tcW w:w="2139" w:type="dxa"/>
            <w:shd w:val="clear" w:color="auto" w:fill="auto"/>
          </w:tcPr>
          <w:p w:rsidR="007B1278" w:rsidRPr="002C240A" w:rsidRDefault="007B1278" w:rsidP="00691439">
            <w:pPr>
              <w:pStyle w:val="ENoteTableText"/>
            </w:pPr>
          </w:p>
        </w:tc>
        <w:tc>
          <w:tcPr>
            <w:tcW w:w="5199" w:type="dxa"/>
            <w:shd w:val="clear" w:color="auto" w:fill="auto"/>
          </w:tcPr>
          <w:p w:rsidR="007B1278" w:rsidRPr="002C240A" w:rsidRDefault="007B1278" w:rsidP="00691439">
            <w:pPr>
              <w:pStyle w:val="ENoteTableText"/>
            </w:pPr>
            <w:r w:rsidRPr="002C240A">
              <w:t>ed C44</w:t>
            </w:r>
          </w:p>
        </w:tc>
      </w:tr>
      <w:tr w:rsidR="00691439" w:rsidRPr="002C240A" w:rsidTr="00D35BCC">
        <w:trPr>
          <w:cantSplit/>
        </w:trPr>
        <w:tc>
          <w:tcPr>
            <w:tcW w:w="2139" w:type="dxa"/>
            <w:shd w:val="clear" w:color="auto" w:fill="auto"/>
          </w:tcPr>
          <w:p w:rsidR="00691439" w:rsidRPr="002C240A" w:rsidRDefault="00691439" w:rsidP="00883110">
            <w:pPr>
              <w:pStyle w:val="ENoteTableText"/>
              <w:tabs>
                <w:tab w:val="center" w:leader="dot" w:pos="2268"/>
              </w:tabs>
            </w:pPr>
            <w:r w:rsidRPr="002C240A">
              <w:t>s 6B</w:t>
            </w:r>
            <w:r w:rsidRPr="002C240A">
              <w:tab/>
            </w:r>
          </w:p>
        </w:tc>
        <w:tc>
          <w:tcPr>
            <w:tcW w:w="5199" w:type="dxa"/>
            <w:shd w:val="clear" w:color="auto" w:fill="auto"/>
          </w:tcPr>
          <w:p w:rsidR="00691439" w:rsidRPr="002C240A" w:rsidRDefault="00691439" w:rsidP="00883110">
            <w:pPr>
              <w:pStyle w:val="ENoteTableText"/>
            </w:pPr>
            <w:r w:rsidRPr="002C240A">
              <w:t>ad No</w:t>
            </w:r>
            <w:r w:rsidR="00BE332B" w:rsidRPr="002C240A">
              <w:t> </w:t>
            </w:r>
            <w:r w:rsidRPr="002C240A">
              <w:t>185, 1992</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883110">
            <w:pPr>
              <w:pStyle w:val="ENoteTableText"/>
            </w:pPr>
            <w:r w:rsidRPr="002C240A">
              <w:t>am No</w:t>
            </w:r>
            <w:r w:rsidR="00BE332B" w:rsidRPr="002C240A">
              <w:t> </w:t>
            </w:r>
            <w:r w:rsidRPr="002C240A">
              <w:t>165, 2007; No</w:t>
            </w:r>
            <w:r w:rsidR="00BE332B" w:rsidRPr="002C240A">
              <w:t> </w:t>
            </w:r>
            <w:r w:rsidRPr="002C240A">
              <w:t>134, 2008; No</w:t>
            </w:r>
            <w:r w:rsidR="00BE332B" w:rsidRPr="002C240A">
              <w:t> </w:t>
            </w:r>
            <w:r w:rsidRPr="002C240A">
              <w:t>58, 2011</w:t>
            </w:r>
          </w:p>
        </w:tc>
      </w:tr>
      <w:tr w:rsidR="00691439" w:rsidRPr="002C240A" w:rsidTr="00D35BCC">
        <w:trPr>
          <w:cantSplit/>
        </w:trPr>
        <w:tc>
          <w:tcPr>
            <w:tcW w:w="2139" w:type="dxa"/>
            <w:shd w:val="clear" w:color="auto" w:fill="auto"/>
          </w:tcPr>
          <w:p w:rsidR="00691439" w:rsidRPr="002C240A" w:rsidRDefault="00691439" w:rsidP="00691439">
            <w:pPr>
              <w:pStyle w:val="ENoteTableText"/>
              <w:tabs>
                <w:tab w:val="center" w:leader="dot" w:pos="2268"/>
              </w:tabs>
            </w:pPr>
            <w:r w:rsidRPr="002C240A">
              <w:t>s 6BA</w:t>
            </w:r>
            <w:r w:rsidRPr="002C240A">
              <w:tab/>
            </w:r>
          </w:p>
        </w:tc>
        <w:tc>
          <w:tcPr>
            <w:tcW w:w="5199" w:type="dxa"/>
            <w:shd w:val="clear" w:color="auto" w:fill="auto"/>
          </w:tcPr>
          <w:p w:rsidR="00691439" w:rsidRPr="002C240A" w:rsidRDefault="00691439" w:rsidP="00691439">
            <w:pPr>
              <w:pStyle w:val="ENoteTableText"/>
            </w:pPr>
            <w:r w:rsidRPr="002C240A">
              <w:t>ad No</w:t>
            </w:r>
            <w:r w:rsidR="00DD55A7" w:rsidRPr="002C240A">
              <w:t> </w:t>
            </w:r>
            <w:r w:rsidRPr="002C240A">
              <w:t>165, 2007</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7B1278">
            <w:pPr>
              <w:pStyle w:val="ENoteTableText"/>
            </w:pPr>
            <w:r w:rsidRPr="002C240A">
              <w:t>am No</w:t>
            </w:r>
            <w:r w:rsidR="00DD55A7" w:rsidRPr="002C240A">
              <w:t> </w:t>
            </w:r>
            <w:r w:rsidRPr="002C240A">
              <w:t>134, 2008</w:t>
            </w:r>
          </w:p>
        </w:tc>
      </w:tr>
      <w:tr w:rsidR="00691439" w:rsidRPr="002C240A" w:rsidTr="00D35BCC">
        <w:trPr>
          <w:cantSplit/>
        </w:trPr>
        <w:tc>
          <w:tcPr>
            <w:tcW w:w="2139" w:type="dxa"/>
            <w:shd w:val="clear" w:color="auto" w:fill="auto"/>
          </w:tcPr>
          <w:p w:rsidR="00691439" w:rsidRPr="002C240A" w:rsidRDefault="00691439" w:rsidP="00883110">
            <w:pPr>
              <w:pStyle w:val="ENoteTableText"/>
              <w:tabs>
                <w:tab w:val="center" w:leader="dot" w:pos="2268"/>
              </w:tabs>
            </w:pPr>
            <w:r w:rsidRPr="002C240A">
              <w:t>s 6C</w:t>
            </w:r>
            <w:r w:rsidRPr="002C240A">
              <w:tab/>
            </w:r>
          </w:p>
        </w:tc>
        <w:tc>
          <w:tcPr>
            <w:tcW w:w="5199" w:type="dxa"/>
            <w:shd w:val="clear" w:color="auto" w:fill="auto"/>
          </w:tcPr>
          <w:p w:rsidR="00691439" w:rsidRPr="002C240A" w:rsidRDefault="00691439" w:rsidP="00883110">
            <w:pPr>
              <w:pStyle w:val="ENoteTableText"/>
            </w:pPr>
            <w:r w:rsidRPr="002C240A">
              <w:t>ad No</w:t>
            </w:r>
            <w:r w:rsidR="00BE332B" w:rsidRPr="002C240A">
              <w:t> </w:t>
            </w:r>
            <w:r w:rsidRPr="002C240A">
              <w:t>187, 1997</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883110">
            <w:pPr>
              <w:pStyle w:val="ENoteTableText"/>
            </w:pPr>
            <w:r w:rsidRPr="002C240A">
              <w:t>am No</w:t>
            </w:r>
            <w:r w:rsidR="00BE332B" w:rsidRPr="002C240A">
              <w:t> </w:t>
            </w:r>
            <w:r w:rsidRPr="002C240A">
              <w:t>112, 2003; No 58</w:t>
            </w:r>
            <w:r w:rsidR="00883110" w:rsidRPr="002C240A">
              <w:t>, 2004; No</w:t>
            </w:r>
            <w:r w:rsidRPr="002C240A">
              <w:t xml:space="preserve"> 106, 2004; No</w:t>
            </w:r>
            <w:r w:rsidR="00BE332B" w:rsidRPr="002C240A">
              <w:t> </w:t>
            </w:r>
            <w:r w:rsidRPr="002C240A">
              <w:t>102, 2005; No</w:t>
            </w:r>
            <w:r w:rsidR="00BE332B" w:rsidRPr="002C240A">
              <w:t> </w:t>
            </w:r>
            <w:r w:rsidRPr="002C240A">
              <w:t>58, 2011</w:t>
            </w:r>
          </w:p>
        </w:tc>
      </w:tr>
      <w:tr w:rsidR="00691439" w:rsidRPr="002C240A" w:rsidTr="00D35BCC">
        <w:trPr>
          <w:cantSplit/>
        </w:trPr>
        <w:tc>
          <w:tcPr>
            <w:tcW w:w="2139" w:type="dxa"/>
            <w:shd w:val="clear" w:color="auto" w:fill="auto"/>
          </w:tcPr>
          <w:p w:rsidR="00691439" w:rsidRPr="002C240A" w:rsidRDefault="00691439" w:rsidP="00883110">
            <w:pPr>
              <w:pStyle w:val="ENoteTableText"/>
              <w:tabs>
                <w:tab w:val="center" w:leader="dot" w:pos="2268"/>
              </w:tabs>
            </w:pPr>
            <w:r w:rsidRPr="002C240A">
              <w:t>s 6D</w:t>
            </w:r>
            <w:r w:rsidRPr="002C240A">
              <w:tab/>
            </w:r>
          </w:p>
        </w:tc>
        <w:tc>
          <w:tcPr>
            <w:tcW w:w="5199" w:type="dxa"/>
            <w:shd w:val="clear" w:color="auto" w:fill="auto"/>
          </w:tcPr>
          <w:p w:rsidR="00691439" w:rsidRPr="002C240A" w:rsidRDefault="00691439" w:rsidP="00883110">
            <w:pPr>
              <w:pStyle w:val="ENoteTableText"/>
            </w:pPr>
            <w:r w:rsidRPr="002C240A">
              <w:t>ad No</w:t>
            </w:r>
            <w:r w:rsidR="00BE332B" w:rsidRPr="002C240A">
              <w:t> </w:t>
            </w:r>
            <w:r w:rsidRPr="002C240A">
              <w:t>141, 2001</w:t>
            </w:r>
          </w:p>
        </w:tc>
      </w:tr>
      <w:tr w:rsidR="00691439" w:rsidRPr="002C240A" w:rsidTr="00D35BCC">
        <w:trPr>
          <w:cantSplit/>
        </w:trPr>
        <w:tc>
          <w:tcPr>
            <w:tcW w:w="2139" w:type="dxa"/>
            <w:shd w:val="clear" w:color="auto" w:fill="auto"/>
          </w:tcPr>
          <w:p w:rsidR="00691439" w:rsidRPr="002C240A" w:rsidRDefault="00691439" w:rsidP="00691439">
            <w:pPr>
              <w:pStyle w:val="ENoteTableText"/>
              <w:tabs>
                <w:tab w:val="center" w:leader="dot" w:pos="2268"/>
              </w:tabs>
            </w:pPr>
            <w:r w:rsidRPr="002C240A">
              <w:t>Part II</w:t>
            </w:r>
            <w:r w:rsidRPr="002C240A">
              <w:tab/>
            </w:r>
          </w:p>
        </w:tc>
        <w:tc>
          <w:tcPr>
            <w:tcW w:w="5199" w:type="dxa"/>
            <w:shd w:val="clear" w:color="auto" w:fill="auto"/>
          </w:tcPr>
          <w:p w:rsidR="00691439" w:rsidRPr="002C240A" w:rsidRDefault="00691439" w:rsidP="00883110">
            <w:pPr>
              <w:pStyle w:val="ENoteTableText"/>
            </w:pPr>
            <w:r w:rsidRPr="002C240A">
              <w:t>rep No</w:t>
            </w:r>
            <w:r w:rsidR="00BE332B" w:rsidRPr="002C240A">
              <w:t> </w:t>
            </w:r>
            <w:r w:rsidRPr="002C240A">
              <w:t>58, 2011</w:t>
            </w:r>
          </w:p>
        </w:tc>
      </w:tr>
      <w:tr w:rsidR="00691439" w:rsidRPr="002C240A" w:rsidTr="00D35BCC">
        <w:trPr>
          <w:cantSplit/>
        </w:trPr>
        <w:tc>
          <w:tcPr>
            <w:tcW w:w="2139" w:type="dxa"/>
            <w:shd w:val="clear" w:color="auto" w:fill="auto"/>
          </w:tcPr>
          <w:p w:rsidR="00691439" w:rsidRPr="002C240A" w:rsidRDefault="00866EFA" w:rsidP="00883110">
            <w:pPr>
              <w:pStyle w:val="ENoteTableText"/>
              <w:tabs>
                <w:tab w:val="center" w:leader="dot" w:pos="2268"/>
              </w:tabs>
            </w:pPr>
            <w:r w:rsidRPr="002C240A">
              <w:t>s 7</w:t>
            </w:r>
            <w:r w:rsidR="00691439" w:rsidRPr="002C240A">
              <w:tab/>
            </w:r>
          </w:p>
        </w:tc>
        <w:tc>
          <w:tcPr>
            <w:tcW w:w="5199" w:type="dxa"/>
            <w:shd w:val="clear" w:color="auto" w:fill="auto"/>
          </w:tcPr>
          <w:p w:rsidR="00691439" w:rsidRPr="002C240A" w:rsidRDefault="00691439" w:rsidP="00883110">
            <w:pPr>
              <w:pStyle w:val="ENoteTableText"/>
            </w:pPr>
            <w:r w:rsidRPr="002C240A">
              <w:t>am No</w:t>
            </w:r>
            <w:r w:rsidR="00BE332B" w:rsidRPr="002C240A">
              <w:t> </w:t>
            </w:r>
            <w:r w:rsidRPr="002C240A">
              <w:t>33, 1976</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883110">
            <w:pPr>
              <w:pStyle w:val="ENoteTableText"/>
            </w:pPr>
            <w:r w:rsidRPr="002C240A">
              <w:t>rep No</w:t>
            </w:r>
            <w:r w:rsidR="00BE332B" w:rsidRPr="002C240A">
              <w:t> </w:t>
            </w:r>
            <w:r w:rsidRPr="002C240A">
              <w:t>58, 2011</w:t>
            </w:r>
          </w:p>
        </w:tc>
      </w:tr>
      <w:tr w:rsidR="00691439" w:rsidRPr="002C240A" w:rsidTr="00D35BCC">
        <w:trPr>
          <w:cantSplit/>
        </w:trPr>
        <w:tc>
          <w:tcPr>
            <w:tcW w:w="2139" w:type="dxa"/>
            <w:shd w:val="clear" w:color="auto" w:fill="auto"/>
          </w:tcPr>
          <w:p w:rsidR="00691439" w:rsidRPr="002C240A" w:rsidRDefault="00866EFA" w:rsidP="00883110">
            <w:pPr>
              <w:pStyle w:val="ENoteTableText"/>
              <w:tabs>
                <w:tab w:val="center" w:leader="dot" w:pos="2268"/>
              </w:tabs>
            </w:pPr>
            <w:r w:rsidRPr="002C240A">
              <w:t>s 8</w:t>
            </w:r>
            <w:r w:rsidR="00691439" w:rsidRPr="002C240A">
              <w:tab/>
            </w:r>
          </w:p>
        </w:tc>
        <w:tc>
          <w:tcPr>
            <w:tcW w:w="5199" w:type="dxa"/>
            <w:shd w:val="clear" w:color="auto" w:fill="auto"/>
          </w:tcPr>
          <w:p w:rsidR="00691439" w:rsidRPr="002C240A" w:rsidRDefault="00691439" w:rsidP="00883110">
            <w:pPr>
              <w:pStyle w:val="ENoteTableText"/>
            </w:pPr>
            <w:r w:rsidRPr="002C240A">
              <w:t>am No</w:t>
            </w:r>
            <w:r w:rsidR="00BE332B" w:rsidRPr="002C240A">
              <w:t> </w:t>
            </w:r>
            <w:r w:rsidRPr="002C240A">
              <w:t>96, 1975; No</w:t>
            </w:r>
            <w:r w:rsidR="00BE332B" w:rsidRPr="002C240A">
              <w:t> </w:t>
            </w:r>
            <w:r w:rsidRPr="002C240A">
              <w:t>33, 1976; No</w:t>
            </w:r>
            <w:r w:rsidR="00BE332B" w:rsidRPr="002C240A">
              <w:t> </w:t>
            </w:r>
            <w:r w:rsidRPr="002C240A">
              <w:t>164, 1984; No</w:t>
            </w:r>
            <w:r w:rsidR="00BE332B" w:rsidRPr="002C240A">
              <w:t> </w:t>
            </w:r>
            <w:r w:rsidRPr="002C240A">
              <w:t>126, 1991; No</w:t>
            </w:r>
            <w:r w:rsidR="00BE332B" w:rsidRPr="002C240A">
              <w:t> </w:t>
            </w:r>
            <w:r w:rsidRPr="002C240A">
              <w:t>1, 1997; No</w:t>
            </w:r>
            <w:r w:rsidR="00BE332B" w:rsidRPr="002C240A">
              <w:t> </w:t>
            </w:r>
            <w:r w:rsidRPr="002C240A">
              <w:t>159, 2001</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883110">
            <w:pPr>
              <w:pStyle w:val="ENoteTableText"/>
            </w:pPr>
            <w:r w:rsidRPr="002C240A">
              <w:t>rep No</w:t>
            </w:r>
            <w:r w:rsidR="00BE332B" w:rsidRPr="002C240A">
              <w:t> </w:t>
            </w:r>
            <w:r w:rsidRPr="002C240A">
              <w:t>58, 2011</w:t>
            </w:r>
          </w:p>
        </w:tc>
      </w:tr>
      <w:tr w:rsidR="00691439" w:rsidRPr="002C240A" w:rsidTr="00D35BCC">
        <w:trPr>
          <w:cantSplit/>
        </w:trPr>
        <w:tc>
          <w:tcPr>
            <w:tcW w:w="2139" w:type="dxa"/>
            <w:shd w:val="clear" w:color="auto" w:fill="auto"/>
          </w:tcPr>
          <w:p w:rsidR="00691439" w:rsidRPr="002C240A" w:rsidRDefault="00866EFA" w:rsidP="00883110">
            <w:pPr>
              <w:pStyle w:val="ENoteTableText"/>
              <w:tabs>
                <w:tab w:val="center" w:leader="dot" w:pos="2268"/>
              </w:tabs>
            </w:pPr>
            <w:r w:rsidRPr="002C240A">
              <w:t>s 9</w:t>
            </w:r>
            <w:r w:rsidR="00691439" w:rsidRPr="002C240A">
              <w:tab/>
            </w:r>
          </w:p>
        </w:tc>
        <w:tc>
          <w:tcPr>
            <w:tcW w:w="5199" w:type="dxa"/>
            <w:shd w:val="clear" w:color="auto" w:fill="auto"/>
          </w:tcPr>
          <w:p w:rsidR="00691439" w:rsidRPr="002C240A" w:rsidRDefault="00691439" w:rsidP="00883110">
            <w:pPr>
              <w:pStyle w:val="ENoteTableText"/>
            </w:pPr>
            <w:r w:rsidRPr="002C240A">
              <w:t>am No</w:t>
            </w:r>
            <w:r w:rsidR="00BE332B" w:rsidRPr="002C240A">
              <w:t> </w:t>
            </w:r>
            <w:r w:rsidRPr="002C240A">
              <w:t>96, 1975; No</w:t>
            </w:r>
            <w:r w:rsidR="00BE332B" w:rsidRPr="002C240A">
              <w:t> </w:t>
            </w:r>
            <w:r w:rsidRPr="002C240A">
              <w:t>161, 1977; No</w:t>
            </w:r>
            <w:r w:rsidR="00BE332B" w:rsidRPr="002C240A">
              <w:t> </w:t>
            </w:r>
            <w:r w:rsidRPr="002C240A">
              <w:t>164, 1984; No</w:t>
            </w:r>
            <w:r w:rsidR="00BE332B" w:rsidRPr="002C240A">
              <w:t> </w:t>
            </w:r>
            <w:r w:rsidRPr="002C240A">
              <w:t>126, 1991; No</w:t>
            </w:r>
            <w:r w:rsidR="00BE332B" w:rsidRPr="002C240A">
              <w:t> </w:t>
            </w:r>
            <w:r w:rsidRPr="002C240A">
              <w:t>91, 1992; No</w:t>
            </w:r>
            <w:r w:rsidR="00BE332B" w:rsidRPr="002C240A">
              <w:t> </w:t>
            </w:r>
            <w:r w:rsidRPr="002C240A">
              <w:t>1, 1997; No</w:t>
            </w:r>
            <w:r w:rsidR="00BE332B" w:rsidRPr="002C240A">
              <w:t> </w:t>
            </w:r>
            <w:r w:rsidRPr="002C240A">
              <w:t>159, 2001</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883110">
            <w:pPr>
              <w:pStyle w:val="ENoteTableText"/>
            </w:pPr>
            <w:r w:rsidRPr="002C240A">
              <w:t>rep No</w:t>
            </w:r>
            <w:r w:rsidR="00BE332B" w:rsidRPr="002C240A">
              <w:t> </w:t>
            </w:r>
            <w:r w:rsidRPr="002C240A">
              <w:t>58, 2011</w:t>
            </w:r>
          </w:p>
        </w:tc>
      </w:tr>
      <w:tr w:rsidR="00691439" w:rsidRPr="002C240A" w:rsidTr="00D35BCC">
        <w:trPr>
          <w:cantSplit/>
        </w:trPr>
        <w:tc>
          <w:tcPr>
            <w:tcW w:w="2139" w:type="dxa"/>
            <w:shd w:val="clear" w:color="auto" w:fill="auto"/>
          </w:tcPr>
          <w:p w:rsidR="00691439" w:rsidRPr="002C240A" w:rsidRDefault="00866EFA" w:rsidP="00B04EE1">
            <w:pPr>
              <w:pStyle w:val="ENoteTableText"/>
              <w:tabs>
                <w:tab w:val="center" w:leader="dot" w:pos="2268"/>
              </w:tabs>
            </w:pPr>
            <w:r w:rsidRPr="002C240A">
              <w:t>s. 10</w:t>
            </w:r>
            <w:r w:rsidR="00691439" w:rsidRPr="002C240A">
              <w:tab/>
            </w:r>
          </w:p>
        </w:tc>
        <w:tc>
          <w:tcPr>
            <w:tcW w:w="5199" w:type="dxa"/>
            <w:shd w:val="clear" w:color="auto" w:fill="auto"/>
          </w:tcPr>
          <w:p w:rsidR="00691439" w:rsidRPr="002C240A" w:rsidRDefault="00691439" w:rsidP="00691439">
            <w:pPr>
              <w:pStyle w:val="ENoteTableText"/>
            </w:pPr>
            <w:r w:rsidRPr="002C240A">
              <w:t>rs. No.</w:t>
            </w:r>
            <w:r w:rsidR="002C240A">
              <w:t> </w:t>
            </w:r>
            <w:r w:rsidRPr="002C240A">
              <w:t>96, 1975</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am. No.</w:t>
            </w:r>
            <w:r w:rsidR="002C240A">
              <w:t> </w:t>
            </w:r>
            <w:r w:rsidRPr="002C240A">
              <w:t>161, 1977</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rep.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7B1278" w:rsidP="00691439">
            <w:pPr>
              <w:pStyle w:val="ENoteTableText"/>
              <w:tabs>
                <w:tab w:val="center" w:leader="dot" w:pos="2268"/>
              </w:tabs>
            </w:pPr>
            <w:r w:rsidRPr="002C240A">
              <w:t>s. 11</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126, 1991</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rep.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7B1278" w:rsidP="00691439">
            <w:pPr>
              <w:pStyle w:val="ENoteTableText"/>
              <w:tabs>
                <w:tab w:val="center" w:leader="dot" w:pos="2268"/>
              </w:tabs>
            </w:pPr>
            <w:r w:rsidRPr="002C240A">
              <w:t>s. 12</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126, 1991 (as am. by No.</w:t>
            </w:r>
            <w:r w:rsidR="002C240A">
              <w:t> </w:t>
            </w:r>
            <w:r w:rsidRPr="002C240A">
              <w:t>43, 1996)</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rep.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691439" w:rsidP="00691439">
            <w:pPr>
              <w:pStyle w:val="ENoteTableText"/>
              <w:tabs>
                <w:tab w:val="center" w:leader="dot" w:pos="2268"/>
              </w:tabs>
            </w:pPr>
            <w:r w:rsidRPr="002C240A">
              <w:t>s. 13</w:t>
            </w:r>
            <w:r w:rsidRPr="002C240A">
              <w:tab/>
            </w:r>
          </w:p>
        </w:tc>
        <w:tc>
          <w:tcPr>
            <w:tcW w:w="5199" w:type="dxa"/>
            <w:shd w:val="clear" w:color="auto" w:fill="auto"/>
          </w:tcPr>
          <w:p w:rsidR="00691439" w:rsidRPr="002C240A" w:rsidRDefault="00691439" w:rsidP="00691439">
            <w:pPr>
              <w:pStyle w:val="ENoteTableText"/>
            </w:pPr>
            <w:r w:rsidRPr="002C240A">
              <w:t>rep.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7B1278" w:rsidP="00691439">
            <w:pPr>
              <w:pStyle w:val="ENoteTableText"/>
              <w:tabs>
                <w:tab w:val="center" w:leader="dot" w:pos="2268"/>
              </w:tabs>
            </w:pPr>
            <w:r w:rsidRPr="002C240A">
              <w:t>s. 14</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164, 1984; No.</w:t>
            </w:r>
            <w:r w:rsidR="002C240A">
              <w:t> </w:t>
            </w:r>
            <w:r w:rsidRPr="002C240A">
              <w:t>126, 1991; No.</w:t>
            </w:r>
            <w:r w:rsidR="002C240A">
              <w:t> </w:t>
            </w:r>
            <w:r w:rsidRPr="002C240A">
              <w:t>91, 1992</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rep.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691439" w:rsidP="00691439">
            <w:pPr>
              <w:pStyle w:val="ENoteTableText"/>
              <w:tabs>
                <w:tab w:val="center" w:leader="dot" w:pos="2268"/>
              </w:tabs>
            </w:pPr>
            <w:r w:rsidRPr="002C240A">
              <w:t>s. 15</w:t>
            </w:r>
            <w:r w:rsidRPr="002C240A">
              <w:tab/>
            </w:r>
          </w:p>
        </w:tc>
        <w:tc>
          <w:tcPr>
            <w:tcW w:w="5199" w:type="dxa"/>
            <w:shd w:val="clear" w:color="auto" w:fill="auto"/>
          </w:tcPr>
          <w:p w:rsidR="00691439" w:rsidRPr="002C240A" w:rsidRDefault="00691439" w:rsidP="00691439">
            <w:pPr>
              <w:pStyle w:val="ENoteTableText"/>
            </w:pPr>
            <w:r w:rsidRPr="002C240A">
              <w:t>rep.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16</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164, 1984</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rep.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691439" w:rsidP="00691439">
            <w:pPr>
              <w:pStyle w:val="ENoteTableText"/>
            </w:pPr>
            <w:r w:rsidRPr="002C240A">
              <w:rPr>
                <w:b/>
              </w:rPr>
              <w:t>Part III</w:t>
            </w:r>
          </w:p>
        </w:tc>
        <w:tc>
          <w:tcPr>
            <w:tcW w:w="5199" w:type="dxa"/>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7B1278" w:rsidP="00691439">
            <w:pPr>
              <w:pStyle w:val="ENoteTableText"/>
              <w:tabs>
                <w:tab w:val="center" w:leader="dot" w:pos="2268"/>
              </w:tabs>
            </w:pPr>
            <w:r w:rsidRPr="002C240A">
              <w:t>s. 17</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144, 1981; No.</w:t>
            </w:r>
            <w:r w:rsidR="002C240A">
              <w:t> </w:t>
            </w:r>
            <w:r w:rsidRPr="002C240A">
              <w:t>104, 1988; No.</w:t>
            </w:r>
            <w:r w:rsidR="002C240A">
              <w:t> </w:t>
            </w:r>
            <w:r w:rsidRPr="002C240A">
              <w:t>126, 1991</w:t>
            </w:r>
          </w:p>
        </w:tc>
      </w:tr>
      <w:tr w:rsidR="00691439" w:rsidRPr="002C240A" w:rsidTr="00D35BCC">
        <w:trPr>
          <w:cantSplit/>
        </w:trPr>
        <w:tc>
          <w:tcPr>
            <w:tcW w:w="2139" w:type="dxa"/>
            <w:shd w:val="clear" w:color="auto" w:fill="auto"/>
          </w:tcPr>
          <w:p w:rsidR="00691439" w:rsidRPr="002C240A" w:rsidRDefault="007B1278" w:rsidP="00691439">
            <w:pPr>
              <w:pStyle w:val="ENoteTableText"/>
              <w:tabs>
                <w:tab w:val="center" w:leader="dot" w:pos="2268"/>
              </w:tabs>
            </w:pPr>
            <w:r w:rsidRPr="002C240A">
              <w:t>s. 18A</w:t>
            </w:r>
            <w:r w:rsidR="00691439" w:rsidRPr="002C240A">
              <w:tab/>
            </w:r>
          </w:p>
        </w:tc>
        <w:tc>
          <w:tcPr>
            <w:tcW w:w="5199" w:type="dxa"/>
            <w:shd w:val="clear" w:color="auto" w:fill="auto"/>
          </w:tcPr>
          <w:p w:rsidR="00691439" w:rsidRPr="002C240A" w:rsidRDefault="00691439" w:rsidP="00691439">
            <w:pPr>
              <w:pStyle w:val="ENoteTableText"/>
            </w:pPr>
            <w:r w:rsidRPr="002C240A">
              <w:t>ad. No.</w:t>
            </w:r>
            <w:r w:rsidR="002C240A">
              <w:t> </w:t>
            </w:r>
            <w:r w:rsidRPr="002C240A">
              <w:t>126, 1991</w:t>
            </w:r>
          </w:p>
        </w:tc>
      </w:tr>
      <w:tr w:rsidR="00691439" w:rsidRPr="002C240A" w:rsidTr="00D35BCC">
        <w:trPr>
          <w:cantSplit/>
        </w:trPr>
        <w:tc>
          <w:tcPr>
            <w:tcW w:w="2139" w:type="dxa"/>
            <w:shd w:val="clear" w:color="auto" w:fill="auto"/>
          </w:tcPr>
          <w:p w:rsidR="00691439" w:rsidRPr="002C240A" w:rsidRDefault="007B1278" w:rsidP="00691439">
            <w:pPr>
              <w:pStyle w:val="ENoteTableText"/>
              <w:tabs>
                <w:tab w:val="center" w:leader="dot" w:pos="2268"/>
              </w:tabs>
            </w:pPr>
            <w:r w:rsidRPr="002C240A">
              <w:t>s 19</w:t>
            </w:r>
            <w:r w:rsidR="00691439" w:rsidRPr="002C240A">
              <w:tab/>
            </w:r>
          </w:p>
        </w:tc>
        <w:tc>
          <w:tcPr>
            <w:tcW w:w="5199" w:type="dxa"/>
            <w:shd w:val="clear" w:color="auto" w:fill="auto"/>
          </w:tcPr>
          <w:p w:rsidR="00691439" w:rsidRPr="002C240A" w:rsidRDefault="00691439" w:rsidP="004355CC">
            <w:pPr>
              <w:pStyle w:val="ENoteTableText"/>
              <w:rPr>
                <w:u w:val="single"/>
              </w:rPr>
            </w:pPr>
            <w:r w:rsidRPr="002C240A">
              <w:t>am No</w:t>
            </w:r>
            <w:r w:rsidR="00DD55A7" w:rsidRPr="002C240A">
              <w:t> </w:t>
            </w:r>
            <w:r w:rsidRPr="002C240A">
              <w:t>164, 1984</w:t>
            </w:r>
            <w:r w:rsidR="00590F2F" w:rsidRPr="002C240A">
              <w:t>; No 120, 2015</w:t>
            </w:r>
            <w:r w:rsidR="00554574" w:rsidRPr="002C240A">
              <w:t>; No 164, 2015</w:t>
            </w:r>
          </w:p>
        </w:tc>
      </w:tr>
      <w:tr w:rsidR="00691439" w:rsidRPr="002C240A" w:rsidTr="00D35BCC">
        <w:trPr>
          <w:cantSplit/>
        </w:trPr>
        <w:tc>
          <w:tcPr>
            <w:tcW w:w="2139" w:type="dxa"/>
            <w:shd w:val="clear" w:color="auto" w:fill="auto"/>
          </w:tcPr>
          <w:p w:rsidR="00691439" w:rsidRPr="002C240A" w:rsidRDefault="007B1278" w:rsidP="00691439">
            <w:pPr>
              <w:pStyle w:val="ENoteTableText"/>
              <w:tabs>
                <w:tab w:val="center" w:leader="dot" w:pos="2268"/>
              </w:tabs>
            </w:pPr>
            <w:r w:rsidRPr="002C240A">
              <w:t>s. 20</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144, 1981; No.</w:t>
            </w:r>
            <w:r w:rsidR="002C240A">
              <w:t> </w:t>
            </w:r>
            <w:r w:rsidRPr="002C240A">
              <w:t>164, 1984;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7B1278" w:rsidP="00691439">
            <w:pPr>
              <w:pStyle w:val="ENoteTableText"/>
              <w:tabs>
                <w:tab w:val="center" w:leader="dot" w:pos="2268"/>
              </w:tabs>
            </w:pPr>
            <w:r w:rsidRPr="002C240A">
              <w:t>s. 21</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161, 1977; No.</w:t>
            </w:r>
            <w:r w:rsidR="002C240A">
              <w:t> </w:t>
            </w:r>
            <w:r w:rsidRPr="002C240A">
              <w:t>164, 1984;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691439" w:rsidP="00691439">
            <w:pPr>
              <w:pStyle w:val="ENoteTableText"/>
            </w:pPr>
            <w:r w:rsidRPr="002C240A">
              <w:rPr>
                <w:b/>
              </w:rPr>
              <w:t>Part IV</w:t>
            </w:r>
          </w:p>
        </w:tc>
        <w:tc>
          <w:tcPr>
            <w:tcW w:w="5199" w:type="dxa"/>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866EFA" w:rsidP="009D1D1E">
            <w:pPr>
              <w:pStyle w:val="ENoteTableText"/>
              <w:tabs>
                <w:tab w:val="center" w:leader="dot" w:pos="2268"/>
              </w:tabs>
            </w:pPr>
            <w:r w:rsidRPr="002C240A">
              <w:t>s 23</w:t>
            </w:r>
            <w:r w:rsidR="00691439" w:rsidRPr="002C240A">
              <w:tab/>
            </w:r>
          </w:p>
        </w:tc>
        <w:tc>
          <w:tcPr>
            <w:tcW w:w="5199" w:type="dxa"/>
            <w:shd w:val="clear" w:color="auto" w:fill="auto"/>
          </w:tcPr>
          <w:p w:rsidR="00691439" w:rsidRPr="002C240A" w:rsidRDefault="00691439" w:rsidP="009D1D1E">
            <w:pPr>
              <w:pStyle w:val="ENoteTableText"/>
              <w:rPr>
                <w:u w:val="single"/>
              </w:rPr>
            </w:pPr>
            <w:r w:rsidRPr="002C240A">
              <w:t>am No</w:t>
            </w:r>
            <w:r w:rsidR="00DD55A7" w:rsidRPr="002C240A">
              <w:t> </w:t>
            </w:r>
            <w:r w:rsidRPr="002C240A">
              <w:t>96, 1975; No</w:t>
            </w:r>
            <w:r w:rsidR="00DD55A7" w:rsidRPr="002C240A">
              <w:t> </w:t>
            </w:r>
            <w:r w:rsidRPr="002C240A">
              <w:t>161, 1977; No</w:t>
            </w:r>
            <w:r w:rsidR="00DD55A7" w:rsidRPr="002C240A">
              <w:t> </w:t>
            </w:r>
            <w:r w:rsidRPr="002C240A">
              <w:t>164, 1984; No</w:t>
            </w:r>
            <w:r w:rsidR="009D1D1E" w:rsidRPr="002C240A">
              <w:t> </w:t>
            </w:r>
            <w:r w:rsidRPr="002C240A">
              <w:t>1</w:t>
            </w:r>
            <w:r w:rsidR="009D1D1E" w:rsidRPr="002C240A">
              <w:t>, 1997; No </w:t>
            </w:r>
            <w:r w:rsidRPr="002C240A">
              <w:t>187, 1997; No</w:t>
            </w:r>
            <w:r w:rsidR="00DD55A7" w:rsidRPr="002C240A">
              <w:t> </w:t>
            </w:r>
            <w:r w:rsidRPr="002C240A">
              <w:t>58, 2011</w:t>
            </w:r>
            <w:r w:rsidR="009D1D1E" w:rsidRPr="002C240A">
              <w:t>; No 120, 2015</w:t>
            </w:r>
            <w:r w:rsidR="00554574" w:rsidRPr="002C240A">
              <w:t>; No 164, 2015</w:t>
            </w:r>
          </w:p>
        </w:tc>
      </w:tr>
      <w:tr w:rsidR="00691439" w:rsidRPr="002C240A" w:rsidTr="00D35BCC">
        <w:trPr>
          <w:cantSplit/>
        </w:trPr>
        <w:tc>
          <w:tcPr>
            <w:tcW w:w="2139" w:type="dxa"/>
            <w:shd w:val="clear" w:color="auto" w:fill="auto"/>
          </w:tcPr>
          <w:p w:rsidR="00691439" w:rsidRPr="002C240A" w:rsidRDefault="00866EFA" w:rsidP="009D1D1E">
            <w:pPr>
              <w:pStyle w:val="ENoteTableText"/>
              <w:tabs>
                <w:tab w:val="center" w:leader="dot" w:pos="2268"/>
              </w:tabs>
            </w:pPr>
            <w:r w:rsidRPr="002C240A">
              <w:t>s 24</w:t>
            </w:r>
            <w:r w:rsidR="00691439" w:rsidRPr="002C240A">
              <w:tab/>
            </w:r>
          </w:p>
        </w:tc>
        <w:tc>
          <w:tcPr>
            <w:tcW w:w="5199" w:type="dxa"/>
            <w:shd w:val="clear" w:color="auto" w:fill="auto"/>
          </w:tcPr>
          <w:p w:rsidR="00691439" w:rsidRPr="002C240A" w:rsidRDefault="00691439" w:rsidP="009D1D1E">
            <w:pPr>
              <w:pStyle w:val="ENoteTableText"/>
            </w:pPr>
            <w:r w:rsidRPr="002C240A">
              <w:t>am No</w:t>
            </w:r>
            <w:r w:rsidR="00DD55A7" w:rsidRPr="002C240A">
              <w:t> </w:t>
            </w:r>
            <w:r w:rsidRPr="002C240A">
              <w:t>161, 1977; No</w:t>
            </w:r>
            <w:r w:rsidR="00DD55A7" w:rsidRPr="002C240A">
              <w:t> </w:t>
            </w:r>
            <w:r w:rsidRPr="002C240A">
              <w:t>135, 1979; No</w:t>
            </w:r>
            <w:r w:rsidR="00DD55A7" w:rsidRPr="002C240A">
              <w:t> </w:t>
            </w:r>
            <w:r w:rsidRPr="002C240A">
              <w:t>144, 1981; No</w:t>
            </w:r>
            <w:r w:rsidR="00DD55A7" w:rsidRPr="002C240A">
              <w:t> </w:t>
            </w:r>
            <w:r w:rsidRPr="002C240A">
              <w:t>164, 1984; No</w:t>
            </w:r>
            <w:r w:rsidR="00DD55A7" w:rsidRPr="002C240A">
              <w:t> </w:t>
            </w:r>
            <w:r w:rsidRPr="002C240A">
              <w:t>100, 1988; No</w:t>
            </w:r>
            <w:r w:rsidR="009D1D1E" w:rsidRPr="002C240A">
              <w:t> </w:t>
            </w:r>
            <w:r w:rsidRPr="002C240A">
              <w:t>126</w:t>
            </w:r>
            <w:r w:rsidR="009D1D1E" w:rsidRPr="002C240A">
              <w:t>, 1991; No </w:t>
            </w:r>
            <w:r w:rsidRPr="002C240A">
              <w:t>135, 1991; No</w:t>
            </w:r>
            <w:r w:rsidR="00DD55A7" w:rsidRPr="002C240A">
              <w:t> </w:t>
            </w:r>
            <w:r w:rsidRPr="002C240A">
              <w:t>187, 1997; No</w:t>
            </w:r>
            <w:r w:rsidR="00DD55A7" w:rsidRPr="002C240A">
              <w:t> </w:t>
            </w:r>
            <w:r w:rsidRPr="002C240A">
              <w:t>58, 2011</w:t>
            </w:r>
            <w:r w:rsidR="00A53C55" w:rsidRPr="002C240A">
              <w:t>; No 89, 2013</w:t>
            </w:r>
            <w:r w:rsidR="009D1D1E" w:rsidRPr="002C240A">
              <w:t>; No 120, 2015</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25</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161, 1977; No.</w:t>
            </w:r>
            <w:r w:rsidR="002C240A">
              <w:t> </w:t>
            </w:r>
            <w:r w:rsidRPr="002C240A">
              <w:t>164, 1984;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691439" w:rsidP="00691439">
            <w:pPr>
              <w:pStyle w:val="ENoteTableText"/>
            </w:pPr>
            <w:r w:rsidRPr="002C240A">
              <w:rPr>
                <w:b/>
              </w:rPr>
              <w:t>Part V</w:t>
            </w:r>
          </w:p>
        </w:tc>
        <w:tc>
          <w:tcPr>
            <w:tcW w:w="5199" w:type="dxa"/>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691439" w:rsidP="00866EFA">
            <w:pPr>
              <w:pStyle w:val="ENoteTableText"/>
              <w:tabs>
                <w:tab w:val="center" w:leader="dot" w:pos="2268"/>
              </w:tabs>
            </w:pPr>
            <w:r w:rsidRPr="002C240A">
              <w:t>s.</w:t>
            </w:r>
            <w:r w:rsidR="00DD55A7" w:rsidRPr="002C240A">
              <w:t> </w:t>
            </w:r>
            <w:r w:rsidRPr="002C240A">
              <w:t>27</w:t>
            </w:r>
            <w:r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58, 2011</w:t>
            </w:r>
          </w:p>
        </w:tc>
      </w:tr>
      <w:tr w:rsidR="00866EFA" w:rsidRPr="002C240A" w:rsidTr="00D35BCC">
        <w:trPr>
          <w:cantSplit/>
        </w:trPr>
        <w:tc>
          <w:tcPr>
            <w:tcW w:w="2139" w:type="dxa"/>
            <w:shd w:val="clear" w:color="auto" w:fill="auto"/>
          </w:tcPr>
          <w:p w:rsidR="00866EFA" w:rsidRPr="002C240A" w:rsidRDefault="00866EFA" w:rsidP="00866EFA">
            <w:pPr>
              <w:pStyle w:val="ENoteTableText"/>
              <w:tabs>
                <w:tab w:val="center" w:leader="dot" w:pos="2268"/>
              </w:tabs>
            </w:pPr>
            <w:r w:rsidRPr="002C240A">
              <w:t>s. 28</w:t>
            </w:r>
            <w:r w:rsidRPr="002C240A">
              <w:tab/>
            </w:r>
          </w:p>
        </w:tc>
        <w:tc>
          <w:tcPr>
            <w:tcW w:w="5199" w:type="dxa"/>
            <w:shd w:val="clear" w:color="auto" w:fill="auto"/>
          </w:tcPr>
          <w:p w:rsidR="00866EFA" w:rsidRPr="002C240A" w:rsidRDefault="00866EFA" w:rsidP="00866EFA">
            <w:pPr>
              <w:pStyle w:val="ENoteTableText"/>
            </w:pPr>
            <w:r w:rsidRPr="002C240A">
              <w:t>am.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29</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164, 1984; No.</w:t>
            </w:r>
            <w:r w:rsidR="002C240A">
              <w:t> </w:t>
            </w:r>
            <w:r w:rsidRPr="002C240A">
              <w:t>65, 1987;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866EFA" w:rsidP="00D27210">
            <w:pPr>
              <w:pStyle w:val="ENoteTableText"/>
              <w:tabs>
                <w:tab w:val="center" w:leader="dot" w:pos="2268"/>
              </w:tabs>
            </w:pPr>
            <w:r w:rsidRPr="002C240A">
              <w:lastRenderedPageBreak/>
              <w:t>s 30</w:t>
            </w:r>
            <w:r w:rsidR="00691439" w:rsidRPr="002C240A">
              <w:tab/>
            </w:r>
          </w:p>
        </w:tc>
        <w:tc>
          <w:tcPr>
            <w:tcW w:w="5199" w:type="dxa"/>
            <w:shd w:val="clear" w:color="auto" w:fill="auto"/>
          </w:tcPr>
          <w:p w:rsidR="00691439" w:rsidRPr="002C240A" w:rsidRDefault="00691439" w:rsidP="00D27210">
            <w:pPr>
              <w:pStyle w:val="ENoteTableText"/>
            </w:pPr>
            <w:r w:rsidRPr="002C240A">
              <w:t>am No</w:t>
            </w:r>
            <w:r w:rsidR="00DD55A7" w:rsidRPr="002C240A">
              <w:t> </w:t>
            </w:r>
            <w:r w:rsidRPr="002C240A">
              <w:t>15, 1979; No</w:t>
            </w:r>
            <w:r w:rsidR="00DD55A7" w:rsidRPr="002C240A">
              <w:t> </w:t>
            </w:r>
            <w:r w:rsidRPr="002C240A">
              <w:t>164, 1984; No</w:t>
            </w:r>
            <w:r w:rsidR="00D27210" w:rsidRPr="002C240A">
              <w:t> 126, 1991; No </w:t>
            </w:r>
            <w:r w:rsidRPr="002C240A">
              <w:t>126</w:t>
            </w:r>
            <w:r w:rsidR="00D27210" w:rsidRPr="002C240A">
              <w:t>, 1991; No </w:t>
            </w:r>
            <w:r w:rsidRPr="002C240A">
              <w:t>135, 1991; No</w:t>
            </w:r>
            <w:r w:rsidR="00DD55A7" w:rsidRPr="002C240A">
              <w:t> </w:t>
            </w:r>
            <w:r w:rsidRPr="002C240A">
              <w:t>58, 2011</w:t>
            </w:r>
            <w:r w:rsidR="00D27210" w:rsidRPr="002C240A">
              <w:t>; No 120, 2015</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31</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135, 1979; No.</w:t>
            </w:r>
            <w:r w:rsidR="002C240A">
              <w:t> </w:t>
            </w:r>
            <w:r w:rsidRPr="002C240A">
              <w:t>164, 1984; No.</w:t>
            </w:r>
            <w:r w:rsidR="002C240A">
              <w:t> </w:t>
            </w:r>
            <w:r w:rsidRPr="002C240A">
              <w:t>187, 1997;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32</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135, 1979; No.</w:t>
            </w:r>
            <w:r w:rsidR="002C240A">
              <w:t> </w:t>
            </w:r>
            <w:r w:rsidRPr="002C240A">
              <w:t>187, 1997</w:t>
            </w:r>
          </w:p>
        </w:tc>
      </w:tr>
      <w:tr w:rsidR="00691439" w:rsidRPr="002C240A" w:rsidTr="00D35BCC">
        <w:trPr>
          <w:cantSplit/>
        </w:trPr>
        <w:tc>
          <w:tcPr>
            <w:tcW w:w="2139" w:type="dxa"/>
            <w:shd w:val="clear" w:color="auto" w:fill="auto"/>
          </w:tcPr>
          <w:p w:rsidR="00691439" w:rsidRPr="002C240A" w:rsidRDefault="00866EFA" w:rsidP="00883110">
            <w:pPr>
              <w:pStyle w:val="ENoteTableText"/>
              <w:tabs>
                <w:tab w:val="center" w:leader="dot" w:pos="2268"/>
              </w:tabs>
            </w:pPr>
            <w:r w:rsidRPr="002C240A">
              <w:t>s 32A</w:t>
            </w:r>
            <w:r w:rsidR="00691439" w:rsidRPr="002C240A">
              <w:tab/>
            </w:r>
          </w:p>
        </w:tc>
        <w:tc>
          <w:tcPr>
            <w:tcW w:w="5199" w:type="dxa"/>
            <w:shd w:val="clear" w:color="auto" w:fill="auto"/>
          </w:tcPr>
          <w:p w:rsidR="00691439" w:rsidRPr="002C240A" w:rsidRDefault="00691439" w:rsidP="00D27210">
            <w:pPr>
              <w:pStyle w:val="ENoteTableText"/>
            </w:pPr>
            <w:r w:rsidRPr="002C240A">
              <w:t>ad No</w:t>
            </w:r>
            <w:r w:rsidR="00DD55A7" w:rsidRPr="002C240A">
              <w:t> </w:t>
            </w:r>
            <w:r w:rsidRPr="002C240A">
              <w:t>135, 1979</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D27210">
            <w:pPr>
              <w:pStyle w:val="ENoteTableText"/>
            </w:pPr>
            <w:r w:rsidRPr="002C240A">
              <w:t>am No</w:t>
            </w:r>
            <w:r w:rsidR="00DD55A7" w:rsidRPr="002C240A">
              <w:t> </w:t>
            </w:r>
            <w:r w:rsidRPr="002C240A">
              <w:t>144, 1981; No</w:t>
            </w:r>
            <w:r w:rsidR="00DD55A7" w:rsidRPr="002C240A">
              <w:t> </w:t>
            </w:r>
            <w:r w:rsidRPr="002C240A">
              <w:t>164, 1984; No</w:t>
            </w:r>
            <w:r w:rsidR="00DD55A7" w:rsidRPr="002C240A">
              <w:t> </w:t>
            </w:r>
            <w:r w:rsidRPr="002C240A">
              <w:t>100, 1988; No</w:t>
            </w:r>
            <w:r w:rsidR="00DD55A7" w:rsidRPr="002C240A">
              <w:t> </w:t>
            </w:r>
            <w:r w:rsidRPr="002C240A">
              <w:t>187, 1997; No</w:t>
            </w:r>
            <w:r w:rsidR="00DD55A7" w:rsidRPr="002C240A">
              <w:t> </w:t>
            </w:r>
            <w:r w:rsidRPr="002C240A">
              <w:t>58, 2011</w:t>
            </w:r>
            <w:r w:rsidR="00A53C55" w:rsidRPr="002C240A">
              <w:t>; No 89, 2013</w:t>
            </w:r>
            <w:r w:rsidR="00D27210" w:rsidRPr="002C240A">
              <w:t>; No 120, 2015</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33</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161, 1977; No.</w:t>
            </w:r>
            <w:r w:rsidR="002C240A">
              <w:t> </w:t>
            </w:r>
            <w:r w:rsidRPr="002C240A">
              <w:t>164, 1984;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34</w:t>
            </w:r>
            <w:r w:rsidR="00691439" w:rsidRPr="002C240A">
              <w:tab/>
            </w:r>
          </w:p>
        </w:tc>
        <w:tc>
          <w:tcPr>
            <w:tcW w:w="5199" w:type="dxa"/>
            <w:shd w:val="clear" w:color="auto" w:fill="auto"/>
          </w:tcPr>
          <w:p w:rsidR="00691439" w:rsidRPr="002C240A" w:rsidRDefault="00691439" w:rsidP="00691439">
            <w:pPr>
              <w:pStyle w:val="ENoteTableText"/>
            </w:pPr>
            <w:r w:rsidRPr="002C240A">
              <w:t>am. Nos. 15 and 135, 1979; No.</w:t>
            </w:r>
            <w:r w:rsidR="002C240A">
              <w:t> </w:t>
            </w:r>
            <w:r w:rsidRPr="002C240A">
              <w:t>126, 1991;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7B1278" w:rsidP="00691439">
            <w:pPr>
              <w:pStyle w:val="ENoteTableText"/>
              <w:tabs>
                <w:tab w:val="center" w:leader="dot" w:pos="2268"/>
              </w:tabs>
            </w:pPr>
            <w:r w:rsidRPr="002C240A">
              <w:t>s. 35</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161, 1977; No.</w:t>
            </w:r>
            <w:r w:rsidR="002C240A">
              <w:t> </w:t>
            </w:r>
            <w:r w:rsidRPr="002C240A">
              <w:t>135, 1979; No.</w:t>
            </w:r>
            <w:r w:rsidR="002C240A">
              <w:t> </w:t>
            </w:r>
            <w:r w:rsidRPr="002C240A">
              <w:t>104, 1988;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36</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33, 1976; No.</w:t>
            </w:r>
            <w:r w:rsidR="002C240A">
              <w:t> </w:t>
            </w:r>
            <w:r w:rsidRPr="002C240A">
              <w:t>126, 1991;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37</w:t>
            </w:r>
            <w:r w:rsidR="00691439" w:rsidRPr="002C240A">
              <w:tab/>
            </w:r>
          </w:p>
        </w:tc>
        <w:tc>
          <w:tcPr>
            <w:tcW w:w="5199" w:type="dxa"/>
            <w:shd w:val="clear" w:color="auto" w:fill="auto"/>
          </w:tcPr>
          <w:p w:rsidR="00691439" w:rsidRPr="002C240A" w:rsidRDefault="00691439" w:rsidP="00691439">
            <w:pPr>
              <w:pStyle w:val="ENoteTableText"/>
              <w:rPr>
                <w:u w:val="single"/>
              </w:rPr>
            </w:pPr>
            <w:r w:rsidRPr="002C240A">
              <w:t>am. No.</w:t>
            </w:r>
            <w:r w:rsidR="002C240A">
              <w:t> </w:t>
            </w:r>
            <w:r w:rsidRPr="002C240A">
              <w:t>96, 1975; No.</w:t>
            </w:r>
            <w:r w:rsidR="002C240A">
              <w:t> </w:t>
            </w:r>
            <w:r w:rsidRPr="002C240A">
              <w:t>1, 1997; No.</w:t>
            </w:r>
            <w:r w:rsidR="002C240A">
              <w:t> </w:t>
            </w:r>
            <w:r w:rsidRPr="002C240A">
              <w:t>58, 2011</w:t>
            </w:r>
            <w:r w:rsidR="00554574" w:rsidRPr="002C240A">
              <w:t>; No 164, 2015</w:t>
            </w:r>
          </w:p>
        </w:tc>
      </w:tr>
      <w:tr w:rsidR="00691439" w:rsidRPr="002C240A" w:rsidTr="00D35BCC">
        <w:trPr>
          <w:cantSplit/>
        </w:trPr>
        <w:tc>
          <w:tcPr>
            <w:tcW w:w="2139" w:type="dxa"/>
            <w:shd w:val="clear" w:color="auto" w:fill="auto"/>
          </w:tcPr>
          <w:p w:rsidR="00691439" w:rsidRPr="002C240A" w:rsidRDefault="00691439" w:rsidP="00691439">
            <w:pPr>
              <w:pStyle w:val="ENoteTableText"/>
            </w:pPr>
            <w:r w:rsidRPr="002C240A">
              <w:rPr>
                <w:b/>
              </w:rPr>
              <w:t>Part VI</w:t>
            </w:r>
          </w:p>
        </w:tc>
        <w:tc>
          <w:tcPr>
            <w:tcW w:w="5199" w:type="dxa"/>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691439" w:rsidP="00A53C55">
            <w:pPr>
              <w:pStyle w:val="ENoteTableText"/>
              <w:tabs>
                <w:tab w:val="center" w:leader="dot" w:pos="2268"/>
              </w:tabs>
            </w:pPr>
            <w:r w:rsidRPr="002C240A">
              <w:t>Div</w:t>
            </w:r>
            <w:r w:rsidR="00A53C55" w:rsidRPr="002C240A">
              <w:t>ision</w:t>
            </w:r>
            <w:r w:rsidR="002C240A">
              <w:t> </w:t>
            </w:r>
            <w:r w:rsidRPr="002C240A">
              <w:t xml:space="preserve">1 </w:t>
            </w:r>
            <w:r w:rsidR="00A53C55" w:rsidRPr="002C240A">
              <w:t>heading</w:t>
            </w:r>
            <w:r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185, 1992</w:t>
            </w:r>
          </w:p>
        </w:tc>
      </w:tr>
      <w:tr w:rsidR="00691439" w:rsidRPr="002C240A" w:rsidTr="00D35BCC">
        <w:trPr>
          <w:cantSplit/>
        </w:trPr>
        <w:tc>
          <w:tcPr>
            <w:tcW w:w="2139" w:type="dxa"/>
            <w:shd w:val="clear" w:color="auto" w:fill="auto"/>
          </w:tcPr>
          <w:p w:rsidR="00691439" w:rsidRPr="002C240A" w:rsidRDefault="00691439" w:rsidP="00691439">
            <w:pPr>
              <w:pStyle w:val="ENoteTableText"/>
            </w:pPr>
            <w:r w:rsidRPr="002C240A">
              <w:rPr>
                <w:b/>
              </w:rPr>
              <w:t>Division</w:t>
            </w:r>
            <w:r w:rsidR="002C240A">
              <w:rPr>
                <w:b/>
              </w:rPr>
              <w:t> </w:t>
            </w:r>
            <w:r w:rsidRPr="002C240A">
              <w:rPr>
                <w:b/>
              </w:rPr>
              <w:t>1</w:t>
            </w:r>
          </w:p>
        </w:tc>
        <w:tc>
          <w:tcPr>
            <w:tcW w:w="5199" w:type="dxa"/>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38</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185, 1992; No.</w:t>
            </w:r>
            <w:r w:rsidR="002C240A">
              <w:t> </w:t>
            </w:r>
            <w:r w:rsidRPr="002C240A">
              <w:t>187, 1997</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39</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135, 1979; No.</w:t>
            </w:r>
            <w:r w:rsidR="002C240A">
              <w:t> </w:t>
            </w:r>
            <w:r w:rsidRPr="002C240A">
              <w:t>126, 1991; No.</w:t>
            </w:r>
            <w:r w:rsidR="002C240A">
              <w:t> </w:t>
            </w:r>
            <w:r w:rsidRPr="002C240A">
              <w:t>185, 1992</w:t>
            </w:r>
          </w:p>
        </w:tc>
      </w:tr>
      <w:tr w:rsidR="00691439" w:rsidRPr="002C240A" w:rsidTr="00D35BCC">
        <w:trPr>
          <w:cantSplit/>
        </w:trPr>
        <w:tc>
          <w:tcPr>
            <w:tcW w:w="2139" w:type="dxa"/>
            <w:shd w:val="clear" w:color="auto" w:fill="auto"/>
          </w:tcPr>
          <w:p w:rsidR="00691439" w:rsidRPr="002C240A" w:rsidRDefault="00691439" w:rsidP="00691439">
            <w:pPr>
              <w:pStyle w:val="ENoteTableText"/>
              <w:tabs>
                <w:tab w:val="center" w:leader="dot" w:pos="2268"/>
              </w:tabs>
            </w:pPr>
            <w:r w:rsidRPr="002C240A">
              <w:t>s. 40</w:t>
            </w:r>
            <w:r w:rsidRPr="002C240A">
              <w:tab/>
            </w:r>
          </w:p>
        </w:tc>
        <w:tc>
          <w:tcPr>
            <w:tcW w:w="5199" w:type="dxa"/>
            <w:shd w:val="clear" w:color="auto" w:fill="auto"/>
          </w:tcPr>
          <w:p w:rsidR="00691439" w:rsidRPr="002C240A" w:rsidRDefault="00691439" w:rsidP="00691439">
            <w:pPr>
              <w:pStyle w:val="ENoteTableText"/>
            </w:pPr>
            <w:r w:rsidRPr="002C240A">
              <w:t>rep. No.</w:t>
            </w:r>
            <w:r w:rsidR="002C240A">
              <w:t> </w:t>
            </w:r>
            <w:r w:rsidRPr="002C240A">
              <w:t>161, 1977</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ad. No.</w:t>
            </w:r>
            <w:r w:rsidR="002C240A">
              <w:t> </w:t>
            </w:r>
            <w:r w:rsidRPr="002C240A">
              <w:t>126, 1991</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am. No.</w:t>
            </w:r>
            <w:r w:rsidR="002C240A">
              <w:t> </w:t>
            </w:r>
            <w:r w:rsidRPr="002C240A">
              <w:t>185, 1992; No.</w:t>
            </w:r>
            <w:r w:rsidR="002C240A">
              <w:t> </w:t>
            </w:r>
            <w:r w:rsidRPr="002C240A">
              <w:t>48, 1998; No.</w:t>
            </w:r>
            <w:r w:rsidR="002C240A">
              <w:t> </w:t>
            </w:r>
            <w:r w:rsidRPr="002C240A">
              <w:t>44, 1999</w:t>
            </w:r>
          </w:p>
        </w:tc>
      </w:tr>
      <w:tr w:rsidR="00691439" w:rsidRPr="002C240A" w:rsidTr="00D35BCC">
        <w:trPr>
          <w:cantSplit/>
        </w:trPr>
        <w:tc>
          <w:tcPr>
            <w:tcW w:w="2139" w:type="dxa"/>
            <w:shd w:val="clear" w:color="auto" w:fill="auto"/>
          </w:tcPr>
          <w:p w:rsidR="00691439" w:rsidRPr="002C240A" w:rsidRDefault="00691439" w:rsidP="00691439">
            <w:pPr>
              <w:pStyle w:val="ENoteTableText"/>
              <w:tabs>
                <w:tab w:val="center" w:leader="dot" w:pos="2268"/>
              </w:tabs>
            </w:pPr>
            <w:r w:rsidRPr="002C240A">
              <w:t>s. 41</w:t>
            </w:r>
            <w:r w:rsidRPr="002C240A">
              <w:tab/>
            </w:r>
          </w:p>
        </w:tc>
        <w:tc>
          <w:tcPr>
            <w:tcW w:w="5199" w:type="dxa"/>
            <w:shd w:val="clear" w:color="auto" w:fill="auto"/>
          </w:tcPr>
          <w:p w:rsidR="00691439" w:rsidRPr="002C240A" w:rsidRDefault="00691439" w:rsidP="00691439">
            <w:pPr>
              <w:pStyle w:val="ENoteTableText"/>
            </w:pPr>
            <w:r w:rsidRPr="002C240A">
              <w:t>rs. No.</w:t>
            </w:r>
            <w:r w:rsidR="002C240A">
              <w:t> </w:t>
            </w:r>
            <w:r w:rsidRPr="002C240A">
              <w:t>161, 1977; No.</w:t>
            </w:r>
            <w:r w:rsidR="002C240A">
              <w:t> </w:t>
            </w:r>
            <w:r w:rsidRPr="002C240A">
              <w:t>185, 1992</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am. No.</w:t>
            </w:r>
            <w:r w:rsidR="002C240A">
              <w:t> </w:t>
            </w:r>
            <w:r w:rsidRPr="002C240A">
              <w:t>187, 1997;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41A</w:t>
            </w:r>
            <w:r w:rsidR="00691439" w:rsidRPr="002C240A">
              <w:tab/>
            </w:r>
          </w:p>
        </w:tc>
        <w:tc>
          <w:tcPr>
            <w:tcW w:w="5199" w:type="dxa"/>
            <w:shd w:val="clear" w:color="auto" w:fill="auto"/>
          </w:tcPr>
          <w:p w:rsidR="00691439" w:rsidRPr="002C240A" w:rsidRDefault="00691439" w:rsidP="00691439">
            <w:pPr>
              <w:pStyle w:val="ENoteTableText"/>
            </w:pPr>
            <w:r w:rsidRPr="002C240A">
              <w:t>ad. No.</w:t>
            </w:r>
            <w:r w:rsidR="002C240A">
              <w:t> </w:t>
            </w:r>
            <w:r w:rsidRPr="002C240A">
              <w:t>21, 1991</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am. No.</w:t>
            </w:r>
            <w:r w:rsidR="002C240A">
              <w:t> </w:t>
            </w:r>
            <w:r w:rsidRPr="002C240A">
              <w:t>185, 1992; No.</w:t>
            </w:r>
            <w:r w:rsidR="002C240A">
              <w:t> </w:t>
            </w:r>
            <w:r w:rsidRPr="002C240A">
              <w:t>187, 1997;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691439" w:rsidP="00691439">
            <w:pPr>
              <w:pStyle w:val="ENoteTableText"/>
            </w:pPr>
            <w:r w:rsidRPr="002C240A">
              <w:rPr>
                <w:b/>
              </w:rPr>
              <w:t>Division</w:t>
            </w:r>
            <w:r w:rsidR="002C240A">
              <w:rPr>
                <w:b/>
              </w:rPr>
              <w:t> </w:t>
            </w:r>
            <w:r w:rsidRPr="002C240A">
              <w:rPr>
                <w:b/>
              </w:rPr>
              <w:t>2</w:t>
            </w:r>
          </w:p>
        </w:tc>
        <w:tc>
          <w:tcPr>
            <w:tcW w:w="5199" w:type="dxa"/>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42</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135, 1979; No.</w:t>
            </w:r>
            <w:r w:rsidR="002C240A">
              <w:t> </w:t>
            </w:r>
            <w:r w:rsidRPr="002C240A">
              <w:t>164, 1984; No.</w:t>
            </w:r>
            <w:r w:rsidR="002C240A">
              <w:t> </w:t>
            </w:r>
            <w:r w:rsidRPr="002C240A">
              <w:t>21, 1991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43</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135, 1979; No.</w:t>
            </w:r>
            <w:r w:rsidR="002C240A">
              <w:t> </w:t>
            </w:r>
            <w:r w:rsidRPr="002C240A">
              <w:t>164, 1984; No.</w:t>
            </w:r>
            <w:r w:rsidR="002C240A">
              <w:t> </w:t>
            </w:r>
            <w:r w:rsidRPr="002C240A">
              <w:t>75, 1990; No.</w:t>
            </w:r>
            <w:r w:rsidR="002C240A">
              <w:t> </w:t>
            </w:r>
            <w:r w:rsidRPr="002C240A">
              <w:t>21, 1991; No.</w:t>
            </w:r>
            <w:r w:rsidR="002C240A">
              <w:t> </w:t>
            </w:r>
            <w:r w:rsidRPr="002C240A">
              <w:t>187, 1997;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691439" w:rsidP="00691439">
            <w:pPr>
              <w:pStyle w:val="ENoteTableText"/>
            </w:pPr>
            <w:r w:rsidRPr="002C240A">
              <w:rPr>
                <w:b/>
              </w:rPr>
              <w:t>Division</w:t>
            </w:r>
            <w:r w:rsidR="002C240A">
              <w:rPr>
                <w:b/>
              </w:rPr>
              <w:t> </w:t>
            </w:r>
            <w:r w:rsidRPr="002C240A">
              <w:rPr>
                <w:b/>
              </w:rPr>
              <w:t>2A</w:t>
            </w:r>
          </w:p>
        </w:tc>
        <w:tc>
          <w:tcPr>
            <w:tcW w:w="5199" w:type="dxa"/>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691439" w:rsidP="00A53C55">
            <w:pPr>
              <w:pStyle w:val="ENoteTableText"/>
              <w:tabs>
                <w:tab w:val="center" w:leader="dot" w:pos="2268"/>
              </w:tabs>
            </w:pPr>
            <w:r w:rsidRPr="002C240A">
              <w:t>Div</w:t>
            </w:r>
            <w:r w:rsidR="00A53C55" w:rsidRPr="002C240A">
              <w:t>ision</w:t>
            </w:r>
            <w:r w:rsidR="002C240A">
              <w:t> </w:t>
            </w:r>
            <w:r w:rsidRPr="002C240A">
              <w:t>2A</w:t>
            </w:r>
            <w:r w:rsidRPr="002C240A">
              <w:tab/>
            </w:r>
          </w:p>
        </w:tc>
        <w:tc>
          <w:tcPr>
            <w:tcW w:w="5199" w:type="dxa"/>
            <w:shd w:val="clear" w:color="auto" w:fill="auto"/>
          </w:tcPr>
          <w:p w:rsidR="00691439" w:rsidRPr="002C240A" w:rsidRDefault="00691439" w:rsidP="00D04BC6">
            <w:pPr>
              <w:pStyle w:val="ENoteTableText"/>
            </w:pPr>
            <w:r w:rsidRPr="002C240A">
              <w:t>ad No</w:t>
            </w:r>
            <w:r w:rsidR="009E5FD3" w:rsidRPr="002C240A">
              <w:t> </w:t>
            </w:r>
            <w:r w:rsidRPr="002C240A">
              <w:t>161, 1977</w:t>
            </w:r>
          </w:p>
        </w:tc>
      </w:tr>
      <w:tr w:rsidR="00691439" w:rsidRPr="002C240A" w:rsidTr="00D35BCC">
        <w:trPr>
          <w:cantSplit/>
        </w:trPr>
        <w:tc>
          <w:tcPr>
            <w:tcW w:w="2139" w:type="dxa"/>
            <w:shd w:val="clear" w:color="auto" w:fill="auto"/>
          </w:tcPr>
          <w:p w:rsidR="00691439" w:rsidRPr="002C240A" w:rsidRDefault="00866EFA" w:rsidP="00D04BC6">
            <w:pPr>
              <w:pStyle w:val="ENoteTableText"/>
              <w:tabs>
                <w:tab w:val="center" w:leader="dot" w:pos="2268"/>
              </w:tabs>
            </w:pPr>
            <w:r w:rsidRPr="002C240A">
              <w:t>s 43A</w:t>
            </w:r>
            <w:r w:rsidR="00691439" w:rsidRPr="002C240A">
              <w:tab/>
            </w:r>
          </w:p>
        </w:tc>
        <w:tc>
          <w:tcPr>
            <w:tcW w:w="5199" w:type="dxa"/>
            <w:shd w:val="clear" w:color="auto" w:fill="auto"/>
          </w:tcPr>
          <w:p w:rsidR="00691439" w:rsidRPr="002C240A" w:rsidRDefault="00691439" w:rsidP="00D04BC6">
            <w:pPr>
              <w:pStyle w:val="ENoteTableText"/>
            </w:pPr>
            <w:r w:rsidRPr="002C240A">
              <w:t>ad No</w:t>
            </w:r>
            <w:r w:rsidR="009E5FD3" w:rsidRPr="002C240A">
              <w:t> </w:t>
            </w:r>
            <w:r w:rsidRPr="002C240A">
              <w:t>161, 1977</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D04BC6">
            <w:pPr>
              <w:pStyle w:val="ENoteTableText"/>
            </w:pPr>
            <w:r w:rsidRPr="002C240A">
              <w:t>am No</w:t>
            </w:r>
            <w:r w:rsidR="009E5FD3" w:rsidRPr="002C240A">
              <w:t> </w:t>
            </w:r>
            <w:r w:rsidRPr="002C240A">
              <w:t>185, 1992; No</w:t>
            </w:r>
            <w:r w:rsidR="009E5FD3" w:rsidRPr="002C240A">
              <w:t> </w:t>
            </w:r>
            <w:r w:rsidRPr="002C240A">
              <w:t>58, 2011</w:t>
            </w:r>
          </w:p>
        </w:tc>
      </w:tr>
      <w:tr w:rsidR="009016D7" w:rsidRPr="002C240A" w:rsidTr="00D35BCC">
        <w:trPr>
          <w:cantSplit/>
        </w:trPr>
        <w:tc>
          <w:tcPr>
            <w:tcW w:w="2139" w:type="dxa"/>
            <w:shd w:val="clear" w:color="auto" w:fill="auto"/>
          </w:tcPr>
          <w:p w:rsidR="009016D7" w:rsidRPr="002C240A" w:rsidRDefault="009016D7" w:rsidP="00691439">
            <w:pPr>
              <w:pStyle w:val="ENoteTableText"/>
            </w:pPr>
          </w:p>
        </w:tc>
        <w:tc>
          <w:tcPr>
            <w:tcW w:w="5199" w:type="dxa"/>
            <w:shd w:val="clear" w:color="auto" w:fill="auto"/>
          </w:tcPr>
          <w:p w:rsidR="009016D7" w:rsidRPr="002C240A" w:rsidRDefault="009016D7" w:rsidP="00691439">
            <w:pPr>
              <w:pStyle w:val="ENoteTableText"/>
            </w:pPr>
            <w:r w:rsidRPr="002C240A">
              <w:t>ed C44</w:t>
            </w:r>
          </w:p>
        </w:tc>
      </w:tr>
      <w:tr w:rsidR="00691439" w:rsidRPr="002C240A" w:rsidTr="00D35BCC">
        <w:trPr>
          <w:cantSplit/>
        </w:trPr>
        <w:tc>
          <w:tcPr>
            <w:tcW w:w="2139" w:type="dxa"/>
            <w:shd w:val="clear" w:color="auto" w:fill="auto"/>
          </w:tcPr>
          <w:p w:rsidR="00691439" w:rsidRPr="002C240A" w:rsidRDefault="007B1278" w:rsidP="00D04BC6">
            <w:pPr>
              <w:pStyle w:val="ENoteTableText"/>
              <w:tabs>
                <w:tab w:val="center" w:leader="dot" w:pos="2268"/>
              </w:tabs>
            </w:pPr>
            <w:r w:rsidRPr="002C240A">
              <w:t>s 44</w:t>
            </w:r>
            <w:r w:rsidR="00691439" w:rsidRPr="002C240A">
              <w:tab/>
            </w:r>
          </w:p>
        </w:tc>
        <w:tc>
          <w:tcPr>
            <w:tcW w:w="5199" w:type="dxa"/>
            <w:shd w:val="clear" w:color="auto" w:fill="auto"/>
          </w:tcPr>
          <w:p w:rsidR="00691439" w:rsidRPr="002C240A" w:rsidRDefault="00691439" w:rsidP="00D04BC6">
            <w:pPr>
              <w:pStyle w:val="ENoteTableText"/>
            </w:pPr>
            <w:r w:rsidRPr="002C240A">
              <w:t>rs No</w:t>
            </w:r>
            <w:r w:rsidR="009E5FD3" w:rsidRPr="002C240A">
              <w:t> </w:t>
            </w:r>
            <w:r w:rsidRPr="002C240A">
              <w:t>161, 1977</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D04BC6">
            <w:pPr>
              <w:pStyle w:val="ENoteTableText"/>
            </w:pPr>
            <w:r w:rsidRPr="002C240A">
              <w:t>rep No</w:t>
            </w:r>
            <w:r w:rsidR="009E5FD3" w:rsidRPr="002C240A">
              <w:t> </w:t>
            </w:r>
            <w:r w:rsidRPr="002C240A">
              <w:t>185, 1992</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D04BC6">
            <w:pPr>
              <w:pStyle w:val="ENoteTableText"/>
            </w:pPr>
            <w:r w:rsidRPr="002C240A">
              <w:t>ad No</w:t>
            </w:r>
            <w:r w:rsidR="009E5FD3" w:rsidRPr="002C240A">
              <w:t> </w:t>
            </w:r>
            <w:r w:rsidRPr="002C240A">
              <w:t>165, 2007</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D04BC6">
            <w:pPr>
              <w:pStyle w:val="ENoteTableText"/>
            </w:pPr>
            <w:r w:rsidRPr="002C240A">
              <w:t>am No</w:t>
            </w:r>
            <w:r w:rsidR="009E5FD3" w:rsidRPr="002C240A">
              <w:t> </w:t>
            </w:r>
            <w:r w:rsidRPr="002C240A">
              <w:t>58, 2011</w:t>
            </w:r>
          </w:p>
        </w:tc>
      </w:tr>
      <w:tr w:rsidR="009016D7" w:rsidRPr="002C240A" w:rsidTr="00D35BCC">
        <w:trPr>
          <w:cantSplit/>
        </w:trPr>
        <w:tc>
          <w:tcPr>
            <w:tcW w:w="2139" w:type="dxa"/>
            <w:shd w:val="clear" w:color="auto" w:fill="auto"/>
          </w:tcPr>
          <w:p w:rsidR="009016D7" w:rsidRPr="002C240A" w:rsidRDefault="009016D7" w:rsidP="00691439">
            <w:pPr>
              <w:pStyle w:val="ENoteTableText"/>
            </w:pPr>
          </w:p>
        </w:tc>
        <w:tc>
          <w:tcPr>
            <w:tcW w:w="5199" w:type="dxa"/>
            <w:shd w:val="clear" w:color="auto" w:fill="auto"/>
          </w:tcPr>
          <w:p w:rsidR="009016D7" w:rsidRPr="002C240A" w:rsidRDefault="009016D7" w:rsidP="00691439">
            <w:pPr>
              <w:pStyle w:val="ENoteTableText"/>
            </w:pPr>
            <w:r w:rsidRPr="002C240A">
              <w:t>ed C44</w:t>
            </w:r>
          </w:p>
        </w:tc>
      </w:tr>
      <w:tr w:rsidR="00691439" w:rsidRPr="002C240A" w:rsidTr="00D35BCC">
        <w:trPr>
          <w:cantSplit/>
        </w:trPr>
        <w:tc>
          <w:tcPr>
            <w:tcW w:w="2139" w:type="dxa"/>
            <w:shd w:val="clear" w:color="auto" w:fill="auto"/>
          </w:tcPr>
          <w:p w:rsidR="00691439" w:rsidRPr="002C240A" w:rsidRDefault="00691439" w:rsidP="00691439">
            <w:pPr>
              <w:pStyle w:val="ENoteTableText"/>
            </w:pPr>
            <w:r w:rsidRPr="002C240A">
              <w:rPr>
                <w:b/>
              </w:rPr>
              <w:t>Division</w:t>
            </w:r>
            <w:r w:rsidR="002C240A">
              <w:rPr>
                <w:b/>
              </w:rPr>
              <w:t> </w:t>
            </w:r>
            <w:r w:rsidRPr="002C240A">
              <w:rPr>
                <w:b/>
              </w:rPr>
              <w:t>3</w:t>
            </w:r>
          </w:p>
        </w:tc>
        <w:tc>
          <w:tcPr>
            <w:tcW w:w="5199" w:type="dxa"/>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45</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46</w:t>
            </w:r>
            <w:r w:rsidR="00691439" w:rsidRPr="002C240A">
              <w:tab/>
            </w:r>
          </w:p>
        </w:tc>
        <w:tc>
          <w:tcPr>
            <w:tcW w:w="5199" w:type="dxa"/>
            <w:shd w:val="clear" w:color="auto" w:fill="auto"/>
          </w:tcPr>
          <w:p w:rsidR="00691439" w:rsidRPr="002C240A" w:rsidRDefault="00691439" w:rsidP="00691439">
            <w:pPr>
              <w:pStyle w:val="ENoteTableText"/>
            </w:pPr>
            <w:r w:rsidRPr="002C240A">
              <w:t>rs. No.</w:t>
            </w:r>
            <w:r w:rsidR="002C240A">
              <w:t> </w:t>
            </w:r>
            <w:r w:rsidRPr="002C240A">
              <w:t>33, 1976</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am. No.</w:t>
            </w:r>
            <w:r w:rsidR="002C240A">
              <w:t> </w:t>
            </w:r>
            <w:r w:rsidRPr="002C240A">
              <w:t>126, 1991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47</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135, 1979; No.</w:t>
            </w:r>
            <w:r w:rsidR="002C240A">
              <w:t> </w:t>
            </w:r>
            <w:r w:rsidRPr="002C240A">
              <w:t>126, 1991;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48</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161, 1977; No.</w:t>
            </w:r>
            <w:r w:rsidR="002C240A">
              <w:t> </w:t>
            </w:r>
            <w:r w:rsidRPr="002C240A">
              <w:t>133, 1979; No.</w:t>
            </w:r>
            <w:r w:rsidR="002C240A">
              <w:t> </w:t>
            </w:r>
            <w:r w:rsidRPr="002C240A">
              <w:t>126, 1991; No.</w:t>
            </w:r>
            <w:r w:rsidR="002C240A">
              <w:t> </w:t>
            </w:r>
            <w:r w:rsidRPr="002C240A">
              <w:t>187, 1997; No.</w:t>
            </w:r>
            <w:r w:rsidR="002C240A">
              <w:t> </w:t>
            </w:r>
            <w:r w:rsidRPr="002C240A">
              <w:t>58, 2011</w:t>
            </w:r>
            <w:r w:rsidR="00154FE6" w:rsidRPr="002C240A">
              <w:t>; No 89, 2013</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48A</w:t>
            </w:r>
            <w:r w:rsidR="00691439" w:rsidRPr="002C240A">
              <w:tab/>
            </w:r>
          </w:p>
        </w:tc>
        <w:tc>
          <w:tcPr>
            <w:tcW w:w="5199" w:type="dxa"/>
            <w:shd w:val="clear" w:color="auto" w:fill="auto"/>
          </w:tcPr>
          <w:p w:rsidR="00691439" w:rsidRPr="002C240A" w:rsidRDefault="00691439" w:rsidP="00691439">
            <w:pPr>
              <w:pStyle w:val="ENoteTableText"/>
            </w:pPr>
            <w:r w:rsidRPr="002C240A">
              <w:t>ad. No.</w:t>
            </w:r>
            <w:r w:rsidR="002C240A">
              <w:t> </w:t>
            </w:r>
            <w:r w:rsidRPr="002C240A">
              <w:t>126, 1991</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am. No.</w:t>
            </w:r>
            <w:r w:rsidR="002C240A">
              <w:t> </w:t>
            </w:r>
            <w:r w:rsidRPr="002C240A">
              <w:t>187, 1997;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866EFA" w:rsidP="00691439">
            <w:pPr>
              <w:pStyle w:val="ENoteTableText"/>
              <w:tabs>
                <w:tab w:val="center" w:leader="dot" w:pos="2268"/>
              </w:tabs>
            </w:pPr>
            <w:r w:rsidRPr="002C240A">
              <w:t>s. 49</w:t>
            </w:r>
            <w:r w:rsidR="00691439" w:rsidRPr="002C240A">
              <w:tab/>
            </w:r>
          </w:p>
        </w:tc>
        <w:tc>
          <w:tcPr>
            <w:tcW w:w="5199" w:type="dxa"/>
            <w:shd w:val="clear" w:color="auto" w:fill="auto"/>
          </w:tcPr>
          <w:p w:rsidR="00691439" w:rsidRPr="002C240A" w:rsidRDefault="00691439" w:rsidP="00691439">
            <w:pPr>
              <w:pStyle w:val="ENoteTableText"/>
            </w:pPr>
            <w:r w:rsidRPr="002C240A">
              <w:t>am. No.</w:t>
            </w:r>
            <w:r w:rsidR="002C240A">
              <w:t> </w:t>
            </w:r>
            <w:r w:rsidRPr="002C240A">
              <w:t>164, 1984; No.</w:t>
            </w:r>
            <w:r w:rsidR="002C240A">
              <w:t> </w:t>
            </w:r>
            <w:r w:rsidRPr="002C240A">
              <w:t>65, 1987; No.</w:t>
            </w:r>
            <w:r w:rsidR="002C240A">
              <w:t> </w:t>
            </w:r>
            <w:r w:rsidRPr="002C240A">
              <w:t>58, 2011</w:t>
            </w:r>
          </w:p>
        </w:tc>
      </w:tr>
      <w:tr w:rsidR="00691439" w:rsidRPr="002C240A" w:rsidTr="00D35BCC">
        <w:trPr>
          <w:cantSplit/>
        </w:trPr>
        <w:tc>
          <w:tcPr>
            <w:tcW w:w="2139" w:type="dxa"/>
            <w:shd w:val="clear" w:color="auto" w:fill="auto"/>
          </w:tcPr>
          <w:p w:rsidR="00691439" w:rsidRPr="002C240A" w:rsidRDefault="00691439" w:rsidP="00691439">
            <w:pPr>
              <w:pStyle w:val="ENoteTableText"/>
            </w:pPr>
            <w:r w:rsidRPr="002C240A">
              <w:rPr>
                <w:b/>
              </w:rPr>
              <w:t>Part VIA</w:t>
            </w:r>
          </w:p>
        </w:tc>
        <w:tc>
          <w:tcPr>
            <w:tcW w:w="5199" w:type="dxa"/>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691439" w:rsidP="00691439">
            <w:pPr>
              <w:pStyle w:val="ENoteTableText"/>
              <w:tabs>
                <w:tab w:val="center" w:leader="dot" w:pos="2268"/>
              </w:tabs>
            </w:pPr>
            <w:r w:rsidRPr="002C240A">
              <w:t>Part VIA</w:t>
            </w:r>
            <w:r w:rsidRPr="002C240A">
              <w:tab/>
            </w:r>
          </w:p>
        </w:tc>
        <w:tc>
          <w:tcPr>
            <w:tcW w:w="5199" w:type="dxa"/>
            <w:shd w:val="clear" w:color="auto" w:fill="auto"/>
          </w:tcPr>
          <w:p w:rsidR="00691439" w:rsidRPr="002C240A" w:rsidRDefault="00691439" w:rsidP="00691439">
            <w:pPr>
              <w:pStyle w:val="ENoteTableText"/>
            </w:pPr>
            <w:r w:rsidRPr="002C240A">
              <w:t>ad. No.</w:t>
            </w:r>
            <w:r w:rsidR="002C240A">
              <w:t> </w:t>
            </w:r>
            <w:r w:rsidRPr="002C240A">
              <w:t>58, 2004</w:t>
            </w:r>
          </w:p>
        </w:tc>
      </w:tr>
      <w:tr w:rsidR="00691439" w:rsidRPr="002C240A" w:rsidTr="00D35BCC">
        <w:trPr>
          <w:cantSplit/>
        </w:trPr>
        <w:tc>
          <w:tcPr>
            <w:tcW w:w="2139" w:type="dxa"/>
            <w:shd w:val="clear" w:color="auto" w:fill="auto"/>
          </w:tcPr>
          <w:p w:rsidR="00691439" w:rsidRPr="002C240A" w:rsidRDefault="00691439" w:rsidP="00691439">
            <w:pPr>
              <w:pStyle w:val="ENoteTableText"/>
            </w:pPr>
            <w:r w:rsidRPr="002C240A">
              <w:rPr>
                <w:b/>
              </w:rPr>
              <w:t>Division</w:t>
            </w:r>
            <w:r w:rsidR="002C240A">
              <w:rPr>
                <w:b/>
              </w:rPr>
              <w:t> </w:t>
            </w:r>
            <w:r w:rsidRPr="002C240A">
              <w:rPr>
                <w:b/>
              </w:rPr>
              <w:t>1</w:t>
            </w:r>
          </w:p>
        </w:tc>
        <w:tc>
          <w:tcPr>
            <w:tcW w:w="5199" w:type="dxa"/>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691439" w:rsidP="000701C4">
            <w:pPr>
              <w:pStyle w:val="ENoteTableText"/>
              <w:tabs>
                <w:tab w:val="center" w:leader="dot" w:pos="2268"/>
              </w:tabs>
            </w:pPr>
            <w:r w:rsidRPr="002C240A">
              <w:t>s 49A</w:t>
            </w:r>
            <w:r w:rsidRPr="002C240A">
              <w:tab/>
            </w:r>
          </w:p>
        </w:tc>
        <w:tc>
          <w:tcPr>
            <w:tcW w:w="5199" w:type="dxa"/>
            <w:shd w:val="clear" w:color="auto" w:fill="auto"/>
          </w:tcPr>
          <w:p w:rsidR="00691439" w:rsidRPr="002C240A" w:rsidRDefault="00691439" w:rsidP="000701C4">
            <w:pPr>
              <w:pStyle w:val="ENoteTableText"/>
            </w:pPr>
            <w:r w:rsidRPr="002C240A">
              <w:t>ad No</w:t>
            </w:r>
            <w:r w:rsidR="00BE332B" w:rsidRPr="002C240A">
              <w:t> </w:t>
            </w:r>
            <w:r w:rsidRPr="002C240A">
              <w:t>58, 2004</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691439">
            <w:pPr>
              <w:pStyle w:val="ENoteTableText"/>
            </w:pPr>
            <w:r w:rsidRPr="002C240A">
              <w:t>am No</w:t>
            </w:r>
            <w:r w:rsidR="00BE332B" w:rsidRPr="002C240A">
              <w:t> </w:t>
            </w:r>
            <w:r w:rsidRPr="002C240A">
              <w:t>165, 2007</w:t>
            </w:r>
            <w:r w:rsidR="00F32222" w:rsidRPr="002C240A">
              <w:t>; No 130, 2018</w:t>
            </w:r>
            <w:r w:rsidR="00D87BDB">
              <w:t>; No 112, 2020</w:t>
            </w:r>
          </w:p>
        </w:tc>
      </w:tr>
      <w:tr w:rsidR="00691439" w:rsidRPr="002C240A" w:rsidTr="00D35BCC">
        <w:trPr>
          <w:cantSplit/>
        </w:trPr>
        <w:tc>
          <w:tcPr>
            <w:tcW w:w="2139" w:type="dxa"/>
            <w:shd w:val="clear" w:color="auto" w:fill="auto"/>
          </w:tcPr>
          <w:p w:rsidR="00691439" w:rsidRPr="002C240A" w:rsidRDefault="00691439" w:rsidP="00691439">
            <w:pPr>
              <w:pStyle w:val="ENoteTableText"/>
            </w:pPr>
            <w:r w:rsidRPr="002C240A">
              <w:rPr>
                <w:b/>
              </w:rPr>
              <w:t>Division</w:t>
            </w:r>
            <w:r w:rsidR="002C240A">
              <w:rPr>
                <w:b/>
              </w:rPr>
              <w:t> </w:t>
            </w:r>
            <w:r w:rsidRPr="002C240A">
              <w:rPr>
                <w:b/>
              </w:rPr>
              <w:t>2</w:t>
            </w:r>
          </w:p>
        </w:tc>
        <w:tc>
          <w:tcPr>
            <w:tcW w:w="5199" w:type="dxa"/>
            <w:shd w:val="clear" w:color="auto" w:fill="auto"/>
          </w:tcPr>
          <w:p w:rsidR="00691439" w:rsidRPr="002C240A" w:rsidRDefault="00691439" w:rsidP="00691439">
            <w:pPr>
              <w:pStyle w:val="ENoteTableText"/>
            </w:pPr>
          </w:p>
        </w:tc>
      </w:tr>
      <w:tr w:rsidR="00691439" w:rsidRPr="002C240A" w:rsidTr="00D35BCC">
        <w:trPr>
          <w:cantSplit/>
        </w:trPr>
        <w:tc>
          <w:tcPr>
            <w:tcW w:w="2139" w:type="dxa"/>
            <w:shd w:val="clear" w:color="auto" w:fill="auto"/>
          </w:tcPr>
          <w:p w:rsidR="00691439" w:rsidRPr="002C240A" w:rsidRDefault="00691439" w:rsidP="00B04EE1">
            <w:pPr>
              <w:pStyle w:val="ENoteTableText"/>
              <w:tabs>
                <w:tab w:val="center" w:leader="dot" w:pos="2268"/>
              </w:tabs>
            </w:pPr>
            <w:r w:rsidRPr="002C240A">
              <w:t>s</w:t>
            </w:r>
            <w:r w:rsidR="00B04EE1" w:rsidRPr="002C240A">
              <w:t xml:space="preserve"> </w:t>
            </w:r>
            <w:r w:rsidRPr="002C240A">
              <w:t>49B</w:t>
            </w:r>
            <w:r w:rsidRPr="002C240A">
              <w:tab/>
            </w:r>
          </w:p>
        </w:tc>
        <w:tc>
          <w:tcPr>
            <w:tcW w:w="5199" w:type="dxa"/>
            <w:shd w:val="clear" w:color="auto" w:fill="auto"/>
          </w:tcPr>
          <w:p w:rsidR="00691439" w:rsidRPr="002C240A" w:rsidRDefault="00691439" w:rsidP="00B04EE1">
            <w:pPr>
              <w:pStyle w:val="ENoteTableText"/>
            </w:pPr>
            <w:r w:rsidRPr="002C240A">
              <w:t>ad No</w:t>
            </w:r>
            <w:r w:rsidR="00BE332B" w:rsidRPr="002C240A">
              <w:t> </w:t>
            </w:r>
            <w:r w:rsidRPr="002C240A">
              <w:t>58, 2004</w:t>
            </w:r>
          </w:p>
        </w:tc>
      </w:tr>
      <w:tr w:rsidR="00691439" w:rsidRPr="002C240A" w:rsidTr="00D35BCC">
        <w:trPr>
          <w:cantSplit/>
        </w:trPr>
        <w:tc>
          <w:tcPr>
            <w:tcW w:w="2139" w:type="dxa"/>
            <w:shd w:val="clear" w:color="auto" w:fill="auto"/>
          </w:tcPr>
          <w:p w:rsidR="00691439" w:rsidRPr="002C240A" w:rsidRDefault="00691439" w:rsidP="00691439">
            <w:pPr>
              <w:pStyle w:val="ENoteTableText"/>
            </w:pPr>
          </w:p>
        </w:tc>
        <w:tc>
          <w:tcPr>
            <w:tcW w:w="5199" w:type="dxa"/>
            <w:shd w:val="clear" w:color="auto" w:fill="auto"/>
          </w:tcPr>
          <w:p w:rsidR="00691439" w:rsidRPr="002C240A" w:rsidRDefault="00691439" w:rsidP="00B04EE1">
            <w:pPr>
              <w:pStyle w:val="ENoteTableText"/>
            </w:pPr>
            <w:r w:rsidRPr="002C240A">
              <w:t>am No</w:t>
            </w:r>
            <w:r w:rsidR="00BE332B" w:rsidRPr="002C240A">
              <w:t> </w:t>
            </w:r>
            <w:r w:rsidRPr="002C240A">
              <w:t>58, 2011</w:t>
            </w:r>
          </w:p>
        </w:tc>
      </w:tr>
      <w:tr w:rsidR="00B04EE1" w:rsidRPr="002C240A" w:rsidTr="00D35BCC">
        <w:trPr>
          <w:cantSplit/>
        </w:trPr>
        <w:tc>
          <w:tcPr>
            <w:tcW w:w="2139" w:type="dxa"/>
            <w:shd w:val="clear" w:color="auto" w:fill="auto"/>
          </w:tcPr>
          <w:p w:rsidR="00B04EE1" w:rsidRPr="002C240A" w:rsidRDefault="00B04EE1" w:rsidP="00B04EE1">
            <w:pPr>
              <w:pStyle w:val="ENoteTableText"/>
              <w:tabs>
                <w:tab w:val="center" w:leader="dot" w:pos="2268"/>
              </w:tabs>
            </w:pPr>
            <w:r w:rsidRPr="002C240A">
              <w:t>s 49C</w:t>
            </w:r>
            <w:r w:rsidRPr="002C240A">
              <w:tab/>
            </w:r>
          </w:p>
        </w:tc>
        <w:tc>
          <w:tcPr>
            <w:tcW w:w="5199" w:type="dxa"/>
            <w:shd w:val="clear" w:color="auto" w:fill="auto"/>
          </w:tcPr>
          <w:p w:rsidR="00B04EE1" w:rsidRPr="002C240A" w:rsidRDefault="00B04EE1" w:rsidP="00C349F6">
            <w:pPr>
              <w:pStyle w:val="ENoteTableText"/>
            </w:pPr>
            <w:r w:rsidRPr="002C240A">
              <w:t>ad No 58, 2004</w:t>
            </w:r>
          </w:p>
        </w:tc>
      </w:tr>
      <w:tr w:rsidR="00B04EE1" w:rsidRPr="002C240A" w:rsidTr="00D35BCC">
        <w:trPr>
          <w:cantSplit/>
        </w:trPr>
        <w:tc>
          <w:tcPr>
            <w:tcW w:w="2139" w:type="dxa"/>
            <w:shd w:val="clear" w:color="auto" w:fill="auto"/>
          </w:tcPr>
          <w:p w:rsidR="00B04EE1" w:rsidRPr="002C240A" w:rsidRDefault="00B04EE1" w:rsidP="00C349F6">
            <w:pPr>
              <w:pStyle w:val="ENoteTableText"/>
            </w:pPr>
          </w:p>
        </w:tc>
        <w:tc>
          <w:tcPr>
            <w:tcW w:w="5199" w:type="dxa"/>
            <w:shd w:val="clear" w:color="auto" w:fill="auto"/>
          </w:tcPr>
          <w:p w:rsidR="00B04EE1" w:rsidRPr="002C240A" w:rsidRDefault="00B04EE1" w:rsidP="00C349F6">
            <w:pPr>
              <w:pStyle w:val="ENoteTableText"/>
            </w:pPr>
            <w:r w:rsidRPr="002C240A">
              <w:t>am No 58, 2011</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Division</w:t>
            </w:r>
            <w:r w:rsidR="002C240A">
              <w:rPr>
                <w:b/>
              </w:rPr>
              <w:t> </w:t>
            </w:r>
            <w:r w:rsidRPr="002C240A">
              <w:rPr>
                <w:b/>
              </w:rPr>
              <w:t>3</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49D</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58, 2004</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am. No.</w:t>
            </w:r>
            <w:r w:rsidR="002C240A">
              <w:t> </w:t>
            </w:r>
            <w:r w:rsidRPr="002C240A">
              <w:t>134, 2008</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49E</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58, 2004</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165, 2007</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Division</w:t>
            </w:r>
            <w:r w:rsidR="002C240A">
              <w:rPr>
                <w:b/>
              </w:rPr>
              <w:t> </w:t>
            </w:r>
            <w:r w:rsidRPr="002C240A">
              <w:rPr>
                <w:b/>
              </w:rPr>
              <w:t>4</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49F</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58, 2004</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121, 2005</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Part VIB</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E6BA5">
            <w:pPr>
              <w:pStyle w:val="ENoteTableText"/>
              <w:tabs>
                <w:tab w:val="center" w:leader="dot" w:pos="2268"/>
              </w:tabs>
            </w:pPr>
            <w:r w:rsidRPr="002C240A">
              <w:t>Part VIB</w:t>
            </w:r>
            <w:r w:rsidRPr="002C240A">
              <w:tab/>
            </w:r>
          </w:p>
        </w:tc>
        <w:tc>
          <w:tcPr>
            <w:tcW w:w="5199" w:type="dxa"/>
            <w:shd w:val="clear" w:color="auto" w:fill="auto"/>
          </w:tcPr>
          <w:p w:rsidR="00B04EE1" w:rsidRPr="002C240A" w:rsidRDefault="00B04EE1" w:rsidP="00691439">
            <w:pPr>
              <w:pStyle w:val="ENoteTableText"/>
            </w:pPr>
            <w:r w:rsidRPr="002C240A">
              <w:t>ad No 89, 2013</w:t>
            </w:r>
          </w:p>
        </w:tc>
      </w:tr>
      <w:tr w:rsidR="00B04EE1" w:rsidRPr="002C240A" w:rsidTr="00D35BCC">
        <w:trPr>
          <w:cantSplit/>
        </w:trPr>
        <w:tc>
          <w:tcPr>
            <w:tcW w:w="2139" w:type="dxa"/>
            <w:shd w:val="clear" w:color="auto" w:fill="auto"/>
          </w:tcPr>
          <w:p w:rsidR="00B04EE1" w:rsidRPr="002C240A" w:rsidRDefault="00B04EE1" w:rsidP="006E6BA5">
            <w:pPr>
              <w:pStyle w:val="ENoteTableText"/>
              <w:tabs>
                <w:tab w:val="center" w:leader="dot" w:pos="2268"/>
              </w:tabs>
            </w:pPr>
            <w:r w:rsidRPr="002C240A">
              <w:t>s 49K</w:t>
            </w:r>
            <w:r w:rsidRPr="002C240A">
              <w:tab/>
            </w:r>
          </w:p>
        </w:tc>
        <w:tc>
          <w:tcPr>
            <w:tcW w:w="5199" w:type="dxa"/>
            <w:shd w:val="clear" w:color="auto" w:fill="auto"/>
          </w:tcPr>
          <w:p w:rsidR="00B04EE1" w:rsidRPr="002C240A" w:rsidRDefault="00B04EE1" w:rsidP="00333F8A">
            <w:pPr>
              <w:pStyle w:val="ENoteTableText"/>
            </w:pPr>
            <w:r w:rsidRPr="002C240A">
              <w:t>ad No 89, 2013</w:t>
            </w:r>
          </w:p>
        </w:tc>
      </w:tr>
      <w:tr w:rsidR="00B04EE1" w:rsidRPr="002C240A" w:rsidTr="00D35BCC">
        <w:trPr>
          <w:cantSplit/>
        </w:trPr>
        <w:tc>
          <w:tcPr>
            <w:tcW w:w="2139" w:type="dxa"/>
            <w:shd w:val="clear" w:color="auto" w:fill="auto"/>
          </w:tcPr>
          <w:p w:rsidR="00B04EE1" w:rsidRPr="002C240A" w:rsidRDefault="00B04EE1" w:rsidP="006E6BA5">
            <w:pPr>
              <w:pStyle w:val="ENoteTableText"/>
              <w:tabs>
                <w:tab w:val="center" w:leader="dot" w:pos="2268"/>
              </w:tabs>
            </w:pPr>
            <w:r w:rsidRPr="002C240A">
              <w:t>s 49L</w:t>
            </w:r>
            <w:r w:rsidRPr="002C240A">
              <w:tab/>
            </w:r>
          </w:p>
        </w:tc>
        <w:tc>
          <w:tcPr>
            <w:tcW w:w="5199" w:type="dxa"/>
            <w:shd w:val="clear" w:color="auto" w:fill="auto"/>
          </w:tcPr>
          <w:p w:rsidR="00B04EE1" w:rsidRPr="002C240A" w:rsidRDefault="00B04EE1" w:rsidP="00333F8A">
            <w:pPr>
              <w:pStyle w:val="ENoteTableText"/>
            </w:pPr>
            <w:r w:rsidRPr="002C240A">
              <w:t>ad No 89, 2013</w:t>
            </w:r>
          </w:p>
        </w:tc>
      </w:tr>
      <w:tr w:rsidR="00B04EE1" w:rsidRPr="002C240A" w:rsidTr="00D35BCC">
        <w:trPr>
          <w:cantSplit/>
        </w:trPr>
        <w:tc>
          <w:tcPr>
            <w:tcW w:w="2139" w:type="dxa"/>
            <w:shd w:val="clear" w:color="auto" w:fill="auto"/>
          </w:tcPr>
          <w:p w:rsidR="00B04EE1" w:rsidRPr="002C240A" w:rsidRDefault="00B04EE1" w:rsidP="00333F8A">
            <w:pPr>
              <w:pStyle w:val="ENoteTableText"/>
              <w:tabs>
                <w:tab w:val="center" w:leader="dot" w:pos="2268"/>
              </w:tabs>
            </w:pPr>
            <w:r w:rsidRPr="002C240A">
              <w:t>s 49M</w:t>
            </w:r>
            <w:r w:rsidRPr="002C240A">
              <w:tab/>
            </w:r>
          </w:p>
        </w:tc>
        <w:tc>
          <w:tcPr>
            <w:tcW w:w="5199" w:type="dxa"/>
            <w:shd w:val="clear" w:color="auto" w:fill="auto"/>
          </w:tcPr>
          <w:p w:rsidR="00B04EE1" w:rsidRPr="002C240A" w:rsidRDefault="00B04EE1" w:rsidP="00333F8A">
            <w:pPr>
              <w:pStyle w:val="ENoteTableText"/>
            </w:pPr>
            <w:r w:rsidRPr="002C240A">
              <w:t>ad No 89, 2013</w:t>
            </w:r>
          </w:p>
        </w:tc>
      </w:tr>
      <w:tr w:rsidR="00B04EE1" w:rsidRPr="002C240A" w:rsidTr="00D35BCC">
        <w:trPr>
          <w:cantSplit/>
        </w:trPr>
        <w:tc>
          <w:tcPr>
            <w:tcW w:w="2139" w:type="dxa"/>
            <w:shd w:val="clear" w:color="auto" w:fill="auto"/>
          </w:tcPr>
          <w:p w:rsidR="00B04EE1" w:rsidRPr="002C240A" w:rsidRDefault="00B04EE1" w:rsidP="006E6BA5">
            <w:pPr>
              <w:pStyle w:val="ENoteTableText"/>
              <w:tabs>
                <w:tab w:val="center" w:leader="dot" w:pos="2268"/>
              </w:tabs>
            </w:pPr>
            <w:r w:rsidRPr="002C240A">
              <w:t>s 49N</w:t>
            </w:r>
            <w:r w:rsidRPr="002C240A">
              <w:tab/>
            </w:r>
          </w:p>
        </w:tc>
        <w:tc>
          <w:tcPr>
            <w:tcW w:w="5199" w:type="dxa"/>
            <w:shd w:val="clear" w:color="auto" w:fill="auto"/>
          </w:tcPr>
          <w:p w:rsidR="00B04EE1" w:rsidRPr="002C240A" w:rsidRDefault="00B04EE1" w:rsidP="00333F8A">
            <w:pPr>
              <w:pStyle w:val="ENoteTableText"/>
            </w:pPr>
            <w:r w:rsidRPr="002C240A">
              <w:t>ad No 89, 2013</w:t>
            </w:r>
          </w:p>
        </w:tc>
      </w:tr>
      <w:tr w:rsidR="00B04EE1" w:rsidRPr="002C240A" w:rsidTr="00D35BCC">
        <w:trPr>
          <w:cantSplit/>
        </w:trPr>
        <w:tc>
          <w:tcPr>
            <w:tcW w:w="2139" w:type="dxa"/>
            <w:shd w:val="clear" w:color="auto" w:fill="auto"/>
          </w:tcPr>
          <w:p w:rsidR="00B04EE1" w:rsidRPr="002C240A" w:rsidRDefault="00B04EE1" w:rsidP="00333F8A">
            <w:pPr>
              <w:pStyle w:val="ENoteTableText"/>
              <w:tabs>
                <w:tab w:val="center" w:leader="dot" w:pos="2268"/>
              </w:tabs>
            </w:pPr>
            <w:r w:rsidRPr="002C240A">
              <w:t>s 49P</w:t>
            </w:r>
            <w:r w:rsidRPr="002C240A">
              <w:tab/>
            </w:r>
          </w:p>
        </w:tc>
        <w:tc>
          <w:tcPr>
            <w:tcW w:w="5199" w:type="dxa"/>
            <w:shd w:val="clear" w:color="auto" w:fill="auto"/>
          </w:tcPr>
          <w:p w:rsidR="00B04EE1" w:rsidRPr="002C240A" w:rsidRDefault="00B04EE1" w:rsidP="00333F8A">
            <w:pPr>
              <w:pStyle w:val="ENoteTableText"/>
            </w:pPr>
            <w:r w:rsidRPr="002C240A">
              <w:t>ad No 89, 2013</w:t>
            </w:r>
          </w:p>
        </w:tc>
      </w:tr>
      <w:tr w:rsidR="00B04EE1" w:rsidRPr="002C240A" w:rsidTr="00D35BCC">
        <w:trPr>
          <w:cantSplit/>
        </w:trPr>
        <w:tc>
          <w:tcPr>
            <w:tcW w:w="2139" w:type="dxa"/>
            <w:shd w:val="clear" w:color="auto" w:fill="auto"/>
          </w:tcPr>
          <w:p w:rsidR="00B04EE1" w:rsidRPr="002C240A" w:rsidRDefault="00B04EE1" w:rsidP="00333F8A">
            <w:pPr>
              <w:pStyle w:val="ENoteTableText"/>
              <w:tabs>
                <w:tab w:val="center" w:leader="dot" w:pos="2268"/>
              </w:tabs>
            </w:pPr>
            <w:r w:rsidRPr="002C240A">
              <w:t>s 49Q</w:t>
            </w:r>
            <w:r w:rsidRPr="002C240A">
              <w:tab/>
            </w:r>
          </w:p>
        </w:tc>
        <w:tc>
          <w:tcPr>
            <w:tcW w:w="5199" w:type="dxa"/>
            <w:shd w:val="clear" w:color="auto" w:fill="auto"/>
          </w:tcPr>
          <w:p w:rsidR="00B04EE1" w:rsidRPr="002C240A" w:rsidRDefault="00B04EE1" w:rsidP="00333F8A">
            <w:pPr>
              <w:pStyle w:val="ENoteTableText"/>
            </w:pPr>
            <w:r w:rsidRPr="002C240A">
              <w:t>ad No 89, 2013</w:t>
            </w:r>
          </w:p>
        </w:tc>
      </w:tr>
      <w:tr w:rsidR="00B04EE1" w:rsidRPr="002C240A" w:rsidTr="00D35BCC">
        <w:trPr>
          <w:cantSplit/>
        </w:trPr>
        <w:tc>
          <w:tcPr>
            <w:tcW w:w="2139" w:type="dxa"/>
            <w:shd w:val="clear" w:color="auto" w:fill="auto"/>
          </w:tcPr>
          <w:p w:rsidR="00B04EE1" w:rsidRPr="002C240A" w:rsidRDefault="00B04EE1" w:rsidP="00333F8A">
            <w:pPr>
              <w:pStyle w:val="ENoteTableText"/>
              <w:tabs>
                <w:tab w:val="center" w:leader="dot" w:pos="2268"/>
              </w:tabs>
            </w:pPr>
          </w:p>
        </w:tc>
        <w:tc>
          <w:tcPr>
            <w:tcW w:w="5199" w:type="dxa"/>
            <w:shd w:val="clear" w:color="auto" w:fill="auto"/>
          </w:tcPr>
          <w:p w:rsidR="00B04EE1" w:rsidRPr="002C240A" w:rsidRDefault="00B04EE1" w:rsidP="00333F8A">
            <w:pPr>
              <w:pStyle w:val="ENoteTableText"/>
            </w:pPr>
            <w:r w:rsidRPr="002C240A">
              <w:t>am No 120, 2015</w:t>
            </w:r>
          </w:p>
        </w:tc>
      </w:tr>
      <w:tr w:rsidR="00B04EE1" w:rsidRPr="002C240A" w:rsidTr="00D35BCC">
        <w:trPr>
          <w:cantSplit/>
        </w:trPr>
        <w:tc>
          <w:tcPr>
            <w:tcW w:w="2139" w:type="dxa"/>
            <w:shd w:val="clear" w:color="auto" w:fill="auto"/>
          </w:tcPr>
          <w:p w:rsidR="00B04EE1" w:rsidRPr="002C240A" w:rsidRDefault="00B04EE1" w:rsidP="00333F8A">
            <w:pPr>
              <w:pStyle w:val="ENoteTableText"/>
            </w:pPr>
            <w:r w:rsidRPr="002C240A">
              <w:rPr>
                <w:b/>
              </w:rPr>
              <w:t>Part VII</w:t>
            </w:r>
          </w:p>
        </w:tc>
        <w:tc>
          <w:tcPr>
            <w:tcW w:w="5199" w:type="dxa"/>
            <w:shd w:val="clear" w:color="auto" w:fill="auto"/>
          </w:tcPr>
          <w:p w:rsidR="00B04EE1" w:rsidRPr="002C240A" w:rsidRDefault="00B04EE1" w:rsidP="00333F8A">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50</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65, 1987</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51</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52</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65, 1987</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53</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161, 1977;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54</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65, 1987</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55</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161, 1977;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Part VIII</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866EFA">
            <w:pPr>
              <w:pStyle w:val="ENoteTableText"/>
              <w:tabs>
                <w:tab w:val="center" w:leader="dot" w:pos="2268"/>
              </w:tabs>
            </w:pPr>
            <w:r w:rsidRPr="002C240A">
              <w:t>s. 56</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57</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58</w:t>
            </w:r>
            <w:r w:rsidRPr="002C240A">
              <w:tab/>
            </w:r>
          </w:p>
        </w:tc>
        <w:tc>
          <w:tcPr>
            <w:tcW w:w="5199" w:type="dxa"/>
            <w:shd w:val="clear" w:color="auto" w:fill="auto"/>
          </w:tcPr>
          <w:p w:rsidR="00B04EE1" w:rsidRPr="002C240A" w:rsidRDefault="00B04EE1" w:rsidP="00691439">
            <w:pPr>
              <w:pStyle w:val="ENoteTableText"/>
            </w:pPr>
            <w:r w:rsidRPr="002C240A">
              <w:t>rep No 120, 2015</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59</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161, 1977</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61</w:t>
            </w:r>
            <w:r w:rsidRPr="002C240A">
              <w:tab/>
            </w:r>
          </w:p>
        </w:tc>
        <w:tc>
          <w:tcPr>
            <w:tcW w:w="5199" w:type="dxa"/>
            <w:shd w:val="clear" w:color="auto" w:fill="auto"/>
          </w:tcPr>
          <w:p w:rsidR="00B04EE1" w:rsidRPr="002C240A" w:rsidRDefault="00B04EE1" w:rsidP="00691439">
            <w:pPr>
              <w:pStyle w:val="ENoteTableText"/>
            </w:pPr>
            <w:r w:rsidRPr="002C240A">
              <w:t>rs. No.</w:t>
            </w:r>
            <w:r w:rsidR="002C240A">
              <w:t> </w:t>
            </w:r>
            <w:r w:rsidRPr="002C240A">
              <w:t>33, 1976</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61A</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126, 1991</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D27210">
            <w:pPr>
              <w:pStyle w:val="ENoteTableText"/>
              <w:tabs>
                <w:tab w:val="center" w:leader="dot" w:pos="2268"/>
              </w:tabs>
            </w:pPr>
            <w:r w:rsidRPr="002C240A">
              <w:t>s 61B</w:t>
            </w:r>
            <w:r w:rsidRPr="002C240A">
              <w:tab/>
            </w:r>
          </w:p>
        </w:tc>
        <w:tc>
          <w:tcPr>
            <w:tcW w:w="5199" w:type="dxa"/>
            <w:shd w:val="clear" w:color="auto" w:fill="auto"/>
          </w:tcPr>
          <w:p w:rsidR="00B04EE1" w:rsidRPr="002C240A" w:rsidRDefault="00B04EE1" w:rsidP="00D27210">
            <w:pPr>
              <w:pStyle w:val="ENoteTableText"/>
            </w:pPr>
            <w:r w:rsidRPr="002C240A">
              <w:t>ad No 135, 1991</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D27210">
            <w:pPr>
              <w:pStyle w:val="ENoteTableText"/>
            </w:pPr>
            <w:r w:rsidRPr="002C240A">
              <w:t>am No 92, 1992; No 10, 2001; No 58, 2011</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D27210">
            <w:pPr>
              <w:pStyle w:val="ENoteTableText"/>
            </w:pPr>
            <w:r w:rsidRPr="002C240A">
              <w:t>rep No 120, 2015</w:t>
            </w:r>
          </w:p>
        </w:tc>
      </w:tr>
      <w:tr w:rsidR="00B04EE1" w:rsidRPr="002C240A" w:rsidTr="00D35BCC">
        <w:trPr>
          <w:cantSplit/>
        </w:trPr>
        <w:tc>
          <w:tcPr>
            <w:tcW w:w="2139" w:type="dxa"/>
            <w:shd w:val="clear" w:color="auto" w:fill="auto"/>
          </w:tcPr>
          <w:p w:rsidR="00B04EE1" w:rsidRPr="002C240A" w:rsidRDefault="00B04EE1" w:rsidP="00866EFA">
            <w:pPr>
              <w:pStyle w:val="ENoteTableText"/>
              <w:tabs>
                <w:tab w:val="center" w:leader="dot" w:pos="2268"/>
              </w:tabs>
            </w:pPr>
            <w:r w:rsidRPr="002C240A">
              <w:t>s 61C</w:t>
            </w:r>
            <w:r w:rsidRPr="002C240A">
              <w:tab/>
            </w:r>
          </w:p>
        </w:tc>
        <w:tc>
          <w:tcPr>
            <w:tcW w:w="5199" w:type="dxa"/>
            <w:shd w:val="clear" w:color="auto" w:fill="auto"/>
          </w:tcPr>
          <w:p w:rsidR="00B04EE1" w:rsidRPr="002C240A" w:rsidRDefault="00B04EE1" w:rsidP="00BE4675">
            <w:pPr>
              <w:pStyle w:val="ENoteTableText"/>
            </w:pPr>
            <w:r w:rsidRPr="002C240A">
              <w:t>ad No 135, 1991</w:t>
            </w:r>
          </w:p>
        </w:tc>
      </w:tr>
      <w:tr w:rsidR="00B04EE1" w:rsidRPr="002C240A" w:rsidTr="00D35BCC">
        <w:trPr>
          <w:cantSplit/>
        </w:trPr>
        <w:tc>
          <w:tcPr>
            <w:tcW w:w="2139" w:type="dxa"/>
            <w:shd w:val="clear" w:color="auto" w:fill="auto"/>
          </w:tcPr>
          <w:p w:rsidR="00B04EE1" w:rsidRPr="002C240A" w:rsidRDefault="00B04EE1" w:rsidP="00866EFA">
            <w:pPr>
              <w:pStyle w:val="ENoteTableText"/>
              <w:tabs>
                <w:tab w:val="center" w:leader="dot" w:pos="2268"/>
              </w:tabs>
            </w:pPr>
          </w:p>
        </w:tc>
        <w:tc>
          <w:tcPr>
            <w:tcW w:w="5199" w:type="dxa"/>
            <w:shd w:val="clear" w:color="auto" w:fill="auto"/>
          </w:tcPr>
          <w:p w:rsidR="00B04EE1" w:rsidRPr="002C240A" w:rsidRDefault="00B04EE1" w:rsidP="00BE4675">
            <w:pPr>
              <w:pStyle w:val="ENoteTableText"/>
            </w:pPr>
            <w:r w:rsidRPr="002C240A">
              <w:t>rep No 120, 2015</w:t>
            </w:r>
          </w:p>
        </w:tc>
      </w:tr>
      <w:tr w:rsidR="00B04EE1" w:rsidRPr="002C240A" w:rsidTr="00D35BCC">
        <w:trPr>
          <w:cantSplit/>
        </w:trPr>
        <w:tc>
          <w:tcPr>
            <w:tcW w:w="2139" w:type="dxa"/>
            <w:shd w:val="clear" w:color="auto" w:fill="auto"/>
          </w:tcPr>
          <w:p w:rsidR="00B04EE1" w:rsidRPr="002C240A" w:rsidRDefault="00B04EE1" w:rsidP="00BE4675">
            <w:pPr>
              <w:pStyle w:val="ENoteTableText"/>
              <w:tabs>
                <w:tab w:val="center" w:leader="dot" w:pos="2268"/>
              </w:tabs>
            </w:pPr>
            <w:r w:rsidRPr="002C240A">
              <w:t>s 61D</w:t>
            </w:r>
            <w:r w:rsidRPr="002C240A">
              <w:tab/>
            </w:r>
          </w:p>
        </w:tc>
        <w:tc>
          <w:tcPr>
            <w:tcW w:w="5199" w:type="dxa"/>
            <w:shd w:val="clear" w:color="auto" w:fill="auto"/>
          </w:tcPr>
          <w:p w:rsidR="00B04EE1" w:rsidRPr="002C240A" w:rsidRDefault="00B04EE1" w:rsidP="00BE4675">
            <w:pPr>
              <w:pStyle w:val="ENoteTableText"/>
            </w:pPr>
            <w:r w:rsidRPr="002C240A">
              <w:t>ad No 135, 1991</w:t>
            </w:r>
          </w:p>
        </w:tc>
      </w:tr>
      <w:tr w:rsidR="00B04EE1" w:rsidRPr="002C240A" w:rsidTr="00D35BCC">
        <w:trPr>
          <w:cantSplit/>
        </w:trPr>
        <w:tc>
          <w:tcPr>
            <w:tcW w:w="2139" w:type="dxa"/>
            <w:shd w:val="clear" w:color="auto" w:fill="auto"/>
          </w:tcPr>
          <w:p w:rsidR="00B04EE1" w:rsidRPr="002C240A" w:rsidRDefault="00B04EE1" w:rsidP="00BE4675">
            <w:pPr>
              <w:pStyle w:val="ENoteTableText"/>
              <w:tabs>
                <w:tab w:val="center" w:leader="dot" w:pos="2268"/>
              </w:tabs>
            </w:pPr>
          </w:p>
        </w:tc>
        <w:tc>
          <w:tcPr>
            <w:tcW w:w="5199" w:type="dxa"/>
            <w:shd w:val="clear" w:color="auto" w:fill="auto"/>
          </w:tcPr>
          <w:p w:rsidR="00B04EE1" w:rsidRPr="002C240A" w:rsidRDefault="00B04EE1" w:rsidP="00BE4675">
            <w:pPr>
              <w:pStyle w:val="ENoteTableText"/>
            </w:pPr>
            <w:r w:rsidRPr="002C240A">
              <w:t>rep No 120, 2015</w:t>
            </w:r>
          </w:p>
        </w:tc>
      </w:tr>
      <w:tr w:rsidR="00B04EE1" w:rsidRPr="002C240A" w:rsidTr="00D35BCC">
        <w:trPr>
          <w:cantSplit/>
        </w:trPr>
        <w:tc>
          <w:tcPr>
            <w:tcW w:w="2139" w:type="dxa"/>
            <w:shd w:val="clear" w:color="auto" w:fill="auto"/>
          </w:tcPr>
          <w:p w:rsidR="00B04EE1" w:rsidRPr="002C240A" w:rsidRDefault="00B04EE1" w:rsidP="00BE4675">
            <w:pPr>
              <w:pStyle w:val="ENoteTableText"/>
              <w:tabs>
                <w:tab w:val="center" w:leader="dot" w:pos="2268"/>
              </w:tabs>
            </w:pPr>
            <w:r w:rsidRPr="002C240A">
              <w:t>s 62</w:t>
            </w:r>
            <w:r w:rsidRPr="002C240A">
              <w:tab/>
            </w:r>
          </w:p>
        </w:tc>
        <w:tc>
          <w:tcPr>
            <w:tcW w:w="5199" w:type="dxa"/>
            <w:shd w:val="clear" w:color="auto" w:fill="auto"/>
          </w:tcPr>
          <w:p w:rsidR="00B04EE1" w:rsidRPr="002C240A" w:rsidRDefault="00B04EE1" w:rsidP="00BE4675">
            <w:pPr>
              <w:pStyle w:val="ENoteTableText"/>
            </w:pPr>
            <w:r w:rsidRPr="002C240A">
              <w:t>am No 33, 1976; No 135, 1979; No 144, 1981; No 104, 1988; No 126, 1991; No 58, 2011; No 120, 2015</w:t>
            </w:r>
          </w:p>
        </w:tc>
      </w:tr>
      <w:tr w:rsidR="00B04EE1" w:rsidRPr="002C240A" w:rsidTr="00D35BCC">
        <w:trPr>
          <w:cantSplit/>
        </w:trPr>
        <w:tc>
          <w:tcPr>
            <w:tcW w:w="2139" w:type="dxa"/>
            <w:shd w:val="clear" w:color="auto" w:fill="auto"/>
          </w:tcPr>
          <w:p w:rsidR="00B04EE1" w:rsidRPr="002C240A" w:rsidRDefault="00B04EE1" w:rsidP="00BE4675">
            <w:pPr>
              <w:pStyle w:val="ENoteTableText"/>
              <w:tabs>
                <w:tab w:val="center" w:leader="dot" w:pos="2268"/>
              </w:tabs>
            </w:pPr>
            <w:r w:rsidRPr="002C240A">
              <w:t>s 63</w:t>
            </w:r>
            <w:r w:rsidRPr="002C240A">
              <w:tab/>
            </w:r>
          </w:p>
        </w:tc>
        <w:tc>
          <w:tcPr>
            <w:tcW w:w="5199" w:type="dxa"/>
            <w:shd w:val="clear" w:color="auto" w:fill="auto"/>
          </w:tcPr>
          <w:p w:rsidR="00B04EE1" w:rsidRPr="002C240A" w:rsidRDefault="00B04EE1" w:rsidP="00BE4675">
            <w:pPr>
              <w:pStyle w:val="ENoteTableText"/>
            </w:pPr>
            <w:r w:rsidRPr="002C240A">
              <w:t>am No 164, 1984; No 58, 2011; No 120, 2015</w:t>
            </w:r>
          </w:p>
        </w:tc>
      </w:tr>
      <w:tr w:rsidR="00B04EE1" w:rsidRPr="002C240A" w:rsidTr="00D35BCC">
        <w:trPr>
          <w:cantSplit/>
        </w:trPr>
        <w:tc>
          <w:tcPr>
            <w:tcW w:w="2139" w:type="dxa"/>
            <w:shd w:val="clear" w:color="auto" w:fill="auto"/>
          </w:tcPr>
          <w:p w:rsidR="00B04EE1" w:rsidRPr="002C240A" w:rsidRDefault="00B04EE1" w:rsidP="00BE4675">
            <w:pPr>
              <w:pStyle w:val="ENoteTableText"/>
              <w:tabs>
                <w:tab w:val="center" w:leader="dot" w:pos="2268"/>
              </w:tabs>
            </w:pPr>
            <w:r w:rsidRPr="002C240A">
              <w:t>s 64</w:t>
            </w:r>
            <w:r w:rsidRPr="002C240A">
              <w:tab/>
            </w:r>
          </w:p>
        </w:tc>
        <w:tc>
          <w:tcPr>
            <w:tcW w:w="5199" w:type="dxa"/>
            <w:shd w:val="clear" w:color="auto" w:fill="auto"/>
          </w:tcPr>
          <w:p w:rsidR="00B04EE1" w:rsidRPr="002C240A" w:rsidRDefault="00B04EE1" w:rsidP="00BE4675">
            <w:pPr>
              <w:pStyle w:val="ENoteTableText"/>
            </w:pPr>
            <w:r w:rsidRPr="002C240A">
              <w:t>am No 161, 1977; No 164, 1984; No 58, 2011; No 120, 2015</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Part IX</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Division</w:t>
            </w:r>
            <w:r w:rsidR="002C240A">
              <w:rPr>
                <w:b/>
              </w:rPr>
              <w:t> </w:t>
            </w:r>
            <w:r w:rsidRPr="002C240A">
              <w:rPr>
                <w:b/>
              </w:rPr>
              <w:t>1</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66</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59, 1974; No.</w:t>
            </w:r>
            <w:r w:rsidR="002C240A">
              <w:t> </w:t>
            </w:r>
            <w:r w:rsidRPr="002C240A">
              <w:t>164, 1984; No.</w:t>
            </w:r>
            <w:r w:rsidR="002C240A">
              <w:t> </w:t>
            </w:r>
            <w:r w:rsidRPr="002C240A">
              <w:t>5, 1995; No 31, 2014</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67</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Division</w:t>
            </w:r>
            <w:r w:rsidR="002C240A">
              <w:rPr>
                <w:b/>
              </w:rPr>
              <w:t> </w:t>
            </w:r>
            <w:r w:rsidRPr="002C240A">
              <w:rPr>
                <w:b/>
              </w:rPr>
              <w:t>2</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68</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33, 1976; No.</w:t>
            </w:r>
            <w:r w:rsidR="002C240A">
              <w:t> </w:t>
            </w:r>
            <w:r w:rsidRPr="002C240A">
              <w:t>164, 1984; No.</w:t>
            </w:r>
            <w:r w:rsidR="002C240A">
              <w:t> </w:t>
            </w:r>
            <w:r w:rsidRPr="002C240A">
              <w:t>5, 1995</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69</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Division</w:t>
            </w:r>
            <w:r w:rsidR="002C240A">
              <w:rPr>
                <w:b/>
              </w:rPr>
              <w:t> </w:t>
            </w:r>
            <w:r w:rsidRPr="002C240A">
              <w:rPr>
                <w:b/>
              </w:rPr>
              <w:t>3</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70</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59, 1974; No.</w:t>
            </w:r>
            <w:r w:rsidR="002C240A">
              <w:t> </w:t>
            </w:r>
            <w:r w:rsidRPr="002C240A">
              <w:t>164, 1984; No 31, 2014</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71</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33, 1976; No.</w:t>
            </w:r>
            <w:r w:rsidR="002C240A">
              <w:t> </w:t>
            </w:r>
            <w:r w:rsidRPr="002C240A">
              <w:t>92, 1981; No.</w:t>
            </w:r>
            <w:r w:rsidR="002C240A">
              <w:t> </w:t>
            </w:r>
            <w:r w:rsidRPr="002C240A">
              <w:t>164, 1984; No.</w:t>
            </w:r>
            <w:r w:rsidR="002C240A">
              <w:t> </w:t>
            </w:r>
            <w:r w:rsidRPr="002C240A">
              <w:t>104, 1988</w:t>
            </w:r>
          </w:p>
        </w:tc>
      </w:tr>
      <w:tr w:rsidR="00B04EE1" w:rsidRPr="002C240A" w:rsidTr="00D35BCC">
        <w:trPr>
          <w:cantSplit/>
        </w:trPr>
        <w:tc>
          <w:tcPr>
            <w:tcW w:w="2139" w:type="dxa"/>
            <w:shd w:val="clear" w:color="auto" w:fill="auto"/>
          </w:tcPr>
          <w:p w:rsidR="00B04EE1" w:rsidRPr="002C240A" w:rsidRDefault="00B04EE1" w:rsidP="00866EFA">
            <w:pPr>
              <w:pStyle w:val="ENoteTableText"/>
              <w:tabs>
                <w:tab w:val="center" w:leader="dot" w:pos="2268"/>
              </w:tabs>
            </w:pPr>
            <w:r w:rsidRPr="002C240A">
              <w:t>s. 72</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36, 1978; No.</w:t>
            </w:r>
            <w:r w:rsidR="002C240A">
              <w:t> </w:t>
            </w:r>
            <w:r w:rsidRPr="002C240A">
              <w:t>164, 1984; No.</w:t>
            </w:r>
            <w:r w:rsidR="002C240A">
              <w:t> </w:t>
            </w:r>
            <w:r w:rsidRPr="002C240A">
              <w:t>5, 2011</w:t>
            </w:r>
          </w:p>
        </w:tc>
      </w:tr>
      <w:tr w:rsidR="00B04EE1" w:rsidRPr="002C240A" w:rsidTr="00D35BCC">
        <w:trPr>
          <w:cantSplit/>
        </w:trPr>
        <w:tc>
          <w:tcPr>
            <w:tcW w:w="2139" w:type="dxa"/>
            <w:shd w:val="clear" w:color="auto" w:fill="auto"/>
          </w:tcPr>
          <w:p w:rsidR="00B04EE1" w:rsidRPr="002C240A" w:rsidRDefault="00B04EE1" w:rsidP="00866EFA">
            <w:pPr>
              <w:pStyle w:val="ENoteTableText"/>
              <w:tabs>
                <w:tab w:val="center" w:leader="dot" w:pos="2268"/>
              </w:tabs>
            </w:pPr>
            <w:r w:rsidRPr="002C240A">
              <w:t>s. 73</w:t>
            </w:r>
            <w:r w:rsidRPr="002C240A">
              <w:tab/>
            </w:r>
          </w:p>
        </w:tc>
        <w:tc>
          <w:tcPr>
            <w:tcW w:w="5199" w:type="dxa"/>
            <w:shd w:val="clear" w:color="auto" w:fill="auto"/>
          </w:tcPr>
          <w:p w:rsidR="00B04EE1" w:rsidRPr="002C240A" w:rsidRDefault="00B04EE1" w:rsidP="00866EFA">
            <w:pPr>
              <w:pStyle w:val="ENoteTableText"/>
            </w:pPr>
            <w:r w:rsidRPr="002C240A">
              <w:t>am. No.</w:t>
            </w:r>
            <w:r w:rsidR="002C240A">
              <w:t> </w:t>
            </w:r>
            <w:r w:rsidRPr="002C240A">
              <w:t>36, 1978; No.</w:t>
            </w:r>
            <w:r w:rsidR="002C240A">
              <w:t> </w:t>
            </w:r>
            <w:r w:rsidRPr="002C240A">
              <w:t>164, 1984; No.</w:t>
            </w:r>
            <w:r w:rsidR="002C240A">
              <w:t> </w:t>
            </w:r>
            <w:r w:rsidRPr="002C240A">
              <w:t>5, 2011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74</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187, 1997;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75</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 No.</w:t>
            </w:r>
            <w:r w:rsidR="002C240A">
              <w:t> </w:t>
            </w:r>
            <w:r w:rsidRPr="002C240A">
              <w:t>187, 1997; No.</w:t>
            </w:r>
            <w:r w:rsidR="002C240A">
              <w:t> </w:t>
            </w:r>
            <w:r w:rsidRPr="002C240A">
              <w:t>134, 2008;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76</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33, 1976;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78</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 No.</w:t>
            </w:r>
            <w:r w:rsidR="002C240A">
              <w:t> </w:t>
            </w:r>
            <w:r w:rsidRPr="002C240A">
              <w:t>65, 1987; No.</w:t>
            </w:r>
            <w:r w:rsidR="002C240A">
              <w:t> </w:t>
            </w:r>
            <w:r w:rsidRPr="002C240A">
              <w:t>58, 2011</w:t>
            </w:r>
          </w:p>
        </w:tc>
      </w:tr>
      <w:tr w:rsidR="00B04EE1" w:rsidRPr="002C240A" w:rsidTr="00866EFA">
        <w:trPr>
          <w:cantSplit/>
          <w:trHeight w:val="283"/>
        </w:trPr>
        <w:tc>
          <w:tcPr>
            <w:tcW w:w="2139" w:type="dxa"/>
            <w:shd w:val="clear" w:color="auto" w:fill="auto"/>
          </w:tcPr>
          <w:p w:rsidR="00B04EE1" w:rsidRPr="002C240A" w:rsidRDefault="00B04EE1" w:rsidP="00866EFA">
            <w:pPr>
              <w:pStyle w:val="ENoteTableText"/>
              <w:tabs>
                <w:tab w:val="center" w:leader="dot" w:pos="2268"/>
              </w:tabs>
            </w:pPr>
            <w:r w:rsidRPr="002C240A">
              <w:t>s. 79</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866EFA">
            <w:pPr>
              <w:pStyle w:val="ENoteTableText"/>
              <w:tabs>
                <w:tab w:val="center" w:leader="dot" w:pos="2268"/>
              </w:tabs>
            </w:pPr>
            <w:r w:rsidRPr="002C240A">
              <w:t>s. 80</w:t>
            </w:r>
            <w:r w:rsidRPr="002C240A">
              <w:tab/>
            </w:r>
          </w:p>
        </w:tc>
        <w:tc>
          <w:tcPr>
            <w:tcW w:w="5199" w:type="dxa"/>
            <w:shd w:val="clear" w:color="auto" w:fill="auto"/>
          </w:tcPr>
          <w:p w:rsidR="00B04EE1" w:rsidRPr="002C240A" w:rsidRDefault="00B04EE1" w:rsidP="00866EFA">
            <w:pPr>
              <w:pStyle w:val="ENoteTableText"/>
            </w:pPr>
            <w:r w:rsidRPr="002C240A">
              <w:t>am.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82</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83</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135, 1991</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Division</w:t>
            </w:r>
            <w:r w:rsidR="002C240A">
              <w:rPr>
                <w:b/>
              </w:rPr>
              <w:t> </w:t>
            </w:r>
            <w:r w:rsidRPr="002C240A">
              <w:rPr>
                <w:b/>
              </w:rPr>
              <w:t>4</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84</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36, 1978; No.</w:t>
            </w:r>
            <w:r w:rsidR="002C240A">
              <w:t> </w:t>
            </w:r>
            <w:r w:rsidRPr="002C240A">
              <w:t>164, 1984; No.</w:t>
            </w:r>
            <w:r w:rsidR="002C240A">
              <w:t> </w:t>
            </w:r>
            <w:r w:rsidRPr="002C240A">
              <w:t>5, 1995; Nos. 5 and 58, 2011</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lastRenderedPageBreak/>
              <w:t>Part X</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85</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161, 1977; No.</w:t>
            </w:r>
            <w:r w:rsidR="002C240A">
              <w:t> </w:t>
            </w:r>
            <w:r w:rsidRPr="002C240A">
              <w:t>164, 1984; No.</w:t>
            </w:r>
            <w:r w:rsidR="002C240A">
              <w:t> </w:t>
            </w:r>
            <w:r w:rsidRPr="002C240A">
              <w:t>65, 1987;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86</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87</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87A</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161, 1977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88</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w:t>
            </w:r>
          </w:p>
        </w:tc>
      </w:tr>
      <w:tr w:rsidR="00B04EE1" w:rsidRPr="002C240A" w:rsidTr="00D35BCC">
        <w:trPr>
          <w:cantSplit/>
        </w:trPr>
        <w:tc>
          <w:tcPr>
            <w:tcW w:w="2139" w:type="dxa"/>
            <w:shd w:val="clear" w:color="auto" w:fill="auto"/>
          </w:tcPr>
          <w:p w:rsidR="00B04EE1" w:rsidRPr="002C240A" w:rsidRDefault="00B04EE1" w:rsidP="002C101D">
            <w:pPr>
              <w:pStyle w:val="ENoteTableText"/>
              <w:tabs>
                <w:tab w:val="center" w:leader="dot" w:pos="2268"/>
              </w:tabs>
            </w:pPr>
            <w:r w:rsidRPr="002C240A">
              <w:t>s. 89</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161, 1977;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2C101D">
            <w:pPr>
              <w:pStyle w:val="ENoteTableText"/>
              <w:tabs>
                <w:tab w:val="center" w:leader="dot" w:pos="2268"/>
              </w:tabs>
            </w:pPr>
            <w:r w:rsidRPr="002C240A">
              <w:t>s. 90</w:t>
            </w:r>
            <w:r w:rsidRPr="002C240A">
              <w:tab/>
            </w:r>
          </w:p>
        </w:tc>
        <w:tc>
          <w:tcPr>
            <w:tcW w:w="5199" w:type="dxa"/>
            <w:shd w:val="clear" w:color="auto" w:fill="auto"/>
          </w:tcPr>
          <w:p w:rsidR="00B04EE1" w:rsidRPr="002C240A" w:rsidRDefault="00B04EE1" w:rsidP="00866EFA">
            <w:pPr>
              <w:pStyle w:val="ENoteTableText"/>
            </w:pPr>
            <w:r w:rsidRPr="002C240A">
              <w:t>am. No.</w:t>
            </w:r>
            <w:r w:rsidR="002C240A">
              <w:t> </w:t>
            </w:r>
            <w:r w:rsidRPr="002C240A">
              <w:t>161, 1977;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91</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 No.</w:t>
            </w:r>
            <w:r w:rsidR="002C240A">
              <w:t> </w:t>
            </w:r>
            <w:r w:rsidRPr="002C240A">
              <w:t>65, 1987;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92</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 (as am. by No.</w:t>
            </w:r>
            <w:r w:rsidR="002C240A">
              <w:t> </w:t>
            </w:r>
            <w:r w:rsidRPr="002C240A">
              <w:t>65, 1985);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93</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2C101D">
            <w:pPr>
              <w:pStyle w:val="ENoteTableText"/>
              <w:tabs>
                <w:tab w:val="center" w:leader="dot" w:pos="2268"/>
              </w:tabs>
            </w:pPr>
            <w:r w:rsidRPr="002C240A">
              <w:t>s. 94</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95</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164, 1984</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Part XA</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036EB8" w:rsidP="00691439">
            <w:pPr>
              <w:pStyle w:val="ENoteTableText"/>
              <w:tabs>
                <w:tab w:val="center" w:leader="dot" w:pos="2268"/>
              </w:tabs>
            </w:pPr>
            <w:r w:rsidRPr="002C240A">
              <w:t>Part XA</w:t>
            </w:r>
            <w:r w:rsidR="00B04EE1"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13, 1977</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right" w:pos="482"/>
                <w:tab w:val="center" w:leader="dot" w:pos="2268"/>
              </w:tabs>
              <w:ind w:left="748" w:hanging="748"/>
              <w:rPr>
                <w:b/>
              </w:rPr>
            </w:pPr>
            <w:r w:rsidRPr="002C240A">
              <w:rPr>
                <w:b/>
              </w:rPr>
              <w:t>Division</w:t>
            </w:r>
            <w:r w:rsidR="002C240A">
              <w:rPr>
                <w:b/>
              </w:rPr>
              <w:t> </w:t>
            </w:r>
            <w:r w:rsidRPr="002C240A">
              <w:rPr>
                <w:b/>
              </w:rPr>
              <w:t>1</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A53C55">
            <w:pPr>
              <w:pStyle w:val="ENoteTableText"/>
              <w:tabs>
                <w:tab w:val="center" w:leader="dot" w:pos="2268"/>
              </w:tabs>
            </w:pPr>
            <w:r w:rsidRPr="002C240A">
              <w:t>Division</w:t>
            </w:r>
            <w:r w:rsidR="002C240A">
              <w:t> </w:t>
            </w:r>
            <w:r w:rsidRPr="002C240A">
              <w:t>1</w:t>
            </w:r>
            <w:r w:rsidRPr="002C240A">
              <w:tab/>
            </w:r>
          </w:p>
        </w:tc>
        <w:tc>
          <w:tcPr>
            <w:tcW w:w="5199" w:type="dxa"/>
            <w:shd w:val="clear" w:color="auto" w:fill="auto"/>
          </w:tcPr>
          <w:p w:rsidR="00B04EE1" w:rsidRPr="002C240A" w:rsidRDefault="00B04EE1" w:rsidP="00211E80">
            <w:pPr>
              <w:pStyle w:val="ENoteTableText"/>
              <w:tabs>
                <w:tab w:val="center" w:leader="dot" w:pos="2268"/>
              </w:tabs>
            </w:pPr>
            <w:r w:rsidRPr="002C240A">
              <w:t>ad No 22, 2014</w:t>
            </w:r>
          </w:p>
        </w:tc>
      </w:tr>
      <w:tr w:rsidR="00B04EE1" w:rsidRPr="002C240A" w:rsidTr="00D35BCC">
        <w:trPr>
          <w:cantSplit/>
        </w:trPr>
        <w:tc>
          <w:tcPr>
            <w:tcW w:w="2139" w:type="dxa"/>
            <w:shd w:val="clear" w:color="auto" w:fill="auto"/>
          </w:tcPr>
          <w:p w:rsidR="00B04EE1" w:rsidRPr="002C240A" w:rsidRDefault="00B04EE1" w:rsidP="00413CAC">
            <w:pPr>
              <w:pStyle w:val="ENoteTableText"/>
              <w:tabs>
                <w:tab w:val="center" w:leader="dot" w:pos="2268"/>
              </w:tabs>
            </w:pPr>
            <w:r w:rsidRPr="002C240A">
              <w:t>s 98AA</w:t>
            </w:r>
            <w:r w:rsidRPr="002C240A">
              <w:tab/>
            </w:r>
          </w:p>
        </w:tc>
        <w:tc>
          <w:tcPr>
            <w:tcW w:w="5199" w:type="dxa"/>
            <w:shd w:val="clear" w:color="auto" w:fill="auto"/>
          </w:tcPr>
          <w:p w:rsidR="00B04EE1" w:rsidRPr="002C240A" w:rsidRDefault="00B04EE1" w:rsidP="00413CAC">
            <w:pPr>
              <w:pStyle w:val="ENoteTableText"/>
            </w:pPr>
            <w:r w:rsidRPr="002C240A">
              <w:t>ad No 22, 2014</w:t>
            </w:r>
          </w:p>
        </w:tc>
      </w:tr>
      <w:tr w:rsidR="00B04EE1" w:rsidRPr="002C240A" w:rsidTr="00D35BCC">
        <w:trPr>
          <w:cantSplit/>
        </w:trPr>
        <w:tc>
          <w:tcPr>
            <w:tcW w:w="2139" w:type="dxa"/>
            <w:shd w:val="clear" w:color="auto" w:fill="auto"/>
          </w:tcPr>
          <w:p w:rsidR="00B04EE1" w:rsidRPr="002C240A" w:rsidRDefault="00036EB8" w:rsidP="00691439">
            <w:pPr>
              <w:pStyle w:val="ENoteTableText"/>
              <w:tabs>
                <w:tab w:val="center" w:leader="dot" w:pos="2268"/>
              </w:tabs>
            </w:pPr>
            <w:r w:rsidRPr="002C240A">
              <w:t>s. 98A</w:t>
            </w:r>
            <w:r w:rsidR="00B04EE1"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13, 1977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161, 1977; No.</w:t>
            </w:r>
            <w:r w:rsidR="002C240A">
              <w:t> </w:t>
            </w:r>
            <w:r w:rsidRPr="002C240A">
              <w:t>164, 1984; No.</w:t>
            </w:r>
            <w:r w:rsidR="002C240A">
              <w:t> </w:t>
            </w:r>
            <w:r w:rsidRPr="002C240A">
              <w:t>65, 1987; No.</w:t>
            </w:r>
            <w:r w:rsidR="002C240A">
              <w:t> </w:t>
            </w:r>
            <w:r w:rsidRPr="002C240A">
              <w:t>148, 2001; No.</w:t>
            </w:r>
            <w:r w:rsidR="002C240A">
              <w:t> </w:t>
            </w:r>
            <w:r w:rsidRPr="002C240A">
              <w:t>165, 2007; No 22, 2014</w:t>
            </w:r>
          </w:p>
        </w:tc>
      </w:tr>
      <w:tr w:rsidR="00B04EE1" w:rsidRPr="002C240A" w:rsidTr="00D35BCC">
        <w:tblPrEx>
          <w:tblLook w:val="04A0" w:firstRow="1" w:lastRow="0" w:firstColumn="1" w:lastColumn="0" w:noHBand="0" w:noVBand="1"/>
        </w:tblPrEx>
        <w:trPr>
          <w:cantSplit/>
        </w:trPr>
        <w:tc>
          <w:tcPr>
            <w:tcW w:w="2139" w:type="dxa"/>
            <w:hideMark/>
          </w:tcPr>
          <w:p w:rsidR="00B04EE1" w:rsidRPr="002C240A" w:rsidRDefault="00B04EE1">
            <w:pPr>
              <w:pStyle w:val="ENoteTableText"/>
              <w:tabs>
                <w:tab w:val="center" w:leader="dot" w:pos="2268"/>
              </w:tabs>
            </w:pPr>
            <w:r w:rsidRPr="002C240A">
              <w:t>s 98AB</w:t>
            </w:r>
            <w:r w:rsidRPr="002C240A">
              <w:tab/>
            </w:r>
          </w:p>
        </w:tc>
        <w:tc>
          <w:tcPr>
            <w:tcW w:w="5199" w:type="dxa"/>
            <w:hideMark/>
          </w:tcPr>
          <w:p w:rsidR="00B04EE1" w:rsidRPr="002C240A" w:rsidRDefault="00B04EE1">
            <w:pPr>
              <w:pStyle w:val="ENoteTableText"/>
            </w:pPr>
            <w:r w:rsidRPr="002C240A">
              <w:t>ad No 22, 2014</w:t>
            </w:r>
          </w:p>
        </w:tc>
      </w:tr>
      <w:tr w:rsidR="00B04EE1" w:rsidRPr="002C240A" w:rsidTr="00D35BCC">
        <w:tblPrEx>
          <w:tblLook w:val="04A0" w:firstRow="1" w:lastRow="0" w:firstColumn="1" w:lastColumn="0" w:noHBand="0" w:noVBand="1"/>
        </w:tblPrEx>
        <w:trPr>
          <w:cantSplit/>
        </w:trPr>
        <w:tc>
          <w:tcPr>
            <w:tcW w:w="2139" w:type="dxa"/>
            <w:hideMark/>
          </w:tcPr>
          <w:p w:rsidR="00B04EE1" w:rsidRPr="002C240A" w:rsidRDefault="00B04EE1" w:rsidP="00D35BCC">
            <w:pPr>
              <w:pStyle w:val="ENoteTableText"/>
              <w:tabs>
                <w:tab w:val="center" w:leader="dot" w:pos="2268"/>
              </w:tabs>
            </w:pPr>
            <w:r w:rsidRPr="002C240A">
              <w:t>s 98AC</w:t>
            </w:r>
            <w:r w:rsidRPr="002C240A">
              <w:tab/>
            </w:r>
          </w:p>
        </w:tc>
        <w:tc>
          <w:tcPr>
            <w:tcW w:w="5199" w:type="dxa"/>
            <w:hideMark/>
          </w:tcPr>
          <w:p w:rsidR="00B04EE1" w:rsidRPr="002C240A" w:rsidRDefault="00B04EE1" w:rsidP="00D35BCC">
            <w:pPr>
              <w:pStyle w:val="ENoteTableText"/>
            </w:pPr>
            <w:r w:rsidRPr="002C240A">
              <w:t>ad No 22, 2014</w:t>
            </w:r>
          </w:p>
        </w:tc>
      </w:tr>
      <w:tr w:rsidR="00B04EE1" w:rsidRPr="002C240A" w:rsidTr="00D35BCC">
        <w:trPr>
          <w:cantSplit/>
        </w:trPr>
        <w:tc>
          <w:tcPr>
            <w:tcW w:w="2139" w:type="dxa"/>
            <w:shd w:val="clear" w:color="auto" w:fill="auto"/>
          </w:tcPr>
          <w:p w:rsidR="00B04EE1" w:rsidRPr="002C240A" w:rsidRDefault="00B04EE1" w:rsidP="00D35BCC">
            <w:pPr>
              <w:pStyle w:val="ENoteTableText"/>
              <w:tabs>
                <w:tab w:val="center" w:leader="dot" w:pos="2268"/>
              </w:tabs>
              <w:rPr>
                <w:b/>
              </w:rPr>
            </w:pPr>
            <w:r w:rsidRPr="002C240A">
              <w:rPr>
                <w:b/>
              </w:rPr>
              <w:t>Division</w:t>
            </w:r>
            <w:r w:rsidR="002C240A">
              <w:rPr>
                <w:b/>
              </w:rPr>
              <w:t> </w:t>
            </w:r>
            <w:r w:rsidRPr="002C240A">
              <w:rPr>
                <w:b/>
              </w:rPr>
              <w:t>2</w:t>
            </w:r>
          </w:p>
        </w:tc>
        <w:tc>
          <w:tcPr>
            <w:tcW w:w="5199" w:type="dxa"/>
            <w:shd w:val="clear" w:color="auto" w:fill="auto"/>
          </w:tcPr>
          <w:p w:rsidR="00B04EE1" w:rsidRPr="002C240A" w:rsidRDefault="00B04EE1" w:rsidP="00D35BCC">
            <w:pPr>
              <w:pStyle w:val="ENoteTableText"/>
            </w:pPr>
          </w:p>
        </w:tc>
      </w:tr>
      <w:tr w:rsidR="00B04EE1" w:rsidRPr="002C240A" w:rsidTr="00D35BCC">
        <w:tblPrEx>
          <w:tblLook w:val="04A0" w:firstRow="1" w:lastRow="0" w:firstColumn="1" w:lastColumn="0" w:noHBand="0" w:noVBand="1"/>
        </w:tblPrEx>
        <w:trPr>
          <w:cantSplit/>
        </w:trPr>
        <w:tc>
          <w:tcPr>
            <w:tcW w:w="2139" w:type="dxa"/>
            <w:hideMark/>
          </w:tcPr>
          <w:p w:rsidR="00B04EE1" w:rsidRPr="002C240A" w:rsidRDefault="00B04EE1" w:rsidP="00A53C55">
            <w:pPr>
              <w:pStyle w:val="ENoteTableText"/>
              <w:tabs>
                <w:tab w:val="center" w:leader="dot" w:pos="2268"/>
              </w:tabs>
            </w:pPr>
            <w:r w:rsidRPr="002C240A">
              <w:t>Division</w:t>
            </w:r>
            <w:r w:rsidR="002C240A">
              <w:t> </w:t>
            </w:r>
            <w:r w:rsidRPr="002C240A">
              <w:t>2</w:t>
            </w:r>
            <w:r w:rsidRPr="002C240A">
              <w:tab/>
            </w:r>
          </w:p>
        </w:tc>
        <w:tc>
          <w:tcPr>
            <w:tcW w:w="5199" w:type="dxa"/>
            <w:hideMark/>
          </w:tcPr>
          <w:p w:rsidR="00B04EE1" w:rsidRPr="002C240A" w:rsidRDefault="00B04EE1">
            <w:pPr>
              <w:pStyle w:val="ENoteTableText"/>
            </w:pPr>
            <w:r w:rsidRPr="002C240A">
              <w:t>ad No 22, 2014</w:t>
            </w:r>
          </w:p>
        </w:tc>
      </w:tr>
      <w:tr w:rsidR="00B04EE1" w:rsidRPr="002C240A" w:rsidTr="00D35BCC">
        <w:tblPrEx>
          <w:tblLook w:val="04A0" w:firstRow="1" w:lastRow="0" w:firstColumn="1" w:lastColumn="0" w:noHBand="0" w:noVBand="1"/>
        </w:tblPrEx>
        <w:trPr>
          <w:cantSplit/>
        </w:trPr>
        <w:tc>
          <w:tcPr>
            <w:tcW w:w="2139" w:type="dxa"/>
            <w:hideMark/>
          </w:tcPr>
          <w:p w:rsidR="00B04EE1" w:rsidRPr="002C240A" w:rsidRDefault="00B04EE1">
            <w:pPr>
              <w:pStyle w:val="ENoteTableText"/>
              <w:tabs>
                <w:tab w:val="center" w:leader="dot" w:pos="2268"/>
              </w:tabs>
            </w:pPr>
            <w:r w:rsidRPr="002C240A">
              <w:t>s 98AD</w:t>
            </w:r>
            <w:r w:rsidRPr="002C240A">
              <w:tab/>
            </w:r>
          </w:p>
        </w:tc>
        <w:tc>
          <w:tcPr>
            <w:tcW w:w="5199" w:type="dxa"/>
            <w:hideMark/>
          </w:tcPr>
          <w:p w:rsidR="00B04EE1" w:rsidRPr="002C240A" w:rsidRDefault="00B04EE1">
            <w:pPr>
              <w:pStyle w:val="ENoteTableText"/>
            </w:pPr>
            <w:r w:rsidRPr="002C240A">
              <w:t>ad No 22, 2014</w:t>
            </w:r>
          </w:p>
        </w:tc>
      </w:tr>
      <w:tr w:rsidR="00B04EE1" w:rsidRPr="002C240A" w:rsidTr="00D35BCC">
        <w:trPr>
          <w:cantSplit/>
        </w:trPr>
        <w:tc>
          <w:tcPr>
            <w:tcW w:w="2139" w:type="dxa"/>
            <w:shd w:val="clear" w:color="auto" w:fill="auto"/>
          </w:tcPr>
          <w:p w:rsidR="00B04EE1" w:rsidRPr="002C240A" w:rsidRDefault="00B04EE1" w:rsidP="00493625">
            <w:pPr>
              <w:pStyle w:val="ENoteTableText"/>
              <w:tabs>
                <w:tab w:val="center" w:leader="dot" w:pos="2268"/>
              </w:tabs>
            </w:pPr>
            <w:r w:rsidRPr="002C240A">
              <w:t>s 98B</w:t>
            </w:r>
            <w:r w:rsidRPr="002C240A">
              <w:tab/>
            </w:r>
          </w:p>
        </w:tc>
        <w:tc>
          <w:tcPr>
            <w:tcW w:w="5199" w:type="dxa"/>
            <w:shd w:val="clear" w:color="auto" w:fill="auto"/>
          </w:tcPr>
          <w:p w:rsidR="00B04EE1" w:rsidRPr="002C240A" w:rsidRDefault="00B04EE1" w:rsidP="00745E15">
            <w:pPr>
              <w:pStyle w:val="ENoteTableText"/>
            </w:pPr>
            <w:r w:rsidRPr="002C240A">
              <w:t>ad No 13, 1977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745E15">
            <w:pPr>
              <w:pStyle w:val="ENoteTableText"/>
            </w:pPr>
            <w:r w:rsidRPr="002C240A">
              <w:t>am No 161, 1977; No 135, 1979; No 164, 1984; No 65, 1987; No 21, 1991; No 148, 2001; No 165, 2007; No 134, 2008; No 58, 2011; No 22, 2014; No 5, 2015</w:t>
            </w:r>
          </w:p>
        </w:tc>
      </w:tr>
      <w:tr w:rsidR="00B04EE1" w:rsidRPr="002C240A" w:rsidTr="00D35BCC">
        <w:trPr>
          <w:cantSplit/>
        </w:trPr>
        <w:tc>
          <w:tcPr>
            <w:tcW w:w="2139" w:type="dxa"/>
            <w:shd w:val="clear" w:color="auto" w:fill="auto"/>
          </w:tcPr>
          <w:p w:rsidR="00B04EE1" w:rsidRPr="002C240A" w:rsidRDefault="00B04EE1" w:rsidP="00BE4675">
            <w:pPr>
              <w:pStyle w:val="ENoteTableText"/>
              <w:tabs>
                <w:tab w:val="center" w:leader="dot" w:pos="2268"/>
              </w:tabs>
            </w:pPr>
            <w:r w:rsidRPr="002C240A">
              <w:lastRenderedPageBreak/>
              <w:t>s 98C</w:t>
            </w:r>
            <w:r w:rsidRPr="002C240A">
              <w:tab/>
            </w:r>
          </w:p>
        </w:tc>
        <w:tc>
          <w:tcPr>
            <w:tcW w:w="5199" w:type="dxa"/>
            <w:shd w:val="clear" w:color="auto" w:fill="auto"/>
          </w:tcPr>
          <w:p w:rsidR="00B04EE1" w:rsidRPr="002C240A" w:rsidRDefault="00B04EE1" w:rsidP="00BE4675">
            <w:pPr>
              <w:pStyle w:val="ENoteTableText"/>
            </w:pPr>
            <w:r w:rsidRPr="002C240A">
              <w:t>ad No 13, 1977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BE4675">
            <w:pPr>
              <w:pStyle w:val="ENoteTableText"/>
            </w:pPr>
            <w:r w:rsidRPr="002C240A">
              <w:t>am No 135, 1991; No 148, 2001; No 120, 2015</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98D</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13, 1977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rs. No.</w:t>
            </w:r>
            <w:r w:rsidR="002C240A">
              <w:t> </w:t>
            </w:r>
            <w:r w:rsidRPr="002C240A">
              <w:t>161, 1977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148, 2001; No.</w:t>
            </w:r>
            <w:r w:rsidR="002C240A">
              <w:t> </w:t>
            </w:r>
            <w:r w:rsidRPr="002C240A">
              <w:t>165, 2007; No.</w:t>
            </w:r>
            <w:r w:rsidR="002C240A">
              <w:t> </w:t>
            </w:r>
            <w:r w:rsidRPr="002C240A">
              <w:t>134, 2008</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 xml:space="preserve">s. 98E </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13, 1977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148, 2001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 xml:space="preserve">s. 98F </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13, 1977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93, 1986; No 126, 1991; No.</w:t>
            </w:r>
            <w:r w:rsidR="002C240A">
              <w:t> </w:t>
            </w:r>
            <w:r w:rsidRPr="002C240A">
              <w:t>148, 2001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98G</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13, 1977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135, 1979; No.</w:t>
            </w:r>
            <w:r w:rsidR="002C240A">
              <w:t> </w:t>
            </w:r>
            <w:r w:rsidRPr="002C240A">
              <w:t>93, 1986; No.</w:t>
            </w:r>
            <w:r w:rsidR="002C240A">
              <w:t> </w:t>
            </w:r>
            <w:r w:rsidRPr="002C240A">
              <w:t>148, 2001</w:t>
            </w:r>
          </w:p>
        </w:tc>
      </w:tr>
      <w:tr w:rsidR="00B04EE1" w:rsidRPr="002C240A" w:rsidTr="00D35BCC">
        <w:tblPrEx>
          <w:tblLook w:val="04A0" w:firstRow="1" w:lastRow="0" w:firstColumn="1" w:lastColumn="0" w:noHBand="0" w:noVBand="1"/>
        </w:tblPrEx>
        <w:trPr>
          <w:cantSplit/>
        </w:trPr>
        <w:tc>
          <w:tcPr>
            <w:tcW w:w="2139" w:type="dxa"/>
            <w:hideMark/>
          </w:tcPr>
          <w:p w:rsidR="00B04EE1" w:rsidRPr="002C240A" w:rsidRDefault="00B04EE1" w:rsidP="009C127C">
            <w:pPr>
              <w:pStyle w:val="ENoteTableText"/>
              <w:keepNext/>
              <w:tabs>
                <w:tab w:val="center" w:leader="dot" w:pos="2268"/>
              </w:tabs>
              <w:rPr>
                <w:b/>
              </w:rPr>
            </w:pPr>
            <w:r w:rsidRPr="002C240A">
              <w:rPr>
                <w:b/>
              </w:rPr>
              <w:t>Division</w:t>
            </w:r>
            <w:r w:rsidR="002C240A">
              <w:rPr>
                <w:b/>
              </w:rPr>
              <w:t> </w:t>
            </w:r>
            <w:r w:rsidRPr="002C240A">
              <w:rPr>
                <w:b/>
              </w:rPr>
              <w:t>3</w:t>
            </w:r>
          </w:p>
        </w:tc>
        <w:tc>
          <w:tcPr>
            <w:tcW w:w="5199" w:type="dxa"/>
          </w:tcPr>
          <w:p w:rsidR="00B04EE1" w:rsidRPr="002C240A" w:rsidRDefault="00B04EE1">
            <w:pPr>
              <w:pStyle w:val="ENoteTableText"/>
            </w:pPr>
          </w:p>
        </w:tc>
      </w:tr>
      <w:tr w:rsidR="00B04EE1" w:rsidRPr="002C240A" w:rsidTr="00D35BCC">
        <w:tblPrEx>
          <w:tblLook w:val="04A0" w:firstRow="1" w:lastRow="0" w:firstColumn="1" w:lastColumn="0" w:noHBand="0" w:noVBand="1"/>
        </w:tblPrEx>
        <w:trPr>
          <w:cantSplit/>
        </w:trPr>
        <w:tc>
          <w:tcPr>
            <w:tcW w:w="2139" w:type="dxa"/>
            <w:hideMark/>
          </w:tcPr>
          <w:p w:rsidR="00B04EE1" w:rsidRPr="002C240A" w:rsidRDefault="00B04EE1" w:rsidP="00A53C55">
            <w:pPr>
              <w:pStyle w:val="ENoteTableText"/>
              <w:tabs>
                <w:tab w:val="center" w:leader="dot" w:pos="2268"/>
              </w:tabs>
            </w:pPr>
            <w:r w:rsidRPr="002C240A">
              <w:t>Division</w:t>
            </w:r>
            <w:r w:rsidR="002C240A">
              <w:t> </w:t>
            </w:r>
            <w:r w:rsidRPr="002C240A">
              <w:t>3</w:t>
            </w:r>
            <w:r w:rsidRPr="002C240A">
              <w:tab/>
            </w:r>
          </w:p>
        </w:tc>
        <w:tc>
          <w:tcPr>
            <w:tcW w:w="5199" w:type="dxa"/>
            <w:hideMark/>
          </w:tcPr>
          <w:p w:rsidR="00B04EE1" w:rsidRPr="002C240A" w:rsidRDefault="00B04EE1">
            <w:pPr>
              <w:pStyle w:val="ENoteTableText"/>
            </w:pPr>
            <w:r w:rsidRPr="002C240A">
              <w:t>ad No 22, 2014</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98GA</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93, 1986</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rep. No.</w:t>
            </w:r>
            <w:r w:rsidR="002C240A">
              <w:t> </w:t>
            </w:r>
            <w:r w:rsidRPr="002C240A">
              <w:t>148, 2001</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ad No 22, 2014</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98GB</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125, 1989</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rep. No.</w:t>
            </w:r>
            <w:r w:rsidR="002C240A">
              <w:t> </w:t>
            </w:r>
            <w:r w:rsidRPr="002C240A">
              <w:t>148, 2001</w:t>
            </w:r>
          </w:p>
        </w:tc>
      </w:tr>
      <w:tr w:rsidR="00B04EE1" w:rsidRPr="002C240A" w:rsidTr="00D35BCC">
        <w:trPr>
          <w:cantSplit/>
        </w:trPr>
        <w:tc>
          <w:tcPr>
            <w:tcW w:w="2139" w:type="dxa"/>
            <w:shd w:val="clear" w:color="auto" w:fill="auto"/>
          </w:tcPr>
          <w:p w:rsidR="00B04EE1" w:rsidRPr="002C240A" w:rsidRDefault="00B04EE1" w:rsidP="00D35BCC">
            <w:pPr>
              <w:pStyle w:val="ENoteTableText"/>
            </w:pPr>
          </w:p>
        </w:tc>
        <w:tc>
          <w:tcPr>
            <w:tcW w:w="5199" w:type="dxa"/>
            <w:shd w:val="clear" w:color="auto" w:fill="auto"/>
          </w:tcPr>
          <w:p w:rsidR="00B04EE1" w:rsidRPr="002C240A" w:rsidRDefault="00B04EE1" w:rsidP="00D35BCC">
            <w:pPr>
              <w:pStyle w:val="ENoteTableText"/>
            </w:pPr>
            <w:r w:rsidRPr="002C240A">
              <w:t>ad No 22, 2014</w:t>
            </w:r>
          </w:p>
        </w:tc>
      </w:tr>
      <w:tr w:rsidR="00B04EE1" w:rsidRPr="002C240A" w:rsidTr="00D35BCC">
        <w:tblPrEx>
          <w:tblLook w:val="04A0" w:firstRow="1" w:lastRow="0" w:firstColumn="1" w:lastColumn="0" w:noHBand="0" w:noVBand="1"/>
        </w:tblPrEx>
        <w:trPr>
          <w:cantSplit/>
        </w:trPr>
        <w:tc>
          <w:tcPr>
            <w:tcW w:w="2139" w:type="dxa"/>
            <w:hideMark/>
          </w:tcPr>
          <w:p w:rsidR="00B04EE1" w:rsidRPr="002C240A" w:rsidRDefault="00B04EE1" w:rsidP="00606A40">
            <w:pPr>
              <w:pStyle w:val="ENoteTableText"/>
              <w:tabs>
                <w:tab w:val="center" w:leader="dot" w:pos="2268"/>
              </w:tabs>
            </w:pPr>
            <w:r w:rsidRPr="002C240A">
              <w:t>s 98GC</w:t>
            </w:r>
            <w:r w:rsidRPr="002C240A">
              <w:tab/>
            </w:r>
          </w:p>
        </w:tc>
        <w:tc>
          <w:tcPr>
            <w:tcW w:w="5199" w:type="dxa"/>
            <w:hideMark/>
          </w:tcPr>
          <w:p w:rsidR="00B04EE1" w:rsidRPr="002C240A" w:rsidRDefault="00B04EE1" w:rsidP="00D35BCC">
            <w:pPr>
              <w:pStyle w:val="ENoteTableText"/>
            </w:pPr>
            <w:r w:rsidRPr="002C240A">
              <w:t>ad No 22, 2014</w:t>
            </w:r>
          </w:p>
        </w:tc>
      </w:tr>
      <w:tr w:rsidR="00B04EE1" w:rsidRPr="002C240A" w:rsidTr="00D35BCC">
        <w:tblPrEx>
          <w:tblLook w:val="04A0" w:firstRow="1" w:lastRow="0" w:firstColumn="1" w:lastColumn="0" w:noHBand="0" w:noVBand="1"/>
        </w:tblPrEx>
        <w:trPr>
          <w:cantSplit/>
        </w:trPr>
        <w:tc>
          <w:tcPr>
            <w:tcW w:w="2139" w:type="dxa"/>
            <w:hideMark/>
          </w:tcPr>
          <w:p w:rsidR="00B04EE1" w:rsidRPr="002C240A" w:rsidRDefault="00B04EE1" w:rsidP="00D35BCC">
            <w:pPr>
              <w:pStyle w:val="ENoteTableText"/>
              <w:tabs>
                <w:tab w:val="center" w:leader="dot" w:pos="2268"/>
              </w:tabs>
            </w:pPr>
            <w:r w:rsidRPr="002C240A">
              <w:t>s 98GD</w:t>
            </w:r>
            <w:r w:rsidRPr="002C240A">
              <w:tab/>
            </w:r>
          </w:p>
        </w:tc>
        <w:tc>
          <w:tcPr>
            <w:tcW w:w="5199" w:type="dxa"/>
            <w:hideMark/>
          </w:tcPr>
          <w:p w:rsidR="00B04EE1" w:rsidRPr="002C240A" w:rsidRDefault="00B04EE1" w:rsidP="00D35BCC">
            <w:pPr>
              <w:pStyle w:val="ENoteTableText"/>
            </w:pPr>
            <w:r w:rsidRPr="002C240A">
              <w:t>ad No 22, 2014</w:t>
            </w:r>
          </w:p>
        </w:tc>
      </w:tr>
      <w:tr w:rsidR="00B04EE1" w:rsidRPr="002C240A" w:rsidTr="00D35BCC">
        <w:tblPrEx>
          <w:tblLook w:val="04A0" w:firstRow="1" w:lastRow="0" w:firstColumn="1" w:lastColumn="0" w:noHBand="0" w:noVBand="1"/>
        </w:tblPrEx>
        <w:trPr>
          <w:cantSplit/>
        </w:trPr>
        <w:tc>
          <w:tcPr>
            <w:tcW w:w="2139" w:type="dxa"/>
            <w:hideMark/>
          </w:tcPr>
          <w:p w:rsidR="00B04EE1" w:rsidRPr="002C240A" w:rsidRDefault="00B04EE1" w:rsidP="00D35BCC">
            <w:pPr>
              <w:pStyle w:val="ENoteTableText"/>
              <w:tabs>
                <w:tab w:val="center" w:leader="dot" w:pos="2268"/>
              </w:tabs>
            </w:pPr>
            <w:r w:rsidRPr="002C240A">
              <w:t>s 98GE</w:t>
            </w:r>
            <w:r w:rsidRPr="002C240A">
              <w:tab/>
            </w:r>
          </w:p>
        </w:tc>
        <w:tc>
          <w:tcPr>
            <w:tcW w:w="5199" w:type="dxa"/>
            <w:hideMark/>
          </w:tcPr>
          <w:p w:rsidR="00B04EE1" w:rsidRPr="002C240A" w:rsidRDefault="00B04EE1" w:rsidP="00D35BCC">
            <w:pPr>
              <w:pStyle w:val="ENoteTableText"/>
            </w:pPr>
            <w:r w:rsidRPr="002C240A">
              <w:t>ad No 22, 2014</w:t>
            </w:r>
          </w:p>
        </w:tc>
      </w:tr>
      <w:tr w:rsidR="00B04EE1" w:rsidRPr="002C240A" w:rsidTr="00D35BCC">
        <w:tblPrEx>
          <w:tblLook w:val="04A0" w:firstRow="1" w:lastRow="0" w:firstColumn="1" w:lastColumn="0" w:noHBand="0" w:noVBand="1"/>
        </w:tblPrEx>
        <w:trPr>
          <w:cantSplit/>
        </w:trPr>
        <w:tc>
          <w:tcPr>
            <w:tcW w:w="2139" w:type="dxa"/>
            <w:hideMark/>
          </w:tcPr>
          <w:p w:rsidR="00B04EE1" w:rsidRPr="002C240A" w:rsidRDefault="00B04EE1" w:rsidP="00D35BCC">
            <w:pPr>
              <w:pStyle w:val="ENoteTableText"/>
              <w:tabs>
                <w:tab w:val="center" w:leader="dot" w:pos="2268"/>
              </w:tabs>
            </w:pPr>
            <w:r w:rsidRPr="002C240A">
              <w:t>s 98GF</w:t>
            </w:r>
            <w:r w:rsidRPr="002C240A">
              <w:tab/>
            </w:r>
          </w:p>
        </w:tc>
        <w:tc>
          <w:tcPr>
            <w:tcW w:w="5199" w:type="dxa"/>
            <w:hideMark/>
          </w:tcPr>
          <w:p w:rsidR="00B04EE1" w:rsidRPr="002C240A" w:rsidRDefault="00B04EE1" w:rsidP="00D35BCC">
            <w:pPr>
              <w:pStyle w:val="ENoteTableText"/>
            </w:pPr>
            <w:r w:rsidRPr="002C240A">
              <w:t>ad No 22, 2014</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Part XB</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Part XB</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144, 1981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98H</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144, 1981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98J</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144, 1981</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134, 2008</w:t>
            </w:r>
          </w:p>
        </w:tc>
      </w:tr>
      <w:tr w:rsidR="00B04EE1" w:rsidRPr="002C240A" w:rsidTr="00D35BCC">
        <w:trPr>
          <w:cantSplit/>
        </w:trPr>
        <w:tc>
          <w:tcPr>
            <w:tcW w:w="2139" w:type="dxa"/>
            <w:shd w:val="clear" w:color="auto" w:fill="auto"/>
          </w:tcPr>
          <w:p w:rsidR="00B04EE1" w:rsidRPr="002C240A" w:rsidRDefault="00B04EE1" w:rsidP="002C101D">
            <w:pPr>
              <w:pStyle w:val="ENoteTableText"/>
              <w:tabs>
                <w:tab w:val="center" w:leader="dot" w:pos="2268"/>
              </w:tabs>
            </w:pPr>
            <w:r w:rsidRPr="002C240A">
              <w:t>s. 98K</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144, 1981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98L</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144, 1981</w:t>
            </w:r>
          </w:p>
        </w:tc>
      </w:tr>
      <w:tr w:rsidR="00B04EE1" w:rsidRPr="002C240A" w:rsidTr="00D35BCC">
        <w:trPr>
          <w:cantSplit/>
        </w:trPr>
        <w:tc>
          <w:tcPr>
            <w:tcW w:w="2139" w:type="dxa"/>
            <w:shd w:val="clear" w:color="auto" w:fill="auto"/>
          </w:tcPr>
          <w:p w:rsidR="00B04EE1" w:rsidRPr="002C240A" w:rsidRDefault="00B04EE1" w:rsidP="00EF0E9C">
            <w:pPr>
              <w:pStyle w:val="ENoteTableText"/>
              <w:keepNext/>
            </w:pPr>
            <w:r w:rsidRPr="002C240A">
              <w:rPr>
                <w:b/>
              </w:rPr>
              <w:lastRenderedPageBreak/>
              <w:t>Part XI</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Part XI heading</w:t>
            </w:r>
            <w:r w:rsidRPr="002C240A">
              <w:tab/>
            </w:r>
          </w:p>
        </w:tc>
        <w:tc>
          <w:tcPr>
            <w:tcW w:w="5199" w:type="dxa"/>
            <w:shd w:val="clear" w:color="auto" w:fill="auto"/>
          </w:tcPr>
          <w:p w:rsidR="00B04EE1" w:rsidRPr="002C240A" w:rsidRDefault="00B04EE1" w:rsidP="00691439">
            <w:pPr>
              <w:pStyle w:val="ENoteTableText"/>
            </w:pPr>
            <w:r w:rsidRPr="002C240A">
              <w:t>rs.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Part XI</w:t>
            </w:r>
            <w:r w:rsidRPr="002C240A">
              <w:tab/>
            </w:r>
          </w:p>
        </w:tc>
        <w:tc>
          <w:tcPr>
            <w:tcW w:w="5199" w:type="dxa"/>
            <w:shd w:val="clear" w:color="auto" w:fill="auto"/>
          </w:tcPr>
          <w:p w:rsidR="00B04EE1" w:rsidRPr="002C240A" w:rsidRDefault="00B04EE1" w:rsidP="00691439">
            <w:pPr>
              <w:pStyle w:val="ENoteTableText"/>
            </w:pPr>
            <w:r w:rsidRPr="002C240A">
              <w:t>rs. No.</w:t>
            </w:r>
            <w:r w:rsidR="002C240A">
              <w:t> </w:t>
            </w:r>
            <w:r w:rsidRPr="002C240A">
              <w:t>33, 1976</w:t>
            </w:r>
          </w:p>
        </w:tc>
      </w:tr>
      <w:tr w:rsidR="00B04EE1" w:rsidRPr="002C240A" w:rsidTr="00D35BCC">
        <w:trPr>
          <w:cantSplit/>
        </w:trPr>
        <w:tc>
          <w:tcPr>
            <w:tcW w:w="2139" w:type="dxa"/>
            <w:shd w:val="clear" w:color="auto" w:fill="auto"/>
          </w:tcPr>
          <w:p w:rsidR="00B04EE1" w:rsidRPr="002C240A" w:rsidRDefault="00B04EE1" w:rsidP="00493625">
            <w:pPr>
              <w:pStyle w:val="ENoteTableText"/>
              <w:keepNext/>
            </w:pPr>
            <w:r w:rsidRPr="002C240A">
              <w:rPr>
                <w:b/>
              </w:rPr>
              <w:t>Division</w:t>
            </w:r>
            <w:r w:rsidR="002C240A">
              <w:rPr>
                <w:b/>
              </w:rPr>
              <w:t> </w:t>
            </w:r>
            <w:r w:rsidRPr="002C240A">
              <w:rPr>
                <w:b/>
              </w:rPr>
              <w:t>1</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C038A9">
            <w:pPr>
              <w:pStyle w:val="ENoteTableText"/>
              <w:tabs>
                <w:tab w:val="center" w:leader="dot" w:pos="2268"/>
              </w:tabs>
            </w:pPr>
            <w:r w:rsidRPr="002C240A">
              <w:t>Division</w:t>
            </w:r>
            <w:r w:rsidR="002C240A">
              <w:t> </w:t>
            </w:r>
            <w:r w:rsidRPr="002C240A">
              <w:t>1 heading</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493625">
            <w:pPr>
              <w:pStyle w:val="ENoteTableText"/>
              <w:tabs>
                <w:tab w:val="center" w:leader="dot" w:pos="2268"/>
              </w:tabs>
            </w:pPr>
            <w:r w:rsidRPr="002C240A">
              <w:t>s. 99</w:t>
            </w:r>
            <w:r w:rsidRPr="002C240A">
              <w:tab/>
            </w:r>
          </w:p>
        </w:tc>
        <w:tc>
          <w:tcPr>
            <w:tcW w:w="5199" w:type="dxa"/>
            <w:shd w:val="clear" w:color="auto" w:fill="auto"/>
          </w:tcPr>
          <w:p w:rsidR="00B04EE1" w:rsidRPr="002C240A" w:rsidRDefault="00B04EE1" w:rsidP="00691439">
            <w:pPr>
              <w:pStyle w:val="ENoteTableText"/>
            </w:pPr>
            <w:r w:rsidRPr="002C240A">
              <w:t>rs. No.</w:t>
            </w:r>
            <w:r w:rsidR="002C240A">
              <w:t> </w:t>
            </w:r>
            <w:r w:rsidRPr="002C240A">
              <w:t>33, 1976</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Division</w:t>
            </w:r>
            <w:r w:rsidR="002C240A">
              <w:rPr>
                <w:b/>
              </w:rPr>
              <w:t> </w:t>
            </w:r>
            <w:r w:rsidRPr="002C240A">
              <w:rPr>
                <w:b/>
              </w:rPr>
              <w:t>2</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C038A9">
            <w:pPr>
              <w:pStyle w:val="ENoteTableText"/>
              <w:tabs>
                <w:tab w:val="center" w:leader="dot" w:pos="2268"/>
              </w:tabs>
            </w:pPr>
            <w:r w:rsidRPr="002C240A">
              <w:t>Division</w:t>
            </w:r>
            <w:r w:rsidR="002C240A">
              <w:t> </w:t>
            </w:r>
            <w:r w:rsidRPr="002C240A">
              <w:t>2</w:t>
            </w:r>
            <w:r w:rsidRPr="002C240A">
              <w:tab/>
            </w:r>
          </w:p>
        </w:tc>
        <w:tc>
          <w:tcPr>
            <w:tcW w:w="5199" w:type="dxa"/>
            <w:shd w:val="clear" w:color="auto" w:fill="auto"/>
          </w:tcPr>
          <w:p w:rsidR="00B04EE1" w:rsidRPr="002C240A" w:rsidRDefault="00B04EE1" w:rsidP="005878E4">
            <w:pPr>
              <w:pStyle w:val="ENoteTableText"/>
            </w:pPr>
            <w:r w:rsidRPr="002C240A">
              <w:t>ad No 58, 2011</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r w:rsidRPr="002C240A">
              <w:t>s 100</w:t>
            </w:r>
            <w:r w:rsidRPr="002C240A">
              <w:tab/>
            </w:r>
          </w:p>
        </w:tc>
        <w:tc>
          <w:tcPr>
            <w:tcW w:w="5199" w:type="dxa"/>
            <w:shd w:val="clear" w:color="auto" w:fill="auto"/>
          </w:tcPr>
          <w:p w:rsidR="00B04EE1" w:rsidRPr="002C240A" w:rsidRDefault="00B04EE1" w:rsidP="004B096D">
            <w:pPr>
              <w:pStyle w:val="ENoteTableText"/>
            </w:pPr>
            <w:r w:rsidRPr="002C240A">
              <w:t>rep No 33, 1976</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ad No 58, 2011</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r w:rsidRPr="002C240A">
              <w:t>s 101</w:t>
            </w:r>
            <w:r w:rsidRPr="002C240A">
              <w:tab/>
            </w:r>
            <w:r w:rsidRPr="002C240A">
              <w:tab/>
            </w:r>
          </w:p>
        </w:tc>
        <w:tc>
          <w:tcPr>
            <w:tcW w:w="5199" w:type="dxa"/>
            <w:shd w:val="clear" w:color="auto" w:fill="auto"/>
          </w:tcPr>
          <w:p w:rsidR="00B04EE1" w:rsidRPr="002C240A" w:rsidRDefault="00B04EE1" w:rsidP="00691439">
            <w:pPr>
              <w:pStyle w:val="ENoteTableText"/>
            </w:pPr>
            <w:r w:rsidRPr="002C240A">
              <w:t>rep No 33, 1976</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ad No 58, 2011</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r w:rsidRPr="002C240A">
              <w:t>s 102</w:t>
            </w:r>
            <w:r w:rsidRPr="002C240A">
              <w:tab/>
            </w:r>
          </w:p>
        </w:tc>
        <w:tc>
          <w:tcPr>
            <w:tcW w:w="5199" w:type="dxa"/>
            <w:shd w:val="clear" w:color="auto" w:fill="auto"/>
          </w:tcPr>
          <w:p w:rsidR="00B04EE1" w:rsidRPr="002C240A" w:rsidRDefault="00B04EE1" w:rsidP="00691439">
            <w:pPr>
              <w:pStyle w:val="ENoteTableText"/>
            </w:pPr>
            <w:r w:rsidRPr="002C240A">
              <w:t>rep No 33, 1976</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ad No 58, 2011</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am No 120, 2015</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r w:rsidRPr="002C240A">
              <w:t>s 103</w:t>
            </w:r>
            <w:r w:rsidRPr="002C240A">
              <w:tab/>
            </w:r>
          </w:p>
        </w:tc>
        <w:tc>
          <w:tcPr>
            <w:tcW w:w="5199" w:type="dxa"/>
            <w:shd w:val="clear" w:color="auto" w:fill="auto"/>
          </w:tcPr>
          <w:p w:rsidR="00B04EE1" w:rsidRPr="002C240A" w:rsidRDefault="00B04EE1" w:rsidP="00691439">
            <w:pPr>
              <w:pStyle w:val="ENoteTableText"/>
            </w:pPr>
            <w:r w:rsidRPr="002C240A">
              <w:t>rep No 33, 1976</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ad No 58, 2011</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r w:rsidRPr="002C240A">
              <w:t>s 104</w:t>
            </w:r>
            <w:r w:rsidRPr="002C240A">
              <w:tab/>
            </w:r>
          </w:p>
        </w:tc>
        <w:tc>
          <w:tcPr>
            <w:tcW w:w="5199" w:type="dxa"/>
            <w:shd w:val="clear" w:color="auto" w:fill="auto"/>
          </w:tcPr>
          <w:p w:rsidR="00B04EE1" w:rsidRPr="002C240A" w:rsidRDefault="00B04EE1" w:rsidP="00691439">
            <w:pPr>
              <w:pStyle w:val="ENoteTableText"/>
            </w:pPr>
            <w:r w:rsidRPr="002C240A">
              <w:t>rep No 33, 1976</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ad No 58, 2011</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r w:rsidRPr="002C240A">
              <w:t>s 105</w:t>
            </w:r>
            <w:r w:rsidRPr="002C240A">
              <w:tab/>
            </w:r>
          </w:p>
        </w:tc>
        <w:tc>
          <w:tcPr>
            <w:tcW w:w="5199" w:type="dxa"/>
            <w:shd w:val="clear" w:color="auto" w:fill="auto"/>
          </w:tcPr>
          <w:p w:rsidR="00B04EE1" w:rsidRPr="002C240A" w:rsidRDefault="00B04EE1" w:rsidP="00691439">
            <w:pPr>
              <w:pStyle w:val="ENoteTableText"/>
            </w:pPr>
            <w:r w:rsidRPr="002C240A">
              <w:t>rep No 33, 1976</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ad No 58, 2011</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r w:rsidRPr="002C240A">
              <w:t>s 106</w:t>
            </w:r>
            <w:r w:rsidRPr="002C240A">
              <w:tab/>
            </w:r>
          </w:p>
        </w:tc>
        <w:tc>
          <w:tcPr>
            <w:tcW w:w="5199" w:type="dxa"/>
            <w:shd w:val="clear" w:color="auto" w:fill="auto"/>
          </w:tcPr>
          <w:p w:rsidR="00B04EE1" w:rsidRPr="002C240A" w:rsidRDefault="00B04EE1" w:rsidP="00691439">
            <w:pPr>
              <w:pStyle w:val="ENoteTableText"/>
            </w:pPr>
            <w:r w:rsidRPr="002C240A">
              <w:t>rep No 33, 1976</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ad No 58, 2011</w:t>
            </w:r>
          </w:p>
        </w:tc>
      </w:tr>
      <w:tr w:rsidR="00B04EE1" w:rsidRPr="002C240A" w:rsidTr="00D35BCC">
        <w:trPr>
          <w:cantSplit/>
        </w:trPr>
        <w:tc>
          <w:tcPr>
            <w:tcW w:w="2139" w:type="dxa"/>
            <w:shd w:val="clear" w:color="auto" w:fill="auto"/>
          </w:tcPr>
          <w:p w:rsidR="00B04EE1" w:rsidRPr="002C240A" w:rsidRDefault="00B04EE1" w:rsidP="004B096D">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am No 120, 2015</w:t>
            </w:r>
          </w:p>
        </w:tc>
      </w:tr>
      <w:tr w:rsidR="00B04EE1" w:rsidRPr="002C240A" w:rsidTr="00D35BCC">
        <w:trPr>
          <w:cantSplit/>
        </w:trPr>
        <w:tc>
          <w:tcPr>
            <w:tcW w:w="2139" w:type="dxa"/>
            <w:shd w:val="clear" w:color="auto" w:fill="auto"/>
          </w:tcPr>
          <w:p w:rsidR="00B04EE1" w:rsidRPr="002C240A" w:rsidRDefault="00B04EE1" w:rsidP="00691439">
            <w:pPr>
              <w:pStyle w:val="ENoteTableText"/>
            </w:pPr>
            <w:r w:rsidRPr="002C240A">
              <w:rPr>
                <w:b/>
              </w:rPr>
              <w:t>Division</w:t>
            </w:r>
            <w:r w:rsidR="002C240A">
              <w:rPr>
                <w:b/>
              </w:rPr>
              <w:t> </w:t>
            </w:r>
            <w:r w:rsidRPr="002C240A">
              <w:rPr>
                <w:b/>
              </w:rPr>
              <w:t>3</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C038A9">
            <w:pPr>
              <w:pStyle w:val="ENoteTableText"/>
              <w:tabs>
                <w:tab w:val="center" w:leader="dot" w:pos="2268"/>
              </w:tabs>
            </w:pPr>
            <w:r w:rsidRPr="002C240A">
              <w:t>Division</w:t>
            </w:r>
            <w:r w:rsidR="002C240A">
              <w:t> </w:t>
            </w:r>
            <w:r w:rsidRPr="002C240A">
              <w:t>3</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 xml:space="preserve">s. 107 </w:t>
            </w:r>
            <w:r w:rsidRPr="002C240A">
              <w:tab/>
            </w:r>
          </w:p>
        </w:tc>
        <w:tc>
          <w:tcPr>
            <w:tcW w:w="5199" w:type="dxa"/>
            <w:shd w:val="clear" w:color="auto" w:fill="auto"/>
          </w:tcPr>
          <w:p w:rsidR="00B04EE1" w:rsidRPr="002C240A" w:rsidRDefault="00B04EE1" w:rsidP="00691439">
            <w:pPr>
              <w:pStyle w:val="ENoteTableText"/>
            </w:pPr>
            <w:r w:rsidRPr="002C240A">
              <w:t>rep. No.</w:t>
            </w:r>
            <w:r w:rsidR="002C240A">
              <w:t> </w:t>
            </w:r>
            <w:r w:rsidRPr="002C240A">
              <w:t>33, 1976</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ad.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ss.</w:t>
            </w:r>
            <w:r w:rsidR="002C240A">
              <w:t> </w:t>
            </w:r>
            <w:r w:rsidRPr="002C240A">
              <w:t>108–123</w:t>
            </w:r>
            <w:r w:rsidRPr="002C240A">
              <w:tab/>
            </w:r>
          </w:p>
        </w:tc>
        <w:tc>
          <w:tcPr>
            <w:tcW w:w="5199" w:type="dxa"/>
            <w:shd w:val="clear" w:color="auto" w:fill="auto"/>
          </w:tcPr>
          <w:p w:rsidR="00B04EE1" w:rsidRPr="002C240A" w:rsidRDefault="00B04EE1" w:rsidP="00691439">
            <w:pPr>
              <w:pStyle w:val="ENoteTableText"/>
            </w:pPr>
            <w:r w:rsidRPr="002C240A">
              <w:t>rep. No.</w:t>
            </w:r>
            <w:r w:rsidR="002C240A">
              <w:t> </w:t>
            </w:r>
            <w:r w:rsidRPr="002C240A">
              <w:t>33, 1976</w:t>
            </w:r>
          </w:p>
        </w:tc>
      </w:tr>
      <w:tr w:rsidR="00B04EE1" w:rsidRPr="002C240A" w:rsidTr="00D35BCC">
        <w:trPr>
          <w:cantSplit/>
        </w:trPr>
        <w:tc>
          <w:tcPr>
            <w:tcW w:w="2139" w:type="dxa"/>
            <w:shd w:val="clear" w:color="auto" w:fill="auto"/>
          </w:tcPr>
          <w:p w:rsidR="00B04EE1" w:rsidRPr="002C240A" w:rsidRDefault="00B04EE1" w:rsidP="00EF0E9C">
            <w:pPr>
              <w:pStyle w:val="ENoteTableText"/>
              <w:keepNext/>
            </w:pPr>
            <w:r w:rsidRPr="002C240A">
              <w:rPr>
                <w:b/>
              </w:rPr>
              <w:lastRenderedPageBreak/>
              <w:t>Part XII</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124</w:t>
            </w:r>
            <w:r w:rsidRPr="002C240A">
              <w:tab/>
            </w:r>
          </w:p>
        </w:tc>
        <w:tc>
          <w:tcPr>
            <w:tcW w:w="5199" w:type="dxa"/>
            <w:shd w:val="clear" w:color="auto" w:fill="auto"/>
          </w:tcPr>
          <w:p w:rsidR="00B04EE1" w:rsidRPr="002C240A" w:rsidRDefault="00B04EE1" w:rsidP="00691439">
            <w:pPr>
              <w:pStyle w:val="ENoteTableText"/>
            </w:pPr>
            <w:r w:rsidRPr="002C240A">
              <w:t>rep. No.</w:t>
            </w:r>
            <w:r w:rsidR="002C240A">
              <w:t> </w:t>
            </w:r>
            <w:r w:rsidRPr="002C240A">
              <w:t>33, 1976</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ad. No.</w:t>
            </w:r>
            <w:r w:rsidR="002C240A">
              <w:t> </w:t>
            </w:r>
            <w:r w:rsidRPr="002C240A">
              <w:t>187, 1997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58, 2011; No 89, 2013</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124A</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187, 1997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124B</w:t>
            </w:r>
            <w:r w:rsidRPr="002C240A">
              <w:tab/>
            </w:r>
          </w:p>
        </w:tc>
        <w:tc>
          <w:tcPr>
            <w:tcW w:w="5199" w:type="dxa"/>
            <w:shd w:val="clear" w:color="auto" w:fill="auto"/>
          </w:tcPr>
          <w:p w:rsidR="00B04EE1" w:rsidRPr="002C240A" w:rsidRDefault="00B04EE1" w:rsidP="00691439">
            <w:pPr>
              <w:pStyle w:val="ENoteTableText"/>
            </w:pPr>
            <w:r w:rsidRPr="002C240A">
              <w:t>ad No 82, 2012</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am No 62, 2014; No 65, 2015</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124C</w:t>
            </w:r>
            <w:r w:rsidRPr="002C240A">
              <w:tab/>
            </w:r>
          </w:p>
        </w:tc>
        <w:tc>
          <w:tcPr>
            <w:tcW w:w="5199" w:type="dxa"/>
            <w:shd w:val="clear" w:color="auto" w:fill="auto"/>
          </w:tcPr>
          <w:p w:rsidR="00B04EE1" w:rsidRPr="002C240A" w:rsidRDefault="00B04EE1" w:rsidP="00691439">
            <w:pPr>
              <w:pStyle w:val="ENoteTableText"/>
            </w:pPr>
            <w:r w:rsidRPr="002C240A">
              <w:t>ad No 82, 2012</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am No 62, 2014; No 65, 2015</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124D</w:t>
            </w:r>
            <w:r w:rsidRPr="002C240A">
              <w:tab/>
            </w:r>
          </w:p>
        </w:tc>
        <w:tc>
          <w:tcPr>
            <w:tcW w:w="5199" w:type="dxa"/>
            <w:shd w:val="clear" w:color="auto" w:fill="auto"/>
          </w:tcPr>
          <w:p w:rsidR="00B04EE1" w:rsidRPr="002C240A" w:rsidRDefault="00B04EE1" w:rsidP="00691439">
            <w:pPr>
              <w:pStyle w:val="ENoteTableText"/>
            </w:pPr>
            <w:r w:rsidRPr="002C240A">
              <w:t>ad No 82, 2012</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p>
        </w:tc>
        <w:tc>
          <w:tcPr>
            <w:tcW w:w="5199" w:type="dxa"/>
            <w:shd w:val="clear" w:color="auto" w:fill="auto"/>
          </w:tcPr>
          <w:p w:rsidR="00B04EE1" w:rsidRPr="002C240A" w:rsidRDefault="00B04EE1" w:rsidP="00AA7A15">
            <w:pPr>
              <w:pStyle w:val="ENoteTableText"/>
            </w:pPr>
            <w:r w:rsidRPr="002C240A">
              <w:t>am No 62, 2014</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p>
        </w:tc>
        <w:tc>
          <w:tcPr>
            <w:tcW w:w="5199" w:type="dxa"/>
            <w:shd w:val="clear" w:color="auto" w:fill="auto"/>
          </w:tcPr>
          <w:p w:rsidR="00B04EE1" w:rsidRPr="002C240A" w:rsidRDefault="00B04EE1" w:rsidP="00AA7A15">
            <w:pPr>
              <w:pStyle w:val="ENoteTableText"/>
            </w:pPr>
            <w:r w:rsidRPr="002C240A">
              <w:t>rs No 65, 2015</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126</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104, 1988;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127</w:t>
            </w:r>
            <w:r w:rsidRPr="002C240A">
              <w:tab/>
            </w:r>
          </w:p>
        </w:tc>
        <w:tc>
          <w:tcPr>
            <w:tcW w:w="5199" w:type="dxa"/>
            <w:shd w:val="clear" w:color="auto" w:fill="auto"/>
          </w:tcPr>
          <w:p w:rsidR="00B04EE1" w:rsidRPr="002C240A" w:rsidRDefault="00B04EE1" w:rsidP="000701C4">
            <w:pPr>
              <w:pStyle w:val="ENoteTableText"/>
              <w:rPr>
                <w:u w:val="single"/>
              </w:rPr>
            </w:pPr>
            <w:r w:rsidRPr="002C240A">
              <w:t>am. No.</w:t>
            </w:r>
            <w:r w:rsidR="002C240A">
              <w:t> </w:t>
            </w:r>
            <w:r w:rsidRPr="002C240A">
              <w:t>164, 1984; No.</w:t>
            </w:r>
            <w:r w:rsidR="002C240A">
              <w:t> </w:t>
            </w:r>
            <w:r w:rsidRPr="002C240A">
              <w:t>104, 1988; No.</w:t>
            </w:r>
            <w:r w:rsidR="002C240A">
              <w:t> </w:t>
            </w:r>
            <w:r w:rsidRPr="002C240A">
              <w:t>141, 2001; No.</w:t>
            </w:r>
            <w:r w:rsidR="002C240A">
              <w:t> </w:t>
            </w:r>
            <w:r w:rsidRPr="002C240A">
              <w:t>58, 2011; No 4, 2016; No 61, 2016</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128</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135, 1979;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128A</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104, 1988</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130</w:t>
            </w:r>
            <w:r w:rsidRPr="002C240A">
              <w:tab/>
            </w:r>
          </w:p>
        </w:tc>
        <w:tc>
          <w:tcPr>
            <w:tcW w:w="5199" w:type="dxa"/>
            <w:shd w:val="clear" w:color="auto" w:fill="auto"/>
          </w:tcPr>
          <w:p w:rsidR="00B04EE1" w:rsidRPr="002C240A" w:rsidRDefault="00B04EE1" w:rsidP="00691439">
            <w:pPr>
              <w:pStyle w:val="ENoteTableText"/>
              <w:rPr>
                <w:u w:val="single"/>
              </w:rPr>
            </w:pPr>
            <w:r w:rsidRPr="002C240A">
              <w:t>am. No.</w:t>
            </w:r>
            <w:r w:rsidR="002C240A">
              <w:t> </w:t>
            </w:r>
            <w:r w:rsidRPr="002C240A">
              <w:t>164, 1984; No.</w:t>
            </w:r>
            <w:r w:rsidR="002C240A">
              <w:t> </w:t>
            </w:r>
            <w:r w:rsidRPr="002C240A">
              <w:t>104, 1988; No.</w:t>
            </w:r>
            <w:r w:rsidR="002C240A">
              <w:t> </w:t>
            </w:r>
            <w:r w:rsidRPr="002C240A">
              <w:t>141, 2001; No.</w:t>
            </w:r>
            <w:r w:rsidR="002C240A">
              <w:t> </w:t>
            </w:r>
            <w:r w:rsidRPr="002C240A">
              <w:t>58, 2011; No 4, 2016; No 61, 2016</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130A</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161, 1977</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130B</w:t>
            </w:r>
            <w:r w:rsidRPr="002C240A">
              <w:tab/>
            </w:r>
          </w:p>
        </w:tc>
        <w:tc>
          <w:tcPr>
            <w:tcW w:w="5199" w:type="dxa"/>
            <w:shd w:val="clear" w:color="auto" w:fill="auto"/>
          </w:tcPr>
          <w:p w:rsidR="00B04EE1" w:rsidRPr="002C240A" w:rsidRDefault="00B04EE1" w:rsidP="00691439">
            <w:pPr>
              <w:pStyle w:val="ENoteTableText"/>
            </w:pPr>
            <w:r w:rsidRPr="002C240A">
              <w:t>ad. No.</w:t>
            </w:r>
            <w:r w:rsidR="002C240A">
              <w:t> </w:t>
            </w:r>
            <w:r w:rsidRPr="002C240A">
              <w:t>187, 1997</w:t>
            </w:r>
          </w:p>
        </w:tc>
      </w:tr>
      <w:tr w:rsidR="00B04EE1" w:rsidRPr="002C240A" w:rsidTr="00D35BCC">
        <w:trPr>
          <w:cantSplit/>
        </w:trPr>
        <w:tc>
          <w:tcPr>
            <w:tcW w:w="2139" w:type="dxa"/>
            <w:shd w:val="clear" w:color="auto" w:fill="auto"/>
          </w:tcPr>
          <w:p w:rsidR="00B04EE1" w:rsidRPr="002C240A" w:rsidRDefault="00B04EE1" w:rsidP="00691439">
            <w:pPr>
              <w:pStyle w:val="ENoteTableText"/>
            </w:pPr>
          </w:p>
        </w:tc>
        <w:tc>
          <w:tcPr>
            <w:tcW w:w="5199" w:type="dxa"/>
            <w:shd w:val="clear" w:color="auto" w:fill="auto"/>
          </w:tcPr>
          <w:p w:rsidR="00B04EE1" w:rsidRPr="002C240A" w:rsidRDefault="00B04EE1" w:rsidP="00691439">
            <w:pPr>
              <w:pStyle w:val="ENoteTableText"/>
            </w:pPr>
            <w:r w:rsidRPr="002C240A">
              <w:t>am. No.</w:t>
            </w:r>
            <w:r w:rsidR="002C240A">
              <w:t> </w:t>
            </w:r>
            <w:r w:rsidRPr="002C240A">
              <w:t>58, 2011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131</w:t>
            </w:r>
            <w:r w:rsidRPr="002C240A">
              <w:tab/>
            </w:r>
          </w:p>
        </w:tc>
        <w:tc>
          <w:tcPr>
            <w:tcW w:w="5199" w:type="dxa"/>
            <w:shd w:val="clear" w:color="auto" w:fill="auto"/>
          </w:tcPr>
          <w:p w:rsidR="00B04EE1" w:rsidRPr="002C240A" w:rsidRDefault="00B04EE1" w:rsidP="00C038A9">
            <w:pPr>
              <w:pStyle w:val="ENoteTableText"/>
            </w:pPr>
            <w:r w:rsidRPr="002C240A">
              <w:t>am No 33, 1976; No 164, 1984; No 146, 1999; No 10, 2015; No 61, 2016</w:t>
            </w:r>
          </w:p>
        </w:tc>
      </w:tr>
      <w:tr w:rsidR="00B04EE1" w:rsidRPr="002C240A" w:rsidTr="00D35BCC">
        <w:trPr>
          <w:cantSplit/>
        </w:trPr>
        <w:tc>
          <w:tcPr>
            <w:tcW w:w="2139" w:type="dxa"/>
            <w:shd w:val="clear" w:color="auto" w:fill="auto"/>
          </w:tcPr>
          <w:p w:rsidR="00B04EE1" w:rsidRPr="002C240A" w:rsidRDefault="00B04EE1" w:rsidP="00D966FE">
            <w:pPr>
              <w:pStyle w:val="ENoteTableText"/>
              <w:keepNext/>
            </w:pPr>
            <w:r w:rsidRPr="002C240A">
              <w:rPr>
                <w:b/>
              </w:rPr>
              <w:t>Part XIII</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3702A1" w:rsidP="00691439">
            <w:pPr>
              <w:pStyle w:val="ENoteTableText"/>
              <w:tabs>
                <w:tab w:val="center" w:leader="dot" w:pos="2268"/>
              </w:tabs>
            </w:pPr>
            <w:r w:rsidRPr="002C240A">
              <w:t>Part XIII</w:t>
            </w:r>
            <w:r w:rsidR="00B04EE1" w:rsidRPr="002C240A">
              <w:tab/>
            </w:r>
          </w:p>
        </w:tc>
        <w:tc>
          <w:tcPr>
            <w:tcW w:w="5199" w:type="dxa"/>
            <w:shd w:val="clear" w:color="auto" w:fill="auto"/>
          </w:tcPr>
          <w:p w:rsidR="00B04EE1" w:rsidRPr="002C240A" w:rsidRDefault="00B04EE1" w:rsidP="00CA610A">
            <w:pPr>
              <w:pStyle w:val="ENoteTableText"/>
            </w:pPr>
            <w:r w:rsidRPr="002C240A">
              <w:t>ad No 135, 1991</w:t>
            </w:r>
          </w:p>
        </w:tc>
      </w:tr>
      <w:tr w:rsidR="00B04EE1" w:rsidRPr="002C240A" w:rsidTr="00D35BCC">
        <w:trPr>
          <w:cantSplit/>
        </w:trPr>
        <w:tc>
          <w:tcPr>
            <w:tcW w:w="2139" w:type="dxa"/>
            <w:shd w:val="clear" w:color="auto" w:fill="auto"/>
          </w:tcPr>
          <w:p w:rsidR="00B04EE1" w:rsidRPr="002C240A" w:rsidRDefault="00B04EE1" w:rsidP="00CA610A">
            <w:pPr>
              <w:pStyle w:val="ENoteTableText"/>
              <w:tabs>
                <w:tab w:val="center" w:leader="dot" w:pos="2268"/>
              </w:tabs>
            </w:pPr>
            <w:r w:rsidRPr="002C240A">
              <w:t>s 132</w:t>
            </w:r>
            <w:r w:rsidRPr="002C240A">
              <w:tab/>
            </w:r>
          </w:p>
        </w:tc>
        <w:tc>
          <w:tcPr>
            <w:tcW w:w="5199" w:type="dxa"/>
            <w:shd w:val="clear" w:color="auto" w:fill="auto"/>
          </w:tcPr>
          <w:p w:rsidR="00B04EE1" w:rsidRPr="002C240A" w:rsidRDefault="00B04EE1" w:rsidP="00CA610A">
            <w:pPr>
              <w:pStyle w:val="ENoteTableText"/>
            </w:pPr>
            <w:r w:rsidRPr="002C240A">
              <w:t>ad No 135, 1991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133</w:t>
            </w:r>
            <w:r w:rsidRPr="002C240A">
              <w:tab/>
            </w:r>
          </w:p>
        </w:tc>
        <w:tc>
          <w:tcPr>
            <w:tcW w:w="5199" w:type="dxa"/>
            <w:shd w:val="clear" w:color="auto" w:fill="auto"/>
          </w:tcPr>
          <w:p w:rsidR="00B04EE1" w:rsidRPr="002C240A" w:rsidRDefault="00B04EE1" w:rsidP="00691439">
            <w:pPr>
              <w:pStyle w:val="ENoteTableText"/>
            </w:pPr>
            <w:r w:rsidRPr="002C240A">
              <w:t>ad No 135, 1991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134</w:t>
            </w:r>
            <w:r w:rsidRPr="002C240A">
              <w:tab/>
            </w:r>
          </w:p>
        </w:tc>
        <w:tc>
          <w:tcPr>
            <w:tcW w:w="5199" w:type="dxa"/>
            <w:shd w:val="clear" w:color="auto" w:fill="auto"/>
          </w:tcPr>
          <w:p w:rsidR="00B04EE1" w:rsidRPr="002C240A" w:rsidRDefault="00B04EE1" w:rsidP="00691439">
            <w:pPr>
              <w:pStyle w:val="ENoteTableText"/>
            </w:pPr>
            <w:r w:rsidRPr="002C240A">
              <w:t>ad No 135, 1991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135</w:t>
            </w:r>
            <w:r w:rsidRPr="002C240A">
              <w:tab/>
            </w:r>
          </w:p>
        </w:tc>
        <w:tc>
          <w:tcPr>
            <w:tcW w:w="5199" w:type="dxa"/>
            <w:shd w:val="clear" w:color="auto" w:fill="auto"/>
          </w:tcPr>
          <w:p w:rsidR="00B04EE1" w:rsidRPr="002C240A" w:rsidRDefault="00B04EE1" w:rsidP="00691439">
            <w:pPr>
              <w:pStyle w:val="ENoteTableText"/>
            </w:pPr>
            <w:r w:rsidRPr="002C240A">
              <w:t>ad No 135, 1991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p>
        </w:tc>
        <w:tc>
          <w:tcPr>
            <w:tcW w:w="5199" w:type="dxa"/>
            <w:shd w:val="clear" w:color="auto" w:fill="auto"/>
          </w:tcPr>
          <w:p w:rsidR="00B04EE1" w:rsidRPr="002C240A" w:rsidRDefault="00B04EE1" w:rsidP="00691439">
            <w:pPr>
              <w:pStyle w:val="ENoteTableText"/>
            </w:pPr>
            <w:r w:rsidRPr="002C240A">
              <w:t>am No 120, 2015</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136</w:t>
            </w:r>
            <w:r w:rsidRPr="002C240A">
              <w:tab/>
            </w:r>
          </w:p>
        </w:tc>
        <w:tc>
          <w:tcPr>
            <w:tcW w:w="5199" w:type="dxa"/>
            <w:shd w:val="clear" w:color="auto" w:fill="auto"/>
          </w:tcPr>
          <w:p w:rsidR="00B04EE1" w:rsidRPr="002C240A" w:rsidRDefault="00B04EE1" w:rsidP="00691439">
            <w:pPr>
              <w:pStyle w:val="ENoteTableText"/>
            </w:pPr>
            <w:r w:rsidRPr="002C240A">
              <w:t>ad No 135, 1991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137</w:t>
            </w:r>
            <w:r w:rsidRPr="002C240A">
              <w:tab/>
            </w:r>
          </w:p>
        </w:tc>
        <w:tc>
          <w:tcPr>
            <w:tcW w:w="5199" w:type="dxa"/>
            <w:shd w:val="clear" w:color="auto" w:fill="auto"/>
          </w:tcPr>
          <w:p w:rsidR="00B04EE1" w:rsidRPr="002C240A" w:rsidRDefault="00B04EE1" w:rsidP="00691439">
            <w:pPr>
              <w:pStyle w:val="ENoteTableText"/>
            </w:pPr>
            <w:r w:rsidRPr="002C240A">
              <w:t>ad No 135, 1991</w:t>
            </w: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 138</w:t>
            </w:r>
            <w:r w:rsidRPr="002C240A">
              <w:tab/>
            </w:r>
          </w:p>
        </w:tc>
        <w:tc>
          <w:tcPr>
            <w:tcW w:w="5199" w:type="dxa"/>
            <w:shd w:val="clear" w:color="auto" w:fill="auto"/>
          </w:tcPr>
          <w:p w:rsidR="00B04EE1" w:rsidRPr="002C240A" w:rsidRDefault="00B04EE1" w:rsidP="00691439">
            <w:pPr>
              <w:pStyle w:val="ENoteTableText"/>
            </w:pPr>
            <w:r w:rsidRPr="002C240A">
              <w:t>ad No 135, 1991</w:t>
            </w:r>
          </w:p>
        </w:tc>
      </w:tr>
      <w:tr w:rsidR="00B04EE1" w:rsidRPr="002C240A" w:rsidTr="00D35BCC">
        <w:trPr>
          <w:cantSplit/>
        </w:trPr>
        <w:tc>
          <w:tcPr>
            <w:tcW w:w="2139" w:type="dxa"/>
            <w:shd w:val="clear" w:color="auto" w:fill="auto"/>
          </w:tcPr>
          <w:p w:rsidR="00B04EE1" w:rsidRPr="002C240A" w:rsidRDefault="00B04EE1" w:rsidP="009C127C">
            <w:pPr>
              <w:pStyle w:val="ENoteTableText"/>
              <w:keepNext/>
            </w:pPr>
            <w:r w:rsidRPr="002C240A">
              <w:rPr>
                <w:b/>
              </w:rPr>
              <w:t>Schedule</w:t>
            </w:r>
            <w:r w:rsidR="002C240A">
              <w:rPr>
                <w:b/>
              </w:rPr>
              <w:t> </w:t>
            </w:r>
            <w:r w:rsidRPr="002C240A">
              <w:rPr>
                <w:b/>
              </w:rPr>
              <w:t>2</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shd w:val="clear" w:color="auto" w:fill="auto"/>
          </w:tcPr>
          <w:p w:rsidR="00B04EE1" w:rsidRPr="002C240A" w:rsidRDefault="00B04EE1" w:rsidP="00691439">
            <w:pPr>
              <w:pStyle w:val="ENoteTableText"/>
              <w:tabs>
                <w:tab w:val="center" w:leader="dot" w:pos="2268"/>
              </w:tabs>
            </w:pPr>
            <w:r w:rsidRPr="002C240A">
              <w:t>Schedule</w:t>
            </w:r>
            <w:r w:rsidR="002C240A">
              <w:t> </w:t>
            </w:r>
            <w:r w:rsidR="00EF0E9C" w:rsidRPr="002C240A">
              <w:t>2</w:t>
            </w:r>
            <w:r w:rsidRPr="002C240A">
              <w:tab/>
            </w:r>
          </w:p>
        </w:tc>
        <w:tc>
          <w:tcPr>
            <w:tcW w:w="5199" w:type="dxa"/>
            <w:shd w:val="clear" w:color="auto" w:fill="auto"/>
          </w:tcPr>
          <w:p w:rsidR="00B04EE1" w:rsidRPr="002C240A" w:rsidRDefault="00B04EE1" w:rsidP="00691439">
            <w:pPr>
              <w:pStyle w:val="ENoteTableText"/>
            </w:pPr>
            <w:r w:rsidRPr="002C240A">
              <w:t>am. No.</w:t>
            </w:r>
            <w:r w:rsidR="002C240A">
              <w:t> </w:t>
            </w:r>
            <w:r w:rsidRPr="002C240A">
              <w:t>96, 1975; No.</w:t>
            </w:r>
            <w:r w:rsidR="002C240A">
              <w:t> </w:t>
            </w:r>
            <w:r w:rsidRPr="002C240A">
              <w:t>161, 1977</w:t>
            </w:r>
          </w:p>
        </w:tc>
      </w:tr>
      <w:tr w:rsidR="00B04EE1" w:rsidRPr="002C240A" w:rsidTr="00D35BCC">
        <w:trPr>
          <w:cantSplit/>
        </w:trPr>
        <w:tc>
          <w:tcPr>
            <w:tcW w:w="2139" w:type="dxa"/>
            <w:shd w:val="clear" w:color="auto" w:fill="auto"/>
          </w:tcPr>
          <w:p w:rsidR="00B04EE1" w:rsidRPr="002C240A" w:rsidRDefault="00B04EE1" w:rsidP="00EF0E9C">
            <w:pPr>
              <w:pStyle w:val="ENoteTableText"/>
              <w:keepNext/>
            </w:pPr>
            <w:r w:rsidRPr="002C240A">
              <w:rPr>
                <w:b/>
              </w:rPr>
              <w:t>Schedule</w:t>
            </w:r>
            <w:r w:rsidR="002C240A">
              <w:rPr>
                <w:b/>
              </w:rPr>
              <w:t> </w:t>
            </w:r>
            <w:r w:rsidRPr="002C240A">
              <w:rPr>
                <w:b/>
              </w:rPr>
              <w:t>3</w:t>
            </w:r>
          </w:p>
        </w:tc>
        <w:tc>
          <w:tcPr>
            <w:tcW w:w="5199" w:type="dxa"/>
            <w:shd w:val="clear" w:color="auto" w:fill="auto"/>
          </w:tcPr>
          <w:p w:rsidR="00B04EE1" w:rsidRPr="002C240A" w:rsidRDefault="00B04EE1" w:rsidP="00691439">
            <w:pPr>
              <w:pStyle w:val="ENoteTableText"/>
            </w:pPr>
          </w:p>
        </w:tc>
      </w:tr>
      <w:tr w:rsidR="00B04EE1" w:rsidRPr="002C240A" w:rsidTr="00D35BCC">
        <w:trPr>
          <w:cantSplit/>
        </w:trPr>
        <w:tc>
          <w:tcPr>
            <w:tcW w:w="2139" w:type="dxa"/>
            <w:tcBorders>
              <w:bottom w:val="single" w:sz="12" w:space="0" w:color="auto"/>
            </w:tcBorders>
            <w:shd w:val="clear" w:color="auto" w:fill="auto"/>
          </w:tcPr>
          <w:p w:rsidR="00B04EE1" w:rsidRPr="002C240A" w:rsidRDefault="00B04EE1" w:rsidP="00691439">
            <w:pPr>
              <w:pStyle w:val="ENoteTableText"/>
              <w:tabs>
                <w:tab w:val="center" w:leader="dot" w:pos="2268"/>
              </w:tabs>
            </w:pPr>
            <w:r w:rsidRPr="002C240A">
              <w:t>Schedule</w:t>
            </w:r>
            <w:r w:rsidR="002C240A">
              <w:t> </w:t>
            </w:r>
            <w:r w:rsidR="00EF0E9C" w:rsidRPr="002C240A">
              <w:t>3</w:t>
            </w:r>
            <w:r w:rsidRPr="002C240A">
              <w:tab/>
            </w:r>
          </w:p>
        </w:tc>
        <w:tc>
          <w:tcPr>
            <w:tcW w:w="5199" w:type="dxa"/>
            <w:tcBorders>
              <w:bottom w:val="single" w:sz="12" w:space="0" w:color="auto"/>
            </w:tcBorders>
            <w:shd w:val="clear" w:color="auto" w:fill="auto"/>
          </w:tcPr>
          <w:p w:rsidR="00B04EE1" w:rsidRPr="002C240A" w:rsidRDefault="00B04EE1" w:rsidP="00691439">
            <w:pPr>
              <w:pStyle w:val="ENoteTableText"/>
            </w:pPr>
            <w:r w:rsidRPr="002C240A">
              <w:t>am. No.</w:t>
            </w:r>
            <w:r w:rsidR="002C240A">
              <w:t> </w:t>
            </w:r>
            <w:r w:rsidRPr="002C240A">
              <w:t>161, 1977; No.</w:t>
            </w:r>
            <w:r w:rsidR="002C240A">
              <w:t> </w:t>
            </w:r>
            <w:r w:rsidRPr="002C240A">
              <w:t>135, 1979</w:t>
            </w:r>
          </w:p>
        </w:tc>
      </w:tr>
    </w:tbl>
    <w:p w:rsidR="00261BAD" w:rsidRPr="002C240A" w:rsidRDefault="00261BAD" w:rsidP="00691439">
      <w:pPr>
        <w:sectPr w:rsidR="00261BAD" w:rsidRPr="002C240A" w:rsidSect="00F321D8">
          <w:headerReference w:type="even" r:id="rId55"/>
          <w:headerReference w:type="default" r:id="rId56"/>
          <w:footerReference w:type="even" r:id="rId57"/>
          <w:footerReference w:type="default" r:id="rId58"/>
          <w:footerReference w:type="first" r:id="rId59"/>
          <w:pgSz w:w="11907" w:h="16839"/>
          <w:pgMar w:top="2381" w:right="2410" w:bottom="4252" w:left="2410" w:header="720" w:footer="3402" w:gutter="0"/>
          <w:cols w:space="708"/>
          <w:docGrid w:linePitch="360"/>
        </w:sectPr>
      </w:pPr>
    </w:p>
    <w:p w:rsidR="002614D1" w:rsidRPr="002C240A" w:rsidRDefault="002614D1" w:rsidP="009277FF"/>
    <w:sectPr w:rsidR="002614D1" w:rsidRPr="002C240A" w:rsidSect="00F321D8">
      <w:headerReference w:type="even" r:id="rId60"/>
      <w:headerReference w:type="default" r:id="rId61"/>
      <w:footerReference w:type="even" r:id="rId62"/>
      <w:footerReference w:type="default" r:id="rId63"/>
      <w:headerReference w:type="first" r:id="rId64"/>
      <w:footerReference w:type="first" r:id="rId6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1C3" w:rsidRPr="00E26B65" w:rsidRDefault="004811C3" w:rsidP="00FA373D">
      <w:pPr>
        <w:spacing w:line="240" w:lineRule="auto"/>
        <w:rPr>
          <w:sz w:val="16"/>
        </w:rPr>
      </w:pPr>
      <w:r>
        <w:separator/>
      </w:r>
    </w:p>
  </w:endnote>
  <w:endnote w:type="continuationSeparator" w:id="0">
    <w:p w:rsidR="004811C3" w:rsidRPr="00E26B65" w:rsidRDefault="004811C3" w:rsidP="00FA373D">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B3B51" w:rsidRDefault="004811C3" w:rsidP="009C2E5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11C3" w:rsidRPr="007B3B51" w:rsidTr="009C2E5C">
      <w:tc>
        <w:tcPr>
          <w:tcW w:w="1247" w:type="dxa"/>
        </w:tcPr>
        <w:p w:rsidR="004811C3" w:rsidRPr="007B3B51" w:rsidRDefault="004811C3" w:rsidP="009C2E5C">
          <w:pPr>
            <w:rPr>
              <w:i/>
              <w:sz w:val="16"/>
              <w:szCs w:val="16"/>
            </w:rPr>
          </w:pPr>
        </w:p>
      </w:tc>
      <w:tc>
        <w:tcPr>
          <w:tcW w:w="5387" w:type="dxa"/>
          <w:gridSpan w:val="3"/>
        </w:tcPr>
        <w:p w:rsidR="004811C3" w:rsidRPr="007B3B51" w:rsidRDefault="004811C3" w:rsidP="009C2E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21D8">
            <w:rPr>
              <w:i/>
              <w:noProof/>
              <w:sz w:val="16"/>
              <w:szCs w:val="16"/>
            </w:rPr>
            <w:t>Defence Force Retirement and Death Benefits Act 1973</w:t>
          </w:r>
          <w:r w:rsidRPr="007B3B51">
            <w:rPr>
              <w:i/>
              <w:sz w:val="16"/>
              <w:szCs w:val="16"/>
            </w:rPr>
            <w:fldChar w:fldCharType="end"/>
          </w:r>
        </w:p>
      </w:tc>
      <w:tc>
        <w:tcPr>
          <w:tcW w:w="669" w:type="dxa"/>
        </w:tcPr>
        <w:p w:rsidR="004811C3" w:rsidRPr="007B3B51" w:rsidRDefault="004811C3" w:rsidP="009C2E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201</w:t>
          </w:r>
          <w:r w:rsidRPr="007B3B51">
            <w:rPr>
              <w:i/>
              <w:sz w:val="16"/>
              <w:szCs w:val="16"/>
            </w:rPr>
            <w:fldChar w:fldCharType="end"/>
          </w:r>
        </w:p>
      </w:tc>
    </w:tr>
    <w:tr w:rsidR="004811C3" w:rsidRPr="00130F37" w:rsidTr="009C2E5C">
      <w:tc>
        <w:tcPr>
          <w:tcW w:w="2190" w:type="dxa"/>
          <w:gridSpan w:val="2"/>
        </w:tcPr>
        <w:p w:rsidR="004811C3" w:rsidRPr="00130F37" w:rsidRDefault="004811C3" w:rsidP="009C2E5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66B4">
            <w:rPr>
              <w:sz w:val="16"/>
              <w:szCs w:val="16"/>
            </w:rPr>
            <w:t>46</w:t>
          </w:r>
          <w:r w:rsidRPr="00130F37">
            <w:rPr>
              <w:sz w:val="16"/>
              <w:szCs w:val="16"/>
            </w:rPr>
            <w:fldChar w:fldCharType="end"/>
          </w:r>
        </w:p>
      </w:tc>
      <w:tc>
        <w:tcPr>
          <w:tcW w:w="2920" w:type="dxa"/>
        </w:tcPr>
        <w:p w:rsidR="004811C3" w:rsidRPr="00130F37" w:rsidRDefault="004811C3" w:rsidP="009C2E5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E66B4">
            <w:rPr>
              <w:sz w:val="16"/>
              <w:szCs w:val="16"/>
            </w:rPr>
            <w:t>28/09/2022</w:t>
          </w:r>
          <w:r w:rsidRPr="00130F37">
            <w:rPr>
              <w:sz w:val="16"/>
              <w:szCs w:val="16"/>
            </w:rPr>
            <w:fldChar w:fldCharType="end"/>
          </w:r>
        </w:p>
      </w:tc>
      <w:tc>
        <w:tcPr>
          <w:tcW w:w="2193" w:type="dxa"/>
          <w:gridSpan w:val="2"/>
        </w:tcPr>
        <w:p w:rsidR="004811C3" w:rsidRPr="00130F37" w:rsidRDefault="004811C3" w:rsidP="009C2E5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66B4">
            <w:rPr>
              <w:sz w:val="16"/>
              <w:szCs w:val="16"/>
            </w:rPr>
            <w:instrText>4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E66B4">
            <w:rPr>
              <w:sz w:val="16"/>
              <w:szCs w:val="16"/>
            </w:rPr>
            <w:instrText>04/10/2022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66B4">
            <w:rPr>
              <w:noProof/>
              <w:sz w:val="16"/>
              <w:szCs w:val="16"/>
            </w:rPr>
            <w:t>04/10/2022</w:t>
          </w:r>
          <w:r w:rsidRPr="00130F37">
            <w:rPr>
              <w:sz w:val="16"/>
              <w:szCs w:val="16"/>
            </w:rPr>
            <w:fldChar w:fldCharType="end"/>
          </w:r>
        </w:p>
      </w:tc>
    </w:tr>
  </w:tbl>
  <w:p w:rsidR="004811C3" w:rsidRPr="009C2E5C" w:rsidRDefault="004811C3" w:rsidP="009C2E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2A5BF5" w:rsidRDefault="004811C3" w:rsidP="00E472D2">
    <w:pPr>
      <w:pBdr>
        <w:top w:val="single" w:sz="6" w:space="1" w:color="auto"/>
      </w:pBdr>
      <w:rPr>
        <w:sz w:val="18"/>
        <w:szCs w:val="18"/>
      </w:rPr>
    </w:pPr>
  </w:p>
  <w:p w:rsidR="004811C3" w:rsidRDefault="004811C3" w:rsidP="00E472D2">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E66B4">
      <w:rPr>
        <w:i/>
        <w:noProof/>
        <w:szCs w:val="22"/>
      </w:rPr>
      <w:t>Defence Force Retirement and Death Benefits Act 1973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232</w:t>
    </w:r>
    <w:r w:rsidRPr="002A5BF5">
      <w:rPr>
        <w:i/>
      </w:rPr>
      <w:fldChar w:fldCharType="end"/>
    </w:r>
  </w:p>
  <w:p w:rsidR="004811C3" w:rsidRPr="00E472D2" w:rsidRDefault="004811C3" w:rsidP="00E472D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B3B51" w:rsidRDefault="004811C3" w:rsidP="009C2E5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11C3" w:rsidRPr="007B3B51" w:rsidTr="009C2E5C">
      <w:tc>
        <w:tcPr>
          <w:tcW w:w="1247" w:type="dxa"/>
        </w:tcPr>
        <w:p w:rsidR="004811C3" w:rsidRPr="007B3B51" w:rsidRDefault="004811C3" w:rsidP="009C2E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224</w:t>
          </w:r>
          <w:r w:rsidRPr="007B3B51">
            <w:rPr>
              <w:i/>
              <w:sz w:val="16"/>
              <w:szCs w:val="16"/>
            </w:rPr>
            <w:fldChar w:fldCharType="end"/>
          </w:r>
        </w:p>
      </w:tc>
      <w:tc>
        <w:tcPr>
          <w:tcW w:w="5387" w:type="dxa"/>
          <w:gridSpan w:val="3"/>
        </w:tcPr>
        <w:p w:rsidR="004811C3" w:rsidRPr="007B3B51" w:rsidRDefault="004811C3" w:rsidP="009C2E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21D8">
            <w:rPr>
              <w:i/>
              <w:noProof/>
              <w:sz w:val="16"/>
              <w:szCs w:val="16"/>
            </w:rPr>
            <w:t>Defence Force Retirement and Death Benefits Act 1973</w:t>
          </w:r>
          <w:r w:rsidRPr="007B3B51">
            <w:rPr>
              <w:i/>
              <w:sz w:val="16"/>
              <w:szCs w:val="16"/>
            </w:rPr>
            <w:fldChar w:fldCharType="end"/>
          </w:r>
        </w:p>
      </w:tc>
      <w:tc>
        <w:tcPr>
          <w:tcW w:w="669" w:type="dxa"/>
        </w:tcPr>
        <w:p w:rsidR="004811C3" w:rsidRPr="007B3B51" w:rsidRDefault="004811C3" w:rsidP="009C2E5C">
          <w:pPr>
            <w:jc w:val="right"/>
            <w:rPr>
              <w:sz w:val="16"/>
              <w:szCs w:val="16"/>
            </w:rPr>
          </w:pPr>
        </w:p>
      </w:tc>
    </w:tr>
    <w:tr w:rsidR="004811C3" w:rsidRPr="0055472E" w:rsidTr="009C2E5C">
      <w:tc>
        <w:tcPr>
          <w:tcW w:w="2190" w:type="dxa"/>
          <w:gridSpan w:val="2"/>
        </w:tcPr>
        <w:p w:rsidR="004811C3" w:rsidRPr="0055472E" w:rsidRDefault="004811C3" w:rsidP="009C2E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66B4">
            <w:rPr>
              <w:sz w:val="16"/>
              <w:szCs w:val="16"/>
            </w:rPr>
            <w:t>46</w:t>
          </w:r>
          <w:r w:rsidRPr="0055472E">
            <w:rPr>
              <w:sz w:val="16"/>
              <w:szCs w:val="16"/>
            </w:rPr>
            <w:fldChar w:fldCharType="end"/>
          </w:r>
        </w:p>
      </w:tc>
      <w:tc>
        <w:tcPr>
          <w:tcW w:w="2920" w:type="dxa"/>
        </w:tcPr>
        <w:p w:rsidR="004811C3" w:rsidRPr="0055472E" w:rsidRDefault="004811C3" w:rsidP="009C2E5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E66B4">
            <w:rPr>
              <w:sz w:val="16"/>
              <w:szCs w:val="16"/>
            </w:rPr>
            <w:t>28/09/2022</w:t>
          </w:r>
          <w:r w:rsidRPr="0055472E">
            <w:rPr>
              <w:sz w:val="16"/>
              <w:szCs w:val="16"/>
            </w:rPr>
            <w:fldChar w:fldCharType="end"/>
          </w:r>
        </w:p>
      </w:tc>
      <w:tc>
        <w:tcPr>
          <w:tcW w:w="2193" w:type="dxa"/>
          <w:gridSpan w:val="2"/>
        </w:tcPr>
        <w:p w:rsidR="004811C3" w:rsidRPr="0055472E" w:rsidRDefault="004811C3" w:rsidP="009C2E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66B4">
            <w:rPr>
              <w:sz w:val="16"/>
              <w:szCs w:val="16"/>
            </w:rPr>
            <w:instrText>4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E66B4">
            <w:rPr>
              <w:sz w:val="16"/>
              <w:szCs w:val="16"/>
            </w:rPr>
            <w:instrText>04/10/2022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66B4">
            <w:rPr>
              <w:noProof/>
              <w:sz w:val="16"/>
              <w:szCs w:val="16"/>
            </w:rPr>
            <w:t>04/10/2022</w:t>
          </w:r>
          <w:r w:rsidRPr="0055472E">
            <w:rPr>
              <w:sz w:val="16"/>
              <w:szCs w:val="16"/>
            </w:rPr>
            <w:fldChar w:fldCharType="end"/>
          </w:r>
        </w:p>
      </w:tc>
    </w:tr>
  </w:tbl>
  <w:p w:rsidR="004811C3" w:rsidRPr="009C2E5C" w:rsidRDefault="004811C3" w:rsidP="009C2E5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B3B51" w:rsidRDefault="004811C3" w:rsidP="009C2E5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11C3" w:rsidRPr="007B3B51" w:rsidTr="009C2E5C">
      <w:tc>
        <w:tcPr>
          <w:tcW w:w="1247" w:type="dxa"/>
        </w:tcPr>
        <w:p w:rsidR="004811C3" w:rsidRPr="007B3B51" w:rsidRDefault="004811C3" w:rsidP="009C2E5C">
          <w:pPr>
            <w:rPr>
              <w:i/>
              <w:sz w:val="16"/>
              <w:szCs w:val="16"/>
            </w:rPr>
          </w:pPr>
        </w:p>
      </w:tc>
      <w:tc>
        <w:tcPr>
          <w:tcW w:w="5387" w:type="dxa"/>
          <w:gridSpan w:val="3"/>
        </w:tcPr>
        <w:p w:rsidR="004811C3" w:rsidRPr="007B3B51" w:rsidRDefault="004811C3" w:rsidP="009C2E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21D8">
            <w:rPr>
              <w:i/>
              <w:noProof/>
              <w:sz w:val="16"/>
              <w:szCs w:val="16"/>
            </w:rPr>
            <w:t>Defence Force Retirement and Death Benefits Act 1973</w:t>
          </w:r>
          <w:r w:rsidRPr="007B3B51">
            <w:rPr>
              <w:i/>
              <w:sz w:val="16"/>
              <w:szCs w:val="16"/>
            </w:rPr>
            <w:fldChar w:fldCharType="end"/>
          </w:r>
        </w:p>
      </w:tc>
      <w:tc>
        <w:tcPr>
          <w:tcW w:w="669" w:type="dxa"/>
        </w:tcPr>
        <w:p w:rsidR="004811C3" w:rsidRPr="007B3B51" w:rsidRDefault="004811C3" w:rsidP="009C2E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223</w:t>
          </w:r>
          <w:r w:rsidRPr="007B3B51">
            <w:rPr>
              <w:i/>
              <w:sz w:val="16"/>
              <w:szCs w:val="16"/>
            </w:rPr>
            <w:fldChar w:fldCharType="end"/>
          </w:r>
        </w:p>
      </w:tc>
    </w:tr>
    <w:tr w:rsidR="004811C3" w:rsidRPr="00130F37" w:rsidTr="009C2E5C">
      <w:tc>
        <w:tcPr>
          <w:tcW w:w="2190" w:type="dxa"/>
          <w:gridSpan w:val="2"/>
        </w:tcPr>
        <w:p w:rsidR="004811C3" w:rsidRPr="00130F37" w:rsidRDefault="004811C3" w:rsidP="009C2E5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66B4">
            <w:rPr>
              <w:sz w:val="16"/>
              <w:szCs w:val="16"/>
            </w:rPr>
            <w:t>46</w:t>
          </w:r>
          <w:r w:rsidRPr="00130F37">
            <w:rPr>
              <w:sz w:val="16"/>
              <w:szCs w:val="16"/>
            </w:rPr>
            <w:fldChar w:fldCharType="end"/>
          </w:r>
        </w:p>
      </w:tc>
      <w:tc>
        <w:tcPr>
          <w:tcW w:w="2920" w:type="dxa"/>
        </w:tcPr>
        <w:p w:rsidR="004811C3" w:rsidRPr="00130F37" w:rsidRDefault="004811C3" w:rsidP="009C2E5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E66B4">
            <w:rPr>
              <w:sz w:val="16"/>
              <w:szCs w:val="16"/>
            </w:rPr>
            <w:t>28/09/2022</w:t>
          </w:r>
          <w:r w:rsidRPr="00130F37">
            <w:rPr>
              <w:sz w:val="16"/>
              <w:szCs w:val="16"/>
            </w:rPr>
            <w:fldChar w:fldCharType="end"/>
          </w:r>
        </w:p>
      </w:tc>
      <w:tc>
        <w:tcPr>
          <w:tcW w:w="2193" w:type="dxa"/>
          <w:gridSpan w:val="2"/>
        </w:tcPr>
        <w:p w:rsidR="004811C3" w:rsidRPr="00130F37" w:rsidRDefault="004811C3" w:rsidP="009C2E5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66B4">
            <w:rPr>
              <w:sz w:val="16"/>
              <w:szCs w:val="16"/>
            </w:rPr>
            <w:instrText>4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E66B4">
            <w:rPr>
              <w:sz w:val="16"/>
              <w:szCs w:val="16"/>
            </w:rPr>
            <w:instrText>04/10/2022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66B4">
            <w:rPr>
              <w:noProof/>
              <w:sz w:val="16"/>
              <w:szCs w:val="16"/>
            </w:rPr>
            <w:t>04/10/2022</w:t>
          </w:r>
          <w:r w:rsidRPr="00130F37">
            <w:rPr>
              <w:sz w:val="16"/>
              <w:szCs w:val="16"/>
            </w:rPr>
            <w:fldChar w:fldCharType="end"/>
          </w:r>
        </w:p>
      </w:tc>
    </w:tr>
  </w:tbl>
  <w:p w:rsidR="004811C3" w:rsidRPr="009C2E5C" w:rsidRDefault="004811C3" w:rsidP="009C2E5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2A5BF5" w:rsidRDefault="004811C3" w:rsidP="00E472D2">
    <w:pPr>
      <w:pBdr>
        <w:top w:val="single" w:sz="6" w:space="1" w:color="auto"/>
      </w:pBdr>
      <w:rPr>
        <w:sz w:val="18"/>
        <w:szCs w:val="18"/>
      </w:rPr>
    </w:pPr>
  </w:p>
  <w:p w:rsidR="004811C3" w:rsidRDefault="004811C3" w:rsidP="00E472D2">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E66B4">
      <w:rPr>
        <w:i/>
        <w:noProof/>
        <w:szCs w:val="22"/>
      </w:rPr>
      <w:t>Defence Force Retirement and Death Benefits Act 1973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232</w:t>
    </w:r>
    <w:r w:rsidRPr="002A5BF5">
      <w:rPr>
        <w:i/>
      </w:rPr>
      <w:fldChar w:fldCharType="end"/>
    </w:r>
  </w:p>
  <w:p w:rsidR="004811C3" w:rsidRPr="00E472D2" w:rsidRDefault="004811C3" w:rsidP="00E472D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B3B51" w:rsidRDefault="004811C3" w:rsidP="009C2E5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11C3" w:rsidRPr="007B3B51" w:rsidTr="009C2E5C">
      <w:tc>
        <w:tcPr>
          <w:tcW w:w="1247" w:type="dxa"/>
        </w:tcPr>
        <w:p w:rsidR="004811C3" w:rsidRPr="007B3B51" w:rsidRDefault="004811C3" w:rsidP="009C2E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232</w:t>
          </w:r>
          <w:r w:rsidRPr="007B3B51">
            <w:rPr>
              <w:i/>
              <w:sz w:val="16"/>
              <w:szCs w:val="16"/>
            </w:rPr>
            <w:fldChar w:fldCharType="end"/>
          </w:r>
        </w:p>
      </w:tc>
      <w:tc>
        <w:tcPr>
          <w:tcW w:w="5387" w:type="dxa"/>
          <w:gridSpan w:val="3"/>
        </w:tcPr>
        <w:p w:rsidR="004811C3" w:rsidRPr="007B3B51" w:rsidRDefault="004811C3" w:rsidP="009C2E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66B4">
            <w:rPr>
              <w:i/>
              <w:noProof/>
              <w:sz w:val="16"/>
              <w:szCs w:val="16"/>
            </w:rPr>
            <w:t>Defence Force Retirement and Death Benefits Act 1973</w:t>
          </w:r>
          <w:r w:rsidRPr="007B3B51">
            <w:rPr>
              <w:i/>
              <w:sz w:val="16"/>
              <w:szCs w:val="16"/>
            </w:rPr>
            <w:fldChar w:fldCharType="end"/>
          </w:r>
        </w:p>
      </w:tc>
      <w:tc>
        <w:tcPr>
          <w:tcW w:w="669" w:type="dxa"/>
        </w:tcPr>
        <w:p w:rsidR="004811C3" w:rsidRPr="007B3B51" w:rsidRDefault="004811C3" w:rsidP="009C2E5C">
          <w:pPr>
            <w:jc w:val="right"/>
            <w:rPr>
              <w:sz w:val="16"/>
              <w:szCs w:val="16"/>
            </w:rPr>
          </w:pPr>
        </w:p>
      </w:tc>
    </w:tr>
    <w:tr w:rsidR="004811C3" w:rsidRPr="0055472E" w:rsidTr="009C2E5C">
      <w:tc>
        <w:tcPr>
          <w:tcW w:w="2190" w:type="dxa"/>
          <w:gridSpan w:val="2"/>
        </w:tcPr>
        <w:p w:rsidR="004811C3" w:rsidRPr="0055472E" w:rsidRDefault="004811C3" w:rsidP="009C2E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66B4">
            <w:rPr>
              <w:sz w:val="16"/>
              <w:szCs w:val="16"/>
            </w:rPr>
            <w:t>46</w:t>
          </w:r>
          <w:r w:rsidRPr="0055472E">
            <w:rPr>
              <w:sz w:val="16"/>
              <w:szCs w:val="16"/>
            </w:rPr>
            <w:fldChar w:fldCharType="end"/>
          </w:r>
        </w:p>
      </w:tc>
      <w:tc>
        <w:tcPr>
          <w:tcW w:w="2920" w:type="dxa"/>
        </w:tcPr>
        <w:p w:rsidR="004811C3" w:rsidRPr="0055472E" w:rsidRDefault="004811C3" w:rsidP="009C2E5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E66B4">
            <w:rPr>
              <w:sz w:val="16"/>
              <w:szCs w:val="16"/>
            </w:rPr>
            <w:t>28/09/2022</w:t>
          </w:r>
          <w:r w:rsidRPr="0055472E">
            <w:rPr>
              <w:sz w:val="16"/>
              <w:szCs w:val="16"/>
            </w:rPr>
            <w:fldChar w:fldCharType="end"/>
          </w:r>
        </w:p>
      </w:tc>
      <w:tc>
        <w:tcPr>
          <w:tcW w:w="2193" w:type="dxa"/>
          <w:gridSpan w:val="2"/>
        </w:tcPr>
        <w:p w:rsidR="004811C3" w:rsidRPr="0055472E" w:rsidRDefault="004811C3" w:rsidP="009C2E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66B4">
            <w:rPr>
              <w:sz w:val="16"/>
              <w:szCs w:val="16"/>
            </w:rPr>
            <w:instrText>4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E66B4">
            <w:rPr>
              <w:sz w:val="16"/>
              <w:szCs w:val="16"/>
            </w:rPr>
            <w:instrText>04/10/2022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66B4">
            <w:rPr>
              <w:noProof/>
              <w:sz w:val="16"/>
              <w:szCs w:val="16"/>
            </w:rPr>
            <w:t>04/10/2022</w:t>
          </w:r>
          <w:r w:rsidRPr="0055472E">
            <w:rPr>
              <w:sz w:val="16"/>
              <w:szCs w:val="16"/>
            </w:rPr>
            <w:fldChar w:fldCharType="end"/>
          </w:r>
        </w:p>
      </w:tc>
    </w:tr>
  </w:tbl>
  <w:p w:rsidR="004811C3" w:rsidRPr="009C2E5C" w:rsidRDefault="004811C3" w:rsidP="009C2E5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B3B51" w:rsidRDefault="004811C3" w:rsidP="009C2E5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11C3" w:rsidRPr="007B3B51" w:rsidTr="009C2E5C">
      <w:tc>
        <w:tcPr>
          <w:tcW w:w="1247" w:type="dxa"/>
        </w:tcPr>
        <w:p w:rsidR="004811C3" w:rsidRPr="007B3B51" w:rsidRDefault="004811C3" w:rsidP="009C2E5C">
          <w:pPr>
            <w:rPr>
              <w:i/>
              <w:sz w:val="16"/>
              <w:szCs w:val="16"/>
            </w:rPr>
          </w:pPr>
        </w:p>
      </w:tc>
      <w:tc>
        <w:tcPr>
          <w:tcW w:w="5387" w:type="dxa"/>
          <w:gridSpan w:val="3"/>
        </w:tcPr>
        <w:p w:rsidR="004811C3" w:rsidRPr="007B3B51" w:rsidRDefault="004811C3" w:rsidP="009C2E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66B4">
            <w:rPr>
              <w:i/>
              <w:noProof/>
              <w:sz w:val="16"/>
              <w:szCs w:val="16"/>
            </w:rPr>
            <w:t>Defence Force Retirement and Death Benefits Act 1973</w:t>
          </w:r>
          <w:r w:rsidRPr="007B3B51">
            <w:rPr>
              <w:i/>
              <w:sz w:val="16"/>
              <w:szCs w:val="16"/>
            </w:rPr>
            <w:fldChar w:fldCharType="end"/>
          </w:r>
        </w:p>
      </w:tc>
      <w:tc>
        <w:tcPr>
          <w:tcW w:w="669" w:type="dxa"/>
        </w:tcPr>
        <w:p w:rsidR="004811C3" w:rsidRPr="007B3B51" w:rsidRDefault="004811C3" w:rsidP="009C2E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232</w:t>
          </w:r>
          <w:r w:rsidRPr="007B3B51">
            <w:rPr>
              <w:i/>
              <w:sz w:val="16"/>
              <w:szCs w:val="16"/>
            </w:rPr>
            <w:fldChar w:fldCharType="end"/>
          </w:r>
        </w:p>
      </w:tc>
    </w:tr>
    <w:tr w:rsidR="004811C3" w:rsidRPr="00130F37" w:rsidTr="009C2E5C">
      <w:tc>
        <w:tcPr>
          <w:tcW w:w="2190" w:type="dxa"/>
          <w:gridSpan w:val="2"/>
        </w:tcPr>
        <w:p w:rsidR="004811C3" w:rsidRPr="00130F37" w:rsidRDefault="004811C3" w:rsidP="009C2E5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66B4">
            <w:rPr>
              <w:sz w:val="16"/>
              <w:szCs w:val="16"/>
            </w:rPr>
            <w:t>46</w:t>
          </w:r>
          <w:r w:rsidRPr="00130F37">
            <w:rPr>
              <w:sz w:val="16"/>
              <w:szCs w:val="16"/>
            </w:rPr>
            <w:fldChar w:fldCharType="end"/>
          </w:r>
        </w:p>
      </w:tc>
      <w:tc>
        <w:tcPr>
          <w:tcW w:w="2920" w:type="dxa"/>
        </w:tcPr>
        <w:p w:rsidR="004811C3" w:rsidRPr="00130F37" w:rsidRDefault="004811C3" w:rsidP="009C2E5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E66B4">
            <w:rPr>
              <w:sz w:val="16"/>
              <w:szCs w:val="16"/>
            </w:rPr>
            <w:t>28/09/2022</w:t>
          </w:r>
          <w:r w:rsidRPr="00130F37">
            <w:rPr>
              <w:sz w:val="16"/>
              <w:szCs w:val="16"/>
            </w:rPr>
            <w:fldChar w:fldCharType="end"/>
          </w:r>
        </w:p>
      </w:tc>
      <w:tc>
        <w:tcPr>
          <w:tcW w:w="2193" w:type="dxa"/>
          <w:gridSpan w:val="2"/>
        </w:tcPr>
        <w:p w:rsidR="004811C3" w:rsidRPr="00130F37" w:rsidRDefault="004811C3" w:rsidP="009C2E5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66B4">
            <w:rPr>
              <w:sz w:val="16"/>
              <w:szCs w:val="16"/>
            </w:rPr>
            <w:instrText>4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E66B4">
            <w:rPr>
              <w:sz w:val="16"/>
              <w:szCs w:val="16"/>
            </w:rPr>
            <w:instrText>04/10/2022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66B4">
            <w:rPr>
              <w:noProof/>
              <w:sz w:val="16"/>
              <w:szCs w:val="16"/>
            </w:rPr>
            <w:t>04/10/2022</w:t>
          </w:r>
          <w:r w:rsidRPr="00130F37">
            <w:rPr>
              <w:sz w:val="16"/>
              <w:szCs w:val="16"/>
            </w:rPr>
            <w:fldChar w:fldCharType="end"/>
          </w:r>
        </w:p>
      </w:tc>
    </w:tr>
  </w:tbl>
  <w:p w:rsidR="004811C3" w:rsidRPr="009C2E5C" w:rsidRDefault="004811C3" w:rsidP="009C2E5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pPr>
      <w:pBdr>
        <w:top w:val="single" w:sz="6" w:space="1" w:color="auto"/>
      </w:pBdr>
      <w:rPr>
        <w:sz w:val="18"/>
      </w:rPr>
    </w:pPr>
  </w:p>
  <w:p w:rsidR="004811C3" w:rsidRDefault="004811C3">
    <w:pPr>
      <w:jc w:val="right"/>
      <w:rPr>
        <w:i/>
        <w:sz w:val="18"/>
      </w:rPr>
    </w:pPr>
    <w:r>
      <w:rPr>
        <w:i/>
        <w:sz w:val="18"/>
      </w:rPr>
      <w:fldChar w:fldCharType="begin"/>
    </w:r>
    <w:r>
      <w:rPr>
        <w:i/>
        <w:sz w:val="18"/>
      </w:rPr>
      <w:instrText xml:space="preserve"> STYLEREF ShortT </w:instrText>
    </w:r>
    <w:r>
      <w:rPr>
        <w:i/>
        <w:sz w:val="18"/>
      </w:rPr>
      <w:fldChar w:fldCharType="separate"/>
    </w:r>
    <w:r w:rsidR="006E66B4">
      <w:rPr>
        <w:i/>
        <w:noProof/>
        <w:sz w:val="18"/>
      </w:rPr>
      <w:t>Defence Force Retirement and Death Benefits Act 1973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E66B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232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rsidP="004211E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ED79B6" w:rsidRDefault="004811C3" w:rsidP="004211E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B3B51" w:rsidRDefault="004811C3" w:rsidP="009C2E5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11C3" w:rsidRPr="007B3B51" w:rsidTr="009C2E5C">
      <w:tc>
        <w:tcPr>
          <w:tcW w:w="1247" w:type="dxa"/>
        </w:tcPr>
        <w:p w:rsidR="004811C3" w:rsidRPr="007B3B51" w:rsidRDefault="004811C3" w:rsidP="009C2E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5387" w:type="dxa"/>
          <w:gridSpan w:val="3"/>
        </w:tcPr>
        <w:p w:rsidR="004811C3" w:rsidRPr="007B3B51" w:rsidRDefault="004811C3" w:rsidP="009C2E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21D8">
            <w:rPr>
              <w:i/>
              <w:noProof/>
              <w:sz w:val="16"/>
              <w:szCs w:val="16"/>
            </w:rPr>
            <w:t>Defence Force Retirement and Death Benefits Act 1973</w:t>
          </w:r>
          <w:r w:rsidRPr="007B3B51">
            <w:rPr>
              <w:i/>
              <w:sz w:val="16"/>
              <w:szCs w:val="16"/>
            </w:rPr>
            <w:fldChar w:fldCharType="end"/>
          </w:r>
        </w:p>
      </w:tc>
      <w:tc>
        <w:tcPr>
          <w:tcW w:w="669" w:type="dxa"/>
        </w:tcPr>
        <w:p w:rsidR="004811C3" w:rsidRPr="007B3B51" w:rsidRDefault="004811C3" w:rsidP="009C2E5C">
          <w:pPr>
            <w:jc w:val="right"/>
            <w:rPr>
              <w:sz w:val="16"/>
              <w:szCs w:val="16"/>
            </w:rPr>
          </w:pPr>
        </w:p>
      </w:tc>
    </w:tr>
    <w:tr w:rsidR="004811C3" w:rsidRPr="0055472E" w:rsidTr="009C2E5C">
      <w:tc>
        <w:tcPr>
          <w:tcW w:w="2190" w:type="dxa"/>
          <w:gridSpan w:val="2"/>
        </w:tcPr>
        <w:p w:rsidR="004811C3" w:rsidRPr="0055472E" w:rsidRDefault="004811C3" w:rsidP="009C2E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66B4">
            <w:rPr>
              <w:sz w:val="16"/>
              <w:szCs w:val="16"/>
            </w:rPr>
            <w:t>46</w:t>
          </w:r>
          <w:r w:rsidRPr="0055472E">
            <w:rPr>
              <w:sz w:val="16"/>
              <w:szCs w:val="16"/>
            </w:rPr>
            <w:fldChar w:fldCharType="end"/>
          </w:r>
        </w:p>
      </w:tc>
      <w:tc>
        <w:tcPr>
          <w:tcW w:w="2920" w:type="dxa"/>
        </w:tcPr>
        <w:p w:rsidR="004811C3" w:rsidRPr="0055472E" w:rsidRDefault="004811C3" w:rsidP="009C2E5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E66B4">
            <w:rPr>
              <w:sz w:val="16"/>
              <w:szCs w:val="16"/>
            </w:rPr>
            <w:t>28/09/2022</w:t>
          </w:r>
          <w:r w:rsidRPr="0055472E">
            <w:rPr>
              <w:sz w:val="16"/>
              <w:szCs w:val="16"/>
            </w:rPr>
            <w:fldChar w:fldCharType="end"/>
          </w:r>
        </w:p>
      </w:tc>
      <w:tc>
        <w:tcPr>
          <w:tcW w:w="2193" w:type="dxa"/>
          <w:gridSpan w:val="2"/>
        </w:tcPr>
        <w:p w:rsidR="004811C3" w:rsidRPr="0055472E" w:rsidRDefault="004811C3" w:rsidP="009C2E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66B4">
            <w:rPr>
              <w:sz w:val="16"/>
              <w:szCs w:val="16"/>
            </w:rPr>
            <w:instrText>4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E66B4">
            <w:rPr>
              <w:sz w:val="16"/>
              <w:szCs w:val="16"/>
            </w:rPr>
            <w:instrText>04/10/2022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66B4">
            <w:rPr>
              <w:noProof/>
              <w:sz w:val="16"/>
              <w:szCs w:val="16"/>
            </w:rPr>
            <w:t>04/10/2022</w:t>
          </w:r>
          <w:r w:rsidRPr="0055472E">
            <w:rPr>
              <w:sz w:val="16"/>
              <w:szCs w:val="16"/>
            </w:rPr>
            <w:fldChar w:fldCharType="end"/>
          </w:r>
        </w:p>
      </w:tc>
    </w:tr>
  </w:tbl>
  <w:p w:rsidR="004811C3" w:rsidRPr="009C2E5C" w:rsidRDefault="004811C3" w:rsidP="009C2E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B3B51" w:rsidRDefault="004811C3" w:rsidP="009C2E5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11C3" w:rsidRPr="007B3B51" w:rsidTr="009C2E5C">
      <w:tc>
        <w:tcPr>
          <w:tcW w:w="1247" w:type="dxa"/>
        </w:tcPr>
        <w:p w:rsidR="004811C3" w:rsidRPr="007B3B51" w:rsidRDefault="004811C3" w:rsidP="009C2E5C">
          <w:pPr>
            <w:rPr>
              <w:i/>
              <w:sz w:val="16"/>
              <w:szCs w:val="16"/>
            </w:rPr>
          </w:pPr>
        </w:p>
      </w:tc>
      <w:tc>
        <w:tcPr>
          <w:tcW w:w="5387" w:type="dxa"/>
          <w:gridSpan w:val="3"/>
        </w:tcPr>
        <w:p w:rsidR="004811C3" w:rsidRPr="007B3B51" w:rsidRDefault="004811C3" w:rsidP="009C2E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21D8">
            <w:rPr>
              <w:i/>
              <w:noProof/>
              <w:sz w:val="16"/>
              <w:szCs w:val="16"/>
            </w:rPr>
            <w:t>Defence Force Retirement and Death Benefits Act 1973</w:t>
          </w:r>
          <w:r w:rsidRPr="007B3B51">
            <w:rPr>
              <w:i/>
              <w:sz w:val="16"/>
              <w:szCs w:val="16"/>
            </w:rPr>
            <w:fldChar w:fldCharType="end"/>
          </w:r>
        </w:p>
      </w:tc>
      <w:tc>
        <w:tcPr>
          <w:tcW w:w="669" w:type="dxa"/>
        </w:tcPr>
        <w:p w:rsidR="004811C3" w:rsidRPr="007B3B51" w:rsidRDefault="004811C3" w:rsidP="009C2E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w:t>
          </w:r>
          <w:r w:rsidRPr="007B3B51">
            <w:rPr>
              <w:i/>
              <w:sz w:val="16"/>
              <w:szCs w:val="16"/>
            </w:rPr>
            <w:fldChar w:fldCharType="end"/>
          </w:r>
        </w:p>
      </w:tc>
    </w:tr>
    <w:tr w:rsidR="004811C3" w:rsidRPr="00130F37" w:rsidTr="009C2E5C">
      <w:tc>
        <w:tcPr>
          <w:tcW w:w="2190" w:type="dxa"/>
          <w:gridSpan w:val="2"/>
        </w:tcPr>
        <w:p w:rsidR="004811C3" w:rsidRPr="00130F37" w:rsidRDefault="004811C3" w:rsidP="009C2E5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66B4">
            <w:rPr>
              <w:sz w:val="16"/>
              <w:szCs w:val="16"/>
            </w:rPr>
            <w:t>46</w:t>
          </w:r>
          <w:r w:rsidRPr="00130F37">
            <w:rPr>
              <w:sz w:val="16"/>
              <w:szCs w:val="16"/>
            </w:rPr>
            <w:fldChar w:fldCharType="end"/>
          </w:r>
        </w:p>
      </w:tc>
      <w:tc>
        <w:tcPr>
          <w:tcW w:w="2920" w:type="dxa"/>
        </w:tcPr>
        <w:p w:rsidR="004811C3" w:rsidRPr="00130F37" w:rsidRDefault="004811C3" w:rsidP="009C2E5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E66B4">
            <w:rPr>
              <w:sz w:val="16"/>
              <w:szCs w:val="16"/>
            </w:rPr>
            <w:t>28/09/2022</w:t>
          </w:r>
          <w:r w:rsidRPr="00130F37">
            <w:rPr>
              <w:sz w:val="16"/>
              <w:szCs w:val="16"/>
            </w:rPr>
            <w:fldChar w:fldCharType="end"/>
          </w:r>
        </w:p>
      </w:tc>
      <w:tc>
        <w:tcPr>
          <w:tcW w:w="2193" w:type="dxa"/>
          <w:gridSpan w:val="2"/>
        </w:tcPr>
        <w:p w:rsidR="004811C3" w:rsidRPr="00130F37" w:rsidRDefault="004811C3" w:rsidP="009C2E5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66B4">
            <w:rPr>
              <w:sz w:val="16"/>
              <w:szCs w:val="16"/>
            </w:rPr>
            <w:instrText>4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E66B4">
            <w:rPr>
              <w:sz w:val="16"/>
              <w:szCs w:val="16"/>
            </w:rPr>
            <w:instrText>04/10/2022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66B4">
            <w:rPr>
              <w:noProof/>
              <w:sz w:val="16"/>
              <w:szCs w:val="16"/>
            </w:rPr>
            <w:t>04/10/2022</w:t>
          </w:r>
          <w:r w:rsidRPr="00130F37">
            <w:rPr>
              <w:sz w:val="16"/>
              <w:szCs w:val="16"/>
            </w:rPr>
            <w:fldChar w:fldCharType="end"/>
          </w:r>
        </w:p>
      </w:tc>
    </w:tr>
  </w:tbl>
  <w:p w:rsidR="004811C3" w:rsidRPr="009C2E5C" w:rsidRDefault="004811C3" w:rsidP="009C2E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B3B51" w:rsidRDefault="004811C3" w:rsidP="009C2E5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11C3" w:rsidRPr="007B3B51" w:rsidTr="009C2E5C">
      <w:tc>
        <w:tcPr>
          <w:tcW w:w="1247" w:type="dxa"/>
        </w:tcPr>
        <w:p w:rsidR="004811C3" w:rsidRPr="007B3B51" w:rsidRDefault="004811C3" w:rsidP="009C2E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196</w:t>
          </w:r>
          <w:r w:rsidRPr="007B3B51">
            <w:rPr>
              <w:i/>
              <w:sz w:val="16"/>
              <w:szCs w:val="16"/>
            </w:rPr>
            <w:fldChar w:fldCharType="end"/>
          </w:r>
        </w:p>
      </w:tc>
      <w:tc>
        <w:tcPr>
          <w:tcW w:w="5387" w:type="dxa"/>
          <w:gridSpan w:val="3"/>
        </w:tcPr>
        <w:p w:rsidR="004811C3" w:rsidRPr="007B3B51" w:rsidRDefault="004811C3" w:rsidP="009C2E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21D8">
            <w:rPr>
              <w:i/>
              <w:noProof/>
              <w:sz w:val="16"/>
              <w:szCs w:val="16"/>
            </w:rPr>
            <w:t>Defence Force Retirement and Death Benefits Act 1973</w:t>
          </w:r>
          <w:r w:rsidRPr="007B3B51">
            <w:rPr>
              <w:i/>
              <w:sz w:val="16"/>
              <w:szCs w:val="16"/>
            </w:rPr>
            <w:fldChar w:fldCharType="end"/>
          </w:r>
        </w:p>
      </w:tc>
      <w:tc>
        <w:tcPr>
          <w:tcW w:w="669" w:type="dxa"/>
        </w:tcPr>
        <w:p w:rsidR="004811C3" w:rsidRPr="007B3B51" w:rsidRDefault="004811C3" w:rsidP="009C2E5C">
          <w:pPr>
            <w:jc w:val="right"/>
            <w:rPr>
              <w:sz w:val="16"/>
              <w:szCs w:val="16"/>
            </w:rPr>
          </w:pPr>
        </w:p>
      </w:tc>
    </w:tr>
    <w:tr w:rsidR="004811C3" w:rsidRPr="0055472E" w:rsidTr="009C2E5C">
      <w:tc>
        <w:tcPr>
          <w:tcW w:w="2190" w:type="dxa"/>
          <w:gridSpan w:val="2"/>
        </w:tcPr>
        <w:p w:rsidR="004811C3" w:rsidRPr="0055472E" w:rsidRDefault="004811C3" w:rsidP="009C2E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66B4">
            <w:rPr>
              <w:sz w:val="16"/>
              <w:szCs w:val="16"/>
            </w:rPr>
            <w:t>46</w:t>
          </w:r>
          <w:r w:rsidRPr="0055472E">
            <w:rPr>
              <w:sz w:val="16"/>
              <w:szCs w:val="16"/>
            </w:rPr>
            <w:fldChar w:fldCharType="end"/>
          </w:r>
        </w:p>
      </w:tc>
      <w:tc>
        <w:tcPr>
          <w:tcW w:w="2920" w:type="dxa"/>
        </w:tcPr>
        <w:p w:rsidR="004811C3" w:rsidRPr="0055472E" w:rsidRDefault="004811C3" w:rsidP="009C2E5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E66B4">
            <w:rPr>
              <w:sz w:val="16"/>
              <w:szCs w:val="16"/>
            </w:rPr>
            <w:t>28/09/2022</w:t>
          </w:r>
          <w:r w:rsidRPr="0055472E">
            <w:rPr>
              <w:sz w:val="16"/>
              <w:szCs w:val="16"/>
            </w:rPr>
            <w:fldChar w:fldCharType="end"/>
          </w:r>
        </w:p>
      </w:tc>
      <w:tc>
        <w:tcPr>
          <w:tcW w:w="2193" w:type="dxa"/>
          <w:gridSpan w:val="2"/>
        </w:tcPr>
        <w:p w:rsidR="004811C3" w:rsidRPr="0055472E" w:rsidRDefault="004811C3" w:rsidP="009C2E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66B4">
            <w:rPr>
              <w:sz w:val="16"/>
              <w:szCs w:val="16"/>
            </w:rPr>
            <w:instrText>4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E66B4">
            <w:rPr>
              <w:sz w:val="16"/>
              <w:szCs w:val="16"/>
            </w:rPr>
            <w:instrText>04/10/2022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66B4">
            <w:rPr>
              <w:noProof/>
              <w:sz w:val="16"/>
              <w:szCs w:val="16"/>
            </w:rPr>
            <w:t>04/10/2022</w:t>
          </w:r>
          <w:r w:rsidRPr="0055472E">
            <w:rPr>
              <w:sz w:val="16"/>
              <w:szCs w:val="16"/>
            </w:rPr>
            <w:fldChar w:fldCharType="end"/>
          </w:r>
        </w:p>
      </w:tc>
    </w:tr>
  </w:tbl>
  <w:p w:rsidR="004811C3" w:rsidRPr="009C2E5C" w:rsidRDefault="004811C3" w:rsidP="009C2E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B3B51" w:rsidRDefault="004811C3" w:rsidP="009C2E5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11C3" w:rsidRPr="007B3B51" w:rsidTr="009C2E5C">
      <w:tc>
        <w:tcPr>
          <w:tcW w:w="1247" w:type="dxa"/>
        </w:tcPr>
        <w:p w:rsidR="004811C3" w:rsidRPr="007B3B51" w:rsidRDefault="004811C3" w:rsidP="009C2E5C">
          <w:pPr>
            <w:rPr>
              <w:i/>
              <w:sz w:val="16"/>
              <w:szCs w:val="16"/>
            </w:rPr>
          </w:pPr>
        </w:p>
      </w:tc>
      <w:tc>
        <w:tcPr>
          <w:tcW w:w="5387" w:type="dxa"/>
          <w:gridSpan w:val="3"/>
        </w:tcPr>
        <w:p w:rsidR="004811C3" w:rsidRPr="007B3B51" w:rsidRDefault="004811C3" w:rsidP="009C2E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21D8">
            <w:rPr>
              <w:i/>
              <w:noProof/>
              <w:sz w:val="16"/>
              <w:szCs w:val="16"/>
            </w:rPr>
            <w:t>Defence Force Retirement and Death Benefits Act 1973</w:t>
          </w:r>
          <w:r w:rsidRPr="007B3B51">
            <w:rPr>
              <w:i/>
              <w:sz w:val="16"/>
              <w:szCs w:val="16"/>
            </w:rPr>
            <w:fldChar w:fldCharType="end"/>
          </w:r>
        </w:p>
      </w:tc>
      <w:tc>
        <w:tcPr>
          <w:tcW w:w="669" w:type="dxa"/>
        </w:tcPr>
        <w:p w:rsidR="004811C3" w:rsidRPr="007B3B51" w:rsidRDefault="004811C3" w:rsidP="009C2E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195</w:t>
          </w:r>
          <w:r w:rsidRPr="007B3B51">
            <w:rPr>
              <w:i/>
              <w:sz w:val="16"/>
              <w:szCs w:val="16"/>
            </w:rPr>
            <w:fldChar w:fldCharType="end"/>
          </w:r>
        </w:p>
      </w:tc>
    </w:tr>
    <w:tr w:rsidR="004811C3" w:rsidRPr="00130F37" w:rsidTr="009C2E5C">
      <w:tc>
        <w:tcPr>
          <w:tcW w:w="2190" w:type="dxa"/>
          <w:gridSpan w:val="2"/>
        </w:tcPr>
        <w:p w:rsidR="004811C3" w:rsidRPr="00130F37" w:rsidRDefault="004811C3" w:rsidP="009C2E5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66B4">
            <w:rPr>
              <w:sz w:val="16"/>
              <w:szCs w:val="16"/>
            </w:rPr>
            <w:t>46</w:t>
          </w:r>
          <w:r w:rsidRPr="00130F37">
            <w:rPr>
              <w:sz w:val="16"/>
              <w:szCs w:val="16"/>
            </w:rPr>
            <w:fldChar w:fldCharType="end"/>
          </w:r>
        </w:p>
      </w:tc>
      <w:tc>
        <w:tcPr>
          <w:tcW w:w="2920" w:type="dxa"/>
        </w:tcPr>
        <w:p w:rsidR="004811C3" w:rsidRPr="00130F37" w:rsidRDefault="004811C3" w:rsidP="009C2E5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E66B4">
            <w:rPr>
              <w:sz w:val="16"/>
              <w:szCs w:val="16"/>
            </w:rPr>
            <w:t>28/09/2022</w:t>
          </w:r>
          <w:r w:rsidRPr="00130F37">
            <w:rPr>
              <w:sz w:val="16"/>
              <w:szCs w:val="16"/>
            </w:rPr>
            <w:fldChar w:fldCharType="end"/>
          </w:r>
        </w:p>
      </w:tc>
      <w:tc>
        <w:tcPr>
          <w:tcW w:w="2193" w:type="dxa"/>
          <w:gridSpan w:val="2"/>
        </w:tcPr>
        <w:p w:rsidR="004811C3" w:rsidRPr="00130F37" w:rsidRDefault="004811C3" w:rsidP="009C2E5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66B4">
            <w:rPr>
              <w:sz w:val="16"/>
              <w:szCs w:val="16"/>
            </w:rPr>
            <w:instrText>4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E66B4">
            <w:rPr>
              <w:sz w:val="16"/>
              <w:szCs w:val="16"/>
            </w:rPr>
            <w:instrText>04/10/2022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66B4">
            <w:rPr>
              <w:noProof/>
              <w:sz w:val="16"/>
              <w:szCs w:val="16"/>
            </w:rPr>
            <w:t>04/10/2022</w:t>
          </w:r>
          <w:r w:rsidRPr="00130F37">
            <w:rPr>
              <w:sz w:val="16"/>
              <w:szCs w:val="16"/>
            </w:rPr>
            <w:fldChar w:fldCharType="end"/>
          </w:r>
        </w:p>
      </w:tc>
    </w:tr>
  </w:tbl>
  <w:p w:rsidR="004811C3" w:rsidRPr="009C2E5C" w:rsidRDefault="004811C3" w:rsidP="009C2E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A1328" w:rsidRDefault="004811C3" w:rsidP="00926A7A">
    <w:pPr>
      <w:pBdr>
        <w:top w:val="single" w:sz="6" w:space="1" w:color="auto"/>
      </w:pBdr>
      <w:spacing w:before="120"/>
      <w:rPr>
        <w:sz w:val="18"/>
      </w:rPr>
    </w:pPr>
  </w:p>
  <w:p w:rsidR="004811C3" w:rsidRPr="007A1328" w:rsidRDefault="004811C3" w:rsidP="00926A7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E66B4">
      <w:rPr>
        <w:i/>
        <w:noProof/>
        <w:sz w:val="18"/>
      </w:rPr>
      <w:t>Defence Force Retirement and Death Benefits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E66B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232</w:t>
    </w:r>
    <w:r w:rsidRPr="007A1328">
      <w:rPr>
        <w:i/>
        <w:sz w:val="18"/>
      </w:rPr>
      <w:fldChar w:fldCharType="end"/>
    </w:r>
  </w:p>
  <w:p w:rsidR="004811C3" w:rsidRPr="007A1328" w:rsidRDefault="004811C3" w:rsidP="00926A7A">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B3B51" w:rsidRDefault="004811C3" w:rsidP="009C2E5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11C3" w:rsidRPr="007B3B51" w:rsidTr="009C2E5C">
      <w:tc>
        <w:tcPr>
          <w:tcW w:w="1247" w:type="dxa"/>
        </w:tcPr>
        <w:p w:rsidR="004811C3" w:rsidRPr="007B3B51" w:rsidRDefault="004811C3" w:rsidP="009C2E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c>
        <w:tcPr>
          <w:tcW w:w="5387" w:type="dxa"/>
          <w:gridSpan w:val="3"/>
        </w:tcPr>
        <w:p w:rsidR="004811C3" w:rsidRPr="007B3B51" w:rsidRDefault="004811C3" w:rsidP="009C2E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21D8">
            <w:rPr>
              <w:i/>
              <w:noProof/>
              <w:sz w:val="16"/>
              <w:szCs w:val="16"/>
            </w:rPr>
            <w:t>Defence Force Retirement and Death Benefits Act 1973</w:t>
          </w:r>
          <w:r w:rsidRPr="007B3B51">
            <w:rPr>
              <w:i/>
              <w:sz w:val="16"/>
              <w:szCs w:val="16"/>
            </w:rPr>
            <w:fldChar w:fldCharType="end"/>
          </w:r>
        </w:p>
      </w:tc>
      <w:tc>
        <w:tcPr>
          <w:tcW w:w="669" w:type="dxa"/>
        </w:tcPr>
        <w:p w:rsidR="004811C3" w:rsidRPr="007B3B51" w:rsidRDefault="004811C3" w:rsidP="009C2E5C">
          <w:pPr>
            <w:jc w:val="right"/>
            <w:rPr>
              <w:sz w:val="16"/>
              <w:szCs w:val="16"/>
            </w:rPr>
          </w:pPr>
        </w:p>
      </w:tc>
    </w:tr>
    <w:tr w:rsidR="004811C3" w:rsidRPr="0055472E" w:rsidTr="009C2E5C">
      <w:tc>
        <w:tcPr>
          <w:tcW w:w="2190" w:type="dxa"/>
          <w:gridSpan w:val="2"/>
        </w:tcPr>
        <w:p w:rsidR="004811C3" w:rsidRPr="0055472E" w:rsidRDefault="004811C3" w:rsidP="009C2E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66B4">
            <w:rPr>
              <w:sz w:val="16"/>
              <w:szCs w:val="16"/>
            </w:rPr>
            <w:t>46</w:t>
          </w:r>
          <w:r w:rsidRPr="0055472E">
            <w:rPr>
              <w:sz w:val="16"/>
              <w:szCs w:val="16"/>
            </w:rPr>
            <w:fldChar w:fldCharType="end"/>
          </w:r>
        </w:p>
      </w:tc>
      <w:tc>
        <w:tcPr>
          <w:tcW w:w="2920" w:type="dxa"/>
        </w:tcPr>
        <w:p w:rsidR="004811C3" w:rsidRPr="0055472E" w:rsidRDefault="004811C3" w:rsidP="009C2E5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E66B4">
            <w:rPr>
              <w:sz w:val="16"/>
              <w:szCs w:val="16"/>
            </w:rPr>
            <w:t>28/09/2022</w:t>
          </w:r>
          <w:r w:rsidRPr="0055472E">
            <w:rPr>
              <w:sz w:val="16"/>
              <w:szCs w:val="16"/>
            </w:rPr>
            <w:fldChar w:fldCharType="end"/>
          </w:r>
        </w:p>
      </w:tc>
      <w:tc>
        <w:tcPr>
          <w:tcW w:w="2193" w:type="dxa"/>
          <w:gridSpan w:val="2"/>
        </w:tcPr>
        <w:p w:rsidR="004811C3" w:rsidRPr="0055472E" w:rsidRDefault="004811C3" w:rsidP="009C2E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66B4">
            <w:rPr>
              <w:sz w:val="16"/>
              <w:szCs w:val="16"/>
            </w:rPr>
            <w:instrText>4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E66B4">
            <w:rPr>
              <w:sz w:val="16"/>
              <w:szCs w:val="16"/>
            </w:rPr>
            <w:instrText>04/10/2022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66B4">
            <w:rPr>
              <w:noProof/>
              <w:sz w:val="16"/>
              <w:szCs w:val="16"/>
            </w:rPr>
            <w:t>04/10/2022</w:t>
          </w:r>
          <w:r w:rsidRPr="0055472E">
            <w:rPr>
              <w:sz w:val="16"/>
              <w:szCs w:val="16"/>
            </w:rPr>
            <w:fldChar w:fldCharType="end"/>
          </w:r>
        </w:p>
      </w:tc>
    </w:tr>
  </w:tbl>
  <w:p w:rsidR="004811C3" w:rsidRPr="009C2E5C" w:rsidRDefault="004811C3" w:rsidP="009C2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1C3" w:rsidRPr="00E26B65" w:rsidRDefault="004811C3" w:rsidP="00FA373D">
      <w:pPr>
        <w:spacing w:line="240" w:lineRule="auto"/>
        <w:rPr>
          <w:sz w:val="16"/>
        </w:rPr>
      </w:pPr>
      <w:r>
        <w:separator/>
      </w:r>
    </w:p>
  </w:footnote>
  <w:footnote w:type="continuationSeparator" w:id="0">
    <w:p w:rsidR="004811C3" w:rsidRPr="00E26B65" w:rsidRDefault="004811C3" w:rsidP="00FA373D">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rsidP="004211E1">
    <w:pPr>
      <w:pStyle w:val="Header"/>
      <w:pBdr>
        <w:bottom w:val="single" w:sz="6" w:space="1" w:color="auto"/>
      </w:pBdr>
    </w:pPr>
  </w:p>
  <w:p w:rsidR="004811C3" w:rsidRDefault="004811C3" w:rsidP="004211E1">
    <w:pPr>
      <w:pStyle w:val="Header"/>
      <w:pBdr>
        <w:bottom w:val="single" w:sz="6" w:space="1" w:color="auto"/>
      </w:pBdr>
    </w:pPr>
  </w:p>
  <w:p w:rsidR="004811C3" w:rsidRPr="001E77D2" w:rsidRDefault="004811C3" w:rsidP="004211E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pPr>
      <w:rPr>
        <w:sz w:val="20"/>
      </w:rPr>
    </w:pPr>
    <w:r>
      <w:rPr>
        <w:b/>
        <w:sz w:val="20"/>
      </w:rPr>
      <w:fldChar w:fldCharType="begin"/>
    </w:r>
    <w:r>
      <w:rPr>
        <w:b/>
        <w:sz w:val="20"/>
      </w:rPr>
      <w:instrText xml:space="preserve"> STYLEREF CharChapNo </w:instrText>
    </w:r>
    <w:r>
      <w:rPr>
        <w:b/>
        <w:sz w:val="20"/>
      </w:rPr>
      <w:fldChar w:fldCharType="separate"/>
    </w:r>
    <w:r w:rsidR="00F321D8">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321D8">
      <w:rPr>
        <w:noProof/>
        <w:sz w:val="20"/>
      </w:rPr>
      <w:t>Commutation of retirement pay and Class C invalidity pay—expectation of life factor</w:t>
    </w:r>
    <w:r>
      <w:rPr>
        <w:sz w:val="20"/>
      </w:rPr>
      <w:fldChar w:fldCharType="end"/>
    </w:r>
  </w:p>
  <w:p w:rsidR="004811C3" w:rsidRDefault="004811C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4811C3" w:rsidRDefault="004811C3" w:rsidP="00E472D2">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rsidP="00926A7A">
    <w:pPr>
      <w:jc w:val="right"/>
      <w:rPr>
        <w:sz w:val="20"/>
      </w:rPr>
    </w:pPr>
    <w:r>
      <w:rPr>
        <w:sz w:val="20"/>
      </w:rPr>
      <w:fldChar w:fldCharType="begin"/>
    </w:r>
    <w:r>
      <w:rPr>
        <w:sz w:val="20"/>
      </w:rPr>
      <w:instrText xml:space="preserve"> STYLEREF CharChapText </w:instrText>
    </w:r>
    <w:r>
      <w:rPr>
        <w:sz w:val="20"/>
      </w:rPr>
      <w:fldChar w:fldCharType="separate"/>
    </w:r>
    <w:r w:rsidR="00F321D8">
      <w:rPr>
        <w:noProof/>
        <w:sz w:val="20"/>
      </w:rPr>
      <w:t>Commutation of retirement pay and Class C invalidity pay—expectation of life factor</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F321D8">
      <w:rPr>
        <w:b/>
        <w:noProof/>
        <w:sz w:val="20"/>
      </w:rPr>
      <w:t>Schedule 3</w:t>
    </w:r>
    <w:r>
      <w:rPr>
        <w:b/>
        <w:sz w:val="20"/>
      </w:rPr>
      <w:fldChar w:fldCharType="end"/>
    </w:r>
  </w:p>
  <w:p w:rsidR="004811C3" w:rsidRDefault="004811C3" w:rsidP="00926A7A">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4811C3" w:rsidRDefault="004811C3" w:rsidP="00E472D2">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E528B" w:rsidRDefault="004811C3" w:rsidP="00926A7A">
    <w:pPr>
      <w:rPr>
        <w:sz w:val="26"/>
        <w:szCs w:val="26"/>
      </w:rPr>
    </w:pPr>
  </w:p>
  <w:p w:rsidR="004811C3" w:rsidRPr="00750516" w:rsidRDefault="004811C3" w:rsidP="00926A7A">
    <w:pPr>
      <w:rPr>
        <w:b/>
        <w:sz w:val="20"/>
      </w:rPr>
    </w:pPr>
    <w:r w:rsidRPr="00750516">
      <w:rPr>
        <w:b/>
        <w:sz w:val="20"/>
      </w:rPr>
      <w:t>Endnotes</w:t>
    </w:r>
  </w:p>
  <w:p w:rsidR="004811C3" w:rsidRPr="007A1328" w:rsidRDefault="004811C3" w:rsidP="00926A7A">
    <w:pPr>
      <w:rPr>
        <w:sz w:val="20"/>
      </w:rPr>
    </w:pPr>
  </w:p>
  <w:p w:rsidR="004811C3" w:rsidRPr="007A1328" w:rsidRDefault="004811C3" w:rsidP="00926A7A">
    <w:pPr>
      <w:rPr>
        <w:b/>
        <w:sz w:val="24"/>
      </w:rPr>
    </w:pPr>
  </w:p>
  <w:p w:rsidR="004811C3" w:rsidRPr="007E528B" w:rsidRDefault="004811C3" w:rsidP="00E472D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321D8">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E528B" w:rsidRDefault="004811C3" w:rsidP="00926A7A">
    <w:pPr>
      <w:jc w:val="right"/>
      <w:rPr>
        <w:sz w:val="26"/>
        <w:szCs w:val="26"/>
      </w:rPr>
    </w:pPr>
  </w:p>
  <w:p w:rsidR="004811C3" w:rsidRPr="00750516" w:rsidRDefault="004811C3" w:rsidP="00926A7A">
    <w:pPr>
      <w:jc w:val="right"/>
      <w:rPr>
        <w:b/>
        <w:sz w:val="20"/>
      </w:rPr>
    </w:pPr>
    <w:r w:rsidRPr="00750516">
      <w:rPr>
        <w:b/>
        <w:sz w:val="20"/>
      </w:rPr>
      <w:t>Endnotes</w:t>
    </w:r>
  </w:p>
  <w:p w:rsidR="004811C3" w:rsidRPr="007A1328" w:rsidRDefault="004811C3" w:rsidP="00926A7A">
    <w:pPr>
      <w:jc w:val="right"/>
      <w:rPr>
        <w:sz w:val="20"/>
      </w:rPr>
    </w:pPr>
  </w:p>
  <w:p w:rsidR="004811C3" w:rsidRPr="007A1328" w:rsidRDefault="004811C3" w:rsidP="00926A7A">
    <w:pPr>
      <w:jc w:val="right"/>
      <w:rPr>
        <w:b/>
        <w:sz w:val="24"/>
      </w:rPr>
    </w:pPr>
  </w:p>
  <w:p w:rsidR="004811C3" w:rsidRPr="007E528B" w:rsidRDefault="004811C3" w:rsidP="00E472D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321D8">
      <w:rPr>
        <w:noProof/>
        <w:szCs w:val="22"/>
      </w:rPr>
      <w:t>Endnote 3—Legislation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pPr>
      <w:jc w:val="right"/>
    </w:pPr>
  </w:p>
  <w:p w:rsidR="004811C3" w:rsidRDefault="004811C3">
    <w:pPr>
      <w:jc w:val="right"/>
      <w:rPr>
        <w:i/>
      </w:rPr>
    </w:pPr>
  </w:p>
  <w:p w:rsidR="004811C3" w:rsidRDefault="004811C3">
    <w:pPr>
      <w:jc w:val="right"/>
    </w:pPr>
  </w:p>
  <w:p w:rsidR="004811C3" w:rsidRDefault="004811C3">
    <w:pPr>
      <w:jc w:val="right"/>
      <w:rPr>
        <w:sz w:val="24"/>
      </w:rPr>
    </w:pPr>
  </w:p>
  <w:p w:rsidR="004811C3" w:rsidRDefault="004811C3">
    <w:pPr>
      <w:pBdr>
        <w:bottom w:val="single" w:sz="12" w:space="1" w:color="auto"/>
      </w:pBdr>
      <w:jc w:val="right"/>
      <w:rPr>
        <w:i/>
        <w:sz w:val="24"/>
      </w:rPr>
    </w:pPr>
  </w:p>
  <w:p w:rsidR="004811C3" w:rsidRDefault="004811C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pPr>
      <w:jc w:val="right"/>
      <w:rPr>
        <w:b/>
      </w:rPr>
    </w:pPr>
  </w:p>
  <w:p w:rsidR="004811C3" w:rsidRDefault="004811C3">
    <w:pPr>
      <w:jc w:val="right"/>
      <w:rPr>
        <w:b/>
        <w:i/>
      </w:rPr>
    </w:pPr>
  </w:p>
  <w:p w:rsidR="004811C3" w:rsidRDefault="004811C3">
    <w:pPr>
      <w:jc w:val="right"/>
    </w:pPr>
  </w:p>
  <w:p w:rsidR="004811C3" w:rsidRDefault="004811C3">
    <w:pPr>
      <w:jc w:val="right"/>
      <w:rPr>
        <w:b/>
        <w:sz w:val="24"/>
      </w:rPr>
    </w:pPr>
  </w:p>
  <w:p w:rsidR="004811C3" w:rsidRDefault="004811C3">
    <w:pPr>
      <w:pBdr>
        <w:bottom w:val="single" w:sz="12" w:space="1" w:color="auto"/>
      </w:pBdr>
      <w:jc w:val="right"/>
      <w:rPr>
        <w:b/>
        <w:i/>
        <w:sz w:val="24"/>
      </w:rPr>
    </w:pPr>
  </w:p>
  <w:p w:rsidR="004811C3" w:rsidRDefault="004811C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rsidP="004211E1">
    <w:pPr>
      <w:pStyle w:val="Header"/>
      <w:pBdr>
        <w:bottom w:val="single" w:sz="4" w:space="1" w:color="auto"/>
      </w:pBdr>
    </w:pPr>
  </w:p>
  <w:p w:rsidR="004811C3" w:rsidRDefault="004811C3" w:rsidP="004211E1">
    <w:pPr>
      <w:pStyle w:val="Header"/>
      <w:pBdr>
        <w:bottom w:val="single" w:sz="4" w:space="1" w:color="auto"/>
      </w:pBdr>
    </w:pPr>
  </w:p>
  <w:p w:rsidR="004811C3" w:rsidRPr="001E77D2" w:rsidRDefault="004811C3" w:rsidP="004211E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5F1388" w:rsidRDefault="004811C3" w:rsidP="004211E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ED79B6" w:rsidRDefault="004811C3" w:rsidP="00926A7A">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ED79B6" w:rsidRDefault="004811C3" w:rsidP="00926A7A">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ED79B6" w:rsidRDefault="004811C3" w:rsidP="00926A7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Default="004811C3" w:rsidP="00926A7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811C3" w:rsidRDefault="004811C3" w:rsidP="00926A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321D8">
      <w:rPr>
        <w:b/>
        <w:noProof/>
        <w:sz w:val="20"/>
      </w:rPr>
      <w:t>Part XIII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321D8">
      <w:rPr>
        <w:noProof/>
        <w:sz w:val="20"/>
      </w:rPr>
      <w:t>Transfer to MSB scheme</w:t>
    </w:r>
    <w:r>
      <w:rPr>
        <w:sz w:val="20"/>
      </w:rPr>
      <w:fldChar w:fldCharType="end"/>
    </w:r>
  </w:p>
  <w:p w:rsidR="004811C3" w:rsidRPr="007A1328" w:rsidRDefault="004811C3" w:rsidP="00926A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811C3" w:rsidRPr="007A1328" w:rsidRDefault="004811C3" w:rsidP="00926A7A">
    <w:pPr>
      <w:rPr>
        <w:b/>
        <w:sz w:val="24"/>
      </w:rPr>
    </w:pPr>
  </w:p>
  <w:p w:rsidR="004811C3" w:rsidRPr="007A1328" w:rsidRDefault="004811C3" w:rsidP="00E472D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21D8">
      <w:rPr>
        <w:noProof/>
        <w:sz w:val="24"/>
      </w:rPr>
      <w:t>138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A1328" w:rsidRDefault="004811C3" w:rsidP="00926A7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811C3" w:rsidRPr="007A1328" w:rsidRDefault="004811C3" w:rsidP="00926A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321D8">
      <w:rPr>
        <w:noProof/>
        <w:sz w:val="20"/>
      </w:rPr>
      <w:t>Transfer to MSB scheme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321D8">
      <w:rPr>
        <w:b/>
        <w:noProof/>
        <w:sz w:val="20"/>
      </w:rPr>
      <w:t>Part XIII</w:t>
    </w:r>
    <w:r>
      <w:rPr>
        <w:b/>
        <w:sz w:val="20"/>
      </w:rPr>
      <w:fldChar w:fldCharType="end"/>
    </w:r>
  </w:p>
  <w:p w:rsidR="004811C3" w:rsidRPr="007A1328" w:rsidRDefault="004811C3" w:rsidP="00926A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811C3" w:rsidRPr="007A1328" w:rsidRDefault="004811C3" w:rsidP="00926A7A">
    <w:pPr>
      <w:jc w:val="right"/>
      <w:rPr>
        <w:b/>
        <w:sz w:val="24"/>
      </w:rPr>
    </w:pPr>
  </w:p>
  <w:p w:rsidR="004811C3" w:rsidRPr="007A1328" w:rsidRDefault="004811C3" w:rsidP="00E472D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21D8">
      <w:rPr>
        <w:noProof/>
        <w:sz w:val="24"/>
      </w:rPr>
      <w:t>138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1C3" w:rsidRPr="007A1328" w:rsidRDefault="004811C3" w:rsidP="00926A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0AB"/>
    <w:rsid w:val="000248A4"/>
    <w:rsid w:val="00025577"/>
    <w:rsid w:val="00025BE9"/>
    <w:rsid w:val="00036531"/>
    <w:rsid w:val="00036EB8"/>
    <w:rsid w:val="00041657"/>
    <w:rsid w:val="00041765"/>
    <w:rsid w:val="00043EF7"/>
    <w:rsid w:val="00043F5A"/>
    <w:rsid w:val="00045480"/>
    <w:rsid w:val="00051014"/>
    <w:rsid w:val="00051F02"/>
    <w:rsid w:val="00052AD0"/>
    <w:rsid w:val="00053D9A"/>
    <w:rsid w:val="00063739"/>
    <w:rsid w:val="000701C4"/>
    <w:rsid w:val="000741C9"/>
    <w:rsid w:val="0007448E"/>
    <w:rsid w:val="00076B8C"/>
    <w:rsid w:val="00084E6B"/>
    <w:rsid w:val="000A60F8"/>
    <w:rsid w:val="000B008A"/>
    <w:rsid w:val="000B0AF8"/>
    <w:rsid w:val="000B1701"/>
    <w:rsid w:val="000B3504"/>
    <w:rsid w:val="000B7D49"/>
    <w:rsid w:val="000D1298"/>
    <w:rsid w:val="000D3143"/>
    <w:rsid w:val="000D3755"/>
    <w:rsid w:val="000D3F21"/>
    <w:rsid w:val="000E0E74"/>
    <w:rsid w:val="000E1024"/>
    <w:rsid w:val="000E677B"/>
    <w:rsid w:val="000E7972"/>
    <w:rsid w:val="00100BE7"/>
    <w:rsid w:val="00104DE2"/>
    <w:rsid w:val="00105117"/>
    <w:rsid w:val="00106123"/>
    <w:rsid w:val="001109E2"/>
    <w:rsid w:val="00111F49"/>
    <w:rsid w:val="001131F4"/>
    <w:rsid w:val="00120DB2"/>
    <w:rsid w:val="00120E36"/>
    <w:rsid w:val="001213EC"/>
    <w:rsid w:val="001243D5"/>
    <w:rsid w:val="001274C0"/>
    <w:rsid w:val="00127D53"/>
    <w:rsid w:val="0013120B"/>
    <w:rsid w:val="001316AB"/>
    <w:rsid w:val="00132D7D"/>
    <w:rsid w:val="00135786"/>
    <w:rsid w:val="00143837"/>
    <w:rsid w:val="00143A36"/>
    <w:rsid w:val="00145D1E"/>
    <w:rsid w:val="0014757E"/>
    <w:rsid w:val="001510A5"/>
    <w:rsid w:val="00154FE6"/>
    <w:rsid w:val="00155354"/>
    <w:rsid w:val="00155916"/>
    <w:rsid w:val="001564E4"/>
    <w:rsid w:val="00161B43"/>
    <w:rsid w:val="0017092D"/>
    <w:rsid w:val="00172C04"/>
    <w:rsid w:val="00174D30"/>
    <w:rsid w:val="00182E26"/>
    <w:rsid w:val="00187FF9"/>
    <w:rsid w:val="00192AC9"/>
    <w:rsid w:val="001A0C39"/>
    <w:rsid w:val="001A4DE2"/>
    <w:rsid w:val="001A6047"/>
    <w:rsid w:val="001A691B"/>
    <w:rsid w:val="001B2C1D"/>
    <w:rsid w:val="001B531E"/>
    <w:rsid w:val="001B5915"/>
    <w:rsid w:val="001B62A1"/>
    <w:rsid w:val="001B6E92"/>
    <w:rsid w:val="001B7E60"/>
    <w:rsid w:val="001C07EE"/>
    <w:rsid w:val="001C110A"/>
    <w:rsid w:val="001C26CF"/>
    <w:rsid w:val="001C28BD"/>
    <w:rsid w:val="001C33D7"/>
    <w:rsid w:val="001C6D68"/>
    <w:rsid w:val="001C72A9"/>
    <w:rsid w:val="001D1068"/>
    <w:rsid w:val="001D29DB"/>
    <w:rsid w:val="001D41CD"/>
    <w:rsid w:val="001D51B0"/>
    <w:rsid w:val="001E14E0"/>
    <w:rsid w:val="001E20E4"/>
    <w:rsid w:val="001E26E7"/>
    <w:rsid w:val="001F0F1D"/>
    <w:rsid w:val="001F140F"/>
    <w:rsid w:val="001F6A11"/>
    <w:rsid w:val="001F7D69"/>
    <w:rsid w:val="002007C3"/>
    <w:rsid w:val="00211E80"/>
    <w:rsid w:val="00213F8F"/>
    <w:rsid w:val="0021527E"/>
    <w:rsid w:val="00215F82"/>
    <w:rsid w:val="002164D0"/>
    <w:rsid w:val="00221AFE"/>
    <w:rsid w:val="00222B46"/>
    <w:rsid w:val="0022412D"/>
    <w:rsid w:val="00225180"/>
    <w:rsid w:val="00227536"/>
    <w:rsid w:val="0023011D"/>
    <w:rsid w:val="00231E35"/>
    <w:rsid w:val="00233706"/>
    <w:rsid w:val="002349E3"/>
    <w:rsid w:val="00235CB9"/>
    <w:rsid w:val="002368FD"/>
    <w:rsid w:val="0024162B"/>
    <w:rsid w:val="0024224B"/>
    <w:rsid w:val="00244F66"/>
    <w:rsid w:val="00246F62"/>
    <w:rsid w:val="00247584"/>
    <w:rsid w:val="00247906"/>
    <w:rsid w:val="00247E80"/>
    <w:rsid w:val="002505D8"/>
    <w:rsid w:val="002523F9"/>
    <w:rsid w:val="00253FA3"/>
    <w:rsid w:val="002567EC"/>
    <w:rsid w:val="00260367"/>
    <w:rsid w:val="002614D1"/>
    <w:rsid w:val="00261BAD"/>
    <w:rsid w:val="00277716"/>
    <w:rsid w:val="0027799A"/>
    <w:rsid w:val="00277E60"/>
    <w:rsid w:val="0028439E"/>
    <w:rsid w:val="0029015F"/>
    <w:rsid w:val="0029312F"/>
    <w:rsid w:val="00293CAF"/>
    <w:rsid w:val="002958D9"/>
    <w:rsid w:val="00296F5D"/>
    <w:rsid w:val="002A65E7"/>
    <w:rsid w:val="002A7A9C"/>
    <w:rsid w:val="002B1A7A"/>
    <w:rsid w:val="002B25C8"/>
    <w:rsid w:val="002B5133"/>
    <w:rsid w:val="002B6A12"/>
    <w:rsid w:val="002B712A"/>
    <w:rsid w:val="002B7E0D"/>
    <w:rsid w:val="002C04A0"/>
    <w:rsid w:val="002C101D"/>
    <w:rsid w:val="002C1994"/>
    <w:rsid w:val="002C240A"/>
    <w:rsid w:val="002C24C2"/>
    <w:rsid w:val="002D0928"/>
    <w:rsid w:val="002D3264"/>
    <w:rsid w:val="002D4866"/>
    <w:rsid w:val="002E37BA"/>
    <w:rsid w:val="002E402F"/>
    <w:rsid w:val="002E4EF4"/>
    <w:rsid w:val="002E6351"/>
    <w:rsid w:val="002E718A"/>
    <w:rsid w:val="002F1E55"/>
    <w:rsid w:val="002F2A02"/>
    <w:rsid w:val="002F3D45"/>
    <w:rsid w:val="002F4B2C"/>
    <w:rsid w:val="002F5B83"/>
    <w:rsid w:val="00302376"/>
    <w:rsid w:val="0030329B"/>
    <w:rsid w:val="00306A46"/>
    <w:rsid w:val="00314141"/>
    <w:rsid w:val="003215E3"/>
    <w:rsid w:val="00323238"/>
    <w:rsid w:val="00323FB2"/>
    <w:rsid w:val="00326757"/>
    <w:rsid w:val="00327646"/>
    <w:rsid w:val="00330D29"/>
    <w:rsid w:val="00332924"/>
    <w:rsid w:val="003333FE"/>
    <w:rsid w:val="00333462"/>
    <w:rsid w:val="00333F8A"/>
    <w:rsid w:val="00343747"/>
    <w:rsid w:val="00344142"/>
    <w:rsid w:val="003469B3"/>
    <w:rsid w:val="003507E7"/>
    <w:rsid w:val="003534B1"/>
    <w:rsid w:val="003578B2"/>
    <w:rsid w:val="00361093"/>
    <w:rsid w:val="0036130D"/>
    <w:rsid w:val="0036173C"/>
    <w:rsid w:val="00362077"/>
    <w:rsid w:val="00363294"/>
    <w:rsid w:val="003643A0"/>
    <w:rsid w:val="00367CD7"/>
    <w:rsid w:val="003702A1"/>
    <w:rsid w:val="003707C4"/>
    <w:rsid w:val="00370A08"/>
    <w:rsid w:val="0037690E"/>
    <w:rsid w:val="00377F4C"/>
    <w:rsid w:val="003803E2"/>
    <w:rsid w:val="00381AB0"/>
    <w:rsid w:val="003834C2"/>
    <w:rsid w:val="00387D1A"/>
    <w:rsid w:val="0039091D"/>
    <w:rsid w:val="00394281"/>
    <w:rsid w:val="00394EF1"/>
    <w:rsid w:val="0039636B"/>
    <w:rsid w:val="003970EE"/>
    <w:rsid w:val="003A0FDA"/>
    <w:rsid w:val="003A5171"/>
    <w:rsid w:val="003A68BF"/>
    <w:rsid w:val="003B034F"/>
    <w:rsid w:val="003B4198"/>
    <w:rsid w:val="003B41B8"/>
    <w:rsid w:val="003B46BD"/>
    <w:rsid w:val="003B518F"/>
    <w:rsid w:val="003B543D"/>
    <w:rsid w:val="003B59E8"/>
    <w:rsid w:val="003B60A7"/>
    <w:rsid w:val="003C7AF1"/>
    <w:rsid w:val="003D44BB"/>
    <w:rsid w:val="003D75D7"/>
    <w:rsid w:val="003E19C3"/>
    <w:rsid w:val="003E1CB5"/>
    <w:rsid w:val="003E552A"/>
    <w:rsid w:val="003F1BE1"/>
    <w:rsid w:val="003F2148"/>
    <w:rsid w:val="003F2CD6"/>
    <w:rsid w:val="003F68F3"/>
    <w:rsid w:val="004057F4"/>
    <w:rsid w:val="00407457"/>
    <w:rsid w:val="00410E0C"/>
    <w:rsid w:val="00412656"/>
    <w:rsid w:val="00413CAC"/>
    <w:rsid w:val="00414208"/>
    <w:rsid w:val="004169BD"/>
    <w:rsid w:val="004211E1"/>
    <w:rsid w:val="004268FC"/>
    <w:rsid w:val="00426FF8"/>
    <w:rsid w:val="0043146D"/>
    <w:rsid w:val="00432AAA"/>
    <w:rsid w:val="0043346D"/>
    <w:rsid w:val="0043543F"/>
    <w:rsid w:val="004355CC"/>
    <w:rsid w:val="00436977"/>
    <w:rsid w:val="00437A75"/>
    <w:rsid w:val="004426F7"/>
    <w:rsid w:val="004454B7"/>
    <w:rsid w:val="00451804"/>
    <w:rsid w:val="00452C58"/>
    <w:rsid w:val="00454124"/>
    <w:rsid w:val="00455161"/>
    <w:rsid w:val="0046082C"/>
    <w:rsid w:val="00463729"/>
    <w:rsid w:val="004646B3"/>
    <w:rsid w:val="00465AF1"/>
    <w:rsid w:val="00466961"/>
    <w:rsid w:val="0046719D"/>
    <w:rsid w:val="00467B5A"/>
    <w:rsid w:val="00467EDC"/>
    <w:rsid w:val="00470599"/>
    <w:rsid w:val="004708DA"/>
    <w:rsid w:val="004776A7"/>
    <w:rsid w:val="00480096"/>
    <w:rsid w:val="004811C3"/>
    <w:rsid w:val="00482271"/>
    <w:rsid w:val="0048240C"/>
    <w:rsid w:val="00482713"/>
    <w:rsid w:val="004852CF"/>
    <w:rsid w:val="00485888"/>
    <w:rsid w:val="00487DAE"/>
    <w:rsid w:val="00490F8E"/>
    <w:rsid w:val="004918A6"/>
    <w:rsid w:val="00491B97"/>
    <w:rsid w:val="00493625"/>
    <w:rsid w:val="0049595A"/>
    <w:rsid w:val="00495A79"/>
    <w:rsid w:val="00496742"/>
    <w:rsid w:val="00497533"/>
    <w:rsid w:val="004A1566"/>
    <w:rsid w:val="004A4674"/>
    <w:rsid w:val="004A5E44"/>
    <w:rsid w:val="004B096D"/>
    <w:rsid w:val="004B47EB"/>
    <w:rsid w:val="004B6F30"/>
    <w:rsid w:val="004C034C"/>
    <w:rsid w:val="004D1462"/>
    <w:rsid w:val="004D693E"/>
    <w:rsid w:val="004D7536"/>
    <w:rsid w:val="004E05BA"/>
    <w:rsid w:val="004E0C4E"/>
    <w:rsid w:val="004F298E"/>
    <w:rsid w:val="004F5B0B"/>
    <w:rsid w:val="004F5C88"/>
    <w:rsid w:val="005014DD"/>
    <w:rsid w:val="005023B0"/>
    <w:rsid w:val="00504DE6"/>
    <w:rsid w:val="00504FD8"/>
    <w:rsid w:val="005067DF"/>
    <w:rsid w:val="005074BE"/>
    <w:rsid w:val="0050796D"/>
    <w:rsid w:val="005119F4"/>
    <w:rsid w:val="00512768"/>
    <w:rsid w:val="0051383F"/>
    <w:rsid w:val="0051591D"/>
    <w:rsid w:val="00521E8F"/>
    <w:rsid w:val="00523266"/>
    <w:rsid w:val="005233A4"/>
    <w:rsid w:val="00524E84"/>
    <w:rsid w:val="00530972"/>
    <w:rsid w:val="00532A02"/>
    <w:rsid w:val="00532CC2"/>
    <w:rsid w:val="00534448"/>
    <w:rsid w:val="00534F3F"/>
    <w:rsid w:val="00535A57"/>
    <w:rsid w:val="005371B0"/>
    <w:rsid w:val="0053771E"/>
    <w:rsid w:val="005420D7"/>
    <w:rsid w:val="005518E7"/>
    <w:rsid w:val="00552736"/>
    <w:rsid w:val="00552F32"/>
    <w:rsid w:val="00554574"/>
    <w:rsid w:val="00555AA8"/>
    <w:rsid w:val="00557A3C"/>
    <w:rsid w:val="00565B94"/>
    <w:rsid w:val="00566349"/>
    <w:rsid w:val="00567738"/>
    <w:rsid w:val="0056787C"/>
    <w:rsid w:val="00572086"/>
    <w:rsid w:val="005740D4"/>
    <w:rsid w:val="0057528E"/>
    <w:rsid w:val="005753D6"/>
    <w:rsid w:val="0057634D"/>
    <w:rsid w:val="00580070"/>
    <w:rsid w:val="0058086B"/>
    <w:rsid w:val="0058211D"/>
    <w:rsid w:val="00582462"/>
    <w:rsid w:val="00584DC0"/>
    <w:rsid w:val="005878E4"/>
    <w:rsid w:val="00590290"/>
    <w:rsid w:val="00590F2F"/>
    <w:rsid w:val="00592639"/>
    <w:rsid w:val="00592AE9"/>
    <w:rsid w:val="005A044A"/>
    <w:rsid w:val="005A0453"/>
    <w:rsid w:val="005A1AC6"/>
    <w:rsid w:val="005A2114"/>
    <w:rsid w:val="005A22F3"/>
    <w:rsid w:val="005A2922"/>
    <w:rsid w:val="005A372D"/>
    <w:rsid w:val="005A3CD6"/>
    <w:rsid w:val="005A4C1D"/>
    <w:rsid w:val="005B0045"/>
    <w:rsid w:val="005B2432"/>
    <w:rsid w:val="005B37CE"/>
    <w:rsid w:val="005B3CB5"/>
    <w:rsid w:val="005B4988"/>
    <w:rsid w:val="005B6C63"/>
    <w:rsid w:val="005B6D74"/>
    <w:rsid w:val="005B6DD6"/>
    <w:rsid w:val="005C22A9"/>
    <w:rsid w:val="005C4346"/>
    <w:rsid w:val="005C4771"/>
    <w:rsid w:val="005C53E8"/>
    <w:rsid w:val="005C7C9E"/>
    <w:rsid w:val="005D0D7F"/>
    <w:rsid w:val="005D3C86"/>
    <w:rsid w:val="005D4972"/>
    <w:rsid w:val="005D751A"/>
    <w:rsid w:val="005D7E8D"/>
    <w:rsid w:val="005E1D61"/>
    <w:rsid w:val="005E62F4"/>
    <w:rsid w:val="005E6AAB"/>
    <w:rsid w:val="005F0FF1"/>
    <w:rsid w:val="005F50AF"/>
    <w:rsid w:val="005F5C96"/>
    <w:rsid w:val="005F5CEE"/>
    <w:rsid w:val="006014B9"/>
    <w:rsid w:val="00606A40"/>
    <w:rsid w:val="00607B59"/>
    <w:rsid w:val="00611352"/>
    <w:rsid w:val="006125F6"/>
    <w:rsid w:val="00612E49"/>
    <w:rsid w:val="00616FE9"/>
    <w:rsid w:val="00620F21"/>
    <w:rsid w:val="006218D2"/>
    <w:rsid w:val="00623F7F"/>
    <w:rsid w:val="00625405"/>
    <w:rsid w:val="006266F8"/>
    <w:rsid w:val="0062726D"/>
    <w:rsid w:val="00637C5D"/>
    <w:rsid w:val="00644A0B"/>
    <w:rsid w:val="0064772A"/>
    <w:rsid w:val="00651BB3"/>
    <w:rsid w:val="00653E34"/>
    <w:rsid w:val="00660035"/>
    <w:rsid w:val="00660ABF"/>
    <w:rsid w:val="0067198D"/>
    <w:rsid w:val="0067646F"/>
    <w:rsid w:val="0067759F"/>
    <w:rsid w:val="00677B4A"/>
    <w:rsid w:val="00681D8D"/>
    <w:rsid w:val="00681DC4"/>
    <w:rsid w:val="00684C67"/>
    <w:rsid w:val="006910D8"/>
    <w:rsid w:val="00691439"/>
    <w:rsid w:val="00692CD8"/>
    <w:rsid w:val="00694B13"/>
    <w:rsid w:val="00696187"/>
    <w:rsid w:val="006A3A32"/>
    <w:rsid w:val="006A5342"/>
    <w:rsid w:val="006A63B0"/>
    <w:rsid w:val="006A7178"/>
    <w:rsid w:val="006A755F"/>
    <w:rsid w:val="006B0B52"/>
    <w:rsid w:val="006B13BF"/>
    <w:rsid w:val="006B206D"/>
    <w:rsid w:val="006B5BDB"/>
    <w:rsid w:val="006B5C73"/>
    <w:rsid w:val="006B63D5"/>
    <w:rsid w:val="006C42AC"/>
    <w:rsid w:val="006D26ED"/>
    <w:rsid w:val="006D44E2"/>
    <w:rsid w:val="006E1790"/>
    <w:rsid w:val="006E1AC9"/>
    <w:rsid w:val="006E2091"/>
    <w:rsid w:val="006E22C5"/>
    <w:rsid w:val="006E413C"/>
    <w:rsid w:val="006E61D4"/>
    <w:rsid w:val="006E66B4"/>
    <w:rsid w:val="006E6BA5"/>
    <w:rsid w:val="006F1172"/>
    <w:rsid w:val="006F3A21"/>
    <w:rsid w:val="006F615C"/>
    <w:rsid w:val="006F62E4"/>
    <w:rsid w:val="00700B89"/>
    <w:rsid w:val="007058C3"/>
    <w:rsid w:val="007061F5"/>
    <w:rsid w:val="00706EEE"/>
    <w:rsid w:val="00707F2C"/>
    <w:rsid w:val="0071227D"/>
    <w:rsid w:val="00716EC0"/>
    <w:rsid w:val="00721ACE"/>
    <w:rsid w:val="00722C11"/>
    <w:rsid w:val="007242BB"/>
    <w:rsid w:val="0072475C"/>
    <w:rsid w:val="007248CF"/>
    <w:rsid w:val="00724BDA"/>
    <w:rsid w:val="007309DB"/>
    <w:rsid w:val="007317EB"/>
    <w:rsid w:val="00731A59"/>
    <w:rsid w:val="007337B0"/>
    <w:rsid w:val="0073417F"/>
    <w:rsid w:val="007351E3"/>
    <w:rsid w:val="0073637D"/>
    <w:rsid w:val="0073677F"/>
    <w:rsid w:val="00741F05"/>
    <w:rsid w:val="00743836"/>
    <w:rsid w:val="0074543F"/>
    <w:rsid w:val="00745E15"/>
    <w:rsid w:val="00746642"/>
    <w:rsid w:val="007468DF"/>
    <w:rsid w:val="00747844"/>
    <w:rsid w:val="007537F2"/>
    <w:rsid w:val="00753A3B"/>
    <w:rsid w:val="00753C9D"/>
    <w:rsid w:val="00761373"/>
    <w:rsid w:val="00764802"/>
    <w:rsid w:val="0076677F"/>
    <w:rsid w:val="007773A7"/>
    <w:rsid w:val="007807AE"/>
    <w:rsid w:val="00780DF8"/>
    <w:rsid w:val="00783308"/>
    <w:rsid w:val="00791DB5"/>
    <w:rsid w:val="00796184"/>
    <w:rsid w:val="007A0BFD"/>
    <w:rsid w:val="007A2C51"/>
    <w:rsid w:val="007B1278"/>
    <w:rsid w:val="007B7959"/>
    <w:rsid w:val="007B7D78"/>
    <w:rsid w:val="007C0C9B"/>
    <w:rsid w:val="007C0EF1"/>
    <w:rsid w:val="007C1DBE"/>
    <w:rsid w:val="007D0135"/>
    <w:rsid w:val="007D08BD"/>
    <w:rsid w:val="007D158D"/>
    <w:rsid w:val="007D213E"/>
    <w:rsid w:val="007D311E"/>
    <w:rsid w:val="007D46DA"/>
    <w:rsid w:val="007D7102"/>
    <w:rsid w:val="007E3FED"/>
    <w:rsid w:val="007E60DC"/>
    <w:rsid w:val="007E753B"/>
    <w:rsid w:val="007F0235"/>
    <w:rsid w:val="007F1201"/>
    <w:rsid w:val="008007C9"/>
    <w:rsid w:val="00801D33"/>
    <w:rsid w:val="0080200D"/>
    <w:rsid w:val="0080488F"/>
    <w:rsid w:val="00806DDA"/>
    <w:rsid w:val="00807DCD"/>
    <w:rsid w:val="00815C2F"/>
    <w:rsid w:val="008178E3"/>
    <w:rsid w:val="0082292F"/>
    <w:rsid w:val="00822A7B"/>
    <w:rsid w:val="0082441E"/>
    <w:rsid w:val="00826294"/>
    <w:rsid w:val="00826A2B"/>
    <w:rsid w:val="00827BE2"/>
    <w:rsid w:val="00830522"/>
    <w:rsid w:val="008312A6"/>
    <w:rsid w:val="00834CFA"/>
    <w:rsid w:val="00835663"/>
    <w:rsid w:val="00841299"/>
    <w:rsid w:val="00841E25"/>
    <w:rsid w:val="008460CD"/>
    <w:rsid w:val="00846C77"/>
    <w:rsid w:val="00847478"/>
    <w:rsid w:val="00847A38"/>
    <w:rsid w:val="00850CB9"/>
    <w:rsid w:val="00862755"/>
    <w:rsid w:val="008641C0"/>
    <w:rsid w:val="0086502E"/>
    <w:rsid w:val="00866536"/>
    <w:rsid w:val="00866EFA"/>
    <w:rsid w:val="00867263"/>
    <w:rsid w:val="0087718B"/>
    <w:rsid w:val="008771C4"/>
    <w:rsid w:val="00880F4C"/>
    <w:rsid w:val="00883110"/>
    <w:rsid w:val="008850E9"/>
    <w:rsid w:val="00885366"/>
    <w:rsid w:val="00892EBA"/>
    <w:rsid w:val="00896791"/>
    <w:rsid w:val="00896E9B"/>
    <w:rsid w:val="00897110"/>
    <w:rsid w:val="008A0B52"/>
    <w:rsid w:val="008A1B93"/>
    <w:rsid w:val="008A2EE7"/>
    <w:rsid w:val="008B3C9D"/>
    <w:rsid w:val="008B4438"/>
    <w:rsid w:val="008B6C45"/>
    <w:rsid w:val="008C3064"/>
    <w:rsid w:val="008C3486"/>
    <w:rsid w:val="008C3A23"/>
    <w:rsid w:val="008C6ADB"/>
    <w:rsid w:val="008C7E53"/>
    <w:rsid w:val="008D0644"/>
    <w:rsid w:val="008D2E61"/>
    <w:rsid w:val="008D3D9E"/>
    <w:rsid w:val="008D3DB9"/>
    <w:rsid w:val="008D54DA"/>
    <w:rsid w:val="008D58C1"/>
    <w:rsid w:val="008D68AF"/>
    <w:rsid w:val="008D75AE"/>
    <w:rsid w:val="008E0254"/>
    <w:rsid w:val="008E647F"/>
    <w:rsid w:val="008F5EEB"/>
    <w:rsid w:val="008F70DD"/>
    <w:rsid w:val="008F732B"/>
    <w:rsid w:val="009016D7"/>
    <w:rsid w:val="00904D5F"/>
    <w:rsid w:val="009060BF"/>
    <w:rsid w:val="009061D2"/>
    <w:rsid w:val="0090787B"/>
    <w:rsid w:val="00907D7E"/>
    <w:rsid w:val="00910C35"/>
    <w:rsid w:val="00912DFF"/>
    <w:rsid w:val="00915624"/>
    <w:rsid w:val="00915A77"/>
    <w:rsid w:val="00917BA3"/>
    <w:rsid w:val="00917F59"/>
    <w:rsid w:val="00921077"/>
    <w:rsid w:val="00926A7A"/>
    <w:rsid w:val="00926C44"/>
    <w:rsid w:val="009277FF"/>
    <w:rsid w:val="00930142"/>
    <w:rsid w:val="009324AA"/>
    <w:rsid w:val="00933C6A"/>
    <w:rsid w:val="00933E24"/>
    <w:rsid w:val="00934984"/>
    <w:rsid w:val="00940902"/>
    <w:rsid w:val="00941ED1"/>
    <w:rsid w:val="00943789"/>
    <w:rsid w:val="00946151"/>
    <w:rsid w:val="00947CD8"/>
    <w:rsid w:val="00947F21"/>
    <w:rsid w:val="009519EE"/>
    <w:rsid w:val="00952684"/>
    <w:rsid w:val="00953E83"/>
    <w:rsid w:val="00956159"/>
    <w:rsid w:val="00956615"/>
    <w:rsid w:val="00961240"/>
    <w:rsid w:val="009616AC"/>
    <w:rsid w:val="00961BFE"/>
    <w:rsid w:val="00964802"/>
    <w:rsid w:val="00967B87"/>
    <w:rsid w:val="00970051"/>
    <w:rsid w:val="00972E76"/>
    <w:rsid w:val="0097346C"/>
    <w:rsid w:val="00973BF9"/>
    <w:rsid w:val="009776D5"/>
    <w:rsid w:val="00982AC1"/>
    <w:rsid w:val="00992272"/>
    <w:rsid w:val="00993759"/>
    <w:rsid w:val="0099377D"/>
    <w:rsid w:val="00996299"/>
    <w:rsid w:val="009A11F1"/>
    <w:rsid w:val="009A12EA"/>
    <w:rsid w:val="009B1201"/>
    <w:rsid w:val="009B2BB6"/>
    <w:rsid w:val="009C127C"/>
    <w:rsid w:val="009C2E5C"/>
    <w:rsid w:val="009C4F44"/>
    <w:rsid w:val="009C6061"/>
    <w:rsid w:val="009C7B9F"/>
    <w:rsid w:val="009C7FCB"/>
    <w:rsid w:val="009D1D1E"/>
    <w:rsid w:val="009D2D22"/>
    <w:rsid w:val="009D3E49"/>
    <w:rsid w:val="009D5421"/>
    <w:rsid w:val="009D6C17"/>
    <w:rsid w:val="009E57D9"/>
    <w:rsid w:val="009E5FD3"/>
    <w:rsid w:val="009E67A7"/>
    <w:rsid w:val="009F3A55"/>
    <w:rsid w:val="009F43E0"/>
    <w:rsid w:val="009F78D6"/>
    <w:rsid w:val="00A0149C"/>
    <w:rsid w:val="00A01F00"/>
    <w:rsid w:val="00A020D3"/>
    <w:rsid w:val="00A04D11"/>
    <w:rsid w:val="00A04D3E"/>
    <w:rsid w:val="00A0502A"/>
    <w:rsid w:val="00A05A49"/>
    <w:rsid w:val="00A07F0F"/>
    <w:rsid w:val="00A07F5E"/>
    <w:rsid w:val="00A108B1"/>
    <w:rsid w:val="00A12182"/>
    <w:rsid w:val="00A14EF7"/>
    <w:rsid w:val="00A17A61"/>
    <w:rsid w:val="00A219C6"/>
    <w:rsid w:val="00A21D07"/>
    <w:rsid w:val="00A2447E"/>
    <w:rsid w:val="00A27444"/>
    <w:rsid w:val="00A33BEE"/>
    <w:rsid w:val="00A371D8"/>
    <w:rsid w:val="00A41AF3"/>
    <w:rsid w:val="00A459DD"/>
    <w:rsid w:val="00A528B1"/>
    <w:rsid w:val="00A52969"/>
    <w:rsid w:val="00A53C55"/>
    <w:rsid w:val="00A5478B"/>
    <w:rsid w:val="00A617DE"/>
    <w:rsid w:val="00A701D0"/>
    <w:rsid w:val="00A702AD"/>
    <w:rsid w:val="00A769F6"/>
    <w:rsid w:val="00A80391"/>
    <w:rsid w:val="00A87885"/>
    <w:rsid w:val="00A924B7"/>
    <w:rsid w:val="00A94A09"/>
    <w:rsid w:val="00A9524A"/>
    <w:rsid w:val="00A953B7"/>
    <w:rsid w:val="00A96EF9"/>
    <w:rsid w:val="00A976BA"/>
    <w:rsid w:val="00A978E9"/>
    <w:rsid w:val="00AA17D4"/>
    <w:rsid w:val="00AA560A"/>
    <w:rsid w:val="00AA7A15"/>
    <w:rsid w:val="00AB0884"/>
    <w:rsid w:val="00AB4B1E"/>
    <w:rsid w:val="00AB68C9"/>
    <w:rsid w:val="00AB7153"/>
    <w:rsid w:val="00AC0C8F"/>
    <w:rsid w:val="00AC1A6D"/>
    <w:rsid w:val="00AC41C0"/>
    <w:rsid w:val="00AD0D7F"/>
    <w:rsid w:val="00AD547E"/>
    <w:rsid w:val="00AD5AF0"/>
    <w:rsid w:val="00AD5D83"/>
    <w:rsid w:val="00AE213A"/>
    <w:rsid w:val="00AE62CA"/>
    <w:rsid w:val="00AE6D6A"/>
    <w:rsid w:val="00AE7ABC"/>
    <w:rsid w:val="00AF18F0"/>
    <w:rsid w:val="00AF2281"/>
    <w:rsid w:val="00AF6334"/>
    <w:rsid w:val="00AF728F"/>
    <w:rsid w:val="00B00EE6"/>
    <w:rsid w:val="00B017F1"/>
    <w:rsid w:val="00B01D64"/>
    <w:rsid w:val="00B02BCA"/>
    <w:rsid w:val="00B04EE1"/>
    <w:rsid w:val="00B070FF"/>
    <w:rsid w:val="00B10413"/>
    <w:rsid w:val="00B134CF"/>
    <w:rsid w:val="00B13F09"/>
    <w:rsid w:val="00B147C3"/>
    <w:rsid w:val="00B15D89"/>
    <w:rsid w:val="00B26AE9"/>
    <w:rsid w:val="00B3369C"/>
    <w:rsid w:val="00B33CE6"/>
    <w:rsid w:val="00B34705"/>
    <w:rsid w:val="00B34F45"/>
    <w:rsid w:val="00B35DD1"/>
    <w:rsid w:val="00B37BBF"/>
    <w:rsid w:val="00B40CFD"/>
    <w:rsid w:val="00B441D6"/>
    <w:rsid w:val="00B44587"/>
    <w:rsid w:val="00B44C7C"/>
    <w:rsid w:val="00B44E42"/>
    <w:rsid w:val="00B463AB"/>
    <w:rsid w:val="00B46EA9"/>
    <w:rsid w:val="00B50359"/>
    <w:rsid w:val="00B51939"/>
    <w:rsid w:val="00B55501"/>
    <w:rsid w:val="00B634F1"/>
    <w:rsid w:val="00B64F55"/>
    <w:rsid w:val="00B70239"/>
    <w:rsid w:val="00B71B2F"/>
    <w:rsid w:val="00B77141"/>
    <w:rsid w:val="00B77710"/>
    <w:rsid w:val="00B77A57"/>
    <w:rsid w:val="00B82652"/>
    <w:rsid w:val="00B84B50"/>
    <w:rsid w:val="00B90028"/>
    <w:rsid w:val="00B91024"/>
    <w:rsid w:val="00B94CB2"/>
    <w:rsid w:val="00B950DC"/>
    <w:rsid w:val="00BA0184"/>
    <w:rsid w:val="00BA22AB"/>
    <w:rsid w:val="00BA4004"/>
    <w:rsid w:val="00BA6F76"/>
    <w:rsid w:val="00BB0C94"/>
    <w:rsid w:val="00BB1857"/>
    <w:rsid w:val="00BB25D7"/>
    <w:rsid w:val="00BB59B9"/>
    <w:rsid w:val="00BC000C"/>
    <w:rsid w:val="00BC0C1A"/>
    <w:rsid w:val="00BC4D4A"/>
    <w:rsid w:val="00BC5FA4"/>
    <w:rsid w:val="00BC7E77"/>
    <w:rsid w:val="00BD1789"/>
    <w:rsid w:val="00BD2B30"/>
    <w:rsid w:val="00BD30CA"/>
    <w:rsid w:val="00BE0FB2"/>
    <w:rsid w:val="00BE332B"/>
    <w:rsid w:val="00BE4675"/>
    <w:rsid w:val="00BE4693"/>
    <w:rsid w:val="00BF4AA0"/>
    <w:rsid w:val="00BF5B83"/>
    <w:rsid w:val="00BF6433"/>
    <w:rsid w:val="00C01BBB"/>
    <w:rsid w:val="00C02D9B"/>
    <w:rsid w:val="00C038A9"/>
    <w:rsid w:val="00C04EEF"/>
    <w:rsid w:val="00C059E6"/>
    <w:rsid w:val="00C05D5A"/>
    <w:rsid w:val="00C14D8E"/>
    <w:rsid w:val="00C14F9B"/>
    <w:rsid w:val="00C169F6"/>
    <w:rsid w:val="00C21652"/>
    <w:rsid w:val="00C228D0"/>
    <w:rsid w:val="00C23E76"/>
    <w:rsid w:val="00C26AE9"/>
    <w:rsid w:val="00C26FF6"/>
    <w:rsid w:val="00C27B23"/>
    <w:rsid w:val="00C33534"/>
    <w:rsid w:val="00C349F6"/>
    <w:rsid w:val="00C35C27"/>
    <w:rsid w:val="00C3681E"/>
    <w:rsid w:val="00C3709B"/>
    <w:rsid w:val="00C45951"/>
    <w:rsid w:val="00C45C7A"/>
    <w:rsid w:val="00C466DC"/>
    <w:rsid w:val="00C53641"/>
    <w:rsid w:val="00C537F8"/>
    <w:rsid w:val="00C56293"/>
    <w:rsid w:val="00C6042F"/>
    <w:rsid w:val="00C61261"/>
    <w:rsid w:val="00C62414"/>
    <w:rsid w:val="00C62480"/>
    <w:rsid w:val="00C63214"/>
    <w:rsid w:val="00C637D7"/>
    <w:rsid w:val="00C63EA1"/>
    <w:rsid w:val="00C642DB"/>
    <w:rsid w:val="00C64B6B"/>
    <w:rsid w:val="00C73231"/>
    <w:rsid w:val="00C82801"/>
    <w:rsid w:val="00C84779"/>
    <w:rsid w:val="00C85125"/>
    <w:rsid w:val="00C87F6D"/>
    <w:rsid w:val="00CA034A"/>
    <w:rsid w:val="00CA429E"/>
    <w:rsid w:val="00CA53FB"/>
    <w:rsid w:val="00CA5AC6"/>
    <w:rsid w:val="00CA610A"/>
    <w:rsid w:val="00CA733C"/>
    <w:rsid w:val="00CA7A28"/>
    <w:rsid w:val="00CA7CD7"/>
    <w:rsid w:val="00CB21C5"/>
    <w:rsid w:val="00CB32B5"/>
    <w:rsid w:val="00CB4A66"/>
    <w:rsid w:val="00CC1D4B"/>
    <w:rsid w:val="00CC2C48"/>
    <w:rsid w:val="00CC44E0"/>
    <w:rsid w:val="00CD48EC"/>
    <w:rsid w:val="00CE0AA4"/>
    <w:rsid w:val="00CE360C"/>
    <w:rsid w:val="00CE59A6"/>
    <w:rsid w:val="00CE6058"/>
    <w:rsid w:val="00CE637A"/>
    <w:rsid w:val="00CE66A8"/>
    <w:rsid w:val="00CF0C71"/>
    <w:rsid w:val="00CF2B97"/>
    <w:rsid w:val="00CF3598"/>
    <w:rsid w:val="00CF43BC"/>
    <w:rsid w:val="00CF4927"/>
    <w:rsid w:val="00CF5852"/>
    <w:rsid w:val="00D04BC6"/>
    <w:rsid w:val="00D04C3C"/>
    <w:rsid w:val="00D06263"/>
    <w:rsid w:val="00D12142"/>
    <w:rsid w:val="00D13B43"/>
    <w:rsid w:val="00D14608"/>
    <w:rsid w:val="00D14C24"/>
    <w:rsid w:val="00D22F89"/>
    <w:rsid w:val="00D235BB"/>
    <w:rsid w:val="00D27210"/>
    <w:rsid w:val="00D3042C"/>
    <w:rsid w:val="00D31024"/>
    <w:rsid w:val="00D31BF9"/>
    <w:rsid w:val="00D34378"/>
    <w:rsid w:val="00D35AA2"/>
    <w:rsid w:val="00D35BCC"/>
    <w:rsid w:val="00D363B5"/>
    <w:rsid w:val="00D37358"/>
    <w:rsid w:val="00D3781A"/>
    <w:rsid w:val="00D42669"/>
    <w:rsid w:val="00D4636E"/>
    <w:rsid w:val="00D475FB"/>
    <w:rsid w:val="00D5204D"/>
    <w:rsid w:val="00D52558"/>
    <w:rsid w:val="00D56705"/>
    <w:rsid w:val="00D56A4E"/>
    <w:rsid w:val="00D57495"/>
    <w:rsid w:val="00D61AF3"/>
    <w:rsid w:val="00D6296B"/>
    <w:rsid w:val="00D7423C"/>
    <w:rsid w:val="00D7445A"/>
    <w:rsid w:val="00D771FD"/>
    <w:rsid w:val="00D819B6"/>
    <w:rsid w:val="00D82872"/>
    <w:rsid w:val="00D828CE"/>
    <w:rsid w:val="00D855AC"/>
    <w:rsid w:val="00D8616B"/>
    <w:rsid w:val="00D866B8"/>
    <w:rsid w:val="00D86AB1"/>
    <w:rsid w:val="00D87BDB"/>
    <w:rsid w:val="00D90928"/>
    <w:rsid w:val="00D91420"/>
    <w:rsid w:val="00D94186"/>
    <w:rsid w:val="00D95B83"/>
    <w:rsid w:val="00D966FE"/>
    <w:rsid w:val="00D9738C"/>
    <w:rsid w:val="00D975CE"/>
    <w:rsid w:val="00DA1D75"/>
    <w:rsid w:val="00DA4571"/>
    <w:rsid w:val="00DB132A"/>
    <w:rsid w:val="00DB565D"/>
    <w:rsid w:val="00DB6BA7"/>
    <w:rsid w:val="00DC29A4"/>
    <w:rsid w:val="00DC6096"/>
    <w:rsid w:val="00DD55A7"/>
    <w:rsid w:val="00DD7ECD"/>
    <w:rsid w:val="00DE6701"/>
    <w:rsid w:val="00DE734D"/>
    <w:rsid w:val="00DF1C0C"/>
    <w:rsid w:val="00DF2AF9"/>
    <w:rsid w:val="00DF38F6"/>
    <w:rsid w:val="00E0349B"/>
    <w:rsid w:val="00E100E8"/>
    <w:rsid w:val="00E12159"/>
    <w:rsid w:val="00E12642"/>
    <w:rsid w:val="00E13612"/>
    <w:rsid w:val="00E13A1D"/>
    <w:rsid w:val="00E20EF7"/>
    <w:rsid w:val="00E225DE"/>
    <w:rsid w:val="00E272D9"/>
    <w:rsid w:val="00E300F0"/>
    <w:rsid w:val="00E35679"/>
    <w:rsid w:val="00E3784B"/>
    <w:rsid w:val="00E41033"/>
    <w:rsid w:val="00E42BA4"/>
    <w:rsid w:val="00E452F9"/>
    <w:rsid w:val="00E45BCE"/>
    <w:rsid w:val="00E461D7"/>
    <w:rsid w:val="00E472D2"/>
    <w:rsid w:val="00E53F06"/>
    <w:rsid w:val="00E555CC"/>
    <w:rsid w:val="00E577E0"/>
    <w:rsid w:val="00E60039"/>
    <w:rsid w:val="00E63338"/>
    <w:rsid w:val="00E66550"/>
    <w:rsid w:val="00E711D3"/>
    <w:rsid w:val="00E71267"/>
    <w:rsid w:val="00E719B5"/>
    <w:rsid w:val="00E72A0F"/>
    <w:rsid w:val="00E72B05"/>
    <w:rsid w:val="00E73310"/>
    <w:rsid w:val="00E74967"/>
    <w:rsid w:val="00E84596"/>
    <w:rsid w:val="00E8461E"/>
    <w:rsid w:val="00E848F1"/>
    <w:rsid w:val="00E87226"/>
    <w:rsid w:val="00E90BCE"/>
    <w:rsid w:val="00E9154A"/>
    <w:rsid w:val="00E92A15"/>
    <w:rsid w:val="00E9601A"/>
    <w:rsid w:val="00EA285F"/>
    <w:rsid w:val="00EA4E8E"/>
    <w:rsid w:val="00EA5F01"/>
    <w:rsid w:val="00EA74BD"/>
    <w:rsid w:val="00EB3840"/>
    <w:rsid w:val="00EC0368"/>
    <w:rsid w:val="00EC1706"/>
    <w:rsid w:val="00EC21CE"/>
    <w:rsid w:val="00EC2BD3"/>
    <w:rsid w:val="00EC3D8C"/>
    <w:rsid w:val="00EC4901"/>
    <w:rsid w:val="00ED3257"/>
    <w:rsid w:val="00ED6A9C"/>
    <w:rsid w:val="00EE0863"/>
    <w:rsid w:val="00EE1CB3"/>
    <w:rsid w:val="00EE52B2"/>
    <w:rsid w:val="00EE5805"/>
    <w:rsid w:val="00EF0E9C"/>
    <w:rsid w:val="00EF4085"/>
    <w:rsid w:val="00EF4DCF"/>
    <w:rsid w:val="00EF58B8"/>
    <w:rsid w:val="00EF7560"/>
    <w:rsid w:val="00F00CEC"/>
    <w:rsid w:val="00F0497F"/>
    <w:rsid w:val="00F1435D"/>
    <w:rsid w:val="00F14ABE"/>
    <w:rsid w:val="00F164B4"/>
    <w:rsid w:val="00F1738D"/>
    <w:rsid w:val="00F17771"/>
    <w:rsid w:val="00F245F2"/>
    <w:rsid w:val="00F26A99"/>
    <w:rsid w:val="00F27300"/>
    <w:rsid w:val="00F30712"/>
    <w:rsid w:val="00F321D8"/>
    <w:rsid w:val="00F32222"/>
    <w:rsid w:val="00F32AE5"/>
    <w:rsid w:val="00F34446"/>
    <w:rsid w:val="00F34D0B"/>
    <w:rsid w:val="00F35E86"/>
    <w:rsid w:val="00F435DE"/>
    <w:rsid w:val="00F44F8C"/>
    <w:rsid w:val="00F465AA"/>
    <w:rsid w:val="00F4695A"/>
    <w:rsid w:val="00F516D4"/>
    <w:rsid w:val="00F533A0"/>
    <w:rsid w:val="00F53C55"/>
    <w:rsid w:val="00F55985"/>
    <w:rsid w:val="00F635C2"/>
    <w:rsid w:val="00F638B5"/>
    <w:rsid w:val="00F64012"/>
    <w:rsid w:val="00F66896"/>
    <w:rsid w:val="00F7602B"/>
    <w:rsid w:val="00F76B17"/>
    <w:rsid w:val="00F83AFA"/>
    <w:rsid w:val="00F9015D"/>
    <w:rsid w:val="00F90B50"/>
    <w:rsid w:val="00F93624"/>
    <w:rsid w:val="00F93912"/>
    <w:rsid w:val="00F94175"/>
    <w:rsid w:val="00F94D6E"/>
    <w:rsid w:val="00F97F4A"/>
    <w:rsid w:val="00FA00FC"/>
    <w:rsid w:val="00FA1F4C"/>
    <w:rsid w:val="00FA373D"/>
    <w:rsid w:val="00FA51CF"/>
    <w:rsid w:val="00FA7741"/>
    <w:rsid w:val="00FB3203"/>
    <w:rsid w:val="00FC0982"/>
    <w:rsid w:val="00FC1C00"/>
    <w:rsid w:val="00FC79D9"/>
    <w:rsid w:val="00FD0C45"/>
    <w:rsid w:val="00FD1873"/>
    <w:rsid w:val="00FD2A73"/>
    <w:rsid w:val="00FD4FC2"/>
    <w:rsid w:val="00FD7D30"/>
    <w:rsid w:val="00FE27A9"/>
    <w:rsid w:val="00FE3D0D"/>
    <w:rsid w:val="00FE7E76"/>
    <w:rsid w:val="00FF0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75105"/>
    <o:shapelayout v:ext="edit">
      <o:idmap v:ext="edit" data="1"/>
    </o:shapelayout>
  </w:shapeDefaults>
  <w:decimalSymbol w:val="."/>
  <w:listSeparator w:val=","/>
  <w14:docId w14:val="1E8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C26CF"/>
    <w:pPr>
      <w:spacing w:line="260" w:lineRule="atLeast"/>
    </w:pPr>
    <w:rPr>
      <w:rFonts w:eastAsiaTheme="minorHAnsi" w:cstheme="minorBidi"/>
      <w:sz w:val="22"/>
      <w:lang w:eastAsia="en-US"/>
    </w:rPr>
  </w:style>
  <w:style w:type="paragraph" w:styleId="Heading1">
    <w:name w:val="heading 1"/>
    <w:next w:val="Heading2"/>
    <w:autoRedefine/>
    <w:qFormat/>
    <w:rsid w:val="00C45951"/>
    <w:pPr>
      <w:keepNext/>
      <w:keepLines/>
      <w:ind w:left="1134" w:hanging="1134"/>
      <w:outlineLvl w:val="0"/>
    </w:pPr>
    <w:rPr>
      <w:b/>
      <w:bCs/>
      <w:kern w:val="28"/>
      <w:sz w:val="36"/>
      <w:szCs w:val="32"/>
    </w:rPr>
  </w:style>
  <w:style w:type="paragraph" w:styleId="Heading2">
    <w:name w:val="heading 2"/>
    <w:basedOn w:val="Heading1"/>
    <w:next w:val="Heading3"/>
    <w:autoRedefine/>
    <w:qFormat/>
    <w:rsid w:val="00C45951"/>
    <w:pPr>
      <w:spacing w:before="280"/>
      <w:outlineLvl w:val="1"/>
    </w:pPr>
    <w:rPr>
      <w:bCs w:val="0"/>
      <w:iCs/>
      <w:sz w:val="32"/>
      <w:szCs w:val="28"/>
    </w:rPr>
  </w:style>
  <w:style w:type="paragraph" w:styleId="Heading3">
    <w:name w:val="heading 3"/>
    <w:basedOn w:val="Heading1"/>
    <w:next w:val="Heading4"/>
    <w:autoRedefine/>
    <w:qFormat/>
    <w:rsid w:val="00C45951"/>
    <w:pPr>
      <w:spacing w:before="240"/>
      <w:outlineLvl w:val="2"/>
    </w:pPr>
    <w:rPr>
      <w:bCs w:val="0"/>
      <w:sz w:val="28"/>
      <w:szCs w:val="26"/>
    </w:rPr>
  </w:style>
  <w:style w:type="paragraph" w:styleId="Heading4">
    <w:name w:val="heading 4"/>
    <w:basedOn w:val="Heading1"/>
    <w:next w:val="Heading5"/>
    <w:autoRedefine/>
    <w:qFormat/>
    <w:rsid w:val="00C45951"/>
    <w:pPr>
      <w:spacing w:before="220"/>
      <w:outlineLvl w:val="3"/>
    </w:pPr>
    <w:rPr>
      <w:bCs w:val="0"/>
      <w:sz w:val="26"/>
      <w:szCs w:val="28"/>
    </w:rPr>
  </w:style>
  <w:style w:type="paragraph" w:styleId="Heading5">
    <w:name w:val="heading 5"/>
    <w:basedOn w:val="Heading1"/>
    <w:next w:val="subsection"/>
    <w:autoRedefine/>
    <w:qFormat/>
    <w:rsid w:val="00C45951"/>
    <w:pPr>
      <w:spacing w:before="280"/>
      <w:outlineLvl w:val="4"/>
    </w:pPr>
    <w:rPr>
      <w:bCs w:val="0"/>
      <w:iCs/>
      <w:sz w:val="24"/>
      <w:szCs w:val="26"/>
    </w:rPr>
  </w:style>
  <w:style w:type="paragraph" w:styleId="Heading6">
    <w:name w:val="heading 6"/>
    <w:basedOn w:val="Heading1"/>
    <w:next w:val="Heading7"/>
    <w:autoRedefine/>
    <w:qFormat/>
    <w:rsid w:val="00C45951"/>
    <w:pPr>
      <w:outlineLvl w:val="5"/>
    </w:pPr>
    <w:rPr>
      <w:rFonts w:ascii="Arial" w:hAnsi="Arial" w:cs="Arial"/>
      <w:bCs w:val="0"/>
      <w:sz w:val="32"/>
      <w:szCs w:val="22"/>
    </w:rPr>
  </w:style>
  <w:style w:type="paragraph" w:styleId="Heading7">
    <w:name w:val="heading 7"/>
    <w:basedOn w:val="Heading6"/>
    <w:next w:val="Normal"/>
    <w:autoRedefine/>
    <w:qFormat/>
    <w:rsid w:val="00C45951"/>
    <w:pPr>
      <w:spacing w:before="280"/>
      <w:outlineLvl w:val="6"/>
    </w:pPr>
    <w:rPr>
      <w:sz w:val="28"/>
    </w:rPr>
  </w:style>
  <w:style w:type="paragraph" w:styleId="Heading8">
    <w:name w:val="heading 8"/>
    <w:basedOn w:val="Heading6"/>
    <w:next w:val="Normal"/>
    <w:autoRedefine/>
    <w:qFormat/>
    <w:rsid w:val="00C45951"/>
    <w:pPr>
      <w:spacing w:before="240"/>
      <w:outlineLvl w:val="7"/>
    </w:pPr>
    <w:rPr>
      <w:iCs/>
      <w:sz w:val="26"/>
    </w:rPr>
  </w:style>
  <w:style w:type="paragraph" w:styleId="Heading9">
    <w:name w:val="heading 9"/>
    <w:basedOn w:val="Heading1"/>
    <w:next w:val="Normal"/>
    <w:autoRedefine/>
    <w:qFormat/>
    <w:rsid w:val="00C4595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45951"/>
    <w:pPr>
      <w:numPr>
        <w:numId w:val="1"/>
      </w:numPr>
    </w:pPr>
  </w:style>
  <w:style w:type="numbering" w:styleId="1ai">
    <w:name w:val="Outline List 1"/>
    <w:basedOn w:val="NoList"/>
    <w:rsid w:val="00C45951"/>
    <w:pPr>
      <w:numPr>
        <w:numId w:val="4"/>
      </w:numPr>
    </w:pPr>
  </w:style>
  <w:style w:type="paragraph" w:customStyle="1" w:styleId="ActHead1">
    <w:name w:val="ActHead 1"/>
    <w:aliases w:val="c"/>
    <w:basedOn w:val="OPCParaBase"/>
    <w:next w:val="Normal"/>
    <w:qFormat/>
    <w:rsid w:val="001C26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26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26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26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C26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26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26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26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26CF"/>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1C26CF"/>
  </w:style>
  <w:style w:type="paragraph" w:customStyle="1" w:styleId="Actno">
    <w:name w:val="Actno"/>
    <w:basedOn w:val="ShortT"/>
    <w:next w:val="Normal"/>
    <w:qFormat/>
    <w:rsid w:val="001C26CF"/>
  </w:style>
  <w:style w:type="character" w:customStyle="1" w:styleId="CharSubPartNoCASA">
    <w:name w:val="CharSubPartNo(CASA)"/>
    <w:basedOn w:val="OPCCharBase"/>
    <w:uiPriority w:val="1"/>
    <w:rsid w:val="001C26CF"/>
  </w:style>
  <w:style w:type="paragraph" w:customStyle="1" w:styleId="ENoteTTIndentHeadingSub">
    <w:name w:val="ENoteTTIndentHeadingSub"/>
    <w:aliases w:val="enTTHis"/>
    <w:basedOn w:val="OPCParaBase"/>
    <w:rsid w:val="001C26CF"/>
    <w:pPr>
      <w:keepNext/>
      <w:spacing w:before="60" w:line="240" w:lineRule="atLeast"/>
      <w:ind w:left="340"/>
    </w:pPr>
    <w:rPr>
      <w:b/>
      <w:sz w:val="16"/>
    </w:rPr>
  </w:style>
  <w:style w:type="paragraph" w:customStyle="1" w:styleId="ENoteTTiSub">
    <w:name w:val="ENoteTTiSub"/>
    <w:aliases w:val="enttis"/>
    <w:basedOn w:val="OPCParaBase"/>
    <w:rsid w:val="001C26CF"/>
    <w:pPr>
      <w:keepNext/>
      <w:spacing w:before="60" w:line="240" w:lineRule="atLeast"/>
      <w:ind w:left="340"/>
    </w:pPr>
    <w:rPr>
      <w:sz w:val="16"/>
    </w:rPr>
  </w:style>
  <w:style w:type="paragraph" w:customStyle="1" w:styleId="SubDivisionMigration">
    <w:name w:val="SubDivisionMigration"/>
    <w:aliases w:val="sdm"/>
    <w:basedOn w:val="OPCParaBase"/>
    <w:rsid w:val="001C26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26CF"/>
    <w:pPr>
      <w:keepNext/>
      <w:keepLines/>
      <w:spacing w:before="240" w:line="240" w:lineRule="auto"/>
      <w:ind w:left="1134" w:hanging="1134"/>
    </w:pPr>
    <w:rPr>
      <w:b/>
      <w:sz w:val="28"/>
    </w:rPr>
  </w:style>
  <w:style w:type="numbering" w:styleId="ArticleSection">
    <w:name w:val="Outline List 3"/>
    <w:basedOn w:val="NoList"/>
    <w:rsid w:val="00C45951"/>
    <w:pPr>
      <w:numPr>
        <w:numId w:val="5"/>
      </w:numPr>
    </w:pPr>
  </w:style>
  <w:style w:type="paragraph" w:styleId="BalloonText">
    <w:name w:val="Balloon Text"/>
    <w:basedOn w:val="Normal"/>
    <w:link w:val="BalloonTextChar"/>
    <w:uiPriority w:val="99"/>
    <w:unhideWhenUsed/>
    <w:rsid w:val="001C26CF"/>
    <w:pPr>
      <w:spacing w:line="240" w:lineRule="auto"/>
    </w:pPr>
    <w:rPr>
      <w:rFonts w:ascii="Tahoma" w:hAnsi="Tahoma" w:cs="Tahoma"/>
      <w:sz w:val="16"/>
      <w:szCs w:val="16"/>
    </w:rPr>
  </w:style>
  <w:style w:type="paragraph" w:styleId="BlockText">
    <w:name w:val="Block Text"/>
    <w:rsid w:val="00C45951"/>
    <w:pPr>
      <w:spacing w:after="120"/>
      <w:ind w:left="1440" w:right="1440"/>
    </w:pPr>
    <w:rPr>
      <w:sz w:val="22"/>
      <w:szCs w:val="24"/>
    </w:rPr>
  </w:style>
  <w:style w:type="paragraph" w:customStyle="1" w:styleId="Blocks">
    <w:name w:val="Blocks"/>
    <w:aliases w:val="bb"/>
    <w:basedOn w:val="OPCParaBase"/>
    <w:qFormat/>
    <w:rsid w:val="001C26CF"/>
    <w:pPr>
      <w:spacing w:line="240" w:lineRule="auto"/>
    </w:pPr>
    <w:rPr>
      <w:sz w:val="24"/>
    </w:rPr>
  </w:style>
  <w:style w:type="paragraph" w:styleId="BodyText">
    <w:name w:val="Body Text"/>
    <w:rsid w:val="00C45951"/>
    <w:pPr>
      <w:spacing w:after="120"/>
    </w:pPr>
    <w:rPr>
      <w:sz w:val="22"/>
      <w:szCs w:val="24"/>
    </w:rPr>
  </w:style>
  <w:style w:type="paragraph" w:styleId="BodyText2">
    <w:name w:val="Body Text 2"/>
    <w:rsid w:val="00C45951"/>
    <w:pPr>
      <w:spacing w:after="120" w:line="480" w:lineRule="auto"/>
    </w:pPr>
    <w:rPr>
      <w:sz w:val="22"/>
      <w:szCs w:val="24"/>
    </w:rPr>
  </w:style>
  <w:style w:type="paragraph" w:styleId="BodyText3">
    <w:name w:val="Body Text 3"/>
    <w:rsid w:val="00C45951"/>
    <w:pPr>
      <w:spacing w:after="120"/>
    </w:pPr>
    <w:rPr>
      <w:sz w:val="16"/>
      <w:szCs w:val="16"/>
    </w:rPr>
  </w:style>
  <w:style w:type="paragraph" w:styleId="BodyTextFirstIndent">
    <w:name w:val="Body Text First Indent"/>
    <w:basedOn w:val="BodyText"/>
    <w:rsid w:val="00C45951"/>
    <w:pPr>
      <w:ind w:firstLine="210"/>
    </w:pPr>
  </w:style>
  <w:style w:type="paragraph" w:styleId="BodyTextIndent">
    <w:name w:val="Body Text Indent"/>
    <w:rsid w:val="00C45951"/>
    <w:pPr>
      <w:spacing w:after="120"/>
      <w:ind w:left="283"/>
    </w:pPr>
    <w:rPr>
      <w:sz w:val="22"/>
      <w:szCs w:val="24"/>
    </w:rPr>
  </w:style>
  <w:style w:type="paragraph" w:styleId="BodyTextFirstIndent2">
    <w:name w:val="Body Text First Indent 2"/>
    <w:basedOn w:val="BodyTextIndent"/>
    <w:rsid w:val="00C45951"/>
    <w:pPr>
      <w:ind w:firstLine="210"/>
    </w:pPr>
  </w:style>
  <w:style w:type="paragraph" w:styleId="BodyTextIndent2">
    <w:name w:val="Body Text Indent 2"/>
    <w:rsid w:val="00C45951"/>
    <w:pPr>
      <w:spacing w:after="120" w:line="480" w:lineRule="auto"/>
      <w:ind w:left="283"/>
    </w:pPr>
    <w:rPr>
      <w:sz w:val="22"/>
      <w:szCs w:val="24"/>
    </w:rPr>
  </w:style>
  <w:style w:type="paragraph" w:styleId="BodyTextIndent3">
    <w:name w:val="Body Text Indent 3"/>
    <w:rsid w:val="00C45951"/>
    <w:pPr>
      <w:spacing w:after="120"/>
      <w:ind w:left="283"/>
    </w:pPr>
    <w:rPr>
      <w:sz w:val="16"/>
      <w:szCs w:val="16"/>
    </w:rPr>
  </w:style>
  <w:style w:type="paragraph" w:customStyle="1" w:styleId="BoxText">
    <w:name w:val="BoxText"/>
    <w:aliases w:val="bt"/>
    <w:basedOn w:val="OPCParaBase"/>
    <w:qFormat/>
    <w:rsid w:val="001C26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26CF"/>
    <w:rPr>
      <w:b/>
    </w:rPr>
  </w:style>
  <w:style w:type="paragraph" w:customStyle="1" w:styleId="BoxHeadItalic">
    <w:name w:val="BoxHeadItalic"/>
    <w:aliases w:val="bhi"/>
    <w:basedOn w:val="BoxText"/>
    <w:next w:val="BoxStep"/>
    <w:qFormat/>
    <w:rsid w:val="001C26CF"/>
    <w:rPr>
      <w:i/>
    </w:rPr>
  </w:style>
  <w:style w:type="paragraph" w:customStyle="1" w:styleId="BoxList">
    <w:name w:val="BoxList"/>
    <w:aliases w:val="bl"/>
    <w:basedOn w:val="BoxText"/>
    <w:qFormat/>
    <w:rsid w:val="001C26CF"/>
    <w:pPr>
      <w:ind w:left="1559" w:hanging="425"/>
    </w:pPr>
  </w:style>
  <w:style w:type="paragraph" w:customStyle="1" w:styleId="BoxNote">
    <w:name w:val="BoxNote"/>
    <w:aliases w:val="bn"/>
    <w:basedOn w:val="BoxText"/>
    <w:qFormat/>
    <w:rsid w:val="001C26CF"/>
    <w:pPr>
      <w:tabs>
        <w:tab w:val="left" w:pos="1985"/>
      </w:tabs>
      <w:spacing w:before="122" w:line="198" w:lineRule="exact"/>
      <w:ind w:left="2948" w:hanging="1814"/>
    </w:pPr>
    <w:rPr>
      <w:sz w:val="18"/>
    </w:rPr>
  </w:style>
  <w:style w:type="paragraph" w:customStyle="1" w:styleId="BoxPara">
    <w:name w:val="BoxPara"/>
    <w:aliases w:val="bp"/>
    <w:basedOn w:val="BoxText"/>
    <w:qFormat/>
    <w:rsid w:val="001C26CF"/>
    <w:pPr>
      <w:tabs>
        <w:tab w:val="right" w:pos="2268"/>
      </w:tabs>
      <w:ind w:left="2552" w:hanging="1418"/>
    </w:pPr>
  </w:style>
  <w:style w:type="paragraph" w:customStyle="1" w:styleId="BoxStep">
    <w:name w:val="BoxStep"/>
    <w:aliases w:val="bs"/>
    <w:basedOn w:val="BoxText"/>
    <w:qFormat/>
    <w:rsid w:val="001C26CF"/>
    <w:pPr>
      <w:ind w:left="1985" w:hanging="851"/>
    </w:pPr>
  </w:style>
  <w:style w:type="paragraph" w:styleId="Caption">
    <w:name w:val="caption"/>
    <w:next w:val="Normal"/>
    <w:qFormat/>
    <w:rsid w:val="00C45951"/>
    <w:pPr>
      <w:spacing w:before="120" w:after="120"/>
    </w:pPr>
    <w:rPr>
      <w:b/>
      <w:bCs/>
    </w:rPr>
  </w:style>
  <w:style w:type="character" w:customStyle="1" w:styleId="CharAmPartNo">
    <w:name w:val="CharAmPartNo"/>
    <w:basedOn w:val="OPCCharBase"/>
    <w:uiPriority w:val="1"/>
    <w:qFormat/>
    <w:rsid w:val="001C26CF"/>
  </w:style>
  <w:style w:type="character" w:customStyle="1" w:styleId="CharAmPartText">
    <w:name w:val="CharAmPartText"/>
    <w:basedOn w:val="OPCCharBase"/>
    <w:uiPriority w:val="1"/>
    <w:qFormat/>
    <w:rsid w:val="001C26CF"/>
  </w:style>
  <w:style w:type="character" w:customStyle="1" w:styleId="CharAmSchNo">
    <w:name w:val="CharAmSchNo"/>
    <w:basedOn w:val="OPCCharBase"/>
    <w:uiPriority w:val="1"/>
    <w:qFormat/>
    <w:rsid w:val="001C26CF"/>
  </w:style>
  <w:style w:type="character" w:customStyle="1" w:styleId="CharAmSchText">
    <w:name w:val="CharAmSchText"/>
    <w:basedOn w:val="OPCCharBase"/>
    <w:uiPriority w:val="1"/>
    <w:qFormat/>
    <w:rsid w:val="001C26CF"/>
  </w:style>
  <w:style w:type="character" w:customStyle="1" w:styleId="CharBoldItalic">
    <w:name w:val="CharBoldItalic"/>
    <w:basedOn w:val="OPCCharBase"/>
    <w:uiPriority w:val="1"/>
    <w:qFormat/>
    <w:rsid w:val="001C26CF"/>
    <w:rPr>
      <w:b/>
      <w:i/>
    </w:rPr>
  </w:style>
  <w:style w:type="character" w:customStyle="1" w:styleId="CharChapNo">
    <w:name w:val="CharChapNo"/>
    <w:basedOn w:val="OPCCharBase"/>
    <w:qFormat/>
    <w:rsid w:val="001C26CF"/>
  </w:style>
  <w:style w:type="character" w:customStyle="1" w:styleId="CharChapText">
    <w:name w:val="CharChapText"/>
    <w:basedOn w:val="OPCCharBase"/>
    <w:qFormat/>
    <w:rsid w:val="001C26CF"/>
  </w:style>
  <w:style w:type="character" w:customStyle="1" w:styleId="CharDivNo">
    <w:name w:val="CharDivNo"/>
    <w:basedOn w:val="OPCCharBase"/>
    <w:qFormat/>
    <w:rsid w:val="001C26CF"/>
  </w:style>
  <w:style w:type="character" w:customStyle="1" w:styleId="CharDivText">
    <w:name w:val="CharDivText"/>
    <w:basedOn w:val="OPCCharBase"/>
    <w:qFormat/>
    <w:rsid w:val="001C26CF"/>
  </w:style>
  <w:style w:type="character" w:customStyle="1" w:styleId="CharItalic">
    <w:name w:val="CharItalic"/>
    <w:basedOn w:val="OPCCharBase"/>
    <w:uiPriority w:val="1"/>
    <w:qFormat/>
    <w:rsid w:val="001C26CF"/>
    <w:rPr>
      <w:i/>
    </w:rPr>
  </w:style>
  <w:style w:type="character" w:customStyle="1" w:styleId="CharPartNo">
    <w:name w:val="CharPartNo"/>
    <w:basedOn w:val="OPCCharBase"/>
    <w:qFormat/>
    <w:rsid w:val="001C26CF"/>
  </w:style>
  <w:style w:type="character" w:customStyle="1" w:styleId="CharPartText">
    <w:name w:val="CharPartText"/>
    <w:basedOn w:val="OPCCharBase"/>
    <w:qFormat/>
    <w:rsid w:val="001C26CF"/>
  </w:style>
  <w:style w:type="character" w:customStyle="1" w:styleId="CharSectno">
    <w:name w:val="CharSectno"/>
    <w:basedOn w:val="OPCCharBase"/>
    <w:qFormat/>
    <w:rsid w:val="001C26CF"/>
  </w:style>
  <w:style w:type="character" w:customStyle="1" w:styleId="CharSubdNo">
    <w:name w:val="CharSubdNo"/>
    <w:basedOn w:val="OPCCharBase"/>
    <w:uiPriority w:val="1"/>
    <w:qFormat/>
    <w:rsid w:val="001C26CF"/>
  </w:style>
  <w:style w:type="character" w:customStyle="1" w:styleId="CharSubdText">
    <w:name w:val="CharSubdText"/>
    <w:basedOn w:val="OPCCharBase"/>
    <w:uiPriority w:val="1"/>
    <w:qFormat/>
    <w:rsid w:val="001C26CF"/>
  </w:style>
  <w:style w:type="paragraph" w:styleId="Closing">
    <w:name w:val="Closing"/>
    <w:rsid w:val="00C45951"/>
    <w:pPr>
      <w:ind w:left="4252"/>
    </w:pPr>
    <w:rPr>
      <w:sz w:val="22"/>
      <w:szCs w:val="24"/>
    </w:rPr>
  </w:style>
  <w:style w:type="character" w:styleId="CommentReference">
    <w:name w:val="annotation reference"/>
    <w:basedOn w:val="DefaultParagraphFont"/>
    <w:rsid w:val="00C45951"/>
    <w:rPr>
      <w:sz w:val="16"/>
      <w:szCs w:val="16"/>
    </w:rPr>
  </w:style>
  <w:style w:type="paragraph" w:styleId="CommentText">
    <w:name w:val="annotation text"/>
    <w:rsid w:val="00C45951"/>
  </w:style>
  <w:style w:type="paragraph" w:styleId="CommentSubject">
    <w:name w:val="annotation subject"/>
    <w:next w:val="CommentText"/>
    <w:rsid w:val="00C45951"/>
    <w:rPr>
      <w:b/>
      <w:bCs/>
      <w:szCs w:val="24"/>
    </w:rPr>
  </w:style>
  <w:style w:type="paragraph" w:customStyle="1" w:styleId="notetext">
    <w:name w:val="note(text)"/>
    <w:aliases w:val="n"/>
    <w:basedOn w:val="OPCParaBase"/>
    <w:link w:val="notetextChar"/>
    <w:rsid w:val="001C26CF"/>
    <w:pPr>
      <w:spacing w:before="122" w:line="240" w:lineRule="auto"/>
      <w:ind w:left="1985" w:hanging="851"/>
    </w:pPr>
    <w:rPr>
      <w:sz w:val="18"/>
    </w:rPr>
  </w:style>
  <w:style w:type="paragraph" w:customStyle="1" w:styleId="notemargin">
    <w:name w:val="note(margin)"/>
    <w:aliases w:val="nm"/>
    <w:basedOn w:val="OPCParaBase"/>
    <w:rsid w:val="001C26CF"/>
    <w:pPr>
      <w:tabs>
        <w:tab w:val="left" w:pos="709"/>
      </w:tabs>
      <w:spacing w:before="122" w:line="198" w:lineRule="exact"/>
      <w:ind w:left="709" w:hanging="709"/>
    </w:pPr>
    <w:rPr>
      <w:sz w:val="18"/>
    </w:rPr>
  </w:style>
  <w:style w:type="paragraph" w:customStyle="1" w:styleId="CTA-">
    <w:name w:val="CTA -"/>
    <w:basedOn w:val="OPCParaBase"/>
    <w:rsid w:val="001C26CF"/>
    <w:pPr>
      <w:spacing w:before="60" w:line="240" w:lineRule="atLeast"/>
      <w:ind w:left="85" w:hanging="85"/>
    </w:pPr>
    <w:rPr>
      <w:sz w:val="20"/>
    </w:rPr>
  </w:style>
  <w:style w:type="paragraph" w:customStyle="1" w:styleId="CTA--">
    <w:name w:val="CTA --"/>
    <w:basedOn w:val="OPCParaBase"/>
    <w:next w:val="Normal"/>
    <w:rsid w:val="001C26CF"/>
    <w:pPr>
      <w:spacing w:before="60" w:line="240" w:lineRule="atLeast"/>
      <w:ind w:left="142" w:hanging="142"/>
    </w:pPr>
    <w:rPr>
      <w:sz w:val="20"/>
    </w:rPr>
  </w:style>
  <w:style w:type="paragraph" w:customStyle="1" w:styleId="CTA---">
    <w:name w:val="CTA ---"/>
    <w:basedOn w:val="OPCParaBase"/>
    <w:next w:val="Normal"/>
    <w:rsid w:val="001C26CF"/>
    <w:pPr>
      <w:spacing w:before="60" w:line="240" w:lineRule="atLeast"/>
      <w:ind w:left="198" w:hanging="198"/>
    </w:pPr>
    <w:rPr>
      <w:sz w:val="20"/>
    </w:rPr>
  </w:style>
  <w:style w:type="paragraph" w:customStyle="1" w:styleId="CTA----">
    <w:name w:val="CTA ----"/>
    <w:basedOn w:val="OPCParaBase"/>
    <w:next w:val="Normal"/>
    <w:rsid w:val="001C26CF"/>
    <w:pPr>
      <w:spacing w:before="60" w:line="240" w:lineRule="atLeast"/>
      <w:ind w:left="255" w:hanging="255"/>
    </w:pPr>
    <w:rPr>
      <w:sz w:val="20"/>
    </w:rPr>
  </w:style>
  <w:style w:type="paragraph" w:customStyle="1" w:styleId="CTA1a">
    <w:name w:val="CTA 1(a)"/>
    <w:basedOn w:val="OPCParaBase"/>
    <w:rsid w:val="001C26CF"/>
    <w:pPr>
      <w:tabs>
        <w:tab w:val="right" w:pos="414"/>
      </w:tabs>
      <w:spacing w:before="40" w:line="240" w:lineRule="atLeast"/>
      <w:ind w:left="675" w:hanging="675"/>
    </w:pPr>
    <w:rPr>
      <w:sz w:val="20"/>
    </w:rPr>
  </w:style>
  <w:style w:type="paragraph" w:customStyle="1" w:styleId="CTA1ai">
    <w:name w:val="CTA 1(a)(i)"/>
    <w:basedOn w:val="OPCParaBase"/>
    <w:rsid w:val="001C26CF"/>
    <w:pPr>
      <w:tabs>
        <w:tab w:val="right" w:pos="1004"/>
      </w:tabs>
      <w:spacing w:before="40" w:line="240" w:lineRule="atLeast"/>
      <w:ind w:left="1253" w:hanging="1253"/>
    </w:pPr>
    <w:rPr>
      <w:sz w:val="20"/>
    </w:rPr>
  </w:style>
  <w:style w:type="paragraph" w:customStyle="1" w:styleId="CTA2a">
    <w:name w:val="CTA 2(a)"/>
    <w:basedOn w:val="OPCParaBase"/>
    <w:rsid w:val="001C26CF"/>
    <w:pPr>
      <w:tabs>
        <w:tab w:val="right" w:pos="482"/>
      </w:tabs>
      <w:spacing w:before="40" w:line="240" w:lineRule="atLeast"/>
      <w:ind w:left="748" w:hanging="748"/>
    </w:pPr>
    <w:rPr>
      <w:sz w:val="20"/>
    </w:rPr>
  </w:style>
  <w:style w:type="paragraph" w:customStyle="1" w:styleId="CTA2ai">
    <w:name w:val="CTA 2(a)(i)"/>
    <w:basedOn w:val="OPCParaBase"/>
    <w:rsid w:val="001C26CF"/>
    <w:pPr>
      <w:tabs>
        <w:tab w:val="right" w:pos="1089"/>
      </w:tabs>
      <w:spacing w:before="40" w:line="240" w:lineRule="atLeast"/>
      <w:ind w:left="1327" w:hanging="1327"/>
    </w:pPr>
    <w:rPr>
      <w:sz w:val="20"/>
    </w:rPr>
  </w:style>
  <w:style w:type="paragraph" w:customStyle="1" w:styleId="CTA3a">
    <w:name w:val="CTA 3(a)"/>
    <w:basedOn w:val="OPCParaBase"/>
    <w:rsid w:val="001C26CF"/>
    <w:pPr>
      <w:tabs>
        <w:tab w:val="right" w:pos="556"/>
      </w:tabs>
      <w:spacing w:before="40" w:line="240" w:lineRule="atLeast"/>
      <w:ind w:left="805" w:hanging="805"/>
    </w:pPr>
    <w:rPr>
      <w:sz w:val="20"/>
    </w:rPr>
  </w:style>
  <w:style w:type="paragraph" w:customStyle="1" w:styleId="CTA3ai">
    <w:name w:val="CTA 3(a)(i)"/>
    <w:basedOn w:val="OPCParaBase"/>
    <w:rsid w:val="001C26CF"/>
    <w:pPr>
      <w:tabs>
        <w:tab w:val="right" w:pos="1140"/>
      </w:tabs>
      <w:spacing w:before="40" w:line="240" w:lineRule="atLeast"/>
      <w:ind w:left="1361" w:hanging="1361"/>
    </w:pPr>
    <w:rPr>
      <w:sz w:val="20"/>
    </w:rPr>
  </w:style>
  <w:style w:type="paragraph" w:customStyle="1" w:styleId="CTA4a">
    <w:name w:val="CTA 4(a)"/>
    <w:basedOn w:val="OPCParaBase"/>
    <w:rsid w:val="001C26CF"/>
    <w:pPr>
      <w:tabs>
        <w:tab w:val="right" w:pos="624"/>
      </w:tabs>
      <w:spacing w:before="40" w:line="240" w:lineRule="atLeast"/>
      <w:ind w:left="873" w:hanging="873"/>
    </w:pPr>
    <w:rPr>
      <w:sz w:val="20"/>
    </w:rPr>
  </w:style>
  <w:style w:type="paragraph" w:customStyle="1" w:styleId="CTA4ai">
    <w:name w:val="CTA 4(a)(i)"/>
    <w:basedOn w:val="OPCParaBase"/>
    <w:rsid w:val="001C26CF"/>
    <w:pPr>
      <w:tabs>
        <w:tab w:val="right" w:pos="1213"/>
      </w:tabs>
      <w:spacing w:before="40" w:line="240" w:lineRule="atLeast"/>
      <w:ind w:left="1452" w:hanging="1452"/>
    </w:pPr>
    <w:rPr>
      <w:sz w:val="20"/>
    </w:rPr>
  </w:style>
  <w:style w:type="paragraph" w:customStyle="1" w:styleId="CTACAPS">
    <w:name w:val="CTA CAPS"/>
    <w:basedOn w:val="OPCParaBase"/>
    <w:rsid w:val="001C26CF"/>
    <w:pPr>
      <w:spacing w:before="60" w:line="240" w:lineRule="atLeast"/>
    </w:pPr>
    <w:rPr>
      <w:sz w:val="20"/>
    </w:rPr>
  </w:style>
  <w:style w:type="paragraph" w:customStyle="1" w:styleId="CTAright">
    <w:name w:val="CTA right"/>
    <w:basedOn w:val="OPCParaBase"/>
    <w:rsid w:val="001C26CF"/>
    <w:pPr>
      <w:spacing w:before="60" w:line="240" w:lineRule="auto"/>
      <w:jc w:val="right"/>
    </w:pPr>
    <w:rPr>
      <w:sz w:val="20"/>
    </w:rPr>
  </w:style>
  <w:style w:type="paragraph" w:styleId="Date">
    <w:name w:val="Date"/>
    <w:next w:val="Normal"/>
    <w:rsid w:val="00C45951"/>
    <w:rPr>
      <w:sz w:val="22"/>
      <w:szCs w:val="24"/>
    </w:rPr>
  </w:style>
  <w:style w:type="paragraph" w:customStyle="1" w:styleId="subsection">
    <w:name w:val="subsection"/>
    <w:aliases w:val="ss"/>
    <w:basedOn w:val="OPCParaBase"/>
    <w:link w:val="subsectionChar"/>
    <w:rsid w:val="001C26CF"/>
    <w:pPr>
      <w:tabs>
        <w:tab w:val="right" w:pos="1021"/>
      </w:tabs>
      <w:spacing w:before="180" w:line="240" w:lineRule="auto"/>
      <w:ind w:left="1134" w:hanging="1134"/>
    </w:pPr>
  </w:style>
  <w:style w:type="paragraph" w:customStyle="1" w:styleId="Definition">
    <w:name w:val="Definition"/>
    <w:aliases w:val="dd"/>
    <w:basedOn w:val="OPCParaBase"/>
    <w:rsid w:val="001C26CF"/>
    <w:pPr>
      <w:spacing w:before="180" w:line="240" w:lineRule="auto"/>
      <w:ind w:left="1134"/>
    </w:pPr>
  </w:style>
  <w:style w:type="paragraph" w:styleId="DocumentMap">
    <w:name w:val="Document Map"/>
    <w:rsid w:val="00C45951"/>
    <w:pPr>
      <w:shd w:val="clear" w:color="auto" w:fill="000080"/>
    </w:pPr>
    <w:rPr>
      <w:rFonts w:ascii="Tahoma" w:hAnsi="Tahoma" w:cs="Tahoma"/>
      <w:sz w:val="22"/>
      <w:szCs w:val="24"/>
    </w:rPr>
  </w:style>
  <w:style w:type="paragraph" w:styleId="E-mailSignature">
    <w:name w:val="E-mail Signature"/>
    <w:rsid w:val="00C45951"/>
    <w:rPr>
      <w:sz w:val="22"/>
      <w:szCs w:val="24"/>
    </w:rPr>
  </w:style>
  <w:style w:type="character" w:styleId="Emphasis">
    <w:name w:val="Emphasis"/>
    <w:basedOn w:val="DefaultParagraphFont"/>
    <w:qFormat/>
    <w:rsid w:val="00C45951"/>
    <w:rPr>
      <w:i/>
      <w:iCs/>
    </w:rPr>
  </w:style>
  <w:style w:type="character" w:styleId="EndnoteReference">
    <w:name w:val="endnote reference"/>
    <w:basedOn w:val="DefaultParagraphFont"/>
    <w:rsid w:val="00C45951"/>
    <w:rPr>
      <w:vertAlign w:val="superscript"/>
    </w:rPr>
  </w:style>
  <w:style w:type="paragraph" w:styleId="EndnoteText">
    <w:name w:val="endnote text"/>
    <w:rsid w:val="00C45951"/>
  </w:style>
  <w:style w:type="paragraph" w:styleId="EnvelopeAddress">
    <w:name w:val="envelope address"/>
    <w:rsid w:val="00C4595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45951"/>
    <w:rPr>
      <w:rFonts w:ascii="Arial" w:hAnsi="Arial" w:cs="Arial"/>
    </w:rPr>
  </w:style>
  <w:style w:type="character" w:styleId="FollowedHyperlink">
    <w:name w:val="FollowedHyperlink"/>
    <w:basedOn w:val="DefaultParagraphFont"/>
    <w:rsid w:val="00C45951"/>
    <w:rPr>
      <w:color w:val="800080"/>
      <w:u w:val="single"/>
    </w:rPr>
  </w:style>
  <w:style w:type="paragraph" w:styleId="Footer">
    <w:name w:val="footer"/>
    <w:link w:val="FooterChar"/>
    <w:rsid w:val="001C26CF"/>
    <w:pPr>
      <w:tabs>
        <w:tab w:val="center" w:pos="4153"/>
        <w:tab w:val="right" w:pos="8306"/>
      </w:tabs>
    </w:pPr>
    <w:rPr>
      <w:sz w:val="22"/>
      <w:szCs w:val="24"/>
    </w:rPr>
  </w:style>
  <w:style w:type="character" w:styleId="FootnoteReference">
    <w:name w:val="footnote reference"/>
    <w:basedOn w:val="DefaultParagraphFont"/>
    <w:rsid w:val="00C45951"/>
    <w:rPr>
      <w:vertAlign w:val="superscript"/>
    </w:rPr>
  </w:style>
  <w:style w:type="paragraph" w:styleId="FootnoteText">
    <w:name w:val="footnote text"/>
    <w:rsid w:val="00C45951"/>
  </w:style>
  <w:style w:type="paragraph" w:customStyle="1" w:styleId="Formula">
    <w:name w:val="Formula"/>
    <w:basedOn w:val="OPCParaBase"/>
    <w:rsid w:val="001C26CF"/>
    <w:pPr>
      <w:spacing w:line="240" w:lineRule="auto"/>
      <w:ind w:left="1134"/>
    </w:pPr>
    <w:rPr>
      <w:sz w:val="20"/>
    </w:rPr>
  </w:style>
  <w:style w:type="paragraph" w:styleId="Header">
    <w:name w:val="header"/>
    <w:basedOn w:val="OPCParaBase"/>
    <w:link w:val="HeaderChar"/>
    <w:unhideWhenUsed/>
    <w:rsid w:val="001C26CF"/>
    <w:pPr>
      <w:keepNext/>
      <w:keepLines/>
      <w:tabs>
        <w:tab w:val="center" w:pos="4150"/>
        <w:tab w:val="right" w:pos="8307"/>
      </w:tabs>
      <w:spacing w:line="160" w:lineRule="exact"/>
    </w:pPr>
    <w:rPr>
      <w:sz w:val="16"/>
    </w:rPr>
  </w:style>
  <w:style w:type="paragraph" w:customStyle="1" w:styleId="House">
    <w:name w:val="House"/>
    <w:basedOn w:val="OPCParaBase"/>
    <w:rsid w:val="001C26CF"/>
    <w:pPr>
      <w:spacing w:line="240" w:lineRule="auto"/>
    </w:pPr>
    <w:rPr>
      <w:sz w:val="28"/>
    </w:rPr>
  </w:style>
  <w:style w:type="character" w:styleId="HTMLAcronym">
    <w:name w:val="HTML Acronym"/>
    <w:basedOn w:val="DefaultParagraphFont"/>
    <w:rsid w:val="00C45951"/>
  </w:style>
  <w:style w:type="paragraph" w:styleId="HTMLAddress">
    <w:name w:val="HTML Address"/>
    <w:rsid w:val="00C45951"/>
    <w:rPr>
      <w:i/>
      <w:iCs/>
      <w:sz w:val="22"/>
      <w:szCs w:val="24"/>
    </w:rPr>
  </w:style>
  <w:style w:type="character" w:styleId="HTMLCite">
    <w:name w:val="HTML Cite"/>
    <w:basedOn w:val="DefaultParagraphFont"/>
    <w:rsid w:val="00C45951"/>
    <w:rPr>
      <w:i/>
      <w:iCs/>
    </w:rPr>
  </w:style>
  <w:style w:type="character" w:styleId="HTMLCode">
    <w:name w:val="HTML Code"/>
    <w:basedOn w:val="DefaultParagraphFont"/>
    <w:rsid w:val="00C45951"/>
    <w:rPr>
      <w:rFonts w:ascii="Courier New" w:hAnsi="Courier New" w:cs="Courier New"/>
      <w:sz w:val="20"/>
      <w:szCs w:val="20"/>
    </w:rPr>
  </w:style>
  <w:style w:type="character" w:styleId="HTMLDefinition">
    <w:name w:val="HTML Definition"/>
    <w:basedOn w:val="DefaultParagraphFont"/>
    <w:rsid w:val="00C45951"/>
    <w:rPr>
      <w:i/>
      <w:iCs/>
    </w:rPr>
  </w:style>
  <w:style w:type="character" w:styleId="HTMLKeyboard">
    <w:name w:val="HTML Keyboard"/>
    <w:basedOn w:val="DefaultParagraphFont"/>
    <w:rsid w:val="00C45951"/>
    <w:rPr>
      <w:rFonts w:ascii="Courier New" w:hAnsi="Courier New" w:cs="Courier New"/>
      <w:sz w:val="20"/>
      <w:szCs w:val="20"/>
    </w:rPr>
  </w:style>
  <w:style w:type="paragraph" w:styleId="HTMLPreformatted">
    <w:name w:val="HTML Preformatted"/>
    <w:rsid w:val="00C45951"/>
    <w:rPr>
      <w:rFonts w:ascii="Courier New" w:hAnsi="Courier New" w:cs="Courier New"/>
    </w:rPr>
  </w:style>
  <w:style w:type="character" w:styleId="HTMLSample">
    <w:name w:val="HTML Sample"/>
    <w:basedOn w:val="DefaultParagraphFont"/>
    <w:rsid w:val="00C45951"/>
    <w:rPr>
      <w:rFonts w:ascii="Courier New" w:hAnsi="Courier New" w:cs="Courier New"/>
    </w:rPr>
  </w:style>
  <w:style w:type="character" w:styleId="HTMLTypewriter">
    <w:name w:val="HTML Typewriter"/>
    <w:basedOn w:val="DefaultParagraphFont"/>
    <w:rsid w:val="00C45951"/>
    <w:rPr>
      <w:rFonts w:ascii="Courier New" w:hAnsi="Courier New" w:cs="Courier New"/>
      <w:sz w:val="20"/>
      <w:szCs w:val="20"/>
    </w:rPr>
  </w:style>
  <w:style w:type="character" w:styleId="HTMLVariable">
    <w:name w:val="HTML Variable"/>
    <w:basedOn w:val="DefaultParagraphFont"/>
    <w:rsid w:val="00C45951"/>
    <w:rPr>
      <w:i/>
      <w:iCs/>
    </w:rPr>
  </w:style>
  <w:style w:type="character" w:styleId="Hyperlink">
    <w:name w:val="Hyperlink"/>
    <w:basedOn w:val="DefaultParagraphFont"/>
    <w:rsid w:val="00C45951"/>
    <w:rPr>
      <w:color w:val="0000FF"/>
      <w:u w:val="single"/>
    </w:rPr>
  </w:style>
  <w:style w:type="paragraph" w:styleId="Index1">
    <w:name w:val="index 1"/>
    <w:next w:val="Normal"/>
    <w:rsid w:val="00C45951"/>
    <w:pPr>
      <w:ind w:left="220" w:hanging="220"/>
    </w:pPr>
    <w:rPr>
      <w:sz w:val="22"/>
      <w:szCs w:val="24"/>
    </w:rPr>
  </w:style>
  <w:style w:type="paragraph" w:styleId="Index2">
    <w:name w:val="index 2"/>
    <w:next w:val="Normal"/>
    <w:rsid w:val="00C45951"/>
    <w:pPr>
      <w:ind w:left="440" w:hanging="220"/>
    </w:pPr>
    <w:rPr>
      <w:sz w:val="22"/>
      <w:szCs w:val="24"/>
    </w:rPr>
  </w:style>
  <w:style w:type="paragraph" w:styleId="Index3">
    <w:name w:val="index 3"/>
    <w:next w:val="Normal"/>
    <w:rsid w:val="00C45951"/>
    <w:pPr>
      <w:ind w:left="660" w:hanging="220"/>
    </w:pPr>
    <w:rPr>
      <w:sz w:val="22"/>
      <w:szCs w:val="24"/>
    </w:rPr>
  </w:style>
  <w:style w:type="paragraph" w:styleId="Index4">
    <w:name w:val="index 4"/>
    <w:next w:val="Normal"/>
    <w:rsid w:val="00C45951"/>
    <w:pPr>
      <w:ind w:left="880" w:hanging="220"/>
    </w:pPr>
    <w:rPr>
      <w:sz w:val="22"/>
      <w:szCs w:val="24"/>
    </w:rPr>
  </w:style>
  <w:style w:type="paragraph" w:styleId="Index5">
    <w:name w:val="index 5"/>
    <w:next w:val="Normal"/>
    <w:rsid w:val="00C45951"/>
    <w:pPr>
      <w:ind w:left="1100" w:hanging="220"/>
    </w:pPr>
    <w:rPr>
      <w:sz w:val="22"/>
      <w:szCs w:val="24"/>
    </w:rPr>
  </w:style>
  <w:style w:type="paragraph" w:styleId="Index6">
    <w:name w:val="index 6"/>
    <w:next w:val="Normal"/>
    <w:rsid w:val="00C45951"/>
    <w:pPr>
      <w:ind w:left="1320" w:hanging="220"/>
    </w:pPr>
    <w:rPr>
      <w:sz w:val="22"/>
      <w:szCs w:val="24"/>
    </w:rPr>
  </w:style>
  <w:style w:type="paragraph" w:styleId="Index7">
    <w:name w:val="index 7"/>
    <w:next w:val="Normal"/>
    <w:rsid w:val="00C45951"/>
    <w:pPr>
      <w:ind w:left="1540" w:hanging="220"/>
    </w:pPr>
    <w:rPr>
      <w:sz w:val="22"/>
      <w:szCs w:val="24"/>
    </w:rPr>
  </w:style>
  <w:style w:type="paragraph" w:styleId="Index8">
    <w:name w:val="index 8"/>
    <w:next w:val="Normal"/>
    <w:rsid w:val="00C45951"/>
    <w:pPr>
      <w:ind w:left="1760" w:hanging="220"/>
    </w:pPr>
    <w:rPr>
      <w:sz w:val="22"/>
      <w:szCs w:val="24"/>
    </w:rPr>
  </w:style>
  <w:style w:type="paragraph" w:styleId="Index9">
    <w:name w:val="index 9"/>
    <w:next w:val="Normal"/>
    <w:rsid w:val="00C45951"/>
    <w:pPr>
      <w:ind w:left="1980" w:hanging="220"/>
    </w:pPr>
    <w:rPr>
      <w:sz w:val="22"/>
      <w:szCs w:val="24"/>
    </w:rPr>
  </w:style>
  <w:style w:type="paragraph" w:styleId="IndexHeading">
    <w:name w:val="index heading"/>
    <w:next w:val="Index1"/>
    <w:rsid w:val="00C45951"/>
    <w:rPr>
      <w:rFonts w:ascii="Arial" w:hAnsi="Arial" w:cs="Arial"/>
      <w:b/>
      <w:bCs/>
      <w:sz w:val="22"/>
      <w:szCs w:val="24"/>
    </w:rPr>
  </w:style>
  <w:style w:type="paragraph" w:customStyle="1" w:styleId="Item">
    <w:name w:val="Item"/>
    <w:aliases w:val="i"/>
    <w:basedOn w:val="OPCParaBase"/>
    <w:next w:val="ItemHead"/>
    <w:rsid w:val="001C26CF"/>
    <w:pPr>
      <w:keepLines/>
      <w:spacing w:before="80" w:line="240" w:lineRule="auto"/>
      <w:ind w:left="709"/>
    </w:pPr>
  </w:style>
  <w:style w:type="paragraph" w:customStyle="1" w:styleId="ItemHead">
    <w:name w:val="ItemHead"/>
    <w:aliases w:val="ih"/>
    <w:basedOn w:val="OPCParaBase"/>
    <w:next w:val="Item"/>
    <w:rsid w:val="001C26C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C26CF"/>
    <w:rPr>
      <w:sz w:val="16"/>
    </w:rPr>
  </w:style>
  <w:style w:type="paragraph" w:styleId="List">
    <w:name w:val="List"/>
    <w:rsid w:val="00C45951"/>
    <w:pPr>
      <w:ind w:left="283" w:hanging="283"/>
    </w:pPr>
    <w:rPr>
      <w:sz w:val="22"/>
      <w:szCs w:val="24"/>
    </w:rPr>
  </w:style>
  <w:style w:type="paragraph" w:styleId="List2">
    <w:name w:val="List 2"/>
    <w:rsid w:val="00C45951"/>
    <w:pPr>
      <w:ind w:left="566" w:hanging="283"/>
    </w:pPr>
    <w:rPr>
      <w:sz w:val="22"/>
      <w:szCs w:val="24"/>
    </w:rPr>
  </w:style>
  <w:style w:type="paragraph" w:styleId="List3">
    <w:name w:val="List 3"/>
    <w:rsid w:val="00C45951"/>
    <w:pPr>
      <w:ind w:left="849" w:hanging="283"/>
    </w:pPr>
    <w:rPr>
      <w:sz w:val="22"/>
      <w:szCs w:val="24"/>
    </w:rPr>
  </w:style>
  <w:style w:type="paragraph" w:styleId="List4">
    <w:name w:val="List 4"/>
    <w:rsid w:val="00C45951"/>
    <w:pPr>
      <w:ind w:left="1132" w:hanging="283"/>
    </w:pPr>
    <w:rPr>
      <w:sz w:val="22"/>
      <w:szCs w:val="24"/>
    </w:rPr>
  </w:style>
  <w:style w:type="paragraph" w:styleId="List5">
    <w:name w:val="List 5"/>
    <w:rsid w:val="00C45951"/>
    <w:pPr>
      <w:ind w:left="1415" w:hanging="283"/>
    </w:pPr>
    <w:rPr>
      <w:sz w:val="22"/>
      <w:szCs w:val="24"/>
    </w:rPr>
  </w:style>
  <w:style w:type="paragraph" w:styleId="ListBullet">
    <w:name w:val="List Bullet"/>
    <w:rsid w:val="00C45951"/>
    <w:pPr>
      <w:numPr>
        <w:numId w:val="7"/>
      </w:numPr>
      <w:tabs>
        <w:tab w:val="clear" w:pos="360"/>
        <w:tab w:val="num" w:pos="2989"/>
      </w:tabs>
      <w:ind w:left="1225" w:firstLine="1043"/>
    </w:pPr>
    <w:rPr>
      <w:sz w:val="22"/>
      <w:szCs w:val="24"/>
    </w:rPr>
  </w:style>
  <w:style w:type="paragraph" w:styleId="ListBullet2">
    <w:name w:val="List Bullet 2"/>
    <w:rsid w:val="00C45951"/>
    <w:pPr>
      <w:numPr>
        <w:numId w:val="9"/>
      </w:numPr>
      <w:tabs>
        <w:tab w:val="clear" w:pos="643"/>
        <w:tab w:val="num" w:pos="360"/>
      </w:tabs>
      <w:ind w:left="360"/>
    </w:pPr>
    <w:rPr>
      <w:sz w:val="22"/>
      <w:szCs w:val="24"/>
    </w:rPr>
  </w:style>
  <w:style w:type="paragraph" w:styleId="ListBullet3">
    <w:name w:val="List Bullet 3"/>
    <w:rsid w:val="00C45951"/>
    <w:pPr>
      <w:numPr>
        <w:numId w:val="11"/>
      </w:numPr>
      <w:tabs>
        <w:tab w:val="clear" w:pos="926"/>
        <w:tab w:val="num" w:pos="360"/>
      </w:tabs>
      <w:ind w:left="360"/>
    </w:pPr>
    <w:rPr>
      <w:sz w:val="22"/>
      <w:szCs w:val="24"/>
    </w:rPr>
  </w:style>
  <w:style w:type="paragraph" w:styleId="ListBullet4">
    <w:name w:val="List Bullet 4"/>
    <w:rsid w:val="00C45951"/>
    <w:pPr>
      <w:numPr>
        <w:numId w:val="13"/>
      </w:numPr>
      <w:tabs>
        <w:tab w:val="clear" w:pos="1209"/>
        <w:tab w:val="num" w:pos="926"/>
      </w:tabs>
      <w:ind w:left="926"/>
    </w:pPr>
    <w:rPr>
      <w:sz w:val="22"/>
      <w:szCs w:val="24"/>
    </w:rPr>
  </w:style>
  <w:style w:type="paragraph" w:styleId="ListBullet5">
    <w:name w:val="List Bullet 5"/>
    <w:rsid w:val="00C45951"/>
    <w:pPr>
      <w:numPr>
        <w:numId w:val="15"/>
      </w:numPr>
    </w:pPr>
    <w:rPr>
      <w:sz w:val="22"/>
      <w:szCs w:val="24"/>
    </w:rPr>
  </w:style>
  <w:style w:type="paragraph" w:styleId="ListContinue">
    <w:name w:val="List Continue"/>
    <w:rsid w:val="00C45951"/>
    <w:pPr>
      <w:spacing w:after="120"/>
      <w:ind w:left="283"/>
    </w:pPr>
    <w:rPr>
      <w:sz w:val="22"/>
      <w:szCs w:val="24"/>
    </w:rPr>
  </w:style>
  <w:style w:type="paragraph" w:styleId="ListContinue2">
    <w:name w:val="List Continue 2"/>
    <w:rsid w:val="00C45951"/>
    <w:pPr>
      <w:spacing w:after="120"/>
      <w:ind w:left="566"/>
    </w:pPr>
    <w:rPr>
      <w:sz w:val="22"/>
      <w:szCs w:val="24"/>
    </w:rPr>
  </w:style>
  <w:style w:type="paragraph" w:styleId="ListContinue3">
    <w:name w:val="List Continue 3"/>
    <w:rsid w:val="00C45951"/>
    <w:pPr>
      <w:spacing w:after="120"/>
      <w:ind w:left="849"/>
    </w:pPr>
    <w:rPr>
      <w:sz w:val="22"/>
      <w:szCs w:val="24"/>
    </w:rPr>
  </w:style>
  <w:style w:type="paragraph" w:styleId="ListContinue4">
    <w:name w:val="List Continue 4"/>
    <w:rsid w:val="00C45951"/>
    <w:pPr>
      <w:spacing w:after="120"/>
      <w:ind w:left="1132"/>
    </w:pPr>
    <w:rPr>
      <w:sz w:val="22"/>
      <w:szCs w:val="24"/>
    </w:rPr>
  </w:style>
  <w:style w:type="paragraph" w:styleId="ListContinue5">
    <w:name w:val="List Continue 5"/>
    <w:rsid w:val="00C45951"/>
    <w:pPr>
      <w:spacing w:after="120"/>
      <w:ind w:left="1415"/>
    </w:pPr>
    <w:rPr>
      <w:sz w:val="22"/>
      <w:szCs w:val="24"/>
    </w:rPr>
  </w:style>
  <w:style w:type="paragraph" w:styleId="ListNumber">
    <w:name w:val="List Number"/>
    <w:rsid w:val="00C45951"/>
    <w:pPr>
      <w:numPr>
        <w:numId w:val="17"/>
      </w:numPr>
      <w:tabs>
        <w:tab w:val="clear" w:pos="360"/>
        <w:tab w:val="num" w:pos="4242"/>
      </w:tabs>
      <w:ind w:left="3521" w:hanging="1043"/>
    </w:pPr>
    <w:rPr>
      <w:sz w:val="22"/>
      <w:szCs w:val="24"/>
    </w:rPr>
  </w:style>
  <w:style w:type="paragraph" w:styleId="ListNumber2">
    <w:name w:val="List Number 2"/>
    <w:rsid w:val="00C45951"/>
    <w:pPr>
      <w:numPr>
        <w:numId w:val="19"/>
      </w:numPr>
      <w:tabs>
        <w:tab w:val="clear" w:pos="643"/>
        <w:tab w:val="num" w:pos="360"/>
      </w:tabs>
      <w:ind w:left="360"/>
    </w:pPr>
    <w:rPr>
      <w:sz w:val="22"/>
      <w:szCs w:val="24"/>
    </w:rPr>
  </w:style>
  <w:style w:type="paragraph" w:styleId="ListNumber3">
    <w:name w:val="List Number 3"/>
    <w:rsid w:val="00C45951"/>
    <w:pPr>
      <w:numPr>
        <w:numId w:val="21"/>
      </w:numPr>
      <w:tabs>
        <w:tab w:val="clear" w:pos="926"/>
        <w:tab w:val="num" w:pos="360"/>
      </w:tabs>
      <w:ind w:left="360"/>
    </w:pPr>
    <w:rPr>
      <w:sz w:val="22"/>
      <w:szCs w:val="24"/>
    </w:rPr>
  </w:style>
  <w:style w:type="paragraph" w:styleId="ListNumber4">
    <w:name w:val="List Number 4"/>
    <w:rsid w:val="00C45951"/>
    <w:pPr>
      <w:numPr>
        <w:numId w:val="23"/>
      </w:numPr>
      <w:tabs>
        <w:tab w:val="clear" w:pos="1209"/>
        <w:tab w:val="num" w:pos="360"/>
      </w:tabs>
      <w:ind w:left="360"/>
    </w:pPr>
    <w:rPr>
      <w:sz w:val="22"/>
      <w:szCs w:val="24"/>
    </w:rPr>
  </w:style>
  <w:style w:type="paragraph" w:styleId="ListNumber5">
    <w:name w:val="List Number 5"/>
    <w:rsid w:val="00C45951"/>
    <w:pPr>
      <w:numPr>
        <w:numId w:val="25"/>
      </w:numPr>
      <w:tabs>
        <w:tab w:val="clear" w:pos="1492"/>
        <w:tab w:val="num" w:pos="1440"/>
      </w:tabs>
      <w:ind w:left="0" w:firstLine="0"/>
    </w:pPr>
    <w:rPr>
      <w:sz w:val="22"/>
      <w:szCs w:val="24"/>
    </w:rPr>
  </w:style>
  <w:style w:type="paragraph" w:customStyle="1" w:styleId="LongT">
    <w:name w:val="LongT"/>
    <w:basedOn w:val="OPCParaBase"/>
    <w:rsid w:val="001C26CF"/>
    <w:pPr>
      <w:spacing w:line="240" w:lineRule="auto"/>
    </w:pPr>
    <w:rPr>
      <w:b/>
      <w:sz w:val="32"/>
    </w:rPr>
  </w:style>
  <w:style w:type="paragraph" w:styleId="MacroText">
    <w:name w:val="macro"/>
    <w:rsid w:val="00C4595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459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45951"/>
    <w:rPr>
      <w:sz w:val="24"/>
      <w:szCs w:val="24"/>
    </w:rPr>
  </w:style>
  <w:style w:type="paragraph" w:styleId="NormalIndent">
    <w:name w:val="Normal Indent"/>
    <w:rsid w:val="00C45951"/>
    <w:pPr>
      <w:ind w:left="720"/>
    </w:pPr>
    <w:rPr>
      <w:sz w:val="22"/>
      <w:szCs w:val="24"/>
    </w:rPr>
  </w:style>
  <w:style w:type="paragraph" w:styleId="NoteHeading">
    <w:name w:val="Note Heading"/>
    <w:next w:val="Normal"/>
    <w:rsid w:val="00C45951"/>
    <w:rPr>
      <w:sz w:val="22"/>
      <w:szCs w:val="24"/>
    </w:rPr>
  </w:style>
  <w:style w:type="paragraph" w:customStyle="1" w:styleId="notedraft">
    <w:name w:val="note(draft)"/>
    <w:aliases w:val="nd"/>
    <w:basedOn w:val="OPCParaBase"/>
    <w:rsid w:val="001C26CF"/>
    <w:pPr>
      <w:spacing w:before="240" w:line="240" w:lineRule="auto"/>
      <w:ind w:left="284" w:hanging="284"/>
    </w:pPr>
    <w:rPr>
      <w:i/>
      <w:sz w:val="24"/>
    </w:rPr>
  </w:style>
  <w:style w:type="paragraph" w:customStyle="1" w:styleId="notepara">
    <w:name w:val="note(para)"/>
    <w:aliases w:val="na"/>
    <w:basedOn w:val="OPCParaBase"/>
    <w:rsid w:val="001C26CF"/>
    <w:pPr>
      <w:spacing w:before="40" w:line="198" w:lineRule="exact"/>
      <w:ind w:left="2354" w:hanging="369"/>
    </w:pPr>
    <w:rPr>
      <w:sz w:val="18"/>
    </w:rPr>
  </w:style>
  <w:style w:type="paragraph" w:customStyle="1" w:styleId="noteParlAmend">
    <w:name w:val="note(ParlAmend)"/>
    <w:aliases w:val="npp"/>
    <w:basedOn w:val="OPCParaBase"/>
    <w:next w:val="ParlAmend"/>
    <w:rsid w:val="001C26CF"/>
    <w:pPr>
      <w:spacing w:line="240" w:lineRule="auto"/>
      <w:jc w:val="right"/>
    </w:pPr>
    <w:rPr>
      <w:rFonts w:ascii="Arial" w:hAnsi="Arial"/>
      <w:b/>
      <w:i/>
    </w:rPr>
  </w:style>
  <w:style w:type="character" w:styleId="PageNumber">
    <w:name w:val="page number"/>
    <w:basedOn w:val="DefaultParagraphFont"/>
    <w:rsid w:val="00C45951"/>
  </w:style>
  <w:style w:type="paragraph" w:customStyle="1" w:styleId="Page1">
    <w:name w:val="Page1"/>
    <w:basedOn w:val="OPCParaBase"/>
    <w:rsid w:val="001C26CF"/>
    <w:pPr>
      <w:spacing w:before="5600" w:line="240" w:lineRule="auto"/>
    </w:pPr>
    <w:rPr>
      <w:b/>
      <w:sz w:val="32"/>
    </w:rPr>
  </w:style>
  <w:style w:type="paragraph" w:customStyle="1" w:styleId="PageBreak">
    <w:name w:val="PageBreak"/>
    <w:aliases w:val="pb"/>
    <w:basedOn w:val="OPCParaBase"/>
    <w:rsid w:val="001C26CF"/>
    <w:pPr>
      <w:spacing w:line="240" w:lineRule="auto"/>
    </w:pPr>
    <w:rPr>
      <w:sz w:val="20"/>
    </w:rPr>
  </w:style>
  <w:style w:type="paragraph" w:customStyle="1" w:styleId="paragraph">
    <w:name w:val="paragraph"/>
    <w:aliases w:val="a"/>
    <w:basedOn w:val="OPCParaBase"/>
    <w:link w:val="paragraphChar"/>
    <w:rsid w:val="001C26CF"/>
    <w:pPr>
      <w:tabs>
        <w:tab w:val="right" w:pos="1531"/>
      </w:tabs>
      <w:spacing w:before="40" w:line="240" w:lineRule="auto"/>
      <w:ind w:left="1644" w:hanging="1644"/>
    </w:pPr>
  </w:style>
  <w:style w:type="paragraph" w:customStyle="1" w:styleId="paragraphsub">
    <w:name w:val="paragraph(sub)"/>
    <w:aliases w:val="aa"/>
    <w:basedOn w:val="OPCParaBase"/>
    <w:rsid w:val="001C26CF"/>
    <w:pPr>
      <w:tabs>
        <w:tab w:val="right" w:pos="1985"/>
      </w:tabs>
      <w:spacing w:before="40" w:line="240" w:lineRule="auto"/>
      <w:ind w:left="2098" w:hanging="2098"/>
    </w:pPr>
  </w:style>
  <w:style w:type="paragraph" w:customStyle="1" w:styleId="paragraphsub-sub">
    <w:name w:val="paragraph(sub-sub)"/>
    <w:aliases w:val="aaa"/>
    <w:basedOn w:val="OPCParaBase"/>
    <w:rsid w:val="001C26CF"/>
    <w:pPr>
      <w:tabs>
        <w:tab w:val="right" w:pos="2722"/>
      </w:tabs>
      <w:spacing w:before="40" w:line="240" w:lineRule="auto"/>
      <w:ind w:left="2835" w:hanging="2835"/>
    </w:pPr>
  </w:style>
  <w:style w:type="paragraph" w:customStyle="1" w:styleId="ParlAmend">
    <w:name w:val="ParlAmend"/>
    <w:aliases w:val="pp"/>
    <w:basedOn w:val="OPCParaBase"/>
    <w:rsid w:val="001C26CF"/>
    <w:pPr>
      <w:spacing w:before="240" w:line="240" w:lineRule="atLeast"/>
      <w:ind w:hanging="567"/>
    </w:pPr>
    <w:rPr>
      <w:sz w:val="24"/>
    </w:rPr>
  </w:style>
  <w:style w:type="paragraph" w:customStyle="1" w:styleId="Penalty">
    <w:name w:val="Penalty"/>
    <w:basedOn w:val="OPCParaBase"/>
    <w:rsid w:val="001C26CF"/>
    <w:pPr>
      <w:tabs>
        <w:tab w:val="left" w:pos="2977"/>
      </w:tabs>
      <w:spacing w:before="180" w:line="240" w:lineRule="auto"/>
      <w:ind w:left="1985" w:hanging="851"/>
    </w:pPr>
  </w:style>
  <w:style w:type="paragraph" w:styleId="PlainText">
    <w:name w:val="Plain Text"/>
    <w:rsid w:val="00C45951"/>
    <w:rPr>
      <w:rFonts w:ascii="Courier New" w:hAnsi="Courier New" w:cs="Courier New"/>
      <w:sz w:val="22"/>
    </w:rPr>
  </w:style>
  <w:style w:type="paragraph" w:customStyle="1" w:styleId="Portfolio">
    <w:name w:val="Portfolio"/>
    <w:basedOn w:val="OPCParaBase"/>
    <w:rsid w:val="001C26CF"/>
    <w:pPr>
      <w:spacing w:line="240" w:lineRule="auto"/>
    </w:pPr>
    <w:rPr>
      <w:i/>
      <w:sz w:val="20"/>
    </w:rPr>
  </w:style>
  <w:style w:type="paragraph" w:customStyle="1" w:styleId="Preamble">
    <w:name w:val="Preamble"/>
    <w:basedOn w:val="OPCParaBase"/>
    <w:next w:val="Normal"/>
    <w:rsid w:val="001C26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26CF"/>
    <w:pPr>
      <w:spacing w:line="240" w:lineRule="auto"/>
    </w:pPr>
    <w:rPr>
      <w:i/>
      <w:sz w:val="20"/>
    </w:rPr>
  </w:style>
  <w:style w:type="paragraph" w:styleId="Salutation">
    <w:name w:val="Salutation"/>
    <w:next w:val="Normal"/>
    <w:rsid w:val="00C45951"/>
    <w:rPr>
      <w:sz w:val="22"/>
      <w:szCs w:val="24"/>
    </w:rPr>
  </w:style>
  <w:style w:type="paragraph" w:customStyle="1" w:styleId="Session">
    <w:name w:val="Session"/>
    <w:basedOn w:val="OPCParaBase"/>
    <w:rsid w:val="001C26CF"/>
    <w:pPr>
      <w:spacing w:line="240" w:lineRule="auto"/>
    </w:pPr>
    <w:rPr>
      <w:sz w:val="28"/>
    </w:rPr>
  </w:style>
  <w:style w:type="paragraph" w:customStyle="1" w:styleId="ShortT">
    <w:name w:val="ShortT"/>
    <w:basedOn w:val="OPCParaBase"/>
    <w:next w:val="Normal"/>
    <w:qFormat/>
    <w:rsid w:val="001C26CF"/>
    <w:pPr>
      <w:spacing w:line="240" w:lineRule="auto"/>
    </w:pPr>
    <w:rPr>
      <w:b/>
      <w:sz w:val="40"/>
    </w:rPr>
  </w:style>
  <w:style w:type="paragraph" w:styleId="Signature">
    <w:name w:val="Signature"/>
    <w:rsid w:val="00C45951"/>
    <w:pPr>
      <w:ind w:left="4252"/>
    </w:pPr>
    <w:rPr>
      <w:sz w:val="22"/>
      <w:szCs w:val="24"/>
    </w:rPr>
  </w:style>
  <w:style w:type="paragraph" w:customStyle="1" w:styleId="Sponsor">
    <w:name w:val="Sponsor"/>
    <w:basedOn w:val="OPCParaBase"/>
    <w:rsid w:val="001C26CF"/>
    <w:pPr>
      <w:spacing w:line="240" w:lineRule="auto"/>
    </w:pPr>
    <w:rPr>
      <w:i/>
    </w:rPr>
  </w:style>
  <w:style w:type="character" w:styleId="Strong">
    <w:name w:val="Strong"/>
    <w:basedOn w:val="DefaultParagraphFont"/>
    <w:qFormat/>
    <w:rsid w:val="00C45951"/>
    <w:rPr>
      <w:b/>
      <w:bCs/>
    </w:rPr>
  </w:style>
  <w:style w:type="paragraph" w:customStyle="1" w:styleId="Subitem">
    <w:name w:val="Subitem"/>
    <w:aliases w:val="iss"/>
    <w:basedOn w:val="OPCParaBase"/>
    <w:rsid w:val="001C26CF"/>
    <w:pPr>
      <w:spacing w:before="180" w:line="240" w:lineRule="auto"/>
      <w:ind w:left="709" w:hanging="709"/>
    </w:pPr>
  </w:style>
  <w:style w:type="paragraph" w:customStyle="1" w:styleId="SubitemHead">
    <w:name w:val="SubitemHead"/>
    <w:aliases w:val="issh"/>
    <w:basedOn w:val="OPCParaBase"/>
    <w:rsid w:val="001C26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C26CF"/>
    <w:pPr>
      <w:spacing w:before="40" w:line="240" w:lineRule="auto"/>
      <w:ind w:left="1134"/>
    </w:pPr>
  </w:style>
  <w:style w:type="paragraph" w:customStyle="1" w:styleId="SubsectionHead">
    <w:name w:val="SubsectionHead"/>
    <w:aliases w:val="ssh"/>
    <w:basedOn w:val="OPCParaBase"/>
    <w:next w:val="subsection"/>
    <w:rsid w:val="001C26CF"/>
    <w:pPr>
      <w:keepNext/>
      <w:keepLines/>
      <w:spacing w:before="240" w:line="240" w:lineRule="auto"/>
      <w:ind w:left="1134"/>
    </w:pPr>
    <w:rPr>
      <w:i/>
    </w:rPr>
  </w:style>
  <w:style w:type="paragraph" w:styleId="Subtitle">
    <w:name w:val="Subtitle"/>
    <w:qFormat/>
    <w:rsid w:val="00C45951"/>
    <w:pPr>
      <w:spacing w:after="60"/>
      <w:jc w:val="center"/>
    </w:pPr>
    <w:rPr>
      <w:rFonts w:ascii="Arial" w:hAnsi="Arial" w:cs="Arial"/>
      <w:sz w:val="24"/>
      <w:szCs w:val="24"/>
    </w:rPr>
  </w:style>
  <w:style w:type="table" w:styleId="Table3Deffects1">
    <w:name w:val="Table 3D effects 1"/>
    <w:basedOn w:val="TableNormal"/>
    <w:rsid w:val="00C4595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595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595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4595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595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595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595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595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595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595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595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595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595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595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595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4595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595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C26C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459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595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595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595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595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595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595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595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595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595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595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595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59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595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595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595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45951"/>
    <w:pPr>
      <w:ind w:left="220" w:hanging="220"/>
    </w:pPr>
    <w:rPr>
      <w:sz w:val="22"/>
      <w:szCs w:val="24"/>
    </w:rPr>
  </w:style>
  <w:style w:type="paragraph" w:styleId="TableofFigures">
    <w:name w:val="table of figures"/>
    <w:next w:val="Normal"/>
    <w:rsid w:val="00C45951"/>
    <w:pPr>
      <w:ind w:left="440" w:hanging="440"/>
    </w:pPr>
    <w:rPr>
      <w:sz w:val="22"/>
      <w:szCs w:val="24"/>
    </w:rPr>
  </w:style>
  <w:style w:type="table" w:styleId="TableProfessional">
    <w:name w:val="Table Professional"/>
    <w:basedOn w:val="TableNormal"/>
    <w:rsid w:val="00C459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4595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595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595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595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595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4595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4595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595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595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C26CF"/>
    <w:pPr>
      <w:spacing w:before="60" w:line="240" w:lineRule="auto"/>
      <w:ind w:left="284" w:hanging="284"/>
    </w:pPr>
    <w:rPr>
      <w:sz w:val="20"/>
    </w:rPr>
  </w:style>
  <w:style w:type="paragraph" w:customStyle="1" w:styleId="Tablei">
    <w:name w:val="Table(i)"/>
    <w:aliases w:val="taa"/>
    <w:basedOn w:val="OPCParaBase"/>
    <w:rsid w:val="001C26C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C26C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C26CF"/>
    <w:pPr>
      <w:spacing w:before="60" w:line="240" w:lineRule="atLeast"/>
    </w:pPr>
    <w:rPr>
      <w:sz w:val="20"/>
    </w:rPr>
  </w:style>
  <w:style w:type="paragraph" w:styleId="Title">
    <w:name w:val="Title"/>
    <w:qFormat/>
    <w:rsid w:val="00C4595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C26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26CF"/>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26CF"/>
    <w:pPr>
      <w:spacing w:before="122" w:line="198" w:lineRule="exact"/>
      <w:ind w:left="1985" w:hanging="851"/>
      <w:jc w:val="right"/>
    </w:pPr>
    <w:rPr>
      <w:sz w:val="18"/>
    </w:rPr>
  </w:style>
  <w:style w:type="paragraph" w:customStyle="1" w:styleId="TLPTableBullet">
    <w:name w:val="TLPTableBullet"/>
    <w:aliases w:val="ttb"/>
    <w:basedOn w:val="OPCParaBase"/>
    <w:rsid w:val="001C26CF"/>
    <w:pPr>
      <w:spacing w:line="240" w:lineRule="exact"/>
      <w:ind w:left="284" w:hanging="284"/>
    </w:pPr>
    <w:rPr>
      <w:sz w:val="20"/>
    </w:rPr>
  </w:style>
  <w:style w:type="paragraph" w:styleId="TOAHeading">
    <w:name w:val="toa heading"/>
    <w:next w:val="Normal"/>
    <w:rsid w:val="00C45951"/>
    <w:pPr>
      <w:spacing w:before="120"/>
    </w:pPr>
    <w:rPr>
      <w:rFonts w:ascii="Arial" w:hAnsi="Arial" w:cs="Arial"/>
      <w:b/>
      <w:bCs/>
      <w:sz w:val="24"/>
      <w:szCs w:val="24"/>
    </w:rPr>
  </w:style>
  <w:style w:type="paragraph" w:styleId="TOC1">
    <w:name w:val="toc 1"/>
    <w:basedOn w:val="OPCParaBase"/>
    <w:next w:val="Normal"/>
    <w:uiPriority w:val="39"/>
    <w:unhideWhenUsed/>
    <w:rsid w:val="001C26C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C26C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C26C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C26C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C26C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26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C26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C26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26C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C26CF"/>
    <w:pPr>
      <w:keepLines/>
      <w:spacing w:before="240" w:after="120" w:line="240" w:lineRule="auto"/>
      <w:ind w:left="794"/>
    </w:pPr>
    <w:rPr>
      <w:b/>
      <w:kern w:val="28"/>
      <w:sz w:val="20"/>
    </w:rPr>
  </w:style>
  <w:style w:type="paragraph" w:customStyle="1" w:styleId="TofSectsHeading">
    <w:name w:val="TofSects(Heading)"/>
    <w:basedOn w:val="OPCParaBase"/>
    <w:rsid w:val="001C26CF"/>
    <w:pPr>
      <w:spacing w:before="240" w:after="120" w:line="240" w:lineRule="auto"/>
    </w:pPr>
    <w:rPr>
      <w:b/>
      <w:sz w:val="24"/>
    </w:rPr>
  </w:style>
  <w:style w:type="paragraph" w:customStyle="1" w:styleId="TofSectsSection">
    <w:name w:val="TofSects(Section)"/>
    <w:basedOn w:val="OPCParaBase"/>
    <w:rsid w:val="001C26CF"/>
    <w:pPr>
      <w:keepLines/>
      <w:spacing w:before="40" w:line="240" w:lineRule="auto"/>
      <w:ind w:left="1588" w:hanging="794"/>
    </w:pPr>
    <w:rPr>
      <w:kern w:val="28"/>
      <w:sz w:val="18"/>
    </w:rPr>
  </w:style>
  <w:style w:type="paragraph" w:customStyle="1" w:styleId="TofSectsSubdiv">
    <w:name w:val="TofSects(Subdiv)"/>
    <w:basedOn w:val="OPCParaBase"/>
    <w:rsid w:val="001C26CF"/>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1F0F1D"/>
    <w:rPr>
      <w:sz w:val="22"/>
    </w:rPr>
  </w:style>
  <w:style w:type="character" w:customStyle="1" w:styleId="paragraphChar">
    <w:name w:val="paragraph Char"/>
    <w:aliases w:val="a Char"/>
    <w:basedOn w:val="DefaultParagraphFont"/>
    <w:link w:val="paragraph"/>
    <w:rsid w:val="00C73231"/>
    <w:rPr>
      <w:sz w:val="22"/>
    </w:rPr>
  </w:style>
  <w:style w:type="character" w:customStyle="1" w:styleId="OPCCharBase">
    <w:name w:val="OPCCharBase"/>
    <w:uiPriority w:val="1"/>
    <w:qFormat/>
    <w:rsid w:val="001C26CF"/>
  </w:style>
  <w:style w:type="paragraph" w:customStyle="1" w:styleId="OPCParaBase">
    <w:name w:val="OPCParaBase"/>
    <w:qFormat/>
    <w:rsid w:val="001C26CF"/>
    <w:pPr>
      <w:spacing w:line="260" w:lineRule="atLeast"/>
    </w:pPr>
    <w:rPr>
      <w:sz w:val="22"/>
    </w:rPr>
  </w:style>
  <w:style w:type="character" w:customStyle="1" w:styleId="HeaderChar">
    <w:name w:val="Header Char"/>
    <w:basedOn w:val="DefaultParagraphFont"/>
    <w:link w:val="Header"/>
    <w:rsid w:val="001C26CF"/>
    <w:rPr>
      <w:sz w:val="16"/>
    </w:rPr>
  </w:style>
  <w:style w:type="paragraph" w:customStyle="1" w:styleId="noteToPara">
    <w:name w:val="noteToPara"/>
    <w:aliases w:val="ntp"/>
    <w:basedOn w:val="OPCParaBase"/>
    <w:rsid w:val="001C26CF"/>
    <w:pPr>
      <w:spacing w:before="122" w:line="198" w:lineRule="exact"/>
      <w:ind w:left="2353" w:hanging="709"/>
    </w:pPr>
    <w:rPr>
      <w:sz w:val="18"/>
    </w:rPr>
  </w:style>
  <w:style w:type="paragraph" w:customStyle="1" w:styleId="WRStyle">
    <w:name w:val="WR Style"/>
    <w:aliases w:val="WR"/>
    <w:basedOn w:val="OPCParaBase"/>
    <w:rsid w:val="001C26CF"/>
    <w:pPr>
      <w:spacing w:before="240" w:line="240" w:lineRule="auto"/>
      <w:ind w:left="284" w:hanging="284"/>
    </w:pPr>
    <w:rPr>
      <w:b/>
      <w:i/>
      <w:kern w:val="28"/>
      <w:sz w:val="24"/>
    </w:rPr>
  </w:style>
  <w:style w:type="character" w:customStyle="1" w:styleId="FooterChar">
    <w:name w:val="Footer Char"/>
    <w:basedOn w:val="DefaultParagraphFont"/>
    <w:link w:val="Footer"/>
    <w:rsid w:val="001C26CF"/>
    <w:rPr>
      <w:sz w:val="22"/>
      <w:szCs w:val="24"/>
    </w:rPr>
  </w:style>
  <w:style w:type="table" w:customStyle="1" w:styleId="CFlag">
    <w:name w:val="CFlag"/>
    <w:basedOn w:val="TableNormal"/>
    <w:uiPriority w:val="99"/>
    <w:rsid w:val="001C26CF"/>
    <w:tblPr/>
  </w:style>
  <w:style w:type="paragraph" w:customStyle="1" w:styleId="SignCoverPageEnd">
    <w:name w:val="SignCoverPageEnd"/>
    <w:basedOn w:val="OPCParaBase"/>
    <w:next w:val="Normal"/>
    <w:rsid w:val="001C26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26CF"/>
    <w:pPr>
      <w:pBdr>
        <w:top w:val="single" w:sz="4" w:space="1" w:color="auto"/>
      </w:pBdr>
      <w:spacing w:before="360"/>
      <w:ind w:right="397"/>
      <w:jc w:val="both"/>
    </w:pPr>
  </w:style>
  <w:style w:type="paragraph" w:customStyle="1" w:styleId="ENotesHeading1">
    <w:name w:val="ENotesHeading 1"/>
    <w:aliases w:val="Enh1"/>
    <w:basedOn w:val="OPCParaBase"/>
    <w:next w:val="Normal"/>
    <w:rsid w:val="001C26CF"/>
    <w:pPr>
      <w:spacing w:before="120"/>
      <w:outlineLvl w:val="1"/>
    </w:pPr>
    <w:rPr>
      <w:b/>
      <w:sz w:val="28"/>
      <w:szCs w:val="28"/>
    </w:rPr>
  </w:style>
  <w:style w:type="paragraph" w:customStyle="1" w:styleId="ENotesHeading2">
    <w:name w:val="ENotesHeading 2"/>
    <w:aliases w:val="Enh2,ENh2"/>
    <w:basedOn w:val="OPCParaBase"/>
    <w:next w:val="Normal"/>
    <w:rsid w:val="001C26CF"/>
    <w:pPr>
      <w:spacing w:before="120" w:after="120"/>
      <w:outlineLvl w:val="2"/>
    </w:pPr>
    <w:rPr>
      <w:b/>
      <w:sz w:val="24"/>
      <w:szCs w:val="28"/>
    </w:rPr>
  </w:style>
  <w:style w:type="paragraph" w:customStyle="1" w:styleId="CompiledActNo">
    <w:name w:val="CompiledActNo"/>
    <w:basedOn w:val="OPCParaBase"/>
    <w:next w:val="Normal"/>
    <w:rsid w:val="001C26CF"/>
    <w:rPr>
      <w:b/>
      <w:sz w:val="24"/>
      <w:szCs w:val="24"/>
    </w:rPr>
  </w:style>
  <w:style w:type="paragraph" w:customStyle="1" w:styleId="ENotesText">
    <w:name w:val="ENotesText"/>
    <w:aliases w:val="Ent,ENt"/>
    <w:basedOn w:val="OPCParaBase"/>
    <w:next w:val="Normal"/>
    <w:rsid w:val="001C26CF"/>
    <w:pPr>
      <w:spacing w:before="120"/>
    </w:pPr>
  </w:style>
  <w:style w:type="paragraph" w:customStyle="1" w:styleId="CompiledMadeUnder">
    <w:name w:val="CompiledMadeUnder"/>
    <w:basedOn w:val="OPCParaBase"/>
    <w:next w:val="Normal"/>
    <w:rsid w:val="001C26CF"/>
    <w:rPr>
      <w:i/>
      <w:sz w:val="24"/>
      <w:szCs w:val="24"/>
    </w:rPr>
  </w:style>
  <w:style w:type="paragraph" w:customStyle="1" w:styleId="Paragraphsub-sub-sub">
    <w:name w:val="Paragraph(sub-sub-sub)"/>
    <w:aliases w:val="aaaa"/>
    <w:basedOn w:val="OPCParaBase"/>
    <w:rsid w:val="001C26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26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26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26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26C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C26CF"/>
    <w:pPr>
      <w:spacing w:before="60" w:line="240" w:lineRule="auto"/>
    </w:pPr>
    <w:rPr>
      <w:rFonts w:cs="Arial"/>
      <w:sz w:val="20"/>
      <w:szCs w:val="22"/>
    </w:rPr>
  </w:style>
  <w:style w:type="paragraph" w:customStyle="1" w:styleId="ActHead10">
    <w:name w:val="ActHead 10"/>
    <w:aliases w:val="sp"/>
    <w:basedOn w:val="OPCParaBase"/>
    <w:next w:val="ActHead3"/>
    <w:rsid w:val="001C26C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C26C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C26CF"/>
    <w:pPr>
      <w:keepNext/>
      <w:spacing w:before="60" w:line="240" w:lineRule="atLeast"/>
    </w:pPr>
    <w:rPr>
      <w:b/>
      <w:sz w:val="20"/>
    </w:rPr>
  </w:style>
  <w:style w:type="paragraph" w:customStyle="1" w:styleId="NoteToSubpara">
    <w:name w:val="NoteToSubpara"/>
    <w:aliases w:val="nts"/>
    <w:basedOn w:val="OPCParaBase"/>
    <w:rsid w:val="001C26CF"/>
    <w:pPr>
      <w:spacing w:before="40" w:line="198" w:lineRule="exact"/>
      <w:ind w:left="2835" w:hanging="709"/>
    </w:pPr>
    <w:rPr>
      <w:sz w:val="18"/>
    </w:rPr>
  </w:style>
  <w:style w:type="paragraph" w:customStyle="1" w:styleId="ENoteTableHeading">
    <w:name w:val="ENoteTableHeading"/>
    <w:aliases w:val="enth"/>
    <w:basedOn w:val="OPCParaBase"/>
    <w:rsid w:val="001C26CF"/>
    <w:pPr>
      <w:keepNext/>
      <w:spacing w:before="60" w:line="240" w:lineRule="atLeast"/>
    </w:pPr>
    <w:rPr>
      <w:rFonts w:ascii="Arial" w:hAnsi="Arial"/>
      <w:b/>
      <w:sz w:val="16"/>
    </w:rPr>
  </w:style>
  <w:style w:type="paragraph" w:customStyle="1" w:styleId="ENoteTTi">
    <w:name w:val="ENoteTTi"/>
    <w:aliases w:val="entti"/>
    <w:basedOn w:val="OPCParaBase"/>
    <w:rsid w:val="001C26CF"/>
    <w:pPr>
      <w:keepNext/>
      <w:spacing w:before="60" w:line="240" w:lineRule="atLeast"/>
      <w:ind w:left="170"/>
    </w:pPr>
    <w:rPr>
      <w:sz w:val="16"/>
    </w:rPr>
  </w:style>
  <w:style w:type="paragraph" w:customStyle="1" w:styleId="ENoteTTIndentHeading">
    <w:name w:val="ENoteTTIndentHeading"/>
    <w:aliases w:val="enTTHi"/>
    <w:basedOn w:val="OPCParaBase"/>
    <w:rsid w:val="001C26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C26CF"/>
    <w:pPr>
      <w:spacing w:before="60" w:line="240" w:lineRule="atLeast"/>
    </w:pPr>
    <w:rPr>
      <w:sz w:val="16"/>
    </w:rPr>
  </w:style>
  <w:style w:type="paragraph" w:customStyle="1" w:styleId="MadeunderText">
    <w:name w:val="MadeunderText"/>
    <w:basedOn w:val="OPCParaBase"/>
    <w:next w:val="CompiledMadeUnder"/>
    <w:rsid w:val="001C26CF"/>
    <w:pPr>
      <w:spacing w:before="240"/>
    </w:pPr>
    <w:rPr>
      <w:sz w:val="24"/>
      <w:szCs w:val="24"/>
    </w:rPr>
  </w:style>
  <w:style w:type="paragraph" w:customStyle="1" w:styleId="ENotesHeading3">
    <w:name w:val="ENotesHeading 3"/>
    <w:aliases w:val="Enh3"/>
    <w:basedOn w:val="OPCParaBase"/>
    <w:next w:val="Normal"/>
    <w:rsid w:val="001C26CF"/>
    <w:pPr>
      <w:keepNext/>
      <w:spacing w:before="120" w:line="240" w:lineRule="auto"/>
      <w:outlineLvl w:val="4"/>
    </w:pPr>
    <w:rPr>
      <w:b/>
      <w:szCs w:val="24"/>
    </w:rPr>
  </w:style>
  <w:style w:type="paragraph" w:customStyle="1" w:styleId="SubPartCASA">
    <w:name w:val="SubPart(CASA)"/>
    <w:aliases w:val="csp"/>
    <w:basedOn w:val="OPCParaBase"/>
    <w:next w:val="ActHead3"/>
    <w:rsid w:val="001C26CF"/>
    <w:pPr>
      <w:keepNext/>
      <w:keepLines/>
      <w:spacing w:before="280"/>
      <w:outlineLvl w:val="1"/>
    </w:pPr>
    <w:rPr>
      <w:b/>
      <w:kern w:val="28"/>
      <w:sz w:val="32"/>
    </w:rPr>
  </w:style>
  <w:style w:type="character" w:customStyle="1" w:styleId="notetextChar">
    <w:name w:val="note(text) Char"/>
    <w:aliases w:val="n Char"/>
    <w:link w:val="notetext"/>
    <w:rsid w:val="0073637D"/>
    <w:rPr>
      <w:sz w:val="18"/>
    </w:rPr>
  </w:style>
  <w:style w:type="character" w:customStyle="1" w:styleId="subsection2Char">
    <w:name w:val="subsection2 Char"/>
    <w:aliases w:val="ss2 Char"/>
    <w:basedOn w:val="DefaultParagraphFont"/>
    <w:link w:val="subsection2"/>
    <w:rsid w:val="0073637D"/>
    <w:rPr>
      <w:sz w:val="22"/>
    </w:rPr>
  </w:style>
  <w:style w:type="paragraph" w:customStyle="1" w:styleId="SOText">
    <w:name w:val="SO Text"/>
    <w:aliases w:val="sot"/>
    <w:link w:val="SOTextChar"/>
    <w:rsid w:val="001C26C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C26CF"/>
    <w:rPr>
      <w:rFonts w:eastAsiaTheme="minorHAnsi" w:cstheme="minorBidi"/>
      <w:sz w:val="22"/>
      <w:lang w:eastAsia="en-US"/>
    </w:rPr>
  </w:style>
  <w:style w:type="paragraph" w:customStyle="1" w:styleId="SOPara">
    <w:name w:val="SO Para"/>
    <w:aliases w:val="soa"/>
    <w:basedOn w:val="SOText"/>
    <w:link w:val="SOParaChar"/>
    <w:qFormat/>
    <w:rsid w:val="001C26CF"/>
    <w:pPr>
      <w:tabs>
        <w:tab w:val="right" w:pos="1786"/>
      </w:tabs>
      <w:spacing w:before="40"/>
      <w:ind w:left="2070" w:hanging="936"/>
    </w:pPr>
  </w:style>
  <w:style w:type="character" w:customStyle="1" w:styleId="SOParaChar">
    <w:name w:val="SO Para Char"/>
    <w:aliases w:val="soa Char"/>
    <w:basedOn w:val="DefaultParagraphFont"/>
    <w:link w:val="SOPara"/>
    <w:rsid w:val="001C26CF"/>
    <w:rPr>
      <w:rFonts w:eastAsiaTheme="minorHAnsi" w:cstheme="minorBidi"/>
      <w:sz w:val="22"/>
      <w:lang w:eastAsia="en-US"/>
    </w:rPr>
  </w:style>
  <w:style w:type="paragraph" w:customStyle="1" w:styleId="SOText2">
    <w:name w:val="SO Text2"/>
    <w:aliases w:val="sot2"/>
    <w:basedOn w:val="Normal"/>
    <w:next w:val="SOText"/>
    <w:link w:val="SOText2Char"/>
    <w:rsid w:val="00413C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13CAC"/>
    <w:rPr>
      <w:rFonts w:eastAsiaTheme="minorHAnsi" w:cstheme="minorBidi"/>
      <w:sz w:val="22"/>
      <w:lang w:eastAsia="en-US"/>
    </w:rPr>
  </w:style>
  <w:style w:type="paragraph" w:customStyle="1" w:styleId="SOTextNote">
    <w:name w:val="SO TextNote"/>
    <w:aliases w:val="sont"/>
    <w:basedOn w:val="SOText"/>
    <w:qFormat/>
    <w:rsid w:val="001C26CF"/>
    <w:pPr>
      <w:spacing w:before="122" w:line="198" w:lineRule="exact"/>
      <w:ind w:left="1843" w:hanging="709"/>
    </w:pPr>
    <w:rPr>
      <w:sz w:val="18"/>
    </w:rPr>
  </w:style>
  <w:style w:type="paragraph" w:customStyle="1" w:styleId="FileName">
    <w:name w:val="FileName"/>
    <w:basedOn w:val="Normal"/>
    <w:rsid w:val="001C26CF"/>
  </w:style>
  <w:style w:type="paragraph" w:customStyle="1" w:styleId="SOHeadBold">
    <w:name w:val="SO HeadBold"/>
    <w:aliases w:val="sohb"/>
    <w:basedOn w:val="SOText"/>
    <w:next w:val="SOText"/>
    <w:link w:val="SOHeadBoldChar"/>
    <w:qFormat/>
    <w:rsid w:val="001C26CF"/>
    <w:rPr>
      <w:b/>
    </w:rPr>
  </w:style>
  <w:style w:type="character" w:customStyle="1" w:styleId="SOHeadBoldChar">
    <w:name w:val="SO HeadBold Char"/>
    <w:aliases w:val="sohb Char"/>
    <w:basedOn w:val="DefaultParagraphFont"/>
    <w:link w:val="SOHeadBold"/>
    <w:rsid w:val="001C26C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C26CF"/>
    <w:rPr>
      <w:i/>
    </w:rPr>
  </w:style>
  <w:style w:type="character" w:customStyle="1" w:styleId="SOHeadItalicChar">
    <w:name w:val="SO HeadItalic Char"/>
    <w:aliases w:val="sohi Char"/>
    <w:basedOn w:val="DefaultParagraphFont"/>
    <w:link w:val="SOHeadItalic"/>
    <w:rsid w:val="001C26CF"/>
    <w:rPr>
      <w:rFonts w:eastAsiaTheme="minorHAnsi" w:cstheme="minorBidi"/>
      <w:i/>
      <w:sz w:val="22"/>
      <w:lang w:eastAsia="en-US"/>
    </w:rPr>
  </w:style>
  <w:style w:type="paragraph" w:customStyle="1" w:styleId="SOBullet">
    <w:name w:val="SO Bullet"/>
    <w:aliases w:val="sotb"/>
    <w:basedOn w:val="SOText"/>
    <w:link w:val="SOBulletChar"/>
    <w:qFormat/>
    <w:rsid w:val="001C26CF"/>
    <w:pPr>
      <w:ind w:left="1559" w:hanging="425"/>
    </w:pPr>
  </w:style>
  <w:style w:type="character" w:customStyle="1" w:styleId="SOBulletChar">
    <w:name w:val="SO Bullet Char"/>
    <w:aliases w:val="sotb Char"/>
    <w:basedOn w:val="DefaultParagraphFont"/>
    <w:link w:val="SOBullet"/>
    <w:rsid w:val="001C26CF"/>
    <w:rPr>
      <w:rFonts w:eastAsiaTheme="minorHAnsi" w:cstheme="minorBidi"/>
      <w:sz w:val="22"/>
      <w:lang w:eastAsia="en-US"/>
    </w:rPr>
  </w:style>
  <w:style w:type="paragraph" w:customStyle="1" w:styleId="SOBulletNote">
    <w:name w:val="SO BulletNote"/>
    <w:aliases w:val="sonb"/>
    <w:basedOn w:val="SOTextNote"/>
    <w:link w:val="SOBulletNoteChar"/>
    <w:qFormat/>
    <w:rsid w:val="001C26CF"/>
    <w:pPr>
      <w:tabs>
        <w:tab w:val="left" w:pos="1560"/>
      </w:tabs>
      <w:ind w:left="2268" w:hanging="1134"/>
    </w:pPr>
  </w:style>
  <w:style w:type="character" w:customStyle="1" w:styleId="SOBulletNoteChar">
    <w:name w:val="SO BulletNote Char"/>
    <w:aliases w:val="sonb Char"/>
    <w:basedOn w:val="DefaultParagraphFont"/>
    <w:link w:val="SOBulletNote"/>
    <w:rsid w:val="001C26CF"/>
    <w:rPr>
      <w:rFonts w:eastAsiaTheme="minorHAnsi" w:cstheme="minorBidi"/>
      <w:sz w:val="18"/>
      <w:lang w:eastAsia="en-US"/>
    </w:rPr>
  </w:style>
  <w:style w:type="character" w:customStyle="1" w:styleId="charlegtitle1">
    <w:name w:val="charlegtitle1"/>
    <w:basedOn w:val="DefaultParagraphFont"/>
    <w:rsid w:val="003578B2"/>
    <w:rPr>
      <w:rFonts w:ascii="Arial" w:hAnsi="Arial" w:cs="Arial" w:hint="default"/>
      <w:b/>
      <w:bCs/>
      <w:color w:val="10418E"/>
      <w:sz w:val="40"/>
      <w:szCs w:val="40"/>
    </w:rPr>
  </w:style>
  <w:style w:type="paragraph" w:styleId="Revision">
    <w:name w:val="Revision"/>
    <w:hidden/>
    <w:uiPriority w:val="99"/>
    <w:semiHidden/>
    <w:rsid w:val="002B6A12"/>
    <w:rPr>
      <w:rFonts w:eastAsiaTheme="minorHAnsi" w:cstheme="minorBidi"/>
      <w:sz w:val="22"/>
      <w:lang w:eastAsia="en-US"/>
    </w:rPr>
  </w:style>
  <w:style w:type="paragraph" w:customStyle="1" w:styleId="EnStatement">
    <w:name w:val="EnStatement"/>
    <w:basedOn w:val="Normal"/>
    <w:rsid w:val="001C26CF"/>
    <w:pPr>
      <w:numPr>
        <w:numId w:val="49"/>
      </w:numPr>
    </w:pPr>
    <w:rPr>
      <w:rFonts w:eastAsia="Times New Roman" w:cs="Times New Roman"/>
      <w:lang w:eastAsia="en-AU"/>
    </w:rPr>
  </w:style>
  <w:style w:type="paragraph" w:customStyle="1" w:styleId="EnStatementHeading">
    <w:name w:val="EnStatementHeading"/>
    <w:basedOn w:val="Normal"/>
    <w:rsid w:val="001C26CF"/>
    <w:rPr>
      <w:rFonts w:eastAsia="Times New Roman" w:cs="Times New Roman"/>
      <w:b/>
      <w:lang w:eastAsia="en-AU"/>
    </w:rPr>
  </w:style>
  <w:style w:type="paragraph" w:customStyle="1" w:styleId="FreeForm">
    <w:name w:val="FreeForm"/>
    <w:rsid w:val="001C26CF"/>
    <w:rPr>
      <w:rFonts w:ascii="Arial" w:eastAsiaTheme="minorHAnsi" w:hAnsi="Arial" w:cstheme="minorBidi"/>
      <w:sz w:val="22"/>
      <w:lang w:eastAsia="en-US"/>
    </w:rPr>
  </w:style>
  <w:style w:type="paragraph" w:customStyle="1" w:styleId="Transitional">
    <w:name w:val="Transitional"/>
    <w:aliases w:val="tr"/>
    <w:basedOn w:val="Normal"/>
    <w:next w:val="Normal"/>
    <w:rsid w:val="001C26C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7720">
      <w:bodyDiv w:val="1"/>
      <w:marLeft w:val="0"/>
      <w:marRight w:val="0"/>
      <w:marTop w:val="0"/>
      <w:marBottom w:val="0"/>
      <w:divBdr>
        <w:top w:val="none" w:sz="0" w:space="0" w:color="auto"/>
        <w:left w:val="none" w:sz="0" w:space="0" w:color="auto"/>
        <w:bottom w:val="none" w:sz="0" w:space="0" w:color="auto"/>
        <w:right w:val="none" w:sz="0" w:space="0" w:color="auto"/>
      </w:divBdr>
    </w:div>
    <w:div w:id="212889370">
      <w:bodyDiv w:val="1"/>
      <w:marLeft w:val="0"/>
      <w:marRight w:val="0"/>
      <w:marTop w:val="0"/>
      <w:marBottom w:val="0"/>
      <w:divBdr>
        <w:top w:val="none" w:sz="0" w:space="0" w:color="auto"/>
        <w:left w:val="none" w:sz="0" w:space="0" w:color="auto"/>
        <w:bottom w:val="none" w:sz="0" w:space="0" w:color="auto"/>
        <w:right w:val="none" w:sz="0" w:space="0" w:color="auto"/>
      </w:divBdr>
    </w:div>
    <w:div w:id="1009985394">
      <w:bodyDiv w:val="1"/>
      <w:marLeft w:val="0"/>
      <w:marRight w:val="0"/>
      <w:marTop w:val="0"/>
      <w:marBottom w:val="0"/>
      <w:divBdr>
        <w:top w:val="none" w:sz="0" w:space="0" w:color="auto"/>
        <w:left w:val="none" w:sz="0" w:space="0" w:color="auto"/>
        <w:bottom w:val="none" w:sz="0" w:space="0" w:color="auto"/>
        <w:right w:val="none" w:sz="0" w:space="0" w:color="auto"/>
      </w:divBdr>
    </w:div>
    <w:div w:id="1228607345">
      <w:bodyDiv w:val="1"/>
      <w:marLeft w:val="0"/>
      <w:marRight w:val="0"/>
      <w:marTop w:val="0"/>
      <w:marBottom w:val="0"/>
      <w:divBdr>
        <w:top w:val="none" w:sz="0" w:space="0" w:color="auto"/>
        <w:left w:val="none" w:sz="0" w:space="0" w:color="auto"/>
        <w:bottom w:val="none" w:sz="0" w:space="0" w:color="auto"/>
        <w:right w:val="none" w:sz="0" w:space="0" w:color="auto"/>
      </w:divBdr>
      <w:divsChild>
        <w:div w:id="331420759">
          <w:marLeft w:val="0"/>
          <w:marRight w:val="0"/>
          <w:marTop w:val="0"/>
          <w:marBottom w:val="0"/>
          <w:divBdr>
            <w:top w:val="none" w:sz="0" w:space="0" w:color="auto"/>
            <w:left w:val="none" w:sz="0" w:space="0" w:color="auto"/>
            <w:bottom w:val="none" w:sz="0" w:space="0" w:color="auto"/>
            <w:right w:val="none" w:sz="0" w:space="0" w:color="auto"/>
          </w:divBdr>
          <w:divsChild>
            <w:div w:id="403333154">
              <w:marLeft w:val="0"/>
              <w:marRight w:val="0"/>
              <w:marTop w:val="0"/>
              <w:marBottom w:val="0"/>
              <w:divBdr>
                <w:top w:val="none" w:sz="0" w:space="0" w:color="auto"/>
                <w:left w:val="none" w:sz="0" w:space="0" w:color="auto"/>
                <w:bottom w:val="none" w:sz="0" w:space="0" w:color="auto"/>
                <w:right w:val="none" w:sz="0" w:space="0" w:color="auto"/>
              </w:divBdr>
              <w:divsChild>
                <w:div w:id="518007761">
                  <w:marLeft w:val="0"/>
                  <w:marRight w:val="0"/>
                  <w:marTop w:val="0"/>
                  <w:marBottom w:val="0"/>
                  <w:divBdr>
                    <w:top w:val="none" w:sz="0" w:space="0" w:color="auto"/>
                    <w:left w:val="none" w:sz="0" w:space="0" w:color="auto"/>
                    <w:bottom w:val="none" w:sz="0" w:space="0" w:color="auto"/>
                    <w:right w:val="none" w:sz="0" w:space="0" w:color="auto"/>
                  </w:divBdr>
                  <w:divsChild>
                    <w:div w:id="381179604">
                      <w:marLeft w:val="0"/>
                      <w:marRight w:val="0"/>
                      <w:marTop w:val="0"/>
                      <w:marBottom w:val="0"/>
                      <w:divBdr>
                        <w:top w:val="none" w:sz="0" w:space="0" w:color="auto"/>
                        <w:left w:val="none" w:sz="0" w:space="0" w:color="auto"/>
                        <w:bottom w:val="none" w:sz="0" w:space="0" w:color="auto"/>
                        <w:right w:val="none" w:sz="0" w:space="0" w:color="auto"/>
                      </w:divBdr>
                      <w:divsChild>
                        <w:div w:id="680820222">
                          <w:marLeft w:val="0"/>
                          <w:marRight w:val="0"/>
                          <w:marTop w:val="0"/>
                          <w:marBottom w:val="0"/>
                          <w:divBdr>
                            <w:top w:val="none" w:sz="0" w:space="0" w:color="auto"/>
                            <w:left w:val="none" w:sz="0" w:space="0" w:color="auto"/>
                            <w:bottom w:val="none" w:sz="0" w:space="0" w:color="auto"/>
                            <w:right w:val="none" w:sz="0" w:space="0" w:color="auto"/>
                          </w:divBdr>
                          <w:divsChild>
                            <w:div w:id="1068500737">
                              <w:marLeft w:val="0"/>
                              <w:marRight w:val="0"/>
                              <w:marTop w:val="0"/>
                              <w:marBottom w:val="0"/>
                              <w:divBdr>
                                <w:top w:val="none" w:sz="0" w:space="0" w:color="auto"/>
                                <w:left w:val="none" w:sz="0" w:space="0" w:color="auto"/>
                                <w:bottom w:val="none" w:sz="0" w:space="0" w:color="auto"/>
                                <w:right w:val="none" w:sz="0" w:space="0" w:color="auto"/>
                              </w:divBdr>
                              <w:divsChild>
                                <w:div w:id="233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045004">
      <w:bodyDiv w:val="1"/>
      <w:marLeft w:val="0"/>
      <w:marRight w:val="0"/>
      <w:marTop w:val="0"/>
      <w:marBottom w:val="0"/>
      <w:divBdr>
        <w:top w:val="none" w:sz="0" w:space="0" w:color="auto"/>
        <w:left w:val="none" w:sz="0" w:space="0" w:color="auto"/>
        <w:bottom w:val="none" w:sz="0" w:space="0" w:color="auto"/>
        <w:right w:val="none" w:sz="0" w:space="0" w:color="auto"/>
      </w:divBdr>
    </w:div>
    <w:div w:id="1623613665">
      <w:bodyDiv w:val="1"/>
      <w:marLeft w:val="0"/>
      <w:marRight w:val="0"/>
      <w:marTop w:val="0"/>
      <w:marBottom w:val="0"/>
      <w:divBdr>
        <w:top w:val="none" w:sz="0" w:space="0" w:color="auto"/>
        <w:left w:val="none" w:sz="0" w:space="0" w:color="auto"/>
        <w:bottom w:val="none" w:sz="0" w:space="0" w:color="auto"/>
        <w:right w:val="none" w:sz="0" w:space="0" w:color="auto"/>
      </w:divBdr>
    </w:div>
    <w:div w:id="1690643669">
      <w:bodyDiv w:val="1"/>
      <w:marLeft w:val="0"/>
      <w:marRight w:val="0"/>
      <w:marTop w:val="0"/>
      <w:marBottom w:val="0"/>
      <w:divBdr>
        <w:top w:val="none" w:sz="0" w:space="0" w:color="auto"/>
        <w:left w:val="none" w:sz="0" w:space="0" w:color="auto"/>
        <w:bottom w:val="none" w:sz="0" w:space="0" w:color="auto"/>
        <w:right w:val="none" w:sz="0" w:space="0" w:color="auto"/>
      </w:divBdr>
    </w:div>
    <w:div w:id="184539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wmf"/><Relationship Id="rId21" Type="http://schemas.openxmlformats.org/officeDocument/2006/relationships/image" Target="media/image2.emf"/><Relationship Id="rId34" Type="http://schemas.openxmlformats.org/officeDocument/2006/relationships/image" Target="media/image15.wmf"/><Relationship Id="rId42" Type="http://schemas.openxmlformats.org/officeDocument/2006/relationships/image" Target="media/image23.wmf"/><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3.xml"/><Relationship Id="rId63"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wmf"/><Relationship Id="rId45" Type="http://schemas.openxmlformats.org/officeDocument/2006/relationships/footer" Target="footer6.xml"/><Relationship Id="rId53" Type="http://schemas.openxmlformats.org/officeDocument/2006/relationships/header" Target="header12.xml"/><Relationship Id="rId58" Type="http://schemas.openxmlformats.org/officeDocument/2006/relationships/footer" Target="footer13.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header" Target="header10.xml"/><Relationship Id="rId57" Type="http://schemas.openxmlformats.org/officeDocument/2006/relationships/footer" Target="footer12.xml"/><Relationship Id="rId61" Type="http://schemas.openxmlformats.org/officeDocument/2006/relationships/header" Target="head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header" Target="header8.xml"/><Relationship Id="rId52" Type="http://schemas.openxmlformats.org/officeDocument/2006/relationships/footer" Target="footer10.xml"/><Relationship Id="rId60" Type="http://schemas.openxmlformats.org/officeDocument/2006/relationships/header" Target="header15.xml"/><Relationship Id="rId65"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wmf"/><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header" Target="header14.xml"/><Relationship Id="rId64" Type="http://schemas.openxmlformats.org/officeDocument/2006/relationships/header" Target="header17.xml"/><Relationship Id="rId8" Type="http://schemas.openxmlformats.org/officeDocument/2006/relationships/image" Target="media/image1.wmf"/><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footer" Target="footer7.xml"/><Relationship Id="rId59" Type="http://schemas.openxmlformats.org/officeDocument/2006/relationships/footer" Target="footer14.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image" Target="media/image22.wmf"/><Relationship Id="rId54" Type="http://schemas.openxmlformats.org/officeDocument/2006/relationships/footer" Target="footer11.xml"/><Relationship Id="rId62"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F91E1-E8E1-4701-A9FE-DD66D10B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236</Pages>
  <Words>59680</Words>
  <Characters>278209</Characters>
  <Application>Microsoft Office Word</Application>
  <DocSecurity>0</DocSecurity>
  <PresentationFormat/>
  <Lines>7859</Lines>
  <Paragraphs>3290</Paragraphs>
  <ScaleCrop>false</ScaleCrop>
  <HeadingPairs>
    <vt:vector size="2" baseType="variant">
      <vt:variant>
        <vt:lpstr>Title</vt:lpstr>
      </vt:variant>
      <vt:variant>
        <vt:i4>1</vt:i4>
      </vt:variant>
    </vt:vector>
  </HeadingPairs>
  <TitlesOfParts>
    <vt:vector size="1" baseType="lpstr">
      <vt:lpstr>Defence Force Retirement and Death Benefits Act 1973</vt:lpstr>
    </vt:vector>
  </TitlesOfParts>
  <Manager/>
  <Company/>
  <LinksUpToDate>false</LinksUpToDate>
  <CharactersWithSpaces>336382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Force Retirement and Death Benefits Act 1973</dc:title>
  <dc:subject/>
  <dc:creator/>
  <cp:keywords/>
  <dc:description/>
  <cp:lastModifiedBy/>
  <cp:revision>1</cp:revision>
  <cp:lastPrinted>2013-09-05T04:11:00Z</cp:lastPrinted>
  <dcterms:created xsi:type="dcterms:W3CDTF">2022-10-04T03:01:00Z</dcterms:created>
  <dcterms:modified xsi:type="dcterms:W3CDTF">2022-10-04T03:01:00Z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UNOFFICIAL</vt:lpwstr>
  </property>
  <property fmtid="{D5CDD505-2E9C-101B-9397-08002B2CF9AE}" pid="3" name="DLM">
    <vt:lpwstr> </vt:lpwstr>
  </property>
  <property fmtid="{D5CDD505-2E9C-101B-9397-08002B2CF9AE}" pid="4" name="ShortT">
    <vt:lpwstr>Defence Force Retirement and Death Benefits Act 1973</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46</vt:lpwstr>
  </property>
  <property fmtid="{D5CDD505-2E9C-101B-9397-08002B2CF9AE}" pid="13" name="StartDate">
    <vt:lpwstr>28 September 2022</vt:lpwstr>
  </property>
  <property fmtid="{D5CDD505-2E9C-101B-9397-08002B2CF9AE}" pid="14" name="PreparedDate">
    <vt:filetime>2016-04-21T14:00:00Z</vt:filetime>
  </property>
  <property fmtid="{D5CDD505-2E9C-101B-9397-08002B2CF9AE}" pid="15" name="RegisteredDate">
    <vt:lpwstr>4 October 2022</vt:lpwstr>
  </property>
  <property fmtid="{D5CDD505-2E9C-101B-9397-08002B2CF9AE}" pid="16" name="IncludesUpTo">
    <vt:lpwstr>Act No. 112, 2020</vt:lpwstr>
  </property>
</Properties>
</file>