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C1DEA" w14:textId="77777777" w:rsidR="00E13B87" w:rsidRPr="000451CB" w:rsidRDefault="00DB0EDC" w:rsidP="0064174F">
      <w:pPr>
        <w:pStyle w:val="Bodytext20"/>
        <w:spacing w:line="240" w:lineRule="auto"/>
        <w:jc w:val="center"/>
        <w:rPr>
          <w:rFonts w:ascii="Times New Roman" w:hAnsi="Times New Roman" w:cs="Times New Roman"/>
          <w:spacing w:val="0"/>
          <w:sz w:val="36"/>
          <w:szCs w:val="36"/>
        </w:rPr>
      </w:pPr>
      <w:r w:rsidRPr="000451CB">
        <w:rPr>
          <w:rFonts w:ascii="Times New Roman" w:hAnsi="Times New Roman" w:cs="Times New Roman"/>
          <w:spacing w:val="0"/>
          <w:sz w:val="36"/>
          <w:szCs w:val="36"/>
        </w:rPr>
        <w:t>NORTHERN TERRITORY (ADMINISTRATION)</w:t>
      </w:r>
    </w:p>
    <w:p w14:paraId="2D04921F" w14:textId="77777777" w:rsidR="00E13B87" w:rsidRDefault="00DB0EDC" w:rsidP="0064174F">
      <w:pPr>
        <w:pStyle w:val="Bodytext20"/>
        <w:spacing w:line="240" w:lineRule="auto"/>
        <w:jc w:val="center"/>
        <w:rPr>
          <w:rFonts w:ascii="Times New Roman" w:hAnsi="Times New Roman" w:cs="Times New Roman"/>
          <w:spacing w:val="0"/>
          <w:sz w:val="36"/>
          <w:szCs w:val="36"/>
        </w:rPr>
      </w:pPr>
      <w:r w:rsidRPr="000451CB">
        <w:rPr>
          <w:rFonts w:ascii="Times New Roman" w:hAnsi="Times New Roman" w:cs="Times New Roman"/>
          <w:spacing w:val="0"/>
          <w:sz w:val="36"/>
          <w:szCs w:val="36"/>
        </w:rPr>
        <w:t>ACT 1974</w:t>
      </w:r>
    </w:p>
    <w:p w14:paraId="23666955" w14:textId="77777777" w:rsidR="000451CB" w:rsidRPr="000451CB" w:rsidRDefault="000451CB" w:rsidP="0064174F">
      <w:pPr>
        <w:pStyle w:val="Bodytext20"/>
        <w:spacing w:line="240" w:lineRule="auto"/>
        <w:jc w:val="center"/>
        <w:rPr>
          <w:rFonts w:ascii="Times New Roman" w:hAnsi="Times New Roman" w:cs="Times New Roman"/>
          <w:spacing w:val="0"/>
          <w:sz w:val="36"/>
          <w:szCs w:val="36"/>
        </w:rPr>
      </w:pPr>
    </w:p>
    <w:p w14:paraId="2AE3B2F4" w14:textId="603BFC44" w:rsidR="00E13B87" w:rsidRPr="008120FA" w:rsidRDefault="00DB0EDC" w:rsidP="0064174F">
      <w:pPr>
        <w:pStyle w:val="BodyText1"/>
        <w:spacing w:line="240" w:lineRule="auto"/>
        <w:ind w:firstLine="0"/>
        <w:jc w:val="center"/>
        <w:rPr>
          <w:b/>
          <w:sz w:val="28"/>
          <w:szCs w:val="28"/>
        </w:rPr>
      </w:pPr>
      <w:bookmarkStart w:id="0" w:name="bookmark0"/>
      <w:r w:rsidRPr="008120FA">
        <w:rPr>
          <w:b/>
          <w:sz w:val="28"/>
          <w:szCs w:val="28"/>
        </w:rPr>
        <w:t>No. 30 of 1974</w:t>
      </w:r>
      <w:bookmarkEnd w:id="0"/>
    </w:p>
    <w:p w14:paraId="64536322" w14:textId="77777777" w:rsidR="000451CB" w:rsidRPr="000451CB" w:rsidRDefault="000451CB" w:rsidP="0064174F">
      <w:pPr>
        <w:pStyle w:val="BodyText1"/>
        <w:spacing w:line="240" w:lineRule="auto"/>
        <w:ind w:firstLine="0"/>
        <w:jc w:val="center"/>
        <w:rPr>
          <w:sz w:val="28"/>
          <w:szCs w:val="28"/>
        </w:rPr>
      </w:pPr>
    </w:p>
    <w:p w14:paraId="6E0EFE78" w14:textId="77777777" w:rsidR="00E13B87" w:rsidRPr="000451CB" w:rsidRDefault="00DB0EDC" w:rsidP="0064174F">
      <w:pPr>
        <w:pStyle w:val="BodyText1"/>
        <w:spacing w:after="160" w:line="240" w:lineRule="auto"/>
        <w:ind w:firstLine="0"/>
        <w:rPr>
          <w:sz w:val="24"/>
          <w:szCs w:val="24"/>
        </w:rPr>
      </w:pPr>
      <w:r w:rsidRPr="000451CB">
        <w:rPr>
          <w:sz w:val="24"/>
          <w:szCs w:val="24"/>
        </w:rPr>
        <w:t xml:space="preserve">An Act to amend the </w:t>
      </w:r>
      <w:r w:rsidRPr="000451CB">
        <w:rPr>
          <w:rStyle w:val="BodytextItalic"/>
          <w:sz w:val="24"/>
          <w:szCs w:val="24"/>
        </w:rPr>
        <w:t xml:space="preserve">Northern Territory (Administration) Act </w:t>
      </w:r>
      <w:r w:rsidRPr="000451CB">
        <w:rPr>
          <w:sz w:val="24"/>
          <w:szCs w:val="24"/>
        </w:rPr>
        <w:t>1910-1973, and for other purposes.</w:t>
      </w:r>
    </w:p>
    <w:p w14:paraId="504529BE" w14:textId="77777777" w:rsidR="00E13B87" w:rsidRPr="000451CB" w:rsidRDefault="00DB0EDC" w:rsidP="0064174F">
      <w:pPr>
        <w:pStyle w:val="BodyText1"/>
        <w:spacing w:line="240" w:lineRule="auto"/>
        <w:ind w:firstLine="0"/>
        <w:rPr>
          <w:sz w:val="24"/>
          <w:szCs w:val="24"/>
        </w:rPr>
      </w:pPr>
      <w:r w:rsidRPr="000451CB">
        <w:rPr>
          <w:sz w:val="24"/>
          <w:szCs w:val="24"/>
        </w:rPr>
        <w:t>BE IT ENACTED by the Queen, the Senate and the House of Representatives of Australia, as follows:—</w:t>
      </w:r>
    </w:p>
    <w:p w14:paraId="085F4A73" w14:textId="77777777" w:rsidR="000451CB" w:rsidRPr="000451CB" w:rsidRDefault="000451CB" w:rsidP="0064174F">
      <w:pPr>
        <w:pStyle w:val="BodyText1"/>
        <w:spacing w:before="120" w:after="60" w:line="240" w:lineRule="auto"/>
        <w:ind w:firstLine="0"/>
        <w:rPr>
          <w:b/>
          <w:sz w:val="20"/>
          <w:szCs w:val="20"/>
        </w:rPr>
      </w:pPr>
      <w:r w:rsidRPr="000451CB">
        <w:rPr>
          <w:rStyle w:val="Bodytext85pt"/>
          <w:b/>
          <w:sz w:val="20"/>
          <w:szCs w:val="20"/>
        </w:rPr>
        <w:t>Short title</w:t>
      </w:r>
      <w:r w:rsidRPr="000451CB">
        <w:rPr>
          <w:b/>
          <w:sz w:val="20"/>
          <w:szCs w:val="20"/>
        </w:rPr>
        <w:t xml:space="preserve"> and citation</w:t>
      </w:r>
    </w:p>
    <w:p w14:paraId="4AB7CAE2" w14:textId="3CA8C9CD" w:rsidR="00E13B87" w:rsidRPr="000451CB" w:rsidRDefault="000451CB" w:rsidP="0064174F">
      <w:pPr>
        <w:pStyle w:val="BodyText1"/>
        <w:spacing w:after="120" w:line="240" w:lineRule="auto"/>
        <w:ind w:firstLine="274"/>
        <w:rPr>
          <w:b/>
          <w:sz w:val="24"/>
          <w:szCs w:val="24"/>
        </w:rPr>
      </w:pPr>
      <w:r w:rsidRPr="000451CB">
        <w:rPr>
          <w:b/>
          <w:sz w:val="24"/>
          <w:szCs w:val="24"/>
        </w:rPr>
        <w:t>1.</w:t>
      </w:r>
      <w:r w:rsidR="0064174F">
        <w:rPr>
          <w:sz w:val="24"/>
          <w:szCs w:val="24"/>
        </w:rPr>
        <w:t xml:space="preserve"> </w:t>
      </w:r>
      <w:r w:rsidR="00DB0EDC" w:rsidRPr="000451CB">
        <w:rPr>
          <w:sz w:val="24"/>
          <w:szCs w:val="24"/>
        </w:rPr>
        <w:t xml:space="preserve">(1) This Act may be cited as the </w:t>
      </w:r>
      <w:r>
        <w:rPr>
          <w:rStyle w:val="BodytextItalic"/>
          <w:sz w:val="24"/>
          <w:szCs w:val="24"/>
        </w:rPr>
        <w:t>Northern Territory (Administra</w:t>
      </w:r>
      <w:r>
        <w:rPr>
          <w:rStyle w:val="Bodytext311pt"/>
          <w:sz w:val="24"/>
          <w:szCs w:val="24"/>
        </w:rPr>
        <w:t xml:space="preserve">tion)Act </w:t>
      </w:r>
      <w:r w:rsidRPr="000451CB">
        <w:rPr>
          <w:rStyle w:val="Bodytext311pt"/>
          <w:i w:val="0"/>
          <w:sz w:val="24"/>
          <w:szCs w:val="24"/>
        </w:rPr>
        <w:t>1974</w:t>
      </w:r>
      <w:r w:rsidR="00DB0EDC" w:rsidRPr="000451CB">
        <w:rPr>
          <w:sz w:val="24"/>
          <w:szCs w:val="24"/>
        </w:rPr>
        <w:t>.</w:t>
      </w:r>
    </w:p>
    <w:p w14:paraId="07EF2748" w14:textId="09482781" w:rsidR="00E13B87" w:rsidRPr="000451CB" w:rsidRDefault="000451CB" w:rsidP="0064174F">
      <w:pPr>
        <w:pStyle w:val="BodyText1"/>
        <w:tabs>
          <w:tab w:val="left" w:pos="630"/>
        </w:tabs>
        <w:spacing w:after="120" w:line="240" w:lineRule="auto"/>
        <w:ind w:firstLine="274"/>
        <w:rPr>
          <w:sz w:val="24"/>
          <w:szCs w:val="24"/>
        </w:rPr>
      </w:pPr>
      <w:r w:rsidRPr="00017606">
        <w:rPr>
          <w:sz w:val="24"/>
          <w:szCs w:val="24"/>
        </w:rPr>
        <w:t>2.</w:t>
      </w:r>
      <w:r>
        <w:rPr>
          <w:b/>
          <w:sz w:val="24"/>
          <w:szCs w:val="24"/>
        </w:rPr>
        <w:tab/>
      </w:r>
      <w:r w:rsidR="00DB0EDC" w:rsidRPr="000451CB">
        <w:rPr>
          <w:sz w:val="24"/>
          <w:szCs w:val="24"/>
        </w:rPr>
        <w:t xml:space="preserve">The </w:t>
      </w:r>
      <w:r w:rsidR="00DB0EDC" w:rsidRPr="000451CB">
        <w:rPr>
          <w:rStyle w:val="BodytextItalic"/>
          <w:sz w:val="24"/>
          <w:szCs w:val="24"/>
        </w:rPr>
        <w:t xml:space="preserve">Northern </w:t>
      </w:r>
      <w:r w:rsidR="00DB0EDC" w:rsidRPr="00017606">
        <w:rPr>
          <w:i/>
          <w:iCs/>
        </w:rPr>
        <w:t>Territory</w:t>
      </w:r>
      <w:r w:rsidR="00DB0EDC" w:rsidRPr="000451CB">
        <w:rPr>
          <w:rStyle w:val="BodytextItalic"/>
          <w:sz w:val="24"/>
          <w:szCs w:val="24"/>
        </w:rPr>
        <w:t xml:space="preserve"> (Administration) Act</w:t>
      </w:r>
      <w:r w:rsidR="00DB0EDC" w:rsidRPr="000451CB">
        <w:rPr>
          <w:sz w:val="24"/>
          <w:szCs w:val="24"/>
        </w:rPr>
        <w:t xml:space="preserve"> </w:t>
      </w:r>
      <w:r w:rsidR="00DB0EDC" w:rsidRPr="000451CB">
        <w:rPr>
          <w:rStyle w:val="Bodytext9pt"/>
          <w:b w:val="0"/>
          <w:sz w:val="24"/>
          <w:szCs w:val="24"/>
        </w:rPr>
        <w:t>1910-1973</w:t>
      </w:r>
      <w:r w:rsidR="00DB0EDC" w:rsidRPr="000451CB">
        <w:rPr>
          <w:rStyle w:val="Bodytext9pt"/>
          <w:sz w:val="24"/>
          <w:szCs w:val="24"/>
        </w:rPr>
        <w:t xml:space="preserve"> </w:t>
      </w:r>
      <w:r w:rsidR="00DB0EDC" w:rsidRPr="000451CB">
        <w:rPr>
          <w:sz w:val="24"/>
          <w:szCs w:val="24"/>
        </w:rPr>
        <w:t>is in this Act referred to as the Principal Act.</w:t>
      </w:r>
    </w:p>
    <w:p w14:paraId="7CC2AD33" w14:textId="77777777" w:rsidR="00E13B87" w:rsidRPr="000451CB" w:rsidRDefault="000451CB" w:rsidP="0064174F">
      <w:pPr>
        <w:pStyle w:val="BodyText1"/>
        <w:tabs>
          <w:tab w:val="left" w:pos="630"/>
        </w:tabs>
        <w:spacing w:line="240" w:lineRule="auto"/>
        <w:ind w:firstLine="270"/>
        <w:rPr>
          <w:sz w:val="24"/>
          <w:szCs w:val="24"/>
        </w:rPr>
      </w:pPr>
      <w:r w:rsidRPr="00017606">
        <w:rPr>
          <w:sz w:val="24"/>
          <w:szCs w:val="24"/>
        </w:rPr>
        <w:t>3</w:t>
      </w:r>
      <w:r w:rsidR="00017606" w:rsidRPr="00017606">
        <w:rPr>
          <w:sz w:val="24"/>
          <w:szCs w:val="24"/>
        </w:rPr>
        <w:t>.</w:t>
      </w:r>
      <w:r>
        <w:rPr>
          <w:sz w:val="24"/>
          <w:szCs w:val="24"/>
        </w:rPr>
        <w:tab/>
      </w:r>
      <w:r w:rsidR="00DB0EDC" w:rsidRPr="000451CB">
        <w:rPr>
          <w:sz w:val="24"/>
          <w:szCs w:val="24"/>
        </w:rPr>
        <w:t xml:space="preserve">The Principal Act, as amended by this Act, may be cited as the </w:t>
      </w:r>
      <w:r w:rsidR="00DB0EDC" w:rsidRPr="000451CB">
        <w:rPr>
          <w:rStyle w:val="BodytextItalic"/>
          <w:sz w:val="24"/>
          <w:szCs w:val="24"/>
        </w:rPr>
        <w:t>Northern Territory (Administration) Act</w:t>
      </w:r>
      <w:r w:rsidR="00DB0EDC" w:rsidRPr="000451CB">
        <w:rPr>
          <w:sz w:val="24"/>
          <w:szCs w:val="24"/>
        </w:rPr>
        <w:t xml:space="preserve"> </w:t>
      </w:r>
      <w:r w:rsidR="00DB0EDC" w:rsidRPr="000451CB">
        <w:rPr>
          <w:rStyle w:val="Bodytext9pt"/>
          <w:b w:val="0"/>
          <w:sz w:val="24"/>
          <w:szCs w:val="24"/>
        </w:rPr>
        <w:t>1910-1974.</w:t>
      </w:r>
    </w:p>
    <w:p w14:paraId="537B78A2" w14:textId="77777777" w:rsidR="000451CB" w:rsidRPr="000451CB" w:rsidRDefault="000451CB" w:rsidP="0064174F">
      <w:pPr>
        <w:pStyle w:val="BodyText1"/>
        <w:spacing w:before="120" w:after="60" w:line="240" w:lineRule="auto"/>
        <w:ind w:firstLine="0"/>
        <w:rPr>
          <w:b/>
          <w:sz w:val="20"/>
          <w:szCs w:val="20"/>
        </w:rPr>
      </w:pPr>
      <w:r w:rsidRPr="000451CB">
        <w:rPr>
          <w:rStyle w:val="Bodytext85pt"/>
          <w:b/>
          <w:sz w:val="20"/>
          <w:szCs w:val="20"/>
        </w:rPr>
        <w:t>Commencement</w:t>
      </w:r>
    </w:p>
    <w:p w14:paraId="42CFC97A" w14:textId="30203A29" w:rsidR="000451CB" w:rsidRDefault="000451CB" w:rsidP="0064174F">
      <w:pPr>
        <w:pStyle w:val="BodyText1"/>
        <w:tabs>
          <w:tab w:val="left" w:pos="630"/>
        </w:tabs>
        <w:spacing w:line="240" w:lineRule="auto"/>
        <w:ind w:firstLine="270"/>
        <w:rPr>
          <w:sz w:val="24"/>
          <w:szCs w:val="24"/>
          <w:vertAlign w:val="superscript"/>
        </w:rPr>
      </w:pPr>
      <w:r w:rsidRPr="000451CB">
        <w:rPr>
          <w:b/>
          <w:sz w:val="24"/>
          <w:szCs w:val="24"/>
        </w:rPr>
        <w:t>2</w:t>
      </w:r>
      <w:r w:rsidR="00017606">
        <w:rPr>
          <w:b/>
          <w:sz w:val="24"/>
          <w:szCs w:val="24"/>
        </w:rPr>
        <w:t>.</w:t>
      </w:r>
      <w:r>
        <w:rPr>
          <w:sz w:val="24"/>
          <w:szCs w:val="24"/>
        </w:rPr>
        <w:tab/>
      </w:r>
      <w:r w:rsidR="00DB0EDC" w:rsidRPr="000451CB">
        <w:rPr>
          <w:sz w:val="24"/>
          <w:szCs w:val="24"/>
        </w:rPr>
        <w:t>This Act shall come into operation on the day on which it receives the Royal Assent.</w:t>
      </w:r>
    </w:p>
    <w:p w14:paraId="38711301" w14:textId="0B2DD830" w:rsidR="000451CB" w:rsidRPr="000451CB" w:rsidRDefault="008120FA" w:rsidP="0064174F">
      <w:pPr>
        <w:pStyle w:val="BodyText1"/>
        <w:spacing w:before="120" w:after="60" w:line="240" w:lineRule="auto"/>
        <w:ind w:firstLine="0"/>
        <w:rPr>
          <w:sz w:val="20"/>
          <w:szCs w:val="20"/>
        </w:rPr>
      </w:pPr>
      <w:r>
        <w:rPr>
          <w:rStyle w:val="Bodytext9pt"/>
          <w:sz w:val="20"/>
          <w:szCs w:val="20"/>
        </w:rPr>
        <w:t>I</w:t>
      </w:r>
      <w:r w:rsidR="000451CB" w:rsidRPr="000451CB">
        <w:rPr>
          <w:rStyle w:val="Bodytext9pt"/>
          <w:sz w:val="20"/>
          <w:szCs w:val="20"/>
        </w:rPr>
        <w:t>nterpret</w:t>
      </w:r>
      <w:r w:rsidR="000451CB" w:rsidRPr="000451CB">
        <w:rPr>
          <w:b/>
          <w:sz w:val="20"/>
          <w:szCs w:val="20"/>
        </w:rPr>
        <w:t>ation</w:t>
      </w:r>
      <w:r w:rsidR="000451CB" w:rsidRPr="000451CB">
        <w:rPr>
          <w:sz w:val="20"/>
          <w:szCs w:val="20"/>
        </w:rPr>
        <w:t>.</w:t>
      </w:r>
    </w:p>
    <w:p w14:paraId="64F2E45A" w14:textId="77777777" w:rsidR="00F31B9D" w:rsidRDefault="000451CB" w:rsidP="0064174F">
      <w:pPr>
        <w:pStyle w:val="BodyText1"/>
        <w:tabs>
          <w:tab w:val="left" w:pos="630"/>
        </w:tabs>
        <w:spacing w:line="240" w:lineRule="auto"/>
        <w:ind w:firstLine="270"/>
        <w:rPr>
          <w:sz w:val="24"/>
          <w:szCs w:val="24"/>
        </w:rPr>
      </w:pPr>
      <w:r w:rsidRPr="000451CB">
        <w:rPr>
          <w:b/>
          <w:sz w:val="24"/>
          <w:szCs w:val="24"/>
        </w:rPr>
        <w:t>3</w:t>
      </w:r>
      <w:r w:rsidR="00017606">
        <w:rPr>
          <w:b/>
          <w:sz w:val="24"/>
          <w:szCs w:val="24"/>
        </w:rPr>
        <w:t>.</w:t>
      </w:r>
      <w:r>
        <w:rPr>
          <w:sz w:val="24"/>
          <w:szCs w:val="24"/>
        </w:rPr>
        <w:tab/>
      </w:r>
      <w:r w:rsidR="00DB0EDC" w:rsidRPr="000451CB">
        <w:rPr>
          <w:sz w:val="24"/>
          <w:szCs w:val="24"/>
        </w:rPr>
        <w:t xml:space="preserve">Section </w:t>
      </w:r>
      <w:r w:rsidR="00DB0EDC" w:rsidRPr="000451CB">
        <w:rPr>
          <w:rStyle w:val="Bodytext9pt"/>
          <w:b w:val="0"/>
          <w:sz w:val="24"/>
          <w:szCs w:val="24"/>
        </w:rPr>
        <w:t>3</w:t>
      </w:r>
      <w:r w:rsidR="00DB0EDC" w:rsidRPr="000451CB">
        <w:rPr>
          <w:rStyle w:val="Bodytext9pt"/>
          <w:sz w:val="24"/>
          <w:szCs w:val="24"/>
        </w:rPr>
        <w:t xml:space="preserve"> </w:t>
      </w:r>
      <w:r w:rsidR="00DB0EDC" w:rsidRPr="000451CB">
        <w:rPr>
          <w:sz w:val="24"/>
          <w:szCs w:val="24"/>
        </w:rPr>
        <w:t>of the Principal Act is amended—</w:t>
      </w:r>
    </w:p>
    <w:p w14:paraId="552F4C7A" w14:textId="77777777" w:rsidR="00E13B87" w:rsidRPr="000451CB" w:rsidRDefault="00F31B9D" w:rsidP="0064174F">
      <w:pPr>
        <w:pStyle w:val="BodyText1"/>
        <w:spacing w:after="120" w:line="240" w:lineRule="auto"/>
        <w:ind w:left="548" w:hanging="274"/>
        <w:rPr>
          <w:sz w:val="24"/>
          <w:szCs w:val="24"/>
        </w:rPr>
      </w:pPr>
      <w:r>
        <w:rPr>
          <w:sz w:val="24"/>
          <w:szCs w:val="24"/>
        </w:rPr>
        <w:t xml:space="preserve">(a) </w:t>
      </w:r>
      <w:r w:rsidR="00DB0EDC" w:rsidRPr="000451CB">
        <w:rPr>
          <w:sz w:val="24"/>
          <w:szCs w:val="24"/>
        </w:rPr>
        <w:t>by omitting from sub-section (1) the definition of “Acting Administrator” and substituting the following definition:—</w:t>
      </w:r>
    </w:p>
    <w:p w14:paraId="1295C0DC" w14:textId="78CB6F0B" w:rsidR="00E13B87" w:rsidRPr="000451CB" w:rsidRDefault="00DB0EDC" w:rsidP="0064174F">
      <w:pPr>
        <w:pStyle w:val="BodyText1"/>
        <w:spacing w:after="120" w:line="240" w:lineRule="auto"/>
        <w:ind w:left="1166" w:hanging="446"/>
        <w:rPr>
          <w:sz w:val="24"/>
          <w:szCs w:val="24"/>
        </w:rPr>
      </w:pPr>
      <w:r w:rsidRPr="000451CB">
        <w:rPr>
          <w:sz w:val="24"/>
          <w:szCs w:val="24"/>
        </w:rPr>
        <w:t xml:space="preserve">“ ‘Acting Administrator’ means a person appointed under section </w:t>
      </w:r>
      <w:r w:rsidRPr="008120FA">
        <w:rPr>
          <w:rStyle w:val="Bodytext9pt0"/>
          <w:b w:val="0"/>
          <w:sz w:val="24"/>
          <w:szCs w:val="24"/>
        </w:rPr>
        <w:t>3b</w:t>
      </w:r>
      <w:r w:rsidRPr="000451CB">
        <w:rPr>
          <w:rStyle w:val="Bodytext9pt0"/>
          <w:sz w:val="24"/>
          <w:szCs w:val="24"/>
        </w:rPr>
        <w:t xml:space="preserve"> </w:t>
      </w:r>
      <w:r w:rsidRPr="000451CB">
        <w:rPr>
          <w:sz w:val="24"/>
          <w:szCs w:val="24"/>
        </w:rPr>
        <w:t>to act in the office of Administrator; and</w:t>
      </w:r>
    </w:p>
    <w:p w14:paraId="161477EA" w14:textId="1B16415D" w:rsidR="00E13B87" w:rsidRPr="000451CB" w:rsidRDefault="00F31B9D" w:rsidP="0064174F">
      <w:pPr>
        <w:pStyle w:val="BodyText1"/>
        <w:spacing w:line="240" w:lineRule="auto"/>
        <w:ind w:left="630" w:hanging="360"/>
        <w:rPr>
          <w:sz w:val="24"/>
          <w:szCs w:val="24"/>
        </w:rPr>
      </w:pPr>
      <w:r>
        <w:rPr>
          <w:sz w:val="24"/>
          <w:szCs w:val="24"/>
        </w:rPr>
        <w:t xml:space="preserve">(b) </w:t>
      </w:r>
      <w:r w:rsidR="00DB0EDC" w:rsidRPr="000451CB">
        <w:rPr>
          <w:sz w:val="24"/>
          <w:szCs w:val="24"/>
        </w:rPr>
        <w:t>by omitting from sub-section (1) the definitions of “the Legislative Council” and “the President” and substituting the following definitions:—</w:t>
      </w:r>
    </w:p>
    <w:p w14:paraId="2A490421" w14:textId="194C7D70" w:rsidR="00E13B87" w:rsidRPr="000451CB" w:rsidRDefault="008120FA" w:rsidP="0064174F">
      <w:pPr>
        <w:pStyle w:val="BodyText1"/>
        <w:spacing w:line="240" w:lineRule="auto"/>
        <w:ind w:left="720" w:firstLine="0"/>
        <w:rPr>
          <w:sz w:val="24"/>
          <w:szCs w:val="24"/>
        </w:rPr>
      </w:pPr>
      <w:r>
        <w:rPr>
          <w:sz w:val="24"/>
          <w:szCs w:val="24"/>
        </w:rPr>
        <w:t>“</w:t>
      </w:r>
      <w:r w:rsidR="00DB0EDC" w:rsidRPr="000451CB">
        <w:rPr>
          <w:sz w:val="24"/>
          <w:szCs w:val="24"/>
        </w:rPr>
        <w:t>‘the Legislative Assembly’ means the Legislative Assembly for the Territory;</w:t>
      </w:r>
    </w:p>
    <w:p w14:paraId="4E3041B3" w14:textId="2674EBAF" w:rsidR="00E13B87" w:rsidRPr="000451CB" w:rsidRDefault="00DB0EDC" w:rsidP="0064174F">
      <w:pPr>
        <w:pStyle w:val="BodyText1"/>
        <w:spacing w:line="240" w:lineRule="auto"/>
        <w:ind w:firstLine="720"/>
        <w:rPr>
          <w:sz w:val="24"/>
          <w:szCs w:val="24"/>
        </w:rPr>
      </w:pPr>
      <w:r w:rsidRPr="000451CB">
        <w:rPr>
          <w:sz w:val="24"/>
          <w:szCs w:val="24"/>
        </w:rPr>
        <w:t>“‘the Speaker’ means the Speaker of the Legislative Assembly;”.</w:t>
      </w:r>
    </w:p>
    <w:p w14:paraId="2C555675" w14:textId="6A4B42FE" w:rsidR="00F31B9D" w:rsidRPr="00F31B9D" w:rsidRDefault="008120FA" w:rsidP="0064174F">
      <w:pPr>
        <w:pStyle w:val="BodyText1"/>
        <w:spacing w:before="120" w:after="60" w:line="240" w:lineRule="auto"/>
        <w:ind w:firstLine="0"/>
        <w:rPr>
          <w:b/>
          <w:sz w:val="20"/>
          <w:szCs w:val="20"/>
        </w:rPr>
      </w:pPr>
      <w:r>
        <w:rPr>
          <w:rStyle w:val="Bodytext85pt"/>
          <w:b/>
          <w:sz w:val="20"/>
          <w:szCs w:val="20"/>
        </w:rPr>
        <w:t>Acting A</w:t>
      </w:r>
      <w:r w:rsidR="00F31B9D" w:rsidRPr="00F31B9D">
        <w:rPr>
          <w:rStyle w:val="Bodytext85pt"/>
          <w:b/>
          <w:sz w:val="20"/>
          <w:szCs w:val="20"/>
        </w:rPr>
        <w:t>dministrator</w:t>
      </w:r>
      <w:r>
        <w:rPr>
          <w:rStyle w:val="Bodytext85pt"/>
          <w:b/>
          <w:sz w:val="20"/>
          <w:szCs w:val="20"/>
        </w:rPr>
        <w:t>.</w:t>
      </w:r>
    </w:p>
    <w:p w14:paraId="60E28598" w14:textId="77777777" w:rsidR="00F31B9D" w:rsidRDefault="00F31B9D" w:rsidP="0064174F">
      <w:pPr>
        <w:pStyle w:val="BodyText1"/>
        <w:tabs>
          <w:tab w:val="left" w:pos="630"/>
        </w:tabs>
        <w:spacing w:after="120" w:line="240" w:lineRule="auto"/>
        <w:ind w:firstLine="274"/>
        <w:rPr>
          <w:sz w:val="24"/>
          <w:szCs w:val="24"/>
        </w:rPr>
      </w:pPr>
      <w:r w:rsidRPr="00F31B9D">
        <w:rPr>
          <w:b/>
          <w:sz w:val="24"/>
          <w:szCs w:val="24"/>
        </w:rPr>
        <w:t>4</w:t>
      </w:r>
      <w:r w:rsidR="00017606">
        <w:rPr>
          <w:b/>
          <w:sz w:val="24"/>
          <w:szCs w:val="24"/>
        </w:rPr>
        <w:t>.</w:t>
      </w:r>
      <w:r>
        <w:rPr>
          <w:sz w:val="24"/>
          <w:szCs w:val="24"/>
        </w:rPr>
        <w:tab/>
      </w:r>
      <w:r w:rsidR="00DB0EDC" w:rsidRPr="00F31B9D">
        <w:rPr>
          <w:sz w:val="24"/>
          <w:szCs w:val="24"/>
        </w:rPr>
        <w:t xml:space="preserve">Section </w:t>
      </w:r>
      <w:r w:rsidR="00DB0EDC" w:rsidRPr="00B97761">
        <w:rPr>
          <w:rStyle w:val="Bodytext9pt0"/>
          <w:b w:val="0"/>
          <w:sz w:val="24"/>
          <w:szCs w:val="24"/>
        </w:rPr>
        <w:t xml:space="preserve">3b </w:t>
      </w:r>
      <w:r w:rsidR="00DB0EDC" w:rsidRPr="00F31B9D">
        <w:rPr>
          <w:sz w:val="24"/>
          <w:szCs w:val="24"/>
        </w:rPr>
        <w:t xml:space="preserve">of the Principal Act is amended by omitting sub- sections </w:t>
      </w:r>
      <w:r w:rsidR="00DB0EDC" w:rsidRPr="00B97761">
        <w:rPr>
          <w:rStyle w:val="Bodytext9pt"/>
          <w:b w:val="0"/>
          <w:sz w:val="24"/>
          <w:szCs w:val="24"/>
        </w:rPr>
        <w:t>(3)</w:t>
      </w:r>
      <w:r w:rsidR="00DB0EDC" w:rsidRPr="00F31B9D">
        <w:rPr>
          <w:rStyle w:val="Bodytext9pt"/>
          <w:sz w:val="24"/>
          <w:szCs w:val="24"/>
        </w:rPr>
        <w:t xml:space="preserve"> </w:t>
      </w:r>
      <w:r w:rsidR="00DB0EDC" w:rsidRPr="00F31B9D">
        <w:rPr>
          <w:sz w:val="24"/>
          <w:szCs w:val="24"/>
        </w:rPr>
        <w:t xml:space="preserve">and </w:t>
      </w:r>
      <w:r w:rsidR="00DB0EDC" w:rsidRPr="00B97761">
        <w:rPr>
          <w:rStyle w:val="Bodytext9pt"/>
          <w:b w:val="0"/>
          <w:sz w:val="24"/>
          <w:szCs w:val="24"/>
        </w:rPr>
        <w:t>(4)</w:t>
      </w:r>
      <w:r w:rsidR="00DB0EDC" w:rsidRPr="00F31B9D">
        <w:rPr>
          <w:rStyle w:val="Bodytext9pt"/>
          <w:sz w:val="24"/>
          <w:szCs w:val="24"/>
        </w:rPr>
        <w:t xml:space="preserve"> </w:t>
      </w:r>
      <w:r w:rsidR="00DB0EDC" w:rsidRPr="00F31B9D">
        <w:rPr>
          <w:sz w:val="24"/>
          <w:szCs w:val="24"/>
        </w:rPr>
        <w:t>and substituting the following sub-section:—</w:t>
      </w:r>
    </w:p>
    <w:p w14:paraId="6D2BEFCF" w14:textId="69B7D6AF" w:rsidR="00F31B9D" w:rsidRDefault="00DB0EDC" w:rsidP="0064174F">
      <w:pPr>
        <w:pStyle w:val="BodyText1"/>
        <w:spacing w:line="240" w:lineRule="auto"/>
        <w:ind w:firstLine="270"/>
        <w:rPr>
          <w:sz w:val="24"/>
          <w:szCs w:val="24"/>
        </w:rPr>
      </w:pPr>
      <w:r w:rsidRPr="00F31B9D">
        <w:rPr>
          <w:rStyle w:val="Bodytext9pt"/>
          <w:b w:val="0"/>
          <w:sz w:val="24"/>
          <w:szCs w:val="24"/>
        </w:rPr>
        <w:t>“(3)</w:t>
      </w:r>
      <w:r w:rsidRPr="000451CB">
        <w:rPr>
          <w:rStyle w:val="Bodytext9pt"/>
          <w:sz w:val="24"/>
          <w:szCs w:val="24"/>
        </w:rPr>
        <w:t xml:space="preserve"> </w:t>
      </w:r>
      <w:r w:rsidRPr="000451CB">
        <w:rPr>
          <w:sz w:val="24"/>
          <w:szCs w:val="24"/>
        </w:rPr>
        <w:t>A person acting as Administrator in pursuance of sub-section (2) shall cease so to act when a person appointed in pursuance of sub</w:t>
      </w:r>
      <w:r w:rsidR="008120FA">
        <w:rPr>
          <w:sz w:val="24"/>
          <w:szCs w:val="24"/>
        </w:rPr>
        <w:t>-</w:t>
      </w:r>
      <w:r w:rsidRPr="000451CB">
        <w:rPr>
          <w:sz w:val="24"/>
          <w:szCs w:val="24"/>
        </w:rPr>
        <w:t>section (1) notifies him that the person so appointed is ready to assum</w:t>
      </w:r>
      <w:r w:rsidR="008120FA">
        <w:rPr>
          <w:sz w:val="24"/>
          <w:szCs w:val="24"/>
        </w:rPr>
        <w:t>e duty as Acting Administrator.”</w:t>
      </w:r>
      <w:r w:rsidRPr="000451CB">
        <w:rPr>
          <w:sz w:val="24"/>
          <w:szCs w:val="24"/>
        </w:rPr>
        <w:t>.</w:t>
      </w:r>
    </w:p>
    <w:p w14:paraId="499BBF00" w14:textId="77777777" w:rsidR="00F31B9D" w:rsidRDefault="00F31B9D" w:rsidP="0064174F">
      <w:pPr>
        <w:rPr>
          <w:rFonts w:ascii="Times New Roman" w:eastAsia="Times New Roman" w:hAnsi="Times New Roman" w:cs="Times New Roman"/>
        </w:rPr>
      </w:pPr>
      <w:r>
        <w:br w:type="page"/>
      </w:r>
    </w:p>
    <w:p w14:paraId="209047D0" w14:textId="77777777" w:rsidR="00E13B87" w:rsidRPr="000451CB" w:rsidRDefault="00F31B9D" w:rsidP="0064174F">
      <w:pPr>
        <w:pStyle w:val="BodyText1"/>
        <w:tabs>
          <w:tab w:val="left" w:pos="630"/>
        </w:tabs>
        <w:spacing w:line="240" w:lineRule="auto"/>
        <w:ind w:firstLine="274"/>
        <w:rPr>
          <w:sz w:val="24"/>
          <w:szCs w:val="24"/>
        </w:rPr>
      </w:pPr>
      <w:r w:rsidRPr="00F31B9D">
        <w:rPr>
          <w:b/>
          <w:sz w:val="24"/>
          <w:szCs w:val="24"/>
        </w:rPr>
        <w:lastRenderedPageBreak/>
        <w:t>5</w:t>
      </w:r>
      <w:r w:rsidR="00F94445">
        <w:rPr>
          <w:b/>
          <w:sz w:val="24"/>
          <w:szCs w:val="24"/>
        </w:rPr>
        <w:t>.</w:t>
      </w:r>
      <w:r w:rsidRPr="00F31B9D">
        <w:rPr>
          <w:b/>
          <w:sz w:val="24"/>
          <w:szCs w:val="24"/>
        </w:rPr>
        <w:t xml:space="preserve"> </w:t>
      </w:r>
      <w:r>
        <w:rPr>
          <w:sz w:val="24"/>
          <w:szCs w:val="24"/>
        </w:rPr>
        <w:tab/>
      </w:r>
      <w:r w:rsidR="00DB0EDC" w:rsidRPr="000451CB">
        <w:rPr>
          <w:sz w:val="24"/>
          <w:szCs w:val="24"/>
        </w:rPr>
        <w:t>Section 4 of the Principal Act is repealed and the following section substituted:—</w:t>
      </w:r>
    </w:p>
    <w:p w14:paraId="5A1FB906" w14:textId="77777777" w:rsidR="00E13B87" w:rsidRPr="000451CB" w:rsidRDefault="00DB0EDC" w:rsidP="0064174F">
      <w:pPr>
        <w:pStyle w:val="BodyText1"/>
        <w:spacing w:before="120" w:after="60" w:line="240" w:lineRule="auto"/>
        <w:ind w:firstLine="0"/>
        <w:rPr>
          <w:sz w:val="24"/>
          <w:szCs w:val="24"/>
        </w:rPr>
      </w:pPr>
      <w:r w:rsidRPr="00F31B9D">
        <w:rPr>
          <w:rStyle w:val="Bodytext3"/>
          <w:b/>
          <w:sz w:val="20"/>
          <w:szCs w:val="20"/>
        </w:rPr>
        <w:t>Legislative</w:t>
      </w:r>
      <w:r w:rsidR="00F31B9D" w:rsidRPr="00F31B9D">
        <w:rPr>
          <w:rStyle w:val="Bodytext3"/>
          <w:b/>
          <w:sz w:val="20"/>
          <w:szCs w:val="20"/>
        </w:rPr>
        <w:t xml:space="preserve"> </w:t>
      </w:r>
      <w:r w:rsidRPr="00F31B9D">
        <w:rPr>
          <w:rStyle w:val="Bodytext3"/>
          <w:b/>
          <w:sz w:val="20"/>
          <w:szCs w:val="20"/>
        </w:rPr>
        <w:t>Assembly</w:t>
      </w:r>
      <w:r w:rsidRPr="000451CB">
        <w:rPr>
          <w:rStyle w:val="Bodytext3"/>
          <w:sz w:val="24"/>
          <w:szCs w:val="24"/>
        </w:rPr>
        <w:t>.</w:t>
      </w:r>
    </w:p>
    <w:p w14:paraId="0E09F971" w14:textId="500D886E" w:rsidR="00E13B87" w:rsidRPr="000451CB" w:rsidRDefault="0064174F" w:rsidP="0064174F">
      <w:pPr>
        <w:pStyle w:val="BodyText1"/>
        <w:spacing w:after="120" w:line="240" w:lineRule="auto"/>
        <w:ind w:firstLine="274"/>
        <w:rPr>
          <w:sz w:val="24"/>
          <w:szCs w:val="24"/>
        </w:rPr>
      </w:pPr>
      <w:r>
        <w:rPr>
          <w:sz w:val="24"/>
          <w:szCs w:val="24"/>
        </w:rPr>
        <w:t>“4</w:t>
      </w:r>
      <w:r w:rsidR="008120FA">
        <w:rPr>
          <w:sz w:val="24"/>
          <w:szCs w:val="24"/>
        </w:rPr>
        <w:t>.</w:t>
      </w:r>
      <w:r w:rsidR="00DB0EDC" w:rsidRPr="000451CB">
        <w:rPr>
          <w:sz w:val="24"/>
          <w:szCs w:val="24"/>
        </w:rPr>
        <w:t xml:space="preserve"> (1) There shall be a Legislative Assembly for the Territory.</w:t>
      </w:r>
    </w:p>
    <w:p w14:paraId="2FB32ADC" w14:textId="77777777" w:rsidR="00E13B87" w:rsidRPr="000451CB" w:rsidRDefault="00DB0EDC" w:rsidP="0064174F">
      <w:pPr>
        <w:pStyle w:val="BodyText1"/>
        <w:spacing w:after="120" w:line="240" w:lineRule="auto"/>
        <w:ind w:firstLine="274"/>
        <w:rPr>
          <w:sz w:val="24"/>
          <w:szCs w:val="24"/>
        </w:rPr>
      </w:pPr>
      <w:r w:rsidRPr="000451CB">
        <w:rPr>
          <w:sz w:val="24"/>
          <w:szCs w:val="24"/>
        </w:rPr>
        <w:t>“(2) The Legislative Assembly shall consist of 19 members.</w:t>
      </w:r>
    </w:p>
    <w:p w14:paraId="0780065A" w14:textId="77777777" w:rsidR="00E13B87" w:rsidRPr="000451CB" w:rsidRDefault="00DB0EDC" w:rsidP="0064174F">
      <w:pPr>
        <w:pStyle w:val="BodyText1"/>
        <w:spacing w:after="120" w:line="240" w:lineRule="auto"/>
        <w:ind w:firstLine="274"/>
        <w:rPr>
          <w:sz w:val="24"/>
          <w:szCs w:val="24"/>
        </w:rPr>
      </w:pPr>
      <w:r w:rsidRPr="000451CB">
        <w:rPr>
          <w:sz w:val="24"/>
          <w:szCs w:val="24"/>
        </w:rPr>
        <w:t>“(3) The members of the Legislative Assembly shall be elected as provided by this Act.</w:t>
      </w:r>
    </w:p>
    <w:p w14:paraId="558068A9" w14:textId="77777777" w:rsidR="00E13B87" w:rsidRPr="000451CB" w:rsidRDefault="00DB0EDC" w:rsidP="0064174F">
      <w:pPr>
        <w:pStyle w:val="BodyText1"/>
        <w:spacing w:after="120" w:line="240" w:lineRule="auto"/>
        <w:ind w:firstLine="274"/>
        <w:rPr>
          <w:sz w:val="24"/>
          <w:szCs w:val="24"/>
        </w:rPr>
      </w:pPr>
      <w:r w:rsidRPr="000451CB">
        <w:rPr>
          <w:sz w:val="24"/>
          <w:szCs w:val="24"/>
        </w:rPr>
        <w:t>“(4) A member of the Legislative Assembly shall, before taking his seat, make and subscribe an oath or affirmation in writing in the form in the Schedule to the Constitution and also an oath or affirmation of office in the form in the Second Schedule.</w:t>
      </w:r>
    </w:p>
    <w:p w14:paraId="3A3BFD8D" w14:textId="70BA76EA" w:rsidR="00E13B87" w:rsidRPr="000451CB" w:rsidRDefault="00DB0EDC" w:rsidP="0064174F">
      <w:pPr>
        <w:pStyle w:val="BodyText1"/>
        <w:spacing w:line="240" w:lineRule="auto"/>
        <w:ind w:firstLine="274"/>
        <w:rPr>
          <w:sz w:val="24"/>
          <w:szCs w:val="24"/>
        </w:rPr>
      </w:pPr>
      <w:r w:rsidRPr="000451CB">
        <w:rPr>
          <w:sz w:val="24"/>
          <w:szCs w:val="24"/>
        </w:rPr>
        <w:t xml:space="preserve">“(5) </w:t>
      </w:r>
      <w:r w:rsidRPr="00F31B9D">
        <w:rPr>
          <w:sz w:val="24"/>
          <w:szCs w:val="24"/>
        </w:rPr>
        <w:t xml:space="preserve">An </w:t>
      </w:r>
      <w:r w:rsidRPr="000451CB">
        <w:rPr>
          <w:sz w:val="24"/>
          <w:szCs w:val="24"/>
        </w:rPr>
        <w:t>oath or affirmation under sub-section (4) shall be made before the Administrator or a person authorized by the Administrator to administer such oaths or affirmations.</w:t>
      </w:r>
    </w:p>
    <w:p w14:paraId="2A7AE21D" w14:textId="77777777" w:rsidR="00E13B87" w:rsidRPr="000451CB" w:rsidRDefault="00DB0EDC" w:rsidP="0064174F">
      <w:pPr>
        <w:pStyle w:val="BodyText1"/>
        <w:spacing w:before="120" w:after="60" w:line="240" w:lineRule="auto"/>
        <w:ind w:firstLine="0"/>
        <w:rPr>
          <w:sz w:val="24"/>
          <w:szCs w:val="24"/>
        </w:rPr>
      </w:pPr>
      <w:r w:rsidRPr="003F1DE6">
        <w:rPr>
          <w:rStyle w:val="Bodytext3"/>
          <w:b/>
          <w:sz w:val="20"/>
          <w:szCs w:val="20"/>
        </w:rPr>
        <w:t>Seniority of official members of the</w:t>
      </w:r>
      <w:r w:rsidR="00F31B9D" w:rsidRPr="003F1DE6">
        <w:rPr>
          <w:rStyle w:val="Bodytext3"/>
          <w:b/>
          <w:sz w:val="20"/>
          <w:szCs w:val="20"/>
        </w:rPr>
        <w:t xml:space="preserve"> </w:t>
      </w:r>
      <w:r w:rsidRPr="003F1DE6">
        <w:rPr>
          <w:rStyle w:val="Bodytext3"/>
          <w:b/>
          <w:sz w:val="20"/>
          <w:szCs w:val="20"/>
        </w:rPr>
        <w:t>Legislative</w:t>
      </w:r>
      <w:r w:rsidR="00F31B9D" w:rsidRPr="003F1DE6">
        <w:rPr>
          <w:rStyle w:val="Bodytext3"/>
          <w:b/>
          <w:sz w:val="20"/>
          <w:szCs w:val="20"/>
        </w:rPr>
        <w:t xml:space="preserve"> </w:t>
      </w:r>
      <w:r w:rsidRPr="003F1DE6">
        <w:rPr>
          <w:rStyle w:val="Bodytext3"/>
          <w:b/>
          <w:sz w:val="20"/>
          <w:szCs w:val="20"/>
        </w:rPr>
        <w:t>Council</w:t>
      </w:r>
      <w:r w:rsidRPr="000451CB">
        <w:rPr>
          <w:rStyle w:val="Bodytext3"/>
          <w:sz w:val="24"/>
          <w:szCs w:val="24"/>
        </w:rPr>
        <w:t>.</w:t>
      </w:r>
    </w:p>
    <w:p w14:paraId="47414ED9" w14:textId="77777777" w:rsidR="00E13B87" w:rsidRDefault="003F1DE6" w:rsidP="0064174F">
      <w:pPr>
        <w:pStyle w:val="BodyText1"/>
        <w:tabs>
          <w:tab w:val="left" w:pos="630"/>
        </w:tabs>
        <w:spacing w:line="240" w:lineRule="auto"/>
        <w:ind w:firstLine="274"/>
        <w:rPr>
          <w:sz w:val="24"/>
          <w:szCs w:val="24"/>
        </w:rPr>
      </w:pPr>
      <w:r w:rsidRPr="003F1DE6">
        <w:rPr>
          <w:b/>
          <w:sz w:val="24"/>
          <w:szCs w:val="24"/>
        </w:rPr>
        <w:t>6</w:t>
      </w:r>
      <w:r w:rsidR="00017606">
        <w:rPr>
          <w:b/>
          <w:sz w:val="24"/>
          <w:szCs w:val="24"/>
        </w:rPr>
        <w:t>.</w:t>
      </w:r>
      <w:r>
        <w:rPr>
          <w:sz w:val="24"/>
          <w:szCs w:val="24"/>
        </w:rPr>
        <w:tab/>
      </w:r>
      <w:r w:rsidR="00DB0EDC" w:rsidRPr="000451CB">
        <w:rPr>
          <w:sz w:val="24"/>
          <w:szCs w:val="24"/>
        </w:rPr>
        <w:t>Section 4</w:t>
      </w:r>
      <w:r w:rsidR="00DB0EDC" w:rsidRPr="000451CB">
        <w:rPr>
          <w:rStyle w:val="BodytextSmallCaps"/>
          <w:sz w:val="24"/>
          <w:szCs w:val="24"/>
        </w:rPr>
        <w:t>a</w:t>
      </w:r>
      <w:r w:rsidR="00DB0EDC" w:rsidRPr="000451CB">
        <w:rPr>
          <w:sz w:val="24"/>
          <w:szCs w:val="24"/>
        </w:rPr>
        <w:t xml:space="preserve"> of the Principal Act is repealed.</w:t>
      </w:r>
    </w:p>
    <w:p w14:paraId="2F7AAC48" w14:textId="51681574" w:rsidR="00F31B9D" w:rsidRPr="00F31B9D" w:rsidRDefault="00F31B9D" w:rsidP="0064174F">
      <w:pPr>
        <w:pStyle w:val="BodyText1"/>
        <w:spacing w:before="120" w:after="60" w:line="240" w:lineRule="auto"/>
        <w:ind w:firstLine="0"/>
        <w:rPr>
          <w:b/>
          <w:sz w:val="20"/>
          <w:szCs w:val="20"/>
        </w:rPr>
      </w:pPr>
      <w:r w:rsidRPr="00F31B9D">
        <w:rPr>
          <w:rStyle w:val="Bodytext3"/>
          <w:b/>
          <w:sz w:val="20"/>
          <w:szCs w:val="20"/>
        </w:rPr>
        <w:t>Resignation of members of Legislative Assembly</w:t>
      </w:r>
      <w:r w:rsidR="008120FA">
        <w:rPr>
          <w:rStyle w:val="Bodytext3"/>
          <w:b/>
          <w:sz w:val="20"/>
          <w:szCs w:val="20"/>
        </w:rPr>
        <w:t>.</w:t>
      </w:r>
    </w:p>
    <w:p w14:paraId="10300AA5" w14:textId="74D7D3AD" w:rsidR="00E13B87" w:rsidRPr="000451CB" w:rsidRDefault="003F1DE6" w:rsidP="0064174F">
      <w:pPr>
        <w:pStyle w:val="BodyText1"/>
        <w:tabs>
          <w:tab w:val="left" w:pos="630"/>
        </w:tabs>
        <w:spacing w:line="240" w:lineRule="auto"/>
        <w:ind w:firstLine="274"/>
        <w:rPr>
          <w:sz w:val="24"/>
          <w:szCs w:val="24"/>
        </w:rPr>
      </w:pPr>
      <w:r w:rsidRPr="003F1DE6">
        <w:rPr>
          <w:b/>
          <w:sz w:val="24"/>
          <w:szCs w:val="24"/>
        </w:rPr>
        <w:t>7</w:t>
      </w:r>
      <w:r w:rsidR="008120FA">
        <w:rPr>
          <w:b/>
          <w:sz w:val="24"/>
          <w:szCs w:val="24"/>
        </w:rPr>
        <w:t>.</w:t>
      </w:r>
      <w:r w:rsidRPr="003F1DE6">
        <w:rPr>
          <w:b/>
          <w:sz w:val="24"/>
          <w:szCs w:val="24"/>
        </w:rPr>
        <w:t xml:space="preserve"> </w:t>
      </w:r>
      <w:r>
        <w:rPr>
          <w:sz w:val="24"/>
          <w:szCs w:val="24"/>
        </w:rPr>
        <w:tab/>
      </w:r>
      <w:r w:rsidR="00DB0EDC" w:rsidRPr="000451CB">
        <w:rPr>
          <w:sz w:val="24"/>
          <w:szCs w:val="24"/>
        </w:rPr>
        <w:t>Section 4</w:t>
      </w:r>
      <w:r w:rsidR="00DB0EDC" w:rsidRPr="000451CB">
        <w:rPr>
          <w:rStyle w:val="BodytextSmallCaps"/>
          <w:sz w:val="24"/>
          <w:szCs w:val="24"/>
        </w:rPr>
        <w:t>h</w:t>
      </w:r>
      <w:r w:rsidR="00DB0EDC" w:rsidRPr="000451CB">
        <w:rPr>
          <w:sz w:val="24"/>
          <w:szCs w:val="24"/>
        </w:rPr>
        <w:t xml:space="preserve"> of the Principal Act is amended—</w:t>
      </w:r>
    </w:p>
    <w:p w14:paraId="1E15102B" w14:textId="77777777" w:rsidR="00E13B87" w:rsidRPr="000451CB" w:rsidRDefault="003F1DE6" w:rsidP="0064174F">
      <w:pPr>
        <w:pStyle w:val="BodyText1"/>
        <w:spacing w:line="240" w:lineRule="auto"/>
        <w:ind w:firstLine="270"/>
        <w:rPr>
          <w:sz w:val="24"/>
          <w:szCs w:val="24"/>
        </w:rPr>
      </w:pPr>
      <w:r>
        <w:rPr>
          <w:sz w:val="24"/>
          <w:szCs w:val="24"/>
        </w:rPr>
        <w:t xml:space="preserve">(a) </w:t>
      </w:r>
      <w:r w:rsidR="00DB0EDC" w:rsidRPr="000451CB">
        <w:rPr>
          <w:sz w:val="24"/>
          <w:szCs w:val="24"/>
        </w:rPr>
        <w:t>by omitting sub-sections (2) and (3); and</w:t>
      </w:r>
    </w:p>
    <w:p w14:paraId="291A0C40" w14:textId="2664A2FC" w:rsidR="00E13B87" w:rsidRDefault="003F1DE6" w:rsidP="0064174F">
      <w:pPr>
        <w:pStyle w:val="BodyText1"/>
        <w:spacing w:line="240" w:lineRule="auto"/>
        <w:ind w:left="540" w:hanging="270"/>
        <w:rPr>
          <w:sz w:val="24"/>
          <w:szCs w:val="24"/>
        </w:rPr>
      </w:pPr>
      <w:r>
        <w:rPr>
          <w:sz w:val="24"/>
          <w:szCs w:val="24"/>
        </w:rPr>
        <w:t xml:space="preserve">(b) </w:t>
      </w:r>
      <w:r w:rsidR="00DB0EDC" w:rsidRPr="000451CB">
        <w:rPr>
          <w:sz w:val="24"/>
          <w:szCs w:val="24"/>
        </w:rPr>
        <w:t>by omitting from sub-section (4) the words but the resignation of an official member is not effective until the resignation has been accepted by the Governor-General”.</w:t>
      </w:r>
    </w:p>
    <w:p w14:paraId="6754C9CA" w14:textId="4E4D23EE" w:rsidR="00F31B9D" w:rsidRPr="00F31B9D" w:rsidRDefault="00F31B9D" w:rsidP="0064174F">
      <w:pPr>
        <w:pStyle w:val="BodyText1"/>
        <w:spacing w:before="120" w:after="60" w:line="240" w:lineRule="auto"/>
        <w:ind w:firstLine="0"/>
        <w:rPr>
          <w:b/>
          <w:sz w:val="20"/>
          <w:szCs w:val="20"/>
        </w:rPr>
      </w:pPr>
      <w:r w:rsidRPr="00F31B9D">
        <w:rPr>
          <w:rStyle w:val="Bodytext3"/>
          <w:b/>
          <w:sz w:val="20"/>
          <w:szCs w:val="20"/>
        </w:rPr>
        <w:t>Sessions of Legislative Assembly</w:t>
      </w:r>
      <w:r w:rsidR="008120FA">
        <w:rPr>
          <w:rStyle w:val="Bodytext3"/>
          <w:b/>
          <w:sz w:val="20"/>
          <w:szCs w:val="20"/>
        </w:rPr>
        <w:t>.</w:t>
      </w:r>
    </w:p>
    <w:p w14:paraId="3ACE42B8" w14:textId="61CA8B3B" w:rsidR="00E13B87" w:rsidRDefault="003F1DE6" w:rsidP="0064174F">
      <w:pPr>
        <w:pStyle w:val="BodyText1"/>
        <w:tabs>
          <w:tab w:val="left" w:pos="630"/>
        </w:tabs>
        <w:spacing w:line="240" w:lineRule="auto"/>
        <w:ind w:firstLine="274"/>
        <w:rPr>
          <w:sz w:val="24"/>
          <w:szCs w:val="24"/>
        </w:rPr>
      </w:pPr>
      <w:r w:rsidRPr="003F1DE6">
        <w:rPr>
          <w:b/>
          <w:sz w:val="24"/>
          <w:szCs w:val="24"/>
        </w:rPr>
        <w:t>8</w:t>
      </w:r>
      <w:r w:rsidR="00017606">
        <w:rPr>
          <w:b/>
          <w:sz w:val="24"/>
          <w:szCs w:val="24"/>
        </w:rPr>
        <w:t>.</w:t>
      </w:r>
      <w:r>
        <w:rPr>
          <w:sz w:val="24"/>
          <w:szCs w:val="24"/>
        </w:rPr>
        <w:tab/>
      </w:r>
      <w:r w:rsidR="00DB0EDC" w:rsidRPr="000451CB">
        <w:rPr>
          <w:sz w:val="24"/>
          <w:szCs w:val="24"/>
        </w:rPr>
        <w:t>Section 4</w:t>
      </w:r>
      <w:r w:rsidR="008120FA">
        <w:rPr>
          <w:smallCaps/>
          <w:sz w:val="24"/>
          <w:szCs w:val="24"/>
        </w:rPr>
        <w:t>m</w:t>
      </w:r>
      <w:r w:rsidR="00DB0EDC" w:rsidRPr="000451CB">
        <w:rPr>
          <w:sz w:val="24"/>
          <w:szCs w:val="24"/>
        </w:rPr>
        <w:t xml:space="preserve"> of the Principal Act is amended by omitting from sub</w:t>
      </w:r>
      <w:r w:rsidR="008120FA">
        <w:rPr>
          <w:sz w:val="24"/>
          <w:szCs w:val="24"/>
        </w:rPr>
        <w:t>-</w:t>
      </w:r>
      <w:r w:rsidR="00DB0EDC" w:rsidRPr="000451CB">
        <w:rPr>
          <w:sz w:val="24"/>
          <w:szCs w:val="24"/>
        </w:rPr>
        <w:t>section (2) the word “eight”</w:t>
      </w:r>
      <w:r w:rsidR="008120FA">
        <w:rPr>
          <w:sz w:val="24"/>
          <w:szCs w:val="24"/>
        </w:rPr>
        <w:t xml:space="preserve"> and substituting the figures “</w:t>
      </w:r>
      <w:r w:rsidR="00DB0EDC" w:rsidRPr="000451CB">
        <w:rPr>
          <w:sz w:val="24"/>
          <w:szCs w:val="24"/>
        </w:rPr>
        <w:t>10</w:t>
      </w:r>
      <w:r w:rsidR="00F94445">
        <w:rPr>
          <w:sz w:val="24"/>
          <w:szCs w:val="24"/>
        </w:rPr>
        <w:t>”.</w:t>
      </w:r>
    </w:p>
    <w:p w14:paraId="15E25BBF" w14:textId="77777777" w:rsidR="00F31B9D" w:rsidRPr="00F31B9D" w:rsidRDefault="00F31B9D" w:rsidP="0064174F">
      <w:pPr>
        <w:pStyle w:val="BodyText1"/>
        <w:spacing w:before="120" w:after="60" w:line="240" w:lineRule="auto"/>
        <w:ind w:firstLine="0"/>
        <w:rPr>
          <w:b/>
          <w:sz w:val="20"/>
          <w:szCs w:val="20"/>
        </w:rPr>
      </w:pPr>
      <w:r w:rsidRPr="00F31B9D">
        <w:rPr>
          <w:rStyle w:val="Bodytext3"/>
          <w:b/>
          <w:sz w:val="20"/>
          <w:szCs w:val="20"/>
        </w:rPr>
        <w:t>Quorum.</w:t>
      </w:r>
    </w:p>
    <w:p w14:paraId="27E66C21" w14:textId="0E9B0DFD" w:rsidR="00E13B87" w:rsidRPr="000451CB" w:rsidRDefault="003F1DE6" w:rsidP="0064174F">
      <w:pPr>
        <w:pStyle w:val="BodyText1"/>
        <w:tabs>
          <w:tab w:val="left" w:pos="630"/>
        </w:tabs>
        <w:spacing w:line="240" w:lineRule="auto"/>
        <w:ind w:firstLine="274"/>
        <w:rPr>
          <w:sz w:val="24"/>
          <w:szCs w:val="24"/>
        </w:rPr>
      </w:pPr>
      <w:r w:rsidRPr="003F1DE6">
        <w:rPr>
          <w:b/>
          <w:sz w:val="24"/>
          <w:szCs w:val="24"/>
        </w:rPr>
        <w:t>9</w:t>
      </w:r>
      <w:r w:rsidR="00017606">
        <w:rPr>
          <w:b/>
          <w:sz w:val="24"/>
          <w:szCs w:val="24"/>
        </w:rPr>
        <w:t>.</w:t>
      </w:r>
      <w:r>
        <w:rPr>
          <w:sz w:val="24"/>
          <w:szCs w:val="24"/>
        </w:rPr>
        <w:tab/>
      </w:r>
      <w:r w:rsidR="00DB0EDC" w:rsidRPr="000451CB">
        <w:rPr>
          <w:sz w:val="24"/>
          <w:szCs w:val="24"/>
        </w:rPr>
        <w:t>Section 4</w:t>
      </w:r>
      <w:r w:rsidR="008120FA">
        <w:rPr>
          <w:smallCaps/>
          <w:sz w:val="24"/>
          <w:szCs w:val="24"/>
        </w:rPr>
        <w:t>n</w:t>
      </w:r>
      <w:r w:rsidR="00DB0EDC" w:rsidRPr="000451CB">
        <w:rPr>
          <w:sz w:val="24"/>
          <w:szCs w:val="24"/>
        </w:rPr>
        <w:t xml:space="preserve"> of the Principal Act is amended by omitting the word “eight” and substituting the figures “10”.</w:t>
      </w:r>
    </w:p>
    <w:p w14:paraId="4DCEFB3D" w14:textId="3A12DEDC" w:rsidR="00E13B87" w:rsidRDefault="003F1DE6" w:rsidP="0064174F">
      <w:pPr>
        <w:pStyle w:val="BodyText1"/>
        <w:tabs>
          <w:tab w:val="left" w:pos="630"/>
        </w:tabs>
        <w:spacing w:line="240" w:lineRule="auto"/>
        <w:ind w:firstLine="274"/>
        <w:rPr>
          <w:sz w:val="24"/>
          <w:szCs w:val="24"/>
        </w:rPr>
      </w:pPr>
      <w:r w:rsidRPr="003F1DE6">
        <w:rPr>
          <w:b/>
          <w:sz w:val="24"/>
          <w:szCs w:val="24"/>
        </w:rPr>
        <w:t>10</w:t>
      </w:r>
      <w:r w:rsidR="00017606">
        <w:rPr>
          <w:b/>
          <w:sz w:val="24"/>
          <w:szCs w:val="24"/>
        </w:rPr>
        <w:t>.</w:t>
      </w:r>
      <w:r>
        <w:rPr>
          <w:sz w:val="24"/>
          <w:szCs w:val="24"/>
        </w:rPr>
        <w:tab/>
      </w:r>
      <w:r w:rsidR="00DB0EDC" w:rsidRPr="000451CB">
        <w:rPr>
          <w:sz w:val="24"/>
          <w:szCs w:val="24"/>
        </w:rPr>
        <w:t>Section 4</w:t>
      </w:r>
      <w:r w:rsidR="008120FA">
        <w:rPr>
          <w:smallCaps/>
          <w:sz w:val="24"/>
          <w:szCs w:val="24"/>
        </w:rPr>
        <w:t>p</w:t>
      </w:r>
      <w:r w:rsidR="00DB0EDC" w:rsidRPr="000451CB">
        <w:rPr>
          <w:sz w:val="24"/>
          <w:szCs w:val="24"/>
        </w:rPr>
        <w:t xml:space="preserve"> of the Principal Act is repealed and the following section substituted:—</w:t>
      </w:r>
    </w:p>
    <w:p w14:paraId="1889376B" w14:textId="7A9D92F3" w:rsidR="003F1DE6" w:rsidRPr="003F1DE6" w:rsidRDefault="003F1DE6" w:rsidP="0064174F">
      <w:pPr>
        <w:pStyle w:val="BodyText1"/>
        <w:spacing w:before="120" w:after="60" w:line="240" w:lineRule="auto"/>
        <w:ind w:firstLine="0"/>
        <w:rPr>
          <w:b/>
          <w:sz w:val="20"/>
          <w:szCs w:val="20"/>
        </w:rPr>
      </w:pPr>
      <w:r w:rsidRPr="003F1DE6">
        <w:rPr>
          <w:rStyle w:val="Bodytext3"/>
          <w:b/>
          <w:sz w:val="20"/>
          <w:szCs w:val="20"/>
        </w:rPr>
        <w:t>Election of Speaker</w:t>
      </w:r>
      <w:r w:rsidR="008120FA">
        <w:rPr>
          <w:rStyle w:val="Bodytext3"/>
          <w:b/>
          <w:sz w:val="20"/>
          <w:szCs w:val="20"/>
        </w:rPr>
        <w:t>.</w:t>
      </w:r>
    </w:p>
    <w:p w14:paraId="631FB8B2" w14:textId="4CE6F22D" w:rsidR="00E13B87" w:rsidRPr="000451CB" w:rsidRDefault="0064174F" w:rsidP="0064174F">
      <w:pPr>
        <w:pStyle w:val="BodyText1"/>
        <w:spacing w:after="120" w:line="240" w:lineRule="auto"/>
        <w:ind w:firstLine="274"/>
        <w:rPr>
          <w:sz w:val="24"/>
          <w:szCs w:val="24"/>
        </w:rPr>
      </w:pPr>
      <w:r>
        <w:rPr>
          <w:sz w:val="24"/>
          <w:szCs w:val="24"/>
        </w:rPr>
        <w:t>“4</w:t>
      </w:r>
      <w:r w:rsidR="008120FA">
        <w:rPr>
          <w:smallCaps/>
          <w:sz w:val="24"/>
          <w:szCs w:val="24"/>
        </w:rPr>
        <w:t>p.</w:t>
      </w:r>
      <w:r w:rsidR="00DB0EDC" w:rsidRPr="000451CB">
        <w:rPr>
          <w:sz w:val="24"/>
          <w:szCs w:val="24"/>
        </w:rPr>
        <w:t xml:space="preserve"> (1) The Legislative Assembly shall, before proceeding to the </w:t>
      </w:r>
      <w:r w:rsidR="00375A71" w:rsidRPr="000451CB">
        <w:rPr>
          <w:sz w:val="24"/>
          <w:szCs w:val="24"/>
        </w:rPr>
        <w:t>dispatch</w:t>
      </w:r>
      <w:r w:rsidR="00DB0EDC" w:rsidRPr="000451CB">
        <w:rPr>
          <w:sz w:val="24"/>
          <w:szCs w:val="24"/>
        </w:rPr>
        <w:t xml:space="preserve"> of any other business, choose a member of the Legislative Assembly to be the Speaker of the Legislative Assembly and, as often as the office of Speaker becomes vacant, the Legislative Assembly shall again choose a member to be the Speaker.</w:t>
      </w:r>
    </w:p>
    <w:p w14:paraId="52FD60AD" w14:textId="00FC7B36" w:rsidR="00E13B87" w:rsidRPr="000451CB" w:rsidRDefault="00DB0EDC" w:rsidP="0064174F">
      <w:pPr>
        <w:pStyle w:val="BodyText1"/>
        <w:spacing w:after="120" w:line="240" w:lineRule="auto"/>
        <w:ind w:firstLine="274"/>
        <w:rPr>
          <w:sz w:val="24"/>
          <w:szCs w:val="24"/>
        </w:rPr>
      </w:pPr>
      <w:r w:rsidRPr="000451CB">
        <w:rPr>
          <w:sz w:val="24"/>
          <w:szCs w:val="24"/>
        </w:rPr>
        <w:t>“(2) The Speaker ceases to hold his office if he ceases to be a member of the Legislative Assembly.</w:t>
      </w:r>
    </w:p>
    <w:p w14:paraId="5D72A8C8" w14:textId="2337F2A2" w:rsidR="003F1DE6" w:rsidRDefault="00DB0EDC" w:rsidP="0064174F">
      <w:pPr>
        <w:pStyle w:val="BodyText1"/>
        <w:tabs>
          <w:tab w:val="left" w:pos="630"/>
          <w:tab w:val="left" w:pos="720"/>
        </w:tabs>
        <w:spacing w:line="240" w:lineRule="auto"/>
        <w:ind w:firstLine="270"/>
        <w:rPr>
          <w:sz w:val="24"/>
          <w:szCs w:val="24"/>
        </w:rPr>
      </w:pPr>
      <w:r w:rsidRPr="000451CB">
        <w:rPr>
          <w:sz w:val="24"/>
          <w:szCs w:val="24"/>
        </w:rPr>
        <w:t xml:space="preserve">“(3) The Speaker may be removed from office by the Legislative Assembly or he may resign his office by writing under his hand </w:t>
      </w:r>
      <w:r w:rsidR="008120FA">
        <w:rPr>
          <w:sz w:val="24"/>
          <w:szCs w:val="24"/>
        </w:rPr>
        <w:t>delivered to the Administrator.</w:t>
      </w:r>
      <w:r w:rsidRPr="000451CB">
        <w:rPr>
          <w:sz w:val="24"/>
          <w:szCs w:val="24"/>
        </w:rPr>
        <w:t>”</w:t>
      </w:r>
    </w:p>
    <w:p w14:paraId="12C1FBFE" w14:textId="77777777" w:rsidR="003F1DE6" w:rsidRDefault="003F1DE6" w:rsidP="0064174F">
      <w:pPr>
        <w:rPr>
          <w:rFonts w:ascii="Times New Roman" w:eastAsia="Times New Roman" w:hAnsi="Times New Roman" w:cs="Times New Roman"/>
        </w:rPr>
      </w:pPr>
      <w:r>
        <w:br w:type="page"/>
      </w:r>
    </w:p>
    <w:p w14:paraId="36ECF200" w14:textId="1F40F392" w:rsidR="003F1DE6" w:rsidRPr="003F1DE6" w:rsidRDefault="003F1DE6" w:rsidP="0064174F">
      <w:pPr>
        <w:pStyle w:val="BodyText1"/>
        <w:spacing w:before="120" w:after="60" w:line="240" w:lineRule="auto"/>
        <w:ind w:firstLine="0"/>
        <w:rPr>
          <w:b/>
          <w:sz w:val="20"/>
          <w:szCs w:val="20"/>
        </w:rPr>
      </w:pPr>
      <w:r w:rsidRPr="003F1DE6">
        <w:rPr>
          <w:rStyle w:val="Bodytext85pt"/>
          <w:b/>
          <w:sz w:val="20"/>
          <w:szCs w:val="20"/>
        </w:rPr>
        <w:lastRenderedPageBreak/>
        <w:t>Validation of act</w:t>
      </w:r>
      <w:r w:rsidR="008120FA">
        <w:rPr>
          <w:rStyle w:val="Bodytext85pt"/>
          <w:b/>
          <w:sz w:val="20"/>
          <w:szCs w:val="20"/>
        </w:rPr>
        <w:t>s</w:t>
      </w:r>
      <w:r w:rsidRPr="003F1DE6">
        <w:rPr>
          <w:rStyle w:val="Bodytext85pt"/>
          <w:b/>
          <w:sz w:val="20"/>
          <w:szCs w:val="20"/>
        </w:rPr>
        <w:t xml:space="preserve"> of Legislative</w:t>
      </w:r>
      <w:r w:rsidRPr="003F1DE6">
        <w:rPr>
          <w:b/>
          <w:sz w:val="20"/>
          <w:szCs w:val="20"/>
        </w:rPr>
        <w:t xml:space="preserve"> Assembly</w:t>
      </w:r>
      <w:r w:rsidR="008120FA">
        <w:rPr>
          <w:b/>
          <w:sz w:val="20"/>
          <w:szCs w:val="20"/>
        </w:rPr>
        <w:t>.</w:t>
      </w:r>
    </w:p>
    <w:p w14:paraId="3B0CC2B7" w14:textId="480B7253" w:rsidR="00E13B87" w:rsidRPr="000451CB" w:rsidRDefault="003F1DE6" w:rsidP="0064174F">
      <w:pPr>
        <w:pStyle w:val="BodyText1"/>
        <w:tabs>
          <w:tab w:val="left" w:pos="630"/>
        </w:tabs>
        <w:spacing w:line="240" w:lineRule="auto"/>
        <w:ind w:firstLine="274"/>
        <w:rPr>
          <w:sz w:val="24"/>
          <w:szCs w:val="24"/>
        </w:rPr>
      </w:pPr>
      <w:r w:rsidRPr="003F1DE6">
        <w:rPr>
          <w:b/>
          <w:sz w:val="24"/>
          <w:szCs w:val="24"/>
        </w:rPr>
        <w:t>11.</w:t>
      </w:r>
      <w:r>
        <w:rPr>
          <w:sz w:val="24"/>
          <w:szCs w:val="24"/>
        </w:rPr>
        <w:tab/>
      </w:r>
      <w:r w:rsidR="00DB0EDC" w:rsidRPr="000451CB">
        <w:rPr>
          <w:sz w:val="24"/>
          <w:szCs w:val="24"/>
        </w:rPr>
        <w:t>Section 4</w:t>
      </w:r>
      <w:r w:rsidR="008120FA">
        <w:rPr>
          <w:smallCaps/>
          <w:szCs w:val="24"/>
        </w:rPr>
        <w:t>qa</w:t>
      </w:r>
      <w:r w:rsidR="00DB0EDC" w:rsidRPr="000451CB">
        <w:rPr>
          <w:sz w:val="24"/>
          <w:szCs w:val="24"/>
        </w:rPr>
        <w:t xml:space="preserve"> of the Principal Act is amended by omitting from paragraph (a) the words “, in the </w:t>
      </w:r>
      <w:r w:rsidR="008120FA">
        <w:rPr>
          <w:sz w:val="24"/>
          <w:szCs w:val="24"/>
        </w:rPr>
        <w:t>case of an elected member,”</w:t>
      </w:r>
      <w:r>
        <w:rPr>
          <w:sz w:val="24"/>
          <w:szCs w:val="24"/>
        </w:rPr>
        <w:t>.</w:t>
      </w:r>
    </w:p>
    <w:p w14:paraId="7396C2B7" w14:textId="75CAD67E" w:rsidR="00E13B87" w:rsidRPr="003F1DE6" w:rsidRDefault="003F1DE6" w:rsidP="0064174F">
      <w:pPr>
        <w:pStyle w:val="BodyText1"/>
        <w:spacing w:before="120" w:after="60" w:line="240" w:lineRule="auto"/>
        <w:ind w:firstLine="0"/>
        <w:rPr>
          <w:sz w:val="20"/>
          <w:szCs w:val="20"/>
        </w:rPr>
      </w:pPr>
      <w:r w:rsidRPr="003F1DE6">
        <w:rPr>
          <w:rStyle w:val="Bodytext85pt"/>
          <w:b/>
          <w:sz w:val="20"/>
          <w:szCs w:val="20"/>
        </w:rPr>
        <w:t>The A</w:t>
      </w:r>
      <w:r w:rsidR="008120FA">
        <w:rPr>
          <w:rStyle w:val="Bodytext85pt"/>
          <w:b/>
          <w:sz w:val="20"/>
          <w:szCs w:val="20"/>
        </w:rPr>
        <w:t>dministrator</w:t>
      </w:r>
      <w:r w:rsidRPr="003F1DE6">
        <w:rPr>
          <w:rStyle w:val="Bodytext85pt"/>
          <w:b/>
          <w:sz w:val="20"/>
          <w:szCs w:val="20"/>
        </w:rPr>
        <w:t>’s</w:t>
      </w:r>
      <w:r w:rsidR="008120FA">
        <w:rPr>
          <w:rStyle w:val="Bodytext85pt"/>
          <w:b/>
          <w:sz w:val="20"/>
          <w:szCs w:val="20"/>
        </w:rPr>
        <w:t xml:space="preserve"> </w:t>
      </w:r>
      <w:r w:rsidR="008120FA">
        <w:rPr>
          <w:rStyle w:val="Bodytext9pt"/>
          <w:sz w:val="20"/>
          <w:szCs w:val="20"/>
        </w:rPr>
        <w:t>C</w:t>
      </w:r>
      <w:r w:rsidRPr="003F1DE6">
        <w:rPr>
          <w:rStyle w:val="Bodytext9pt"/>
          <w:sz w:val="20"/>
          <w:szCs w:val="20"/>
        </w:rPr>
        <w:t>ouncil</w:t>
      </w:r>
      <w:r w:rsidR="008120FA">
        <w:rPr>
          <w:rStyle w:val="Bodytext9pt"/>
          <w:sz w:val="20"/>
          <w:szCs w:val="20"/>
        </w:rPr>
        <w:t>.</w:t>
      </w:r>
    </w:p>
    <w:p w14:paraId="79B8D752" w14:textId="3DA3D993" w:rsidR="00E13B87" w:rsidRPr="000451CB" w:rsidRDefault="003F1DE6" w:rsidP="0064174F">
      <w:pPr>
        <w:pStyle w:val="BodyText1"/>
        <w:tabs>
          <w:tab w:val="left" w:pos="630"/>
        </w:tabs>
        <w:spacing w:after="120" w:line="240" w:lineRule="auto"/>
        <w:ind w:firstLine="274"/>
        <w:rPr>
          <w:sz w:val="24"/>
          <w:szCs w:val="24"/>
        </w:rPr>
      </w:pPr>
      <w:r w:rsidRPr="003F1DE6">
        <w:rPr>
          <w:b/>
          <w:sz w:val="24"/>
          <w:szCs w:val="24"/>
        </w:rPr>
        <w:t>12</w:t>
      </w:r>
      <w:r w:rsidR="00017606">
        <w:rPr>
          <w:b/>
          <w:sz w:val="24"/>
          <w:szCs w:val="24"/>
        </w:rPr>
        <w:t>.</w:t>
      </w:r>
      <w:r>
        <w:rPr>
          <w:sz w:val="24"/>
          <w:szCs w:val="24"/>
        </w:rPr>
        <w:tab/>
      </w:r>
      <w:r w:rsidR="00DB0EDC" w:rsidRPr="000451CB">
        <w:rPr>
          <w:sz w:val="24"/>
          <w:szCs w:val="24"/>
        </w:rPr>
        <w:t>Section 4</w:t>
      </w:r>
      <w:r w:rsidR="008120FA">
        <w:rPr>
          <w:smallCaps/>
          <w:sz w:val="24"/>
          <w:szCs w:val="24"/>
        </w:rPr>
        <w:t>za</w:t>
      </w:r>
      <w:r w:rsidR="00DB0EDC" w:rsidRPr="000451CB">
        <w:rPr>
          <w:sz w:val="24"/>
          <w:szCs w:val="24"/>
        </w:rPr>
        <w:t xml:space="preserve"> o</w:t>
      </w:r>
      <w:r>
        <w:rPr>
          <w:sz w:val="24"/>
          <w:szCs w:val="24"/>
        </w:rPr>
        <w:t>f the Principal Act is amended—</w:t>
      </w:r>
    </w:p>
    <w:p w14:paraId="432953E8" w14:textId="6A0186F8" w:rsidR="00E13B87" w:rsidRPr="000451CB" w:rsidRDefault="003F1DE6" w:rsidP="0064174F">
      <w:pPr>
        <w:pStyle w:val="BodyText1"/>
        <w:spacing w:after="120" w:line="240" w:lineRule="auto"/>
        <w:ind w:firstLine="274"/>
        <w:rPr>
          <w:sz w:val="24"/>
          <w:szCs w:val="24"/>
        </w:rPr>
      </w:pPr>
      <w:r>
        <w:rPr>
          <w:sz w:val="24"/>
          <w:szCs w:val="24"/>
        </w:rPr>
        <w:t>(a)</w:t>
      </w:r>
      <w:r w:rsidR="00017606">
        <w:rPr>
          <w:sz w:val="24"/>
          <w:szCs w:val="24"/>
        </w:rPr>
        <w:t>.</w:t>
      </w:r>
      <w:r>
        <w:rPr>
          <w:sz w:val="24"/>
          <w:szCs w:val="24"/>
        </w:rPr>
        <w:t xml:space="preserve"> </w:t>
      </w:r>
      <w:r w:rsidR="00DB0EDC" w:rsidRPr="000451CB">
        <w:rPr>
          <w:sz w:val="24"/>
          <w:szCs w:val="24"/>
        </w:rPr>
        <w:t xml:space="preserve">by omitting sub-section </w:t>
      </w:r>
      <w:r w:rsidR="00DB0EDC" w:rsidRPr="003F1DE6">
        <w:rPr>
          <w:rStyle w:val="Bodytext9pt"/>
          <w:b w:val="0"/>
          <w:sz w:val="24"/>
          <w:szCs w:val="24"/>
        </w:rPr>
        <w:t>(2)</w:t>
      </w:r>
      <w:r w:rsidR="00DB0EDC" w:rsidRPr="000451CB">
        <w:rPr>
          <w:rStyle w:val="Bodytext9pt"/>
          <w:sz w:val="24"/>
          <w:szCs w:val="24"/>
        </w:rPr>
        <w:t xml:space="preserve"> </w:t>
      </w:r>
      <w:r w:rsidR="00DB0EDC" w:rsidRPr="000451CB">
        <w:rPr>
          <w:sz w:val="24"/>
          <w:szCs w:val="24"/>
        </w:rPr>
        <w:t>and substituting the following s</w:t>
      </w:r>
      <w:r w:rsidR="008120FA">
        <w:rPr>
          <w:sz w:val="24"/>
          <w:szCs w:val="24"/>
        </w:rPr>
        <w:t>ub-</w:t>
      </w:r>
      <w:r w:rsidR="00DB0EDC" w:rsidRPr="000451CB">
        <w:rPr>
          <w:sz w:val="24"/>
          <w:szCs w:val="24"/>
        </w:rPr>
        <w:t>section:—</w:t>
      </w:r>
    </w:p>
    <w:p w14:paraId="2384D382" w14:textId="77777777" w:rsidR="00E13B87" w:rsidRPr="000451CB" w:rsidRDefault="00DB0EDC" w:rsidP="0064174F">
      <w:pPr>
        <w:pStyle w:val="BodyText1"/>
        <w:spacing w:after="120" w:line="240" w:lineRule="auto"/>
        <w:ind w:firstLine="720"/>
        <w:rPr>
          <w:sz w:val="24"/>
          <w:szCs w:val="24"/>
        </w:rPr>
      </w:pPr>
      <w:r w:rsidRPr="000451CB">
        <w:rPr>
          <w:sz w:val="24"/>
          <w:szCs w:val="24"/>
        </w:rPr>
        <w:t>“(2) The Administrator’s Council shall consist of—</w:t>
      </w:r>
    </w:p>
    <w:p w14:paraId="39B2EF1B" w14:textId="77777777" w:rsidR="00E13B87" w:rsidRPr="000451CB" w:rsidRDefault="003F1DE6" w:rsidP="0064174F">
      <w:pPr>
        <w:pStyle w:val="BodyText1"/>
        <w:spacing w:after="120" w:line="240" w:lineRule="auto"/>
        <w:ind w:firstLine="720"/>
        <w:rPr>
          <w:sz w:val="24"/>
          <w:szCs w:val="24"/>
        </w:rPr>
      </w:pPr>
      <w:r>
        <w:rPr>
          <w:sz w:val="24"/>
          <w:szCs w:val="24"/>
        </w:rPr>
        <w:t xml:space="preserve">(a) </w:t>
      </w:r>
      <w:r w:rsidR="00DB0EDC" w:rsidRPr="000451CB">
        <w:rPr>
          <w:sz w:val="24"/>
          <w:szCs w:val="24"/>
        </w:rPr>
        <w:t>the Administrator; and</w:t>
      </w:r>
    </w:p>
    <w:p w14:paraId="208BA039" w14:textId="77777777" w:rsidR="00E13B87" w:rsidRPr="000451CB" w:rsidRDefault="003F1DE6" w:rsidP="0064174F">
      <w:pPr>
        <w:pStyle w:val="BodyText1"/>
        <w:spacing w:line="240" w:lineRule="auto"/>
        <w:ind w:firstLine="720"/>
        <w:rPr>
          <w:sz w:val="24"/>
          <w:szCs w:val="24"/>
        </w:rPr>
      </w:pPr>
      <w:r>
        <w:rPr>
          <w:sz w:val="24"/>
          <w:szCs w:val="24"/>
        </w:rPr>
        <w:t xml:space="preserve">(b) </w:t>
      </w:r>
      <w:r w:rsidR="00DB0EDC" w:rsidRPr="000451CB">
        <w:rPr>
          <w:sz w:val="24"/>
          <w:szCs w:val="24"/>
        </w:rPr>
        <w:t>5 persons who are members of the Legislative Assembly.”; and</w:t>
      </w:r>
    </w:p>
    <w:p w14:paraId="278E7423" w14:textId="7E63D841" w:rsidR="00E13B87" w:rsidRPr="000451CB" w:rsidRDefault="003F1DE6" w:rsidP="0064174F">
      <w:pPr>
        <w:pStyle w:val="BodyText1"/>
        <w:spacing w:after="120" w:line="240" w:lineRule="auto"/>
        <w:ind w:firstLine="274"/>
        <w:rPr>
          <w:sz w:val="24"/>
          <w:szCs w:val="24"/>
        </w:rPr>
      </w:pPr>
      <w:r>
        <w:rPr>
          <w:sz w:val="24"/>
          <w:szCs w:val="24"/>
        </w:rPr>
        <w:t xml:space="preserve">(b) </w:t>
      </w:r>
      <w:r w:rsidR="00DB0EDC" w:rsidRPr="000451CB">
        <w:rPr>
          <w:sz w:val="24"/>
          <w:szCs w:val="24"/>
        </w:rPr>
        <w:t>by omitting sub-section (6).</w:t>
      </w:r>
    </w:p>
    <w:p w14:paraId="1F0A3CDB" w14:textId="77777777" w:rsidR="00E13B87" w:rsidRPr="000451CB" w:rsidRDefault="003F1DE6" w:rsidP="0064174F">
      <w:pPr>
        <w:pStyle w:val="BodyText1"/>
        <w:tabs>
          <w:tab w:val="left" w:pos="630"/>
        </w:tabs>
        <w:spacing w:line="240" w:lineRule="auto"/>
        <w:ind w:firstLine="270"/>
        <w:rPr>
          <w:sz w:val="24"/>
          <w:szCs w:val="24"/>
        </w:rPr>
      </w:pPr>
      <w:r w:rsidRPr="003F1DE6">
        <w:rPr>
          <w:b/>
          <w:sz w:val="24"/>
          <w:szCs w:val="24"/>
        </w:rPr>
        <w:t>13</w:t>
      </w:r>
      <w:r w:rsidR="00017606">
        <w:rPr>
          <w:b/>
          <w:sz w:val="24"/>
          <w:szCs w:val="24"/>
        </w:rPr>
        <w:t>.</w:t>
      </w:r>
      <w:r>
        <w:rPr>
          <w:b/>
          <w:sz w:val="24"/>
          <w:szCs w:val="24"/>
        </w:rPr>
        <w:tab/>
      </w:r>
      <w:r w:rsidR="00DB0EDC" w:rsidRPr="000451CB">
        <w:rPr>
          <w:sz w:val="24"/>
          <w:szCs w:val="24"/>
        </w:rPr>
        <w:t>After section 19 of the Principal Act the following section is inserted:—</w:t>
      </w:r>
    </w:p>
    <w:p w14:paraId="66CD64BD" w14:textId="4DE84F7B" w:rsidR="003F1DE6" w:rsidRPr="00822B2F" w:rsidRDefault="003F1DE6" w:rsidP="0064174F">
      <w:pPr>
        <w:pStyle w:val="BodyText1"/>
        <w:spacing w:before="120" w:after="60" w:line="240" w:lineRule="auto"/>
        <w:ind w:firstLine="0"/>
        <w:rPr>
          <w:b/>
          <w:sz w:val="20"/>
          <w:szCs w:val="20"/>
        </w:rPr>
      </w:pPr>
      <w:r w:rsidRPr="00822B2F">
        <w:rPr>
          <w:b/>
          <w:sz w:val="20"/>
          <w:szCs w:val="20"/>
        </w:rPr>
        <w:t>Interpretation</w:t>
      </w:r>
      <w:r w:rsidR="008120FA">
        <w:rPr>
          <w:b/>
          <w:sz w:val="20"/>
          <w:szCs w:val="20"/>
        </w:rPr>
        <w:t>.</w:t>
      </w:r>
    </w:p>
    <w:p w14:paraId="709E95ED" w14:textId="4D2F331E" w:rsidR="00E13B87" w:rsidRPr="000451CB" w:rsidRDefault="00DB0EDC" w:rsidP="0064174F">
      <w:pPr>
        <w:pStyle w:val="Bodytext40"/>
        <w:spacing w:after="120" w:line="240" w:lineRule="auto"/>
        <w:ind w:firstLine="274"/>
        <w:jc w:val="left"/>
        <w:rPr>
          <w:sz w:val="24"/>
          <w:szCs w:val="24"/>
        </w:rPr>
      </w:pPr>
      <w:r w:rsidRPr="003F1DE6">
        <w:rPr>
          <w:b w:val="0"/>
          <w:sz w:val="24"/>
          <w:szCs w:val="24"/>
        </w:rPr>
        <w:t>“19</w:t>
      </w:r>
      <w:r w:rsidR="008120FA">
        <w:rPr>
          <w:b w:val="0"/>
          <w:smallCaps/>
          <w:sz w:val="24"/>
          <w:szCs w:val="24"/>
        </w:rPr>
        <w:t>a</w:t>
      </w:r>
      <w:r w:rsidRPr="000451CB">
        <w:rPr>
          <w:sz w:val="24"/>
          <w:szCs w:val="24"/>
        </w:rPr>
        <w:t xml:space="preserve"> </w:t>
      </w:r>
      <w:r w:rsidR="00822B2F">
        <w:rPr>
          <w:rStyle w:val="Bodytext411pt"/>
          <w:sz w:val="24"/>
          <w:szCs w:val="24"/>
        </w:rPr>
        <w:t>In—</w:t>
      </w:r>
    </w:p>
    <w:p w14:paraId="0EEA9B30" w14:textId="5C94B7EC" w:rsidR="00E13B87" w:rsidRPr="000451CB" w:rsidRDefault="00822B2F" w:rsidP="0064174F">
      <w:pPr>
        <w:pStyle w:val="BodyText1"/>
        <w:spacing w:after="120" w:line="240" w:lineRule="auto"/>
        <w:ind w:firstLine="274"/>
        <w:rPr>
          <w:sz w:val="24"/>
          <w:szCs w:val="24"/>
        </w:rPr>
      </w:pPr>
      <w:r>
        <w:rPr>
          <w:sz w:val="24"/>
          <w:szCs w:val="24"/>
        </w:rPr>
        <w:t>(a)</w:t>
      </w:r>
      <w:r w:rsidR="008120FA">
        <w:rPr>
          <w:sz w:val="24"/>
          <w:szCs w:val="24"/>
        </w:rPr>
        <w:t xml:space="preserve"> </w:t>
      </w:r>
      <w:r w:rsidR="00DB0EDC" w:rsidRPr="000451CB">
        <w:rPr>
          <w:sz w:val="24"/>
          <w:szCs w:val="24"/>
        </w:rPr>
        <w:t>any law of Australia or</w:t>
      </w:r>
      <w:r>
        <w:rPr>
          <w:sz w:val="24"/>
          <w:szCs w:val="24"/>
        </w:rPr>
        <w:t xml:space="preserve"> of the Northern territory; or</w:t>
      </w:r>
    </w:p>
    <w:p w14:paraId="59503E1A" w14:textId="7AAF78A5" w:rsidR="00E13B87" w:rsidRPr="000451CB" w:rsidRDefault="00822B2F" w:rsidP="0064174F">
      <w:pPr>
        <w:pStyle w:val="BodyText1"/>
        <w:spacing w:line="240" w:lineRule="auto"/>
        <w:ind w:firstLine="270"/>
        <w:rPr>
          <w:sz w:val="24"/>
          <w:szCs w:val="24"/>
        </w:rPr>
      </w:pPr>
      <w:r>
        <w:rPr>
          <w:sz w:val="24"/>
          <w:szCs w:val="24"/>
        </w:rPr>
        <w:t>(b)</w:t>
      </w:r>
      <w:r w:rsidR="008120FA">
        <w:rPr>
          <w:sz w:val="24"/>
          <w:szCs w:val="24"/>
        </w:rPr>
        <w:t xml:space="preserve"> </w:t>
      </w:r>
      <w:r w:rsidR="00DB0EDC" w:rsidRPr="000451CB">
        <w:rPr>
          <w:sz w:val="24"/>
          <w:szCs w:val="24"/>
        </w:rPr>
        <w:t>any instrument having effect under such a law,</w:t>
      </w:r>
    </w:p>
    <w:p w14:paraId="766B5817" w14:textId="77777777" w:rsidR="00E13B87" w:rsidRPr="000451CB" w:rsidRDefault="00DB0EDC" w:rsidP="0064174F">
      <w:pPr>
        <w:pStyle w:val="BodyText1"/>
        <w:spacing w:line="240" w:lineRule="auto"/>
        <w:ind w:firstLine="0"/>
        <w:rPr>
          <w:sz w:val="24"/>
          <w:szCs w:val="24"/>
        </w:rPr>
      </w:pPr>
      <w:r w:rsidRPr="000451CB">
        <w:rPr>
          <w:sz w:val="24"/>
          <w:szCs w:val="24"/>
        </w:rPr>
        <w:t>a reference to the Legislative Council or to the President shall, where the context so admits, be read as including a reference to the Legislative Assembly or to the Speaker, as the case may be.”.</w:t>
      </w:r>
    </w:p>
    <w:p w14:paraId="0F1F52BC" w14:textId="77777777" w:rsidR="00822B2F" w:rsidRPr="00822B2F" w:rsidRDefault="00822B2F" w:rsidP="0064174F">
      <w:pPr>
        <w:pStyle w:val="BodyText1"/>
        <w:spacing w:before="120" w:after="60" w:line="240" w:lineRule="auto"/>
        <w:ind w:firstLine="0"/>
        <w:rPr>
          <w:b/>
          <w:sz w:val="20"/>
          <w:szCs w:val="20"/>
        </w:rPr>
      </w:pPr>
      <w:r w:rsidRPr="00822B2F">
        <w:rPr>
          <w:rStyle w:val="Bodytext85pt"/>
          <w:b/>
          <w:sz w:val="20"/>
          <w:szCs w:val="20"/>
        </w:rPr>
        <w:t>Amend</w:t>
      </w:r>
      <w:r w:rsidRPr="00822B2F">
        <w:rPr>
          <w:b/>
          <w:sz w:val="20"/>
          <w:szCs w:val="20"/>
        </w:rPr>
        <w:t>ments.</w:t>
      </w:r>
    </w:p>
    <w:p w14:paraId="3FB5AAD2" w14:textId="29AC77B2" w:rsidR="00E13B87" w:rsidRPr="000451CB" w:rsidRDefault="00822B2F" w:rsidP="0064174F">
      <w:pPr>
        <w:pStyle w:val="BodyText1"/>
        <w:tabs>
          <w:tab w:val="left" w:pos="630"/>
        </w:tabs>
        <w:spacing w:line="240" w:lineRule="auto"/>
        <w:ind w:firstLine="270"/>
        <w:rPr>
          <w:sz w:val="24"/>
          <w:szCs w:val="24"/>
        </w:rPr>
      </w:pPr>
      <w:r w:rsidRPr="00822B2F">
        <w:rPr>
          <w:b/>
          <w:sz w:val="24"/>
          <w:szCs w:val="24"/>
        </w:rPr>
        <w:t>14</w:t>
      </w:r>
      <w:r w:rsidR="00017606">
        <w:rPr>
          <w:b/>
          <w:sz w:val="24"/>
          <w:szCs w:val="24"/>
        </w:rPr>
        <w:t>.</w:t>
      </w:r>
      <w:r>
        <w:rPr>
          <w:sz w:val="24"/>
          <w:szCs w:val="24"/>
        </w:rPr>
        <w:tab/>
      </w:r>
      <w:r w:rsidR="00DB0EDC" w:rsidRPr="000451CB">
        <w:rPr>
          <w:sz w:val="24"/>
          <w:szCs w:val="24"/>
        </w:rPr>
        <w:t>The Principal Act is amended as set out in the Schedule.</w:t>
      </w:r>
    </w:p>
    <w:p w14:paraId="376720CB" w14:textId="77777777" w:rsidR="00822B2F" w:rsidRPr="00822B2F" w:rsidRDefault="00822B2F" w:rsidP="0064174F">
      <w:pPr>
        <w:pStyle w:val="BodyText1"/>
        <w:spacing w:before="120" w:after="60" w:line="240" w:lineRule="auto"/>
        <w:ind w:firstLine="0"/>
        <w:rPr>
          <w:b/>
          <w:sz w:val="20"/>
          <w:szCs w:val="20"/>
        </w:rPr>
      </w:pPr>
      <w:r w:rsidRPr="00822B2F">
        <w:rPr>
          <w:rStyle w:val="Bodytext85pt"/>
          <w:b/>
          <w:sz w:val="20"/>
          <w:szCs w:val="20"/>
        </w:rPr>
        <w:t>First election of</w:t>
      </w:r>
      <w:r w:rsidRPr="00822B2F">
        <w:rPr>
          <w:b/>
          <w:sz w:val="20"/>
          <w:szCs w:val="20"/>
        </w:rPr>
        <w:t xml:space="preserve"> Legislative Assembly.</w:t>
      </w:r>
    </w:p>
    <w:p w14:paraId="0A61D1CF" w14:textId="77777777" w:rsidR="00E13B87" w:rsidRPr="00822B2F" w:rsidRDefault="00822B2F" w:rsidP="0064174F">
      <w:pPr>
        <w:pStyle w:val="BodyText1"/>
        <w:tabs>
          <w:tab w:val="left" w:pos="630"/>
        </w:tabs>
        <w:spacing w:line="240" w:lineRule="auto"/>
        <w:ind w:firstLine="270"/>
        <w:rPr>
          <w:sz w:val="24"/>
          <w:szCs w:val="24"/>
        </w:rPr>
      </w:pPr>
      <w:r w:rsidRPr="00822B2F">
        <w:rPr>
          <w:b/>
          <w:sz w:val="24"/>
          <w:szCs w:val="24"/>
        </w:rPr>
        <w:t>15</w:t>
      </w:r>
      <w:r w:rsidR="00017606">
        <w:rPr>
          <w:b/>
          <w:sz w:val="24"/>
          <w:szCs w:val="24"/>
        </w:rPr>
        <w:t>.</w:t>
      </w:r>
      <w:r>
        <w:rPr>
          <w:sz w:val="24"/>
          <w:szCs w:val="24"/>
        </w:rPr>
        <w:tab/>
      </w:r>
      <w:r w:rsidR="00DB0EDC" w:rsidRPr="00822B2F">
        <w:rPr>
          <w:sz w:val="24"/>
          <w:szCs w:val="24"/>
        </w:rPr>
        <w:t>The first general election of m</w:t>
      </w:r>
      <w:r>
        <w:rPr>
          <w:sz w:val="24"/>
          <w:szCs w:val="24"/>
        </w:rPr>
        <w:t>embers of the Legislative Assem</w:t>
      </w:r>
      <w:r w:rsidR="00DB0EDC" w:rsidRPr="00822B2F">
        <w:rPr>
          <w:sz w:val="24"/>
          <w:szCs w:val="24"/>
        </w:rPr>
        <w:t>bly shall b</w:t>
      </w:r>
      <w:r>
        <w:rPr>
          <w:sz w:val="24"/>
          <w:szCs w:val="24"/>
        </w:rPr>
        <w:t>e held before 24 October 1974.</w:t>
      </w:r>
    </w:p>
    <w:p w14:paraId="65BA9F4E" w14:textId="5249462E" w:rsidR="00822B2F" w:rsidRPr="00822B2F" w:rsidRDefault="00822B2F" w:rsidP="0064174F">
      <w:pPr>
        <w:pStyle w:val="BodyText1"/>
        <w:spacing w:before="120" w:after="60" w:line="240" w:lineRule="auto"/>
        <w:ind w:firstLine="0"/>
        <w:rPr>
          <w:sz w:val="20"/>
          <w:szCs w:val="20"/>
        </w:rPr>
      </w:pPr>
      <w:r w:rsidRPr="00822B2F">
        <w:rPr>
          <w:rStyle w:val="Bodytext9pt"/>
          <w:sz w:val="20"/>
          <w:szCs w:val="20"/>
        </w:rPr>
        <w:t>Saving</w:t>
      </w:r>
      <w:r w:rsidR="008120FA">
        <w:rPr>
          <w:rStyle w:val="Bodytext9pt"/>
          <w:sz w:val="20"/>
          <w:szCs w:val="20"/>
        </w:rPr>
        <w:t>.</w:t>
      </w:r>
    </w:p>
    <w:p w14:paraId="437E5A83" w14:textId="77777777" w:rsidR="00E13B87" w:rsidRPr="000451CB" w:rsidRDefault="00822B2F" w:rsidP="0064174F">
      <w:pPr>
        <w:pStyle w:val="BodyText1"/>
        <w:tabs>
          <w:tab w:val="left" w:pos="630"/>
        </w:tabs>
        <w:spacing w:after="120" w:line="240" w:lineRule="auto"/>
        <w:ind w:firstLine="274"/>
        <w:rPr>
          <w:sz w:val="24"/>
          <w:szCs w:val="24"/>
        </w:rPr>
      </w:pPr>
      <w:r w:rsidRPr="00822B2F">
        <w:rPr>
          <w:b/>
          <w:sz w:val="24"/>
          <w:szCs w:val="24"/>
        </w:rPr>
        <w:t>16</w:t>
      </w:r>
      <w:r w:rsidR="00017606">
        <w:rPr>
          <w:b/>
          <w:sz w:val="24"/>
          <w:szCs w:val="24"/>
        </w:rPr>
        <w:t>.</w:t>
      </w:r>
      <w:r>
        <w:rPr>
          <w:b/>
          <w:sz w:val="24"/>
          <w:szCs w:val="24"/>
        </w:rPr>
        <w:tab/>
      </w:r>
      <w:r w:rsidR="00DB0EDC" w:rsidRPr="000451CB">
        <w:rPr>
          <w:sz w:val="24"/>
          <w:szCs w:val="24"/>
        </w:rPr>
        <w:t>In this section, the “relevant day” mea</w:t>
      </w:r>
      <w:r>
        <w:rPr>
          <w:sz w:val="24"/>
          <w:szCs w:val="24"/>
        </w:rPr>
        <w:t>ns the day immedi</w:t>
      </w:r>
      <w:r w:rsidR="00DB0EDC" w:rsidRPr="000451CB">
        <w:rPr>
          <w:sz w:val="24"/>
          <w:szCs w:val="24"/>
        </w:rPr>
        <w:t>ately preceding the day of the first general election of members of the Legislative Assembly.</w:t>
      </w:r>
    </w:p>
    <w:p w14:paraId="616331FF" w14:textId="77777777" w:rsidR="00E13B87" w:rsidRPr="000451CB" w:rsidRDefault="00822B2F" w:rsidP="0064174F">
      <w:pPr>
        <w:pStyle w:val="BodyText1"/>
        <w:spacing w:after="120" w:line="240" w:lineRule="auto"/>
        <w:ind w:firstLine="274"/>
        <w:rPr>
          <w:sz w:val="24"/>
          <w:szCs w:val="24"/>
        </w:rPr>
      </w:pPr>
      <w:r>
        <w:rPr>
          <w:sz w:val="24"/>
          <w:szCs w:val="24"/>
        </w:rPr>
        <w:t xml:space="preserve">(2) </w:t>
      </w:r>
      <w:r w:rsidR="00DB0EDC" w:rsidRPr="000451CB">
        <w:rPr>
          <w:sz w:val="24"/>
          <w:szCs w:val="24"/>
        </w:rPr>
        <w:t>Notwithstanding the amendments of the Principal Act made by this Act, until and including the relevant day—</w:t>
      </w:r>
    </w:p>
    <w:p w14:paraId="3581FEBF" w14:textId="77777777" w:rsidR="00E13B87" w:rsidRPr="000451CB" w:rsidRDefault="00822B2F" w:rsidP="0064174F">
      <w:pPr>
        <w:pStyle w:val="BodyText1"/>
        <w:spacing w:after="120" w:line="240" w:lineRule="auto"/>
        <w:ind w:left="548" w:hanging="274"/>
        <w:rPr>
          <w:sz w:val="24"/>
          <w:szCs w:val="24"/>
        </w:rPr>
      </w:pPr>
      <w:r>
        <w:rPr>
          <w:sz w:val="24"/>
          <w:szCs w:val="24"/>
        </w:rPr>
        <w:t xml:space="preserve">(a) </w:t>
      </w:r>
      <w:r w:rsidR="00DB0EDC" w:rsidRPr="000451CB">
        <w:rPr>
          <w:sz w:val="24"/>
          <w:szCs w:val="24"/>
        </w:rPr>
        <w:t>the Legislative Council established by section 4 of the Principal Act continues in existence and has and may exercise all the powers conferred on it by the Principal Act;</w:t>
      </w:r>
    </w:p>
    <w:p w14:paraId="5716A992" w14:textId="2F4612AB" w:rsidR="00E13B87" w:rsidRPr="000451CB" w:rsidRDefault="00822B2F" w:rsidP="0064174F">
      <w:pPr>
        <w:pStyle w:val="BodyText1"/>
        <w:spacing w:after="120" w:line="240" w:lineRule="auto"/>
        <w:ind w:left="548" w:hanging="274"/>
        <w:rPr>
          <w:sz w:val="24"/>
          <w:szCs w:val="24"/>
        </w:rPr>
      </w:pPr>
      <w:r>
        <w:rPr>
          <w:sz w:val="24"/>
          <w:szCs w:val="24"/>
        </w:rPr>
        <w:t xml:space="preserve">(b) </w:t>
      </w:r>
      <w:r w:rsidR="00DB0EDC" w:rsidRPr="000451CB">
        <w:rPr>
          <w:sz w:val="24"/>
          <w:szCs w:val="24"/>
        </w:rPr>
        <w:t>the Administrator’s Council shall continue to be constituted in accordance with section 4</w:t>
      </w:r>
      <w:r w:rsidR="008120FA">
        <w:rPr>
          <w:smallCaps/>
          <w:sz w:val="24"/>
          <w:szCs w:val="24"/>
        </w:rPr>
        <w:t>za</w:t>
      </w:r>
      <w:r w:rsidR="00DB0EDC" w:rsidRPr="000451CB">
        <w:rPr>
          <w:sz w:val="24"/>
          <w:szCs w:val="24"/>
        </w:rPr>
        <w:t xml:space="preserve"> of the Principal Act;</w:t>
      </w:r>
    </w:p>
    <w:p w14:paraId="1B742B1F" w14:textId="77777777" w:rsidR="00E13B87" w:rsidRPr="000451CB" w:rsidRDefault="00822B2F" w:rsidP="0064174F">
      <w:pPr>
        <w:pStyle w:val="BodyText1"/>
        <w:spacing w:after="120" w:line="240" w:lineRule="auto"/>
        <w:ind w:left="548" w:hanging="274"/>
        <w:rPr>
          <w:sz w:val="24"/>
          <w:szCs w:val="24"/>
        </w:rPr>
      </w:pPr>
      <w:r>
        <w:rPr>
          <w:sz w:val="24"/>
          <w:szCs w:val="24"/>
        </w:rPr>
        <w:t xml:space="preserve">(c) </w:t>
      </w:r>
      <w:r w:rsidR="00DB0EDC" w:rsidRPr="000451CB">
        <w:rPr>
          <w:sz w:val="24"/>
          <w:szCs w:val="24"/>
        </w:rPr>
        <w:t>the Principal Act continues to apply to and in relation to the Legislative Council, the President and the Administrator’s Council;</w:t>
      </w:r>
    </w:p>
    <w:p w14:paraId="52A6F903" w14:textId="77777777" w:rsidR="00E13B87" w:rsidRPr="000451CB" w:rsidRDefault="00822B2F" w:rsidP="0064174F">
      <w:pPr>
        <w:pStyle w:val="BodyText1"/>
        <w:spacing w:after="120" w:line="240" w:lineRule="auto"/>
        <w:ind w:firstLine="274"/>
        <w:rPr>
          <w:sz w:val="24"/>
          <w:szCs w:val="24"/>
        </w:rPr>
      </w:pPr>
      <w:r>
        <w:rPr>
          <w:sz w:val="24"/>
          <w:szCs w:val="24"/>
        </w:rPr>
        <w:t xml:space="preserve">(d) </w:t>
      </w:r>
      <w:r w:rsidR="00DB0EDC" w:rsidRPr="000451CB">
        <w:rPr>
          <w:sz w:val="24"/>
          <w:szCs w:val="24"/>
        </w:rPr>
        <w:t>subject to the Principal Act, the members of the Legislative Council continue to hold office;</w:t>
      </w:r>
    </w:p>
    <w:p w14:paraId="6AABBD22" w14:textId="77777777" w:rsidR="00822B2F" w:rsidRDefault="00822B2F" w:rsidP="0064174F">
      <w:pPr>
        <w:pStyle w:val="BodyText1"/>
        <w:spacing w:line="240" w:lineRule="auto"/>
        <w:ind w:left="540" w:hanging="270"/>
        <w:rPr>
          <w:sz w:val="24"/>
          <w:szCs w:val="24"/>
        </w:rPr>
      </w:pPr>
      <w:r>
        <w:rPr>
          <w:sz w:val="24"/>
          <w:szCs w:val="24"/>
        </w:rPr>
        <w:t xml:space="preserve">(e) </w:t>
      </w:r>
      <w:r w:rsidR="00DB0EDC" w:rsidRPr="000451CB">
        <w:rPr>
          <w:sz w:val="24"/>
          <w:szCs w:val="24"/>
        </w:rPr>
        <w:t>subject to the Principal Act, the President of the Legislative Council continues to hold office; and</w:t>
      </w:r>
    </w:p>
    <w:p w14:paraId="5983A169" w14:textId="77777777" w:rsidR="00822B2F" w:rsidRDefault="00822B2F" w:rsidP="0064174F">
      <w:pPr>
        <w:rPr>
          <w:rFonts w:ascii="Times New Roman" w:eastAsia="Times New Roman" w:hAnsi="Times New Roman" w:cs="Times New Roman"/>
        </w:rPr>
      </w:pPr>
      <w:r>
        <w:br w:type="page"/>
      </w:r>
    </w:p>
    <w:p w14:paraId="29D40DBE" w14:textId="77777777" w:rsidR="00E13B87" w:rsidRPr="000451CB" w:rsidRDefault="00E13B87" w:rsidP="0064174F">
      <w:pPr>
        <w:pStyle w:val="BodyText1"/>
        <w:spacing w:line="240" w:lineRule="auto"/>
        <w:ind w:left="540" w:hanging="270"/>
        <w:rPr>
          <w:sz w:val="24"/>
          <w:szCs w:val="24"/>
        </w:rPr>
      </w:pPr>
    </w:p>
    <w:p w14:paraId="471FE845" w14:textId="393DA127" w:rsidR="00E13B87" w:rsidRPr="000451CB" w:rsidRDefault="00822B2F" w:rsidP="0064174F">
      <w:pPr>
        <w:pStyle w:val="BodyText1"/>
        <w:spacing w:after="120" w:line="240" w:lineRule="auto"/>
        <w:ind w:firstLine="274"/>
        <w:rPr>
          <w:sz w:val="24"/>
          <w:szCs w:val="24"/>
        </w:rPr>
      </w:pPr>
      <w:r>
        <w:rPr>
          <w:sz w:val="24"/>
          <w:szCs w:val="24"/>
        </w:rPr>
        <w:t>(f)</w:t>
      </w:r>
      <w:r w:rsidR="008120FA">
        <w:rPr>
          <w:sz w:val="24"/>
          <w:szCs w:val="24"/>
        </w:rPr>
        <w:t xml:space="preserve"> </w:t>
      </w:r>
      <w:r w:rsidR="00DB0EDC" w:rsidRPr="000451CB">
        <w:rPr>
          <w:sz w:val="24"/>
          <w:szCs w:val="24"/>
        </w:rPr>
        <w:t>subject to the Principal Act, the members of the Administrator’s Council continue to hold office.</w:t>
      </w:r>
    </w:p>
    <w:p w14:paraId="2E1E8C63" w14:textId="77777777" w:rsidR="00E13B87" w:rsidRPr="000451CB" w:rsidRDefault="00822B2F" w:rsidP="0064174F">
      <w:pPr>
        <w:pStyle w:val="BodyText1"/>
        <w:spacing w:after="120" w:line="240" w:lineRule="auto"/>
        <w:ind w:firstLine="274"/>
        <w:rPr>
          <w:sz w:val="24"/>
          <w:szCs w:val="24"/>
        </w:rPr>
      </w:pPr>
      <w:r>
        <w:rPr>
          <w:sz w:val="24"/>
          <w:szCs w:val="24"/>
        </w:rPr>
        <w:t xml:space="preserve">(3) </w:t>
      </w:r>
      <w:r w:rsidR="00DB0EDC" w:rsidRPr="000451CB">
        <w:rPr>
          <w:sz w:val="24"/>
          <w:szCs w:val="24"/>
        </w:rPr>
        <w:t>The amendments of the Principal Act made by this Act do not affect the continuance in force of Ordinances in force immediately before the commencement of this Act.</w:t>
      </w:r>
    </w:p>
    <w:p w14:paraId="64FC8C54" w14:textId="77777777" w:rsidR="00E13B87" w:rsidRPr="000451CB" w:rsidRDefault="00822B2F" w:rsidP="0064174F">
      <w:pPr>
        <w:pStyle w:val="BodyText1"/>
        <w:spacing w:after="120" w:line="240" w:lineRule="auto"/>
        <w:ind w:firstLine="274"/>
        <w:rPr>
          <w:sz w:val="24"/>
          <w:szCs w:val="24"/>
        </w:rPr>
      </w:pPr>
      <w:r>
        <w:rPr>
          <w:sz w:val="24"/>
          <w:szCs w:val="24"/>
        </w:rPr>
        <w:t xml:space="preserve">(4) </w:t>
      </w:r>
      <w:r w:rsidR="00DB0EDC" w:rsidRPr="000451CB">
        <w:rPr>
          <w:sz w:val="24"/>
          <w:szCs w:val="24"/>
        </w:rPr>
        <w:t>Notwithstanding the amendments of the Principal Act made by this Act, an Ordinance passed before the relevant day may come or be brought into force or operation in accordance with that Ordinance.</w:t>
      </w:r>
    </w:p>
    <w:p w14:paraId="47A04E9A" w14:textId="56F43799" w:rsidR="00E13B87" w:rsidRPr="000451CB" w:rsidRDefault="00822B2F" w:rsidP="0064174F">
      <w:pPr>
        <w:pStyle w:val="BodyText1"/>
        <w:spacing w:after="120" w:line="240" w:lineRule="auto"/>
        <w:ind w:firstLine="274"/>
        <w:rPr>
          <w:sz w:val="24"/>
          <w:szCs w:val="24"/>
        </w:rPr>
      </w:pPr>
      <w:r>
        <w:rPr>
          <w:sz w:val="24"/>
          <w:szCs w:val="24"/>
        </w:rPr>
        <w:t xml:space="preserve">(5) </w:t>
      </w:r>
      <w:r w:rsidR="00DB0EDC" w:rsidRPr="000451CB">
        <w:rPr>
          <w:sz w:val="24"/>
          <w:szCs w:val="24"/>
        </w:rPr>
        <w:t xml:space="preserve">Notwithstanding the amendments of the Principal Act made by this Act, sections </w:t>
      </w:r>
      <w:r w:rsidR="00DB0EDC" w:rsidRPr="00B97761">
        <w:rPr>
          <w:rStyle w:val="Bodytext9pt0"/>
          <w:b w:val="0"/>
          <w:sz w:val="24"/>
          <w:szCs w:val="24"/>
        </w:rPr>
        <w:t xml:space="preserve">4y </w:t>
      </w:r>
      <w:r w:rsidR="00DB0EDC" w:rsidRPr="000451CB">
        <w:rPr>
          <w:sz w:val="24"/>
          <w:szCs w:val="24"/>
        </w:rPr>
        <w:t xml:space="preserve">and </w:t>
      </w:r>
      <w:r w:rsidR="00DB0EDC" w:rsidRPr="00B97761">
        <w:rPr>
          <w:rStyle w:val="Bodytext9pt"/>
          <w:b w:val="0"/>
          <w:sz w:val="24"/>
          <w:szCs w:val="24"/>
        </w:rPr>
        <w:t>4</w:t>
      </w:r>
      <w:r w:rsidR="008120FA">
        <w:rPr>
          <w:rStyle w:val="Bodytext9pt"/>
          <w:b w:val="0"/>
          <w:smallCaps/>
          <w:sz w:val="24"/>
          <w:szCs w:val="24"/>
        </w:rPr>
        <w:t>z</w:t>
      </w:r>
      <w:r w:rsidR="00DB0EDC" w:rsidRPr="00B97761">
        <w:rPr>
          <w:rStyle w:val="Bodytext9pt"/>
          <w:b w:val="0"/>
          <w:sz w:val="24"/>
          <w:szCs w:val="24"/>
        </w:rPr>
        <w:t xml:space="preserve"> </w:t>
      </w:r>
      <w:r w:rsidR="00DB0EDC" w:rsidRPr="000451CB">
        <w:rPr>
          <w:sz w:val="24"/>
          <w:szCs w:val="24"/>
        </w:rPr>
        <w:t>of the Principal Act continue to apply after the relevant day to and in relation to Ordinances made by the Legislative Council.</w:t>
      </w:r>
    </w:p>
    <w:p w14:paraId="6BF44CD9" w14:textId="77777777" w:rsidR="00E13B87" w:rsidRPr="000451CB" w:rsidRDefault="00822B2F" w:rsidP="0064174F">
      <w:pPr>
        <w:pStyle w:val="BodyText1"/>
        <w:spacing w:after="120" w:line="240" w:lineRule="auto"/>
        <w:ind w:firstLine="274"/>
        <w:rPr>
          <w:sz w:val="24"/>
          <w:szCs w:val="24"/>
        </w:rPr>
      </w:pPr>
      <w:r>
        <w:rPr>
          <w:sz w:val="24"/>
          <w:szCs w:val="24"/>
        </w:rPr>
        <w:t xml:space="preserve">(6) </w:t>
      </w:r>
      <w:r w:rsidR="00DB0EDC" w:rsidRPr="000451CB">
        <w:rPr>
          <w:sz w:val="24"/>
          <w:szCs w:val="24"/>
        </w:rPr>
        <w:t>In relation to an Ordinance made by the Legislative Council on or before the relevant day, being an Ordinance that has not been assented to on or before that day—</w:t>
      </w:r>
    </w:p>
    <w:p w14:paraId="1635180C" w14:textId="57F072FA" w:rsidR="00E13B87" w:rsidRPr="000451CB" w:rsidRDefault="00822B2F" w:rsidP="0064174F">
      <w:pPr>
        <w:pStyle w:val="BodyText1"/>
        <w:spacing w:after="120" w:line="240" w:lineRule="auto"/>
        <w:ind w:left="634" w:hanging="360"/>
        <w:rPr>
          <w:sz w:val="24"/>
          <w:szCs w:val="24"/>
        </w:rPr>
      </w:pPr>
      <w:r>
        <w:rPr>
          <w:sz w:val="24"/>
          <w:szCs w:val="24"/>
        </w:rPr>
        <w:t xml:space="preserve">(a) </w:t>
      </w:r>
      <w:r w:rsidR="00DB0EDC" w:rsidRPr="000451CB">
        <w:rPr>
          <w:sz w:val="24"/>
          <w:szCs w:val="24"/>
        </w:rPr>
        <w:t>the provisions of sections 4</w:t>
      </w:r>
      <w:r w:rsidR="00DB0EDC" w:rsidRPr="008120FA">
        <w:rPr>
          <w:smallCaps/>
          <w:sz w:val="24"/>
          <w:szCs w:val="24"/>
        </w:rPr>
        <w:t>v</w:t>
      </w:r>
      <w:r w:rsidR="00DB0EDC" w:rsidRPr="000451CB">
        <w:rPr>
          <w:sz w:val="24"/>
          <w:szCs w:val="24"/>
        </w:rPr>
        <w:t>, 4</w:t>
      </w:r>
      <w:r w:rsidR="008120FA">
        <w:rPr>
          <w:smallCaps/>
          <w:sz w:val="24"/>
          <w:szCs w:val="24"/>
        </w:rPr>
        <w:t>w</w:t>
      </w:r>
      <w:r w:rsidR="00DB0EDC" w:rsidRPr="000451CB">
        <w:rPr>
          <w:sz w:val="24"/>
          <w:szCs w:val="24"/>
        </w:rPr>
        <w:t xml:space="preserve"> and 4</w:t>
      </w:r>
      <w:r w:rsidR="008120FA">
        <w:rPr>
          <w:smallCaps/>
          <w:sz w:val="24"/>
          <w:szCs w:val="24"/>
        </w:rPr>
        <w:t>x</w:t>
      </w:r>
      <w:r w:rsidR="00DB0EDC" w:rsidRPr="000451CB">
        <w:rPr>
          <w:sz w:val="24"/>
          <w:szCs w:val="24"/>
        </w:rPr>
        <w:t xml:space="preserve"> of the Principal Act continue to apply, and the Ordinance may be assented to, or be otherwise dealt with, in accordance with those provisions; and</w:t>
      </w:r>
    </w:p>
    <w:p w14:paraId="0DE8378A" w14:textId="57D524E6" w:rsidR="00E13B87" w:rsidRPr="000451CB" w:rsidRDefault="00ED0558" w:rsidP="0064174F">
      <w:pPr>
        <w:pStyle w:val="BodyText1"/>
        <w:spacing w:after="120" w:line="240" w:lineRule="auto"/>
        <w:ind w:left="634" w:hanging="360"/>
        <w:rPr>
          <w:sz w:val="24"/>
          <w:szCs w:val="24"/>
        </w:rPr>
      </w:pPr>
      <w:r>
        <w:rPr>
          <w:sz w:val="24"/>
          <w:szCs w:val="24"/>
        </w:rPr>
        <w:t xml:space="preserve">(b) </w:t>
      </w:r>
      <w:r w:rsidR="00DB0EDC" w:rsidRPr="000451CB">
        <w:rPr>
          <w:sz w:val="24"/>
          <w:szCs w:val="24"/>
        </w:rPr>
        <w:t>for that purpose, those provisions have effect, in relation to anything to be done, after the relevant day, by or in relation to the Legislative Council under those provisions, as if the Legislative Assembly were the Legislative Council.</w:t>
      </w:r>
    </w:p>
    <w:p w14:paraId="20A75EEF" w14:textId="77777777" w:rsidR="00E13B87" w:rsidRDefault="00ED0558" w:rsidP="0064174F">
      <w:pPr>
        <w:pStyle w:val="BodyText1"/>
        <w:spacing w:line="240" w:lineRule="auto"/>
        <w:ind w:firstLine="270"/>
        <w:rPr>
          <w:sz w:val="24"/>
          <w:szCs w:val="24"/>
        </w:rPr>
      </w:pPr>
      <w:r w:rsidRPr="00ED0558">
        <w:rPr>
          <w:sz w:val="24"/>
          <w:szCs w:val="24"/>
        </w:rPr>
        <w:t>(7)</w:t>
      </w:r>
      <w:r>
        <w:rPr>
          <w:b/>
          <w:sz w:val="24"/>
          <w:szCs w:val="24"/>
        </w:rPr>
        <w:t xml:space="preserve"> </w:t>
      </w:r>
      <w:r w:rsidR="00DB0EDC" w:rsidRPr="000451CB">
        <w:rPr>
          <w:sz w:val="24"/>
          <w:szCs w:val="24"/>
        </w:rPr>
        <w:t>Ordinances in force immediately before the relevant day and Ordinances made by the Legislative Council and coming into force after that day may be amended or repealed by Ordinances made by the Legis</w:t>
      </w:r>
      <w:r w:rsidR="00DB0EDC" w:rsidRPr="000451CB">
        <w:rPr>
          <w:sz w:val="24"/>
          <w:szCs w:val="24"/>
        </w:rPr>
        <w:softHyphen/>
        <w:t>lative Assembly.</w:t>
      </w:r>
    </w:p>
    <w:p w14:paraId="4FF1BA55" w14:textId="77777777" w:rsidR="00ED0558" w:rsidRDefault="00ED0558" w:rsidP="0064174F">
      <w:pPr>
        <w:pStyle w:val="BodyText1"/>
        <w:spacing w:line="240" w:lineRule="auto"/>
        <w:ind w:firstLine="270"/>
        <w:rPr>
          <w:sz w:val="24"/>
          <w:szCs w:val="24"/>
        </w:rPr>
      </w:pPr>
    </w:p>
    <w:p w14:paraId="078641F9" w14:textId="77777777" w:rsidR="00ED0558" w:rsidRDefault="00ED0558" w:rsidP="0064174F">
      <w:pPr>
        <w:pStyle w:val="BodyText1"/>
        <w:spacing w:line="240" w:lineRule="auto"/>
        <w:ind w:firstLine="270"/>
        <w:jc w:val="center"/>
        <w:rPr>
          <w:sz w:val="24"/>
          <w:szCs w:val="24"/>
        </w:rPr>
      </w:pPr>
      <w:r>
        <w:rPr>
          <w:sz w:val="24"/>
          <w:szCs w:val="24"/>
        </w:rPr>
        <w:t>__________</w:t>
      </w:r>
    </w:p>
    <w:p w14:paraId="449DA0EF" w14:textId="77777777" w:rsidR="00ED0558" w:rsidRPr="000451CB" w:rsidRDefault="00ED0558" w:rsidP="0064174F">
      <w:pPr>
        <w:pStyle w:val="BodyText1"/>
        <w:spacing w:line="240" w:lineRule="auto"/>
        <w:ind w:firstLine="270"/>
        <w:jc w:val="center"/>
        <w:rPr>
          <w:sz w:val="24"/>
          <w:szCs w:val="24"/>
        </w:rPr>
      </w:pPr>
    </w:p>
    <w:p w14:paraId="6E33C27E" w14:textId="77777777" w:rsidR="00E13B87" w:rsidRPr="000451CB" w:rsidRDefault="00ED0558" w:rsidP="0064174F">
      <w:pPr>
        <w:pStyle w:val="Bodytext31"/>
        <w:spacing w:after="160" w:line="240" w:lineRule="auto"/>
        <w:ind w:firstLine="0"/>
        <w:jc w:val="center"/>
        <w:rPr>
          <w:sz w:val="24"/>
          <w:szCs w:val="24"/>
        </w:rPr>
      </w:pPr>
      <w:r>
        <w:rPr>
          <w:rStyle w:val="Bodytext311pt0"/>
          <w:sz w:val="24"/>
          <w:szCs w:val="24"/>
        </w:rPr>
        <w:t>SCHEDULE</w:t>
      </w:r>
    </w:p>
    <w:p w14:paraId="52B95B86" w14:textId="77777777" w:rsidR="00E13B87" w:rsidRPr="000451CB" w:rsidRDefault="00DB0EDC" w:rsidP="0064174F">
      <w:pPr>
        <w:pStyle w:val="Bodytext31"/>
        <w:spacing w:after="160" w:line="240" w:lineRule="auto"/>
        <w:ind w:firstLine="0"/>
        <w:jc w:val="center"/>
        <w:rPr>
          <w:sz w:val="24"/>
          <w:szCs w:val="24"/>
        </w:rPr>
      </w:pPr>
      <w:r w:rsidRPr="000451CB">
        <w:rPr>
          <w:sz w:val="24"/>
          <w:szCs w:val="24"/>
        </w:rPr>
        <w:t>AMENDMENTS</w:t>
      </w:r>
    </w:p>
    <w:p w14:paraId="2BF91858" w14:textId="77777777" w:rsidR="00E13B87" w:rsidRPr="000451CB" w:rsidRDefault="0064174F" w:rsidP="0064174F">
      <w:pPr>
        <w:pStyle w:val="Bodytext31"/>
        <w:tabs>
          <w:tab w:val="left" w:pos="630"/>
        </w:tabs>
        <w:spacing w:line="240" w:lineRule="auto"/>
        <w:ind w:firstLine="270"/>
        <w:jc w:val="left"/>
        <w:rPr>
          <w:sz w:val="24"/>
          <w:szCs w:val="24"/>
        </w:rPr>
      </w:pPr>
      <w:r w:rsidRPr="008120FA">
        <w:rPr>
          <w:sz w:val="24"/>
          <w:szCs w:val="24"/>
        </w:rPr>
        <w:t>1.</w:t>
      </w:r>
      <w:r w:rsidR="00ED0558">
        <w:rPr>
          <w:sz w:val="24"/>
          <w:szCs w:val="24"/>
        </w:rPr>
        <w:tab/>
      </w:r>
      <w:r w:rsidR="00DB0EDC" w:rsidRPr="000451CB">
        <w:rPr>
          <w:sz w:val="24"/>
          <w:szCs w:val="24"/>
        </w:rPr>
        <w:t>The following provisions of the Principal Act are amended by omitting the words “Legislative Council (wherever occurring) and substituting the words “Legislative Assembly”:—</w:t>
      </w:r>
    </w:p>
    <w:p w14:paraId="0E27BAB1" w14:textId="0A704220" w:rsidR="00E13B87" w:rsidRPr="000451CB" w:rsidRDefault="00DB0EDC" w:rsidP="0064174F">
      <w:pPr>
        <w:pStyle w:val="Bodytext50"/>
        <w:spacing w:after="120" w:line="240" w:lineRule="auto"/>
        <w:ind w:left="720" w:hanging="446"/>
        <w:jc w:val="left"/>
        <w:rPr>
          <w:sz w:val="24"/>
          <w:szCs w:val="24"/>
        </w:rPr>
      </w:pPr>
      <w:r w:rsidRPr="000451CB">
        <w:rPr>
          <w:sz w:val="24"/>
          <w:szCs w:val="24"/>
        </w:rPr>
        <w:t>Sections 4</w:t>
      </w:r>
      <w:r w:rsidRPr="008120FA">
        <w:rPr>
          <w:smallCaps/>
          <w:sz w:val="24"/>
          <w:szCs w:val="24"/>
        </w:rPr>
        <w:t>c</w:t>
      </w:r>
      <w:r w:rsidRPr="000451CB">
        <w:rPr>
          <w:sz w:val="24"/>
          <w:szCs w:val="24"/>
        </w:rPr>
        <w:t>(</w:t>
      </w:r>
      <w:r w:rsidRPr="000451CB">
        <w:rPr>
          <w:rStyle w:val="Bodytext585pt"/>
          <w:sz w:val="24"/>
          <w:szCs w:val="24"/>
        </w:rPr>
        <w:t xml:space="preserve">1), </w:t>
      </w:r>
      <w:r w:rsidRPr="000451CB">
        <w:rPr>
          <w:sz w:val="24"/>
          <w:szCs w:val="24"/>
        </w:rPr>
        <w:t>4</w:t>
      </w:r>
      <w:r w:rsidR="008120FA">
        <w:rPr>
          <w:smallCaps/>
          <w:sz w:val="24"/>
          <w:szCs w:val="24"/>
        </w:rPr>
        <w:t>ca</w:t>
      </w:r>
      <w:r w:rsidRPr="000451CB">
        <w:rPr>
          <w:rStyle w:val="Bodytext585pt"/>
          <w:sz w:val="24"/>
          <w:szCs w:val="24"/>
        </w:rPr>
        <w:t xml:space="preserve">(2), </w:t>
      </w:r>
      <w:r w:rsidRPr="000451CB">
        <w:rPr>
          <w:rStyle w:val="Bodytext5SmallCaps"/>
          <w:sz w:val="24"/>
          <w:szCs w:val="24"/>
        </w:rPr>
        <w:t>4d, 4e, 4</w:t>
      </w:r>
      <w:r w:rsidR="008120FA">
        <w:rPr>
          <w:rStyle w:val="Bodytext5SmallCaps"/>
          <w:sz w:val="24"/>
          <w:szCs w:val="24"/>
        </w:rPr>
        <w:t>ea</w:t>
      </w:r>
      <w:r w:rsidRPr="000451CB">
        <w:rPr>
          <w:rStyle w:val="Bodytext5SmallCaps"/>
          <w:sz w:val="24"/>
          <w:szCs w:val="24"/>
        </w:rPr>
        <w:t>, 4f, 4</w:t>
      </w:r>
      <w:r w:rsidR="008120FA">
        <w:rPr>
          <w:rStyle w:val="Bodytext5SmallCaps"/>
          <w:sz w:val="24"/>
          <w:szCs w:val="24"/>
        </w:rPr>
        <w:t>g</w:t>
      </w:r>
      <w:r w:rsidRPr="000451CB">
        <w:rPr>
          <w:rStyle w:val="Bodytext5SmallCaps"/>
          <w:sz w:val="24"/>
          <w:szCs w:val="24"/>
        </w:rPr>
        <w:t>, 4h(</w:t>
      </w:r>
      <w:r w:rsidRPr="000451CB">
        <w:rPr>
          <w:rStyle w:val="Bodytext585pt"/>
          <w:sz w:val="24"/>
          <w:szCs w:val="24"/>
        </w:rPr>
        <w:t>1</w:t>
      </w:r>
      <w:r w:rsidRPr="000451CB">
        <w:rPr>
          <w:sz w:val="24"/>
          <w:szCs w:val="24"/>
        </w:rPr>
        <w:t>) and (4), 4</w:t>
      </w:r>
      <w:r w:rsidR="008120FA">
        <w:rPr>
          <w:smallCaps/>
          <w:sz w:val="24"/>
          <w:szCs w:val="24"/>
        </w:rPr>
        <w:t>j</w:t>
      </w:r>
      <w:r w:rsidRPr="000451CB">
        <w:rPr>
          <w:sz w:val="24"/>
          <w:szCs w:val="24"/>
        </w:rPr>
        <w:t>, 4</w:t>
      </w:r>
      <w:r w:rsidR="008120FA">
        <w:rPr>
          <w:smallCaps/>
          <w:sz w:val="24"/>
          <w:szCs w:val="24"/>
        </w:rPr>
        <w:t>k</w:t>
      </w:r>
      <w:r w:rsidRPr="000451CB">
        <w:rPr>
          <w:sz w:val="24"/>
          <w:szCs w:val="24"/>
        </w:rPr>
        <w:t>, 4</w:t>
      </w:r>
      <w:r w:rsidR="008120FA">
        <w:rPr>
          <w:smallCaps/>
          <w:sz w:val="24"/>
          <w:szCs w:val="24"/>
        </w:rPr>
        <w:t>ka</w:t>
      </w:r>
      <w:r w:rsidRPr="000451CB">
        <w:rPr>
          <w:sz w:val="24"/>
          <w:szCs w:val="24"/>
        </w:rPr>
        <w:t>, 4</w:t>
      </w:r>
      <w:r w:rsidR="008120FA">
        <w:rPr>
          <w:smallCaps/>
          <w:sz w:val="24"/>
          <w:szCs w:val="24"/>
        </w:rPr>
        <w:t>l</w:t>
      </w:r>
      <w:r w:rsidRPr="000451CB">
        <w:rPr>
          <w:sz w:val="24"/>
          <w:szCs w:val="24"/>
        </w:rPr>
        <w:t>, 4</w:t>
      </w:r>
      <w:r w:rsidRPr="000451CB">
        <w:rPr>
          <w:rStyle w:val="Bodytext5SmallCaps"/>
          <w:sz w:val="24"/>
          <w:szCs w:val="24"/>
        </w:rPr>
        <w:t>m, 4n, 4pa</w:t>
      </w:r>
      <w:r w:rsidRPr="000451CB">
        <w:rPr>
          <w:rStyle w:val="Bodytext585pt"/>
          <w:sz w:val="24"/>
          <w:szCs w:val="24"/>
        </w:rPr>
        <w:t xml:space="preserve">(1) </w:t>
      </w:r>
      <w:r w:rsidRPr="000451CB">
        <w:rPr>
          <w:sz w:val="24"/>
          <w:szCs w:val="24"/>
        </w:rPr>
        <w:t>and (3), 4</w:t>
      </w:r>
      <w:r w:rsidR="008120FA">
        <w:rPr>
          <w:smallCaps/>
          <w:sz w:val="24"/>
          <w:szCs w:val="24"/>
        </w:rPr>
        <w:t>pb</w:t>
      </w:r>
      <w:r w:rsidRPr="000451CB">
        <w:rPr>
          <w:rStyle w:val="Bodytext585pt"/>
          <w:sz w:val="24"/>
          <w:szCs w:val="24"/>
        </w:rPr>
        <w:t xml:space="preserve">(1) </w:t>
      </w:r>
      <w:r w:rsidRPr="000451CB">
        <w:rPr>
          <w:sz w:val="24"/>
          <w:szCs w:val="24"/>
        </w:rPr>
        <w:t>and (3), 4</w:t>
      </w:r>
      <w:r w:rsidR="008120FA">
        <w:rPr>
          <w:smallCaps/>
          <w:sz w:val="24"/>
          <w:szCs w:val="24"/>
        </w:rPr>
        <w:t>q</w:t>
      </w:r>
      <w:r w:rsidRPr="000451CB">
        <w:rPr>
          <w:sz w:val="24"/>
          <w:szCs w:val="24"/>
        </w:rPr>
        <w:t>, 4</w:t>
      </w:r>
      <w:r w:rsidR="008120FA">
        <w:rPr>
          <w:rStyle w:val="Bodytext5SmallCaps"/>
          <w:sz w:val="24"/>
          <w:szCs w:val="24"/>
        </w:rPr>
        <w:t>q</w:t>
      </w:r>
      <w:r w:rsidRPr="000451CB">
        <w:rPr>
          <w:rStyle w:val="Bodytext5SmallCaps"/>
          <w:sz w:val="24"/>
          <w:szCs w:val="24"/>
        </w:rPr>
        <w:t>a, 4r</w:t>
      </w:r>
      <w:r w:rsidRPr="000451CB">
        <w:rPr>
          <w:rStyle w:val="Bodytext585pt"/>
          <w:sz w:val="24"/>
          <w:szCs w:val="24"/>
        </w:rPr>
        <w:t xml:space="preserve">(1), </w:t>
      </w:r>
      <w:r w:rsidRPr="000451CB">
        <w:rPr>
          <w:rStyle w:val="Bodytext5SmallCaps"/>
          <w:sz w:val="24"/>
          <w:szCs w:val="24"/>
        </w:rPr>
        <w:t>4</w:t>
      </w:r>
      <w:r w:rsidR="008120FA">
        <w:rPr>
          <w:rStyle w:val="Bodytext5SmallCaps"/>
          <w:sz w:val="24"/>
          <w:szCs w:val="24"/>
        </w:rPr>
        <w:t>s</w:t>
      </w:r>
      <w:r w:rsidRPr="000451CB">
        <w:rPr>
          <w:rStyle w:val="Bodytext5SmallCaps"/>
          <w:sz w:val="24"/>
          <w:szCs w:val="24"/>
        </w:rPr>
        <w:t>, 4</w:t>
      </w:r>
      <w:r w:rsidR="008120FA">
        <w:rPr>
          <w:rStyle w:val="Bodytext5SmallCaps"/>
          <w:sz w:val="24"/>
          <w:szCs w:val="24"/>
        </w:rPr>
        <w:t>sa</w:t>
      </w:r>
      <w:r w:rsidRPr="000451CB">
        <w:rPr>
          <w:rStyle w:val="Bodytext5SmallCaps"/>
          <w:sz w:val="24"/>
          <w:szCs w:val="24"/>
        </w:rPr>
        <w:t>, 4</w:t>
      </w:r>
      <w:r w:rsidR="008120FA">
        <w:rPr>
          <w:rStyle w:val="Bodytext5SmallCaps"/>
          <w:sz w:val="24"/>
          <w:szCs w:val="24"/>
        </w:rPr>
        <w:t>t</w:t>
      </w:r>
      <w:r w:rsidRPr="000451CB">
        <w:rPr>
          <w:rStyle w:val="Bodytext5SmallCaps"/>
          <w:sz w:val="24"/>
          <w:szCs w:val="24"/>
        </w:rPr>
        <w:t>, 4u, 4v</w:t>
      </w:r>
      <w:r w:rsidRPr="000451CB">
        <w:rPr>
          <w:rStyle w:val="Bodytext585pt"/>
          <w:sz w:val="24"/>
          <w:szCs w:val="24"/>
        </w:rPr>
        <w:t xml:space="preserve">(1), (2), </w:t>
      </w:r>
      <w:r w:rsidRPr="000451CB">
        <w:rPr>
          <w:sz w:val="24"/>
          <w:szCs w:val="24"/>
        </w:rPr>
        <w:t>(4) and (5), 4</w:t>
      </w:r>
      <w:r w:rsidR="008120FA">
        <w:rPr>
          <w:smallCaps/>
          <w:sz w:val="24"/>
          <w:szCs w:val="24"/>
        </w:rPr>
        <w:t>x</w:t>
      </w:r>
      <w:r w:rsidRPr="000451CB">
        <w:rPr>
          <w:sz w:val="24"/>
          <w:szCs w:val="24"/>
        </w:rPr>
        <w:t>(3), 4</w:t>
      </w:r>
      <w:r w:rsidR="008120FA">
        <w:rPr>
          <w:smallCaps/>
          <w:sz w:val="24"/>
          <w:szCs w:val="24"/>
        </w:rPr>
        <w:t>za</w:t>
      </w:r>
      <w:r w:rsidRPr="000451CB">
        <w:rPr>
          <w:sz w:val="24"/>
          <w:szCs w:val="24"/>
        </w:rPr>
        <w:t>(4) and (7), 4</w:t>
      </w:r>
      <w:r w:rsidR="008120FA">
        <w:rPr>
          <w:smallCaps/>
          <w:sz w:val="24"/>
          <w:szCs w:val="24"/>
        </w:rPr>
        <w:t>za</w:t>
      </w:r>
      <w:r w:rsidRPr="000451CB">
        <w:rPr>
          <w:sz w:val="24"/>
          <w:szCs w:val="24"/>
        </w:rPr>
        <w:t>.</w:t>
      </w:r>
    </w:p>
    <w:p w14:paraId="2531E029" w14:textId="77777777" w:rsidR="00E13B87" w:rsidRPr="000451CB" w:rsidRDefault="00DB0EDC" w:rsidP="0064174F">
      <w:pPr>
        <w:pStyle w:val="Bodytext31"/>
        <w:tabs>
          <w:tab w:val="left" w:pos="630"/>
        </w:tabs>
        <w:spacing w:after="120" w:line="240" w:lineRule="auto"/>
        <w:ind w:firstLine="274"/>
        <w:jc w:val="left"/>
        <w:rPr>
          <w:sz w:val="24"/>
          <w:szCs w:val="24"/>
        </w:rPr>
      </w:pPr>
      <w:r w:rsidRPr="008120FA">
        <w:rPr>
          <w:sz w:val="24"/>
          <w:szCs w:val="24"/>
        </w:rPr>
        <w:t>2.</w:t>
      </w:r>
      <w:r w:rsidR="00ED0558">
        <w:rPr>
          <w:sz w:val="24"/>
          <w:szCs w:val="24"/>
        </w:rPr>
        <w:tab/>
      </w:r>
      <w:r w:rsidRPr="000451CB">
        <w:rPr>
          <w:sz w:val="24"/>
          <w:szCs w:val="24"/>
        </w:rPr>
        <w:t>The Principal Act is further amended as set out in the following table:—</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85"/>
      </w:tblGrid>
      <w:tr w:rsidR="00ED0558" w14:paraId="4173E5A4" w14:textId="77777777" w:rsidTr="00F94445">
        <w:trPr>
          <w:trHeight w:val="390"/>
        </w:trPr>
        <w:tc>
          <w:tcPr>
            <w:tcW w:w="3135" w:type="dxa"/>
            <w:tcBorders>
              <w:top w:val="single" w:sz="4" w:space="0" w:color="auto"/>
              <w:left w:val="nil"/>
              <w:bottom w:val="single" w:sz="4" w:space="0" w:color="auto"/>
              <w:right w:val="nil"/>
            </w:tcBorders>
            <w:vAlign w:val="center"/>
          </w:tcPr>
          <w:p w14:paraId="05713FCB" w14:textId="77777777" w:rsidR="00ED0558" w:rsidRPr="00F83CB7" w:rsidRDefault="00F83CB7" w:rsidP="0096469A">
            <w:pPr>
              <w:pStyle w:val="Bodytext31"/>
              <w:spacing w:line="240" w:lineRule="auto"/>
              <w:ind w:firstLine="0"/>
              <w:jc w:val="left"/>
              <w:rPr>
                <w:sz w:val="24"/>
                <w:szCs w:val="24"/>
              </w:rPr>
            </w:pPr>
            <w:r>
              <w:rPr>
                <w:sz w:val="24"/>
                <w:szCs w:val="24"/>
              </w:rPr>
              <w:t>Provision</w:t>
            </w:r>
          </w:p>
        </w:tc>
        <w:tc>
          <w:tcPr>
            <w:tcW w:w="6285" w:type="dxa"/>
            <w:tcBorders>
              <w:top w:val="single" w:sz="4" w:space="0" w:color="auto"/>
              <w:left w:val="nil"/>
              <w:bottom w:val="single" w:sz="4" w:space="0" w:color="auto"/>
              <w:right w:val="nil"/>
            </w:tcBorders>
            <w:vAlign w:val="center"/>
          </w:tcPr>
          <w:p w14:paraId="64A8F961" w14:textId="77777777" w:rsidR="00ED0558" w:rsidRPr="00F83CB7" w:rsidRDefault="00ED0558" w:rsidP="0096469A">
            <w:pPr>
              <w:pStyle w:val="Bodytext31"/>
              <w:spacing w:line="240" w:lineRule="auto"/>
              <w:ind w:firstLine="0"/>
              <w:jc w:val="left"/>
              <w:rPr>
                <w:sz w:val="24"/>
                <w:szCs w:val="24"/>
              </w:rPr>
            </w:pPr>
            <w:r w:rsidRPr="00F83CB7">
              <w:rPr>
                <w:color w:val="auto"/>
                <w:sz w:val="24"/>
                <w:szCs w:val="24"/>
              </w:rPr>
              <w:t>Amendment</w:t>
            </w:r>
          </w:p>
        </w:tc>
      </w:tr>
      <w:tr w:rsidR="00ED0558" w14:paraId="7BB0C8B0" w14:textId="77777777" w:rsidTr="00F83CB7">
        <w:trPr>
          <w:trHeight w:val="270"/>
        </w:trPr>
        <w:tc>
          <w:tcPr>
            <w:tcW w:w="3135" w:type="dxa"/>
            <w:tcBorders>
              <w:top w:val="single" w:sz="4" w:space="0" w:color="auto"/>
              <w:left w:val="nil"/>
              <w:bottom w:val="nil"/>
              <w:right w:val="nil"/>
            </w:tcBorders>
            <w:vAlign w:val="bottom"/>
          </w:tcPr>
          <w:p w14:paraId="163D9188" w14:textId="4D2BD323" w:rsidR="00ED0558" w:rsidRPr="00F83CB7" w:rsidRDefault="00ED0558" w:rsidP="008120FA">
            <w:pPr>
              <w:tabs>
                <w:tab w:val="left" w:leader="dot" w:pos="2757"/>
              </w:tabs>
              <w:autoSpaceDE w:val="0"/>
              <w:autoSpaceDN w:val="0"/>
              <w:adjustRightInd w:val="0"/>
              <w:rPr>
                <w:rFonts w:ascii="Times New Roman" w:hAnsi="Times New Roman" w:cs="Times New Roman"/>
                <w:b/>
                <w:bCs/>
              </w:rPr>
            </w:pPr>
            <w:r w:rsidRPr="00F83CB7">
              <w:rPr>
                <w:rFonts w:ascii="Times New Roman" w:hAnsi="Times New Roman" w:cs="Times New Roman"/>
                <w:color w:val="auto"/>
              </w:rPr>
              <w:t xml:space="preserve">Section </w:t>
            </w:r>
            <w:r w:rsidRPr="00F83CB7">
              <w:rPr>
                <w:rFonts w:ascii="Times New Roman" w:hAnsi="Times New Roman" w:cs="Times New Roman"/>
                <w:bCs/>
                <w:color w:val="auto"/>
              </w:rPr>
              <w:t>3(3)</w:t>
            </w:r>
            <w:r w:rsidR="0064174F">
              <w:rPr>
                <w:rFonts w:ascii="Times New Roman" w:hAnsi="Times New Roman" w:cs="Times New Roman"/>
                <w:bCs/>
                <w:color w:val="auto"/>
              </w:rPr>
              <w:tab/>
            </w:r>
          </w:p>
        </w:tc>
        <w:tc>
          <w:tcPr>
            <w:tcW w:w="6285" w:type="dxa"/>
            <w:tcBorders>
              <w:left w:val="nil"/>
              <w:bottom w:val="nil"/>
              <w:right w:val="nil"/>
            </w:tcBorders>
            <w:vAlign w:val="bottom"/>
          </w:tcPr>
          <w:p w14:paraId="5304D6C9" w14:textId="7BDBF515" w:rsidR="00ED0558" w:rsidRPr="00F83CB7" w:rsidRDefault="00ED0558" w:rsidP="008120FA">
            <w:pPr>
              <w:pStyle w:val="Bodytext31"/>
              <w:spacing w:line="240" w:lineRule="auto"/>
              <w:ind w:left="162" w:hanging="162"/>
              <w:jc w:val="left"/>
              <w:rPr>
                <w:sz w:val="24"/>
                <w:szCs w:val="24"/>
              </w:rPr>
            </w:pPr>
            <w:r w:rsidRPr="00F83CB7">
              <w:rPr>
                <w:color w:val="auto"/>
                <w:sz w:val="24"/>
                <w:szCs w:val="24"/>
              </w:rPr>
              <w:t xml:space="preserve">Omit </w:t>
            </w:r>
            <w:r w:rsidR="008120FA">
              <w:rPr>
                <w:color w:val="auto"/>
                <w:sz w:val="24"/>
                <w:szCs w:val="24"/>
              </w:rPr>
              <w:t>“President”</w:t>
            </w:r>
            <w:r w:rsidRPr="00F83CB7">
              <w:rPr>
                <w:color w:val="auto"/>
                <w:sz w:val="24"/>
                <w:szCs w:val="24"/>
              </w:rPr>
              <w:t xml:space="preserve"> (w</w:t>
            </w:r>
            <w:r w:rsidR="008120FA">
              <w:rPr>
                <w:color w:val="auto"/>
                <w:sz w:val="24"/>
                <w:szCs w:val="24"/>
              </w:rPr>
              <w:t>herever occurring), substitute “Speaker”</w:t>
            </w:r>
            <w:r w:rsidRPr="00F83CB7">
              <w:rPr>
                <w:color w:val="auto"/>
                <w:sz w:val="24"/>
                <w:szCs w:val="24"/>
              </w:rPr>
              <w:t>.</w:t>
            </w:r>
          </w:p>
        </w:tc>
      </w:tr>
      <w:tr w:rsidR="00ED0558" w14:paraId="67C33E27" w14:textId="77777777" w:rsidTr="00F83CB7">
        <w:trPr>
          <w:trHeight w:val="270"/>
        </w:trPr>
        <w:tc>
          <w:tcPr>
            <w:tcW w:w="3135" w:type="dxa"/>
            <w:tcBorders>
              <w:top w:val="nil"/>
              <w:left w:val="nil"/>
              <w:bottom w:val="nil"/>
              <w:right w:val="nil"/>
            </w:tcBorders>
            <w:vAlign w:val="bottom"/>
          </w:tcPr>
          <w:p w14:paraId="481008D0" w14:textId="77777777" w:rsidR="00ED0558" w:rsidRPr="00F83CB7" w:rsidRDefault="00ED0558" w:rsidP="0064174F">
            <w:pPr>
              <w:tabs>
                <w:tab w:val="left" w:leader="dot" w:pos="2757"/>
              </w:tabs>
              <w:autoSpaceDE w:val="0"/>
              <w:autoSpaceDN w:val="0"/>
              <w:adjustRightInd w:val="0"/>
              <w:rPr>
                <w:rFonts w:ascii="Times New Roman" w:hAnsi="Times New Roman" w:cs="Times New Roman"/>
                <w:b/>
                <w:bCs/>
              </w:rPr>
            </w:pPr>
            <w:r w:rsidRPr="00F83CB7">
              <w:rPr>
                <w:rFonts w:ascii="Times New Roman" w:hAnsi="Times New Roman" w:cs="Times New Roman"/>
                <w:color w:val="auto"/>
              </w:rPr>
              <w:t xml:space="preserve">Heading to Part </w:t>
            </w:r>
            <w:r w:rsidRPr="00F83CB7">
              <w:rPr>
                <w:rFonts w:ascii="Times New Roman" w:hAnsi="Times New Roman" w:cs="Times New Roman"/>
                <w:bCs/>
                <w:color w:val="auto"/>
              </w:rPr>
              <w:t>Ill</w:t>
            </w:r>
            <w:r w:rsidR="0064174F">
              <w:rPr>
                <w:rFonts w:ascii="Times New Roman" w:hAnsi="Times New Roman" w:cs="Times New Roman"/>
                <w:bCs/>
                <w:color w:val="auto"/>
              </w:rPr>
              <w:tab/>
            </w:r>
          </w:p>
        </w:tc>
        <w:tc>
          <w:tcPr>
            <w:tcW w:w="6285" w:type="dxa"/>
            <w:tcBorders>
              <w:top w:val="nil"/>
              <w:left w:val="nil"/>
              <w:bottom w:val="nil"/>
              <w:right w:val="nil"/>
            </w:tcBorders>
            <w:vAlign w:val="bottom"/>
          </w:tcPr>
          <w:p w14:paraId="2A2EFD96" w14:textId="518DE36D" w:rsidR="00ED0558" w:rsidRPr="00F83CB7" w:rsidRDefault="008120FA" w:rsidP="0064174F">
            <w:pPr>
              <w:widowControl/>
              <w:autoSpaceDE w:val="0"/>
              <w:autoSpaceDN w:val="0"/>
              <w:adjustRightInd w:val="0"/>
              <w:ind w:left="162" w:hanging="162"/>
            </w:pPr>
            <w:r>
              <w:rPr>
                <w:rFonts w:ascii="Times New Roman" w:hAnsi="Times New Roman" w:cs="Times New Roman"/>
                <w:color w:val="auto"/>
              </w:rPr>
              <w:t>Omit “LEGISLATIVE COUNCIL”</w:t>
            </w:r>
            <w:r w:rsidR="00ED0558" w:rsidRPr="00F83CB7">
              <w:rPr>
                <w:rFonts w:ascii="Times New Roman" w:hAnsi="Times New Roman" w:cs="Times New Roman"/>
                <w:color w:val="auto"/>
              </w:rPr>
              <w:t xml:space="preserve">, substitute </w:t>
            </w:r>
            <w:r>
              <w:rPr>
                <w:rFonts w:ascii="Times New Roman" w:hAnsi="Times New Roman" w:cs="Times New Roman"/>
                <w:color w:val="auto"/>
              </w:rPr>
              <w:t>“</w:t>
            </w:r>
            <w:r w:rsidR="00ED0558" w:rsidRPr="00F83CB7">
              <w:rPr>
                <w:rFonts w:ascii="Times New Roman" w:hAnsi="Times New Roman" w:cs="Times New Roman"/>
                <w:color w:val="auto"/>
              </w:rPr>
              <w:t>LEGISLAT</w:t>
            </w:r>
            <w:r w:rsidR="00ED0558" w:rsidRPr="00F83CB7">
              <w:rPr>
                <w:rFonts w:ascii="Times New Roman" w:hAnsi="Times New Roman" w:cs="Times New Roman"/>
                <w:bCs/>
                <w:color w:val="auto"/>
              </w:rPr>
              <w:t>IVE</w:t>
            </w:r>
            <w:r w:rsidR="00F83CB7">
              <w:rPr>
                <w:rFonts w:ascii="Times New Roman" w:hAnsi="Times New Roman" w:cs="Times New Roman"/>
                <w:b/>
                <w:bCs/>
                <w:color w:val="auto"/>
              </w:rPr>
              <w:t xml:space="preserve"> </w:t>
            </w:r>
            <w:r w:rsidR="00ED0558" w:rsidRPr="00F83CB7">
              <w:rPr>
                <w:rFonts w:ascii="Times New Roman" w:hAnsi="Times New Roman" w:cs="Times New Roman"/>
                <w:color w:val="auto"/>
              </w:rPr>
              <w:t>ASSEMBLY</w:t>
            </w:r>
            <w:r>
              <w:rPr>
                <w:rFonts w:ascii="Times New Roman" w:hAnsi="Times New Roman" w:cs="Times New Roman"/>
                <w:color w:val="auto"/>
              </w:rPr>
              <w:t>”</w:t>
            </w:r>
          </w:p>
        </w:tc>
      </w:tr>
      <w:tr w:rsidR="00ED0558" w14:paraId="123E487E" w14:textId="77777777" w:rsidTr="00F83CB7">
        <w:trPr>
          <w:trHeight w:val="237"/>
        </w:trPr>
        <w:tc>
          <w:tcPr>
            <w:tcW w:w="3135" w:type="dxa"/>
            <w:tcBorders>
              <w:top w:val="nil"/>
              <w:left w:val="nil"/>
              <w:bottom w:val="nil"/>
              <w:right w:val="nil"/>
            </w:tcBorders>
            <w:vAlign w:val="bottom"/>
          </w:tcPr>
          <w:p w14:paraId="48345621" w14:textId="7A0B7AE4" w:rsidR="00ED0558" w:rsidRPr="00F83CB7" w:rsidRDefault="00ED0558" w:rsidP="008120FA">
            <w:pPr>
              <w:tabs>
                <w:tab w:val="left" w:leader="dot" w:pos="2757"/>
              </w:tabs>
              <w:autoSpaceDE w:val="0"/>
              <w:autoSpaceDN w:val="0"/>
              <w:adjustRightInd w:val="0"/>
              <w:rPr>
                <w:rFonts w:ascii="Times New Roman" w:hAnsi="Times New Roman" w:cs="Times New Roman"/>
              </w:rPr>
            </w:pPr>
            <w:r w:rsidRPr="00F83CB7">
              <w:rPr>
                <w:rFonts w:ascii="Times New Roman" w:hAnsi="Times New Roman" w:cs="Times New Roman"/>
                <w:color w:val="auto"/>
              </w:rPr>
              <w:t xml:space="preserve">Section </w:t>
            </w:r>
            <w:r w:rsidR="0064174F">
              <w:rPr>
                <w:rFonts w:ascii="Times New Roman" w:hAnsi="Times New Roman" w:cs="Times New Roman"/>
                <w:bCs/>
                <w:color w:val="auto"/>
              </w:rPr>
              <w:t>4</w:t>
            </w:r>
            <w:r w:rsidR="008120FA">
              <w:rPr>
                <w:rFonts w:ascii="Times New Roman" w:hAnsi="Times New Roman" w:cs="Times New Roman"/>
                <w:bCs/>
                <w:smallCaps/>
                <w:color w:val="auto"/>
              </w:rPr>
              <w:t>c</w:t>
            </w:r>
            <w:r w:rsidR="0064174F">
              <w:rPr>
                <w:rFonts w:ascii="Times New Roman" w:hAnsi="Times New Roman" w:cs="Times New Roman"/>
                <w:bCs/>
                <w:color w:val="auto"/>
              </w:rPr>
              <w:t>( l)</w:t>
            </w:r>
            <w:r w:rsidR="0064174F">
              <w:rPr>
                <w:rFonts w:ascii="Times New Roman" w:hAnsi="Times New Roman" w:cs="Times New Roman"/>
                <w:bCs/>
                <w:color w:val="auto"/>
              </w:rPr>
              <w:tab/>
            </w:r>
          </w:p>
        </w:tc>
        <w:tc>
          <w:tcPr>
            <w:tcW w:w="6285" w:type="dxa"/>
            <w:tcBorders>
              <w:top w:val="nil"/>
              <w:left w:val="nil"/>
              <w:bottom w:val="nil"/>
              <w:right w:val="nil"/>
            </w:tcBorders>
            <w:vAlign w:val="bottom"/>
          </w:tcPr>
          <w:p w14:paraId="1AD90269" w14:textId="7F9A6A6E" w:rsidR="00ED0558" w:rsidRPr="00F83CB7" w:rsidRDefault="008120FA" w:rsidP="008120FA">
            <w:pPr>
              <w:pStyle w:val="Bodytext31"/>
              <w:spacing w:line="240" w:lineRule="auto"/>
              <w:ind w:firstLine="0"/>
              <w:jc w:val="left"/>
              <w:rPr>
                <w:sz w:val="24"/>
                <w:szCs w:val="24"/>
              </w:rPr>
            </w:pPr>
            <w:r>
              <w:rPr>
                <w:color w:val="auto"/>
                <w:sz w:val="24"/>
                <w:szCs w:val="24"/>
              </w:rPr>
              <w:t>Omit “elected members”</w:t>
            </w:r>
            <w:r w:rsidR="00ED0558" w:rsidRPr="00F83CB7">
              <w:rPr>
                <w:color w:val="auto"/>
                <w:sz w:val="24"/>
                <w:szCs w:val="24"/>
              </w:rPr>
              <w:t xml:space="preserve">, substitute </w:t>
            </w:r>
            <w:r>
              <w:rPr>
                <w:color w:val="auto"/>
                <w:sz w:val="24"/>
                <w:szCs w:val="24"/>
              </w:rPr>
              <w:t>“</w:t>
            </w:r>
            <w:r w:rsidR="00ED0558" w:rsidRPr="00F83CB7">
              <w:rPr>
                <w:color w:val="auto"/>
                <w:sz w:val="24"/>
                <w:szCs w:val="24"/>
              </w:rPr>
              <w:t>members</w:t>
            </w:r>
            <w:r>
              <w:rPr>
                <w:color w:val="auto"/>
                <w:sz w:val="24"/>
                <w:szCs w:val="24"/>
              </w:rPr>
              <w:t>”</w:t>
            </w:r>
            <w:r w:rsidR="00ED0558" w:rsidRPr="00F83CB7">
              <w:rPr>
                <w:color w:val="auto"/>
                <w:sz w:val="24"/>
                <w:szCs w:val="24"/>
              </w:rPr>
              <w:t>.</w:t>
            </w:r>
          </w:p>
        </w:tc>
      </w:tr>
      <w:tr w:rsidR="00ED0558" w14:paraId="52C65752" w14:textId="77777777" w:rsidTr="00F83CB7">
        <w:trPr>
          <w:trHeight w:val="300"/>
        </w:trPr>
        <w:tc>
          <w:tcPr>
            <w:tcW w:w="3135" w:type="dxa"/>
            <w:tcBorders>
              <w:top w:val="nil"/>
              <w:left w:val="nil"/>
              <w:right w:val="nil"/>
            </w:tcBorders>
            <w:vAlign w:val="bottom"/>
          </w:tcPr>
          <w:p w14:paraId="7A6FD526" w14:textId="257679CF" w:rsidR="00ED0558" w:rsidRPr="00F83CB7" w:rsidRDefault="00ED0558" w:rsidP="008120FA">
            <w:pPr>
              <w:tabs>
                <w:tab w:val="left" w:leader="dot" w:pos="2757"/>
              </w:tabs>
              <w:autoSpaceDE w:val="0"/>
              <w:autoSpaceDN w:val="0"/>
              <w:adjustRightInd w:val="0"/>
            </w:pPr>
            <w:r w:rsidRPr="00F83CB7">
              <w:rPr>
                <w:rFonts w:ascii="Times New Roman" w:hAnsi="Times New Roman" w:cs="Times New Roman"/>
                <w:color w:val="auto"/>
              </w:rPr>
              <w:t>Section 4</w:t>
            </w:r>
            <w:r w:rsidR="008120FA">
              <w:rPr>
                <w:rFonts w:ascii="Times New Roman" w:hAnsi="Times New Roman" w:cs="Times New Roman"/>
                <w:smallCaps/>
                <w:color w:val="auto"/>
              </w:rPr>
              <w:t>ca</w:t>
            </w:r>
            <w:r w:rsidRPr="00F83CB7">
              <w:rPr>
                <w:rFonts w:ascii="Times New Roman" w:hAnsi="Times New Roman" w:cs="Times New Roman"/>
                <w:color w:val="auto"/>
              </w:rPr>
              <w:t>(2)</w:t>
            </w:r>
            <w:r w:rsidR="0064174F">
              <w:rPr>
                <w:rFonts w:ascii="Times New Roman" w:hAnsi="Times New Roman" w:cs="Times New Roman"/>
                <w:color w:val="auto"/>
              </w:rPr>
              <w:tab/>
            </w:r>
          </w:p>
        </w:tc>
        <w:tc>
          <w:tcPr>
            <w:tcW w:w="6285" w:type="dxa"/>
            <w:tcBorders>
              <w:top w:val="nil"/>
              <w:left w:val="nil"/>
              <w:right w:val="nil"/>
            </w:tcBorders>
            <w:vAlign w:val="bottom"/>
          </w:tcPr>
          <w:p w14:paraId="2F5108AB" w14:textId="029DAC72" w:rsidR="00ED0558" w:rsidRPr="00F83CB7" w:rsidRDefault="008120FA" w:rsidP="0064174F">
            <w:pPr>
              <w:pStyle w:val="Bodytext31"/>
              <w:spacing w:line="240" w:lineRule="auto"/>
              <w:ind w:firstLine="0"/>
              <w:jc w:val="left"/>
              <w:rPr>
                <w:sz w:val="24"/>
                <w:szCs w:val="24"/>
              </w:rPr>
            </w:pPr>
            <w:r>
              <w:rPr>
                <w:color w:val="auto"/>
                <w:sz w:val="24"/>
                <w:szCs w:val="24"/>
              </w:rPr>
              <w:t>Omit “</w:t>
            </w:r>
            <w:r w:rsidR="00ED0558" w:rsidRPr="00F83CB7">
              <w:rPr>
                <w:color w:val="auto"/>
                <w:sz w:val="24"/>
                <w:szCs w:val="24"/>
              </w:rPr>
              <w:t>electe</w:t>
            </w:r>
            <w:r>
              <w:rPr>
                <w:color w:val="auto"/>
                <w:sz w:val="24"/>
                <w:szCs w:val="24"/>
              </w:rPr>
              <w:t>d members”, substitute “members”</w:t>
            </w:r>
            <w:r w:rsidR="00ED0558" w:rsidRPr="00F83CB7">
              <w:rPr>
                <w:color w:val="auto"/>
                <w:sz w:val="24"/>
                <w:szCs w:val="24"/>
              </w:rPr>
              <w:t>.</w:t>
            </w:r>
          </w:p>
        </w:tc>
      </w:tr>
    </w:tbl>
    <w:p w14:paraId="1E10BE68" w14:textId="77777777" w:rsidR="00F83CB7" w:rsidRDefault="00F83CB7" w:rsidP="0064174F">
      <w:pPr>
        <w:pStyle w:val="Bodytext31"/>
        <w:spacing w:line="240" w:lineRule="auto"/>
        <w:ind w:firstLine="0"/>
        <w:jc w:val="left"/>
        <w:rPr>
          <w:sz w:val="24"/>
          <w:szCs w:val="24"/>
        </w:rPr>
      </w:pPr>
    </w:p>
    <w:p w14:paraId="0365588D" w14:textId="77777777" w:rsidR="00F83CB7" w:rsidRDefault="00F83CB7" w:rsidP="0064174F">
      <w:pPr>
        <w:rPr>
          <w:rFonts w:ascii="Times New Roman" w:eastAsia="Times New Roman" w:hAnsi="Times New Roman" w:cs="Times New Roman"/>
        </w:rPr>
      </w:pPr>
      <w:r>
        <w:br w:type="page"/>
      </w:r>
    </w:p>
    <w:p w14:paraId="6202D89C" w14:textId="77777777" w:rsidR="00E13B87" w:rsidRPr="000451CB" w:rsidRDefault="00E13B87" w:rsidP="0064174F">
      <w:pPr>
        <w:pStyle w:val="Bodytext31"/>
        <w:spacing w:line="240" w:lineRule="auto"/>
        <w:ind w:firstLine="0"/>
        <w:jc w:val="left"/>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3070"/>
        <w:gridCol w:w="6300"/>
      </w:tblGrid>
      <w:tr w:rsidR="00E13B87" w:rsidRPr="008120FA" w14:paraId="1815E357" w14:textId="77777777" w:rsidTr="0096469A">
        <w:trPr>
          <w:trHeight w:val="346"/>
        </w:trPr>
        <w:tc>
          <w:tcPr>
            <w:tcW w:w="3070" w:type="dxa"/>
            <w:tcBorders>
              <w:top w:val="single" w:sz="4" w:space="0" w:color="auto"/>
            </w:tcBorders>
            <w:vAlign w:val="center"/>
          </w:tcPr>
          <w:p w14:paraId="223CCC23" w14:textId="4907C3E8" w:rsidR="00E13B87" w:rsidRPr="008120FA" w:rsidRDefault="00F94445" w:rsidP="008120FA">
            <w:pPr>
              <w:pStyle w:val="BodyText1"/>
              <w:spacing w:line="240" w:lineRule="auto"/>
              <w:ind w:firstLine="0"/>
              <w:rPr>
                <w:sz w:val="24"/>
                <w:szCs w:val="24"/>
              </w:rPr>
            </w:pPr>
            <w:r w:rsidRPr="008120FA">
              <w:rPr>
                <w:rStyle w:val="Bodytext75pt"/>
                <w:sz w:val="24"/>
                <w:szCs w:val="24"/>
              </w:rPr>
              <w:t xml:space="preserve">Provision </w:t>
            </w:r>
          </w:p>
        </w:tc>
        <w:tc>
          <w:tcPr>
            <w:tcW w:w="6300" w:type="dxa"/>
            <w:tcBorders>
              <w:top w:val="single" w:sz="4" w:space="0" w:color="auto"/>
            </w:tcBorders>
            <w:vAlign w:val="center"/>
          </w:tcPr>
          <w:p w14:paraId="11703109" w14:textId="77777777" w:rsidR="00E13B87" w:rsidRPr="008120FA" w:rsidRDefault="00DB0EDC" w:rsidP="0096469A">
            <w:pPr>
              <w:pStyle w:val="BodyText1"/>
              <w:spacing w:line="240" w:lineRule="auto"/>
              <w:ind w:firstLine="0"/>
              <w:rPr>
                <w:sz w:val="24"/>
                <w:szCs w:val="24"/>
              </w:rPr>
            </w:pPr>
            <w:r w:rsidRPr="008120FA">
              <w:rPr>
                <w:rStyle w:val="Bodytext75pt"/>
                <w:sz w:val="24"/>
                <w:szCs w:val="24"/>
              </w:rPr>
              <w:t>Amendment</w:t>
            </w:r>
          </w:p>
        </w:tc>
      </w:tr>
      <w:tr w:rsidR="00E13B87" w:rsidRPr="000451CB" w14:paraId="734CCE48" w14:textId="77777777" w:rsidTr="00F83CB7">
        <w:trPr>
          <w:trHeight w:val="437"/>
        </w:trPr>
        <w:tc>
          <w:tcPr>
            <w:tcW w:w="3070" w:type="dxa"/>
            <w:tcBorders>
              <w:top w:val="single" w:sz="4" w:space="0" w:color="auto"/>
            </w:tcBorders>
            <w:vAlign w:val="bottom"/>
          </w:tcPr>
          <w:p w14:paraId="1ABF3582" w14:textId="3F09EAF9" w:rsidR="00E13B87" w:rsidRPr="000451CB" w:rsidRDefault="00DB0EDC" w:rsidP="008120FA">
            <w:pPr>
              <w:tabs>
                <w:tab w:val="left" w:leader="dot" w:pos="2757"/>
              </w:tabs>
              <w:autoSpaceDE w:val="0"/>
              <w:autoSpaceDN w:val="0"/>
              <w:adjustRightInd w:val="0"/>
            </w:pPr>
            <w:r w:rsidRPr="000451CB">
              <w:rPr>
                <w:rStyle w:val="Bodytext75pt"/>
                <w:rFonts w:eastAsia="Courier New"/>
                <w:sz w:val="24"/>
                <w:szCs w:val="24"/>
              </w:rPr>
              <w:t xml:space="preserve">Section </w:t>
            </w:r>
            <w:r w:rsidRPr="000451CB">
              <w:rPr>
                <w:rStyle w:val="Bodytext7pt"/>
                <w:rFonts w:eastAsia="Courier New"/>
                <w:spacing w:val="0"/>
                <w:sz w:val="24"/>
                <w:szCs w:val="24"/>
              </w:rPr>
              <w:t>4</w:t>
            </w:r>
            <w:r w:rsidRPr="008120FA">
              <w:rPr>
                <w:rStyle w:val="Bodytext7pt"/>
                <w:rFonts w:eastAsia="Courier New"/>
                <w:smallCaps/>
                <w:spacing w:val="0"/>
                <w:sz w:val="24"/>
                <w:szCs w:val="24"/>
              </w:rPr>
              <w:t>cc</w:t>
            </w:r>
            <w:r w:rsidRPr="000451CB">
              <w:rPr>
                <w:rStyle w:val="Bodytext7pt"/>
                <w:rFonts w:eastAsia="Courier New"/>
                <w:spacing w:val="0"/>
                <w:sz w:val="24"/>
                <w:szCs w:val="24"/>
              </w:rPr>
              <w:t>(2)</w:t>
            </w:r>
            <w:r w:rsidRPr="000451CB">
              <w:rPr>
                <w:rStyle w:val="Bodytext75pt"/>
                <w:rFonts w:eastAsia="Courier New"/>
                <w:sz w:val="24"/>
                <w:szCs w:val="24"/>
              </w:rPr>
              <w:t>(a)</w:t>
            </w:r>
            <w:r w:rsidR="0064174F">
              <w:rPr>
                <w:rStyle w:val="Bodytext75pt"/>
                <w:rFonts w:eastAsia="Courier New"/>
                <w:sz w:val="24"/>
                <w:szCs w:val="24"/>
              </w:rPr>
              <w:tab/>
            </w:r>
          </w:p>
        </w:tc>
        <w:tc>
          <w:tcPr>
            <w:tcW w:w="6300" w:type="dxa"/>
            <w:tcBorders>
              <w:top w:val="single" w:sz="4" w:space="0" w:color="auto"/>
            </w:tcBorders>
            <w:vAlign w:val="bottom"/>
          </w:tcPr>
          <w:p w14:paraId="347478D8" w14:textId="77777777" w:rsidR="00E13B87" w:rsidRPr="000451CB" w:rsidRDefault="00DB0EDC" w:rsidP="0064174F">
            <w:pPr>
              <w:pStyle w:val="BodyText1"/>
              <w:spacing w:line="240" w:lineRule="auto"/>
              <w:ind w:left="170" w:hanging="170"/>
              <w:rPr>
                <w:sz w:val="24"/>
                <w:szCs w:val="24"/>
              </w:rPr>
            </w:pPr>
            <w:r w:rsidRPr="000451CB">
              <w:rPr>
                <w:rStyle w:val="Bodytext75pt"/>
                <w:sz w:val="24"/>
                <w:szCs w:val="24"/>
              </w:rPr>
              <w:t>Omit “Chief Electoral Officer for the Commonwealth”, substi</w:t>
            </w:r>
            <w:r w:rsidRPr="000451CB">
              <w:rPr>
                <w:rStyle w:val="Bodytext75pt"/>
                <w:sz w:val="24"/>
                <w:szCs w:val="24"/>
              </w:rPr>
              <w:softHyphen/>
              <w:t>tute “Chief Australian Electoral Officer”.</w:t>
            </w:r>
          </w:p>
        </w:tc>
      </w:tr>
      <w:tr w:rsidR="00E13B87" w:rsidRPr="000451CB" w14:paraId="257E6F8B" w14:textId="77777777" w:rsidTr="00375A71">
        <w:trPr>
          <w:trHeight w:val="168"/>
        </w:trPr>
        <w:tc>
          <w:tcPr>
            <w:tcW w:w="3070" w:type="dxa"/>
            <w:vAlign w:val="bottom"/>
          </w:tcPr>
          <w:p w14:paraId="64929BDC"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4e</w:t>
            </w:r>
            <w:r w:rsidR="0064174F">
              <w:rPr>
                <w:rStyle w:val="Bodytext7pt0"/>
                <w:rFonts w:eastAsia="Courier New"/>
                <w:spacing w:val="0"/>
                <w:sz w:val="24"/>
                <w:szCs w:val="24"/>
              </w:rPr>
              <w:tab/>
            </w:r>
          </w:p>
        </w:tc>
        <w:tc>
          <w:tcPr>
            <w:tcW w:w="6300" w:type="dxa"/>
            <w:vAlign w:val="bottom"/>
          </w:tcPr>
          <w:p w14:paraId="677242ED"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“elected members”, substitute “members”.</w:t>
            </w:r>
          </w:p>
        </w:tc>
      </w:tr>
      <w:tr w:rsidR="00E13B87" w:rsidRPr="000451CB" w14:paraId="100F232A" w14:textId="77777777" w:rsidTr="00375A71">
        <w:trPr>
          <w:trHeight w:val="168"/>
        </w:trPr>
        <w:tc>
          <w:tcPr>
            <w:tcW w:w="3070" w:type="dxa"/>
            <w:vAlign w:val="bottom"/>
          </w:tcPr>
          <w:p w14:paraId="7E89DB1E"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4f</w:t>
            </w:r>
            <w:r w:rsidR="0064174F">
              <w:rPr>
                <w:rStyle w:val="Bodytext7pt0"/>
                <w:rFonts w:eastAsia="Courier New"/>
                <w:spacing w:val="0"/>
                <w:sz w:val="24"/>
                <w:szCs w:val="24"/>
              </w:rPr>
              <w:tab/>
            </w:r>
          </w:p>
        </w:tc>
        <w:tc>
          <w:tcPr>
            <w:tcW w:w="6300" w:type="dxa"/>
            <w:vAlign w:val="bottom"/>
          </w:tcPr>
          <w:p w14:paraId="09A813E0"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“an elected member”, substitute “a member”.</w:t>
            </w:r>
          </w:p>
        </w:tc>
      </w:tr>
      <w:tr w:rsidR="00E13B87" w:rsidRPr="000451CB" w14:paraId="5ED50F56" w14:textId="77777777" w:rsidTr="00375A71">
        <w:trPr>
          <w:trHeight w:val="182"/>
        </w:trPr>
        <w:tc>
          <w:tcPr>
            <w:tcW w:w="3070" w:type="dxa"/>
            <w:vAlign w:val="bottom"/>
          </w:tcPr>
          <w:p w14:paraId="2FC4AADF"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4h</w:t>
            </w:r>
            <w:r w:rsidR="0064174F">
              <w:rPr>
                <w:rStyle w:val="Bodytext7pt0"/>
                <w:rFonts w:eastAsia="Courier New"/>
                <w:spacing w:val="0"/>
                <w:sz w:val="24"/>
                <w:szCs w:val="24"/>
              </w:rPr>
              <w:tab/>
            </w:r>
          </w:p>
        </w:tc>
        <w:tc>
          <w:tcPr>
            <w:tcW w:w="6300" w:type="dxa"/>
            <w:vMerge w:val="restart"/>
            <w:vAlign w:val="bottom"/>
          </w:tcPr>
          <w:p w14:paraId="26DBF1B9" w14:textId="1EFA1C3B" w:rsidR="00E13B87" w:rsidRPr="000451CB" w:rsidRDefault="00DB0EDC" w:rsidP="00116F16">
            <w:pPr>
              <w:pStyle w:val="BodyText1"/>
              <w:spacing w:line="240" w:lineRule="auto"/>
              <w:ind w:firstLine="0"/>
              <w:rPr>
                <w:sz w:val="24"/>
                <w:szCs w:val="24"/>
              </w:rPr>
            </w:pPr>
            <w:r w:rsidRPr="000451CB">
              <w:rPr>
                <w:rStyle w:val="Bodytext75pt"/>
                <w:sz w:val="24"/>
                <w:szCs w:val="24"/>
              </w:rPr>
              <w:t>Omit “President</w:t>
            </w:r>
            <w:r w:rsidR="00116F16">
              <w:rPr>
                <w:rStyle w:val="Bodytext75pt"/>
                <w:sz w:val="24"/>
                <w:szCs w:val="24"/>
              </w:rPr>
              <w:t xml:space="preserve">” </w:t>
            </w:r>
            <w:r w:rsidRPr="000451CB">
              <w:rPr>
                <w:rStyle w:val="Bodytext75pt"/>
                <w:sz w:val="24"/>
                <w:szCs w:val="24"/>
              </w:rPr>
              <w:t xml:space="preserve">(wherever occurring), substitute </w:t>
            </w:r>
            <w:r w:rsidR="00116F16">
              <w:rPr>
                <w:rStyle w:val="Bodytext75pt"/>
                <w:sz w:val="24"/>
                <w:szCs w:val="24"/>
              </w:rPr>
              <w:t xml:space="preserve">“Speaker”. </w:t>
            </w:r>
            <w:r w:rsidRPr="000451CB">
              <w:rPr>
                <w:rStyle w:val="Bodytext75pt"/>
                <w:sz w:val="24"/>
                <w:szCs w:val="24"/>
              </w:rPr>
              <w:t>Omit “an elected member”, substitute “a member”.</w:t>
            </w:r>
          </w:p>
        </w:tc>
      </w:tr>
      <w:tr w:rsidR="00E13B87" w:rsidRPr="000451CB" w14:paraId="4BCA5E9E" w14:textId="77777777" w:rsidTr="00375A71">
        <w:trPr>
          <w:trHeight w:val="158"/>
        </w:trPr>
        <w:tc>
          <w:tcPr>
            <w:tcW w:w="3070" w:type="dxa"/>
            <w:vAlign w:val="bottom"/>
          </w:tcPr>
          <w:p w14:paraId="2EBA3ADF" w14:textId="7A882DF1" w:rsidR="00E13B87" w:rsidRPr="000451CB" w:rsidRDefault="00DB0EDC" w:rsidP="008120FA">
            <w:pPr>
              <w:tabs>
                <w:tab w:val="left" w:leader="dot" w:pos="2757"/>
              </w:tabs>
              <w:autoSpaceDE w:val="0"/>
              <w:autoSpaceDN w:val="0"/>
              <w:adjustRightInd w:val="0"/>
            </w:pPr>
            <w:r w:rsidRPr="000451CB">
              <w:rPr>
                <w:rStyle w:val="Bodytext75pt"/>
                <w:rFonts w:eastAsia="Courier New"/>
                <w:sz w:val="24"/>
                <w:szCs w:val="24"/>
              </w:rPr>
              <w:t xml:space="preserve">Section </w:t>
            </w:r>
            <w:r w:rsidR="00F83CB7">
              <w:rPr>
                <w:rStyle w:val="Bodytext7pt0"/>
                <w:rFonts w:eastAsia="Courier New"/>
                <w:spacing w:val="0"/>
                <w:sz w:val="24"/>
                <w:szCs w:val="24"/>
              </w:rPr>
              <w:t>4h</w:t>
            </w:r>
            <w:r w:rsidR="0064174F">
              <w:rPr>
                <w:rStyle w:val="Bodytext7pt0"/>
                <w:rFonts w:eastAsia="Courier New"/>
                <w:spacing w:val="0"/>
                <w:sz w:val="24"/>
                <w:szCs w:val="24"/>
              </w:rPr>
              <w:t>(4)</w:t>
            </w:r>
            <w:r w:rsidR="0064174F">
              <w:rPr>
                <w:rStyle w:val="Bodytext7pt0"/>
                <w:rFonts w:eastAsia="Courier New"/>
                <w:spacing w:val="0"/>
                <w:sz w:val="24"/>
                <w:szCs w:val="24"/>
              </w:rPr>
              <w:tab/>
            </w:r>
          </w:p>
        </w:tc>
        <w:tc>
          <w:tcPr>
            <w:tcW w:w="6300" w:type="dxa"/>
            <w:vMerge/>
            <w:vAlign w:val="bottom"/>
          </w:tcPr>
          <w:p w14:paraId="397154AE" w14:textId="77777777" w:rsidR="00E13B87" w:rsidRPr="000451CB" w:rsidRDefault="00E13B87" w:rsidP="0064174F">
            <w:pPr>
              <w:rPr>
                <w:rFonts w:ascii="Times New Roman" w:hAnsi="Times New Roman" w:cs="Times New Roman"/>
              </w:rPr>
            </w:pPr>
          </w:p>
        </w:tc>
      </w:tr>
      <w:tr w:rsidR="00E13B87" w:rsidRPr="000451CB" w14:paraId="17D586FA" w14:textId="77777777" w:rsidTr="00375A71">
        <w:trPr>
          <w:trHeight w:val="336"/>
        </w:trPr>
        <w:tc>
          <w:tcPr>
            <w:tcW w:w="3070" w:type="dxa"/>
            <w:vAlign w:val="bottom"/>
          </w:tcPr>
          <w:p w14:paraId="2D9CB136" w14:textId="16348A25"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8120FA">
              <w:rPr>
                <w:rStyle w:val="Bodytext7pt0"/>
                <w:rFonts w:eastAsia="Courier New"/>
                <w:spacing w:val="0"/>
                <w:sz w:val="24"/>
                <w:szCs w:val="24"/>
              </w:rPr>
              <w:t>4j</w:t>
            </w:r>
            <w:r w:rsidR="0064174F">
              <w:rPr>
                <w:rStyle w:val="Bodytext7pt0"/>
                <w:rFonts w:eastAsia="Courier New"/>
                <w:spacing w:val="0"/>
                <w:sz w:val="24"/>
                <w:szCs w:val="24"/>
              </w:rPr>
              <w:tab/>
            </w:r>
          </w:p>
        </w:tc>
        <w:tc>
          <w:tcPr>
            <w:tcW w:w="6300" w:type="dxa"/>
            <w:vAlign w:val="bottom"/>
          </w:tcPr>
          <w:p w14:paraId="6F4727FA" w14:textId="77777777" w:rsidR="00E13B87" w:rsidRPr="000451CB" w:rsidRDefault="00DB0EDC" w:rsidP="0064174F">
            <w:pPr>
              <w:pStyle w:val="BodyText1"/>
              <w:spacing w:line="240" w:lineRule="auto"/>
              <w:ind w:left="170" w:hanging="170"/>
              <w:rPr>
                <w:sz w:val="24"/>
                <w:szCs w:val="24"/>
              </w:rPr>
            </w:pPr>
            <w:r w:rsidRPr="000451CB">
              <w:rPr>
                <w:rStyle w:val="Bodytext75pt"/>
                <w:sz w:val="24"/>
                <w:szCs w:val="24"/>
              </w:rPr>
              <w:t>Omit “an elected member” (wherever occurring), substitute “a member”.</w:t>
            </w:r>
          </w:p>
        </w:tc>
      </w:tr>
      <w:tr w:rsidR="00E13B87" w:rsidRPr="000451CB" w14:paraId="3CCFD073" w14:textId="77777777" w:rsidTr="00F83CB7">
        <w:trPr>
          <w:trHeight w:val="178"/>
        </w:trPr>
        <w:tc>
          <w:tcPr>
            <w:tcW w:w="3070" w:type="dxa"/>
            <w:vAlign w:val="bottom"/>
          </w:tcPr>
          <w:p w14:paraId="75A7E0AF" w14:textId="6E668761" w:rsidR="00E13B87" w:rsidRPr="000451CB" w:rsidRDefault="00DB0EDC" w:rsidP="008120FA">
            <w:pPr>
              <w:tabs>
                <w:tab w:val="left" w:leader="dot" w:pos="2757"/>
              </w:tabs>
              <w:autoSpaceDE w:val="0"/>
              <w:autoSpaceDN w:val="0"/>
              <w:adjustRightInd w:val="0"/>
            </w:pPr>
            <w:r w:rsidRPr="000451CB">
              <w:rPr>
                <w:rStyle w:val="Bodytext75pt"/>
                <w:rFonts w:eastAsia="Courier New"/>
                <w:sz w:val="24"/>
                <w:szCs w:val="24"/>
              </w:rPr>
              <w:t xml:space="preserve">Section </w:t>
            </w:r>
            <w:r w:rsidR="008120FA">
              <w:rPr>
                <w:rStyle w:val="Bodytext7pt0"/>
                <w:rFonts w:eastAsia="Courier New"/>
                <w:spacing w:val="0"/>
                <w:sz w:val="24"/>
                <w:szCs w:val="24"/>
              </w:rPr>
              <w:t>4ka(</w:t>
            </w:r>
            <w:r w:rsidR="0064174F">
              <w:rPr>
                <w:rStyle w:val="Bodytext75pt"/>
                <w:rFonts w:eastAsia="Courier New"/>
                <w:sz w:val="24"/>
                <w:szCs w:val="24"/>
              </w:rPr>
              <w:t>1)(c)</w:t>
            </w:r>
            <w:r w:rsidR="0064174F">
              <w:rPr>
                <w:rStyle w:val="Bodytext75pt"/>
                <w:rFonts w:eastAsia="Courier New"/>
                <w:sz w:val="24"/>
                <w:szCs w:val="24"/>
              </w:rPr>
              <w:tab/>
            </w:r>
          </w:p>
        </w:tc>
        <w:tc>
          <w:tcPr>
            <w:tcW w:w="6300" w:type="dxa"/>
            <w:vAlign w:val="bottom"/>
          </w:tcPr>
          <w:p w14:paraId="44639ECC" w14:textId="5E51B020" w:rsidR="00E13B87" w:rsidRPr="000451CB" w:rsidRDefault="00DB0EDC" w:rsidP="00116F16">
            <w:pPr>
              <w:pStyle w:val="BodyText1"/>
              <w:spacing w:line="240" w:lineRule="auto"/>
              <w:ind w:firstLine="0"/>
              <w:rPr>
                <w:sz w:val="24"/>
                <w:szCs w:val="24"/>
              </w:rPr>
            </w:pPr>
            <w:r w:rsidRPr="000451CB">
              <w:rPr>
                <w:rStyle w:val="Bodytext75pt"/>
                <w:sz w:val="24"/>
                <w:szCs w:val="24"/>
              </w:rPr>
              <w:t>, Omit “of the Commonwealth</w:t>
            </w:r>
            <w:r w:rsidR="00116F16">
              <w:rPr>
                <w:rStyle w:val="Bodytext75pt"/>
                <w:sz w:val="24"/>
                <w:szCs w:val="24"/>
              </w:rPr>
              <w:t xml:space="preserve">” </w:t>
            </w:r>
            <w:r w:rsidRPr="000451CB">
              <w:rPr>
                <w:rStyle w:val="Bodytext75pt"/>
                <w:sz w:val="24"/>
                <w:szCs w:val="24"/>
              </w:rPr>
              <w:t>(last occurring).</w:t>
            </w:r>
          </w:p>
        </w:tc>
      </w:tr>
      <w:tr w:rsidR="00E13B87" w:rsidRPr="000451CB" w14:paraId="0F94E94B" w14:textId="77777777" w:rsidTr="00F83CB7">
        <w:trPr>
          <w:trHeight w:val="326"/>
        </w:trPr>
        <w:tc>
          <w:tcPr>
            <w:tcW w:w="3070" w:type="dxa"/>
            <w:vAlign w:val="bottom"/>
          </w:tcPr>
          <w:p w14:paraId="0B7CAB8A"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Pr="000451CB">
              <w:rPr>
                <w:rStyle w:val="Bodytext7pt0"/>
                <w:rFonts w:eastAsia="Courier New"/>
                <w:spacing w:val="0"/>
                <w:sz w:val="24"/>
                <w:szCs w:val="24"/>
              </w:rPr>
              <w:t xml:space="preserve">4ka(2), (3) </w:t>
            </w:r>
            <w:r w:rsidR="0064174F">
              <w:rPr>
                <w:rStyle w:val="Bodytext75pt"/>
                <w:rFonts w:eastAsia="Courier New"/>
                <w:sz w:val="24"/>
                <w:szCs w:val="24"/>
              </w:rPr>
              <w:t>and (5)</w:t>
            </w:r>
            <w:r w:rsidR="0064174F">
              <w:rPr>
                <w:rStyle w:val="Bodytext75pt"/>
                <w:rFonts w:eastAsia="Courier New"/>
                <w:sz w:val="24"/>
                <w:szCs w:val="24"/>
              </w:rPr>
              <w:tab/>
            </w:r>
          </w:p>
        </w:tc>
        <w:tc>
          <w:tcPr>
            <w:tcW w:w="6300" w:type="dxa"/>
            <w:vAlign w:val="bottom"/>
          </w:tcPr>
          <w:p w14:paraId="48CD85DA" w14:textId="77777777" w:rsidR="00E13B87" w:rsidRPr="000451CB" w:rsidRDefault="00DB0EDC" w:rsidP="0064174F">
            <w:pPr>
              <w:pStyle w:val="BodyText1"/>
              <w:spacing w:line="240" w:lineRule="auto"/>
              <w:ind w:left="170" w:hanging="170"/>
              <w:rPr>
                <w:sz w:val="24"/>
                <w:szCs w:val="24"/>
              </w:rPr>
            </w:pPr>
            <w:r w:rsidRPr="000451CB">
              <w:rPr>
                <w:rStyle w:val="Bodytext75pt"/>
                <w:sz w:val="24"/>
                <w:szCs w:val="24"/>
              </w:rPr>
              <w:t>Omit “An elected member” (wherever occurring), substitute “A member".</w:t>
            </w:r>
          </w:p>
        </w:tc>
      </w:tr>
      <w:tr w:rsidR="00E13B87" w:rsidRPr="000451CB" w14:paraId="1053F5E4" w14:textId="77777777" w:rsidTr="00375A71">
        <w:trPr>
          <w:trHeight w:val="173"/>
        </w:trPr>
        <w:tc>
          <w:tcPr>
            <w:tcW w:w="3070" w:type="dxa"/>
            <w:vAlign w:val="bottom"/>
          </w:tcPr>
          <w:p w14:paraId="5EC6A7B4"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4l</w:t>
            </w:r>
            <w:r w:rsidR="0064174F">
              <w:rPr>
                <w:rStyle w:val="Bodytext7pt0"/>
                <w:rFonts w:eastAsia="Courier New"/>
                <w:spacing w:val="0"/>
                <w:sz w:val="24"/>
                <w:szCs w:val="24"/>
              </w:rPr>
              <w:tab/>
            </w:r>
          </w:p>
        </w:tc>
        <w:tc>
          <w:tcPr>
            <w:tcW w:w="6300" w:type="dxa"/>
            <w:vAlign w:val="bottom"/>
          </w:tcPr>
          <w:p w14:paraId="061C8CD8"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“elected members”, substitute “members”.</w:t>
            </w:r>
          </w:p>
        </w:tc>
      </w:tr>
      <w:tr w:rsidR="00E13B87" w:rsidRPr="000451CB" w14:paraId="0DC526D3" w14:textId="77777777" w:rsidTr="00375A71">
        <w:trPr>
          <w:trHeight w:val="182"/>
        </w:trPr>
        <w:tc>
          <w:tcPr>
            <w:tcW w:w="3070" w:type="dxa"/>
            <w:vAlign w:val="bottom"/>
          </w:tcPr>
          <w:p w14:paraId="000CE0E2" w14:textId="3D82DB52" w:rsidR="00E13B87" w:rsidRPr="000451CB" w:rsidRDefault="00DB0EDC" w:rsidP="00116F16">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4pa</w:t>
            </w:r>
            <w:bookmarkStart w:id="1" w:name="_GoBack"/>
            <w:bookmarkEnd w:id="1"/>
            <w:r w:rsidR="0064174F">
              <w:rPr>
                <w:rStyle w:val="Bodytext7pt0"/>
                <w:rFonts w:eastAsia="Courier New"/>
                <w:spacing w:val="0"/>
                <w:sz w:val="24"/>
                <w:szCs w:val="24"/>
              </w:rPr>
              <w:tab/>
            </w:r>
          </w:p>
        </w:tc>
        <w:tc>
          <w:tcPr>
            <w:tcW w:w="6300" w:type="dxa"/>
            <w:vMerge w:val="restart"/>
            <w:vAlign w:val="bottom"/>
          </w:tcPr>
          <w:p w14:paraId="091BE24C" w14:textId="63FF7324" w:rsidR="00E13B87" w:rsidRPr="000451CB" w:rsidRDefault="00DB0EDC" w:rsidP="00116F16">
            <w:pPr>
              <w:pStyle w:val="BodyText1"/>
              <w:spacing w:line="240" w:lineRule="auto"/>
              <w:ind w:firstLine="0"/>
              <w:rPr>
                <w:sz w:val="24"/>
                <w:szCs w:val="24"/>
              </w:rPr>
            </w:pPr>
            <w:r w:rsidRPr="000451CB">
              <w:rPr>
                <w:rStyle w:val="Bodytext75pt"/>
                <w:sz w:val="24"/>
                <w:szCs w:val="24"/>
              </w:rPr>
              <w:t>Omit “President</w:t>
            </w:r>
            <w:r w:rsidR="00116F16">
              <w:rPr>
                <w:rStyle w:val="Bodytext75pt"/>
                <w:sz w:val="24"/>
                <w:szCs w:val="24"/>
              </w:rPr>
              <w:t xml:space="preserve">” </w:t>
            </w:r>
            <w:r w:rsidRPr="000451CB">
              <w:rPr>
                <w:rStyle w:val="Bodytext75pt"/>
                <w:sz w:val="24"/>
                <w:szCs w:val="24"/>
              </w:rPr>
              <w:t xml:space="preserve">(wherever occurring), substitute “Speaker”. Omit “an elected member”, </w:t>
            </w:r>
            <w:r w:rsidR="00375A71" w:rsidRPr="000451CB">
              <w:rPr>
                <w:rStyle w:val="Bodytext75pt"/>
                <w:sz w:val="24"/>
                <w:szCs w:val="24"/>
              </w:rPr>
              <w:t>substitute</w:t>
            </w:r>
            <w:r w:rsidR="00375A71">
              <w:rPr>
                <w:rStyle w:val="Bodytext75pt"/>
                <w:sz w:val="24"/>
                <w:szCs w:val="24"/>
              </w:rPr>
              <w:t xml:space="preserve"> </w:t>
            </w:r>
            <w:r w:rsidRPr="000451CB">
              <w:rPr>
                <w:rStyle w:val="Bodytext75pt"/>
                <w:sz w:val="24"/>
                <w:szCs w:val="24"/>
              </w:rPr>
              <w:t>“a member”.</w:t>
            </w:r>
          </w:p>
        </w:tc>
      </w:tr>
      <w:tr w:rsidR="00E13B87" w:rsidRPr="000451CB" w14:paraId="644C57CE" w14:textId="77777777" w:rsidTr="00375A71">
        <w:trPr>
          <w:trHeight w:val="154"/>
        </w:trPr>
        <w:tc>
          <w:tcPr>
            <w:tcW w:w="3070" w:type="dxa"/>
            <w:vAlign w:val="bottom"/>
          </w:tcPr>
          <w:p w14:paraId="5F6F2A09" w14:textId="206689D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8120FA">
              <w:rPr>
                <w:rStyle w:val="Bodytext7pt0"/>
                <w:rFonts w:eastAsia="Courier New"/>
                <w:spacing w:val="0"/>
                <w:sz w:val="24"/>
                <w:szCs w:val="24"/>
              </w:rPr>
              <w:t>4pa</w:t>
            </w:r>
            <w:r w:rsidRPr="000451CB">
              <w:rPr>
                <w:rStyle w:val="Bodytext75pt"/>
                <w:rFonts w:eastAsia="Courier New"/>
                <w:sz w:val="24"/>
                <w:szCs w:val="24"/>
              </w:rPr>
              <w:t>(</w:t>
            </w:r>
            <w:r w:rsidRPr="000451CB">
              <w:rPr>
                <w:rStyle w:val="Bodytext7pt"/>
                <w:rFonts w:eastAsia="Courier New"/>
                <w:spacing w:val="0"/>
                <w:sz w:val="24"/>
                <w:szCs w:val="24"/>
              </w:rPr>
              <w:t>1</w:t>
            </w:r>
            <w:r w:rsidRPr="000451CB">
              <w:rPr>
                <w:rStyle w:val="Bodytext75pt"/>
                <w:rFonts w:eastAsia="Courier New"/>
                <w:sz w:val="24"/>
                <w:szCs w:val="24"/>
              </w:rPr>
              <w:t>) and (</w:t>
            </w:r>
            <w:r w:rsidRPr="000451CB">
              <w:rPr>
                <w:rStyle w:val="Bodytext7pt"/>
                <w:rFonts w:eastAsia="Courier New"/>
                <w:spacing w:val="0"/>
                <w:sz w:val="24"/>
                <w:szCs w:val="24"/>
              </w:rPr>
              <w:t>3</w:t>
            </w:r>
            <w:r w:rsidRPr="000451CB">
              <w:rPr>
                <w:rStyle w:val="Bodytext75pt"/>
                <w:rFonts w:eastAsia="Courier New"/>
                <w:sz w:val="24"/>
                <w:szCs w:val="24"/>
              </w:rPr>
              <w:t>)</w:t>
            </w:r>
            <w:r w:rsidR="0064174F">
              <w:rPr>
                <w:rStyle w:val="Bodytext75pt"/>
                <w:rFonts w:eastAsia="Courier New"/>
                <w:sz w:val="24"/>
                <w:szCs w:val="24"/>
              </w:rPr>
              <w:tab/>
            </w:r>
          </w:p>
        </w:tc>
        <w:tc>
          <w:tcPr>
            <w:tcW w:w="6300" w:type="dxa"/>
            <w:vMerge/>
            <w:vAlign w:val="bottom"/>
          </w:tcPr>
          <w:p w14:paraId="46AC8A8F" w14:textId="77777777" w:rsidR="00E13B87" w:rsidRPr="000451CB" w:rsidRDefault="00E13B87" w:rsidP="0064174F">
            <w:pPr>
              <w:rPr>
                <w:rFonts w:ascii="Times New Roman" w:hAnsi="Times New Roman" w:cs="Times New Roman"/>
              </w:rPr>
            </w:pPr>
          </w:p>
        </w:tc>
      </w:tr>
      <w:tr w:rsidR="00E13B87" w:rsidRPr="000451CB" w14:paraId="1043EBE2" w14:textId="77777777" w:rsidTr="00375A71">
        <w:trPr>
          <w:trHeight w:val="182"/>
        </w:trPr>
        <w:tc>
          <w:tcPr>
            <w:tcW w:w="3070" w:type="dxa"/>
            <w:vAlign w:val="bottom"/>
          </w:tcPr>
          <w:p w14:paraId="5FD15B17" w14:textId="77777777"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64174F">
              <w:rPr>
                <w:rStyle w:val="Bodytext7pt0"/>
                <w:rFonts w:eastAsia="Courier New"/>
                <w:spacing w:val="0"/>
                <w:sz w:val="24"/>
                <w:szCs w:val="24"/>
              </w:rPr>
              <w:t xml:space="preserve">4pb </w:t>
            </w:r>
            <w:r w:rsidR="0064174F">
              <w:rPr>
                <w:rStyle w:val="Bodytext7pt0"/>
                <w:rFonts w:eastAsia="Courier New"/>
                <w:spacing w:val="0"/>
                <w:sz w:val="24"/>
                <w:szCs w:val="24"/>
              </w:rPr>
              <w:tab/>
            </w:r>
          </w:p>
        </w:tc>
        <w:tc>
          <w:tcPr>
            <w:tcW w:w="6300" w:type="dxa"/>
            <w:vAlign w:val="bottom"/>
          </w:tcPr>
          <w:p w14:paraId="7DA078B6" w14:textId="30CFEDEF" w:rsidR="00E13B87" w:rsidRPr="000451CB" w:rsidRDefault="00DB0EDC" w:rsidP="00116F16">
            <w:pPr>
              <w:pStyle w:val="BodyText1"/>
              <w:spacing w:line="240" w:lineRule="auto"/>
              <w:ind w:firstLine="0"/>
              <w:rPr>
                <w:sz w:val="24"/>
                <w:szCs w:val="24"/>
              </w:rPr>
            </w:pPr>
            <w:r w:rsidRPr="000451CB">
              <w:rPr>
                <w:rStyle w:val="Bodytext75pt"/>
                <w:sz w:val="24"/>
                <w:szCs w:val="24"/>
              </w:rPr>
              <w:t>Omit “President</w:t>
            </w:r>
            <w:r w:rsidR="00116F16">
              <w:rPr>
                <w:rStyle w:val="Bodytext75pt"/>
                <w:sz w:val="24"/>
                <w:szCs w:val="24"/>
              </w:rPr>
              <w:t xml:space="preserve">” </w:t>
            </w:r>
            <w:r w:rsidRPr="000451CB">
              <w:rPr>
                <w:rStyle w:val="Bodytext75pt"/>
                <w:sz w:val="24"/>
                <w:szCs w:val="24"/>
              </w:rPr>
              <w:t>(wherever occurring), substitute “Speaker”.</w:t>
            </w:r>
          </w:p>
        </w:tc>
      </w:tr>
      <w:tr w:rsidR="00E13B87" w:rsidRPr="000451CB" w14:paraId="17BB57E8" w14:textId="77777777" w:rsidTr="00375A71">
        <w:trPr>
          <w:trHeight w:val="154"/>
        </w:trPr>
        <w:tc>
          <w:tcPr>
            <w:tcW w:w="3070" w:type="dxa"/>
            <w:vAlign w:val="bottom"/>
          </w:tcPr>
          <w:p w14:paraId="18BD0A0E" w14:textId="04B45F7D" w:rsidR="00E13B87" w:rsidRPr="000451CB" w:rsidRDefault="00DB0EDC" w:rsidP="008120FA">
            <w:pPr>
              <w:tabs>
                <w:tab w:val="left" w:leader="dot" w:pos="2757"/>
              </w:tabs>
              <w:autoSpaceDE w:val="0"/>
              <w:autoSpaceDN w:val="0"/>
              <w:adjustRightInd w:val="0"/>
            </w:pPr>
            <w:r w:rsidRPr="000451CB">
              <w:rPr>
                <w:rStyle w:val="Bodytext75pt"/>
                <w:rFonts w:eastAsia="Courier New"/>
                <w:sz w:val="24"/>
                <w:szCs w:val="24"/>
              </w:rPr>
              <w:t xml:space="preserve">Section </w:t>
            </w:r>
            <w:r w:rsidRPr="000451CB">
              <w:rPr>
                <w:rStyle w:val="Bodytext7pt0"/>
                <w:rFonts w:eastAsia="Courier New"/>
                <w:spacing w:val="0"/>
                <w:sz w:val="24"/>
                <w:szCs w:val="24"/>
              </w:rPr>
              <w:t>4pb(3</w:t>
            </w:r>
            <w:r w:rsidRPr="000451CB">
              <w:rPr>
                <w:rStyle w:val="Bodytext75pt"/>
                <w:rFonts w:eastAsia="Courier New"/>
                <w:sz w:val="24"/>
                <w:szCs w:val="24"/>
              </w:rPr>
              <w:t>)(d)</w:t>
            </w:r>
            <w:r w:rsidR="0064174F">
              <w:rPr>
                <w:rStyle w:val="Bodytext75pt"/>
                <w:rFonts w:eastAsia="Courier New"/>
                <w:sz w:val="24"/>
                <w:szCs w:val="24"/>
              </w:rPr>
              <w:tab/>
            </w:r>
          </w:p>
        </w:tc>
        <w:tc>
          <w:tcPr>
            <w:tcW w:w="6300" w:type="dxa"/>
            <w:vAlign w:val="bottom"/>
          </w:tcPr>
          <w:p w14:paraId="27378378"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“an elected member”, substituted member”.</w:t>
            </w:r>
          </w:p>
        </w:tc>
      </w:tr>
      <w:tr w:rsidR="00E13B87" w:rsidRPr="000451CB" w14:paraId="455C3A36" w14:textId="77777777" w:rsidTr="00375A71">
        <w:trPr>
          <w:trHeight w:val="173"/>
        </w:trPr>
        <w:tc>
          <w:tcPr>
            <w:tcW w:w="3070" w:type="dxa"/>
            <w:vAlign w:val="bottom"/>
          </w:tcPr>
          <w:p w14:paraId="0928136F" w14:textId="4C04E7D8" w:rsidR="00E13B87" w:rsidRPr="000451CB" w:rsidRDefault="00DB0EDC" w:rsidP="00116F16">
            <w:pPr>
              <w:tabs>
                <w:tab w:val="left" w:leader="dot" w:pos="2757"/>
              </w:tabs>
              <w:autoSpaceDE w:val="0"/>
              <w:autoSpaceDN w:val="0"/>
              <w:adjustRightInd w:val="0"/>
            </w:pPr>
            <w:r w:rsidRPr="000451CB">
              <w:rPr>
                <w:rStyle w:val="Bodytext75pt"/>
                <w:rFonts w:eastAsia="Courier New"/>
                <w:sz w:val="24"/>
                <w:szCs w:val="24"/>
              </w:rPr>
              <w:t>Section 4</w:t>
            </w:r>
            <w:r w:rsidRPr="008120FA">
              <w:rPr>
                <w:rStyle w:val="Bodytext75pt"/>
                <w:rFonts w:eastAsia="Courier New"/>
                <w:smallCaps/>
                <w:sz w:val="24"/>
                <w:szCs w:val="24"/>
              </w:rPr>
              <w:t>q</w:t>
            </w:r>
            <w:r w:rsidRPr="000451CB">
              <w:rPr>
                <w:rStyle w:val="Bodytext7pt"/>
                <w:rFonts w:eastAsia="Courier New"/>
                <w:spacing w:val="0"/>
                <w:sz w:val="24"/>
                <w:szCs w:val="24"/>
              </w:rPr>
              <w:t>(2)</w:t>
            </w:r>
            <w:r w:rsidR="0064174F">
              <w:rPr>
                <w:rStyle w:val="Bodytext7pt"/>
                <w:rFonts w:eastAsia="Courier New"/>
                <w:spacing w:val="0"/>
                <w:sz w:val="24"/>
                <w:szCs w:val="24"/>
              </w:rPr>
              <w:tab/>
            </w:r>
          </w:p>
        </w:tc>
        <w:tc>
          <w:tcPr>
            <w:tcW w:w="6300" w:type="dxa"/>
            <w:vAlign w:val="bottom"/>
          </w:tcPr>
          <w:p w14:paraId="617E4CFC"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“President”, substitute “Speaker”.</w:t>
            </w:r>
          </w:p>
        </w:tc>
      </w:tr>
      <w:tr w:rsidR="00E13B87" w:rsidRPr="000451CB" w14:paraId="52B024C3" w14:textId="77777777" w:rsidTr="00375A71">
        <w:trPr>
          <w:trHeight w:val="163"/>
        </w:trPr>
        <w:tc>
          <w:tcPr>
            <w:tcW w:w="3070" w:type="dxa"/>
            <w:vAlign w:val="bottom"/>
          </w:tcPr>
          <w:p w14:paraId="7E31FB36" w14:textId="049AFD40"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116F16">
              <w:rPr>
                <w:rStyle w:val="Bodytext7pt0"/>
                <w:rFonts w:eastAsia="Courier New"/>
                <w:spacing w:val="0"/>
                <w:sz w:val="24"/>
                <w:szCs w:val="24"/>
              </w:rPr>
              <w:t>4za</w:t>
            </w:r>
            <w:r w:rsidR="00116F16">
              <w:rPr>
                <w:rStyle w:val="Bodytext75pt"/>
                <w:rFonts w:eastAsia="Courier New"/>
                <w:sz w:val="24"/>
                <w:szCs w:val="24"/>
              </w:rPr>
              <w:t>(7)</w:t>
            </w:r>
            <w:r w:rsidR="0064174F">
              <w:rPr>
                <w:rStyle w:val="Bodytext75pt"/>
                <w:rFonts w:eastAsia="Courier New"/>
                <w:sz w:val="24"/>
                <w:szCs w:val="24"/>
              </w:rPr>
              <w:tab/>
            </w:r>
          </w:p>
        </w:tc>
        <w:tc>
          <w:tcPr>
            <w:tcW w:w="6300" w:type="dxa"/>
            <w:vAlign w:val="bottom"/>
          </w:tcPr>
          <w:p w14:paraId="5E7F3F66"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“an elected member”, substitute “a member”.</w:t>
            </w:r>
          </w:p>
        </w:tc>
      </w:tr>
      <w:tr w:rsidR="00E13B87" w:rsidRPr="000451CB" w14:paraId="5EC8549C" w14:textId="77777777" w:rsidTr="00375A71">
        <w:trPr>
          <w:trHeight w:val="168"/>
        </w:trPr>
        <w:tc>
          <w:tcPr>
            <w:tcW w:w="3070" w:type="dxa"/>
            <w:vAlign w:val="bottom"/>
          </w:tcPr>
          <w:p w14:paraId="4A7F3E95" w14:textId="0F2FF2D0" w:rsidR="00E13B87" w:rsidRPr="000451CB" w:rsidRDefault="00DB0EDC" w:rsidP="0064174F">
            <w:pPr>
              <w:tabs>
                <w:tab w:val="left" w:leader="dot" w:pos="2757"/>
              </w:tabs>
              <w:autoSpaceDE w:val="0"/>
              <w:autoSpaceDN w:val="0"/>
              <w:adjustRightInd w:val="0"/>
            </w:pPr>
            <w:r w:rsidRPr="000451CB">
              <w:rPr>
                <w:rStyle w:val="Bodytext75pt"/>
                <w:rFonts w:eastAsia="Courier New"/>
                <w:sz w:val="24"/>
                <w:szCs w:val="24"/>
              </w:rPr>
              <w:t xml:space="preserve">Section </w:t>
            </w:r>
            <w:r w:rsidR="00116F16">
              <w:rPr>
                <w:rStyle w:val="Bodytext7pt0"/>
                <w:rFonts w:eastAsia="Courier New"/>
                <w:spacing w:val="0"/>
                <w:sz w:val="24"/>
                <w:szCs w:val="24"/>
              </w:rPr>
              <w:t>4zd</w:t>
            </w:r>
            <w:r w:rsidR="0064174F">
              <w:rPr>
                <w:rStyle w:val="Bodytext7pt0"/>
                <w:rFonts w:eastAsia="Courier New"/>
                <w:spacing w:val="0"/>
                <w:sz w:val="24"/>
                <w:szCs w:val="24"/>
              </w:rPr>
              <w:tab/>
            </w:r>
          </w:p>
        </w:tc>
        <w:tc>
          <w:tcPr>
            <w:tcW w:w="6300" w:type="dxa"/>
            <w:vAlign w:val="bottom"/>
          </w:tcPr>
          <w:p w14:paraId="0E90A9A2" w14:textId="77777777" w:rsidR="00E13B87" w:rsidRPr="000451CB" w:rsidRDefault="00DB0EDC" w:rsidP="0064174F">
            <w:pPr>
              <w:pStyle w:val="BodyText1"/>
              <w:spacing w:line="240" w:lineRule="auto"/>
              <w:ind w:firstLine="0"/>
              <w:rPr>
                <w:sz w:val="24"/>
                <w:szCs w:val="24"/>
              </w:rPr>
            </w:pPr>
            <w:r w:rsidRPr="000451CB">
              <w:rPr>
                <w:rStyle w:val="Bodytext75pt"/>
                <w:sz w:val="24"/>
                <w:szCs w:val="24"/>
              </w:rPr>
              <w:t>Omit “elected members”, substitute “members”.</w:t>
            </w:r>
          </w:p>
        </w:tc>
      </w:tr>
      <w:tr w:rsidR="00E13B87" w:rsidRPr="000451CB" w14:paraId="652BEB3E" w14:textId="77777777" w:rsidTr="00375A71">
        <w:trPr>
          <w:trHeight w:val="422"/>
        </w:trPr>
        <w:tc>
          <w:tcPr>
            <w:tcW w:w="3070" w:type="dxa"/>
            <w:tcBorders>
              <w:bottom w:val="single" w:sz="4" w:space="0" w:color="auto"/>
            </w:tcBorders>
            <w:vAlign w:val="bottom"/>
          </w:tcPr>
          <w:p w14:paraId="4662DDAE" w14:textId="77777777" w:rsidR="00E13B87" w:rsidRPr="000451CB" w:rsidRDefault="0064174F" w:rsidP="0064174F">
            <w:pPr>
              <w:tabs>
                <w:tab w:val="left" w:leader="dot" w:pos="2757"/>
              </w:tabs>
              <w:autoSpaceDE w:val="0"/>
              <w:autoSpaceDN w:val="0"/>
              <w:adjustRightInd w:val="0"/>
            </w:pPr>
            <w:r>
              <w:rPr>
                <w:rStyle w:val="Bodytext75pt"/>
                <w:rFonts w:eastAsia="Courier New"/>
                <w:sz w:val="24"/>
                <w:szCs w:val="24"/>
              </w:rPr>
              <w:t>Second Schedule</w:t>
            </w:r>
            <w:r>
              <w:rPr>
                <w:rStyle w:val="Bodytext75pt"/>
                <w:rFonts w:eastAsia="Courier New"/>
                <w:sz w:val="24"/>
                <w:szCs w:val="24"/>
              </w:rPr>
              <w:tab/>
            </w:r>
          </w:p>
        </w:tc>
        <w:tc>
          <w:tcPr>
            <w:tcW w:w="6300" w:type="dxa"/>
            <w:tcBorders>
              <w:bottom w:val="single" w:sz="4" w:space="0" w:color="auto"/>
            </w:tcBorders>
            <w:vAlign w:val="bottom"/>
          </w:tcPr>
          <w:p w14:paraId="59DF4376" w14:textId="77777777" w:rsidR="00E13B87" w:rsidRPr="000451CB" w:rsidRDefault="00DB0EDC" w:rsidP="0064174F">
            <w:pPr>
              <w:pStyle w:val="BodyText1"/>
              <w:spacing w:line="240" w:lineRule="auto"/>
              <w:ind w:left="170" w:hanging="170"/>
              <w:rPr>
                <w:sz w:val="24"/>
                <w:szCs w:val="24"/>
              </w:rPr>
            </w:pPr>
            <w:r w:rsidRPr="000451CB">
              <w:rPr>
                <w:rStyle w:val="Bodytext75pt"/>
                <w:sz w:val="24"/>
                <w:szCs w:val="24"/>
              </w:rPr>
              <w:t>Omit “Legislative Council” (wherever occurring), substitute “Legislative Assembly”.</w:t>
            </w:r>
          </w:p>
        </w:tc>
      </w:tr>
    </w:tbl>
    <w:p w14:paraId="60ECA082" w14:textId="77777777" w:rsidR="00375A71" w:rsidRDefault="00375A71" w:rsidP="0064174F">
      <w:pPr>
        <w:pStyle w:val="Bodytext60"/>
        <w:pBdr>
          <w:bottom w:val="single" w:sz="12" w:space="1" w:color="auto"/>
        </w:pBdr>
        <w:spacing w:line="240" w:lineRule="auto"/>
        <w:jc w:val="left"/>
        <w:rPr>
          <w:sz w:val="24"/>
          <w:szCs w:val="24"/>
        </w:rPr>
      </w:pPr>
    </w:p>
    <w:sectPr w:rsidR="00375A71" w:rsidSect="00E779D7">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5F72B6" w15:done="0"/>
  <w15:commentEx w15:paraId="7CC0690F" w15:done="0"/>
  <w15:commentEx w15:paraId="7C8B6672" w15:done="0"/>
  <w15:commentEx w15:paraId="0AE62951" w15:done="0"/>
  <w15:commentEx w15:paraId="3ACBAC51" w15:done="0"/>
  <w15:commentEx w15:paraId="329E797E" w15:done="0"/>
  <w15:commentEx w15:paraId="04A796FE" w15:done="0"/>
  <w15:commentEx w15:paraId="2C5834F0" w15:done="0"/>
  <w15:commentEx w15:paraId="4EF3AA89" w15:done="0"/>
  <w15:commentEx w15:paraId="74E23151" w15:done="0"/>
  <w15:commentEx w15:paraId="248AF1AE" w15:done="0"/>
  <w15:commentEx w15:paraId="0166606E" w15:done="0"/>
  <w15:commentEx w15:paraId="4F8E02A0" w15:done="0"/>
  <w15:commentEx w15:paraId="1607837A" w15:done="0"/>
  <w15:commentEx w15:paraId="394BABF9" w15:done="0"/>
  <w15:commentEx w15:paraId="27114254" w15:done="0"/>
  <w15:commentEx w15:paraId="5C2A664F" w15:done="0"/>
  <w15:commentEx w15:paraId="61A3BDB6" w15:done="0"/>
  <w15:commentEx w15:paraId="61B1E73A" w15:done="0"/>
  <w15:commentEx w15:paraId="01007C6F" w15:done="0"/>
  <w15:commentEx w15:paraId="0AB25212" w15:done="0"/>
  <w15:commentEx w15:paraId="7603224D" w15:done="0"/>
  <w15:commentEx w15:paraId="7147DE4A" w15:done="0"/>
  <w15:commentEx w15:paraId="6D27BE48" w15:done="0"/>
  <w15:commentEx w15:paraId="28BBC4AC" w15:done="0"/>
  <w15:commentEx w15:paraId="4674BF58" w15:done="0"/>
  <w15:commentEx w15:paraId="07DD6A0A" w15:done="0"/>
  <w15:commentEx w15:paraId="5439B7A8" w15:done="0"/>
  <w15:commentEx w15:paraId="45478072" w15:done="0"/>
  <w15:commentEx w15:paraId="63177C24" w15:done="0"/>
  <w15:commentEx w15:paraId="17024C0B" w15:done="0"/>
  <w15:commentEx w15:paraId="4E2C091A" w15:done="0"/>
  <w15:commentEx w15:paraId="0A6612C0" w15:done="0"/>
  <w15:commentEx w15:paraId="08E9FD3C" w15:done="0"/>
  <w15:commentEx w15:paraId="13A4A417" w15:done="0"/>
  <w15:commentEx w15:paraId="2E37D029" w15:done="0"/>
  <w15:commentEx w15:paraId="2E398B83" w15:done="0"/>
  <w15:commentEx w15:paraId="70A9F987" w15:done="0"/>
  <w15:commentEx w15:paraId="43D6A12F" w15:done="0"/>
  <w15:commentEx w15:paraId="1BF26CB5" w15:done="0"/>
  <w15:commentEx w15:paraId="3E410D0F" w15:done="0"/>
  <w15:commentEx w15:paraId="609EBFDB" w15:done="0"/>
  <w15:commentEx w15:paraId="4533125E" w15:done="0"/>
  <w15:commentEx w15:paraId="535489DF" w15:done="0"/>
  <w15:commentEx w15:paraId="6D3A152A" w15:done="0"/>
  <w15:commentEx w15:paraId="684ACE56" w15:done="0"/>
  <w15:commentEx w15:paraId="18DAB09B" w15:done="0"/>
  <w15:commentEx w15:paraId="18B5EB59" w15:done="0"/>
  <w15:commentEx w15:paraId="16128249" w15:done="0"/>
  <w15:commentEx w15:paraId="5F1CF2E6" w15:done="0"/>
  <w15:commentEx w15:paraId="749F4D39" w15:done="0"/>
  <w15:commentEx w15:paraId="1E628496" w15:done="0"/>
  <w15:commentEx w15:paraId="44853227" w15:done="0"/>
  <w15:commentEx w15:paraId="44E1DCD5" w15:done="0"/>
  <w15:commentEx w15:paraId="27E1A8FA" w15:done="0"/>
  <w15:commentEx w15:paraId="171C513F" w15:done="0"/>
  <w15:commentEx w15:paraId="346589DF" w15:done="0"/>
  <w15:commentEx w15:paraId="3666FB64" w15:done="0"/>
  <w15:commentEx w15:paraId="27C6FAD4" w15:done="0"/>
  <w15:commentEx w15:paraId="17916625" w15:done="0"/>
  <w15:commentEx w15:paraId="400845B9" w15:done="0"/>
  <w15:commentEx w15:paraId="1867B176" w15:done="0"/>
  <w15:commentEx w15:paraId="5D0FBAE1" w15:done="0"/>
  <w15:commentEx w15:paraId="3F8140BA" w15:done="0"/>
  <w15:commentEx w15:paraId="5C9CE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F72B6" w16cid:durableId="1F47338D"/>
  <w16cid:commentId w16cid:paraId="7CC0690F" w16cid:durableId="1F4733A2"/>
  <w16cid:commentId w16cid:paraId="7C8B6672" w16cid:durableId="1F4733BA"/>
  <w16cid:commentId w16cid:paraId="0AE62951" w16cid:durableId="1F4733CD"/>
  <w16cid:commentId w16cid:paraId="3ACBAC51" w16cid:durableId="1F4733DC"/>
  <w16cid:commentId w16cid:paraId="329E797E" w16cid:durableId="1F4733E7"/>
  <w16cid:commentId w16cid:paraId="04A796FE" w16cid:durableId="1F4733F5"/>
  <w16cid:commentId w16cid:paraId="2C5834F0" w16cid:durableId="1F473426"/>
  <w16cid:commentId w16cid:paraId="4EF3AA89" w16cid:durableId="1F473458"/>
  <w16cid:commentId w16cid:paraId="74E23151" w16cid:durableId="1F473439"/>
  <w16cid:commentId w16cid:paraId="248AF1AE" w16cid:durableId="1F473460"/>
  <w16cid:commentId w16cid:paraId="0166606E" w16cid:durableId="1F473466"/>
  <w16cid:commentId w16cid:paraId="4F8E02A0" w16cid:durableId="1F473473"/>
  <w16cid:commentId w16cid:paraId="1607837A" w16cid:durableId="1F47347C"/>
  <w16cid:commentId w16cid:paraId="394BABF9" w16cid:durableId="1F473486"/>
  <w16cid:commentId w16cid:paraId="27114254" w16cid:durableId="1F4734A8"/>
  <w16cid:commentId w16cid:paraId="5C2A664F" w16cid:durableId="1F47348B"/>
  <w16cid:commentId w16cid:paraId="61A3BDB6" w16cid:durableId="1F4734B6"/>
  <w16cid:commentId w16cid:paraId="61B1E73A" w16cid:durableId="1F4734BD"/>
  <w16cid:commentId w16cid:paraId="01007C6F" w16cid:durableId="1F4734C4"/>
  <w16cid:commentId w16cid:paraId="0AB25212" w16cid:durableId="1F4734CF"/>
  <w16cid:commentId w16cid:paraId="7603224D" w16cid:durableId="1F4734DF"/>
  <w16cid:commentId w16cid:paraId="7147DE4A" w16cid:durableId="1F4734F1"/>
  <w16cid:commentId w16cid:paraId="6D27BE48" w16cid:durableId="1F4734FE"/>
  <w16cid:commentId w16cid:paraId="28BBC4AC" w16cid:durableId="1F473509"/>
  <w16cid:commentId w16cid:paraId="4674BF58" w16cid:durableId="1F47351F"/>
  <w16cid:commentId w16cid:paraId="07DD6A0A" w16cid:durableId="1F47354C"/>
  <w16cid:commentId w16cid:paraId="5439B7A8" w16cid:durableId="1F47352A"/>
  <w16cid:commentId w16cid:paraId="45478072" w16cid:durableId="1F473537"/>
  <w16cid:commentId w16cid:paraId="63177C24" w16cid:durableId="1F47353E"/>
  <w16cid:commentId w16cid:paraId="17024C0B" w16cid:durableId="1F473558"/>
  <w16cid:commentId w16cid:paraId="4E2C091A" w16cid:durableId="1F473568"/>
  <w16cid:commentId w16cid:paraId="0A6612C0" w16cid:durableId="1F473578"/>
  <w16cid:commentId w16cid:paraId="08E9FD3C" w16cid:durableId="1F473584"/>
  <w16cid:commentId w16cid:paraId="13A4A417" w16cid:durableId="1F473597"/>
  <w16cid:commentId w16cid:paraId="2E37D029" w16cid:durableId="1F47359E"/>
  <w16cid:commentId w16cid:paraId="2E398B83" w16cid:durableId="1F4735A5"/>
  <w16cid:commentId w16cid:paraId="70A9F987" w16cid:durableId="1F4735D0"/>
  <w16cid:commentId w16cid:paraId="43D6A12F" w16cid:durableId="1F4735D6"/>
  <w16cid:commentId w16cid:paraId="1BF26CB5" w16cid:durableId="1F4735DC"/>
  <w16cid:commentId w16cid:paraId="3E410D0F" w16cid:durableId="1F4735E2"/>
  <w16cid:commentId w16cid:paraId="609EBFDB" w16cid:durableId="1F4735E9"/>
  <w16cid:commentId w16cid:paraId="4533125E" w16cid:durableId="1F4735EF"/>
  <w16cid:commentId w16cid:paraId="535489DF" w16cid:durableId="1F4735FA"/>
  <w16cid:commentId w16cid:paraId="6D3A152A" w16cid:durableId="1F473601"/>
  <w16cid:commentId w16cid:paraId="684ACE56" w16cid:durableId="1F473609"/>
  <w16cid:commentId w16cid:paraId="18DAB09B" w16cid:durableId="1F473610"/>
  <w16cid:commentId w16cid:paraId="18B5EB59" w16cid:durableId="1F473615"/>
  <w16cid:commentId w16cid:paraId="16128249" w16cid:durableId="1F47361C"/>
  <w16cid:commentId w16cid:paraId="5F1CF2E6" w16cid:durableId="1F473620"/>
  <w16cid:commentId w16cid:paraId="749F4D39" w16cid:durableId="1F473625"/>
  <w16cid:commentId w16cid:paraId="1E628496" w16cid:durableId="1F473629"/>
  <w16cid:commentId w16cid:paraId="44853227" w16cid:durableId="1F47362F"/>
  <w16cid:commentId w16cid:paraId="44E1DCD5" w16cid:durableId="1F473637"/>
  <w16cid:commentId w16cid:paraId="27E1A8FA" w16cid:durableId="1F473641"/>
  <w16cid:commentId w16cid:paraId="171C513F" w16cid:durableId="1F473648"/>
  <w16cid:commentId w16cid:paraId="346589DF" w16cid:durableId="1F473663"/>
  <w16cid:commentId w16cid:paraId="3666FB64" w16cid:durableId="1F473670"/>
  <w16cid:commentId w16cid:paraId="27C6FAD4" w16cid:durableId="1F47368F"/>
  <w16cid:commentId w16cid:paraId="17916625" w16cid:durableId="1F47369E"/>
  <w16cid:commentId w16cid:paraId="400845B9" w16cid:durableId="1F4736AA"/>
  <w16cid:commentId w16cid:paraId="1867B176" w16cid:durableId="1F4736B9"/>
  <w16cid:commentId w16cid:paraId="5D0FBAE1" w16cid:durableId="1F4736C8"/>
  <w16cid:commentId w16cid:paraId="3F8140BA" w16cid:durableId="1F47367B"/>
  <w16cid:commentId w16cid:paraId="5C9CE421" w16cid:durableId="1F4736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45D24" w14:textId="77777777" w:rsidR="00791905" w:rsidRDefault="00791905">
      <w:r>
        <w:separator/>
      </w:r>
    </w:p>
  </w:endnote>
  <w:endnote w:type="continuationSeparator" w:id="0">
    <w:p w14:paraId="215B35C8" w14:textId="77777777" w:rsidR="00791905" w:rsidRDefault="0079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82E1B" w14:textId="77777777" w:rsidR="00791905" w:rsidRDefault="00791905"/>
  </w:footnote>
  <w:footnote w:type="continuationSeparator" w:id="0">
    <w:p w14:paraId="5E6614CD" w14:textId="77777777" w:rsidR="00791905" w:rsidRDefault="007919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5842A" w14:textId="77777777" w:rsidR="00E779D7" w:rsidRPr="00E779D7" w:rsidRDefault="00E779D7" w:rsidP="00E779D7">
    <w:pPr>
      <w:pStyle w:val="Header"/>
      <w:tabs>
        <w:tab w:val="clear" w:pos="4680"/>
        <w:tab w:val="clear" w:pos="9360"/>
        <w:tab w:val="center" w:pos="5040"/>
        <w:tab w:val="right" w:pos="9720"/>
      </w:tabs>
      <w:rPr>
        <w:rFonts w:ascii="Times New Roman" w:hAnsi="Times New Roman" w:cs="Times New Roman"/>
        <w:sz w:val="22"/>
        <w:szCs w:val="22"/>
        <w:lang w:val="en-IN"/>
      </w:rPr>
    </w:pPr>
    <w:r w:rsidRPr="00E779D7">
      <w:rPr>
        <w:rFonts w:ascii="Times New Roman" w:hAnsi="Times New Roman" w:cs="Times New Roman"/>
        <w:sz w:val="22"/>
        <w:szCs w:val="22"/>
        <w:lang w:val="en-IN"/>
      </w:rPr>
      <w:t>No. 30</w:t>
    </w:r>
    <w:r>
      <w:rPr>
        <w:rFonts w:ascii="Times New Roman" w:hAnsi="Times New Roman" w:cs="Times New Roman"/>
        <w:sz w:val="22"/>
        <w:szCs w:val="22"/>
        <w:lang w:val="en-IN"/>
      </w:rPr>
      <w:tab/>
    </w:r>
    <w:r w:rsidRPr="00E779D7">
      <w:rPr>
        <w:rFonts w:ascii="Times New Roman" w:hAnsi="Times New Roman" w:cs="Times New Roman"/>
        <w:i/>
        <w:sz w:val="22"/>
        <w:szCs w:val="22"/>
        <w:lang w:val="en-IN"/>
      </w:rPr>
      <w:t>Northern Territory (Administration)</w:t>
    </w:r>
    <w:r>
      <w:rPr>
        <w:rFonts w:ascii="Times New Roman" w:hAnsi="Times New Roman" w:cs="Times New Roman"/>
        <w:sz w:val="22"/>
        <w:szCs w:val="22"/>
        <w:lang w:val="en-IN"/>
      </w:rPr>
      <w:tab/>
    </w:r>
    <w:r w:rsidRPr="00E779D7">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9C08C" w14:textId="77777777" w:rsidR="00E779D7" w:rsidRPr="00E779D7" w:rsidRDefault="00E779D7" w:rsidP="00E779D7">
    <w:pPr>
      <w:pStyle w:val="Header"/>
      <w:tabs>
        <w:tab w:val="clear" w:pos="4680"/>
        <w:tab w:val="clear" w:pos="9360"/>
        <w:tab w:val="center" w:pos="5040"/>
        <w:tab w:val="right" w:pos="9720"/>
      </w:tabs>
      <w:rPr>
        <w:rFonts w:ascii="Times New Roman" w:hAnsi="Times New Roman" w:cs="Times New Roman"/>
        <w:sz w:val="22"/>
        <w:szCs w:val="22"/>
        <w:lang w:val="en-IN"/>
      </w:rPr>
    </w:pPr>
    <w:r w:rsidRPr="00E779D7">
      <w:rPr>
        <w:rFonts w:ascii="Times New Roman" w:hAnsi="Times New Roman" w:cs="Times New Roman"/>
        <w:sz w:val="22"/>
        <w:szCs w:val="22"/>
        <w:lang w:val="en-IN"/>
      </w:rPr>
      <w:t>1974</w:t>
    </w:r>
    <w:r>
      <w:rPr>
        <w:rFonts w:ascii="Times New Roman" w:hAnsi="Times New Roman" w:cs="Times New Roman"/>
        <w:sz w:val="22"/>
        <w:szCs w:val="22"/>
        <w:lang w:val="en-IN"/>
      </w:rPr>
      <w:tab/>
    </w:r>
    <w:r w:rsidRPr="00E779D7">
      <w:rPr>
        <w:rFonts w:ascii="Times New Roman" w:hAnsi="Times New Roman" w:cs="Times New Roman"/>
        <w:i/>
        <w:sz w:val="22"/>
        <w:szCs w:val="22"/>
        <w:lang w:val="en-IN"/>
      </w:rPr>
      <w:t>Northern Territory (Administration)</w:t>
    </w:r>
    <w:r>
      <w:rPr>
        <w:rFonts w:ascii="Times New Roman" w:hAnsi="Times New Roman" w:cs="Times New Roman"/>
        <w:sz w:val="22"/>
        <w:szCs w:val="22"/>
        <w:lang w:val="en-IN"/>
      </w:rPr>
      <w:tab/>
    </w:r>
    <w:r w:rsidRPr="00E779D7">
      <w:rPr>
        <w:rFonts w:ascii="Times New Roman" w:hAnsi="Times New Roman" w:cs="Times New Roman"/>
        <w:sz w:val="22"/>
        <w:szCs w:val="22"/>
        <w:lang w:val="en-IN"/>
      </w:rPr>
      <w:t>No.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2BA"/>
    <w:multiLevelType w:val="multilevel"/>
    <w:tmpl w:val="A8789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94D56"/>
    <w:multiLevelType w:val="multilevel"/>
    <w:tmpl w:val="4C40C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B7121"/>
    <w:multiLevelType w:val="multilevel"/>
    <w:tmpl w:val="87065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A82140"/>
    <w:multiLevelType w:val="multilevel"/>
    <w:tmpl w:val="8BD6F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25FF3"/>
    <w:multiLevelType w:val="multilevel"/>
    <w:tmpl w:val="824649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538EF"/>
    <w:multiLevelType w:val="multilevel"/>
    <w:tmpl w:val="C4E41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3099F"/>
    <w:multiLevelType w:val="multilevel"/>
    <w:tmpl w:val="8BB29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170D7"/>
    <w:multiLevelType w:val="multilevel"/>
    <w:tmpl w:val="71E01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2379A"/>
    <w:multiLevelType w:val="multilevel"/>
    <w:tmpl w:val="812E63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B7A70"/>
    <w:multiLevelType w:val="multilevel"/>
    <w:tmpl w:val="C6D0A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8006BC"/>
    <w:multiLevelType w:val="multilevel"/>
    <w:tmpl w:val="1958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832A79"/>
    <w:multiLevelType w:val="multilevel"/>
    <w:tmpl w:val="38627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11"/>
  </w:num>
  <w:num w:numId="5">
    <w:abstractNumId w:val="3"/>
  </w:num>
  <w:num w:numId="6">
    <w:abstractNumId w:val="1"/>
  </w:num>
  <w:num w:numId="7">
    <w:abstractNumId w:val="7"/>
  </w:num>
  <w:num w:numId="8">
    <w:abstractNumId w:val="9"/>
  </w:num>
  <w:num w:numId="9">
    <w:abstractNumId w:val="4"/>
  </w:num>
  <w:num w:numId="10">
    <w:abstractNumId w:val="5"/>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87"/>
    <w:rsid w:val="00017606"/>
    <w:rsid w:val="000451CB"/>
    <w:rsid w:val="00116F16"/>
    <w:rsid w:val="001C5409"/>
    <w:rsid w:val="00375A71"/>
    <w:rsid w:val="003F1DE6"/>
    <w:rsid w:val="004F31FE"/>
    <w:rsid w:val="0064174F"/>
    <w:rsid w:val="00791905"/>
    <w:rsid w:val="007F2E35"/>
    <w:rsid w:val="008120FA"/>
    <w:rsid w:val="00822B2F"/>
    <w:rsid w:val="0096469A"/>
    <w:rsid w:val="00AD3AEC"/>
    <w:rsid w:val="00B97761"/>
    <w:rsid w:val="00C454D7"/>
    <w:rsid w:val="00DB0EDC"/>
    <w:rsid w:val="00E13B87"/>
    <w:rsid w:val="00E779D7"/>
    <w:rsid w:val="00ED0558"/>
    <w:rsid w:val="00F31B9D"/>
    <w:rsid w:val="00F83CB7"/>
    <w:rsid w:val="00F9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0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10"/>
      <w:sz w:val="28"/>
      <w:szCs w:val="28"/>
      <w:u w:val="none"/>
    </w:rPr>
  </w:style>
  <w:style w:type="character" w:customStyle="1" w:styleId="Heading1">
    <w:name w:val="Heading #1_"/>
    <w:basedOn w:val="DefaultParagraphFont"/>
    <w:link w:val="Heading10"/>
    <w:rPr>
      <w:rFonts w:ascii="Arial Unicode MS" w:eastAsia="Arial Unicode MS" w:hAnsi="Arial Unicode MS" w:cs="Arial Unicode MS"/>
      <w:b w:val="0"/>
      <w:bCs w:val="0"/>
      <w:i w:val="0"/>
      <w:iCs w:val="0"/>
      <w:smallCaps w:val="0"/>
      <w:strike w:val="0"/>
      <w:sz w:val="25"/>
      <w:szCs w:val="25"/>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11pt">
    <w:name w:val="Body text (3) + 11 pt"/>
    <w:aliases w:val="Italic"/>
    <w:basedOn w:val="Bodytext3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0">
    <w:name w:val="Body text (3) + 11 pt"/>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aliases w:val="Bold,Small Caps"/>
    <w:basedOn w:val="Bodytext"/>
    <w:rPr>
      <w:rFonts w:ascii="Times New Roman" w:eastAsia="Times New Roman" w:hAnsi="Times New Roman" w:cs="Times New Roman"/>
      <w:b/>
      <w:bCs/>
      <w:i w:val="0"/>
      <w:iCs w:val="0"/>
      <w:smallCaps/>
      <w:strike w:val="0"/>
      <w:color w:val="000000"/>
      <w:spacing w:val="0"/>
      <w:w w:val="100"/>
      <w:position w:val="0"/>
      <w:sz w:val="18"/>
      <w:szCs w:val="18"/>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11pt">
    <w:name w:val="Body text (4) + 11 pt"/>
    <w:aliases w:val="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Spacing7pt">
    <w:name w:val="Body text (3) + Spacing 7 pt"/>
    <w:basedOn w:val="Bodytext30"/>
    <w:rPr>
      <w:rFonts w:ascii="Times New Roman" w:eastAsia="Times New Roman" w:hAnsi="Times New Roman" w:cs="Times New Roman"/>
      <w:b w:val="0"/>
      <w:bCs w:val="0"/>
      <w:i w:val="0"/>
      <w:iCs w:val="0"/>
      <w:smallCaps w:val="0"/>
      <w:strike w:val="0"/>
      <w:color w:val="000000"/>
      <w:spacing w:val="150"/>
      <w:w w:val="100"/>
      <w:position w:val="0"/>
      <w:sz w:val="17"/>
      <w:szCs w:val="17"/>
      <w:u w:val="none"/>
      <w:lang w:val="en-US"/>
    </w:rPr>
  </w:style>
  <w:style w:type="character" w:customStyle="1" w:styleId="Bodytext38pt">
    <w:name w:val="Body text (3) + 8 pt"/>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pt">
    <w:name w:val="Body text + 7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Bodytext7pt0">
    <w:name w:val="Body text + 7 pt"/>
    <w:aliases w:val="Small Caps,Spacing 0 pt"/>
    <w:basedOn w:val="Bodytext"/>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character" w:customStyle="1" w:styleId="Headerorfooter9pt">
    <w:name w:val="Header or footer + 9 pt"/>
    <w:aliases w:val="Bold,Not Italic"/>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0"/>
      <w:szCs w:val="20"/>
      <w:u w:val="none"/>
    </w:rPr>
  </w:style>
  <w:style w:type="paragraph" w:customStyle="1" w:styleId="Bodytext31">
    <w:name w:val="Body text (3)"/>
    <w:basedOn w:val="Normal"/>
    <w:link w:val="Bodytext30"/>
    <w:pPr>
      <w:spacing w:line="197" w:lineRule="exact"/>
      <w:ind w:hanging="2600"/>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both"/>
    </w:pPr>
    <w:rPr>
      <w:rFonts w:ascii="Trebuchet MS" w:eastAsia="Trebuchet MS" w:hAnsi="Trebuchet MS" w:cs="Trebuchet MS"/>
      <w:b/>
      <w:bCs/>
      <w:spacing w:val="10"/>
      <w:sz w:val="28"/>
      <w:szCs w:val="28"/>
    </w:rPr>
  </w:style>
  <w:style w:type="paragraph" w:customStyle="1" w:styleId="Heading10">
    <w:name w:val="Heading #1"/>
    <w:basedOn w:val="Normal"/>
    <w:link w:val="Heading1"/>
    <w:pPr>
      <w:spacing w:line="0" w:lineRule="atLeast"/>
      <w:outlineLvl w:val="0"/>
    </w:pPr>
    <w:rPr>
      <w:rFonts w:ascii="Arial Unicode MS" w:eastAsia="Arial Unicode MS" w:hAnsi="Arial Unicode MS" w:cs="Arial Unicode MS"/>
      <w:sz w:val="25"/>
      <w:szCs w:val="25"/>
    </w:rPr>
  </w:style>
  <w:style w:type="paragraph" w:customStyle="1" w:styleId="BodyText1">
    <w:name w:val="Body Text1"/>
    <w:basedOn w:val="Normal"/>
    <w:link w:val="Bodytext"/>
    <w:pPr>
      <w:spacing w:line="240" w:lineRule="exact"/>
      <w:ind w:hanging="54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pacing w:line="283" w:lineRule="exact"/>
      <w:jc w:val="both"/>
    </w:pPr>
    <w:rPr>
      <w:rFonts w:ascii="Times New Roman" w:eastAsia="Times New Roman" w:hAnsi="Times New Roman" w:cs="Times New Roman"/>
      <w:b/>
      <w:bCs/>
      <w:sz w:val="18"/>
      <w:szCs w:val="18"/>
    </w:rPr>
  </w:style>
  <w:style w:type="paragraph" w:customStyle="1" w:styleId="Bodytext50">
    <w:name w:val="Body text (5)"/>
    <w:basedOn w:val="Normal"/>
    <w:link w:val="Bodytext5"/>
    <w:pPr>
      <w:spacing w:line="178" w:lineRule="exact"/>
      <w:jc w:val="both"/>
    </w:pPr>
    <w:rPr>
      <w:rFonts w:ascii="Times New Roman" w:eastAsia="Times New Roman" w:hAnsi="Times New Roman" w:cs="Times New Roman"/>
      <w:sz w:val="16"/>
      <w:szCs w:val="16"/>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F1DE6"/>
    <w:pPr>
      <w:tabs>
        <w:tab w:val="center" w:pos="4680"/>
        <w:tab w:val="right" w:pos="9360"/>
      </w:tabs>
    </w:pPr>
  </w:style>
  <w:style w:type="character" w:customStyle="1" w:styleId="FooterChar">
    <w:name w:val="Footer Char"/>
    <w:basedOn w:val="DefaultParagraphFont"/>
    <w:link w:val="Footer"/>
    <w:uiPriority w:val="99"/>
    <w:rsid w:val="003F1DE6"/>
    <w:rPr>
      <w:color w:val="000000"/>
    </w:rPr>
  </w:style>
  <w:style w:type="paragraph" w:styleId="Header">
    <w:name w:val="header"/>
    <w:basedOn w:val="Normal"/>
    <w:link w:val="HeaderChar"/>
    <w:uiPriority w:val="99"/>
    <w:unhideWhenUsed/>
    <w:rsid w:val="00375A71"/>
    <w:pPr>
      <w:tabs>
        <w:tab w:val="center" w:pos="4680"/>
        <w:tab w:val="right" w:pos="9360"/>
      </w:tabs>
    </w:pPr>
  </w:style>
  <w:style w:type="character" w:customStyle="1" w:styleId="HeaderChar">
    <w:name w:val="Header Char"/>
    <w:basedOn w:val="DefaultParagraphFont"/>
    <w:link w:val="Header"/>
    <w:uiPriority w:val="99"/>
    <w:rsid w:val="00375A71"/>
    <w:rPr>
      <w:color w:val="000000"/>
    </w:rPr>
  </w:style>
  <w:style w:type="character" w:styleId="CommentReference">
    <w:name w:val="annotation reference"/>
    <w:basedOn w:val="DefaultParagraphFont"/>
    <w:uiPriority w:val="99"/>
    <w:semiHidden/>
    <w:unhideWhenUsed/>
    <w:rsid w:val="004F31FE"/>
    <w:rPr>
      <w:sz w:val="16"/>
      <w:szCs w:val="16"/>
    </w:rPr>
  </w:style>
  <w:style w:type="paragraph" w:styleId="CommentText">
    <w:name w:val="annotation text"/>
    <w:basedOn w:val="Normal"/>
    <w:link w:val="CommentTextChar"/>
    <w:uiPriority w:val="99"/>
    <w:semiHidden/>
    <w:unhideWhenUsed/>
    <w:rsid w:val="004F31FE"/>
    <w:rPr>
      <w:sz w:val="20"/>
      <w:szCs w:val="20"/>
    </w:rPr>
  </w:style>
  <w:style w:type="character" w:customStyle="1" w:styleId="CommentTextChar">
    <w:name w:val="Comment Text Char"/>
    <w:basedOn w:val="DefaultParagraphFont"/>
    <w:link w:val="CommentText"/>
    <w:uiPriority w:val="99"/>
    <w:semiHidden/>
    <w:rsid w:val="004F31FE"/>
    <w:rPr>
      <w:color w:val="000000"/>
      <w:sz w:val="20"/>
      <w:szCs w:val="20"/>
    </w:rPr>
  </w:style>
  <w:style w:type="paragraph" w:styleId="CommentSubject">
    <w:name w:val="annotation subject"/>
    <w:basedOn w:val="CommentText"/>
    <w:next w:val="CommentText"/>
    <w:link w:val="CommentSubjectChar"/>
    <w:uiPriority w:val="99"/>
    <w:semiHidden/>
    <w:unhideWhenUsed/>
    <w:rsid w:val="004F31FE"/>
    <w:rPr>
      <w:b/>
      <w:bCs/>
    </w:rPr>
  </w:style>
  <w:style w:type="character" w:customStyle="1" w:styleId="CommentSubjectChar">
    <w:name w:val="Comment Subject Char"/>
    <w:basedOn w:val="CommentTextChar"/>
    <w:link w:val="CommentSubject"/>
    <w:uiPriority w:val="99"/>
    <w:semiHidden/>
    <w:rsid w:val="004F31FE"/>
    <w:rPr>
      <w:b/>
      <w:bCs/>
      <w:color w:val="000000"/>
      <w:sz w:val="20"/>
      <w:szCs w:val="20"/>
    </w:rPr>
  </w:style>
  <w:style w:type="paragraph" w:styleId="BalloonText">
    <w:name w:val="Balloon Text"/>
    <w:basedOn w:val="Normal"/>
    <w:link w:val="BalloonTextChar"/>
    <w:uiPriority w:val="99"/>
    <w:semiHidden/>
    <w:unhideWhenUsed/>
    <w:rsid w:val="004F3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FE"/>
    <w:rPr>
      <w:rFonts w:ascii="Segoe UI" w:hAnsi="Segoe UI" w:cs="Segoe UI"/>
      <w:color w:val="000000"/>
      <w:sz w:val="18"/>
      <w:szCs w:val="18"/>
    </w:rPr>
  </w:style>
  <w:style w:type="paragraph" w:styleId="Revision">
    <w:name w:val="Revision"/>
    <w:hidden/>
    <w:uiPriority w:val="99"/>
    <w:semiHidden/>
    <w:rsid w:val="008120F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10"/>
      <w:sz w:val="28"/>
      <w:szCs w:val="28"/>
      <w:u w:val="none"/>
    </w:rPr>
  </w:style>
  <w:style w:type="character" w:customStyle="1" w:styleId="Heading1">
    <w:name w:val="Heading #1_"/>
    <w:basedOn w:val="DefaultParagraphFont"/>
    <w:link w:val="Heading10"/>
    <w:rPr>
      <w:rFonts w:ascii="Arial Unicode MS" w:eastAsia="Arial Unicode MS" w:hAnsi="Arial Unicode MS" w:cs="Arial Unicode MS"/>
      <w:b w:val="0"/>
      <w:bCs w:val="0"/>
      <w:i w:val="0"/>
      <w:iCs w:val="0"/>
      <w:smallCaps w:val="0"/>
      <w:strike w:val="0"/>
      <w:sz w:val="25"/>
      <w:szCs w:val="25"/>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11pt">
    <w:name w:val="Body text (3) + 11 pt"/>
    <w:aliases w:val="Italic"/>
    <w:basedOn w:val="Bodytext3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0">
    <w:name w:val="Body text (3) + 11 pt"/>
    <w:basedOn w:val="Bodytext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aliases w:val="Bold,Small Caps"/>
    <w:basedOn w:val="Bodytext"/>
    <w:rPr>
      <w:rFonts w:ascii="Times New Roman" w:eastAsia="Times New Roman" w:hAnsi="Times New Roman" w:cs="Times New Roman"/>
      <w:b/>
      <w:bCs/>
      <w:i w:val="0"/>
      <w:iCs w:val="0"/>
      <w:smallCaps/>
      <w:strike w:val="0"/>
      <w:color w:val="000000"/>
      <w:spacing w:val="0"/>
      <w:w w:val="100"/>
      <w:position w:val="0"/>
      <w:sz w:val="18"/>
      <w:szCs w:val="18"/>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11pt">
    <w:name w:val="Body text (4) + 11 pt"/>
    <w:aliases w:val="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SmallCaps">
    <w:name w:val="Body text (5) + Small Caps"/>
    <w:basedOn w:val="Bodytext5"/>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Spacing7pt">
    <w:name w:val="Body text (3) + Spacing 7 pt"/>
    <w:basedOn w:val="Bodytext30"/>
    <w:rPr>
      <w:rFonts w:ascii="Times New Roman" w:eastAsia="Times New Roman" w:hAnsi="Times New Roman" w:cs="Times New Roman"/>
      <w:b w:val="0"/>
      <w:bCs w:val="0"/>
      <w:i w:val="0"/>
      <w:iCs w:val="0"/>
      <w:smallCaps w:val="0"/>
      <w:strike w:val="0"/>
      <w:color w:val="000000"/>
      <w:spacing w:val="150"/>
      <w:w w:val="100"/>
      <w:position w:val="0"/>
      <w:sz w:val="17"/>
      <w:szCs w:val="17"/>
      <w:u w:val="none"/>
      <w:lang w:val="en-US"/>
    </w:rPr>
  </w:style>
  <w:style w:type="character" w:customStyle="1" w:styleId="Bodytext38pt">
    <w:name w:val="Body text (3) + 8 pt"/>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pt">
    <w:name w:val="Body text + 7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Bodytext7pt0">
    <w:name w:val="Body text + 7 pt"/>
    <w:aliases w:val="Small Caps,Spacing 0 pt"/>
    <w:basedOn w:val="Bodytext"/>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character" w:customStyle="1" w:styleId="Headerorfooter9pt">
    <w:name w:val="Header or footer + 9 pt"/>
    <w:aliases w:val="Bold,Not Italic"/>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0"/>
      <w:szCs w:val="20"/>
      <w:u w:val="none"/>
    </w:rPr>
  </w:style>
  <w:style w:type="paragraph" w:customStyle="1" w:styleId="Bodytext31">
    <w:name w:val="Body text (3)"/>
    <w:basedOn w:val="Normal"/>
    <w:link w:val="Bodytext30"/>
    <w:pPr>
      <w:spacing w:line="197" w:lineRule="exact"/>
      <w:ind w:hanging="2600"/>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both"/>
    </w:pPr>
    <w:rPr>
      <w:rFonts w:ascii="Trebuchet MS" w:eastAsia="Trebuchet MS" w:hAnsi="Trebuchet MS" w:cs="Trebuchet MS"/>
      <w:b/>
      <w:bCs/>
      <w:spacing w:val="10"/>
      <w:sz w:val="28"/>
      <w:szCs w:val="28"/>
    </w:rPr>
  </w:style>
  <w:style w:type="paragraph" w:customStyle="1" w:styleId="Heading10">
    <w:name w:val="Heading #1"/>
    <w:basedOn w:val="Normal"/>
    <w:link w:val="Heading1"/>
    <w:pPr>
      <w:spacing w:line="0" w:lineRule="atLeast"/>
      <w:outlineLvl w:val="0"/>
    </w:pPr>
    <w:rPr>
      <w:rFonts w:ascii="Arial Unicode MS" w:eastAsia="Arial Unicode MS" w:hAnsi="Arial Unicode MS" w:cs="Arial Unicode MS"/>
      <w:sz w:val="25"/>
      <w:szCs w:val="25"/>
    </w:rPr>
  </w:style>
  <w:style w:type="paragraph" w:customStyle="1" w:styleId="BodyText1">
    <w:name w:val="Body Text1"/>
    <w:basedOn w:val="Normal"/>
    <w:link w:val="Bodytext"/>
    <w:pPr>
      <w:spacing w:line="240" w:lineRule="exact"/>
      <w:ind w:hanging="54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pacing w:line="283" w:lineRule="exact"/>
      <w:jc w:val="both"/>
    </w:pPr>
    <w:rPr>
      <w:rFonts w:ascii="Times New Roman" w:eastAsia="Times New Roman" w:hAnsi="Times New Roman" w:cs="Times New Roman"/>
      <w:b/>
      <w:bCs/>
      <w:sz w:val="18"/>
      <w:szCs w:val="18"/>
    </w:rPr>
  </w:style>
  <w:style w:type="paragraph" w:customStyle="1" w:styleId="Bodytext50">
    <w:name w:val="Body text (5)"/>
    <w:basedOn w:val="Normal"/>
    <w:link w:val="Bodytext5"/>
    <w:pPr>
      <w:spacing w:line="178" w:lineRule="exact"/>
      <w:jc w:val="both"/>
    </w:pPr>
    <w:rPr>
      <w:rFonts w:ascii="Times New Roman" w:eastAsia="Times New Roman" w:hAnsi="Times New Roman" w:cs="Times New Roman"/>
      <w:sz w:val="16"/>
      <w:szCs w:val="16"/>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F1DE6"/>
    <w:pPr>
      <w:tabs>
        <w:tab w:val="center" w:pos="4680"/>
        <w:tab w:val="right" w:pos="9360"/>
      </w:tabs>
    </w:pPr>
  </w:style>
  <w:style w:type="character" w:customStyle="1" w:styleId="FooterChar">
    <w:name w:val="Footer Char"/>
    <w:basedOn w:val="DefaultParagraphFont"/>
    <w:link w:val="Footer"/>
    <w:uiPriority w:val="99"/>
    <w:rsid w:val="003F1DE6"/>
    <w:rPr>
      <w:color w:val="000000"/>
    </w:rPr>
  </w:style>
  <w:style w:type="paragraph" w:styleId="Header">
    <w:name w:val="header"/>
    <w:basedOn w:val="Normal"/>
    <w:link w:val="HeaderChar"/>
    <w:uiPriority w:val="99"/>
    <w:unhideWhenUsed/>
    <w:rsid w:val="00375A71"/>
    <w:pPr>
      <w:tabs>
        <w:tab w:val="center" w:pos="4680"/>
        <w:tab w:val="right" w:pos="9360"/>
      </w:tabs>
    </w:pPr>
  </w:style>
  <w:style w:type="character" w:customStyle="1" w:styleId="HeaderChar">
    <w:name w:val="Header Char"/>
    <w:basedOn w:val="DefaultParagraphFont"/>
    <w:link w:val="Header"/>
    <w:uiPriority w:val="99"/>
    <w:rsid w:val="00375A71"/>
    <w:rPr>
      <w:color w:val="000000"/>
    </w:rPr>
  </w:style>
  <w:style w:type="character" w:styleId="CommentReference">
    <w:name w:val="annotation reference"/>
    <w:basedOn w:val="DefaultParagraphFont"/>
    <w:uiPriority w:val="99"/>
    <w:semiHidden/>
    <w:unhideWhenUsed/>
    <w:rsid w:val="004F31FE"/>
    <w:rPr>
      <w:sz w:val="16"/>
      <w:szCs w:val="16"/>
    </w:rPr>
  </w:style>
  <w:style w:type="paragraph" w:styleId="CommentText">
    <w:name w:val="annotation text"/>
    <w:basedOn w:val="Normal"/>
    <w:link w:val="CommentTextChar"/>
    <w:uiPriority w:val="99"/>
    <w:semiHidden/>
    <w:unhideWhenUsed/>
    <w:rsid w:val="004F31FE"/>
    <w:rPr>
      <w:sz w:val="20"/>
      <w:szCs w:val="20"/>
    </w:rPr>
  </w:style>
  <w:style w:type="character" w:customStyle="1" w:styleId="CommentTextChar">
    <w:name w:val="Comment Text Char"/>
    <w:basedOn w:val="DefaultParagraphFont"/>
    <w:link w:val="CommentText"/>
    <w:uiPriority w:val="99"/>
    <w:semiHidden/>
    <w:rsid w:val="004F31FE"/>
    <w:rPr>
      <w:color w:val="000000"/>
      <w:sz w:val="20"/>
      <w:szCs w:val="20"/>
    </w:rPr>
  </w:style>
  <w:style w:type="paragraph" w:styleId="CommentSubject">
    <w:name w:val="annotation subject"/>
    <w:basedOn w:val="CommentText"/>
    <w:next w:val="CommentText"/>
    <w:link w:val="CommentSubjectChar"/>
    <w:uiPriority w:val="99"/>
    <w:semiHidden/>
    <w:unhideWhenUsed/>
    <w:rsid w:val="004F31FE"/>
    <w:rPr>
      <w:b/>
      <w:bCs/>
    </w:rPr>
  </w:style>
  <w:style w:type="character" w:customStyle="1" w:styleId="CommentSubjectChar">
    <w:name w:val="Comment Subject Char"/>
    <w:basedOn w:val="CommentTextChar"/>
    <w:link w:val="CommentSubject"/>
    <w:uiPriority w:val="99"/>
    <w:semiHidden/>
    <w:rsid w:val="004F31FE"/>
    <w:rPr>
      <w:b/>
      <w:bCs/>
      <w:color w:val="000000"/>
      <w:sz w:val="20"/>
      <w:szCs w:val="20"/>
    </w:rPr>
  </w:style>
  <w:style w:type="paragraph" w:styleId="BalloonText">
    <w:name w:val="Balloon Text"/>
    <w:basedOn w:val="Normal"/>
    <w:link w:val="BalloonTextChar"/>
    <w:uiPriority w:val="99"/>
    <w:semiHidden/>
    <w:unhideWhenUsed/>
    <w:rsid w:val="004F3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FE"/>
    <w:rPr>
      <w:rFonts w:ascii="Segoe UI" w:hAnsi="Segoe UI" w:cs="Segoe UI"/>
      <w:color w:val="000000"/>
      <w:sz w:val="18"/>
      <w:szCs w:val="18"/>
    </w:rPr>
  </w:style>
  <w:style w:type="paragraph" w:styleId="Revision">
    <w:name w:val="Revision"/>
    <w:hidden/>
    <w:uiPriority w:val="99"/>
    <w:semiHidden/>
    <w:rsid w:val="008120F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2018-09-14T21:45:00Z</dcterms:created>
  <dcterms:modified xsi:type="dcterms:W3CDTF">2019-06-13T02:59:00Z</dcterms:modified>
</cp:coreProperties>
</file>