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45CEA" w14:textId="77777777" w:rsidR="0011490D" w:rsidRPr="00B45E04" w:rsidRDefault="0011490D" w:rsidP="0011490D">
      <w:r w:rsidRPr="00B45E04">
        <w:object w:dxaOrig="2146" w:dyaOrig="1561" w14:anchorId="192D9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15pt;height:81.15pt" o:ole="" fillcolor="window">
            <v:imagedata r:id="rId8" o:title=""/>
          </v:shape>
          <o:OLEObject Type="Embed" ProgID="Word.Picture.8" ShapeID="_x0000_i1025" DrawAspect="Content" ObjectID="_1796118244" r:id="rId9"/>
        </w:object>
      </w:r>
    </w:p>
    <w:p w14:paraId="7C5D3C65" w14:textId="77777777" w:rsidR="0011490D" w:rsidRPr="00B45E04" w:rsidRDefault="0011490D" w:rsidP="0011490D">
      <w:pPr>
        <w:pStyle w:val="ShortT"/>
        <w:spacing w:before="240"/>
      </w:pPr>
      <w:r w:rsidRPr="00B45E04">
        <w:t>Competition and Consumer Act 2010</w:t>
      </w:r>
    </w:p>
    <w:p w14:paraId="1FE2E228" w14:textId="77777777" w:rsidR="0011490D" w:rsidRPr="00B45E04" w:rsidRDefault="0011490D" w:rsidP="0011490D">
      <w:pPr>
        <w:pStyle w:val="CompiledActNo"/>
        <w:spacing w:before="240"/>
      </w:pPr>
      <w:r w:rsidRPr="00B45E04">
        <w:t>No.</w:t>
      </w:r>
      <w:r w:rsidR="001A2F50" w:rsidRPr="00B45E04">
        <w:t> </w:t>
      </w:r>
      <w:r w:rsidRPr="00B45E04">
        <w:t>51, 1974</w:t>
      </w:r>
    </w:p>
    <w:p w14:paraId="5E0AEEEC" w14:textId="31DA5C7A" w:rsidR="0011490D" w:rsidRPr="00B45E04" w:rsidRDefault="0011490D" w:rsidP="0011490D">
      <w:pPr>
        <w:spacing w:before="1000"/>
        <w:rPr>
          <w:rFonts w:cs="Arial"/>
          <w:b/>
          <w:sz w:val="32"/>
          <w:szCs w:val="32"/>
        </w:rPr>
      </w:pPr>
      <w:r w:rsidRPr="00B45E04">
        <w:rPr>
          <w:rFonts w:cs="Arial"/>
          <w:b/>
          <w:sz w:val="32"/>
          <w:szCs w:val="32"/>
        </w:rPr>
        <w:t>Compilation No.</w:t>
      </w:r>
      <w:r w:rsidR="001A2F50" w:rsidRPr="00B45E04">
        <w:rPr>
          <w:rFonts w:cs="Arial"/>
          <w:b/>
          <w:sz w:val="32"/>
          <w:szCs w:val="32"/>
        </w:rPr>
        <w:t> </w:t>
      </w:r>
      <w:r w:rsidRPr="00B45E04">
        <w:rPr>
          <w:rFonts w:cs="Arial"/>
          <w:b/>
          <w:sz w:val="32"/>
          <w:szCs w:val="32"/>
        </w:rPr>
        <w:fldChar w:fldCharType="begin"/>
      </w:r>
      <w:r w:rsidRPr="00B45E04">
        <w:rPr>
          <w:rFonts w:cs="Arial"/>
          <w:b/>
          <w:sz w:val="32"/>
          <w:szCs w:val="32"/>
        </w:rPr>
        <w:instrText xml:space="preserve"> DOCPROPERTY  CompilationNumber </w:instrText>
      </w:r>
      <w:r w:rsidRPr="00B45E04">
        <w:rPr>
          <w:rFonts w:cs="Arial"/>
          <w:b/>
          <w:sz w:val="32"/>
          <w:szCs w:val="32"/>
        </w:rPr>
        <w:fldChar w:fldCharType="separate"/>
      </w:r>
      <w:r w:rsidR="009C464E">
        <w:rPr>
          <w:rFonts w:cs="Arial"/>
          <w:b/>
          <w:sz w:val="32"/>
          <w:szCs w:val="32"/>
        </w:rPr>
        <w:t>156</w:t>
      </w:r>
      <w:r w:rsidRPr="00B45E04">
        <w:rPr>
          <w:rFonts w:cs="Arial"/>
          <w:b/>
          <w:sz w:val="32"/>
          <w:szCs w:val="32"/>
        </w:rPr>
        <w:fldChar w:fldCharType="end"/>
      </w:r>
    </w:p>
    <w:p w14:paraId="647CBE21" w14:textId="0297879D" w:rsidR="0011490D" w:rsidRPr="00B45E04" w:rsidRDefault="0011490D" w:rsidP="00722158">
      <w:pPr>
        <w:tabs>
          <w:tab w:val="left" w:pos="2551"/>
        </w:tabs>
        <w:spacing w:before="480"/>
        <w:rPr>
          <w:rFonts w:cs="Arial"/>
          <w:sz w:val="24"/>
        </w:rPr>
      </w:pPr>
      <w:r w:rsidRPr="00B45E04">
        <w:rPr>
          <w:rFonts w:cs="Arial"/>
          <w:b/>
          <w:sz w:val="24"/>
        </w:rPr>
        <w:t>Compilation date:</w:t>
      </w:r>
      <w:r w:rsidR="00996CE8" w:rsidRPr="00B45E04">
        <w:rPr>
          <w:rFonts w:cs="Arial"/>
          <w:sz w:val="24"/>
        </w:rPr>
        <w:tab/>
      </w:r>
      <w:r w:rsidRPr="009C464E">
        <w:rPr>
          <w:rFonts w:cs="Arial"/>
          <w:sz w:val="24"/>
        </w:rPr>
        <w:fldChar w:fldCharType="begin"/>
      </w:r>
      <w:r w:rsidR="009C464E" w:rsidRPr="009C464E">
        <w:rPr>
          <w:rFonts w:cs="Arial"/>
          <w:sz w:val="24"/>
        </w:rPr>
        <w:instrText>DOCPROPERTY StartDate \@ "d MMMM yyyy" \* MERGEFORMAT</w:instrText>
      </w:r>
      <w:r w:rsidRPr="009C464E">
        <w:rPr>
          <w:rFonts w:cs="Arial"/>
          <w:sz w:val="24"/>
        </w:rPr>
        <w:fldChar w:fldCharType="separate"/>
      </w:r>
      <w:r w:rsidR="001C3D7C">
        <w:rPr>
          <w:rFonts w:cs="Arial"/>
          <w:sz w:val="24"/>
        </w:rPr>
        <w:t>11 December</w:t>
      </w:r>
      <w:r w:rsidR="009C464E" w:rsidRPr="009C464E">
        <w:rPr>
          <w:rFonts w:cs="Arial"/>
          <w:sz w:val="24"/>
        </w:rPr>
        <w:t xml:space="preserve"> 2024</w:t>
      </w:r>
      <w:r w:rsidRPr="009C464E">
        <w:rPr>
          <w:rFonts w:cs="Arial"/>
          <w:sz w:val="24"/>
        </w:rPr>
        <w:fldChar w:fldCharType="end"/>
      </w:r>
      <w:bookmarkStart w:id="0" w:name="opcCurrentPosition"/>
      <w:bookmarkEnd w:id="0"/>
    </w:p>
    <w:p w14:paraId="2096F57F" w14:textId="14CFC3EC" w:rsidR="0011490D" w:rsidRPr="00B45E04" w:rsidRDefault="00722158" w:rsidP="009C464E">
      <w:pPr>
        <w:tabs>
          <w:tab w:val="left" w:pos="2551"/>
        </w:tabs>
        <w:spacing w:before="240" w:after="240"/>
        <w:ind w:left="2551" w:hanging="2551"/>
        <w:rPr>
          <w:rFonts w:cs="Arial"/>
          <w:sz w:val="24"/>
        </w:rPr>
      </w:pPr>
      <w:r w:rsidRPr="00B45E04">
        <w:rPr>
          <w:rFonts w:cs="Arial"/>
          <w:b/>
          <w:sz w:val="24"/>
        </w:rPr>
        <w:t>Includes amendments:</w:t>
      </w:r>
      <w:r w:rsidR="0011490D" w:rsidRPr="00B45E04">
        <w:rPr>
          <w:rFonts w:cs="Arial"/>
          <w:sz w:val="24"/>
        </w:rPr>
        <w:tab/>
      </w:r>
      <w:r w:rsidR="0083574E" w:rsidRPr="009C464E">
        <w:rPr>
          <w:rFonts w:cs="Arial"/>
          <w:sz w:val="24"/>
        </w:rPr>
        <w:fldChar w:fldCharType="begin"/>
      </w:r>
      <w:r w:rsidR="0083574E" w:rsidRPr="009C464E">
        <w:rPr>
          <w:rFonts w:cs="Arial"/>
          <w:sz w:val="24"/>
        </w:rPr>
        <w:instrText xml:space="preserve"> DOCPROPERTY IncludesUpTo </w:instrText>
      </w:r>
      <w:r w:rsidR="0083574E" w:rsidRPr="009C464E">
        <w:rPr>
          <w:rFonts w:cs="Arial"/>
          <w:sz w:val="24"/>
        </w:rPr>
        <w:fldChar w:fldCharType="separate"/>
      </w:r>
      <w:r w:rsidR="009C464E" w:rsidRPr="009C464E">
        <w:rPr>
          <w:rFonts w:cs="Arial"/>
          <w:sz w:val="24"/>
        </w:rPr>
        <w:t>Act No. 128, 2024, Act No. 136, 2024 and Act No. 137, 2024</w:t>
      </w:r>
      <w:r w:rsidR="0083574E" w:rsidRPr="009C464E">
        <w:rPr>
          <w:rFonts w:cs="Arial"/>
          <w:sz w:val="24"/>
        </w:rPr>
        <w:fldChar w:fldCharType="end"/>
      </w:r>
    </w:p>
    <w:p w14:paraId="5A54C621" w14:textId="77777777" w:rsidR="0011490D" w:rsidRPr="00B45E04" w:rsidRDefault="0011490D" w:rsidP="0011490D">
      <w:pPr>
        <w:spacing w:before="120"/>
        <w:rPr>
          <w:rFonts w:cs="Arial"/>
          <w:sz w:val="24"/>
        </w:rPr>
      </w:pPr>
      <w:r w:rsidRPr="00B45E04">
        <w:rPr>
          <w:rFonts w:cs="Arial"/>
          <w:sz w:val="24"/>
        </w:rPr>
        <w:t xml:space="preserve">This compilation is in </w:t>
      </w:r>
      <w:r w:rsidR="00CD7064" w:rsidRPr="00B45E04">
        <w:rPr>
          <w:rFonts w:cs="Arial"/>
          <w:sz w:val="24"/>
        </w:rPr>
        <w:t>4</w:t>
      </w:r>
      <w:r w:rsidRPr="00B45E04">
        <w:rPr>
          <w:rFonts w:cs="Arial"/>
          <w:sz w:val="24"/>
        </w:rPr>
        <w:t xml:space="preserve"> volumes</w:t>
      </w:r>
    </w:p>
    <w:p w14:paraId="0141B449" w14:textId="77777777" w:rsidR="0011490D" w:rsidRPr="00B45E04" w:rsidRDefault="0011490D" w:rsidP="009C464E">
      <w:pPr>
        <w:tabs>
          <w:tab w:val="left" w:pos="1440"/>
        </w:tabs>
        <w:spacing w:before="240"/>
        <w:rPr>
          <w:rFonts w:cs="Arial"/>
          <w:sz w:val="24"/>
        </w:rPr>
      </w:pPr>
      <w:r w:rsidRPr="00B45E04">
        <w:rPr>
          <w:rFonts w:cs="Arial"/>
          <w:sz w:val="24"/>
        </w:rPr>
        <w:t>Volume 1:</w:t>
      </w:r>
      <w:r w:rsidRPr="00B45E04">
        <w:rPr>
          <w:rFonts w:cs="Arial"/>
          <w:sz w:val="24"/>
        </w:rPr>
        <w:tab/>
        <w:t>sections</w:t>
      </w:r>
      <w:r w:rsidR="001A2F50" w:rsidRPr="00B45E04">
        <w:rPr>
          <w:rFonts w:cs="Arial"/>
          <w:sz w:val="24"/>
        </w:rPr>
        <w:t> </w:t>
      </w:r>
      <w:r w:rsidR="00ED6380" w:rsidRPr="00B45E04">
        <w:rPr>
          <w:rFonts w:cs="Arial"/>
          <w:sz w:val="24"/>
        </w:rPr>
        <w:t>1–</w:t>
      </w:r>
      <w:r w:rsidR="00CD7064" w:rsidRPr="00B45E04">
        <w:rPr>
          <w:rFonts w:cs="Arial"/>
          <w:sz w:val="24"/>
        </w:rPr>
        <w:t>53ZZC</w:t>
      </w:r>
    </w:p>
    <w:p w14:paraId="50AE1542" w14:textId="77777777" w:rsidR="0011490D" w:rsidRPr="00B45E04" w:rsidRDefault="0011490D" w:rsidP="009C464E">
      <w:pPr>
        <w:tabs>
          <w:tab w:val="left" w:pos="1440"/>
        </w:tabs>
        <w:rPr>
          <w:rFonts w:cs="Arial"/>
          <w:sz w:val="24"/>
        </w:rPr>
      </w:pPr>
      <w:r w:rsidRPr="00B45E04">
        <w:rPr>
          <w:rFonts w:cs="Arial"/>
          <w:sz w:val="24"/>
        </w:rPr>
        <w:t>Volume 2:</w:t>
      </w:r>
      <w:r w:rsidRPr="00B45E04">
        <w:rPr>
          <w:rFonts w:cs="Arial"/>
          <w:sz w:val="24"/>
        </w:rPr>
        <w:tab/>
        <w:t>sections</w:t>
      </w:r>
      <w:r w:rsidR="001A2F50" w:rsidRPr="00B45E04">
        <w:rPr>
          <w:rFonts w:cs="Arial"/>
          <w:sz w:val="24"/>
        </w:rPr>
        <w:t> </w:t>
      </w:r>
      <w:r w:rsidR="00CD7064" w:rsidRPr="00B45E04">
        <w:rPr>
          <w:rFonts w:cs="Arial"/>
          <w:sz w:val="24"/>
        </w:rPr>
        <w:t>55</w:t>
      </w:r>
      <w:r w:rsidRPr="00B45E04">
        <w:rPr>
          <w:rFonts w:cs="Arial"/>
          <w:sz w:val="24"/>
        </w:rPr>
        <w:t>–</w:t>
      </w:r>
      <w:r w:rsidR="00ED6E74" w:rsidRPr="00B45E04">
        <w:rPr>
          <w:rFonts w:cs="Arial"/>
          <w:sz w:val="24"/>
        </w:rPr>
        <w:t>1</w:t>
      </w:r>
      <w:r w:rsidR="00CD7064" w:rsidRPr="00B45E04">
        <w:rPr>
          <w:rFonts w:cs="Arial"/>
          <w:sz w:val="24"/>
        </w:rPr>
        <w:t>10</w:t>
      </w:r>
    </w:p>
    <w:p w14:paraId="41725C6B" w14:textId="77777777" w:rsidR="00CD7064" w:rsidRPr="00B45E04" w:rsidRDefault="00CD7064" w:rsidP="009C464E">
      <w:pPr>
        <w:tabs>
          <w:tab w:val="left" w:pos="1440"/>
        </w:tabs>
        <w:rPr>
          <w:rFonts w:cs="Arial"/>
          <w:b/>
          <w:sz w:val="24"/>
        </w:rPr>
      </w:pPr>
      <w:r w:rsidRPr="00B45E04">
        <w:rPr>
          <w:rFonts w:cs="Arial"/>
          <w:b/>
          <w:sz w:val="24"/>
        </w:rPr>
        <w:t>Volume 3:</w:t>
      </w:r>
      <w:r w:rsidRPr="00B45E04">
        <w:rPr>
          <w:rFonts w:cs="Arial"/>
          <w:b/>
          <w:sz w:val="24"/>
        </w:rPr>
        <w:tab/>
        <w:t>sections 10.01–187</w:t>
      </w:r>
    </w:p>
    <w:p w14:paraId="5B505933" w14:textId="77777777" w:rsidR="0011490D" w:rsidRPr="00B45E04" w:rsidRDefault="0011490D" w:rsidP="009C464E">
      <w:pPr>
        <w:tabs>
          <w:tab w:val="left" w:pos="1440"/>
        </w:tabs>
        <w:rPr>
          <w:rFonts w:cs="Arial"/>
          <w:sz w:val="24"/>
        </w:rPr>
      </w:pPr>
      <w:r w:rsidRPr="00B45E04">
        <w:rPr>
          <w:rFonts w:cs="Arial"/>
          <w:sz w:val="24"/>
        </w:rPr>
        <w:t xml:space="preserve">Volume </w:t>
      </w:r>
      <w:r w:rsidR="00310A28" w:rsidRPr="00B45E04">
        <w:rPr>
          <w:rFonts w:cs="Arial"/>
          <w:sz w:val="24"/>
        </w:rPr>
        <w:t>4</w:t>
      </w:r>
      <w:r w:rsidRPr="00B45E04">
        <w:rPr>
          <w:rFonts w:cs="Arial"/>
          <w:sz w:val="24"/>
        </w:rPr>
        <w:t>:</w:t>
      </w:r>
      <w:r w:rsidRPr="00B45E04">
        <w:rPr>
          <w:rFonts w:cs="Arial"/>
          <w:sz w:val="24"/>
        </w:rPr>
        <w:tab/>
        <w:t>Schedules</w:t>
      </w:r>
    </w:p>
    <w:p w14:paraId="347ADBAF" w14:textId="77777777" w:rsidR="0011490D" w:rsidRPr="00B45E04" w:rsidRDefault="00996CE8" w:rsidP="00996CE8">
      <w:pPr>
        <w:tabs>
          <w:tab w:val="left" w:pos="1440"/>
        </w:tabs>
        <w:rPr>
          <w:rFonts w:cs="Arial"/>
          <w:sz w:val="24"/>
        </w:rPr>
      </w:pPr>
      <w:r w:rsidRPr="00B45E04">
        <w:rPr>
          <w:rFonts w:cs="Arial"/>
          <w:sz w:val="24"/>
        </w:rPr>
        <w:tab/>
      </w:r>
      <w:r w:rsidR="0011490D" w:rsidRPr="00B45E04">
        <w:rPr>
          <w:rFonts w:cs="Arial"/>
          <w:sz w:val="24"/>
        </w:rPr>
        <w:t>Endnotes</w:t>
      </w:r>
    </w:p>
    <w:p w14:paraId="684AA077" w14:textId="77777777" w:rsidR="00B17140" w:rsidRPr="00B45E04" w:rsidRDefault="0011490D" w:rsidP="00B17140">
      <w:pPr>
        <w:spacing w:before="120" w:after="240"/>
        <w:rPr>
          <w:rFonts w:cs="Arial"/>
          <w:sz w:val="24"/>
        </w:rPr>
      </w:pPr>
      <w:r w:rsidRPr="00B45E04">
        <w:rPr>
          <w:rFonts w:cs="Arial"/>
          <w:sz w:val="24"/>
        </w:rPr>
        <w:t>Each volume has its own contents</w:t>
      </w:r>
    </w:p>
    <w:p w14:paraId="11FAD18C" w14:textId="77777777" w:rsidR="0011490D" w:rsidRPr="00B45E04" w:rsidRDefault="0011490D" w:rsidP="0011490D">
      <w:pPr>
        <w:pageBreakBefore/>
        <w:rPr>
          <w:rFonts w:cs="Arial"/>
          <w:b/>
          <w:sz w:val="32"/>
          <w:szCs w:val="32"/>
        </w:rPr>
      </w:pPr>
      <w:r w:rsidRPr="00B45E04">
        <w:rPr>
          <w:rFonts w:cs="Arial"/>
          <w:b/>
          <w:sz w:val="32"/>
          <w:szCs w:val="32"/>
        </w:rPr>
        <w:lastRenderedPageBreak/>
        <w:t>About this compilation</w:t>
      </w:r>
    </w:p>
    <w:p w14:paraId="5E4592F1" w14:textId="77777777" w:rsidR="0011490D" w:rsidRPr="00B45E04" w:rsidRDefault="0011490D" w:rsidP="0011490D">
      <w:pPr>
        <w:spacing w:before="240"/>
        <w:rPr>
          <w:rFonts w:cs="Arial"/>
        </w:rPr>
      </w:pPr>
      <w:r w:rsidRPr="00B45E04">
        <w:rPr>
          <w:rFonts w:cs="Arial"/>
          <w:b/>
          <w:szCs w:val="22"/>
        </w:rPr>
        <w:t>This compilation</w:t>
      </w:r>
    </w:p>
    <w:p w14:paraId="2E231266" w14:textId="383904A8" w:rsidR="0011490D" w:rsidRPr="00B45E04" w:rsidRDefault="0011490D" w:rsidP="0011490D">
      <w:pPr>
        <w:spacing w:before="120" w:after="120"/>
        <w:rPr>
          <w:rFonts w:cs="Arial"/>
          <w:szCs w:val="22"/>
        </w:rPr>
      </w:pPr>
      <w:r w:rsidRPr="00B45E04">
        <w:rPr>
          <w:rFonts w:cs="Arial"/>
          <w:szCs w:val="22"/>
        </w:rPr>
        <w:t xml:space="preserve">This is a compilation of the </w:t>
      </w:r>
      <w:r w:rsidRPr="00B45E04">
        <w:rPr>
          <w:rFonts w:cs="Arial"/>
          <w:i/>
          <w:szCs w:val="22"/>
        </w:rPr>
        <w:fldChar w:fldCharType="begin"/>
      </w:r>
      <w:r w:rsidRPr="00B45E04">
        <w:rPr>
          <w:rFonts w:cs="Arial"/>
          <w:i/>
          <w:szCs w:val="22"/>
        </w:rPr>
        <w:instrText xml:space="preserve"> STYLEREF  ShortT </w:instrText>
      </w:r>
      <w:r w:rsidRPr="00B45E04">
        <w:rPr>
          <w:rFonts w:cs="Arial"/>
          <w:i/>
          <w:szCs w:val="22"/>
        </w:rPr>
        <w:fldChar w:fldCharType="separate"/>
      </w:r>
      <w:r w:rsidR="009C464E">
        <w:rPr>
          <w:rFonts w:cs="Arial"/>
          <w:i/>
          <w:noProof/>
          <w:szCs w:val="22"/>
        </w:rPr>
        <w:t>Competition and Consumer Act 2010</w:t>
      </w:r>
      <w:r w:rsidRPr="00B45E04">
        <w:rPr>
          <w:rFonts w:cs="Arial"/>
          <w:i/>
          <w:szCs w:val="22"/>
        </w:rPr>
        <w:fldChar w:fldCharType="end"/>
      </w:r>
      <w:r w:rsidRPr="00B45E04">
        <w:rPr>
          <w:rFonts w:cs="Arial"/>
          <w:szCs w:val="22"/>
        </w:rPr>
        <w:t xml:space="preserve"> that shows the text of the law as amended and in force on </w:t>
      </w:r>
      <w:r w:rsidRPr="009C464E">
        <w:rPr>
          <w:rFonts w:cs="Arial"/>
          <w:szCs w:val="22"/>
        </w:rPr>
        <w:fldChar w:fldCharType="begin"/>
      </w:r>
      <w:r w:rsidR="009C464E" w:rsidRPr="009C464E">
        <w:rPr>
          <w:rFonts w:cs="Arial"/>
          <w:szCs w:val="22"/>
        </w:rPr>
        <w:instrText>DOCPROPERTY StartDate \@ "d MMMM yyyy" \* MERGEFORMAT</w:instrText>
      </w:r>
      <w:r w:rsidRPr="009C464E">
        <w:rPr>
          <w:rFonts w:cs="Arial"/>
          <w:szCs w:val="22"/>
        </w:rPr>
        <w:fldChar w:fldCharType="separate"/>
      </w:r>
      <w:r w:rsidR="001C3D7C">
        <w:rPr>
          <w:rFonts w:cs="Arial"/>
          <w:szCs w:val="22"/>
        </w:rPr>
        <w:t>11 December</w:t>
      </w:r>
      <w:r w:rsidR="009C464E" w:rsidRPr="009C464E">
        <w:rPr>
          <w:rFonts w:cs="Arial"/>
          <w:szCs w:val="22"/>
        </w:rPr>
        <w:t xml:space="preserve"> 2024</w:t>
      </w:r>
      <w:r w:rsidRPr="009C464E">
        <w:rPr>
          <w:rFonts w:cs="Arial"/>
          <w:szCs w:val="22"/>
        </w:rPr>
        <w:fldChar w:fldCharType="end"/>
      </w:r>
      <w:r w:rsidRPr="00B45E04">
        <w:rPr>
          <w:rFonts w:cs="Arial"/>
          <w:szCs w:val="22"/>
        </w:rPr>
        <w:t xml:space="preserve"> (the </w:t>
      </w:r>
      <w:r w:rsidRPr="00B45E04">
        <w:rPr>
          <w:rFonts w:cs="Arial"/>
          <w:b/>
          <w:i/>
          <w:szCs w:val="22"/>
        </w:rPr>
        <w:t>compilation date</w:t>
      </w:r>
      <w:r w:rsidRPr="00B45E04">
        <w:rPr>
          <w:rFonts w:cs="Arial"/>
          <w:szCs w:val="22"/>
        </w:rPr>
        <w:t>).</w:t>
      </w:r>
    </w:p>
    <w:p w14:paraId="1285ADA5" w14:textId="77777777" w:rsidR="0011490D" w:rsidRPr="00B45E04" w:rsidRDefault="0011490D" w:rsidP="0011490D">
      <w:pPr>
        <w:spacing w:after="120"/>
        <w:rPr>
          <w:rFonts w:cs="Arial"/>
          <w:szCs w:val="22"/>
        </w:rPr>
      </w:pPr>
      <w:r w:rsidRPr="00B45E04">
        <w:rPr>
          <w:rFonts w:cs="Arial"/>
          <w:szCs w:val="22"/>
        </w:rPr>
        <w:t xml:space="preserve">The notes at the end of this compilation (the </w:t>
      </w:r>
      <w:r w:rsidRPr="00B45E04">
        <w:rPr>
          <w:rFonts w:cs="Arial"/>
          <w:b/>
          <w:i/>
          <w:szCs w:val="22"/>
        </w:rPr>
        <w:t>endnotes</w:t>
      </w:r>
      <w:r w:rsidRPr="00B45E04">
        <w:rPr>
          <w:rFonts w:cs="Arial"/>
          <w:szCs w:val="22"/>
        </w:rPr>
        <w:t>) include information about amending laws and the amendment history of provisions of the compiled law.</w:t>
      </w:r>
    </w:p>
    <w:p w14:paraId="2D635D92" w14:textId="77777777" w:rsidR="0011490D" w:rsidRPr="00B45E04" w:rsidRDefault="0011490D" w:rsidP="0011490D">
      <w:pPr>
        <w:tabs>
          <w:tab w:val="left" w:pos="5640"/>
        </w:tabs>
        <w:spacing w:before="120" w:after="120"/>
        <w:rPr>
          <w:rFonts w:cs="Arial"/>
          <w:b/>
          <w:szCs w:val="22"/>
        </w:rPr>
      </w:pPr>
      <w:r w:rsidRPr="00B45E04">
        <w:rPr>
          <w:rFonts w:cs="Arial"/>
          <w:b/>
          <w:szCs w:val="22"/>
        </w:rPr>
        <w:t>Uncommenced amendments</w:t>
      </w:r>
    </w:p>
    <w:p w14:paraId="58098095" w14:textId="77777777" w:rsidR="0011490D" w:rsidRPr="00B45E04" w:rsidRDefault="0011490D" w:rsidP="0011490D">
      <w:pPr>
        <w:spacing w:after="120"/>
        <w:rPr>
          <w:rFonts w:cs="Arial"/>
          <w:szCs w:val="22"/>
        </w:rPr>
      </w:pPr>
      <w:r w:rsidRPr="00B45E04">
        <w:rPr>
          <w:rFonts w:cs="Arial"/>
          <w:szCs w:val="22"/>
        </w:rPr>
        <w:t xml:space="preserve">The effect of uncommenced amendments is not shown in the text of the compiled law. Any uncommenced amendments affecting the law are accessible on the </w:t>
      </w:r>
      <w:r w:rsidR="00027F5F" w:rsidRPr="00B45E04">
        <w:rPr>
          <w:rFonts w:cs="Arial"/>
          <w:szCs w:val="22"/>
        </w:rPr>
        <w:t>Register</w:t>
      </w:r>
      <w:r w:rsidRPr="00B45E0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F96A619" w14:textId="77777777" w:rsidR="0011490D" w:rsidRPr="00B45E04" w:rsidRDefault="0011490D" w:rsidP="0011490D">
      <w:pPr>
        <w:spacing w:before="120" w:after="120"/>
        <w:rPr>
          <w:rFonts w:cs="Arial"/>
          <w:b/>
          <w:szCs w:val="22"/>
        </w:rPr>
      </w:pPr>
      <w:r w:rsidRPr="00B45E04">
        <w:rPr>
          <w:rFonts w:cs="Arial"/>
          <w:b/>
          <w:szCs w:val="22"/>
        </w:rPr>
        <w:t>Application, saving and transitional provisions for provisions and amendments</w:t>
      </w:r>
    </w:p>
    <w:p w14:paraId="516F0258" w14:textId="77777777" w:rsidR="0011490D" w:rsidRPr="00B45E04" w:rsidRDefault="0011490D" w:rsidP="0011490D">
      <w:pPr>
        <w:spacing w:after="120"/>
        <w:rPr>
          <w:rFonts w:cs="Arial"/>
          <w:szCs w:val="22"/>
        </w:rPr>
      </w:pPr>
      <w:r w:rsidRPr="00B45E04">
        <w:rPr>
          <w:rFonts w:cs="Arial"/>
          <w:szCs w:val="22"/>
        </w:rPr>
        <w:t>If the operation of a provision or amendment of the compiled law is affected by an application, saving or transitional provision that is not included in this compilation, details are included in the endnotes.</w:t>
      </w:r>
    </w:p>
    <w:p w14:paraId="2AB9CE26" w14:textId="77777777" w:rsidR="0011490D" w:rsidRPr="00B45E04" w:rsidRDefault="0011490D" w:rsidP="0011490D">
      <w:pPr>
        <w:spacing w:after="120"/>
        <w:rPr>
          <w:rFonts w:cs="Arial"/>
          <w:b/>
          <w:szCs w:val="22"/>
        </w:rPr>
      </w:pPr>
      <w:r w:rsidRPr="00B45E04">
        <w:rPr>
          <w:rFonts w:cs="Arial"/>
          <w:b/>
          <w:szCs w:val="22"/>
        </w:rPr>
        <w:t>Editorial changes</w:t>
      </w:r>
    </w:p>
    <w:p w14:paraId="35265C06" w14:textId="77777777" w:rsidR="0011490D" w:rsidRPr="00B45E04" w:rsidRDefault="0011490D" w:rsidP="0011490D">
      <w:pPr>
        <w:spacing w:after="120"/>
        <w:rPr>
          <w:rFonts w:cs="Arial"/>
          <w:szCs w:val="22"/>
        </w:rPr>
      </w:pPr>
      <w:r w:rsidRPr="00B45E04">
        <w:rPr>
          <w:rFonts w:cs="Arial"/>
          <w:szCs w:val="22"/>
        </w:rPr>
        <w:t>For more information about any editorial changes made in this compilation, see the endnotes.</w:t>
      </w:r>
    </w:p>
    <w:p w14:paraId="1BA53251" w14:textId="77777777" w:rsidR="0011490D" w:rsidRPr="00B45E04" w:rsidRDefault="0011490D" w:rsidP="0011490D">
      <w:pPr>
        <w:spacing w:before="120" w:after="120"/>
        <w:rPr>
          <w:rFonts w:cs="Arial"/>
          <w:b/>
          <w:szCs w:val="22"/>
        </w:rPr>
      </w:pPr>
      <w:r w:rsidRPr="00B45E04">
        <w:rPr>
          <w:rFonts w:cs="Arial"/>
          <w:b/>
          <w:szCs w:val="22"/>
        </w:rPr>
        <w:t>Modifications</w:t>
      </w:r>
    </w:p>
    <w:p w14:paraId="2B8802A0" w14:textId="77777777" w:rsidR="0011490D" w:rsidRPr="00B45E04" w:rsidRDefault="0011490D" w:rsidP="0011490D">
      <w:pPr>
        <w:spacing w:after="120"/>
        <w:rPr>
          <w:rFonts w:cs="Arial"/>
          <w:szCs w:val="22"/>
        </w:rPr>
      </w:pPr>
      <w:r w:rsidRPr="00B45E0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D98C9E" w14:textId="431E26EC" w:rsidR="0011490D" w:rsidRPr="00B45E04" w:rsidRDefault="0011490D" w:rsidP="0011490D">
      <w:pPr>
        <w:spacing w:before="80" w:after="120"/>
        <w:rPr>
          <w:rFonts w:cs="Arial"/>
          <w:b/>
          <w:szCs w:val="22"/>
        </w:rPr>
      </w:pPr>
      <w:r w:rsidRPr="00B45E04">
        <w:rPr>
          <w:rFonts w:cs="Arial"/>
          <w:b/>
          <w:szCs w:val="22"/>
        </w:rPr>
        <w:t>Self</w:t>
      </w:r>
      <w:r w:rsidR="001C3D7C">
        <w:rPr>
          <w:rFonts w:cs="Arial"/>
          <w:b/>
          <w:szCs w:val="22"/>
        </w:rPr>
        <w:noBreakHyphen/>
      </w:r>
      <w:r w:rsidRPr="00B45E04">
        <w:rPr>
          <w:rFonts w:cs="Arial"/>
          <w:b/>
          <w:szCs w:val="22"/>
        </w:rPr>
        <w:t>repealing provisions</w:t>
      </w:r>
    </w:p>
    <w:p w14:paraId="03F450BC" w14:textId="77777777" w:rsidR="0011490D" w:rsidRPr="00B45E04" w:rsidRDefault="0011490D" w:rsidP="0011490D">
      <w:pPr>
        <w:spacing w:after="120"/>
        <w:rPr>
          <w:rFonts w:cs="Arial"/>
          <w:szCs w:val="22"/>
        </w:rPr>
      </w:pPr>
      <w:r w:rsidRPr="00B45E04">
        <w:rPr>
          <w:rFonts w:cs="Arial"/>
          <w:szCs w:val="22"/>
        </w:rPr>
        <w:t>If a provision of the compiled law has been repealed in accordance with a provision of the law, details are included in the endnotes.</w:t>
      </w:r>
    </w:p>
    <w:p w14:paraId="4EC9ECC6" w14:textId="77777777" w:rsidR="00E96A6A" w:rsidRPr="00B45E04" w:rsidRDefault="00E96A6A" w:rsidP="0069070C">
      <w:pPr>
        <w:pStyle w:val="Header"/>
        <w:tabs>
          <w:tab w:val="clear" w:pos="4150"/>
          <w:tab w:val="clear" w:pos="8307"/>
        </w:tabs>
      </w:pPr>
      <w:r w:rsidRPr="001C3D7C">
        <w:rPr>
          <w:rStyle w:val="CharChapNo"/>
        </w:rPr>
        <w:t xml:space="preserve"> </w:t>
      </w:r>
      <w:r w:rsidRPr="001C3D7C">
        <w:rPr>
          <w:rStyle w:val="CharChapText"/>
        </w:rPr>
        <w:t xml:space="preserve"> </w:t>
      </w:r>
    </w:p>
    <w:p w14:paraId="338D55C7" w14:textId="77777777" w:rsidR="00E96A6A" w:rsidRPr="00B45E04" w:rsidRDefault="00E96A6A" w:rsidP="0069070C">
      <w:pPr>
        <w:pStyle w:val="Header"/>
        <w:tabs>
          <w:tab w:val="clear" w:pos="4150"/>
          <w:tab w:val="clear" w:pos="8307"/>
        </w:tabs>
      </w:pPr>
      <w:r w:rsidRPr="001C3D7C">
        <w:rPr>
          <w:rStyle w:val="CharPartNo"/>
        </w:rPr>
        <w:t xml:space="preserve"> </w:t>
      </w:r>
      <w:r w:rsidRPr="001C3D7C">
        <w:rPr>
          <w:rStyle w:val="CharPartText"/>
        </w:rPr>
        <w:t xml:space="preserve"> </w:t>
      </w:r>
    </w:p>
    <w:p w14:paraId="502071B5" w14:textId="77777777" w:rsidR="00E96A6A" w:rsidRPr="00B45E04" w:rsidRDefault="00E96A6A" w:rsidP="0069070C">
      <w:pPr>
        <w:pStyle w:val="Header"/>
        <w:tabs>
          <w:tab w:val="clear" w:pos="4150"/>
          <w:tab w:val="clear" w:pos="8307"/>
        </w:tabs>
      </w:pPr>
      <w:r w:rsidRPr="001C3D7C">
        <w:rPr>
          <w:rStyle w:val="CharDivNo"/>
        </w:rPr>
        <w:t xml:space="preserve"> </w:t>
      </w:r>
      <w:r w:rsidRPr="001C3D7C">
        <w:rPr>
          <w:rStyle w:val="CharDivText"/>
        </w:rPr>
        <w:t xml:space="preserve"> </w:t>
      </w:r>
    </w:p>
    <w:p w14:paraId="07B7125C" w14:textId="77777777" w:rsidR="00E96A6A" w:rsidRPr="00B45E04" w:rsidRDefault="00E96A6A" w:rsidP="0069070C">
      <w:pPr>
        <w:sectPr w:rsidR="00E96A6A" w:rsidRPr="00B45E04" w:rsidSect="00DA20D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5481297" w14:textId="77777777" w:rsidR="007A52E7" w:rsidRPr="00B45E04" w:rsidRDefault="007A52E7" w:rsidP="007A52E7">
      <w:pPr>
        <w:rPr>
          <w:sz w:val="32"/>
        </w:rPr>
      </w:pPr>
      <w:r w:rsidRPr="00B45E04">
        <w:rPr>
          <w:sz w:val="32"/>
        </w:rPr>
        <w:lastRenderedPageBreak/>
        <w:t>Contents</w:t>
      </w:r>
    </w:p>
    <w:p w14:paraId="2EC0F3FF" w14:textId="33993962" w:rsidR="00A11AC7" w:rsidRDefault="007A52E7">
      <w:pPr>
        <w:pStyle w:val="TOC2"/>
        <w:rPr>
          <w:rFonts w:asciiTheme="minorHAnsi" w:eastAsiaTheme="minorEastAsia" w:hAnsiTheme="minorHAnsi" w:cstheme="minorBidi"/>
          <w:b w:val="0"/>
          <w:noProof/>
          <w:kern w:val="2"/>
          <w:szCs w:val="24"/>
          <w14:ligatures w14:val="standardContextual"/>
        </w:rPr>
      </w:pPr>
      <w:r w:rsidRPr="00B45E04">
        <w:rPr>
          <w:sz w:val="32"/>
        </w:rPr>
        <w:fldChar w:fldCharType="begin"/>
      </w:r>
      <w:r w:rsidRPr="00B45E04">
        <w:rPr>
          <w:sz w:val="32"/>
        </w:rPr>
        <w:instrText xml:space="preserve"> TOC \o "1-9" </w:instrText>
      </w:r>
      <w:r w:rsidRPr="00B45E04">
        <w:rPr>
          <w:sz w:val="32"/>
        </w:rPr>
        <w:fldChar w:fldCharType="separate"/>
      </w:r>
      <w:r w:rsidR="00A11AC7">
        <w:rPr>
          <w:noProof/>
        </w:rPr>
        <w:t>Part X—International liner cargo shipping</w:t>
      </w:r>
      <w:r w:rsidR="00A11AC7" w:rsidRPr="00A11AC7">
        <w:rPr>
          <w:b w:val="0"/>
          <w:noProof/>
          <w:sz w:val="18"/>
        </w:rPr>
        <w:tab/>
      </w:r>
      <w:r w:rsidR="00A11AC7" w:rsidRPr="00A11AC7">
        <w:rPr>
          <w:b w:val="0"/>
          <w:noProof/>
          <w:sz w:val="18"/>
        </w:rPr>
        <w:fldChar w:fldCharType="begin"/>
      </w:r>
      <w:r w:rsidR="00A11AC7" w:rsidRPr="00A11AC7">
        <w:rPr>
          <w:b w:val="0"/>
          <w:noProof/>
          <w:sz w:val="18"/>
        </w:rPr>
        <w:instrText xml:space="preserve"> PAGEREF _Toc185503278 \h </w:instrText>
      </w:r>
      <w:r w:rsidR="00A11AC7" w:rsidRPr="00A11AC7">
        <w:rPr>
          <w:b w:val="0"/>
          <w:noProof/>
          <w:sz w:val="18"/>
        </w:rPr>
      </w:r>
      <w:r w:rsidR="00A11AC7" w:rsidRPr="00A11AC7">
        <w:rPr>
          <w:b w:val="0"/>
          <w:noProof/>
          <w:sz w:val="18"/>
        </w:rPr>
        <w:fldChar w:fldCharType="separate"/>
      </w:r>
      <w:r w:rsidR="00A11AC7" w:rsidRPr="00A11AC7">
        <w:rPr>
          <w:b w:val="0"/>
          <w:noProof/>
          <w:sz w:val="18"/>
        </w:rPr>
        <w:t>1</w:t>
      </w:r>
      <w:r w:rsidR="00A11AC7" w:rsidRPr="00A11AC7">
        <w:rPr>
          <w:b w:val="0"/>
          <w:noProof/>
          <w:sz w:val="18"/>
        </w:rPr>
        <w:fldChar w:fldCharType="end"/>
      </w:r>
    </w:p>
    <w:p w14:paraId="3B5D46EB" w14:textId="23AE717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_Toc185503279 \h </w:instrText>
      </w:r>
      <w:r w:rsidRPr="00A11AC7">
        <w:rPr>
          <w:b w:val="0"/>
          <w:noProof/>
          <w:sz w:val="18"/>
        </w:rPr>
      </w:r>
      <w:r w:rsidRPr="00A11AC7">
        <w:rPr>
          <w:b w:val="0"/>
          <w:noProof/>
          <w:sz w:val="18"/>
        </w:rPr>
        <w:fldChar w:fldCharType="separate"/>
      </w:r>
      <w:r w:rsidRPr="00A11AC7">
        <w:rPr>
          <w:b w:val="0"/>
          <w:noProof/>
          <w:sz w:val="18"/>
        </w:rPr>
        <w:t>1</w:t>
      </w:r>
      <w:r w:rsidRPr="00A11AC7">
        <w:rPr>
          <w:b w:val="0"/>
          <w:noProof/>
          <w:sz w:val="18"/>
        </w:rPr>
        <w:fldChar w:fldCharType="end"/>
      </w:r>
    </w:p>
    <w:p w14:paraId="04767194" w14:textId="3BAD415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10.01</w:t>
      </w:r>
      <w:r>
        <w:rPr>
          <w:noProof/>
        </w:rPr>
        <w:tab/>
        <w:t>Objects of Part</w:t>
      </w:r>
      <w:r w:rsidRPr="00A11AC7">
        <w:rPr>
          <w:noProof/>
        </w:rPr>
        <w:tab/>
      </w:r>
      <w:r w:rsidRPr="00A11AC7">
        <w:rPr>
          <w:noProof/>
        </w:rPr>
        <w:fldChar w:fldCharType="begin"/>
      </w:r>
      <w:r w:rsidRPr="00A11AC7">
        <w:rPr>
          <w:noProof/>
        </w:rPr>
        <w:instrText xml:space="preserve"> PAGEREF _Toc185503280 \h </w:instrText>
      </w:r>
      <w:r w:rsidRPr="00A11AC7">
        <w:rPr>
          <w:noProof/>
        </w:rPr>
      </w:r>
      <w:r w:rsidRPr="00A11AC7">
        <w:rPr>
          <w:noProof/>
        </w:rPr>
        <w:fldChar w:fldCharType="separate"/>
      </w:r>
      <w:r w:rsidRPr="00A11AC7">
        <w:rPr>
          <w:noProof/>
        </w:rPr>
        <w:t>1</w:t>
      </w:r>
      <w:r w:rsidRPr="00A11AC7">
        <w:rPr>
          <w:noProof/>
        </w:rPr>
        <w:fldChar w:fldCharType="end"/>
      </w:r>
    </w:p>
    <w:p w14:paraId="4EEFE3D3" w14:textId="77518F0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10.01A</w:t>
      </w:r>
      <w:r>
        <w:rPr>
          <w:noProof/>
        </w:rPr>
        <w:tab/>
        <w:t>Simplified outline</w:t>
      </w:r>
      <w:r w:rsidRPr="00A11AC7">
        <w:rPr>
          <w:noProof/>
        </w:rPr>
        <w:tab/>
      </w:r>
      <w:r w:rsidRPr="00A11AC7">
        <w:rPr>
          <w:noProof/>
        </w:rPr>
        <w:fldChar w:fldCharType="begin"/>
      </w:r>
      <w:r w:rsidRPr="00A11AC7">
        <w:rPr>
          <w:noProof/>
        </w:rPr>
        <w:instrText xml:space="preserve"> PAGEREF _Toc185503281 \h </w:instrText>
      </w:r>
      <w:r w:rsidRPr="00A11AC7">
        <w:rPr>
          <w:noProof/>
        </w:rPr>
      </w:r>
      <w:r w:rsidRPr="00A11AC7">
        <w:rPr>
          <w:noProof/>
        </w:rPr>
        <w:fldChar w:fldCharType="separate"/>
      </w:r>
      <w:r w:rsidRPr="00A11AC7">
        <w:rPr>
          <w:noProof/>
        </w:rPr>
        <w:t>2</w:t>
      </w:r>
      <w:r w:rsidRPr="00A11AC7">
        <w:rPr>
          <w:noProof/>
        </w:rPr>
        <w:fldChar w:fldCharType="end"/>
      </w:r>
    </w:p>
    <w:p w14:paraId="6404042B" w14:textId="28836B8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10.02</w:t>
      </w:r>
      <w:r>
        <w:rPr>
          <w:noProof/>
        </w:rPr>
        <w:tab/>
        <w:t>Interpretation</w:t>
      </w:r>
      <w:r w:rsidRPr="00A11AC7">
        <w:rPr>
          <w:noProof/>
        </w:rPr>
        <w:tab/>
      </w:r>
      <w:r w:rsidRPr="00A11AC7">
        <w:rPr>
          <w:noProof/>
        </w:rPr>
        <w:fldChar w:fldCharType="begin"/>
      </w:r>
      <w:r w:rsidRPr="00A11AC7">
        <w:rPr>
          <w:noProof/>
        </w:rPr>
        <w:instrText xml:space="preserve"> PAGEREF _Toc185503282 \h </w:instrText>
      </w:r>
      <w:r w:rsidRPr="00A11AC7">
        <w:rPr>
          <w:noProof/>
        </w:rPr>
      </w:r>
      <w:r w:rsidRPr="00A11AC7">
        <w:rPr>
          <w:noProof/>
        </w:rPr>
        <w:fldChar w:fldCharType="separate"/>
      </w:r>
      <w:r w:rsidRPr="00A11AC7">
        <w:rPr>
          <w:noProof/>
        </w:rPr>
        <w:t>3</w:t>
      </w:r>
      <w:r w:rsidRPr="00A11AC7">
        <w:rPr>
          <w:noProof/>
        </w:rPr>
        <w:fldChar w:fldCharType="end"/>
      </w:r>
    </w:p>
    <w:p w14:paraId="0920E2C1" w14:textId="7DA2DDA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10.02A</w:t>
      </w:r>
      <w:r>
        <w:rPr>
          <w:noProof/>
        </w:rPr>
        <w:tab/>
        <w:t>Inland terminals</w:t>
      </w:r>
      <w:r w:rsidRPr="00A11AC7">
        <w:rPr>
          <w:noProof/>
        </w:rPr>
        <w:tab/>
      </w:r>
      <w:r w:rsidRPr="00A11AC7">
        <w:rPr>
          <w:noProof/>
        </w:rPr>
        <w:fldChar w:fldCharType="begin"/>
      </w:r>
      <w:r w:rsidRPr="00A11AC7">
        <w:rPr>
          <w:noProof/>
        </w:rPr>
        <w:instrText xml:space="preserve"> PAGEREF _Toc185503283 \h </w:instrText>
      </w:r>
      <w:r w:rsidRPr="00A11AC7">
        <w:rPr>
          <w:noProof/>
        </w:rPr>
      </w:r>
      <w:r w:rsidRPr="00A11AC7">
        <w:rPr>
          <w:noProof/>
        </w:rPr>
        <w:fldChar w:fldCharType="separate"/>
      </w:r>
      <w:r w:rsidRPr="00A11AC7">
        <w:rPr>
          <w:noProof/>
        </w:rPr>
        <w:t>11</w:t>
      </w:r>
      <w:r w:rsidRPr="00A11AC7">
        <w:rPr>
          <w:noProof/>
        </w:rPr>
        <w:fldChar w:fldCharType="end"/>
      </w:r>
    </w:p>
    <w:p w14:paraId="4DA7C6A0" w14:textId="67D5CBA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10.03</w:t>
      </w:r>
      <w:r>
        <w:rPr>
          <w:noProof/>
        </w:rPr>
        <w:tab/>
        <w:t>Designated shipper bodies</w:t>
      </w:r>
      <w:r w:rsidRPr="00A11AC7">
        <w:rPr>
          <w:noProof/>
        </w:rPr>
        <w:tab/>
      </w:r>
      <w:r w:rsidRPr="00A11AC7">
        <w:rPr>
          <w:noProof/>
        </w:rPr>
        <w:fldChar w:fldCharType="begin"/>
      </w:r>
      <w:r w:rsidRPr="00A11AC7">
        <w:rPr>
          <w:noProof/>
        </w:rPr>
        <w:instrText xml:space="preserve"> PAGEREF _Toc185503284 \h </w:instrText>
      </w:r>
      <w:r w:rsidRPr="00A11AC7">
        <w:rPr>
          <w:noProof/>
        </w:rPr>
      </w:r>
      <w:r w:rsidRPr="00A11AC7">
        <w:rPr>
          <w:noProof/>
        </w:rPr>
        <w:fldChar w:fldCharType="separate"/>
      </w:r>
      <w:r w:rsidRPr="00A11AC7">
        <w:rPr>
          <w:noProof/>
        </w:rPr>
        <w:t>12</w:t>
      </w:r>
      <w:r w:rsidRPr="00A11AC7">
        <w:rPr>
          <w:noProof/>
        </w:rPr>
        <w:fldChar w:fldCharType="end"/>
      </w:r>
    </w:p>
    <w:p w14:paraId="387BD107" w14:textId="370040E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2—Additional restrictive trade practice provisions applying to ocean carriers</w:t>
      </w:r>
      <w:r w:rsidRPr="00A11AC7">
        <w:rPr>
          <w:b w:val="0"/>
          <w:noProof/>
          <w:sz w:val="18"/>
        </w:rPr>
        <w:tab/>
      </w:r>
      <w:r w:rsidRPr="00A11AC7">
        <w:rPr>
          <w:b w:val="0"/>
          <w:noProof/>
          <w:sz w:val="18"/>
        </w:rPr>
        <w:fldChar w:fldCharType="begin"/>
      </w:r>
      <w:r w:rsidRPr="00A11AC7">
        <w:rPr>
          <w:b w:val="0"/>
          <w:noProof/>
          <w:sz w:val="18"/>
        </w:rPr>
        <w:instrText xml:space="preserve"> PAGEREF _Toc185503285 \h </w:instrText>
      </w:r>
      <w:r w:rsidRPr="00A11AC7">
        <w:rPr>
          <w:b w:val="0"/>
          <w:noProof/>
          <w:sz w:val="18"/>
        </w:rPr>
      </w:r>
      <w:r w:rsidRPr="00A11AC7">
        <w:rPr>
          <w:b w:val="0"/>
          <w:noProof/>
          <w:sz w:val="18"/>
        </w:rPr>
        <w:fldChar w:fldCharType="separate"/>
      </w:r>
      <w:r w:rsidRPr="00A11AC7">
        <w:rPr>
          <w:b w:val="0"/>
          <w:noProof/>
          <w:sz w:val="18"/>
        </w:rPr>
        <w:t>14</w:t>
      </w:r>
      <w:r w:rsidRPr="00A11AC7">
        <w:rPr>
          <w:b w:val="0"/>
          <w:noProof/>
          <w:sz w:val="18"/>
        </w:rPr>
        <w:fldChar w:fldCharType="end"/>
      </w:r>
    </w:p>
    <w:p w14:paraId="010EB869" w14:textId="10A0D17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10.04</w:t>
      </w:r>
      <w:r>
        <w:rPr>
          <w:noProof/>
        </w:rPr>
        <w:tab/>
        <w:t>Application of section 46 in relation to conference agreements</w:t>
      </w:r>
      <w:r w:rsidRPr="00A11AC7">
        <w:rPr>
          <w:noProof/>
        </w:rPr>
        <w:tab/>
      </w:r>
      <w:r w:rsidRPr="00A11AC7">
        <w:rPr>
          <w:noProof/>
        </w:rPr>
        <w:fldChar w:fldCharType="begin"/>
      </w:r>
      <w:r w:rsidRPr="00A11AC7">
        <w:rPr>
          <w:noProof/>
        </w:rPr>
        <w:instrText xml:space="preserve"> PAGEREF _Toc185503286 \h </w:instrText>
      </w:r>
      <w:r w:rsidRPr="00A11AC7">
        <w:rPr>
          <w:noProof/>
        </w:rPr>
      </w:r>
      <w:r w:rsidRPr="00A11AC7">
        <w:rPr>
          <w:noProof/>
        </w:rPr>
        <w:fldChar w:fldCharType="separate"/>
      </w:r>
      <w:r w:rsidRPr="00A11AC7">
        <w:rPr>
          <w:noProof/>
        </w:rPr>
        <w:t>14</w:t>
      </w:r>
      <w:r w:rsidRPr="00A11AC7">
        <w:rPr>
          <w:noProof/>
        </w:rPr>
        <w:fldChar w:fldCharType="end"/>
      </w:r>
    </w:p>
    <w:p w14:paraId="2CC556D5" w14:textId="753436A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3—Minimum standards for conference agreements</w:t>
      </w:r>
      <w:r w:rsidRPr="00A11AC7">
        <w:rPr>
          <w:b w:val="0"/>
          <w:noProof/>
          <w:sz w:val="18"/>
        </w:rPr>
        <w:tab/>
      </w:r>
      <w:r w:rsidRPr="00A11AC7">
        <w:rPr>
          <w:b w:val="0"/>
          <w:noProof/>
          <w:sz w:val="18"/>
        </w:rPr>
        <w:fldChar w:fldCharType="begin"/>
      </w:r>
      <w:r w:rsidRPr="00A11AC7">
        <w:rPr>
          <w:b w:val="0"/>
          <w:noProof/>
          <w:sz w:val="18"/>
        </w:rPr>
        <w:instrText xml:space="preserve"> PAGEREF _Toc185503287 \h </w:instrText>
      </w:r>
      <w:r w:rsidRPr="00A11AC7">
        <w:rPr>
          <w:b w:val="0"/>
          <w:noProof/>
          <w:sz w:val="18"/>
        </w:rPr>
      </w:r>
      <w:r w:rsidRPr="00A11AC7">
        <w:rPr>
          <w:b w:val="0"/>
          <w:noProof/>
          <w:sz w:val="18"/>
        </w:rPr>
        <w:fldChar w:fldCharType="separate"/>
      </w:r>
      <w:r w:rsidRPr="00A11AC7">
        <w:rPr>
          <w:b w:val="0"/>
          <w:noProof/>
          <w:sz w:val="18"/>
        </w:rPr>
        <w:t>15</w:t>
      </w:r>
      <w:r w:rsidRPr="00A11AC7">
        <w:rPr>
          <w:b w:val="0"/>
          <w:noProof/>
          <w:sz w:val="18"/>
        </w:rPr>
        <w:fldChar w:fldCharType="end"/>
      </w:r>
    </w:p>
    <w:p w14:paraId="29A0F62F" w14:textId="3BB7651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10.06</w:t>
      </w:r>
      <w:r>
        <w:rPr>
          <w:noProof/>
        </w:rPr>
        <w:tab/>
        <w:t>Application of Australian law to outwards conference agreements and withdrawal from agreements</w:t>
      </w:r>
      <w:r w:rsidRPr="00A11AC7">
        <w:rPr>
          <w:noProof/>
        </w:rPr>
        <w:tab/>
      </w:r>
      <w:r w:rsidRPr="00A11AC7">
        <w:rPr>
          <w:noProof/>
        </w:rPr>
        <w:fldChar w:fldCharType="begin"/>
      </w:r>
      <w:r w:rsidRPr="00A11AC7">
        <w:rPr>
          <w:noProof/>
        </w:rPr>
        <w:instrText xml:space="preserve"> PAGEREF _Toc185503288 \h </w:instrText>
      </w:r>
      <w:r w:rsidRPr="00A11AC7">
        <w:rPr>
          <w:noProof/>
        </w:rPr>
      </w:r>
      <w:r w:rsidRPr="00A11AC7">
        <w:rPr>
          <w:noProof/>
        </w:rPr>
        <w:fldChar w:fldCharType="separate"/>
      </w:r>
      <w:r w:rsidRPr="00A11AC7">
        <w:rPr>
          <w:noProof/>
        </w:rPr>
        <w:t>15</w:t>
      </w:r>
      <w:r w:rsidRPr="00A11AC7">
        <w:rPr>
          <w:noProof/>
        </w:rPr>
        <w:fldChar w:fldCharType="end"/>
      </w:r>
    </w:p>
    <w:p w14:paraId="1F112F06" w14:textId="7D67496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10.07</w:t>
      </w:r>
      <w:r>
        <w:rPr>
          <w:noProof/>
        </w:rPr>
        <w:tab/>
        <w:t>Minimum levels of shipping services to be specified in conference agreements</w:t>
      </w:r>
      <w:r w:rsidRPr="00A11AC7">
        <w:rPr>
          <w:noProof/>
        </w:rPr>
        <w:tab/>
      </w:r>
      <w:r w:rsidRPr="00A11AC7">
        <w:rPr>
          <w:noProof/>
        </w:rPr>
        <w:fldChar w:fldCharType="begin"/>
      </w:r>
      <w:r w:rsidRPr="00A11AC7">
        <w:rPr>
          <w:noProof/>
        </w:rPr>
        <w:instrText xml:space="preserve"> PAGEREF _Toc185503289 \h </w:instrText>
      </w:r>
      <w:r w:rsidRPr="00A11AC7">
        <w:rPr>
          <w:noProof/>
        </w:rPr>
      </w:r>
      <w:r w:rsidRPr="00A11AC7">
        <w:rPr>
          <w:noProof/>
        </w:rPr>
        <w:fldChar w:fldCharType="separate"/>
      </w:r>
      <w:r w:rsidRPr="00A11AC7">
        <w:rPr>
          <w:noProof/>
        </w:rPr>
        <w:t>15</w:t>
      </w:r>
      <w:r w:rsidRPr="00A11AC7">
        <w:rPr>
          <w:noProof/>
        </w:rPr>
        <w:fldChar w:fldCharType="end"/>
      </w:r>
    </w:p>
    <w:p w14:paraId="7145AF03" w14:textId="427023B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10.08</w:t>
      </w:r>
      <w:r>
        <w:rPr>
          <w:noProof/>
        </w:rPr>
        <w:tab/>
        <w:t>Conference agreements may include only certain restrictive trade practice provisions</w:t>
      </w:r>
      <w:r w:rsidRPr="00A11AC7">
        <w:rPr>
          <w:noProof/>
        </w:rPr>
        <w:tab/>
      </w:r>
      <w:r w:rsidRPr="00A11AC7">
        <w:rPr>
          <w:noProof/>
        </w:rPr>
        <w:fldChar w:fldCharType="begin"/>
      </w:r>
      <w:r w:rsidRPr="00A11AC7">
        <w:rPr>
          <w:noProof/>
        </w:rPr>
        <w:instrText xml:space="preserve"> PAGEREF _Toc185503290 \h </w:instrText>
      </w:r>
      <w:r w:rsidRPr="00A11AC7">
        <w:rPr>
          <w:noProof/>
        </w:rPr>
      </w:r>
      <w:r w:rsidRPr="00A11AC7">
        <w:rPr>
          <w:noProof/>
        </w:rPr>
        <w:fldChar w:fldCharType="separate"/>
      </w:r>
      <w:r w:rsidRPr="00A11AC7">
        <w:rPr>
          <w:noProof/>
        </w:rPr>
        <w:t>15</w:t>
      </w:r>
      <w:r w:rsidRPr="00A11AC7">
        <w:rPr>
          <w:noProof/>
        </w:rPr>
        <w:fldChar w:fldCharType="end"/>
      </w:r>
    </w:p>
    <w:p w14:paraId="195806A2" w14:textId="6A83EA0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10.09</w:t>
      </w:r>
      <w:r>
        <w:rPr>
          <w:noProof/>
        </w:rPr>
        <w:tab/>
        <w:t>Where may consequences of conference agreements not complying with minimum standards be found?</w:t>
      </w:r>
      <w:r w:rsidRPr="00A11AC7">
        <w:rPr>
          <w:noProof/>
        </w:rPr>
        <w:tab/>
      </w:r>
      <w:r w:rsidRPr="00A11AC7">
        <w:rPr>
          <w:noProof/>
        </w:rPr>
        <w:fldChar w:fldCharType="begin"/>
      </w:r>
      <w:r w:rsidRPr="00A11AC7">
        <w:rPr>
          <w:noProof/>
        </w:rPr>
        <w:instrText xml:space="preserve"> PAGEREF _Toc185503291 \h </w:instrText>
      </w:r>
      <w:r w:rsidRPr="00A11AC7">
        <w:rPr>
          <w:noProof/>
        </w:rPr>
      </w:r>
      <w:r w:rsidRPr="00A11AC7">
        <w:rPr>
          <w:noProof/>
        </w:rPr>
        <w:fldChar w:fldCharType="separate"/>
      </w:r>
      <w:r w:rsidRPr="00A11AC7">
        <w:rPr>
          <w:noProof/>
        </w:rPr>
        <w:t>17</w:t>
      </w:r>
      <w:r w:rsidRPr="00A11AC7">
        <w:rPr>
          <w:noProof/>
        </w:rPr>
        <w:fldChar w:fldCharType="end"/>
      </w:r>
    </w:p>
    <w:p w14:paraId="61032C5F" w14:textId="74ECBBE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4—Registers and files and public inspection of them</w:t>
      </w:r>
      <w:r w:rsidRPr="00A11AC7">
        <w:rPr>
          <w:b w:val="0"/>
          <w:noProof/>
          <w:sz w:val="18"/>
        </w:rPr>
        <w:tab/>
      </w:r>
      <w:r w:rsidRPr="00A11AC7">
        <w:rPr>
          <w:b w:val="0"/>
          <w:noProof/>
          <w:sz w:val="18"/>
        </w:rPr>
        <w:fldChar w:fldCharType="begin"/>
      </w:r>
      <w:r w:rsidRPr="00A11AC7">
        <w:rPr>
          <w:b w:val="0"/>
          <w:noProof/>
          <w:sz w:val="18"/>
        </w:rPr>
        <w:instrText xml:space="preserve"> PAGEREF _Toc185503292 \h </w:instrText>
      </w:r>
      <w:r w:rsidRPr="00A11AC7">
        <w:rPr>
          <w:b w:val="0"/>
          <w:noProof/>
          <w:sz w:val="18"/>
        </w:rPr>
      </w:r>
      <w:r w:rsidRPr="00A11AC7">
        <w:rPr>
          <w:b w:val="0"/>
          <w:noProof/>
          <w:sz w:val="18"/>
        </w:rPr>
        <w:fldChar w:fldCharType="separate"/>
      </w:r>
      <w:r w:rsidRPr="00A11AC7">
        <w:rPr>
          <w:b w:val="0"/>
          <w:noProof/>
          <w:sz w:val="18"/>
        </w:rPr>
        <w:t>18</w:t>
      </w:r>
      <w:r w:rsidRPr="00A11AC7">
        <w:rPr>
          <w:b w:val="0"/>
          <w:noProof/>
          <w:sz w:val="18"/>
        </w:rPr>
        <w:fldChar w:fldCharType="end"/>
      </w:r>
    </w:p>
    <w:p w14:paraId="51CA2934" w14:textId="1F6F11E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10.10</w:t>
      </w:r>
      <w:r>
        <w:rPr>
          <w:noProof/>
        </w:rPr>
        <w:tab/>
        <w:t>Registers and conference agreement files open to public inspection</w:t>
      </w:r>
      <w:r w:rsidRPr="00A11AC7">
        <w:rPr>
          <w:noProof/>
        </w:rPr>
        <w:tab/>
      </w:r>
      <w:r w:rsidRPr="00A11AC7">
        <w:rPr>
          <w:noProof/>
        </w:rPr>
        <w:fldChar w:fldCharType="begin"/>
      </w:r>
      <w:r w:rsidRPr="00A11AC7">
        <w:rPr>
          <w:noProof/>
        </w:rPr>
        <w:instrText xml:space="preserve"> PAGEREF _Toc185503293 \h </w:instrText>
      </w:r>
      <w:r w:rsidRPr="00A11AC7">
        <w:rPr>
          <w:noProof/>
        </w:rPr>
      </w:r>
      <w:r w:rsidRPr="00A11AC7">
        <w:rPr>
          <w:noProof/>
        </w:rPr>
        <w:fldChar w:fldCharType="separate"/>
      </w:r>
      <w:r w:rsidRPr="00A11AC7">
        <w:rPr>
          <w:noProof/>
        </w:rPr>
        <w:t>18</w:t>
      </w:r>
      <w:r w:rsidRPr="00A11AC7">
        <w:rPr>
          <w:noProof/>
        </w:rPr>
        <w:fldChar w:fldCharType="end"/>
      </w:r>
    </w:p>
    <w:p w14:paraId="539B90EC" w14:textId="00A36C4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10.11</w:t>
      </w:r>
      <w:r>
        <w:rPr>
          <w:noProof/>
        </w:rPr>
        <w:tab/>
        <w:t>What registers are to be kept by the Registrar?</w:t>
      </w:r>
      <w:r w:rsidRPr="00A11AC7">
        <w:rPr>
          <w:noProof/>
        </w:rPr>
        <w:tab/>
      </w:r>
      <w:r w:rsidRPr="00A11AC7">
        <w:rPr>
          <w:noProof/>
        </w:rPr>
        <w:fldChar w:fldCharType="begin"/>
      </w:r>
      <w:r w:rsidRPr="00A11AC7">
        <w:rPr>
          <w:noProof/>
        </w:rPr>
        <w:instrText xml:space="preserve"> PAGEREF _Toc185503294 \h </w:instrText>
      </w:r>
      <w:r w:rsidRPr="00A11AC7">
        <w:rPr>
          <w:noProof/>
        </w:rPr>
      </w:r>
      <w:r w:rsidRPr="00A11AC7">
        <w:rPr>
          <w:noProof/>
        </w:rPr>
        <w:fldChar w:fldCharType="separate"/>
      </w:r>
      <w:r w:rsidRPr="00A11AC7">
        <w:rPr>
          <w:noProof/>
        </w:rPr>
        <w:t>18</w:t>
      </w:r>
      <w:r w:rsidRPr="00A11AC7">
        <w:rPr>
          <w:noProof/>
        </w:rPr>
        <w:fldChar w:fldCharType="end"/>
      </w:r>
    </w:p>
    <w:p w14:paraId="12139031" w14:textId="490002A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10.12</w:t>
      </w:r>
      <w:r>
        <w:rPr>
          <w:noProof/>
        </w:rPr>
        <w:tab/>
        <w:t>What conference agreement files are to be kept by the Registrar?</w:t>
      </w:r>
      <w:r w:rsidRPr="00A11AC7">
        <w:rPr>
          <w:noProof/>
        </w:rPr>
        <w:tab/>
      </w:r>
      <w:r w:rsidRPr="00A11AC7">
        <w:rPr>
          <w:noProof/>
        </w:rPr>
        <w:fldChar w:fldCharType="begin"/>
      </w:r>
      <w:r w:rsidRPr="00A11AC7">
        <w:rPr>
          <w:noProof/>
        </w:rPr>
        <w:instrText xml:space="preserve"> PAGEREF _Toc185503295 \h </w:instrText>
      </w:r>
      <w:r w:rsidRPr="00A11AC7">
        <w:rPr>
          <w:noProof/>
        </w:rPr>
      </w:r>
      <w:r w:rsidRPr="00A11AC7">
        <w:rPr>
          <w:noProof/>
        </w:rPr>
        <w:fldChar w:fldCharType="separate"/>
      </w:r>
      <w:r w:rsidRPr="00A11AC7">
        <w:rPr>
          <w:noProof/>
        </w:rPr>
        <w:t>18</w:t>
      </w:r>
      <w:r w:rsidRPr="00A11AC7">
        <w:rPr>
          <w:noProof/>
        </w:rPr>
        <w:fldChar w:fldCharType="end"/>
      </w:r>
    </w:p>
    <w:p w14:paraId="138F7534" w14:textId="179B1E3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10.13</w:t>
      </w:r>
      <w:r>
        <w:rPr>
          <w:noProof/>
        </w:rPr>
        <w:tab/>
        <w:t>What register is to be kept by the Commission?</w:t>
      </w:r>
      <w:r w:rsidRPr="00A11AC7">
        <w:rPr>
          <w:noProof/>
        </w:rPr>
        <w:tab/>
      </w:r>
      <w:r w:rsidRPr="00A11AC7">
        <w:rPr>
          <w:noProof/>
        </w:rPr>
        <w:fldChar w:fldCharType="begin"/>
      </w:r>
      <w:r w:rsidRPr="00A11AC7">
        <w:rPr>
          <w:noProof/>
        </w:rPr>
        <w:instrText xml:space="preserve"> PAGEREF _Toc185503296 \h </w:instrText>
      </w:r>
      <w:r w:rsidRPr="00A11AC7">
        <w:rPr>
          <w:noProof/>
        </w:rPr>
      </w:r>
      <w:r w:rsidRPr="00A11AC7">
        <w:rPr>
          <w:noProof/>
        </w:rPr>
        <w:fldChar w:fldCharType="separate"/>
      </w:r>
      <w:r w:rsidRPr="00A11AC7">
        <w:rPr>
          <w:noProof/>
        </w:rPr>
        <w:t>19</w:t>
      </w:r>
      <w:r w:rsidRPr="00A11AC7">
        <w:rPr>
          <w:noProof/>
        </w:rPr>
        <w:fldChar w:fldCharType="end"/>
      </w:r>
    </w:p>
    <w:p w14:paraId="019017B9" w14:textId="1EE3DC58"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5—Exemptions from certain restrictive trade practice prohibitions</w:t>
      </w:r>
      <w:r w:rsidRPr="00A11AC7">
        <w:rPr>
          <w:b w:val="0"/>
          <w:noProof/>
          <w:sz w:val="18"/>
        </w:rPr>
        <w:tab/>
      </w:r>
      <w:r w:rsidRPr="00A11AC7">
        <w:rPr>
          <w:b w:val="0"/>
          <w:noProof/>
          <w:sz w:val="18"/>
        </w:rPr>
        <w:fldChar w:fldCharType="begin"/>
      </w:r>
      <w:r w:rsidRPr="00A11AC7">
        <w:rPr>
          <w:b w:val="0"/>
          <w:noProof/>
          <w:sz w:val="18"/>
        </w:rPr>
        <w:instrText xml:space="preserve"> PAGEREF _Toc185503297 \h </w:instrText>
      </w:r>
      <w:r w:rsidRPr="00A11AC7">
        <w:rPr>
          <w:b w:val="0"/>
          <w:noProof/>
          <w:sz w:val="18"/>
        </w:rPr>
      </w:r>
      <w:r w:rsidRPr="00A11AC7">
        <w:rPr>
          <w:b w:val="0"/>
          <w:noProof/>
          <w:sz w:val="18"/>
        </w:rPr>
        <w:fldChar w:fldCharType="separate"/>
      </w:r>
      <w:r w:rsidRPr="00A11AC7">
        <w:rPr>
          <w:b w:val="0"/>
          <w:noProof/>
          <w:sz w:val="18"/>
        </w:rPr>
        <w:t>20</w:t>
      </w:r>
      <w:r w:rsidRPr="00A11AC7">
        <w:rPr>
          <w:b w:val="0"/>
          <w:noProof/>
          <w:sz w:val="18"/>
        </w:rPr>
        <w:fldChar w:fldCharType="end"/>
      </w:r>
    </w:p>
    <w:p w14:paraId="0FEAC0CB" w14:textId="02136D6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A—Exemptions relating to conference agreements</w:t>
      </w:r>
      <w:r w:rsidRPr="00A11AC7">
        <w:rPr>
          <w:b w:val="0"/>
          <w:noProof/>
          <w:sz w:val="18"/>
        </w:rPr>
        <w:tab/>
      </w:r>
      <w:r w:rsidRPr="00A11AC7">
        <w:rPr>
          <w:b w:val="0"/>
          <w:noProof/>
          <w:sz w:val="18"/>
        </w:rPr>
        <w:fldChar w:fldCharType="begin"/>
      </w:r>
      <w:r w:rsidRPr="00A11AC7">
        <w:rPr>
          <w:b w:val="0"/>
          <w:noProof/>
          <w:sz w:val="18"/>
        </w:rPr>
        <w:instrText xml:space="preserve"> PAGEREF _Toc185503298 \h </w:instrText>
      </w:r>
      <w:r w:rsidRPr="00A11AC7">
        <w:rPr>
          <w:b w:val="0"/>
          <w:noProof/>
          <w:sz w:val="18"/>
        </w:rPr>
      </w:r>
      <w:r w:rsidRPr="00A11AC7">
        <w:rPr>
          <w:b w:val="0"/>
          <w:noProof/>
          <w:sz w:val="18"/>
        </w:rPr>
        <w:fldChar w:fldCharType="separate"/>
      </w:r>
      <w:r w:rsidRPr="00A11AC7">
        <w:rPr>
          <w:b w:val="0"/>
          <w:noProof/>
          <w:sz w:val="18"/>
        </w:rPr>
        <w:t>20</w:t>
      </w:r>
      <w:r w:rsidRPr="00A11AC7">
        <w:rPr>
          <w:b w:val="0"/>
          <w:noProof/>
          <w:sz w:val="18"/>
        </w:rPr>
        <w:fldChar w:fldCharType="end"/>
      </w:r>
    </w:p>
    <w:p w14:paraId="3BF2E225" w14:textId="7D1759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10.14</w:t>
      </w:r>
      <w:r>
        <w:rPr>
          <w:noProof/>
        </w:rPr>
        <w:tab/>
        <w:t>Exemptions apply only to certain activities</w:t>
      </w:r>
      <w:r w:rsidRPr="00A11AC7">
        <w:rPr>
          <w:noProof/>
        </w:rPr>
        <w:tab/>
      </w:r>
      <w:r w:rsidRPr="00A11AC7">
        <w:rPr>
          <w:noProof/>
        </w:rPr>
        <w:fldChar w:fldCharType="begin"/>
      </w:r>
      <w:r w:rsidRPr="00A11AC7">
        <w:rPr>
          <w:noProof/>
        </w:rPr>
        <w:instrText xml:space="preserve"> PAGEREF _Toc185503299 \h </w:instrText>
      </w:r>
      <w:r w:rsidRPr="00A11AC7">
        <w:rPr>
          <w:noProof/>
        </w:rPr>
      </w:r>
      <w:r w:rsidRPr="00A11AC7">
        <w:rPr>
          <w:noProof/>
        </w:rPr>
        <w:fldChar w:fldCharType="separate"/>
      </w:r>
      <w:r w:rsidRPr="00A11AC7">
        <w:rPr>
          <w:noProof/>
        </w:rPr>
        <w:t>20</w:t>
      </w:r>
      <w:r w:rsidRPr="00A11AC7">
        <w:rPr>
          <w:noProof/>
        </w:rPr>
        <w:fldChar w:fldCharType="end"/>
      </w:r>
    </w:p>
    <w:p w14:paraId="6FDA85D6" w14:textId="422022C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10.15</w:t>
      </w:r>
      <w:r>
        <w:rPr>
          <w:noProof/>
        </w:rPr>
        <w:tab/>
        <w:t>When do exemptions commence to apply in relation to registered conference agreements?</w:t>
      </w:r>
      <w:r w:rsidRPr="00A11AC7">
        <w:rPr>
          <w:noProof/>
        </w:rPr>
        <w:tab/>
      </w:r>
      <w:r w:rsidRPr="00A11AC7">
        <w:rPr>
          <w:noProof/>
        </w:rPr>
        <w:fldChar w:fldCharType="begin"/>
      </w:r>
      <w:r w:rsidRPr="00A11AC7">
        <w:rPr>
          <w:noProof/>
        </w:rPr>
        <w:instrText xml:space="preserve"> PAGEREF _Toc185503300 \h </w:instrText>
      </w:r>
      <w:r w:rsidRPr="00A11AC7">
        <w:rPr>
          <w:noProof/>
        </w:rPr>
      </w:r>
      <w:r w:rsidRPr="00A11AC7">
        <w:rPr>
          <w:noProof/>
        </w:rPr>
        <w:fldChar w:fldCharType="separate"/>
      </w:r>
      <w:r w:rsidRPr="00A11AC7">
        <w:rPr>
          <w:noProof/>
        </w:rPr>
        <w:t>20</w:t>
      </w:r>
      <w:r w:rsidRPr="00A11AC7">
        <w:rPr>
          <w:noProof/>
        </w:rPr>
        <w:fldChar w:fldCharType="end"/>
      </w:r>
    </w:p>
    <w:p w14:paraId="2D4D438D" w14:textId="2848120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10.16</w:t>
      </w:r>
      <w:r>
        <w:rPr>
          <w:noProof/>
        </w:rPr>
        <w:tab/>
        <w:t>Exemptions do not apply to variations of conference agreement unless varying agreement registered</w:t>
      </w:r>
      <w:r w:rsidRPr="00A11AC7">
        <w:rPr>
          <w:noProof/>
        </w:rPr>
        <w:tab/>
      </w:r>
      <w:r w:rsidRPr="00A11AC7">
        <w:rPr>
          <w:noProof/>
        </w:rPr>
        <w:fldChar w:fldCharType="begin"/>
      </w:r>
      <w:r w:rsidRPr="00A11AC7">
        <w:rPr>
          <w:noProof/>
        </w:rPr>
        <w:instrText xml:space="preserve"> PAGEREF _Toc185503301 \h </w:instrText>
      </w:r>
      <w:r w:rsidRPr="00A11AC7">
        <w:rPr>
          <w:noProof/>
        </w:rPr>
      </w:r>
      <w:r w:rsidRPr="00A11AC7">
        <w:rPr>
          <w:noProof/>
        </w:rPr>
        <w:fldChar w:fldCharType="separate"/>
      </w:r>
      <w:r w:rsidRPr="00A11AC7">
        <w:rPr>
          <w:noProof/>
        </w:rPr>
        <w:t>21</w:t>
      </w:r>
      <w:r w:rsidRPr="00A11AC7">
        <w:rPr>
          <w:noProof/>
        </w:rPr>
        <w:fldChar w:fldCharType="end"/>
      </w:r>
    </w:p>
    <w:p w14:paraId="082545C7" w14:textId="1EE4B32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10.17</w:t>
      </w:r>
      <w:r>
        <w:rPr>
          <w:noProof/>
        </w:rPr>
        <w:tab/>
        <w:t>Exemptions from sections 45AF, 45AG, 45AJ, 45AK and 45</w:t>
      </w:r>
      <w:r w:rsidRPr="00A11AC7">
        <w:rPr>
          <w:noProof/>
        </w:rPr>
        <w:tab/>
      </w:r>
      <w:r w:rsidRPr="00A11AC7">
        <w:rPr>
          <w:noProof/>
        </w:rPr>
        <w:fldChar w:fldCharType="begin"/>
      </w:r>
      <w:r w:rsidRPr="00A11AC7">
        <w:rPr>
          <w:noProof/>
        </w:rPr>
        <w:instrText xml:space="preserve"> PAGEREF _Toc185503302 \h </w:instrText>
      </w:r>
      <w:r w:rsidRPr="00A11AC7">
        <w:rPr>
          <w:noProof/>
        </w:rPr>
      </w:r>
      <w:r w:rsidRPr="00A11AC7">
        <w:rPr>
          <w:noProof/>
        </w:rPr>
        <w:fldChar w:fldCharType="separate"/>
      </w:r>
      <w:r w:rsidRPr="00A11AC7">
        <w:rPr>
          <w:noProof/>
        </w:rPr>
        <w:t>21</w:t>
      </w:r>
      <w:r w:rsidRPr="00A11AC7">
        <w:rPr>
          <w:noProof/>
        </w:rPr>
        <w:fldChar w:fldCharType="end"/>
      </w:r>
    </w:p>
    <w:p w14:paraId="18F296B2" w14:textId="36249E3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10.17A</w:t>
      </w:r>
      <w:r>
        <w:rPr>
          <w:noProof/>
        </w:rPr>
        <w:tab/>
        <w:t>Exemptions from sections 45AF, 45AG, 45AJ, 45AK and 45 for freight rate agreements</w:t>
      </w:r>
      <w:r w:rsidRPr="00A11AC7">
        <w:rPr>
          <w:noProof/>
        </w:rPr>
        <w:tab/>
      </w:r>
      <w:r w:rsidRPr="00A11AC7">
        <w:rPr>
          <w:noProof/>
        </w:rPr>
        <w:fldChar w:fldCharType="begin"/>
      </w:r>
      <w:r w:rsidRPr="00A11AC7">
        <w:rPr>
          <w:noProof/>
        </w:rPr>
        <w:instrText xml:space="preserve"> PAGEREF _Toc185503303 \h </w:instrText>
      </w:r>
      <w:r w:rsidRPr="00A11AC7">
        <w:rPr>
          <w:noProof/>
        </w:rPr>
      </w:r>
      <w:r w:rsidRPr="00A11AC7">
        <w:rPr>
          <w:noProof/>
        </w:rPr>
        <w:fldChar w:fldCharType="separate"/>
      </w:r>
      <w:r w:rsidRPr="00A11AC7">
        <w:rPr>
          <w:noProof/>
        </w:rPr>
        <w:t>22</w:t>
      </w:r>
      <w:r w:rsidRPr="00A11AC7">
        <w:rPr>
          <w:noProof/>
        </w:rPr>
        <w:fldChar w:fldCharType="end"/>
      </w:r>
    </w:p>
    <w:p w14:paraId="2D8BF55E" w14:textId="2F55D9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10.18</w:t>
      </w:r>
      <w:r>
        <w:rPr>
          <w:noProof/>
        </w:rPr>
        <w:tab/>
        <w:t>Exemption from section 47</w:t>
      </w:r>
      <w:r w:rsidRPr="00A11AC7">
        <w:rPr>
          <w:noProof/>
        </w:rPr>
        <w:tab/>
      </w:r>
      <w:r w:rsidRPr="00A11AC7">
        <w:rPr>
          <w:noProof/>
        </w:rPr>
        <w:fldChar w:fldCharType="begin"/>
      </w:r>
      <w:r w:rsidRPr="00A11AC7">
        <w:rPr>
          <w:noProof/>
        </w:rPr>
        <w:instrText xml:space="preserve"> PAGEREF _Toc185503304 \h </w:instrText>
      </w:r>
      <w:r w:rsidRPr="00A11AC7">
        <w:rPr>
          <w:noProof/>
        </w:rPr>
      </w:r>
      <w:r w:rsidRPr="00A11AC7">
        <w:rPr>
          <w:noProof/>
        </w:rPr>
        <w:fldChar w:fldCharType="separate"/>
      </w:r>
      <w:r w:rsidRPr="00A11AC7">
        <w:rPr>
          <w:noProof/>
        </w:rPr>
        <w:t>23</w:t>
      </w:r>
      <w:r w:rsidRPr="00A11AC7">
        <w:rPr>
          <w:noProof/>
        </w:rPr>
        <w:fldChar w:fldCharType="end"/>
      </w:r>
    </w:p>
    <w:p w14:paraId="6D50F4A8" w14:textId="133E6BC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10.18A</w:t>
      </w:r>
      <w:r>
        <w:rPr>
          <w:noProof/>
        </w:rPr>
        <w:tab/>
        <w:t>Exemptions from section 47 for freight rate agreements</w:t>
      </w:r>
      <w:r w:rsidRPr="00A11AC7">
        <w:rPr>
          <w:noProof/>
        </w:rPr>
        <w:tab/>
      </w:r>
      <w:r w:rsidRPr="00A11AC7">
        <w:rPr>
          <w:noProof/>
        </w:rPr>
        <w:fldChar w:fldCharType="begin"/>
      </w:r>
      <w:r w:rsidRPr="00A11AC7">
        <w:rPr>
          <w:noProof/>
        </w:rPr>
        <w:instrText xml:space="preserve"> PAGEREF _Toc185503305 \h </w:instrText>
      </w:r>
      <w:r w:rsidRPr="00A11AC7">
        <w:rPr>
          <w:noProof/>
        </w:rPr>
      </w:r>
      <w:r w:rsidRPr="00A11AC7">
        <w:rPr>
          <w:noProof/>
        </w:rPr>
        <w:fldChar w:fldCharType="separate"/>
      </w:r>
      <w:r w:rsidRPr="00A11AC7">
        <w:rPr>
          <w:noProof/>
        </w:rPr>
        <w:t>23</w:t>
      </w:r>
      <w:r w:rsidRPr="00A11AC7">
        <w:rPr>
          <w:noProof/>
        </w:rPr>
        <w:fldChar w:fldCharType="end"/>
      </w:r>
    </w:p>
    <w:p w14:paraId="55C6C53E" w14:textId="0B33A0D0"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B—Exemptions relating to loyalty agreements</w:t>
      </w:r>
      <w:r w:rsidRPr="00A11AC7">
        <w:rPr>
          <w:b w:val="0"/>
          <w:noProof/>
          <w:sz w:val="18"/>
        </w:rPr>
        <w:tab/>
      </w:r>
      <w:r w:rsidRPr="00A11AC7">
        <w:rPr>
          <w:b w:val="0"/>
          <w:noProof/>
          <w:sz w:val="18"/>
        </w:rPr>
        <w:fldChar w:fldCharType="begin"/>
      </w:r>
      <w:r w:rsidRPr="00A11AC7">
        <w:rPr>
          <w:b w:val="0"/>
          <w:noProof/>
          <w:sz w:val="18"/>
        </w:rPr>
        <w:instrText xml:space="preserve"> PAGEREF _Toc185503306 \h </w:instrText>
      </w:r>
      <w:r w:rsidRPr="00A11AC7">
        <w:rPr>
          <w:b w:val="0"/>
          <w:noProof/>
          <w:sz w:val="18"/>
        </w:rPr>
      </w:r>
      <w:r w:rsidRPr="00A11AC7">
        <w:rPr>
          <w:b w:val="0"/>
          <w:noProof/>
          <w:sz w:val="18"/>
        </w:rPr>
        <w:fldChar w:fldCharType="separate"/>
      </w:r>
      <w:r w:rsidRPr="00A11AC7">
        <w:rPr>
          <w:b w:val="0"/>
          <w:noProof/>
          <w:sz w:val="18"/>
        </w:rPr>
        <w:t>24</w:t>
      </w:r>
      <w:r w:rsidRPr="00A11AC7">
        <w:rPr>
          <w:b w:val="0"/>
          <w:noProof/>
          <w:sz w:val="18"/>
        </w:rPr>
        <w:fldChar w:fldCharType="end"/>
      </w:r>
    </w:p>
    <w:p w14:paraId="4589D13C" w14:textId="7D035D6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10.19</w:t>
      </w:r>
      <w:r>
        <w:rPr>
          <w:noProof/>
        </w:rPr>
        <w:tab/>
        <w:t>Exemptions from sections 45AF, 45AG, 45AJ, 45AK and 45</w:t>
      </w:r>
      <w:r w:rsidRPr="00A11AC7">
        <w:rPr>
          <w:noProof/>
        </w:rPr>
        <w:tab/>
      </w:r>
      <w:r w:rsidRPr="00A11AC7">
        <w:rPr>
          <w:noProof/>
        </w:rPr>
        <w:fldChar w:fldCharType="begin"/>
      </w:r>
      <w:r w:rsidRPr="00A11AC7">
        <w:rPr>
          <w:noProof/>
        </w:rPr>
        <w:instrText xml:space="preserve"> PAGEREF _Toc185503307 \h </w:instrText>
      </w:r>
      <w:r w:rsidRPr="00A11AC7">
        <w:rPr>
          <w:noProof/>
        </w:rPr>
      </w:r>
      <w:r w:rsidRPr="00A11AC7">
        <w:rPr>
          <w:noProof/>
        </w:rPr>
        <w:fldChar w:fldCharType="separate"/>
      </w:r>
      <w:r w:rsidRPr="00A11AC7">
        <w:rPr>
          <w:noProof/>
        </w:rPr>
        <w:t>24</w:t>
      </w:r>
      <w:r w:rsidRPr="00A11AC7">
        <w:rPr>
          <w:noProof/>
        </w:rPr>
        <w:fldChar w:fldCharType="end"/>
      </w:r>
    </w:p>
    <w:p w14:paraId="532CD259" w14:textId="28F6F3F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10.20</w:t>
      </w:r>
      <w:r>
        <w:rPr>
          <w:noProof/>
        </w:rPr>
        <w:tab/>
        <w:t>Exemption from section 47</w:t>
      </w:r>
      <w:r w:rsidRPr="00A11AC7">
        <w:rPr>
          <w:noProof/>
        </w:rPr>
        <w:tab/>
      </w:r>
      <w:r w:rsidRPr="00A11AC7">
        <w:rPr>
          <w:noProof/>
        </w:rPr>
        <w:fldChar w:fldCharType="begin"/>
      </w:r>
      <w:r w:rsidRPr="00A11AC7">
        <w:rPr>
          <w:noProof/>
        </w:rPr>
        <w:instrText xml:space="preserve"> PAGEREF _Toc185503308 \h </w:instrText>
      </w:r>
      <w:r w:rsidRPr="00A11AC7">
        <w:rPr>
          <w:noProof/>
        </w:rPr>
      </w:r>
      <w:r w:rsidRPr="00A11AC7">
        <w:rPr>
          <w:noProof/>
        </w:rPr>
        <w:fldChar w:fldCharType="separate"/>
      </w:r>
      <w:r w:rsidRPr="00A11AC7">
        <w:rPr>
          <w:noProof/>
        </w:rPr>
        <w:t>25</w:t>
      </w:r>
      <w:r w:rsidRPr="00A11AC7">
        <w:rPr>
          <w:noProof/>
        </w:rPr>
        <w:fldChar w:fldCharType="end"/>
      </w:r>
    </w:p>
    <w:p w14:paraId="798E7B38" w14:textId="345DFED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10.21</w:t>
      </w:r>
      <w:r>
        <w:rPr>
          <w:noProof/>
        </w:rPr>
        <w:tab/>
        <w:t>Exemptions cease to apply in relation to a shipper at the shipper’s option</w:t>
      </w:r>
      <w:r w:rsidRPr="00A11AC7">
        <w:rPr>
          <w:noProof/>
        </w:rPr>
        <w:tab/>
      </w:r>
      <w:r w:rsidRPr="00A11AC7">
        <w:rPr>
          <w:noProof/>
        </w:rPr>
        <w:fldChar w:fldCharType="begin"/>
      </w:r>
      <w:r w:rsidRPr="00A11AC7">
        <w:rPr>
          <w:noProof/>
        </w:rPr>
        <w:instrText xml:space="preserve"> PAGEREF _Toc185503309 \h </w:instrText>
      </w:r>
      <w:r w:rsidRPr="00A11AC7">
        <w:rPr>
          <w:noProof/>
        </w:rPr>
      </w:r>
      <w:r w:rsidRPr="00A11AC7">
        <w:rPr>
          <w:noProof/>
        </w:rPr>
        <w:fldChar w:fldCharType="separate"/>
      </w:r>
      <w:r w:rsidRPr="00A11AC7">
        <w:rPr>
          <w:noProof/>
        </w:rPr>
        <w:t>25</w:t>
      </w:r>
      <w:r w:rsidRPr="00A11AC7">
        <w:rPr>
          <w:noProof/>
        </w:rPr>
        <w:fldChar w:fldCharType="end"/>
      </w:r>
    </w:p>
    <w:p w14:paraId="6A19F9D8" w14:textId="602259CB"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D—Other exemptions</w:t>
      </w:r>
      <w:r w:rsidRPr="00A11AC7">
        <w:rPr>
          <w:b w:val="0"/>
          <w:noProof/>
          <w:sz w:val="18"/>
        </w:rPr>
        <w:tab/>
      </w:r>
      <w:r w:rsidRPr="00A11AC7">
        <w:rPr>
          <w:b w:val="0"/>
          <w:noProof/>
          <w:sz w:val="18"/>
        </w:rPr>
        <w:fldChar w:fldCharType="begin"/>
      </w:r>
      <w:r w:rsidRPr="00A11AC7">
        <w:rPr>
          <w:b w:val="0"/>
          <w:noProof/>
          <w:sz w:val="18"/>
        </w:rPr>
        <w:instrText xml:space="preserve"> PAGEREF _Toc185503310 \h </w:instrText>
      </w:r>
      <w:r w:rsidRPr="00A11AC7">
        <w:rPr>
          <w:b w:val="0"/>
          <w:noProof/>
          <w:sz w:val="18"/>
        </w:rPr>
      </w:r>
      <w:r w:rsidRPr="00A11AC7">
        <w:rPr>
          <w:b w:val="0"/>
          <w:noProof/>
          <w:sz w:val="18"/>
        </w:rPr>
        <w:fldChar w:fldCharType="separate"/>
      </w:r>
      <w:r w:rsidRPr="00A11AC7">
        <w:rPr>
          <w:b w:val="0"/>
          <w:noProof/>
          <w:sz w:val="18"/>
        </w:rPr>
        <w:t>25</w:t>
      </w:r>
      <w:r w:rsidRPr="00A11AC7">
        <w:rPr>
          <w:b w:val="0"/>
          <w:noProof/>
          <w:sz w:val="18"/>
        </w:rPr>
        <w:fldChar w:fldCharType="end"/>
      </w:r>
    </w:p>
    <w:p w14:paraId="0192BFE5" w14:textId="5057954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10.24</w:t>
      </w:r>
      <w:r>
        <w:rPr>
          <w:noProof/>
        </w:rPr>
        <w:tab/>
        <w:t>Exemptions from sections 45AF, 45AG, 45AJ, 45AK, 45 and 47 in relation to certain negotiations</w:t>
      </w:r>
      <w:r w:rsidRPr="00A11AC7">
        <w:rPr>
          <w:noProof/>
        </w:rPr>
        <w:tab/>
      </w:r>
      <w:r w:rsidRPr="00A11AC7">
        <w:rPr>
          <w:noProof/>
        </w:rPr>
        <w:fldChar w:fldCharType="begin"/>
      </w:r>
      <w:r w:rsidRPr="00A11AC7">
        <w:rPr>
          <w:noProof/>
        </w:rPr>
        <w:instrText xml:space="preserve"> PAGEREF _Toc185503311 \h </w:instrText>
      </w:r>
      <w:r w:rsidRPr="00A11AC7">
        <w:rPr>
          <w:noProof/>
        </w:rPr>
      </w:r>
      <w:r w:rsidRPr="00A11AC7">
        <w:rPr>
          <w:noProof/>
        </w:rPr>
        <w:fldChar w:fldCharType="separate"/>
      </w:r>
      <w:r w:rsidRPr="00A11AC7">
        <w:rPr>
          <w:noProof/>
        </w:rPr>
        <w:t>25</w:t>
      </w:r>
      <w:r w:rsidRPr="00A11AC7">
        <w:rPr>
          <w:noProof/>
        </w:rPr>
        <w:fldChar w:fldCharType="end"/>
      </w:r>
    </w:p>
    <w:p w14:paraId="75D8614C" w14:textId="51CAE60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10.24A</w:t>
      </w:r>
      <w:r>
        <w:rPr>
          <w:noProof/>
        </w:rPr>
        <w:tab/>
        <w:t>Exemptions from sections 45AF, 45AG, 45AJ, 45AK, 45 and 47 in relation to stevedoring contracts</w:t>
      </w:r>
      <w:r w:rsidRPr="00A11AC7">
        <w:rPr>
          <w:noProof/>
        </w:rPr>
        <w:tab/>
      </w:r>
      <w:r w:rsidRPr="00A11AC7">
        <w:rPr>
          <w:noProof/>
        </w:rPr>
        <w:fldChar w:fldCharType="begin"/>
      </w:r>
      <w:r w:rsidRPr="00A11AC7">
        <w:rPr>
          <w:noProof/>
        </w:rPr>
        <w:instrText xml:space="preserve"> PAGEREF _Toc185503312 \h </w:instrText>
      </w:r>
      <w:r w:rsidRPr="00A11AC7">
        <w:rPr>
          <w:noProof/>
        </w:rPr>
      </w:r>
      <w:r w:rsidRPr="00A11AC7">
        <w:rPr>
          <w:noProof/>
        </w:rPr>
        <w:fldChar w:fldCharType="separate"/>
      </w:r>
      <w:r w:rsidRPr="00A11AC7">
        <w:rPr>
          <w:noProof/>
        </w:rPr>
        <w:t>26</w:t>
      </w:r>
      <w:r w:rsidRPr="00A11AC7">
        <w:rPr>
          <w:noProof/>
        </w:rPr>
        <w:fldChar w:fldCharType="end"/>
      </w:r>
    </w:p>
    <w:p w14:paraId="091987CA" w14:textId="04293C2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6—Registration of conference agreements</w:t>
      </w:r>
      <w:r w:rsidRPr="00A11AC7">
        <w:rPr>
          <w:b w:val="0"/>
          <w:noProof/>
          <w:sz w:val="18"/>
        </w:rPr>
        <w:tab/>
      </w:r>
      <w:r w:rsidRPr="00A11AC7">
        <w:rPr>
          <w:b w:val="0"/>
          <w:noProof/>
          <w:sz w:val="18"/>
        </w:rPr>
        <w:fldChar w:fldCharType="begin"/>
      </w:r>
      <w:r w:rsidRPr="00A11AC7">
        <w:rPr>
          <w:b w:val="0"/>
          <w:noProof/>
          <w:sz w:val="18"/>
        </w:rPr>
        <w:instrText xml:space="preserve"> PAGEREF _Toc185503313 \h </w:instrText>
      </w:r>
      <w:r w:rsidRPr="00A11AC7">
        <w:rPr>
          <w:b w:val="0"/>
          <w:noProof/>
          <w:sz w:val="18"/>
        </w:rPr>
      </w:r>
      <w:r w:rsidRPr="00A11AC7">
        <w:rPr>
          <w:b w:val="0"/>
          <w:noProof/>
          <w:sz w:val="18"/>
        </w:rPr>
        <w:fldChar w:fldCharType="separate"/>
      </w:r>
      <w:r w:rsidRPr="00A11AC7">
        <w:rPr>
          <w:b w:val="0"/>
          <w:noProof/>
          <w:sz w:val="18"/>
        </w:rPr>
        <w:t>28</w:t>
      </w:r>
      <w:r w:rsidRPr="00A11AC7">
        <w:rPr>
          <w:b w:val="0"/>
          <w:noProof/>
          <w:sz w:val="18"/>
        </w:rPr>
        <w:fldChar w:fldCharType="end"/>
      </w:r>
    </w:p>
    <w:p w14:paraId="337B140B" w14:textId="4C497576"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A—Provisional registration</w:t>
      </w:r>
      <w:r w:rsidRPr="00A11AC7">
        <w:rPr>
          <w:b w:val="0"/>
          <w:noProof/>
          <w:sz w:val="18"/>
        </w:rPr>
        <w:tab/>
      </w:r>
      <w:r w:rsidRPr="00A11AC7">
        <w:rPr>
          <w:b w:val="0"/>
          <w:noProof/>
          <w:sz w:val="18"/>
        </w:rPr>
        <w:fldChar w:fldCharType="begin"/>
      </w:r>
      <w:r w:rsidRPr="00A11AC7">
        <w:rPr>
          <w:b w:val="0"/>
          <w:noProof/>
          <w:sz w:val="18"/>
        </w:rPr>
        <w:instrText xml:space="preserve"> PAGEREF _Toc185503314 \h </w:instrText>
      </w:r>
      <w:r w:rsidRPr="00A11AC7">
        <w:rPr>
          <w:b w:val="0"/>
          <w:noProof/>
          <w:sz w:val="18"/>
        </w:rPr>
      </w:r>
      <w:r w:rsidRPr="00A11AC7">
        <w:rPr>
          <w:b w:val="0"/>
          <w:noProof/>
          <w:sz w:val="18"/>
        </w:rPr>
        <w:fldChar w:fldCharType="separate"/>
      </w:r>
      <w:r w:rsidRPr="00A11AC7">
        <w:rPr>
          <w:b w:val="0"/>
          <w:noProof/>
          <w:sz w:val="18"/>
        </w:rPr>
        <w:t>28</w:t>
      </w:r>
      <w:r w:rsidRPr="00A11AC7">
        <w:rPr>
          <w:b w:val="0"/>
          <w:noProof/>
          <w:sz w:val="18"/>
        </w:rPr>
        <w:fldChar w:fldCharType="end"/>
      </w:r>
    </w:p>
    <w:p w14:paraId="13BCC4AA" w14:textId="30E9A4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10.25</w:t>
      </w:r>
      <w:r>
        <w:rPr>
          <w:noProof/>
        </w:rPr>
        <w:tab/>
        <w:t>Application for provisional registration of conference agreement</w:t>
      </w:r>
      <w:r w:rsidRPr="00A11AC7">
        <w:rPr>
          <w:noProof/>
        </w:rPr>
        <w:tab/>
      </w:r>
      <w:r w:rsidRPr="00A11AC7">
        <w:rPr>
          <w:noProof/>
        </w:rPr>
        <w:fldChar w:fldCharType="begin"/>
      </w:r>
      <w:r w:rsidRPr="00A11AC7">
        <w:rPr>
          <w:noProof/>
        </w:rPr>
        <w:instrText xml:space="preserve"> PAGEREF _Toc185503315 \h </w:instrText>
      </w:r>
      <w:r w:rsidRPr="00A11AC7">
        <w:rPr>
          <w:noProof/>
        </w:rPr>
      </w:r>
      <w:r w:rsidRPr="00A11AC7">
        <w:rPr>
          <w:noProof/>
        </w:rPr>
        <w:fldChar w:fldCharType="separate"/>
      </w:r>
      <w:r w:rsidRPr="00A11AC7">
        <w:rPr>
          <w:noProof/>
        </w:rPr>
        <w:t>28</w:t>
      </w:r>
      <w:r w:rsidRPr="00A11AC7">
        <w:rPr>
          <w:noProof/>
        </w:rPr>
        <w:fldChar w:fldCharType="end"/>
      </w:r>
    </w:p>
    <w:p w14:paraId="4BD158FE" w14:textId="3E34219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10.26</w:t>
      </w:r>
      <w:r>
        <w:rPr>
          <w:noProof/>
        </w:rPr>
        <w:tab/>
        <w:t>How application is to be made and verified</w:t>
      </w:r>
      <w:r w:rsidRPr="00A11AC7">
        <w:rPr>
          <w:noProof/>
        </w:rPr>
        <w:tab/>
      </w:r>
      <w:r w:rsidRPr="00A11AC7">
        <w:rPr>
          <w:noProof/>
        </w:rPr>
        <w:fldChar w:fldCharType="begin"/>
      </w:r>
      <w:r w:rsidRPr="00A11AC7">
        <w:rPr>
          <w:noProof/>
        </w:rPr>
        <w:instrText xml:space="preserve"> PAGEREF _Toc185503316 \h </w:instrText>
      </w:r>
      <w:r w:rsidRPr="00A11AC7">
        <w:rPr>
          <w:noProof/>
        </w:rPr>
      </w:r>
      <w:r w:rsidRPr="00A11AC7">
        <w:rPr>
          <w:noProof/>
        </w:rPr>
        <w:fldChar w:fldCharType="separate"/>
      </w:r>
      <w:r w:rsidRPr="00A11AC7">
        <w:rPr>
          <w:noProof/>
        </w:rPr>
        <w:t>28</w:t>
      </w:r>
      <w:r w:rsidRPr="00A11AC7">
        <w:rPr>
          <w:noProof/>
        </w:rPr>
        <w:fldChar w:fldCharType="end"/>
      </w:r>
    </w:p>
    <w:p w14:paraId="394FDAB2" w14:textId="2DDEF46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10.27</w:t>
      </w:r>
      <w:r>
        <w:rPr>
          <w:noProof/>
        </w:rPr>
        <w:tab/>
        <w:t>Copy of agreement to be filed with application etc.</w:t>
      </w:r>
      <w:r w:rsidRPr="00A11AC7">
        <w:rPr>
          <w:noProof/>
        </w:rPr>
        <w:tab/>
      </w:r>
      <w:r w:rsidRPr="00A11AC7">
        <w:rPr>
          <w:noProof/>
        </w:rPr>
        <w:fldChar w:fldCharType="begin"/>
      </w:r>
      <w:r w:rsidRPr="00A11AC7">
        <w:rPr>
          <w:noProof/>
        </w:rPr>
        <w:instrText xml:space="preserve"> PAGEREF _Toc185503317 \h </w:instrText>
      </w:r>
      <w:r w:rsidRPr="00A11AC7">
        <w:rPr>
          <w:noProof/>
        </w:rPr>
      </w:r>
      <w:r w:rsidRPr="00A11AC7">
        <w:rPr>
          <w:noProof/>
        </w:rPr>
        <w:fldChar w:fldCharType="separate"/>
      </w:r>
      <w:r w:rsidRPr="00A11AC7">
        <w:rPr>
          <w:noProof/>
        </w:rPr>
        <w:t>28</w:t>
      </w:r>
      <w:r w:rsidRPr="00A11AC7">
        <w:rPr>
          <w:noProof/>
        </w:rPr>
        <w:fldChar w:fldCharType="end"/>
      </w:r>
    </w:p>
    <w:p w14:paraId="4785B103" w14:textId="6D9989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10.27A</w:t>
      </w:r>
      <w:r>
        <w:rPr>
          <w:noProof/>
        </w:rPr>
        <w:tab/>
        <w:t>Copy of conference agreement to be given to designated peak shipper body</w:t>
      </w:r>
      <w:r w:rsidRPr="00A11AC7">
        <w:rPr>
          <w:noProof/>
        </w:rPr>
        <w:tab/>
      </w:r>
      <w:r w:rsidRPr="00A11AC7">
        <w:rPr>
          <w:noProof/>
        </w:rPr>
        <w:fldChar w:fldCharType="begin"/>
      </w:r>
      <w:r w:rsidRPr="00A11AC7">
        <w:rPr>
          <w:noProof/>
        </w:rPr>
        <w:instrText xml:space="preserve"> PAGEREF _Toc185503318 \h </w:instrText>
      </w:r>
      <w:r w:rsidRPr="00A11AC7">
        <w:rPr>
          <w:noProof/>
        </w:rPr>
      </w:r>
      <w:r w:rsidRPr="00A11AC7">
        <w:rPr>
          <w:noProof/>
        </w:rPr>
        <w:fldChar w:fldCharType="separate"/>
      </w:r>
      <w:r w:rsidRPr="00A11AC7">
        <w:rPr>
          <w:noProof/>
        </w:rPr>
        <w:t>29</w:t>
      </w:r>
      <w:r w:rsidRPr="00A11AC7">
        <w:rPr>
          <w:noProof/>
        </w:rPr>
        <w:fldChar w:fldCharType="end"/>
      </w:r>
    </w:p>
    <w:p w14:paraId="6EE48B77" w14:textId="74606B4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10.28</w:t>
      </w:r>
      <w:r>
        <w:rPr>
          <w:noProof/>
        </w:rPr>
        <w:tab/>
        <w:t>Decision on application for provisional registration</w:t>
      </w:r>
      <w:r w:rsidRPr="00A11AC7">
        <w:rPr>
          <w:noProof/>
        </w:rPr>
        <w:tab/>
      </w:r>
      <w:r w:rsidRPr="00A11AC7">
        <w:rPr>
          <w:noProof/>
        </w:rPr>
        <w:fldChar w:fldCharType="begin"/>
      </w:r>
      <w:r w:rsidRPr="00A11AC7">
        <w:rPr>
          <w:noProof/>
        </w:rPr>
        <w:instrText xml:space="preserve"> PAGEREF _Toc185503319 \h </w:instrText>
      </w:r>
      <w:r w:rsidRPr="00A11AC7">
        <w:rPr>
          <w:noProof/>
        </w:rPr>
      </w:r>
      <w:r w:rsidRPr="00A11AC7">
        <w:rPr>
          <w:noProof/>
        </w:rPr>
        <w:fldChar w:fldCharType="separate"/>
      </w:r>
      <w:r w:rsidRPr="00A11AC7">
        <w:rPr>
          <w:noProof/>
        </w:rPr>
        <w:t>30</w:t>
      </w:r>
      <w:r w:rsidRPr="00A11AC7">
        <w:rPr>
          <w:noProof/>
        </w:rPr>
        <w:fldChar w:fldCharType="end"/>
      </w:r>
    </w:p>
    <w:p w14:paraId="50C74A18" w14:textId="07F101F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10.29</w:t>
      </w:r>
      <w:r>
        <w:rPr>
          <w:noProof/>
        </w:rPr>
        <w:tab/>
        <w:t>Parties to conference agreement to negotiate minimum level of shipping services after provisional registration of agreement</w:t>
      </w:r>
      <w:r w:rsidRPr="00A11AC7">
        <w:rPr>
          <w:noProof/>
        </w:rPr>
        <w:tab/>
      </w:r>
      <w:r w:rsidRPr="00A11AC7">
        <w:rPr>
          <w:noProof/>
        </w:rPr>
        <w:fldChar w:fldCharType="begin"/>
      </w:r>
      <w:r w:rsidRPr="00A11AC7">
        <w:rPr>
          <w:noProof/>
        </w:rPr>
        <w:instrText xml:space="preserve"> PAGEREF _Toc185503320 \h </w:instrText>
      </w:r>
      <w:r w:rsidRPr="00A11AC7">
        <w:rPr>
          <w:noProof/>
        </w:rPr>
      </w:r>
      <w:r w:rsidRPr="00A11AC7">
        <w:rPr>
          <w:noProof/>
        </w:rPr>
        <w:fldChar w:fldCharType="separate"/>
      </w:r>
      <w:r w:rsidRPr="00A11AC7">
        <w:rPr>
          <w:noProof/>
        </w:rPr>
        <w:t>32</w:t>
      </w:r>
      <w:r w:rsidRPr="00A11AC7">
        <w:rPr>
          <w:noProof/>
        </w:rPr>
        <w:fldChar w:fldCharType="end"/>
      </w:r>
    </w:p>
    <w:p w14:paraId="087249EC" w14:textId="1D3DDD08"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B—Final registration</w:t>
      </w:r>
      <w:r w:rsidRPr="00A11AC7">
        <w:rPr>
          <w:b w:val="0"/>
          <w:noProof/>
          <w:sz w:val="18"/>
        </w:rPr>
        <w:tab/>
      </w:r>
      <w:r w:rsidRPr="00A11AC7">
        <w:rPr>
          <w:b w:val="0"/>
          <w:noProof/>
          <w:sz w:val="18"/>
        </w:rPr>
        <w:fldChar w:fldCharType="begin"/>
      </w:r>
      <w:r w:rsidRPr="00A11AC7">
        <w:rPr>
          <w:b w:val="0"/>
          <w:noProof/>
          <w:sz w:val="18"/>
        </w:rPr>
        <w:instrText xml:space="preserve"> PAGEREF _Toc185503321 \h </w:instrText>
      </w:r>
      <w:r w:rsidRPr="00A11AC7">
        <w:rPr>
          <w:b w:val="0"/>
          <w:noProof/>
          <w:sz w:val="18"/>
        </w:rPr>
      </w:r>
      <w:r w:rsidRPr="00A11AC7">
        <w:rPr>
          <w:b w:val="0"/>
          <w:noProof/>
          <w:sz w:val="18"/>
        </w:rPr>
        <w:fldChar w:fldCharType="separate"/>
      </w:r>
      <w:r w:rsidRPr="00A11AC7">
        <w:rPr>
          <w:b w:val="0"/>
          <w:noProof/>
          <w:sz w:val="18"/>
        </w:rPr>
        <w:t>34</w:t>
      </w:r>
      <w:r w:rsidRPr="00A11AC7">
        <w:rPr>
          <w:b w:val="0"/>
          <w:noProof/>
          <w:sz w:val="18"/>
        </w:rPr>
        <w:fldChar w:fldCharType="end"/>
      </w:r>
    </w:p>
    <w:p w14:paraId="238A95FD" w14:textId="5C66A80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10.30</w:t>
      </w:r>
      <w:r>
        <w:rPr>
          <w:noProof/>
        </w:rPr>
        <w:tab/>
        <w:t>Application for final registration of conference agreement</w:t>
      </w:r>
      <w:r w:rsidRPr="00A11AC7">
        <w:rPr>
          <w:noProof/>
        </w:rPr>
        <w:tab/>
      </w:r>
      <w:r w:rsidRPr="00A11AC7">
        <w:rPr>
          <w:noProof/>
        </w:rPr>
        <w:fldChar w:fldCharType="begin"/>
      </w:r>
      <w:r w:rsidRPr="00A11AC7">
        <w:rPr>
          <w:noProof/>
        </w:rPr>
        <w:instrText xml:space="preserve"> PAGEREF _Toc185503322 \h </w:instrText>
      </w:r>
      <w:r w:rsidRPr="00A11AC7">
        <w:rPr>
          <w:noProof/>
        </w:rPr>
      </w:r>
      <w:r w:rsidRPr="00A11AC7">
        <w:rPr>
          <w:noProof/>
        </w:rPr>
        <w:fldChar w:fldCharType="separate"/>
      </w:r>
      <w:r w:rsidRPr="00A11AC7">
        <w:rPr>
          <w:noProof/>
        </w:rPr>
        <w:t>34</w:t>
      </w:r>
      <w:r w:rsidRPr="00A11AC7">
        <w:rPr>
          <w:noProof/>
        </w:rPr>
        <w:fldChar w:fldCharType="end"/>
      </w:r>
    </w:p>
    <w:p w14:paraId="16A8C7AE" w14:textId="29AC884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10.31</w:t>
      </w:r>
      <w:r>
        <w:rPr>
          <w:noProof/>
        </w:rPr>
        <w:tab/>
        <w:t>How application is to be made and verified</w:t>
      </w:r>
      <w:r w:rsidRPr="00A11AC7">
        <w:rPr>
          <w:noProof/>
        </w:rPr>
        <w:tab/>
      </w:r>
      <w:r w:rsidRPr="00A11AC7">
        <w:rPr>
          <w:noProof/>
        </w:rPr>
        <w:fldChar w:fldCharType="begin"/>
      </w:r>
      <w:r w:rsidRPr="00A11AC7">
        <w:rPr>
          <w:noProof/>
        </w:rPr>
        <w:instrText xml:space="preserve"> PAGEREF _Toc185503323 \h </w:instrText>
      </w:r>
      <w:r w:rsidRPr="00A11AC7">
        <w:rPr>
          <w:noProof/>
        </w:rPr>
      </w:r>
      <w:r w:rsidRPr="00A11AC7">
        <w:rPr>
          <w:noProof/>
        </w:rPr>
        <w:fldChar w:fldCharType="separate"/>
      </w:r>
      <w:r w:rsidRPr="00A11AC7">
        <w:rPr>
          <w:noProof/>
        </w:rPr>
        <w:t>34</w:t>
      </w:r>
      <w:r w:rsidRPr="00A11AC7">
        <w:rPr>
          <w:noProof/>
        </w:rPr>
        <w:fldChar w:fldCharType="end"/>
      </w:r>
    </w:p>
    <w:p w14:paraId="64011D99" w14:textId="0FA1B6A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10.32</w:t>
      </w:r>
      <w:r>
        <w:rPr>
          <w:noProof/>
        </w:rPr>
        <w:tab/>
        <w:t>Copy of agreement to be filed with application etc.</w:t>
      </w:r>
      <w:r w:rsidRPr="00A11AC7">
        <w:rPr>
          <w:noProof/>
        </w:rPr>
        <w:tab/>
      </w:r>
      <w:r w:rsidRPr="00A11AC7">
        <w:rPr>
          <w:noProof/>
        </w:rPr>
        <w:fldChar w:fldCharType="begin"/>
      </w:r>
      <w:r w:rsidRPr="00A11AC7">
        <w:rPr>
          <w:noProof/>
        </w:rPr>
        <w:instrText xml:space="preserve"> PAGEREF _Toc185503324 \h </w:instrText>
      </w:r>
      <w:r w:rsidRPr="00A11AC7">
        <w:rPr>
          <w:noProof/>
        </w:rPr>
      </w:r>
      <w:r w:rsidRPr="00A11AC7">
        <w:rPr>
          <w:noProof/>
        </w:rPr>
        <w:fldChar w:fldCharType="separate"/>
      </w:r>
      <w:r w:rsidRPr="00A11AC7">
        <w:rPr>
          <w:noProof/>
        </w:rPr>
        <w:t>34</w:t>
      </w:r>
      <w:r w:rsidRPr="00A11AC7">
        <w:rPr>
          <w:noProof/>
        </w:rPr>
        <w:fldChar w:fldCharType="end"/>
      </w:r>
    </w:p>
    <w:p w14:paraId="19D96A0D" w14:textId="1E27903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10.33</w:t>
      </w:r>
      <w:r>
        <w:rPr>
          <w:noProof/>
        </w:rPr>
        <w:tab/>
        <w:t>Decision on application for final registration</w:t>
      </w:r>
      <w:r w:rsidRPr="00A11AC7">
        <w:rPr>
          <w:noProof/>
        </w:rPr>
        <w:tab/>
      </w:r>
      <w:r w:rsidRPr="00A11AC7">
        <w:rPr>
          <w:noProof/>
        </w:rPr>
        <w:fldChar w:fldCharType="begin"/>
      </w:r>
      <w:r w:rsidRPr="00A11AC7">
        <w:rPr>
          <w:noProof/>
        </w:rPr>
        <w:instrText xml:space="preserve"> PAGEREF _Toc185503325 \h </w:instrText>
      </w:r>
      <w:r w:rsidRPr="00A11AC7">
        <w:rPr>
          <w:noProof/>
        </w:rPr>
      </w:r>
      <w:r w:rsidRPr="00A11AC7">
        <w:rPr>
          <w:noProof/>
        </w:rPr>
        <w:fldChar w:fldCharType="separate"/>
      </w:r>
      <w:r w:rsidRPr="00A11AC7">
        <w:rPr>
          <w:noProof/>
        </w:rPr>
        <w:t>35</w:t>
      </w:r>
      <w:r w:rsidRPr="00A11AC7">
        <w:rPr>
          <w:noProof/>
        </w:rPr>
        <w:fldChar w:fldCharType="end"/>
      </w:r>
    </w:p>
    <w:p w14:paraId="44C624AD" w14:textId="030C169B"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C—Confidentiality requests</w:t>
      </w:r>
      <w:r w:rsidRPr="00A11AC7">
        <w:rPr>
          <w:b w:val="0"/>
          <w:noProof/>
          <w:sz w:val="18"/>
        </w:rPr>
        <w:tab/>
      </w:r>
      <w:r w:rsidRPr="00A11AC7">
        <w:rPr>
          <w:b w:val="0"/>
          <w:noProof/>
          <w:sz w:val="18"/>
        </w:rPr>
        <w:fldChar w:fldCharType="begin"/>
      </w:r>
      <w:r w:rsidRPr="00A11AC7">
        <w:rPr>
          <w:b w:val="0"/>
          <w:noProof/>
          <w:sz w:val="18"/>
        </w:rPr>
        <w:instrText xml:space="preserve"> PAGEREF _Toc185503326 \h </w:instrText>
      </w:r>
      <w:r w:rsidRPr="00A11AC7">
        <w:rPr>
          <w:b w:val="0"/>
          <w:noProof/>
          <w:sz w:val="18"/>
        </w:rPr>
      </w:r>
      <w:r w:rsidRPr="00A11AC7">
        <w:rPr>
          <w:b w:val="0"/>
          <w:noProof/>
          <w:sz w:val="18"/>
        </w:rPr>
        <w:fldChar w:fldCharType="separate"/>
      </w:r>
      <w:r w:rsidRPr="00A11AC7">
        <w:rPr>
          <w:b w:val="0"/>
          <w:noProof/>
          <w:sz w:val="18"/>
        </w:rPr>
        <w:t>37</w:t>
      </w:r>
      <w:r w:rsidRPr="00A11AC7">
        <w:rPr>
          <w:b w:val="0"/>
          <w:noProof/>
          <w:sz w:val="18"/>
        </w:rPr>
        <w:fldChar w:fldCharType="end"/>
      </w:r>
    </w:p>
    <w:p w14:paraId="0079E448" w14:textId="4146F79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10.34</w:t>
      </w:r>
      <w:r>
        <w:rPr>
          <w:noProof/>
        </w:rPr>
        <w:tab/>
        <w:t>Request for confidentiality</w:t>
      </w:r>
      <w:r w:rsidRPr="00A11AC7">
        <w:rPr>
          <w:noProof/>
        </w:rPr>
        <w:tab/>
      </w:r>
      <w:r w:rsidRPr="00A11AC7">
        <w:rPr>
          <w:noProof/>
        </w:rPr>
        <w:fldChar w:fldCharType="begin"/>
      </w:r>
      <w:r w:rsidRPr="00A11AC7">
        <w:rPr>
          <w:noProof/>
        </w:rPr>
        <w:instrText xml:space="preserve"> PAGEREF _Toc185503327 \h </w:instrText>
      </w:r>
      <w:r w:rsidRPr="00A11AC7">
        <w:rPr>
          <w:noProof/>
        </w:rPr>
      </w:r>
      <w:r w:rsidRPr="00A11AC7">
        <w:rPr>
          <w:noProof/>
        </w:rPr>
        <w:fldChar w:fldCharType="separate"/>
      </w:r>
      <w:r w:rsidRPr="00A11AC7">
        <w:rPr>
          <w:noProof/>
        </w:rPr>
        <w:t>37</w:t>
      </w:r>
      <w:r w:rsidRPr="00A11AC7">
        <w:rPr>
          <w:noProof/>
        </w:rPr>
        <w:fldChar w:fldCharType="end"/>
      </w:r>
    </w:p>
    <w:p w14:paraId="5F37530E" w14:textId="2796123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10.35</w:t>
      </w:r>
      <w:r>
        <w:rPr>
          <w:noProof/>
        </w:rPr>
        <w:tab/>
        <w:t>Abstract to accompany request for confidentiality</w:t>
      </w:r>
      <w:r w:rsidRPr="00A11AC7">
        <w:rPr>
          <w:noProof/>
        </w:rPr>
        <w:tab/>
      </w:r>
      <w:r w:rsidRPr="00A11AC7">
        <w:rPr>
          <w:noProof/>
        </w:rPr>
        <w:fldChar w:fldCharType="begin"/>
      </w:r>
      <w:r w:rsidRPr="00A11AC7">
        <w:rPr>
          <w:noProof/>
        </w:rPr>
        <w:instrText xml:space="preserve"> PAGEREF _Toc185503328 \h </w:instrText>
      </w:r>
      <w:r w:rsidRPr="00A11AC7">
        <w:rPr>
          <w:noProof/>
        </w:rPr>
      </w:r>
      <w:r w:rsidRPr="00A11AC7">
        <w:rPr>
          <w:noProof/>
        </w:rPr>
        <w:fldChar w:fldCharType="separate"/>
      </w:r>
      <w:r w:rsidRPr="00A11AC7">
        <w:rPr>
          <w:noProof/>
        </w:rPr>
        <w:t>37</w:t>
      </w:r>
      <w:r w:rsidRPr="00A11AC7">
        <w:rPr>
          <w:noProof/>
        </w:rPr>
        <w:fldChar w:fldCharType="end"/>
      </w:r>
    </w:p>
    <w:p w14:paraId="687A2311" w14:textId="653A9A7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10.36</w:t>
      </w:r>
      <w:r>
        <w:rPr>
          <w:noProof/>
        </w:rPr>
        <w:tab/>
        <w:t>Examination of abstract</w:t>
      </w:r>
      <w:r w:rsidRPr="00A11AC7">
        <w:rPr>
          <w:noProof/>
        </w:rPr>
        <w:tab/>
      </w:r>
      <w:r w:rsidRPr="00A11AC7">
        <w:rPr>
          <w:noProof/>
        </w:rPr>
        <w:fldChar w:fldCharType="begin"/>
      </w:r>
      <w:r w:rsidRPr="00A11AC7">
        <w:rPr>
          <w:noProof/>
        </w:rPr>
        <w:instrText xml:space="preserve"> PAGEREF _Toc185503329 \h </w:instrText>
      </w:r>
      <w:r w:rsidRPr="00A11AC7">
        <w:rPr>
          <w:noProof/>
        </w:rPr>
      </w:r>
      <w:r w:rsidRPr="00A11AC7">
        <w:rPr>
          <w:noProof/>
        </w:rPr>
        <w:fldChar w:fldCharType="separate"/>
      </w:r>
      <w:r w:rsidRPr="00A11AC7">
        <w:rPr>
          <w:noProof/>
        </w:rPr>
        <w:t>37</w:t>
      </w:r>
      <w:r w:rsidRPr="00A11AC7">
        <w:rPr>
          <w:noProof/>
        </w:rPr>
        <w:fldChar w:fldCharType="end"/>
      </w:r>
    </w:p>
    <w:p w14:paraId="30A02675" w14:textId="33973A7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10.37</w:t>
      </w:r>
      <w:r>
        <w:rPr>
          <w:noProof/>
        </w:rPr>
        <w:tab/>
        <w:t>Decision on request for confidentiality</w:t>
      </w:r>
      <w:r w:rsidRPr="00A11AC7">
        <w:rPr>
          <w:noProof/>
        </w:rPr>
        <w:tab/>
      </w:r>
      <w:r w:rsidRPr="00A11AC7">
        <w:rPr>
          <w:noProof/>
        </w:rPr>
        <w:fldChar w:fldCharType="begin"/>
      </w:r>
      <w:r w:rsidRPr="00A11AC7">
        <w:rPr>
          <w:noProof/>
        </w:rPr>
        <w:instrText xml:space="preserve"> PAGEREF _Toc185503330 \h </w:instrText>
      </w:r>
      <w:r w:rsidRPr="00A11AC7">
        <w:rPr>
          <w:noProof/>
        </w:rPr>
      </w:r>
      <w:r w:rsidRPr="00A11AC7">
        <w:rPr>
          <w:noProof/>
        </w:rPr>
        <w:fldChar w:fldCharType="separate"/>
      </w:r>
      <w:r w:rsidRPr="00A11AC7">
        <w:rPr>
          <w:noProof/>
        </w:rPr>
        <w:t>38</w:t>
      </w:r>
      <w:r w:rsidRPr="00A11AC7">
        <w:rPr>
          <w:noProof/>
        </w:rPr>
        <w:fldChar w:fldCharType="end"/>
      </w:r>
    </w:p>
    <w:p w14:paraId="0AF023D5" w14:textId="5FCEE43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10.38</w:t>
      </w:r>
      <w:r>
        <w:rPr>
          <w:noProof/>
        </w:rPr>
        <w:tab/>
        <w:t>Application for registration to be returned where request for confidentiality refused etc.</w:t>
      </w:r>
      <w:r w:rsidRPr="00A11AC7">
        <w:rPr>
          <w:noProof/>
        </w:rPr>
        <w:tab/>
      </w:r>
      <w:r w:rsidRPr="00A11AC7">
        <w:rPr>
          <w:noProof/>
        </w:rPr>
        <w:fldChar w:fldCharType="begin"/>
      </w:r>
      <w:r w:rsidRPr="00A11AC7">
        <w:rPr>
          <w:noProof/>
        </w:rPr>
        <w:instrText xml:space="preserve"> PAGEREF _Toc185503331 \h </w:instrText>
      </w:r>
      <w:r w:rsidRPr="00A11AC7">
        <w:rPr>
          <w:noProof/>
        </w:rPr>
      </w:r>
      <w:r w:rsidRPr="00A11AC7">
        <w:rPr>
          <w:noProof/>
        </w:rPr>
        <w:fldChar w:fldCharType="separate"/>
      </w:r>
      <w:r w:rsidRPr="00A11AC7">
        <w:rPr>
          <w:noProof/>
        </w:rPr>
        <w:t>39</w:t>
      </w:r>
      <w:r w:rsidRPr="00A11AC7">
        <w:rPr>
          <w:noProof/>
        </w:rPr>
        <w:fldChar w:fldCharType="end"/>
      </w:r>
    </w:p>
    <w:p w14:paraId="399B673D" w14:textId="72B1F128"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_Toc185503332 \h </w:instrText>
      </w:r>
      <w:r w:rsidRPr="00A11AC7">
        <w:rPr>
          <w:b w:val="0"/>
          <w:noProof/>
          <w:sz w:val="18"/>
        </w:rPr>
      </w:r>
      <w:r w:rsidRPr="00A11AC7">
        <w:rPr>
          <w:b w:val="0"/>
          <w:noProof/>
          <w:sz w:val="18"/>
        </w:rPr>
        <w:fldChar w:fldCharType="separate"/>
      </w:r>
      <w:r w:rsidRPr="00A11AC7">
        <w:rPr>
          <w:b w:val="0"/>
          <w:noProof/>
          <w:sz w:val="18"/>
        </w:rPr>
        <w:t>39</w:t>
      </w:r>
      <w:r w:rsidRPr="00A11AC7">
        <w:rPr>
          <w:b w:val="0"/>
          <w:noProof/>
          <w:sz w:val="18"/>
        </w:rPr>
        <w:fldChar w:fldCharType="end"/>
      </w:r>
    </w:p>
    <w:p w14:paraId="19D4663B" w14:textId="43A69F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10.39</w:t>
      </w:r>
      <w:r>
        <w:rPr>
          <w:noProof/>
        </w:rPr>
        <w:tab/>
        <w:t>Application also to be made for registration of varying conference agreements</w:t>
      </w:r>
      <w:r w:rsidRPr="00A11AC7">
        <w:rPr>
          <w:noProof/>
        </w:rPr>
        <w:tab/>
      </w:r>
      <w:r w:rsidRPr="00A11AC7">
        <w:rPr>
          <w:noProof/>
        </w:rPr>
        <w:fldChar w:fldCharType="begin"/>
      </w:r>
      <w:r w:rsidRPr="00A11AC7">
        <w:rPr>
          <w:noProof/>
        </w:rPr>
        <w:instrText xml:space="preserve"> PAGEREF _Toc185503333 \h </w:instrText>
      </w:r>
      <w:r w:rsidRPr="00A11AC7">
        <w:rPr>
          <w:noProof/>
        </w:rPr>
      </w:r>
      <w:r w:rsidRPr="00A11AC7">
        <w:rPr>
          <w:noProof/>
        </w:rPr>
        <w:fldChar w:fldCharType="separate"/>
      </w:r>
      <w:r w:rsidRPr="00A11AC7">
        <w:rPr>
          <w:noProof/>
        </w:rPr>
        <w:t>39</w:t>
      </w:r>
      <w:r w:rsidRPr="00A11AC7">
        <w:rPr>
          <w:noProof/>
        </w:rPr>
        <w:fldChar w:fldCharType="end"/>
      </w:r>
    </w:p>
    <w:p w14:paraId="04629B76" w14:textId="2213CBC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10.40</w:t>
      </w:r>
      <w:r>
        <w:rPr>
          <w:noProof/>
        </w:rPr>
        <w:tab/>
        <w:t>Notification of happening of affecting events prior to final registration etc.</w:t>
      </w:r>
      <w:r w:rsidRPr="00A11AC7">
        <w:rPr>
          <w:noProof/>
        </w:rPr>
        <w:tab/>
      </w:r>
      <w:r w:rsidRPr="00A11AC7">
        <w:rPr>
          <w:noProof/>
        </w:rPr>
        <w:fldChar w:fldCharType="begin"/>
      </w:r>
      <w:r w:rsidRPr="00A11AC7">
        <w:rPr>
          <w:noProof/>
        </w:rPr>
        <w:instrText xml:space="preserve"> PAGEREF _Toc185503334 \h </w:instrText>
      </w:r>
      <w:r w:rsidRPr="00A11AC7">
        <w:rPr>
          <w:noProof/>
        </w:rPr>
      </w:r>
      <w:r w:rsidRPr="00A11AC7">
        <w:rPr>
          <w:noProof/>
        </w:rPr>
        <w:fldChar w:fldCharType="separate"/>
      </w:r>
      <w:r w:rsidRPr="00A11AC7">
        <w:rPr>
          <w:noProof/>
        </w:rPr>
        <w:t>40</w:t>
      </w:r>
      <w:r w:rsidRPr="00A11AC7">
        <w:rPr>
          <w:noProof/>
        </w:rPr>
        <w:fldChar w:fldCharType="end"/>
      </w:r>
    </w:p>
    <w:p w14:paraId="55F2AFEB" w14:textId="3E6B0074"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7—Obligations of ocean carriers in relation to registered conference agreements</w:t>
      </w:r>
      <w:r w:rsidRPr="00A11AC7">
        <w:rPr>
          <w:b w:val="0"/>
          <w:noProof/>
          <w:sz w:val="18"/>
        </w:rPr>
        <w:tab/>
      </w:r>
      <w:r w:rsidRPr="00A11AC7">
        <w:rPr>
          <w:b w:val="0"/>
          <w:noProof/>
          <w:sz w:val="18"/>
        </w:rPr>
        <w:fldChar w:fldCharType="begin"/>
      </w:r>
      <w:r w:rsidRPr="00A11AC7">
        <w:rPr>
          <w:b w:val="0"/>
          <w:noProof/>
          <w:sz w:val="18"/>
        </w:rPr>
        <w:instrText xml:space="preserve"> PAGEREF _Toc185503335 \h </w:instrText>
      </w:r>
      <w:r w:rsidRPr="00A11AC7">
        <w:rPr>
          <w:b w:val="0"/>
          <w:noProof/>
          <w:sz w:val="18"/>
        </w:rPr>
      </w:r>
      <w:r w:rsidRPr="00A11AC7">
        <w:rPr>
          <w:b w:val="0"/>
          <w:noProof/>
          <w:sz w:val="18"/>
        </w:rPr>
        <w:fldChar w:fldCharType="separate"/>
      </w:r>
      <w:r w:rsidRPr="00A11AC7">
        <w:rPr>
          <w:b w:val="0"/>
          <w:noProof/>
          <w:sz w:val="18"/>
        </w:rPr>
        <w:t>42</w:t>
      </w:r>
      <w:r w:rsidRPr="00A11AC7">
        <w:rPr>
          <w:b w:val="0"/>
          <w:noProof/>
          <w:sz w:val="18"/>
        </w:rPr>
        <w:fldChar w:fldCharType="end"/>
      </w:r>
    </w:p>
    <w:p w14:paraId="5A53B119" w14:textId="032FF1D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10.41</w:t>
      </w:r>
      <w:r>
        <w:rPr>
          <w:noProof/>
        </w:rPr>
        <w:tab/>
        <w:t>Parties to registered conference agreement to negotiate with certain designated shipper bodies etc.</w:t>
      </w:r>
      <w:r w:rsidRPr="00A11AC7">
        <w:rPr>
          <w:noProof/>
        </w:rPr>
        <w:tab/>
      </w:r>
      <w:r w:rsidRPr="00A11AC7">
        <w:rPr>
          <w:noProof/>
        </w:rPr>
        <w:fldChar w:fldCharType="begin"/>
      </w:r>
      <w:r w:rsidRPr="00A11AC7">
        <w:rPr>
          <w:noProof/>
        </w:rPr>
        <w:instrText xml:space="preserve"> PAGEREF _Toc185503336 \h </w:instrText>
      </w:r>
      <w:r w:rsidRPr="00A11AC7">
        <w:rPr>
          <w:noProof/>
        </w:rPr>
      </w:r>
      <w:r w:rsidRPr="00A11AC7">
        <w:rPr>
          <w:noProof/>
        </w:rPr>
        <w:fldChar w:fldCharType="separate"/>
      </w:r>
      <w:r w:rsidRPr="00A11AC7">
        <w:rPr>
          <w:noProof/>
        </w:rPr>
        <w:t>42</w:t>
      </w:r>
      <w:r w:rsidRPr="00A11AC7">
        <w:rPr>
          <w:noProof/>
        </w:rPr>
        <w:fldChar w:fldCharType="end"/>
      </w:r>
    </w:p>
    <w:p w14:paraId="57BDE70B" w14:textId="63A6CD8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10.42</w:t>
      </w:r>
      <w:r>
        <w:rPr>
          <w:noProof/>
        </w:rPr>
        <w:tab/>
        <w:t>Application to be made for registration of varying conference agreements</w:t>
      </w:r>
      <w:r w:rsidRPr="00A11AC7">
        <w:rPr>
          <w:noProof/>
        </w:rPr>
        <w:tab/>
      </w:r>
      <w:r w:rsidRPr="00A11AC7">
        <w:rPr>
          <w:noProof/>
        </w:rPr>
        <w:fldChar w:fldCharType="begin"/>
      </w:r>
      <w:r w:rsidRPr="00A11AC7">
        <w:rPr>
          <w:noProof/>
        </w:rPr>
        <w:instrText xml:space="preserve"> PAGEREF _Toc185503337 \h </w:instrText>
      </w:r>
      <w:r w:rsidRPr="00A11AC7">
        <w:rPr>
          <w:noProof/>
        </w:rPr>
      </w:r>
      <w:r w:rsidRPr="00A11AC7">
        <w:rPr>
          <w:noProof/>
        </w:rPr>
        <w:fldChar w:fldCharType="separate"/>
      </w:r>
      <w:r w:rsidRPr="00A11AC7">
        <w:rPr>
          <w:noProof/>
        </w:rPr>
        <w:t>44</w:t>
      </w:r>
      <w:r w:rsidRPr="00A11AC7">
        <w:rPr>
          <w:noProof/>
        </w:rPr>
        <w:fldChar w:fldCharType="end"/>
      </w:r>
    </w:p>
    <w:p w14:paraId="2B557E78" w14:textId="543666C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10.43</w:t>
      </w:r>
      <w:r>
        <w:rPr>
          <w:noProof/>
        </w:rPr>
        <w:tab/>
        <w:t>Parties to registered conference agreement to notify happening of affecting events etc.</w:t>
      </w:r>
      <w:r w:rsidRPr="00A11AC7">
        <w:rPr>
          <w:noProof/>
        </w:rPr>
        <w:tab/>
      </w:r>
      <w:r w:rsidRPr="00A11AC7">
        <w:rPr>
          <w:noProof/>
        </w:rPr>
        <w:fldChar w:fldCharType="begin"/>
      </w:r>
      <w:r w:rsidRPr="00A11AC7">
        <w:rPr>
          <w:noProof/>
        </w:rPr>
        <w:instrText xml:space="preserve"> PAGEREF _Toc185503338 \h </w:instrText>
      </w:r>
      <w:r w:rsidRPr="00A11AC7">
        <w:rPr>
          <w:noProof/>
        </w:rPr>
      </w:r>
      <w:r w:rsidRPr="00A11AC7">
        <w:rPr>
          <w:noProof/>
        </w:rPr>
        <w:fldChar w:fldCharType="separate"/>
      </w:r>
      <w:r w:rsidRPr="00A11AC7">
        <w:rPr>
          <w:noProof/>
        </w:rPr>
        <w:t>44</w:t>
      </w:r>
      <w:r w:rsidRPr="00A11AC7">
        <w:rPr>
          <w:noProof/>
        </w:rPr>
        <w:fldChar w:fldCharType="end"/>
      </w:r>
    </w:p>
    <w:p w14:paraId="09E18389" w14:textId="2EEDDA5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8—Powers of Minister in relation to registered conference agreements</w:t>
      </w:r>
      <w:r w:rsidRPr="00A11AC7">
        <w:rPr>
          <w:b w:val="0"/>
          <w:noProof/>
          <w:sz w:val="18"/>
        </w:rPr>
        <w:tab/>
      </w:r>
      <w:r w:rsidRPr="00A11AC7">
        <w:rPr>
          <w:b w:val="0"/>
          <w:noProof/>
          <w:sz w:val="18"/>
        </w:rPr>
        <w:fldChar w:fldCharType="begin"/>
      </w:r>
      <w:r w:rsidRPr="00A11AC7">
        <w:rPr>
          <w:b w:val="0"/>
          <w:noProof/>
          <w:sz w:val="18"/>
        </w:rPr>
        <w:instrText xml:space="preserve"> PAGEREF _Toc185503339 \h </w:instrText>
      </w:r>
      <w:r w:rsidRPr="00A11AC7">
        <w:rPr>
          <w:b w:val="0"/>
          <w:noProof/>
          <w:sz w:val="18"/>
        </w:rPr>
      </w:r>
      <w:r w:rsidRPr="00A11AC7">
        <w:rPr>
          <w:b w:val="0"/>
          <w:noProof/>
          <w:sz w:val="18"/>
        </w:rPr>
        <w:fldChar w:fldCharType="separate"/>
      </w:r>
      <w:r w:rsidRPr="00A11AC7">
        <w:rPr>
          <w:b w:val="0"/>
          <w:noProof/>
          <w:sz w:val="18"/>
        </w:rPr>
        <w:t>46</w:t>
      </w:r>
      <w:r w:rsidRPr="00A11AC7">
        <w:rPr>
          <w:b w:val="0"/>
          <w:noProof/>
          <w:sz w:val="18"/>
        </w:rPr>
        <w:fldChar w:fldCharType="end"/>
      </w:r>
    </w:p>
    <w:p w14:paraId="2B7FCC41" w14:textId="5EF70BF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10.44</w:t>
      </w:r>
      <w:r>
        <w:rPr>
          <w:noProof/>
        </w:rPr>
        <w:tab/>
        <w:t>Powers exercisable by Minister in relation to registered conference agreements etc.</w:t>
      </w:r>
      <w:r w:rsidRPr="00A11AC7">
        <w:rPr>
          <w:noProof/>
        </w:rPr>
        <w:tab/>
      </w:r>
      <w:r w:rsidRPr="00A11AC7">
        <w:rPr>
          <w:noProof/>
        </w:rPr>
        <w:fldChar w:fldCharType="begin"/>
      </w:r>
      <w:r w:rsidRPr="00A11AC7">
        <w:rPr>
          <w:noProof/>
        </w:rPr>
        <w:instrText xml:space="preserve"> PAGEREF _Toc185503340 \h </w:instrText>
      </w:r>
      <w:r w:rsidRPr="00A11AC7">
        <w:rPr>
          <w:noProof/>
        </w:rPr>
      </w:r>
      <w:r w:rsidRPr="00A11AC7">
        <w:rPr>
          <w:noProof/>
        </w:rPr>
        <w:fldChar w:fldCharType="separate"/>
      </w:r>
      <w:r w:rsidRPr="00A11AC7">
        <w:rPr>
          <w:noProof/>
        </w:rPr>
        <w:t>46</w:t>
      </w:r>
      <w:r w:rsidRPr="00A11AC7">
        <w:rPr>
          <w:noProof/>
        </w:rPr>
        <w:fldChar w:fldCharType="end"/>
      </w:r>
    </w:p>
    <w:p w14:paraId="60CB96E7" w14:textId="2A199A2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10.45</w:t>
      </w:r>
      <w:r>
        <w:rPr>
          <w:noProof/>
        </w:rPr>
        <w:tab/>
        <w:t>Circumstances in which Minister may exercise powers in relation to registered conference agreements</w:t>
      </w:r>
      <w:r w:rsidRPr="00A11AC7">
        <w:rPr>
          <w:noProof/>
        </w:rPr>
        <w:tab/>
      </w:r>
      <w:r w:rsidRPr="00A11AC7">
        <w:rPr>
          <w:noProof/>
        </w:rPr>
        <w:fldChar w:fldCharType="begin"/>
      </w:r>
      <w:r w:rsidRPr="00A11AC7">
        <w:rPr>
          <w:noProof/>
        </w:rPr>
        <w:instrText xml:space="preserve"> PAGEREF _Toc185503341 \h </w:instrText>
      </w:r>
      <w:r w:rsidRPr="00A11AC7">
        <w:rPr>
          <w:noProof/>
        </w:rPr>
      </w:r>
      <w:r w:rsidRPr="00A11AC7">
        <w:rPr>
          <w:noProof/>
        </w:rPr>
        <w:fldChar w:fldCharType="separate"/>
      </w:r>
      <w:r w:rsidRPr="00A11AC7">
        <w:rPr>
          <w:noProof/>
        </w:rPr>
        <w:t>47</w:t>
      </w:r>
      <w:r w:rsidRPr="00A11AC7">
        <w:rPr>
          <w:noProof/>
        </w:rPr>
        <w:fldChar w:fldCharType="end"/>
      </w:r>
    </w:p>
    <w:p w14:paraId="7D690C15" w14:textId="1C8F59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10.46</w:t>
      </w:r>
      <w:r>
        <w:rPr>
          <w:noProof/>
        </w:rPr>
        <w:tab/>
        <w:t>Action to be taken where powers exercised by Minister without first obtaining Commission report</w:t>
      </w:r>
      <w:r w:rsidRPr="00A11AC7">
        <w:rPr>
          <w:noProof/>
        </w:rPr>
        <w:tab/>
      </w:r>
      <w:r w:rsidRPr="00A11AC7">
        <w:rPr>
          <w:noProof/>
        </w:rPr>
        <w:fldChar w:fldCharType="begin"/>
      </w:r>
      <w:r w:rsidRPr="00A11AC7">
        <w:rPr>
          <w:noProof/>
        </w:rPr>
        <w:instrText xml:space="preserve"> PAGEREF _Toc185503342 \h </w:instrText>
      </w:r>
      <w:r w:rsidRPr="00A11AC7">
        <w:rPr>
          <w:noProof/>
        </w:rPr>
      </w:r>
      <w:r w:rsidRPr="00A11AC7">
        <w:rPr>
          <w:noProof/>
        </w:rPr>
        <w:fldChar w:fldCharType="separate"/>
      </w:r>
      <w:r w:rsidRPr="00A11AC7">
        <w:rPr>
          <w:noProof/>
        </w:rPr>
        <w:t>51</w:t>
      </w:r>
      <w:r w:rsidRPr="00A11AC7">
        <w:rPr>
          <w:noProof/>
        </w:rPr>
        <w:fldChar w:fldCharType="end"/>
      </w:r>
    </w:p>
    <w:p w14:paraId="42017E9C" w14:textId="3FD7ED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10.47</w:t>
      </w:r>
      <w:r>
        <w:rPr>
          <w:noProof/>
        </w:rPr>
        <w:tab/>
        <w:t>Investigation and report by Commission on reference by Minister</w:t>
      </w:r>
      <w:r w:rsidRPr="00A11AC7">
        <w:rPr>
          <w:noProof/>
        </w:rPr>
        <w:tab/>
      </w:r>
      <w:r w:rsidRPr="00A11AC7">
        <w:rPr>
          <w:noProof/>
        </w:rPr>
        <w:fldChar w:fldCharType="begin"/>
      </w:r>
      <w:r w:rsidRPr="00A11AC7">
        <w:rPr>
          <w:noProof/>
        </w:rPr>
        <w:instrText xml:space="preserve"> PAGEREF _Toc185503343 \h </w:instrText>
      </w:r>
      <w:r w:rsidRPr="00A11AC7">
        <w:rPr>
          <w:noProof/>
        </w:rPr>
      </w:r>
      <w:r w:rsidRPr="00A11AC7">
        <w:rPr>
          <w:noProof/>
        </w:rPr>
        <w:fldChar w:fldCharType="separate"/>
      </w:r>
      <w:r w:rsidRPr="00A11AC7">
        <w:rPr>
          <w:noProof/>
        </w:rPr>
        <w:t>52</w:t>
      </w:r>
      <w:r w:rsidRPr="00A11AC7">
        <w:rPr>
          <w:noProof/>
        </w:rPr>
        <w:fldChar w:fldCharType="end"/>
      </w:r>
    </w:p>
    <w:p w14:paraId="4E62FF9C" w14:textId="00DEA0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10.48</w:t>
      </w:r>
      <w:r>
        <w:rPr>
          <w:noProof/>
        </w:rPr>
        <w:tab/>
        <w:t>Investigation and report by Commission on own initiative or on application by affected person</w:t>
      </w:r>
      <w:r w:rsidRPr="00A11AC7">
        <w:rPr>
          <w:noProof/>
        </w:rPr>
        <w:tab/>
      </w:r>
      <w:r w:rsidRPr="00A11AC7">
        <w:rPr>
          <w:noProof/>
        </w:rPr>
        <w:fldChar w:fldCharType="begin"/>
      </w:r>
      <w:r w:rsidRPr="00A11AC7">
        <w:rPr>
          <w:noProof/>
        </w:rPr>
        <w:instrText xml:space="preserve"> PAGEREF _Toc185503344 \h </w:instrText>
      </w:r>
      <w:r w:rsidRPr="00A11AC7">
        <w:rPr>
          <w:noProof/>
        </w:rPr>
      </w:r>
      <w:r w:rsidRPr="00A11AC7">
        <w:rPr>
          <w:noProof/>
        </w:rPr>
        <w:fldChar w:fldCharType="separate"/>
      </w:r>
      <w:r w:rsidRPr="00A11AC7">
        <w:rPr>
          <w:noProof/>
        </w:rPr>
        <w:t>52</w:t>
      </w:r>
      <w:r w:rsidRPr="00A11AC7">
        <w:rPr>
          <w:noProof/>
        </w:rPr>
        <w:fldChar w:fldCharType="end"/>
      </w:r>
    </w:p>
    <w:p w14:paraId="46F4F4D0" w14:textId="6EB1D2A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10.49</w:t>
      </w:r>
      <w:r>
        <w:rPr>
          <w:noProof/>
        </w:rPr>
        <w:tab/>
        <w:t>Undertakings by parties to registered conference agreement</w:t>
      </w:r>
      <w:r w:rsidRPr="00A11AC7">
        <w:rPr>
          <w:noProof/>
        </w:rPr>
        <w:tab/>
      </w:r>
      <w:r w:rsidRPr="00A11AC7">
        <w:rPr>
          <w:noProof/>
        </w:rPr>
        <w:fldChar w:fldCharType="begin"/>
      </w:r>
      <w:r w:rsidRPr="00A11AC7">
        <w:rPr>
          <w:noProof/>
        </w:rPr>
        <w:instrText xml:space="preserve"> PAGEREF _Toc185503345 \h </w:instrText>
      </w:r>
      <w:r w:rsidRPr="00A11AC7">
        <w:rPr>
          <w:noProof/>
        </w:rPr>
      </w:r>
      <w:r w:rsidRPr="00A11AC7">
        <w:rPr>
          <w:noProof/>
        </w:rPr>
        <w:fldChar w:fldCharType="separate"/>
      </w:r>
      <w:r w:rsidRPr="00A11AC7">
        <w:rPr>
          <w:noProof/>
        </w:rPr>
        <w:t>54</w:t>
      </w:r>
      <w:r w:rsidRPr="00A11AC7">
        <w:rPr>
          <w:noProof/>
        </w:rPr>
        <w:fldChar w:fldCharType="end"/>
      </w:r>
    </w:p>
    <w:p w14:paraId="3E60B40B" w14:textId="14B9F63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10.49A</w:t>
      </w:r>
      <w:r>
        <w:rPr>
          <w:noProof/>
        </w:rPr>
        <w:tab/>
        <w:t>Enforcement of undertakings</w:t>
      </w:r>
      <w:r w:rsidRPr="00A11AC7">
        <w:rPr>
          <w:noProof/>
        </w:rPr>
        <w:tab/>
      </w:r>
      <w:r w:rsidRPr="00A11AC7">
        <w:rPr>
          <w:noProof/>
        </w:rPr>
        <w:fldChar w:fldCharType="begin"/>
      </w:r>
      <w:r w:rsidRPr="00A11AC7">
        <w:rPr>
          <w:noProof/>
        </w:rPr>
        <w:instrText xml:space="preserve"> PAGEREF _Toc185503346 \h </w:instrText>
      </w:r>
      <w:r w:rsidRPr="00A11AC7">
        <w:rPr>
          <w:noProof/>
        </w:rPr>
      </w:r>
      <w:r w:rsidRPr="00A11AC7">
        <w:rPr>
          <w:noProof/>
        </w:rPr>
        <w:fldChar w:fldCharType="separate"/>
      </w:r>
      <w:r w:rsidRPr="00A11AC7">
        <w:rPr>
          <w:noProof/>
        </w:rPr>
        <w:t>54</w:t>
      </w:r>
      <w:r w:rsidRPr="00A11AC7">
        <w:rPr>
          <w:noProof/>
        </w:rPr>
        <w:fldChar w:fldCharType="end"/>
      </w:r>
    </w:p>
    <w:p w14:paraId="1EE7D3BA" w14:textId="2E758A4E" w:rsidR="00A11AC7" w:rsidRDefault="00A11AC7" w:rsidP="00A11AC7">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9—Obligations of non</w:t>
      </w:r>
      <w:r>
        <w:rPr>
          <w:noProof/>
        </w:rPr>
        <w:noBreakHyphen/>
        <w:t>conference ocean carriers with substantial market power</w:t>
      </w:r>
      <w:r w:rsidRPr="00A11AC7">
        <w:rPr>
          <w:b w:val="0"/>
          <w:noProof/>
          <w:sz w:val="18"/>
        </w:rPr>
        <w:tab/>
      </w:r>
      <w:r w:rsidRPr="00A11AC7">
        <w:rPr>
          <w:b w:val="0"/>
          <w:noProof/>
          <w:sz w:val="18"/>
        </w:rPr>
        <w:fldChar w:fldCharType="begin"/>
      </w:r>
      <w:r w:rsidRPr="00A11AC7">
        <w:rPr>
          <w:b w:val="0"/>
          <w:noProof/>
          <w:sz w:val="18"/>
        </w:rPr>
        <w:instrText xml:space="preserve"> PAGEREF _Toc185503347 \h </w:instrText>
      </w:r>
      <w:r w:rsidRPr="00A11AC7">
        <w:rPr>
          <w:b w:val="0"/>
          <w:noProof/>
          <w:sz w:val="18"/>
        </w:rPr>
      </w:r>
      <w:r w:rsidRPr="00A11AC7">
        <w:rPr>
          <w:b w:val="0"/>
          <w:noProof/>
          <w:sz w:val="18"/>
        </w:rPr>
        <w:fldChar w:fldCharType="separate"/>
      </w:r>
      <w:r w:rsidRPr="00A11AC7">
        <w:rPr>
          <w:b w:val="0"/>
          <w:noProof/>
          <w:sz w:val="18"/>
        </w:rPr>
        <w:t>56</w:t>
      </w:r>
      <w:r w:rsidRPr="00A11AC7">
        <w:rPr>
          <w:b w:val="0"/>
          <w:noProof/>
          <w:sz w:val="18"/>
        </w:rPr>
        <w:fldChar w:fldCharType="end"/>
      </w:r>
    </w:p>
    <w:p w14:paraId="3EB25638" w14:textId="0A2246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10.50</w:t>
      </w:r>
      <w:r>
        <w:rPr>
          <w:noProof/>
        </w:rPr>
        <w:tab/>
        <w:t>Investigations by Commission into market power of ocean carriers</w:t>
      </w:r>
      <w:r w:rsidRPr="00A11AC7">
        <w:rPr>
          <w:noProof/>
        </w:rPr>
        <w:tab/>
      </w:r>
      <w:r w:rsidRPr="00A11AC7">
        <w:rPr>
          <w:noProof/>
        </w:rPr>
        <w:fldChar w:fldCharType="begin"/>
      </w:r>
      <w:r w:rsidRPr="00A11AC7">
        <w:rPr>
          <w:noProof/>
        </w:rPr>
        <w:instrText xml:space="preserve"> PAGEREF _Toc185503348 \h </w:instrText>
      </w:r>
      <w:r w:rsidRPr="00A11AC7">
        <w:rPr>
          <w:noProof/>
        </w:rPr>
      </w:r>
      <w:r w:rsidRPr="00A11AC7">
        <w:rPr>
          <w:noProof/>
        </w:rPr>
        <w:fldChar w:fldCharType="separate"/>
      </w:r>
      <w:r w:rsidRPr="00A11AC7">
        <w:rPr>
          <w:noProof/>
        </w:rPr>
        <w:t>56</w:t>
      </w:r>
      <w:r w:rsidRPr="00A11AC7">
        <w:rPr>
          <w:noProof/>
        </w:rPr>
        <w:fldChar w:fldCharType="end"/>
      </w:r>
    </w:p>
    <w:p w14:paraId="5AA27F67" w14:textId="4E3B634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10.51</w:t>
      </w:r>
      <w:r>
        <w:rPr>
          <w:noProof/>
        </w:rPr>
        <w:tab/>
        <w:t>Determination by Minister of market power of ocean carriers</w:t>
      </w:r>
      <w:r w:rsidRPr="00A11AC7">
        <w:rPr>
          <w:noProof/>
        </w:rPr>
        <w:tab/>
      </w:r>
      <w:r w:rsidRPr="00A11AC7">
        <w:rPr>
          <w:noProof/>
        </w:rPr>
        <w:fldChar w:fldCharType="begin"/>
      </w:r>
      <w:r w:rsidRPr="00A11AC7">
        <w:rPr>
          <w:noProof/>
        </w:rPr>
        <w:instrText xml:space="preserve"> PAGEREF _Toc185503349 \h </w:instrText>
      </w:r>
      <w:r w:rsidRPr="00A11AC7">
        <w:rPr>
          <w:noProof/>
        </w:rPr>
      </w:r>
      <w:r w:rsidRPr="00A11AC7">
        <w:rPr>
          <w:noProof/>
        </w:rPr>
        <w:fldChar w:fldCharType="separate"/>
      </w:r>
      <w:r w:rsidRPr="00A11AC7">
        <w:rPr>
          <w:noProof/>
        </w:rPr>
        <w:t>56</w:t>
      </w:r>
      <w:r w:rsidRPr="00A11AC7">
        <w:rPr>
          <w:noProof/>
        </w:rPr>
        <w:fldChar w:fldCharType="end"/>
      </w:r>
    </w:p>
    <w:p w14:paraId="26FE8330" w14:textId="2CAC5D3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10.52</w:t>
      </w:r>
      <w:r>
        <w:rPr>
          <w:noProof/>
        </w:rPr>
        <w:tab/>
        <w:t>Non</w:t>
      </w:r>
      <w:r>
        <w:rPr>
          <w:noProof/>
        </w:rPr>
        <w:noBreakHyphen/>
        <w:t>conference ocean carrier with substantial market power to negotiate with certain designated shipper bodies etc.</w:t>
      </w:r>
      <w:r w:rsidRPr="00A11AC7">
        <w:rPr>
          <w:noProof/>
        </w:rPr>
        <w:tab/>
      </w:r>
      <w:r w:rsidRPr="00A11AC7">
        <w:rPr>
          <w:noProof/>
        </w:rPr>
        <w:fldChar w:fldCharType="begin"/>
      </w:r>
      <w:r w:rsidRPr="00A11AC7">
        <w:rPr>
          <w:noProof/>
        </w:rPr>
        <w:instrText xml:space="preserve"> PAGEREF _Toc185503350 \h </w:instrText>
      </w:r>
      <w:r w:rsidRPr="00A11AC7">
        <w:rPr>
          <w:noProof/>
        </w:rPr>
      </w:r>
      <w:r w:rsidRPr="00A11AC7">
        <w:rPr>
          <w:noProof/>
        </w:rPr>
        <w:fldChar w:fldCharType="separate"/>
      </w:r>
      <w:r w:rsidRPr="00A11AC7">
        <w:rPr>
          <w:noProof/>
        </w:rPr>
        <w:t>57</w:t>
      </w:r>
      <w:r w:rsidRPr="00A11AC7">
        <w:rPr>
          <w:noProof/>
        </w:rPr>
        <w:fldChar w:fldCharType="end"/>
      </w:r>
    </w:p>
    <w:p w14:paraId="0CFB8A14" w14:textId="4EA1976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10.53</w:t>
      </w:r>
      <w:r>
        <w:rPr>
          <w:noProof/>
        </w:rPr>
        <w:tab/>
        <w:t>Non</w:t>
      </w:r>
      <w:r>
        <w:rPr>
          <w:noProof/>
        </w:rPr>
        <w:noBreakHyphen/>
        <w:t>conference ocean carrier with substantial market power not to hinder Australian flag shipping operators etc.</w:t>
      </w:r>
      <w:r w:rsidRPr="00A11AC7">
        <w:rPr>
          <w:noProof/>
        </w:rPr>
        <w:tab/>
      </w:r>
      <w:r w:rsidRPr="00A11AC7">
        <w:rPr>
          <w:noProof/>
        </w:rPr>
        <w:fldChar w:fldCharType="begin"/>
      </w:r>
      <w:r w:rsidRPr="00A11AC7">
        <w:rPr>
          <w:noProof/>
        </w:rPr>
        <w:instrText xml:space="preserve"> PAGEREF _Toc185503351 \h </w:instrText>
      </w:r>
      <w:r w:rsidRPr="00A11AC7">
        <w:rPr>
          <w:noProof/>
        </w:rPr>
      </w:r>
      <w:r w:rsidRPr="00A11AC7">
        <w:rPr>
          <w:noProof/>
        </w:rPr>
        <w:fldChar w:fldCharType="separate"/>
      </w:r>
      <w:r w:rsidRPr="00A11AC7">
        <w:rPr>
          <w:noProof/>
        </w:rPr>
        <w:t>59</w:t>
      </w:r>
      <w:r w:rsidRPr="00A11AC7">
        <w:rPr>
          <w:noProof/>
        </w:rPr>
        <w:fldChar w:fldCharType="end"/>
      </w:r>
    </w:p>
    <w:p w14:paraId="28ECD93D" w14:textId="76411B9A"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10—Powers of Minister in relation to non</w:t>
      </w:r>
      <w:r>
        <w:rPr>
          <w:noProof/>
        </w:rPr>
        <w:noBreakHyphen/>
        <w:t>conference ocean carriers with substantial market power</w:t>
      </w:r>
      <w:r w:rsidRPr="00A11AC7">
        <w:rPr>
          <w:b w:val="0"/>
          <w:noProof/>
          <w:sz w:val="18"/>
        </w:rPr>
        <w:tab/>
      </w:r>
      <w:r w:rsidRPr="00A11AC7">
        <w:rPr>
          <w:b w:val="0"/>
          <w:noProof/>
          <w:sz w:val="18"/>
        </w:rPr>
        <w:fldChar w:fldCharType="begin"/>
      </w:r>
      <w:r w:rsidRPr="00A11AC7">
        <w:rPr>
          <w:b w:val="0"/>
          <w:noProof/>
          <w:sz w:val="18"/>
        </w:rPr>
        <w:instrText xml:space="preserve"> PAGEREF _Toc185503352 \h </w:instrText>
      </w:r>
      <w:r w:rsidRPr="00A11AC7">
        <w:rPr>
          <w:b w:val="0"/>
          <w:noProof/>
          <w:sz w:val="18"/>
        </w:rPr>
      </w:r>
      <w:r w:rsidRPr="00A11AC7">
        <w:rPr>
          <w:b w:val="0"/>
          <w:noProof/>
          <w:sz w:val="18"/>
        </w:rPr>
        <w:fldChar w:fldCharType="separate"/>
      </w:r>
      <w:r w:rsidRPr="00A11AC7">
        <w:rPr>
          <w:b w:val="0"/>
          <w:noProof/>
          <w:sz w:val="18"/>
        </w:rPr>
        <w:t>60</w:t>
      </w:r>
      <w:r w:rsidRPr="00A11AC7">
        <w:rPr>
          <w:b w:val="0"/>
          <w:noProof/>
          <w:sz w:val="18"/>
        </w:rPr>
        <w:fldChar w:fldCharType="end"/>
      </w:r>
    </w:p>
    <w:p w14:paraId="2156C6F0" w14:textId="4DFD0ED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10.54</w:t>
      </w:r>
      <w:r>
        <w:rPr>
          <w:noProof/>
        </w:rPr>
        <w:tab/>
        <w:t>Powers exercisable by Minister in relation to obligations of non</w:t>
      </w:r>
      <w:r>
        <w:rPr>
          <w:noProof/>
        </w:rPr>
        <w:noBreakHyphen/>
        <w:t>conference ocean carriers with substantial market power</w:t>
      </w:r>
      <w:r w:rsidRPr="00A11AC7">
        <w:rPr>
          <w:noProof/>
        </w:rPr>
        <w:tab/>
      </w:r>
      <w:r w:rsidRPr="00A11AC7">
        <w:rPr>
          <w:noProof/>
        </w:rPr>
        <w:fldChar w:fldCharType="begin"/>
      </w:r>
      <w:r w:rsidRPr="00A11AC7">
        <w:rPr>
          <w:noProof/>
        </w:rPr>
        <w:instrText xml:space="preserve"> PAGEREF _Toc185503353 \h </w:instrText>
      </w:r>
      <w:r w:rsidRPr="00A11AC7">
        <w:rPr>
          <w:noProof/>
        </w:rPr>
      </w:r>
      <w:r w:rsidRPr="00A11AC7">
        <w:rPr>
          <w:noProof/>
        </w:rPr>
        <w:fldChar w:fldCharType="separate"/>
      </w:r>
      <w:r w:rsidRPr="00A11AC7">
        <w:rPr>
          <w:noProof/>
        </w:rPr>
        <w:t>60</w:t>
      </w:r>
      <w:r w:rsidRPr="00A11AC7">
        <w:rPr>
          <w:noProof/>
        </w:rPr>
        <w:fldChar w:fldCharType="end"/>
      </w:r>
    </w:p>
    <w:p w14:paraId="191AAD7F" w14:textId="40FED00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10.55</w:t>
      </w:r>
      <w:r>
        <w:rPr>
          <w:noProof/>
        </w:rPr>
        <w:tab/>
        <w:t>Circumstances in which Minister may exercise powers</w:t>
      </w:r>
      <w:r w:rsidRPr="00A11AC7">
        <w:rPr>
          <w:noProof/>
        </w:rPr>
        <w:tab/>
      </w:r>
      <w:r w:rsidRPr="00A11AC7">
        <w:rPr>
          <w:noProof/>
        </w:rPr>
        <w:fldChar w:fldCharType="begin"/>
      </w:r>
      <w:r w:rsidRPr="00A11AC7">
        <w:rPr>
          <w:noProof/>
        </w:rPr>
        <w:instrText xml:space="preserve"> PAGEREF _Toc185503354 \h </w:instrText>
      </w:r>
      <w:r w:rsidRPr="00A11AC7">
        <w:rPr>
          <w:noProof/>
        </w:rPr>
      </w:r>
      <w:r w:rsidRPr="00A11AC7">
        <w:rPr>
          <w:noProof/>
        </w:rPr>
        <w:fldChar w:fldCharType="separate"/>
      </w:r>
      <w:r w:rsidRPr="00A11AC7">
        <w:rPr>
          <w:noProof/>
        </w:rPr>
        <w:t>60</w:t>
      </w:r>
      <w:r w:rsidRPr="00A11AC7">
        <w:rPr>
          <w:noProof/>
        </w:rPr>
        <w:fldChar w:fldCharType="end"/>
      </w:r>
    </w:p>
    <w:p w14:paraId="2F7E9F7A" w14:textId="693ADAD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10.56</w:t>
      </w:r>
      <w:r>
        <w:rPr>
          <w:noProof/>
        </w:rPr>
        <w:tab/>
        <w:t>Action to be taken where powers exercised by Minister without first obtaining Commission report</w:t>
      </w:r>
      <w:r w:rsidRPr="00A11AC7">
        <w:rPr>
          <w:noProof/>
        </w:rPr>
        <w:tab/>
      </w:r>
      <w:r w:rsidRPr="00A11AC7">
        <w:rPr>
          <w:noProof/>
        </w:rPr>
        <w:fldChar w:fldCharType="begin"/>
      </w:r>
      <w:r w:rsidRPr="00A11AC7">
        <w:rPr>
          <w:noProof/>
        </w:rPr>
        <w:instrText xml:space="preserve"> PAGEREF _Toc185503355 \h </w:instrText>
      </w:r>
      <w:r w:rsidRPr="00A11AC7">
        <w:rPr>
          <w:noProof/>
        </w:rPr>
      </w:r>
      <w:r w:rsidRPr="00A11AC7">
        <w:rPr>
          <w:noProof/>
        </w:rPr>
        <w:fldChar w:fldCharType="separate"/>
      </w:r>
      <w:r w:rsidRPr="00A11AC7">
        <w:rPr>
          <w:noProof/>
        </w:rPr>
        <w:t>61</w:t>
      </w:r>
      <w:r w:rsidRPr="00A11AC7">
        <w:rPr>
          <w:noProof/>
        </w:rPr>
        <w:fldChar w:fldCharType="end"/>
      </w:r>
    </w:p>
    <w:p w14:paraId="27B8E9F5" w14:textId="7EA3310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10.57</w:t>
      </w:r>
      <w:r>
        <w:rPr>
          <w:noProof/>
        </w:rPr>
        <w:tab/>
        <w:t>Investigation and report by Commission on reference by Minister</w:t>
      </w:r>
      <w:r w:rsidRPr="00A11AC7">
        <w:rPr>
          <w:noProof/>
        </w:rPr>
        <w:tab/>
      </w:r>
      <w:r w:rsidRPr="00A11AC7">
        <w:rPr>
          <w:noProof/>
        </w:rPr>
        <w:fldChar w:fldCharType="begin"/>
      </w:r>
      <w:r w:rsidRPr="00A11AC7">
        <w:rPr>
          <w:noProof/>
        </w:rPr>
        <w:instrText xml:space="preserve"> PAGEREF _Toc185503356 \h </w:instrText>
      </w:r>
      <w:r w:rsidRPr="00A11AC7">
        <w:rPr>
          <w:noProof/>
        </w:rPr>
      </w:r>
      <w:r w:rsidRPr="00A11AC7">
        <w:rPr>
          <w:noProof/>
        </w:rPr>
        <w:fldChar w:fldCharType="separate"/>
      </w:r>
      <w:r w:rsidRPr="00A11AC7">
        <w:rPr>
          <w:noProof/>
        </w:rPr>
        <w:t>62</w:t>
      </w:r>
      <w:r w:rsidRPr="00A11AC7">
        <w:rPr>
          <w:noProof/>
        </w:rPr>
        <w:fldChar w:fldCharType="end"/>
      </w:r>
    </w:p>
    <w:p w14:paraId="7BF41F49" w14:textId="7CA80E2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10.58</w:t>
      </w:r>
      <w:r>
        <w:rPr>
          <w:noProof/>
        </w:rPr>
        <w:tab/>
        <w:t>Investigation and report by Commission on application by affected person</w:t>
      </w:r>
      <w:r w:rsidRPr="00A11AC7">
        <w:rPr>
          <w:noProof/>
        </w:rPr>
        <w:tab/>
      </w:r>
      <w:r w:rsidRPr="00A11AC7">
        <w:rPr>
          <w:noProof/>
        </w:rPr>
        <w:fldChar w:fldCharType="begin"/>
      </w:r>
      <w:r w:rsidRPr="00A11AC7">
        <w:rPr>
          <w:noProof/>
        </w:rPr>
        <w:instrText xml:space="preserve"> PAGEREF _Toc185503357 \h </w:instrText>
      </w:r>
      <w:r w:rsidRPr="00A11AC7">
        <w:rPr>
          <w:noProof/>
        </w:rPr>
      </w:r>
      <w:r w:rsidRPr="00A11AC7">
        <w:rPr>
          <w:noProof/>
        </w:rPr>
        <w:fldChar w:fldCharType="separate"/>
      </w:r>
      <w:r w:rsidRPr="00A11AC7">
        <w:rPr>
          <w:noProof/>
        </w:rPr>
        <w:t>62</w:t>
      </w:r>
      <w:r w:rsidRPr="00A11AC7">
        <w:rPr>
          <w:noProof/>
        </w:rPr>
        <w:fldChar w:fldCharType="end"/>
      </w:r>
    </w:p>
    <w:p w14:paraId="5F613811" w14:textId="1A92B1A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10.59</w:t>
      </w:r>
      <w:r>
        <w:rPr>
          <w:noProof/>
        </w:rPr>
        <w:tab/>
        <w:t>Undertakings by ocean carrier</w:t>
      </w:r>
      <w:r w:rsidRPr="00A11AC7">
        <w:rPr>
          <w:noProof/>
        </w:rPr>
        <w:tab/>
      </w:r>
      <w:r w:rsidRPr="00A11AC7">
        <w:rPr>
          <w:noProof/>
        </w:rPr>
        <w:fldChar w:fldCharType="begin"/>
      </w:r>
      <w:r w:rsidRPr="00A11AC7">
        <w:rPr>
          <w:noProof/>
        </w:rPr>
        <w:instrText xml:space="preserve"> PAGEREF _Toc185503358 \h </w:instrText>
      </w:r>
      <w:r w:rsidRPr="00A11AC7">
        <w:rPr>
          <w:noProof/>
        </w:rPr>
      </w:r>
      <w:r w:rsidRPr="00A11AC7">
        <w:rPr>
          <w:noProof/>
        </w:rPr>
        <w:fldChar w:fldCharType="separate"/>
      </w:r>
      <w:r w:rsidRPr="00A11AC7">
        <w:rPr>
          <w:noProof/>
        </w:rPr>
        <w:t>63</w:t>
      </w:r>
      <w:r w:rsidRPr="00A11AC7">
        <w:rPr>
          <w:noProof/>
        </w:rPr>
        <w:fldChar w:fldCharType="end"/>
      </w:r>
    </w:p>
    <w:p w14:paraId="2FB0CA74" w14:textId="4C28720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10.60</w:t>
      </w:r>
      <w:r>
        <w:rPr>
          <w:noProof/>
        </w:rPr>
        <w:tab/>
        <w:t>Enforcement of orders and undertakings</w:t>
      </w:r>
      <w:r w:rsidRPr="00A11AC7">
        <w:rPr>
          <w:noProof/>
        </w:rPr>
        <w:tab/>
      </w:r>
      <w:r w:rsidRPr="00A11AC7">
        <w:rPr>
          <w:noProof/>
        </w:rPr>
        <w:fldChar w:fldCharType="begin"/>
      </w:r>
      <w:r w:rsidRPr="00A11AC7">
        <w:rPr>
          <w:noProof/>
        </w:rPr>
        <w:instrText xml:space="preserve"> PAGEREF _Toc185503359 \h </w:instrText>
      </w:r>
      <w:r w:rsidRPr="00A11AC7">
        <w:rPr>
          <w:noProof/>
        </w:rPr>
      </w:r>
      <w:r w:rsidRPr="00A11AC7">
        <w:rPr>
          <w:noProof/>
        </w:rPr>
        <w:fldChar w:fldCharType="separate"/>
      </w:r>
      <w:r w:rsidRPr="00A11AC7">
        <w:rPr>
          <w:noProof/>
        </w:rPr>
        <w:t>64</w:t>
      </w:r>
      <w:r w:rsidRPr="00A11AC7">
        <w:rPr>
          <w:noProof/>
        </w:rPr>
        <w:fldChar w:fldCharType="end"/>
      </w:r>
    </w:p>
    <w:p w14:paraId="2C539BA9" w14:textId="49738851"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11—Unfair pricing practices</w:t>
      </w:r>
      <w:r w:rsidRPr="00A11AC7">
        <w:rPr>
          <w:b w:val="0"/>
          <w:noProof/>
          <w:sz w:val="18"/>
        </w:rPr>
        <w:tab/>
      </w:r>
      <w:r w:rsidRPr="00A11AC7">
        <w:rPr>
          <w:b w:val="0"/>
          <w:noProof/>
          <w:sz w:val="18"/>
        </w:rPr>
        <w:fldChar w:fldCharType="begin"/>
      </w:r>
      <w:r w:rsidRPr="00A11AC7">
        <w:rPr>
          <w:b w:val="0"/>
          <w:noProof/>
          <w:sz w:val="18"/>
        </w:rPr>
        <w:instrText xml:space="preserve"> PAGEREF _Toc185503360 \h </w:instrText>
      </w:r>
      <w:r w:rsidRPr="00A11AC7">
        <w:rPr>
          <w:b w:val="0"/>
          <w:noProof/>
          <w:sz w:val="18"/>
        </w:rPr>
      </w:r>
      <w:r w:rsidRPr="00A11AC7">
        <w:rPr>
          <w:b w:val="0"/>
          <w:noProof/>
          <w:sz w:val="18"/>
        </w:rPr>
        <w:fldChar w:fldCharType="separate"/>
      </w:r>
      <w:r w:rsidRPr="00A11AC7">
        <w:rPr>
          <w:b w:val="0"/>
          <w:noProof/>
          <w:sz w:val="18"/>
        </w:rPr>
        <w:t>65</w:t>
      </w:r>
      <w:r w:rsidRPr="00A11AC7">
        <w:rPr>
          <w:b w:val="0"/>
          <w:noProof/>
          <w:sz w:val="18"/>
        </w:rPr>
        <w:fldChar w:fldCharType="end"/>
      </w:r>
    </w:p>
    <w:p w14:paraId="1E875BDE" w14:textId="0AC8DA0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10.61</w:t>
      </w:r>
      <w:r>
        <w:rPr>
          <w:noProof/>
        </w:rPr>
        <w:tab/>
        <w:t>Powers exercisable by Minister in relation to pricing practices etc.</w:t>
      </w:r>
      <w:r w:rsidRPr="00A11AC7">
        <w:rPr>
          <w:noProof/>
        </w:rPr>
        <w:tab/>
      </w:r>
      <w:r w:rsidRPr="00A11AC7">
        <w:rPr>
          <w:noProof/>
        </w:rPr>
        <w:fldChar w:fldCharType="begin"/>
      </w:r>
      <w:r w:rsidRPr="00A11AC7">
        <w:rPr>
          <w:noProof/>
        </w:rPr>
        <w:instrText xml:space="preserve"> PAGEREF _Toc185503361 \h </w:instrText>
      </w:r>
      <w:r w:rsidRPr="00A11AC7">
        <w:rPr>
          <w:noProof/>
        </w:rPr>
      </w:r>
      <w:r w:rsidRPr="00A11AC7">
        <w:rPr>
          <w:noProof/>
        </w:rPr>
        <w:fldChar w:fldCharType="separate"/>
      </w:r>
      <w:r w:rsidRPr="00A11AC7">
        <w:rPr>
          <w:noProof/>
        </w:rPr>
        <w:t>65</w:t>
      </w:r>
      <w:r w:rsidRPr="00A11AC7">
        <w:rPr>
          <w:noProof/>
        </w:rPr>
        <w:fldChar w:fldCharType="end"/>
      </w:r>
    </w:p>
    <w:p w14:paraId="49DC1356" w14:textId="37946F4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10.62</w:t>
      </w:r>
      <w:r>
        <w:rPr>
          <w:noProof/>
        </w:rPr>
        <w:tab/>
        <w:t>Circumstances in which Minister may exercise powers</w:t>
      </w:r>
      <w:r w:rsidRPr="00A11AC7">
        <w:rPr>
          <w:noProof/>
        </w:rPr>
        <w:tab/>
      </w:r>
      <w:r w:rsidRPr="00A11AC7">
        <w:rPr>
          <w:noProof/>
        </w:rPr>
        <w:fldChar w:fldCharType="begin"/>
      </w:r>
      <w:r w:rsidRPr="00A11AC7">
        <w:rPr>
          <w:noProof/>
        </w:rPr>
        <w:instrText xml:space="preserve"> PAGEREF _Toc185503362 \h </w:instrText>
      </w:r>
      <w:r w:rsidRPr="00A11AC7">
        <w:rPr>
          <w:noProof/>
        </w:rPr>
      </w:r>
      <w:r w:rsidRPr="00A11AC7">
        <w:rPr>
          <w:noProof/>
        </w:rPr>
        <w:fldChar w:fldCharType="separate"/>
      </w:r>
      <w:r w:rsidRPr="00A11AC7">
        <w:rPr>
          <w:noProof/>
        </w:rPr>
        <w:t>65</w:t>
      </w:r>
      <w:r w:rsidRPr="00A11AC7">
        <w:rPr>
          <w:noProof/>
        </w:rPr>
        <w:fldChar w:fldCharType="end"/>
      </w:r>
    </w:p>
    <w:p w14:paraId="1ADEB338" w14:textId="600BB04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10.63</w:t>
      </w:r>
      <w:r>
        <w:rPr>
          <w:noProof/>
        </w:rPr>
        <w:tab/>
        <w:t>Investigation and report by Commission</w:t>
      </w:r>
      <w:r w:rsidRPr="00A11AC7">
        <w:rPr>
          <w:noProof/>
        </w:rPr>
        <w:tab/>
      </w:r>
      <w:r w:rsidRPr="00A11AC7">
        <w:rPr>
          <w:noProof/>
        </w:rPr>
        <w:fldChar w:fldCharType="begin"/>
      </w:r>
      <w:r w:rsidRPr="00A11AC7">
        <w:rPr>
          <w:noProof/>
        </w:rPr>
        <w:instrText xml:space="preserve"> PAGEREF _Toc185503363 \h </w:instrText>
      </w:r>
      <w:r w:rsidRPr="00A11AC7">
        <w:rPr>
          <w:noProof/>
        </w:rPr>
      </w:r>
      <w:r w:rsidRPr="00A11AC7">
        <w:rPr>
          <w:noProof/>
        </w:rPr>
        <w:fldChar w:fldCharType="separate"/>
      </w:r>
      <w:r w:rsidRPr="00A11AC7">
        <w:rPr>
          <w:noProof/>
        </w:rPr>
        <w:t>66</w:t>
      </w:r>
      <w:r w:rsidRPr="00A11AC7">
        <w:rPr>
          <w:noProof/>
        </w:rPr>
        <w:fldChar w:fldCharType="end"/>
      </w:r>
    </w:p>
    <w:p w14:paraId="6C8E312D" w14:textId="5E665F0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10.64</w:t>
      </w:r>
      <w:r>
        <w:rPr>
          <w:noProof/>
        </w:rPr>
        <w:tab/>
        <w:t>Undertakings not to engage in pricing practices</w:t>
      </w:r>
      <w:r w:rsidRPr="00A11AC7">
        <w:rPr>
          <w:noProof/>
        </w:rPr>
        <w:tab/>
      </w:r>
      <w:r w:rsidRPr="00A11AC7">
        <w:rPr>
          <w:noProof/>
        </w:rPr>
        <w:fldChar w:fldCharType="begin"/>
      </w:r>
      <w:r w:rsidRPr="00A11AC7">
        <w:rPr>
          <w:noProof/>
        </w:rPr>
        <w:instrText xml:space="preserve"> PAGEREF _Toc185503364 \h </w:instrText>
      </w:r>
      <w:r w:rsidRPr="00A11AC7">
        <w:rPr>
          <w:noProof/>
        </w:rPr>
      </w:r>
      <w:r w:rsidRPr="00A11AC7">
        <w:rPr>
          <w:noProof/>
        </w:rPr>
        <w:fldChar w:fldCharType="separate"/>
      </w:r>
      <w:r w:rsidRPr="00A11AC7">
        <w:rPr>
          <w:noProof/>
        </w:rPr>
        <w:t>66</w:t>
      </w:r>
      <w:r w:rsidRPr="00A11AC7">
        <w:rPr>
          <w:noProof/>
        </w:rPr>
        <w:fldChar w:fldCharType="end"/>
      </w:r>
    </w:p>
    <w:p w14:paraId="26017047" w14:textId="21995BF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10.65</w:t>
      </w:r>
      <w:r>
        <w:rPr>
          <w:noProof/>
        </w:rPr>
        <w:tab/>
        <w:t>Enforcement of orders and undertakings</w:t>
      </w:r>
      <w:r w:rsidRPr="00A11AC7">
        <w:rPr>
          <w:noProof/>
        </w:rPr>
        <w:tab/>
      </w:r>
      <w:r w:rsidRPr="00A11AC7">
        <w:rPr>
          <w:noProof/>
        </w:rPr>
        <w:fldChar w:fldCharType="begin"/>
      </w:r>
      <w:r w:rsidRPr="00A11AC7">
        <w:rPr>
          <w:noProof/>
        </w:rPr>
        <w:instrText xml:space="preserve"> PAGEREF _Toc185503365 \h </w:instrText>
      </w:r>
      <w:r w:rsidRPr="00A11AC7">
        <w:rPr>
          <w:noProof/>
        </w:rPr>
      </w:r>
      <w:r w:rsidRPr="00A11AC7">
        <w:rPr>
          <w:noProof/>
        </w:rPr>
        <w:fldChar w:fldCharType="separate"/>
      </w:r>
      <w:r w:rsidRPr="00A11AC7">
        <w:rPr>
          <w:noProof/>
        </w:rPr>
        <w:t>67</w:t>
      </w:r>
      <w:r w:rsidRPr="00A11AC7">
        <w:rPr>
          <w:noProof/>
        </w:rPr>
        <w:fldChar w:fldCharType="end"/>
      </w:r>
    </w:p>
    <w:p w14:paraId="203D210C" w14:textId="4D9A758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10.66</w:t>
      </w:r>
      <w:r>
        <w:rPr>
          <w:noProof/>
        </w:rPr>
        <w:tab/>
        <w:t>Determination of normal freight rates for shipping services</w:t>
      </w:r>
      <w:r w:rsidRPr="00A11AC7">
        <w:rPr>
          <w:noProof/>
        </w:rPr>
        <w:tab/>
      </w:r>
      <w:r w:rsidRPr="00A11AC7">
        <w:rPr>
          <w:noProof/>
        </w:rPr>
        <w:fldChar w:fldCharType="begin"/>
      </w:r>
      <w:r w:rsidRPr="00A11AC7">
        <w:rPr>
          <w:noProof/>
        </w:rPr>
        <w:instrText xml:space="preserve"> PAGEREF _Toc185503366 \h </w:instrText>
      </w:r>
      <w:r w:rsidRPr="00A11AC7">
        <w:rPr>
          <w:noProof/>
        </w:rPr>
      </w:r>
      <w:r w:rsidRPr="00A11AC7">
        <w:rPr>
          <w:noProof/>
        </w:rPr>
        <w:fldChar w:fldCharType="separate"/>
      </w:r>
      <w:r w:rsidRPr="00A11AC7">
        <w:rPr>
          <w:noProof/>
        </w:rPr>
        <w:t>67</w:t>
      </w:r>
      <w:r w:rsidRPr="00A11AC7">
        <w:rPr>
          <w:noProof/>
        </w:rPr>
        <w:fldChar w:fldCharType="end"/>
      </w:r>
    </w:p>
    <w:p w14:paraId="64298740" w14:textId="4D4BB08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10.67</w:t>
      </w:r>
      <w:r>
        <w:rPr>
          <w:noProof/>
        </w:rPr>
        <w:tab/>
        <w:t>Determination of whether practice contrary to national interest</w:t>
      </w:r>
      <w:r w:rsidRPr="00A11AC7">
        <w:rPr>
          <w:noProof/>
        </w:rPr>
        <w:tab/>
      </w:r>
      <w:r w:rsidRPr="00A11AC7">
        <w:rPr>
          <w:noProof/>
        </w:rPr>
        <w:fldChar w:fldCharType="begin"/>
      </w:r>
      <w:r w:rsidRPr="00A11AC7">
        <w:rPr>
          <w:noProof/>
        </w:rPr>
        <w:instrText xml:space="preserve"> PAGEREF _Toc185503367 \h </w:instrText>
      </w:r>
      <w:r w:rsidRPr="00A11AC7">
        <w:rPr>
          <w:noProof/>
        </w:rPr>
      </w:r>
      <w:r w:rsidRPr="00A11AC7">
        <w:rPr>
          <w:noProof/>
        </w:rPr>
        <w:fldChar w:fldCharType="separate"/>
      </w:r>
      <w:r w:rsidRPr="00A11AC7">
        <w:rPr>
          <w:noProof/>
        </w:rPr>
        <w:t>68</w:t>
      </w:r>
      <w:r w:rsidRPr="00A11AC7">
        <w:rPr>
          <w:noProof/>
        </w:rPr>
        <w:fldChar w:fldCharType="end"/>
      </w:r>
    </w:p>
    <w:p w14:paraId="28367D71" w14:textId="44BD4CB5" w:rsidR="00A11AC7" w:rsidRDefault="00A11AC7" w:rsidP="00A11AC7">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12—Registration of ocean carrier agents</w:t>
      </w:r>
      <w:r w:rsidRPr="00A11AC7">
        <w:rPr>
          <w:b w:val="0"/>
          <w:noProof/>
          <w:sz w:val="18"/>
        </w:rPr>
        <w:tab/>
      </w:r>
      <w:r w:rsidRPr="00A11AC7">
        <w:rPr>
          <w:b w:val="0"/>
          <w:noProof/>
          <w:sz w:val="18"/>
        </w:rPr>
        <w:fldChar w:fldCharType="begin"/>
      </w:r>
      <w:r w:rsidRPr="00A11AC7">
        <w:rPr>
          <w:b w:val="0"/>
          <w:noProof/>
          <w:sz w:val="18"/>
        </w:rPr>
        <w:instrText xml:space="preserve"> PAGEREF _Toc185503368 \h </w:instrText>
      </w:r>
      <w:r w:rsidRPr="00A11AC7">
        <w:rPr>
          <w:b w:val="0"/>
          <w:noProof/>
          <w:sz w:val="18"/>
        </w:rPr>
      </w:r>
      <w:r w:rsidRPr="00A11AC7">
        <w:rPr>
          <w:b w:val="0"/>
          <w:noProof/>
          <w:sz w:val="18"/>
        </w:rPr>
        <w:fldChar w:fldCharType="separate"/>
      </w:r>
      <w:r w:rsidRPr="00A11AC7">
        <w:rPr>
          <w:b w:val="0"/>
          <w:noProof/>
          <w:sz w:val="18"/>
        </w:rPr>
        <w:t>70</w:t>
      </w:r>
      <w:r w:rsidRPr="00A11AC7">
        <w:rPr>
          <w:b w:val="0"/>
          <w:noProof/>
          <w:sz w:val="18"/>
        </w:rPr>
        <w:fldChar w:fldCharType="end"/>
      </w:r>
    </w:p>
    <w:p w14:paraId="4D770DB3" w14:textId="2C5AAC2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10.68</w:t>
      </w:r>
      <w:r>
        <w:rPr>
          <w:noProof/>
        </w:rPr>
        <w:tab/>
        <w:t>Ocean carrier who provides international liner cargo shipping services to have registered agent</w:t>
      </w:r>
      <w:r w:rsidRPr="00A11AC7">
        <w:rPr>
          <w:noProof/>
        </w:rPr>
        <w:tab/>
      </w:r>
      <w:r w:rsidRPr="00A11AC7">
        <w:rPr>
          <w:noProof/>
        </w:rPr>
        <w:fldChar w:fldCharType="begin"/>
      </w:r>
      <w:r w:rsidRPr="00A11AC7">
        <w:rPr>
          <w:noProof/>
        </w:rPr>
        <w:instrText xml:space="preserve"> PAGEREF _Toc185503369 \h </w:instrText>
      </w:r>
      <w:r w:rsidRPr="00A11AC7">
        <w:rPr>
          <w:noProof/>
        </w:rPr>
      </w:r>
      <w:r w:rsidRPr="00A11AC7">
        <w:rPr>
          <w:noProof/>
        </w:rPr>
        <w:fldChar w:fldCharType="separate"/>
      </w:r>
      <w:r w:rsidRPr="00A11AC7">
        <w:rPr>
          <w:noProof/>
        </w:rPr>
        <w:t>70</w:t>
      </w:r>
      <w:r w:rsidRPr="00A11AC7">
        <w:rPr>
          <w:noProof/>
        </w:rPr>
        <w:fldChar w:fldCharType="end"/>
      </w:r>
    </w:p>
    <w:p w14:paraId="6B5567F6" w14:textId="6C57C78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10.69</w:t>
      </w:r>
      <w:r>
        <w:rPr>
          <w:noProof/>
        </w:rPr>
        <w:tab/>
        <w:t>Representation of ocean carrier by registered agent</w:t>
      </w:r>
      <w:r w:rsidRPr="00A11AC7">
        <w:rPr>
          <w:noProof/>
        </w:rPr>
        <w:tab/>
      </w:r>
      <w:r w:rsidRPr="00A11AC7">
        <w:rPr>
          <w:noProof/>
        </w:rPr>
        <w:fldChar w:fldCharType="begin"/>
      </w:r>
      <w:r w:rsidRPr="00A11AC7">
        <w:rPr>
          <w:noProof/>
        </w:rPr>
        <w:instrText xml:space="preserve"> PAGEREF _Toc185503370 \h </w:instrText>
      </w:r>
      <w:r w:rsidRPr="00A11AC7">
        <w:rPr>
          <w:noProof/>
        </w:rPr>
      </w:r>
      <w:r w:rsidRPr="00A11AC7">
        <w:rPr>
          <w:noProof/>
        </w:rPr>
        <w:fldChar w:fldCharType="separate"/>
      </w:r>
      <w:r w:rsidRPr="00A11AC7">
        <w:rPr>
          <w:noProof/>
        </w:rPr>
        <w:t>70</w:t>
      </w:r>
      <w:r w:rsidRPr="00A11AC7">
        <w:rPr>
          <w:noProof/>
        </w:rPr>
        <w:fldChar w:fldCharType="end"/>
      </w:r>
    </w:p>
    <w:p w14:paraId="468243B3" w14:textId="22CB1B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10.70</w:t>
      </w:r>
      <w:r>
        <w:rPr>
          <w:noProof/>
        </w:rPr>
        <w:tab/>
        <w:t>Application by ocean carrier for registration of agent</w:t>
      </w:r>
      <w:r w:rsidRPr="00A11AC7">
        <w:rPr>
          <w:noProof/>
        </w:rPr>
        <w:tab/>
      </w:r>
      <w:r w:rsidRPr="00A11AC7">
        <w:rPr>
          <w:noProof/>
        </w:rPr>
        <w:fldChar w:fldCharType="begin"/>
      </w:r>
      <w:r w:rsidRPr="00A11AC7">
        <w:rPr>
          <w:noProof/>
        </w:rPr>
        <w:instrText xml:space="preserve"> PAGEREF _Toc185503371 \h </w:instrText>
      </w:r>
      <w:r w:rsidRPr="00A11AC7">
        <w:rPr>
          <w:noProof/>
        </w:rPr>
      </w:r>
      <w:r w:rsidRPr="00A11AC7">
        <w:rPr>
          <w:noProof/>
        </w:rPr>
        <w:fldChar w:fldCharType="separate"/>
      </w:r>
      <w:r w:rsidRPr="00A11AC7">
        <w:rPr>
          <w:noProof/>
        </w:rPr>
        <w:t>71</w:t>
      </w:r>
      <w:r w:rsidRPr="00A11AC7">
        <w:rPr>
          <w:noProof/>
        </w:rPr>
        <w:fldChar w:fldCharType="end"/>
      </w:r>
    </w:p>
    <w:p w14:paraId="0E6C0345" w14:textId="66D907C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10.71</w:t>
      </w:r>
      <w:r>
        <w:rPr>
          <w:noProof/>
        </w:rPr>
        <w:tab/>
        <w:t>Registration of agent</w:t>
      </w:r>
      <w:r w:rsidRPr="00A11AC7">
        <w:rPr>
          <w:noProof/>
        </w:rPr>
        <w:tab/>
      </w:r>
      <w:r w:rsidRPr="00A11AC7">
        <w:rPr>
          <w:noProof/>
        </w:rPr>
        <w:fldChar w:fldCharType="begin"/>
      </w:r>
      <w:r w:rsidRPr="00A11AC7">
        <w:rPr>
          <w:noProof/>
        </w:rPr>
        <w:instrText xml:space="preserve"> PAGEREF _Toc185503372 \h </w:instrText>
      </w:r>
      <w:r w:rsidRPr="00A11AC7">
        <w:rPr>
          <w:noProof/>
        </w:rPr>
      </w:r>
      <w:r w:rsidRPr="00A11AC7">
        <w:rPr>
          <w:noProof/>
        </w:rPr>
        <w:fldChar w:fldCharType="separate"/>
      </w:r>
      <w:r w:rsidRPr="00A11AC7">
        <w:rPr>
          <w:noProof/>
        </w:rPr>
        <w:t>71</w:t>
      </w:r>
      <w:r w:rsidRPr="00A11AC7">
        <w:rPr>
          <w:noProof/>
        </w:rPr>
        <w:fldChar w:fldCharType="end"/>
      </w:r>
    </w:p>
    <w:p w14:paraId="60C62E5A" w14:textId="1E1769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10.72</w:t>
      </w:r>
      <w:r>
        <w:rPr>
          <w:noProof/>
        </w:rPr>
        <w:tab/>
        <w:t>Change of agent etc.</w:t>
      </w:r>
      <w:r w:rsidRPr="00A11AC7">
        <w:rPr>
          <w:noProof/>
        </w:rPr>
        <w:tab/>
      </w:r>
      <w:r w:rsidRPr="00A11AC7">
        <w:rPr>
          <w:noProof/>
        </w:rPr>
        <w:fldChar w:fldCharType="begin"/>
      </w:r>
      <w:r w:rsidRPr="00A11AC7">
        <w:rPr>
          <w:noProof/>
        </w:rPr>
        <w:instrText xml:space="preserve"> PAGEREF _Toc185503373 \h </w:instrText>
      </w:r>
      <w:r w:rsidRPr="00A11AC7">
        <w:rPr>
          <w:noProof/>
        </w:rPr>
      </w:r>
      <w:r w:rsidRPr="00A11AC7">
        <w:rPr>
          <w:noProof/>
        </w:rPr>
        <w:fldChar w:fldCharType="separate"/>
      </w:r>
      <w:r w:rsidRPr="00A11AC7">
        <w:rPr>
          <w:noProof/>
        </w:rPr>
        <w:t>72</w:t>
      </w:r>
      <w:r w:rsidRPr="00A11AC7">
        <w:rPr>
          <w:noProof/>
        </w:rPr>
        <w:fldChar w:fldCharType="end"/>
      </w:r>
    </w:p>
    <w:p w14:paraId="2DED2D0E" w14:textId="306A1B4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12A—Exemption orders for inwards conference agreements etc.</w:t>
      </w:r>
      <w:r w:rsidRPr="00A11AC7">
        <w:rPr>
          <w:b w:val="0"/>
          <w:noProof/>
          <w:sz w:val="18"/>
        </w:rPr>
        <w:tab/>
      </w:r>
      <w:r w:rsidRPr="00A11AC7">
        <w:rPr>
          <w:b w:val="0"/>
          <w:noProof/>
          <w:sz w:val="18"/>
        </w:rPr>
        <w:fldChar w:fldCharType="begin"/>
      </w:r>
      <w:r w:rsidRPr="00A11AC7">
        <w:rPr>
          <w:b w:val="0"/>
          <w:noProof/>
          <w:sz w:val="18"/>
        </w:rPr>
        <w:instrText xml:space="preserve"> PAGEREF _Toc185503374 \h </w:instrText>
      </w:r>
      <w:r w:rsidRPr="00A11AC7">
        <w:rPr>
          <w:b w:val="0"/>
          <w:noProof/>
          <w:sz w:val="18"/>
        </w:rPr>
      </w:r>
      <w:r w:rsidRPr="00A11AC7">
        <w:rPr>
          <w:b w:val="0"/>
          <w:noProof/>
          <w:sz w:val="18"/>
        </w:rPr>
        <w:fldChar w:fldCharType="separate"/>
      </w:r>
      <w:r w:rsidRPr="00A11AC7">
        <w:rPr>
          <w:b w:val="0"/>
          <w:noProof/>
          <w:sz w:val="18"/>
        </w:rPr>
        <w:t>73</w:t>
      </w:r>
      <w:r w:rsidRPr="00A11AC7">
        <w:rPr>
          <w:b w:val="0"/>
          <w:noProof/>
          <w:sz w:val="18"/>
        </w:rPr>
        <w:fldChar w:fldCharType="end"/>
      </w:r>
    </w:p>
    <w:p w14:paraId="7EE63D4F" w14:textId="4B77EE6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10.72A</w:t>
      </w:r>
      <w:r>
        <w:rPr>
          <w:noProof/>
        </w:rPr>
        <w:tab/>
        <w:t>Exemption orders for inwards conference agreements etc.</w:t>
      </w:r>
      <w:r w:rsidRPr="00A11AC7">
        <w:rPr>
          <w:noProof/>
        </w:rPr>
        <w:tab/>
      </w:r>
      <w:r w:rsidRPr="00A11AC7">
        <w:rPr>
          <w:noProof/>
        </w:rPr>
        <w:fldChar w:fldCharType="begin"/>
      </w:r>
      <w:r w:rsidRPr="00A11AC7">
        <w:rPr>
          <w:noProof/>
        </w:rPr>
        <w:instrText xml:space="preserve"> PAGEREF _Toc185503375 \h </w:instrText>
      </w:r>
      <w:r w:rsidRPr="00A11AC7">
        <w:rPr>
          <w:noProof/>
        </w:rPr>
      </w:r>
      <w:r w:rsidRPr="00A11AC7">
        <w:rPr>
          <w:noProof/>
        </w:rPr>
        <w:fldChar w:fldCharType="separate"/>
      </w:r>
      <w:r w:rsidRPr="00A11AC7">
        <w:rPr>
          <w:noProof/>
        </w:rPr>
        <w:t>73</w:t>
      </w:r>
      <w:r w:rsidRPr="00A11AC7">
        <w:rPr>
          <w:noProof/>
        </w:rPr>
        <w:fldChar w:fldCharType="end"/>
      </w:r>
    </w:p>
    <w:p w14:paraId="61CB0DFC" w14:textId="1EBE480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10.72B</w:t>
      </w:r>
      <w:r>
        <w:rPr>
          <w:noProof/>
        </w:rPr>
        <w:tab/>
        <w:t>Criteria for making exemption order</w:t>
      </w:r>
      <w:r w:rsidRPr="00A11AC7">
        <w:rPr>
          <w:noProof/>
        </w:rPr>
        <w:tab/>
      </w:r>
      <w:r w:rsidRPr="00A11AC7">
        <w:rPr>
          <w:noProof/>
        </w:rPr>
        <w:fldChar w:fldCharType="begin"/>
      </w:r>
      <w:r w:rsidRPr="00A11AC7">
        <w:rPr>
          <w:noProof/>
        </w:rPr>
        <w:instrText xml:space="preserve"> PAGEREF _Toc185503376 \h </w:instrText>
      </w:r>
      <w:r w:rsidRPr="00A11AC7">
        <w:rPr>
          <w:noProof/>
        </w:rPr>
      </w:r>
      <w:r w:rsidRPr="00A11AC7">
        <w:rPr>
          <w:noProof/>
        </w:rPr>
        <w:fldChar w:fldCharType="separate"/>
      </w:r>
      <w:r w:rsidRPr="00A11AC7">
        <w:rPr>
          <w:noProof/>
        </w:rPr>
        <w:t>74</w:t>
      </w:r>
      <w:r w:rsidRPr="00A11AC7">
        <w:rPr>
          <w:noProof/>
        </w:rPr>
        <w:fldChar w:fldCharType="end"/>
      </w:r>
    </w:p>
    <w:p w14:paraId="45E47A5A" w14:textId="3FECB3D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10.72C</w:t>
      </w:r>
      <w:r>
        <w:rPr>
          <w:noProof/>
        </w:rPr>
        <w:tab/>
        <w:t>Duration of exemption order may be limited</w:t>
      </w:r>
      <w:r w:rsidRPr="00A11AC7">
        <w:rPr>
          <w:noProof/>
        </w:rPr>
        <w:tab/>
      </w:r>
      <w:r w:rsidRPr="00A11AC7">
        <w:rPr>
          <w:noProof/>
        </w:rPr>
        <w:fldChar w:fldCharType="begin"/>
      </w:r>
      <w:r w:rsidRPr="00A11AC7">
        <w:rPr>
          <w:noProof/>
        </w:rPr>
        <w:instrText xml:space="preserve"> PAGEREF _Toc185503377 \h </w:instrText>
      </w:r>
      <w:r w:rsidRPr="00A11AC7">
        <w:rPr>
          <w:noProof/>
        </w:rPr>
      </w:r>
      <w:r w:rsidRPr="00A11AC7">
        <w:rPr>
          <w:noProof/>
        </w:rPr>
        <w:fldChar w:fldCharType="separate"/>
      </w:r>
      <w:r w:rsidRPr="00A11AC7">
        <w:rPr>
          <w:noProof/>
        </w:rPr>
        <w:t>74</w:t>
      </w:r>
      <w:r w:rsidRPr="00A11AC7">
        <w:rPr>
          <w:noProof/>
        </w:rPr>
        <w:fldChar w:fldCharType="end"/>
      </w:r>
    </w:p>
    <w:p w14:paraId="6936A78F" w14:textId="3356378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10.72D</w:t>
      </w:r>
      <w:r>
        <w:rPr>
          <w:noProof/>
        </w:rPr>
        <w:tab/>
        <w:t>Conditions of exemption order</w:t>
      </w:r>
      <w:r w:rsidRPr="00A11AC7">
        <w:rPr>
          <w:noProof/>
        </w:rPr>
        <w:tab/>
      </w:r>
      <w:r w:rsidRPr="00A11AC7">
        <w:rPr>
          <w:noProof/>
        </w:rPr>
        <w:fldChar w:fldCharType="begin"/>
      </w:r>
      <w:r w:rsidRPr="00A11AC7">
        <w:rPr>
          <w:noProof/>
        </w:rPr>
        <w:instrText xml:space="preserve"> PAGEREF _Toc185503378 \h </w:instrText>
      </w:r>
      <w:r w:rsidRPr="00A11AC7">
        <w:rPr>
          <w:noProof/>
        </w:rPr>
      </w:r>
      <w:r w:rsidRPr="00A11AC7">
        <w:rPr>
          <w:noProof/>
        </w:rPr>
        <w:fldChar w:fldCharType="separate"/>
      </w:r>
      <w:r w:rsidRPr="00A11AC7">
        <w:rPr>
          <w:noProof/>
        </w:rPr>
        <w:t>74</w:t>
      </w:r>
      <w:r w:rsidRPr="00A11AC7">
        <w:rPr>
          <w:noProof/>
        </w:rPr>
        <w:fldChar w:fldCharType="end"/>
      </w:r>
    </w:p>
    <w:p w14:paraId="70C7031F" w14:textId="1F225A35"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13—General provisions relating to registers and conference agreement files</w:t>
      </w:r>
      <w:r w:rsidRPr="00A11AC7">
        <w:rPr>
          <w:b w:val="0"/>
          <w:noProof/>
          <w:sz w:val="18"/>
        </w:rPr>
        <w:tab/>
      </w:r>
      <w:r w:rsidRPr="00A11AC7">
        <w:rPr>
          <w:b w:val="0"/>
          <w:noProof/>
          <w:sz w:val="18"/>
        </w:rPr>
        <w:fldChar w:fldCharType="begin"/>
      </w:r>
      <w:r w:rsidRPr="00A11AC7">
        <w:rPr>
          <w:b w:val="0"/>
          <w:noProof/>
          <w:sz w:val="18"/>
        </w:rPr>
        <w:instrText xml:space="preserve"> PAGEREF _Toc185503379 \h </w:instrText>
      </w:r>
      <w:r w:rsidRPr="00A11AC7">
        <w:rPr>
          <w:b w:val="0"/>
          <w:noProof/>
          <w:sz w:val="18"/>
        </w:rPr>
      </w:r>
      <w:r w:rsidRPr="00A11AC7">
        <w:rPr>
          <w:b w:val="0"/>
          <w:noProof/>
          <w:sz w:val="18"/>
        </w:rPr>
        <w:fldChar w:fldCharType="separate"/>
      </w:r>
      <w:r w:rsidRPr="00A11AC7">
        <w:rPr>
          <w:b w:val="0"/>
          <w:noProof/>
          <w:sz w:val="18"/>
        </w:rPr>
        <w:t>75</w:t>
      </w:r>
      <w:r w:rsidRPr="00A11AC7">
        <w:rPr>
          <w:b w:val="0"/>
          <w:noProof/>
          <w:sz w:val="18"/>
        </w:rPr>
        <w:fldChar w:fldCharType="end"/>
      </w:r>
    </w:p>
    <w:p w14:paraId="1DCFA4DD" w14:textId="45F9B15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10.73</w:t>
      </w:r>
      <w:r>
        <w:rPr>
          <w:noProof/>
        </w:rPr>
        <w:tab/>
        <w:t>Form of registers and conference agreement files</w:t>
      </w:r>
      <w:r w:rsidRPr="00A11AC7">
        <w:rPr>
          <w:noProof/>
        </w:rPr>
        <w:tab/>
      </w:r>
      <w:r w:rsidRPr="00A11AC7">
        <w:rPr>
          <w:noProof/>
        </w:rPr>
        <w:fldChar w:fldCharType="begin"/>
      </w:r>
      <w:r w:rsidRPr="00A11AC7">
        <w:rPr>
          <w:noProof/>
        </w:rPr>
        <w:instrText xml:space="preserve"> PAGEREF _Toc185503380 \h </w:instrText>
      </w:r>
      <w:r w:rsidRPr="00A11AC7">
        <w:rPr>
          <w:noProof/>
        </w:rPr>
      </w:r>
      <w:r w:rsidRPr="00A11AC7">
        <w:rPr>
          <w:noProof/>
        </w:rPr>
        <w:fldChar w:fldCharType="separate"/>
      </w:r>
      <w:r w:rsidRPr="00A11AC7">
        <w:rPr>
          <w:noProof/>
        </w:rPr>
        <w:t>75</w:t>
      </w:r>
      <w:r w:rsidRPr="00A11AC7">
        <w:rPr>
          <w:noProof/>
        </w:rPr>
        <w:fldChar w:fldCharType="end"/>
      </w:r>
    </w:p>
    <w:p w14:paraId="41F47BA4" w14:textId="0A4DB2D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10.74</w:t>
      </w:r>
      <w:r>
        <w:rPr>
          <w:noProof/>
        </w:rPr>
        <w:tab/>
        <w:t>Deletion of entries wrongly existing in certain registers</w:t>
      </w:r>
      <w:r w:rsidRPr="00A11AC7">
        <w:rPr>
          <w:noProof/>
        </w:rPr>
        <w:tab/>
      </w:r>
      <w:r w:rsidRPr="00A11AC7">
        <w:rPr>
          <w:noProof/>
        </w:rPr>
        <w:fldChar w:fldCharType="begin"/>
      </w:r>
      <w:r w:rsidRPr="00A11AC7">
        <w:rPr>
          <w:noProof/>
        </w:rPr>
        <w:instrText xml:space="preserve"> PAGEREF _Toc185503381 \h </w:instrText>
      </w:r>
      <w:r w:rsidRPr="00A11AC7">
        <w:rPr>
          <w:noProof/>
        </w:rPr>
      </w:r>
      <w:r w:rsidRPr="00A11AC7">
        <w:rPr>
          <w:noProof/>
        </w:rPr>
        <w:fldChar w:fldCharType="separate"/>
      </w:r>
      <w:r w:rsidRPr="00A11AC7">
        <w:rPr>
          <w:noProof/>
        </w:rPr>
        <w:t>75</w:t>
      </w:r>
      <w:r w:rsidRPr="00A11AC7">
        <w:rPr>
          <w:noProof/>
        </w:rPr>
        <w:fldChar w:fldCharType="end"/>
      </w:r>
    </w:p>
    <w:p w14:paraId="5B3815BF" w14:textId="595EE0F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10.75</w:t>
      </w:r>
      <w:r>
        <w:rPr>
          <w:noProof/>
        </w:rPr>
        <w:tab/>
        <w:t>Deletion of obsolete entries in certain registers</w:t>
      </w:r>
      <w:r w:rsidRPr="00A11AC7">
        <w:rPr>
          <w:noProof/>
        </w:rPr>
        <w:tab/>
      </w:r>
      <w:r w:rsidRPr="00A11AC7">
        <w:rPr>
          <w:noProof/>
        </w:rPr>
        <w:fldChar w:fldCharType="begin"/>
      </w:r>
      <w:r w:rsidRPr="00A11AC7">
        <w:rPr>
          <w:noProof/>
        </w:rPr>
        <w:instrText xml:space="preserve"> PAGEREF _Toc185503382 \h </w:instrText>
      </w:r>
      <w:r w:rsidRPr="00A11AC7">
        <w:rPr>
          <w:noProof/>
        </w:rPr>
      </w:r>
      <w:r w:rsidRPr="00A11AC7">
        <w:rPr>
          <w:noProof/>
        </w:rPr>
        <w:fldChar w:fldCharType="separate"/>
      </w:r>
      <w:r w:rsidRPr="00A11AC7">
        <w:rPr>
          <w:noProof/>
        </w:rPr>
        <w:t>75</w:t>
      </w:r>
      <w:r w:rsidRPr="00A11AC7">
        <w:rPr>
          <w:noProof/>
        </w:rPr>
        <w:fldChar w:fldCharType="end"/>
      </w:r>
    </w:p>
    <w:p w14:paraId="11A7320E" w14:textId="2EA01D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10.76</w:t>
      </w:r>
      <w:r>
        <w:rPr>
          <w:noProof/>
        </w:rPr>
        <w:tab/>
        <w:t>Correction of clerical errors and other mistakes in certain registers etc.</w:t>
      </w:r>
      <w:r w:rsidRPr="00A11AC7">
        <w:rPr>
          <w:noProof/>
        </w:rPr>
        <w:tab/>
      </w:r>
      <w:r w:rsidRPr="00A11AC7">
        <w:rPr>
          <w:noProof/>
        </w:rPr>
        <w:fldChar w:fldCharType="begin"/>
      </w:r>
      <w:r w:rsidRPr="00A11AC7">
        <w:rPr>
          <w:noProof/>
        </w:rPr>
        <w:instrText xml:space="preserve"> PAGEREF _Toc185503383 \h </w:instrText>
      </w:r>
      <w:r w:rsidRPr="00A11AC7">
        <w:rPr>
          <w:noProof/>
        </w:rPr>
      </w:r>
      <w:r w:rsidRPr="00A11AC7">
        <w:rPr>
          <w:noProof/>
        </w:rPr>
        <w:fldChar w:fldCharType="separate"/>
      </w:r>
      <w:r w:rsidRPr="00A11AC7">
        <w:rPr>
          <w:noProof/>
        </w:rPr>
        <w:t>75</w:t>
      </w:r>
      <w:r w:rsidRPr="00A11AC7">
        <w:rPr>
          <w:noProof/>
        </w:rPr>
        <w:fldChar w:fldCharType="end"/>
      </w:r>
    </w:p>
    <w:p w14:paraId="56380B9E" w14:textId="0B0988E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14—Administration</w:t>
      </w:r>
      <w:r w:rsidRPr="00A11AC7">
        <w:rPr>
          <w:b w:val="0"/>
          <w:noProof/>
          <w:sz w:val="18"/>
        </w:rPr>
        <w:tab/>
      </w:r>
      <w:r w:rsidRPr="00A11AC7">
        <w:rPr>
          <w:b w:val="0"/>
          <w:noProof/>
          <w:sz w:val="18"/>
        </w:rPr>
        <w:fldChar w:fldCharType="begin"/>
      </w:r>
      <w:r w:rsidRPr="00A11AC7">
        <w:rPr>
          <w:b w:val="0"/>
          <w:noProof/>
          <w:sz w:val="18"/>
        </w:rPr>
        <w:instrText xml:space="preserve"> PAGEREF _Toc185503384 \h </w:instrText>
      </w:r>
      <w:r w:rsidRPr="00A11AC7">
        <w:rPr>
          <w:b w:val="0"/>
          <w:noProof/>
          <w:sz w:val="18"/>
        </w:rPr>
      </w:r>
      <w:r w:rsidRPr="00A11AC7">
        <w:rPr>
          <w:b w:val="0"/>
          <w:noProof/>
          <w:sz w:val="18"/>
        </w:rPr>
        <w:fldChar w:fldCharType="separate"/>
      </w:r>
      <w:r w:rsidRPr="00A11AC7">
        <w:rPr>
          <w:b w:val="0"/>
          <w:noProof/>
          <w:sz w:val="18"/>
        </w:rPr>
        <w:t>76</w:t>
      </w:r>
      <w:r w:rsidRPr="00A11AC7">
        <w:rPr>
          <w:b w:val="0"/>
          <w:noProof/>
          <w:sz w:val="18"/>
        </w:rPr>
        <w:fldChar w:fldCharType="end"/>
      </w:r>
    </w:p>
    <w:p w14:paraId="3F227FA5" w14:textId="7748537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10.77</w:t>
      </w:r>
      <w:r>
        <w:rPr>
          <w:noProof/>
        </w:rPr>
        <w:tab/>
        <w:t>Registrar of Liner Shipping</w:t>
      </w:r>
      <w:r w:rsidRPr="00A11AC7">
        <w:rPr>
          <w:noProof/>
        </w:rPr>
        <w:tab/>
      </w:r>
      <w:r w:rsidRPr="00A11AC7">
        <w:rPr>
          <w:noProof/>
        </w:rPr>
        <w:fldChar w:fldCharType="begin"/>
      </w:r>
      <w:r w:rsidRPr="00A11AC7">
        <w:rPr>
          <w:noProof/>
        </w:rPr>
        <w:instrText xml:space="preserve"> PAGEREF _Toc185503385 \h </w:instrText>
      </w:r>
      <w:r w:rsidRPr="00A11AC7">
        <w:rPr>
          <w:noProof/>
        </w:rPr>
      </w:r>
      <w:r w:rsidRPr="00A11AC7">
        <w:rPr>
          <w:noProof/>
        </w:rPr>
        <w:fldChar w:fldCharType="separate"/>
      </w:r>
      <w:r w:rsidRPr="00A11AC7">
        <w:rPr>
          <w:noProof/>
        </w:rPr>
        <w:t>76</w:t>
      </w:r>
      <w:r w:rsidRPr="00A11AC7">
        <w:rPr>
          <w:noProof/>
        </w:rPr>
        <w:fldChar w:fldCharType="end"/>
      </w:r>
    </w:p>
    <w:p w14:paraId="2987AF37" w14:textId="02E2415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10.78</w:t>
      </w:r>
      <w:r>
        <w:rPr>
          <w:noProof/>
        </w:rPr>
        <w:tab/>
        <w:t>Appointment of Registrar etc.</w:t>
      </w:r>
      <w:r w:rsidRPr="00A11AC7">
        <w:rPr>
          <w:noProof/>
        </w:rPr>
        <w:tab/>
      </w:r>
      <w:r w:rsidRPr="00A11AC7">
        <w:rPr>
          <w:noProof/>
        </w:rPr>
        <w:fldChar w:fldCharType="begin"/>
      </w:r>
      <w:r w:rsidRPr="00A11AC7">
        <w:rPr>
          <w:noProof/>
        </w:rPr>
        <w:instrText xml:space="preserve"> PAGEREF _Toc185503386 \h </w:instrText>
      </w:r>
      <w:r w:rsidRPr="00A11AC7">
        <w:rPr>
          <w:noProof/>
        </w:rPr>
      </w:r>
      <w:r w:rsidRPr="00A11AC7">
        <w:rPr>
          <w:noProof/>
        </w:rPr>
        <w:fldChar w:fldCharType="separate"/>
      </w:r>
      <w:r w:rsidRPr="00A11AC7">
        <w:rPr>
          <w:noProof/>
        </w:rPr>
        <w:t>76</w:t>
      </w:r>
      <w:r w:rsidRPr="00A11AC7">
        <w:rPr>
          <w:noProof/>
        </w:rPr>
        <w:fldChar w:fldCharType="end"/>
      </w:r>
    </w:p>
    <w:p w14:paraId="55599564" w14:textId="3BBF29A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10.79</w:t>
      </w:r>
      <w:r>
        <w:rPr>
          <w:noProof/>
        </w:rPr>
        <w:tab/>
        <w:t>Acting Registrar</w:t>
      </w:r>
      <w:r w:rsidRPr="00A11AC7">
        <w:rPr>
          <w:noProof/>
        </w:rPr>
        <w:tab/>
      </w:r>
      <w:r w:rsidRPr="00A11AC7">
        <w:rPr>
          <w:noProof/>
        </w:rPr>
        <w:fldChar w:fldCharType="begin"/>
      </w:r>
      <w:r w:rsidRPr="00A11AC7">
        <w:rPr>
          <w:noProof/>
        </w:rPr>
        <w:instrText xml:space="preserve"> PAGEREF _Toc185503387 \h </w:instrText>
      </w:r>
      <w:r w:rsidRPr="00A11AC7">
        <w:rPr>
          <w:noProof/>
        </w:rPr>
      </w:r>
      <w:r w:rsidRPr="00A11AC7">
        <w:rPr>
          <w:noProof/>
        </w:rPr>
        <w:fldChar w:fldCharType="separate"/>
      </w:r>
      <w:r w:rsidRPr="00A11AC7">
        <w:rPr>
          <w:noProof/>
        </w:rPr>
        <w:t>76</w:t>
      </w:r>
      <w:r w:rsidRPr="00A11AC7">
        <w:rPr>
          <w:noProof/>
        </w:rPr>
        <w:fldChar w:fldCharType="end"/>
      </w:r>
    </w:p>
    <w:p w14:paraId="68C4F0F2" w14:textId="1CABDE5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10.80</w:t>
      </w:r>
      <w:r>
        <w:rPr>
          <w:noProof/>
        </w:rPr>
        <w:tab/>
        <w:t>Registrar and staff to be public servants</w:t>
      </w:r>
      <w:r w:rsidRPr="00A11AC7">
        <w:rPr>
          <w:noProof/>
        </w:rPr>
        <w:tab/>
      </w:r>
      <w:r w:rsidRPr="00A11AC7">
        <w:rPr>
          <w:noProof/>
        </w:rPr>
        <w:fldChar w:fldCharType="begin"/>
      </w:r>
      <w:r w:rsidRPr="00A11AC7">
        <w:rPr>
          <w:noProof/>
        </w:rPr>
        <w:instrText xml:space="preserve"> PAGEREF _Toc185503388 \h </w:instrText>
      </w:r>
      <w:r w:rsidRPr="00A11AC7">
        <w:rPr>
          <w:noProof/>
        </w:rPr>
      </w:r>
      <w:r w:rsidRPr="00A11AC7">
        <w:rPr>
          <w:noProof/>
        </w:rPr>
        <w:fldChar w:fldCharType="separate"/>
      </w:r>
      <w:r w:rsidRPr="00A11AC7">
        <w:rPr>
          <w:noProof/>
        </w:rPr>
        <w:t>76</w:t>
      </w:r>
      <w:r w:rsidRPr="00A11AC7">
        <w:rPr>
          <w:noProof/>
        </w:rPr>
        <w:fldChar w:fldCharType="end"/>
      </w:r>
    </w:p>
    <w:p w14:paraId="665C6906" w14:textId="7C5550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10.81</w:t>
      </w:r>
      <w:r>
        <w:rPr>
          <w:noProof/>
        </w:rPr>
        <w:tab/>
        <w:t>Delegation by Minister</w:t>
      </w:r>
      <w:r w:rsidRPr="00A11AC7">
        <w:rPr>
          <w:noProof/>
        </w:rPr>
        <w:tab/>
      </w:r>
      <w:r w:rsidRPr="00A11AC7">
        <w:rPr>
          <w:noProof/>
        </w:rPr>
        <w:fldChar w:fldCharType="begin"/>
      </w:r>
      <w:r w:rsidRPr="00A11AC7">
        <w:rPr>
          <w:noProof/>
        </w:rPr>
        <w:instrText xml:space="preserve"> PAGEREF _Toc185503389 \h </w:instrText>
      </w:r>
      <w:r w:rsidRPr="00A11AC7">
        <w:rPr>
          <w:noProof/>
        </w:rPr>
      </w:r>
      <w:r w:rsidRPr="00A11AC7">
        <w:rPr>
          <w:noProof/>
        </w:rPr>
        <w:fldChar w:fldCharType="separate"/>
      </w:r>
      <w:r w:rsidRPr="00A11AC7">
        <w:rPr>
          <w:noProof/>
        </w:rPr>
        <w:t>76</w:t>
      </w:r>
      <w:r w:rsidRPr="00A11AC7">
        <w:rPr>
          <w:noProof/>
        </w:rPr>
        <w:fldChar w:fldCharType="end"/>
      </w:r>
    </w:p>
    <w:p w14:paraId="023607B7" w14:textId="10C7A44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w:t>
      </w:r>
      <w:r>
        <w:rPr>
          <w:noProof/>
        </w:rPr>
        <w:tab/>
        <w:t>Delegation by Registrar</w:t>
      </w:r>
      <w:r w:rsidRPr="00A11AC7">
        <w:rPr>
          <w:noProof/>
        </w:rPr>
        <w:tab/>
      </w:r>
      <w:r w:rsidRPr="00A11AC7">
        <w:rPr>
          <w:noProof/>
        </w:rPr>
        <w:fldChar w:fldCharType="begin"/>
      </w:r>
      <w:r w:rsidRPr="00A11AC7">
        <w:rPr>
          <w:noProof/>
        </w:rPr>
        <w:instrText xml:space="preserve"> PAGEREF _Toc185503390 \h </w:instrText>
      </w:r>
      <w:r w:rsidRPr="00A11AC7">
        <w:rPr>
          <w:noProof/>
        </w:rPr>
      </w:r>
      <w:r w:rsidRPr="00A11AC7">
        <w:rPr>
          <w:noProof/>
        </w:rPr>
        <w:fldChar w:fldCharType="separate"/>
      </w:r>
      <w:r w:rsidRPr="00A11AC7">
        <w:rPr>
          <w:noProof/>
        </w:rPr>
        <w:t>77</w:t>
      </w:r>
      <w:r w:rsidRPr="00A11AC7">
        <w:rPr>
          <w:noProof/>
        </w:rPr>
        <w:fldChar w:fldCharType="end"/>
      </w:r>
    </w:p>
    <w:p w14:paraId="6DD2A69C" w14:textId="2DBB1C5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14A—Review of decisions of Commission</w:t>
      </w:r>
      <w:r w:rsidRPr="00A11AC7">
        <w:rPr>
          <w:b w:val="0"/>
          <w:noProof/>
          <w:sz w:val="18"/>
        </w:rPr>
        <w:tab/>
      </w:r>
      <w:r w:rsidRPr="00A11AC7">
        <w:rPr>
          <w:b w:val="0"/>
          <w:noProof/>
          <w:sz w:val="18"/>
        </w:rPr>
        <w:fldChar w:fldCharType="begin"/>
      </w:r>
      <w:r w:rsidRPr="00A11AC7">
        <w:rPr>
          <w:b w:val="0"/>
          <w:noProof/>
          <w:sz w:val="18"/>
        </w:rPr>
        <w:instrText xml:space="preserve"> PAGEREF _Toc185503391 \h </w:instrText>
      </w:r>
      <w:r w:rsidRPr="00A11AC7">
        <w:rPr>
          <w:b w:val="0"/>
          <w:noProof/>
          <w:sz w:val="18"/>
        </w:rPr>
      </w:r>
      <w:r w:rsidRPr="00A11AC7">
        <w:rPr>
          <w:b w:val="0"/>
          <w:noProof/>
          <w:sz w:val="18"/>
        </w:rPr>
        <w:fldChar w:fldCharType="separate"/>
      </w:r>
      <w:r w:rsidRPr="00A11AC7">
        <w:rPr>
          <w:b w:val="0"/>
          <w:noProof/>
          <w:sz w:val="18"/>
        </w:rPr>
        <w:t>78</w:t>
      </w:r>
      <w:r w:rsidRPr="00A11AC7">
        <w:rPr>
          <w:b w:val="0"/>
          <w:noProof/>
          <w:sz w:val="18"/>
        </w:rPr>
        <w:fldChar w:fldCharType="end"/>
      </w:r>
    </w:p>
    <w:p w14:paraId="454E922E" w14:textId="52B1F16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10.82A</w:t>
      </w:r>
      <w:r>
        <w:rPr>
          <w:noProof/>
        </w:rPr>
        <w:tab/>
        <w:t>Review by Tribunal</w:t>
      </w:r>
      <w:r w:rsidRPr="00A11AC7">
        <w:rPr>
          <w:noProof/>
        </w:rPr>
        <w:tab/>
      </w:r>
      <w:r w:rsidRPr="00A11AC7">
        <w:rPr>
          <w:noProof/>
        </w:rPr>
        <w:fldChar w:fldCharType="begin"/>
      </w:r>
      <w:r w:rsidRPr="00A11AC7">
        <w:rPr>
          <w:noProof/>
        </w:rPr>
        <w:instrText xml:space="preserve"> PAGEREF _Toc185503392 \h </w:instrText>
      </w:r>
      <w:r w:rsidRPr="00A11AC7">
        <w:rPr>
          <w:noProof/>
        </w:rPr>
      </w:r>
      <w:r w:rsidRPr="00A11AC7">
        <w:rPr>
          <w:noProof/>
        </w:rPr>
        <w:fldChar w:fldCharType="separate"/>
      </w:r>
      <w:r w:rsidRPr="00A11AC7">
        <w:rPr>
          <w:noProof/>
        </w:rPr>
        <w:t>78</w:t>
      </w:r>
      <w:r w:rsidRPr="00A11AC7">
        <w:rPr>
          <w:noProof/>
        </w:rPr>
        <w:fldChar w:fldCharType="end"/>
      </w:r>
    </w:p>
    <w:p w14:paraId="724AC1A7" w14:textId="23AADA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10.82B</w:t>
      </w:r>
      <w:r>
        <w:rPr>
          <w:noProof/>
        </w:rPr>
        <w:tab/>
        <w:t>Functions and powers of Tribunal</w:t>
      </w:r>
      <w:r w:rsidRPr="00A11AC7">
        <w:rPr>
          <w:noProof/>
        </w:rPr>
        <w:tab/>
      </w:r>
      <w:r w:rsidRPr="00A11AC7">
        <w:rPr>
          <w:noProof/>
        </w:rPr>
        <w:fldChar w:fldCharType="begin"/>
      </w:r>
      <w:r w:rsidRPr="00A11AC7">
        <w:rPr>
          <w:noProof/>
        </w:rPr>
        <w:instrText xml:space="preserve"> PAGEREF _Toc185503393 \h </w:instrText>
      </w:r>
      <w:r w:rsidRPr="00A11AC7">
        <w:rPr>
          <w:noProof/>
        </w:rPr>
      </w:r>
      <w:r w:rsidRPr="00A11AC7">
        <w:rPr>
          <w:noProof/>
        </w:rPr>
        <w:fldChar w:fldCharType="separate"/>
      </w:r>
      <w:r w:rsidRPr="00A11AC7">
        <w:rPr>
          <w:noProof/>
        </w:rPr>
        <w:t>78</w:t>
      </w:r>
      <w:r w:rsidRPr="00A11AC7">
        <w:rPr>
          <w:noProof/>
        </w:rPr>
        <w:fldChar w:fldCharType="end"/>
      </w:r>
    </w:p>
    <w:p w14:paraId="38F426CB" w14:textId="6813480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10.82C</w:t>
      </w:r>
      <w:r>
        <w:rPr>
          <w:noProof/>
        </w:rPr>
        <w:tab/>
        <w:t>Provisions that do not apply in relation to a Tribunal review</w:t>
      </w:r>
      <w:r w:rsidRPr="00A11AC7">
        <w:rPr>
          <w:noProof/>
        </w:rPr>
        <w:tab/>
      </w:r>
      <w:r w:rsidRPr="00A11AC7">
        <w:rPr>
          <w:noProof/>
        </w:rPr>
        <w:fldChar w:fldCharType="begin"/>
      </w:r>
      <w:r w:rsidRPr="00A11AC7">
        <w:rPr>
          <w:noProof/>
        </w:rPr>
        <w:instrText xml:space="preserve"> PAGEREF _Toc185503394 \h </w:instrText>
      </w:r>
      <w:r w:rsidRPr="00A11AC7">
        <w:rPr>
          <w:noProof/>
        </w:rPr>
      </w:r>
      <w:r w:rsidRPr="00A11AC7">
        <w:rPr>
          <w:noProof/>
        </w:rPr>
        <w:fldChar w:fldCharType="separate"/>
      </w:r>
      <w:r w:rsidRPr="00A11AC7">
        <w:rPr>
          <w:noProof/>
        </w:rPr>
        <w:t>79</w:t>
      </w:r>
      <w:r w:rsidRPr="00A11AC7">
        <w:rPr>
          <w:noProof/>
        </w:rPr>
        <w:fldChar w:fldCharType="end"/>
      </w:r>
    </w:p>
    <w:p w14:paraId="09810ECB" w14:textId="0AAC54D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14B—Review of decisions of Minister</w:t>
      </w:r>
      <w:r w:rsidRPr="00A11AC7">
        <w:rPr>
          <w:b w:val="0"/>
          <w:noProof/>
          <w:sz w:val="18"/>
        </w:rPr>
        <w:tab/>
      </w:r>
      <w:r w:rsidRPr="00A11AC7">
        <w:rPr>
          <w:b w:val="0"/>
          <w:noProof/>
          <w:sz w:val="18"/>
        </w:rPr>
        <w:fldChar w:fldCharType="begin"/>
      </w:r>
      <w:r w:rsidRPr="00A11AC7">
        <w:rPr>
          <w:b w:val="0"/>
          <w:noProof/>
          <w:sz w:val="18"/>
        </w:rPr>
        <w:instrText xml:space="preserve"> PAGEREF _Toc185503395 \h </w:instrText>
      </w:r>
      <w:r w:rsidRPr="00A11AC7">
        <w:rPr>
          <w:b w:val="0"/>
          <w:noProof/>
          <w:sz w:val="18"/>
        </w:rPr>
      </w:r>
      <w:r w:rsidRPr="00A11AC7">
        <w:rPr>
          <w:b w:val="0"/>
          <w:noProof/>
          <w:sz w:val="18"/>
        </w:rPr>
        <w:fldChar w:fldCharType="separate"/>
      </w:r>
      <w:r w:rsidRPr="00A11AC7">
        <w:rPr>
          <w:b w:val="0"/>
          <w:noProof/>
          <w:sz w:val="18"/>
        </w:rPr>
        <w:t>80</w:t>
      </w:r>
      <w:r w:rsidRPr="00A11AC7">
        <w:rPr>
          <w:b w:val="0"/>
          <w:noProof/>
          <w:sz w:val="18"/>
        </w:rPr>
        <w:fldChar w:fldCharType="end"/>
      </w:r>
    </w:p>
    <w:p w14:paraId="37213B71" w14:textId="107F43D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10.82D</w:t>
      </w:r>
      <w:r>
        <w:rPr>
          <w:noProof/>
        </w:rPr>
        <w:tab/>
        <w:t>Review by Tribunal</w:t>
      </w:r>
      <w:r w:rsidRPr="00A11AC7">
        <w:rPr>
          <w:noProof/>
        </w:rPr>
        <w:tab/>
      </w:r>
      <w:r w:rsidRPr="00A11AC7">
        <w:rPr>
          <w:noProof/>
        </w:rPr>
        <w:fldChar w:fldCharType="begin"/>
      </w:r>
      <w:r w:rsidRPr="00A11AC7">
        <w:rPr>
          <w:noProof/>
        </w:rPr>
        <w:instrText xml:space="preserve"> PAGEREF _Toc185503396 \h </w:instrText>
      </w:r>
      <w:r w:rsidRPr="00A11AC7">
        <w:rPr>
          <w:noProof/>
        </w:rPr>
      </w:r>
      <w:r w:rsidRPr="00A11AC7">
        <w:rPr>
          <w:noProof/>
        </w:rPr>
        <w:fldChar w:fldCharType="separate"/>
      </w:r>
      <w:r w:rsidRPr="00A11AC7">
        <w:rPr>
          <w:noProof/>
        </w:rPr>
        <w:t>80</w:t>
      </w:r>
      <w:r w:rsidRPr="00A11AC7">
        <w:rPr>
          <w:noProof/>
        </w:rPr>
        <w:fldChar w:fldCharType="end"/>
      </w:r>
    </w:p>
    <w:p w14:paraId="10F232A6" w14:textId="7D22FC4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10.82E</w:t>
      </w:r>
      <w:r>
        <w:rPr>
          <w:noProof/>
        </w:rPr>
        <w:tab/>
        <w:t>Functions and powers of Tribunal</w:t>
      </w:r>
      <w:r w:rsidRPr="00A11AC7">
        <w:rPr>
          <w:noProof/>
        </w:rPr>
        <w:tab/>
      </w:r>
      <w:r w:rsidRPr="00A11AC7">
        <w:rPr>
          <w:noProof/>
        </w:rPr>
        <w:fldChar w:fldCharType="begin"/>
      </w:r>
      <w:r w:rsidRPr="00A11AC7">
        <w:rPr>
          <w:noProof/>
        </w:rPr>
        <w:instrText xml:space="preserve"> PAGEREF _Toc185503397 \h </w:instrText>
      </w:r>
      <w:r w:rsidRPr="00A11AC7">
        <w:rPr>
          <w:noProof/>
        </w:rPr>
      </w:r>
      <w:r w:rsidRPr="00A11AC7">
        <w:rPr>
          <w:noProof/>
        </w:rPr>
        <w:fldChar w:fldCharType="separate"/>
      </w:r>
      <w:r w:rsidRPr="00A11AC7">
        <w:rPr>
          <w:noProof/>
        </w:rPr>
        <w:t>81</w:t>
      </w:r>
      <w:r w:rsidRPr="00A11AC7">
        <w:rPr>
          <w:noProof/>
        </w:rPr>
        <w:fldChar w:fldCharType="end"/>
      </w:r>
    </w:p>
    <w:p w14:paraId="368DC08E" w14:textId="1310DB3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10.82F</w:t>
      </w:r>
      <w:r>
        <w:rPr>
          <w:noProof/>
        </w:rPr>
        <w:tab/>
        <w:t>Modifying register after Tribunal review</w:t>
      </w:r>
      <w:r w:rsidRPr="00A11AC7">
        <w:rPr>
          <w:noProof/>
        </w:rPr>
        <w:tab/>
      </w:r>
      <w:r w:rsidRPr="00A11AC7">
        <w:rPr>
          <w:noProof/>
        </w:rPr>
        <w:fldChar w:fldCharType="begin"/>
      </w:r>
      <w:r w:rsidRPr="00A11AC7">
        <w:rPr>
          <w:noProof/>
        </w:rPr>
        <w:instrText xml:space="preserve"> PAGEREF _Toc185503398 \h </w:instrText>
      </w:r>
      <w:r w:rsidRPr="00A11AC7">
        <w:rPr>
          <w:noProof/>
        </w:rPr>
      </w:r>
      <w:r w:rsidRPr="00A11AC7">
        <w:rPr>
          <w:noProof/>
        </w:rPr>
        <w:fldChar w:fldCharType="separate"/>
      </w:r>
      <w:r w:rsidRPr="00A11AC7">
        <w:rPr>
          <w:noProof/>
        </w:rPr>
        <w:t>81</w:t>
      </w:r>
      <w:r w:rsidRPr="00A11AC7">
        <w:rPr>
          <w:noProof/>
        </w:rPr>
        <w:fldChar w:fldCharType="end"/>
      </w:r>
    </w:p>
    <w:p w14:paraId="7720CE8A" w14:textId="0405320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10.82G</w:t>
      </w:r>
      <w:r>
        <w:rPr>
          <w:noProof/>
        </w:rPr>
        <w:tab/>
        <w:t>Provisions that do not apply in relation to a Tribunal review</w:t>
      </w:r>
      <w:r w:rsidRPr="00A11AC7">
        <w:rPr>
          <w:noProof/>
        </w:rPr>
        <w:tab/>
      </w:r>
      <w:r w:rsidRPr="00A11AC7">
        <w:rPr>
          <w:noProof/>
        </w:rPr>
        <w:fldChar w:fldCharType="begin"/>
      </w:r>
      <w:r w:rsidRPr="00A11AC7">
        <w:rPr>
          <w:noProof/>
        </w:rPr>
        <w:instrText xml:space="preserve"> PAGEREF _Toc185503399 \h </w:instrText>
      </w:r>
      <w:r w:rsidRPr="00A11AC7">
        <w:rPr>
          <w:noProof/>
        </w:rPr>
      </w:r>
      <w:r w:rsidRPr="00A11AC7">
        <w:rPr>
          <w:noProof/>
        </w:rPr>
        <w:fldChar w:fldCharType="separate"/>
      </w:r>
      <w:r w:rsidRPr="00A11AC7">
        <w:rPr>
          <w:noProof/>
        </w:rPr>
        <w:t>82</w:t>
      </w:r>
      <w:r w:rsidRPr="00A11AC7">
        <w:rPr>
          <w:noProof/>
        </w:rPr>
        <w:fldChar w:fldCharType="end"/>
      </w:r>
    </w:p>
    <w:p w14:paraId="40A084DC" w14:textId="3C4A78B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15—Miscellaneous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_Toc185503400 \h </w:instrText>
      </w:r>
      <w:r w:rsidRPr="00A11AC7">
        <w:rPr>
          <w:b w:val="0"/>
          <w:noProof/>
          <w:sz w:val="18"/>
        </w:rPr>
      </w:r>
      <w:r w:rsidRPr="00A11AC7">
        <w:rPr>
          <w:b w:val="0"/>
          <w:noProof/>
          <w:sz w:val="18"/>
        </w:rPr>
        <w:fldChar w:fldCharType="separate"/>
      </w:r>
      <w:r w:rsidRPr="00A11AC7">
        <w:rPr>
          <w:b w:val="0"/>
          <w:noProof/>
          <w:sz w:val="18"/>
        </w:rPr>
        <w:t>83</w:t>
      </w:r>
      <w:r w:rsidRPr="00A11AC7">
        <w:rPr>
          <w:b w:val="0"/>
          <w:noProof/>
          <w:sz w:val="18"/>
        </w:rPr>
        <w:fldChar w:fldCharType="end"/>
      </w:r>
    </w:p>
    <w:p w14:paraId="6915C828" w14:textId="62ED210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10.83</w:t>
      </w:r>
      <w:r>
        <w:rPr>
          <w:noProof/>
        </w:rPr>
        <w:tab/>
        <w:t>Act not to affect rights under Freedom of Information Act</w:t>
      </w:r>
      <w:r w:rsidRPr="00A11AC7">
        <w:rPr>
          <w:noProof/>
        </w:rPr>
        <w:tab/>
      </w:r>
      <w:r w:rsidRPr="00A11AC7">
        <w:rPr>
          <w:noProof/>
        </w:rPr>
        <w:fldChar w:fldCharType="begin"/>
      </w:r>
      <w:r w:rsidRPr="00A11AC7">
        <w:rPr>
          <w:noProof/>
        </w:rPr>
        <w:instrText xml:space="preserve"> PAGEREF _Toc185503401 \h </w:instrText>
      </w:r>
      <w:r w:rsidRPr="00A11AC7">
        <w:rPr>
          <w:noProof/>
        </w:rPr>
      </w:r>
      <w:r w:rsidRPr="00A11AC7">
        <w:rPr>
          <w:noProof/>
        </w:rPr>
        <w:fldChar w:fldCharType="separate"/>
      </w:r>
      <w:r w:rsidRPr="00A11AC7">
        <w:rPr>
          <w:noProof/>
        </w:rPr>
        <w:t>83</w:t>
      </w:r>
      <w:r w:rsidRPr="00A11AC7">
        <w:rPr>
          <w:noProof/>
        </w:rPr>
        <w:fldChar w:fldCharType="end"/>
      </w:r>
    </w:p>
    <w:p w14:paraId="03AC9761" w14:textId="7210985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10.84</w:t>
      </w:r>
      <w:r>
        <w:rPr>
          <w:noProof/>
        </w:rPr>
        <w:tab/>
        <w:t>Review of decisions of Registrar</w:t>
      </w:r>
      <w:r w:rsidRPr="00A11AC7">
        <w:rPr>
          <w:noProof/>
        </w:rPr>
        <w:tab/>
      </w:r>
      <w:r w:rsidRPr="00A11AC7">
        <w:rPr>
          <w:noProof/>
        </w:rPr>
        <w:fldChar w:fldCharType="begin"/>
      </w:r>
      <w:r w:rsidRPr="00A11AC7">
        <w:rPr>
          <w:noProof/>
        </w:rPr>
        <w:instrText xml:space="preserve"> PAGEREF _Toc185503402 \h </w:instrText>
      </w:r>
      <w:r w:rsidRPr="00A11AC7">
        <w:rPr>
          <w:noProof/>
        </w:rPr>
      </w:r>
      <w:r w:rsidRPr="00A11AC7">
        <w:rPr>
          <w:noProof/>
        </w:rPr>
        <w:fldChar w:fldCharType="separate"/>
      </w:r>
      <w:r w:rsidRPr="00A11AC7">
        <w:rPr>
          <w:noProof/>
        </w:rPr>
        <w:t>83</w:t>
      </w:r>
      <w:r w:rsidRPr="00A11AC7">
        <w:rPr>
          <w:noProof/>
        </w:rPr>
        <w:fldChar w:fldCharType="end"/>
      </w:r>
    </w:p>
    <w:p w14:paraId="0F38067C" w14:textId="7F043DC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10.85</w:t>
      </w:r>
      <w:r>
        <w:rPr>
          <w:noProof/>
        </w:rPr>
        <w:tab/>
        <w:t>Statement to accompany notices of Registrar</w:t>
      </w:r>
      <w:r w:rsidRPr="00A11AC7">
        <w:rPr>
          <w:noProof/>
        </w:rPr>
        <w:tab/>
      </w:r>
      <w:r w:rsidRPr="00A11AC7">
        <w:rPr>
          <w:noProof/>
        </w:rPr>
        <w:fldChar w:fldCharType="begin"/>
      </w:r>
      <w:r w:rsidRPr="00A11AC7">
        <w:rPr>
          <w:noProof/>
        </w:rPr>
        <w:instrText xml:space="preserve"> PAGEREF _Toc185503403 \h </w:instrText>
      </w:r>
      <w:r w:rsidRPr="00A11AC7">
        <w:rPr>
          <w:noProof/>
        </w:rPr>
      </w:r>
      <w:r w:rsidRPr="00A11AC7">
        <w:rPr>
          <w:noProof/>
        </w:rPr>
        <w:fldChar w:fldCharType="separate"/>
      </w:r>
      <w:r w:rsidRPr="00A11AC7">
        <w:rPr>
          <w:noProof/>
        </w:rPr>
        <w:t>83</w:t>
      </w:r>
      <w:r w:rsidRPr="00A11AC7">
        <w:rPr>
          <w:noProof/>
        </w:rPr>
        <w:fldChar w:fldCharType="end"/>
      </w:r>
    </w:p>
    <w:p w14:paraId="735D76E5" w14:textId="3E85BDA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10.86</w:t>
      </w:r>
      <w:r>
        <w:rPr>
          <w:noProof/>
        </w:rPr>
        <w:tab/>
        <w:t>Evidence</w:t>
      </w:r>
      <w:r w:rsidRPr="00A11AC7">
        <w:rPr>
          <w:noProof/>
        </w:rPr>
        <w:tab/>
      </w:r>
      <w:r w:rsidRPr="00A11AC7">
        <w:rPr>
          <w:noProof/>
        </w:rPr>
        <w:fldChar w:fldCharType="begin"/>
      </w:r>
      <w:r w:rsidRPr="00A11AC7">
        <w:rPr>
          <w:noProof/>
        </w:rPr>
        <w:instrText xml:space="preserve"> PAGEREF _Toc185503404 \h </w:instrText>
      </w:r>
      <w:r w:rsidRPr="00A11AC7">
        <w:rPr>
          <w:noProof/>
        </w:rPr>
      </w:r>
      <w:r w:rsidRPr="00A11AC7">
        <w:rPr>
          <w:noProof/>
        </w:rPr>
        <w:fldChar w:fldCharType="separate"/>
      </w:r>
      <w:r w:rsidRPr="00A11AC7">
        <w:rPr>
          <w:noProof/>
        </w:rPr>
        <w:t>84</w:t>
      </w:r>
      <w:r w:rsidRPr="00A11AC7">
        <w:rPr>
          <w:noProof/>
        </w:rPr>
        <w:fldChar w:fldCharType="end"/>
      </w:r>
    </w:p>
    <w:p w14:paraId="63A723B4" w14:textId="720B3F9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10.87</w:t>
      </w:r>
      <w:r>
        <w:rPr>
          <w:noProof/>
        </w:rPr>
        <w:tab/>
        <w:t>Notification by Commission of references etc.</w:t>
      </w:r>
      <w:r w:rsidRPr="00A11AC7">
        <w:rPr>
          <w:noProof/>
        </w:rPr>
        <w:tab/>
      </w:r>
      <w:r w:rsidRPr="00A11AC7">
        <w:rPr>
          <w:noProof/>
        </w:rPr>
        <w:fldChar w:fldCharType="begin"/>
      </w:r>
      <w:r w:rsidRPr="00A11AC7">
        <w:rPr>
          <w:noProof/>
        </w:rPr>
        <w:instrText xml:space="preserve"> PAGEREF _Toc185503405 \h </w:instrText>
      </w:r>
      <w:r w:rsidRPr="00A11AC7">
        <w:rPr>
          <w:noProof/>
        </w:rPr>
      </w:r>
      <w:r w:rsidRPr="00A11AC7">
        <w:rPr>
          <w:noProof/>
        </w:rPr>
        <w:fldChar w:fldCharType="separate"/>
      </w:r>
      <w:r w:rsidRPr="00A11AC7">
        <w:rPr>
          <w:noProof/>
        </w:rPr>
        <w:t>84</w:t>
      </w:r>
      <w:r w:rsidRPr="00A11AC7">
        <w:rPr>
          <w:noProof/>
        </w:rPr>
        <w:fldChar w:fldCharType="end"/>
      </w:r>
    </w:p>
    <w:p w14:paraId="1E119B9E" w14:textId="15A65A2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10.88</w:t>
      </w:r>
      <w:r>
        <w:rPr>
          <w:noProof/>
        </w:rPr>
        <w:tab/>
        <w:t>Exclusion of documents etc. from register of Commission investigations</w:t>
      </w:r>
      <w:r w:rsidRPr="00A11AC7">
        <w:rPr>
          <w:noProof/>
        </w:rPr>
        <w:tab/>
      </w:r>
      <w:r w:rsidRPr="00A11AC7">
        <w:rPr>
          <w:noProof/>
        </w:rPr>
        <w:fldChar w:fldCharType="begin"/>
      </w:r>
      <w:r w:rsidRPr="00A11AC7">
        <w:rPr>
          <w:noProof/>
        </w:rPr>
        <w:instrText xml:space="preserve"> PAGEREF _Toc185503406 \h </w:instrText>
      </w:r>
      <w:r w:rsidRPr="00A11AC7">
        <w:rPr>
          <w:noProof/>
        </w:rPr>
      </w:r>
      <w:r w:rsidRPr="00A11AC7">
        <w:rPr>
          <w:noProof/>
        </w:rPr>
        <w:fldChar w:fldCharType="separate"/>
      </w:r>
      <w:r w:rsidRPr="00A11AC7">
        <w:rPr>
          <w:noProof/>
        </w:rPr>
        <w:t>85</w:t>
      </w:r>
      <w:r w:rsidRPr="00A11AC7">
        <w:rPr>
          <w:noProof/>
        </w:rPr>
        <w:fldChar w:fldCharType="end"/>
      </w:r>
    </w:p>
    <w:p w14:paraId="248BAD1B" w14:textId="403838B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10.89</w:t>
      </w:r>
      <w:r>
        <w:rPr>
          <w:noProof/>
        </w:rPr>
        <w:tab/>
        <w:t>Disclosure of confidential information</w:t>
      </w:r>
      <w:r w:rsidRPr="00A11AC7">
        <w:rPr>
          <w:noProof/>
        </w:rPr>
        <w:tab/>
      </w:r>
      <w:r w:rsidRPr="00A11AC7">
        <w:rPr>
          <w:noProof/>
        </w:rPr>
        <w:fldChar w:fldCharType="begin"/>
      </w:r>
      <w:r w:rsidRPr="00A11AC7">
        <w:rPr>
          <w:noProof/>
        </w:rPr>
        <w:instrText xml:space="preserve"> PAGEREF _Toc185503407 \h </w:instrText>
      </w:r>
      <w:r w:rsidRPr="00A11AC7">
        <w:rPr>
          <w:noProof/>
        </w:rPr>
      </w:r>
      <w:r w:rsidRPr="00A11AC7">
        <w:rPr>
          <w:noProof/>
        </w:rPr>
        <w:fldChar w:fldCharType="separate"/>
      </w:r>
      <w:r w:rsidRPr="00A11AC7">
        <w:rPr>
          <w:noProof/>
        </w:rPr>
        <w:t>86</w:t>
      </w:r>
      <w:r w:rsidRPr="00A11AC7">
        <w:rPr>
          <w:noProof/>
        </w:rPr>
        <w:fldChar w:fldCharType="end"/>
      </w:r>
    </w:p>
    <w:p w14:paraId="1D7C9AD6" w14:textId="51FB04E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10.90</w:t>
      </w:r>
      <w:r>
        <w:rPr>
          <w:noProof/>
        </w:rPr>
        <w:tab/>
        <w:t>Fees</w:t>
      </w:r>
      <w:r w:rsidRPr="00A11AC7">
        <w:rPr>
          <w:noProof/>
        </w:rPr>
        <w:tab/>
      </w:r>
      <w:r w:rsidRPr="00A11AC7">
        <w:rPr>
          <w:noProof/>
        </w:rPr>
        <w:fldChar w:fldCharType="begin"/>
      </w:r>
      <w:r w:rsidRPr="00A11AC7">
        <w:rPr>
          <w:noProof/>
        </w:rPr>
        <w:instrText xml:space="preserve"> PAGEREF _Toc185503408 \h </w:instrText>
      </w:r>
      <w:r w:rsidRPr="00A11AC7">
        <w:rPr>
          <w:noProof/>
        </w:rPr>
      </w:r>
      <w:r w:rsidRPr="00A11AC7">
        <w:rPr>
          <w:noProof/>
        </w:rPr>
        <w:fldChar w:fldCharType="separate"/>
      </w:r>
      <w:r w:rsidRPr="00A11AC7">
        <w:rPr>
          <w:noProof/>
        </w:rPr>
        <w:t>88</w:t>
      </w:r>
      <w:r w:rsidRPr="00A11AC7">
        <w:rPr>
          <w:noProof/>
        </w:rPr>
        <w:fldChar w:fldCharType="end"/>
      </w:r>
    </w:p>
    <w:p w14:paraId="504CB5CB" w14:textId="2868DE6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10.91</w:t>
      </w:r>
      <w:r>
        <w:rPr>
          <w:noProof/>
        </w:rPr>
        <w:tab/>
        <w:t>Application of Part XID and section 155 to investigations under Part</w:t>
      </w:r>
      <w:r w:rsidRPr="00A11AC7">
        <w:rPr>
          <w:noProof/>
        </w:rPr>
        <w:tab/>
      </w:r>
      <w:r w:rsidRPr="00A11AC7">
        <w:rPr>
          <w:noProof/>
        </w:rPr>
        <w:fldChar w:fldCharType="begin"/>
      </w:r>
      <w:r w:rsidRPr="00A11AC7">
        <w:rPr>
          <w:noProof/>
        </w:rPr>
        <w:instrText xml:space="preserve"> PAGEREF _Toc185503409 \h </w:instrText>
      </w:r>
      <w:r w:rsidRPr="00A11AC7">
        <w:rPr>
          <w:noProof/>
        </w:rPr>
      </w:r>
      <w:r w:rsidRPr="00A11AC7">
        <w:rPr>
          <w:noProof/>
        </w:rPr>
        <w:fldChar w:fldCharType="separate"/>
      </w:r>
      <w:r w:rsidRPr="00A11AC7">
        <w:rPr>
          <w:noProof/>
        </w:rPr>
        <w:t>88</w:t>
      </w:r>
      <w:r w:rsidRPr="00A11AC7">
        <w:rPr>
          <w:noProof/>
        </w:rPr>
        <w:fldChar w:fldCharType="end"/>
      </w:r>
    </w:p>
    <w:p w14:paraId="29E71379" w14:textId="2DF459D6"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XI—Application of the Australian Consumer Law as a law of the Commonwealth</w:t>
      </w:r>
      <w:r w:rsidRPr="00A11AC7">
        <w:rPr>
          <w:b w:val="0"/>
          <w:noProof/>
          <w:sz w:val="18"/>
        </w:rPr>
        <w:tab/>
      </w:r>
      <w:r w:rsidRPr="00A11AC7">
        <w:rPr>
          <w:b w:val="0"/>
          <w:noProof/>
          <w:sz w:val="18"/>
        </w:rPr>
        <w:fldChar w:fldCharType="begin"/>
      </w:r>
      <w:r w:rsidRPr="00A11AC7">
        <w:rPr>
          <w:b w:val="0"/>
          <w:noProof/>
          <w:sz w:val="18"/>
        </w:rPr>
        <w:instrText xml:space="preserve"> PAGEREF _Toc185503410 \h </w:instrText>
      </w:r>
      <w:r w:rsidRPr="00A11AC7">
        <w:rPr>
          <w:b w:val="0"/>
          <w:noProof/>
          <w:sz w:val="18"/>
        </w:rPr>
      </w:r>
      <w:r w:rsidRPr="00A11AC7">
        <w:rPr>
          <w:b w:val="0"/>
          <w:noProof/>
          <w:sz w:val="18"/>
        </w:rPr>
        <w:fldChar w:fldCharType="separate"/>
      </w:r>
      <w:r w:rsidRPr="00A11AC7">
        <w:rPr>
          <w:b w:val="0"/>
          <w:noProof/>
          <w:sz w:val="18"/>
        </w:rPr>
        <w:t>89</w:t>
      </w:r>
      <w:r w:rsidRPr="00A11AC7">
        <w:rPr>
          <w:b w:val="0"/>
          <w:noProof/>
          <w:sz w:val="18"/>
        </w:rPr>
        <w:fldChar w:fldCharType="end"/>
      </w:r>
    </w:p>
    <w:p w14:paraId="20E2E3EC" w14:textId="12301DAC"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_Toc185503411 \h </w:instrText>
      </w:r>
      <w:r w:rsidRPr="00A11AC7">
        <w:rPr>
          <w:b w:val="0"/>
          <w:noProof/>
          <w:sz w:val="18"/>
        </w:rPr>
      </w:r>
      <w:r w:rsidRPr="00A11AC7">
        <w:rPr>
          <w:b w:val="0"/>
          <w:noProof/>
          <w:sz w:val="18"/>
        </w:rPr>
        <w:fldChar w:fldCharType="separate"/>
      </w:r>
      <w:r w:rsidRPr="00A11AC7">
        <w:rPr>
          <w:b w:val="0"/>
          <w:noProof/>
          <w:sz w:val="18"/>
        </w:rPr>
        <w:t>89</w:t>
      </w:r>
      <w:r w:rsidRPr="00A11AC7">
        <w:rPr>
          <w:b w:val="0"/>
          <w:noProof/>
          <w:sz w:val="18"/>
        </w:rPr>
        <w:fldChar w:fldCharType="end"/>
      </w:r>
    </w:p>
    <w:p w14:paraId="3B4E9BD8" w14:textId="6603D52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Definitions</w:t>
      </w:r>
      <w:r w:rsidRPr="00A11AC7">
        <w:rPr>
          <w:noProof/>
        </w:rPr>
        <w:tab/>
      </w:r>
      <w:r w:rsidRPr="00A11AC7">
        <w:rPr>
          <w:noProof/>
        </w:rPr>
        <w:fldChar w:fldCharType="begin"/>
      </w:r>
      <w:r w:rsidRPr="00A11AC7">
        <w:rPr>
          <w:noProof/>
        </w:rPr>
        <w:instrText xml:space="preserve"> PAGEREF _Toc185503412 \h </w:instrText>
      </w:r>
      <w:r w:rsidRPr="00A11AC7">
        <w:rPr>
          <w:noProof/>
        </w:rPr>
      </w:r>
      <w:r w:rsidRPr="00A11AC7">
        <w:rPr>
          <w:noProof/>
        </w:rPr>
        <w:fldChar w:fldCharType="separate"/>
      </w:r>
      <w:r w:rsidRPr="00A11AC7">
        <w:rPr>
          <w:noProof/>
        </w:rPr>
        <w:t>89</w:t>
      </w:r>
      <w:r w:rsidRPr="00A11AC7">
        <w:rPr>
          <w:noProof/>
        </w:rPr>
        <w:fldChar w:fldCharType="end"/>
      </w:r>
    </w:p>
    <w:p w14:paraId="51BD6F68" w14:textId="10309DC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130A</w:t>
      </w:r>
      <w:r>
        <w:rPr>
          <w:noProof/>
        </w:rPr>
        <w:tab/>
        <w:t>Expressions defined in Schedule 2</w:t>
      </w:r>
      <w:r w:rsidRPr="00A11AC7">
        <w:rPr>
          <w:noProof/>
        </w:rPr>
        <w:tab/>
      </w:r>
      <w:r w:rsidRPr="00A11AC7">
        <w:rPr>
          <w:noProof/>
        </w:rPr>
        <w:fldChar w:fldCharType="begin"/>
      </w:r>
      <w:r w:rsidRPr="00A11AC7">
        <w:rPr>
          <w:noProof/>
        </w:rPr>
        <w:instrText xml:space="preserve"> PAGEREF _Toc185503413 \h </w:instrText>
      </w:r>
      <w:r w:rsidRPr="00A11AC7">
        <w:rPr>
          <w:noProof/>
        </w:rPr>
      </w:r>
      <w:r w:rsidRPr="00A11AC7">
        <w:rPr>
          <w:noProof/>
        </w:rPr>
        <w:fldChar w:fldCharType="separate"/>
      </w:r>
      <w:r w:rsidRPr="00A11AC7">
        <w:rPr>
          <w:noProof/>
        </w:rPr>
        <w:t>91</w:t>
      </w:r>
      <w:r w:rsidRPr="00A11AC7">
        <w:rPr>
          <w:noProof/>
        </w:rPr>
        <w:fldChar w:fldCharType="end"/>
      </w:r>
    </w:p>
    <w:p w14:paraId="6B67BCA0" w14:textId="75A5455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2—Application of the Australian Consumer Law as a law of the Commonwealth</w:t>
      </w:r>
      <w:r w:rsidRPr="00A11AC7">
        <w:rPr>
          <w:b w:val="0"/>
          <w:noProof/>
          <w:sz w:val="18"/>
        </w:rPr>
        <w:tab/>
      </w:r>
      <w:r w:rsidRPr="00A11AC7">
        <w:rPr>
          <w:b w:val="0"/>
          <w:noProof/>
          <w:sz w:val="18"/>
        </w:rPr>
        <w:fldChar w:fldCharType="begin"/>
      </w:r>
      <w:r w:rsidRPr="00A11AC7">
        <w:rPr>
          <w:b w:val="0"/>
          <w:noProof/>
          <w:sz w:val="18"/>
        </w:rPr>
        <w:instrText xml:space="preserve"> PAGEREF _Toc185503414 \h </w:instrText>
      </w:r>
      <w:r w:rsidRPr="00A11AC7">
        <w:rPr>
          <w:b w:val="0"/>
          <w:noProof/>
          <w:sz w:val="18"/>
        </w:rPr>
      </w:r>
      <w:r w:rsidRPr="00A11AC7">
        <w:rPr>
          <w:b w:val="0"/>
          <w:noProof/>
          <w:sz w:val="18"/>
        </w:rPr>
        <w:fldChar w:fldCharType="separate"/>
      </w:r>
      <w:r w:rsidRPr="00A11AC7">
        <w:rPr>
          <w:b w:val="0"/>
          <w:noProof/>
          <w:sz w:val="18"/>
        </w:rPr>
        <w:t>92</w:t>
      </w:r>
      <w:r w:rsidRPr="00A11AC7">
        <w:rPr>
          <w:b w:val="0"/>
          <w:noProof/>
          <w:sz w:val="18"/>
        </w:rPr>
        <w:fldChar w:fldCharType="end"/>
      </w:r>
    </w:p>
    <w:p w14:paraId="05BC29C9" w14:textId="47E81EA2"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A—Application of the Australian Consumer Law</w:t>
      </w:r>
      <w:r w:rsidRPr="00A11AC7">
        <w:rPr>
          <w:b w:val="0"/>
          <w:noProof/>
          <w:sz w:val="18"/>
        </w:rPr>
        <w:tab/>
      </w:r>
      <w:r w:rsidRPr="00A11AC7">
        <w:rPr>
          <w:b w:val="0"/>
          <w:noProof/>
          <w:sz w:val="18"/>
        </w:rPr>
        <w:fldChar w:fldCharType="begin"/>
      </w:r>
      <w:r w:rsidRPr="00A11AC7">
        <w:rPr>
          <w:b w:val="0"/>
          <w:noProof/>
          <w:sz w:val="18"/>
        </w:rPr>
        <w:instrText xml:space="preserve"> PAGEREF _Toc185503415 \h </w:instrText>
      </w:r>
      <w:r w:rsidRPr="00A11AC7">
        <w:rPr>
          <w:b w:val="0"/>
          <w:noProof/>
          <w:sz w:val="18"/>
        </w:rPr>
      </w:r>
      <w:r w:rsidRPr="00A11AC7">
        <w:rPr>
          <w:b w:val="0"/>
          <w:noProof/>
          <w:sz w:val="18"/>
        </w:rPr>
        <w:fldChar w:fldCharType="separate"/>
      </w:r>
      <w:r w:rsidRPr="00A11AC7">
        <w:rPr>
          <w:b w:val="0"/>
          <w:noProof/>
          <w:sz w:val="18"/>
        </w:rPr>
        <w:t>92</w:t>
      </w:r>
      <w:r w:rsidRPr="00A11AC7">
        <w:rPr>
          <w:b w:val="0"/>
          <w:noProof/>
          <w:sz w:val="18"/>
        </w:rPr>
        <w:fldChar w:fldCharType="end"/>
      </w:r>
    </w:p>
    <w:p w14:paraId="1E9BA79D" w14:textId="7EACA69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Application of the Australian Consumer Law in relation to corporations etc.</w:t>
      </w:r>
      <w:r w:rsidRPr="00A11AC7">
        <w:rPr>
          <w:noProof/>
        </w:rPr>
        <w:tab/>
      </w:r>
      <w:r w:rsidRPr="00A11AC7">
        <w:rPr>
          <w:noProof/>
        </w:rPr>
        <w:fldChar w:fldCharType="begin"/>
      </w:r>
      <w:r w:rsidRPr="00A11AC7">
        <w:rPr>
          <w:noProof/>
        </w:rPr>
        <w:instrText xml:space="preserve"> PAGEREF _Toc185503416 \h </w:instrText>
      </w:r>
      <w:r w:rsidRPr="00A11AC7">
        <w:rPr>
          <w:noProof/>
        </w:rPr>
      </w:r>
      <w:r w:rsidRPr="00A11AC7">
        <w:rPr>
          <w:noProof/>
        </w:rPr>
        <w:fldChar w:fldCharType="separate"/>
      </w:r>
      <w:r w:rsidRPr="00A11AC7">
        <w:rPr>
          <w:noProof/>
        </w:rPr>
        <w:t>92</w:t>
      </w:r>
      <w:r w:rsidRPr="00A11AC7">
        <w:rPr>
          <w:noProof/>
        </w:rPr>
        <w:fldChar w:fldCharType="end"/>
      </w:r>
    </w:p>
    <w:p w14:paraId="5479F03A" w14:textId="13C1717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131A</w:t>
      </w:r>
      <w:r>
        <w:rPr>
          <w:noProof/>
        </w:rPr>
        <w:tab/>
        <w:t>Division does not apply to financial services</w:t>
      </w:r>
      <w:r w:rsidRPr="00A11AC7">
        <w:rPr>
          <w:noProof/>
        </w:rPr>
        <w:tab/>
      </w:r>
      <w:r w:rsidRPr="00A11AC7">
        <w:rPr>
          <w:noProof/>
        </w:rPr>
        <w:fldChar w:fldCharType="begin"/>
      </w:r>
      <w:r w:rsidRPr="00A11AC7">
        <w:rPr>
          <w:noProof/>
        </w:rPr>
        <w:instrText xml:space="preserve"> PAGEREF _Toc185503417 \h </w:instrText>
      </w:r>
      <w:r w:rsidRPr="00A11AC7">
        <w:rPr>
          <w:noProof/>
        </w:rPr>
      </w:r>
      <w:r w:rsidRPr="00A11AC7">
        <w:rPr>
          <w:noProof/>
        </w:rPr>
        <w:fldChar w:fldCharType="separate"/>
      </w:r>
      <w:r w:rsidRPr="00A11AC7">
        <w:rPr>
          <w:noProof/>
        </w:rPr>
        <w:t>93</w:t>
      </w:r>
      <w:r w:rsidRPr="00A11AC7">
        <w:rPr>
          <w:noProof/>
        </w:rPr>
        <w:fldChar w:fldCharType="end"/>
      </w:r>
    </w:p>
    <w:p w14:paraId="6501B1C4" w14:textId="44B208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131B</w:t>
      </w:r>
      <w:r>
        <w:rPr>
          <w:noProof/>
        </w:rPr>
        <w:tab/>
        <w:t>Division does not apply to interim bans imposed by State or Territory Ministers</w:t>
      </w:r>
      <w:r w:rsidRPr="00A11AC7">
        <w:rPr>
          <w:noProof/>
        </w:rPr>
        <w:tab/>
      </w:r>
      <w:r w:rsidRPr="00A11AC7">
        <w:rPr>
          <w:noProof/>
        </w:rPr>
        <w:fldChar w:fldCharType="begin"/>
      </w:r>
      <w:r w:rsidRPr="00A11AC7">
        <w:rPr>
          <w:noProof/>
        </w:rPr>
        <w:instrText xml:space="preserve"> PAGEREF _Toc185503418 \h </w:instrText>
      </w:r>
      <w:r w:rsidRPr="00A11AC7">
        <w:rPr>
          <w:noProof/>
        </w:rPr>
      </w:r>
      <w:r w:rsidRPr="00A11AC7">
        <w:rPr>
          <w:noProof/>
        </w:rPr>
        <w:fldChar w:fldCharType="separate"/>
      </w:r>
      <w:r w:rsidRPr="00A11AC7">
        <w:rPr>
          <w:noProof/>
        </w:rPr>
        <w:t>94</w:t>
      </w:r>
      <w:r w:rsidRPr="00A11AC7">
        <w:rPr>
          <w:noProof/>
        </w:rPr>
        <w:fldChar w:fldCharType="end"/>
      </w:r>
    </w:p>
    <w:p w14:paraId="0D0D9E19" w14:textId="5D347B4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131C</w:t>
      </w:r>
      <w:r>
        <w:rPr>
          <w:noProof/>
        </w:rPr>
        <w:tab/>
        <w:t>Saving of other laws and remedies</w:t>
      </w:r>
      <w:r w:rsidRPr="00A11AC7">
        <w:rPr>
          <w:noProof/>
        </w:rPr>
        <w:tab/>
      </w:r>
      <w:r w:rsidRPr="00A11AC7">
        <w:rPr>
          <w:noProof/>
        </w:rPr>
        <w:fldChar w:fldCharType="begin"/>
      </w:r>
      <w:r w:rsidRPr="00A11AC7">
        <w:rPr>
          <w:noProof/>
        </w:rPr>
        <w:instrText xml:space="preserve"> PAGEREF _Toc185503419 \h </w:instrText>
      </w:r>
      <w:r w:rsidRPr="00A11AC7">
        <w:rPr>
          <w:noProof/>
        </w:rPr>
      </w:r>
      <w:r w:rsidRPr="00A11AC7">
        <w:rPr>
          <w:noProof/>
        </w:rPr>
        <w:fldChar w:fldCharType="separate"/>
      </w:r>
      <w:r w:rsidRPr="00A11AC7">
        <w:rPr>
          <w:noProof/>
        </w:rPr>
        <w:t>94</w:t>
      </w:r>
      <w:r w:rsidRPr="00A11AC7">
        <w:rPr>
          <w:noProof/>
        </w:rPr>
        <w:fldChar w:fldCharType="end"/>
      </w:r>
    </w:p>
    <w:p w14:paraId="5E76DC27" w14:textId="0D21C3F2"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B—Effect of other Commonwealth laws on the Australian Consumer Law</w:t>
      </w:r>
      <w:r w:rsidRPr="00A11AC7">
        <w:rPr>
          <w:b w:val="0"/>
          <w:noProof/>
          <w:sz w:val="18"/>
        </w:rPr>
        <w:tab/>
      </w:r>
      <w:r w:rsidRPr="00A11AC7">
        <w:rPr>
          <w:b w:val="0"/>
          <w:noProof/>
          <w:sz w:val="18"/>
        </w:rPr>
        <w:fldChar w:fldCharType="begin"/>
      </w:r>
      <w:r w:rsidRPr="00A11AC7">
        <w:rPr>
          <w:b w:val="0"/>
          <w:noProof/>
          <w:sz w:val="18"/>
        </w:rPr>
        <w:instrText xml:space="preserve"> PAGEREF _Toc185503420 \h </w:instrText>
      </w:r>
      <w:r w:rsidRPr="00A11AC7">
        <w:rPr>
          <w:b w:val="0"/>
          <w:noProof/>
          <w:sz w:val="18"/>
        </w:rPr>
      </w:r>
      <w:r w:rsidRPr="00A11AC7">
        <w:rPr>
          <w:b w:val="0"/>
          <w:noProof/>
          <w:sz w:val="18"/>
        </w:rPr>
        <w:fldChar w:fldCharType="separate"/>
      </w:r>
      <w:r w:rsidRPr="00A11AC7">
        <w:rPr>
          <w:b w:val="0"/>
          <w:noProof/>
          <w:sz w:val="18"/>
        </w:rPr>
        <w:t>95</w:t>
      </w:r>
      <w:r w:rsidRPr="00A11AC7">
        <w:rPr>
          <w:b w:val="0"/>
          <w:noProof/>
          <w:sz w:val="18"/>
        </w:rPr>
        <w:fldChar w:fldCharType="end"/>
      </w:r>
    </w:p>
    <w:p w14:paraId="10E8B16B" w14:textId="51A9E6D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131D</w:t>
      </w:r>
      <w:r>
        <w:rPr>
          <w:noProof/>
        </w:rPr>
        <w:tab/>
        <w:t>Effect of Part VIB on Chapter 5 of the Australian Consumer Law</w:t>
      </w:r>
      <w:r w:rsidRPr="00A11AC7">
        <w:rPr>
          <w:noProof/>
        </w:rPr>
        <w:tab/>
      </w:r>
      <w:r w:rsidRPr="00A11AC7">
        <w:rPr>
          <w:noProof/>
        </w:rPr>
        <w:fldChar w:fldCharType="begin"/>
      </w:r>
      <w:r w:rsidRPr="00A11AC7">
        <w:rPr>
          <w:noProof/>
        </w:rPr>
        <w:instrText xml:space="preserve"> PAGEREF _Toc185503421 \h </w:instrText>
      </w:r>
      <w:r w:rsidRPr="00A11AC7">
        <w:rPr>
          <w:noProof/>
        </w:rPr>
      </w:r>
      <w:r w:rsidRPr="00A11AC7">
        <w:rPr>
          <w:noProof/>
        </w:rPr>
        <w:fldChar w:fldCharType="separate"/>
      </w:r>
      <w:r w:rsidRPr="00A11AC7">
        <w:rPr>
          <w:noProof/>
        </w:rPr>
        <w:t>95</w:t>
      </w:r>
      <w:r w:rsidRPr="00A11AC7">
        <w:rPr>
          <w:noProof/>
        </w:rPr>
        <w:fldChar w:fldCharType="end"/>
      </w:r>
    </w:p>
    <w:p w14:paraId="49EB02E7" w14:textId="7F0B951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131E</w:t>
      </w:r>
      <w:r>
        <w:rPr>
          <w:noProof/>
        </w:rPr>
        <w:tab/>
        <w:t xml:space="preserve">Application of the </w:t>
      </w:r>
      <w:r w:rsidRPr="00D86CB9">
        <w:rPr>
          <w:i/>
          <w:noProof/>
        </w:rPr>
        <w:t>Legislation Act 2003</w:t>
      </w:r>
      <w:r w:rsidRPr="00A11AC7">
        <w:rPr>
          <w:noProof/>
        </w:rPr>
        <w:tab/>
      </w:r>
      <w:r w:rsidRPr="00A11AC7">
        <w:rPr>
          <w:noProof/>
        </w:rPr>
        <w:fldChar w:fldCharType="begin"/>
      </w:r>
      <w:r w:rsidRPr="00A11AC7">
        <w:rPr>
          <w:noProof/>
        </w:rPr>
        <w:instrText xml:space="preserve"> PAGEREF _Toc185503422 \h </w:instrText>
      </w:r>
      <w:r w:rsidRPr="00A11AC7">
        <w:rPr>
          <w:noProof/>
        </w:rPr>
      </w:r>
      <w:r w:rsidRPr="00A11AC7">
        <w:rPr>
          <w:noProof/>
        </w:rPr>
        <w:fldChar w:fldCharType="separate"/>
      </w:r>
      <w:r w:rsidRPr="00A11AC7">
        <w:rPr>
          <w:noProof/>
        </w:rPr>
        <w:t>95</w:t>
      </w:r>
      <w:r w:rsidRPr="00A11AC7">
        <w:rPr>
          <w:noProof/>
        </w:rPr>
        <w:fldChar w:fldCharType="end"/>
      </w:r>
    </w:p>
    <w:p w14:paraId="57DB3820" w14:textId="580133A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131F</w:t>
      </w:r>
      <w:r>
        <w:rPr>
          <w:noProof/>
        </w:rPr>
        <w:tab/>
        <w:t>Section 4AB of the Crimes Act does not apply</w:t>
      </w:r>
      <w:r w:rsidRPr="00A11AC7">
        <w:rPr>
          <w:noProof/>
        </w:rPr>
        <w:tab/>
      </w:r>
      <w:r w:rsidRPr="00A11AC7">
        <w:rPr>
          <w:noProof/>
        </w:rPr>
        <w:fldChar w:fldCharType="begin"/>
      </w:r>
      <w:r w:rsidRPr="00A11AC7">
        <w:rPr>
          <w:noProof/>
        </w:rPr>
        <w:instrText xml:space="preserve"> PAGEREF _Toc185503423 \h </w:instrText>
      </w:r>
      <w:r w:rsidRPr="00A11AC7">
        <w:rPr>
          <w:noProof/>
        </w:rPr>
      </w:r>
      <w:r w:rsidRPr="00A11AC7">
        <w:rPr>
          <w:noProof/>
        </w:rPr>
        <w:fldChar w:fldCharType="separate"/>
      </w:r>
      <w:r w:rsidRPr="00A11AC7">
        <w:rPr>
          <w:noProof/>
        </w:rPr>
        <w:t>96</w:t>
      </w:r>
      <w:r w:rsidRPr="00A11AC7">
        <w:rPr>
          <w:noProof/>
        </w:rPr>
        <w:fldChar w:fldCharType="end"/>
      </w:r>
    </w:p>
    <w:p w14:paraId="10050629" w14:textId="7CBDCAE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131G</w:t>
      </w:r>
      <w:r>
        <w:rPr>
          <w:noProof/>
        </w:rPr>
        <w:tab/>
        <w:t xml:space="preserve">Application of the </w:t>
      </w:r>
      <w:r w:rsidRPr="00D86CB9">
        <w:rPr>
          <w:i/>
          <w:noProof/>
        </w:rPr>
        <w:t>Criminal Code</w:t>
      </w:r>
      <w:r w:rsidRPr="00A11AC7">
        <w:rPr>
          <w:noProof/>
        </w:rPr>
        <w:tab/>
      </w:r>
      <w:r w:rsidRPr="00A11AC7">
        <w:rPr>
          <w:noProof/>
        </w:rPr>
        <w:fldChar w:fldCharType="begin"/>
      </w:r>
      <w:r w:rsidRPr="00A11AC7">
        <w:rPr>
          <w:noProof/>
        </w:rPr>
        <w:instrText xml:space="preserve"> PAGEREF _Toc185503424 \h </w:instrText>
      </w:r>
      <w:r w:rsidRPr="00A11AC7">
        <w:rPr>
          <w:noProof/>
        </w:rPr>
      </w:r>
      <w:r w:rsidRPr="00A11AC7">
        <w:rPr>
          <w:noProof/>
        </w:rPr>
        <w:fldChar w:fldCharType="separate"/>
      </w:r>
      <w:r w:rsidRPr="00A11AC7">
        <w:rPr>
          <w:noProof/>
        </w:rPr>
        <w:t>96</w:t>
      </w:r>
      <w:r w:rsidRPr="00A11AC7">
        <w:rPr>
          <w:noProof/>
        </w:rPr>
        <w:fldChar w:fldCharType="end"/>
      </w:r>
    </w:p>
    <w:p w14:paraId="2BCA00E7" w14:textId="1F4BF7C0" w:rsidR="00A11AC7" w:rsidRDefault="00A11AC7" w:rsidP="00A11AC7">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3—Conferences for proposed bans and recall notices</w:t>
      </w:r>
      <w:r w:rsidRPr="00A11AC7">
        <w:rPr>
          <w:b w:val="0"/>
          <w:noProof/>
          <w:sz w:val="18"/>
        </w:rPr>
        <w:tab/>
      </w:r>
      <w:r w:rsidRPr="00A11AC7">
        <w:rPr>
          <w:b w:val="0"/>
          <w:noProof/>
          <w:sz w:val="18"/>
        </w:rPr>
        <w:fldChar w:fldCharType="begin"/>
      </w:r>
      <w:r w:rsidRPr="00A11AC7">
        <w:rPr>
          <w:b w:val="0"/>
          <w:noProof/>
          <w:sz w:val="18"/>
        </w:rPr>
        <w:instrText xml:space="preserve"> PAGEREF _Toc185503425 \h </w:instrText>
      </w:r>
      <w:r w:rsidRPr="00A11AC7">
        <w:rPr>
          <w:b w:val="0"/>
          <w:noProof/>
          <w:sz w:val="18"/>
        </w:rPr>
      </w:r>
      <w:r w:rsidRPr="00A11AC7">
        <w:rPr>
          <w:b w:val="0"/>
          <w:noProof/>
          <w:sz w:val="18"/>
        </w:rPr>
        <w:fldChar w:fldCharType="separate"/>
      </w:r>
      <w:r w:rsidRPr="00A11AC7">
        <w:rPr>
          <w:b w:val="0"/>
          <w:noProof/>
          <w:sz w:val="18"/>
        </w:rPr>
        <w:t>97</w:t>
      </w:r>
      <w:r w:rsidRPr="00A11AC7">
        <w:rPr>
          <w:b w:val="0"/>
          <w:noProof/>
          <w:sz w:val="18"/>
        </w:rPr>
        <w:fldChar w:fldCharType="end"/>
      </w:r>
    </w:p>
    <w:p w14:paraId="7F91659F" w14:textId="15D83C5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A—Conference requirements before a ban or compulsory recall</w:t>
      </w:r>
      <w:r w:rsidRPr="00A11AC7">
        <w:rPr>
          <w:b w:val="0"/>
          <w:noProof/>
          <w:sz w:val="18"/>
        </w:rPr>
        <w:tab/>
      </w:r>
      <w:r w:rsidRPr="00A11AC7">
        <w:rPr>
          <w:b w:val="0"/>
          <w:noProof/>
          <w:sz w:val="18"/>
        </w:rPr>
        <w:fldChar w:fldCharType="begin"/>
      </w:r>
      <w:r w:rsidRPr="00A11AC7">
        <w:rPr>
          <w:b w:val="0"/>
          <w:noProof/>
          <w:sz w:val="18"/>
        </w:rPr>
        <w:instrText xml:space="preserve"> PAGEREF _Toc185503426 \h </w:instrText>
      </w:r>
      <w:r w:rsidRPr="00A11AC7">
        <w:rPr>
          <w:b w:val="0"/>
          <w:noProof/>
          <w:sz w:val="18"/>
        </w:rPr>
      </w:r>
      <w:r w:rsidRPr="00A11AC7">
        <w:rPr>
          <w:b w:val="0"/>
          <w:noProof/>
          <w:sz w:val="18"/>
        </w:rPr>
        <w:fldChar w:fldCharType="separate"/>
      </w:r>
      <w:r w:rsidRPr="00A11AC7">
        <w:rPr>
          <w:b w:val="0"/>
          <w:noProof/>
          <w:sz w:val="18"/>
        </w:rPr>
        <w:t>97</w:t>
      </w:r>
      <w:r w:rsidRPr="00A11AC7">
        <w:rPr>
          <w:b w:val="0"/>
          <w:noProof/>
          <w:sz w:val="18"/>
        </w:rPr>
        <w:fldChar w:fldCharType="end"/>
      </w:r>
    </w:p>
    <w:p w14:paraId="07F47E73" w14:textId="2815996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Commonwealth Minister must issue a proposed ban notice</w:t>
      </w:r>
      <w:r w:rsidRPr="00A11AC7">
        <w:rPr>
          <w:noProof/>
        </w:rPr>
        <w:tab/>
      </w:r>
      <w:r w:rsidRPr="00A11AC7">
        <w:rPr>
          <w:noProof/>
        </w:rPr>
        <w:fldChar w:fldCharType="begin"/>
      </w:r>
      <w:r w:rsidRPr="00A11AC7">
        <w:rPr>
          <w:noProof/>
        </w:rPr>
        <w:instrText xml:space="preserve"> PAGEREF _Toc185503427 \h </w:instrText>
      </w:r>
      <w:r w:rsidRPr="00A11AC7">
        <w:rPr>
          <w:noProof/>
        </w:rPr>
      </w:r>
      <w:r w:rsidRPr="00A11AC7">
        <w:rPr>
          <w:noProof/>
        </w:rPr>
        <w:fldChar w:fldCharType="separate"/>
      </w:r>
      <w:r w:rsidRPr="00A11AC7">
        <w:rPr>
          <w:noProof/>
        </w:rPr>
        <w:t>97</w:t>
      </w:r>
      <w:r w:rsidRPr="00A11AC7">
        <w:rPr>
          <w:noProof/>
        </w:rPr>
        <w:fldChar w:fldCharType="end"/>
      </w:r>
    </w:p>
    <w:p w14:paraId="49A3B4A7" w14:textId="2CC649C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132A</w:t>
      </w:r>
      <w:r>
        <w:rPr>
          <w:noProof/>
        </w:rPr>
        <w:tab/>
        <w:t>Commonwealth Minister must issue a proposed recall notice</w:t>
      </w:r>
      <w:r w:rsidRPr="00A11AC7">
        <w:rPr>
          <w:noProof/>
        </w:rPr>
        <w:tab/>
      </w:r>
      <w:r w:rsidRPr="00A11AC7">
        <w:rPr>
          <w:noProof/>
        </w:rPr>
        <w:fldChar w:fldCharType="begin"/>
      </w:r>
      <w:r w:rsidRPr="00A11AC7">
        <w:rPr>
          <w:noProof/>
        </w:rPr>
        <w:instrText xml:space="preserve"> PAGEREF _Toc185503428 \h </w:instrText>
      </w:r>
      <w:r w:rsidRPr="00A11AC7">
        <w:rPr>
          <w:noProof/>
        </w:rPr>
      </w:r>
      <w:r w:rsidRPr="00A11AC7">
        <w:rPr>
          <w:noProof/>
        </w:rPr>
        <w:fldChar w:fldCharType="separate"/>
      </w:r>
      <w:r w:rsidRPr="00A11AC7">
        <w:rPr>
          <w:noProof/>
        </w:rPr>
        <w:t>98</w:t>
      </w:r>
      <w:r w:rsidRPr="00A11AC7">
        <w:rPr>
          <w:noProof/>
        </w:rPr>
        <w:fldChar w:fldCharType="end"/>
      </w:r>
    </w:p>
    <w:p w14:paraId="28565152" w14:textId="51F0D40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132B</w:t>
      </w:r>
      <w:r>
        <w:rPr>
          <w:noProof/>
        </w:rPr>
        <w:tab/>
        <w:t>Commonwealth Minister to be notified if no person wishes a conference to be held</w:t>
      </w:r>
      <w:r w:rsidRPr="00A11AC7">
        <w:rPr>
          <w:noProof/>
        </w:rPr>
        <w:tab/>
      </w:r>
      <w:r w:rsidRPr="00A11AC7">
        <w:rPr>
          <w:noProof/>
        </w:rPr>
        <w:fldChar w:fldCharType="begin"/>
      </w:r>
      <w:r w:rsidRPr="00A11AC7">
        <w:rPr>
          <w:noProof/>
        </w:rPr>
        <w:instrText xml:space="preserve"> PAGEREF _Toc185503429 \h </w:instrText>
      </w:r>
      <w:r w:rsidRPr="00A11AC7">
        <w:rPr>
          <w:noProof/>
        </w:rPr>
      </w:r>
      <w:r w:rsidRPr="00A11AC7">
        <w:rPr>
          <w:noProof/>
        </w:rPr>
        <w:fldChar w:fldCharType="separate"/>
      </w:r>
      <w:r w:rsidRPr="00A11AC7">
        <w:rPr>
          <w:noProof/>
        </w:rPr>
        <w:t>99</w:t>
      </w:r>
      <w:r w:rsidRPr="00A11AC7">
        <w:rPr>
          <w:noProof/>
        </w:rPr>
        <w:fldChar w:fldCharType="end"/>
      </w:r>
    </w:p>
    <w:p w14:paraId="127A8AC9" w14:textId="6D9EF5E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132C</w:t>
      </w:r>
      <w:r>
        <w:rPr>
          <w:noProof/>
        </w:rPr>
        <w:tab/>
        <w:t>Notification of conference</w:t>
      </w:r>
      <w:r w:rsidRPr="00A11AC7">
        <w:rPr>
          <w:noProof/>
        </w:rPr>
        <w:tab/>
      </w:r>
      <w:r w:rsidRPr="00A11AC7">
        <w:rPr>
          <w:noProof/>
        </w:rPr>
        <w:fldChar w:fldCharType="begin"/>
      </w:r>
      <w:r w:rsidRPr="00A11AC7">
        <w:rPr>
          <w:noProof/>
        </w:rPr>
        <w:instrText xml:space="preserve"> PAGEREF _Toc185503430 \h </w:instrText>
      </w:r>
      <w:r w:rsidRPr="00A11AC7">
        <w:rPr>
          <w:noProof/>
        </w:rPr>
      </w:r>
      <w:r w:rsidRPr="00A11AC7">
        <w:rPr>
          <w:noProof/>
        </w:rPr>
        <w:fldChar w:fldCharType="separate"/>
      </w:r>
      <w:r w:rsidRPr="00A11AC7">
        <w:rPr>
          <w:noProof/>
        </w:rPr>
        <w:t>99</w:t>
      </w:r>
      <w:r w:rsidRPr="00A11AC7">
        <w:rPr>
          <w:noProof/>
        </w:rPr>
        <w:fldChar w:fldCharType="end"/>
      </w:r>
    </w:p>
    <w:p w14:paraId="022B0C40" w14:textId="643F6C7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132D</w:t>
      </w:r>
      <w:r>
        <w:rPr>
          <w:noProof/>
        </w:rPr>
        <w:tab/>
        <w:t>Recommendation after conclusion of conference</w:t>
      </w:r>
      <w:r w:rsidRPr="00A11AC7">
        <w:rPr>
          <w:noProof/>
        </w:rPr>
        <w:tab/>
      </w:r>
      <w:r w:rsidRPr="00A11AC7">
        <w:rPr>
          <w:noProof/>
        </w:rPr>
        <w:fldChar w:fldCharType="begin"/>
      </w:r>
      <w:r w:rsidRPr="00A11AC7">
        <w:rPr>
          <w:noProof/>
        </w:rPr>
        <w:instrText xml:space="preserve"> PAGEREF _Toc185503431 \h </w:instrText>
      </w:r>
      <w:r w:rsidRPr="00A11AC7">
        <w:rPr>
          <w:noProof/>
        </w:rPr>
      </w:r>
      <w:r w:rsidRPr="00A11AC7">
        <w:rPr>
          <w:noProof/>
        </w:rPr>
        <w:fldChar w:fldCharType="separate"/>
      </w:r>
      <w:r w:rsidRPr="00A11AC7">
        <w:rPr>
          <w:noProof/>
        </w:rPr>
        <w:t>99</w:t>
      </w:r>
      <w:r w:rsidRPr="00A11AC7">
        <w:rPr>
          <w:noProof/>
        </w:rPr>
        <w:fldChar w:fldCharType="end"/>
      </w:r>
    </w:p>
    <w:p w14:paraId="4881B4D0" w14:textId="1EB0ADEE"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B—Conference requirements after an interim ban is imposed</w:t>
      </w:r>
      <w:r w:rsidRPr="00A11AC7">
        <w:rPr>
          <w:b w:val="0"/>
          <w:noProof/>
          <w:sz w:val="18"/>
        </w:rPr>
        <w:tab/>
      </w:r>
      <w:r w:rsidRPr="00A11AC7">
        <w:rPr>
          <w:b w:val="0"/>
          <w:noProof/>
          <w:sz w:val="18"/>
        </w:rPr>
        <w:fldChar w:fldCharType="begin"/>
      </w:r>
      <w:r w:rsidRPr="00A11AC7">
        <w:rPr>
          <w:b w:val="0"/>
          <w:noProof/>
          <w:sz w:val="18"/>
        </w:rPr>
        <w:instrText xml:space="preserve"> PAGEREF _Toc185503432 \h </w:instrText>
      </w:r>
      <w:r w:rsidRPr="00A11AC7">
        <w:rPr>
          <w:b w:val="0"/>
          <w:noProof/>
          <w:sz w:val="18"/>
        </w:rPr>
      </w:r>
      <w:r w:rsidRPr="00A11AC7">
        <w:rPr>
          <w:b w:val="0"/>
          <w:noProof/>
          <w:sz w:val="18"/>
        </w:rPr>
        <w:fldChar w:fldCharType="separate"/>
      </w:r>
      <w:r w:rsidRPr="00A11AC7">
        <w:rPr>
          <w:b w:val="0"/>
          <w:noProof/>
          <w:sz w:val="18"/>
        </w:rPr>
        <w:t>101</w:t>
      </w:r>
      <w:r w:rsidRPr="00A11AC7">
        <w:rPr>
          <w:b w:val="0"/>
          <w:noProof/>
          <w:sz w:val="18"/>
        </w:rPr>
        <w:fldChar w:fldCharType="end"/>
      </w:r>
    </w:p>
    <w:p w14:paraId="330266EF" w14:textId="34D0103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132E</w:t>
      </w:r>
      <w:r>
        <w:rPr>
          <w:noProof/>
        </w:rPr>
        <w:tab/>
        <w:t>Opportunity for a conference after an interim ban has been imposed by the Commonwealth Minister</w:t>
      </w:r>
      <w:r w:rsidRPr="00A11AC7">
        <w:rPr>
          <w:noProof/>
        </w:rPr>
        <w:tab/>
      </w:r>
      <w:r w:rsidRPr="00A11AC7">
        <w:rPr>
          <w:noProof/>
        </w:rPr>
        <w:fldChar w:fldCharType="begin"/>
      </w:r>
      <w:r w:rsidRPr="00A11AC7">
        <w:rPr>
          <w:noProof/>
        </w:rPr>
        <w:instrText xml:space="preserve"> PAGEREF _Toc185503433 \h </w:instrText>
      </w:r>
      <w:r w:rsidRPr="00A11AC7">
        <w:rPr>
          <w:noProof/>
        </w:rPr>
      </w:r>
      <w:r w:rsidRPr="00A11AC7">
        <w:rPr>
          <w:noProof/>
        </w:rPr>
        <w:fldChar w:fldCharType="separate"/>
      </w:r>
      <w:r w:rsidRPr="00A11AC7">
        <w:rPr>
          <w:noProof/>
        </w:rPr>
        <w:t>101</w:t>
      </w:r>
      <w:r w:rsidRPr="00A11AC7">
        <w:rPr>
          <w:noProof/>
        </w:rPr>
        <w:fldChar w:fldCharType="end"/>
      </w:r>
    </w:p>
    <w:p w14:paraId="7E33A15B" w14:textId="0BC16FD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132F</w:t>
      </w:r>
      <w:r>
        <w:rPr>
          <w:noProof/>
        </w:rPr>
        <w:tab/>
        <w:t>Notification of conference</w:t>
      </w:r>
      <w:r w:rsidRPr="00A11AC7">
        <w:rPr>
          <w:noProof/>
        </w:rPr>
        <w:tab/>
      </w:r>
      <w:r w:rsidRPr="00A11AC7">
        <w:rPr>
          <w:noProof/>
        </w:rPr>
        <w:fldChar w:fldCharType="begin"/>
      </w:r>
      <w:r w:rsidRPr="00A11AC7">
        <w:rPr>
          <w:noProof/>
        </w:rPr>
        <w:instrText xml:space="preserve"> PAGEREF _Toc185503434 \h </w:instrText>
      </w:r>
      <w:r w:rsidRPr="00A11AC7">
        <w:rPr>
          <w:noProof/>
        </w:rPr>
      </w:r>
      <w:r w:rsidRPr="00A11AC7">
        <w:rPr>
          <w:noProof/>
        </w:rPr>
        <w:fldChar w:fldCharType="separate"/>
      </w:r>
      <w:r w:rsidRPr="00A11AC7">
        <w:rPr>
          <w:noProof/>
        </w:rPr>
        <w:t>101</w:t>
      </w:r>
      <w:r w:rsidRPr="00A11AC7">
        <w:rPr>
          <w:noProof/>
        </w:rPr>
        <w:fldChar w:fldCharType="end"/>
      </w:r>
    </w:p>
    <w:p w14:paraId="1DC22BA7" w14:textId="6964321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132G</w:t>
      </w:r>
      <w:r>
        <w:rPr>
          <w:noProof/>
        </w:rPr>
        <w:tab/>
        <w:t>Recommendation after conclusion of conference</w:t>
      </w:r>
      <w:r w:rsidRPr="00A11AC7">
        <w:rPr>
          <w:noProof/>
        </w:rPr>
        <w:tab/>
      </w:r>
      <w:r w:rsidRPr="00A11AC7">
        <w:rPr>
          <w:noProof/>
        </w:rPr>
        <w:fldChar w:fldCharType="begin"/>
      </w:r>
      <w:r w:rsidRPr="00A11AC7">
        <w:rPr>
          <w:noProof/>
        </w:rPr>
        <w:instrText xml:space="preserve"> PAGEREF _Toc185503435 \h </w:instrText>
      </w:r>
      <w:r w:rsidRPr="00A11AC7">
        <w:rPr>
          <w:noProof/>
        </w:rPr>
      </w:r>
      <w:r w:rsidRPr="00A11AC7">
        <w:rPr>
          <w:noProof/>
        </w:rPr>
        <w:fldChar w:fldCharType="separate"/>
      </w:r>
      <w:r w:rsidRPr="00A11AC7">
        <w:rPr>
          <w:noProof/>
        </w:rPr>
        <w:t>102</w:t>
      </w:r>
      <w:r w:rsidRPr="00A11AC7">
        <w:rPr>
          <w:noProof/>
        </w:rPr>
        <w:fldChar w:fldCharType="end"/>
      </w:r>
    </w:p>
    <w:p w14:paraId="3D11686E" w14:textId="45DD12E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C—Conduct of conferences</w:t>
      </w:r>
      <w:r w:rsidRPr="00A11AC7">
        <w:rPr>
          <w:b w:val="0"/>
          <w:noProof/>
          <w:sz w:val="18"/>
        </w:rPr>
        <w:tab/>
      </w:r>
      <w:r w:rsidRPr="00A11AC7">
        <w:rPr>
          <w:b w:val="0"/>
          <w:noProof/>
          <w:sz w:val="18"/>
        </w:rPr>
        <w:fldChar w:fldCharType="begin"/>
      </w:r>
      <w:r w:rsidRPr="00A11AC7">
        <w:rPr>
          <w:b w:val="0"/>
          <w:noProof/>
          <w:sz w:val="18"/>
        </w:rPr>
        <w:instrText xml:space="preserve"> PAGEREF _Toc185503436 \h </w:instrText>
      </w:r>
      <w:r w:rsidRPr="00A11AC7">
        <w:rPr>
          <w:b w:val="0"/>
          <w:noProof/>
          <w:sz w:val="18"/>
        </w:rPr>
      </w:r>
      <w:r w:rsidRPr="00A11AC7">
        <w:rPr>
          <w:b w:val="0"/>
          <w:noProof/>
          <w:sz w:val="18"/>
        </w:rPr>
        <w:fldChar w:fldCharType="separate"/>
      </w:r>
      <w:r w:rsidRPr="00A11AC7">
        <w:rPr>
          <w:b w:val="0"/>
          <w:noProof/>
          <w:sz w:val="18"/>
        </w:rPr>
        <w:t>102</w:t>
      </w:r>
      <w:r w:rsidRPr="00A11AC7">
        <w:rPr>
          <w:b w:val="0"/>
          <w:noProof/>
          <w:sz w:val="18"/>
        </w:rPr>
        <w:fldChar w:fldCharType="end"/>
      </w:r>
    </w:p>
    <w:p w14:paraId="5FE017BB" w14:textId="49F2814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132H</w:t>
      </w:r>
      <w:r>
        <w:rPr>
          <w:noProof/>
        </w:rPr>
        <w:tab/>
        <w:t>Conduct of conferences</w:t>
      </w:r>
      <w:r w:rsidRPr="00A11AC7">
        <w:rPr>
          <w:noProof/>
        </w:rPr>
        <w:tab/>
      </w:r>
      <w:r w:rsidRPr="00A11AC7">
        <w:rPr>
          <w:noProof/>
        </w:rPr>
        <w:fldChar w:fldCharType="begin"/>
      </w:r>
      <w:r w:rsidRPr="00A11AC7">
        <w:rPr>
          <w:noProof/>
        </w:rPr>
        <w:instrText xml:space="preserve"> PAGEREF _Toc185503437 \h </w:instrText>
      </w:r>
      <w:r w:rsidRPr="00A11AC7">
        <w:rPr>
          <w:noProof/>
        </w:rPr>
      </w:r>
      <w:r w:rsidRPr="00A11AC7">
        <w:rPr>
          <w:noProof/>
        </w:rPr>
        <w:fldChar w:fldCharType="separate"/>
      </w:r>
      <w:r w:rsidRPr="00A11AC7">
        <w:rPr>
          <w:noProof/>
        </w:rPr>
        <w:t>102</w:t>
      </w:r>
      <w:r w:rsidRPr="00A11AC7">
        <w:rPr>
          <w:noProof/>
        </w:rPr>
        <w:fldChar w:fldCharType="end"/>
      </w:r>
    </w:p>
    <w:p w14:paraId="32FB3D9F" w14:textId="101CCD8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_Toc185503438 \h </w:instrText>
      </w:r>
      <w:r w:rsidRPr="00A11AC7">
        <w:rPr>
          <w:b w:val="0"/>
          <w:noProof/>
          <w:sz w:val="18"/>
        </w:rPr>
      </w:r>
      <w:r w:rsidRPr="00A11AC7">
        <w:rPr>
          <w:b w:val="0"/>
          <w:noProof/>
          <w:sz w:val="18"/>
        </w:rPr>
        <w:fldChar w:fldCharType="separate"/>
      </w:r>
      <w:r w:rsidRPr="00A11AC7">
        <w:rPr>
          <w:b w:val="0"/>
          <w:noProof/>
          <w:sz w:val="18"/>
        </w:rPr>
        <w:t>104</w:t>
      </w:r>
      <w:r w:rsidRPr="00A11AC7">
        <w:rPr>
          <w:b w:val="0"/>
          <w:noProof/>
          <w:sz w:val="18"/>
        </w:rPr>
        <w:fldChar w:fldCharType="end"/>
      </w:r>
    </w:p>
    <w:p w14:paraId="6B77CAAF" w14:textId="68334AA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132J</w:t>
      </w:r>
      <w:r>
        <w:rPr>
          <w:noProof/>
        </w:rPr>
        <w:tab/>
        <w:t>Interim ban and recall notice without delay in case of danger to the public</w:t>
      </w:r>
      <w:r w:rsidRPr="00A11AC7">
        <w:rPr>
          <w:noProof/>
        </w:rPr>
        <w:tab/>
      </w:r>
      <w:r w:rsidRPr="00A11AC7">
        <w:rPr>
          <w:noProof/>
        </w:rPr>
        <w:fldChar w:fldCharType="begin"/>
      </w:r>
      <w:r w:rsidRPr="00A11AC7">
        <w:rPr>
          <w:noProof/>
        </w:rPr>
        <w:instrText xml:space="preserve"> PAGEREF _Toc185503439 \h </w:instrText>
      </w:r>
      <w:r w:rsidRPr="00A11AC7">
        <w:rPr>
          <w:noProof/>
        </w:rPr>
      </w:r>
      <w:r w:rsidRPr="00A11AC7">
        <w:rPr>
          <w:noProof/>
        </w:rPr>
        <w:fldChar w:fldCharType="separate"/>
      </w:r>
      <w:r w:rsidRPr="00A11AC7">
        <w:rPr>
          <w:noProof/>
        </w:rPr>
        <w:t>104</w:t>
      </w:r>
      <w:r w:rsidRPr="00A11AC7">
        <w:rPr>
          <w:noProof/>
        </w:rPr>
        <w:fldChar w:fldCharType="end"/>
      </w:r>
    </w:p>
    <w:p w14:paraId="6DA7982D" w14:textId="29F92A5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132K</w:t>
      </w:r>
      <w:r>
        <w:rPr>
          <w:noProof/>
        </w:rPr>
        <w:tab/>
        <w:t>Copy of notices under this Division to be given to suppliers</w:t>
      </w:r>
      <w:r w:rsidRPr="00A11AC7">
        <w:rPr>
          <w:noProof/>
        </w:rPr>
        <w:tab/>
      </w:r>
      <w:r w:rsidRPr="00A11AC7">
        <w:rPr>
          <w:noProof/>
        </w:rPr>
        <w:fldChar w:fldCharType="begin"/>
      </w:r>
      <w:r w:rsidRPr="00A11AC7">
        <w:rPr>
          <w:noProof/>
        </w:rPr>
        <w:instrText xml:space="preserve"> PAGEREF _Toc185503440 \h </w:instrText>
      </w:r>
      <w:r w:rsidRPr="00A11AC7">
        <w:rPr>
          <w:noProof/>
        </w:rPr>
      </w:r>
      <w:r w:rsidRPr="00A11AC7">
        <w:rPr>
          <w:noProof/>
        </w:rPr>
        <w:fldChar w:fldCharType="separate"/>
      </w:r>
      <w:r w:rsidRPr="00A11AC7">
        <w:rPr>
          <w:noProof/>
        </w:rPr>
        <w:t>104</w:t>
      </w:r>
      <w:r w:rsidRPr="00A11AC7">
        <w:rPr>
          <w:noProof/>
        </w:rPr>
        <w:fldChar w:fldCharType="end"/>
      </w:r>
    </w:p>
    <w:p w14:paraId="5185F93F" w14:textId="1C3EFB19"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4—Enforcement</w:t>
      </w:r>
      <w:r w:rsidRPr="00A11AC7">
        <w:rPr>
          <w:b w:val="0"/>
          <w:noProof/>
          <w:sz w:val="18"/>
        </w:rPr>
        <w:tab/>
      </w:r>
      <w:r w:rsidRPr="00A11AC7">
        <w:rPr>
          <w:b w:val="0"/>
          <w:noProof/>
          <w:sz w:val="18"/>
        </w:rPr>
        <w:fldChar w:fldCharType="begin"/>
      </w:r>
      <w:r w:rsidRPr="00A11AC7">
        <w:rPr>
          <w:b w:val="0"/>
          <w:noProof/>
          <w:sz w:val="18"/>
        </w:rPr>
        <w:instrText xml:space="preserve"> PAGEREF _Toc185503441 \h </w:instrText>
      </w:r>
      <w:r w:rsidRPr="00A11AC7">
        <w:rPr>
          <w:b w:val="0"/>
          <w:noProof/>
          <w:sz w:val="18"/>
        </w:rPr>
      </w:r>
      <w:r w:rsidRPr="00A11AC7">
        <w:rPr>
          <w:b w:val="0"/>
          <w:noProof/>
          <w:sz w:val="18"/>
        </w:rPr>
        <w:fldChar w:fldCharType="separate"/>
      </w:r>
      <w:r w:rsidRPr="00A11AC7">
        <w:rPr>
          <w:b w:val="0"/>
          <w:noProof/>
          <w:sz w:val="18"/>
        </w:rPr>
        <w:t>106</w:t>
      </w:r>
      <w:r w:rsidRPr="00A11AC7">
        <w:rPr>
          <w:b w:val="0"/>
          <w:noProof/>
          <w:sz w:val="18"/>
        </w:rPr>
        <w:fldChar w:fldCharType="end"/>
      </w:r>
    </w:p>
    <w:p w14:paraId="1BB7CC51" w14:textId="791504C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A—Inspectors</w:t>
      </w:r>
      <w:r w:rsidRPr="00A11AC7">
        <w:rPr>
          <w:b w:val="0"/>
          <w:noProof/>
          <w:sz w:val="18"/>
        </w:rPr>
        <w:tab/>
      </w:r>
      <w:r w:rsidRPr="00A11AC7">
        <w:rPr>
          <w:b w:val="0"/>
          <w:noProof/>
          <w:sz w:val="18"/>
        </w:rPr>
        <w:fldChar w:fldCharType="begin"/>
      </w:r>
      <w:r w:rsidRPr="00A11AC7">
        <w:rPr>
          <w:b w:val="0"/>
          <w:noProof/>
          <w:sz w:val="18"/>
        </w:rPr>
        <w:instrText xml:space="preserve"> PAGEREF _Toc185503442 \h </w:instrText>
      </w:r>
      <w:r w:rsidRPr="00A11AC7">
        <w:rPr>
          <w:b w:val="0"/>
          <w:noProof/>
          <w:sz w:val="18"/>
        </w:rPr>
      </w:r>
      <w:r w:rsidRPr="00A11AC7">
        <w:rPr>
          <w:b w:val="0"/>
          <w:noProof/>
          <w:sz w:val="18"/>
        </w:rPr>
        <w:fldChar w:fldCharType="separate"/>
      </w:r>
      <w:r w:rsidRPr="00A11AC7">
        <w:rPr>
          <w:b w:val="0"/>
          <w:noProof/>
          <w:sz w:val="18"/>
        </w:rPr>
        <w:t>106</w:t>
      </w:r>
      <w:r w:rsidRPr="00A11AC7">
        <w:rPr>
          <w:b w:val="0"/>
          <w:noProof/>
          <w:sz w:val="18"/>
        </w:rPr>
        <w:fldChar w:fldCharType="end"/>
      </w:r>
    </w:p>
    <w:p w14:paraId="7525FE83" w14:textId="672927B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Appointment of inspectors</w:t>
      </w:r>
      <w:r w:rsidRPr="00A11AC7">
        <w:rPr>
          <w:noProof/>
        </w:rPr>
        <w:tab/>
      </w:r>
      <w:r w:rsidRPr="00A11AC7">
        <w:rPr>
          <w:noProof/>
        </w:rPr>
        <w:fldChar w:fldCharType="begin"/>
      </w:r>
      <w:r w:rsidRPr="00A11AC7">
        <w:rPr>
          <w:noProof/>
        </w:rPr>
        <w:instrText xml:space="preserve"> PAGEREF _Toc185503443 \h </w:instrText>
      </w:r>
      <w:r w:rsidRPr="00A11AC7">
        <w:rPr>
          <w:noProof/>
        </w:rPr>
      </w:r>
      <w:r w:rsidRPr="00A11AC7">
        <w:rPr>
          <w:noProof/>
        </w:rPr>
        <w:fldChar w:fldCharType="separate"/>
      </w:r>
      <w:r w:rsidRPr="00A11AC7">
        <w:rPr>
          <w:noProof/>
        </w:rPr>
        <w:t>106</w:t>
      </w:r>
      <w:r w:rsidRPr="00A11AC7">
        <w:rPr>
          <w:noProof/>
        </w:rPr>
        <w:fldChar w:fldCharType="end"/>
      </w:r>
    </w:p>
    <w:p w14:paraId="4DA1E58B" w14:textId="5B86F44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133A</w:t>
      </w:r>
      <w:r>
        <w:rPr>
          <w:noProof/>
        </w:rPr>
        <w:tab/>
        <w:t>Identity cards</w:t>
      </w:r>
      <w:r w:rsidRPr="00A11AC7">
        <w:rPr>
          <w:noProof/>
        </w:rPr>
        <w:tab/>
      </w:r>
      <w:r w:rsidRPr="00A11AC7">
        <w:rPr>
          <w:noProof/>
        </w:rPr>
        <w:fldChar w:fldCharType="begin"/>
      </w:r>
      <w:r w:rsidRPr="00A11AC7">
        <w:rPr>
          <w:noProof/>
        </w:rPr>
        <w:instrText xml:space="preserve"> PAGEREF _Toc185503444 \h </w:instrText>
      </w:r>
      <w:r w:rsidRPr="00A11AC7">
        <w:rPr>
          <w:noProof/>
        </w:rPr>
      </w:r>
      <w:r w:rsidRPr="00A11AC7">
        <w:rPr>
          <w:noProof/>
        </w:rPr>
        <w:fldChar w:fldCharType="separate"/>
      </w:r>
      <w:r w:rsidRPr="00A11AC7">
        <w:rPr>
          <w:noProof/>
        </w:rPr>
        <w:t>106</w:t>
      </w:r>
      <w:r w:rsidRPr="00A11AC7">
        <w:rPr>
          <w:noProof/>
        </w:rPr>
        <w:fldChar w:fldCharType="end"/>
      </w:r>
    </w:p>
    <w:p w14:paraId="56EFEC5F" w14:textId="0413E18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B—Premises to which the public is given access</w:t>
      </w:r>
      <w:r w:rsidRPr="00A11AC7">
        <w:rPr>
          <w:b w:val="0"/>
          <w:noProof/>
          <w:sz w:val="18"/>
        </w:rPr>
        <w:tab/>
      </w:r>
      <w:r w:rsidRPr="00A11AC7">
        <w:rPr>
          <w:b w:val="0"/>
          <w:noProof/>
          <w:sz w:val="18"/>
        </w:rPr>
        <w:fldChar w:fldCharType="begin"/>
      </w:r>
      <w:r w:rsidRPr="00A11AC7">
        <w:rPr>
          <w:b w:val="0"/>
          <w:noProof/>
          <w:sz w:val="18"/>
        </w:rPr>
        <w:instrText xml:space="preserve"> PAGEREF _Toc185503445 \h </w:instrText>
      </w:r>
      <w:r w:rsidRPr="00A11AC7">
        <w:rPr>
          <w:b w:val="0"/>
          <w:noProof/>
          <w:sz w:val="18"/>
        </w:rPr>
      </w:r>
      <w:r w:rsidRPr="00A11AC7">
        <w:rPr>
          <w:b w:val="0"/>
          <w:noProof/>
          <w:sz w:val="18"/>
        </w:rPr>
        <w:fldChar w:fldCharType="separate"/>
      </w:r>
      <w:r w:rsidRPr="00A11AC7">
        <w:rPr>
          <w:b w:val="0"/>
          <w:noProof/>
          <w:sz w:val="18"/>
        </w:rPr>
        <w:t>107</w:t>
      </w:r>
      <w:r w:rsidRPr="00A11AC7">
        <w:rPr>
          <w:b w:val="0"/>
          <w:noProof/>
          <w:sz w:val="18"/>
        </w:rPr>
        <w:fldChar w:fldCharType="end"/>
      </w:r>
    </w:p>
    <w:p w14:paraId="4D4BE169" w14:textId="7BF8C2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133B</w:t>
      </w:r>
      <w:r>
        <w:rPr>
          <w:noProof/>
        </w:rPr>
        <w:tab/>
        <w:t>Power to enter premises to which the public has access—consumer goods</w:t>
      </w:r>
      <w:r w:rsidRPr="00A11AC7">
        <w:rPr>
          <w:noProof/>
        </w:rPr>
        <w:tab/>
      </w:r>
      <w:r w:rsidRPr="00A11AC7">
        <w:rPr>
          <w:noProof/>
        </w:rPr>
        <w:fldChar w:fldCharType="begin"/>
      </w:r>
      <w:r w:rsidRPr="00A11AC7">
        <w:rPr>
          <w:noProof/>
        </w:rPr>
        <w:instrText xml:space="preserve"> PAGEREF _Toc185503446 \h </w:instrText>
      </w:r>
      <w:r w:rsidRPr="00A11AC7">
        <w:rPr>
          <w:noProof/>
        </w:rPr>
      </w:r>
      <w:r w:rsidRPr="00A11AC7">
        <w:rPr>
          <w:noProof/>
        </w:rPr>
        <w:fldChar w:fldCharType="separate"/>
      </w:r>
      <w:r w:rsidRPr="00A11AC7">
        <w:rPr>
          <w:noProof/>
        </w:rPr>
        <w:t>107</w:t>
      </w:r>
      <w:r w:rsidRPr="00A11AC7">
        <w:rPr>
          <w:noProof/>
        </w:rPr>
        <w:fldChar w:fldCharType="end"/>
      </w:r>
    </w:p>
    <w:p w14:paraId="73135E5F" w14:textId="432E31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133C</w:t>
      </w:r>
      <w:r>
        <w:rPr>
          <w:noProof/>
        </w:rPr>
        <w:tab/>
        <w:t>Power to enter premises to which the public has access—product related services</w:t>
      </w:r>
      <w:r w:rsidRPr="00A11AC7">
        <w:rPr>
          <w:noProof/>
        </w:rPr>
        <w:tab/>
      </w:r>
      <w:r w:rsidRPr="00A11AC7">
        <w:rPr>
          <w:noProof/>
        </w:rPr>
        <w:fldChar w:fldCharType="begin"/>
      </w:r>
      <w:r w:rsidRPr="00A11AC7">
        <w:rPr>
          <w:noProof/>
        </w:rPr>
        <w:instrText xml:space="preserve"> PAGEREF _Toc185503447 \h </w:instrText>
      </w:r>
      <w:r w:rsidRPr="00A11AC7">
        <w:rPr>
          <w:noProof/>
        </w:rPr>
      </w:r>
      <w:r w:rsidRPr="00A11AC7">
        <w:rPr>
          <w:noProof/>
        </w:rPr>
        <w:fldChar w:fldCharType="separate"/>
      </w:r>
      <w:r w:rsidRPr="00A11AC7">
        <w:rPr>
          <w:noProof/>
        </w:rPr>
        <w:t>108</w:t>
      </w:r>
      <w:r w:rsidRPr="00A11AC7">
        <w:rPr>
          <w:noProof/>
        </w:rPr>
        <w:fldChar w:fldCharType="end"/>
      </w:r>
    </w:p>
    <w:p w14:paraId="49184B90" w14:textId="5617B906"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C—Disclosure notices relating to the safety of goods or services</w:t>
      </w:r>
      <w:r w:rsidRPr="00A11AC7">
        <w:rPr>
          <w:b w:val="0"/>
          <w:noProof/>
          <w:sz w:val="18"/>
        </w:rPr>
        <w:tab/>
      </w:r>
      <w:r w:rsidRPr="00A11AC7">
        <w:rPr>
          <w:b w:val="0"/>
          <w:noProof/>
          <w:sz w:val="18"/>
        </w:rPr>
        <w:fldChar w:fldCharType="begin"/>
      </w:r>
      <w:r w:rsidRPr="00A11AC7">
        <w:rPr>
          <w:b w:val="0"/>
          <w:noProof/>
          <w:sz w:val="18"/>
        </w:rPr>
        <w:instrText xml:space="preserve"> PAGEREF _Toc185503448 \h </w:instrText>
      </w:r>
      <w:r w:rsidRPr="00A11AC7">
        <w:rPr>
          <w:b w:val="0"/>
          <w:noProof/>
          <w:sz w:val="18"/>
        </w:rPr>
      </w:r>
      <w:r w:rsidRPr="00A11AC7">
        <w:rPr>
          <w:b w:val="0"/>
          <w:noProof/>
          <w:sz w:val="18"/>
        </w:rPr>
        <w:fldChar w:fldCharType="separate"/>
      </w:r>
      <w:r w:rsidRPr="00A11AC7">
        <w:rPr>
          <w:b w:val="0"/>
          <w:noProof/>
          <w:sz w:val="18"/>
        </w:rPr>
        <w:t>109</w:t>
      </w:r>
      <w:r w:rsidRPr="00A11AC7">
        <w:rPr>
          <w:b w:val="0"/>
          <w:noProof/>
          <w:sz w:val="18"/>
        </w:rPr>
        <w:fldChar w:fldCharType="end"/>
      </w:r>
    </w:p>
    <w:p w14:paraId="4417A044" w14:textId="4B80A2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133D</w:t>
      </w:r>
      <w:r>
        <w:rPr>
          <w:noProof/>
        </w:rPr>
        <w:tab/>
        <w:t>Power to obtain information etc.</w:t>
      </w:r>
      <w:r w:rsidRPr="00A11AC7">
        <w:rPr>
          <w:noProof/>
        </w:rPr>
        <w:tab/>
      </w:r>
      <w:r w:rsidRPr="00A11AC7">
        <w:rPr>
          <w:noProof/>
        </w:rPr>
        <w:fldChar w:fldCharType="begin"/>
      </w:r>
      <w:r w:rsidRPr="00A11AC7">
        <w:rPr>
          <w:noProof/>
        </w:rPr>
        <w:instrText xml:space="preserve"> PAGEREF _Toc185503449 \h </w:instrText>
      </w:r>
      <w:r w:rsidRPr="00A11AC7">
        <w:rPr>
          <w:noProof/>
        </w:rPr>
      </w:r>
      <w:r w:rsidRPr="00A11AC7">
        <w:rPr>
          <w:noProof/>
        </w:rPr>
        <w:fldChar w:fldCharType="separate"/>
      </w:r>
      <w:r w:rsidRPr="00A11AC7">
        <w:rPr>
          <w:noProof/>
        </w:rPr>
        <w:t>109</w:t>
      </w:r>
      <w:r w:rsidRPr="00A11AC7">
        <w:rPr>
          <w:noProof/>
        </w:rPr>
        <w:fldChar w:fldCharType="end"/>
      </w:r>
    </w:p>
    <w:p w14:paraId="596C1915" w14:textId="2CF363D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133E</w:t>
      </w:r>
      <w:r>
        <w:rPr>
          <w:noProof/>
        </w:rPr>
        <w:tab/>
        <w:t>Self</w:t>
      </w:r>
      <w:r>
        <w:rPr>
          <w:noProof/>
        </w:rPr>
        <w:noBreakHyphen/>
        <w:t>incrimination</w:t>
      </w:r>
      <w:r w:rsidRPr="00A11AC7">
        <w:rPr>
          <w:noProof/>
        </w:rPr>
        <w:tab/>
      </w:r>
      <w:r w:rsidRPr="00A11AC7">
        <w:rPr>
          <w:noProof/>
        </w:rPr>
        <w:fldChar w:fldCharType="begin"/>
      </w:r>
      <w:r w:rsidRPr="00A11AC7">
        <w:rPr>
          <w:noProof/>
        </w:rPr>
        <w:instrText xml:space="preserve"> PAGEREF _Toc185503450 \h </w:instrText>
      </w:r>
      <w:r w:rsidRPr="00A11AC7">
        <w:rPr>
          <w:noProof/>
        </w:rPr>
      </w:r>
      <w:r w:rsidRPr="00A11AC7">
        <w:rPr>
          <w:noProof/>
        </w:rPr>
        <w:fldChar w:fldCharType="separate"/>
      </w:r>
      <w:r w:rsidRPr="00A11AC7">
        <w:rPr>
          <w:noProof/>
        </w:rPr>
        <w:t>110</w:t>
      </w:r>
      <w:r w:rsidRPr="00A11AC7">
        <w:rPr>
          <w:noProof/>
        </w:rPr>
        <w:fldChar w:fldCharType="end"/>
      </w:r>
    </w:p>
    <w:p w14:paraId="230B264E" w14:textId="7F0A4E5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133F</w:t>
      </w:r>
      <w:r>
        <w:rPr>
          <w:noProof/>
        </w:rPr>
        <w:tab/>
        <w:t>Compliance with disclosure notices</w:t>
      </w:r>
      <w:r w:rsidRPr="00A11AC7">
        <w:rPr>
          <w:noProof/>
        </w:rPr>
        <w:tab/>
      </w:r>
      <w:r w:rsidRPr="00A11AC7">
        <w:rPr>
          <w:noProof/>
        </w:rPr>
        <w:fldChar w:fldCharType="begin"/>
      </w:r>
      <w:r w:rsidRPr="00A11AC7">
        <w:rPr>
          <w:noProof/>
        </w:rPr>
        <w:instrText xml:space="preserve"> PAGEREF _Toc185503451 \h </w:instrText>
      </w:r>
      <w:r w:rsidRPr="00A11AC7">
        <w:rPr>
          <w:noProof/>
        </w:rPr>
      </w:r>
      <w:r w:rsidRPr="00A11AC7">
        <w:rPr>
          <w:noProof/>
        </w:rPr>
        <w:fldChar w:fldCharType="separate"/>
      </w:r>
      <w:r w:rsidRPr="00A11AC7">
        <w:rPr>
          <w:noProof/>
        </w:rPr>
        <w:t>111</w:t>
      </w:r>
      <w:r w:rsidRPr="00A11AC7">
        <w:rPr>
          <w:noProof/>
        </w:rPr>
        <w:fldChar w:fldCharType="end"/>
      </w:r>
    </w:p>
    <w:p w14:paraId="7DC9327C" w14:textId="5AB05BE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133G</w:t>
      </w:r>
      <w:r>
        <w:rPr>
          <w:noProof/>
        </w:rPr>
        <w:tab/>
        <w:t>False or misleading information etc.</w:t>
      </w:r>
      <w:r w:rsidRPr="00A11AC7">
        <w:rPr>
          <w:noProof/>
        </w:rPr>
        <w:tab/>
      </w:r>
      <w:r w:rsidRPr="00A11AC7">
        <w:rPr>
          <w:noProof/>
        </w:rPr>
        <w:fldChar w:fldCharType="begin"/>
      </w:r>
      <w:r w:rsidRPr="00A11AC7">
        <w:rPr>
          <w:noProof/>
        </w:rPr>
        <w:instrText xml:space="preserve"> PAGEREF _Toc185503452 \h </w:instrText>
      </w:r>
      <w:r w:rsidRPr="00A11AC7">
        <w:rPr>
          <w:noProof/>
        </w:rPr>
      </w:r>
      <w:r w:rsidRPr="00A11AC7">
        <w:rPr>
          <w:noProof/>
        </w:rPr>
        <w:fldChar w:fldCharType="separate"/>
      </w:r>
      <w:r w:rsidRPr="00A11AC7">
        <w:rPr>
          <w:noProof/>
        </w:rPr>
        <w:t>111</w:t>
      </w:r>
      <w:r w:rsidRPr="00A11AC7">
        <w:rPr>
          <w:noProof/>
        </w:rPr>
        <w:fldChar w:fldCharType="end"/>
      </w:r>
    </w:p>
    <w:p w14:paraId="2AA2A912" w14:textId="4C7A486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D—Court orders relating to the destruction etc. of goods</w:t>
      </w:r>
      <w:r w:rsidRPr="00A11AC7">
        <w:rPr>
          <w:b w:val="0"/>
          <w:noProof/>
          <w:sz w:val="18"/>
        </w:rPr>
        <w:tab/>
      </w:r>
      <w:r w:rsidRPr="00A11AC7">
        <w:rPr>
          <w:b w:val="0"/>
          <w:noProof/>
          <w:sz w:val="18"/>
        </w:rPr>
        <w:fldChar w:fldCharType="begin"/>
      </w:r>
      <w:r w:rsidRPr="00A11AC7">
        <w:rPr>
          <w:b w:val="0"/>
          <w:noProof/>
          <w:sz w:val="18"/>
        </w:rPr>
        <w:instrText xml:space="preserve"> PAGEREF _Toc185503453 \h </w:instrText>
      </w:r>
      <w:r w:rsidRPr="00A11AC7">
        <w:rPr>
          <w:b w:val="0"/>
          <w:noProof/>
          <w:sz w:val="18"/>
        </w:rPr>
      </w:r>
      <w:r w:rsidRPr="00A11AC7">
        <w:rPr>
          <w:b w:val="0"/>
          <w:noProof/>
          <w:sz w:val="18"/>
        </w:rPr>
        <w:fldChar w:fldCharType="separate"/>
      </w:r>
      <w:r w:rsidRPr="00A11AC7">
        <w:rPr>
          <w:b w:val="0"/>
          <w:noProof/>
          <w:sz w:val="18"/>
        </w:rPr>
        <w:t>112</w:t>
      </w:r>
      <w:r w:rsidRPr="00A11AC7">
        <w:rPr>
          <w:b w:val="0"/>
          <w:noProof/>
          <w:sz w:val="18"/>
        </w:rPr>
        <w:fldChar w:fldCharType="end"/>
      </w:r>
    </w:p>
    <w:p w14:paraId="3D3CF247" w14:textId="385B6D5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133H</w:t>
      </w:r>
      <w:r>
        <w:rPr>
          <w:noProof/>
        </w:rPr>
        <w:tab/>
        <w:t>Court orders relating to consumer goods that do not comply with a safety standard etc.</w:t>
      </w:r>
      <w:r w:rsidRPr="00A11AC7">
        <w:rPr>
          <w:noProof/>
        </w:rPr>
        <w:tab/>
      </w:r>
      <w:r w:rsidRPr="00A11AC7">
        <w:rPr>
          <w:noProof/>
        </w:rPr>
        <w:fldChar w:fldCharType="begin"/>
      </w:r>
      <w:r w:rsidRPr="00A11AC7">
        <w:rPr>
          <w:noProof/>
        </w:rPr>
        <w:instrText xml:space="preserve"> PAGEREF _Toc185503454 \h </w:instrText>
      </w:r>
      <w:r w:rsidRPr="00A11AC7">
        <w:rPr>
          <w:noProof/>
        </w:rPr>
      </w:r>
      <w:r w:rsidRPr="00A11AC7">
        <w:rPr>
          <w:noProof/>
        </w:rPr>
        <w:fldChar w:fldCharType="separate"/>
      </w:r>
      <w:r w:rsidRPr="00A11AC7">
        <w:rPr>
          <w:noProof/>
        </w:rPr>
        <w:t>112</w:t>
      </w:r>
      <w:r w:rsidRPr="00A11AC7">
        <w:rPr>
          <w:noProof/>
        </w:rPr>
        <w:fldChar w:fldCharType="end"/>
      </w:r>
    </w:p>
    <w:p w14:paraId="6627665B" w14:textId="39AFEF4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133J</w:t>
      </w:r>
      <w:r>
        <w:rPr>
          <w:noProof/>
        </w:rPr>
        <w:tab/>
        <w:t>Recovery of reasonable costs of seizing, and destroying or disposing of, consumer goods</w:t>
      </w:r>
      <w:r w:rsidRPr="00A11AC7">
        <w:rPr>
          <w:noProof/>
        </w:rPr>
        <w:tab/>
      </w:r>
      <w:r w:rsidRPr="00A11AC7">
        <w:rPr>
          <w:noProof/>
        </w:rPr>
        <w:fldChar w:fldCharType="begin"/>
      </w:r>
      <w:r w:rsidRPr="00A11AC7">
        <w:rPr>
          <w:noProof/>
        </w:rPr>
        <w:instrText xml:space="preserve"> PAGEREF _Toc185503455 \h </w:instrText>
      </w:r>
      <w:r w:rsidRPr="00A11AC7">
        <w:rPr>
          <w:noProof/>
        </w:rPr>
      </w:r>
      <w:r w:rsidRPr="00A11AC7">
        <w:rPr>
          <w:noProof/>
        </w:rPr>
        <w:fldChar w:fldCharType="separate"/>
      </w:r>
      <w:r w:rsidRPr="00A11AC7">
        <w:rPr>
          <w:noProof/>
        </w:rPr>
        <w:t>113</w:t>
      </w:r>
      <w:r w:rsidRPr="00A11AC7">
        <w:rPr>
          <w:noProof/>
        </w:rPr>
        <w:fldChar w:fldCharType="end"/>
      </w:r>
    </w:p>
    <w:p w14:paraId="108EA5BA" w14:textId="16856AE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5—Infringement notices</w:t>
      </w:r>
      <w:r w:rsidRPr="00A11AC7">
        <w:rPr>
          <w:b w:val="0"/>
          <w:noProof/>
          <w:sz w:val="18"/>
        </w:rPr>
        <w:tab/>
      </w:r>
      <w:r w:rsidRPr="00A11AC7">
        <w:rPr>
          <w:b w:val="0"/>
          <w:noProof/>
          <w:sz w:val="18"/>
        </w:rPr>
        <w:fldChar w:fldCharType="begin"/>
      </w:r>
      <w:r w:rsidRPr="00A11AC7">
        <w:rPr>
          <w:b w:val="0"/>
          <w:noProof/>
          <w:sz w:val="18"/>
        </w:rPr>
        <w:instrText xml:space="preserve"> PAGEREF _Toc185503456 \h </w:instrText>
      </w:r>
      <w:r w:rsidRPr="00A11AC7">
        <w:rPr>
          <w:b w:val="0"/>
          <w:noProof/>
          <w:sz w:val="18"/>
        </w:rPr>
      </w:r>
      <w:r w:rsidRPr="00A11AC7">
        <w:rPr>
          <w:b w:val="0"/>
          <w:noProof/>
          <w:sz w:val="18"/>
        </w:rPr>
        <w:fldChar w:fldCharType="separate"/>
      </w:r>
      <w:r w:rsidRPr="00A11AC7">
        <w:rPr>
          <w:b w:val="0"/>
          <w:noProof/>
          <w:sz w:val="18"/>
        </w:rPr>
        <w:t>114</w:t>
      </w:r>
      <w:r w:rsidRPr="00A11AC7">
        <w:rPr>
          <w:b w:val="0"/>
          <w:noProof/>
          <w:sz w:val="18"/>
        </w:rPr>
        <w:fldChar w:fldCharType="end"/>
      </w:r>
    </w:p>
    <w:p w14:paraId="4B787CED" w14:textId="42CA43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Purpose and effect of this Division</w:t>
      </w:r>
      <w:r w:rsidRPr="00A11AC7">
        <w:rPr>
          <w:noProof/>
        </w:rPr>
        <w:tab/>
      </w:r>
      <w:r w:rsidRPr="00A11AC7">
        <w:rPr>
          <w:noProof/>
        </w:rPr>
        <w:fldChar w:fldCharType="begin"/>
      </w:r>
      <w:r w:rsidRPr="00A11AC7">
        <w:rPr>
          <w:noProof/>
        </w:rPr>
        <w:instrText xml:space="preserve"> PAGEREF _Toc185503457 \h </w:instrText>
      </w:r>
      <w:r w:rsidRPr="00A11AC7">
        <w:rPr>
          <w:noProof/>
        </w:rPr>
      </w:r>
      <w:r w:rsidRPr="00A11AC7">
        <w:rPr>
          <w:noProof/>
        </w:rPr>
        <w:fldChar w:fldCharType="separate"/>
      </w:r>
      <w:r w:rsidRPr="00A11AC7">
        <w:rPr>
          <w:noProof/>
        </w:rPr>
        <w:t>114</w:t>
      </w:r>
      <w:r w:rsidRPr="00A11AC7">
        <w:rPr>
          <w:noProof/>
        </w:rPr>
        <w:fldChar w:fldCharType="end"/>
      </w:r>
    </w:p>
    <w:p w14:paraId="685D7E51" w14:textId="1A41F3B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134A</w:t>
      </w:r>
      <w:r>
        <w:rPr>
          <w:noProof/>
        </w:rPr>
        <w:tab/>
        <w:t>Issuing an infringement notice</w:t>
      </w:r>
      <w:r w:rsidRPr="00A11AC7">
        <w:rPr>
          <w:noProof/>
        </w:rPr>
        <w:tab/>
      </w:r>
      <w:r w:rsidRPr="00A11AC7">
        <w:rPr>
          <w:noProof/>
        </w:rPr>
        <w:fldChar w:fldCharType="begin"/>
      </w:r>
      <w:r w:rsidRPr="00A11AC7">
        <w:rPr>
          <w:noProof/>
        </w:rPr>
        <w:instrText xml:space="preserve"> PAGEREF _Toc185503458 \h </w:instrText>
      </w:r>
      <w:r w:rsidRPr="00A11AC7">
        <w:rPr>
          <w:noProof/>
        </w:rPr>
      </w:r>
      <w:r w:rsidRPr="00A11AC7">
        <w:rPr>
          <w:noProof/>
        </w:rPr>
        <w:fldChar w:fldCharType="separate"/>
      </w:r>
      <w:r w:rsidRPr="00A11AC7">
        <w:rPr>
          <w:noProof/>
        </w:rPr>
        <w:t>114</w:t>
      </w:r>
      <w:r w:rsidRPr="00A11AC7">
        <w:rPr>
          <w:noProof/>
        </w:rPr>
        <w:fldChar w:fldCharType="end"/>
      </w:r>
    </w:p>
    <w:p w14:paraId="65C3CAAE" w14:textId="1191CED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134B</w:t>
      </w:r>
      <w:r>
        <w:rPr>
          <w:noProof/>
        </w:rPr>
        <w:tab/>
        <w:t>Matters to be included in an infringement notice</w:t>
      </w:r>
      <w:r w:rsidRPr="00A11AC7">
        <w:rPr>
          <w:noProof/>
        </w:rPr>
        <w:tab/>
      </w:r>
      <w:r w:rsidRPr="00A11AC7">
        <w:rPr>
          <w:noProof/>
        </w:rPr>
        <w:fldChar w:fldCharType="begin"/>
      </w:r>
      <w:r w:rsidRPr="00A11AC7">
        <w:rPr>
          <w:noProof/>
        </w:rPr>
        <w:instrText xml:space="preserve"> PAGEREF _Toc185503459 \h </w:instrText>
      </w:r>
      <w:r w:rsidRPr="00A11AC7">
        <w:rPr>
          <w:noProof/>
        </w:rPr>
      </w:r>
      <w:r w:rsidRPr="00A11AC7">
        <w:rPr>
          <w:noProof/>
        </w:rPr>
        <w:fldChar w:fldCharType="separate"/>
      </w:r>
      <w:r w:rsidRPr="00A11AC7">
        <w:rPr>
          <w:noProof/>
        </w:rPr>
        <w:t>115</w:t>
      </w:r>
      <w:r w:rsidRPr="00A11AC7">
        <w:rPr>
          <w:noProof/>
        </w:rPr>
        <w:fldChar w:fldCharType="end"/>
      </w:r>
    </w:p>
    <w:p w14:paraId="23436C93" w14:textId="3ADB191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134C</w:t>
      </w:r>
      <w:r>
        <w:rPr>
          <w:noProof/>
        </w:rPr>
        <w:tab/>
        <w:t>Amount of penalty</w:t>
      </w:r>
      <w:r w:rsidRPr="00A11AC7">
        <w:rPr>
          <w:noProof/>
        </w:rPr>
        <w:tab/>
      </w:r>
      <w:r w:rsidRPr="00A11AC7">
        <w:rPr>
          <w:noProof/>
        </w:rPr>
        <w:fldChar w:fldCharType="begin"/>
      </w:r>
      <w:r w:rsidRPr="00A11AC7">
        <w:rPr>
          <w:noProof/>
        </w:rPr>
        <w:instrText xml:space="preserve"> PAGEREF _Toc185503460 \h </w:instrText>
      </w:r>
      <w:r w:rsidRPr="00A11AC7">
        <w:rPr>
          <w:noProof/>
        </w:rPr>
      </w:r>
      <w:r w:rsidRPr="00A11AC7">
        <w:rPr>
          <w:noProof/>
        </w:rPr>
        <w:fldChar w:fldCharType="separate"/>
      </w:r>
      <w:r w:rsidRPr="00A11AC7">
        <w:rPr>
          <w:noProof/>
        </w:rPr>
        <w:t>116</w:t>
      </w:r>
      <w:r w:rsidRPr="00A11AC7">
        <w:rPr>
          <w:noProof/>
        </w:rPr>
        <w:fldChar w:fldCharType="end"/>
      </w:r>
    </w:p>
    <w:p w14:paraId="6CA90470" w14:textId="67705FE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134D</w:t>
      </w:r>
      <w:r>
        <w:rPr>
          <w:noProof/>
        </w:rPr>
        <w:tab/>
        <w:t>Effect of compliance with an infringement notice</w:t>
      </w:r>
      <w:r w:rsidRPr="00A11AC7">
        <w:rPr>
          <w:noProof/>
        </w:rPr>
        <w:tab/>
      </w:r>
      <w:r w:rsidRPr="00A11AC7">
        <w:rPr>
          <w:noProof/>
        </w:rPr>
        <w:fldChar w:fldCharType="begin"/>
      </w:r>
      <w:r w:rsidRPr="00A11AC7">
        <w:rPr>
          <w:noProof/>
        </w:rPr>
        <w:instrText xml:space="preserve"> PAGEREF _Toc185503461 \h </w:instrText>
      </w:r>
      <w:r w:rsidRPr="00A11AC7">
        <w:rPr>
          <w:noProof/>
        </w:rPr>
      </w:r>
      <w:r w:rsidRPr="00A11AC7">
        <w:rPr>
          <w:noProof/>
        </w:rPr>
        <w:fldChar w:fldCharType="separate"/>
      </w:r>
      <w:r w:rsidRPr="00A11AC7">
        <w:rPr>
          <w:noProof/>
        </w:rPr>
        <w:t>120</w:t>
      </w:r>
      <w:r w:rsidRPr="00A11AC7">
        <w:rPr>
          <w:noProof/>
        </w:rPr>
        <w:fldChar w:fldCharType="end"/>
      </w:r>
    </w:p>
    <w:p w14:paraId="2B1C3001" w14:textId="0BAAFDA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134E</w:t>
      </w:r>
      <w:r>
        <w:rPr>
          <w:noProof/>
        </w:rPr>
        <w:tab/>
        <w:t>Effect of failure to comply with an infringement notice</w:t>
      </w:r>
      <w:r w:rsidRPr="00A11AC7">
        <w:rPr>
          <w:noProof/>
        </w:rPr>
        <w:tab/>
      </w:r>
      <w:r w:rsidRPr="00A11AC7">
        <w:rPr>
          <w:noProof/>
        </w:rPr>
        <w:fldChar w:fldCharType="begin"/>
      </w:r>
      <w:r w:rsidRPr="00A11AC7">
        <w:rPr>
          <w:noProof/>
        </w:rPr>
        <w:instrText xml:space="preserve"> PAGEREF _Toc185503462 \h </w:instrText>
      </w:r>
      <w:r w:rsidRPr="00A11AC7">
        <w:rPr>
          <w:noProof/>
        </w:rPr>
      </w:r>
      <w:r w:rsidRPr="00A11AC7">
        <w:rPr>
          <w:noProof/>
        </w:rPr>
        <w:fldChar w:fldCharType="separate"/>
      </w:r>
      <w:r w:rsidRPr="00A11AC7">
        <w:rPr>
          <w:noProof/>
        </w:rPr>
        <w:t>121</w:t>
      </w:r>
      <w:r w:rsidRPr="00A11AC7">
        <w:rPr>
          <w:noProof/>
        </w:rPr>
        <w:fldChar w:fldCharType="end"/>
      </w:r>
    </w:p>
    <w:p w14:paraId="736A5ED1" w14:textId="529F1D6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134F</w:t>
      </w:r>
      <w:r>
        <w:rPr>
          <w:noProof/>
        </w:rPr>
        <w:tab/>
        <w:t>Infringement notice compliance period for infringement notice</w:t>
      </w:r>
      <w:r w:rsidRPr="00A11AC7">
        <w:rPr>
          <w:noProof/>
        </w:rPr>
        <w:tab/>
      </w:r>
      <w:r w:rsidRPr="00A11AC7">
        <w:rPr>
          <w:noProof/>
        </w:rPr>
        <w:fldChar w:fldCharType="begin"/>
      </w:r>
      <w:r w:rsidRPr="00A11AC7">
        <w:rPr>
          <w:noProof/>
        </w:rPr>
        <w:instrText xml:space="preserve"> PAGEREF _Toc185503463 \h </w:instrText>
      </w:r>
      <w:r w:rsidRPr="00A11AC7">
        <w:rPr>
          <w:noProof/>
        </w:rPr>
      </w:r>
      <w:r w:rsidRPr="00A11AC7">
        <w:rPr>
          <w:noProof/>
        </w:rPr>
        <w:fldChar w:fldCharType="separate"/>
      </w:r>
      <w:r w:rsidRPr="00A11AC7">
        <w:rPr>
          <w:noProof/>
        </w:rPr>
        <w:t>121</w:t>
      </w:r>
      <w:r w:rsidRPr="00A11AC7">
        <w:rPr>
          <w:noProof/>
        </w:rPr>
        <w:fldChar w:fldCharType="end"/>
      </w:r>
    </w:p>
    <w:p w14:paraId="52C46A91" w14:textId="35A0784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134G</w:t>
      </w:r>
      <w:r>
        <w:rPr>
          <w:noProof/>
        </w:rPr>
        <w:tab/>
        <w:t>Withdrawal of an infringement notice</w:t>
      </w:r>
      <w:r w:rsidRPr="00A11AC7">
        <w:rPr>
          <w:noProof/>
        </w:rPr>
        <w:tab/>
      </w:r>
      <w:r w:rsidRPr="00A11AC7">
        <w:rPr>
          <w:noProof/>
        </w:rPr>
        <w:fldChar w:fldCharType="begin"/>
      </w:r>
      <w:r w:rsidRPr="00A11AC7">
        <w:rPr>
          <w:noProof/>
        </w:rPr>
        <w:instrText xml:space="preserve"> PAGEREF _Toc185503464 \h </w:instrText>
      </w:r>
      <w:r w:rsidRPr="00A11AC7">
        <w:rPr>
          <w:noProof/>
        </w:rPr>
      </w:r>
      <w:r w:rsidRPr="00A11AC7">
        <w:rPr>
          <w:noProof/>
        </w:rPr>
        <w:fldChar w:fldCharType="separate"/>
      </w:r>
      <w:r w:rsidRPr="00A11AC7">
        <w:rPr>
          <w:noProof/>
        </w:rPr>
        <w:t>122</w:t>
      </w:r>
      <w:r w:rsidRPr="00A11AC7">
        <w:rPr>
          <w:noProof/>
        </w:rPr>
        <w:fldChar w:fldCharType="end"/>
      </w:r>
    </w:p>
    <w:p w14:paraId="54391338" w14:textId="68865A9E"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6—Search, seizure and entry</w:t>
      </w:r>
      <w:r w:rsidRPr="00A11AC7">
        <w:rPr>
          <w:b w:val="0"/>
          <w:noProof/>
          <w:sz w:val="18"/>
        </w:rPr>
        <w:tab/>
      </w:r>
      <w:r w:rsidRPr="00A11AC7">
        <w:rPr>
          <w:b w:val="0"/>
          <w:noProof/>
          <w:sz w:val="18"/>
        </w:rPr>
        <w:fldChar w:fldCharType="begin"/>
      </w:r>
      <w:r w:rsidRPr="00A11AC7">
        <w:rPr>
          <w:b w:val="0"/>
          <w:noProof/>
          <w:sz w:val="18"/>
        </w:rPr>
        <w:instrText xml:space="preserve"> PAGEREF _Toc185503465 \h </w:instrText>
      </w:r>
      <w:r w:rsidRPr="00A11AC7">
        <w:rPr>
          <w:b w:val="0"/>
          <w:noProof/>
          <w:sz w:val="18"/>
        </w:rPr>
      </w:r>
      <w:r w:rsidRPr="00A11AC7">
        <w:rPr>
          <w:b w:val="0"/>
          <w:noProof/>
          <w:sz w:val="18"/>
        </w:rPr>
        <w:fldChar w:fldCharType="separate"/>
      </w:r>
      <w:r w:rsidRPr="00A11AC7">
        <w:rPr>
          <w:b w:val="0"/>
          <w:noProof/>
          <w:sz w:val="18"/>
        </w:rPr>
        <w:t>124</w:t>
      </w:r>
      <w:r w:rsidRPr="00A11AC7">
        <w:rPr>
          <w:b w:val="0"/>
          <w:noProof/>
          <w:sz w:val="18"/>
        </w:rPr>
        <w:fldChar w:fldCharType="end"/>
      </w:r>
    </w:p>
    <w:p w14:paraId="2CA31D51" w14:textId="189CF1C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A—Powers of inspectors</w:t>
      </w:r>
      <w:r w:rsidRPr="00A11AC7">
        <w:rPr>
          <w:b w:val="0"/>
          <w:noProof/>
          <w:sz w:val="18"/>
        </w:rPr>
        <w:tab/>
      </w:r>
      <w:r w:rsidRPr="00A11AC7">
        <w:rPr>
          <w:b w:val="0"/>
          <w:noProof/>
          <w:sz w:val="18"/>
        </w:rPr>
        <w:fldChar w:fldCharType="begin"/>
      </w:r>
      <w:r w:rsidRPr="00A11AC7">
        <w:rPr>
          <w:b w:val="0"/>
          <w:noProof/>
          <w:sz w:val="18"/>
        </w:rPr>
        <w:instrText xml:space="preserve"> PAGEREF _Toc185503466 \h </w:instrText>
      </w:r>
      <w:r w:rsidRPr="00A11AC7">
        <w:rPr>
          <w:b w:val="0"/>
          <w:noProof/>
          <w:sz w:val="18"/>
        </w:rPr>
      </w:r>
      <w:r w:rsidRPr="00A11AC7">
        <w:rPr>
          <w:b w:val="0"/>
          <w:noProof/>
          <w:sz w:val="18"/>
        </w:rPr>
        <w:fldChar w:fldCharType="separate"/>
      </w:r>
      <w:r w:rsidRPr="00A11AC7">
        <w:rPr>
          <w:b w:val="0"/>
          <w:noProof/>
          <w:sz w:val="18"/>
        </w:rPr>
        <w:t>124</w:t>
      </w:r>
      <w:r w:rsidRPr="00A11AC7">
        <w:rPr>
          <w:b w:val="0"/>
          <w:noProof/>
          <w:sz w:val="18"/>
        </w:rPr>
        <w:fldChar w:fldCharType="end"/>
      </w:r>
    </w:p>
    <w:p w14:paraId="08A87B54" w14:textId="153A61A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Inspector may enter premises</w:t>
      </w:r>
      <w:r w:rsidRPr="00A11AC7">
        <w:rPr>
          <w:noProof/>
        </w:rPr>
        <w:tab/>
      </w:r>
      <w:r w:rsidRPr="00A11AC7">
        <w:rPr>
          <w:noProof/>
        </w:rPr>
        <w:fldChar w:fldCharType="begin"/>
      </w:r>
      <w:r w:rsidRPr="00A11AC7">
        <w:rPr>
          <w:noProof/>
        </w:rPr>
        <w:instrText xml:space="preserve"> PAGEREF _Toc185503467 \h </w:instrText>
      </w:r>
      <w:r w:rsidRPr="00A11AC7">
        <w:rPr>
          <w:noProof/>
        </w:rPr>
      </w:r>
      <w:r w:rsidRPr="00A11AC7">
        <w:rPr>
          <w:noProof/>
        </w:rPr>
        <w:fldChar w:fldCharType="separate"/>
      </w:r>
      <w:r w:rsidRPr="00A11AC7">
        <w:rPr>
          <w:noProof/>
        </w:rPr>
        <w:t>124</w:t>
      </w:r>
      <w:r w:rsidRPr="00A11AC7">
        <w:rPr>
          <w:noProof/>
        </w:rPr>
        <w:fldChar w:fldCharType="end"/>
      </w:r>
    </w:p>
    <w:p w14:paraId="42900342" w14:textId="25EFA3B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135A</w:t>
      </w:r>
      <w:r>
        <w:rPr>
          <w:noProof/>
        </w:rPr>
        <w:tab/>
        <w:t>Search</w:t>
      </w:r>
      <w:r>
        <w:rPr>
          <w:noProof/>
        </w:rPr>
        <w:noBreakHyphen/>
        <w:t>related powers of inspectors</w:t>
      </w:r>
      <w:r w:rsidRPr="00A11AC7">
        <w:rPr>
          <w:noProof/>
        </w:rPr>
        <w:tab/>
      </w:r>
      <w:r w:rsidRPr="00A11AC7">
        <w:rPr>
          <w:noProof/>
        </w:rPr>
        <w:fldChar w:fldCharType="begin"/>
      </w:r>
      <w:r w:rsidRPr="00A11AC7">
        <w:rPr>
          <w:noProof/>
        </w:rPr>
        <w:instrText xml:space="preserve"> PAGEREF _Toc185503468 \h </w:instrText>
      </w:r>
      <w:r w:rsidRPr="00A11AC7">
        <w:rPr>
          <w:noProof/>
        </w:rPr>
      </w:r>
      <w:r w:rsidRPr="00A11AC7">
        <w:rPr>
          <w:noProof/>
        </w:rPr>
        <w:fldChar w:fldCharType="separate"/>
      </w:r>
      <w:r w:rsidRPr="00A11AC7">
        <w:rPr>
          <w:noProof/>
        </w:rPr>
        <w:t>125</w:t>
      </w:r>
      <w:r w:rsidRPr="00A11AC7">
        <w:rPr>
          <w:noProof/>
        </w:rPr>
        <w:fldChar w:fldCharType="end"/>
      </w:r>
    </w:p>
    <w:p w14:paraId="29D9C83B" w14:textId="58F51A1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135B</w:t>
      </w:r>
      <w:r>
        <w:rPr>
          <w:noProof/>
        </w:rPr>
        <w:tab/>
        <w:t>Inspector may ask questions and seek production of documents</w:t>
      </w:r>
      <w:r w:rsidRPr="00A11AC7">
        <w:rPr>
          <w:noProof/>
        </w:rPr>
        <w:tab/>
      </w:r>
      <w:r w:rsidRPr="00A11AC7">
        <w:rPr>
          <w:noProof/>
        </w:rPr>
        <w:fldChar w:fldCharType="begin"/>
      </w:r>
      <w:r w:rsidRPr="00A11AC7">
        <w:rPr>
          <w:noProof/>
        </w:rPr>
        <w:instrText xml:space="preserve"> PAGEREF _Toc185503469 \h </w:instrText>
      </w:r>
      <w:r w:rsidRPr="00A11AC7">
        <w:rPr>
          <w:noProof/>
        </w:rPr>
      </w:r>
      <w:r w:rsidRPr="00A11AC7">
        <w:rPr>
          <w:noProof/>
        </w:rPr>
        <w:fldChar w:fldCharType="separate"/>
      </w:r>
      <w:r w:rsidRPr="00A11AC7">
        <w:rPr>
          <w:noProof/>
        </w:rPr>
        <w:t>127</w:t>
      </w:r>
      <w:r w:rsidRPr="00A11AC7">
        <w:rPr>
          <w:noProof/>
        </w:rPr>
        <w:fldChar w:fldCharType="end"/>
      </w:r>
    </w:p>
    <w:p w14:paraId="22E33D54" w14:textId="3DE32D5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135C</w:t>
      </w:r>
      <w:r>
        <w:rPr>
          <w:noProof/>
        </w:rPr>
        <w:tab/>
        <w:t>Failure to answer questions or produce documents</w:t>
      </w:r>
      <w:r w:rsidRPr="00A11AC7">
        <w:rPr>
          <w:noProof/>
        </w:rPr>
        <w:tab/>
      </w:r>
      <w:r w:rsidRPr="00A11AC7">
        <w:rPr>
          <w:noProof/>
        </w:rPr>
        <w:fldChar w:fldCharType="begin"/>
      </w:r>
      <w:r w:rsidRPr="00A11AC7">
        <w:rPr>
          <w:noProof/>
        </w:rPr>
        <w:instrText xml:space="preserve"> PAGEREF _Toc185503470 \h </w:instrText>
      </w:r>
      <w:r w:rsidRPr="00A11AC7">
        <w:rPr>
          <w:noProof/>
        </w:rPr>
      </w:r>
      <w:r w:rsidRPr="00A11AC7">
        <w:rPr>
          <w:noProof/>
        </w:rPr>
        <w:fldChar w:fldCharType="separate"/>
      </w:r>
      <w:r w:rsidRPr="00A11AC7">
        <w:rPr>
          <w:noProof/>
        </w:rPr>
        <w:t>127</w:t>
      </w:r>
      <w:r w:rsidRPr="00A11AC7">
        <w:rPr>
          <w:noProof/>
        </w:rPr>
        <w:fldChar w:fldCharType="end"/>
      </w:r>
    </w:p>
    <w:p w14:paraId="02B47458" w14:textId="454664C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135D</w:t>
      </w:r>
      <w:r>
        <w:rPr>
          <w:noProof/>
        </w:rPr>
        <w:tab/>
        <w:t>Persons assisting inspectors</w:t>
      </w:r>
      <w:r w:rsidRPr="00A11AC7">
        <w:rPr>
          <w:noProof/>
        </w:rPr>
        <w:tab/>
      </w:r>
      <w:r w:rsidRPr="00A11AC7">
        <w:rPr>
          <w:noProof/>
        </w:rPr>
        <w:fldChar w:fldCharType="begin"/>
      </w:r>
      <w:r w:rsidRPr="00A11AC7">
        <w:rPr>
          <w:noProof/>
        </w:rPr>
        <w:instrText xml:space="preserve"> PAGEREF _Toc185503471 \h </w:instrText>
      </w:r>
      <w:r w:rsidRPr="00A11AC7">
        <w:rPr>
          <w:noProof/>
        </w:rPr>
      </w:r>
      <w:r w:rsidRPr="00A11AC7">
        <w:rPr>
          <w:noProof/>
        </w:rPr>
        <w:fldChar w:fldCharType="separate"/>
      </w:r>
      <w:r w:rsidRPr="00A11AC7">
        <w:rPr>
          <w:noProof/>
        </w:rPr>
        <w:t>128</w:t>
      </w:r>
      <w:r w:rsidRPr="00A11AC7">
        <w:rPr>
          <w:noProof/>
        </w:rPr>
        <w:fldChar w:fldCharType="end"/>
      </w:r>
    </w:p>
    <w:p w14:paraId="5FE0099E" w14:textId="60EF419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135E</w:t>
      </w:r>
      <w:r>
        <w:rPr>
          <w:noProof/>
        </w:rPr>
        <w:tab/>
        <w:t>Use of force in executing a search warrant</w:t>
      </w:r>
      <w:r w:rsidRPr="00A11AC7">
        <w:rPr>
          <w:noProof/>
        </w:rPr>
        <w:tab/>
      </w:r>
      <w:r w:rsidRPr="00A11AC7">
        <w:rPr>
          <w:noProof/>
        </w:rPr>
        <w:fldChar w:fldCharType="begin"/>
      </w:r>
      <w:r w:rsidRPr="00A11AC7">
        <w:rPr>
          <w:noProof/>
        </w:rPr>
        <w:instrText xml:space="preserve"> PAGEREF _Toc185503472 \h </w:instrText>
      </w:r>
      <w:r w:rsidRPr="00A11AC7">
        <w:rPr>
          <w:noProof/>
        </w:rPr>
      </w:r>
      <w:r w:rsidRPr="00A11AC7">
        <w:rPr>
          <w:noProof/>
        </w:rPr>
        <w:fldChar w:fldCharType="separate"/>
      </w:r>
      <w:r w:rsidRPr="00A11AC7">
        <w:rPr>
          <w:noProof/>
        </w:rPr>
        <w:t>129</w:t>
      </w:r>
      <w:r w:rsidRPr="00A11AC7">
        <w:rPr>
          <w:noProof/>
        </w:rPr>
        <w:fldChar w:fldCharType="end"/>
      </w:r>
    </w:p>
    <w:p w14:paraId="30DDCE57" w14:textId="1474DD0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135F</w:t>
      </w:r>
      <w:r>
        <w:rPr>
          <w:noProof/>
        </w:rPr>
        <w:tab/>
        <w:t>Announcement before entry under warrant</w:t>
      </w:r>
      <w:r w:rsidRPr="00A11AC7">
        <w:rPr>
          <w:noProof/>
        </w:rPr>
        <w:tab/>
      </w:r>
      <w:r w:rsidRPr="00A11AC7">
        <w:rPr>
          <w:noProof/>
        </w:rPr>
        <w:fldChar w:fldCharType="begin"/>
      </w:r>
      <w:r w:rsidRPr="00A11AC7">
        <w:rPr>
          <w:noProof/>
        </w:rPr>
        <w:instrText xml:space="preserve"> PAGEREF _Toc185503473 \h </w:instrText>
      </w:r>
      <w:r w:rsidRPr="00A11AC7">
        <w:rPr>
          <w:noProof/>
        </w:rPr>
      </w:r>
      <w:r w:rsidRPr="00A11AC7">
        <w:rPr>
          <w:noProof/>
        </w:rPr>
        <w:fldChar w:fldCharType="separate"/>
      </w:r>
      <w:r w:rsidRPr="00A11AC7">
        <w:rPr>
          <w:noProof/>
        </w:rPr>
        <w:t>129</w:t>
      </w:r>
      <w:r w:rsidRPr="00A11AC7">
        <w:rPr>
          <w:noProof/>
        </w:rPr>
        <w:fldChar w:fldCharType="end"/>
      </w:r>
    </w:p>
    <w:p w14:paraId="4841A537" w14:textId="1811120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135G</w:t>
      </w:r>
      <w:r>
        <w:rPr>
          <w:noProof/>
        </w:rPr>
        <w:tab/>
        <w:t>Inspector must be in possession of search warrant</w:t>
      </w:r>
      <w:r w:rsidRPr="00A11AC7">
        <w:rPr>
          <w:noProof/>
        </w:rPr>
        <w:tab/>
      </w:r>
      <w:r w:rsidRPr="00A11AC7">
        <w:rPr>
          <w:noProof/>
        </w:rPr>
        <w:fldChar w:fldCharType="begin"/>
      </w:r>
      <w:r w:rsidRPr="00A11AC7">
        <w:rPr>
          <w:noProof/>
        </w:rPr>
        <w:instrText xml:space="preserve"> PAGEREF _Toc185503474 \h </w:instrText>
      </w:r>
      <w:r w:rsidRPr="00A11AC7">
        <w:rPr>
          <w:noProof/>
        </w:rPr>
      </w:r>
      <w:r w:rsidRPr="00A11AC7">
        <w:rPr>
          <w:noProof/>
        </w:rPr>
        <w:fldChar w:fldCharType="separate"/>
      </w:r>
      <w:r w:rsidRPr="00A11AC7">
        <w:rPr>
          <w:noProof/>
        </w:rPr>
        <w:t>130</w:t>
      </w:r>
      <w:r w:rsidRPr="00A11AC7">
        <w:rPr>
          <w:noProof/>
        </w:rPr>
        <w:fldChar w:fldCharType="end"/>
      </w:r>
    </w:p>
    <w:p w14:paraId="196BFF02" w14:textId="74E268B1"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B—Obligations of inspectors</w:t>
      </w:r>
      <w:r w:rsidRPr="00A11AC7">
        <w:rPr>
          <w:b w:val="0"/>
          <w:noProof/>
          <w:sz w:val="18"/>
        </w:rPr>
        <w:tab/>
      </w:r>
      <w:r w:rsidRPr="00A11AC7">
        <w:rPr>
          <w:b w:val="0"/>
          <w:noProof/>
          <w:sz w:val="18"/>
        </w:rPr>
        <w:fldChar w:fldCharType="begin"/>
      </w:r>
      <w:r w:rsidRPr="00A11AC7">
        <w:rPr>
          <w:b w:val="0"/>
          <w:noProof/>
          <w:sz w:val="18"/>
        </w:rPr>
        <w:instrText xml:space="preserve"> PAGEREF _Toc185503475 \h </w:instrText>
      </w:r>
      <w:r w:rsidRPr="00A11AC7">
        <w:rPr>
          <w:b w:val="0"/>
          <w:noProof/>
          <w:sz w:val="18"/>
        </w:rPr>
      </w:r>
      <w:r w:rsidRPr="00A11AC7">
        <w:rPr>
          <w:b w:val="0"/>
          <w:noProof/>
          <w:sz w:val="18"/>
        </w:rPr>
        <w:fldChar w:fldCharType="separate"/>
      </w:r>
      <w:r w:rsidRPr="00A11AC7">
        <w:rPr>
          <w:b w:val="0"/>
          <w:noProof/>
          <w:sz w:val="18"/>
        </w:rPr>
        <w:t>130</w:t>
      </w:r>
      <w:r w:rsidRPr="00A11AC7">
        <w:rPr>
          <w:b w:val="0"/>
          <w:noProof/>
          <w:sz w:val="18"/>
        </w:rPr>
        <w:fldChar w:fldCharType="end"/>
      </w:r>
    </w:p>
    <w:p w14:paraId="5F22A2E7" w14:textId="048BE1F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135H</w:t>
      </w:r>
      <w:r>
        <w:rPr>
          <w:noProof/>
        </w:rPr>
        <w:tab/>
        <w:t>Consent</w:t>
      </w:r>
      <w:r w:rsidRPr="00A11AC7">
        <w:rPr>
          <w:noProof/>
        </w:rPr>
        <w:tab/>
      </w:r>
      <w:r w:rsidRPr="00A11AC7">
        <w:rPr>
          <w:noProof/>
        </w:rPr>
        <w:fldChar w:fldCharType="begin"/>
      </w:r>
      <w:r w:rsidRPr="00A11AC7">
        <w:rPr>
          <w:noProof/>
        </w:rPr>
        <w:instrText xml:space="preserve"> PAGEREF _Toc185503476 \h </w:instrText>
      </w:r>
      <w:r w:rsidRPr="00A11AC7">
        <w:rPr>
          <w:noProof/>
        </w:rPr>
      </w:r>
      <w:r w:rsidRPr="00A11AC7">
        <w:rPr>
          <w:noProof/>
        </w:rPr>
        <w:fldChar w:fldCharType="separate"/>
      </w:r>
      <w:r w:rsidRPr="00A11AC7">
        <w:rPr>
          <w:noProof/>
        </w:rPr>
        <w:t>130</w:t>
      </w:r>
      <w:r w:rsidRPr="00A11AC7">
        <w:rPr>
          <w:noProof/>
        </w:rPr>
        <w:fldChar w:fldCharType="end"/>
      </w:r>
    </w:p>
    <w:p w14:paraId="4ED05414" w14:textId="7FCC46E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135J</w:t>
      </w:r>
      <w:r>
        <w:rPr>
          <w:noProof/>
        </w:rPr>
        <w:tab/>
        <w:t>Details of search warrant etc. must be given to the occupier of the premises</w:t>
      </w:r>
      <w:r w:rsidRPr="00A11AC7">
        <w:rPr>
          <w:noProof/>
        </w:rPr>
        <w:tab/>
      </w:r>
      <w:r w:rsidRPr="00A11AC7">
        <w:rPr>
          <w:noProof/>
        </w:rPr>
        <w:fldChar w:fldCharType="begin"/>
      </w:r>
      <w:r w:rsidRPr="00A11AC7">
        <w:rPr>
          <w:noProof/>
        </w:rPr>
        <w:instrText xml:space="preserve"> PAGEREF _Toc185503477 \h </w:instrText>
      </w:r>
      <w:r w:rsidRPr="00A11AC7">
        <w:rPr>
          <w:noProof/>
        </w:rPr>
      </w:r>
      <w:r w:rsidRPr="00A11AC7">
        <w:rPr>
          <w:noProof/>
        </w:rPr>
        <w:fldChar w:fldCharType="separate"/>
      </w:r>
      <w:r w:rsidRPr="00A11AC7">
        <w:rPr>
          <w:noProof/>
        </w:rPr>
        <w:t>130</w:t>
      </w:r>
      <w:r w:rsidRPr="00A11AC7">
        <w:rPr>
          <w:noProof/>
        </w:rPr>
        <w:fldChar w:fldCharType="end"/>
      </w:r>
    </w:p>
    <w:p w14:paraId="29366D24" w14:textId="204575D6"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C—Occupier’s etc. rights and responsibilities</w:t>
      </w:r>
      <w:r w:rsidRPr="00A11AC7">
        <w:rPr>
          <w:b w:val="0"/>
          <w:noProof/>
          <w:sz w:val="18"/>
        </w:rPr>
        <w:tab/>
      </w:r>
      <w:r w:rsidRPr="00A11AC7">
        <w:rPr>
          <w:b w:val="0"/>
          <w:noProof/>
          <w:sz w:val="18"/>
        </w:rPr>
        <w:fldChar w:fldCharType="begin"/>
      </w:r>
      <w:r w:rsidRPr="00A11AC7">
        <w:rPr>
          <w:b w:val="0"/>
          <w:noProof/>
          <w:sz w:val="18"/>
        </w:rPr>
        <w:instrText xml:space="preserve"> PAGEREF _Toc185503478 \h </w:instrText>
      </w:r>
      <w:r w:rsidRPr="00A11AC7">
        <w:rPr>
          <w:b w:val="0"/>
          <w:noProof/>
          <w:sz w:val="18"/>
        </w:rPr>
      </w:r>
      <w:r w:rsidRPr="00A11AC7">
        <w:rPr>
          <w:b w:val="0"/>
          <w:noProof/>
          <w:sz w:val="18"/>
        </w:rPr>
        <w:fldChar w:fldCharType="separate"/>
      </w:r>
      <w:r w:rsidRPr="00A11AC7">
        <w:rPr>
          <w:b w:val="0"/>
          <w:noProof/>
          <w:sz w:val="18"/>
        </w:rPr>
        <w:t>131</w:t>
      </w:r>
      <w:r w:rsidRPr="00A11AC7">
        <w:rPr>
          <w:b w:val="0"/>
          <w:noProof/>
          <w:sz w:val="18"/>
        </w:rPr>
        <w:fldChar w:fldCharType="end"/>
      </w:r>
    </w:p>
    <w:p w14:paraId="2805CACE" w14:textId="7F61498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135K</w:t>
      </w:r>
      <w:r>
        <w:rPr>
          <w:noProof/>
        </w:rPr>
        <w:tab/>
        <w:t>Occupier etc. entitled to observe execution of search warrant</w:t>
      </w:r>
      <w:r w:rsidRPr="00A11AC7">
        <w:rPr>
          <w:noProof/>
        </w:rPr>
        <w:tab/>
      </w:r>
      <w:r w:rsidRPr="00A11AC7">
        <w:rPr>
          <w:noProof/>
        </w:rPr>
        <w:fldChar w:fldCharType="begin"/>
      </w:r>
      <w:r w:rsidRPr="00A11AC7">
        <w:rPr>
          <w:noProof/>
        </w:rPr>
        <w:instrText xml:space="preserve"> PAGEREF _Toc185503479 \h </w:instrText>
      </w:r>
      <w:r w:rsidRPr="00A11AC7">
        <w:rPr>
          <w:noProof/>
        </w:rPr>
      </w:r>
      <w:r w:rsidRPr="00A11AC7">
        <w:rPr>
          <w:noProof/>
        </w:rPr>
        <w:fldChar w:fldCharType="separate"/>
      </w:r>
      <w:r w:rsidRPr="00A11AC7">
        <w:rPr>
          <w:noProof/>
        </w:rPr>
        <w:t>131</w:t>
      </w:r>
      <w:r w:rsidRPr="00A11AC7">
        <w:rPr>
          <w:noProof/>
        </w:rPr>
        <w:fldChar w:fldCharType="end"/>
      </w:r>
    </w:p>
    <w:p w14:paraId="01421AAE" w14:textId="1FD6360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135L</w:t>
      </w:r>
      <w:r>
        <w:rPr>
          <w:noProof/>
        </w:rPr>
        <w:tab/>
        <w:t>Occupier etc. to provide inspector etc. with facilities and assistance</w:t>
      </w:r>
      <w:r w:rsidRPr="00A11AC7">
        <w:rPr>
          <w:noProof/>
        </w:rPr>
        <w:tab/>
      </w:r>
      <w:r w:rsidRPr="00A11AC7">
        <w:rPr>
          <w:noProof/>
        </w:rPr>
        <w:fldChar w:fldCharType="begin"/>
      </w:r>
      <w:r w:rsidRPr="00A11AC7">
        <w:rPr>
          <w:noProof/>
        </w:rPr>
        <w:instrText xml:space="preserve"> PAGEREF _Toc185503480 \h </w:instrText>
      </w:r>
      <w:r w:rsidRPr="00A11AC7">
        <w:rPr>
          <w:noProof/>
        </w:rPr>
      </w:r>
      <w:r w:rsidRPr="00A11AC7">
        <w:rPr>
          <w:noProof/>
        </w:rPr>
        <w:fldChar w:fldCharType="separate"/>
      </w:r>
      <w:r w:rsidRPr="00A11AC7">
        <w:rPr>
          <w:noProof/>
        </w:rPr>
        <w:t>131</w:t>
      </w:r>
      <w:r w:rsidRPr="00A11AC7">
        <w:rPr>
          <w:noProof/>
        </w:rPr>
        <w:fldChar w:fldCharType="end"/>
      </w:r>
    </w:p>
    <w:p w14:paraId="60063085" w14:textId="4F70F94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135M</w:t>
      </w:r>
      <w:r>
        <w:rPr>
          <w:noProof/>
        </w:rPr>
        <w:tab/>
        <w:t>Receipts for seized consumer goods and equipment</w:t>
      </w:r>
      <w:r w:rsidRPr="00A11AC7">
        <w:rPr>
          <w:noProof/>
        </w:rPr>
        <w:tab/>
      </w:r>
      <w:r w:rsidRPr="00A11AC7">
        <w:rPr>
          <w:noProof/>
        </w:rPr>
        <w:fldChar w:fldCharType="begin"/>
      </w:r>
      <w:r w:rsidRPr="00A11AC7">
        <w:rPr>
          <w:noProof/>
        </w:rPr>
        <w:instrText xml:space="preserve"> PAGEREF _Toc185503481 \h </w:instrText>
      </w:r>
      <w:r w:rsidRPr="00A11AC7">
        <w:rPr>
          <w:noProof/>
        </w:rPr>
      </w:r>
      <w:r w:rsidRPr="00A11AC7">
        <w:rPr>
          <w:noProof/>
        </w:rPr>
        <w:fldChar w:fldCharType="separate"/>
      </w:r>
      <w:r w:rsidRPr="00A11AC7">
        <w:rPr>
          <w:noProof/>
        </w:rPr>
        <w:t>132</w:t>
      </w:r>
      <w:r w:rsidRPr="00A11AC7">
        <w:rPr>
          <w:noProof/>
        </w:rPr>
        <w:fldChar w:fldCharType="end"/>
      </w:r>
    </w:p>
    <w:p w14:paraId="688037B4" w14:textId="2A29C32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135N</w:t>
      </w:r>
      <w:r>
        <w:rPr>
          <w:noProof/>
        </w:rPr>
        <w:tab/>
        <w:t>Return of seized consumer goods and equipment</w:t>
      </w:r>
      <w:r w:rsidRPr="00A11AC7">
        <w:rPr>
          <w:noProof/>
        </w:rPr>
        <w:tab/>
      </w:r>
      <w:r w:rsidRPr="00A11AC7">
        <w:rPr>
          <w:noProof/>
        </w:rPr>
        <w:fldChar w:fldCharType="begin"/>
      </w:r>
      <w:r w:rsidRPr="00A11AC7">
        <w:rPr>
          <w:noProof/>
        </w:rPr>
        <w:instrText xml:space="preserve"> PAGEREF _Toc185503482 \h </w:instrText>
      </w:r>
      <w:r w:rsidRPr="00A11AC7">
        <w:rPr>
          <w:noProof/>
        </w:rPr>
      </w:r>
      <w:r w:rsidRPr="00A11AC7">
        <w:rPr>
          <w:noProof/>
        </w:rPr>
        <w:fldChar w:fldCharType="separate"/>
      </w:r>
      <w:r w:rsidRPr="00A11AC7">
        <w:rPr>
          <w:noProof/>
        </w:rPr>
        <w:t>132</w:t>
      </w:r>
      <w:r w:rsidRPr="00A11AC7">
        <w:rPr>
          <w:noProof/>
        </w:rPr>
        <w:fldChar w:fldCharType="end"/>
      </w:r>
    </w:p>
    <w:p w14:paraId="19E5F472" w14:textId="3C684A8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135P</w:t>
      </w:r>
      <w:r>
        <w:rPr>
          <w:noProof/>
        </w:rPr>
        <w:tab/>
        <w:t>Judge may permit consumer goods or equipment to be retained</w:t>
      </w:r>
      <w:r w:rsidRPr="00A11AC7">
        <w:rPr>
          <w:noProof/>
        </w:rPr>
        <w:tab/>
      </w:r>
      <w:r w:rsidRPr="00A11AC7">
        <w:rPr>
          <w:noProof/>
        </w:rPr>
        <w:fldChar w:fldCharType="begin"/>
      </w:r>
      <w:r w:rsidRPr="00A11AC7">
        <w:rPr>
          <w:noProof/>
        </w:rPr>
        <w:instrText xml:space="preserve"> PAGEREF _Toc185503483 \h </w:instrText>
      </w:r>
      <w:r w:rsidRPr="00A11AC7">
        <w:rPr>
          <w:noProof/>
        </w:rPr>
      </w:r>
      <w:r w:rsidRPr="00A11AC7">
        <w:rPr>
          <w:noProof/>
        </w:rPr>
        <w:fldChar w:fldCharType="separate"/>
      </w:r>
      <w:r w:rsidRPr="00A11AC7">
        <w:rPr>
          <w:noProof/>
        </w:rPr>
        <w:t>133</w:t>
      </w:r>
      <w:r w:rsidRPr="00A11AC7">
        <w:rPr>
          <w:noProof/>
        </w:rPr>
        <w:fldChar w:fldCharType="end"/>
      </w:r>
    </w:p>
    <w:p w14:paraId="25DF7D27" w14:textId="3CAC7AD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D—Provisions relating to seizure</w:t>
      </w:r>
      <w:r w:rsidRPr="00A11AC7">
        <w:rPr>
          <w:b w:val="0"/>
          <w:noProof/>
          <w:sz w:val="18"/>
        </w:rPr>
        <w:tab/>
      </w:r>
      <w:r w:rsidRPr="00A11AC7">
        <w:rPr>
          <w:b w:val="0"/>
          <w:noProof/>
          <w:sz w:val="18"/>
        </w:rPr>
        <w:fldChar w:fldCharType="begin"/>
      </w:r>
      <w:r w:rsidRPr="00A11AC7">
        <w:rPr>
          <w:b w:val="0"/>
          <w:noProof/>
          <w:sz w:val="18"/>
        </w:rPr>
        <w:instrText xml:space="preserve"> PAGEREF _Toc185503484 \h </w:instrText>
      </w:r>
      <w:r w:rsidRPr="00A11AC7">
        <w:rPr>
          <w:b w:val="0"/>
          <w:noProof/>
          <w:sz w:val="18"/>
        </w:rPr>
      </w:r>
      <w:r w:rsidRPr="00A11AC7">
        <w:rPr>
          <w:b w:val="0"/>
          <w:noProof/>
          <w:sz w:val="18"/>
        </w:rPr>
        <w:fldChar w:fldCharType="separate"/>
      </w:r>
      <w:r w:rsidRPr="00A11AC7">
        <w:rPr>
          <w:b w:val="0"/>
          <w:noProof/>
          <w:sz w:val="18"/>
        </w:rPr>
        <w:t>134</w:t>
      </w:r>
      <w:r w:rsidRPr="00A11AC7">
        <w:rPr>
          <w:b w:val="0"/>
          <w:noProof/>
          <w:sz w:val="18"/>
        </w:rPr>
        <w:fldChar w:fldCharType="end"/>
      </w:r>
    </w:p>
    <w:p w14:paraId="09D0FC71" w14:textId="5D47F10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135Q</w:t>
      </w:r>
      <w:r>
        <w:rPr>
          <w:noProof/>
        </w:rPr>
        <w:tab/>
        <w:t>Recovery of reasonable costs of seizing consumer goods or equipment</w:t>
      </w:r>
      <w:r w:rsidRPr="00A11AC7">
        <w:rPr>
          <w:noProof/>
        </w:rPr>
        <w:tab/>
      </w:r>
      <w:r w:rsidRPr="00A11AC7">
        <w:rPr>
          <w:noProof/>
        </w:rPr>
        <w:fldChar w:fldCharType="begin"/>
      </w:r>
      <w:r w:rsidRPr="00A11AC7">
        <w:rPr>
          <w:noProof/>
        </w:rPr>
        <w:instrText xml:space="preserve"> PAGEREF _Toc185503485 \h </w:instrText>
      </w:r>
      <w:r w:rsidRPr="00A11AC7">
        <w:rPr>
          <w:noProof/>
        </w:rPr>
      </w:r>
      <w:r w:rsidRPr="00A11AC7">
        <w:rPr>
          <w:noProof/>
        </w:rPr>
        <w:fldChar w:fldCharType="separate"/>
      </w:r>
      <w:r w:rsidRPr="00A11AC7">
        <w:rPr>
          <w:noProof/>
        </w:rPr>
        <w:t>134</w:t>
      </w:r>
      <w:r w:rsidRPr="00A11AC7">
        <w:rPr>
          <w:noProof/>
        </w:rPr>
        <w:fldChar w:fldCharType="end"/>
      </w:r>
    </w:p>
    <w:p w14:paraId="3171222A" w14:textId="46E3ECA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135R</w:t>
      </w:r>
      <w:r>
        <w:rPr>
          <w:noProof/>
        </w:rPr>
        <w:tab/>
        <w:t>Destruction or disposal of seized consumer goods or equipment</w:t>
      </w:r>
      <w:r w:rsidRPr="00A11AC7">
        <w:rPr>
          <w:noProof/>
        </w:rPr>
        <w:tab/>
      </w:r>
      <w:r w:rsidRPr="00A11AC7">
        <w:rPr>
          <w:noProof/>
        </w:rPr>
        <w:fldChar w:fldCharType="begin"/>
      </w:r>
      <w:r w:rsidRPr="00A11AC7">
        <w:rPr>
          <w:noProof/>
        </w:rPr>
        <w:instrText xml:space="preserve"> PAGEREF _Toc185503486 \h </w:instrText>
      </w:r>
      <w:r w:rsidRPr="00A11AC7">
        <w:rPr>
          <w:noProof/>
        </w:rPr>
      </w:r>
      <w:r w:rsidRPr="00A11AC7">
        <w:rPr>
          <w:noProof/>
        </w:rPr>
        <w:fldChar w:fldCharType="separate"/>
      </w:r>
      <w:r w:rsidRPr="00A11AC7">
        <w:rPr>
          <w:noProof/>
        </w:rPr>
        <w:t>134</w:t>
      </w:r>
      <w:r w:rsidRPr="00A11AC7">
        <w:rPr>
          <w:noProof/>
        </w:rPr>
        <w:fldChar w:fldCharType="end"/>
      </w:r>
    </w:p>
    <w:p w14:paraId="5C38780D" w14:textId="6C346E9F"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E—Embargo notices</w:t>
      </w:r>
      <w:r w:rsidRPr="00A11AC7">
        <w:rPr>
          <w:b w:val="0"/>
          <w:noProof/>
          <w:sz w:val="18"/>
        </w:rPr>
        <w:tab/>
      </w:r>
      <w:r w:rsidRPr="00A11AC7">
        <w:rPr>
          <w:b w:val="0"/>
          <w:noProof/>
          <w:sz w:val="18"/>
        </w:rPr>
        <w:fldChar w:fldCharType="begin"/>
      </w:r>
      <w:r w:rsidRPr="00A11AC7">
        <w:rPr>
          <w:b w:val="0"/>
          <w:noProof/>
          <w:sz w:val="18"/>
        </w:rPr>
        <w:instrText xml:space="preserve"> PAGEREF _Toc185503487 \h </w:instrText>
      </w:r>
      <w:r w:rsidRPr="00A11AC7">
        <w:rPr>
          <w:b w:val="0"/>
          <w:noProof/>
          <w:sz w:val="18"/>
        </w:rPr>
      </w:r>
      <w:r w:rsidRPr="00A11AC7">
        <w:rPr>
          <w:b w:val="0"/>
          <w:noProof/>
          <w:sz w:val="18"/>
        </w:rPr>
        <w:fldChar w:fldCharType="separate"/>
      </w:r>
      <w:r w:rsidRPr="00A11AC7">
        <w:rPr>
          <w:b w:val="0"/>
          <w:noProof/>
          <w:sz w:val="18"/>
        </w:rPr>
        <w:t>135</w:t>
      </w:r>
      <w:r w:rsidRPr="00A11AC7">
        <w:rPr>
          <w:b w:val="0"/>
          <w:noProof/>
          <w:sz w:val="18"/>
        </w:rPr>
        <w:fldChar w:fldCharType="end"/>
      </w:r>
    </w:p>
    <w:p w14:paraId="7D627FE8" w14:textId="0F322D8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135S</w:t>
      </w:r>
      <w:r>
        <w:rPr>
          <w:noProof/>
        </w:rPr>
        <w:tab/>
        <w:t>Embargo notices</w:t>
      </w:r>
      <w:r w:rsidRPr="00A11AC7">
        <w:rPr>
          <w:noProof/>
        </w:rPr>
        <w:tab/>
      </w:r>
      <w:r w:rsidRPr="00A11AC7">
        <w:rPr>
          <w:noProof/>
        </w:rPr>
        <w:fldChar w:fldCharType="begin"/>
      </w:r>
      <w:r w:rsidRPr="00A11AC7">
        <w:rPr>
          <w:noProof/>
        </w:rPr>
        <w:instrText xml:space="preserve"> PAGEREF _Toc185503488 \h </w:instrText>
      </w:r>
      <w:r w:rsidRPr="00A11AC7">
        <w:rPr>
          <w:noProof/>
        </w:rPr>
      </w:r>
      <w:r w:rsidRPr="00A11AC7">
        <w:rPr>
          <w:noProof/>
        </w:rPr>
        <w:fldChar w:fldCharType="separate"/>
      </w:r>
      <w:r w:rsidRPr="00A11AC7">
        <w:rPr>
          <w:noProof/>
        </w:rPr>
        <w:t>135</w:t>
      </w:r>
      <w:r w:rsidRPr="00A11AC7">
        <w:rPr>
          <w:noProof/>
        </w:rPr>
        <w:fldChar w:fldCharType="end"/>
      </w:r>
    </w:p>
    <w:p w14:paraId="46D1EAC8" w14:textId="0D9B433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135T</w:t>
      </w:r>
      <w:r>
        <w:rPr>
          <w:noProof/>
        </w:rPr>
        <w:tab/>
        <w:t>Embargo period for embargo notices</w:t>
      </w:r>
      <w:r w:rsidRPr="00A11AC7">
        <w:rPr>
          <w:noProof/>
        </w:rPr>
        <w:tab/>
      </w:r>
      <w:r w:rsidRPr="00A11AC7">
        <w:rPr>
          <w:noProof/>
        </w:rPr>
        <w:fldChar w:fldCharType="begin"/>
      </w:r>
      <w:r w:rsidRPr="00A11AC7">
        <w:rPr>
          <w:noProof/>
        </w:rPr>
        <w:instrText xml:space="preserve"> PAGEREF _Toc185503489 \h </w:instrText>
      </w:r>
      <w:r w:rsidRPr="00A11AC7">
        <w:rPr>
          <w:noProof/>
        </w:rPr>
      </w:r>
      <w:r w:rsidRPr="00A11AC7">
        <w:rPr>
          <w:noProof/>
        </w:rPr>
        <w:fldChar w:fldCharType="separate"/>
      </w:r>
      <w:r w:rsidRPr="00A11AC7">
        <w:rPr>
          <w:noProof/>
        </w:rPr>
        <w:t>137</w:t>
      </w:r>
      <w:r w:rsidRPr="00A11AC7">
        <w:rPr>
          <w:noProof/>
        </w:rPr>
        <w:fldChar w:fldCharType="end"/>
      </w:r>
    </w:p>
    <w:p w14:paraId="7E28CC1A" w14:textId="0A5A93C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135U</w:t>
      </w:r>
      <w:r>
        <w:rPr>
          <w:noProof/>
        </w:rPr>
        <w:tab/>
        <w:t>Multiple embargo notices for the same consumer goods or product related services</w:t>
      </w:r>
      <w:r w:rsidRPr="00A11AC7">
        <w:rPr>
          <w:noProof/>
        </w:rPr>
        <w:tab/>
      </w:r>
      <w:r w:rsidRPr="00A11AC7">
        <w:rPr>
          <w:noProof/>
        </w:rPr>
        <w:fldChar w:fldCharType="begin"/>
      </w:r>
      <w:r w:rsidRPr="00A11AC7">
        <w:rPr>
          <w:noProof/>
        </w:rPr>
        <w:instrText xml:space="preserve"> PAGEREF _Toc185503490 \h </w:instrText>
      </w:r>
      <w:r w:rsidRPr="00A11AC7">
        <w:rPr>
          <w:noProof/>
        </w:rPr>
      </w:r>
      <w:r w:rsidRPr="00A11AC7">
        <w:rPr>
          <w:noProof/>
        </w:rPr>
        <w:fldChar w:fldCharType="separate"/>
      </w:r>
      <w:r w:rsidRPr="00A11AC7">
        <w:rPr>
          <w:noProof/>
        </w:rPr>
        <w:t>138</w:t>
      </w:r>
      <w:r w:rsidRPr="00A11AC7">
        <w:rPr>
          <w:noProof/>
        </w:rPr>
        <w:fldChar w:fldCharType="end"/>
      </w:r>
    </w:p>
    <w:p w14:paraId="7E2AEC4A" w14:textId="4E8FD96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135V</w:t>
      </w:r>
      <w:r>
        <w:rPr>
          <w:noProof/>
        </w:rPr>
        <w:tab/>
        <w:t>Power of inspectors to secure consumer goods</w:t>
      </w:r>
      <w:r w:rsidRPr="00A11AC7">
        <w:rPr>
          <w:noProof/>
        </w:rPr>
        <w:tab/>
      </w:r>
      <w:r w:rsidRPr="00A11AC7">
        <w:rPr>
          <w:noProof/>
        </w:rPr>
        <w:fldChar w:fldCharType="begin"/>
      </w:r>
      <w:r w:rsidRPr="00A11AC7">
        <w:rPr>
          <w:noProof/>
        </w:rPr>
        <w:instrText xml:space="preserve"> PAGEREF _Toc185503491 \h </w:instrText>
      </w:r>
      <w:r w:rsidRPr="00A11AC7">
        <w:rPr>
          <w:noProof/>
        </w:rPr>
      </w:r>
      <w:r w:rsidRPr="00A11AC7">
        <w:rPr>
          <w:noProof/>
        </w:rPr>
        <w:fldChar w:fldCharType="separate"/>
      </w:r>
      <w:r w:rsidRPr="00A11AC7">
        <w:rPr>
          <w:noProof/>
        </w:rPr>
        <w:t>138</w:t>
      </w:r>
      <w:r w:rsidRPr="00A11AC7">
        <w:rPr>
          <w:noProof/>
        </w:rPr>
        <w:fldChar w:fldCharType="end"/>
      </w:r>
    </w:p>
    <w:p w14:paraId="4FB7D3FC" w14:textId="1A0D7B5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135W</w:t>
      </w:r>
      <w:r>
        <w:rPr>
          <w:noProof/>
        </w:rPr>
        <w:tab/>
        <w:t>Power of inspectors to secure equipment used to supply product related services</w:t>
      </w:r>
      <w:r w:rsidRPr="00A11AC7">
        <w:rPr>
          <w:noProof/>
        </w:rPr>
        <w:tab/>
      </w:r>
      <w:r w:rsidRPr="00A11AC7">
        <w:rPr>
          <w:noProof/>
        </w:rPr>
        <w:fldChar w:fldCharType="begin"/>
      </w:r>
      <w:r w:rsidRPr="00A11AC7">
        <w:rPr>
          <w:noProof/>
        </w:rPr>
        <w:instrText xml:space="preserve"> PAGEREF _Toc185503492 \h </w:instrText>
      </w:r>
      <w:r w:rsidRPr="00A11AC7">
        <w:rPr>
          <w:noProof/>
        </w:rPr>
      </w:r>
      <w:r w:rsidRPr="00A11AC7">
        <w:rPr>
          <w:noProof/>
        </w:rPr>
        <w:fldChar w:fldCharType="separate"/>
      </w:r>
      <w:r w:rsidRPr="00A11AC7">
        <w:rPr>
          <w:noProof/>
        </w:rPr>
        <w:t>138</w:t>
      </w:r>
      <w:r w:rsidRPr="00A11AC7">
        <w:rPr>
          <w:noProof/>
        </w:rPr>
        <w:fldChar w:fldCharType="end"/>
      </w:r>
    </w:p>
    <w:p w14:paraId="5A4C4330" w14:textId="6D3EF3F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135X</w:t>
      </w:r>
      <w:r>
        <w:rPr>
          <w:noProof/>
        </w:rPr>
        <w:tab/>
        <w:t>Consent to supply etc. embargoed consumer goods etc.</w:t>
      </w:r>
      <w:r w:rsidRPr="00A11AC7">
        <w:rPr>
          <w:noProof/>
        </w:rPr>
        <w:tab/>
      </w:r>
      <w:r w:rsidRPr="00A11AC7">
        <w:rPr>
          <w:noProof/>
        </w:rPr>
        <w:fldChar w:fldCharType="begin"/>
      </w:r>
      <w:r w:rsidRPr="00A11AC7">
        <w:rPr>
          <w:noProof/>
        </w:rPr>
        <w:instrText xml:space="preserve"> PAGEREF _Toc185503493 \h </w:instrText>
      </w:r>
      <w:r w:rsidRPr="00A11AC7">
        <w:rPr>
          <w:noProof/>
        </w:rPr>
      </w:r>
      <w:r w:rsidRPr="00A11AC7">
        <w:rPr>
          <w:noProof/>
        </w:rPr>
        <w:fldChar w:fldCharType="separate"/>
      </w:r>
      <w:r w:rsidRPr="00A11AC7">
        <w:rPr>
          <w:noProof/>
        </w:rPr>
        <w:t>139</w:t>
      </w:r>
      <w:r w:rsidRPr="00A11AC7">
        <w:rPr>
          <w:noProof/>
        </w:rPr>
        <w:fldChar w:fldCharType="end"/>
      </w:r>
    </w:p>
    <w:p w14:paraId="3ABA5DB5" w14:textId="6E271AB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135Y</w:t>
      </w:r>
      <w:r>
        <w:rPr>
          <w:noProof/>
        </w:rPr>
        <w:tab/>
        <w:t>Compliance with embargo notices</w:t>
      </w:r>
      <w:r w:rsidRPr="00A11AC7">
        <w:rPr>
          <w:noProof/>
        </w:rPr>
        <w:tab/>
      </w:r>
      <w:r w:rsidRPr="00A11AC7">
        <w:rPr>
          <w:noProof/>
        </w:rPr>
        <w:fldChar w:fldCharType="begin"/>
      </w:r>
      <w:r w:rsidRPr="00A11AC7">
        <w:rPr>
          <w:noProof/>
        </w:rPr>
        <w:instrText xml:space="preserve"> PAGEREF _Toc185503494 \h </w:instrText>
      </w:r>
      <w:r w:rsidRPr="00A11AC7">
        <w:rPr>
          <w:noProof/>
        </w:rPr>
      </w:r>
      <w:r w:rsidRPr="00A11AC7">
        <w:rPr>
          <w:noProof/>
        </w:rPr>
        <w:fldChar w:fldCharType="separate"/>
      </w:r>
      <w:r w:rsidRPr="00A11AC7">
        <w:rPr>
          <w:noProof/>
        </w:rPr>
        <w:t>139</w:t>
      </w:r>
      <w:r w:rsidRPr="00A11AC7">
        <w:rPr>
          <w:noProof/>
        </w:rPr>
        <w:fldChar w:fldCharType="end"/>
      </w:r>
    </w:p>
    <w:p w14:paraId="1AA9B75B" w14:textId="2052E79C"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F—Issue of search warrants</w:t>
      </w:r>
      <w:r w:rsidRPr="00A11AC7">
        <w:rPr>
          <w:b w:val="0"/>
          <w:noProof/>
          <w:sz w:val="18"/>
        </w:rPr>
        <w:tab/>
      </w:r>
      <w:r w:rsidRPr="00A11AC7">
        <w:rPr>
          <w:b w:val="0"/>
          <w:noProof/>
          <w:sz w:val="18"/>
        </w:rPr>
        <w:fldChar w:fldCharType="begin"/>
      </w:r>
      <w:r w:rsidRPr="00A11AC7">
        <w:rPr>
          <w:b w:val="0"/>
          <w:noProof/>
          <w:sz w:val="18"/>
        </w:rPr>
        <w:instrText xml:space="preserve"> PAGEREF _Toc185503495 \h </w:instrText>
      </w:r>
      <w:r w:rsidRPr="00A11AC7">
        <w:rPr>
          <w:b w:val="0"/>
          <w:noProof/>
          <w:sz w:val="18"/>
        </w:rPr>
      </w:r>
      <w:r w:rsidRPr="00A11AC7">
        <w:rPr>
          <w:b w:val="0"/>
          <w:noProof/>
          <w:sz w:val="18"/>
        </w:rPr>
        <w:fldChar w:fldCharType="separate"/>
      </w:r>
      <w:r w:rsidRPr="00A11AC7">
        <w:rPr>
          <w:b w:val="0"/>
          <w:noProof/>
          <w:sz w:val="18"/>
        </w:rPr>
        <w:t>140</w:t>
      </w:r>
      <w:r w:rsidRPr="00A11AC7">
        <w:rPr>
          <w:b w:val="0"/>
          <w:noProof/>
          <w:sz w:val="18"/>
        </w:rPr>
        <w:fldChar w:fldCharType="end"/>
      </w:r>
    </w:p>
    <w:p w14:paraId="7BEBE649" w14:textId="211E2D1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135Z</w:t>
      </w:r>
      <w:r>
        <w:rPr>
          <w:noProof/>
        </w:rPr>
        <w:tab/>
        <w:t>Issue of search warrants</w:t>
      </w:r>
      <w:r w:rsidRPr="00A11AC7">
        <w:rPr>
          <w:noProof/>
        </w:rPr>
        <w:tab/>
      </w:r>
      <w:r w:rsidRPr="00A11AC7">
        <w:rPr>
          <w:noProof/>
        </w:rPr>
        <w:fldChar w:fldCharType="begin"/>
      </w:r>
      <w:r w:rsidRPr="00A11AC7">
        <w:rPr>
          <w:noProof/>
        </w:rPr>
        <w:instrText xml:space="preserve"> PAGEREF _Toc185503496 \h </w:instrText>
      </w:r>
      <w:r w:rsidRPr="00A11AC7">
        <w:rPr>
          <w:noProof/>
        </w:rPr>
      </w:r>
      <w:r w:rsidRPr="00A11AC7">
        <w:rPr>
          <w:noProof/>
        </w:rPr>
        <w:fldChar w:fldCharType="separate"/>
      </w:r>
      <w:r w:rsidRPr="00A11AC7">
        <w:rPr>
          <w:noProof/>
        </w:rPr>
        <w:t>140</w:t>
      </w:r>
      <w:r w:rsidRPr="00A11AC7">
        <w:rPr>
          <w:noProof/>
        </w:rPr>
        <w:fldChar w:fldCharType="end"/>
      </w:r>
    </w:p>
    <w:p w14:paraId="23EE829F" w14:textId="5D2E7FD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Search warrants by telephone, fax etc.</w:t>
      </w:r>
      <w:r w:rsidRPr="00A11AC7">
        <w:rPr>
          <w:noProof/>
        </w:rPr>
        <w:tab/>
      </w:r>
      <w:r w:rsidRPr="00A11AC7">
        <w:rPr>
          <w:noProof/>
        </w:rPr>
        <w:fldChar w:fldCharType="begin"/>
      </w:r>
      <w:r w:rsidRPr="00A11AC7">
        <w:rPr>
          <w:noProof/>
        </w:rPr>
        <w:instrText xml:space="preserve"> PAGEREF _Toc185503497 \h </w:instrText>
      </w:r>
      <w:r w:rsidRPr="00A11AC7">
        <w:rPr>
          <w:noProof/>
        </w:rPr>
      </w:r>
      <w:r w:rsidRPr="00A11AC7">
        <w:rPr>
          <w:noProof/>
        </w:rPr>
        <w:fldChar w:fldCharType="separate"/>
      </w:r>
      <w:r w:rsidRPr="00A11AC7">
        <w:rPr>
          <w:noProof/>
        </w:rPr>
        <w:t>141</w:t>
      </w:r>
      <w:r w:rsidRPr="00A11AC7">
        <w:rPr>
          <w:noProof/>
        </w:rPr>
        <w:fldChar w:fldCharType="end"/>
      </w:r>
    </w:p>
    <w:p w14:paraId="1015CA3B" w14:textId="46F9459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136A</w:t>
      </w:r>
      <w:r>
        <w:rPr>
          <w:noProof/>
        </w:rPr>
        <w:tab/>
        <w:t>Offence relating to warrants by telephone, fax etc.</w:t>
      </w:r>
      <w:r w:rsidRPr="00A11AC7">
        <w:rPr>
          <w:noProof/>
        </w:rPr>
        <w:tab/>
      </w:r>
      <w:r w:rsidRPr="00A11AC7">
        <w:rPr>
          <w:noProof/>
        </w:rPr>
        <w:fldChar w:fldCharType="begin"/>
      </w:r>
      <w:r w:rsidRPr="00A11AC7">
        <w:rPr>
          <w:noProof/>
        </w:rPr>
        <w:instrText xml:space="preserve"> PAGEREF _Toc185503498 \h </w:instrText>
      </w:r>
      <w:r w:rsidRPr="00A11AC7">
        <w:rPr>
          <w:noProof/>
        </w:rPr>
      </w:r>
      <w:r w:rsidRPr="00A11AC7">
        <w:rPr>
          <w:noProof/>
        </w:rPr>
        <w:fldChar w:fldCharType="separate"/>
      </w:r>
      <w:r w:rsidRPr="00A11AC7">
        <w:rPr>
          <w:noProof/>
        </w:rPr>
        <w:t>143</w:t>
      </w:r>
      <w:r w:rsidRPr="00A11AC7">
        <w:rPr>
          <w:noProof/>
        </w:rPr>
        <w:fldChar w:fldCharType="end"/>
      </w:r>
    </w:p>
    <w:p w14:paraId="2EFC0350" w14:textId="71BEEBC9"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G—Miscellaneous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_Toc185503499 \h </w:instrText>
      </w:r>
      <w:r w:rsidRPr="00A11AC7">
        <w:rPr>
          <w:b w:val="0"/>
          <w:noProof/>
          <w:sz w:val="18"/>
        </w:rPr>
      </w:r>
      <w:r w:rsidRPr="00A11AC7">
        <w:rPr>
          <w:b w:val="0"/>
          <w:noProof/>
          <w:sz w:val="18"/>
        </w:rPr>
        <w:fldChar w:fldCharType="separate"/>
      </w:r>
      <w:r w:rsidRPr="00A11AC7">
        <w:rPr>
          <w:b w:val="0"/>
          <w:noProof/>
          <w:sz w:val="18"/>
        </w:rPr>
        <w:t>144</w:t>
      </w:r>
      <w:r w:rsidRPr="00A11AC7">
        <w:rPr>
          <w:b w:val="0"/>
          <w:noProof/>
          <w:sz w:val="18"/>
        </w:rPr>
        <w:fldChar w:fldCharType="end"/>
      </w:r>
    </w:p>
    <w:p w14:paraId="1517F1A7" w14:textId="6BD1077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136B</w:t>
      </w:r>
      <w:r>
        <w:rPr>
          <w:noProof/>
        </w:rPr>
        <w:tab/>
        <w:t>Powers of judges</w:t>
      </w:r>
      <w:r w:rsidRPr="00A11AC7">
        <w:rPr>
          <w:noProof/>
        </w:rPr>
        <w:tab/>
      </w:r>
      <w:r w:rsidRPr="00A11AC7">
        <w:rPr>
          <w:noProof/>
        </w:rPr>
        <w:fldChar w:fldCharType="begin"/>
      </w:r>
      <w:r w:rsidRPr="00A11AC7">
        <w:rPr>
          <w:noProof/>
        </w:rPr>
        <w:instrText xml:space="preserve"> PAGEREF _Toc185503500 \h </w:instrText>
      </w:r>
      <w:r w:rsidRPr="00A11AC7">
        <w:rPr>
          <w:noProof/>
        </w:rPr>
      </w:r>
      <w:r w:rsidRPr="00A11AC7">
        <w:rPr>
          <w:noProof/>
        </w:rPr>
        <w:fldChar w:fldCharType="separate"/>
      </w:r>
      <w:r w:rsidRPr="00A11AC7">
        <w:rPr>
          <w:noProof/>
        </w:rPr>
        <w:t>144</w:t>
      </w:r>
      <w:r w:rsidRPr="00A11AC7">
        <w:rPr>
          <w:noProof/>
        </w:rPr>
        <w:fldChar w:fldCharType="end"/>
      </w:r>
    </w:p>
    <w:p w14:paraId="529E421F" w14:textId="0F7E865D"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7—Remedies</w:t>
      </w:r>
      <w:r w:rsidRPr="00A11AC7">
        <w:rPr>
          <w:b w:val="0"/>
          <w:noProof/>
          <w:sz w:val="18"/>
        </w:rPr>
        <w:tab/>
      </w:r>
      <w:r w:rsidRPr="00A11AC7">
        <w:rPr>
          <w:b w:val="0"/>
          <w:noProof/>
          <w:sz w:val="18"/>
        </w:rPr>
        <w:fldChar w:fldCharType="begin"/>
      </w:r>
      <w:r w:rsidRPr="00A11AC7">
        <w:rPr>
          <w:b w:val="0"/>
          <w:noProof/>
          <w:sz w:val="18"/>
        </w:rPr>
        <w:instrText xml:space="preserve"> PAGEREF _Toc185503501 \h </w:instrText>
      </w:r>
      <w:r w:rsidRPr="00A11AC7">
        <w:rPr>
          <w:b w:val="0"/>
          <w:noProof/>
          <w:sz w:val="18"/>
        </w:rPr>
      </w:r>
      <w:r w:rsidRPr="00A11AC7">
        <w:rPr>
          <w:b w:val="0"/>
          <w:noProof/>
          <w:sz w:val="18"/>
        </w:rPr>
        <w:fldChar w:fldCharType="separate"/>
      </w:r>
      <w:r w:rsidRPr="00A11AC7">
        <w:rPr>
          <w:b w:val="0"/>
          <w:noProof/>
          <w:sz w:val="18"/>
        </w:rPr>
        <w:t>145</w:t>
      </w:r>
      <w:r w:rsidRPr="00A11AC7">
        <w:rPr>
          <w:b w:val="0"/>
          <w:noProof/>
          <w:sz w:val="18"/>
        </w:rPr>
        <w:fldChar w:fldCharType="end"/>
      </w:r>
    </w:p>
    <w:p w14:paraId="1C5B90C8" w14:textId="28556D9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Limit on occupational liability</w:t>
      </w:r>
      <w:r w:rsidRPr="00A11AC7">
        <w:rPr>
          <w:noProof/>
        </w:rPr>
        <w:tab/>
      </w:r>
      <w:r w:rsidRPr="00A11AC7">
        <w:rPr>
          <w:noProof/>
        </w:rPr>
        <w:fldChar w:fldCharType="begin"/>
      </w:r>
      <w:r w:rsidRPr="00A11AC7">
        <w:rPr>
          <w:noProof/>
        </w:rPr>
        <w:instrText xml:space="preserve"> PAGEREF _Toc185503502 \h </w:instrText>
      </w:r>
      <w:r w:rsidRPr="00A11AC7">
        <w:rPr>
          <w:noProof/>
        </w:rPr>
      </w:r>
      <w:r w:rsidRPr="00A11AC7">
        <w:rPr>
          <w:noProof/>
        </w:rPr>
        <w:fldChar w:fldCharType="separate"/>
      </w:r>
      <w:r w:rsidRPr="00A11AC7">
        <w:rPr>
          <w:noProof/>
        </w:rPr>
        <w:t>145</w:t>
      </w:r>
      <w:r w:rsidRPr="00A11AC7">
        <w:rPr>
          <w:noProof/>
        </w:rPr>
        <w:fldChar w:fldCharType="end"/>
      </w:r>
    </w:p>
    <w:p w14:paraId="7FCE033F" w14:textId="555A4A9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137A</w:t>
      </w:r>
      <w:r>
        <w:rPr>
          <w:noProof/>
        </w:rPr>
        <w:tab/>
        <w:t>Contributory acts or omissions to reduce compensation in defective goods actions</w:t>
      </w:r>
      <w:r w:rsidRPr="00A11AC7">
        <w:rPr>
          <w:noProof/>
        </w:rPr>
        <w:tab/>
      </w:r>
      <w:r w:rsidRPr="00A11AC7">
        <w:rPr>
          <w:noProof/>
        </w:rPr>
        <w:fldChar w:fldCharType="begin"/>
      </w:r>
      <w:r w:rsidRPr="00A11AC7">
        <w:rPr>
          <w:noProof/>
        </w:rPr>
        <w:instrText xml:space="preserve"> PAGEREF _Toc185503503 \h </w:instrText>
      </w:r>
      <w:r w:rsidRPr="00A11AC7">
        <w:rPr>
          <w:noProof/>
        </w:rPr>
      </w:r>
      <w:r w:rsidRPr="00A11AC7">
        <w:rPr>
          <w:noProof/>
        </w:rPr>
        <w:fldChar w:fldCharType="separate"/>
      </w:r>
      <w:r w:rsidRPr="00A11AC7">
        <w:rPr>
          <w:noProof/>
        </w:rPr>
        <w:t>146</w:t>
      </w:r>
      <w:r w:rsidRPr="00A11AC7">
        <w:rPr>
          <w:noProof/>
        </w:rPr>
        <w:fldChar w:fldCharType="end"/>
      </w:r>
    </w:p>
    <w:p w14:paraId="1D5F89BD" w14:textId="34F0DE6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137B</w:t>
      </w:r>
      <w:r>
        <w:rPr>
          <w:noProof/>
        </w:rPr>
        <w:tab/>
        <w:t>Reduction of the amount of loss or damage if the claimant fails to take reasonable care</w:t>
      </w:r>
      <w:r w:rsidRPr="00A11AC7">
        <w:rPr>
          <w:noProof/>
        </w:rPr>
        <w:tab/>
      </w:r>
      <w:r w:rsidRPr="00A11AC7">
        <w:rPr>
          <w:noProof/>
        </w:rPr>
        <w:fldChar w:fldCharType="begin"/>
      </w:r>
      <w:r w:rsidRPr="00A11AC7">
        <w:rPr>
          <w:noProof/>
        </w:rPr>
        <w:instrText xml:space="preserve"> PAGEREF _Toc185503504 \h </w:instrText>
      </w:r>
      <w:r w:rsidRPr="00A11AC7">
        <w:rPr>
          <w:noProof/>
        </w:rPr>
      </w:r>
      <w:r w:rsidRPr="00A11AC7">
        <w:rPr>
          <w:noProof/>
        </w:rPr>
        <w:fldChar w:fldCharType="separate"/>
      </w:r>
      <w:r w:rsidRPr="00A11AC7">
        <w:rPr>
          <w:noProof/>
        </w:rPr>
        <w:t>147</w:t>
      </w:r>
      <w:r w:rsidRPr="00A11AC7">
        <w:rPr>
          <w:noProof/>
        </w:rPr>
        <w:fldChar w:fldCharType="end"/>
      </w:r>
    </w:p>
    <w:p w14:paraId="7533E941" w14:textId="02953F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137C</w:t>
      </w:r>
      <w:r>
        <w:rPr>
          <w:noProof/>
        </w:rPr>
        <w:tab/>
        <w:t>Limits on recovery of amounts for death or personal injury</w:t>
      </w:r>
      <w:r w:rsidRPr="00A11AC7">
        <w:rPr>
          <w:noProof/>
        </w:rPr>
        <w:tab/>
      </w:r>
      <w:r w:rsidRPr="00A11AC7">
        <w:rPr>
          <w:noProof/>
        </w:rPr>
        <w:fldChar w:fldCharType="begin"/>
      </w:r>
      <w:r w:rsidRPr="00A11AC7">
        <w:rPr>
          <w:noProof/>
        </w:rPr>
        <w:instrText xml:space="preserve"> PAGEREF _Toc185503505 \h </w:instrText>
      </w:r>
      <w:r w:rsidRPr="00A11AC7">
        <w:rPr>
          <w:noProof/>
        </w:rPr>
      </w:r>
      <w:r w:rsidRPr="00A11AC7">
        <w:rPr>
          <w:noProof/>
        </w:rPr>
        <w:fldChar w:fldCharType="separate"/>
      </w:r>
      <w:r w:rsidRPr="00A11AC7">
        <w:rPr>
          <w:noProof/>
        </w:rPr>
        <w:t>147</w:t>
      </w:r>
      <w:r w:rsidRPr="00A11AC7">
        <w:rPr>
          <w:noProof/>
        </w:rPr>
        <w:fldChar w:fldCharType="end"/>
      </w:r>
    </w:p>
    <w:p w14:paraId="63885B65" w14:textId="41EA03F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137D</w:t>
      </w:r>
      <w:r>
        <w:rPr>
          <w:noProof/>
        </w:rPr>
        <w:tab/>
        <w:t>Compensation orders etc. arising out of unconscionable conduct or unfair contract term</w:t>
      </w:r>
      <w:r w:rsidRPr="00A11AC7">
        <w:rPr>
          <w:noProof/>
        </w:rPr>
        <w:tab/>
      </w:r>
      <w:r w:rsidRPr="00A11AC7">
        <w:rPr>
          <w:noProof/>
        </w:rPr>
        <w:fldChar w:fldCharType="begin"/>
      </w:r>
      <w:r w:rsidRPr="00A11AC7">
        <w:rPr>
          <w:noProof/>
        </w:rPr>
        <w:instrText xml:space="preserve"> PAGEREF _Toc185503506 \h </w:instrText>
      </w:r>
      <w:r w:rsidRPr="00A11AC7">
        <w:rPr>
          <w:noProof/>
        </w:rPr>
      </w:r>
      <w:r w:rsidRPr="00A11AC7">
        <w:rPr>
          <w:noProof/>
        </w:rPr>
        <w:fldChar w:fldCharType="separate"/>
      </w:r>
      <w:r w:rsidRPr="00A11AC7">
        <w:rPr>
          <w:noProof/>
        </w:rPr>
        <w:t>148</w:t>
      </w:r>
      <w:r w:rsidRPr="00A11AC7">
        <w:rPr>
          <w:noProof/>
        </w:rPr>
        <w:fldChar w:fldCharType="end"/>
      </w:r>
    </w:p>
    <w:p w14:paraId="01272A68" w14:textId="0240C6F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137E</w:t>
      </w:r>
      <w:r>
        <w:rPr>
          <w:noProof/>
        </w:rPr>
        <w:tab/>
        <w:t>Limits on compensation orders etc. for death or personal injury</w:t>
      </w:r>
      <w:r w:rsidRPr="00A11AC7">
        <w:rPr>
          <w:noProof/>
        </w:rPr>
        <w:tab/>
      </w:r>
      <w:r w:rsidRPr="00A11AC7">
        <w:rPr>
          <w:noProof/>
        </w:rPr>
        <w:fldChar w:fldCharType="begin"/>
      </w:r>
      <w:r w:rsidRPr="00A11AC7">
        <w:rPr>
          <w:noProof/>
        </w:rPr>
        <w:instrText xml:space="preserve"> PAGEREF _Toc185503507 \h </w:instrText>
      </w:r>
      <w:r w:rsidRPr="00A11AC7">
        <w:rPr>
          <w:noProof/>
        </w:rPr>
      </w:r>
      <w:r w:rsidRPr="00A11AC7">
        <w:rPr>
          <w:noProof/>
        </w:rPr>
        <w:fldChar w:fldCharType="separate"/>
      </w:r>
      <w:r w:rsidRPr="00A11AC7">
        <w:rPr>
          <w:noProof/>
        </w:rPr>
        <w:t>148</w:t>
      </w:r>
      <w:r w:rsidRPr="00A11AC7">
        <w:rPr>
          <w:noProof/>
        </w:rPr>
        <w:fldChar w:fldCharType="end"/>
      </w:r>
    </w:p>
    <w:p w14:paraId="56927CCB" w14:textId="423A6EE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137F</w:t>
      </w:r>
      <w:r>
        <w:rPr>
          <w:noProof/>
        </w:rPr>
        <w:tab/>
        <w:t>Court may make orders for the purpose of preserving money or other property held by a person</w:t>
      </w:r>
      <w:r w:rsidRPr="00A11AC7">
        <w:rPr>
          <w:noProof/>
        </w:rPr>
        <w:tab/>
      </w:r>
      <w:r w:rsidRPr="00A11AC7">
        <w:rPr>
          <w:noProof/>
        </w:rPr>
        <w:fldChar w:fldCharType="begin"/>
      </w:r>
      <w:r w:rsidRPr="00A11AC7">
        <w:rPr>
          <w:noProof/>
        </w:rPr>
        <w:instrText xml:space="preserve"> PAGEREF _Toc185503508 \h </w:instrText>
      </w:r>
      <w:r w:rsidRPr="00A11AC7">
        <w:rPr>
          <w:noProof/>
        </w:rPr>
      </w:r>
      <w:r w:rsidRPr="00A11AC7">
        <w:rPr>
          <w:noProof/>
        </w:rPr>
        <w:fldChar w:fldCharType="separate"/>
      </w:r>
      <w:r w:rsidRPr="00A11AC7">
        <w:rPr>
          <w:noProof/>
        </w:rPr>
        <w:t>150</w:t>
      </w:r>
      <w:r w:rsidRPr="00A11AC7">
        <w:rPr>
          <w:noProof/>
        </w:rPr>
        <w:fldChar w:fldCharType="end"/>
      </w:r>
    </w:p>
    <w:p w14:paraId="4CCA6D9C" w14:textId="2CE2D10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137G</w:t>
      </w:r>
      <w:r>
        <w:rPr>
          <w:noProof/>
        </w:rPr>
        <w:tab/>
        <w:t>Compliance with orders made under section 137F</w:t>
      </w:r>
      <w:r w:rsidRPr="00A11AC7">
        <w:rPr>
          <w:noProof/>
        </w:rPr>
        <w:tab/>
      </w:r>
      <w:r w:rsidRPr="00A11AC7">
        <w:rPr>
          <w:noProof/>
        </w:rPr>
        <w:fldChar w:fldCharType="begin"/>
      </w:r>
      <w:r w:rsidRPr="00A11AC7">
        <w:rPr>
          <w:noProof/>
        </w:rPr>
        <w:instrText xml:space="preserve"> PAGEREF _Toc185503509 \h </w:instrText>
      </w:r>
      <w:r w:rsidRPr="00A11AC7">
        <w:rPr>
          <w:noProof/>
        </w:rPr>
      </w:r>
      <w:r w:rsidRPr="00A11AC7">
        <w:rPr>
          <w:noProof/>
        </w:rPr>
        <w:fldChar w:fldCharType="separate"/>
      </w:r>
      <w:r w:rsidRPr="00A11AC7">
        <w:rPr>
          <w:noProof/>
        </w:rPr>
        <w:t>152</w:t>
      </w:r>
      <w:r w:rsidRPr="00A11AC7">
        <w:rPr>
          <w:noProof/>
        </w:rPr>
        <w:fldChar w:fldCharType="end"/>
      </w:r>
    </w:p>
    <w:p w14:paraId="0CDBD443" w14:textId="1557EAE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137H</w:t>
      </w:r>
      <w:r>
        <w:rPr>
          <w:noProof/>
        </w:rPr>
        <w:tab/>
        <w:t>Findings and admissions of fact in proceedings to be evidence</w:t>
      </w:r>
      <w:r w:rsidRPr="00A11AC7">
        <w:rPr>
          <w:noProof/>
        </w:rPr>
        <w:tab/>
      </w:r>
      <w:r w:rsidRPr="00A11AC7">
        <w:rPr>
          <w:noProof/>
        </w:rPr>
        <w:fldChar w:fldCharType="begin"/>
      </w:r>
      <w:r w:rsidRPr="00A11AC7">
        <w:rPr>
          <w:noProof/>
        </w:rPr>
        <w:instrText xml:space="preserve"> PAGEREF _Toc185503510 \h </w:instrText>
      </w:r>
      <w:r w:rsidRPr="00A11AC7">
        <w:rPr>
          <w:noProof/>
        </w:rPr>
      </w:r>
      <w:r w:rsidRPr="00A11AC7">
        <w:rPr>
          <w:noProof/>
        </w:rPr>
        <w:fldChar w:fldCharType="separate"/>
      </w:r>
      <w:r w:rsidRPr="00A11AC7">
        <w:rPr>
          <w:noProof/>
        </w:rPr>
        <w:t>153</w:t>
      </w:r>
      <w:r w:rsidRPr="00A11AC7">
        <w:rPr>
          <w:noProof/>
        </w:rPr>
        <w:fldChar w:fldCharType="end"/>
      </w:r>
    </w:p>
    <w:p w14:paraId="686AD8F7" w14:textId="44792B1F"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8—Jurisdictional matters</w:t>
      </w:r>
      <w:r w:rsidRPr="00A11AC7">
        <w:rPr>
          <w:b w:val="0"/>
          <w:noProof/>
          <w:sz w:val="18"/>
        </w:rPr>
        <w:tab/>
      </w:r>
      <w:r w:rsidRPr="00A11AC7">
        <w:rPr>
          <w:b w:val="0"/>
          <w:noProof/>
          <w:sz w:val="18"/>
        </w:rPr>
        <w:fldChar w:fldCharType="begin"/>
      </w:r>
      <w:r w:rsidRPr="00A11AC7">
        <w:rPr>
          <w:b w:val="0"/>
          <w:noProof/>
          <w:sz w:val="18"/>
        </w:rPr>
        <w:instrText xml:space="preserve"> PAGEREF _Toc185503511 \h </w:instrText>
      </w:r>
      <w:r w:rsidRPr="00A11AC7">
        <w:rPr>
          <w:b w:val="0"/>
          <w:noProof/>
          <w:sz w:val="18"/>
        </w:rPr>
      </w:r>
      <w:r w:rsidRPr="00A11AC7">
        <w:rPr>
          <w:b w:val="0"/>
          <w:noProof/>
          <w:sz w:val="18"/>
        </w:rPr>
        <w:fldChar w:fldCharType="separate"/>
      </w:r>
      <w:r w:rsidRPr="00A11AC7">
        <w:rPr>
          <w:b w:val="0"/>
          <w:noProof/>
          <w:sz w:val="18"/>
        </w:rPr>
        <w:t>155</w:t>
      </w:r>
      <w:r w:rsidRPr="00A11AC7">
        <w:rPr>
          <w:b w:val="0"/>
          <w:noProof/>
          <w:sz w:val="18"/>
        </w:rPr>
        <w:fldChar w:fldCharType="end"/>
      </w:r>
    </w:p>
    <w:p w14:paraId="661278A2" w14:textId="38647FB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Conferring jurisdiction on the Federal Court</w:t>
      </w:r>
      <w:r w:rsidRPr="00A11AC7">
        <w:rPr>
          <w:noProof/>
        </w:rPr>
        <w:tab/>
      </w:r>
      <w:r w:rsidRPr="00A11AC7">
        <w:rPr>
          <w:noProof/>
        </w:rPr>
        <w:fldChar w:fldCharType="begin"/>
      </w:r>
      <w:r w:rsidRPr="00A11AC7">
        <w:rPr>
          <w:noProof/>
        </w:rPr>
        <w:instrText xml:space="preserve"> PAGEREF _Toc185503512 \h </w:instrText>
      </w:r>
      <w:r w:rsidRPr="00A11AC7">
        <w:rPr>
          <w:noProof/>
        </w:rPr>
      </w:r>
      <w:r w:rsidRPr="00A11AC7">
        <w:rPr>
          <w:noProof/>
        </w:rPr>
        <w:fldChar w:fldCharType="separate"/>
      </w:r>
      <w:r w:rsidRPr="00A11AC7">
        <w:rPr>
          <w:noProof/>
        </w:rPr>
        <w:t>155</w:t>
      </w:r>
      <w:r w:rsidRPr="00A11AC7">
        <w:rPr>
          <w:noProof/>
        </w:rPr>
        <w:fldChar w:fldCharType="end"/>
      </w:r>
    </w:p>
    <w:p w14:paraId="6DAAD72F" w14:textId="3488A7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138A</w:t>
      </w:r>
      <w:r>
        <w:rPr>
          <w:noProof/>
        </w:rPr>
        <w:tab/>
      </w:r>
      <w:r w:rsidRPr="00D86CB9">
        <w:rPr>
          <w:rFonts w:eastAsiaTheme="minorHAnsi"/>
          <w:noProof/>
        </w:rPr>
        <w:t>Conferring jurisdiction on the Federal Circuit and Family Court of Australia (Division 2)</w:t>
      </w:r>
      <w:r w:rsidRPr="00A11AC7">
        <w:rPr>
          <w:noProof/>
        </w:rPr>
        <w:tab/>
      </w:r>
      <w:r w:rsidRPr="00A11AC7">
        <w:rPr>
          <w:noProof/>
        </w:rPr>
        <w:fldChar w:fldCharType="begin"/>
      </w:r>
      <w:r w:rsidRPr="00A11AC7">
        <w:rPr>
          <w:noProof/>
        </w:rPr>
        <w:instrText xml:space="preserve"> PAGEREF _Toc185503513 \h </w:instrText>
      </w:r>
      <w:r w:rsidRPr="00A11AC7">
        <w:rPr>
          <w:noProof/>
        </w:rPr>
      </w:r>
      <w:r w:rsidRPr="00A11AC7">
        <w:rPr>
          <w:noProof/>
        </w:rPr>
        <w:fldChar w:fldCharType="separate"/>
      </w:r>
      <w:r w:rsidRPr="00A11AC7">
        <w:rPr>
          <w:noProof/>
        </w:rPr>
        <w:t>155</w:t>
      </w:r>
      <w:r w:rsidRPr="00A11AC7">
        <w:rPr>
          <w:noProof/>
        </w:rPr>
        <w:fldChar w:fldCharType="end"/>
      </w:r>
    </w:p>
    <w:p w14:paraId="4E0E1B56" w14:textId="5F519D1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138B</w:t>
      </w:r>
      <w:r>
        <w:rPr>
          <w:noProof/>
        </w:rPr>
        <w:tab/>
        <w:t>Conferring jurisdiction on State and Territory Courts</w:t>
      </w:r>
      <w:r w:rsidRPr="00A11AC7">
        <w:rPr>
          <w:noProof/>
        </w:rPr>
        <w:tab/>
      </w:r>
      <w:r w:rsidRPr="00A11AC7">
        <w:rPr>
          <w:noProof/>
        </w:rPr>
        <w:fldChar w:fldCharType="begin"/>
      </w:r>
      <w:r w:rsidRPr="00A11AC7">
        <w:rPr>
          <w:noProof/>
        </w:rPr>
        <w:instrText xml:space="preserve"> PAGEREF _Toc185503514 \h </w:instrText>
      </w:r>
      <w:r w:rsidRPr="00A11AC7">
        <w:rPr>
          <w:noProof/>
        </w:rPr>
      </w:r>
      <w:r w:rsidRPr="00A11AC7">
        <w:rPr>
          <w:noProof/>
        </w:rPr>
        <w:fldChar w:fldCharType="separate"/>
      </w:r>
      <w:r w:rsidRPr="00A11AC7">
        <w:rPr>
          <w:noProof/>
        </w:rPr>
        <w:t>156</w:t>
      </w:r>
      <w:r w:rsidRPr="00A11AC7">
        <w:rPr>
          <w:noProof/>
        </w:rPr>
        <w:fldChar w:fldCharType="end"/>
      </w:r>
    </w:p>
    <w:p w14:paraId="0E3B966D" w14:textId="3919DFA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138C</w:t>
      </w:r>
      <w:r>
        <w:rPr>
          <w:noProof/>
        </w:rPr>
        <w:tab/>
        <w:t>Transfer of matters by the Federal Court</w:t>
      </w:r>
      <w:r w:rsidRPr="00A11AC7">
        <w:rPr>
          <w:noProof/>
        </w:rPr>
        <w:tab/>
      </w:r>
      <w:r w:rsidRPr="00A11AC7">
        <w:rPr>
          <w:noProof/>
        </w:rPr>
        <w:fldChar w:fldCharType="begin"/>
      </w:r>
      <w:r w:rsidRPr="00A11AC7">
        <w:rPr>
          <w:noProof/>
        </w:rPr>
        <w:instrText xml:space="preserve"> PAGEREF _Toc185503515 \h </w:instrText>
      </w:r>
      <w:r w:rsidRPr="00A11AC7">
        <w:rPr>
          <w:noProof/>
        </w:rPr>
      </w:r>
      <w:r w:rsidRPr="00A11AC7">
        <w:rPr>
          <w:noProof/>
        </w:rPr>
        <w:fldChar w:fldCharType="separate"/>
      </w:r>
      <w:r w:rsidRPr="00A11AC7">
        <w:rPr>
          <w:noProof/>
        </w:rPr>
        <w:t>156</w:t>
      </w:r>
      <w:r w:rsidRPr="00A11AC7">
        <w:rPr>
          <w:noProof/>
        </w:rPr>
        <w:fldChar w:fldCharType="end"/>
      </w:r>
    </w:p>
    <w:p w14:paraId="1F068175" w14:textId="7CBBCA8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138D</w:t>
      </w:r>
      <w:r>
        <w:rPr>
          <w:noProof/>
        </w:rPr>
        <w:tab/>
        <w:t>Transfer of matters by a State or Territory court</w:t>
      </w:r>
      <w:r w:rsidRPr="00A11AC7">
        <w:rPr>
          <w:noProof/>
        </w:rPr>
        <w:tab/>
      </w:r>
      <w:r w:rsidRPr="00A11AC7">
        <w:rPr>
          <w:noProof/>
        </w:rPr>
        <w:fldChar w:fldCharType="begin"/>
      </w:r>
      <w:r w:rsidRPr="00A11AC7">
        <w:rPr>
          <w:noProof/>
        </w:rPr>
        <w:instrText xml:space="preserve"> PAGEREF _Toc185503516 \h </w:instrText>
      </w:r>
      <w:r w:rsidRPr="00A11AC7">
        <w:rPr>
          <w:noProof/>
        </w:rPr>
      </w:r>
      <w:r w:rsidRPr="00A11AC7">
        <w:rPr>
          <w:noProof/>
        </w:rPr>
        <w:fldChar w:fldCharType="separate"/>
      </w:r>
      <w:r w:rsidRPr="00A11AC7">
        <w:rPr>
          <w:noProof/>
        </w:rPr>
        <w:t>157</w:t>
      </w:r>
      <w:r w:rsidRPr="00A11AC7">
        <w:rPr>
          <w:noProof/>
        </w:rPr>
        <w:fldChar w:fldCharType="end"/>
      </w:r>
    </w:p>
    <w:p w14:paraId="57A11F46" w14:textId="560A442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138E</w:t>
      </w:r>
      <w:r>
        <w:rPr>
          <w:noProof/>
        </w:rPr>
        <w:tab/>
        <w:t>Transfer of proceedings to the Federal Circuit and Family Court of Australia (Division 1)</w:t>
      </w:r>
      <w:r w:rsidRPr="00A11AC7">
        <w:rPr>
          <w:noProof/>
        </w:rPr>
        <w:tab/>
      </w:r>
      <w:r w:rsidRPr="00A11AC7">
        <w:rPr>
          <w:noProof/>
        </w:rPr>
        <w:fldChar w:fldCharType="begin"/>
      </w:r>
      <w:r w:rsidRPr="00A11AC7">
        <w:rPr>
          <w:noProof/>
        </w:rPr>
        <w:instrText xml:space="preserve"> PAGEREF _Toc185503517 \h </w:instrText>
      </w:r>
      <w:r w:rsidRPr="00A11AC7">
        <w:rPr>
          <w:noProof/>
        </w:rPr>
      </w:r>
      <w:r w:rsidRPr="00A11AC7">
        <w:rPr>
          <w:noProof/>
        </w:rPr>
        <w:fldChar w:fldCharType="separate"/>
      </w:r>
      <w:r w:rsidRPr="00A11AC7">
        <w:rPr>
          <w:noProof/>
        </w:rPr>
        <w:t>158</w:t>
      </w:r>
      <w:r w:rsidRPr="00A11AC7">
        <w:rPr>
          <w:noProof/>
        </w:rPr>
        <w:fldChar w:fldCharType="end"/>
      </w:r>
    </w:p>
    <w:p w14:paraId="5B399BFE" w14:textId="39A2E12E"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9—Miscellaneous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_Toc185503518 \h </w:instrText>
      </w:r>
      <w:r w:rsidRPr="00A11AC7">
        <w:rPr>
          <w:b w:val="0"/>
          <w:noProof/>
          <w:sz w:val="18"/>
        </w:rPr>
      </w:r>
      <w:r w:rsidRPr="00A11AC7">
        <w:rPr>
          <w:b w:val="0"/>
          <w:noProof/>
          <w:sz w:val="18"/>
        </w:rPr>
        <w:fldChar w:fldCharType="separate"/>
      </w:r>
      <w:r w:rsidRPr="00A11AC7">
        <w:rPr>
          <w:b w:val="0"/>
          <w:noProof/>
          <w:sz w:val="18"/>
        </w:rPr>
        <w:t>161</w:t>
      </w:r>
      <w:r w:rsidRPr="00A11AC7">
        <w:rPr>
          <w:b w:val="0"/>
          <w:noProof/>
          <w:sz w:val="18"/>
        </w:rPr>
        <w:fldChar w:fldCharType="end"/>
      </w:r>
    </w:p>
    <w:p w14:paraId="4C2237C3" w14:textId="0ECD59D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Intervention by the Commission</w:t>
      </w:r>
      <w:r w:rsidRPr="00A11AC7">
        <w:rPr>
          <w:noProof/>
        </w:rPr>
        <w:tab/>
      </w:r>
      <w:r w:rsidRPr="00A11AC7">
        <w:rPr>
          <w:noProof/>
        </w:rPr>
        <w:fldChar w:fldCharType="begin"/>
      </w:r>
      <w:r w:rsidRPr="00A11AC7">
        <w:rPr>
          <w:noProof/>
        </w:rPr>
        <w:instrText xml:space="preserve"> PAGEREF _Toc185503519 \h </w:instrText>
      </w:r>
      <w:r w:rsidRPr="00A11AC7">
        <w:rPr>
          <w:noProof/>
        </w:rPr>
      </w:r>
      <w:r w:rsidRPr="00A11AC7">
        <w:rPr>
          <w:noProof/>
        </w:rPr>
        <w:fldChar w:fldCharType="separate"/>
      </w:r>
      <w:r w:rsidRPr="00A11AC7">
        <w:rPr>
          <w:noProof/>
        </w:rPr>
        <w:t>161</w:t>
      </w:r>
      <w:r w:rsidRPr="00A11AC7">
        <w:rPr>
          <w:noProof/>
        </w:rPr>
        <w:fldChar w:fldCharType="end"/>
      </w:r>
    </w:p>
    <w:p w14:paraId="57C22189" w14:textId="707020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139A</w:t>
      </w:r>
      <w:r>
        <w:rPr>
          <w:noProof/>
        </w:rPr>
        <w:tab/>
        <w:t>Terms excluding consumer guarantees from supplies of recreational services</w:t>
      </w:r>
      <w:r w:rsidRPr="00A11AC7">
        <w:rPr>
          <w:noProof/>
        </w:rPr>
        <w:tab/>
      </w:r>
      <w:r w:rsidRPr="00A11AC7">
        <w:rPr>
          <w:noProof/>
        </w:rPr>
        <w:fldChar w:fldCharType="begin"/>
      </w:r>
      <w:r w:rsidRPr="00A11AC7">
        <w:rPr>
          <w:noProof/>
        </w:rPr>
        <w:instrText xml:space="preserve"> PAGEREF _Toc185503520 \h </w:instrText>
      </w:r>
      <w:r w:rsidRPr="00A11AC7">
        <w:rPr>
          <w:noProof/>
        </w:rPr>
      </w:r>
      <w:r w:rsidRPr="00A11AC7">
        <w:rPr>
          <w:noProof/>
        </w:rPr>
        <w:fldChar w:fldCharType="separate"/>
      </w:r>
      <w:r w:rsidRPr="00A11AC7">
        <w:rPr>
          <w:noProof/>
        </w:rPr>
        <w:t>161</w:t>
      </w:r>
      <w:r w:rsidRPr="00A11AC7">
        <w:rPr>
          <w:noProof/>
        </w:rPr>
        <w:fldChar w:fldCharType="end"/>
      </w:r>
    </w:p>
    <w:p w14:paraId="4D8D5B9C" w14:textId="52BD2FD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139B</w:t>
      </w:r>
      <w:r>
        <w:rPr>
          <w:noProof/>
        </w:rPr>
        <w:tab/>
        <w:t>Conduct of directors, employees or agents of bodies corporate</w:t>
      </w:r>
      <w:r w:rsidRPr="00A11AC7">
        <w:rPr>
          <w:noProof/>
        </w:rPr>
        <w:tab/>
      </w:r>
      <w:r w:rsidRPr="00A11AC7">
        <w:rPr>
          <w:noProof/>
        </w:rPr>
        <w:fldChar w:fldCharType="begin"/>
      </w:r>
      <w:r w:rsidRPr="00A11AC7">
        <w:rPr>
          <w:noProof/>
        </w:rPr>
        <w:instrText xml:space="preserve"> PAGEREF _Toc185503521 \h </w:instrText>
      </w:r>
      <w:r w:rsidRPr="00A11AC7">
        <w:rPr>
          <w:noProof/>
        </w:rPr>
      </w:r>
      <w:r w:rsidRPr="00A11AC7">
        <w:rPr>
          <w:noProof/>
        </w:rPr>
        <w:fldChar w:fldCharType="separate"/>
      </w:r>
      <w:r w:rsidRPr="00A11AC7">
        <w:rPr>
          <w:noProof/>
        </w:rPr>
        <w:t>162</w:t>
      </w:r>
      <w:r w:rsidRPr="00A11AC7">
        <w:rPr>
          <w:noProof/>
        </w:rPr>
        <w:fldChar w:fldCharType="end"/>
      </w:r>
    </w:p>
    <w:p w14:paraId="43005D84" w14:textId="642146B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139C</w:t>
      </w:r>
      <w:r>
        <w:rPr>
          <w:noProof/>
        </w:rPr>
        <w:tab/>
        <w:t>Conduct of employees or agents of persons other than bodies corporate</w:t>
      </w:r>
      <w:r w:rsidRPr="00A11AC7">
        <w:rPr>
          <w:noProof/>
        </w:rPr>
        <w:tab/>
      </w:r>
      <w:r w:rsidRPr="00A11AC7">
        <w:rPr>
          <w:noProof/>
        </w:rPr>
        <w:fldChar w:fldCharType="begin"/>
      </w:r>
      <w:r w:rsidRPr="00A11AC7">
        <w:rPr>
          <w:noProof/>
        </w:rPr>
        <w:instrText xml:space="preserve"> PAGEREF _Toc185503522 \h </w:instrText>
      </w:r>
      <w:r w:rsidRPr="00A11AC7">
        <w:rPr>
          <w:noProof/>
        </w:rPr>
      </w:r>
      <w:r w:rsidRPr="00A11AC7">
        <w:rPr>
          <w:noProof/>
        </w:rPr>
        <w:fldChar w:fldCharType="separate"/>
      </w:r>
      <w:r w:rsidRPr="00A11AC7">
        <w:rPr>
          <w:noProof/>
        </w:rPr>
        <w:t>163</w:t>
      </w:r>
      <w:r w:rsidRPr="00A11AC7">
        <w:rPr>
          <w:noProof/>
        </w:rPr>
        <w:fldChar w:fldCharType="end"/>
      </w:r>
    </w:p>
    <w:p w14:paraId="001075BC" w14:textId="6A03FD2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139D</w:t>
      </w:r>
      <w:r>
        <w:rPr>
          <w:noProof/>
        </w:rPr>
        <w:tab/>
        <w:t>Enforcement and recovery of certain fines</w:t>
      </w:r>
      <w:r w:rsidRPr="00A11AC7">
        <w:rPr>
          <w:noProof/>
        </w:rPr>
        <w:tab/>
      </w:r>
      <w:r w:rsidRPr="00A11AC7">
        <w:rPr>
          <w:noProof/>
        </w:rPr>
        <w:fldChar w:fldCharType="begin"/>
      </w:r>
      <w:r w:rsidRPr="00A11AC7">
        <w:rPr>
          <w:noProof/>
        </w:rPr>
        <w:instrText xml:space="preserve"> PAGEREF _Toc185503523 \h </w:instrText>
      </w:r>
      <w:r w:rsidRPr="00A11AC7">
        <w:rPr>
          <w:noProof/>
        </w:rPr>
      </w:r>
      <w:r w:rsidRPr="00A11AC7">
        <w:rPr>
          <w:noProof/>
        </w:rPr>
        <w:fldChar w:fldCharType="separate"/>
      </w:r>
      <w:r w:rsidRPr="00A11AC7">
        <w:rPr>
          <w:noProof/>
        </w:rPr>
        <w:t>164</w:t>
      </w:r>
      <w:r w:rsidRPr="00A11AC7">
        <w:rPr>
          <w:noProof/>
        </w:rPr>
        <w:fldChar w:fldCharType="end"/>
      </w:r>
    </w:p>
    <w:p w14:paraId="12816C8A" w14:textId="2FF0DF8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139DA</w:t>
      </w:r>
      <w:r>
        <w:rPr>
          <w:noProof/>
        </w:rPr>
        <w:tab/>
        <w:t>Application of section 229 of the Australian Consumer Law to a person other than a body corporate</w:t>
      </w:r>
      <w:r w:rsidRPr="00A11AC7">
        <w:rPr>
          <w:noProof/>
        </w:rPr>
        <w:tab/>
      </w:r>
      <w:r w:rsidRPr="00A11AC7">
        <w:rPr>
          <w:noProof/>
        </w:rPr>
        <w:fldChar w:fldCharType="begin"/>
      </w:r>
      <w:r w:rsidRPr="00A11AC7">
        <w:rPr>
          <w:noProof/>
        </w:rPr>
        <w:instrText xml:space="preserve"> PAGEREF _Toc185503524 \h </w:instrText>
      </w:r>
      <w:r w:rsidRPr="00A11AC7">
        <w:rPr>
          <w:noProof/>
        </w:rPr>
      </w:r>
      <w:r w:rsidRPr="00A11AC7">
        <w:rPr>
          <w:noProof/>
        </w:rPr>
        <w:fldChar w:fldCharType="separate"/>
      </w:r>
      <w:r w:rsidRPr="00A11AC7">
        <w:rPr>
          <w:noProof/>
        </w:rPr>
        <w:t>165</w:t>
      </w:r>
      <w:r w:rsidRPr="00A11AC7">
        <w:rPr>
          <w:noProof/>
        </w:rPr>
        <w:fldChar w:fldCharType="end"/>
      </w:r>
    </w:p>
    <w:p w14:paraId="0A2DA94D" w14:textId="51C36CB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139E</w:t>
      </w:r>
      <w:r>
        <w:rPr>
          <w:noProof/>
        </w:rPr>
        <w:tab/>
        <w:t>Cessation of enforcement orders etc.</w:t>
      </w:r>
      <w:r w:rsidRPr="00A11AC7">
        <w:rPr>
          <w:noProof/>
        </w:rPr>
        <w:tab/>
      </w:r>
      <w:r w:rsidRPr="00A11AC7">
        <w:rPr>
          <w:noProof/>
        </w:rPr>
        <w:fldChar w:fldCharType="begin"/>
      </w:r>
      <w:r w:rsidRPr="00A11AC7">
        <w:rPr>
          <w:noProof/>
        </w:rPr>
        <w:instrText xml:space="preserve"> PAGEREF _Toc185503525 \h </w:instrText>
      </w:r>
      <w:r w:rsidRPr="00A11AC7">
        <w:rPr>
          <w:noProof/>
        </w:rPr>
      </w:r>
      <w:r w:rsidRPr="00A11AC7">
        <w:rPr>
          <w:noProof/>
        </w:rPr>
        <w:fldChar w:fldCharType="separate"/>
      </w:r>
      <w:r w:rsidRPr="00A11AC7">
        <w:rPr>
          <w:noProof/>
        </w:rPr>
        <w:t>166</w:t>
      </w:r>
      <w:r w:rsidRPr="00A11AC7">
        <w:rPr>
          <w:noProof/>
        </w:rPr>
        <w:fldChar w:fldCharType="end"/>
      </w:r>
    </w:p>
    <w:p w14:paraId="14C4B4D4" w14:textId="712D438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139F</w:t>
      </w:r>
      <w:r>
        <w:rPr>
          <w:noProof/>
        </w:rPr>
        <w:tab/>
        <w:t>Compensation for acquisition of property</w:t>
      </w:r>
      <w:r w:rsidRPr="00A11AC7">
        <w:rPr>
          <w:noProof/>
        </w:rPr>
        <w:tab/>
      </w:r>
      <w:r w:rsidRPr="00A11AC7">
        <w:rPr>
          <w:noProof/>
        </w:rPr>
        <w:fldChar w:fldCharType="begin"/>
      </w:r>
      <w:r w:rsidRPr="00A11AC7">
        <w:rPr>
          <w:noProof/>
        </w:rPr>
        <w:instrText xml:space="preserve"> PAGEREF _Toc185503526 \h </w:instrText>
      </w:r>
      <w:r w:rsidRPr="00A11AC7">
        <w:rPr>
          <w:noProof/>
        </w:rPr>
      </w:r>
      <w:r w:rsidRPr="00A11AC7">
        <w:rPr>
          <w:noProof/>
        </w:rPr>
        <w:fldChar w:fldCharType="separate"/>
      </w:r>
      <w:r w:rsidRPr="00A11AC7">
        <w:rPr>
          <w:noProof/>
        </w:rPr>
        <w:t>167</w:t>
      </w:r>
      <w:r w:rsidRPr="00A11AC7">
        <w:rPr>
          <w:noProof/>
        </w:rPr>
        <w:fldChar w:fldCharType="end"/>
      </w:r>
    </w:p>
    <w:p w14:paraId="5959DFBB" w14:textId="2C3E265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139G</w:t>
      </w:r>
      <w:r>
        <w:rPr>
          <w:noProof/>
        </w:rPr>
        <w:tab/>
        <w:t>Regulations</w:t>
      </w:r>
      <w:r w:rsidRPr="00A11AC7">
        <w:rPr>
          <w:noProof/>
        </w:rPr>
        <w:tab/>
      </w:r>
      <w:r w:rsidRPr="00A11AC7">
        <w:rPr>
          <w:noProof/>
        </w:rPr>
        <w:fldChar w:fldCharType="begin"/>
      </w:r>
      <w:r w:rsidRPr="00A11AC7">
        <w:rPr>
          <w:noProof/>
        </w:rPr>
        <w:instrText xml:space="preserve"> PAGEREF _Toc185503527 \h </w:instrText>
      </w:r>
      <w:r w:rsidRPr="00A11AC7">
        <w:rPr>
          <w:noProof/>
        </w:rPr>
      </w:r>
      <w:r w:rsidRPr="00A11AC7">
        <w:rPr>
          <w:noProof/>
        </w:rPr>
        <w:fldChar w:fldCharType="separate"/>
      </w:r>
      <w:r w:rsidRPr="00A11AC7">
        <w:rPr>
          <w:noProof/>
        </w:rPr>
        <w:t>167</w:t>
      </w:r>
      <w:r w:rsidRPr="00A11AC7">
        <w:rPr>
          <w:noProof/>
        </w:rPr>
        <w:fldChar w:fldCharType="end"/>
      </w:r>
    </w:p>
    <w:p w14:paraId="67E8F1DA" w14:textId="5F0B1F3A"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XIAA—Application of the Australian Consumer Law as a law of a State or Territory</w:t>
      </w:r>
      <w:r w:rsidRPr="00A11AC7">
        <w:rPr>
          <w:b w:val="0"/>
          <w:noProof/>
          <w:sz w:val="18"/>
        </w:rPr>
        <w:tab/>
      </w:r>
      <w:r w:rsidRPr="00A11AC7">
        <w:rPr>
          <w:b w:val="0"/>
          <w:noProof/>
          <w:sz w:val="18"/>
        </w:rPr>
        <w:fldChar w:fldCharType="begin"/>
      </w:r>
      <w:r w:rsidRPr="00A11AC7">
        <w:rPr>
          <w:b w:val="0"/>
          <w:noProof/>
          <w:sz w:val="18"/>
        </w:rPr>
        <w:instrText xml:space="preserve"> PAGEREF _Toc185503528 \h </w:instrText>
      </w:r>
      <w:r w:rsidRPr="00A11AC7">
        <w:rPr>
          <w:b w:val="0"/>
          <w:noProof/>
          <w:sz w:val="18"/>
        </w:rPr>
      </w:r>
      <w:r w:rsidRPr="00A11AC7">
        <w:rPr>
          <w:b w:val="0"/>
          <w:noProof/>
          <w:sz w:val="18"/>
        </w:rPr>
        <w:fldChar w:fldCharType="separate"/>
      </w:r>
      <w:r w:rsidRPr="00A11AC7">
        <w:rPr>
          <w:b w:val="0"/>
          <w:noProof/>
          <w:sz w:val="18"/>
        </w:rPr>
        <w:t>170</w:t>
      </w:r>
      <w:r w:rsidRPr="00A11AC7">
        <w:rPr>
          <w:b w:val="0"/>
          <w:noProof/>
          <w:sz w:val="18"/>
        </w:rPr>
        <w:fldChar w:fldCharType="end"/>
      </w:r>
    </w:p>
    <w:p w14:paraId="6E93158E" w14:textId="577854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Definitions</w:t>
      </w:r>
      <w:r w:rsidRPr="00A11AC7">
        <w:rPr>
          <w:noProof/>
        </w:rPr>
        <w:tab/>
      </w:r>
      <w:r w:rsidRPr="00A11AC7">
        <w:rPr>
          <w:noProof/>
        </w:rPr>
        <w:fldChar w:fldCharType="begin"/>
      </w:r>
      <w:r w:rsidRPr="00A11AC7">
        <w:rPr>
          <w:noProof/>
        </w:rPr>
        <w:instrText xml:space="preserve"> PAGEREF _Toc185503529 \h </w:instrText>
      </w:r>
      <w:r w:rsidRPr="00A11AC7">
        <w:rPr>
          <w:noProof/>
        </w:rPr>
      </w:r>
      <w:r w:rsidRPr="00A11AC7">
        <w:rPr>
          <w:noProof/>
        </w:rPr>
        <w:fldChar w:fldCharType="separate"/>
      </w:r>
      <w:r w:rsidRPr="00A11AC7">
        <w:rPr>
          <w:noProof/>
        </w:rPr>
        <w:t>170</w:t>
      </w:r>
      <w:r w:rsidRPr="00A11AC7">
        <w:rPr>
          <w:noProof/>
        </w:rPr>
        <w:fldChar w:fldCharType="end"/>
      </w:r>
    </w:p>
    <w:p w14:paraId="1BAECEDE" w14:textId="097A21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140A</w:t>
      </w:r>
      <w:r>
        <w:rPr>
          <w:noProof/>
        </w:rPr>
        <w:tab/>
        <w:t>Object of this Part</w:t>
      </w:r>
      <w:r w:rsidRPr="00A11AC7">
        <w:rPr>
          <w:noProof/>
        </w:rPr>
        <w:tab/>
      </w:r>
      <w:r w:rsidRPr="00A11AC7">
        <w:rPr>
          <w:noProof/>
        </w:rPr>
        <w:fldChar w:fldCharType="begin"/>
      </w:r>
      <w:r w:rsidRPr="00A11AC7">
        <w:rPr>
          <w:noProof/>
        </w:rPr>
        <w:instrText xml:space="preserve"> PAGEREF _Toc185503530 \h </w:instrText>
      </w:r>
      <w:r w:rsidRPr="00A11AC7">
        <w:rPr>
          <w:noProof/>
        </w:rPr>
      </w:r>
      <w:r w:rsidRPr="00A11AC7">
        <w:rPr>
          <w:noProof/>
        </w:rPr>
        <w:fldChar w:fldCharType="separate"/>
      </w:r>
      <w:r w:rsidRPr="00A11AC7">
        <w:rPr>
          <w:noProof/>
        </w:rPr>
        <w:t>171</w:t>
      </w:r>
      <w:r w:rsidRPr="00A11AC7">
        <w:rPr>
          <w:noProof/>
        </w:rPr>
        <w:fldChar w:fldCharType="end"/>
      </w:r>
    </w:p>
    <w:p w14:paraId="1C42CBE1" w14:textId="420C91E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140B</w:t>
      </w:r>
      <w:r>
        <w:rPr>
          <w:noProof/>
        </w:rPr>
        <w:tab/>
        <w:t>The applied Australian Consumer Law</w:t>
      </w:r>
      <w:r w:rsidRPr="00A11AC7">
        <w:rPr>
          <w:noProof/>
        </w:rPr>
        <w:tab/>
      </w:r>
      <w:r w:rsidRPr="00A11AC7">
        <w:rPr>
          <w:noProof/>
        </w:rPr>
        <w:fldChar w:fldCharType="begin"/>
      </w:r>
      <w:r w:rsidRPr="00A11AC7">
        <w:rPr>
          <w:noProof/>
        </w:rPr>
        <w:instrText xml:space="preserve"> PAGEREF _Toc185503531 \h </w:instrText>
      </w:r>
      <w:r w:rsidRPr="00A11AC7">
        <w:rPr>
          <w:noProof/>
        </w:rPr>
      </w:r>
      <w:r w:rsidRPr="00A11AC7">
        <w:rPr>
          <w:noProof/>
        </w:rPr>
        <w:fldChar w:fldCharType="separate"/>
      </w:r>
      <w:r w:rsidRPr="00A11AC7">
        <w:rPr>
          <w:noProof/>
        </w:rPr>
        <w:t>172</w:t>
      </w:r>
      <w:r w:rsidRPr="00A11AC7">
        <w:rPr>
          <w:noProof/>
        </w:rPr>
        <w:fldChar w:fldCharType="end"/>
      </w:r>
    </w:p>
    <w:p w14:paraId="4994372D" w14:textId="2E3524E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140C</w:t>
      </w:r>
      <w:r>
        <w:rPr>
          <w:noProof/>
        </w:rPr>
        <w:tab/>
        <w:t>Federal Court may exercise jurisdiction under application laws of Territories</w:t>
      </w:r>
      <w:r w:rsidRPr="00A11AC7">
        <w:rPr>
          <w:noProof/>
        </w:rPr>
        <w:tab/>
      </w:r>
      <w:r w:rsidRPr="00A11AC7">
        <w:rPr>
          <w:noProof/>
        </w:rPr>
        <w:fldChar w:fldCharType="begin"/>
      </w:r>
      <w:r w:rsidRPr="00A11AC7">
        <w:rPr>
          <w:noProof/>
        </w:rPr>
        <w:instrText xml:space="preserve"> PAGEREF _Toc185503532 \h </w:instrText>
      </w:r>
      <w:r w:rsidRPr="00A11AC7">
        <w:rPr>
          <w:noProof/>
        </w:rPr>
      </w:r>
      <w:r w:rsidRPr="00A11AC7">
        <w:rPr>
          <w:noProof/>
        </w:rPr>
        <w:fldChar w:fldCharType="separate"/>
      </w:r>
      <w:r w:rsidRPr="00A11AC7">
        <w:rPr>
          <w:noProof/>
        </w:rPr>
        <w:t>172</w:t>
      </w:r>
      <w:r w:rsidRPr="00A11AC7">
        <w:rPr>
          <w:noProof/>
        </w:rPr>
        <w:fldChar w:fldCharType="end"/>
      </w:r>
    </w:p>
    <w:p w14:paraId="56159B47" w14:textId="4567DED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140D</w:t>
      </w:r>
      <w:r>
        <w:rPr>
          <w:noProof/>
        </w:rPr>
        <w:tab/>
        <w:t>Exercise of jurisdiction under cross</w:t>
      </w:r>
      <w:r>
        <w:rPr>
          <w:noProof/>
        </w:rPr>
        <w:noBreakHyphen/>
        <w:t>vesting provisions</w:t>
      </w:r>
      <w:r w:rsidRPr="00A11AC7">
        <w:rPr>
          <w:noProof/>
        </w:rPr>
        <w:tab/>
      </w:r>
      <w:r w:rsidRPr="00A11AC7">
        <w:rPr>
          <w:noProof/>
        </w:rPr>
        <w:fldChar w:fldCharType="begin"/>
      </w:r>
      <w:r w:rsidRPr="00A11AC7">
        <w:rPr>
          <w:noProof/>
        </w:rPr>
        <w:instrText xml:space="preserve"> PAGEREF _Toc185503533 \h </w:instrText>
      </w:r>
      <w:r w:rsidRPr="00A11AC7">
        <w:rPr>
          <w:noProof/>
        </w:rPr>
      </w:r>
      <w:r w:rsidRPr="00A11AC7">
        <w:rPr>
          <w:noProof/>
        </w:rPr>
        <w:fldChar w:fldCharType="separate"/>
      </w:r>
      <w:r w:rsidRPr="00A11AC7">
        <w:rPr>
          <w:noProof/>
        </w:rPr>
        <w:t>172</w:t>
      </w:r>
      <w:r w:rsidRPr="00A11AC7">
        <w:rPr>
          <w:noProof/>
        </w:rPr>
        <w:fldChar w:fldCharType="end"/>
      </w:r>
    </w:p>
    <w:p w14:paraId="15F2DC25" w14:textId="0836B31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140E</w:t>
      </w:r>
      <w:r>
        <w:rPr>
          <w:noProof/>
        </w:rPr>
        <w:tab/>
        <w:t>Commonwealth consent to conferral of functions etc. on Commonwealth entities</w:t>
      </w:r>
      <w:r w:rsidRPr="00A11AC7">
        <w:rPr>
          <w:noProof/>
        </w:rPr>
        <w:tab/>
      </w:r>
      <w:r w:rsidRPr="00A11AC7">
        <w:rPr>
          <w:noProof/>
        </w:rPr>
        <w:fldChar w:fldCharType="begin"/>
      </w:r>
      <w:r w:rsidRPr="00A11AC7">
        <w:rPr>
          <w:noProof/>
        </w:rPr>
        <w:instrText xml:space="preserve"> PAGEREF _Toc185503534 \h </w:instrText>
      </w:r>
      <w:r w:rsidRPr="00A11AC7">
        <w:rPr>
          <w:noProof/>
        </w:rPr>
      </w:r>
      <w:r w:rsidRPr="00A11AC7">
        <w:rPr>
          <w:noProof/>
        </w:rPr>
        <w:fldChar w:fldCharType="separate"/>
      </w:r>
      <w:r w:rsidRPr="00A11AC7">
        <w:rPr>
          <w:noProof/>
        </w:rPr>
        <w:t>172</w:t>
      </w:r>
      <w:r w:rsidRPr="00A11AC7">
        <w:rPr>
          <w:noProof/>
        </w:rPr>
        <w:fldChar w:fldCharType="end"/>
      </w:r>
    </w:p>
    <w:p w14:paraId="20F439C1" w14:textId="1BBD7A4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140F</w:t>
      </w:r>
      <w:r>
        <w:rPr>
          <w:noProof/>
        </w:rPr>
        <w:tab/>
        <w:t>How duty is imposed</w:t>
      </w:r>
      <w:r w:rsidRPr="00A11AC7">
        <w:rPr>
          <w:noProof/>
        </w:rPr>
        <w:tab/>
      </w:r>
      <w:r w:rsidRPr="00A11AC7">
        <w:rPr>
          <w:noProof/>
        </w:rPr>
        <w:fldChar w:fldCharType="begin"/>
      </w:r>
      <w:r w:rsidRPr="00A11AC7">
        <w:rPr>
          <w:noProof/>
        </w:rPr>
        <w:instrText xml:space="preserve"> PAGEREF _Toc185503535 \h </w:instrText>
      </w:r>
      <w:r w:rsidRPr="00A11AC7">
        <w:rPr>
          <w:noProof/>
        </w:rPr>
      </w:r>
      <w:r w:rsidRPr="00A11AC7">
        <w:rPr>
          <w:noProof/>
        </w:rPr>
        <w:fldChar w:fldCharType="separate"/>
      </w:r>
      <w:r w:rsidRPr="00A11AC7">
        <w:rPr>
          <w:noProof/>
        </w:rPr>
        <w:t>173</w:t>
      </w:r>
      <w:r w:rsidRPr="00A11AC7">
        <w:rPr>
          <w:noProof/>
        </w:rPr>
        <w:fldChar w:fldCharType="end"/>
      </w:r>
    </w:p>
    <w:p w14:paraId="5458716F" w14:textId="3BCE4C1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140G</w:t>
      </w:r>
      <w:r>
        <w:rPr>
          <w:noProof/>
        </w:rPr>
        <w:tab/>
        <w:t>When an application law imposes a duty</w:t>
      </w:r>
      <w:r w:rsidRPr="00A11AC7">
        <w:rPr>
          <w:noProof/>
        </w:rPr>
        <w:tab/>
      </w:r>
      <w:r w:rsidRPr="00A11AC7">
        <w:rPr>
          <w:noProof/>
        </w:rPr>
        <w:fldChar w:fldCharType="begin"/>
      </w:r>
      <w:r w:rsidRPr="00A11AC7">
        <w:rPr>
          <w:noProof/>
        </w:rPr>
        <w:instrText xml:space="preserve"> PAGEREF _Toc185503536 \h </w:instrText>
      </w:r>
      <w:r w:rsidRPr="00A11AC7">
        <w:rPr>
          <w:noProof/>
        </w:rPr>
      </w:r>
      <w:r w:rsidRPr="00A11AC7">
        <w:rPr>
          <w:noProof/>
        </w:rPr>
        <w:fldChar w:fldCharType="separate"/>
      </w:r>
      <w:r w:rsidRPr="00A11AC7">
        <w:rPr>
          <w:noProof/>
        </w:rPr>
        <w:t>174</w:t>
      </w:r>
      <w:r w:rsidRPr="00A11AC7">
        <w:rPr>
          <w:noProof/>
        </w:rPr>
        <w:fldChar w:fldCharType="end"/>
      </w:r>
    </w:p>
    <w:p w14:paraId="6004A4BC" w14:textId="5063AE9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140H</w:t>
      </w:r>
      <w:r>
        <w:rPr>
          <w:noProof/>
        </w:rPr>
        <w:tab/>
        <w:t>Application laws may operate concurrently with this Act</w:t>
      </w:r>
      <w:r w:rsidRPr="00A11AC7">
        <w:rPr>
          <w:noProof/>
        </w:rPr>
        <w:tab/>
      </w:r>
      <w:r w:rsidRPr="00A11AC7">
        <w:rPr>
          <w:noProof/>
        </w:rPr>
        <w:fldChar w:fldCharType="begin"/>
      </w:r>
      <w:r w:rsidRPr="00A11AC7">
        <w:rPr>
          <w:noProof/>
        </w:rPr>
        <w:instrText xml:space="preserve"> PAGEREF _Toc185503537 \h </w:instrText>
      </w:r>
      <w:r w:rsidRPr="00A11AC7">
        <w:rPr>
          <w:noProof/>
        </w:rPr>
      </w:r>
      <w:r w:rsidRPr="00A11AC7">
        <w:rPr>
          <w:noProof/>
        </w:rPr>
        <w:fldChar w:fldCharType="separate"/>
      </w:r>
      <w:r w:rsidRPr="00A11AC7">
        <w:rPr>
          <w:noProof/>
        </w:rPr>
        <w:t>174</w:t>
      </w:r>
      <w:r w:rsidRPr="00A11AC7">
        <w:rPr>
          <w:noProof/>
        </w:rPr>
        <w:fldChar w:fldCharType="end"/>
      </w:r>
    </w:p>
    <w:p w14:paraId="2D30B257" w14:textId="4DCA70A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140J</w:t>
      </w:r>
      <w:r>
        <w:rPr>
          <w:noProof/>
        </w:rPr>
        <w:tab/>
        <w:t>No doubling</w:t>
      </w:r>
      <w:r>
        <w:rPr>
          <w:noProof/>
        </w:rPr>
        <w:noBreakHyphen/>
        <w:t>up of liabilities</w:t>
      </w:r>
      <w:r w:rsidRPr="00A11AC7">
        <w:rPr>
          <w:noProof/>
        </w:rPr>
        <w:tab/>
      </w:r>
      <w:r w:rsidRPr="00A11AC7">
        <w:rPr>
          <w:noProof/>
        </w:rPr>
        <w:fldChar w:fldCharType="begin"/>
      </w:r>
      <w:r w:rsidRPr="00A11AC7">
        <w:rPr>
          <w:noProof/>
        </w:rPr>
        <w:instrText xml:space="preserve"> PAGEREF _Toc185503538 \h </w:instrText>
      </w:r>
      <w:r w:rsidRPr="00A11AC7">
        <w:rPr>
          <w:noProof/>
        </w:rPr>
      </w:r>
      <w:r w:rsidRPr="00A11AC7">
        <w:rPr>
          <w:noProof/>
        </w:rPr>
        <w:fldChar w:fldCharType="separate"/>
      </w:r>
      <w:r w:rsidRPr="00A11AC7">
        <w:rPr>
          <w:noProof/>
        </w:rPr>
        <w:t>174</w:t>
      </w:r>
      <w:r w:rsidRPr="00A11AC7">
        <w:rPr>
          <w:noProof/>
        </w:rPr>
        <w:fldChar w:fldCharType="end"/>
      </w:r>
    </w:p>
    <w:p w14:paraId="4036789D" w14:textId="1093442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140K</w:t>
      </w:r>
      <w:r>
        <w:rPr>
          <w:noProof/>
        </w:rPr>
        <w:tab/>
        <w:t>References in instruments to the Australian Consumer Law</w:t>
      </w:r>
      <w:r w:rsidRPr="00A11AC7">
        <w:rPr>
          <w:noProof/>
        </w:rPr>
        <w:tab/>
      </w:r>
      <w:r w:rsidRPr="00A11AC7">
        <w:rPr>
          <w:noProof/>
        </w:rPr>
        <w:fldChar w:fldCharType="begin"/>
      </w:r>
      <w:r w:rsidRPr="00A11AC7">
        <w:rPr>
          <w:noProof/>
        </w:rPr>
        <w:instrText xml:space="preserve"> PAGEREF _Toc185503539 \h </w:instrText>
      </w:r>
      <w:r w:rsidRPr="00A11AC7">
        <w:rPr>
          <w:noProof/>
        </w:rPr>
      </w:r>
      <w:r w:rsidRPr="00A11AC7">
        <w:rPr>
          <w:noProof/>
        </w:rPr>
        <w:fldChar w:fldCharType="separate"/>
      </w:r>
      <w:r w:rsidRPr="00A11AC7">
        <w:rPr>
          <w:noProof/>
        </w:rPr>
        <w:t>175</w:t>
      </w:r>
      <w:r w:rsidRPr="00A11AC7">
        <w:rPr>
          <w:noProof/>
        </w:rPr>
        <w:fldChar w:fldCharType="end"/>
      </w:r>
    </w:p>
    <w:p w14:paraId="04BE040B" w14:textId="0B10F2B3"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XIA—The Competition Code</w:t>
      </w:r>
      <w:r w:rsidRPr="00A11AC7">
        <w:rPr>
          <w:b w:val="0"/>
          <w:noProof/>
          <w:sz w:val="18"/>
        </w:rPr>
        <w:tab/>
      </w:r>
      <w:r w:rsidRPr="00A11AC7">
        <w:rPr>
          <w:b w:val="0"/>
          <w:noProof/>
          <w:sz w:val="18"/>
        </w:rPr>
        <w:fldChar w:fldCharType="begin"/>
      </w:r>
      <w:r w:rsidRPr="00A11AC7">
        <w:rPr>
          <w:b w:val="0"/>
          <w:noProof/>
          <w:sz w:val="18"/>
        </w:rPr>
        <w:instrText xml:space="preserve"> PAGEREF _Toc185503540 \h </w:instrText>
      </w:r>
      <w:r w:rsidRPr="00A11AC7">
        <w:rPr>
          <w:b w:val="0"/>
          <w:noProof/>
          <w:sz w:val="18"/>
        </w:rPr>
      </w:r>
      <w:r w:rsidRPr="00A11AC7">
        <w:rPr>
          <w:b w:val="0"/>
          <w:noProof/>
          <w:sz w:val="18"/>
        </w:rPr>
        <w:fldChar w:fldCharType="separate"/>
      </w:r>
      <w:r w:rsidRPr="00A11AC7">
        <w:rPr>
          <w:b w:val="0"/>
          <w:noProof/>
          <w:sz w:val="18"/>
        </w:rPr>
        <w:t>176</w:t>
      </w:r>
      <w:r w:rsidRPr="00A11AC7">
        <w:rPr>
          <w:b w:val="0"/>
          <w:noProof/>
          <w:sz w:val="18"/>
        </w:rPr>
        <w:fldChar w:fldCharType="end"/>
      </w:r>
    </w:p>
    <w:p w14:paraId="08ADC7C8" w14:textId="43AD4AD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150A</w:t>
      </w:r>
      <w:r>
        <w:rPr>
          <w:noProof/>
        </w:rPr>
        <w:tab/>
        <w:t>Definitions</w:t>
      </w:r>
      <w:r w:rsidRPr="00A11AC7">
        <w:rPr>
          <w:noProof/>
        </w:rPr>
        <w:tab/>
      </w:r>
      <w:r w:rsidRPr="00A11AC7">
        <w:rPr>
          <w:noProof/>
        </w:rPr>
        <w:fldChar w:fldCharType="begin"/>
      </w:r>
      <w:r w:rsidRPr="00A11AC7">
        <w:rPr>
          <w:noProof/>
        </w:rPr>
        <w:instrText xml:space="preserve"> PAGEREF _Toc185503541 \h </w:instrText>
      </w:r>
      <w:r w:rsidRPr="00A11AC7">
        <w:rPr>
          <w:noProof/>
        </w:rPr>
      </w:r>
      <w:r w:rsidRPr="00A11AC7">
        <w:rPr>
          <w:noProof/>
        </w:rPr>
        <w:fldChar w:fldCharType="separate"/>
      </w:r>
      <w:r w:rsidRPr="00A11AC7">
        <w:rPr>
          <w:noProof/>
        </w:rPr>
        <w:t>176</w:t>
      </w:r>
      <w:r w:rsidRPr="00A11AC7">
        <w:rPr>
          <w:noProof/>
        </w:rPr>
        <w:fldChar w:fldCharType="end"/>
      </w:r>
    </w:p>
    <w:p w14:paraId="0DD5F676" w14:textId="08C0EB0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150B</w:t>
      </w:r>
      <w:r>
        <w:rPr>
          <w:noProof/>
        </w:rPr>
        <w:tab/>
        <w:t>Objects of this Part</w:t>
      </w:r>
      <w:r w:rsidRPr="00A11AC7">
        <w:rPr>
          <w:noProof/>
        </w:rPr>
        <w:tab/>
      </w:r>
      <w:r w:rsidRPr="00A11AC7">
        <w:rPr>
          <w:noProof/>
        </w:rPr>
        <w:fldChar w:fldCharType="begin"/>
      </w:r>
      <w:r w:rsidRPr="00A11AC7">
        <w:rPr>
          <w:noProof/>
        </w:rPr>
        <w:instrText xml:space="preserve"> PAGEREF _Toc185503542 \h </w:instrText>
      </w:r>
      <w:r w:rsidRPr="00A11AC7">
        <w:rPr>
          <w:noProof/>
        </w:rPr>
      </w:r>
      <w:r w:rsidRPr="00A11AC7">
        <w:rPr>
          <w:noProof/>
        </w:rPr>
        <w:fldChar w:fldCharType="separate"/>
      </w:r>
      <w:r w:rsidRPr="00A11AC7">
        <w:rPr>
          <w:noProof/>
        </w:rPr>
        <w:t>177</w:t>
      </w:r>
      <w:r w:rsidRPr="00A11AC7">
        <w:rPr>
          <w:noProof/>
        </w:rPr>
        <w:fldChar w:fldCharType="end"/>
      </w:r>
    </w:p>
    <w:p w14:paraId="645CC62F" w14:textId="00A24A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150C</w:t>
      </w:r>
      <w:r>
        <w:rPr>
          <w:noProof/>
        </w:rPr>
        <w:tab/>
        <w:t>The Competition Code</w:t>
      </w:r>
      <w:r w:rsidRPr="00A11AC7">
        <w:rPr>
          <w:noProof/>
        </w:rPr>
        <w:tab/>
      </w:r>
      <w:r w:rsidRPr="00A11AC7">
        <w:rPr>
          <w:noProof/>
        </w:rPr>
        <w:fldChar w:fldCharType="begin"/>
      </w:r>
      <w:r w:rsidRPr="00A11AC7">
        <w:rPr>
          <w:noProof/>
        </w:rPr>
        <w:instrText xml:space="preserve"> PAGEREF _Toc185503543 \h </w:instrText>
      </w:r>
      <w:r w:rsidRPr="00A11AC7">
        <w:rPr>
          <w:noProof/>
        </w:rPr>
      </w:r>
      <w:r w:rsidRPr="00A11AC7">
        <w:rPr>
          <w:noProof/>
        </w:rPr>
        <w:fldChar w:fldCharType="separate"/>
      </w:r>
      <w:r w:rsidRPr="00A11AC7">
        <w:rPr>
          <w:noProof/>
        </w:rPr>
        <w:t>177</w:t>
      </w:r>
      <w:r w:rsidRPr="00A11AC7">
        <w:rPr>
          <w:noProof/>
        </w:rPr>
        <w:fldChar w:fldCharType="end"/>
      </w:r>
    </w:p>
    <w:p w14:paraId="562BF78D" w14:textId="67FBB94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150D</w:t>
      </w:r>
      <w:r>
        <w:rPr>
          <w:noProof/>
        </w:rPr>
        <w:tab/>
        <w:t>Federal Court may exercise jurisdiction under application laws of Territories</w:t>
      </w:r>
      <w:r w:rsidRPr="00A11AC7">
        <w:rPr>
          <w:noProof/>
        </w:rPr>
        <w:tab/>
      </w:r>
      <w:r w:rsidRPr="00A11AC7">
        <w:rPr>
          <w:noProof/>
        </w:rPr>
        <w:fldChar w:fldCharType="begin"/>
      </w:r>
      <w:r w:rsidRPr="00A11AC7">
        <w:rPr>
          <w:noProof/>
        </w:rPr>
        <w:instrText xml:space="preserve"> PAGEREF _Toc185503544 \h </w:instrText>
      </w:r>
      <w:r w:rsidRPr="00A11AC7">
        <w:rPr>
          <w:noProof/>
        </w:rPr>
      </w:r>
      <w:r w:rsidRPr="00A11AC7">
        <w:rPr>
          <w:noProof/>
        </w:rPr>
        <w:fldChar w:fldCharType="separate"/>
      </w:r>
      <w:r w:rsidRPr="00A11AC7">
        <w:rPr>
          <w:noProof/>
        </w:rPr>
        <w:t>178</w:t>
      </w:r>
      <w:r w:rsidRPr="00A11AC7">
        <w:rPr>
          <w:noProof/>
        </w:rPr>
        <w:fldChar w:fldCharType="end"/>
      </w:r>
    </w:p>
    <w:p w14:paraId="6FC4CD70" w14:textId="70B456B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150E</w:t>
      </w:r>
      <w:r>
        <w:rPr>
          <w:noProof/>
        </w:rPr>
        <w:tab/>
        <w:t>Exercise of jurisdiction under cross</w:t>
      </w:r>
      <w:r>
        <w:rPr>
          <w:noProof/>
        </w:rPr>
        <w:noBreakHyphen/>
        <w:t>vesting provisions</w:t>
      </w:r>
      <w:r w:rsidRPr="00A11AC7">
        <w:rPr>
          <w:noProof/>
        </w:rPr>
        <w:tab/>
      </w:r>
      <w:r w:rsidRPr="00A11AC7">
        <w:rPr>
          <w:noProof/>
        </w:rPr>
        <w:fldChar w:fldCharType="begin"/>
      </w:r>
      <w:r w:rsidRPr="00A11AC7">
        <w:rPr>
          <w:noProof/>
        </w:rPr>
        <w:instrText xml:space="preserve"> PAGEREF _Toc185503545 \h </w:instrText>
      </w:r>
      <w:r w:rsidRPr="00A11AC7">
        <w:rPr>
          <w:noProof/>
        </w:rPr>
      </w:r>
      <w:r w:rsidRPr="00A11AC7">
        <w:rPr>
          <w:noProof/>
        </w:rPr>
        <w:fldChar w:fldCharType="separate"/>
      </w:r>
      <w:r w:rsidRPr="00A11AC7">
        <w:rPr>
          <w:noProof/>
        </w:rPr>
        <w:t>178</w:t>
      </w:r>
      <w:r w:rsidRPr="00A11AC7">
        <w:rPr>
          <w:noProof/>
        </w:rPr>
        <w:fldChar w:fldCharType="end"/>
      </w:r>
    </w:p>
    <w:p w14:paraId="6C0A2D22" w14:textId="25BF69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150F</w:t>
      </w:r>
      <w:r>
        <w:rPr>
          <w:noProof/>
        </w:rPr>
        <w:tab/>
        <w:t>Commonwealth consent to conferral of functions etc. on Commonwealth entities</w:t>
      </w:r>
      <w:r w:rsidRPr="00A11AC7">
        <w:rPr>
          <w:noProof/>
        </w:rPr>
        <w:tab/>
      </w:r>
      <w:r w:rsidRPr="00A11AC7">
        <w:rPr>
          <w:noProof/>
        </w:rPr>
        <w:fldChar w:fldCharType="begin"/>
      </w:r>
      <w:r w:rsidRPr="00A11AC7">
        <w:rPr>
          <w:noProof/>
        </w:rPr>
        <w:instrText xml:space="preserve"> PAGEREF _Toc185503546 \h </w:instrText>
      </w:r>
      <w:r w:rsidRPr="00A11AC7">
        <w:rPr>
          <w:noProof/>
        </w:rPr>
      </w:r>
      <w:r w:rsidRPr="00A11AC7">
        <w:rPr>
          <w:noProof/>
        </w:rPr>
        <w:fldChar w:fldCharType="separate"/>
      </w:r>
      <w:r w:rsidRPr="00A11AC7">
        <w:rPr>
          <w:noProof/>
        </w:rPr>
        <w:t>178</w:t>
      </w:r>
      <w:r w:rsidRPr="00A11AC7">
        <w:rPr>
          <w:noProof/>
        </w:rPr>
        <w:fldChar w:fldCharType="end"/>
      </w:r>
    </w:p>
    <w:p w14:paraId="5D725D79" w14:textId="5354F17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150FA</w:t>
      </w:r>
      <w:r>
        <w:rPr>
          <w:noProof/>
        </w:rPr>
        <w:tab/>
        <w:t>How duty is imposed</w:t>
      </w:r>
      <w:r w:rsidRPr="00A11AC7">
        <w:rPr>
          <w:noProof/>
        </w:rPr>
        <w:tab/>
      </w:r>
      <w:r w:rsidRPr="00A11AC7">
        <w:rPr>
          <w:noProof/>
        </w:rPr>
        <w:fldChar w:fldCharType="begin"/>
      </w:r>
      <w:r w:rsidRPr="00A11AC7">
        <w:rPr>
          <w:noProof/>
        </w:rPr>
        <w:instrText xml:space="preserve"> PAGEREF _Toc185503547 \h </w:instrText>
      </w:r>
      <w:r w:rsidRPr="00A11AC7">
        <w:rPr>
          <w:noProof/>
        </w:rPr>
      </w:r>
      <w:r w:rsidRPr="00A11AC7">
        <w:rPr>
          <w:noProof/>
        </w:rPr>
        <w:fldChar w:fldCharType="separate"/>
      </w:r>
      <w:r w:rsidRPr="00A11AC7">
        <w:rPr>
          <w:noProof/>
        </w:rPr>
        <w:t>179</w:t>
      </w:r>
      <w:r w:rsidRPr="00A11AC7">
        <w:rPr>
          <w:noProof/>
        </w:rPr>
        <w:fldChar w:fldCharType="end"/>
      </w:r>
    </w:p>
    <w:p w14:paraId="0778C8FF" w14:textId="791D4A0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150FAA</w:t>
      </w:r>
      <w:r>
        <w:rPr>
          <w:noProof/>
        </w:rPr>
        <w:tab/>
        <w:t>Imposing a duty under State or Territory law</w:t>
      </w:r>
      <w:r w:rsidRPr="00A11AC7">
        <w:rPr>
          <w:noProof/>
        </w:rPr>
        <w:tab/>
      </w:r>
      <w:r w:rsidRPr="00A11AC7">
        <w:rPr>
          <w:noProof/>
        </w:rPr>
        <w:fldChar w:fldCharType="begin"/>
      </w:r>
      <w:r w:rsidRPr="00A11AC7">
        <w:rPr>
          <w:noProof/>
        </w:rPr>
        <w:instrText xml:space="preserve"> PAGEREF _Toc185503548 \h </w:instrText>
      </w:r>
      <w:r w:rsidRPr="00A11AC7">
        <w:rPr>
          <w:noProof/>
        </w:rPr>
      </w:r>
      <w:r w:rsidRPr="00A11AC7">
        <w:rPr>
          <w:noProof/>
        </w:rPr>
        <w:fldChar w:fldCharType="separate"/>
      </w:r>
      <w:r w:rsidRPr="00A11AC7">
        <w:rPr>
          <w:noProof/>
        </w:rPr>
        <w:t>180</w:t>
      </w:r>
      <w:r w:rsidRPr="00A11AC7">
        <w:rPr>
          <w:noProof/>
        </w:rPr>
        <w:fldChar w:fldCharType="end"/>
      </w:r>
    </w:p>
    <w:p w14:paraId="3FC3908A" w14:textId="1CA5C3B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150FB</w:t>
      </w:r>
      <w:r>
        <w:rPr>
          <w:noProof/>
        </w:rPr>
        <w:tab/>
        <w:t>When an application law imposes a duty</w:t>
      </w:r>
      <w:r w:rsidRPr="00A11AC7">
        <w:rPr>
          <w:noProof/>
        </w:rPr>
        <w:tab/>
      </w:r>
      <w:r w:rsidRPr="00A11AC7">
        <w:rPr>
          <w:noProof/>
        </w:rPr>
        <w:fldChar w:fldCharType="begin"/>
      </w:r>
      <w:r w:rsidRPr="00A11AC7">
        <w:rPr>
          <w:noProof/>
        </w:rPr>
        <w:instrText xml:space="preserve"> PAGEREF _Toc185503549 \h </w:instrText>
      </w:r>
      <w:r w:rsidRPr="00A11AC7">
        <w:rPr>
          <w:noProof/>
        </w:rPr>
      </w:r>
      <w:r w:rsidRPr="00A11AC7">
        <w:rPr>
          <w:noProof/>
        </w:rPr>
        <w:fldChar w:fldCharType="separate"/>
      </w:r>
      <w:r w:rsidRPr="00A11AC7">
        <w:rPr>
          <w:noProof/>
        </w:rPr>
        <w:t>181</w:t>
      </w:r>
      <w:r w:rsidRPr="00A11AC7">
        <w:rPr>
          <w:noProof/>
        </w:rPr>
        <w:fldChar w:fldCharType="end"/>
      </w:r>
    </w:p>
    <w:p w14:paraId="4C8CD6EC" w14:textId="4D197D0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150G</w:t>
      </w:r>
      <w:r>
        <w:rPr>
          <w:noProof/>
        </w:rPr>
        <w:tab/>
        <w:t>Application laws may operate concurrently with this Act</w:t>
      </w:r>
      <w:r w:rsidRPr="00A11AC7">
        <w:rPr>
          <w:noProof/>
        </w:rPr>
        <w:tab/>
      </w:r>
      <w:r w:rsidRPr="00A11AC7">
        <w:rPr>
          <w:noProof/>
        </w:rPr>
        <w:fldChar w:fldCharType="begin"/>
      </w:r>
      <w:r w:rsidRPr="00A11AC7">
        <w:rPr>
          <w:noProof/>
        </w:rPr>
        <w:instrText xml:space="preserve"> PAGEREF _Toc185503550 \h </w:instrText>
      </w:r>
      <w:r w:rsidRPr="00A11AC7">
        <w:rPr>
          <w:noProof/>
        </w:rPr>
      </w:r>
      <w:r w:rsidRPr="00A11AC7">
        <w:rPr>
          <w:noProof/>
        </w:rPr>
        <w:fldChar w:fldCharType="separate"/>
      </w:r>
      <w:r w:rsidRPr="00A11AC7">
        <w:rPr>
          <w:noProof/>
        </w:rPr>
        <w:t>181</w:t>
      </w:r>
      <w:r w:rsidRPr="00A11AC7">
        <w:rPr>
          <w:noProof/>
        </w:rPr>
        <w:fldChar w:fldCharType="end"/>
      </w:r>
    </w:p>
    <w:p w14:paraId="521DFEF0" w14:textId="24A257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150H</w:t>
      </w:r>
      <w:r>
        <w:rPr>
          <w:noProof/>
        </w:rPr>
        <w:tab/>
        <w:t>No doubling</w:t>
      </w:r>
      <w:r>
        <w:rPr>
          <w:noProof/>
        </w:rPr>
        <w:noBreakHyphen/>
        <w:t>up of liabilities</w:t>
      </w:r>
      <w:r w:rsidRPr="00A11AC7">
        <w:rPr>
          <w:noProof/>
        </w:rPr>
        <w:tab/>
      </w:r>
      <w:r w:rsidRPr="00A11AC7">
        <w:rPr>
          <w:noProof/>
        </w:rPr>
        <w:fldChar w:fldCharType="begin"/>
      </w:r>
      <w:r w:rsidRPr="00A11AC7">
        <w:rPr>
          <w:noProof/>
        </w:rPr>
        <w:instrText xml:space="preserve"> PAGEREF _Toc185503551 \h </w:instrText>
      </w:r>
      <w:r w:rsidRPr="00A11AC7">
        <w:rPr>
          <w:noProof/>
        </w:rPr>
      </w:r>
      <w:r w:rsidRPr="00A11AC7">
        <w:rPr>
          <w:noProof/>
        </w:rPr>
        <w:fldChar w:fldCharType="separate"/>
      </w:r>
      <w:r w:rsidRPr="00A11AC7">
        <w:rPr>
          <w:noProof/>
        </w:rPr>
        <w:t>182</w:t>
      </w:r>
      <w:r w:rsidRPr="00A11AC7">
        <w:rPr>
          <w:noProof/>
        </w:rPr>
        <w:fldChar w:fldCharType="end"/>
      </w:r>
    </w:p>
    <w:p w14:paraId="63CA29E8" w14:textId="40BFA9B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150I</w:t>
      </w:r>
      <w:r>
        <w:rPr>
          <w:noProof/>
        </w:rPr>
        <w:tab/>
        <w:t>References in instruments to the Competition Code</w:t>
      </w:r>
      <w:r w:rsidRPr="00A11AC7">
        <w:rPr>
          <w:noProof/>
        </w:rPr>
        <w:tab/>
      </w:r>
      <w:r w:rsidRPr="00A11AC7">
        <w:rPr>
          <w:noProof/>
        </w:rPr>
        <w:fldChar w:fldCharType="begin"/>
      </w:r>
      <w:r w:rsidRPr="00A11AC7">
        <w:rPr>
          <w:noProof/>
        </w:rPr>
        <w:instrText xml:space="preserve"> PAGEREF _Toc185503552 \h </w:instrText>
      </w:r>
      <w:r w:rsidRPr="00A11AC7">
        <w:rPr>
          <w:noProof/>
        </w:rPr>
      </w:r>
      <w:r w:rsidRPr="00A11AC7">
        <w:rPr>
          <w:noProof/>
        </w:rPr>
        <w:fldChar w:fldCharType="separate"/>
      </w:r>
      <w:r w:rsidRPr="00A11AC7">
        <w:rPr>
          <w:noProof/>
        </w:rPr>
        <w:t>182</w:t>
      </w:r>
      <w:r w:rsidRPr="00A11AC7">
        <w:rPr>
          <w:noProof/>
        </w:rPr>
        <w:fldChar w:fldCharType="end"/>
      </w:r>
    </w:p>
    <w:p w14:paraId="5DB698A0" w14:textId="4316A2B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150J</w:t>
      </w:r>
      <w:r>
        <w:rPr>
          <w:noProof/>
        </w:rPr>
        <w:tab/>
        <w:t>Authorisations etc. under this Act may relate also to Competition Code</w:t>
      </w:r>
      <w:r w:rsidRPr="00A11AC7">
        <w:rPr>
          <w:noProof/>
        </w:rPr>
        <w:tab/>
      </w:r>
      <w:r w:rsidRPr="00A11AC7">
        <w:rPr>
          <w:noProof/>
        </w:rPr>
        <w:fldChar w:fldCharType="begin"/>
      </w:r>
      <w:r w:rsidRPr="00A11AC7">
        <w:rPr>
          <w:noProof/>
        </w:rPr>
        <w:instrText xml:space="preserve"> PAGEREF _Toc185503553 \h </w:instrText>
      </w:r>
      <w:r w:rsidRPr="00A11AC7">
        <w:rPr>
          <w:noProof/>
        </w:rPr>
      </w:r>
      <w:r w:rsidRPr="00A11AC7">
        <w:rPr>
          <w:noProof/>
        </w:rPr>
        <w:fldChar w:fldCharType="separate"/>
      </w:r>
      <w:r w:rsidRPr="00A11AC7">
        <w:rPr>
          <w:noProof/>
        </w:rPr>
        <w:t>182</w:t>
      </w:r>
      <w:r w:rsidRPr="00A11AC7">
        <w:rPr>
          <w:noProof/>
        </w:rPr>
        <w:fldChar w:fldCharType="end"/>
      </w:r>
    </w:p>
    <w:p w14:paraId="410A08D1" w14:textId="60F48FD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150K</w:t>
      </w:r>
      <w:r>
        <w:rPr>
          <w:noProof/>
        </w:rPr>
        <w:tab/>
        <w:t>Gazettal of jurisdictions that excessively modify the Code</w:t>
      </w:r>
      <w:r w:rsidRPr="00A11AC7">
        <w:rPr>
          <w:noProof/>
        </w:rPr>
        <w:tab/>
      </w:r>
      <w:r w:rsidRPr="00A11AC7">
        <w:rPr>
          <w:noProof/>
        </w:rPr>
        <w:fldChar w:fldCharType="begin"/>
      </w:r>
      <w:r w:rsidRPr="00A11AC7">
        <w:rPr>
          <w:noProof/>
        </w:rPr>
        <w:instrText xml:space="preserve"> PAGEREF _Toc185503554 \h </w:instrText>
      </w:r>
      <w:r w:rsidRPr="00A11AC7">
        <w:rPr>
          <w:noProof/>
        </w:rPr>
      </w:r>
      <w:r w:rsidRPr="00A11AC7">
        <w:rPr>
          <w:noProof/>
        </w:rPr>
        <w:fldChar w:fldCharType="separate"/>
      </w:r>
      <w:r w:rsidRPr="00A11AC7">
        <w:rPr>
          <w:noProof/>
        </w:rPr>
        <w:t>182</w:t>
      </w:r>
      <w:r w:rsidRPr="00A11AC7">
        <w:rPr>
          <w:noProof/>
        </w:rPr>
        <w:fldChar w:fldCharType="end"/>
      </w:r>
    </w:p>
    <w:p w14:paraId="390119D6" w14:textId="317597F1"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XIB—The Telecommunications Industry: Anti</w:t>
      </w:r>
      <w:r>
        <w:rPr>
          <w:noProof/>
        </w:rPr>
        <w:noBreakHyphen/>
        <w:t>competitive conduct and record</w:t>
      </w:r>
      <w:r>
        <w:rPr>
          <w:noProof/>
        </w:rPr>
        <w:noBreakHyphen/>
        <w:t>keeping rules</w:t>
      </w:r>
      <w:r w:rsidRPr="00A11AC7">
        <w:rPr>
          <w:b w:val="0"/>
          <w:noProof/>
          <w:sz w:val="18"/>
        </w:rPr>
        <w:tab/>
      </w:r>
      <w:r w:rsidRPr="00A11AC7">
        <w:rPr>
          <w:b w:val="0"/>
          <w:noProof/>
          <w:sz w:val="18"/>
        </w:rPr>
        <w:fldChar w:fldCharType="begin"/>
      </w:r>
      <w:r w:rsidRPr="00A11AC7">
        <w:rPr>
          <w:b w:val="0"/>
          <w:noProof/>
          <w:sz w:val="18"/>
        </w:rPr>
        <w:instrText xml:space="preserve"> PAGEREF _Toc185503555 \h </w:instrText>
      </w:r>
      <w:r w:rsidRPr="00A11AC7">
        <w:rPr>
          <w:b w:val="0"/>
          <w:noProof/>
          <w:sz w:val="18"/>
        </w:rPr>
      </w:r>
      <w:r w:rsidRPr="00A11AC7">
        <w:rPr>
          <w:b w:val="0"/>
          <w:noProof/>
          <w:sz w:val="18"/>
        </w:rPr>
        <w:fldChar w:fldCharType="separate"/>
      </w:r>
      <w:r w:rsidRPr="00A11AC7">
        <w:rPr>
          <w:b w:val="0"/>
          <w:noProof/>
          <w:sz w:val="18"/>
        </w:rPr>
        <w:t>184</w:t>
      </w:r>
      <w:r w:rsidRPr="00A11AC7">
        <w:rPr>
          <w:b w:val="0"/>
          <w:noProof/>
          <w:sz w:val="18"/>
        </w:rPr>
        <w:fldChar w:fldCharType="end"/>
      </w:r>
    </w:p>
    <w:p w14:paraId="7A48ED65" w14:textId="3A3FD624"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A11AC7">
        <w:rPr>
          <w:b w:val="0"/>
          <w:noProof/>
          <w:sz w:val="18"/>
        </w:rPr>
        <w:tab/>
      </w:r>
      <w:r w:rsidRPr="00A11AC7">
        <w:rPr>
          <w:b w:val="0"/>
          <w:noProof/>
          <w:sz w:val="18"/>
        </w:rPr>
        <w:fldChar w:fldCharType="begin"/>
      </w:r>
      <w:r w:rsidRPr="00A11AC7">
        <w:rPr>
          <w:b w:val="0"/>
          <w:noProof/>
          <w:sz w:val="18"/>
        </w:rPr>
        <w:instrText xml:space="preserve"> PAGEREF _Toc185503556 \h </w:instrText>
      </w:r>
      <w:r w:rsidRPr="00A11AC7">
        <w:rPr>
          <w:b w:val="0"/>
          <w:noProof/>
          <w:sz w:val="18"/>
        </w:rPr>
      </w:r>
      <w:r w:rsidRPr="00A11AC7">
        <w:rPr>
          <w:b w:val="0"/>
          <w:noProof/>
          <w:sz w:val="18"/>
        </w:rPr>
        <w:fldChar w:fldCharType="separate"/>
      </w:r>
      <w:r w:rsidRPr="00A11AC7">
        <w:rPr>
          <w:b w:val="0"/>
          <w:noProof/>
          <w:sz w:val="18"/>
        </w:rPr>
        <w:t>184</w:t>
      </w:r>
      <w:r w:rsidRPr="00A11AC7">
        <w:rPr>
          <w:b w:val="0"/>
          <w:noProof/>
          <w:sz w:val="18"/>
        </w:rPr>
        <w:fldChar w:fldCharType="end"/>
      </w:r>
    </w:p>
    <w:p w14:paraId="5AC846E8" w14:textId="6D25723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151AA</w:t>
      </w:r>
      <w:r>
        <w:rPr>
          <w:noProof/>
        </w:rPr>
        <w:tab/>
        <w:t>Simplified outline</w:t>
      </w:r>
      <w:r w:rsidRPr="00A11AC7">
        <w:rPr>
          <w:noProof/>
        </w:rPr>
        <w:tab/>
      </w:r>
      <w:r w:rsidRPr="00A11AC7">
        <w:rPr>
          <w:noProof/>
        </w:rPr>
        <w:fldChar w:fldCharType="begin"/>
      </w:r>
      <w:r w:rsidRPr="00A11AC7">
        <w:rPr>
          <w:noProof/>
        </w:rPr>
        <w:instrText xml:space="preserve"> PAGEREF _Toc185503557 \h </w:instrText>
      </w:r>
      <w:r w:rsidRPr="00A11AC7">
        <w:rPr>
          <w:noProof/>
        </w:rPr>
      </w:r>
      <w:r w:rsidRPr="00A11AC7">
        <w:rPr>
          <w:noProof/>
        </w:rPr>
        <w:fldChar w:fldCharType="separate"/>
      </w:r>
      <w:r w:rsidRPr="00A11AC7">
        <w:rPr>
          <w:noProof/>
        </w:rPr>
        <w:t>184</w:t>
      </w:r>
      <w:r w:rsidRPr="00A11AC7">
        <w:rPr>
          <w:noProof/>
        </w:rPr>
        <w:fldChar w:fldCharType="end"/>
      </w:r>
    </w:p>
    <w:p w14:paraId="50551F00" w14:textId="6743511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151AB</w:t>
      </w:r>
      <w:r>
        <w:rPr>
          <w:noProof/>
        </w:rPr>
        <w:tab/>
        <w:t>Definitions</w:t>
      </w:r>
      <w:r w:rsidRPr="00A11AC7">
        <w:rPr>
          <w:noProof/>
        </w:rPr>
        <w:tab/>
      </w:r>
      <w:r w:rsidRPr="00A11AC7">
        <w:rPr>
          <w:noProof/>
        </w:rPr>
        <w:fldChar w:fldCharType="begin"/>
      </w:r>
      <w:r w:rsidRPr="00A11AC7">
        <w:rPr>
          <w:noProof/>
        </w:rPr>
        <w:instrText xml:space="preserve"> PAGEREF _Toc185503558 \h </w:instrText>
      </w:r>
      <w:r w:rsidRPr="00A11AC7">
        <w:rPr>
          <w:noProof/>
        </w:rPr>
      </w:r>
      <w:r w:rsidRPr="00A11AC7">
        <w:rPr>
          <w:noProof/>
        </w:rPr>
        <w:fldChar w:fldCharType="separate"/>
      </w:r>
      <w:r w:rsidRPr="00A11AC7">
        <w:rPr>
          <w:noProof/>
        </w:rPr>
        <w:t>185</w:t>
      </w:r>
      <w:r w:rsidRPr="00A11AC7">
        <w:rPr>
          <w:noProof/>
        </w:rPr>
        <w:fldChar w:fldCharType="end"/>
      </w:r>
    </w:p>
    <w:p w14:paraId="6C933257" w14:textId="1BCB27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151AC</w:t>
      </w:r>
      <w:r>
        <w:rPr>
          <w:noProof/>
        </w:rPr>
        <w:tab/>
        <w:t>Extension to external Territories</w:t>
      </w:r>
      <w:r w:rsidRPr="00A11AC7">
        <w:rPr>
          <w:noProof/>
        </w:rPr>
        <w:tab/>
      </w:r>
      <w:r w:rsidRPr="00A11AC7">
        <w:rPr>
          <w:noProof/>
        </w:rPr>
        <w:fldChar w:fldCharType="begin"/>
      </w:r>
      <w:r w:rsidRPr="00A11AC7">
        <w:rPr>
          <w:noProof/>
        </w:rPr>
        <w:instrText xml:space="preserve"> PAGEREF _Toc185503559 \h </w:instrText>
      </w:r>
      <w:r w:rsidRPr="00A11AC7">
        <w:rPr>
          <w:noProof/>
        </w:rPr>
      </w:r>
      <w:r w:rsidRPr="00A11AC7">
        <w:rPr>
          <w:noProof/>
        </w:rPr>
        <w:fldChar w:fldCharType="separate"/>
      </w:r>
      <w:r w:rsidRPr="00A11AC7">
        <w:rPr>
          <w:noProof/>
        </w:rPr>
        <w:t>187</w:t>
      </w:r>
      <w:r w:rsidRPr="00A11AC7">
        <w:rPr>
          <w:noProof/>
        </w:rPr>
        <w:fldChar w:fldCharType="end"/>
      </w:r>
    </w:p>
    <w:p w14:paraId="65FF30A9" w14:textId="370ADDA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151AD</w:t>
      </w:r>
      <w:r>
        <w:rPr>
          <w:noProof/>
        </w:rPr>
        <w:tab/>
        <w:t>Continuity of partnerships</w:t>
      </w:r>
      <w:r w:rsidRPr="00A11AC7">
        <w:rPr>
          <w:noProof/>
        </w:rPr>
        <w:tab/>
      </w:r>
      <w:r w:rsidRPr="00A11AC7">
        <w:rPr>
          <w:noProof/>
        </w:rPr>
        <w:fldChar w:fldCharType="begin"/>
      </w:r>
      <w:r w:rsidRPr="00A11AC7">
        <w:rPr>
          <w:noProof/>
        </w:rPr>
        <w:instrText xml:space="preserve"> PAGEREF _Toc185503560 \h </w:instrText>
      </w:r>
      <w:r w:rsidRPr="00A11AC7">
        <w:rPr>
          <w:noProof/>
        </w:rPr>
      </w:r>
      <w:r w:rsidRPr="00A11AC7">
        <w:rPr>
          <w:noProof/>
        </w:rPr>
        <w:fldChar w:fldCharType="separate"/>
      </w:r>
      <w:r w:rsidRPr="00A11AC7">
        <w:rPr>
          <w:noProof/>
        </w:rPr>
        <w:t>187</w:t>
      </w:r>
      <w:r w:rsidRPr="00A11AC7">
        <w:rPr>
          <w:noProof/>
        </w:rPr>
        <w:fldChar w:fldCharType="end"/>
      </w:r>
    </w:p>
    <w:p w14:paraId="09FAA362" w14:textId="360CDAD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151AE</w:t>
      </w:r>
      <w:r>
        <w:rPr>
          <w:noProof/>
        </w:rPr>
        <w:tab/>
        <w:t>Additional operation of Part</w:t>
      </w:r>
      <w:r w:rsidRPr="00A11AC7">
        <w:rPr>
          <w:noProof/>
        </w:rPr>
        <w:tab/>
      </w:r>
      <w:r w:rsidRPr="00A11AC7">
        <w:rPr>
          <w:noProof/>
        </w:rPr>
        <w:fldChar w:fldCharType="begin"/>
      </w:r>
      <w:r w:rsidRPr="00A11AC7">
        <w:rPr>
          <w:noProof/>
        </w:rPr>
        <w:instrText xml:space="preserve"> PAGEREF _Toc185503561 \h </w:instrText>
      </w:r>
      <w:r w:rsidRPr="00A11AC7">
        <w:rPr>
          <w:noProof/>
        </w:rPr>
      </w:r>
      <w:r w:rsidRPr="00A11AC7">
        <w:rPr>
          <w:noProof/>
        </w:rPr>
        <w:fldChar w:fldCharType="separate"/>
      </w:r>
      <w:r w:rsidRPr="00A11AC7">
        <w:rPr>
          <w:noProof/>
        </w:rPr>
        <w:t>187</w:t>
      </w:r>
      <w:r w:rsidRPr="00A11AC7">
        <w:rPr>
          <w:noProof/>
        </w:rPr>
        <w:fldChar w:fldCharType="end"/>
      </w:r>
    </w:p>
    <w:p w14:paraId="6F5A8DDD" w14:textId="23ADFD2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151AF</w:t>
      </w:r>
      <w:r>
        <w:rPr>
          <w:noProof/>
        </w:rPr>
        <w:tab/>
        <w:t>Telecommunications market</w:t>
      </w:r>
      <w:r w:rsidRPr="00A11AC7">
        <w:rPr>
          <w:noProof/>
        </w:rPr>
        <w:tab/>
      </w:r>
      <w:r w:rsidRPr="00A11AC7">
        <w:rPr>
          <w:noProof/>
        </w:rPr>
        <w:fldChar w:fldCharType="begin"/>
      </w:r>
      <w:r w:rsidRPr="00A11AC7">
        <w:rPr>
          <w:noProof/>
        </w:rPr>
        <w:instrText xml:space="preserve"> PAGEREF _Toc185503562 \h </w:instrText>
      </w:r>
      <w:r w:rsidRPr="00A11AC7">
        <w:rPr>
          <w:noProof/>
        </w:rPr>
      </w:r>
      <w:r w:rsidRPr="00A11AC7">
        <w:rPr>
          <w:noProof/>
        </w:rPr>
        <w:fldChar w:fldCharType="separate"/>
      </w:r>
      <w:r w:rsidRPr="00A11AC7">
        <w:rPr>
          <w:noProof/>
        </w:rPr>
        <w:t>188</w:t>
      </w:r>
      <w:r w:rsidRPr="00A11AC7">
        <w:rPr>
          <w:noProof/>
        </w:rPr>
        <w:fldChar w:fldCharType="end"/>
      </w:r>
    </w:p>
    <w:p w14:paraId="00013806" w14:textId="6BB7D1C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151AG</w:t>
      </w:r>
      <w:r>
        <w:rPr>
          <w:noProof/>
        </w:rPr>
        <w:tab/>
        <w:t>When a body corporate is related to a partnership</w:t>
      </w:r>
      <w:r w:rsidRPr="00A11AC7">
        <w:rPr>
          <w:noProof/>
        </w:rPr>
        <w:tab/>
      </w:r>
      <w:r w:rsidRPr="00A11AC7">
        <w:rPr>
          <w:noProof/>
        </w:rPr>
        <w:fldChar w:fldCharType="begin"/>
      </w:r>
      <w:r w:rsidRPr="00A11AC7">
        <w:rPr>
          <w:noProof/>
        </w:rPr>
        <w:instrText xml:space="preserve"> PAGEREF _Toc185503563 \h </w:instrText>
      </w:r>
      <w:r w:rsidRPr="00A11AC7">
        <w:rPr>
          <w:noProof/>
        </w:rPr>
      </w:r>
      <w:r w:rsidRPr="00A11AC7">
        <w:rPr>
          <w:noProof/>
        </w:rPr>
        <w:fldChar w:fldCharType="separate"/>
      </w:r>
      <w:r w:rsidRPr="00A11AC7">
        <w:rPr>
          <w:noProof/>
        </w:rPr>
        <w:t>188</w:t>
      </w:r>
      <w:r w:rsidRPr="00A11AC7">
        <w:rPr>
          <w:noProof/>
        </w:rPr>
        <w:fldChar w:fldCharType="end"/>
      </w:r>
    </w:p>
    <w:p w14:paraId="49CEDE79" w14:textId="3967176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151AH</w:t>
      </w:r>
      <w:r>
        <w:rPr>
          <w:noProof/>
        </w:rPr>
        <w:tab/>
        <w:t>Degree of power in a telecommunications market</w:t>
      </w:r>
      <w:r w:rsidRPr="00A11AC7">
        <w:rPr>
          <w:noProof/>
        </w:rPr>
        <w:tab/>
      </w:r>
      <w:r w:rsidRPr="00A11AC7">
        <w:rPr>
          <w:noProof/>
        </w:rPr>
        <w:fldChar w:fldCharType="begin"/>
      </w:r>
      <w:r w:rsidRPr="00A11AC7">
        <w:rPr>
          <w:noProof/>
        </w:rPr>
        <w:instrText xml:space="preserve"> PAGEREF _Toc185503564 \h </w:instrText>
      </w:r>
      <w:r w:rsidRPr="00A11AC7">
        <w:rPr>
          <w:noProof/>
        </w:rPr>
      </w:r>
      <w:r w:rsidRPr="00A11AC7">
        <w:rPr>
          <w:noProof/>
        </w:rPr>
        <w:fldChar w:fldCharType="separate"/>
      </w:r>
      <w:r w:rsidRPr="00A11AC7">
        <w:rPr>
          <w:noProof/>
        </w:rPr>
        <w:t>189</w:t>
      </w:r>
      <w:r w:rsidRPr="00A11AC7">
        <w:rPr>
          <w:noProof/>
        </w:rPr>
        <w:fldChar w:fldCharType="end"/>
      </w:r>
    </w:p>
    <w:p w14:paraId="2039ACD0" w14:textId="56FDAC5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151AI</w:t>
      </w:r>
      <w:r>
        <w:rPr>
          <w:noProof/>
        </w:rPr>
        <w:tab/>
        <w:t>Interpretation of Part IV or VII not affected by this Part</w:t>
      </w:r>
      <w:r w:rsidRPr="00A11AC7">
        <w:rPr>
          <w:noProof/>
        </w:rPr>
        <w:tab/>
      </w:r>
      <w:r w:rsidRPr="00A11AC7">
        <w:rPr>
          <w:noProof/>
        </w:rPr>
        <w:fldChar w:fldCharType="begin"/>
      </w:r>
      <w:r w:rsidRPr="00A11AC7">
        <w:rPr>
          <w:noProof/>
        </w:rPr>
        <w:instrText xml:space="preserve"> PAGEREF _Toc185503565 \h </w:instrText>
      </w:r>
      <w:r w:rsidRPr="00A11AC7">
        <w:rPr>
          <w:noProof/>
        </w:rPr>
      </w:r>
      <w:r w:rsidRPr="00A11AC7">
        <w:rPr>
          <w:noProof/>
        </w:rPr>
        <w:fldChar w:fldCharType="separate"/>
      </w:r>
      <w:r w:rsidRPr="00A11AC7">
        <w:rPr>
          <w:noProof/>
        </w:rPr>
        <w:t>191</w:t>
      </w:r>
      <w:r w:rsidRPr="00A11AC7">
        <w:rPr>
          <w:noProof/>
        </w:rPr>
        <w:fldChar w:fldCharType="end"/>
      </w:r>
    </w:p>
    <w:p w14:paraId="5FA77BA1" w14:textId="1429D74D"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2—Anti</w:t>
      </w:r>
      <w:r>
        <w:rPr>
          <w:noProof/>
        </w:rPr>
        <w:noBreakHyphen/>
        <w:t>competitive conduct</w:t>
      </w:r>
      <w:r w:rsidRPr="00A11AC7">
        <w:rPr>
          <w:b w:val="0"/>
          <w:noProof/>
          <w:sz w:val="18"/>
        </w:rPr>
        <w:tab/>
      </w:r>
      <w:r w:rsidRPr="00A11AC7">
        <w:rPr>
          <w:b w:val="0"/>
          <w:noProof/>
          <w:sz w:val="18"/>
        </w:rPr>
        <w:fldChar w:fldCharType="begin"/>
      </w:r>
      <w:r w:rsidRPr="00A11AC7">
        <w:rPr>
          <w:b w:val="0"/>
          <w:noProof/>
          <w:sz w:val="18"/>
        </w:rPr>
        <w:instrText xml:space="preserve"> PAGEREF _Toc185503566 \h </w:instrText>
      </w:r>
      <w:r w:rsidRPr="00A11AC7">
        <w:rPr>
          <w:b w:val="0"/>
          <w:noProof/>
          <w:sz w:val="18"/>
        </w:rPr>
      </w:r>
      <w:r w:rsidRPr="00A11AC7">
        <w:rPr>
          <w:b w:val="0"/>
          <w:noProof/>
          <w:sz w:val="18"/>
        </w:rPr>
        <w:fldChar w:fldCharType="separate"/>
      </w:r>
      <w:r w:rsidRPr="00A11AC7">
        <w:rPr>
          <w:b w:val="0"/>
          <w:noProof/>
          <w:sz w:val="18"/>
        </w:rPr>
        <w:t>192</w:t>
      </w:r>
      <w:r w:rsidRPr="00A11AC7">
        <w:rPr>
          <w:b w:val="0"/>
          <w:noProof/>
          <w:sz w:val="18"/>
        </w:rPr>
        <w:fldChar w:fldCharType="end"/>
      </w:r>
    </w:p>
    <w:p w14:paraId="373EC80C" w14:textId="41E72E4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151AJ</w:t>
      </w:r>
      <w:r>
        <w:rPr>
          <w:noProof/>
        </w:rPr>
        <w:tab/>
        <w:t>Anti</w:t>
      </w:r>
      <w:r>
        <w:rPr>
          <w:noProof/>
        </w:rPr>
        <w:noBreakHyphen/>
        <w:t>competitive conduct</w:t>
      </w:r>
      <w:r w:rsidRPr="00A11AC7">
        <w:rPr>
          <w:noProof/>
        </w:rPr>
        <w:tab/>
      </w:r>
      <w:r w:rsidRPr="00A11AC7">
        <w:rPr>
          <w:noProof/>
        </w:rPr>
        <w:fldChar w:fldCharType="begin"/>
      </w:r>
      <w:r w:rsidRPr="00A11AC7">
        <w:rPr>
          <w:noProof/>
        </w:rPr>
        <w:instrText xml:space="preserve"> PAGEREF _Toc185503567 \h </w:instrText>
      </w:r>
      <w:r w:rsidRPr="00A11AC7">
        <w:rPr>
          <w:noProof/>
        </w:rPr>
      </w:r>
      <w:r w:rsidRPr="00A11AC7">
        <w:rPr>
          <w:noProof/>
        </w:rPr>
        <w:fldChar w:fldCharType="separate"/>
      </w:r>
      <w:r w:rsidRPr="00A11AC7">
        <w:rPr>
          <w:noProof/>
        </w:rPr>
        <w:t>192</w:t>
      </w:r>
      <w:r w:rsidRPr="00A11AC7">
        <w:rPr>
          <w:noProof/>
        </w:rPr>
        <w:fldChar w:fldCharType="end"/>
      </w:r>
    </w:p>
    <w:p w14:paraId="7E8D5829" w14:textId="01D8AD2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151AK</w:t>
      </w:r>
      <w:r>
        <w:rPr>
          <w:noProof/>
        </w:rPr>
        <w:tab/>
        <w:t>The competition rule</w:t>
      </w:r>
      <w:r w:rsidRPr="00A11AC7">
        <w:rPr>
          <w:noProof/>
        </w:rPr>
        <w:tab/>
      </w:r>
      <w:r w:rsidRPr="00A11AC7">
        <w:rPr>
          <w:noProof/>
        </w:rPr>
        <w:fldChar w:fldCharType="begin"/>
      </w:r>
      <w:r w:rsidRPr="00A11AC7">
        <w:rPr>
          <w:noProof/>
        </w:rPr>
        <w:instrText xml:space="preserve"> PAGEREF _Toc185503568 \h </w:instrText>
      </w:r>
      <w:r w:rsidRPr="00A11AC7">
        <w:rPr>
          <w:noProof/>
        </w:rPr>
      </w:r>
      <w:r w:rsidRPr="00A11AC7">
        <w:rPr>
          <w:noProof/>
        </w:rPr>
        <w:fldChar w:fldCharType="separate"/>
      </w:r>
      <w:r w:rsidRPr="00A11AC7">
        <w:rPr>
          <w:noProof/>
        </w:rPr>
        <w:t>195</w:t>
      </w:r>
      <w:r w:rsidRPr="00A11AC7">
        <w:rPr>
          <w:noProof/>
        </w:rPr>
        <w:fldChar w:fldCharType="end"/>
      </w:r>
    </w:p>
    <w:p w14:paraId="0F7C1B01" w14:textId="042BD144"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3—Competition notices and exemption orders</w:t>
      </w:r>
      <w:r w:rsidRPr="00A11AC7">
        <w:rPr>
          <w:b w:val="0"/>
          <w:noProof/>
          <w:sz w:val="18"/>
        </w:rPr>
        <w:tab/>
      </w:r>
      <w:r w:rsidRPr="00A11AC7">
        <w:rPr>
          <w:b w:val="0"/>
          <w:noProof/>
          <w:sz w:val="18"/>
        </w:rPr>
        <w:fldChar w:fldCharType="begin"/>
      </w:r>
      <w:r w:rsidRPr="00A11AC7">
        <w:rPr>
          <w:b w:val="0"/>
          <w:noProof/>
          <w:sz w:val="18"/>
        </w:rPr>
        <w:instrText xml:space="preserve"> PAGEREF _Toc185503569 \h </w:instrText>
      </w:r>
      <w:r w:rsidRPr="00A11AC7">
        <w:rPr>
          <w:b w:val="0"/>
          <w:noProof/>
          <w:sz w:val="18"/>
        </w:rPr>
      </w:r>
      <w:r w:rsidRPr="00A11AC7">
        <w:rPr>
          <w:b w:val="0"/>
          <w:noProof/>
          <w:sz w:val="18"/>
        </w:rPr>
        <w:fldChar w:fldCharType="separate"/>
      </w:r>
      <w:r w:rsidRPr="00A11AC7">
        <w:rPr>
          <w:b w:val="0"/>
          <w:noProof/>
          <w:sz w:val="18"/>
        </w:rPr>
        <w:t>196</w:t>
      </w:r>
      <w:r w:rsidRPr="00A11AC7">
        <w:rPr>
          <w:b w:val="0"/>
          <w:noProof/>
          <w:sz w:val="18"/>
        </w:rPr>
        <w:fldChar w:fldCharType="end"/>
      </w:r>
    </w:p>
    <w:p w14:paraId="27249D74" w14:textId="7BD1504C"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A—Competition notices</w:t>
      </w:r>
      <w:r w:rsidRPr="00A11AC7">
        <w:rPr>
          <w:b w:val="0"/>
          <w:noProof/>
          <w:sz w:val="18"/>
        </w:rPr>
        <w:tab/>
      </w:r>
      <w:r w:rsidRPr="00A11AC7">
        <w:rPr>
          <w:b w:val="0"/>
          <w:noProof/>
          <w:sz w:val="18"/>
        </w:rPr>
        <w:fldChar w:fldCharType="begin"/>
      </w:r>
      <w:r w:rsidRPr="00A11AC7">
        <w:rPr>
          <w:b w:val="0"/>
          <w:noProof/>
          <w:sz w:val="18"/>
        </w:rPr>
        <w:instrText xml:space="preserve"> PAGEREF _Toc185503570 \h </w:instrText>
      </w:r>
      <w:r w:rsidRPr="00A11AC7">
        <w:rPr>
          <w:b w:val="0"/>
          <w:noProof/>
          <w:sz w:val="18"/>
        </w:rPr>
      </w:r>
      <w:r w:rsidRPr="00A11AC7">
        <w:rPr>
          <w:b w:val="0"/>
          <w:noProof/>
          <w:sz w:val="18"/>
        </w:rPr>
        <w:fldChar w:fldCharType="separate"/>
      </w:r>
      <w:r w:rsidRPr="00A11AC7">
        <w:rPr>
          <w:b w:val="0"/>
          <w:noProof/>
          <w:sz w:val="18"/>
        </w:rPr>
        <w:t>196</w:t>
      </w:r>
      <w:r w:rsidRPr="00A11AC7">
        <w:rPr>
          <w:b w:val="0"/>
          <w:noProof/>
          <w:sz w:val="18"/>
        </w:rPr>
        <w:fldChar w:fldCharType="end"/>
      </w:r>
    </w:p>
    <w:p w14:paraId="42B9256F" w14:textId="40B5F7C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151AKA</w:t>
      </w:r>
      <w:r>
        <w:rPr>
          <w:noProof/>
        </w:rPr>
        <w:tab/>
        <w:t>Part A competition notices</w:t>
      </w:r>
      <w:r w:rsidRPr="00A11AC7">
        <w:rPr>
          <w:noProof/>
        </w:rPr>
        <w:tab/>
      </w:r>
      <w:r w:rsidRPr="00A11AC7">
        <w:rPr>
          <w:noProof/>
        </w:rPr>
        <w:fldChar w:fldCharType="begin"/>
      </w:r>
      <w:r w:rsidRPr="00A11AC7">
        <w:rPr>
          <w:noProof/>
        </w:rPr>
        <w:instrText xml:space="preserve"> PAGEREF _Toc185503571 \h </w:instrText>
      </w:r>
      <w:r w:rsidRPr="00A11AC7">
        <w:rPr>
          <w:noProof/>
        </w:rPr>
      </w:r>
      <w:r w:rsidRPr="00A11AC7">
        <w:rPr>
          <w:noProof/>
        </w:rPr>
        <w:fldChar w:fldCharType="separate"/>
      </w:r>
      <w:r w:rsidRPr="00A11AC7">
        <w:rPr>
          <w:noProof/>
        </w:rPr>
        <w:t>196</w:t>
      </w:r>
      <w:r w:rsidRPr="00A11AC7">
        <w:rPr>
          <w:noProof/>
        </w:rPr>
        <w:fldChar w:fldCharType="end"/>
      </w:r>
    </w:p>
    <w:p w14:paraId="53DDF94D" w14:textId="6A249C6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151AL</w:t>
      </w:r>
      <w:r>
        <w:rPr>
          <w:noProof/>
        </w:rPr>
        <w:tab/>
        <w:t>Part B competition notices</w:t>
      </w:r>
      <w:r w:rsidRPr="00A11AC7">
        <w:rPr>
          <w:noProof/>
        </w:rPr>
        <w:tab/>
      </w:r>
      <w:r w:rsidRPr="00A11AC7">
        <w:rPr>
          <w:noProof/>
        </w:rPr>
        <w:fldChar w:fldCharType="begin"/>
      </w:r>
      <w:r w:rsidRPr="00A11AC7">
        <w:rPr>
          <w:noProof/>
        </w:rPr>
        <w:instrText xml:space="preserve"> PAGEREF _Toc185503572 \h </w:instrText>
      </w:r>
      <w:r w:rsidRPr="00A11AC7">
        <w:rPr>
          <w:noProof/>
        </w:rPr>
      </w:r>
      <w:r w:rsidRPr="00A11AC7">
        <w:rPr>
          <w:noProof/>
        </w:rPr>
        <w:fldChar w:fldCharType="separate"/>
      </w:r>
      <w:r w:rsidRPr="00A11AC7">
        <w:rPr>
          <w:noProof/>
        </w:rPr>
        <w:t>197</w:t>
      </w:r>
      <w:r w:rsidRPr="00A11AC7">
        <w:rPr>
          <w:noProof/>
        </w:rPr>
        <w:fldChar w:fldCharType="end"/>
      </w:r>
    </w:p>
    <w:p w14:paraId="05B1E0FC" w14:textId="5CA1467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151AM</w:t>
      </w:r>
      <w:r>
        <w:rPr>
          <w:noProof/>
        </w:rPr>
        <w:tab/>
        <w:t>Competition notice to be given to carrier or carriage service provider</w:t>
      </w:r>
      <w:r w:rsidRPr="00A11AC7">
        <w:rPr>
          <w:noProof/>
        </w:rPr>
        <w:tab/>
      </w:r>
      <w:r w:rsidRPr="00A11AC7">
        <w:rPr>
          <w:noProof/>
        </w:rPr>
        <w:fldChar w:fldCharType="begin"/>
      </w:r>
      <w:r w:rsidRPr="00A11AC7">
        <w:rPr>
          <w:noProof/>
        </w:rPr>
        <w:instrText xml:space="preserve"> PAGEREF _Toc185503573 \h </w:instrText>
      </w:r>
      <w:r w:rsidRPr="00A11AC7">
        <w:rPr>
          <w:noProof/>
        </w:rPr>
      </w:r>
      <w:r w:rsidRPr="00A11AC7">
        <w:rPr>
          <w:noProof/>
        </w:rPr>
        <w:fldChar w:fldCharType="separate"/>
      </w:r>
      <w:r w:rsidRPr="00A11AC7">
        <w:rPr>
          <w:noProof/>
        </w:rPr>
        <w:t>198</w:t>
      </w:r>
      <w:r w:rsidRPr="00A11AC7">
        <w:rPr>
          <w:noProof/>
        </w:rPr>
        <w:fldChar w:fldCharType="end"/>
      </w:r>
    </w:p>
    <w:p w14:paraId="1410C724" w14:textId="7F87346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151AN</w:t>
      </w:r>
      <w:r>
        <w:rPr>
          <w:noProof/>
        </w:rPr>
        <w:tab/>
        <w:t>Evidentiary effect of competition notice</w:t>
      </w:r>
      <w:r w:rsidRPr="00A11AC7">
        <w:rPr>
          <w:noProof/>
        </w:rPr>
        <w:tab/>
      </w:r>
      <w:r w:rsidRPr="00A11AC7">
        <w:rPr>
          <w:noProof/>
        </w:rPr>
        <w:fldChar w:fldCharType="begin"/>
      </w:r>
      <w:r w:rsidRPr="00A11AC7">
        <w:rPr>
          <w:noProof/>
        </w:rPr>
        <w:instrText xml:space="preserve"> PAGEREF _Toc185503574 \h </w:instrText>
      </w:r>
      <w:r w:rsidRPr="00A11AC7">
        <w:rPr>
          <w:noProof/>
        </w:rPr>
      </w:r>
      <w:r w:rsidRPr="00A11AC7">
        <w:rPr>
          <w:noProof/>
        </w:rPr>
        <w:fldChar w:fldCharType="separate"/>
      </w:r>
      <w:r w:rsidRPr="00A11AC7">
        <w:rPr>
          <w:noProof/>
        </w:rPr>
        <w:t>198</w:t>
      </w:r>
      <w:r w:rsidRPr="00A11AC7">
        <w:rPr>
          <w:noProof/>
        </w:rPr>
        <w:fldChar w:fldCharType="end"/>
      </w:r>
    </w:p>
    <w:p w14:paraId="62B46E44" w14:textId="7554DB3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151AO</w:t>
      </w:r>
      <w:r>
        <w:rPr>
          <w:noProof/>
        </w:rPr>
        <w:tab/>
        <w:t>Duration of Part A competition notice</w:t>
      </w:r>
      <w:r w:rsidRPr="00A11AC7">
        <w:rPr>
          <w:noProof/>
        </w:rPr>
        <w:tab/>
      </w:r>
      <w:r w:rsidRPr="00A11AC7">
        <w:rPr>
          <w:noProof/>
        </w:rPr>
        <w:fldChar w:fldCharType="begin"/>
      </w:r>
      <w:r w:rsidRPr="00A11AC7">
        <w:rPr>
          <w:noProof/>
        </w:rPr>
        <w:instrText xml:space="preserve"> PAGEREF _Toc185503575 \h </w:instrText>
      </w:r>
      <w:r w:rsidRPr="00A11AC7">
        <w:rPr>
          <w:noProof/>
        </w:rPr>
      </w:r>
      <w:r w:rsidRPr="00A11AC7">
        <w:rPr>
          <w:noProof/>
        </w:rPr>
        <w:fldChar w:fldCharType="separate"/>
      </w:r>
      <w:r w:rsidRPr="00A11AC7">
        <w:rPr>
          <w:noProof/>
        </w:rPr>
        <w:t>198</w:t>
      </w:r>
      <w:r w:rsidRPr="00A11AC7">
        <w:rPr>
          <w:noProof/>
        </w:rPr>
        <w:fldChar w:fldCharType="end"/>
      </w:r>
    </w:p>
    <w:p w14:paraId="3EF71DC4" w14:textId="43B2FCC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151AOA</w:t>
      </w:r>
      <w:r>
        <w:rPr>
          <w:noProof/>
        </w:rPr>
        <w:tab/>
        <w:t>Variation of competition notice</w:t>
      </w:r>
      <w:r w:rsidRPr="00A11AC7">
        <w:rPr>
          <w:noProof/>
        </w:rPr>
        <w:tab/>
      </w:r>
      <w:r w:rsidRPr="00A11AC7">
        <w:rPr>
          <w:noProof/>
        </w:rPr>
        <w:fldChar w:fldCharType="begin"/>
      </w:r>
      <w:r w:rsidRPr="00A11AC7">
        <w:rPr>
          <w:noProof/>
        </w:rPr>
        <w:instrText xml:space="preserve"> PAGEREF _Toc185503576 \h </w:instrText>
      </w:r>
      <w:r w:rsidRPr="00A11AC7">
        <w:rPr>
          <w:noProof/>
        </w:rPr>
      </w:r>
      <w:r w:rsidRPr="00A11AC7">
        <w:rPr>
          <w:noProof/>
        </w:rPr>
        <w:fldChar w:fldCharType="separate"/>
      </w:r>
      <w:r w:rsidRPr="00A11AC7">
        <w:rPr>
          <w:noProof/>
        </w:rPr>
        <w:t>199</w:t>
      </w:r>
      <w:r w:rsidRPr="00A11AC7">
        <w:rPr>
          <w:noProof/>
        </w:rPr>
        <w:fldChar w:fldCharType="end"/>
      </w:r>
    </w:p>
    <w:p w14:paraId="293DB3BC" w14:textId="03179F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151AOB</w:t>
      </w:r>
      <w:r>
        <w:rPr>
          <w:noProof/>
        </w:rPr>
        <w:tab/>
        <w:t>Revocation of competition notice</w:t>
      </w:r>
      <w:r w:rsidRPr="00A11AC7">
        <w:rPr>
          <w:noProof/>
        </w:rPr>
        <w:tab/>
      </w:r>
      <w:r w:rsidRPr="00A11AC7">
        <w:rPr>
          <w:noProof/>
        </w:rPr>
        <w:fldChar w:fldCharType="begin"/>
      </w:r>
      <w:r w:rsidRPr="00A11AC7">
        <w:rPr>
          <w:noProof/>
        </w:rPr>
        <w:instrText xml:space="preserve"> PAGEREF _Toc185503577 \h </w:instrText>
      </w:r>
      <w:r w:rsidRPr="00A11AC7">
        <w:rPr>
          <w:noProof/>
        </w:rPr>
      </w:r>
      <w:r w:rsidRPr="00A11AC7">
        <w:rPr>
          <w:noProof/>
        </w:rPr>
        <w:fldChar w:fldCharType="separate"/>
      </w:r>
      <w:r w:rsidRPr="00A11AC7">
        <w:rPr>
          <w:noProof/>
        </w:rPr>
        <w:t>199</w:t>
      </w:r>
      <w:r w:rsidRPr="00A11AC7">
        <w:rPr>
          <w:noProof/>
        </w:rPr>
        <w:fldChar w:fldCharType="end"/>
      </w:r>
    </w:p>
    <w:p w14:paraId="3F24EA5F" w14:textId="4D99221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151AP</w:t>
      </w:r>
      <w:r>
        <w:rPr>
          <w:noProof/>
        </w:rPr>
        <w:tab/>
        <w:t>Guidelines</w:t>
      </w:r>
      <w:r w:rsidRPr="00A11AC7">
        <w:rPr>
          <w:noProof/>
        </w:rPr>
        <w:tab/>
      </w:r>
      <w:r w:rsidRPr="00A11AC7">
        <w:rPr>
          <w:noProof/>
        </w:rPr>
        <w:fldChar w:fldCharType="begin"/>
      </w:r>
      <w:r w:rsidRPr="00A11AC7">
        <w:rPr>
          <w:noProof/>
        </w:rPr>
        <w:instrText xml:space="preserve"> PAGEREF _Toc185503578 \h </w:instrText>
      </w:r>
      <w:r w:rsidRPr="00A11AC7">
        <w:rPr>
          <w:noProof/>
        </w:rPr>
      </w:r>
      <w:r w:rsidRPr="00A11AC7">
        <w:rPr>
          <w:noProof/>
        </w:rPr>
        <w:fldChar w:fldCharType="separate"/>
      </w:r>
      <w:r w:rsidRPr="00A11AC7">
        <w:rPr>
          <w:noProof/>
        </w:rPr>
        <w:t>199</w:t>
      </w:r>
      <w:r w:rsidRPr="00A11AC7">
        <w:rPr>
          <w:noProof/>
        </w:rPr>
        <w:fldChar w:fldCharType="end"/>
      </w:r>
    </w:p>
    <w:p w14:paraId="06400566" w14:textId="169737A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151AQ</w:t>
      </w:r>
      <w:r>
        <w:rPr>
          <w:noProof/>
        </w:rPr>
        <w:tab/>
        <w:t>Commission to act expeditiously</w:t>
      </w:r>
      <w:r w:rsidRPr="00A11AC7">
        <w:rPr>
          <w:noProof/>
        </w:rPr>
        <w:tab/>
      </w:r>
      <w:r w:rsidRPr="00A11AC7">
        <w:rPr>
          <w:noProof/>
        </w:rPr>
        <w:fldChar w:fldCharType="begin"/>
      </w:r>
      <w:r w:rsidRPr="00A11AC7">
        <w:rPr>
          <w:noProof/>
        </w:rPr>
        <w:instrText xml:space="preserve"> PAGEREF _Toc185503579 \h </w:instrText>
      </w:r>
      <w:r w:rsidRPr="00A11AC7">
        <w:rPr>
          <w:noProof/>
        </w:rPr>
      </w:r>
      <w:r w:rsidRPr="00A11AC7">
        <w:rPr>
          <w:noProof/>
        </w:rPr>
        <w:fldChar w:fldCharType="separate"/>
      </w:r>
      <w:r w:rsidRPr="00A11AC7">
        <w:rPr>
          <w:noProof/>
        </w:rPr>
        <w:t>200</w:t>
      </w:r>
      <w:r w:rsidRPr="00A11AC7">
        <w:rPr>
          <w:noProof/>
        </w:rPr>
        <w:fldChar w:fldCharType="end"/>
      </w:r>
    </w:p>
    <w:p w14:paraId="611BC716" w14:textId="01D0CC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151AQA</w:t>
      </w:r>
      <w:r>
        <w:rPr>
          <w:noProof/>
        </w:rPr>
        <w:tab/>
        <w:t>Stay of proceedings relating to competition notices</w:t>
      </w:r>
      <w:r w:rsidRPr="00A11AC7">
        <w:rPr>
          <w:noProof/>
        </w:rPr>
        <w:tab/>
      </w:r>
      <w:r w:rsidRPr="00A11AC7">
        <w:rPr>
          <w:noProof/>
        </w:rPr>
        <w:fldChar w:fldCharType="begin"/>
      </w:r>
      <w:r w:rsidRPr="00A11AC7">
        <w:rPr>
          <w:noProof/>
        </w:rPr>
        <w:instrText xml:space="preserve"> PAGEREF _Toc185503580 \h </w:instrText>
      </w:r>
      <w:r w:rsidRPr="00A11AC7">
        <w:rPr>
          <w:noProof/>
        </w:rPr>
      </w:r>
      <w:r w:rsidRPr="00A11AC7">
        <w:rPr>
          <w:noProof/>
        </w:rPr>
        <w:fldChar w:fldCharType="separate"/>
      </w:r>
      <w:r w:rsidRPr="00A11AC7">
        <w:rPr>
          <w:noProof/>
        </w:rPr>
        <w:t>200</w:t>
      </w:r>
      <w:r w:rsidRPr="00A11AC7">
        <w:rPr>
          <w:noProof/>
        </w:rPr>
        <w:fldChar w:fldCharType="end"/>
      </w:r>
    </w:p>
    <w:p w14:paraId="01B17734" w14:textId="4CD0AD7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151AQB</w:t>
      </w:r>
      <w:r>
        <w:rPr>
          <w:noProof/>
        </w:rPr>
        <w:tab/>
        <w:t>Advisory notices</w:t>
      </w:r>
      <w:r w:rsidRPr="00A11AC7">
        <w:rPr>
          <w:noProof/>
        </w:rPr>
        <w:tab/>
      </w:r>
      <w:r w:rsidRPr="00A11AC7">
        <w:rPr>
          <w:noProof/>
        </w:rPr>
        <w:fldChar w:fldCharType="begin"/>
      </w:r>
      <w:r w:rsidRPr="00A11AC7">
        <w:rPr>
          <w:noProof/>
        </w:rPr>
        <w:instrText xml:space="preserve"> PAGEREF _Toc185503581 \h </w:instrText>
      </w:r>
      <w:r w:rsidRPr="00A11AC7">
        <w:rPr>
          <w:noProof/>
        </w:rPr>
      </w:r>
      <w:r w:rsidRPr="00A11AC7">
        <w:rPr>
          <w:noProof/>
        </w:rPr>
        <w:fldChar w:fldCharType="separate"/>
      </w:r>
      <w:r w:rsidRPr="00A11AC7">
        <w:rPr>
          <w:noProof/>
        </w:rPr>
        <w:t>201</w:t>
      </w:r>
      <w:r w:rsidRPr="00A11AC7">
        <w:rPr>
          <w:noProof/>
        </w:rPr>
        <w:fldChar w:fldCharType="end"/>
      </w:r>
    </w:p>
    <w:p w14:paraId="1036C210" w14:textId="027E796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151AR</w:t>
      </w:r>
      <w:r>
        <w:rPr>
          <w:noProof/>
        </w:rPr>
        <w:tab/>
        <w:t>Register of competition notices</w:t>
      </w:r>
      <w:r w:rsidRPr="00A11AC7">
        <w:rPr>
          <w:noProof/>
        </w:rPr>
        <w:tab/>
      </w:r>
      <w:r w:rsidRPr="00A11AC7">
        <w:rPr>
          <w:noProof/>
        </w:rPr>
        <w:fldChar w:fldCharType="begin"/>
      </w:r>
      <w:r w:rsidRPr="00A11AC7">
        <w:rPr>
          <w:noProof/>
        </w:rPr>
        <w:instrText xml:space="preserve"> PAGEREF _Toc185503582 \h </w:instrText>
      </w:r>
      <w:r w:rsidRPr="00A11AC7">
        <w:rPr>
          <w:noProof/>
        </w:rPr>
      </w:r>
      <w:r w:rsidRPr="00A11AC7">
        <w:rPr>
          <w:noProof/>
        </w:rPr>
        <w:fldChar w:fldCharType="separate"/>
      </w:r>
      <w:r w:rsidRPr="00A11AC7">
        <w:rPr>
          <w:noProof/>
        </w:rPr>
        <w:t>202</w:t>
      </w:r>
      <w:r w:rsidRPr="00A11AC7">
        <w:rPr>
          <w:noProof/>
        </w:rPr>
        <w:fldChar w:fldCharType="end"/>
      </w:r>
    </w:p>
    <w:p w14:paraId="1FBF8DD3" w14:textId="3ADF89C8"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B—Exemption orders</w:t>
      </w:r>
      <w:r w:rsidRPr="00A11AC7">
        <w:rPr>
          <w:b w:val="0"/>
          <w:noProof/>
          <w:sz w:val="18"/>
        </w:rPr>
        <w:tab/>
      </w:r>
      <w:r w:rsidRPr="00A11AC7">
        <w:rPr>
          <w:b w:val="0"/>
          <w:noProof/>
          <w:sz w:val="18"/>
        </w:rPr>
        <w:fldChar w:fldCharType="begin"/>
      </w:r>
      <w:r w:rsidRPr="00A11AC7">
        <w:rPr>
          <w:b w:val="0"/>
          <w:noProof/>
          <w:sz w:val="18"/>
        </w:rPr>
        <w:instrText xml:space="preserve"> PAGEREF _Toc185503583 \h </w:instrText>
      </w:r>
      <w:r w:rsidRPr="00A11AC7">
        <w:rPr>
          <w:b w:val="0"/>
          <w:noProof/>
          <w:sz w:val="18"/>
        </w:rPr>
      </w:r>
      <w:r w:rsidRPr="00A11AC7">
        <w:rPr>
          <w:b w:val="0"/>
          <w:noProof/>
          <w:sz w:val="18"/>
        </w:rPr>
        <w:fldChar w:fldCharType="separate"/>
      </w:r>
      <w:r w:rsidRPr="00A11AC7">
        <w:rPr>
          <w:b w:val="0"/>
          <w:noProof/>
          <w:sz w:val="18"/>
        </w:rPr>
        <w:t>203</w:t>
      </w:r>
      <w:r w:rsidRPr="00A11AC7">
        <w:rPr>
          <w:b w:val="0"/>
          <w:noProof/>
          <w:sz w:val="18"/>
        </w:rPr>
        <w:fldChar w:fldCharType="end"/>
      </w:r>
    </w:p>
    <w:p w14:paraId="12B09000" w14:textId="65B569F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151AS</w:t>
      </w:r>
      <w:r>
        <w:rPr>
          <w:noProof/>
        </w:rPr>
        <w:tab/>
        <w:t>Exemption orders</w:t>
      </w:r>
      <w:r w:rsidRPr="00A11AC7">
        <w:rPr>
          <w:noProof/>
        </w:rPr>
        <w:tab/>
      </w:r>
      <w:r w:rsidRPr="00A11AC7">
        <w:rPr>
          <w:noProof/>
        </w:rPr>
        <w:fldChar w:fldCharType="begin"/>
      </w:r>
      <w:r w:rsidRPr="00A11AC7">
        <w:rPr>
          <w:noProof/>
        </w:rPr>
        <w:instrText xml:space="preserve"> PAGEREF _Toc185503584 \h </w:instrText>
      </w:r>
      <w:r w:rsidRPr="00A11AC7">
        <w:rPr>
          <w:noProof/>
        </w:rPr>
      </w:r>
      <w:r w:rsidRPr="00A11AC7">
        <w:rPr>
          <w:noProof/>
        </w:rPr>
        <w:fldChar w:fldCharType="separate"/>
      </w:r>
      <w:r w:rsidRPr="00A11AC7">
        <w:rPr>
          <w:noProof/>
        </w:rPr>
        <w:t>203</w:t>
      </w:r>
      <w:r w:rsidRPr="00A11AC7">
        <w:rPr>
          <w:noProof/>
        </w:rPr>
        <w:fldChar w:fldCharType="end"/>
      </w:r>
    </w:p>
    <w:p w14:paraId="1A911A42" w14:textId="03A390F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151AT</w:t>
      </w:r>
      <w:r>
        <w:rPr>
          <w:noProof/>
        </w:rPr>
        <w:tab/>
        <w:t>Form of application</w:t>
      </w:r>
      <w:r w:rsidRPr="00A11AC7">
        <w:rPr>
          <w:noProof/>
        </w:rPr>
        <w:tab/>
      </w:r>
      <w:r w:rsidRPr="00A11AC7">
        <w:rPr>
          <w:noProof/>
        </w:rPr>
        <w:fldChar w:fldCharType="begin"/>
      </w:r>
      <w:r w:rsidRPr="00A11AC7">
        <w:rPr>
          <w:noProof/>
        </w:rPr>
        <w:instrText xml:space="preserve"> PAGEREF _Toc185503585 \h </w:instrText>
      </w:r>
      <w:r w:rsidRPr="00A11AC7">
        <w:rPr>
          <w:noProof/>
        </w:rPr>
      </w:r>
      <w:r w:rsidRPr="00A11AC7">
        <w:rPr>
          <w:noProof/>
        </w:rPr>
        <w:fldChar w:fldCharType="separate"/>
      </w:r>
      <w:r w:rsidRPr="00A11AC7">
        <w:rPr>
          <w:noProof/>
        </w:rPr>
        <w:t>203</w:t>
      </w:r>
      <w:r w:rsidRPr="00A11AC7">
        <w:rPr>
          <w:noProof/>
        </w:rPr>
        <w:fldChar w:fldCharType="end"/>
      </w:r>
    </w:p>
    <w:p w14:paraId="4BA909AD" w14:textId="041CE1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151AU</w:t>
      </w:r>
      <w:r>
        <w:rPr>
          <w:noProof/>
        </w:rPr>
        <w:tab/>
        <w:t>Further information</w:t>
      </w:r>
      <w:r w:rsidRPr="00A11AC7">
        <w:rPr>
          <w:noProof/>
        </w:rPr>
        <w:tab/>
      </w:r>
      <w:r w:rsidRPr="00A11AC7">
        <w:rPr>
          <w:noProof/>
        </w:rPr>
        <w:fldChar w:fldCharType="begin"/>
      </w:r>
      <w:r w:rsidRPr="00A11AC7">
        <w:rPr>
          <w:noProof/>
        </w:rPr>
        <w:instrText xml:space="preserve"> PAGEREF _Toc185503586 \h </w:instrText>
      </w:r>
      <w:r w:rsidRPr="00A11AC7">
        <w:rPr>
          <w:noProof/>
        </w:rPr>
      </w:r>
      <w:r w:rsidRPr="00A11AC7">
        <w:rPr>
          <w:noProof/>
        </w:rPr>
        <w:fldChar w:fldCharType="separate"/>
      </w:r>
      <w:r w:rsidRPr="00A11AC7">
        <w:rPr>
          <w:noProof/>
        </w:rPr>
        <w:t>204</w:t>
      </w:r>
      <w:r w:rsidRPr="00A11AC7">
        <w:rPr>
          <w:noProof/>
        </w:rPr>
        <w:fldChar w:fldCharType="end"/>
      </w:r>
    </w:p>
    <w:p w14:paraId="2EE5186D" w14:textId="639E3E7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151AV</w:t>
      </w:r>
      <w:r>
        <w:rPr>
          <w:noProof/>
        </w:rPr>
        <w:tab/>
        <w:t>Withdrawal of application</w:t>
      </w:r>
      <w:r w:rsidRPr="00A11AC7">
        <w:rPr>
          <w:noProof/>
        </w:rPr>
        <w:tab/>
      </w:r>
      <w:r w:rsidRPr="00A11AC7">
        <w:rPr>
          <w:noProof/>
        </w:rPr>
        <w:fldChar w:fldCharType="begin"/>
      </w:r>
      <w:r w:rsidRPr="00A11AC7">
        <w:rPr>
          <w:noProof/>
        </w:rPr>
        <w:instrText xml:space="preserve"> PAGEREF _Toc185503587 \h </w:instrText>
      </w:r>
      <w:r w:rsidRPr="00A11AC7">
        <w:rPr>
          <w:noProof/>
        </w:rPr>
      </w:r>
      <w:r w:rsidRPr="00A11AC7">
        <w:rPr>
          <w:noProof/>
        </w:rPr>
        <w:fldChar w:fldCharType="separate"/>
      </w:r>
      <w:r w:rsidRPr="00A11AC7">
        <w:rPr>
          <w:noProof/>
        </w:rPr>
        <w:t>204</w:t>
      </w:r>
      <w:r w:rsidRPr="00A11AC7">
        <w:rPr>
          <w:noProof/>
        </w:rPr>
        <w:fldChar w:fldCharType="end"/>
      </w:r>
    </w:p>
    <w:p w14:paraId="25E6DAA0" w14:textId="477769D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151AW</w:t>
      </w:r>
      <w:r>
        <w:rPr>
          <w:noProof/>
        </w:rPr>
        <w:tab/>
        <w:t>Commission must publicise receipt of applications</w:t>
      </w:r>
      <w:r w:rsidRPr="00A11AC7">
        <w:rPr>
          <w:noProof/>
        </w:rPr>
        <w:tab/>
      </w:r>
      <w:r w:rsidRPr="00A11AC7">
        <w:rPr>
          <w:noProof/>
        </w:rPr>
        <w:fldChar w:fldCharType="begin"/>
      </w:r>
      <w:r w:rsidRPr="00A11AC7">
        <w:rPr>
          <w:noProof/>
        </w:rPr>
        <w:instrText xml:space="preserve"> PAGEREF _Toc185503588 \h </w:instrText>
      </w:r>
      <w:r w:rsidRPr="00A11AC7">
        <w:rPr>
          <w:noProof/>
        </w:rPr>
      </w:r>
      <w:r w:rsidRPr="00A11AC7">
        <w:rPr>
          <w:noProof/>
        </w:rPr>
        <w:fldChar w:fldCharType="separate"/>
      </w:r>
      <w:r w:rsidRPr="00A11AC7">
        <w:rPr>
          <w:noProof/>
        </w:rPr>
        <w:t>204</w:t>
      </w:r>
      <w:r w:rsidRPr="00A11AC7">
        <w:rPr>
          <w:noProof/>
        </w:rPr>
        <w:fldChar w:fldCharType="end"/>
      </w:r>
    </w:p>
    <w:p w14:paraId="245DFB7A" w14:textId="3399973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151AX</w:t>
      </w:r>
      <w:r>
        <w:rPr>
          <w:noProof/>
        </w:rPr>
        <w:tab/>
        <w:t>Commission may refuse to consider application if it relates to the same conduct as an authorisation application</w:t>
      </w:r>
      <w:r w:rsidRPr="00A11AC7">
        <w:rPr>
          <w:noProof/>
        </w:rPr>
        <w:tab/>
      </w:r>
      <w:r w:rsidRPr="00A11AC7">
        <w:rPr>
          <w:noProof/>
        </w:rPr>
        <w:fldChar w:fldCharType="begin"/>
      </w:r>
      <w:r w:rsidRPr="00A11AC7">
        <w:rPr>
          <w:noProof/>
        </w:rPr>
        <w:instrText xml:space="preserve"> PAGEREF _Toc185503589 \h </w:instrText>
      </w:r>
      <w:r w:rsidRPr="00A11AC7">
        <w:rPr>
          <w:noProof/>
        </w:rPr>
      </w:r>
      <w:r w:rsidRPr="00A11AC7">
        <w:rPr>
          <w:noProof/>
        </w:rPr>
        <w:fldChar w:fldCharType="separate"/>
      </w:r>
      <w:r w:rsidRPr="00A11AC7">
        <w:rPr>
          <w:noProof/>
        </w:rPr>
        <w:t>204</w:t>
      </w:r>
      <w:r w:rsidRPr="00A11AC7">
        <w:rPr>
          <w:noProof/>
        </w:rPr>
        <w:fldChar w:fldCharType="end"/>
      </w:r>
    </w:p>
    <w:p w14:paraId="44853882" w14:textId="0D9DF97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151AY</w:t>
      </w:r>
      <w:r>
        <w:rPr>
          <w:noProof/>
        </w:rPr>
        <w:tab/>
        <w:t>Commission may refuse to consider application if it relates to the same conduct as a Part VII notification</w:t>
      </w:r>
      <w:r w:rsidRPr="00A11AC7">
        <w:rPr>
          <w:noProof/>
        </w:rPr>
        <w:tab/>
      </w:r>
      <w:r w:rsidRPr="00A11AC7">
        <w:rPr>
          <w:noProof/>
        </w:rPr>
        <w:fldChar w:fldCharType="begin"/>
      </w:r>
      <w:r w:rsidRPr="00A11AC7">
        <w:rPr>
          <w:noProof/>
        </w:rPr>
        <w:instrText xml:space="preserve"> PAGEREF _Toc185503590 \h </w:instrText>
      </w:r>
      <w:r w:rsidRPr="00A11AC7">
        <w:rPr>
          <w:noProof/>
        </w:rPr>
      </w:r>
      <w:r w:rsidRPr="00A11AC7">
        <w:rPr>
          <w:noProof/>
        </w:rPr>
        <w:fldChar w:fldCharType="separate"/>
      </w:r>
      <w:r w:rsidRPr="00A11AC7">
        <w:rPr>
          <w:noProof/>
        </w:rPr>
        <w:t>205</w:t>
      </w:r>
      <w:r w:rsidRPr="00A11AC7">
        <w:rPr>
          <w:noProof/>
        </w:rPr>
        <w:fldChar w:fldCharType="end"/>
      </w:r>
    </w:p>
    <w:p w14:paraId="45D5AE1D" w14:textId="11AC8FB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151AZ</w:t>
      </w:r>
      <w:r>
        <w:rPr>
          <w:noProof/>
        </w:rPr>
        <w:tab/>
        <w:t>Commission may convene conference to discuss application</w:t>
      </w:r>
      <w:r w:rsidRPr="00A11AC7">
        <w:rPr>
          <w:noProof/>
        </w:rPr>
        <w:tab/>
      </w:r>
      <w:r w:rsidRPr="00A11AC7">
        <w:rPr>
          <w:noProof/>
        </w:rPr>
        <w:fldChar w:fldCharType="begin"/>
      </w:r>
      <w:r w:rsidRPr="00A11AC7">
        <w:rPr>
          <w:noProof/>
        </w:rPr>
        <w:instrText xml:space="preserve"> PAGEREF _Toc185503591 \h </w:instrText>
      </w:r>
      <w:r w:rsidRPr="00A11AC7">
        <w:rPr>
          <w:noProof/>
        </w:rPr>
      </w:r>
      <w:r w:rsidRPr="00A11AC7">
        <w:rPr>
          <w:noProof/>
        </w:rPr>
        <w:fldChar w:fldCharType="separate"/>
      </w:r>
      <w:r w:rsidRPr="00A11AC7">
        <w:rPr>
          <w:noProof/>
        </w:rPr>
        <w:t>206</w:t>
      </w:r>
      <w:r w:rsidRPr="00A11AC7">
        <w:rPr>
          <w:noProof/>
        </w:rPr>
        <w:fldChar w:fldCharType="end"/>
      </w:r>
    </w:p>
    <w:p w14:paraId="3185750A" w14:textId="6018901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151BA</w:t>
      </w:r>
      <w:r>
        <w:rPr>
          <w:noProof/>
        </w:rPr>
        <w:tab/>
        <w:t>Commission must grant or reject application</w:t>
      </w:r>
      <w:r w:rsidRPr="00A11AC7">
        <w:rPr>
          <w:noProof/>
        </w:rPr>
        <w:tab/>
      </w:r>
      <w:r w:rsidRPr="00A11AC7">
        <w:rPr>
          <w:noProof/>
        </w:rPr>
        <w:fldChar w:fldCharType="begin"/>
      </w:r>
      <w:r w:rsidRPr="00A11AC7">
        <w:rPr>
          <w:noProof/>
        </w:rPr>
        <w:instrText xml:space="preserve"> PAGEREF _Toc185503592 \h </w:instrText>
      </w:r>
      <w:r w:rsidRPr="00A11AC7">
        <w:rPr>
          <w:noProof/>
        </w:rPr>
      </w:r>
      <w:r w:rsidRPr="00A11AC7">
        <w:rPr>
          <w:noProof/>
        </w:rPr>
        <w:fldChar w:fldCharType="separate"/>
      </w:r>
      <w:r w:rsidRPr="00A11AC7">
        <w:rPr>
          <w:noProof/>
        </w:rPr>
        <w:t>206</w:t>
      </w:r>
      <w:r w:rsidRPr="00A11AC7">
        <w:rPr>
          <w:noProof/>
        </w:rPr>
        <w:fldChar w:fldCharType="end"/>
      </w:r>
    </w:p>
    <w:p w14:paraId="67E7C6B0" w14:textId="6B6D925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151BB</w:t>
      </w:r>
      <w:r>
        <w:rPr>
          <w:noProof/>
        </w:rPr>
        <w:tab/>
        <w:t>Commission to give opportunity for submissions</w:t>
      </w:r>
      <w:r w:rsidRPr="00A11AC7">
        <w:rPr>
          <w:noProof/>
        </w:rPr>
        <w:tab/>
      </w:r>
      <w:r w:rsidRPr="00A11AC7">
        <w:rPr>
          <w:noProof/>
        </w:rPr>
        <w:fldChar w:fldCharType="begin"/>
      </w:r>
      <w:r w:rsidRPr="00A11AC7">
        <w:rPr>
          <w:noProof/>
        </w:rPr>
        <w:instrText xml:space="preserve"> PAGEREF _Toc185503593 \h </w:instrText>
      </w:r>
      <w:r w:rsidRPr="00A11AC7">
        <w:rPr>
          <w:noProof/>
        </w:rPr>
      </w:r>
      <w:r w:rsidRPr="00A11AC7">
        <w:rPr>
          <w:noProof/>
        </w:rPr>
        <w:fldChar w:fldCharType="separate"/>
      </w:r>
      <w:r w:rsidRPr="00A11AC7">
        <w:rPr>
          <w:noProof/>
        </w:rPr>
        <w:t>206</w:t>
      </w:r>
      <w:r w:rsidRPr="00A11AC7">
        <w:rPr>
          <w:noProof/>
        </w:rPr>
        <w:fldChar w:fldCharType="end"/>
      </w:r>
    </w:p>
    <w:p w14:paraId="41BE47C5" w14:textId="25ECE4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151BC</w:t>
      </w:r>
      <w:r>
        <w:rPr>
          <w:noProof/>
        </w:rPr>
        <w:tab/>
        <w:t>Criteria for making exemption order</w:t>
      </w:r>
      <w:r w:rsidRPr="00A11AC7">
        <w:rPr>
          <w:noProof/>
        </w:rPr>
        <w:tab/>
      </w:r>
      <w:r w:rsidRPr="00A11AC7">
        <w:rPr>
          <w:noProof/>
        </w:rPr>
        <w:fldChar w:fldCharType="begin"/>
      </w:r>
      <w:r w:rsidRPr="00A11AC7">
        <w:rPr>
          <w:noProof/>
        </w:rPr>
        <w:instrText xml:space="preserve"> PAGEREF _Toc185503594 \h </w:instrText>
      </w:r>
      <w:r w:rsidRPr="00A11AC7">
        <w:rPr>
          <w:noProof/>
        </w:rPr>
      </w:r>
      <w:r w:rsidRPr="00A11AC7">
        <w:rPr>
          <w:noProof/>
        </w:rPr>
        <w:fldChar w:fldCharType="separate"/>
      </w:r>
      <w:r w:rsidRPr="00A11AC7">
        <w:rPr>
          <w:noProof/>
        </w:rPr>
        <w:t>206</w:t>
      </w:r>
      <w:r w:rsidRPr="00A11AC7">
        <w:rPr>
          <w:noProof/>
        </w:rPr>
        <w:fldChar w:fldCharType="end"/>
      </w:r>
    </w:p>
    <w:p w14:paraId="3BD437BE" w14:textId="2BAAA77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151BD</w:t>
      </w:r>
      <w:r>
        <w:rPr>
          <w:noProof/>
        </w:rPr>
        <w:tab/>
        <w:t>Notification of decision</w:t>
      </w:r>
      <w:r w:rsidRPr="00A11AC7">
        <w:rPr>
          <w:noProof/>
        </w:rPr>
        <w:tab/>
      </w:r>
      <w:r w:rsidRPr="00A11AC7">
        <w:rPr>
          <w:noProof/>
        </w:rPr>
        <w:fldChar w:fldCharType="begin"/>
      </w:r>
      <w:r w:rsidRPr="00A11AC7">
        <w:rPr>
          <w:noProof/>
        </w:rPr>
        <w:instrText xml:space="preserve"> PAGEREF _Toc185503595 \h </w:instrText>
      </w:r>
      <w:r w:rsidRPr="00A11AC7">
        <w:rPr>
          <w:noProof/>
        </w:rPr>
      </w:r>
      <w:r w:rsidRPr="00A11AC7">
        <w:rPr>
          <w:noProof/>
        </w:rPr>
        <w:fldChar w:fldCharType="separate"/>
      </w:r>
      <w:r w:rsidRPr="00A11AC7">
        <w:rPr>
          <w:noProof/>
        </w:rPr>
        <w:t>208</w:t>
      </w:r>
      <w:r w:rsidRPr="00A11AC7">
        <w:rPr>
          <w:noProof/>
        </w:rPr>
        <w:fldChar w:fldCharType="end"/>
      </w:r>
    </w:p>
    <w:p w14:paraId="576B526F" w14:textId="69EEC03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151BE</w:t>
      </w:r>
      <w:r>
        <w:rPr>
          <w:noProof/>
        </w:rPr>
        <w:tab/>
        <w:t>Duration of exemption order may be limited</w:t>
      </w:r>
      <w:r w:rsidRPr="00A11AC7">
        <w:rPr>
          <w:noProof/>
        </w:rPr>
        <w:tab/>
      </w:r>
      <w:r w:rsidRPr="00A11AC7">
        <w:rPr>
          <w:noProof/>
        </w:rPr>
        <w:fldChar w:fldCharType="begin"/>
      </w:r>
      <w:r w:rsidRPr="00A11AC7">
        <w:rPr>
          <w:noProof/>
        </w:rPr>
        <w:instrText xml:space="preserve"> PAGEREF _Toc185503596 \h </w:instrText>
      </w:r>
      <w:r w:rsidRPr="00A11AC7">
        <w:rPr>
          <w:noProof/>
        </w:rPr>
      </w:r>
      <w:r w:rsidRPr="00A11AC7">
        <w:rPr>
          <w:noProof/>
        </w:rPr>
        <w:fldChar w:fldCharType="separate"/>
      </w:r>
      <w:r w:rsidRPr="00A11AC7">
        <w:rPr>
          <w:noProof/>
        </w:rPr>
        <w:t>208</w:t>
      </w:r>
      <w:r w:rsidRPr="00A11AC7">
        <w:rPr>
          <w:noProof/>
        </w:rPr>
        <w:fldChar w:fldCharType="end"/>
      </w:r>
    </w:p>
    <w:p w14:paraId="4B464111" w14:textId="3B2264C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151BF</w:t>
      </w:r>
      <w:r>
        <w:rPr>
          <w:noProof/>
        </w:rPr>
        <w:tab/>
        <w:t>Conditions of exemption order</w:t>
      </w:r>
      <w:r w:rsidRPr="00A11AC7">
        <w:rPr>
          <w:noProof/>
        </w:rPr>
        <w:tab/>
      </w:r>
      <w:r w:rsidRPr="00A11AC7">
        <w:rPr>
          <w:noProof/>
        </w:rPr>
        <w:fldChar w:fldCharType="begin"/>
      </w:r>
      <w:r w:rsidRPr="00A11AC7">
        <w:rPr>
          <w:noProof/>
        </w:rPr>
        <w:instrText xml:space="preserve"> PAGEREF _Toc185503597 \h </w:instrText>
      </w:r>
      <w:r w:rsidRPr="00A11AC7">
        <w:rPr>
          <w:noProof/>
        </w:rPr>
      </w:r>
      <w:r w:rsidRPr="00A11AC7">
        <w:rPr>
          <w:noProof/>
        </w:rPr>
        <w:fldChar w:fldCharType="separate"/>
      </w:r>
      <w:r w:rsidRPr="00A11AC7">
        <w:rPr>
          <w:noProof/>
        </w:rPr>
        <w:t>208</w:t>
      </w:r>
      <w:r w:rsidRPr="00A11AC7">
        <w:rPr>
          <w:noProof/>
        </w:rPr>
        <w:fldChar w:fldCharType="end"/>
      </w:r>
    </w:p>
    <w:p w14:paraId="613B13B9" w14:textId="518F5C7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151BG</w:t>
      </w:r>
      <w:r>
        <w:rPr>
          <w:noProof/>
        </w:rPr>
        <w:tab/>
        <w:t>Revocation of exemption order</w:t>
      </w:r>
      <w:r w:rsidRPr="00A11AC7">
        <w:rPr>
          <w:noProof/>
        </w:rPr>
        <w:tab/>
      </w:r>
      <w:r w:rsidRPr="00A11AC7">
        <w:rPr>
          <w:noProof/>
        </w:rPr>
        <w:fldChar w:fldCharType="begin"/>
      </w:r>
      <w:r w:rsidRPr="00A11AC7">
        <w:rPr>
          <w:noProof/>
        </w:rPr>
        <w:instrText xml:space="preserve"> PAGEREF _Toc185503598 \h </w:instrText>
      </w:r>
      <w:r w:rsidRPr="00A11AC7">
        <w:rPr>
          <w:noProof/>
        </w:rPr>
      </w:r>
      <w:r w:rsidRPr="00A11AC7">
        <w:rPr>
          <w:noProof/>
        </w:rPr>
        <w:fldChar w:fldCharType="separate"/>
      </w:r>
      <w:r w:rsidRPr="00A11AC7">
        <w:rPr>
          <w:noProof/>
        </w:rPr>
        <w:t>208</w:t>
      </w:r>
      <w:r w:rsidRPr="00A11AC7">
        <w:rPr>
          <w:noProof/>
        </w:rPr>
        <w:fldChar w:fldCharType="end"/>
      </w:r>
    </w:p>
    <w:p w14:paraId="32708549" w14:textId="746E50B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151BH</w:t>
      </w:r>
      <w:r>
        <w:rPr>
          <w:noProof/>
        </w:rPr>
        <w:tab/>
        <w:t>Register of exemption orders</w:t>
      </w:r>
      <w:r w:rsidRPr="00A11AC7">
        <w:rPr>
          <w:noProof/>
        </w:rPr>
        <w:tab/>
      </w:r>
      <w:r w:rsidRPr="00A11AC7">
        <w:rPr>
          <w:noProof/>
        </w:rPr>
        <w:fldChar w:fldCharType="begin"/>
      </w:r>
      <w:r w:rsidRPr="00A11AC7">
        <w:rPr>
          <w:noProof/>
        </w:rPr>
        <w:instrText xml:space="preserve"> PAGEREF _Toc185503599 \h </w:instrText>
      </w:r>
      <w:r w:rsidRPr="00A11AC7">
        <w:rPr>
          <w:noProof/>
        </w:rPr>
      </w:r>
      <w:r w:rsidRPr="00A11AC7">
        <w:rPr>
          <w:noProof/>
        </w:rPr>
        <w:fldChar w:fldCharType="separate"/>
      </w:r>
      <w:r w:rsidRPr="00A11AC7">
        <w:rPr>
          <w:noProof/>
        </w:rPr>
        <w:t>209</w:t>
      </w:r>
      <w:r w:rsidRPr="00A11AC7">
        <w:rPr>
          <w:noProof/>
        </w:rPr>
        <w:fldChar w:fldCharType="end"/>
      </w:r>
    </w:p>
    <w:p w14:paraId="21B61CA2" w14:textId="2FCC3D84"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_Toc185503600 \h </w:instrText>
      </w:r>
      <w:r w:rsidRPr="00A11AC7">
        <w:rPr>
          <w:b w:val="0"/>
          <w:noProof/>
          <w:sz w:val="18"/>
        </w:rPr>
      </w:r>
      <w:r w:rsidRPr="00A11AC7">
        <w:rPr>
          <w:b w:val="0"/>
          <w:noProof/>
          <w:sz w:val="18"/>
        </w:rPr>
        <w:fldChar w:fldCharType="separate"/>
      </w:r>
      <w:r w:rsidRPr="00A11AC7">
        <w:rPr>
          <w:b w:val="0"/>
          <w:noProof/>
          <w:sz w:val="18"/>
        </w:rPr>
        <w:t>210</w:t>
      </w:r>
      <w:r w:rsidRPr="00A11AC7">
        <w:rPr>
          <w:b w:val="0"/>
          <w:noProof/>
          <w:sz w:val="18"/>
        </w:rPr>
        <w:fldChar w:fldCharType="end"/>
      </w:r>
    </w:p>
    <w:p w14:paraId="627547E5" w14:textId="2CCC279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151BJ</w:t>
      </w:r>
      <w:r>
        <w:rPr>
          <w:noProof/>
        </w:rPr>
        <w:tab/>
      </w:r>
      <w:r w:rsidRPr="00D86CB9">
        <w:rPr>
          <w:i/>
          <w:noProof/>
        </w:rPr>
        <w:t xml:space="preserve">Conduct </w:t>
      </w:r>
      <w:r>
        <w:rPr>
          <w:noProof/>
        </w:rPr>
        <w:t>includes proposed conduct</w:t>
      </w:r>
      <w:r w:rsidRPr="00A11AC7">
        <w:rPr>
          <w:noProof/>
        </w:rPr>
        <w:tab/>
      </w:r>
      <w:r w:rsidRPr="00A11AC7">
        <w:rPr>
          <w:noProof/>
        </w:rPr>
        <w:fldChar w:fldCharType="begin"/>
      </w:r>
      <w:r w:rsidRPr="00A11AC7">
        <w:rPr>
          <w:noProof/>
        </w:rPr>
        <w:instrText xml:space="preserve"> PAGEREF _Toc185503601 \h </w:instrText>
      </w:r>
      <w:r w:rsidRPr="00A11AC7">
        <w:rPr>
          <w:noProof/>
        </w:rPr>
      </w:r>
      <w:r w:rsidRPr="00A11AC7">
        <w:rPr>
          <w:noProof/>
        </w:rPr>
        <w:fldChar w:fldCharType="separate"/>
      </w:r>
      <w:r w:rsidRPr="00A11AC7">
        <w:rPr>
          <w:noProof/>
        </w:rPr>
        <w:t>210</w:t>
      </w:r>
      <w:r w:rsidRPr="00A11AC7">
        <w:rPr>
          <w:noProof/>
        </w:rPr>
        <w:fldChar w:fldCharType="end"/>
      </w:r>
    </w:p>
    <w:p w14:paraId="4853FC40" w14:textId="55F392F9"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6—Record</w:t>
      </w:r>
      <w:r>
        <w:rPr>
          <w:noProof/>
        </w:rPr>
        <w:noBreakHyphen/>
        <w:t>keeping rules and disclosure directions</w:t>
      </w:r>
      <w:r w:rsidRPr="00A11AC7">
        <w:rPr>
          <w:b w:val="0"/>
          <w:noProof/>
          <w:sz w:val="18"/>
        </w:rPr>
        <w:tab/>
      </w:r>
      <w:r w:rsidRPr="00A11AC7">
        <w:rPr>
          <w:b w:val="0"/>
          <w:noProof/>
          <w:sz w:val="18"/>
        </w:rPr>
        <w:fldChar w:fldCharType="begin"/>
      </w:r>
      <w:r w:rsidRPr="00A11AC7">
        <w:rPr>
          <w:b w:val="0"/>
          <w:noProof/>
          <w:sz w:val="18"/>
        </w:rPr>
        <w:instrText xml:space="preserve"> PAGEREF _Toc185503602 \h </w:instrText>
      </w:r>
      <w:r w:rsidRPr="00A11AC7">
        <w:rPr>
          <w:b w:val="0"/>
          <w:noProof/>
          <w:sz w:val="18"/>
        </w:rPr>
      </w:r>
      <w:r w:rsidRPr="00A11AC7">
        <w:rPr>
          <w:b w:val="0"/>
          <w:noProof/>
          <w:sz w:val="18"/>
        </w:rPr>
        <w:fldChar w:fldCharType="separate"/>
      </w:r>
      <w:r w:rsidRPr="00A11AC7">
        <w:rPr>
          <w:b w:val="0"/>
          <w:noProof/>
          <w:sz w:val="18"/>
        </w:rPr>
        <w:t>211</w:t>
      </w:r>
      <w:r w:rsidRPr="00A11AC7">
        <w:rPr>
          <w:b w:val="0"/>
          <w:noProof/>
          <w:sz w:val="18"/>
        </w:rPr>
        <w:fldChar w:fldCharType="end"/>
      </w:r>
    </w:p>
    <w:p w14:paraId="5900F7D8" w14:textId="5B0B89E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w:t>
      </w:r>
      <w:r>
        <w:rPr>
          <w:noProof/>
        </w:rPr>
        <w:tab/>
        <w:t>Commission may make record</w:t>
      </w:r>
      <w:r>
        <w:rPr>
          <w:noProof/>
        </w:rPr>
        <w:noBreakHyphen/>
        <w:t>keeping rules</w:t>
      </w:r>
      <w:r w:rsidRPr="00A11AC7">
        <w:rPr>
          <w:noProof/>
        </w:rPr>
        <w:tab/>
      </w:r>
      <w:r w:rsidRPr="00A11AC7">
        <w:rPr>
          <w:noProof/>
        </w:rPr>
        <w:fldChar w:fldCharType="begin"/>
      </w:r>
      <w:r w:rsidRPr="00A11AC7">
        <w:rPr>
          <w:noProof/>
        </w:rPr>
        <w:instrText xml:space="preserve"> PAGEREF _Toc185503603 \h </w:instrText>
      </w:r>
      <w:r w:rsidRPr="00A11AC7">
        <w:rPr>
          <w:noProof/>
        </w:rPr>
      </w:r>
      <w:r w:rsidRPr="00A11AC7">
        <w:rPr>
          <w:noProof/>
        </w:rPr>
        <w:fldChar w:fldCharType="separate"/>
      </w:r>
      <w:r w:rsidRPr="00A11AC7">
        <w:rPr>
          <w:noProof/>
        </w:rPr>
        <w:t>211</w:t>
      </w:r>
      <w:r w:rsidRPr="00A11AC7">
        <w:rPr>
          <w:noProof/>
        </w:rPr>
        <w:fldChar w:fldCharType="end"/>
      </w:r>
    </w:p>
    <w:p w14:paraId="1530F615" w14:textId="6F5FDA9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151BUAA</w:t>
      </w:r>
      <w:r>
        <w:rPr>
          <w:noProof/>
        </w:rPr>
        <w:tab/>
        <w:t>Minister may give directions to Commission</w:t>
      </w:r>
      <w:r w:rsidRPr="00A11AC7">
        <w:rPr>
          <w:noProof/>
        </w:rPr>
        <w:tab/>
      </w:r>
      <w:r w:rsidRPr="00A11AC7">
        <w:rPr>
          <w:noProof/>
        </w:rPr>
        <w:fldChar w:fldCharType="begin"/>
      </w:r>
      <w:r w:rsidRPr="00A11AC7">
        <w:rPr>
          <w:noProof/>
        </w:rPr>
        <w:instrText xml:space="preserve"> PAGEREF _Toc185503604 \h </w:instrText>
      </w:r>
      <w:r w:rsidRPr="00A11AC7">
        <w:rPr>
          <w:noProof/>
        </w:rPr>
      </w:r>
      <w:r w:rsidRPr="00A11AC7">
        <w:rPr>
          <w:noProof/>
        </w:rPr>
        <w:fldChar w:fldCharType="separate"/>
      </w:r>
      <w:r w:rsidRPr="00A11AC7">
        <w:rPr>
          <w:noProof/>
        </w:rPr>
        <w:t>213</w:t>
      </w:r>
      <w:r w:rsidRPr="00A11AC7">
        <w:rPr>
          <w:noProof/>
        </w:rPr>
        <w:fldChar w:fldCharType="end"/>
      </w:r>
    </w:p>
    <w:p w14:paraId="125D4A97" w14:textId="2FB0023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151BUAB</w:t>
      </w:r>
      <w:r>
        <w:rPr>
          <w:noProof/>
        </w:rPr>
        <w:tab/>
        <w:t>Request for disclosure</w:t>
      </w:r>
      <w:r w:rsidRPr="00A11AC7">
        <w:rPr>
          <w:noProof/>
        </w:rPr>
        <w:tab/>
      </w:r>
      <w:r w:rsidRPr="00A11AC7">
        <w:rPr>
          <w:noProof/>
        </w:rPr>
        <w:fldChar w:fldCharType="begin"/>
      </w:r>
      <w:r w:rsidRPr="00A11AC7">
        <w:rPr>
          <w:noProof/>
        </w:rPr>
        <w:instrText xml:space="preserve"> PAGEREF _Toc185503605 \h </w:instrText>
      </w:r>
      <w:r w:rsidRPr="00A11AC7">
        <w:rPr>
          <w:noProof/>
        </w:rPr>
      </w:r>
      <w:r w:rsidRPr="00A11AC7">
        <w:rPr>
          <w:noProof/>
        </w:rPr>
        <w:fldChar w:fldCharType="separate"/>
      </w:r>
      <w:r w:rsidRPr="00A11AC7">
        <w:rPr>
          <w:noProof/>
        </w:rPr>
        <w:t>214</w:t>
      </w:r>
      <w:r w:rsidRPr="00A11AC7">
        <w:rPr>
          <w:noProof/>
        </w:rPr>
        <w:fldChar w:fldCharType="end"/>
      </w:r>
    </w:p>
    <w:p w14:paraId="200336DC" w14:textId="13EE664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151BUA</w:t>
      </w:r>
      <w:r>
        <w:rPr>
          <w:noProof/>
        </w:rPr>
        <w:tab/>
        <w:t>Commission gives access to reports</w:t>
      </w:r>
      <w:r w:rsidRPr="00A11AC7">
        <w:rPr>
          <w:noProof/>
        </w:rPr>
        <w:tab/>
      </w:r>
      <w:r w:rsidRPr="00A11AC7">
        <w:rPr>
          <w:noProof/>
        </w:rPr>
        <w:fldChar w:fldCharType="begin"/>
      </w:r>
      <w:r w:rsidRPr="00A11AC7">
        <w:rPr>
          <w:noProof/>
        </w:rPr>
        <w:instrText xml:space="preserve"> PAGEREF _Toc185503606 \h </w:instrText>
      </w:r>
      <w:r w:rsidRPr="00A11AC7">
        <w:rPr>
          <w:noProof/>
        </w:rPr>
      </w:r>
      <w:r w:rsidRPr="00A11AC7">
        <w:rPr>
          <w:noProof/>
        </w:rPr>
        <w:fldChar w:fldCharType="separate"/>
      </w:r>
      <w:r w:rsidRPr="00A11AC7">
        <w:rPr>
          <w:noProof/>
        </w:rPr>
        <w:t>215</w:t>
      </w:r>
      <w:r w:rsidRPr="00A11AC7">
        <w:rPr>
          <w:noProof/>
        </w:rPr>
        <w:fldChar w:fldCharType="end"/>
      </w:r>
    </w:p>
    <w:p w14:paraId="365C4BA5" w14:textId="0CA996C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151BUB</w:t>
      </w:r>
      <w:r>
        <w:rPr>
          <w:noProof/>
        </w:rPr>
        <w:tab/>
        <w:t>Carrier or carriage service provider gives access to reports</w:t>
      </w:r>
      <w:r w:rsidRPr="00A11AC7">
        <w:rPr>
          <w:noProof/>
        </w:rPr>
        <w:tab/>
      </w:r>
      <w:r w:rsidRPr="00A11AC7">
        <w:rPr>
          <w:noProof/>
        </w:rPr>
        <w:fldChar w:fldCharType="begin"/>
      </w:r>
      <w:r w:rsidRPr="00A11AC7">
        <w:rPr>
          <w:noProof/>
        </w:rPr>
        <w:instrText xml:space="preserve"> PAGEREF _Toc185503607 \h </w:instrText>
      </w:r>
      <w:r w:rsidRPr="00A11AC7">
        <w:rPr>
          <w:noProof/>
        </w:rPr>
      </w:r>
      <w:r w:rsidRPr="00A11AC7">
        <w:rPr>
          <w:noProof/>
        </w:rPr>
        <w:fldChar w:fldCharType="separate"/>
      </w:r>
      <w:r w:rsidRPr="00A11AC7">
        <w:rPr>
          <w:noProof/>
        </w:rPr>
        <w:t>218</w:t>
      </w:r>
      <w:r w:rsidRPr="00A11AC7">
        <w:rPr>
          <w:noProof/>
        </w:rPr>
        <w:fldChar w:fldCharType="end"/>
      </w:r>
    </w:p>
    <w:p w14:paraId="0DCEDBDA" w14:textId="6EC88A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151BUC</w:t>
      </w:r>
      <w:r>
        <w:rPr>
          <w:noProof/>
        </w:rPr>
        <w:tab/>
        <w:t>Carrier or carriage service provider gives access to periodic reports</w:t>
      </w:r>
      <w:r w:rsidRPr="00A11AC7">
        <w:rPr>
          <w:noProof/>
        </w:rPr>
        <w:tab/>
      </w:r>
      <w:r w:rsidRPr="00A11AC7">
        <w:rPr>
          <w:noProof/>
        </w:rPr>
        <w:fldChar w:fldCharType="begin"/>
      </w:r>
      <w:r w:rsidRPr="00A11AC7">
        <w:rPr>
          <w:noProof/>
        </w:rPr>
        <w:instrText xml:space="preserve"> PAGEREF _Toc185503608 \h </w:instrText>
      </w:r>
      <w:r w:rsidRPr="00A11AC7">
        <w:rPr>
          <w:noProof/>
        </w:rPr>
      </w:r>
      <w:r w:rsidRPr="00A11AC7">
        <w:rPr>
          <w:noProof/>
        </w:rPr>
        <w:fldChar w:fldCharType="separate"/>
      </w:r>
      <w:r w:rsidRPr="00A11AC7">
        <w:rPr>
          <w:noProof/>
        </w:rPr>
        <w:t>221</w:t>
      </w:r>
      <w:r w:rsidRPr="00A11AC7">
        <w:rPr>
          <w:noProof/>
        </w:rPr>
        <w:fldChar w:fldCharType="end"/>
      </w:r>
    </w:p>
    <w:p w14:paraId="53D4E4AE" w14:textId="40F8FD6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151BUD</w:t>
      </w:r>
      <w:r>
        <w:rPr>
          <w:noProof/>
        </w:rPr>
        <w:tab/>
        <w:t>Exemption of reports from access requirements</w:t>
      </w:r>
      <w:r w:rsidRPr="00A11AC7">
        <w:rPr>
          <w:noProof/>
        </w:rPr>
        <w:tab/>
      </w:r>
      <w:r w:rsidRPr="00A11AC7">
        <w:rPr>
          <w:noProof/>
        </w:rPr>
        <w:fldChar w:fldCharType="begin"/>
      </w:r>
      <w:r w:rsidRPr="00A11AC7">
        <w:rPr>
          <w:noProof/>
        </w:rPr>
        <w:instrText xml:space="preserve"> PAGEREF _Toc185503609 \h </w:instrText>
      </w:r>
      <w:r w:rsidRPr="00A11AC7">
        <w:rPr>
          <w:noProof/>
        </w:rPr>
      </w:r>
      <w:r w:rsidRPr="00A11AC7">
        <w:rPr>
          <w:noProof/>
        </w:rPr>
        <w:fldChar w:fldCharType="separate"/>
      </w:r>
      <w:r w:rsidRPr="00A11AC7">
        <w:rPr>
          <w:noProof/>
        </w:rPr>
        <w:t>225</w:t>
      </w:r>
      <w:r w:rsidRPr="00A11AC7">
        <w:rPr>
          <w:noProof/>
        </w:rPr>
        <w:fldChar w:fldCharType="end"/>
      </w:r>
    </w:p>
    <w:p w14:paraId="2955C0AD" w14:textId="3D02A7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151BUDA</w:t>
      </w:r>
      <w:r>
        <w:rPr>
          <w:noProof/>
        </w:rPr>
        <w:tab/>
        <w:t>Commission gives access to Ministerially</w:t>
      </w:r>
      <w:r>
        <w:rPr>
          <w:noProof/>
        </w:rPr>
        <w:noBreakHyphen/>
        <w:t>directed reports</w:t>
      </w:r>
      <w:r w:rsidRPr="00A11AC7">
        <w:rPr>
          <w:noProof/>
        </w:rPr>
        <w:tab/>
      </w:r>
      <w:r w:rsidRPr="00A11AC7">
        <w:rPr>
          <w:noProof/>
        </w:rPr>
        <w:fldChar w:fldCharType="begin"/>
      </w:r>
      <w:r w:rsidRPr="00A11AC7">
        <w:rPr>
          <w:noProof/>
        </w:rPr>
        <w:instrText xml:space="preserve"> PAGEREF _Toc185503610 \h </w:instrText>
      </w:r>
      <w:r w:rsidRPr="00A11AC7">
        <w:rPr>
          <w:noProof/>
        </w:rPr>
      </w:r>
      <w:r w:rsidRPr="00A11AC7">
        <w:rPr>
          <w:noProof/>
        </w:rPr>
        <w:fldChar w:fldCharType="separate"/>
      </w:r>
      <w:r w:rsidRPr="00A11AC7">
        <w:rPr>
          <w:noProof/>
        </w:rPr>
        <w:t>226</w:t>
      </w:r>
      <w:r w:rsidRPr="00A11AC7">
        <w:rPr>
          <w:noProof/>
        </w:rPr>
        <w:fldChar w:fldCharType="end"/>
      </w:r>
    </w:p>
    <w:p w14:paraId="59CD820A" w14:textId="4E50F83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151BUDB</w:t>
      </w:r>
      <w:r>
        <w:rPr>
          <w:noProof/>
        </w:rPr>
        <w:tab/>
        <w:t>Carrier or carriage service provider gives access to Ministerially</w:t>
      </w:r>
      <w:r>
        <w:rPr>
          <w:noProof/>
        </w:rPr>
        <w:noBreakHyphen/>
        <w:t>directed reports</w:t>
      </w:r>
      <w:r w:rsidRPr="00A11AC7">
        <w:rPr>
          <w:noProof/>
        </w:rPr>
        <w:tab/>
      </w:r>
      <w:r w:rsidRPr="00A11AC7">
        <w:rPr>
          <w:noProof/>
        </w:rPr>
        <w:fldChar w:fldCharType="begin"/>
      </w:r>
      <w:r w:rsidRPr="00A11AC7">
        <w:rPr>
          <w:noProof/>
        </w:rPr>
        <w:instrText xml:space="preserve"> PAGEREF _Toc185503611 \h </w:instrText>
      </w:r>
      <w:r w:rsidRPr="00A11AC7">
        <w:rPr>
          <w:noProof/>
        </w:rPr>
      </w:r>
      <w:r w:rsidRPr="00A11AC7">
        <w:rPr>
          <w:noProof/>
        </w:rPr>
        <w:fldChar w:fldCharType="separate"/>
      </w:r>
      <w:r w:rsidRPr="00A11AC7">
        <w:rPr>
          <w:noProof/>
        </w:rPr>
        <w:t>228</w:t>
      </w:r>
      <w:r w:rsidRPr="00A11AC7">
        <w:rPr>
          <w:noProof/>
        </w:rPr>
        <w:fldChar w:fldCharType="end"/>
      </w:r>
    </w:p>
    <w:p w14:paraId="3C02A7A1" w14:textId="7CA6320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151BUDC</w:t>
      </w:r>
      <w:r>
        <w:rPr>
          <w:noProof/>
        </w:rPr>
        <w:tab/>
        <w:t>Carrier or carriage service provider gives access to Ministerially</w:t>
      </w:r>
      <w:r>
        <w:rPr>
          <w:noProof/>
        </w:rPr>
        <w:noBreakHyphen/>
        <w:t>directed periodic reports</w:t>
      </w:r>
      <w:r w:rsidRPr="00A11AC7">
        <w:rPr>
          <w:noProof/>
        </w:rPr>
        <w:tab/>
      </w:r>
      <w:r w:rsidRPr="00A11AC7">
        <w:rPr>
          <w:noProof/>
        </w:rPr>
        <w:fldChar w:fldCharType="begin"/>
      </w:r>
      <w:r w:rsidRPr="00A11AC7">
        <w:rPr>
          <w:noProof/>
        </w:rPr>
        <w:instrText xml:space="preserve"> PAGEREF _Toc185503612 \h </w:instrText>
      </w:r>
      <w:r w:rsidRPr="00A11AC7">
        <w:rPr>
          <w:noProof/>
        </w:rPr>
      </w:r>
      <w:r w:rsidRPr="00A11AC7">
        <w:rPr>
          <w:noProof/>
        </w:rPr>
        <w:fldChar w:fldCharType="separate"/>
      </w:r>
      <w:r w:rsidRPr="00A11AC7">
        <w:rPr>
          <w:noProof/>
        </w:rPr>
        <w:t>230</w:t>
      </w:r>
      <w:r w:rsidRPr="00A11AC7">
        <w:rPr>
          <w:noProof/>
        </w:rPr>
        <w:fldChar w:fldCharType="end"/>
      </w:r>
    </w:p>
    <w:p w14:paraId="4CE597D7" w14:textId="4E00F19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151BUE</w:t>
      </w:r>
      <w:r>
        <w:rPr>
          <w:noProof/>
        </w:rPr>
        <w:tab/>
        <w:t>Access via the internet</w:t>
      </w:r>
      <w:r w:rsidRPr="00A11AC7">
        <w:rPr>
          <w:noProof/>
        </w:rPr>
        <w:tab/>
      </w:r>
      <w:r w:rsidRPr="00A11AC7">
        <w:rPr>
          <w:noProof/>
        </w:rPr>
        <w:fldChar w:fldCharType="begin"/>
      </w:r>
      <w:r w:rsidRPr="00A11AC7">
        <w:rPr>
          <w:noProof/>
        </w:rPr>
        <w:instrText xml:space="preserve"> PAGEREF _Toc185503613 \h </w:instrText>
      </w:r>
      <w:r w:rsidRPr="00A11AC7">
        <w:rPr>
          <w:noProof/>
        </w:rPr>
      </w:r>
      <w:r w:rsidRPr="00A11AC7">
        <w:rPr>
          <w:noProof/>
        </w:rPr>
        <w:fldChar w:fldCharType="separate"/>
      </w:r>
      <w:r w:rsidRPr="00A11AC7">
        <w:rPr>
          <w:noProof/>
        </w:rPr>
        <w:t>233</w:t>
      </w:r>
      <w:r w:rsidRPr="00A11AC7">
        <w:rPr>
          <w:noProof/>
        </w:rPr>
        <w:fldChar w:fldCharType="end"/>
      </w:r>
    </w:p>
    <w:p w14:paraId="1EFEF078" w14:textId="6DBC400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151BUF</w:t>
      </w:r>
      <w:r>
        <w:rPr>
          <w:noProof/>
        </w:rPr>
        <w:tab/>
        <w:t>Self</w:t>
      </w:r>
      <w:r>
        <w:rPr>
          <w:noProof/>
        </w:rPr>
        <w:noBreakHyphen/>
        <w:t>incrimination</w:t>
      </w:r>
      <w:r w:rsidRPr="00A11AC7">
        <w:rPr>
          <w:noProof/>
        </w:rPr>
        <w:tab/>
      </w:r>
      <w:r w:rsidRPr="00A11AC7">
        <w:rPr>
          <w:noProof/>
        </w:rPr>
        <w:fldChar w:fldCharType="begin"/>
      </w:r>
      <w:r w:rsidRPr="00A11AC7">
        <w:rPr>
          <w:noProof/>
        </w:rPr>
        <w:instrText xml:space="preserve"> PAGEREF _Toc185503614 \h </w:instrText>
      </w:r>
      <w:r w:rsidRPr="00A11AC7">
        <w:rPr>
          <w:noProof/>
        </w:rPr>
      </w:r>
      <w:r w:rsidRPr="00A11AC7">
        <w:rPr>
          <w:noProof/>
        </w:rPr>
        <w:fldChar w:fldCharType="separate"/>
      </w:r>
      <w:r w:rsidRPr="00A11AC7">
        <w:rPr>
          <w:noProof/>
        </w:rPr>
        <w:t>233</w:t>
      </w:r>
      <w:r w:rsidRPr="00A11AC7">
        <w:rPr>
          <w:noProof/>
        </w:rPr>
        <w:fldChar w:fldCharType="end"/>
      </w:r>
    </w:p>
    <w:p w14:paraId="355BEB82" w14:textId="3BE275D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151BV</w:t>
      </w:r>
      <w:r>
        <w:rPr>
          <w:noProof/>
        </w:rPr>
        <w:tab/>
        <w:t>Incorrect records</w:t>
      </w:r>
      <w:r w:rsidRPr="00A11AC7">
        <w:rPr>
          <w:noProof/>
        </w:rPr>
        <w:tab/>
      </w:r>
      <w:r w:rsidRPr="00A11AC7">
        <w:rPr>
          <w:noProof/>
        </w:rPr>
        <w:fldChar w:fldCharType="begin"/>
      </w:r>
      <w:r w:rsidRPr="00A11AC7">
        <w:rPr>
          <w:noProof/>
        </w:rPr>
        <w:instrText xml:space="preserve"> PAGEREF _Toc185503615 \h </w:instrText>
      </w:r>
      <w:r w:rsidRPr="00A11AC7">
        <w:rPr>
          <w:noProof/>
        </w:rPr>
      </w:r>
      <w:r w:rsidRPr="00A11AC7">
        <w:rPr>
          <w:noProof/>
        </w:rPr>
        <w:fldChar w:fldCharType="separate"/>
      </w:r>
      <w:r w:rsidRPr="00A11AC7">
        <w:rPr>
          <w:noProof/>
        </w:rPr>
        <w:t>234</w:t>
      </w:r>
      <w:r w:rsidRPr="00A11AC7">
        <w:rPr>
          <w:noProof/>
        </w:rPr>
        <w:fldChar w:fldCharType="end"/>
      </w:r>
    </w:p>
    <w:p w14:paraId="2266B1BF" w14:textId="7643B433"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7—Enforcement of the competition rule, record</w:t>
      </w:r>
      <w:r>
        <w:rPr>
          <w:noProof/>
        </w:rPr>
        <w:noBreakHyphen/>
        <w:t>keeping rules and disclosure directions</w:t>
      </w:r>
      <w:r w:rsidRPr="00A11AC7">
        <w:rPr>
          <w:b w:val="0"/>
          <w:noProof/>
          <w:sz w:val="18"/>
        </w:rPr>
        <w:tab/>
      </w:r>
      <w:r w:rsidRPr="00A11AC7">
        <w:rPr>
          <w:b w:val="0"/>
          <w:noProof/>
          <w:sz w:val="18"/>
        </w:rPr>
        <w:fldChar w:fldCharType="begin"/>
      </w:r>
      <w:r w:rsidRPr="00A11AC7">
        <w:rPr>
          <w:b w:val="0"/>
          <w:noProof/>
          <w:sz w:val="18"/>
        </w:rPr>
        <w:instrText xml:space="preserve"> PAGEREF _Toc185503616 \h </w:instrText>
      </w:r>
      <w:r w:rsidRPr="00A11AC7">
        <w:rPr>
          <w:b w:val="0"/>
          <w:noProof/>
          <w:sz w:val="18"/>
        </w:rPr>
      </w:r>
      <w:r w:rsidRPr="00A11AC7">
        <w:rPr>
          <w:b w:val="0"/>
          <w:noProof/>
          <w:sz w:val="18"/>
        </w:rPr>
        <w:fldChar w:fldCharType="separate"/>
      </w:r>
      <w:r w:rsidRPr="00A11AC7">
        <w:rPr>
          <w:b w:val="0"/>
          <w:noProof/>
          <w:sz w:val="18"/>
        </w:rPr>
        <w:t>235</w:t>
      </w:r>
      <w:r w:rsidRPr="00A11AC7">
        <w:rPr>
          <w:b w:val="0"/>
          <w:noProof/>
          <w:sz w:val="18"/>
        </w:rPr>
        <w:fldChar w:fldCharType="end"/>
      </w:r>
    </w:p>
    <w:p w14:paraId="58BDA5DB" w14:textId="3FD452C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151BW</w:t>
      </w:r>
      <w:r>
        <w:rPr>
          <w:noProof/>
        </w:rPr>
        <w:tab/>
        <w:t>Person involved in a contravention of the competition rule, a record</w:t>
      </w:r>
      <w:r>
        <w:rPr>
          <w:noProof/>
        </w:rPr>
        <w:noBreakHyphen/>
        <w:t>keeping rule or a disclosure direction</w:t>
      </w:r>
      <w:r w:rsidRPr="00A11AC7">
        <w:rPr>
          <w:noProof/>
        </w:rPr>
        <w:tab/>
      </w:r>
      <w:r w:rsidRPr="00A11AC7">
        <w:rPr>
          <w:noProof/>
        </w:rPr>
        <w:fldChar w:fldCharType="begin"/>
      </w:r>
      <w:r w:rsidRPr="00A11AC7">
        <w:rPr>
          <w:noProof/>
        </w:rPr>
        <w:instrText xml:space="preserve"> PAGEREF _Toc185503617 \h </w:instrText>
      </w:r>
      <w:r w:rsidRPr="00A11AC7">
        <w:rPr>
          <w:noProof/>
        </w:rPr>
      </w:r>
      <w:r w:rsidRPr="00A11AC7">
        <w:rPr>
          <w:noProof/>
        </w:rPr>
        <w:fldChar w:fldCharType="separate"/>
      </w:r>
      <w:r w:rsidRPr="00A11AC7">
        <w:rPr>
          <w:noProof/>
        </w:rPr>
        <w:t>235</w:t>
      </w:r>
      <w:r w:rsidRPr="00A11AC7">
        <w:rPr>
          <w:noProof/>
        </w:rPr>
        <w:fldChar w:fldCharType="end"/>
      </w:r>
    </w:p>
    <w:p w14:paraId="7E90A89C" w14:textId="6E52AD7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151BX</w:t>
      </w:r>
      <w:r>
        <w:rPr>
          <w:noProof/>
        </w:rPr>
        <w:tab/>
        <w:t>Pecuniary penalties for breach of the competition rule, a record</w:t>
      </w:r>
      <w:r>
        <w:rPr>
          <w:noProof/>
        </w:rPr>
        <w:noBreakHyphen/>
        <w:t>keeping rule or a disclosure direction</w:t>
      </w:r>
      <w:r w:rsidRPr="00A11AC7">
        <w:rPr>
          <w:noProof/>
        </w:rPr>
        <w:tab/>
      </w:r>
      <w:r w:rsidRPr="00A11AC7">
        <w:rPr>
          <w:noProof/>
        </w:rPr>
        <w:fldChar w:fldCharType="begin"/>
      </w:r>
      <w:r w:rsidRPr="00A11AC7">
        <w:rPr>
          <w:noProof/>
        </w:rPr>
        <w:instrText xml:space="preserve"> PAGEREF _Toc185503618 \h </w:instrText>
      </w:r>
      <w:r w:rsidRPr="00A11AC7">
        <w:rPr>
          <w:noProof/>
        </w:rPr>
      </w:r>
      <w:r w:rsidRPr="00A11AC7">
        <w:rPr>
          <w:noProof/>
        </w:rPr>
        <w:fldChar w:fldCharType="separate"/>
      </w:r>
      <w:r w:rsidRPr="00A11AC7">
        <w:rPr>
          <w:noProof/>
        </w:rPr>
        <w:t>235</w:t>
      </w:r>
      <w:r w:rsidRPr="00A11AC7">
        <w:rPr>
          <w:noProof/>
        </w:rPr>
        <w:fldChar w:fldCharType="end"/>
      </w:r>
    </w:p>
    <w:p w14:paraId="0EA151A6" w14:textId="3BA1910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151BY</w:t>
      </w:r>
      <w:r>
        <w:rPr>
          <w:noProof/>
        </w:rPr>
        <w:tab/>
        <w:t>Civil action for recovery of pecuniary penalties</w:t>
      </w:r>
      <w:r w:rsidRPr="00A11AC7">
        <w:rPr>
          <w:noProof/>
        </w:rPr>
        <w:tab/>
      </w:r>
      <w:r w:rsidRPr="00A11AC7">
        <w:rPr>
          <w:noProof/>
        </w:rPr>
        <w:fldChar w:fldCharType="begin"/>
      </w:r>
      <w:r w:rsidRPr="00A11AC7">
        <w:rPr>
          <w:noProof/>
        </w:rPr>
        <w:instrText xml:space="preserve"> PAGEREF _Toc185503619 \h </w:instrText>
      </w:r>
      <w:r w:rsidRPr="00A11AC7">
        <w:rPr>
          <w:noProof/>
        </w:rPr>
      </w:r>
      <w:r w:rsidRPr="00A11AC7">
        <w:rPr>
          <w:noProof/>
        </w:rPr>
        <w:fldChar w:fldCharType="separate"/>
      </w:r>
      <w:r w:rsidRPr="00A11AC7">
        <w:rPr>
          <w:noProof/>
        </w:rPr>
        <w:t>237</w:t>
      </w:r>
      <w:r w:rsidRPr="00A11AC7">
        <w:rPr>
          <w:noProof/>
        </w:rPr>
        <w:fldChar w:fldCharType="end"/>
      </w:r>
    </w:p>
    <w:p w14:paraId="5DC61336" w14:textId="351D442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151BZ</w:t>
      </w:r>
      <w:r>
        <w:rPr>
          <w:noProof/>
        </w:rPr>
        <w:tab/>
        <w:t>Criminal proceedings not to be brought for contraventions of the competition rule, record</w:t>
      </w:r>
      <w:r>
        <w:rPr>
          <w:noProof/>
        </w:rPr>
        <w:noBreakHyphen/>
        <w:t>keeping rules or disclosure directions</w:t>
      </w:r>
      <w:r w:rsidRPr="00A11AC7">
        <w:rPr>
          <w:noProof/>
        </w:rPr>
        <w:tab/>
      </w:r>
      <w:r w:rsidRPr="00A11AC7">
        <w:rPr>
          <w:noProof/>
        </w:rPr>
        <w:fldChar w:fldCharType="begin"/>
      </w:r>
      <w:r w:rsidRPr="00A11AC7">
        <w:rPr>
          <w:noProof/>
        </w:rPr>
        <w:instrText xml:space="preserve"> PAGEREF _Toc185503620 \h </w:instrText>
      </w:r>
      <w:r w:rsidRPr="00A11AC7">
        <w:rPr>
          <w:noProof/>
        </w:rPr>
      </w:r>
      <w:r w:rsidRPr="00A11AC7">
        <w:rPr>
          <w:noProof/>
        </w:rPr>
        <w:fldChar w:fldCharType="separate"/>
      </w:r>
      <w:r w:rsidRPr="00A11AC7">
        <w:rPr>
          <w:noProof/>
        </w:rPr>
        <w:t>238</w:t>
      </w:r>
      <w:r w:rsidRPr="00A11AC7">
        <w:rPr>
          <w:noProof/>
        </w:rPr>
        <w:fldChar w:fldCharType="end"/>
      </w:r>
    </w:p>
    <w:p w14:paraId="12DBEA84" w14:textId="1DAF13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151CA</w:t>
      </w:r>
      <w:r>
        <w:rPr>
          <w:noProof/>
        </w:rPr>
        <w:tab/>
        <w:t>Injunctions</w:t>
      </w:r>
      <w:r w:rsidRPr="00A11AC7">
        <w:rPr>
          <w:noProof/>
        </w:rPr>
        <w:tab/>
      </w:r>
      <w:r w:rsidRPr="00A11AC7">
        <w:rPr>
          <w:noProof/>
        </w:rPr>
        <w:fldChar w:fldCharType="begin"/>
      </w:r>
      <w:r w:rsidRPr="00A11AC7">
        <w:rPr>
          <w:noProof/>
        </w:rPr>
        <w:instrText xml:space="preserve"> PAGEREF _Toc185503621 \h </w:instrText>
      </w:r>
      <w:r w:rsidRPr="00A11AC7">
        <w:rPr>
          <w:noProof/>
        </w:rPr>
      </w:r>
      <w:r w:rsidRPr="00A11AC7">
        <w:rPr>
          <w:noProof/>
        </w:rPr>
        <w:fldChar w:fldCharType="separate"/>
      </w:r>
      <w:r w:rsidRPr="00A11AC7">
        <w:rPr>
          <w:noProof/>
        </w:rPr>
        <w:t>238</w:t>
      </w:r>
      <w:r w:rsidRPr="00A11AC7">
        <w:rPr>
          <w:noProof/>
        </w:rPr>
        <w:fldChar w:fldCharType="end"/>
      </w:r>
    </w:p>
    <w:p w14:paraId="19C09303" w14:textId="3D8911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151CB</w:t>
      </w:r>
      <w:r>
        <w:rPr>
          <w:noProof/>
        </w:rPr>
        <w:tab/>
        <w:t>Orders to disclose information or publish an advertisement—breach of the competition rule</w:t>
      </w:r>
      <w:r w:rsidRPr="00A11AC7">
        <w:rPr>
          <w:noProof/>
        </w:rPr>
        <w:tab/>
      </w:r>
      <w:r w:rsidRPr="00A11AC7">
        <w:rPr>
          <w:noProof/>
        </w:rPr>
        <w:fldChar w:fldCharType="begin"/>
      </w:r>
      <w:r w:rsidRPr="00A11AC7">
        <w:rPr>
          <w:noProof/>
        </w:rPr>
        <w:instrText xml:space="preserve"> PAGEREF _Toc185503622 \h </w:instrText>
      </w:r>
      <w:r w:rsidRPr="00A11AC7">
        <w:rPr>
          <w:noProof/>
        </w:rPr>
      </w:r>
      <w:r w:rsidRPr="00A11AC7">
        <w:rPr>
          <w:noProof/>
        </w:rPr>
        <w:fldChar w:fldCharType="separate"/>
      </w:r>
      <w:r w:rsidRPr="00A11AC7">
        <w:rPr>
          <w:noProof/>
        </w:rPr>
        <w:t>240</w:t>
      </w:r>
      <w:r w:rsidRPr="00A11AC7">
        <w:rPr>
          <w:noProof/>
        </w:rPr>
        <w:fldChar w:fldCharType="end"/>
      </w:r>
    </w:p>
    <w:p w14:paraId="0BD49164" w14:textId="0708312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151CC</w:t>
      </w:r>
      <w:r>
        <w:rPr>
          <w:noProof/>
        </w:rPr>
        <w:tab/>
        <w:t>Actions for damages—breach of the competition rule</w:t>
      </w:r>
      <w:r w:rsidRPr="00A11AC7">
        <w:rPr>
          <w:noProof/>
        </w:rPr>
        <w:tab/>
      </w:r>
      <w:r w:rsidRPr="00A11AC7">
        <w:rPr>
          <w:noProof/>
        </w:rPr>
        <w:fldChar w:fldCharType="begin"/>
      </w:r>
      <w:r w:rsidRPr="00A11AC7">
        <w:rPr>
          <w:noProof/>
        </w:rPr>
        <w:instrText xml:space="preserve"> PAGEREF _Toc185503623 \h </w:instrText>
      </w:r>
      <w:r w:rsidRPr="00A11AC7">
        <w:rPr>
          <w:noProof/>
        </w:rPr>
      </w:r>
      <w:r w:rsidRPr="00A11AC7">
        <w:rPr>
          <w:noProof/>
        </w:rPr>
        <w:fldChar w:fldCharType="separate"/>
      </w:r>
      <w:r w:rsidRPr="00A11AC7">
        <w:rPr>
          <w:noProof/>
        </w:rPr>
        <w:t>241</w:t>
      </w:r>
      <w:r w:rsidRPr="00A11AC7">
        <w:rPr>
          <w:noProof/>
        </w:rPr>
        <w:fldChar w:fldCharType="end"/>
      </w:r>
    </w:p>
    <w:p w14:paraId="74DA5EC0" w14:textId="70B5A35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151CD</w:t>
      </w:r>
      <w:r>
        <w:rPr>
          <w:noProof/>
        </w:rPr>
        <w:tab/>
        <w:t>Finding of fact in proceedings to be evidence</w:t>
      </w:r>
      <w:r w:rsidRPr="00A11AC7">
        <w:rPr>
          <w:noProof/>
        </w:rPr>
        <w:tab/>
      </w:r>
      <w:r w:rsidRPr="00A11AC7">
        <w:rPr>
          <w:noProof/>
        </w:rPr>
        <w:fldChar w:fldCharType="begin"/>
      </w:r>
      <w:r w:rsidRPr="00A11AC7">
        <w:rPr>
          <w:noProof/>
        </w:rPr>
        <w:instrText xml:space="preserve"> PAGEREF _Toc185503624 \h </w:instrText>
      </w:r>
      <w:r w:rsidRPr="00A11AC7">
        <w:rPr>
          <w:noProof/>
        </w:rPr>
      </w:r>
      <w:r w:rsidRPr="00A11AC7">
        <w:rPr>
          <w:noProof/>
        </w:rPr>
        <w:fldChar w:fldCharType="separate"/>
      </w:r>
      <w:r w:rsidRPr="00A11AC7">
        <w:rPr>
          <w:noProof/>
        </w:rPr>
        <w:t>242</w:t>
      </w:r>
      <w:r w:rsidRPr="00A11AC7">
        <w:rPr>
          <w:noProof/>
        </w:rPr>
        <w:fldChar w:fldCharType="end"/>
      </w:r>
    </w:p>
    <w:p w14:paraId="7871D924" w14:textId="710E473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151CE</w:t>
      </w:r>
      <w:r>
        <w:rPr>
          <w:noProof/>
        </w:rPr>
        <w:tab/>
        <w:t>Other orders—compensation for breach of the competition rule</w:t>
      </w:r>
      <w:r w:rsidRPr="00A11AC7">
        <w:rPr>
          <w:noProof/>
        </w:rPr>
        <w:tab/>
      </w:r>
      <w:r w:rsidRPr="00A11AC7">
        <w:rPr>
          <w:noProof/>
        </w:rPr>
        <w:fldChar w:fldCharType="begin"/>
      </w:r>
      <w:r w:rsidRPr="00A11AC7">
        <w:rPr>
          <w:noProof/>
        </w:rPr>
        <w:instrText xml:space="preserve"> PAGEREF _Toc185503625 \h </w:instrText>
      </w:r>
      <w:r w:rsidRPr="00A11AC7">
        <w:rPr>
          <w:noProof/>
        </w:rPr>
      </w:r>
      <w:r w:rsidRPr="00A11AC7">
        <w:rPr>
          <w:noProof/>
        </w:rPr>
        <w:fldChar w:fldCharType="separate"/>
      </w:r>
      <w:r w:rsidRPr="00A11AC7">
        <w:rPr>
          <w:noProof/>
        </w:rPr>
        <w:t>242</w:t>
      </w:r>
      <w:r w:rsidRPr="00A11AC7">
        <w:rPr>
          <w:noProof/>
        </w:rPr>
        <w:fldChar w:fldCharType="end"/>
      </w:r>
    </w:p>
    <w:p w14:paraId="42A441C6" w14:textId="763D9FD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151CF</w:t>
      </w:r>
      <w:r>
        <w:rPr>
          <w:noProof/>
        </w:rPr>
        <w:tab/>
        <w:t>Conduct by directors, employees or agents</w:t>
      </w:r>
      <w:r w:rsidRPr="00A11AC7">
        <w:rPr>
          <w:noProof/>
        </w:rPr>
        <w:tab/>
      </w:r>
      <w:r w:rsidRPr="00A11AC7">
        <w:rPr>
          <w:noProof/>
        </w:rPr>
        <w:fldChar w:fldCharType="begin"/>
      </w:r>
      <w:r w:rsidRPr="00A11AC7">
        <w:rPr>
          <w:noProof/>
        </w:rPr>
        <w:instrText xml:space="preserve"> PAGEREF _Toc185503626 \h </w:instrText>
      </w:r>
      <w:r w:rsidRPr="00A11AC7">
        <w:rPr>
          <w:noProof/>
        </w:rPr>
      </w:r>
      <w:r w:rsidRPr="00A11AC7">
        <w:rPr>
          <w:noProof/>
        </w:rPr>
        <w:fldChar w:fldCharType="separate"/>
      </w:r>
      <w:r w:rsidRPr="00A11AC7">
        <w:rPr>
          <w:noProof/>
        </w:rPr>
        <w:t>244</w:t>
      </w:r>
      <w:r w:rsidRPr="00A11AC7">
        <w:rPr>
          <w:noProof/>
        </w:rPr>
        <w:fldChar w:fldCharType="end"/>
      </w:r>
    </w:p>
    <w:p w14:paraId="327C20F9" w14:textId="2DD5C3BF"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8—Disclosure of documents by Commission</w:t>
      </w:r>
      <w:r w:rsidRPr="00A11AC7">
        <w:rPr>
          <w:b w:val="0"/>
          <w:noProof/>
          <w:sz w:val="18"/>
        </w:rPr>
        <w:tab/>
      </w:r>
      <w:r w:rsidRPr="00A11AC7">
        <w:rPr>
          <w:b w:val="0"/>
          <w:noProof/>
          <w:sz w:val="18"/>
        </w:rPr>
        <w:fldChar w:fldCharType="begin"/>
      </w:r>
      <w:r w:rsidRPr="00A11AC7">
        <w:rPr>
          <w:b w:val="0"/>
          <w:noProof/>
          <w:sz w:val="18"/>
        </w:rPr>
        <w:instrText xml:space="preserve"> PAGEREF _Toc185503627 \h </w:instrText>
      </w:r>
      <w:r w:rsidRPr="00A11AC7">
        <w:rPr>
          <w:b w:val="0"/>
          <w:noProof/>
          <w:sz w:val="18"/>
        </w:rPr>
      </w:r>
      <w:r w:rsidRPr="00A11AC7">
        <w:rPr>
          <w:b w:val="0"/>
          <w:noProof/>
          <w:sz w:val="18"/>
        </w:rPr>
        <w:fldChar w:fldCharType="separate"/>
      </w:r>
      <w:r w:rsidRPr="00A11AC7">
        <w:rPr>
          <w:b w:val="0"/>
          <w:noProof/>
          <w:sz w:val="18"/>
        </w:rPr>
        <w:t>245</w:t>
      </w:r>
      <w:r w:rsidRPr="00A11AC7">
        <w:rPr>
          <w:b w:val="0"/>
          <w:noProof/>
          <w:sz w:val="18"/>
        </w:rPr>
        <w:fldChar w:fldCharType="end"/>
      </w:r>
    </w:p>
    <w:p w14:paraId="5F09B457" w14:textId="4FB09E5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151CG</w:t>
      </w:r>
      <w:r>
        <w:rPr>
          <w:noProof/>
        </w:rPr>
        <w:tab/>
        <w:t>Disclosure of documents by Commission</w:t>
      </w:r>
      <w:r w:rsidRPr="00A11AC7">
        <w:rPr>
          <w:noProof/>
        </w:rPr>
        <w:tab/>
      </w:r>
      <w:r w:rsidRPr="00A11AC7">
        <w:rPr>
          <w:noProof/>
        </w:rPr>
        <w:fldChar w:fldCharType="begin"/>
      </w:r>
      <w:r w:rsidRPr="00A11AC7">
        <w:rPr>
          <w:noProof/>
        </w:rPr>
        <w:instrText xml:space="preserve"> PAGEREF _Toc185503628 \h </w:instrText>
      </w:r>
      <w:r w:rsidRPr="00A11AC7">
        <w:rPr>
          <w:noProof/>
        </w:rPr>
      </w:r>
      <w:r w:rsidRPr="00A11AC7">
        <w:rPr>
          <w:noProof/>
        </w:rPr>
        <w:fldChar w:fldCharType="separate"/>
      </w:r>
      <w:r w:rsidRPr="00A11AC7">
        <w:rPr>
          <w:noProof/>
        </w:rPr>
        <w:t>245</w:t>
      </w:r>
      <w:r w:rsidRPr="00A11AC7">
        <w:rPr>
          <w:noProof/>
        </w:rPr>
        <w:fldChar w:fldCharType="end"/>
      </w:r>
    </w:p>
    <w:p w14:paraId="12585D2D" w14:textId="05382DD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9—Treatment of partnerships</w:t>
      </w:r>
      <w:r w:rsidRPr="00A11AC7">
        <w:rPr>
          <w:b w:val="0"/>
          <w:noProof/>
          <w:sz w:val="18"/>
        </w:rPr>
        <w:tab/>
      </w:r>
      <w:r w:rsidRPr="00A11AC7">
        <w:rPr>
          <w:b w:val="0"/>
          <w:noProof/>
          <w:sz w:val="18"/>
        </w:rPr>
        <w:fldChar w:fldCharType="begin"/>
      </w:r>
      <w:r w:rsidRPr="00A11AC7">
        <w:rPr>
          <w:b w:val="0"/>
          <w:noProof/>
          <w:sz w:val="18"/>
        </w:rPr>
        <w:instrText xml:space="preserve"> PAGEREF _Toc185503629 \h </w:instrText>
      </w:r>
      <w:r w:rsidRPr="00A11AC7">
        <w:rPr>
          <w:b w:val="0"/>
          <w:noProof/>
          <w:sz w:val="18"/>
        </w:rPr>
      </w:r>
      <w:r w:rsidRPr="00A11AC7">
        <w:rPr>
          <w:b w:val="0"/>
          <w:noProof/>
          <w:sz w:val="18"/>
        </w:rPr>
        <w:fldChar w:fldCharType="separate"/>
      </w:r>
      <w:r w:rsidRPr="00A11AC7">
        <w:rPr>
          <w:b w:val="0"/>
          <w:noProof/>
          <w:sz w:val="18"/>
        </w:rPr>
        <w:t>247</w:t>
      </w:r>
      <w:r w:rsidRPr="00A11AC7">
        <w:rPr>
          <w:b w:val="0"/>
          <w:noProof/>
          <w:sz w:val="18"/>
        </w:rPr>
        <w:fldChar w:fldCharType="end"/>
      </w:r>
    </w:p>
    <w:p w14:paraId="62FB4C94" w14:textId="02BD05D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151CH</w:t>
      </w:r>
      <w:r>
        <w:rPr>
          <w:noProof/>
        </w:rPr>
        <w:tab/>
        <w:t>Treatment of partnerships</w:t>
      </w:r>
      <w:r w:rsidRPr="00A11AC7">
        <w:rPr>
          <w:noProof/>
        </w:rPr>
        <w:tab/>
      </w:r>
      <w:r w:rsidRPr="00A11AC7">
        <w:rPr>
          <w:noProof/>
        </w:rPr>
        <w:fldChar w:fldCharType="begin"/>
      </w:r>
      <w:r w:rsidRPr="00A11AC7">
        <w:rPr>
          <w:noProof/>
        </w:rPr>
        <w:instrText xml:space="preserve"> PAGEREF _Toc185503630 \h </w:instrText>
      </w:r>
      <w:r w:rsidRPr="00A11AC7">
        <w:rPr>
          <w:noProof/>
        </w:rPr>
      </w:r>
      <w:r w:rsidRPr="00A11AC7">
        <w:rPr>
          <w:noProof/>
        </w:rPr>
        <w:fldChar w:fldCharType="separate"/>
      </w:r>
      <w:r w:rsidRPr="00A11AC7">
        <w:rPr>
          <w:noProof/>
        </w:rPr>
        <w:t>247</w:t>
      </w:r>
      <w:r w:rsidRPr="00A11AC7">
        <w:rPr>
          <w:noProof/>
        </w:rPr>
        <w:fldChar w:fldCharType="end"/>
      </w:r>
    </w:p>
    <w:p w14:paraId="5DB5C3AC" w14:textId="70982B3A"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10—Review of decisions</w:t>
      </w:r>
      <w:r w:rsidRPr="00A11AC7">
        <w:rPr>
          <w:b w:val="0"/>
          <w:noProof/>
          <w:sz w:val="18"/>
        </w:rPr>
        <w:tab/>
      </w:r>
      <w:r w:rsidRPr="00A11AC7">
        <w:rPr>
          <w:b w:val="0"/>
          <w:noProof/>
          <w:sz w:val="18"/>
        </w:rPr>
        <w:fldChar w:fldCharType="begin"/>
      </w:r>
      <w:r w:rsidRPr="00A11AC7">
        <w:rPr>
          <w:b w:val="0"/>
          <w:noProof/>
          <w:sz w:val="18"/>
        </w:rPr>
        <w:instrText xml:space="preserve"> PAGEREF _Toc185503631 \h </w:instrText>
      </w:r>
      <w:r w:rsidRPr="00A11AC7">
        <w:rPr>
          <w:b w:val="0"/>
          <w:noProof/>
          <w:sz w:val="18"/>
        </w:rPr>
      </w:r>
      <w:r w:rsidRPr="00A11AC7">
        <w:rPr>
          <w:b w:val="0"/>
          <w:noProof/>
          <w:sz w:val="18"/>
        </w:rPr>
        <w:fldChar w:fldCharType="separate"/>
      </w:r>
      <w:r w:rsidRPr="00A11AC7">
        <w:rPr>
          <w:b w:val="0"/>
          <w:noProof/>
          <w:sz w:val="18"/>
        </w:rPr>
        <w:t>248</w:t>
      </w:r>
      <w:r w:rsidRPr="00A11AC7">
        <w:rPr>
          <w:b w:val="0"/>
          <w:noProof/>
          <w:sz w:val="18"/>
        </w:rPr>
        <w:fldChar w:fldCharType="end"/>
      </w:r>
    </w:p>
    <w:p w14:paraId="21208BA2" w14:textId="23599A8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151CI</w:t>
      </w:r>
      <w:r>
        <w:rPr>
          <w:noProof/>
        </w:rPr>
        <w:tab/>
        <w:t>Review by Tribunal</w:t>
      </w:r>
      <w:r w:rsidRPr="00A11AC7">
        <w:rPr>
          <w:noProof/>
        </w:rPr>
        <w:tab/>
      </w:r>
      <w:r w:rsidRPr="00A11AC7">
        <w:rPr>
          <w:noProof/>
        </w:rPr>
        <w:fldChar w:fldCharType="begin"/>
      </w:r>
      <w:r w:rsidRPr="00A11AC7">
        <w:rPr>
          <w:noProof/>
        </w:rPr>
        <w:instrText xml:space="preserve"> PAGEREF _Toc185503632 \h </w:instrText>
      </w:r>
      <w:r w:rsidRPr="00A11AC7">
        <w:rPr>
          <w:noProof/>
        </w:rPr>
      </w:r>
      <w:r w:rsidRPr="00A11AC7">
        <w:rPr>
          <w:noProof/>
        </w:rPr>
        <w:fldChar w:fldCharType="separate"/>
      </w:r>
      <w:r w:rsidRPr="00A11AC7">
        <w:rPr>
          <w:noProof/>
        </w:rPr>
        <w:t>248</w:t>
      </w:r>
      <w:r w:rsidRPr="00A11AC7">
        <w:rPr>
          <w:noProof/>
        </w:rPr>
        <w:fldChar w:fldCharType="end"/>
      </w:r>
    </w:p>
    <w:p w14:paraId="789979C6" w14:textId="4C17BA2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151CJ</w:t>
      </w:r>
      <w:r>
        <w:rPr>
          <w:noProof/>
        </w:rPr>
        <w:tab/>
        <w:t>Functions and powers of Tribunal</w:t>
      </w:r>
      <w:r w:rsidRPr="00A11AC7">
        <w:rPr>
          <w:noProof/>
        </w:rPr>
        <w:tab/>
      </w:r>
      <w:r w:rsidRPr="00A11AC7">
        <w:rPr>
          <w:noProof/>
        </w:rPr>
        <w:fldChar w:fldCharType="begin"/>
      </w:r>
      <w:r w:rsidRPr="00A11AC7">
        <w:rPr>
          <w:noProof/>
        </w:rPr>
        <w:instrText xml:space="preserve"> PAGEREF _Toc185503633 \h </w:instrText>
      </w:r>
      <w:r w:rsidRPr="00A11AC7">
        <w:rPr>
          <w:noProof/>
        </w:rPr>
      </w:r>
      <w:r w:rsidRPr="00A11AC7">
        <w:rPr>
          <w:noProof/>
        </w:rPr>
        <w:fldChar w:fldCharType="separate"/>
      </w:r>
      <w:r w:rsidRPr="00A11AC7">
        <w:rPr>
          <w:noProof/>
        </w:rPr>
        <w:t>249</w:t>
      </w:r>
      <w:r w:rsidRPr="00A11AC7">
        <w:rPr>
          <w:noProof/>
        </w:rPr>
        <w:fldChar w:fldCharType="end"/>
      </w:r>
    </w:p>
    <w:p w14:paraId="32E19C6A" w14:textId="1B4B7BA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151CK</w:t>
      </w:r>
      <w:r>
        <w:rPr>
          <w:noProof/>
        </w:rPr>
        <w:tab/>
        <w:t>Provisions that do not apply in relation to a Tribunal review</w:t>
      </w:r>
      <w:r w:rsidRPr="00A11AC7">
        <w:rPr>
          <w:noProof/>
        </w:rPr>
        <w:tab/>
      </w:r>
      <w:r w:rsidRPr="00A11AC7">
        <w:rPr>
          <w:noProof/>
        </w:rPr>
        <w:fldChar w:fldCharType="begin"/>
      </w:r>
      <w:r w:rsidRPr="00A11AC7">
        <w:rPr>
          <w:noProof/>
        </w:rPr>
        <w:instrText xml:space="preserve"> PAGEREF _Toc185503634 \h </w:instrText>
      </w:r>
      <w:r w:rsidRPr="00A11AC7">
        <w:rPr>
          <w:noProof/>
        </w:rPr>
      </w:r>
      <w:r w:rsidRPr="00A11AC7">
        <w:rPr>
          <w:noProof/>
        </w:rPr>
        <w:fldChar w:fldCharType="separate"/>
      </w:r>
      <w:r w:rsidRPr="00A11AC7">
        <w:rPr>
          <w:noProof/>
        </w:rPr>
        <w:t>250</w:t>
      </w:r>
      <w:r w:rsidRPr="00A11AC7">
        <w:rPr>
          <w:noProof/>
        </w:rPr>
        <w:fldChar w:fldCharType="end"/>
      </w:r>
    </w:p>
    <w:p w14:paraId="143A4F2D" w14:textId="1E2595C4"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11—Reviews of competitive safeguards within the telecommunications industry</w:t>
      </w:r>
      <w:r w:rsidRPr="00A11AC7">
        <w:rPr>
          <w:b w:val="0"/>
          <w:noProof/>
          <w:sz w:val="18"/>
        </w:rPr>
        <w:tab/>
      </w:r>
      <w:r w:rsidRPr="00A11AC7">
        <w:rPr>
          <w:b w:val="0"/>
          <w:noProof/>
          <w:sz w:val="18"/>
        </w:rPr>
        <w:fldChar w:fldCharType="begin"/>
      </w:r>
      <w:r w:rsidRPr="00A11AC7">
        <w:rPr>
          <w:b w:val="0"/>
          <w:noProof/>
          <w:sz w:val="18"/>
        </w:rPr>
        <w:instrText xml:space="preserve"> PAGEREF _Toc185503635 \h </w:instrText>
      </w:r>
      <w:r w:rsidRPr="00A11AC7">
        <w:rPr>
          <w:b w:val="0"/>
          <w:noProof/>
          <w:sz w:val="18"/>
        </w:rPr>
      </w:r>
      <w:r w:rsidRPr="00A11AC7">
        <w:rPr>
          <w:b w:val="0"/>
          <w:noProof/>
          <w:sz w:val="18"/>
        </w:rPr>
        <w:fldChar w:fldCharType="separate"/>
      </w:r>
      <w:r w:rsidRPr="00A11AC7">
        <w:rPr>
          <w:b w:val="0"/>
          <w:noProof/>
          <w:sz w:val="18"/>
        </w:rPr>
        <w:t>251</w:t>
      </w:r>
      <w:r w:rsidRPr="00A11AC7">
        <w:rPr>
          <w:b w:val="0"/>
          <w:noProof/>
          <w:sz w:val="18"/>
        </w:rPr>
        <w:fldChar w:fldCharType="end"/>
      </w:r>
    </w:p>
    <w:p w14:paraId="1BFC1B76" w14:textId="575104F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151CL</w:t>
      </w:r>
      <w:r>
        <w:rPr>
          <w:noProof/>
        </w:rPr>
        <w:tab/>
        <w:t>Reviews of competitive safeguards within the telecommunications industry</w:t>
      </w:r>
      <w:r w:rsidRPr="00A11AC7">
        <w:rPr>
          <w:noProof/>
        </w:rPr>
        <w:tab/>
      </w:r>
      <w:r w:rsidRPr="00A11AC7">
        <w:rPr>
          <w:noProof/>
        </w:rPr>
        <w:fldChar w:fldCharType="begin"/>
      </w:r>
      <w:r w:rsidRPr="00A11AC7">
        <w:rPr>
          <w:noProof/>
        </w:rPr>
        <w:instrText xml:space="preserve"> PAGEREF _Toc185503636 \h </w:instrText>
      </w:r>
      <w:r w:rsidRPr="00A11AC7">
        <w:rPr>
          <w:noProof/>
        </w:rPr>
      </w:r>
      <w:r w:rsidRPr="00A11AC7">
        <w:rPr>
          <w:noProof/>
        </w:rPr>
        <w:fldChar w:fldCharType="separate"/>
      </w:r>
      <w:r w:rsidRPr="00A11AC7">
        <w:rPr>
          <w:noProof/>
        </w:rPr>
        <w:t>251</w:t>
      </w:r>
      <w:r w:rsidRPr="00A11AC7">
        <w:rPr>
          <w:noProof/>
        </w:rPr>
        <w:fldChar w:fldCharType="end"/>
      </w:r>
    </w:p>
    <w:p w14:paraId="31B6347E" w14:textId="2EF27A8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12—Monitoring of telecommunications charges paid by consumers</w:t>
      </w:r>
      <w:r w:rsidRPr="00A11AC7">
        <w:rPr>
          <w:b w:val="0"/>
          <w:noProof/>
          <w:sz w:val="18"/>
        </w:rPr>
        <w:tab/>
      </w:r>
      <w:r w:rsidRPr="00A11AC7">
        <w:rPr>
          <w:b w:val="0"/>
          <w:noProof/>
          <w:sz w:val="18"/>
        </w:rPr>
        <w:fldChar w:fldCharType="begin"/>
      </w:r>
      <w:r w:rsidRPr="00A11AC7">
        <w:rPr>
          <w:b w:val="0"/>
          <w:noProof/>
          <w:sz w:val="18"/>
        </w:rPr>
        <w:instrText xml:space="preserve"> PAGEREF _Toc185503637 \h </w:instrText>
      </w:r>
      <w:r w:rsidRPr="00A11AC7">
        <w:rPr>
          <w:b w:val="0"/>
          <w:noProof/>
          <w:sz w:val="18"/>
        </w:rPr>
      </w:r>
      <w:r w:rsidRPr="00A11AC7">
        <w:rPr>
          <w:b w:val="0"/>
          <w:noProof/>
          <w:sz w:val="18"/>
        </w:rPr>
        <w:fldChar w:fldCharType="separate"/>
      </w:r>
      <w:r w:rsidRPr="00A11AC7">
        <w:rPr>
          <w:b w:val="0"/>
          <w:noProof/>
          <w:sz w:val="18"/>
        </w:rPr>
        <w:t>252</w:t>
      </w:r>
      <w:r w:rsidRPr="00A11AC7">
        <w:rPr>
          <w:b w:val="0"/>
          <w:noProof/>
          <w:sz w:val="18"/>
        </w:rPr>
        <w:fldChar w:fldCharType="end"/>
      </w:r>
    </w:p>
    <w:p w14:paraId="36088936" w14:textId="1DC60E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151CM</w:t>
      </w:r>
      <w:r>
        <w:rPr>
          <w:noProof/>
        </w:rPr>
        <w:tab/>
        <w:t>Monitoring of telecommunications charges paid by consumers</w:t>
      </w:r>
      <w:r w:rsidRPr="00A11AC7">
        <w:rPr>
          <w:noProof/>
        </w:rPr>
        <w:tab/>
      </w:r>
      <w:r w:rsidRPr="00A11AC7">
        <w:rPr>
          <w:noProof/>
        </w:rPr>
        <w:fldChar w:fldCharType="begin"/>
      </w:r>
      <w:r w:rsidRPr="00A11AC7">
        <w:rPr>
          <w:noProof/>
        </w:rPr>
        <w:instrText xml:space="preserve"> PAGEREF _Toc185503638 \h </w:instrText>
      </w:r>
      <w:r w:rsidRPr="00A11AC7">
        <w:rPr>
          <w:noProof/>
        </w:rPr>
      </w:r>
      <w:r w:rsidRPr="00A11AC7">
        <w:rPr>
          <w:noProof/>
        </w:rPr>
        <w:fldChar w:fldCharType="separate"/>
      </w:r>
      <w:r w:rsidRPr="00A11AC7">
        <w:rPr>
          <w:noProof/>
        </w:rPr>
        <w:t>252</w:t>
      </w:r>
      <w:r w:rsidRPr="00A11AC7">
        <w:rPr>
          <w:noProof/>
        </w:rPr>
        <w:fldChar w:fldCharType="end"/>
      </w:r>
    </w:p>
    <w:p w14:paraId="0084A261" w14:textId="3623A481"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12A—Reports about competition in the telecommunications industry</w:t>
      </w:r>
      <w:r w:rsidRPr="00A11AC7">
        <w:rPr>
          <w:b w:val="0"/>
          <w:noProof/>
          <w:sz w:val="18"/>
        </w:rPr>
        <w:tab/>
      </w:r>
      <w:r w:rsidRPr="00A11AC7">
        <w:rPr>
          <w:b w:val="0"/>
          <w:noProof/>
          <w:sz w:val="18"/>
        </w:rPr>
        <w:fldChar w:fldCharType="begin"/>
      </w:r>
      <w:r w:rsidRPr="00A11AC7">
        <w:rPr>
          <w:b w:val="0"/>
          <w:noProof/>
          <w:sz w:val="18"/>
        </w:rPr>
        <w:instrText xml:space="preserve"> PAGEREF _Toc185503639 \h </w:instrText>
      </w:r>
      <w:r w:rsidRPr="00A11AC7">
        <w:rPr>
          <w:b w:val="0"/>
          <w:noProof/>
          <w:sz w:val="18"/>
        </w:rPr>
      </w:r>
      <w:r w:rsidRPr="00A11AC7">
        <w:rPr>
          <w:b w:val="0"/>
          <w:noProof/>
          <w:sz w:val="18"/>
        </w:rPr>
        <w:fldChar w:fldCharType="separate"/>
      </w:r>
      <w:r w:rsidRPr="00A11AC7">
        <w:rPr>
          <w:b w:val="0"/>
          <w:noProof/>
          <w:sz w:val="18"/>
        </w:rPr>
        <w:t>253</w:t>
      </w:r>
      <w:r w:rsidRPr="00A11AC7">
        <w:rPr>
          <w:b w:val="0"/>
          <w:noProof/>
          <w:sz w:val="18"/>
        </w:rPr>
        <w:fldChar w:fldCharType="end"/>
      </w:r>
    </w:p>
    <w:p w14:paraId="7B561AD5" w14:textId="22EE646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151CMA</w:t>
      </w:r>
      <w:r>
        <w:rPr>
          <w:noProof/>
        </w:rPr>
        <w:tab/>
        <w:t>Public reports about competition in the telecommunications industry</w:t>
      </w:r>
      <w:r w:rsidRPr="00A11AC7">
        <w:rPr>
          <w:noProof/>
        </w:rPr>
        <w:tab/>
      </w:r>
      <w:r w:rsidRPr="00A11AC7">
        <w:rPr>
          <w:noProof/>
        </w:rPr>
        <w:fldChar w:fldCharType="begin"/>
      </w:r>
      <w:r w:rsidRPr="00A11AC7">
        <w:rPr>
          <w:noProof/>
        </w:rPr>
        <w:instrText xml:space="preserve"> PAGEREF _Toc185503640 \h </w:instrText>
      </w:r>
      <w:r w:rsidRPr="00A11AC7">
        <w:rPr>
          <w:noProof/>
        </w:rPr>
      </w:r>
      <w:r w:rsidRPr="00A11AC7">
        <w:rPr>
          <w:noProof/>
        </w:rPr>
        <w:fldChar w:fldCharType="separate"/>
      </w:r>
      <w:r w:rsidRPr="00A11AC7">
        <w:rPr>
          <w:noProof/>
        </w:rPr>
        <w:t>253</w:t>
      </w:r>
      <w:r w:rsidRPr="00A11AC7">
        <w:rPr>
          <w:noProof/>
        </w:rPr>
        <w:fldChar w:fldCharType="end"/>
      </w:r>
    </w:p>
    <w:p w14:paraId="3150550B" w14:textId="35C57E8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151CMB</w:t>
      </w:r>
      <w:r>
        <w:rPr>
          <w:noProof/>
        </w:rPr>
        <w:tab/>
        <w:t>Confidential reports about competition in the telecommunications industry</w:t>
      </w:r>
      <w:r w:rsidRPr="00A11AC7">
        <w:rPr>
          <w:noProof/>
        </w:rPr>
        <w:tab/>
      </w:r>
      <w:r w:rsidRPr="00A11AC7">
        <w:rPr>
          <w:noProof/>
        </w:rPr>
        <w:fldChar w:fldCharType="begin"/>
      </w:r>
      <w:r w:rsidRPr="00A11AC7">
        <w:rPr>
          <w:noProof/>
        </w:rPr>
        <w:instrText xml:space="preserve"> PAGEREF _Toc185503641 \h </w:instrText>
      </w:r>
      <w:r w:rsidRPr="00A11AC7">
        <w:rPr>
          <w:noProof/>
        </w:rPr>
      </w:r>
      <w:r w:rsidRPr="00A11AC7">
        <w:rPr>
          <w:noProof/>
        </w:rPr>
        <w:fldChar w:fldCharType="separate"/>
      </w:r>
      <w:r w:rsidRPr="00A11AC7">
        <w:rPr>
          <w:noProof/>
        </w:rPr>
        <w:t>254</w:t>
      </w:r>
      <w:r w:rsidRPr="00A11AC7">
        <w:rPr>
          <w:noProof/>
        </w:rPr>
        <w:fldChar w:fldCharType="end"/>
      </w:r>
    </w:p>
    <w:p w14:paraId="71DB4928" w14:textId="4313427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151CMC</w:t>
      </w:r>
      <w:r>
        <w:rPr>
          <w:noProof/>
        </w:rPr>
        <w:tab/>
        <w:t>Examples of matters that may be specified in a determination under section 151CMA or 151CMB</w:t>
      </w:r>
      <w:r w:rsidRPr="00A11AC7">
        <w:rPr>
          <w:noProof/>
        </w:rPr>
        <w:tab/>
      </w:r>
      <w:r w:rsidRPr="00A11AC7">
        <w:rPr>
          <w:noProof/>
        </w:rPr>
        <w:fldChar w:fldCharType="begin"/>
      </w:r>
      <w:r w:rsidRPr="00A11AC7">
        <w:rPr>
          <w:noProof/>
        </w:rPr>
        <w:instrText xml:space="preserve"> PAGEREF _Toc185503642 \h </w:instrText>
      </w:r>
      <w:r w:rsidRPr="00A11AC7">
        <w:rPr>
          <w:noProof/>
        </w:rPr>
      </w:r>
      <w:r w:rsidRPr="00A11AC7">
        <w:rPr>
          <w:noProof/>
        </w:rPr>
        <w:fldChar w:fldCharType="separate"/>
      </w:r>
      <w:r w:rsidRPr="00A11AC7">
        <w:rPr>
          <w:noProof/>
        </w:rPr>
        <w:t>254</w:t>
      </w:r>
      <w:r w:rsidRPr="00A11AC7">
        <w:rPr>
          <w:noProof/>
        </w:rPr>
        <w:fldChar w:fldCharType="end"/>
      </w:r>
    </w:p>
    <w:p w14:paraId="04926C49" w14:textId="0E127A9F"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15—Voluntary undertakings originally given by Telstra</w:t>
      </w:r>
      <w:r w:rsidRPr="00A11AC7">
        <w:rPr>
          <w:b w:val="0"/>
          <w:noProof/>
          <w:sz w:val="18"/>
        </w:rPr>
        <w:tab/>
      </w:r>
      <w:r w:rsidRPr="00A11AC7">
        <w:rPr>
          <w:b w:val="0"/>
          <w:noProof/>
          <w:sz w:val="18"/>
        </w:rPr>
        <w:fldChar w:fldCharType="begin"/>
      </w:r>
      <w:r w:rsidRPr="00A11AC7">
        <w:rPr>
          <w:b w:val="0"/>
          <w:noProof/>
          <w:sz w:val="18"/>
        </w:rPr>
        <w:instrText xml:space="preserve"> PAGEREF _Toc185503643 \h </w:instrText>
      </w:r>
      <w:r w:rsidRPr="00A11AC7">
        <w:rPr>
          <w:b w:val="0"/>
          <w:noProof/>
          <w:sz w:val="18"/>
        </w:rPr>
      </w:r>
      <w:r w:rsidRPr="00A11AC7">
        <w:rPr>
          <w:b w:val="0"/>
          <w:noProof/>
          <w:sz w:val="18"/>
        </w:rPr>
        <w:fldChar w:fldCharType="separate"/>
      </w:r>
      <w:r w:rsidRPr="00A11AC7">
        <w:rPr>
          <w:b w:val="0"/>
          <w:noProof/>
          <w:sz w:val="18"/>
        </w:rPr>
        <w:t>256</w:t>
      </w:r>
      <w:r w:rsidRPr="00A11AC7">
        <w:rPr>
          <w:b w:val="0"/>
          <w:noProof/>
          <w:sz w:val="18"/>
        </w:rPr>
        <w:fldChar w:fldCharType="end"/>
      </w:r>
    </w:p>
    <w:p w14:paraId="0050DD9A" w14:textId="1DDDA4B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151CMD</w:t>
      </w:r>
      <w:r>
        <w:rPr>
          <w:noProof/>
        </w:rPr>
        <w:tab/>
        <w:t>Voluntary undertakings originally given by Telstra</w:t>
      </w:r>
      <w:r w:rsidRPr="00A11AC7">
        <w:rPr>
          <w:noProof/>
        </w:rPr>
        <w:tab/>
      </w:r>
      <w:r w:rsidRPr="00A11AC7">
        <w:rPr>
          <w:noProof/>
        </w:rPr>
        <w:fldChar w:fldCharType="begin"/>
      </w:r>
      <w:r w:rsidRPr="00A11AC7">
        <w:rPr>
          <w:noProof/>
        </w:rPr>
        <w:instrText xml:space="preserve"> PAGEREF _Toc185503644 \h </w:instrText>
      </w:r>
      <w:r w:rsidRPr="00A11AC7">
        <w:rPr>
          <w:noProof/>
        </w:rPr>
      </w:r>
      <w:r w:rsidRPr="00A11AC7">
        <w:rPr>
          <w:noProof/>
        </w:rPr>
        <w:fldChar w:fldCharType="separate"/>
      </w:r>
      <w:r w:rsidRPr="00A11AC7">
        <w:rPr>
          <w:noProof/>
        </w:rPr>
        <w:t>256</w:t>
      </w:r>
      <w:r w:rsidRPr="00A11AC7">
        <w:rPr>
          <w:noProof/>
        </w:rPr>
        <w:fldChar w:fldCharType="end"/>
      </w:r>
    </w:p>
    <w:p w14:paraId="39520F73" w14:textId="4F897B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151CQ</w:t>
      </w:r>
      <w:r>
        <w:rPr>
          <w:noProof/>
        </w:rPr>
        <w:tab/>
        <w:t>Voluntary undertakings given by Telstra</w:t>
      </w:r>
      <w:r w:rsidRPr="00A11AC7">
        <w:rPr>
          <w:noProof/>
        </w:rPr>
        <w:tab/>
      </w:r>
      <w:r w:rsidRPr="00A11AC7">
        <w:rPr>
          <w:noProof/>
        </w:rPr>
        <w:fldChar w:fldCharType="begin"/>
      </w:r>
      <w:r w:rsidRPr="00A11AC7">
        <w:rPr>
          <w:noProof/>
        </w:rPr>
        <w:instrText xml:space="preserve"> PAGEREF _Toc185503645 \h </w:instrText>
      </w:r>
      <w:r w:rsidRPr="00A11AC7">
        <w:rPr>
          <w:noProof/>
        </w:rPr>
      </w:r>
      <w:r w:rsidRPr="00A11AC7">
        <w:rPr>
          <w:noProof/>
        </w:rPr>
        <w:fldChar w:fldCharType="separate"/>
      </w:r>
      <w:r w:rsidRPr="00A11AC7">
        <w:rPr>
          <w:noProof/>
        </w:rPr>
        <w:t>256</w:t>
      </w:r>
      <w:r w:rsidRPr="00A11AC7">
        <w:rPr>
          <w:noProof/>
        </w:rPr>
        <w:fldChar w:fldCharType="end"/>
      </w:r>
    </w:p>
    <w:p w14:paraId="1C277297" w14:textId="351A3643"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16—NBN corporations</w:t>
      </w:r>
      <w:r w:rsidRPr="00A11AC7">
        <w:rPr>
          <w:b w:val="0"/>
          <w:noProof/>
          <w:sz w:val="18"/>
        </w:rPr>
        <w:tab/>
      </w:r>
      <w:r w:rsidRPr="00A11AC7">
        <w:rPr>
          <w:b w:val="0"/>
          <w:noProof/>
          <w:sz w:val="18"/>
        </w:rPr>
        <w:fldChar w:fldCharType="begin"/>
      </w:r>
      <w:r w:rsidRPr="00A11AC7">
        <w:rPr>
          <w:b w:val="0"/>
          <w:noProof/>
          <w:sz w:val="18"/>
        </w:rPr>
        <w:instrText xml:space="preserve"> PAGEREF _Toc185503646 \h </w:instrText>
      </w:r>
      <w:r w:rsidRPr="00A11AC7">
        <w:rPr>
          <w:b w:val="0"/>
          <w:noProof/>
          <w:sz w:val="18"/>
        </w:rPr>
      </w:r>
      <w:r w:rsidRPr="00A11AC7">
        <w:rPr>
          <w:b w:val="0"/>
          <w:noProof/>
          <w:sz w:val="18"/>
        </w:rPr>
        <w:fldChar w:fldCharType="separate"/>
      </w:r>
      <w:r w:rsidRPr="00A11AC7">
        <w:rPr>
          <w:b w:val="0"/>
          <w:noProof/>
          <w:sz w:val="18"/>
        </w:rPr>
        <w:t>258</w:t>
      </w:r>
      <w:r w:rsidRPr="00A11AC7">
        <w:rPr>
          <w:b w:val="0"/>
          <w:noProof/>
          <w:sz w:val="18"/>
        </w:rPr>
        <w:fldChar w:fldCharType="end"/>
      </w:r>
    </w:p>
    <w:p w14:paraId="3063DB7B" w14:textId="765279B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151DA</w:t>
      </w:r>
      <w:r>
        <w:rPr>
          <w:noProof/>
        </w:rPr>
        <w:tab/>
        <w:t>Authorised conduct—subsection 51(1)</w:t>
      </w:r>
      <w:r w:rsidRPr="00A11AC7">
        <w:rPr>
          <w:noProof/>
        </w:rPr>
        <w:tab/>
      </w:r>
      <w:r w:rsidRPr="00A11AC7">
        <w:rPr>
          <w:noProof/>
        </w:rPr>
        <w:fldChar w:fldCharType="begin"/>
      </w:r>
      <w:r w:rsidRPr="00A11AC7">
        <w:rPr>
          <w:noProof/>
        </w:rPr>
        <w:instrText xml:space="preserve"> PAGEREF _Toc185503647 \h </w:instrText>
      </w:r>
      <w:r w:rsidRPr="00A11AC7">
        <w:rPr>
          <w:noProof/>
        </w:rPr>
      </w:r>
      <w:r w:rsidRPr="00A11AC7">
        <w:rPr>
          <w:noProof/>
        </w:rPr>
        <w:fldChar w:fldCharType="separate"/>
      </w:r>
      <w:r w:rsidRPr="00A11AC7">
        <w:rPr>
          <w:noProof/>
        </w:rPr>
        <w:t>258</w:t>
      </w:r>
      <w:r w:rsidRPr="00A11AC7">
        <w:rPr>
          <w:noProof/>
        </w:rPr>
        <w:fldChar w:fldCharType="end"/>
      </w:r>
    </w:p>
    <w:p w14:paraId="01E7C23F" w14:textId="771CE15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151DB</w:t>
      </w:r>
      <w:r>
        <w:rPr>
          <w:noProof/>
        </w:rPr>
        <w:tab/>
        <w:t>Listed points of interconnection</w:t>
      </w:r>
      <w:r w:rsidRPr="00A11AC7">
        <w:rPr>
          <w:noProof/>
        </w:rPr>
        <w:tab/>
      </w:r>
      <w:r w:rsidRPr="00A11AC7">
        <w:rPr>
          <w:noProof/>
        </w:rPr>
        <w:fldChar w:fldCharType="begin"/>
      </w:r>
      <w:r w:rsidRPr="00A11AC7">
        <w:rPr>
          <w:noProof/>
        </w:rPr>
        <w:instrText xml:space="preserve"> PAGEREF _Toc185503648 \h </w:instrText>
      </w:r>
      <w:r w:rsidRPr="00A11AC7">
        <w:rPr>
          <w:noProof/>
        </w:rPr>
      </w:r>
      <w:r w:rsidRPr="00A11AC7">
        <w:rPr>
          <w:noProof/>
        </w:rPr>
        <w:fldChar w:fldCharType="separate"/>
      </w:r>
      <w:r w:rsidRPr="00A11AC7">
        <w:rPr>
          <w:noProof/>
        </w:rPr>
        <w:t>263</w:t>
      </w:r>
      <w:r w:rsidRPr="00A11AC7">
        <w:rPr>
          <w:noProof/>
        </w:rPr>
        <w:fldChar w:fldCharType="end"/>
      </w:r>
    </w:p>
    <w:p w14:paraId="3313A615" w14:textId="7A0ED4F8"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XIC—Telecommunications access regime</w:t>
      </w:r>
      <w:r w:rsidRPr="00A11AC7">
        <w:rPr>
          <w:b w:val="0"/>
          <w:noProof/>
          <w:sz w:val="18"/>
        </w:rPr>
        <w:tab/>
      </w:r>
      <w:r w:rsidRPr="00A11AC7">
        <w:rPr>
          <w:b w:val="0"/>
          <w:noProof/>
          <w:sz w:val="18"/>
        </w:rPr>
        <w:fldChar w:fldCharType="begin"/>
      </w:r>
      <w:r w:rsidRPr="00A11AC7">
        <w:rPr>
          <w:b w:val="0"/>
          <w:noProof/>
          <w:sz w:val="18"/>
        </w:rPr>
        <w:instrText xml:space="preserve"> PAGEREF _Toc185503649 \h </w:instrText>
      </w:r>
      <w:r w:rsidRPr="00A11AC7">
        <w:rPr>
          <w:b w:val="0"/>
          <w:noProof/>
          <w:sz w:val="18"/>
        </w:rPr>
      </w:r>
      <w:r w:rsidRPr="00A11AC7">
        <w:rPr>
          <w:b w:val="0"/>
          <w:noProof/>
          <w:sz w:val="18"/>
        </w:rPr>
        <w:fldChar w:fldCharType="separate"/>
      </w:r>
      <w:r w:rsidRPr="00A11AC7">
        <w:rPr>
          <w:b w:val="0"/>
          <w:noProof/>
          <w:sz w:val="18"/>
        </w:rPr>
        <w:t>264</w:t>
      </w:r>
      <w:r w:rsidRPr="00A11AC7">
        <w:rPr>
          <w:b w:val="0"/>
          <w:noProof/>
          <w:sz w:val="18"/>
        </w:rPr>
        <w:fldChar w:fldCharType="end"/>
      </w:r>
    </w:p>
    <w:p w14:paraId="13D73A24" w14:textId="527A97E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A11AC7">
        <w:rPr>
          <w:b w:val="0"/>
          <w:noProof/>
          <w:sz w:val="18"/>
        </w:rPr>
        <w:tab/>
      </w:r>
      <w:r w:rsidRPr="00A11AC7">
        <w:rPr>
          <w:b w:val="0"/>
          <w:noProof/>
          <w:sz w:val="18"/>
        </w:rPr>
        <w:fldChar w:fldCharType="begin"/>
      </w:r>
      <w:r w:rsidRPr="00A11AC7">
        <w:rPr>
          <w:b w:val="0"/>
          <w:noProof/>
          <w:sz w:val="18"/>
        </w:rPr>
        <w:instrText xml:space="preserve"> PAGEREF _Toc185503650 \h </w:instrText>
      </w:r>
      <w:r w:rsidRPr="00A11AC7">
        <w:rPr>
          <w:b w:val="0"/>
          <w:noProof/>
          <w:sz w:val="18"/>
        </w:rPr>
      </w:r>
      <w:r w:rsidRPr="00A11AC7">
        <w:rPr>
          <w:b w:val="0"/>
          <w:noProof/>
          <w:sz w:val="18"/>
        </w:rPr>
        <w:fldChar w:fldCharType="separate"/>
      </w:r>
      <w:r w:rsidRPr="00A11AC7">
        <w:rPr>
          <w:b w:val="0"/>
          <w:noProof/>
          <w:sz w:val="18"/>
        </w:rPr>
        <w:t>264</w:t>
      </w:r>
      <w:r w:rsidRPr="00A11AC7">
        <w:rPr>
          <w:b w:val="0"/>
          <w:noProof/>
          <w:sz w:val="18"/>
        </w:rPr>
        <w:fldChar w:fldCharType="end"/>
      </w:r>
    </w:p>
    <w:p w14:paraId="42DE3EA3" w14:textId="733191A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152AA</w:t>
      </w:r>
      <w:r>
        <w:rPr>
          <w:noProof/>
        </w:rPr>
        <w:tab/>
        <w:t>Simplified outline</w:t>
      </w:r>
      <w:r w:rsidRPr="00A11AC7">
        <w:rPr>
          <w:noProof/>
        </w:rPr>
        <w:tab/>
      </w:r>
      <w:r w:rsidRPr="00A11AC7">
        <w:rPr>
          <w:noProof/>
        </w:rPr>
        <w:fldChar w:fldCharType="begin"/>
      </w:r>
      <w:r w:rsidRPr="00A11AC7">
        <w:rPr>
          <w:noProof/>
        </w:rPr>
        <w:instrText xml:space="preserve"> PAGEREF _Toc185503651 \h </w:instrText>
      </w:r>
      <w:r w:rsidRPr="00A11AC7">
        <w:rPr>
          <w:noProof/>
        </w:rPr>
      </w:r>
      <w:r w:rsidRPr="00A11AC7">
        <w:rPr>
          <w:noProof/>
        </w:rPr>
        <w:fldChar w:fldCharType="separate"/>
      </w:r>
      <w:r w:rsidRPr="00A11AC7">
        <w:rPr>
          <w:noProof/>
        </w:rPr>
        <w:t>264</w:t>
      </w:r>
      <w:r w:rsidRPr="00A11AC7">
        <w:rPr>
          <w:noProof/>
        </w:rPr>
        <w:fldChar w:fldCharType="end"/>
      </w:r>
    </w:p>
    <w:p w14:paraId="6315B899" w14:textId="653F328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152AB</w:t>
      </w:r>
      <w:r>
        <w:rPr>
          <w:noProof/>
        </w:rPr>
        <w:tab/>
        <w:t>Object of this Part</w:t>
      </w:r>
      <w:r w:rsidRPr="00A11AC7">
        <w:rPr>
          <w:noProof/>
        </w:rPr>
        <w:tab/>
      </w:r>
      <w:r w:rsidRPr="00A11AC7">
        <w:rPr>
          <w:noProof/>
        </w:rPr>
        <w:fldChar w:fldCharType="begin"/>
      </w:r>
      <w:r w:rsidRPr="00A11AC7">
        <w:rPr>
          <w:noProof/>
        </w:rPr>
        <w:instrText xml:space="preserve"> PAGEREF _Toc185503652 \h </w:instrText>
      </w:r>
      <w:r w:rsidRPr="00A11AC7">
        <w:rPr>
          <w:noProof/>
        </w:rPr>
      </w:r>
      <w:r w:rsidRPr="00A11AC7">
        <w:rPr>
          <w:noProof/>
        </w:rPr>
        <w:fldChar w:fldCharType="separate"/>
      </w:r>
      <w:r w:rsidRPr="00A11AC7">
        <w:rPr>
          <w:noProof/>
        </w:rPr>
        <w:t>266</w:t>
      </w:r>
      <w:r w:rsidRPr="00A11AC7">
        <w:rPr>
          <w:noProof/>
        </w:rPr>
        <w:fldChar w:fldCharType="end"/>
      </w:r>
    </w:p>
    <w:p w14:paraId="5357A710" w14:textId="542350B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152AC</w:t>
      </w:r>
      <w:r>
        <w:rPr>
          <w:noProof/>
        </w:rPr>
        <w:tab/>
        <w:t>Definitions</w:t>
      </w:r>
      <w:r w:rsidRPr="00A11AC7">
        <w:rPr>
          <w:noProof/>
        </w:rPr>
        <w:tab/>
      </w:r>
      <w:r w:rsidRPr="00A11AC7">
        <w:rPr>
          <w:noProof/>
        </w:rPr>
        <w:fldChar w:fldCharType="begin"/>
      </w:r>
      <w:r w:rsidRPr="00A11AC7">
        <w:rPr>
          <w:noProof/>
        </w:rPr>
        <w:instrText xml:space="preserve"> PAGEREF _Toc185503653 \h </w:instrText>
      </w:r>
      <w:r w:rsidRPr="00A11AC7">
        <w:rPr>
          <w:noProof/>
        </w:rPr>
      </w:r>
      <w:r w:rsidRPr="00A11AC7">
        <w:rPr>
          <w:noProof/>
        </w:rPr>
        <w:fldChar w:fldCharType="separate"/>
      </w:r>
      <w:r w:rsidRPr="00A11AC7">
        <w:rPr>
          <w:noProof/>
        </w:rPr>
        <w:t>268</w:t>
      </w:r>
      <w:r w:rsidRPr="00A11AC7">
        <w:rPr>
          <w:noProof/>
        </w:rPr>
        <w:fldChar w:fldCharType="end"/>
      </w:r>
    </w:p>
    <w:p w14:paraId="64B0F6B7" w14:textId="5ABF3DE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152AD</w:t>
      </w:r>
      <w:r>
        <w:rPr>
          <w:noProof/>
        </w:rPr>
        <w:tab/>
        <w:t>This Part binds the Crown</w:t>
      </w:r>
      <w:r w:rsidRPr="00A11AC7">
        <w:rPr>
          <w:noProof/>
        </w:rPr>
        <w:tab/>
      </w:r>
      <w:r w:rsidRPr="00A11AC7">
        <w:rPr>
          <w:noProof/>
        </w:rPr>
        <w:fldChar w:fldCharType="begin"/>
      </w:r>
      <w:r w:rsidRPr="00A11AC7">
        <w:rPr>
          <w:noProof/>
        </w:rPr>
        <w:instrText xml:space="preserve"> PAGEREF _Toc185503654 \h </w:instrText>
      </w:r>
      <w:r w:rsidRPr="00A11AC7">
        <w:rPr>
          <w:noProof/>
        </w:rPr>
      </w:r>
      <w:r w:rsidRPr="00A11AC7">
        <w:rPr>
          <w:noProof/>
        </w:rPr>
        <w:fldChar w:fldCharType="separate"/>
      </w:r>
      <w:r w:rsidRPr="00A11AC7">
        <w:rPr>
          <w:noProof/>
        </w:rPr>
        <w:t>271</w:t>
      </w:r>
      <w:r w:rsidRPr="00A11AC7">
        <w:rPr>
          <w:noProof/>
        </w:rPr>
        <w:fldChar w:fldCharType="end"/>
      </w:r>
    </w:p>
    <w:p w14:paraId="73F5A584" w14:textId="174E559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152AE</w:t>
      </w:r>
      <w:r>
        <w:rPr>
          <w:noProof/>
        </w:rPr>
        <w:tab/>
        <w:t>Extension to external Territories</w:t>
      </w:r>
      <w:r w:rsidRPr="00A11AC7">
        <w:rPr>
          <w:noProof/>
        </w:rPr>
        <w:tab/>
      </w:r>
      <w:r w:rsidRPr="00A11AC7">
        <w:rPr>
          <w:noProof/>
        </w:rPr>
        <w:fldChar w:fldCharType="begin"/>
      </w:r>
      <w:r w:rsidRPr="00A11AC7">
        <w:rPr>
          <w:noProof/>
        </w:rPr>
        <w:instrText xml:space="preserve"> PAGEREF _Toc185503655 \h </w:instrText>
      </w:r>
      <w:r w:rsidRPr="00A11AC7">
        <w:rPr>
          <w:noProof/>
        </w:rPr>
      </w:r>
      <w:r w:rsidRPr="00A11AC7">
        <w:rPr>
          <w:noProof/>
        </w:rPr>
        <w:fldChar w:fldCharType="separate"/>
      </w:r>
      <w:r w:rsidRPr="00A11AC7">
        <w:rPr>
          <w:noProof/>
        </w:rPr>
        <w:t>272</w:t>
      </w:r>
      <w:r w:rsidRPr="00A11AC7">
        <w:rPr>
          <w:noProof/>
        </w:rPr>
        <w:fldChar w:fldCharType="end"/>
      </w:r>
    </w:p>
    <w:p w14:paraId="31DBAD65" w14:textId="3C6D4BD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152AF</w:t>
      </w:r>
      <w:r>
        <w:rPr>
          <w:noProof/>
        </w:rPr>
        <w:tab/>
        <w:t>Access</w:t>
      </w:r>
      <w:r w:rsidRPr="00A11AC7">
        <w:rPr>
          <w:noProof/>
        </w:rPr>
        <w:tab/>
      </w:r>
      <w:r w:rsidRPr="00A11AC7">
        <w:rPr>
          <w:noProof/>
        </w:rPr>
        <w:fldChar w:fldCharType="begin"/>
      </w:r>
      <w:r w:rsidRPr="00A11AC7">
        <w:rPr>
          <w:noProof/>
        </w:rPr>
        <w:instrText xml:space="preserve"> PAGEREF _Toc185503656 \h </w:instrText>
      </w:r>
      <w:r w:rsidRPr="00A11AC7">
        <w:rPr>
          <w:noProof/>
        </w:rPr>
      </w:r>
      <w:r w:rsidRPr="00A11AC7">
        <w:rPr>
          <w:noProof/>
        </w:rPr>
        <w:fldChar w:fldCharType="separate"/>
      </w:r>
      <w:r w:rsidRPr="00A11AC7">
        <w:rPr>
          <w:noProof/>
        </w:rPr>
        <w:t>272</w:t>
      </w:r>
      <w:r w:rsidRPr="00A11AC7">
        <w:rPr>
          <w:noProof/>
        </w:rPr>
        <w:fldChar w:fldCharType="end"/>
      </w:r>
    </w:p>
    <w:p w14:paraId="5397B9A8" w14:textId="200BAFC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152AG</w:t>
      </w:r>
      <w:r>
        <w:rPr>
          <w:noProof/>
        </w:rPr>
        <w:tab/>
        <w:t>Access seeker</w:t>
      </w:r>
      <w:r w:rsidRPr="00A11AC7">
        <w:rPr>
          <w:noProof/>
        </w:rPr>
        <w:tab/>
      </w:r>
      <w:r w:rsidRPr="00A11AC7">
        <w:rPr>
          <w:noProof/>
        </w:rPr>
        <w:fldChar w:fldCharType="begin"/>
      </w:r>
      <w:r w:rsidRPr="00A11AC7">
        <w:rPr>
          <w:noProof/>
        </w:rPr>
        <w:instrText xml:space="preserve"> PAGEREF _Toc185503657 \h </w:instrText>
      </w:r>
      <w:r w:rsidRPr="00A11AC7">
        <w:rPr>
          <w:noProof/>
        </w:rPr>
      </w:r>
      <w:r w:rsidRPr="00A11AC7">
        <w:rPr>
          <w:noProof/>
        </w:rPr>
        <w:fldChar w:fldCharType="separate"/>
      </w:r>
      <w:r w:rsidRPr="00A11AC7">
        <w:rPr>
          <w:noProof/>
        </w:rPr>
        <w:t>272</w:t>
      </w:r>
      <w:r w:rsidRPr="00A11AC7">
        <w:rPr>
          <w:noProof/>
        </w:rPr>
        <w:fldChar w:fldCharType="end"/>
      </w:r>
    </w:p>
    <w:p w14:paraId="7EBA442F" w14:textId="2055F64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152AH</w:t>
      </w:r>
      <w:r>
        <w:rPr>
          <w:noProof/>
        </w:rPr>
        <w:tab/>
        <w:t>Reasonableness—terms and conditions</w:t>
      </w:r>
      <w:r w:rsidRPr="00A11AC7">
        <w:rPr>
          <w:noProof/>
        </w:rPr>
        <w:tab/>
      </w:r>
      <w:r w:rsidRPr="00A11AC7">
        <w:rPr>
          <w:noProof/>
        </w:rPr>
        <w:fldChar w:fldCharType="begin"/>
      </w:r>
      <w:r w:rsidRPr="00A11AC7">
        <w:rPr>
          <w:noProof/>
        </w:rPr>
        <w:instrText xml:space="preserve"> PAGEREF _Toc185503658 \h </w:instrText>
      </w:r>
      <w:r w:rsidRPr="00A11AC7">
        <w:rPr>
          <w:noProof/>
        </w:rPr>
      </w:r>
      <w:r w:rsidRPr="00A11AC7">
        <w:rPr>
          <w:noProof/>
        </w:rPr>
        <w:fldChar w:fldCharType="separate"/>
      </w:r>
      <w:r w:rsidRPr="00A11AC7">
        <w:rPr>
          <w:noProof/>
        </w:rPr>
        <w:t>273</w:t>
      </w:r>
      <w:r w:rsidRPr="00A11AC7">
        <w:rPr>
          <w:noProof/>
        </w:rPr>
        <w:fldChar w:fldCharType="end"/>
      </w:r>
    </w:p>
    <w:p w14:paraId="4AD6BD54" w14:textId="6CCF02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152AI</w:t>
      </w:r>
      <w:r>
        <w:rPr>
          <w:noProof/>
        </w:rPr>
        <w:tab/>
        <w:t>When public inquiry commences</w:t>
      </w:r>
      <w:r w:rsidRPr="00A11AC7">
        <w:rPr>
          <w:noProof/>
        </w:rPr>
        <w:tab/>
      </w:r>
      <w:r w:rsidRPr="00A11AC7">
        <w:rPr>
          <w:noProof/>
        </w:rPr>
        <w:fldChar w:fldCharType="begin"/>
      </w:r>
      <w:r w:rsidRPr="00A11AC7">
        <w:rPr>
          <w:noProof/>
        </w:rPr>
        <w:instrText xml:space="preserve"> PAGEREF _Toc185503659 \h </w:instrText>
      </w:r>
      <w:r w:rsidRPr="00A11AC7">
        <w:rPr>
          <w:noProof/>
        </w:rPr>
      </w:r>
      <w:r w:rsidRPr="00A11AC7">
        <w:rPr>
          <w:noProof/>
        </w:rPr>
        <w:fldChar w:fldCharType="separate"/>
      </w:r>
      <w:r w:rsidRPr="00A11AC7">
        <w:rPr>
          <w:noProof/>
        </w:rPr>
        <w:t>274</w:t>
      </w:r>
      <w:r w:rsidRPr="00A11AC7">
        <w:rPr>
          <w:noProof/>
        </w:rPr>
        <w:fldChar w:fldCharType="end"/>
      </w:r>
    </w:p>
    <w:p w14:paraId="2B2A1BE7" w14:textId="508DA1B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152AJ</w:t>
      </w:r>
      <w:r>
        <w:rPr>
          <w:noProof/>
        </w:rPr>
        <w:tab/>
        <w:t>Interpretation of Part IIIA not affected by this Part</w:t>
      </w:r>
      <w:r w:rsidRPr="00A11AC7">
        <w:rPr>
          <w:noProof/>
        </w:rPr>
        <w:tab/>
      </w:r>
      <w:r w:rsidRPr="00A11AC7">
        <w:rPr>
          <w:noProof/>
        </w:rPr>
        <w:fldChar w:fldCharType="begin"/>
      </w:r>
      <w:r w:rsidRPr="00A11AC7">
        <w:rPr>
          <w:noProof/>
        </w:rPr>
        <w:instrText xml:space="preserve"> PAGEREF _Toc185503660 \h </w:instrText>
      </w:r>
      <w:r w:rsidRPr="00A11AC7">
        <w:rPr>
          <w:noProof/>
        </w:rPr>
      </w:r>
      <w:r w:rsidRPr="00A11AC7">
        <w:rPr>
          <w:noProof/>
        </w:rPr>
        <w:fldChar w:fldCharType="separate"/>
      </w:r>
      <w:r w:rsidRPr="00A11AC7">
        <w:rPr>
          <w:noProof/>
        </w:rPr>
        <w:t>274</w:t>
      </w:r>
      <w:r w:rsidRPr="00A11AC7">
        <w:rPr>
          <w:noProof/>
        </w:rPr>
        <w:fldChar w:fldCharType="end"/>
      </w:r>
    </w:p>
    <w:p w14:paraId="097D4556" w14:textId="5EFE6B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152AK</w:t>
      </w:r>
      <w:r>
        <w:rPr>
          <w:noProof/>
        </w:rPr>
        <w:tab/>
        <w:t>Operation of Parts IV and VII not affected by this Part</w:t>
      </w:r>
      <w:r w:rsidRPr="00A11AC7">
        <w:rPr>
          <w:noProof/>
        </w:rPr>
        <w:tab/>
      </w:r>
      <w:r w:rsidRPr="00A11AC7">
        <w:rPr>
          <w:noProof/>
        </w:rPr>
        <w:fldChar w:fldCharType="begin"/>
      </w:r>
      <w:r w:rsidRPr="00A11AC7">
        <w:rPr>
          <w:noProof/>
        </w:rPr>
        <w:instrText xml:space="preserve"> PAGEREF _Toc185503661 \h </w:instrText>
      </w:r>
      <w:r w:rsidRPr="00A11AC7">
        <w:rPr>
          <w:noProof/>
        </w:rPr>
      </w:r>
      <w:r w:rsidRPr="00A11AC7">
        <w:rPr>
          <w:noProof/>
        </w:rPr>
        <w:fldChar w:fldCharType="separate"/>
      </w:r>
      <w:r w:rsidRPr="00A11AC7">
        <w:rPr>
          <w:noProof/>
        </w:rPr>
        <w:t>274</w:t>
      </w:r>
      <w:r w:rsidRPr="00A11AC7">
        <w:rPr>
          <w:noProof/>
        </w:rPr>
        <w:fldChar w:fldCharType="end"/>
      </w:r>
    </w:p>
    <w:p w14:paraId="25D9B49C" w14:textId="1F60A391"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2—Declared services</w:t>
      </w:r>
      <w:r w:rsidRPr="00A11AC7">
        <w:rPr>
          <w:b w:val="0"/>
          <w:noProof/>
          <w:sz w:val="18"/>
        </w:rPr>
        <w:tab/>
      </w:r>
      <w:r w:rsidRPr="00A11AC7">
        <w:rPr>
          <w:b w:val="0"/>
          <w:noProof/>
          <w:sz w:val="18"/>
        </w:rPr>
        <w:fldChar w:fldCharType="begin"/>
      </w:r>
      <w:r w:rsidRPr="00A11AC7">
        <w:rPr>
          <w:b w:val="0"/>
          <w:noProof/>
          <w:sz w:val="18"/>
        </w:rPr>
        <w:instrText xml:space="preserve"> PAGEREF _Toc185503662 \h </w:instrText>
      </w:r>
      <w:r w:rsidRPr="00A11AC7">
        <w:rPr>
          <w:b w:val="0"/>
          <w:noProof/>
          <w:sz w:val="18"/>
        </w:rPr>
      </w:r>
      <w:r w:rsidRPr="00A11AC7">
        <w:rPr>
          <w:b w:val="0"/>
          <w:noProof/>
          <w:sz w:val="18"/>
        </w:rPr>
        <w:fldChar w:fldCharType="separate"/>
      </w:r>
      <w:r w:rsidRPr="00A11AC7">
        <w:rPr>
          <w:b w:val="0"/>
          <w:noProof/>
          <w:sz w:val="18"/>
        </w:rPr>
        <w:t>275</w:t>
      </w:r>
      <w:r w:rsidRPr="00A11AC7">
        <w:rPr>
          <w:b w:val="0"/>
          <w:noProof/>
          <w:sz w:val="18"/>
        </w:rPr>
        <w:fldChar w:fldCharType="end"/>
      </w:r>
    </w:p>
    <w:p w14:paraId="2BF27946" w14:textId="7EC304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152AL</w:t>
      </w:r>
      <w:r>
        <w:rPr>
          <w:noProof/>
        </w:rPr>
        <w:tab/>
        <w:t>Declared services</w:t>
      </w:r>
      <w:r w:rsidRPr="00A11AC7">
        <w:rPr>
          <w:noProof/>
        </w:rPr>
        <w:tab/>
      </w:r>
      <w:r w:rsidRPr="00A11AC7">
        <w:rPr>
          <w:noProof/>
        </w:rPr>
        <w:fldChar w:fldCharType="begin"/>
      </w:r>
      <w:r w:rsidRPr="00A11AC7">
        <w:rPr>
          <w:noProof/>
        </w:rPr>
        <w:instrText xml:space="preserve"> PAGEREF _Toc185503663 \h </w:instrText>
      </w:r>
      <w:r w:rsidRPr="00A11AC7">
        <w:rPr>
          <w:noProof/>
        </w:rPr>
      </w:r>
      <w:r w:rsidRPr="00A11AC7">
        <w:rPr>
          <w:noProof/>
        </w:rPr>
        <w:fldChar w:fldCharType="separate"/>
      </w:r>
      <w:r w:rsidRPr="00A11AC7">
        <w:rPr>
          <w:noProof/>
        </w:rPr>
        <w:t>275</w:t>
      </w:r>
      <w:r w:rsidRPr="00A11AC7">
        <w:rPr>
          <w:noProof/>
        </w:rPr>
        <w:fldChar w:fldCharType="end"/>
      </w:r>
    </w:p>
    <w:p w14:paraId="1023398A" w14:textId="22C5092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152ALA</w:t>
      </w:r>
      <w:r>
        <w:rPr>
          <w:noProof/>
        </w:rPr>
        <w:tab/>
        <w:t>Duration of declaration</w:t>
      </w:r>
      <w:r w:rsidRPr="00A11AC7">
        <w:rPr>
          <w:noProof/>
        </w:rPr>
        <w:tab/>
      </w:r>
      <w:r w:rsidRPr="00A11AC7">
        <w:rPr>
          <w:noProof/>
        </w:rPr>
        <w:fldChar w:fldCharType="begin"/>
      </w:r>
      <w:r w:rsidRPr="00A11AC7">
        <w:rPr>
          <w:noProof/>
        </w:rPr>
        <w:instrText xml:space="preserve"> PAGEREF _Toc185503664 \h </w:instrText>
      </w:r>
      <w:r w:rsidRPr="00A11AC7">
        <w:rPr>
          <w:noProof/>
        </w:rPr>
      </w:r>
      <w:r w:rsidRPr="00A11AC7">
        <w:rPr>
          <w:noProof/>
        </w:rPr>
        <w:fldChar w:fldCharType="separate"/>
      </w:r>
      <w:r w:rsidRPr="00A11AC7">
        <w:rPr>
          <w:noProof/>
        </w:rPr>
        <w:t>280</w:t>
      </w:r>
      <w:r w:rsidRPr="00A11AC7">
        <w:rPr>
          <w:noProof/>
        </w:rPr>
        <w:fldChar w:fldCharType="end"/>
      </w:r>
    </w:p>
    <w:p w14:paraId="32632512" w14:textId="41EAC92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152AM</w:t>
      </w:r>
      <w:r>
        <w:rPr>
          <w:noProof/>
        </w:rPr>
        <w:tab/>
        <w:t>Inquiries about proposals to declare services</w:t>
      </w:r>
      <w:r w:rsidRPr="00A11AC7">
        <w:rPr>
          <w:noProof/>
        </w:rPr>
        <w:tab/>
      </w:r>
      <w:r w:rsidRPr="00A11AC7">
        <w:rPr>
          <w:noProof/>
        </w:rPr>
        <w:fldChar w:fldCharType="begin"/>
      </w:r>
      <w:r w:rsidRPr="00A11AC7">
        <w:rPr>
          <w:noProof/>
        </w:rPr>
        <w:instrText xml:space="preserve"> PAGEREF _Toc185503665 \h </w:instrText>
      </w:r>
      <w:r w:rsidRPr="00A11AC7">
        <w:rPr>
          <w:noProof/>
        </w:rPr>
      </w:r>
      <w:r w:rsidRPr="00A11AC7">
        <w:rPr>
          <w:noProof/>
        </w:rPr>
        <w:fldChar w:fldCharType="separate"/>
      </w:r>
      <w:r w:rsidRPr="00A11AC7">
        <w:rPr>
          <w:noProof/>
        </w:rPr>
        <w:t>283</w:t>
      </w:r>
      <w:r w:rsidRPr="00A11AC7">
        <w:rPr>
          <w:noProof/>
        </w:rPr>
        <w:fldChar w:fldCharType="end"/>
      </w:r>
    </w:p>
    <w:p w14:paraId="2091F763" w14:textId="210F82E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152AN</w:t>
      </w:r>
      <w:r>
        <w:rPr>
          <w:noProof/>
        </w:rPr>
        <w:tab/>
        <w:t>Combined inquiries about proposals to declare services</w:t>
      </w:r>
      <w:r w:rsidRPr="00A11AC7">
        <w:rPr>
          <w:noProof/>
        </w:rPr>
        <w:tab/>
      </w:r>
      <w:r w:rsidRPr="00A11AC7">
        <w:rPr>
          <w:noProof/>
        </w:rPr>
        <w:fldChar w:fldCharType="begin"/>
      </w:r>
      <w:r w:rsidRPr="00A11AC7">
        <w:rPr>
          <w:noProof/>
        </w:rPr>
        <w:instrText xml:space="preserve"> PAGEREF _Toc185503666 \h </w:instrText>
      </w:r>
      <w:r w:rsidRPr="00A11AC7">
        <w:rPr>
          <w:noProof/>
        </w:rPr>
      </w:r>
      <w:r w:rsidRPr="00A11AC7">
        <w:rPr>
          <w:noProof/>
        </w:rPr>
        <w:fldChar w:fldCharType="separate"/>
      </w:r>
      <w:r w:rsidRPr="00A11AC7">
        <w:rPr>
          <w:noProof/>
        </w:rPr>
        <w:t>283</w:t>
      </w:r>
      <w:r w:rsidRPr="00A11AC7">
        <w:rPr>
          <w:noProof/>
        </w:rPr>
        <w:fldChar w:fldCharType="end"/>
      </w:r>
    </w:p>
    <w:p w14:paraId="1ACC4E42" w14:textId="4D10A38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152AO</w:t>
      </w:r>
      <w:r>
        <w:rPr>
          <w:noProof/>
        </w:rPr>
        <w:tab/>
        <w:t>Variation or revocation of declaration</w:t>
      </w:r>
      <w:r w:rsidRPr="00A11AC7">
        <w:rPr>
          <w:noProof/>
        </w:rPr>
        <w:tab/>
      </w:r>
      <w:r w:rsidRPr="00A11AC7">
        <w:rPr>
          <w:noProof/>
        </w:rPr>
        <w:fldChar w:fldCharType="begin"/>
      </w:r>
      <w:r w:rsidRPr="00A11AC7">
        <w:rPr>
          <w:noProof/>
        </w:rPr>
        <w:instrText xml:space="preserve"> PAGEREF _Toc185503667 \h </w:instrText>
      </w:r>
      <w:r w:rsidRPr="00A11AC7">
        <w:rPr>
          <w:noProof/>
        </w:rPr>
      </w:r>
      <w:r w:rsidRPr="00A11AC7">
        <w:rPr>
          <w:noProof/>
        </w:rPr>
        <w:fldChar w:fldCharType="separate"/>
      </w:r>
      <w:r w:rsidRPr="00A11AC7">
        <w:rPr>
          <w:noProof/>
        </w:rPr>
        <w:t>284</w:t>
      </w:r>
      <w:r w:rsidRPr="00A11AC7">
        <w:rPr>
          <w:noProof/>
        </w:rPr>
        <w:fldChar w:fldCharType="end"/>
      </w:r>
    </w:p>
    <w:p w14:paraId="2AE303C8" w14:textId="55CBBF6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152AQ</w:t>
      </w:r>
      <w:r>
        <w:rPr>
          <w:noProof/>
        </w:rPr>
        <w:tab/>
        <w:t>Register of declared services</w:t>
      </w:r>
      <w:r w:rsidRPr="00A11AC7">
        <w:rPr>
          <w:noProof/>
        </w:rPr>
        <w:tab/>
      </w:r>
      <w:r w:rsidRPr="00A11AC7">
        <w:rPr>
          <w:noProof/>
        </w:rPr>
        <w:fldChar w:fldCharType="begin"/>
      </w:r>
      <w:r w:rsidRPr="00A11AC7">
        <w:rPr>
          <w:noProof/>
        </w:rPr>
        <w:instrText xml:space="preserve"> PAGEREF _Toc185503668 \h </w:instrText>
      </w:r>
      <w:r w:rsidRPr="00A11AC7">
        <w:rPr>
          <w:noProof/>
        </w:rPr>
      </w:r>
      <w:r w:rsidRPr="00A11AC7">
        <w:rPr>
          <w:noProof/>
        </w:rPr>
        <w:fldChar w:fldCharType="separate"/>
      </w:r>
      <w:r w:rsidRPr="00A11AC7">
        <w:rPr>
          <w:noProof/>
        </w:rPr>
        <w:t>284</w:t>
      </w:r>
      <w:r w:rsidRPr="00A11AC7">
        <w:rPr>
          <w:noProof/>
        </w:rPr>
        <w:fldChar w:fldCharType="end"/>
      </w:r>
    </w:p>
    <w:p w14:paraId="6214E646" w14:textId="78CC19F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152AQC</w:t>
      </w:r>
      <w:r>
        <w:rPr>
          <w:noProof/>
        </w:rPr>
        <w:tab/>
        <w:t>Compensation for acquisition of property</w:t>
      </w:r>
      <w:r w:rsidRPr="00A11AC7">
        <w:rPr>
          <w:noProof/>
        </w:rPr>
        <w:tab/>
      </w:r>
      <w:r w:rsidRPr="00A11AC7">
        <w:rPr>
          <w:noProof/>
        </w:rPr>
        <w:fldChar w:fldCharType="begin"/>
      </w:r>
      <w:r w:rsidRPr="00A11AC7">
        <w:rPr>
          <w:noProof/>
        </w:rPr>
        <w:instrText xml:space="preserve"> PAGEREF _Toc185503669 \h </w:instrText>
      </w:r>
      <w:r w:rsidRPr="00A11AC7">
        <w:rPr>
          <w:noProof/>
        </w:rPr>
      </w:r>
      <w:r w:rsidRPr="00A11AC7">
        <w:rPr>
          <w:noProof/>
        </w:rPr>
        <w:fldChar w:fldCharType="separate"/>
      </w:r>
      <w:r w:rsidRPr="00A11AC7">
        <w:rPr>
          <w:noProof/>
        </w:rPr>
        <w:t>285</w:t>
      </w:r>
      <w:r w:rsidRPr="00A11AC7">
        <w:rPr>
          <w:noProof/>
        </w:rPr>
        <w:fldChar w:fldCharType="end"/>
      </w:r>
    </w:p>
    <w:p w14:paraId="56D2E45E" w14:textId="2DE5A30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3—Standard access obligations</w:t>
      </w:r>
      <w:r w:rsidRPr="00A11AC7">
        <w:rPr>
          <w:b w:val="0"/>
          <w:noProof/>
          <w:sz w:val="18"/>
        </w:rPr>
        <w:tab/>
      </w:r>
      <w:r w:rsidRPr="00A11AC7">
        <w:rPr>
          <w:b w:val="0"/>
          <w:noProof/>
          <w:sz w:val="18"/>
        </w:rPr>
        <w:fldChar w:fldCharType="begin"/>
      </w:r>
      <w:r w:rsidRPr="00A11AC7">
        <w:rPr>
          <w:b w:val="0"/>
          <w:noProof/>
          <w:sz w:val="18"/>
        </w:rPr>
        <w:instrText xml:space="preserve"> PAGEREF _Toc185503670 \h </w:instrText>
      </w:r>
      <w:r w:rsidRPr="00A11AC7">
        <w:rPr>
          <w:b w:val="0"/>
          <w:noProof/>
          <w:sz w:val="18"/>
        </w:rPr>
      </w:r>
      <w:r w:rsidRPr="00A11AC7">
        <w:rPr>
          <w:b w:val="0"/>
          <w:noProof/>
          <w:sz w:val="18"/>
        </w:rPr>
        <w:fldChar w:fldCharType="separate"/>
      </w:r>
      <w:r w:rsidRPr="00A11AC7">
        <w:rPr>
          <w:b w:val="0"/>
          <w:noProof/>
          <w:sz w:val="18"/>
        </w:rPr>
        <w:t>286</w:t>
      </w:r>
      <w:r w:rsidRPr="00A11AC7">
        <w:rPr>
          <w:b w:val="0"/>
          <w:noProof/>
          <w:sz w:val="18"/>
        </w:rPr>
        <w:fldChar w:fldCharType="end"/>
      </w:r>
    </w:p>
    <w:p w14:paraId="738FDB4A" w14:textId="6994BBD4"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A—Category A standard access obligations</w:t>
      </w:r>
      <w:r w:rsidRPr="00A11AC7">
        <w:rPr>
          <w:b w:val="0"/>
          <w:noProof/>
          <w:sz w:val="18"/>
        </w:rPr>
        <w:tab/>
      </w:r>
      <w:r w:rsidRPr="00A11AC7">
        <w:rPr>
          <w:b w:val="0"/>
          <w:noProof/>
          <w:sz w:val="18"/>
        </w:rPr>
        <w:fldChar w:fldCharType="begin"/>
      </w:r>
      <w:r w:rsidRPr="00A11AC7">
        <w:rPr>
          <w:b w:val="0"/>
          <w:noProof/>
          <w:sz w:val="18"/>
        </w:rPr>
        <w:instrText xml:space="preserve"> PAGEREF _Toc185503671 \h </w:instrText>
      </w:r>
      <w:r w:rsidRPr="00A11AC7">
        <w:rPr>
          <w:b w:val="0"/>
          <w:noProof/>
          <w:sz w:val="18"/>
        </w:rPr>
      </w:r>
      <w:r w:rsidRPr="00A11AC7">
        <w:rPr>
          <w:b w:val="0"/>
          <w:noProof/>
          <w:sz w:val="18"/>
        </w:rPr>
        <w:fldChar w:fldCharType="separate"/>
      </w:r>
      <w:r w:rsidRPr="00A11AC7">
        <w:rPr>
          <w:b w:val="0"/>
          <w:noProof/>
          <w:sz w:val="18"/>
        </w:rPr>
        <w:t>286</w:t>
      </w:r>
      <w:r w:rsidRPr="00A11AC7">
        <w:rPr>
          <w:b w:val="0"/>
          <w:noProof/>
          <w:sz w:val="18"/>
        </w:rPr>
        <w:fldChar w:fldCharType="end"/>
      </w:r>
    </w:p>
    <w:p w14:paraId="70DC8A5C" w14:textId="11A892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152AR</w:t>
      </w:r>
      <w:r>
        <w:rPr>
          <w:noProof/>
        </w:rPr>
        <w:tab/>
        <w:t>Category A standard access obligations</w:t>
      </w:r>
      <w:r w:rsidRPr="00A11AC7">
        <w:rPr>
          <w:noProof/>
        </w:rPr>
        <w:tab/>
      </w:r>
      <w:r w:rsidRPr="00A11AC7">
        <w:rPr>
          <w:noProof/>
        </w:rPr>
        <w:fldChar w:fldCharType="begin"/>
      </w:r>
      <w:r w:rsidRPr="00A11AC7">
        <w:rPr>
          <w:noProof/>
        </w:rPr>
        <w:instrText xml:space="preserve"> PAGEREF _Toc185503672 \h </w:instrText>
      </w:r>
      <w:r w:rsidRPr="00A11AC7">
        <w:rPr>
          <w:noProof/>
        </w:rPr>
      </w:r>
      <w:r w:rsidRPr="00A11AC7">
        <w:rPr>
          <w:noProof/>
        </w:rPr>
        <w:fldChar w:fldCharType="separate"/>
      </w:r>
      <w:r w:rsidRPr="00A11AC7">
        <w:rPr>
          <w:noProof/>
        </w:rPr>
        <w:t>286</w:t>
      </w:r>
      <w:r w:rsidRPr="00A11AC7">
        <w:rPr>
          <w:noProof/>
        </w:rPr>
        <w:fldChar w:fldCharType="end"/>
      </w:r>
    </w:p>
    <w:p w14:paraId="57B4DB97" w14:textId="1D65829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152ASA</w:t>
      </w:r>
      <w:r>
        <w:rPr>
          <w:noProof/>
        </w:rPr>
        <w:tab/>
        <w:t>Anticipatory class exemptions from category A standard access obligations</w:t>
      </w:r>
      <w:r w:rsidRPr="00A11AC7">
        <w:rPr>
          <w:noProof/>
        </w:rPr>
        <w:tab/>
      </w:r>
      <w:r w:rsidRPr="00A11AC7">
        <w:rPr>
          <w:noProof/>
        </w:rPr>
        <w:fldChar w:fldCharType="begin"/>
      </w:r>
      <w:r w:rsidRPr="00A11AC7">
        <w:rPr>
          <w:noProof/>
        </w:rPr>
        <w:instrText xml:space="preserve"> PAGEREF _Toc185503673 \h </w:instrText>
      </w:r>
      <w:r w:rsidRPr="00A11AC7">
        <w:rPr>
          <w:noProof/>
        </w:rPr>
      </w:r>
      <w:r w:rsidRPr="00A11AC7">
        <w:rPr>
          <w:noProof/>
        </w:rPr>
        <w:fldChar w:fldCharType="separate"/>
      </w:r>
      <w:r w:rsidRPr="00A11AC7">
        <w:rPr>
          <w:noProof/>
        </w:rPr>
        <w:t>290</w:t>
      </w:r>
      <w:r w:rsidRPr="00A11AC7">
        <w:rPr>
          <w:noProof/>
        </w:rPr>
        <w:fldChar w:fldCharType="end"/>
      </w:r>
    </w:p>
    <w:p w14:paraId="5059068C" w14:textId="184D7E0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152ATA</w:t>
      </w:r>
      <w:r>
        <w:rPr>
          <w:noProof/>
        </w:rPr>
        <w:tab/>
        <w:t>Anticipatory individual exemptions from category A standard access obligations</w:t>
      </w:r>
      <w:r w:rsidRPr="00A11AC7">
        <w:rPr>
          <w:noProof/>
        </w:rPr>
        <w:tab/>
      </w:r>
      <w:r w:rsidRPr="00A11AC7">
        <w:rPr>
          <w:noProof/>
        </w:rPr>
        <w:fldChar w:fldCharType="begin"/>
      </w:r>
      <w:r w:rsidRPr="00A11AC7">
        <w:rPr>
          <w:noProof/>
        </w:rPr>
        <w:instrText xml:space="preserve"> PAGEREF _Toc185503674 \h </w:instrText>
      </w:r>
      <w:r w:rsidRPr="00A11AC7">
        <w:rPr>
          <w:noProof/>
        </w:rPr>
      </w:r>
      <w:r w:rsidRPr="00A11AC7">
        <w:rPr>
          <w:noProof/>
        </w:rPr>
        <w:fldChar w:fldCharType="separate"/>
      </w:r>
      <w:r w:rsidRPr="00A11AC7">
        <w:rPr>
          <w:noProof/>
        </w:rPr>
        <w:t>293</w:t>
      </w:r>
      <w:r w:rsidRPr="00A11AC7">
        <w:rPr>
          <w:noProof/>
        </w:rPr>
        <w:fldChar w:fldCharType="end"/>
      </w:r>
    </w:p>
    <w:p w14:paraId="025D08C6" w14:textId="71D5EB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152AU</w:t>
      </w:r>
      <w:r>
        <w:rPr>
          <w:noProof/>
        </w:rPr>
        <w:tab/>
        <w:t>Individual exemptions—request for further information</w:t>
      </w:r>
      <w:r w:rsidRPr="00A11AC7">
        <w:rPr>
          <w:noProof/>
        </w:rPr>
        <w:tab/>
      </w:r>
      <w:r w:rsidRPr="00A11AC7">
        <w:rPr>
          <w:noProof/>
        </w:rPr>
        <w:fldChar w:fldCharType="begin"/>
      </w:r>
      <w:r w:rsidRPr="00A11AC7">
        <w:rPr>
          <w:noProof/>
        </w:rPr>
        <w:instrText xml:space="preserve"> PAGEREF _Toc185503675 \h </w:instrText>
      </w:r>
      <w:r w:rsidRPr="00A11AC7">
        <w:rPr>
          <w:noProof/>
        </w:rPr>
      </w:r>
      <w:r w:rsidRPr="00A11AC7">
        <w:rPr>
          <w:noProof/>
        </w:rPr>
        <w:fldChar w:fldCharType="separate"/>
      </w:r>
      <w:r w:rsidRPr="00A11AC7">
        <w:rPr>
          <w:noProof/>
        </w:rPr>
        <w:t>297</w:t>
      </w:r>
      <w:r w:rsidRPr="00A11AC7">
        <w:rPr>
          <w:noProof/>
        </w:rPr>
        <w:fldChar w:fldCharType="end"/>
      </w:r>
    </w:p>
    <w:p w14:paraId="46263439" w14:textId="324D21B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152AXA</w:t>
      </w:r>
      <w:r>
        <w:rPr>
          <w:noProof/>
        </w:rPr>
        <w:tab/>
        <w:t>Statement of reasons for decision—specification of documents</w:t>
      </w:r>
      <w:r w:rsidRPr="00A11AC7">
        <w:rPr>
          <w:noProof/>
        </w:rPr>
        <w:tab/>
      </w:r>
      <w:r w:rsidRPr="00A11AC7">
        <w:rPr>
          <w:noProof/>
        </w:rPr>
        <w:fldChar w:fldCharType="begin"/>
      </w:r>
      <w:r w:rsidRPr="00A11AC7">
        <w:rPr>
          <w:noProof/>
        </w:rPr>
        <w:instrText xml:space="preserve"> PAGEREF _Toc185503676 \h </w:instrText>
      </w:r>
      <w:r w:rsidRPr="00A11AC7">
        <w:rPr>
          <w:noProof/>
        </w:rPr>
      </w:r>
      <w:r w:rsidRPr="00A11AC7">
        <w:rPr>
          <w:noProof/>
        </w:rPr>
        <w:fldChar w:fldCharType="separate"/>
      </w:r>
      <w:r w:rsidRPr="00A11AC7">
        <w:rPr>
          <w:noProof/>
        </w:rPr>
        <w:t>298</w:t>
      </w:r>
      <w:r w:rsidRPr="00A11AC7">
        <w:rPr>
          <w:noProof/>
        </w:rPr>
        <w:fldChar w:fldCharType="end"/>
      </w:r>
    </w:p>
    <w:p w14:paraId="42AE5390" w14:textId="67453693"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B—Category B standard access obligations</w:t>
      </w:r>
      <w:r w:rsidRPr="00A11AC7">
        <w:rPr>
          <w:b w:val="0"/>
          <w:noProof/>
          <w:sz w:val="18"/>
        </w:rPr>
        <w:tab/>
      </w:r>
      <w:r w:rsidRPr="00A11AC7">
        <w:rPr>
          <w:b w:val="0"/>
          <w:noProof/>
          <w:sz w:val="18"/>
        </w:rPr>
        <w:fldChar w:fldCharType="begin"/>
      </w:r>
      <w:r w:rsidRPr="00A11AC7">
        <w:rPr>
          <w:b w:val="0"/>
          <w:noProof/>
          <w:sz w:val="18"/>
        </w:rPr>
        <w:instrText xml:space="preserve"> PAGEREF _Toc185503677 \h </w:instrText>
      </w:r>
      <w:r w:rsidRPr="00A11AC7">
        <w:rPr>
          <w:b w:val="0"/>
          <w:noProof/>
          <w:sz w:val="18"/>
        </w:rPr>
      </w:r>
      <w:r w:rsidRPr="00A11AC7">
        <w:rPr>
          <w:b w:val="0"/>
          <w:noProof/>
          <w:sz w:val="18"/>
        </w:rPr>
        <w:fldChar w:fldCharType="separate"/>
      </w:r>
      <w:r w:rsidRPr="00A11AC7">
        <w:rPr>
          <w:b w:val="0"/>
          <w:noProof/>
          <w:sz w:val="18"/>
        </w:rPr>
        <w:t>298</w:t>
      </w:r>
      <w:r w:rsidRPr="00A11AC7">
        <w:rPr>
          <w:b w:val="0"/>
          <w:noProof/>
          <w:sz w:val="18"/>
        </w:rPr>
        <w:fldChar w:fldCharType="end"/>
      </w:r>
    </w:p>
    <w:p w14:paraId="34C89886" w14:textId="28B914E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152AXB</w:t>
      </w:r>
      <w:r>
        <w:rPr>
          <w:noProof/>
        </w:rPr>
        <w:tab/>
        <w:t>Category B standard access obligations</w:t>
      </w:r>
      <w:r w:rsidRPr="00A11AC7">
        <w:rPr>
          <w:noProof/>
        </w:rPr>
        <w:tab/>
      </w:r>
      <w:r w:rsidRPr="00A11AC7">
        <w:rPr>
          <w:noProof/>
        </w:rPr>
        <w:fldChar w:fldCharType="begin"/>
      </w:r>
      <w:r w:rsidRPr="00A11AC7">
        <w:rPr>
          <w:noProof/>
        </w:rPr>
        <w:instrText xml:space="preserve"> PAGEREF _Toc185503678 \h </w:instrText>
      </w:r>
      <w:r w:rsidRPr="00A11AC7">
        <w:rPr>
          <w:noProof/>
        </w:rPr>
      </w:r>
      <w:r w:rsidRPr="00A11AC7">
        <w:rPr>
          <w:noProof/>
        </w:rPr>
        <w:fldChar w:fldCharType="separate"/>
      </w:r>
      <w:r w:rsidRPr="00A11AC7">
        <w:rPr>
          <w:noProof/>
        </w:rPr>
        <w:t>298</w:t>
      </w:r>
      <w:r w:rsidRPr="00A11AC7">
        <w:rPr>
          <w:noProof/>
        </w:rPr>
        <w:fldChar w:fldCharType="end"/>
      </w:r>
    </w:p>
    <w:p w14:paraId="0E902506" w14:textId="3DAEE6B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152AXC</w:t>
      </w:r>
      <w:r>
        <w:rPr>
          <w:noProof/>
        </w:rPr>
        <w:tab/>
        <w:t>NBN corporation to supply declared services on a non</w:t>
      </w:r>
      <w:r>
        <w:rPr>
          <w:noProof/>
        </w:rPr>
        <w:noBreakHyphen/>
        <w:t>discriminatory basis</w:t>
      </w:r>
      <w:r w:rsidRPr="00A11AC7">
        <w:rPr>
          <w:noProof/>
        </w:rPr>
        <w:tab/>
      </w:r>
      <w:r w:rsidRPr="00A11AC7">
        <w:rPr>
          <w:noProof/>
        </w:rPr>
        <w:fldChar w:fldCharType="begin"/>
      </w:r>
      <w:r w:rsidRPr="00A11AC7">
        <w:rPr>
          <w:noProof/>
        </w:rPr>
        <w:instrText xml:space="preserve"> PAGEREF _Toc185503679 \h </w:instrText>
      </w:r>
      <w:r w:rsidRPr="00A11AC7">
        <w:rPr>
          <w:noProof/>
        </w:rPr>
      </w:r>
      <w:r w:rsidRPr="00A11AC7">
        <w:rPr>
          <w:noProof/>
        </w:rPr>
        <w:fldChar w:fldCharType="separate"/>
      </w:r>
      <w:r w:rsidRPr="00A11AC7">
        <w:rPr>
          <w:noProof/>
        </w:rPr>
        <w:t>301</w:t>
      </w:r>
      <w:r w:rsidRPr="00A11AC7">
        <w:rPr>
          <w:noProof/>
        </w:rPr>
        <w:fldChar w:fldCharType="end"/>
      </w:r>
    </w:p>
    <w:p w14:paraId="4AE91093" w14:textId="347FDC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152AXD</w:t>
      </w:r>
      <w:r>
        <w:rPr>
          <w:noProof/>
        </w:rPr>
        <w:tab/>
        <w:t>NBN corporation to carry on related activities on a non</w:t>
      </w:r>
      <w:r>
        <w:rPr>
          <w:noProof/>
        </w:rPr>
        <w:noBreakHyphen/>
        <w:t>discriminatory basis</w:t>
      </w:r>
      <w:r w:rsidRPr="00A11AC7">
        <w:rPr>
          <w:noProof/>
        </w:rPr>
        <w:tab/>
      </w:r>
      <w:r w:rsidRPr="00A11AC7">
        <w:rPr>
          <w:noProof/>
        </w:rPr>
        <w:fldChar w:fldCharType="begin"/>
      </w:r>
      <w:r w:rsidRPr="00A11AC7">
        <w:rPr>
          <w:noProof/>
        </w:rPr>
        <w:instrText xml:space="preserve"> PAGEREF _Toc185503680 \h </w:instrText>
      </w:r>
      <w:r w:rsidRPr="00A11AC7">
        <w:rPr>
          <w:noProof/>
        </w:rPr>
      </w:r>
      <w:r w:rsidRPr="00A11AC7">
        <w:rPr>
          <w:noProof/>
        </w:rPr>
        <w:fldChar w:fldCharType="separate"/>
      </w:r>
      <w:r w:rsidRPr="00A11AC7">
        <w:rPr>
          <w:noProof/>
        </w:rPr>
        <w:t>302</w:t>
      </w:r>
      <w:r w:rsidRPr="00A11AC7">
        <w:rPr>
          <w:noProof/>
        </w:rPr>
        <w:fldChar w:fldCharType="end"/>
      </w:r>
    </w:p>
    <w:p w14:paraId="6A2DB67C" w14:textId="2F75FD43"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C—Compliance with standard access obligations</w:t>
      </w:r>
      <w:r w:rsidRPr="00A11AC7">
        <w:rPr>
          <w:b w:val="0"/>
          <w:noProof/>
          <w:sz w:val="18"/>
        </w:rPr>
        <w:tab/>
      </w:r>
      <w:r w:rsidRPr="00A11AC7">
        <w:rPr>
          <w:b w:val="0"/>
          <w:noProof/>
          <w:sz w:val="18"/>
        </w:rPr>
        <w:fldChar w:fldCharType="begin"/>
      </w:r>
      <w:r w:rsidRPr="00A11AC7">
        <w:rPr>
          <w:b w:val="0"/>
          <w:noProof/>
          <w:sz w:val="18"/>
        </w:rPr>
        <w:instrText xml:space="preserve"> PAGEREF _Toc185503681 \h </w:instrText>
      </w:r>
      <w:r w:rsidRPr="00A11AC7">
        <w:rPr>
          <w:b w:val="0"/>
          <w:noProof/>
          <w:sz w:val="18"/>
        </w:rPr>
      </w:r>
      <w:r w:rsidRPr="00A11AC7">
        <w:rPr>
          <w:b w:val="0"/>
          <w:noProof/>
          <w:sz w:val="18"/>
        </w:rPr>
        <w:fldChar w:fldCharType="separate"/>
      </w:r>
      <w:r w:rsidRPr="00A11AC7">
        <w:rPr>
          <w:b w:val="0"/>
          <w:noProof/>
          <w:sz w:val="18"/>
        </w:rPr>
        <w:t>303</w:t>
      </w:r>
      <w:r w:rsidRPr="00A11AC7">
        <w:rPr>
          <w:b w:val="0"/>
          <w:noProof/>
          <w:sz w:val="18"/>
        </w:rPr>
        <w:fldChar w:fldCharType="end"/>
      </w:r>
    </w:p>
    <w:p w14:paraId="76BEA024" w14:textId="163FE9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152AY</w:t>
      </w:r>
      <w:r>
        <w:rPr>
          <w:noProof/>
        </w:rPr>
        <w:tab/>
        <w:t>Compliance with standard access obligations</w:t>
      </w:r>
      <w:r w:rsidRPr="00A11AC7">
        <w:rPr>
          <w:noProof/>
        </w:rPr>
        <w:tab/>
      </w:r>
      <w:r w:rsidRPr="00A11AC7">
        <w:rPr>
          <w:noProof/>
        </w:rPr>
        <w:fldChar w:fldCharType="begin"/>
      </w:r>
      <w:r w:rsidRPr="00A11AC7">
        <w:rPr>
          <w:noProof/>
        </w:rPr>
        <w:instrText xml:space="preserve"> PAGEREF _Toc185503682 \h </w:instrText>
      </w:r>
      <w:r w:rsidRPr="00A11AC7">
        <w:rPr>
          <w:noProof/>
        </w:rPr>
      </w:r>
      <w:r w:rsidRPr="00A11AC7">
        <w:rPr>
          <w:noProof/>
        </w:rPr>
        <w:fldChar w:fldCharType="separate"/>
      </w:r>
      <w:r w:rsidRPr="00A11AC7">
        <w:rPr>
          <w:noProof/>
        </w:rPr>
        <w:t>303</w:t>
      </w:r>
      <w:r w:rsidRPr="00A11AC7">
        <w:rPr>
          <w:noProof/>
        </w:rPr>
        <w:fldChar w:fldCharType="end"/>
      </w:r>
    </w:p>
    <w:p w14:paraId="0A1270E7" w14:textId="5FA7D5B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152AYA</w:t>
      </w:r>
      <w:r>
        <w:rPr>
          <w:noProof/>
        </w:rPr>
        <w:tab/>
        <w:t>Ancillary obligations—confidential information</w:t>
      </w:r>
      <w:r w:rsidRPr="00A11AC7">
        <w:rPr>
          <w:noProof/>
        </w:rPr>
        <w:tab/>
      </w:r>
      <w:r w:rsidRPr="00A11AC7">
        <w:rPr>
          <w:noProof/>
        </w:rPr>
        <w:fldChar w:fldCharType="begin"/>
      </w:r>
      <w:r w:rsidRPr="00A11AC7">
        <w:rPr>
          <w:noProof/>
        </w:rPr>
        <w:instrText xml:space="preserve"> PAGEREF _Toc185503683 \h </w:instrText>
      </w:r>
      <w:r w:rsidRPr="00A11AC7">
        <w:rPr>
          <w:noProof/>
        </w:rPr>
      </w:r>
      <w:r w:rsidRPr="00A11AC7">
        <w:rPr>
          <w:noProof/>
        </w:rPr>
        <w:fldChar w:fldCharType="separate"/>
      </w:r>
      <w:r w:rsidRPr="00A11AC7">
        <w:rPr>
          <w:noProof/>
        </w:rPr>
        <w:t>304</w:t>
      </w:r>
      <w:r w:rsidRPr="00A11AC7">
        <w:rPr>
          <w:noProof/>
        </w:rPr>
        <w:fldChar w:fldCharType="end"/>
      </w:r>
    </w:p>
    <w:p w14:paraId="00821015" w14:textId="551C51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152AZ</w:t>
      </w:r>
      <w:r>
        <w:rPr>
          <w:noProof/>
        </w:rPr>
        <w:tab/>
        <w:t>Carrier licence condition</w:t>
      </w:r>
      <w:r w:rsidRPr="00A11AC7">
        <w:rPr>
          <w:noProof/>
        </w:rPr>
        <w:tab/>
      </w:r>
      <w:r w:rsidRPr="00A11AC7">
        <w:rPr>
          <w:noProof/>
        </w:rPr>
        <w:fldChar w:fldCharType="begin"/>
      </w:r>
      <w:r w:rsidRPr="00A11AC7">
        <w:rPr>
          <w:noProof/>
        </w:rPr>
        <w:instrText xml:space="preserve"> PAGEREF _Toc185503684 \h </w:instrText>
      </w:r>
      <w:r w:rsidRPr="00A11AC7">
        <w:rPr>
          <w:noProof/>
        </w:rPr>
      </w:r>
      <w:r w:rsidRPr="00A11AC7">
        <w:rPr>
          <w:noProof/>
        </w:rPr>
        <w:fldChar w:fldCharType="separate"/>
      </w:r>
      <w:r w:rsidRPr="00A11AC7">
        <w:rPr>
          <w:noProof/>
        </w:rPr>
        <w:t>305</w:t>
      </w:r>
      <w:r w:rsidRPr="00A11AC7">
        <w:rPr>
          <w:noProof/>
        </w:rPr>
        <w:fldChar w:fldCharType="end"/>
      </w:r>
    </w:p>
    <w:p w14:paraId="18AFB805" w14:textId="11A4B6D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152BA</w:t>
      </w:r>
      <w:r>
        <w:rPr>
          <w:noProof/>
        </w:rPr>
        <w:tab/>
        <w:t>Service provider rule</w:t>
      </w:r>
      <w:r w:rsidRPr="00A11AC7">
        <w:rPr>
          <w:noProof/>
        </w:rPr>
        <w:tab/>
      </w:r>
      <w:r w:rsidRPr="00A11AC7">
        <w:rPr>
          <w:noProof/>
        </w:rPr>
        <w:fldChar w:fldCharType="begin"/>
      </w:r>
      <w:r w:rsidRPr="00A11AC7">
        <w:rPr>
          <w:noProof/>
        </w:rPr>
        <w:instrText xml:space="preserve"> PAGEREF _Toc185503685 \h </w:instrText>
      </w:r>
      <w:r w:rsidRPr="00A11AC7">
        <w:rPr>
          <w:noProof/>
        </w:rPr>
      </w:r>
      <w:r w:rsidRPr="00A11AC7">
        <w:rPr>
          <w:noProof/>
        </w:rPr>
        <w:fldChar w:fldCharType="separate"/>
      </w:r>
      <w:r w:rsidRPr="00A11AC7">
        <w:rPr>
          <w:noProof/>
        </w:rPr>
        <w:t>305</w:t>
      </w:r>
      <w:r w:rsidRPr="00A11AC7">
        <w:rPr>
          <w:noProof/>
        </w:rPr>
        <w:fldChar w:fldCharType="end"/>
      </w:r>
    </w:p>
    <w:p w14:paraId="283348BF" w14:textId="6440E8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w:t>
      </w:r>
      <w:r>
        <w:rPr>
          <w:noProof/>
        </w:rPr>
        <w:tab/>
        <w:t>Judicial enforcement of standard access obligations</w:t>
      </w:r>
      <w:r w:rsidRPr="00A11AC7">
        <w:rPr>
          <w:noProof/>
        </w:rPr>
        <w:tab/>
      </w:r>
      <w:r w:rsidRPr="00A11AC7">
        <w:rPr>
          <w:noProof/>
        </w:rPr>
        <w:fldChar w:fldCharType="begin"/>
      </w:r>
      <w:r w:rsidRPr="00A11AC7">
        <w:rPr>
          <w:noProof/>
        </w:rPr>
        <w:instrText xml:space="preserve"> PAGEREF _Toc185503686 \h </w:instrText>
      </w:r>
      <w:r w:rsidRPr="00A11AC7">
        <w:rPr>
          <w:noProof/>
        </w:rPr>
      </w:r>
      <w:r w:rsidRPr="00A11AC7">
        <w:rPr>
          <w:noProof/>
        </w:rPr>
        <w:fldChar w:fldCharType="separate"/>
      </w:r>
      <w:r w:rsidRPr="00A11AC7">
        <w:rPr>
          <w:noProof/>
        </w:rPr>
        <w:t>306</w:t>
      </w:r>
      <w:r w:rsidRPr="00A11AC7">
        <w:rPr>
          <w:noProof/>
        </w:rPr>
        <w:fldChar w:fldCharType="end"/>
      </w:r>
    </w:p>
    <w:p w14:paraId="527A9DD1" w14:textId="4C97D74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152BBAA</w:t>
      </w:r>
      <w:r>
        <w:rPr>
          <w:noProof/>
        </w:rPr>
        <w:tab/>
        <w:t>Judicial enforcement of conditions and limitations of exemption determinations and orders</w:t>
      </w:r>
      <w:r w:rsidRPr="00A11AC7">
        <w:rPr>
          <w:noProof/>
        </w:rPr>
        <w:tab/>
      </w:r>
      <w:r w:rsidRPr="00A11AC7">
        <w:rPr>
          <w:noProof/>
        </w:rPr>
        <w:fldChar w:fldCharType="begin"/>
      </w:r>
      <w:r w:rsidRPr="00A11AC7">
        <w:rPr>
          <w:noProof/>
        </w:rPr>
        <w:instrText xml:space="preserve"> PAGEREF _Toc185503687 \h </w:instrText>
      </w:r>
      <w:r w:rsidRPr="00A11AC7">
        <w:rPr>
          <w:noProof/>
        </w:rPr>
      </w:r>
      <w:r w:rsidRPr="00A11AC7">
        <w:rPr>
          <w:noProof/>
        </w:rPr>
        <w:fldChar w:fldCharType="separate"/>
      </w:r>
      <w:r w:rsidRPr="00A11AC7">
        <w:rPr>
          <w:noProof/>
        </w:rPr>
        <w:t>307</w:t>
      </w:r>
      <w:r w:rsidRPr="00A11AC7">
        <w:rPr>
          <w:noProof/>
        </w:rPr>
        <w:fldChar w:fldCharType="end"/>
      </w:r>
    </w:p>
    <w:p w14:paraId="450535A0" w14:textId="40C51A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152BBA</w:t>
      </w:r>
      <w:r>
        <w:rPr>
          <w:noProof/>
        </w:rPr>
        <w:tab/>
        <w:t>Commission may give directions in relation to negotiations</w:t>
      </w:r>
      <w:r w:rsidRPr="00A11AC7">
        <w:rPr>
          <w:noProof/>
        </w:rPr>
        <w:tab/>
      </w:r>
      <w:r w:rsidRPr="00A11AC7">
        <w:rPr>
          <w:noProof/>
        </w:rPr>
        <w:fldChar w:fldCharType="begin"/>
      </w:r>
      <w:r w:rsidRPr="00A11AC7">
        <w:rPr>
          <w:noProof/>
        </w:rPr>
        <w:instrText xml:space="preserve"> PAGEREF _Toc185503688 \h </w:instrText>
      </w:r>
      <w:r w:rsidRPr="00A11AC7">
        <w:rPr>
          <w:noProof/>
        </w:rPr>
      </w:r>
      <w:r w:rsidRPr="00A11AC7">
        <w:rPr>
          <w:noProof/>
        </w:rPr>
        <w:fldChar w:fldCharType="separate"/>
      </w:r>
      <w:r w:rsidRPr="00A11AC7">
        <w:rPr>
          <w:noProof/>
        </w:rPr>
        <w:t>308</w:t>
      </w:r>
      <w:r w:rsidRPr="00A11AC7">
        <w:rPr>
          <w:noProof/>
        </w:rPr>
        <w:fldChar w:fldCharType="end"/>
      </w:r>
    </w:p>
    <w:p w14:paraId="73E7236C" w14:textId="5EFEF9E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152BBB</w:t>
      </w:r>
      <w:r>
        <w:rPr>
          <w:noProof/>
        </w:rPr>
        <w:tab/>
        <w:t>Enforcement of directions</w:t>
      </w:r>
      <w:r w:rsidRPr="00A11AC7">
        <w:rPr>
          <w:noProof/>
        </w:rPr>
        <w:tab/>
      </w:r>
      <w:r w:rsidRPr="00A11AC7">
        <w:rPr>
          <w:noProof/>
        </w:rPr>
        <w:fldChar w:fldCharType="begin"/>
      </w:r>
      <w:r w:rsidRPr="00A11AC7">
        <w:rPr>
          <w:noProof/>
        </w:rPr>
        <w:instrText xml:space="preserve"> PAGEREF _Toc185503689 \h </w:instrText>
      </w:r>
      <w:r w:rsidRPr="00A11AC7">
        <w:rPr>
          <w:noProof/>
        </w:rPr>
      </w:r>
      <w:r w:rsidRPr="00A11AC7">
        <w:rPr>
          <w:noProof/>
        </w:rPr>
        <w:fldChar w:fldCharType="separate"/>
      </w:r>
      <w:r w:rsidRPr="00A11AC7">
        <w:rPr>
          <w:noProof/>
        </w:rPr>
        <w:t>310</w:t>
      </w:r>
      <w:r w:rsidRPr="00A11AC7">
        <w:rPr>
          <w:noProof/>
        </w:rPr>
        <w:fldChar w:fldCharType="end"/>
      </w:r>
    </w:p>
    <w:p w14:paraId="0546E072" w14:textId="23B0CDC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152BBC</w:t>
      </w:r>
      <w:r>
        <w:rPr>
          <w:noProof/>
        </w:rPr>
        <w:tab/>
        <w:t>Commission’s role in negotiations</w:t>
      </w:r>
      <w:r w:rsidRPr="00A11AC7">
        <w:rPr>
          <w:noProof/>
        </w:rPr>
        <w:tab/>
      </w:r>
      <w:r w:rsidRPr="00A11AC7">
        <w:rPr>
          <w:noProof/>
        </w:rPr>
        <w:fldChar w:fldCharType="begin"/>
      </w:r>
      <w:r w:rsidRPr="00A11AC7">
        <w:rPr>
          <w:noProof/>
        </w:rPr>
        <w:instrText xml:space="preserve"> PAGEREF _Toc185503690 \h </w:instrText>
      </w:r>
      <w:r w:rsidRPr="00A11AC7">
        <w:rPr>
          <w:noProof/>
        </w:rPr>
      </w:r>
      <w:r w:rsidRPr="00A11AC7">
        <w:rPr>
          <w:noProof/>
        </w:rPr>
        <w:fldChar w:fldCharType="separate"/>
      </w:r>
      <w:r w:rsidRPr="00A11AC7">
        <w:rPr>
          <w:noProof/>
        </w:rPr>
        <w:t>310</w:t>
      </w:r>
      <w:r w:rsidRPr="00A11AC7">
        <w:rPr>
          <w:noProof/>
        </w:rPr>
        <w:fldChar w:fldCharType="end"/>
      </w:r>
    </w:p>
    <w:p w14:paraId="0B1D32C9" w14:textId="593CE8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152BBD</w:t>
      </w:r>
      <w:r>
        <w:rPr>
          <w:noProof/>
        </w:rPr>
        <w:tab/>
        <w:t>Reaching agreement on terms and conditions of access</w:t>
      </w:r>
      <w:r w:rsidRPr="00A11AC7">
        <w:rPr>
          <w:noProof/>
        </w:rPr>
        <w:tab/>
      </w:r>
      <w:r w:rsidRPr="00A11AC7">
        <w:rPr>
          <w:noProof/>
        </w:rPr>
        <w:fldChar w:fldCharType="begin"/>
      </w:r>
      <w:r w:rsidRPr="00A11AC7">
        <w:rPr>
          <w:noProof/>
        </w:rPr>
        <w:instrText xml:space="preserve"> PAGEREF _Toc185503691 \h </w:instrText>
      </w:r>
      <w:r w:rsidRPr="00A11AC7">
        <w:rPr>
          <w:noProof/>
        </w:rPr>
      </w:r>
      <w:r w:rsidRPr="00A11AC7">
        <w:rPr>
          <w:noProof/>
        </w:rPr>
        <w:fldChar w:fldCharType="separate"/>
      </w:r>
      <w:r w:rsidRPr="00A11AC7">
        <w:rPr>
          <w:noProof/>
        </w:rPr>
        <w:t>311</w:t>
      </w:r>
      <w:r w:rsidRPr="00A11AC7">
        <w:rPr>
          <w:noProof/>
        </w:rPr>
        <w:fldChar w:fldCharType="end"/>
      </w:r>
    </w:p>
    <w:p w14:paraId="7A31F36D" w14:textId="4623A0F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_Toc185503692 \h </w:instrText>
      </w:r>
      <w:r w:rsidRPr="00A11AC7">
        <w:rPr>
          <w:b w:val="0"/>
          <w:noProof/>
          <w:sz w:val="18"/>
        </w:rPr>
      </w:r>
      <w:r w:rsidRPr="00A11AC7">
        <w:rPr>
          <w:b w:val="0"/>
          <w:noProof/>
          <w:sz w:val="18"/>
        </w:rPr>
        <w:fldChar w:fldCharType="separate"/>
      </w:r>
      <w:r w:rsidRPr="00A11AC7">
        <w:rPr>
          <w:b w:val="0"/>
          <w:noProof/>
          <w:sz w:val="18"/>
        </w:rPr>
        <w:t>312</w:t>
      </w:r>
      <w:r w:rsidRPr="00A11AC7">
        <w:rPr>
          <w:b w:val="0"/>
          <w:noProof/>
          <w:sz w:val="18"/>
        </w:rPr>
        <w:fldChar w:fldCharType="end"/>
      </w:r>
    </w:p>
    <w:p w14:paraId="69549574" w14:textId="20B96A82"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A—Commission may make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_Toc185503693 \h </w:instrText>
      </w:r>
      <w:r w:rsidRPr="00A11AC7">
        <w:rPr>
          <w:b w:val="0"/>
          <w:noProof/>
          <w:sz w:val="18"/>
        </w:rPr>
      </w:r>
      <w:r w:rsidRPr="00A11AC7">
        <w:rPr>
          <w:b w:val="0"/>
          <w:noProof/>
          <w:sz w:val="18"/>
        </w:rPr>
        <w:fldChar w:fldCharType="separate"/>
      </w:r>
      <w:r w:rsidRPr="00A11AC7">
        <w:rPr>
          <w:b w:val="0"/>
          <w:noProof/>
          <w:sz w:val="18"/>
        </w:rPr>
        <w:t>312</w:t>
      </w:r>
      <w:r w:rsidRPr="00A11AC7">
        <w:rPr>
          <w:b w:val="0"/>
          <w:noProof/>
          <w:sz w:val="18"/>
        </w:rPr>
        <w:fldChar w:fldCharType="end"/>
      </w:r>
    </w:p>
    <w:p w14:paraId="6CF682E4" w14:textId="030BB95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w:t>
      </w:r>
      <w:r>
        <w:rPr>
          <w:noProof/>
        </w:rPr>
        <w:tab/>
        <w:t>Access determinations</w:t>
      </w:r>
      <w:r w:rsidRPr="00A11AC7">
        <w:rPr>
          <w:noProof/>
        </w:rPr>
        <w:tab/>
      </w:r>
      <w:r w:rsidRPr="00A11AC7">
        <w:rPr>
          <w:noProof/>
        </w:rPr>
        <w:fldChar w:fldCharType="begin"/>
      </w:r>
      <w:r w:rsidRPr="00A11AC7">
        <w:rPr>
          <w:noProof/>
        </w:rPr>
        <w:instrText xml:space="preserve"> PAGEREF _Toc185503694 \h </w:instrText>
      </w:r>
      <w:r w:rsidRPr="00A11AC7">
        <w:rPr>
          <w:noProof/>
        </w:rPr>
      </w:r>
      <w:r w:rsidRPr="00A11AC7">
        <w:rPr>
          <w:noProof/>
        </w:rPr>
        <w:fldChar w:fldCharType="separate"/>
      </w:r>
      <w:r w:rsidRPr="00A11AC7">
        <w:rPr>
          <w:noProof/>
        </w:rPr>
        <w:t>312</w:t>
      </w:r>
      <w:r w:rsidRPr="00A11AC7">
        <w:rPr>
          <w:noProof/>
        </w:rPr>
        <w:fldChar w:fldCharType="end"/>
      </w:r>
    </w:p>
    <w:p w14:paraId="4808596B" w14:textId="41EE626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152BCA</w:t>
      </w:r>
      <w:r>
        <w:rPr>
          <w:noProof/>
        </w:rPr>
        <w:tab/>
        <w:t>Matters that the Commission must take into account</w:t>
      </w:r>
      <w:r w:rsidRPr="00A11AC7">
        <w:rPr>
          <w:noProof/>
        </w:rPr>
        <w:tab/>
      </w:r>
      <w:r w:rsidRPr="00A11AC7">
        <w:rPr>
          <w:noProof/>
        </w:rPr>
        <w:fldChar w:fldCharType="begin"/>
      </w:r>
      <w:r w:rsidRPr="00A11AC7">
        <w:rPr>
          <w:noProof/>
        </w:rPr>
        <w:instrText xml:space="preserve"> PAGEREF _Toc185503695 \h </w:instrText>
      </w:r>
      <w:r w:rsidRPr="00A11AC7">
        <w:rPr>
          <w:noProof/>
        </w:rPr>
      </w:r>
      <w:r w:rsidRPr="00A11AC7">
        <w:rPr>
          <w:noProof/>
        </w:rPr>
        <w:fldChar w:fldCharType="separate"/>
      </w:r>
      <w:r w:rsidRPr="00A11AC7">
        <w:rPr>
          <w:noProof/>
        </w:rPr>
        <w:t>314</w:t>
      </w:r>
      <w:r w:rsidRPr="00A11AC7">
        <w:rPr>
          <w:noProof/>
        </w:rPr>
        <w:fldChar w:fldCharType="end"/>
      </w:r>
    </w:p>
    <w:p w14:paraId="035B29A1" w14:textId="088CE31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152BCB</w:t>
      </w:r>
      <w:r>
        <w:rPr>
          <w:noProof/>
        </w:rPr>
        <w:tab/>
        <w:t>Restrictions on access determinations</w:t>
      </w:r>
      <w:r w:rsidRPr="00A11AC7">
        <w:rPr>
          <w:noProof/>
        </w:rPr>
        <w:tab/>
      </w:r>
      <w:r w:rsidRPr="00A11AC7">
        <w:rPr>
          <w:noProof/>
        </w:rPr>
        <w:fldChar w:fldCharType="begin"/>
      </w:r>
      <w:r w:rsidRPr="00A11AC7">
        <w:rPr>
          <w:noProof/>
        </w:rPr>
        <w:instrText xml:space="preserve"> PAGEREF _Toc185503696 \h </w:instrText>
      </w:r>
      <w:r w:rsidRPr="00A11AC7">
        <w:rPr>
          <w:noProof/>
        </w:rPr>
      </w:r>
      <w:r w:rsidRPr="00A11AC7">
        <w:rPr>
          <w:noProof/>
        </w:rPr>
        <w:fldChar w:fldCharType="separate"/>
      </w:r>
      <w:r w:rsidRPr="00A11AC7">
        <w:rPr>
          <w:noProof/>
        </w:rPr>
        <w:t>315</w:t>
      </w:r>
      <w:r w:rsidRPr="00A11AC7">
        <w:rPr>
          <w:noProof/>
        </w:rPr>
        <w:fldChar w:fldCharType="end"/>
      </w:r>
    </w:p>
    <w:p w14:paraId="5B58AB1A" w14:textId="61776AE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152BCC</w:t>
      </w:r>
      <w:r>
        <w:rPr>
          <w:noProof/>
        </w:rPr>
        <w:tab/>
        <w:t>Access agreements prevail over inconsistent access determinations</w:t>
      </w:r>
      <w:r w:rsidRPr="00A11AC7">
        <w:rPr>
          <w:noProof/>
        </w:rPr>
        <w:tab/>
      </w:r>
      <w:r w:rsidRPr="00A11AC7">
        <w:rPr>
          <w:noProof/>
        </w:rPr>
        <w:fldChar w:fldCharType="begin"/>
      </w:r>
      <w:r w:rsidRPr="00A11AC7">
        <w:rPr>
          <w:noProof/>
        </w:rPr>
        <w:instrText xml:space="preserve"> PAGEREF _Toc185503697 \h </w:instrText>
      </w:r>
      <w:r w:rsidRPr="00A11AC7">
        <w:rPr>
          <w:noProof/>
        </w:rPr>
      </w:r>
      <w:r w:rsidRPr="00A11AC7">
        <w:rPr>
          <w:noProof/>
        </w:rPr>
        <w:fldChar w:fldCharType="separate"/>
      </w:r>
      <w:r w:rsidRPr="00A11AC7">
        <w:rPr>
          <w:noProof/>
        </w:rPr>
        <w:t>318</w:t>
      </w:r>
      <w:r w:rsidRPr="00A11AC7">
        <w:rPr>
          <w:noProof/>
        </w:rPr>
        <w:fldChar w:fldCharType="end"/>
      </w:r>
    </w:p>
    <w:p w14:paraId="73A8E553" w14:textId="40AB282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152BCCA</w:t>
      </w:r>
      <w:r>
        <w:rPr>
          <w:noProof/>
        </w:rPr>
        <w:tab/>
        <w:t>Final migration plan prevails over inconsistent access determinations</w:t>
      </w:r>
      <w:r w:rsidRPr="00A11AC7">
        <w:rPr>
          <w:noProof/>
        </w:rPr>
        <w:tab/>
      </w:r>
      <w:r w:rsidRPr="00A11AC7">
        <w:rPr>
          <w:noProof/>
        </w:rPr>
        <w:fldChar w:fldCharType="begin"/>
      </w:r>
      <w:r w:rsidRPr="00A11AC7">
        <w:rPr>
          <w:noProof/>
        </w:rPr>
        <w:instrText xml:space="preserve"> PAGEREF _Toc185503698 \h </w:instrText>
      </w:r>
      <w:r w:rsidRPr="00A11AC7">
        <w:rPr>
          <w:noProof/>
        </w:rPr>
      </w:r>
      <w:r w:rsidRPr="00A11AC7">
        <w:rPr>
          <w:noProof/>
        </w:rPr>
        <w:fldChar w:fldCharType="separate"/>
      </w:r>
      <w:r w:rsidRPr="00A11AC7">
        <w:rPr>
          <w:noProof/>
        </w:rPr>
        <w:t>319</w:t>
      </w:r>
      <w:r w:rsidRPr="00A11AC7">
        <w:rPr>
          <w:noProof/>
        </w:rPr>
        <w:fldChar w:fldCharType="end"/>
      </w:r>
    </w:p>
    <w:p w14:paraId="31729C09" w14:textId="5F012C2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152BCCB</w:t>
      </w:r>
      <w:r>
        <w:rPr>
          <w:noProof/>
        </w:rPr>
        <w:tab/>
        <w:t>Statutory infrastructure provider standards and rules prevail over inconsistent access determinations</w:t>
      </w:r>
      <w:r w:rsidRPr="00A11AC7">
        <w:rPr>
          <w:noProof/>
        </w:rPr>
        <w:tab/>
      </w:r>
      <w:r w:rsidRPr="00A11AC7">
        <w:rPr>
          <w:noProof/>
        </w:rPr>
        <w:fldChar w:fldCharType="begin"/>
      </w:r>
      <w:r w:rsidRPr="00A11AC7">
        <w:rPr>
          <w:noProof/>
        </w:rPr>
        <w:instrText xml:space="preserve"> PAGEREF _Toc185503699 \h </w:instrText>
      </w:r>
      <w:r w:rsidRPr="00A11AC7">
        <w:rPr>
          <w:noProof/>
        </w:rPr>
      </w:r>
      <w:r w:rsidRPr="00A11AC7">
        <w:rPr>
          <w:noProof/>
        </w:rPr>
        <w:fldChar w:fldCharType="separate"/>
      </w:r>
      <w:r w:rsidRPr="00A11AC7">
        <w:rPr>
          <w:noProof/>
        </w:rPr>
        <w:t>319</w:t>
      </w:r>
      <w:r w:rsidRPr="00A11AC7">
        <w:rPr>
          <w:noProof/>
        </w:rPr>
        <w:fldChar w:fldCharType="end"/>
      </w:r>
    </w:p>
    <w:p w14:paraId="14D8DAEA" w14:textId="5F18A28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152BCD</w:t>
      </w:r>
      <w:r>
        <w:rPr>
          <w:noProof/>
        </w:rPr>
        <w:tab/>
        <w:t>Fixed principles provisions</w:t>
      </w:r>
      <w:r w:rsidRPr="00A11AC7">
        <w:rPr>
          <w:noProof/>
        </w:rPr>
        <w:tab/>
      </w:r>
      <w:r w:rsidRPr="00A11AC7">
        <w:rPr>
          <w:noProof/>
        </w:rPr>
        <w:fldChar w:fldCharType="begin"/>
      </w:r>
      <w:r w:rsidRPr="00A11AC7">
        <w:rPr>
          <w:noProof/>
        </w:rPr>
        <w:instrText xml:space="preserve"> PAGEREF _Toc185503700 \h </w:instrText>
      </w:r>
      <w:r w:rsidRPr="00A11AC7">
        <w:rPr>
          <w:noProof/>
        </w:rPr>
      </w:r>
      <w:r w:rsidRPr="00A11AC7">
        <w:rPr>
          <w:noProof/>
        </w:rPr>
        <w:fldChar w:fldCharType="separate"/>
      </w:r>
      <w:r w:rsidRPr="00A11AC7">
        <w:rPr>
          <w:noProof/>
        </w:rPr>
        <w:t>319</w:t>
      </w:r>
      <w:r w:rsidRPr="00A11AC7">
        <w:rPr>
          <w:noProof/>
        </w:rPr>
        <w:fldChar w:fldCharType="end"/>
      </w:r>
    </w:p>
    <w:p w14:paraId="5E530E16" w14:textId="33AFBCA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152BCE</w:t>
      </w:r>
      <w:r>
        <w:rPr>
          <w:noProof/>
        </w:rPr>
        <w:tab/>
        <w:t>Access determinations may be set out in the same document</w:t>
      </w:r>
      <w:r w:rsidRPr="00A11AC7">
        <w:rPr>
          <w:noProof/>
        </w:rPr>
        <w:tab/>
      </w:r>
      <w:r w:rsidRPr="00A11AC7">
        <w:rPr>
          <w:noProof/>
        </w:rPr>
        <w:fldChar w:fldCharType="begin"/>
      </w:r>
      <w:r w:rsidRPr="00A11AC7">
        <w:rPr>
          <w:noProof/>
        </w:rPr>
        <w:instrText xml:space="preserve"> PAGEREF _Toc185503701 \h </w:instrText>
      </w:r>
      <w:r w:rsidRPr="00A11AC7">
        <w:rPr>
          <w:noProof/>
        </w:rPr>
      </w:r>
      <w:r w:rsidRPr="00A11AC7">
        <w:rPr>
          <w:noProof/>
        </w:rPr>
        <w:fldChar w:fldCharType="separate"/>
      </w:r>
      <w:r w:rsidRPr="00A11AC7">
        <w:rPr>
          <w:noProof/>
        </w:rPr>
        <w:t>321</w:t>
      </w:r>
      <w:r w:rsidRPr="00A11AC7">
        <w:rPr>
          <w:noProof/>
        </w:rPr>
        <w:fldChar w:fldCharType="end"/>
      </w:r>
    </w:p>
    <w:p w14:paraId="33503BFB" w14:textId="1A5CCA0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152BCF</w:t>
      </w:r>
      <w:r>
        <w:rPr>
          <w:noProof/>
        </w:rPr>
        <w:tab/>
        <w:t>Duration of access determination</w:t>
      </w:r>
      <w:r w:rsidRPr="00A11AC7">
        <w:rPr>
          <w:noProof/>
        </w:rPr>
        <w:tab/>
      </w:r>
      <w:r w:rsidRPr="00A11AC7">
        <w:rPr>
          <w:noProof/>
        </w:rPr>
        <w:fldChar w:fldCharType="begin"/>
      </w:r>
      <w:r w:rsidRPr="00A11AC7">
        <w:rPr>
          <w:noProof/>
        </w:rPr>
        <w:instrText xml:space="preserve"> PAGEREF _Toc185503702 \h </w:instrText>
      </w:r>
      <w:r w:rsidRPr="00A11AC7">
        <w:rPr>
          <w:noProof/>
        </w:rPr>
      </w:r>
      <w:r w:rsidRPr="00A11AC7">
        <w:rPr>
          <w:noProof/>
        </w:rPr>
        <w:fldChar w:fldCharType="separate"/>
      </w:r>
      <w:r w:rsidRPr="00A11AC7">
        <w:rPr>
          <w:noProof/>
        </w:rPr>
        <w:t>321</w:t>
      </w:r>
      <w:r w:rsidRPr="00A11AC7">
        <w:rPr>
          <w:noProof/>
        </w:rPr>
        <w:fldChar w:fldCharType="end"/>
      </w:r>
    </w:p>
    <w:p w14:paraId="2819EBCB" w14:textId="119818F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152BCG</w:t>
      </w:r>
      <w:r>
        <w:rPr>
          <w:noProof/>
        </w:rPr>
        <w:tab/>
        <w:t>Interim access determinations</w:t>
      </w:r>
      <w:r w:rsidRPr="00A11AC7">
        <w:rPr>
          <w:noProof/>
        </w:rPr>
        <w:tab/>
      </w:r>
      <w:r w:rsidRPr="00A11AC7">
        <w:rPr>
          <w:noProof/>
        </w:rPr>
        <w:fldChar w:fldCharType="begin"/>
      </w:r>
      <w:r w:rsidRPr="00A11AC7">
        <w:rPr>
          <w:noProof/>
        </w:rPr>
        <w:instrText xml:space="preserve"> PAGEREF _Toc185503703 \h </w:instrText>
      </w:r>
      <w:r w:rsidRPr="00A11AC7">
        <w:rPr>
          <w:noProof/>
        </w:rPr>
      </w:r>
      <w:r w:rsidRPr="00A11AC7">
        <w:rPr>
          <w:noProof/>
        </w:rPr>
        <w:fldChar w:fldCharType="separate"/>
      </w:r>
      <w:r w:rsidRPr="00A11AC7">
        <w:rPr>
          <w:noProof/>
        </w:rPr>
        <w:t>325</w:t>
      </w:r>
      <w:r w:rsidRPr="00A11AC7">
        <w:rPr>
          <w:noProof/>
        </w:rPr>
        <w:fldChar w:fldCharType="end"/>
      </w:r>
    </w:p>
    <w:p w14:paraId="05779BE6" w14:textId="0F68ED7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152BCGA</w:t>
      </w:r>
      <w:r>
        <w:rPr>
          <w:noProof/>
        </w:rPr>
        <w:tab/>
        <w:t>Stay of access determinations</w:t>
      </w:r>
      <w:r w:rsidRPr="00A11AC7">
        <w:rPr>
          <w:noProof/>
        </w:rPr>
        <w:tab/>
      </w:r>
      <w:r w:rsidRPr="00A11AC7">
        <w:rPr>
          <w:noProof/>
        </w:rPr>
        <w:fldChar w:fldCharType="begin"/>
      </w:r>
      <w:r w:rsidRPr="00A11AC7">
        <w:rPr>
          <w:noProof/>
        </w:rPr>
        <w:instrText xml:space="preserve"> PAGEREF _Toc185503704 \h </w:instrText>
      </w:r>
      <w:r w:rsidRPr="00A11AC7">
        <w:rPr>
          <w:noProof/>
        </w:rPr>
      </w:r>
      <w:r w:rsidRPr="00A11AC7">
        <w:rPr>
          <w:noProof/>
        </w:rPr>
        <w:fldChar w:fldCharType="separate"/>
      </w:r>
      <w:r w:rsidRPr="00A11AC7">
        <w:rPr>
          <w:noProof/>
        </w:rPr>
        <w:t>326</w:t>
      </w:r>
      <w:r w:rsidRPr="00A11AC7">
        <w:rPr>
          <w:noProof/>
        </w:rPr>
        <w:fldChar w:fldCharType="end"/>
      </w:r>
    </w:p>
    <w:p w14:paraId="58A46F2A" w14:textId="6512AC7B" w:rsidR="00A11AC7" w:rsidRDefault="00A11AC7" w:rsidP="00A11AC7">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B—Public inquiries about proposals to make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_Toc185503705 \h </w:instrText>
      </w:r>
      <w:r w:rsidRPr="00A11AC7">
        <w:rPr>
          <w:b w:val="0"/>
          <w:noProof/>
          <w:sz w:val="18"/>
        </w:rPr>
      </w:r>
      <w:r w:rsidRPr="00A11AC7">
        <w:rPr>
          <w:b w:val="0"/>
          <w:noProof/>
          <w:sz w:val="18"/>
        </w:rPr>
        <w:fldChar w:fldCharType="separate"/>
      </w:r>
      <w:r w:rsidRPr="00A11AC7">
        <w:rPr>
          <w:b w:val="0"/>
          <w:noProof/>
          <w:sz w:val="18"/>
        </w:rPr>
        <w:t>327</w:t>
      </w:r>
      <w:r w:rsidRPr="00A11AC7">
        <w:rPr>
          <w:b w:val="0"/>
          <w:noProof/>
          <w:sz w:val="18"/>
        </w:rPr>
        <w:fldChar w:fldCharType="end"/>
      </w:r>
    </w:p>
    <w:p w14:paraId="37498955" w14:textId="4A4431D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152BCH</w:t>
      </w:r>
      <w:r>
        <w:rPr>
          <w:noProof/>
        </w:rPr>
        <w:tab/>
        <w:t>Access determination to be made after public inquiry</w:t>
      </w:r>
      <w:r w:rsidRPr="00A11AC7">
        <w:rPr>
          <w:noProof/>
        </w:rPr>
        <w:tab/>
      </w:r>
      <w:r w:rsidRPr="00A11AC7">
        <w:rPr>
          <w:noProof/>
        </w:rPr>
        <w:fldChar w:fldCharType="begin"/>
      </w:r>
      <w:r w:rsidRPr="00A11AC7">
        <w:rPr>
          <w:noProof/>
        </w:rPr>
        <w:instrText xml:space="preserve"> PAGEREF _Toc185503706 \h </w:instrText>
      </w:r>
      <w:r w:rsidRPr="00A11AC7">
        <w:rPr>
          <w:noProof/>
        </w:rPr>
      </w:r>
      <w:r w:rsidRPr="00A11AC7">
        <w:rPr>
          <w:noProof/>
        </w:rPr>
        <w:fldChar w:fldCharType="separate"/>
      </w:r>
      <w:r w:rsidRPr="00A11AC7">
        <w:rPr>
          <w:noProof/>
        </w:rPr>
        <w:t>327</w:t>
      </w:r>
      <w:r w:rsidRPr="00A11AC7">
        <w:rPr>
          <w:noProof/>
        </w:rPr>
        <w:fldChar w:fldCharType="end"/>
      </w:r>
    </w:p>
    <w:p w14:paraId="1B264B03" w14:textId="75CA55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152BCI</w:t>
      </w:r>
      <w:r>
        <w:rPr>
          <w:noProof/>
        </w:rPr>
        <w:tab/>
        <w:t>When public inquiry must be held</w:t>
      </w:r>
      <w:r w:rsidRPr="00A11AC7">
        <w:rPr>
          <w:noProof/>
        </w:rPr>
        <w:tab/>
      </w:r>
      <w:r w:rsidRPr="00A11AC7">
        <w:rPr>
          <w:noProof/>
        </w:rPr>
        <w:fldChar w:fldCharType="begin"/>
      </w:r>
      <w:r w:rsidRPr="00A11AC7">
        <w:rPr>
          <w:noProof/>
        </w:rPr>
        <w:instrText xml:space="preserve"> PAGEREF _Toc185503707 \h </w:instrText>
      </w:r>
      <w:r w:rsidRPr="00A11AC7">
        <w:rPr>
          <w:noProof/>
        </w:rPr>
      </w:r>
      <w:r w:rsidRPr="00A11AC7">
        <w:rPr>
          <w:noProof/>
        </w:rPr>
        <w:fldChar w:fldCharType="separate"/>
      </w:r>
      <w:r w:rsidRPr="00A11AC7">
        <w:rPr>
          <w:noProof/>
        </w:rPr>
        <w:t>327</w:t>
      </w:r>
      <w:r w:rsidRPr="00A11AC7">
        <w:rPr>
          <w:noProof/>
        </w:rPr>
        <w:fldChar w:fldCharType="end"/>
      </w:r>
    </w:p>
    <w:p w14:paraId="2718705B" w14:textId="568A4F5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152BCJ</w:t>
      </w:r>
      <w:r>
        <w:rPr>
          <w:noProof/>
        </w:rPr>
        <w:tab/>
        <w:t>Combined inquiries about proposals to make access determinations</w:t>
      </w:r>
      <w:r w:rsidRPr="00A11AC7">
        <w:rPr>
          <w:noProof/>
        </w:rPr>
        <w:tab/>
      </w:r>
      <w:r w:rsidRPr="00A11AC7">
        <w:rPr>
          <w:noProof/>
        </w:rPr>
        <w:fldChar w:fldCharType="begin"/>
      </w:r>
      <w:r w:rsidRPr="00A11AC7">
        <w:rPr>
          <w:noProof/>
        </w:rPr>
        <w:instrText xml:space="preserve"> PAGEREF _Toc185503708 \h </w:instrText>
      </w:r>
      <w:r w:rsidRPr="00A11AC7">
        <w:rPr>
          <w:noProof/>
        </w:rPr>
      </w:r>
      <w:r w:rsidRPr="00A11AC7">
        <w:rPr>
          <w:noProof/>
        </w:rPr>
        <w:fldChar w:fldCharType="separate"/>
      </w:r>
      <w:r w:rsidRPr="00A11AC7">
        <w:rPr>
          <w:noProof/>
        </w:rPr>
        <w:t>330</w:t>
      </w:r>
      <w:r w:rsidRPr="00A11AC7">
        <w:rPr>
          <w:noProof/>
        </w:rPr>
        <w:fldChar w:fldCharType="end"/>
      </w:r>
    </w:p>
    <w:p w14:paraId="6F9B2AB9" w14:textId="368A924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152BCK</w:t>
      </w:r>
      <w:r>
        <w:rPr>
          <w:noProof/>
        </w:rPr>
        <w:tab/>
        <w:t>Time limit for making an access determination</w:t>
      </w:r>
      <w:r w:rsidRPr="00A11AC7">
        <w:rPr>
          <w:noProof/>
        </w:rPr>
        <w:tab/>
      </w:r>
      <w:r w:rsidRPr="00A11AC7">
        <w:rPr>
          <w:noProof/>
        </w:rPr>
        <w:fldChar w:fldCharType="begin"/>
      </w:r>
      <w:r w:rsidRPr="00A11AC7">
        <w:rPr>
          <w:noProof/>
        </w:rPr>
        <w:instrText xml:space="preserve"> PAGEREF _Toc185503709 \h </w:instrText>
      </w:r>
      <w:r w:rsidRPr="00A11AC7">
        <w:rPr>
          <w:noProof/>
        </w:rPr>
      </w:r>
      <w:r w:rsidRPr="00A11AC7">
        <w:rPr>
          <w:noProof/>
        </w:rPr>
        <w:fldChar w:fldCharType="separate"/>
      </w:r>
      <w:r w:rsidRPr="00A11AC7">
        <w:rPr>
          <w:noProof/>
        </w:rPr>
        <w:t>330</w:t>
      </w:r>
      <w:r w:rsidRPr="00A11AC7">
        <w:rPr>
          <w:noProof/>
        </w:rPr>
        <w:fldChar w:fldCharType="end"/>
      </w:r>
    </w:p>
    <w:p w14:paraId="2EC2E8FA" w14:textId="6C3262B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C—Variation or revocation of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_Toc185503710 \h </w:instrText>
      </w:r>
      <w:r w:rsidRPr="00A11AC7">
        <w:rPr>
          <w:b w:val="0"/>
          <w:noProof/>
          <w:sz w:val="18"/>
        </w:rPr>
      </w:r>
      <w:r w:rsidRPr="00A11AC7">
        <w:rPr>
          <w:b w:val="0"/>
          <w:noProof/>
          <w:sz w:val="18"/>
        </w:rPr>
        <w:fldChar w:fldCharType="separate"/>
      </w:r>
      <w:r w:rsidRPr="00A11AC7">
        <w:rPr>
          <w:b w:val="0"/>
          <w:noProof/>
          <w:sz w:val="18"/>
        </w:rPr>
        <w:t>331</w:t>
      </w:r>
      <w:r w:rsidRPr="00A11AC7">
        <w:rPr>
          <w:b w:val="0"/>
          <w:noProof/>
          <w:sz w:val="18"/>
        </w:rPr>
        <w:fldChar w:fldCharType="end"/>
      </w:r>
    </w:p>
    <w:p w14:paraId="06709CB6" w14:textId="7252A7F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152BCN</w:t>
      </w:r>
      <w:r>
        <w:rPr>
          <w:noProof/>
        </w:rPr>
        <w:tab/>
        <w:t>Variation or revocation of access determinations</w:t>
      </w:r>
      <w:r w:rsidRPr="00A11AC7">
        <w:rPr>
          <w:noProof/>
        </w:rPr>
        <w:tab/>
      </w:r>
      <w:r w:rsidRPr="00A11AC7">
        <w:rPr>
          <w:noProof/>
        </w:rPr>
        <w:fldChar w:fldCharType="begin"/>
      </w:r>
      <w:r w:rsidRPr="00A11AC7">
        <w:rPr>
          <w:noProof/>
        </w:rPr>
        <w:instrText xml:space="preserve"> PAGEREF _Toc185503711 \h </w:instrText>
      </w:r>
      <w:r w:rsidRPr="00A11AC7">
        <w:rPr>
          <w:noProof/>
        </w:rPr>
      </w:r>
      <w:r w:rsidRPr="00A11AC7">
        <w:rPr>
          <w:noProof/>
        </w:rPr>
        <w:fldChar w:fldCharType="separate"/>
      </w:r>
      <w:r w:rsidRPr="00A11AC7">
        <w:rPr>
          <w:noProof/>
        </w:rPr>
        <w:t>331</w:t>
      </w:r>
      <w:r w:rsidRPr="00A11AC7">
        <w:rPr>
          <w:noProof/>
        </w:rPr>
        <w:fldChar w:fldCharType="end"/>
      </w:r>
    </w:p>
    <w:p w14:paraId="29389616" w14:textId="3E3A66AB"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D—Compliance with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_Toc185503712 \h </w:instrText>
      </w:r>
      <w:r w:rsidRPr="00A11AC7">
        <w:rPr>
          <w:b w:val="0"/>
          <w:noProof/>
          <w:sz w:val="18"/>
        </w:rPr>
      </w:r>
      <w:r w:rsidRPr="00A11AC7">
        <w:rPr>
          <w:b w:val="0"/>
          <w:noProof/>
          <w:sz w:val="18"/>
        </w:rPr>
        <w:fldChar w:fldCharType="separate"/>
      </w:r>
      <w:r w:rsidRPr="00A11AC7">
        <w:rPr>
          <w:b w:val="0"/>
          <w:noProof/>
          <w:sz w:val="18"/>
        </w:rPr>
        <w:t>333</w:t>
      </w:r>
      <w:r w:rsidRPr="00A11AC7">
        <w:rPr>
          <w:b w:val="0"/>
          <w:noProof/>
          <w:sz w:val="18"/>
        </w:rPr>
        <w:fldChar w:fldCharType="end"/>
      </w:r>
    </w:p>
    <w:p w14:paraId="7AE284A8" w14:textId="32F361F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152BCO</w:t>
      </w:r>
      <w:r>
        <w:rPr>
          <w:noProof/>
        </w:rPr>
        <w:tab/>
        <w:t>Carrier licence condition</w:t>
      </w:r>
      <w:r w:rsidRPr="00A11AC7">
        <w:rPr>
          <w:noProof/>
        </w:rPr>
        <w:tab/>
      </w:r>
      <w:r w:rsidRPr="00A11AC7">
        <w:rPr>
          <w:noProof/>
        </w:rPr>
        <w:fldChar w:fldCharType="begin"/>
      </w:r>
      <w:r w:rsidRPr="00A11AC7">
        <w:rPr>
          <w:noProof/>
        </w:rPr>
        <w:instrText xml:space="preserve"> PAGEREF _Toc185503713 \h </w:instrText>
      </w:r>
      <w:r w:rsidRPr="00A11AC7">
        <w:rPr>
          <w:noProof/>
        </w:rPr>
      </w:r>
      <w:r w:rsidRPr="00A11AC7">
        <w:rPr>
          <w:noProof/>
        </w:rPr>
        <w:fldChar w:fldCharType="separate"/>
      </w:r>
      <w:r w:rsidRPr="00A11AC7">
        <w:rPr>
          <w:noProof/>
        </w:rPr>
        <w:t>333</w:t>
      </w:r>
      <w:r w:rsidRPr="00A11AC7">
        <w:rPr>
          <w:noProof/>
        </w:rPr>
        <w:fldChar w:fldCharType="end"/>
      </w:r>
    </w:p>
    <w:p w14:paraId="5F0829D9" w14:textId="5875E81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152BCP</w:t>
      </w:r>
      <w:r>
        <w:rPr>
          <w:noProof/>
        </w:rPr>
        <w:tab/>
        <w:t>Service provider rule</w:t>
      </w:r>
      <w:r w:rsidRPr="00A11AC7">
        <w:rPr>
          <w:noProof/>
        </w:rPr>
        <w:tab/>
      </w:r>
      <w:r w:rsidRPr="00A11AC7">
        <w:rPr>
          <w:noProof/>
        </w:rPr>
        <w:fldChar w:fldCharType="begin"/>
      </w:r>
      <w:r w:rsidRPr="00A11AC7">
        <w:rPr>
          <w:noProof/>
        </w:rPr>
        <w:instrText xml:space="preserve"> PAGEREF _Toc185503714 \h </w:instrText>
      </w:r>
      <w:r w:rsidRPr="00A11AC7">
        <w:rPr>
          <w:noProof/>
        </w:rPr>
      </w:r>
      <w:r w:rsidRPr="00A11AC7">
        <w:rPr>
          <w:noProof/>
        </w:rPr>
        <w:fldChar w:fldCharType="separate"/>
      </w:r>
      <w:r w:rsidRPr="00A11AC7">
        <w:rPr>
          <w:noProof/>
        </w:rPr>
        <w:t>333</w:t>
      </w:r>
      <w:r w:rsidRPr="00A11AC7">
        <w:rPr>
          <w:noProof/>
        </w:rPr>
        <w:fldChar w:fldCharType="end"/>
      </w:r>
    </w:p>
    <w:p w14:paraId="573A5DBF" w14:textId="4C0FE125"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E—Private enforcement of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_Toc185503715 \h </w:instrText>
      </w:r>
      <w:r w:rsidRPr="00A11AC7">
        <w:rPr>
          <w:b w:val="0"/>
          <w:noProof/>
          <w:sz w:val="18"/>
        </w:rPr>
      </w:r>
      <w:r w:rsidRPr="00A11AC7">
        <w:rPr>
          <w:b w:val="0"/>
          <w:noProof/>
          <w:sz w:val="18"/>
        </w:rPr>
        <w:fldChar w:fldCharType="separate"/>
      </w:r>
      <w:r w:rsidRPr="00A11AC7">
        <w:rPr>
          <w:b w:val="0"/>
          <w:noProof/>
          <w:sz w:val="18"/>
        </w:rPr>
        <w:t>333</w:t>
      </w:r>
      <w:r w:rsidRPr="00A11AC7">
        <w:rPr>
          <w:b w:val="0"/>
          <w:noProof/>
          <w:sz w:val="18"/>
        </w:rPr>
        <w:fldChar w:fldCharType="end"/>
      </w:r>
    </w:p>
    <w:p w14:paraId="752B4226" w14:textId="68B1F79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152BCQ</w:t>
      </w:r>
      <w:r>
        <w:rPr>
          <w:noProof/>
        </w:rPr>
        <w:tab/>
        <w:t>Private enforcement of access determinations</w:t>
      </w:r>
      <w:r w:rsidRPr="00A11AC7">
        <w:rPr>
          <w:noProof/>
        </w:rPr>
        <w:tab/>
      </w:r>
      <w:r w:rsidRPr="00A11AC7">
        <w:rPr>
          <w:noProof/>
        </w:rPr>
        <w:fldChar w:fldCharType="begin"/>
      </w:r>
      <w:r w:rsidRPr="00A11AC7">
        <w:rPr>
          <w:noProof/>
        </w:rPr>
        <w:instrText xml:space="preserve"> PAGEREF _Toc185503716 \h </w:instrText>
      </w:r>
      <w:r w:rsidRPr="00A11AC7">
        <w:rPr>
          <w:noProof/>
        </w:rPr>
      </w:r>
      <w:r w:rsidRPr="00A11AC7">
        <w:rPr>
          <w:noProof/>
        </w:rPr>
        <w:fldChar w:fldCharType="separate"/>
      </w:r>
      <w:r w:rsidRPr="00A11AC7">
        <w:rPr>
          <w:noProof/>
        </w:rPr>
        <w:t>333</w:t>
      </w:r>
      <w:r w:rsidRPr="00A11AC7">
        <w:rPr>
          <w:noProof/>
        </w:rPr>
        <w:fldChar w:fldCharType="end"/>
      </w:r>
    </w:p>
    <w:p w14:paraId="17959CE0" w14:textId="4612F1F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152BCR</w:t>
      </w:r>
      <w:r>
        <w:rPr>
          <w:noProof/>
        </w:rPr>
        <w:tab/>
        <w:t>Consent injunctions</w:t>
      </w:r>
      <w:r w:rsidRPr="00A11AC7">
        <w:rPr>
          <w:noProof/>
        </w:rPr>
        <w:tab/>
      </w:r>
      <w:r w:rsidRPr="00A11AC7">
        <w:rPr>
          <w:noProof/>
        </w:rPr>
        <w:fldChar w:fldCharType="begin"/>
      </w:r>
      <w:r w:rsidRPr="00A11AC7">
        <w:rPr>
          <w:noProof/>
        </w:rPr>
        <w:instrText xml:space="preserve"> PAGEREF _Toc185503717 \h </w:instrText>
      </w:r>
      <w:r w:rsidRPr="00A11AC7">
        <w:rPr>
          <w:noProof/>
        </w:rPr>
      </w:r>
      <w:r w:rsidRPr="00A11AC7">
        <w:rPr>
          <w:noProof/>
        </w:rPr>
        <w:fldChar w:fldCharType="separate"/>
      </w:r>
      <w:r w:rsidRPr="00A11AC7">
        <w:rPr>
          <w:noProof/>
        </w:rPr>
        <w:t>334</w:t>
      </w:r>
      <w:r w:rsidRPr="00A11AC7">
        <w:rPr>
          <w:noProof/>
        </w:rPr>
        <w:fldChar w:fldCharType="end"/>
      </w:r>
    </w:p>
    <w:p w14:paraId="61AFF498" w14:textId="285A8DA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152BCS</w:t>
      </w:r>
      <w:r>
        <w:rPr>
          <w:noProof/>
        </w:rPr>
        <w:tab/>
        <w:t>Interim injunctions</w:t>
      </w:r>
      <w:r w:rsidRPr="00A11AC7">
        <w:rPr>
          <w:noProof/>
        </w:rPr>
        <w:tab/>
      </w:r>
      <w:r w:rsidRPr="00A11AC7">
        <w:rPr>
          <w:noProof/>
        </w:rPr>
        <w:fldChar w:fldCharType="begin"/>
      </w:r>
      <w:r w:rsidRPr="00A11AC7">
        <w:rPr>
          <w:noProof/>
        </w:rPr>
        <w:instrText xml:space="preserve"> PAGEREF _Toc185503718 \h </w:instrText>
      </w:r>
      <w:r w:rsidRPr="00A11AC7">
        <w:rPr>
          <w:noProof/>
        </w:rPr>
      </w:r>
      <w:r w:rsidRPr="00A11AC7">
        <w:rPr>
          <w:noProof/>
        </w:rPr>
        <w:fldChar w:fldCharType="separate"/>
      </w:r>
      <w:r w:rsidRPr="00A11AC7">
        <w:rPr>
          <w:noProof/>
        </w:rPr>
        <w:t>335</w:t>
      </w:r>
      <w:r w:rsidRPr="00A11AC7">
        <w:rPr>
          <w:noProof/>
        </w:rPr>
        <w:fldChar w:fldCharType="end"/>
      </w:r>
    </w:p>
    <w:p w14:paraId="36476667" w14:textId="334B72D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152BCT</w:t>
      </w:r>
      <w:r>
        <w:rPr>
          <w:noProof/>
        </w:rPr>
        <w:tab/>
        <w:t>Factors relevant to granting a restraining injunction</w:t>
      </w:r>
      <w:r w:rsidRPr="00A11AC7">
        <w:rPr>
          <w:noProof/>
        </w:rPr>
        <w:tab/>
      </w:r>
      <w:r w:rsidRPr="00A11AC7">
        <w:rPr>
          <w:noProof/>
        </w:rPr>
        <w:fldChar w:fldCharType="begin"/>
      </w:r>
      <w:r w:rsidRPr="00A11AC7">
        <w:rPr>
          <w:noProof/>
        </w:rPr>
        <w:instrText xml:space="preserve"> PAGEREF _Toc185503719 \h </w:instrText>
      </w:r>
      <w:r w:rsidRPr="00A11AC7">
        <w:rPr>
          <w:noProof/>
        </w:rPr>
      </w:r>
      <w:r w:rsidRPr="00A11AC7">
        <w:rPr>
          <w:noProof/>
        </w:rPr>
        <w:fldChar w:fldCharType="separate"/>
      </w:r>
      <w:r w:rsidRPr="00A11AC7">
        <w:rPr>
          <w:noProof/>
        </w:rPr>
        <w:t>335</w:t>
      </w:r>
      <w:r w:rsidRPr="00A11AC7">
        <w:rPr>
          <w:noProof/>
        </w:rPr>
        <w:fldChar w:fldCharType="end"/>
      </w:r>
    </w:p>
    <w:p w14:paraId="6C304892" w14:textId="57A478A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152BCU</w:t>
      </w:r>
      <w:r>
        <w:rPr>
          <w:noProof/>
        </w:rPr>
        <w:tab/>
        <w:t>Factors relevant to granting a mandatory injunction</w:t>
      </w:r>
      <w:r w:rsidRPr="00A11AC7">
        <w:rPr>
          <w:noProof/>
        </w:rPr>
        <w:tab/>
      </w:r>
      <w:r w:rsidRPr="00A11AC7">
        <w:rPr>
          <w:noProof/>
        </w:rPr>
        <w:fldChar w:fldCharType="begin"/>
      </w:r>
      <w:r w:rsidRPr="00A11AC7">
        <w:rPr>
          <w:noProof/>
        </w:rPr>
        <w:instrText xml:space="preserve"> PAGEREF _Toc185503720 \h </w:instrText>
      </w:r>
      <w:r w:rsidRPr="00A11AC7">
        <w:rPr>
          <w:noProof/>
        </w:rPr>
      </w:r>
      <w:r w:rsidRPr="00A11AC7">
        <w:rPr>
          <w:noProof/>
        </w:rPr>
        <w:fldChar w:fldCharType="separate"/>
      </w:r>
      <w:r w:rsidRPr="00A11AC7">
        <w:rPr>
          <w:noProof/>
        </w:rPr>
        <w:t>335</w:t>
      </w:r>
      <w:r w:rsidRPr="00A11AC7">
        <w:rPr>
          <w:noProof/>
        </w:rPr>
        <w:fldChar w:fldCharType="end"/>
      </w:r>
    </w:p>
    <w:p w14:paraId="135CEA00" w14:textId="536B462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152BCV</w:t>
      </w:r>
      <w:r>
        <w:rPr>
          <w:noProof/>
        </w:rPr>
        <w:tab/>
        <w:t>Discharge or variation of injunction or other order</w:t>
      </w:r>
      <w:r w:rsidRPr="00A11AC7">
        <w:rPr>
          <w:noProof/>
        </w:rPr>
        <w:tab/>
      </w:r>
      <w:r w:rsidRPr="00A11AC7">
        <w:rPr>
          <w:noProof/>
        </w:rPr>
        <w:fldChar w:fldCharType="begin"/>
      </w:r>
      <w:r w:rsidRPr="00A11AC7">
        <w:rPr>
          <w:noProof/>
        </w:rPr>
        <w:instrText xml:space="preserve"> PAGEREF _Toc185503721 \h </w:instrText>
      </w:r>
      <w:r w:rsidRPr="00A11AC7">
        <w:rPr>
          <w:noProof/>
        </w:rPr>
      </w:r>
      <w:r w:rsidRPr="00A11AC7">
        <w:rPr>
          <w:noProof/>
        </w:rPr>
        <w:fldChar w:fldCharType="separate"/>
      </w:r>
      <w:r w:rsidRPr="00A11AC7">
        <w:rPr>
          <w:noProof/>
        </w:rPr>
        <w:t>335</w:t>
      </w:r>
      <w:r w:rsidRPr="00A11AC7">
        <w:rPr>
          <w:noProof/>
        </w:rPr>
        <w:fldChar w:fldCharType="end"/>
      </w:r>
    </w:p>
    <w:p w14:paraId="6E89B746" w14:textId="77F506E3"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F—Register of Access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_Toc185503722 \h </w:instrText>
      </w:r>
      <w:r w:rsidRPr="00A11AC7">
        <w:rPr>
          <w:b w:val="0"/>
          <w:noProof/>
          <w:sz w:val="18"/>
        </w:rPr>
      </w:r>
      <w:r w:rsidRPr="00A11AC7">
        <w:rPr>
          <w:b w:val="0"/>
          <w:noProof/>
          <w:sz w:val="18"/>
        </w:rPr>
        <w:fldChar w:fldCharType="separate"/>
      </w:r>
      <w:r w:rsidRPr="00A11AC7">
        <w:rPr>
          <w:b w:val="0"/>
          <w:noProof/>
          <w:sz w:val="18"/>
        </w:rPr>
        <w:t>336</w:t>
      </w:r>
      <w:r w:rsidRPr="00A11AC7">
        <w:rPr>
          <w:b w:val="0"/>
          <w:noProof/>
          <w:sz w:val="18"/>
        </w:rPr>
        <w:fldChar w:fldCharType="end"/>
      </w:r>
    </w:p>
    <w:p w14:paraId="3448D7E4" w14:textId="21D88D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152BCW</w:t>
      </w:r>
      <w:r>
        <w:rPr>
          <w:noProof/>
        </w:rPr>
        <w:tab/>
        <w:t>Register of Access Determinations</w:t>
      </w:r>
      <w:r w:rsidRPr="00A11AC7">
        <w:rPr>
          <w:noProof/>
        </w:rPr>
        <w:tab/>
      </w:r>
      <w:r w:rsidRPr="00A11AC7">
        <w:rPr>
          <w:noProof/>
        </w:rPr>
        <w:fldChar w:fldCharType="begin"/>
      </w:r>
      <w:r w:rsidRPr="00A11AC7">
        <w:rPr>
          <w:noProof/>
        </w:rPr>
        <w:instrText xml:space="preserve"> PAGEREF _Toc185503723 \h </w:instrText>
      </w:r>
      <w:r w:rsidRPr="00A11AC7">
        <w:rPr>
          <w:noProof/>
        </w:rPr>
      </w:r>
      <w:r w:rsidRPr="00A11AC7">
        <w:rPr>
          <w:noProof/>
        </w:rPr>
        <w:fldChar w:fldCharType="separate"/>
      </w:r>
      <w:r w:rsidRPr="00A11AC7">
        <w:rPr>
          <w:noProof/>
        </w:rPr>
        <w:t>336</w:t>
      </w:r>
      <w:r w:rsidRPr="00A11AC7">
        <w:rPr>
          <w:noProof/>
        </w:rPr>
        <w:fldChar w:fldCharType="end"/>
      </w:r>
    </w:p>
    <w:p w14:paraId="698F0930" w14:textId="444439AE"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4A—Binding rules of conduct</w:t>
      </w:r>
      <w:r w:rsidRPr="00A11AC7">
        <w:rPr>
          <w:b w:val="0"/>
          <w:noProof/>
          <w:sz w:val="18"/>
        </w:rPr>
        <w:tab/>
      </w:r>
      <w:r w:rsidRPr="00A11AC7">
        <w:rPr>
          <w:b w:val="0"/>
          <w:noProof/>
          <w:sz w:val="18"/>
        </w:rPr>
        <w:fldChar w:fldCharType="begin"/>
      </w:r>
      <w:r w:rsidRPr="00A11AC7">
        <w:rPr>
          <w:b w:val="0"/>
          <w:noProof/>
          <w:sz w:val="18"/>
        </w:rPr>
        <w:instrText xml:space="preserve"> PAGEREF _Toc185503724 \h </w:instrText>
      </w:r>
      <w:r w:rsidRPr="00A11AC7">
        <w:rPr>
          <w:b w:val="0"/>
          <w:noProof/>
          <w:sz w:val="18"/>
        </w:rPr>
      </w:r>
      <w:r w:rsidRPr="00A11AC7">
        <w:rPr>
          <w:b w:val="0"/>
          <w:noProof/>
          <w:sz w:val="18"/>
        </w:rPr>
        <w:fldChar w:fldCharType="separate"/>
      </w:r>
      <w:r w:rsidRPr="00A11AC7">
        <w:rPr>
          <w:b w:val="0"/>
          <w:noProof/>
          <w:sz w:val="18"/>
        </w:rPr>
        <w:t>337</w:t>
      </w:r>
      <w:r w:rsidRPr="00A11AC7">
        <w:rPr>
          <w:b w:val="0"/>
          <w:noProof/>
          <w:sz w:val="18"/>
        </w:rPr>
        <w:fldChar w:fldCharType="end"/>
      </w:r>
    </w:p>
    <w:p w14:paraId="2F605B98" w14:textId="40E1018E"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A—Commission may make binding rules of conduct</w:t>
      </w:r>
      <w:r w:rsidRPr="00A11AC7">
        <w:rPr>
          <w:b w:val="0"/>
          <w:noProof/>
          <w:sz w:val="18"/>
        </w:rPr>
        <w:tab/>
      </w:r>
      <w:r w:rsidRPr="00A11AC7">
        <w:rPr>
          <w:b w:val="0"/>
          <w:noProof/>
          <w:sz w:val="18"/>
        </w:rPr>
        <w:fldChar w:fldCharType="begin"/>
      </w:r>
      <w:r w:rsidRPr="00A11AC7">
        <w:rPr>
          <w:b w:val="0"/>
          <w:noProof/>
          <w:sz w:val="18"/>
        </w:rPr>
        <w:instrText xml:space="preserve"> PAGEREF _Toc185503725 \h </w:instrText>
      </w:r>
      <w:r w:rsidRPr="00A11AC7">
        <w:rPr>
          <w:b w:val="0"/>
          <w:noProof/>
          <w:sz w:val="18"/>
        </w:rPr>
      </w:r>
      <w:r w:rsidRPr="00A11AC7">
        <w:rPr>
          <w:b w:val="0"/>
          <w:noProof/>
          <w:sz w:val="18"/>
        </w:rPr>
        <w:fldChar w:fldCharType="separate"/>
      </w:r>
      <w:r w:rsidRPr="00A11AC7">
        <w:rPr>
          <w:b w:val="0"/>
          <w:noProof/>
          <w:sz w:val="18"/>
        </w:rPr>
        <w:t>337</w:t>
      </w:r>
      <w:r w:rsidRPr="00A11AC7">
        <w:rPr>
          <w:b w:val="0"/>
          <w:noProof/>
          <w:sz w:val="18"/>
        </w:rPr>
        <w:fldChar w:fldCharType="end"/>
      </w:r>
    </w:p>
    <w:p w14:paraId="1EA691F0" w14:textId="46D373B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w:t>
      </w:r>
      <w:r>
        <w:rPr>
          <w:noProof/>
        </w:rPr>
        <w:tab/>
        <w:t>Binding rules of conduct</w:t>
      </w:r>
      <w:r w:rsidRPr="00A11AC7">
        <w:rPr>
          <w:noProof/>
        </w:rPr>
        <w:tab/>
      </w:r>
      <w:r w:rsidRPr="00A11AC7">
        <w:rPr>
          <w:noProof/>
        </w:rPr>
        <w:fldChar w:fldCharType="begin"/>
      </w:r>
      <w:r w:rsidRPr="00A11AC7">
        <w:rPr>
          <w:noProof/>
        </w:rPr>
        <w:instrText xml:space="preserve"> PAGEREF _Toc185503726 \h </w:instrText>
      </w:r>
      <w:r w:rsidRPr="00A11AC7">
        <w:rPr>
          <w:noProof/>
        </w:rPr>
      </w:r>
      <w:r w:rsidRPr="00A11AC7">
        <w:rPr>
          <w:noProof/>
        </w:rPr>
        <w:fldChar w:fldCharType="separate"/>
      </w:r>
      <w:r w:rsidRPr="00A11AC7">
        <w:rPr>
          <w:noProof/>
        </w:rPr>
        <w:t>337</w:t>
      </w:r>
      <w:r w:rsidRPr="00A11AC7">
        <w:rPr>
          <w:noProof/>
        </w:rPr>
        <w:fldChar w:fldCharType="end"/>
      </w:r>
    </w:p>
    <w:p w14:paraId="7739751B" w14:textId="74F737E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152BDAA</w:t>
      </w:r>
      <w:r>
        <w:rPr>
          <w:noProof/>
        </w:rPr>
        <w:tab/>
        <w:t>Matters that the Commission must take into account</w:t>
      </w:r>
      <w:r w:rsidRPr="00A11AC7">
        <w:rPr>
          <w:noProof/>
        </w:rPr>
        <w:tab/>
      </w:r>
      <w:r w:rsidRPr="00A11AC7">
        <w:rPr>
          <w:noProof/>
        </w:rPr>
        <w:fldChar w:fldCharType="begin"/>
      </w:r>
      <w:r w:rsidRPr="00A11AC7">
        <w:rPr>
          <w:noProof/>
        </w:rPr>
        <w:instrText xml:space="preserve"> PAGEREF _Toc185503727 \h </w:instrText>
      </w:r>
      <w:r w:rsidRPr="00A11AC7">
        <w:rPr>
          <w:noProof/>
        </w:rPr>
      </w:r>
      <w:r w:rsidRPr="00A11AC7">
        <w:rPr>
          <w:noProof/>
        </w:rPr>
        <w:fldChar w:fldCharType="separate"/>
      </w:r>
      <w:r w:rsidRPr="00A11AC7">
        <w:rPr>
          <w:noProof/>
        </w:rPr>
        <w:t>338</w:t>
      </w:r>
      <w:r w:rsidRPr="00A11AC7">
        <w:rPr>
          <w:noProof/>
        </w:rPr>
        <w:fldChar w:fldCharType="end"/>
      </w:r>
    </w:p>
    <w:p w14:paraId="724E939A" w14:textId="60B4B6B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152BDA</w:t>
      </w:r>
      <w:r>
        <w:rPr>
          <w:noProof/>
        </w:rPr>
        <w:tab/>
        <w:t>Restrictions on binding rules of conduct</w:t>
      </w:r>
      <w:r w:rsidRPr="00A11AC7">
        <w:rPr>
          <w:noProof/>
        </w:rPr>
        <w:tab/>
      </w:r>
      <w:r w:rsidRPr="00A11AC7">
        <w:rPr>
          <w:noProof/>
        </w:rPr>
        <w:fldChar w:fldCharType="begin"/>
      </w:r>
      <w:r w:rsidRPr="00A11AC7">
        <w:rPr>
          <w:noProof/>
        </w:rPr>
        <w:instrText xml:space="preserve"> PAGEREF _Toc185503728 \h </w:instrText>
      </w:r>
      <w:r w:rsidRPr="00A11AC7">
        <w:rPr>
          <w:noProof/>
        </w:rPr>
      </w:r>
      <w:r w:rsidRPr="00A11AC7">
        <w:rPr>
          <w:noProof/>
        </w:rPr>
        <w:fldChar w:fldCharType="separate"/>
      </w:r>
      <w:r w:rsidRPr="00A11AC7">
        <w:rPr>
          <w:noProof/>
        </w:rPr>
        <w:t>340</w:t>
      </w:r>
      <w:r w:rsidRPr="00A11AC7">
        <w:rPr>
          <w:noProof/>
        </w:rPr>
        <w:fldChar w:fldCharType="end"/>
      </w:r>
    </w:p>
    <w:p w14:paraId="4B817275" w14:textId="1AEE4F7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152BDB</w:t>
      </w:r>
      <w:r>
        <w:rPr>
          <w:noProof/>
        </w:rPr>
        <w:tab/>
        <w:t>Access agreements prevail over inconsistent binding rules of conduct</w:t>
      </w:r>
      <w:r w:rsidRPr="00A11AC7">
        <w:rPr>
          <w:noProof/>
        </w:rPr>
        <w:tab/>
      </w:r>
      <w:r w:rsidRPr="00A11AC7">
        <w:rPr>
          <w:noProof/>
        </w:rPr>
        <w:fldChar w:fldCharType="begin"/>
      </w:r>
      <w:r w:rsidRPr="00A11AC7">
        <w:rPr>
          <w:noProof/>
        </w:rPr>
        <w:instrText xml:space="preserve"> PAGEREF _Toc185503729 \h </w:instrText>
      </w:r>
      <w:r w:rsidRPr="00A11AC7">
        <w:rPr>
          <w:noProof/>
        </w:rPr>
      </w:r>
      <w:r w:rsidRPr="00A11AC7">
        <w:rPr>
          <w:noProof/>
        </w:rPr>
        <w:fldChar w:fldCharType="separate"/>
      </w:r>
      <w:r w:rsidRPr="00A11AC7">
        <w:rPr>
          <w:noProof/>
        </w:rPr>
        <w:t>343</w:t>
      </w:r>
      <w:r w:rsidRPr="00A11AC7">
        <w:rPr>
          <w:noProof/>
        </w:rPr>
        <w:fldChar w:fldCharType="end"/>
      </w:r>
    </w:p>
    <w:p w14:paraId="4010C18E" w14:textId="6BCE559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152BDC</w:t>
      </w:r>
      <w:r>
        <w:rPr>
          <w:noProof/>
        </w:rPr>
        <w:tab/>
        <w:t>Duration of binding rules of conduct</w:t>
      </w:r>
      <w:r w:rsidRPr="00A11AC7">
        <w:rPr>
          <w:noProof/>
        </w:rPr>
        <w:tab/>
      </w:r>
      <w:r w:rsidRPr="00A11AC7">
        <w:rPr>
          <w:noProof/>
        </w:rPr>
        <w:fldChar w:fldCharType="begin"/>
      </w:r>
      <w:r w:rsidRPr="00A11AC7">
        <w:rPr>
          <w:noProof/>
        </w:rPr>
        <w:instrText xml:space="preserve"> PAGEREF _Toc185503730 \h </w:instrText>
      </w:r>
      <w:r w:rsidRPr="00A11AC7">
        <w:rPr>
          <w:noProof/>
        </w:rPr>
      </w:r>
      <w:r w:rsidRPr="00A11AC7">
        <w:rPr>
          <w:noProof/>
        </w:rPr>
        <w:fldChar w:fldCharType="separate"/>
      </w:r>
      <w:r w:rsidRPr="00A11AC7">
        <w:rPr>
          <w:noProof/>
        </w:rPr>
        <w:t>343</w:t>
      </w:r>
      <w:r w:rsidRPr="00A11AC7">
        <w:rPr>
          <w:noProof/>
        </w:rPr>
        <w:fldChar w:fldCharType="end"/>
      </w:r>
    </w:p>
    <w:p w14:paraId="5DDE3043" w14:textId="04466BC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152BDCA</w:t>
      </w:r>
      <w:r>
        <w:rPr>
          <w:noProof/>
        </w:rPr>
        <w:tab/>
        <w:t>Final migration plan prevails over inconsistent binding rules of conduct</w:t>
      </w:r>
      <w:r w:rsidRPr="00A11AC7">
        <w:rPr>
          <w:noProof/>
        </w:rPr>
        <w:tab/>
      </w:r>
      <w:r w:rsidRPr="00A11AC7">
        <w:rPr>
          <w:noProof/>
        </w:rPr>
        <w:fldChar w:fldCharType="begin"/>
      </w:r>
      <w:r w:rsidRPr="00A11AC7">
        <w:rPr>
          <w:noProof/>
        </w:rPr>
        <w:instrText xml:space="preserve"> PAGEREF _Toc185503731 \h </w:instrText>
      </w:r>
      <w:r w:rsidRPr="00A11AC7">
        <w:rPr>
          <w:noProof/>
        </w:rPr>
      </w:r>
      <w:r w:rsidRPr="00A11AC7">
        <w:rPr>
          <w:noProof/>
        </w:rPr>
        <w:fldChar w:fldCharType="separate"/>
      </w:r>
      <w:r w:rsidRPr="00A11AC7">
        <w:rPr>
          <w:noProof/>
        </w:rPr>
        <w:t>344</w:t>
      </w:r>
      <w:r w:rsidRPr="00A11AC7">
        <w:rPr>
          <w:noProof/>
        </w:rPr>
        <w:fldChar w:fldCharType="end"/>
      </w:r>
    </w:p>
    <w:p w14:paraId="2FEE65B7" w14:textId="5E03E6D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152BDCB</w:t>
      </w:r>
      <w:r>
        <w:rPr>
          <w:noProof/>
        </w:rPr>
        <w:tab/>
        <w:t>Statutory infrastructure provider standards and rules prevail over inconsistent binding rules of conduct</w:t>
      </w:r>
      <w:r w:rsidRPr="00A11AC7">
        <w:rPr>
          <w:noProof/>
        </w:rPr>
        <w:tab/>
      </w:r>
      <w:r w:rsidRPr="00A11AC7">
        <w:rPr>
          <w:noProof/>
        </w:rPr>
        <w:fldChar w:fldCharType="begin"/>
      </w:r>
      <w:r w:rsidRPr="00A11AC7">
        <w:rPr>
          <w:noProof/>
        </w:rPr>
        <w:instrText xml:space="preserve"> PAGEREF _Toc185503732 \h </w:instrText>
      </w:r>
      <w:r w:rsidRPr="00A11AC7">
        <w:rPr>
          <w:noProof/>
        </w:rPr>
      </w:r>
      <w:r w:rsidRPr="00A11AC7">
        <w:rPr>
          <w:noProof/>
        </w:rPr>
        <w:fldChar w:fldCharType="separate"/>
      </w:r>
      <w:r w:rsidRPr="00A11AC7">
        <w:rPr>
          <w:noProof/>
        </w:rPr>
        <w:t>344</w:t>
      </w:r>
      <w:r w:rsidRPr="00A11AC7">
        <w:rPr>
          <w:noProof/>
        </w:rPr>
        <w:fldChar w:fldCharType="end"/>
      </w:r>
    </w:p>
    <w:p w14:paraId="67C0DC1E" w14:textId="05B20EC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152BDD</w:t>
      </w:r>
      <w:r>
        <w:rPr>
          <w:noProof/>
        </w:rPr>
        <w:tab/>
        <w:t>Commission must give copy of binding rules of conduct to carrier etc.</w:t>
      </w:r>
      <w:r w:rsidRPr="00A11AC7">
        <w:rPr>
          <w:noProof/>
        </w:rPr>
        <w:tab/>
      </w:r>
      <w:r w:rsidRPr="00A11AC7">
        <w:rPr>
          <w:noProof/>
        </w:rPr>
        <w:fldChar w:fldCharType="begin"/>
      </w:r>
      <w:r w:rsidRPr="00A11AC7">
        <w:rPr>
          <w:noProof/>
        </w:rPr>
        <w:instrText xml:space="preserve"> PAGEREF _Toc185503733 \h </w:instrText>
      </w:r>
      <w:r w:rsidRPr="00A11AC7">
        <w:rPr>
          <w:noProof/>
        </w:rPr>
      </w:r>
      <w:r w:rsidRPr="00A11AC7">
        <w:rPr>
          <w:noProof/>
        </w:rPr>
        <w:fldChar w:fldCharType="separate"/>
      </w:r>
      <w:r w:rsidRPr="00A11AC7">
        <w:rPr>
          <w:noProof/>
        </w:rPr>
        <w:t>344</w:t>
      </w:r>
      <w:r w:rsidRPr="00A11AC7">
        <w:rPr>
          <w:noProof/>
        </w:rPr>
        <w:fldChar w:fldCharType="end"/>
      </w:r>
    </w:p>
    <w:p w14:paraId="6CC96567" w14:textId="33A9C58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152BDE</w:t>
      </w:r>
      <w:r>
        <w:rPr>
          <w:noProof/>
        </w:rPr>
        <w:tab/>
        <w:t>Access determinations that are inconsistent with binding rules of conduct</w:t>
      </w:r>
      <w:r w:rsidRPr="00A11AC7">
        <w:rPr>
          <w:noProof/>
        </w:rPr>
        <w:tab/>
      </w:r>
      <w:r w:rsidRPr="00A11AC7">
        <w:rPr>
          <w:noProof/>
        </w:rPr>
        <w:fldChar w:fldCharType="begin"/>
      </w:r>
      <w:r w:rsidRPr="00A11AC7">
        <w:rPr>
          <w:noProof/>
        </w:rPr>
        <w:instrText xml:space="preserve"> PAGEREF _Toc185503734 \h </w:instrText>
      </w:r>
      <w:r w:rsidRPr="00A11AC7">
        <w:rPr>
          <w:noProof/>
        </w:rPr>
      </w:r>
      <w:r w:rsidRPr="00A11AC7">
        <w:rPr>
          <w:noProof/>
        </w:rPr>
        <w:fldChar w:fldCharType="separate"/>
      </w:r>
      <w:r w:rsidRPr="00A11AC7">
        <w:rPr>
          <w:noProof/>
        </w:rPr>
        <w:t>344</w:t>
      </w:r>
      <w:r w:rsidRPr="00A11AC7">
        <w:rPr>
          <w:noProof/>
        </w:rPr>
        <w:fldChar w:fldCharType="end"/>
      </w:r>
    </w:p>
    <w:p w14:paraId="05441FF3" w14:textId="6F7DE83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152BDEA</w:t>
      </w:r>
      <w:r>
        <w:rPr>
          <w:noProof/>
        </w:rPr>
        <w:tab/>
        <w:t>Stay of binding rules of conduct</w:t>
      </w:r>
      <w:r w:rsidRPr="00A11AC7">
        <w:rPr>
          <w:noProof/>
        </w:rPr>
        <w:tab/>
      </w:r>
      <w:r w:rsidRPr="00A11AC7">
        <w:rPr>
          <w:noProof/>
        </w:rPr>
        <w:fldChar w:fldCharType="begin"/>
      </w:r>
      <w:r w:rsidRPr="00A11AC7">
        <w:rPr>
          <w:noProof/>
        </w:rPr>
        <w:instrText xml:space="preserve"> PAGEREF _Toc185503735 \h </w:instrText>
      </w:r>
      <w:r w:rsidRPr="00A11AC7">
        <w:rPr>
          <w:noProof/>
        </w:rPr>
      </w:r>
      <w:r w:rsidRPr="00A11AC7">
        <w:rPr>
          <w:noProof/>
        </w:rPr>
        <w:fldChar w:fldCharType="separate"/>
      </w:r>
      <w:r w:rsidRPr="00A11AC7">
        <w:rPr>
          <w:noProof/>
        </w:rPr>
        <w:t>345</w:t>
      </w:r>
      <w:r w:rsidRPr="00A11AC7">
        <w:rPr>
          <w:noProof/>
        </w:rPr>
        <w:fldChar w:fldCharType="end"/>
      </w:r>
    </w:p>
    <w:p w14:paraId="218A66C0" w14:textId="4228AA63"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B—Compliance with binding rules of conduct</w:t>
      </w:r>
      <w:r w:rsidRPr="00A11AC7">
        <w:rPr>
          <w:b w:val="0"/>
          <w:noProof/>
          <w:sz w:val="18"/>
        </w:rPr>
        <w:tab/>
      </w:r>
      <w:r w:rsidRPr="00A11AC7">
        <w:rPr>
          <w:b w:val="0"/>
          <w:noProof/>
          <w:sz w:val="18"/>
        </w:rPr>
        <w:fldChar w:fldCharType="begin"/>
      </w:r>
      <w:r w:rsidRPr="00A11AC7">
        <w:rPr>
          <w:b w:val="0"/>
          <w:noProof/>
          <w:sz w:val="18"/>
        </w:rPr>
        <w:instrText xml:space="preserve"> PAGEREF _Toc185503736 \h </w:instrText>
      </w:r>
      <w:r w:rsidRPr="00A11AC7">
        <w:rPr>
          <w:b w:val="0"/>
          <w:noProof/>
          <w:sz w:val="18"/>
        </w:rPr>
      </w:r>
      <w:r w:rsidRPr="00A11AC7">
        <w:rPr>
          <w:b w:val="0"/>
          <w:noProof/>
          <w:sz w:val="18"/>
        </w:rPr>
        <w:fldChar w:fldCharType="separate"/>
      </w:r>
      <w:r w:rsidRPr="00A11AC7">
        <w:rPr>
          <w:b w:val="0"/>
          <w:noProof/>
          <w:sz w:val="18"/>
        </w:rPr>
        <w:t>345</w:t>
      </w:r>
      <w:r w:rsidRPr="00A11AC7">
        <w:rPr>
          <w:b w:val="0"/>
          <w:noProof/>
          <w:sz w:val="18"/>
        </w:rPr>
        <w:fldChar w:fldCharType="end"/>
      </w:r>
    </w:p>
    <w:p w14:paraId="55949370" w14:textId="1415E27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152BDF</w:t>
      </w:r>
      <w:r>
        <w:rPr>
          <w:noProof/>
        </w:rPr>
        <w:tab/>
        <w:t>Carrier licence condition</w:t>
      </w:r>
      <w:r w:rsidRPr="00A11AC7">
        <w:rPr>
          <w:noProof/>
        </w:rPr>
        <w:tab/>
      </w:r>
      <w:r w:rsidRPr="00A11AC7">
        <w:rPr>
          <w:noProof/>
        </w:rPr>
        <w:fldChar w:fldCharType="begin"/>
      </w:r>
      <w:r w:rsidRPr="00A11AC7">
        <w:rPr>
          <w:noProof/>
        </w:rPr>
        <w:instrText xml:space="preserve"> PAGEREF _Toc185503737 \h </w:instrText>
      </w:r>
      <w:r w:rsidRPr="00A11AC7">
        <w:rPr>
          <w:noProof/>
        </w:rPr>
      </w:r>
      <w:r w:rsidRPr="00A11AC7">
        <w:rPr>
          <w:noProof/>
        </w:rPr>
        <w:fldChar w:fldCharType="separate"/>
      </w:r>
      <w:r w:rsidRPr="00A11AC7">
        <w:rPr>
          <w:noProof/>
        </w:rPr>
        <w:t>345</w:t>
      </w:r>
      <w:r w:rsidRPr="00A11AC7">
        <w:rPr>
          <w:noProof/>
        </w:rPr>
        <w:fldChar w:fldCharType="end"/>
      </w:r>
    </w:p>
    <w:p w14:paraId="3FE918AA" w14:textId="6C79ADD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152BDG</w:t>
      </w:r>
      <w:r>
        <w:rPr>
          <w:noProof/>
        </w:rPr>
        <w:tab/>
        <w:t>Service provider rule</w:t>
      </w:r>
      <w:r w:rsidRPr="00A11AC7">
        <w:rPr>
          <w:noProof/>
        </w:rPr>
        <w:tab/>
      </w:r>
      <w:r w:rsidRPr="00A11AC7">
        <w:rPr>
          <w:noProof/>
        </w:rPr>
        <w:fldChar w:fldCharType="begin"/>
      </w:r>
      <w:r w:rsidRPr="00A11AC7">
        <w:rPr>
          <w:noProof/>
        </w:rPr>
        <w:instrText xml:space="preserve"> PAGEREF _Toc185503738 \h </w:instrText>
      </w:r>
      <w:r w:rsidRPr="00A11AC7">
        <w:rPr>
          <w:noProof/>
        </w:rPr>
      </w:r>
      <w:r w:rsidRPr="00A11AC7">
        <w:rPr>
          <w:noProof/>
        </w:rPr>
        <w:fldChar w:fldCharType="separate"/>
      </w:r>
      <w:r w:rsidRPr="00A11AC7">
        <w:rPr>
          <w:noProof/>
        </w:rPr>
        <w:t>345</w:t>
      </w:r>
      <w:r w:rsidRPr="00A11AC7">
        <w:rPr>
          <w:noProof/>
        </w:rPr>
        <w:fldChar w:fldCharType="end"/>
      </w:r>
    </w:p>
    <w:p w14:paraId="6C63F797" w14:textId="05BE20A3"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C—Private enforcement of binding rules of conduct</w:t>
      </w:r>
      <w:r w:rsidRPr="00A11AC7">
        <w:rPr>
          <w:b w:val="0"/>
          <w:noProof/>
          <w:sz w:val="18"/>
        </w:rPr>
        <w:tab/>
      </w:r>
      <w:r w:rsidRPr="00A11AC7">
        <w:rPr>
          <w:b w:val="0"/>
          <w:noProof/>
          <w:sz w:val="18"/>
        </w:rPr>
        <w:fldChar w:fldCharType="begin"/>
      </w:r>
      <w:r w:rsidRPr="00A11AC7">
        <w:rPr>
          <w:b w:val="0"/>
          <w:noProof/>
          <w:sz w:val="18"/>
        </w:rPr>
        <w:instrText xml:space="preserve"> PAGEREF _Toc185503739 \h </w:instrText>
      </w:r>
      <w:r w:rsidRPr="00A11AC7">
        <w:rPr>
          <w:b w:val="0"/>
          <w:noProof/>
          <w:sz w:val="18"/>
        </w:rPr>
      </w:r>
      <w:r w:rsidRPr="00A11AC7">
        <w:rPr>
          <w:b w:val="0"/>
          <w:noProof/>
          <w:sz w:val="18"/>
        </w:rPr>
        <w:fldChar w:fldCharType="separate"/>
      </w:r>
      <w:r w:rsidRPr="00A11AC7">
        <w:rPr>
          <w:b w:val="0"/>
          <w:noProof/>
          <w:sz w:val="18"/>
        </w:rPr>
        <w:t>345</w:t>
      </w:r>
      <w:r w:rsidRPr="00A11AC7">
        <w:rPr>
          <w:b w:val="0"/>
          <w:noProof/>
          <w:sz w:val="18"/>
        </w:rPr>
        <w:fldChar w:fldCharType="end"/>
      </w:r>
    </w:p>
    <w:p w14:paraId="521E40C8" w14:textId="3764C7A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152BDH</w:t>
      </w:r>
      <w:r>
        <w:rPr>
          <w:noProof/>
        </w:rPr>
        <w:tab/>
        <w:t>Private enforcement of binding rules of conduct</w:t>
      </w:r>
      <w:r w:rsidRPr="00A11AC7">
        <w:rPr>
          <w:noProof/>
        </w:rPr>
        <w:tab/>
      </w:r>
      <w:r w:rsidRPr="00A11AC7">
        <w:rPr>
          <w:noProof/>
        </w:rPr>
        <w:fldChar w:fldCharType="begin"/>
      </w:r>
      <w:r w:rsidRPr="00A11AC7">
        <w:rPr>
          <w:noProof/>
        </w:rPr>
        <w:instrText xml:space="preserve"> PAGEREF _Toc185503740 \h </w:instrText>
      </w:r>
      <w:r w:rsidRPr="00A11AC7">
        <w:rPr>
          <w:noProof/>
        </w:rPr>
      </w:r>
      <w:r w:rsidRPr="00A11AC7">
        <w:rPr>
          <w:noProof/>
        </w:rPr>
        <w:fldChar w:fldCharType="separate"/>
      </w:r>
      <w:r w:rsidRPr="00A11AC7">
        <w:rPr>
          <w:noProof/>
        </w:rPr>
        <w:t>345</w:t>
      </w:r>
      <w:r w:rsidRPr="00A11AC7">
        <w:rPr>
          <w:noProof/>
        </w:rPr>
        <w:fldChar w:fldCharType="end"/>
      </w:r>
    </w:p>
    <w:p w14:paraId="6DA82C45" w14:textId="60F4F4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152BDI</w:t>
      </w:r>
      <w:r>
        <w:rPr>
          <w:noProof/>
        </w:rPr>
        <w:tab/>
        <w:t>Consent injunctions</w:t>
      </w:r>
      <w:r w:rsidRPr="00A11AC7">
        <w:rPr>
          <w:noProof/>
        </w:rPr>
        <w:tab/>
      </w:r>
      <w:r w:rsidRPr="00A11AC7">
        <w:rPr>
          <w:noProof/>
        </w:rPr>
        <w:fldChar w:fldCharType="begin"/>
      </w:r>
      <w:r w:rsidRPr="00A11AC7">
        <w:rPr>
          <w:noProof/>
        </w:rPr>
        <w:instrText xml:space="preserve"> PAGEREF _Toc185503741 \h </w:instrText>
      </w:r>
      <w:r w:rsidRPr="00A11AC7">
        <w:rPr>
          <w:noProof/>
        </w:rPr>
      </w:r>
      <w:r w:rsidRPr="00A11AC7">
        <w:rPr>
          <w:noProof/>
        </w:rPr>
        <w:fldChar w:fldCharType="separate"/>
      </w:r>
      <w:r w:rsidRPr="00A11AC7">
        <w:rPr>
          <w:noProof/>
        </w:rPr>
        <w:t>347</w:t>
      </w:r>
      <w:r w:rsidRPr="00A11AC7">
        <w:rPr>
          <w:noProof/>
        </w:rPr>
        <w:fldChar w:fldCharType="end"/>
      </w:r>
    </w:p>
    <w:p w14:paraId="67B73752" w14:textId="09ED67F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152BDJ</w:t>
      </w:r>
      <w:r>
        <w:rPr>
          <w:noProof/>
        </w:rPr>
        <w:tab/>
        <w:t>Interim injunctions</w:t>
      </w:r>
      <w:r w:rsidRPr="00A11AC7">
        <w:rPr>
          <w:noProof/>
        </w:rPr>
        <w:tab/>
      </w:r>
      <w:r w:rsidRPr="00A11AC7">
        <w:rPr>
          <w:noProof/>
        </w:rPr>
        <w:fldChar w:fldCharType="begin"/>
      </w:r>
      <w:r w:rsidRPr="00A11AC7">
        <w:rPr>
          <w:noProof/>
        </w:rPr>
        <w:instrText xml:space="preserve"> PAGEREF _Toc185503742 \h </w:instrText>
      </w:r>
      <w:r w:rsidRPr="00A11AC7">
        <w:rPr>
          <w:noProof/>
        </w:rPr>
      </w:r>
      <w:r w:rsidRPr="00A11AC7">
        <w:rPr>
          <w:noProof/>
        </w:rPr>
        <w:fldChar w:fldCharType="separate"/>
      </w:r>
      <w:r w:rsidRPr="00A11AC7">
        <w:rPr>
          <w:noProof/>
        </w:rPr>
        <w:t>347</w:t>
      </w:r>
      <w:r w:rsidRPr="00A11AC7">
        <w:rPr>
          <w:noProof/>
        </w:rPr>
        <w:fldChar w:fldCharType="end"/>
      </w:r>
    </w:p>
    <w:p w14:paraId="7AD22020" w14:textId="40C301D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152BDK</w:t>
      </w:r>
      <w:r>
        <w:rPr>
          <w:noProof/>
        </w:rPr>
        <w:tab/>
        <w:t>Factors relevant to granting a restraining injunction</w:t>
      </w:r>
      <w:r w:rsidRPr="00A11AC7">
        <w:rPr>
          <w:noProof/>
        </w:rPr>
        <w:tab/>
      </w:r>
      <w:r w:rsidRPr="00A11AC7">
        <w:rPr>
          <w:noProof/>
        </w:rPr>
        <w:fldChar w:fldCharType="begin"/>
      </w:r>
      <w:r w:rsidRPr="00A11AC7">
        <w:rPr>
          <w:noProof/>
        </w:rPr>
        <w:instrText xml:space="preserve"> PAGEREF _Toc185503743 \h </w:instrText>
      </w:r>
      <w:r w:rsidRPr="00A11AC7">
        <w:rPr>
          <w:noProof/>
        </w:rPr>
      </w:r>
      <w:r w:rsidRPr="00A11AC7">
        <w:rPr>
          <w:noProof/>
        </w:rPr>
        <w:fldChar w:fldCharType="separate"/>
      </w:r>
      <w:r w:rsidRPr="00A11AC7">
        <w:rPr>
          <w:noProof/>
        </w:rPr>
        <w:t>347</w:t>
      </w:r>
      <w:r w:rsidRPr="00A11AC7">
        <w:rPr>
          <w:noProof/>
        </w:rPr>
        <w:fldChar w:fldCharType="end"/>
      </w:r>
    </w:p>
    <w:p w14:paraId="6A275592" w14:textId="5358326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152BDL</w:t>
      </w:r>
      <w:r>
        <w:rPr>
          <w:noProof/>
        </w:rPr>
        <w:tab/>
        <w:t>Factors relevant to granting a mandatory injunction</w:t>
      </w:r>
      <w:r w:rsidRPr="00A11AC7">
        <w:rPr>
          <w:noProof/>
        </w:rPr>
        <w:tab/>
      </w:r>
      <w:r w:rsidRPr="00A11AC7">
        <w:rPr>
          <w:noProof/>
        </w:rPr>
        <w:fldChar w:fldCharType="begin"/>
      </w:r>
      <w:r w:rsidRPr="00A11AC7">
        <w:rPr>
          <w:noProof/>
        </w:rPr>
        <w:instrText xml:space="preserve"> PAGEREF _Toc185503744 \h </w:instrText>
      </w:r>
      <w:r w:rsidRPr="00A11AC7">
        <w:rPr>
          <w:noProof/>
        </w:rPr>
      </w:r>
      <w:r w:rsidRPr="00A11AC7">
        <w:rPr>
          <w:noProof/>
        </w:rPr>
        <w:fldChar w:fldCharType="separate"/>
      </w:r>
      <w:r w:rsidRPr="00A11AC7">
        <w:rPr>
          <w:noProof/>
        </w:rPr>
        <w:t>347</w:t>
      </w:r>
      <w:r w:rsidRPr="00A11AC7">
        <w:rPr>
          <w:noProof/>
        </w:rPr>
        <w:fldChar w:fldCharType="end"/>
      </w:r>
    </w:p>
    <w:p w14:paraId="020ABC40" w14:textId="2D358F2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152BDM</w:t>
      </w:r>
      <w:r>
        <w:rPr>
          <w:noProof/>
        </w:rPr>
        <w:tab/>
        <w:t>Discharge or variation of injunction or other order</w:t>
      </w:r>
      <w:r w:rsidRPr="00A11AC7">
        <w:rPr>
          <w:noProof/>
        </w:rPr>
        <w:tab/>
      </w:r>
      <w:r w:rsidRPr="00A11AC7">
        <w:rPr>
          <w:noProof/>
        </w:rPr>
        <w:fldChar w:fldCharType="begin"/>
      </w:r>
      <w:r w:rsidRPr="00A11AC7">
        <w:rPr>
          <w:noProof/>
        </w:rPr>
        <w:instrText xml:space="preserve"> PAGEREF _Toc185503745 \h </w:instrText>
      </w:r>
      <w:r w:rsidRPr="00A11AC7">
        <w:rPr>
          <w:noProof/>
        </w:rPr>
      </w:r>
      <w:r w:rsidRPr="00A11AC7">
        <w:rPr>
          <w:noProof/>
        </w:rPr>
        <w:fldChar w:fldCharType="separate"/>
      </w:r>
      <w:r w:rsidRPr="00A11AC7">
        <w:rPr>
          <w:noProof/>
        </w:rPr>
        <w:t>348</w:t>
      </w:r>
      <w:r w:rsidRPr="00A11AC7">
        <w:rPr>
          <w:noProof/>
        </w:rPr>
        <w:fldChar w:fldCharType="end"/>
      </w:r>
    </w:p>
    <w:p w14:paraId="70E4A08A" w14:textId="3B274F61"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D—Register of Binding Rules of Conduct</w:t>
      </w:r>
      <w:r w:rsidRPr="00A11AC7">
        <w:rPr>
          <w:b w:val="0"/>
          <w:noProof/>
          <w:sz w:val="18"/>
        </w:rPr>
        <w:tab/>
      </w:r>
      <w:r w:rsidRPr="00A11AC7">
        <w:rPr>
          <w:b w:val="0"/>
          <w:noProof/>
          <w:sz w:val="18"/>
        </w:rPr>
        <w:fldChar w:fldCharType="begin"/>
      </w:r>
      <w:r w:rsidRPr="00A11AC7">
        <w:rPr>
          <w:b w:val="0"/>
          <w:noProof/>
          <w:sz w:val="18"/>
        </w:rPr>
        <w:instrText xml:space="preserve"> PAGEREF _Toc185503746 \h </w:instrText>
      </w:r>
      <w:r w:rsidRPr="00A11AC7">
        <w:rPr>
          <w:b w:val="0"/>
          <w:noProof/>
          <w:sz w:val="18"/>
        </w:rPr>
      </w:r>
      <w:r w:rsidRPr="00A11AC7">
        <w:rPr>
          <w:b w:val="0"/>
          <w:noProof/>
          <w:sz w:val="18"/>
        </w:rPr>
        <w:fldChar w:fldCharType="separate"/>
      </w:r>
      <w:r w:rsidRPr="00A11AC7">
        <w:rPr>
          <w:b w:val="0"/>
          <w:noProof/>
          <w:sz w:val="18"/>
        </w:rPr>
        <w:t>348</w:t>
      </w:r>
      <w:r w:rsidRPr="00A11AC7">
        <w:rPr>
          <w:b w:val="0"/>
          <w:noProof/>
          <w:sz w:val="18"/>
        </w:rPr>
        <w:fldChar w:fldCharType="end"/>
      </w:r>
    </w:p>
    <w:p w14:paraId="0DEFBE4E" w14:textId="610C516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152BDN</w:t>
      </w:r>
      <w:r>
        <w:rPr>
          <w:noProof/>
        </w:rPr>
        <w:tab/>
        <w:t>Register of Binding Rules of Conduct</w:t>
      </w:r>
      <w:r w:rsidRPr="00A11AC7">
        <w:rPr>
          <w:noProof/>
        </w:rPr>
        <w:tab/>
      </w:r>
      <w:r w:rsidRPr="00A11AC7">
        <w:rPr>
          <w:noProof/>
        </w:rPr>
        <w:fldChar w:fldCharType="begin"/>
      </w:r>
      <w:r w:rsidRPr="00A11AC7">
        <w:rPr>
          <w:noProof/>
        </w:rPr>
        <w:instrText xml:space="preserve"> PAGEREF _Toc185503747 \h </w:instrText>
      </w:r>
      <w:r w:rsidRPr="00A11AC7">
        <w:rPr>
          <w:noProof/>
        </w:rPr>
      </w:r>
      <w:r w:rsidRPr="00A11AC7">
        <w:rPr>
          <w:noProof/>
        </w:rPr>
        <w:fldChar w:fldCharType="separate"/>
      </w:r>
      <w:r w:rsidRPr="00A11AC7">
        <w:rPr>
          <w:noProof/>
        </w:rPr>
        <w:t>348</w:t>
      </w:r>
      <w:r w:rsidRPr="00A11AC7">
        <w:rPr>
          <w:noProof/>
        </w:rPr>
        <w:fldChar w:fldCharType="end"/>
      </w:r>
    </w:p>
    <w:p w14:paraId="41647D98" w14:textId="4EF7F04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4B—Access agreements</w:t>
      </w:r>
      <w:r w:rsidRPr="00A11AC7">
        <w:rPr>
          <w:b w:val="0"/>
          <w:noProof/>
          <w:sz w:val="18"/>
        </w:rPr>
        <w:tab/>
      </w:r>
      <w:r w:rsidRPr="00A11AC7">
        <w:rPr>
          <w:b w:val="0"/>
          <w:noProof/>
          <w:sz w:val="18"/>
        </w:rPr>
        <w:fldChar w:fldCharType="begin"/>
      </w:r>
      <w:r w:rsidRPr="00A11AC7">
        <w:rPr>
          <w:b w:val="0"/>
          <w:noProof/>
          <w:sz w:val="18"/>
        </w:rPr>
        <w:instrText xml:space="preserve"> PAGEREF _Toc185503748 \h </w:instrText>
      </w:r>
      <w:r w:rsidRPr="00A11AC7">
        <w:rPr>
          <w:b w:val="0"/>
          <w:noProof/>
          <w:sz w:val="18"/>
        </w:rPr>
      </w:r>
      <w:r w:rsidRPr="00A11AC7">
        <w:rPr>
          <w:b w:val="0"/>
          <w:noProof/>
          <w:sz w:val="18"/>
        </w:rPr>
        <w:fldChar w:fldCharType="separate"/>
      </w:r>
      <w:r w:rsidRPr="00A11AC7">
        <w:rPr>
          <w:b w:val="0"/>
          <w:noProof/>
          <w:sz w:val="18"/>
        </w:rPr>
        <w:t>349</w:t>
      </w:r>
      <w:r w:rsidRPr="00A11AC7">
        <w:rPr>
          <w:b w:val="0"/>
          <w:noProof/>
          <w:sz w:val="18"/>
        </w:rPr>
        <w:fldChar w:fldCharType="end"/>
      </w:r>
    </w:p>
    <w:p w14:paraId="47330018" w14:textId="4A64D43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w:t>
      </w:r>
      <w:r>
        <w:rPr>
          <w:noProof/>
        </w:rPr>
        <w:tab/>
        <w:t>Access agreements</w:t>
      </w:r>
      <w:r w:rsidRPr="00A11AC7">
        <w:rPr>
          <w:noProof/>
        </w:rPr>
        <w:tab/>
      </w:r>
      <w:r w:rsidRPr="00A11AC7">
        <w:rPr>
          <w:noProof/>
        </w:rPr>
        <w:fldChar w:fldCharType="begin"/>
      </w:r>
      <w:r w:rsidRPr="00A11AC7">
        <w:rPr>
          <w:noProof/>
        </w:rPr>
        <w:instrText xml:space="preserve"> PAGEREF _Toc185503749 \h </w:instrText>
      </w:r>
      <w:r w:rsidRPr="00A11AC7">
        <w:rPr>
          <w:noProof/>
        </w:rPr>
      </w:r>
      <w:r w:rsidRPr="00A11AC7">
        <w:rPr>
          <w:noProof/>
        </w:rPr>
        <w:fldChar w:fldCharType="separate"/>
      </w:r>
      <w:r w:rsidRPr="00A11AC7">
        <w:rPr>
          <w:noProof/>
        </w:rPr>
        <w:t>349</w:t>
      </w:r>
      <w:r w:rsidRPr="00A11AC7">
        <w:rPr>
          <w:noProof/>
        </w:rPr>
        <w:fldChar w:fldCharType="end"/>
      </w:r>
    </w:p>
    <w:p w14:paraId="0A976453" w14:textId="3093C89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152BEA</w:t>
      </w:r>
      <w:r>
        <w:rPr>
          <w:noProof/>
        </w:rPr>
        <w:tab/>
        <w:t>Quarterly reports about access agreements</w:t>
      </w:r>
      <w:r w:rsidRPr="00A11AC7">
        <w:rPr>
          <w:noProof/>
        </w:rPr>
        <w:tab/>
      </w:r>
      <w:r w:rsidRPr="00A11AC7">
        <w:rPr>
          <w:noProof/>
        </w:rPr>
        <w:fldChar w:fldCharType="begin"/>
      </w:r>
      <w:r w:rsidRPr="00A11AC7">
        <w:rPr>
          <w:noProof/>
        </w:rPr>
        <w:instrText xml:space="preserve"> PAGEREF _Toc185503750 \h </w:instrText>
      </w:r>
      <w:r w:rsidRPr="00A11AC7">
        <w:rPr>
          <w:noProof/>
        </w:rPr>
      </w:r>
      <w:r w:rsidRPr="00A11AC7">
        <w:rPr>
          <w:noProof/>
        </w:rPr>
        <w:fldChar w:fldCharType="separate"/>
      </w:r>
      <w:r w:rsidRPr="00A11AC7">
        <w:rPr>
          <w:noProof/>
        </w:rPr>
        <w:t>351</w:t>
      </w:r>
      <w:r w:rsidRPr="00A11AC7">
        <w:rPr>
          <w:noProof/>
        </w:rPr>
        <w:fldChar w:fldCharType="end"/>
      </w:r>
    </w:p>
    <w:p w14:paraId="6CF08231" w14:textId="41B1A1B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w:t>
      </w:r>
      <w:r>
        <w:rPr>
          <w:noProof/>
        </w:rPr>
        <w:tab/>
        <w:t>Commission may request copy of access agreement or variation agreement</w:t>
      </w:r>
      <w:r w:rsidRPr="00A11AC7">
        <w:rPr>
          <w:noProof/>
        </w:rPr>
        <w:tab/>
      </w:r>
      <w:r w:rsidRPr="00A11AC7">
        <w:rPr>
          <w:noProof/>
        </w:rPr>
        <w:fldChar w:fldCharType="begin"/>
      </w:r>
      <w:r w:rsidRPr="00A11AC7">
        <w:rPr>
          <w:noProof/>
        </w:rPr>
        <w:instrText xml:space="preserve"> PAGEREF _Toc185503751 \h </w:instrText>
      </w:r>
      <w:r w:rsidRPr="00A11AC7">
        <w:rPr>
          <w:noProof/>
        </w:rPr>
      </w:r>
      <w:r w:rsidRPr="00A11AC7">
        <w:rPr>
          <w:noProof/>
        </w:rPr>
        <w:fldChar w:fldCharType="separate"/>
      </w:r>
      <w:r w:rsidRPr="00A11AC7">
        <w:rPr>
          <w:noProof/>
        </w:rPr>
        <w:t>352</w:t>
      </w:r>
      <w:r w:rsidRPr="00A11AC7">
        <w:rPr>
          <w:noProof/>
        </w:rPr>
        <w:fldChar w:fldCharType="end"/>
      </w:r>
    </w:p>
    <w:p w14:paraId="61BF7AEC" w14:textId="5D7857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152BEBA</w:t>
      </w:r>
      <w:r>
        <w:rPr>
          <w:noProof/>
        </w:rPr>
        <w:tab/>
        <w:t>NBN corporation to give the Commission a statement about the differences between an access agreement and a standard form of access agreement</w:t>
      </w:r>
      <w:r w:rsidRPr="00A11AC7">
        <w:rPr>
          <w:noProof/>
        </w:rPr>
        <w:tab/>
      </w:r>
      <w:r w:rsidRPr="00A11AC7">
        <w:rPr>
          <w:noProof/>
        </w:rPr>
        <w:fldChar w:fldCharType="begin"/>
      </w:r>
      <w:r w:rsidRPr="00A11AC7">
        <w:rPr>
          <w:noProof/>
        </w:rPr>
        <w:instrText xml:space="preserve"> PAGEREF _Toc185503752 \h </w:instrText>
      </w:r>
      <w:r w:rsidRPr="00A11AC7">
        <w:rPr>
          <w:noProof/>
        </w:rPr>
      </w:r>
      <w:r w:rsidRPr="00A11AC7">
        <w:rPr>
          <w:noProof/>
        </w:rPr>
        <w:fldChar w:fldCharType="separate"/>
      </w:r>
      <w:r w:rsidRPr="00A11AC7">
        <w:rPr>
          <w:noProof/>
        </w:rPr>
        <w:t>353</w:t>
      </w:r>
      <w:r w:rsidRPr="00A11AC7">
        <w:rPr>
          <w:noProof/>
        </w:rPr>
        <w:fldChar w:fldCharType="end"/>
      </w:r>
    </w:p>
    <w:p w14:paraId="09DBA9F2" w14:textId="2F42D3B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152BEBB</w:t>
      </w:r>
      <w:r>
        <w:rPr>
          <w:noProof/>
        </w:rPr>
        <w:tab/>
        <w:t>NBN corporation to give the Commission a statement about the differences between an access agreement and a special access undertaking</w:t>
      </w:r>
      <w:r w:rsidRPr="00A11AC7">
        <w:rPr>
          <w:noProof/>
        </w:rPr>
        <w:tab/>
      </w:r>
      <w:r w:rsidRPr="00A11AC7">
        <w:rPr>
          <w:noProof/>
        </w:rPr>
        <w:fldChar w:fldCharType="begin"/>
      </w:r>
      <w:r w:rsidRPr="00A11AC7">
        <w:rPr>
          <w:noProof/>
        </w:rPr>
        <w:instrText xml:space="preserve"> PAGEREF _Toc185503753 \h </w:instrText>
      </w:r>
      <w:r w:rsidRPr="00A11AC7">
        <w:rPr>
          <w:noProof/>
        </w:rPr>
      </w:r>
      <w:r w:rsidRPr="00A11AC7">
        <w:rPr>
          <w:noProof/>
        </w:rPr>
        <w:fldChar w:fldCharType="separate"/>
      </w:r>
      <w:r w:rsidRPr="00A11AC7">
        <w:rPr>
          <w:noProof/>
        </w:rPr>
        <w:t>354</w:t>
      </w:r>
      <w:r w:rsidRPr="00A11AC7">
        <w:rPr>
          <w:noProof/>
        </w:rPr>
        <w:fldChar w:fldCharType="end"/>
      </w:r>
    </w:p>
    <w:p w14:paraId="4B136634" w14:textId="29E27B2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152BEBC</w:t>
      </w:r>
      <w:r>
        <w:rPr>
          <w:noProof/>
        </w:rPr>
        <w:tab/>
        <w:t>NBN corporation to give the Commission a statement about the differences between an access agreement and an access determination</w:t>
      </w:r>
      <w:r w:rsidRPr="00A11AC7">
        <w:rPr>
          <w:noProof/>
        </w:rPr>
        <w:tab/>
      </w:r>
      <w:r w:rsidRPr="00A11AC7">
        <w:rPr>
          <w:noProof/>
        </w:rPr>
        <w:fldChar w:fldCharType="begin"/>
      </w:r>
      <w:r w:rsidRPr="00A11AC7">
        <w:rPr>
          <w:noProof/>
        </w:rPr>
        <w:instrText xml:space="preserve"> PAGEREF _Toc185503754 \h </w:instrText>
      </w:r>
      <w:r w:rsidRPr="00A11AC7">
        <w:rPr>
          <w:noProof/>
        </w:rPr>
      </w:r>
      <w:r w:rsidRPr="00A11AC7">
        <w:rPr>
          <w:noProof/>
        </w:rPr>
        <w:fldChar w:fldCharType="separate"/>
      </w:r>
      <w:r w:rsidRPr="00A11AC7">
        <w:rPr>
          <w:noProof/>
        </w:rPr>
        <w:t>356</w:t>
      </w:r>
      <w:r w:rsidRPr="00A11AC7">
        <w:rPr>
          <w:noProof/>
        </w:rPr>
        <w:fldChar w:fldCharType="end"/>
      </w:r>
    </w:p>
    <w:p w14:paraId="4244C90F" w14:textId="2ED2654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152BEBD</w:t>
      </w:r>
      <w:r>
        <w:rPr>
          <w:noProof/>
        </w:rPr>
        <w:tab/>
        <w:t>Register of NBN Access Agreement Statements</w:t>
      </w:r>
      <w:r w:rsidRPr="00A11AC7">
        <w:rPr>
          <w:noProof/>
        </w:rPr>
        <w:tab/>
      </w:r>
      <w:r w:rsidRPr="00A11AC7">
        <w:rPr>
          <w:noProof/>
        </w:rPr>
        <w:fldChar w:fldCharType="begin"/>
      </w:r>
      <w:r w:rsidRPr="00A11AC7">
        <w:rPr>
          <w:noProof/>
        </w:rPr>
        <w:instrText xml:space="preserve"> PAGEREF _Toc185503755 \h </w:instrText>
      </w:r>
      <w:r w:rsidRPr="00A11AC7">
        <w:rPr>
          <w:noProof/>
        </w:rPr>
      </w:r>
      <w:r w:rsidRPr="00A11AC7">
        <w:rPr>
          <w:noProof/>
        </w:rPr>
        <w:fldChar w:fldCharType="separate"/>
      </w:r>
      <w:r w:rsidRPr="00A11AC7">
        <w:rPr>
          <w:noProof/>
        </w:rPr>
        <w:t>357</w:t>
      </w:r>
      <w:r w:rsidRPr="00A11AC7">
        <w:rPr>
          <w:noProof/>
        </w:rPr>
        <w:fldChar w:fldCharType="end"/>
      </w:r>
    </w:p>
    <w:p w14:paraId="63E21B11" w14:textId="5E7CF6D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152BEBH</w:t>
      </w:r>
      <w:r>
        <w:rPr>
          <w:noProof/>
        </w:rPr>
        <w:tab/>
        <w:t>Statutory infrastructure provider standards prevail over inconsistent access agreements</w:t>
      </w:r>
      <w:r w:rsidRPr="00A11AC7">
        <w:rPr>
          <w:noProof/>
        </w:rPr>
        <w:tab/>
      </w:r>
      <w:r w:rsidRPr="00A11AC7">
        <w:rPr>
          <w:noProof/>
        </w:rPr>
        <w:fldChar w:fldCharType="begin"/>
      </w:r>
      <w:r w:rsidRPr="00A11AC7">
        <w:rPr>
          <w:noProof/>
        </w:rPr>
        <w:instrText xml:space="preserve"> PAGEREF _Toc185503756 \h </w:instrText>
      </w:r>
      <w:r w:rsidRPr="00A11AC7">
        <w:rPr>
          <w:noProof/>
        </w:rPr>
      </w:r>
      <w:r w:rsidRPr="00A11AC7">
        <w:rPr>
          <w:noProof/>
        </w:rPr>
        <w:fldChar w:fldCharType="separate"/>
      </w:r>
      <w:r w:rsidRPr="00A11AC7">
        <w:rPr>
          <w:noProof/>
        </w:rPr>
        <w:t>358</w:t>
      </w:r>
      <w:r w:rsidRPr="00A11AC7">
        <w:rPr>
          <w:noProof/>
        </w:rPr>
        <w:fldChar w:fldCharType="end"/>
      </w:r>
    </w:p>
    <w:p w14:paraId="7435341D" w14:textId="57B4F58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152BEBI</w:t>
      </w:r>
      <w:r>
        <w:rPr>
          <w:noProof/>
        </w:rPr>
        <w:tab/>
        <w:t>Statutory infrastructure provider rules prevail over inconsistent access agreements</w:t>
      </w:r>
      <w:r w:rsidRPr="00A11AC7">
        <w:rPr>
          <w:noProof/>
        </w:rPr>
        <w:tab/>
      </w:r>
      <w:r w:rsidRPr="00A11AC7">
        <w:rPr>
          <w:noProof/>
        </w:rPr>
        <w:fldChar w:fldCharType="begin"/>
      </w:r>
      <w:r w:rsidRPr="00A11AC7">
        <w:rPr>
          <w:noProof/>
        </w:rPr>
        <w:instrText xml:space="preserve"> PAGEREF _Toc185503757 \h </w:instrText>
      </w:r>
      <w:r w:rsidRPr="00A11AC7">
        <w:rPr>
          <w:noProof/>
        </w:rPr>
      </w:r>
      <w:r w:rsidRPr="00A11AC7">
        <w:rPr>
          <w:noProof/>
        </w:rPr>
        <w:fldChar w:fldCharType="separate"/>
      </w:r>
      <w:r w:rsidRPr="00A11AC7">
        <w:rPr>
          <w:noProof/>
        </w:rPr>
        <w:t>358</w:t>
      </w:r>
      <w:r w:rsidRPr="00A11AC7">
        <w:rPr>
          <w:noProof/>
        </w:rPr>
        <w:fldChar w:fldCharType="end"/>
      </w:r>
    </w:p>
    <w:p w14:paraId="381D2DAD" w14:textId="79748E2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152BEC</w:t>
      </w:r>
      <w:r>
        <w:rPr>
          <w:noProof/>
        </w:rPr>
        <w:tab/>
        <w:t>Carrier licence condition</w:t>
      </w:r>
      <w:r w:rsidRPr="00A11AC7">
        <w:rPr>
          <w:noProof/>
        </w:rPr>
        <w:tab/>
      </w:r>
      <w:r w:rsidRPr="00A11AC7">
        <w:rPr>
          <w:noProof/>
        </w:rPr>
        <w:fldChar w:fldCharType="begin"/>
      </w:r>
      <w:r w:rsidRPr="00A11AC7">
        <w:rPr>
          <w:noProof/>
        </w:rPr>
        <w:instrText xml:space="preserve"> PAGEREF _Toc185503758 \h </w:instrText>
      </w:r>
      <w:r w:rsidRPr="00A11AC7">
        <w:rPr>
          <w:noProof/>
        </w:rPr>
      </w:r>
      <w:r w:rsidRPr="00A11AC7">
        <w:rPr>
          <w:noProof/>
        </w:rPr>
        <w:fldChar w:fldCharType="separate"/>
      </w:r>
      <w:r w:rsidRPr="00A11AC7">
        <w:rPr>
          <w:noProof/>
        </w:rPr>
        <w:t>359</w:t>
      </w:r>
      <w:r w:rsidRPr="00A11AC7">
        <w:rPr>
          <w:noProof/>
        </w:rPr>
        <w:fldChar w:fldCharType="end"/>
      </w:r>
    </w:p>
    <w:p w14:paraId="526E2A7A" w14:textId="2F113EC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152BED</w:t>
      </w:r>
      <w:r>
        <w:rPr>
          <w:noProof/>
        </w:rPr>
        <w:tab/>
        <w:t>Service provider rule</w:t>
      </w:r>
      <w:r w:rsidRPr="00A11AC7">
        <w:rPr>
          <w:noProof/>
        </w:rPr>
        <w:tab/>
      </w:r>
      <w:r w:rsidRPr="00A11AC7">
        <w:rPr>
          <w:noProof/>
        </w:rPr>
        <w:fldChar w:fldCharType="begin"/>
      </w:r>
      <w:r w:rsidRPr="00A11AC7">
        <w:rPr>
          <w:noProof/>
        </w:rPr>
        <w:instrText xml:space="preserve"> PAGEREF _Toc185503759 \h </w:instrText>
      </w:r>
      <w:r w:rsidRPr="00A11AC7">
        <w:rPr>
          <w:noProof/>
        </w:rPr>
      </w:r>
      <w:r w:rsidRPr="00A11AC7">
        <w:rPr>
          <w:noProof/>
        </w:rPr>
        <w:fldChar w:fldCharType="separate"/>
      </w:r>
      <w:r w:rsidRPr="00A11AC7">
        <w:rPr>
          <w:noProof/>
        </w:rPr>
        <w:t>359</w:t>
      </w:r>
      <w:r w:rsidRPr="00A11AC7">
        <w:rPr>
          <w:noProof/>
        </w:rPr>
        <w:fldChar w:fldCharType="end"/>
      </w:r>
    </w:p>
    <w:p w14:paraId="676061FC" w14:textId="51390AB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5—Access undertakings</w:t>
      </w:r>
      <w:r w:rsidRPr="00A11AC7">
        <w:rPr>
          <w:b w:val="0"/>
          <w:noProof/>
          <w:sz w:val="18"/>
        </w:rPr>
        <w:tab/>
      </w:r>
      <w:r w:rsidRPr="00A11AC7">
        <w:rPr>
          <w:b w:val="0"/>
          <w:noProof/>
          <w:sz w:val="18"/>
        </w:rPr>
        <w:fldChar w:fldCharType="begin"/>
      </w:r>
      <w:r w:rsidRPr="00A11AC7">
        <w:rPr>
          <w:b w:val="0"/>
          <w:noProof/>
          <w:sz w:val="18"/>
        </w:rPr>
        <w:instrText xml:space="preserve"> PAGEREF _Toc185503760 \h </w:instrText>
      </w:r>
      <w:r w:rsidRPr="00A11AC7">
        <w:rPr>
          <w:b w:val="0"/>
          <w:noProof/>
          <w:sz w:val="18"/>
        </w:rPr>
      </w:r>
      <w:r w:rsidRPr="00A11AC7">
        <w:rPr>
          <w:b w:val="0"/>
          <w:noProof/>
          <w:sz w:val="18"/>
        </w:rPr>
        <w:fldChar w:fldCharType="separate"/>
      </w:r>
      <w:r w:rsidRPr="00A11AC7">
        <w:rPr>
          <w:b w:val="0"/>
          <w:noProof/>
          <w:sz w:val="18"/>
        </w:rPr>
        <w:t>360</w:t>
      </w:r>
      <w:r w:rsidRPr="00A11AC7">
        <w:rPr>
          <w:b w:val="0"/>
          <w:noProof/>
          <w:sz w:val="18"/>
        </w:rPr>
        <w:fldChar w:fldCharType="end"/>
      </w:r>
    </w:p>
    <w:p w14:paraId="779BEE50" w14:textId="7BA304C6"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B—Special access undertakings</w:t>
      </w:r>
      <w:r w:rsidRPr="00A11AC7">
        <w:rPr>
          <w:b w:val="0"/>
          <w:noProof/>
          <w:sz w:val="18"/>
        </w:rPr>
        <w:tab/>
      </w:r>
      <w:r w:rsidRPr="00A11AC7">
        <w:rPr>
          <w:b w:val="0"/>
          <w:noProof/>
          <w:sz w:val="18"/>
        </w:rPr>
        <w:fldChar w:fldCharType="begin"/>
      </w:r>
      <w:r w:rsidRPr="00A11AC7">
        <w:rPr>
          <w:b w:val="0"/>
          <w:noProof/>
          <w:sz w:val="18"/>
        </w:rPr>
        <w:instrText xml:space="preserve"> PAGEREF _Toc185503761 \h </w:instrText>
      </w:r>
      <w:r w:rsidRPr="00A11AC7">
        <w:rPr>
          <w:b w:val="0"/>
          <w:noProof/>
          <w:sz w:val="18"/>
        </w:rPr>
      </w:r>
      <w:r w:rsidRPr="00A11AC7">
        <w:rPr>
          <w:b w:val="0"/>
          <w:noProof/>
          <w:sz w:val="18"/>
        </w:rPr>
        <w:fldChar w:fldCharType="separate"/>
      </w:r>
      <w:r w:rsidRPr="00A11AC7">
        <w:rPr>
          <w:b w:val="0"/>
          <w:noProof/>
          <w:sz w:val="18"/>
        </w:rPr>
        <w:t>360</w:t>
      </w:r>
      <w:r w:rsidRPr="00A11AC7">
        <w:rPr>
          <w:b w:val="0"/>
          <w:noProof/>
          <w:sz w:val="18"/>
        </w:rPr>
        <w:fldChar w:fldCharType="end"/>
      </w:r>
    </w:p>
    <w:p w14:paraId="3412773D" w14:textId="29347F5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152CBA</w:t>
      </w:r>
      <w:r>
        <w:rPr>
          <w:noProof/>
        </w:rPr>
        <w:tab/>
        <w:t xml:space="preserve">What is a </w:t>
      </w:r>
      <w:r w:rsidRPr="00D86CB9">
        <w:rPr>
          <w:i/>
          <w:noProof/>
        </w:rPr>
        <w:t>special access undertaking</w:t>
      </w:r>
      <w:r>
        <w:rPr>
          <w:noProof/>
        </w:rPr>
        <w:t>?</w:t>
      </w:r>
      <w:r w:rsidRPr="00A11AC7">
        <w:rPr>
          <w:noProof/>
        </w:rPr>
        <w:tab/>
      </w:r>
      <w:r w:rsidRPr="00A11AC7">
        <w:rPr>
          <w:noProof/>
        </w:rPr>
        <w:fldChar w:fldCharType="begin"/>
      </w:r>
      <w:r w:rsidRPr="00A11AC7">
        <w:rPr>
          <w:noProof/>
        </w:rPr>
        <w:instrText xml:space="preserve"> PAGEREF _Toc185503762 \h </w:instrText>
      </w:r>
      <w:r w:rsidRPr="00A11AC7">
        <w:rPr>
          <w:noProof/>
        </w:rPr>
      </w:r>
      <w:r w:rsidRPr="00A11AC7">
        <w:rPr>
          <w:noProof/>
        </w:rPr>
        <w:fldChar w:fldCharType="separate"/>
      </w:r>
      <w:r w:rsidRPr="00A11AC7">
        <w:rPr>
          <w:noProof/>
        </w:rPr>
        <w:t>360</w:t>
      </w:r>
      <w:r w:rsidRPr="00A11AC7">
        <w:rPr>
          <w:noProof/>
        </w:rPr>
        <w:fldChar w:fldCharType="end"/>
      </w:r>
    </w:p>
    <w:p w14:paraId="43752285" w14:textId="285D332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152CBAA</w:t>
      </w:r>
      <w:r>
        <w:rPr>
          <w:noProof/>
        </w:rPr>
        <w:tab/>
        <w:t>Fixed principles terms and conditions</w:t>
      </w:r>
      <w:r w:rsidRPr="00A11AC7">
        <w:rPr>
          <w:noProof/>
        </w:rPr>
        <w:tab/>
      </w:r>
      <w:r w:rsidRPr="00A11AC7">
        <w:rPr>
          <w:noProof/>
        </w:rPr>
        <w:fldChar w:fldCharType="begin"/>
      </w:r>
      <w:r w:rsidRPr="00A11AC7">
        <w:rPr>
          <w:noProof/>
        </w:rPr>
        <w:instrText xml:space="preserve"> PAGEREF _Toc185503763 \h </w:instrText>
      </w:r>
      <w:r w:rsidRPr="00A11AC7">
        <w:rPr>
          <w:noProof/>
        </w:rPr>
      </w:r>
      <w:r w:rsidRPr="00A11AC7">
        <w:rPr>
          <w:noProof/>
        </w:rPr>
        <w:fldChar w:fldCharType="separate"/>
      </w:r>
      <w:r w:rsidRPr="00A11AC7">
        <w:rPr>
          <w:noProof/>
        </w:rPr>
        <w:t>363</w:t>
      </w:r>
      <w:r w:rsidRPr="00A11AC7">
        <w:rPr>
          <w:noProof/>
        </w:rPr>
        <w:fldChar w:fldCharType="end"/>
      </w:r>
    </w:p>
    <w:p w14:paraId="7FBA2D77" w14:textId="3AC31ED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152CBB</w:t>
      </w:r>
      <w:r>
        <w:rPr>
          <w:noProof/>
        </w:rPr>
        <w:tab/>
        <w:t>Further information about undertaking</w:t>
      </w:r>
      <w:r w:rsidRPr="00A11AC7">
        <w:rPr>
          <w:noProof/>
        </w:rPr>
        <w:tab/>
      </w:r>
      <w:r w:rsidRPr="00A11AC7">
        <w:rPr>
          <w:noProof/>
        </w:rPr>
        <w:fldChar w:fldCharType="begin"/>
      </w:r>
      <w:r w:rsidRPr="00A11AC7">
        <w:rPr>
          <w:noProof/>
        </w:rPr>
        <w:instrText xml:space="preserve"> PAGEREF _Toc185503764 \h </w:instrText>
      </w:r>
      <w:r w:rsidRPr="00A11AC7">
        <w:rPr>
          <w:noProof/>
        </w:rPr>
      </w:r>
      <w:r w:rsidRPr="00A11AC7">
        <w:rPr>
          <w:noProof/>
        </w:rPr>
        <w:fldChar w:fldCharType="separate"/>
      </w:r>
      <w:r w:rsidRPr="00A11AC7">
        <w:rPr>
          <w:noProof/>
        </w:rPr>
        <w:t>367</w:t>
      </w:r>
      <w:r w:rsidRPr="00A11AC7">
        <w:rPr>
          <w:noProof/>
        </w:rPr>
        <w:fldChar w:fldCharType="end"/>
      </w:r>
    </w:p>
    <w:p w14:paraId="246F36AD" w14:textId="6725902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152CBC</w:t>
      </w:r>
      <w:r>
        <w:rPr>
          <w:noProof/>
        </w:rPr>
        <w:tab/>
        <w:t>Commission to accept or reject access undertaking</w:t>
      </w:r>
      <w:r w:rsidRPr="00A11AC7">
        <w:rPr>
          <w:noProof/>
        </w:rPr>
        <w:tab/>
      </w:r>
      <w:r w:rsidRPr="00A11AC7">
        <w:rPr>
          <w:noProof/>
        </w:rPr>
        <w:fldChar w:fldCharType="begin"/>
      </w:r>
      <w:r w:rsidRPr="00A11AC7">
        <w:rPr>
          <w:noProof/>
        </w:rPr>
        <w:instrText xml:space="preserve"> PAGEREF _Toc185503765 \h </w:instrText>
      </w:r>
      <w:r w:rsidRPr="00A11AC7">
        <w:rPr>
          <w:noProof/>
        </w:rPr>
      </w:r>
      <w:r w:rsidRPr="00A11AC7">
        <w:rPr>
          <w:noProof/>
        </w:rPr>
        <w:fldChar w:fldCharType="separate"/>
      </w:r>
      <w:r w:rsidRPr="00A11AC7">
        <w:rPr>
          <w:noProof/>
        </w:rPr>
        <w:t>368</w:t>
      </w:r>
      <w:r w:rsidRPr="00A11AC7">
        <w:rPr>
          <w:noProof/>
        </w:rPr>
        <w:fldChar w:fldCharType="end"/>
      </w:r>
    </w:p>
    <w:p w14:paraId="59915BD8" w14:textId="4D57049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152CBCA</w:t>
      </w:r>
      <w:r>
        <w:rPr>
          <w:noProof/>
        </w:rPr>
        <w:tab/>
        <w:t>Serial undertakings</w:t>
      </w:r>
      <w:r w:rsidRPr="00A11AC7">
        <w:rPr>
          <w:noProof/>
        </w:rPr>
        <w:tab/>
      </w:r>
      <w:r w:rsidRPr="00A11AC7">
        <w:rPr>
          <w:noProof/>
        </w:rPr>
        <w:fldChar w:fldCharType="begin"/>
      </w:r>
      <w:r w:rsidRPr="00A11AC7">
        <w:rPr>
          <w:noProof/>
        </w:rPr>
        <w:instrText xml:space="preserve"> PAGEREF _Toc185503766 \h </w:instrText>
      </w:r>
      <w:r w:rsidRPr="00A11AC7">
        <w:rPr>
          <w:noProof/>
        </w:rPr>
      </w:r>
      <w:r w:rsidRPr="00A11AC7">
        <w:rPr>
          <w:noProof/>
        </w:rPr>
        <w:fldChar w:fldCharType="separate"/>
      </w:r>
      <w:r w:rsidRPr="00A11AC7">
        <w:rPr>
          <w:noProof/>
        </w:rPr>
        <w:t>371</w:t>
      </w:r>
      <w:r w:rsidRPr="00A11AC7">
        <w:rPr>
          <w:noProof/>
        </w:rPr>
        <w:fldChar w:fldCharType="end"/>
      </w:r>
    </w:p>
    <w:p w14:paraId="387D54DF" w14:textId="432A257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152CBD</w:t>
      </w:r>
      <w:r>
        <w:rPr>
          <w:noProof/>
        </w:rPr>
        <w:tab/>
        <w:t>Criteria for accepting access undertaking</w:t>
      </w:r>
      <w:r w:rsidRPr="00A11AC7">
        <w:rPr>
          <w:noProof/>
        </w:rPr>
        <w:tab/>
      </w:r>
      <w:r w:rsidRPr="00A11AC7">
        <w:rPr>
          <w:noProof/>
        </w:rPr>
        <w:fldChar w:fldCharType="begin"/>
      </w:r>
      <w:r w:rsidRPr="00A11AC7">
        <w:rPr>
          <w:noProof/>
        </w:rPr>
        <w:instrText xml:space="preserve"> PAGEREF _Toc185503767 \h </w:instrText>
      </w:r>
      <w:r w:rsidRPr="00A11AC7">
        <w:rPr>
          <w:noProof/>
        </w:rPr>
      </w:r>
      <w:r w:rsidRPr="00A11AC7">
        <w:rPr>
          <w:noProof/>
        </w:rPr>
        <w:fldChar w:fldCharType="separate"/>
      </w:r>
      <w:r w:rsidRPr="00A11AC7">
        <w:rPr>
          <w:noProof/>
        </w:rPr>
        <w:t>371</w:t>
      </w:r>
      <w:r w:rsidRPr="00A11AC7">
        <w:rPr>
          <w:noProof/>
        </w:rPr>
        <w:fldChar w:fldCharType="end"/>
      </w:r>
    </w:p>
    <w:p w14:paraId="3B2DBBF7" w14:textId="00AC9B9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152CBDA</w:t>
      </w:r>
      <w:r>
        <w:rPr>
          <w:noProof/>
        </w:rPr>
        <w:tab/>
        <w:t>Variation of special access undertaking</w:t>
      </w:r>
      <w:r w:rsidRPr="00A11AC7">
        <w:rPr>
          <w:noProof/>
        </w:rPr>
        <w:tab/>
      </w:r>
      <w:r w:rsidRPr="00A11AC7">
        <w:rPr>
          <w:noProof/>
        </w:rPr>
        <w:fldChar w:fldCharType="begin"/>
      </w:r>
      <w:r w:rsidRPr="00A11AC7">
        <w:rPr>
          <w:noProof/>
        </w:rPr>
        <w:instrText xml:space="preserve"> PAGEREF _Toc185503768 \h </w:instrText>
      </w:r>
      <w:r w:rsidRPr="00A11AC7">
        <w:rPr>
          <w:noProof/>
        </w:rPr>
      </w:r>
      <w:r w:rsidRPr="00A11AC7">
        <w:rPr>
          <w:noProof/>
        </w:rPr>
        <w:fldChar w:fldCharType="separate"/>
      </w:r>
      <w:r w:rsidRPr="00A11AC7">
        <w:rPr>
          <w:noProof/>
        </w:rPr>
        <w:t>374</w:t>
      </w:r>
      <w:r w:rsidRPr="00A11AC7">
        <w:rPr>
          <w:noProof/>
        </w:rPr>
        <w:fldChar w:fldCharType="end"/>
      </w:r>
    </w:p>
    <w:p w14:paraId="6490BB1C" w14:textId="50D75FF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152CBE</w:t>
      </w:r>
      <w:r>
        <w:rPr>
          <w:noProof/>
        </w:rPr>
        <w:tab/>
        <w:t>Extension of access undertaking</w:t>
      </w:r>
      <w:r w:rsidRPr="00A11AC7">
        <w:rPr>
          <w:noProof/>
        </w:rPr>
        <w:tab/>
      </w:r>
      <w:r w:rsidRPr="00A11AC7">
        <w:rPr>
          <w:noProof/>
        </w:rPr>
        <w:fldChar w:fldCharType="begin"/>
      </w:r>
      <w:r w:rsidRPr="00A11AC7">
        <w:rPr>
          <w:noProof/>
        </w:rPr>
        <w:instrText xml:space="preserve"> PAGEREF _Toc185503769 \h </w:instrText>
      </w:r>
      <w:r w:rsidRPr="00A11AC7">
        <w:rPr>
          <w:noProof/>
        </w:rPr>
      </w:r>
      <w:r w:rsidRPr="00A11AC7">
        <w:rPr>
          <w:noProof/>
        </w:rPr>
        <w:fldChar w:fldCharType="separate"/>
      </w:r>
      <w:r w:rsidRPr="00A11AC7">
        <w:rPr>
          <w:noProof/>
        </w:rPr>
        <w:t>374</w:t>
      </w:r>
      <w:r w:rsidRPr="00A11AC7">
        <w:rPr>
          <w:noProof/>
        </w:rPr>
        <w:fldChar w:fldCharType="end"/>
      </w:r>
    </w:p>
    <w:p w14:paraId="1F670CD9" w14:textId="64A5D8E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152CBF</w:t>
      </w:r>
      <w:r>
        <w:rPr>
          <w:noProof/>
        </w:rPr>
        <w:tab/>
        <w:t>Duration of access undertaking</w:t>
      </w:r>
      <w:r w:rsidRPr="00A11AC7">
        <w:rPr>
          <w:noProof/>
        </w:rPr>
        <w:tab/>
      </w:r>
      <w:r w:rsidRPr="00A11AC7">
        <w:rPr>
          <w:noProof/>
        </w:rPr>
        <w:fldChar w:fldCharType="begin"/>
      </w:r>
      <w:r w:rsidRPr="00A11AC7">
        <w:rPr>
          <w:noProof/>
        </w:rPr>
        <w:instrText xml:space="preserve"> PAGEREF _Toc185503770 \h </w:instrText>
      </w:r>
      <w:r w:rsidRPr="00A11AC7">
        <w:rPr>
          <w:noProof/>
        </w:rPr>
      </w:r>
      <w:r w:rsidRPr="00A11AC7">
        <w:rPr>
          <w:noProof/>
        </w:rPr>
        <w:fldChar w:fldCharType="separate"/>
      </w:r>
      <w:r w:rsidRPr="00A11AC7">
        <w:rPr>
          <w:noProof/>
        </w:rPr>
        <w:t>376</w:t>
      </w:r>
      <w:r w:rsidRPr="00A11AC7">
        <w:rPr>
          <w:noProof/>
        </w:rPr>
        <w:fldChar w:fldCharType="end"/>
      </w:r>
    </w:p>
    <w:p w14:paraId="4F6494FB" w14:textId="53F822D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152CBG</w:t>
      </w:r>
      <w:r>
        <w:rPr>
          <w:noProof/>
        </w:rPr>
        <w:tab/>
        <w:t>Variation of access undertakings</w:t>
      </w:r>
      <w:r w:rsidRPr="00A11AC7">
        <w:rPr>
          <w:noProof/>
        </w:rPr>
        <w:tab/>
      </w:r>
      <w:r w:rsidRPr="00A11AC7">
        <w:rPr>
          <w:noProof/>
        </w:rPr>
        <w:fldChar w:fldCharType="begin"/>
      </w:r>
      <w:r w:rsidRPr="00A11AC7">
        <w:rPr>
          <w:noProof/>
        </w:rPr>
        <w:instrText xml:space="preserve"> PAGEREF _Toc185503771 \h </w:instrText>
      </w:r>
      <w:r w:rsidRPr="00A11AC7">
        <w:rPr>
          <w:noProof/>
        </w:rPr>
      </w:r>
      <w:r w:rsidRPr="00A11AC7">
        <w:rPr>
          <w:noProof/>
        </w:rPr>
        <w:fldChar w:fldCharType="separate"/>
      </w:r>
      <w:r w:rsidRPr="00A11AC7">
        <w:rPr>
          <w:noProof/>
        </w:rPr>
        <w:t>376</w:t>
      </w:r>
      <w:r w:rsidRPr="00A11AC7">
        <w:rPr>
          <w:noProof/>
        </w:rPr>
        <w:fldChar w:fldCharType="end"/>
      </w:r>
    </w:p>
    <w:p w14:paraId="60B44B35" w14:textId="2CD6FCF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152CBH</w:t>
      </w:r>
      <w:r>
        <w:rPr>
          <w:noProof/>
        </w:rPr>
        <w:tab/>
        <w:t>Further information about variation of access undertaking</w:t>
      </w:r>
      <w:r w:rsidRPr="00A11AC7">
        <w:rPr>
          <w:noProof/>
        </w:rPr>
        <w:tab/>
      </w:r>
      <w:r w:rsidRPr="00A11AC7">
        <w:rPr>
          <w:noProof/>
        </w:rPr>
        <w:fldChar w:fldCharType="begin"/>
      </w:r>
      <w:r w:rsidRPr="00A11AC7">
        <w:rPr>
          <w:noProof/>
        </w:rPr>
        <w:instrText xml:space="preserve"> PAGEREF _Toc185503772 \h </w:instrText>
      </w:r>
      <w:r w:rsidRPr="00A11AC7">
        <w:rPr>
          <w:noProof/>
        </w:rPr>
      </w:r>
      <w:r w:rsidRPr="00A11AC7">
        <w:rPr>
          <w:noProof/>
        </w:rPr>
        <w:fldChar w:fldCharType="separate"/>
      </w:r>
      <w:r w:rsidRPr="00A11AC7">
        <w:rPr>
          <w:noProof/>
        </w:rPr>
        <w:t>378</w:t>
      </w:r>
      <w:r w:rsidRPr="00A11AC7">
        <w:rPr>
          <w:noProof/>
        </w:rPr>
        <w:fldChar w:fldCharType="end"/>
      </w:r>
    </w:p>
    <w:p w14:paraId="7FB60AEA" w14:textId="63FA1E8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152CBI</w:t>
      </w:r>
      <w:r>
        <w:rPr>
          <w:noProof/>
        </w:rPr>
        <w:tab/>
        <w:t>Voluntary withdrawal of undertaking</w:t>
      </w:r>
      <w:r w:rsidRPr="00A11AC7">
        <w:rPr>
          <w:noProof/>
        </w:rPr>
        <w:tab/>
      </w:r>
      <w:r w:rsidRPr="00A11AC7">
        <w:rPr>
          <w:noProof/>
        </w:rPr>
        <w:fldChar w:fldCharType="begin"/>
      </w:r>
      <w:r w:rsidRPr="00A11AC7">
        <w:rPr>
          <w:noProof/>
        </w:rPr>
        <w:instrText xml:space="preserve"> PAGEREF _Toc185503773 \h </w:instrText>
      </w:r>
      <w:r w:rsidRPr="00A11AC7">
        <w:rPr>
          <w:noProof/>
        </w:rPr>
      </w:r>
      <w:r w:rsidRPr="00A11AC7">
        <w:rPr>
          <w:noProof/>
        </w:rPr>
        <w:fldChar w:fldCharType="separate"/>
      </w:r>
      <w:r w:rsidRPr="00A11AC7">
        <w:rPr>
          <w:noProof/>
        </w:rPr>
        <w:t>379</w:t>
      </w:r>
      <w:r w:rsidRPr="00A11AC7">
        <w:rPr>
          <w:noProof/>
        </w:rPr>
        <w:fldChar w:fldCharType="end"/>
      </w:r>
    </w:p>
    <w:p w14:paraId="05CDAAF9" w14:textId="585EFD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152CBIA</w:t>
      </w:r>
      <w:r>
        <w:rPr>
          <w:noProof/>
        </w:rPr>
        <w:tab/>
        <w:t>Special access undertakings prevail over inconsistent access determinations</w:t>
      </w:r>
      <w:r w:rsidRPr="00A11AC7">
        <w:rPr>
          <w:noProof/>
        </w:rPr>
        <w:tab/>
      </w:r>
      <w:r w:rsidRPr="00A11AC7">
        <w:rPr>
          <w:noProof/>
        </w:rPr>
        <w:fldChar w:fldCharType="begin"/>
      </w:r>
      <w:r w:rsidRPr="00A11AC7">
        <w:rPr>
          <w:noProof/>
        </w:rPr>
        <w:instrText xml:space="preserve"> PAGEREF _Toc185503774 \h </w:instrText>
      </w:r>
      <w:r w:rsidRPr="00A11AC7">
        <w:rPr>
          <w:noProof/>
        </w:rPr>
      </w:r>
      <w:r w:rsidRPr="00A11AC7">
        <w:rPr>
          <w:noProof/>
        </w:rPr>
        <w:fldChar w:fldCharType="separate"/>
      </w:r>
      <w:r w:rsidRPr="00A11AC7">
        <w:rPr>
          <w:noProof/>
        </w:rPr>
        <w:t>379</w:t>
      </w:r>
      <w:r w:rsidRPr="00A11AC7">
        <w:rPr>
          <w:noProof/>
        </w:rPr>
        <w:fldChar w:fldCharType="end"/>
      </w:r>
    </w:p>
    <w:p w14:paraId="3E24BE97" w14:textId="4A3E2B3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152CBIB</w:t>
      </w:r>
      <w:r>
        <w:rPr>
          <w:noProof/>
        </w:rPr>
        <w:tab/>
        <w:t>Special access undertakings prevail over inconsistent binding rules of conduct</w:t>
      </w:r>
      <w:r w:rsidRPr="00A11AC7">
        <w:rPr>
          <w:noProof/>
        </w:rPr>
        <w:tab/>
      </w:r>
      <w:r w:rsidRPr="00A11AC7">
        <w:rPr>
          <w:noProof/>
        </w:rPr>
        <w:fldChar w:fldCharType="begin"/>
      </w:r>
      <w:r w:rsidRPr="00A11AC7">
        <w:rPr>
          <w:noProof/>
        </w:rPr>
        <w:instrText xml:space="preserve"> PAGEREF _Toc185503775 \h </w:instrText>
      </w:r>
      <w:r w:rsidRPr="00A11AC7">
        <w:rPr>
          <w:noProof/>
        </w:rPr>
      </w:r>
      <w:r w:rsidRPr="00A11AC7">
        <w:rPr>
          <w:noProof/>
        </w:rPr>
        <w:fldChar w:fldCharType="separate"/>
      </w:r>
      <w:r w:rsidRPr="00A11AC7">
        <w:rPr>
          <w:noProof/>
        </w:rPr>
        <w:t>380</w:t>
      </w:r>
      <w:r w:rsidRPr="00A11AC7">
        <w:rPr>
          <w:noProof/>
        </w:rPr>
        <w:fldChar w:fldCharType="end"/>
      </w:r>
    </w:p>
    <w:p w14:paraId="22B0802C" w14:textId="36EB2E4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152CBIC</w:t>
      </w:r>
      <w:r>
        <w:rPr>
          <w:noProof/>
        </w:rPr>
        <w:tab/>
        <w:t>Access agreements prevail over special access undertakings</w:t>
      </w:r>
      <w:r w:rsidRPr="00A11AC7">
        <w:rPr>
          <w:noProof/>
        </w:rPr>
        <w:tab/>
      </w:r>
      <w:r w:rsidRPr="00A11AC7">
        <w:rPr>
          <w:noProof/>
        </w:rPr>
        <w:fldChar w:fldCharType="begin"/>
      </w:r>
      <w:r w:rsidRPr="00A11AC7">
        <w:rPr>
          <w:noProof/>
        </w:rPr>
        <w:instrText xml:space="preserve"> PAGEREF _Toc185503776 \h </w:instrText>
      </w:r>
      <w:r w:rsidRPr="00A11AC7">
        <w:rPr>
          <w:noProof/>
        </w:rPr>
      </w:r>
      <w:r w:rsidRPr="00A11AC7">
        <w:rPr>
          <w:noProof/>
        </w:rPr>
        <w:fldChar w:fldCharType="separate"/>
      </w:r>
      <w:r w:rsidRPr="00A11AC7">
        <w:rPr>
          <w:noProof/>
        </w:rPr>
        <w:t>380</w:t>
      </w:r>
      <w:r w:rsidRPr="00A11AC7">
        <w:rPr>
          <w:noProof/>
        </w:rPr>
        <w:fldChar w:fldCharType="end"/>
      </w:r>
    </w:p>
    <w:p w14:paraId="6831DF3D" w14:textId="70AD59C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152CBID</w:t>
      </w:r>
      <w:r>
        <w:rPr>
          <w:noProof/>
        </w:rPr>
        <w:tab/>
        <w:t>Statutory infrastructure provider standards and rules prevail over inconsistent special access undertakings</w:t>
      </w:r>
      <w:r w:rsidRPr="00A11AC7">
        <w:rPr>
          <w:noProof/>
        </w:rPr>
        <w:tab/>
      </w:r>
      <w:r w:rsidRPr="00A11AC7">
        <w:rPr>
          <w:noProof/>
        </w:rPr>
        <w:fldChar w:fldCharType="begin"/>
      </w:r>
      <w:r w:rsidRPr="00A11AC7">
        <w:rPr>
          <w:noProof/>
        </w:rPr>
        <w:instrText xml:space="preserve"> PAGEREF _Toc185503777 \h </w:instrText>
      </w:r>
      <w:r w:rsidRPr="00A11AC7">
        <w:rPr>
          <w:noProof/>
        </w:rPr>
      </w:r>
      <w:r w:rsidRPr="00A11AC7">
        <w:rPr>
          <w:noProof/>
        </w:rPr>
        <w:fldChar w:fldCharType="separate"/>
      </w:r>
      <w:r w:rsidRPr="00A11AC7">
        <w:rPr>
          <w:noProof/>
        </w:rPr>
        <w:t>380</w:t>
      </w:r>
      <w:r w:rsidRPr="00A11AC7">
        <w:rPr>
          <w:noProof/>
        </w:rPr>
        <w:fldChar w:fldCharType="end"/>
      </w:r>
    </w:p>
    <w:p w14:paraId="5C4E1D65" w14:textId="0494699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152CBJ</w:t>
      </w:r>
      <w:r>
        <w:rPr>
          <w:noProof/>
        </w:rPr>
        <w:tab/>
        <w:t>Proposed service</w:t>
      </w:r>
      <w:r w:rsidRPr="00A11AC7">
        <w:rPr>
          <w:noProof/>
        </w:rPr>
        <w:tab/>
      </w:r>
      <w:r w:rsidRPr="00A11AC7">
        <w:rPr>
          <w:noProof/>
        </w:rPr>
        <w:fldChar w:fldCharType="begin"/>
      </w:r>
      <w:r w:rsidRPr="00A11AC7">
        <w:rPr>
          <w:noProof/>
        </w:rPr>
        <w:instrText xml:space="preserve"> PAGEREF _Toc185503778 \h </w:instrText>
      </w:r>
      <w:r w:rsidRPr="00A11AC7">
        <w:rPr>
          <w:noProof/>
        </w:rPr>
      </w:r>
      <w:r w:rsidRPr="00A11AC7">
        <w:rPr>
          <w:noProof/>
        </w:rPr>
        <w:fldChar w:fldCharType="separate"/>
      </w:r>
      <w:r w:rsidRPr="00A11AC7">
        <w:rPr>
          <w:noProof/>
        </w:rPr>
        <w:t>380</w:t>
      </w:r>
      <w:r w:rsidRPr="00A11AC7">
        <w:rPr>
          <w:noProof/>
        </w:rPr>
        <w:fldChar w:fldCharType="end"/>
      </w:r>
    </w:p>
    <w:p w14:paraId="3BCA9DA8" w14:textId="5CF9DED0"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C—General provisions</w:t>
      </w:r>
      <w:r w:rsidRPr="00A11AC7">
        <w:rPr>
          <w:b w:val="0"/>
          <w:noProof/>
          <w:sz w:val="18"/>
        </w:rPr>
        <w:tab/>
      </w:r>
      <w:r w:rsidRPr="00A11AC7">
        <w:rPr>
          <w:b w:val="0"/>
          <w:noProof/>
          <w:sz w:val="18"/>
        </w:rPr>
        <w:fldChar w:fldCharType="begin"/>
      </w:r>
      <w:r w:rsidRPr="00A11AC7">
        <w:rPr>
          <w:b w:val="0"/>
          <w:noProof/>
          <w:sz w:val="18"/>
        </w:rPr>
        <w:instrText xml:space="preserve"> PAGEREF _Toc185503779 \h </w:instrText>
      </w:r>
      <w:r w:rsidRPr="00A11AC7">
        <w:rPr>
          <w:b w:val="0"/>
          <w:noProof/>
          <w:sz w:val="18"/>
        </w:rPr>
      </w:r>
      <w:r w:rsidRPr="00A11AC7">
        <w:rPr>
          <w:b w:val="0"/>
          <w:noProof/>
          <w:sz w:val="18"/>
        </w:rPr>
        <w:fldChar w:fldCharType="separate"/>
      </w:r>
      <w:r w:rsidRPr="00A11AC7">
        <w:rPr>
          <w:b w:val="0"/>
          <w:noProof/>
          <w:sz w:val="18"/>
        </w:rPr>
        <w:t>380</w:t>
      </w:r>
      <w:r w:rsidRPr="00A11AC7">
        <w:rPr>
          <w:b w:val="0"/>
          <w:noProof/>
          <w:sz w:val="18"/>
        </w:rPr>
        <w:fldChar w:fldCharType="end"/>
      </w:r>
    </w:p>
    <w:p w14:paraId="670F1A6F" w14:textId="46786B0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152CC</w:t>
      </w:r>
      <w:r>
        <w:rPr>
          <w:noProof/>
        </w:rPr>
        <w:tab/>
        <w:t>Register of access undertakings</w:t>
      </w:r>
      <w:r w:rsidRPr="00A11AC7">
        <w:rPr>
          <w:noProof/>
        </w:rPr>
        <w:tab/>
      </w:r>
      <w:r w:rsidRPr="00A11AC7">
        <w:rPr>
          <w:noProof/>
        </w:rPr>
        <w:fldChar w:fldCharType="begin"/>
      </w:r>
      <w:r w:rsidRPr="00A11AC7">
        <w:rPr>
          <w:noProof/>
        </w:rPr>
        <w:instrText xml:space="preserve"> PAGEREF _Toc185503780 \h </w:instrText>
      </w:r>
      <w:r w:rsidRPr="00A11AC7">
        <w:rPr>
          <w:noProof/>
        </w:rPr>
      </w:r>
      <w:r w:rsidRPr="00A11AC7">
        <w:rPr>
          <w:noProof/>
        </w:rPr>
        <w:fldChar w:fldCharType="separate"/>
      </w:r>
      <w:r w:rsidRPr="00A11AC7">
        <w:rPr>
          <w:noProof/>
        </w:rPr>
        <w:t>380</w:t>
      </w:r>
      <w:r w:rsidRPr="00A11AC7">
        <w:rPr>
          <w:noProof/>
        </w:rPr>
        <w:fldChar w:fldCharType="end"/>
      </w:r>
    </w:p>
    <w:p w14:paraId="4975FD73" w14:textId="6B9B139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152CD</w:t>
      </w:r>
      <w:r>
        <w:rPr>
          <w:noProof/>
        </w:rPr>
        <w:tab/>
        <w:t>Enforcement of access undertakings</w:t>
      </w:r>
      <w:r w:rsidRPr="00A11AC7">
        <w:rPr>
          <w:noProof/>
        </w:rPr>
        <w:tab/>
      </w:r>
      <w:r w:rsidRPr="00A11AC7">
        <w:rPr>
          <w:noProof/>
        </w:rPr>
        <w:fldChar w:fldCharType="begin"/>
      </w:r>
      <w:r w:rsidRPr="00A11AC7">
        <w:rPr>
          <w:noProof/>
        </w:rPr>
        <w:instrText xml:space="preserve"> PAGEREF _Toc185503781 \h </w:instrText>
      </w:r>
      <w:r w:rsidRPr="00A11AC7">
        <w:rPr>
          <w:noProof/>
        </w:rPr>
      </w:r>
      <w:r w:rsidRPr="00A11AC7">
        <w:rPr>
          <w:noProof/>
        </w:rPr>
        <w:fldChar w:fldCharType="separate"/>
      </w:r>
      <w:r w:rsidRPr="00A11AC7">
        <w:rPr>
          <w:noProof/>
        </w:rPr>
        <w:t>381</w:t>
      </w:r>
      <w:r w:rsidRPr="00A11AC7">
        <w:rPr>
          <w:noProof/>
        </w:rPr>
        <w:fldChar w:fldCharType="end"/>
      </w:r>
    </w:p>
    <w:p w14:paraId="4E88F88C" w14:textId="7C9AA85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152CDA</w:t>
      </w:r>
      <w:r>
        <w:rPr>
          <w:noProof/>
        </w:rPr>
        <w:tab/>
        <w:t>Deferral of consideration of an access undertaking etc.</w:t>
      </w:r>
      <w:r w:rsidRPr="00A11AC7">
        <w:rPr>
          <w:noProof/>
        </w:rPr>
        <w:tab/>
      </w:r>
      <w:r w:rsidRPr="00A11AC7">
        <w:rPr>
          <w:noProof/>
        </w:rPr>
        <w:fldChar w:fldCharType="begin"/>
      </w:r>
      <w:r w:rsidRPr="00A11AC7">
        <w:rPr>
          <w:noProof/>
        </w:rPr>
        <w:instrText xml:space="preserve"> PAGEREF _Toc185503782 \h </w:instrText>
      </w:r>
      <w:r w:rsidRPr="00A11AC7">
        <w:rPr>
          <w:noProof/>
        </w:rPr>
      </w:r>
      <w:r w:rsidRPr="00A11AC7">
        <w:rPr>
          <w:noProof/>
        </w:rPr>
        <w:fldChar w:fldCharType="separate"/>
      </w:r>
      <w:r w:rsidRPr="00A11AC7">
        <w:rPr>
          <w:noProof/>
        </w:rPr>
        <w:t>381</w:t>
      </w:r>
      <w:r w:rsidRPr="00A11AC7">
        <w:rPr>
          <w:noProof/>
        </w:rPr>
        <w:fldChar w:fldCharType="end"/>
      </w:r>
    </w:p>
    <w:p w14:paraId="77B3EF8B" w14:textId="1258A06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6—Ministerial pricing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_Toc185503783 \h </w:instrText>
      </w:r>
      <w:r w:rsidRPr="00A11AC7">
        <w:rPr>
          <w:b w:val="0"/>
          <w:noProof/>
          <w:sz w:val="18"/>
        </w:rPr>
      </w:r>
      <w:r w:rsidRPr="00A11AC7">
        <w:rPr>
          <w:b w:val="0"/>
          <w:noProof/>
          <w:sz w:val="18"/>
        </w:rPr>
        <w:fldChar w:fldCharType="separate"/>
      </w:r>
      <w:r w:rsidRPr="00A11AC7">
        <w:rPr>
          <w:b w:val="0"/>
          <w:noProof/>
          <w:sz w:val="18"/>
        </w:rPr>
        <w:t>383</w:t>
      </w:r>
      <w:r w:rsidRPr="00A11AC7">
        <w:rPr>
          <w:b w:val="0"/>
          <w:noProof/>
          <w:sz w:val="18"/>
        </w:rPr>
        <w:fldChar w:fldCharType="end"/>
      </w:r>
    </w:p>
    <w:p w14:paraId="4CF99BC9" w14:textId="2238199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152CH</w:t>
      </w:r>
      <w:r>
        <w:rPr>
          <w:noProof/>
        </w:rPr>
        <w:tab/>
        <w:t>Ministerial pricing determinations</w:t>
      </w:r>
      <w:r w:rsidRPr="00A11AC7">
        <w:rPr>
          <w:noProof/>
        </w:rPr>
        <w:tab/>
      </w:r>
      <w:r w:rsidRPr="00A11AC7">
        <w:rPr>
          <w:noProof/>
        </w:rPr>
        <w:fldChar w:fldCharType="begin"/>
      </w:r>
      <w:r w:rsidRPr="00A11AC7">
        <w:rPr>
          <w:noProof/>
        </w:rPr>
        <w:instrText xml:space="preserve"> PAGEREF _Toc185503784 \h </w:instrText>
      </w:r>
      <w:r w:rsidRPr="00A11AC7">
        <w:rPr>
          <w:noProof/>
        </w:rPr>
      </w:r>
      <w:r w:rsidRPr="00A11AC7">
        <w:rPr>
          <w:noProof/>
        </w:rPr>
        <w:fldChar w:fldCharType="separate"/>
      </w:r>
      <w:r w:rsidRPr="00A11AC7">
        <w:rPr>
          <w:noProof/>
        </w:rPr>
        <w:t>383</w:t>
      </w:r>
      <w:r w:rsidRPr="00A11AC7">
        <w:rPr>
          <w:noProof/>
        </w:rPr>
        <w:fldChar w:fldCharType="end"/>
      </w:r>
    </w:p>
    <w:p w14:paraId="1EDA4444" w14:textId="1965581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152CI</w:t>
      </w:r>
      <w:r>
        <w:rPr>
          <w:noProof/>
        </w:rPr>
        <w:tab/>
        <w:t>Undertakings, access determinations and binding rules of conduct that are inconsistent with Ministerial pricing determinations</w:t>
      </w:r>
      <w:r w:rsidRPr="00A11AC7">
        <w:rPr>
          <w:noProof/>
        </w:rPr>
        <w:tab/>
      </w:r>
      <w:r w:rsidRPr="00A11AC7">
        <w:rPr>
          <w:noProof/>
        </w:rPr>
        <w:fldChar w:fldCharType="begin"/>
      </w:r>
      <w:r w:rsidRPr="00A11AC7">
        <w:rPr>
          <w:noProof/>
        </w:rPr>
        <w:instrText xml:space="preserve"> PAGEREF _Toc185503785 \h </w:instrText>
      </w:r>
      <w:r w:rsidRPr="00A11AC7">
        <w:rPr>
          <w:noProof/>
        </w:rPr>
      </w:r>
      <w:r w:rsidRPr="00A11AC7">
        <w:rPr>
          <w:noProof/>
        </w:rPr>
        <w:fldChar w:fldCharType="separate"/>
      </w:r>
      <w:r w:rsidRPr="00A11AC7">
        <w:rPr>
          <w:noProof/>
        </w:rPr>
        <w:t>383</w:t>
      </w:r>
      <w:r w:rsidRPr="00A11AC7">
        <w:rPr>
          <w:noProof/>
        </w:rPr>
        <w:fldChar w:fldCharType="end"/>
      </w:r>
    </w:p>
    <w:p w14:paraId="36799ACD" w14:textId="631D926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w:t>
      </w:r>
      <w:r>
        <w:rPr>
          <w:noProof/>
        </w:rPr>
        <w:tab/>
        <w:t>Register of Ministerial pricing determinations</w:t>
      </w:r>
      <w:r w:rsidRPr="00A11AC7">
        <w:rPr>
          <w:noProof/>
        </w:rPr>
        <w:tab/>
      </w:r>
      <w:r w:rsidRPr="00A11AC7">
        <w:rPr>
          <w:noProof/>
        </w:rPr>
        <w:fldChar w:fldCharType="begin"/>
      </w:r>
      <w:r w:rsidRPr="00A11AC7">
        <w:rPr>
          <w:noProof/>
        </w:rPr>
        <w:instrText xml:space="preserve"> PAGEREF _Toc185503786 \h </w:instrText>
      </w:r>
      <w:r w:rsidRPr="00A11AC7">
        <w:rPr>
          <w:noProof/>
        </w:rPr>
      </w:r>
      <w:r w:rsidRPr="00A11AC7">
        <w:rPr>
          <w:noProof/>
        </w:rPr>
        <w:fldChar w:fldCharType="separate"/>
      </w:r>
      <w:r w:rsidRPr="00A11AC7">
        <w:rPr>
          <w:noProof/>
        </w:rPr>
        <w:t>384</w:t>
      </w:r>
      <w:r w:rsidRPr="00A11AC7">
        <w:rPr>
          <w:noProof/>
        </w:rPr>
        <w:fldChar w:fldCharType="end"/>
      </w:r>
    </w:p>
    <w:p w14:paraId="723489DB" w14:textId="37C8ADBE"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6A—Supply of services by NBN corporations</w:t>
      </w:r>
      <w:r w:rsidRPr="00A11AC7">
        <w:rPr>
          <w:b w:val="0"/>
          <w:noProof/>
          <w:sz w:val="18"/>
        </w:rPr>
        <w:tab/>
      </w:r>
      <w:r w:rsidRPr="00A11AC7">
        <w:rPr>
          <w:b w:val="0"/>
          <w:noProof/>
          <w:sz w:val="18"/>
        </w:rPr>
        <w:fldChar w:fldCharType="begin"/>
      </w:r>
      <w:r w:rsidRPr="00A11AC7">
        <w:rPr>
          <w:b w:val="0"/>
          <w:noProof/>
          <w:sz w:val="18"/>
        </w:rPr>
        <w:instrText xml:space="preserve"> PAGEREF _Toc185503787 \h </w:instrText>
      </w:r>
      <w:r w:rsidRPr="00A11AC7">
        <w:rPr>
          <w:b w:val="0"/>
          <w:noProof/>
          <w:sz w:val="18"/>
        </w:rPr>
      </w:r>
      <w:r w:rsidRPr="00A11AC7">
        <w:rPr>
          <w:b w:val="0"/>
          <w:noProof/>
          <w:sz w:val="18"/>
        </w:rPr>
        <w:fldChar w:fldCharType="separate"/>
      </w:r>
      <w:r w:rsidRPr="00A11AC7">
        <w:rPr>
          <w:b w:val="0"/>
          <w:noProof/>
          <w:sz w:val="18"/>
        </w:rPr>
        <w:t>385</w:t>
      </w:r>
      <w:r w:rsidRPr="00A11AC7">
        <w:rPr>
          <w:b w:val="0"/>
          <w:noProof/>
          <w:sz w:val="18"/>
        </w:rPr>
        <w:fldChar w:fldCharType="end"/>
      </w:r>
    </w:p>
    <w:p w14:paraId="6499792A" w14:textId="5D1E019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152CJA</w:t>
      </w:r>
      <w:r>
        <w:rPr>
          <w:noProof/>
        </w:rPr>
        <w:tab/>
        <w:t>Supply of services by NBN corporations</w:t>
      </w:r>
      <w:r w:rsidRPr="00A11AC7">
        <w:rPr>
          <w:noProof/>
        </w:rPr>
        <w:tab/>
      </w:r>
      <w:r w:rsidRPr="00A11AC7">
        <w:rPr>
          <w:noProof/>
        </w:rPr>
        <w:fldChar w:fldCharType="begin"/>
      </w:r>
      <w:r w:rsidRPr="00A11AC7">
        <w:rPr>
          <w:noProof/>
        </w:rPr>
        <w:instrText xml:space="preserve"> PAGEREF _Toc185503788 \h </w:instrText>
      </w:r>
      <w:r w:rsidRPr="00A11AC7">
        <w:rPr>
          <w:noProof/>
        </w:rPr>
      </w:r>
      <w:r w:rsidRPr="00A11AC7">
        <w:rPr>
          <w:noProof/>
        </w:rPr>
        <w:fldChar w:fldCharType="separate"/>
      </w:r>
      <w:r w:rsidRPr="00A11AC7">
        <w:rPr>
          <w:noProof/>
        </w:rPr>
        <w:t>385</w:t>
      </w:r>
      <w:r w:rsidRPr="00A11AC7">
        <w:rPr>
          <w:noProof/>
        </w:rPr>
        <w:fldChar w:fldCharType="end"/>
      </w:r>
    </w:p>
    <w:p w14:paraId="6ECA1B98" w14:textId="43F8B9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152CJB</w:t>
      </w:r>
      <w:r>
        <w:rPr>
          <w:noProof/>
        </w:rPr>
        <w:tab/>
        <w:t>Mandatory NBN services</w:t>
      </w:r>
      <w:r w:rsidRPr="00A11AC7">
        <w:rPr>
          <w:noProof/>
        </w:rPr>
        <w:tab/>
      </w:r>
      <w:r w:rsidRPr="00A11AC7">
        <w:rPr>
          <w:noProof/>
        </w:rPr>
        <w:fldChar w:fldCharType="begin"/>
      </w:r>
      <w:r w:rsidRPr="00A11AC7">
        <w:rPr>
          <w:noProof/>
        </w:rPr>
        <w:instrText xml:space="preserve"> PAGEREF _Toc185503789 \h </w:instrText>
      </w:r>
      <w:r w:rsidRPr="00A11AC7">
        <w:rPr>
          <w:noProof/>
        </w:rPr>
      </w:r>
      <w:r w:rsidRPr="00A11AC7">
        <w:rPr>
          <w:noProof/>
        </w:rPr>
        <w:fldChar w:fldCharType="separate"/>
      </w:r>
      <w:r w:rsidRPr="00A11AC7">
        <w:rPr>
          <w:noProof/>
        </w:rPr>
        <w:t>386</w:t>
      </w:r>
      <w:r w:rsidRPr="00A11AC7">
        <w:rPr>
          <w:noProof/>
        </w:rPr>
        <w:fldChar w:fldCharType="end"/>
      </w:r>
    </w:p>
    <w:p w14:paraId="5A91802B" w14:textId="2A9CD12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152CJC</w:t>
      </w:r>
      <w:r>
        <w:rPr>
          <w:noProof/>
        </w:rPr>
        <w:tab/>
        <w:t>Carrier licence condition</w:t>
      </w:r>
      <w:r w:rsidRPr="00A11AC7">
        <w:rPr>
          <w:noProof/>
        </w:rPr>
        <w:tab/>
      </w:r>
      <w:r w:rsidRPr="00A11AC7">
        <w:rPr>
          <w:noProof/>
        </w:rPr>
        <w:fldChar w:fldCharType="begin"/>
      </w:r>
      <w:r w:rsidRPr="00A11AC7">
        <w:rPr>
          <w:noProof/>
        </w:rPr>
        <w:instrText xml:space="preserve"> PAGEREF _Toc185503790 \h </w:instrText>
      </w:r>
      <w:r w:rsidRPr="00A11AC7">
        <w:rPr>
          <w:noProof/>
        </w:rPr>
      </w:r>
      <w:r w:rsidRPr="00A11AC7">
        <w:rPr>
          <w:noProof/>
        </w:rPr>
        <w:fldChar w:fldCharType="separate"/>
      </w:r>
      <w:r w:rsidRPr="00A11AC7">
        <w:rPr>
          <w:noProof/>
        </w:rPr>
        <w:t>388</w:t>
      </w:r>
      <w:r w:rsidRPr="00A11AC7">
        <w:rPr>
          <w:noProof/>
        </w:rPr>
        <w:fldChar w:fldCharType="end"/>
      </w:r>
    </w:p>
    <w:p w14:paraId="1AEEC578" w14:textId="663FECE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152CJD</w:t>
      </w:r>
      <w:r>
        <w:rPr>
          <w:noProof/>
        </w:rPr>
        <w:tab/>
        <w:t>Service provider rule</w:t>
      </w:r>
      <w:r w:rsidRPr="00A11AC7">
        <w:rPr>
          <w:noProof/>
        </w:rPr>
        <w:tab/>
      </w:r>
      <w:r w:rsidRPr="00A11AC7">
        <w:rPr>
          <w:noProof/>
        </w:rPr>
        <w:fldChar w:fldCharType="begin"/>
      </w:r>
      <w:r w:rsidRPr="00A11AC7">
        <w:rPr>
          <w:noProof/>
        </w:rPr>
        <w:instrText xml:space="preserve"> PAGEREF _Toc185503791 \h </w:instrText>
      </w:r>
      <w:r w:rsidRPr="00A11AC7">
        <w:rPr>
          <w:noProof/>
        </w:rPr>
      </w:r>
      <w:r w:rsidRPr="00A11AC7">
        <w:rPr>
          <w:noProof/>
        </w:rPr>
        <w:fldChar w:fldCharType="separate"/>
      </w:r>
      <w:r w:rsidRPr="00A11AC7">
        <w:rPr>
          <w:noProof/>
        </w:rPr>
        <w:t>388</w:t>
      </w:r>
      <w:r w:rsidRPr="00A11AC7">
        <w:rPr>
          <w:noProof/>
        </w:rPr>
        <w:fldChar w:fldCharType="end"/>
      </w:r>
    </w:p>
    <w:p w14:paraId="551A49E2" w14:textId="056718F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152CJE</w:t>
      </w:r>
      <w:r>
        <w:rPr>
          <w:noProof/>
        </w:rPr>
        <w:tab/>
        <w:t>Judicial enforcement of obligations</w:t>
      </w:r>
      <w:r w:rsidRPr="00A11AC7">
        <w:rPr>
          <w:noProof/>
        </w:rPr>
        <w:tab/>
      </w:r>
      <w:r w:rsidRPr="00A11AC7">
        <w:rPr>
          <w:noProof/>
        </w:rPr>
        <w:fldChar w:fldCharType="begin"/>
      </w:r>
      <w:r w:rsidRPr="00A11AC7">
        <w:rPr>
          <w:noProof/>
        </w:rPr>
        <w:instrText xml:space="preserve"> PAGEREF _Toc185503792 \h </w:instrText>
      </w:r>
      <w:r w:rsidRPr="00A11AC7">
        <w:rPr>
          <w:noProof/>
        </w:rPr>
      </w:r>
      <w:r w:rsidRPr="00A11AC7">
        <w:rPr>
          <w:noProof/>
        </w:rPr>
        <w:fldChar w:fldCharType="separate"/>
      </w:r>
      <w:r w:rsidRPr="00A11AC7">
        <w:rPr>
          <w:noProof/>
        </w:rPr>
        <w:t>388</w:t>
      </w:r>
      <w:r w:rsidRPr="00A11AC7">
        <w:rPr>
          <w:noProof/>
        </w:rPr>
        <w:fldChar w:fldCharType="end"/>
      </w:r>
    </w:p>
    <w:p w14:paraId="6C915344" w14:textId="220EBDE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152CJF</w:t>
      </w:r>
      <w:r>
        <w:rPr>
          <w:noProof/>
        </w:rPr>
        <w:tab/>
        <w:t>Standard form of access agreement</w:t>
      </w:r>
      <w:r w:rsidRPr="00A11AC7">
        <w:rPr>
          <w:noProof/>
        </w:rPr>
        <w:tab/>
      </w:r>
      <w:r w:rsidRPr="00A11AC7">
        <w:rPr>
          <w:noProof/>
        </w:rPr>
        <w:fldChar w:fldCharType="begin"/>
      </w:r>
      <w:r w:rsidRPr="00A11AC7">
        <w:rPr>
          <w:noProof/>
        </w:rPr>
        <w:instrText xml:space="preserve"> PAGEREF _Toc185503793 \h </w:instrText>
      </w:r>
      <w:r w:rsidRPr="00A11AC7">
        <w:rPr>
          <w:noProof/>
        </w:rPr>
      </w:r>
      <w:r w:rsidRPr="00A11AC7">
        <w:rPr>
          <w:noProof/>
        </w:rPr>
        <w:fldChar w:fldCharType="separate"/>
      </w:r>
      <w:r w:rsidRPr="00A11AC7">
        <w:rPr>
          <w:noProof/>
        </w:rPr>
        <w:t>389</w:t>
      </w:r>
      <w:r w:rsidRPr="00A11AC7">
        <w:rPr>
          <w:noProof/>
        </w:rPr>
        <w:fldChar w:fldCharType="end"/>
      </w:r>
    </w:p>
    <w:p w14:paraId="1E3454B0" w14:textId="7B3B155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152CJG</w:t>
      </w:r>
      <w:r>
        <w:rPr>
          <w:noProof/>
        </w:rPr>
        <w:tab/>
        <w:t>When NBN corporation is not capable of supplying a carriage service</w:t>
      </w:r>
      <w:r w:rsidRPr="00A11AC7">
        <w:rPr>
          <w:noProof/>
        </w:rPr>
        <w:tab/>
      </w:r>
      <w:r w:rsidRPr="00A11AC7">
        <w:rPr>
          <w:noProof/>
        </w:rPr>
        <w:fldChar w:fldCharType="begin"/>
      </w:r>
      <w:r w:rsidRPr="00A11AC7">
        <w:rPr>
          <w:noProof/>
        </w:rPr>
        <w:instrText xml:space="preserve"> PAGEREF _Toc185503794 \h </w:instrText>
      </w:r>
      <w:r w:rsidRPr="00A11AC7">
        <w:rPr>
          <w:noProof/>
        </w:rPr>
      </w:r>
      <w:r w:rsidRPr="00A11AC7">
        <w:rPr>
          <w:noProof/>
        </w:rPr>
        <w:fldChar w:fldCharType="separate"/>
      </w:r>
      <w:r w:rsidRPr="00A11AC7">
        <w:rPr>
          <w:noProof/>
        </w:rPr>
        <w:t>389</w:t>
      </w:r>
      <w:r w:rsidRPr="00A11AC7">
        <w:rPr>
          <w:noProof/>
        </w:rPr>
        <w:fldChar w:fldCharType="end"/>
      </w:r>
    </w:p>
    <w:p w14:paraId="58A19683" w14:textId="357E5BD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6B—Explanatory material relating to anti</w:t>
      </w:r>
      <w:r>
        <w:rPr>
          <w:noProof/>
        </w:rPr>
        <w:noBreakHyphen/>
        <w:t>discrimination provisions</w:t>
      </w:r>
      <w:r w:rsidRPr="00A11AC7">
        <w:rPr>
          <w:b w:val="0"/>
          <w:noProof/>
          <w:sz w:val="18"/>
        </w:rPr>
        <w:tab/>
      </w:r>
      <w:r w:rsidRPr="00A11AC7">
        <w:rPr>
          <w:b w:val="0"/>
          <w:noProof/>
          <w:sz w:val="18"/>
        </w:rPr>
        <w:fldChar w:fldCharType="begin"/>
      </w:r>
      <w:r w:rsidRPr="00A11AC7">
        <w:rPr>
          <w:b w:val="0"/>
          <w:noProof/>
          <w:sz w:val="18"/>
        </w:rPr>
        <w:instrText xml:space="preserve"> PAGEREF _Toc185503795 \h </w:instrText>
      </w:r>
      <w:r w:rsidRPr="00A11AC7">
        <w:rPr>
          <w:b w:val="0"/>
          <w:noProof/>
          <w:sz w:val="18"/>
        </w:rPr>
      </w:r>
      <w:r w:rsidRPr="00A11AC7">
        <w:rPr>
          <w:b w:val="0"/>
          <w:noProof/>
          <w:sz w:val="18"/>
        </w:rPr>
        <w:fldChar w:fldCharType="separate"/>
      </w:r>
      <w:r w:rsidRPr="00A11AC7">
        <w:rPr>
          <w:b w:val="0"/>
          <w:noProof/>
          <w:sz w:val="18"/>
        </w:rPr>
        <w:t>390</w:t>
      </w:r>
      <w:r w:rsidRPr="00A11AC7">
        <w:rPr>
          <w:b w:val="0"/>
          <w:noProof/>
          <w:sz w:val="18"/>
        </w:rPr>
        <w:fldChar w:fldCharType="end"/>
      </w:r>
    </w:p>
    <w:p w14:paraId="4A1810BB" w14:textId="64D171B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152CJH</w:t>
      </w:r>
      <w:r>
        <w:rPr>
          <w:noProof/>
        </w:rPr>
        <w:tab/>
        <w:t>Explanatory material relating to anti</w:t>
      </w:r>
      <w:r>
        <w:rPr>
          <w:noProof/>
        </w:rPr>
        <w:noBreakHyphen/>
        <w:t>discrimination provisions</w:t>
      </w:r>
      <w:r w:rsidRPr="00A11AC7">
        <w:rPr>
          <w:noProof/>
        </w:rPr>
        <w:tab/>
      </w:r>
      <w:r w:rsidRPr="00A11AC7">
        <w:rPr>
          <w:noProof/>
        </w:rPr>
        <w:fldChar w:fldCharType="begin"/>
      </w:r>
      <w:r w:rsidRPr="00A11AC7">
        <w:rPr>
          <w:noProof/>
        </w:rPr>
        <w:instrText xml:space="preserve"> PAGEREF _Toc185503796 \h </w:instrText>
      </w:r>
      <w:r w:rsidRPr="00A11AC7">
        <w:rPr>
          <w:noProof/>
        </w:rPr>
      </w:r>
      <w:r w:rsidRPr="00A11AC7">
        <w:rPr>
          <w:noProof/>
        </w:rPr>
        <w:fldChar w:fldCharType="separate"/>
      </w:r>
      <w:r w:rsidRPr="00A11AC7">
        <w:rPr>
          <w:noProof/>
        </w:rPr>
        <w:t>390</w:t>
      </w:r>
      <w:r w:rsidRPr="00A11AC7">
        <w:rPr>
          <w:noProof/>
        </w:rPr>
        <w:fldChar w:fldCharType="end"/>
      </w:r>
    </w:p>
    <w:p w14:paraId="1846BA6A" w14:textId="37E1059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7—Relationship between this Part and Part IIIA</w:t>
      </w:r>
      <w:r w:rsidRPr="00A11AC7">
        <w:rPr>
          <w:b w:val="0"/>
          <w:noProof/>
          <w:sz w:val="18"/>
        </w:rPr>
        <w:tab/>
      </w:r>
      <w:r w:rsidRPr="00A11AC7">
        <w:rPr>
          <w:b w:val="0"/>
          <w:noProof/>
          <w:sz w:val="18"/>
        </w:rPr>
        <w:fldChar w:fldCharType="begin"/>
      </w:r>
      <w:r w:rsidRPr="00A11AC7">
        <w:rPr>
          <w:b w:val="0"/>
          <w:noProof/>
          <w:sz w:val="18"/>
        </w:rPr>
        <w:instrText xml:space="preserve"> PAGEREF _Toc185503797 \h </w:instrText>
      </w:r>
      <w:r w:rsidRPr="00A11AC7">
        <w:rPr>
          <w:b w:val="0"/>
          <w:noProof/>
          <w:sz w:val="18"/>
        </w:rPr>
      </w:r>
      <w:r w:rsidRPr="00A11AC7">
        <w:rPr>
          <w:b w:val="0"/>
          <w:noProof/>
          <w:sz w:val="18"/>
        </w:rPr>
        <w:fldChar w:fldCharType="separate"/>
      </w:r>
      <w:r w:rsidRPr="00A11AC7">
        <w:rPr>
          <w:b w:val="0"/>
          <w:noProof/>
          <w:sz w:val="18"/>
        </w:rPr>
        <w:t>391</w:t>
      </w:r>
      <w:r w:rsidRPr="00A11AC7">
        <w:rPr>
          <w:b w:val="0"/>
          <w:noProof/>
          <w:sz w:val="18"/>
        </w:rPr>
        <w:fldChar w:fldCharType="end"/>
      </w:r>
    </w:p>
    <w:p w14:paraId="6C6A3E3C" w14:textId="35CDB55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152CK</w:t>
      </w:r>
      <w:r>
        <w:rPr>
          <w:noProof/>
        </w:rPr>
        <w:tab/>
        <w:t>Relationship between this Part and Part IIIA</w:t>
      </w:r>
      <w:r w:rsidRPr="00A11AC7">
        <w:rPr>
          <w:noProof/>
        </w:rPr>
        <w:tab/>
      </w:r>
      <w:r w:rsidRPr="00A11AC7">
        <w:rPr>
          <w:noProof/>
        </w:rPr>
        <w:fldChar w:fldCharType="begin"/>
      </w:r>
      <w:r w:rsidRPr="00A11AC7">
        <w:rPr>
          <w:noProof/>
        </w:rPr>
        <w:instrText xml:space="preserve"> PAGEREF _Toc185503798 \h </w:instrText>
      </w:r>
      <w:r w:rsidRPr="00A11AC7">
        <w:rPr>
          <w:noProof/>
        </w:rPr>
      </w:r>
      <w:r w:rsidRPr="00A11AC7">
        <w:rPr>
          <w:noProof/>
        </w:rPr>
        <w:fldChar w:fldCharType="separate"/>
      </w:r>
      <w:r w:rsidRPr="00A11AC7">
        <w:rPr>
          <w:noProof/>
        </w:rPr>
        <w:t>391</w:t>
      </w:r>
      <w:r w:rsidRPr="00A11AC7">
        <w:rPr>
          <w:noProof/>
        </w:rPr>
        <w:fldChar w:fldCharType="end"/>
      </w:r>
    </w:p>
    <w:p w14:paraId="42E279CF" w14:textId="41DAB00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10—Hindering the fulfilment of a standard access obligation etc.</w:t>
      </w:r>
      <w:r w:rsidRPr="00A11AC7">
        <w:rPr>
          <w:b w:val="0"/>
          <w:noProof/>
          <w:sz w:val="18"/>
        </w:rPr>
        <w:tab/>
      </w:r>
      <w:r w:rsidRPr="00A11AC7">
        <w:rPr>
          <w:b w:val="0"/>
          <w:noProof/>
          <w:sz w:val="18"/>
        </w:rPr>
        <w:fldChar w:fldCharType="begin"/>
      </w:r>
      <w:r w:rsidRPr="00A11AC7">
        <w:rPr>
          <w:b w:val="0"/>
          <w:noProof/>
          <w:sz w:val="18"/>
        </w:rPr>
        <w:instrText xml:space="preserve"> PAGEREF _Toc185503799 \h </w:instrText>
      </w:r>
      <w:r w:rsidRPr="00A11AC7">
        <w:rPr>
          <w:b w:val="0"/>
          <w:noProof/>
          <w:sz w:val="18"/>
        </w:rPr>
      </w:r>
      <w:r w:rsidRPr="00A11AC7">
        <w:rPr>
          <w:b w:val="0"/>
          <w:noProof/>
          <w:sz w:val="18"/>
        </w:rPr>
        <w:fldChar w:fldCharType="separate"/>
      </w:r>
      <w:r w:rsidRPr="00A11AC7">
        <w:rPr>
          <w:b w:val="0"/>
          <w:noProof/>
          <w:sz w:val="18"/>
        </w:rPr>
        <w:t>392</w:t>
      </w:r>
      <w:r w:rsidRPr="00A11AC7">
        <w:rPr>
          <w:b w:val="0"/>
          <w:noProof/>
          <w:sz w:val="18"/>
        </w:rPr>
        <w:fldChar w:fldCharType="end"/>
      </w:r>
    </w:p>
    <w:p w14:paraId="0567D757" w14:textId="7597815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152EF</w:t>
      </w:r>
      <w:r>
        <w:rPr>
          <w:noProof/>
        </w:rPr>
        <w:tab/>
        <w:t>Prohibition on hindering the fulfilment of a standard access obligation etc.</w:t>
      </w:r>
      <w:r w:rsidRPr="00A11AC7">
        <w:rPr>
          <w:noProof/>
        </w:rPr>
        <w:tab/>
      </w:r>
      <w:r w:rsidRPr="00A11AC7">
        <w:rPr>
          <w:noProof/>
        </w:rPr>
        <w:fldChar w:fldCharType="begin"/>
      </w:r>
      <w:r w:rsidRPr="00A11AC7">
        <w:rPr>
          <w:noProof/>
        </w:rPr>
        <w:instrText xml:space="preserve"> PAGEREF _Toc185503800 \h </w:instrText>
      </w:r>
      <w:r w:rsidRPr="00A11AC7">
        <w:rPr>
          <w:noProof/>
        </w:rPr>
      </w:r>
      <w:r w:rsidRPr="00A11AC7">
        <w:rPr>
          <w:noProof/>
        </w:rPr>
        <w:fldChar w:fldCharType="separate"/>
      </w:r>
      <w:r w:rsidRPr="00A11AC7">
        <w:rPr>
          <w:noProof/>
        </w:rPr>
        <w:t>392</w:t>
      </w:r>
      <w:r w:rsidRPr="00A11AC7">
        <w:rPr>
          <w:noProof/>
        </w:rPr>
        <w:fldChar w:fldCharType="end"/>
      </w:r>
    </w:p>
    <w:p w14:paraId="7BBCCF9C" w14:textId="476BDA2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152EG</w:t>
      </w:r>
      <w:r>
        <w:rPr>
          <w:noProof/>
        </w:rPr>
        <w:tab/>
        <w:t>Enforcement of prohibition on hindering the fulfilment of a standard access obligation etc.</w:t>
      </w:r>
      <w:r w:rsidRPr="00A11AC7">
        <w:rPr>
          <w:noProof/>
        </w:rPr>
        <w:tab/>
      </w:r>
      <w:r w:rsidRPr="00A11AC7">
        <w:rPr>
          <w:noProof/>
        </w:rPr>
        <w:fldChar w:fldCharType="begin"/>
      </w:r>
      <w:r w:rsidRPr="00A11AC7">
        <w:rPr>
          <w:noProof/>
        </w:rPr>
        <w:instrText xml:space="preserve"> PAGEREF _Toc185503801 \h </w:instrText>
      </w:r>
      <w:r w:rsidRPr="00A11AC7">
        <w:rPr>
          <w:noProof/>
        </w:rPr>
      </w:r>
      <w:r w:rsidRPr="00A11AC7">
        <w:rPr>
          <w:noProof/>
        </w:rPr>
        <w:fldChar w:fldCharType="separate"/>
      </w:r>
      <w:r w:rsidRPr="00A11AC7">
        <w:rPr>
          <w:noProof/>
        </w:rPr>
        <w:t>392</w:t>
      </w:r>
      <w:r w:rsidRPr="00A11AC7">
        <w:rPr>
          <w:noProof/>
        </w:rPr>
        <w:fldChar w:fldCharType="end"/>
      </w:r>
    </w:p>
    <w:p w14:paraId="15759DEB" w14:textId="357BECE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152EH</w:t>
      </w:r>
      <w:r>
        <w:rPr>
          <w:noProof/>
        </w:rPr>
        <w:tab/>
        <w:t>Consent injunctions</w:t>
      </w:r>
      <w:r w:rsidRPr="00A11AC7">
        <w:rPr>
          <w:noProof/>
        </w:rPr>
        <w:tab/>
      </w:r>
      <w:r w:rsidRPr="00A11AC7">
        <w:rPr>
          <w:noProof/>
        </w:rPr>
        <w:fldChar w:fldCharType="begin"/>
      </w:r>
      <w:r w:rsidRPr="00A11AC7">
        <w:rPr>
          <w:noProof/>
        </w:rPr>
        <w:instrText xml:space="preserve"> PAGEREF _Toc185503802 \h </w:instrText>
      </w:r>
      <w:r w:rsidRPr="00A11AC7">
        <w:rPr>
          <w:noProof/>
        </w:rPr>
      </w:r>
      <w:r w:rsidRPr="00A11AC7">
        <w:rPr>
          <w:noProof/>
        </w:rPr>
        <w:fldChar w:fldCharType="separate"/>
      </w:r>
      <w:r w:rsidRPr="00A11AC7">
        <w:rPr>
          <w:noProof/>
        </w:rPr>
        <w:t>393</w:t>
      </w:r>
      <w:r w:rsidRPr="00A11AC7">
        <w:rPr>
          <w:noProof/>
        </w:rPr>
        <w:fldChar w:fldCharType="end"/>
      </w:r>
    </w:p>
    <w:p w14:paraId="5C37F8CA" w14:textId="3886447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152EI</w:t>
      </w:r>
      <w:r>
        <w:rPr>
          <w:noProof/>
        </w:rPr>
        <w:tab/>
        <w:t>Interim injunctions</w:t>
      </w:r>
      <w:r w:rsidRPr="00A11AC7">
        <w:rPr>
          <w:noProof/>
        </w:rPr>
        <w:tab/>
      </w:r>
      <w:r w:rsidRPr="00A11AC7">
        <w:rPr>
          <w:noProof/>
        </w:rPr>
        <w:fldChar w:fldCharType="begin"/>
      </w:r>
      <w:r w:rsidRPr="00A11AC7">
        <w:rPr>
          <w:noProof/>
        </w:rPr>
        <w:instrText xml:space="preserve"> PAGEREF _Toc185503803 \h </w:instrText>
      </w:r>
      <w:r w:rsidRPr="00A11AC7">
        <w:rPr>
          <w:noProof/>
        </w:rPr>
      </w:r>
      <w:r w:rsidRPr="00A11AC7">
        <w:rPr>
          <w:noProof/>
        </w:rPr>
        <w:fldChar w:fldCharType="separate"/>
      </w:r>
      <w:r w:rsidRPr="00A11AC7">
        <w:rPr>
          <w:noProof/>
        </w:rPr>
        <w:t>393</w:t>
      </w:r>
      <w:r w:rsidRPr="00A11AC7">
        <w:rPr>
          <w:noProof/>
        </w:rPr>
        <w:fldChar w:fldCharType="end"/>
      </w:r>
    </w:p>
    <w:p w14:paraId="6A5054F7" w14:textId="324122D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152EJ</w:t>
      </w:r>
      <w:r>
        <w:rPr>
          <w:noProof/>
        </w:rPr>
        <w:tab/>
        <w:t>Factors relevant to granting a restraining injunction</w:t>
      </w:r>
      <w:r w:rsidRPr="00A11AC7">
        <w:rPr>
          <w:noProof/>
        </w:rPr>
        <w:tab/>
      </w:r>
      <w:r w:rsidRPr="00A11AC7">
        <w:rPr>
          <w:noProof/>
        </w:rPr>
        <w:fldChar w:fldCharType="begin"/>
      </w:r>
      <w:r w:rsidRPr="00A11AC7">
        <w:rPr>
          <w:noProof/>
        </w:rPr>
        <w:instrText xml:space="preserve"> PAGEREF _Toc185503804 \h </w:instrText>
      </w:r>
      <w:r w:rsidRPr="00A11AC7">
        <w:rPr>
          <w:noProof/>
        </w:rPr>
      </w:r>
      <w:r w:rsidRPr="00A11AC7">
        <w:rPr>
          <w:noProof/>
        </w:rPr>
        <w:fldChar w:fldCharType="separate"/>
      </w:r>
      <w:r w:rsidRPr="00A11AC7">
        <w:rPr>
          <w:noProof/>
        </w:rPr>
        <w:t>394</w:t>
      </w:r>
      <w:r w:rsidRPr="00A11AC7">
        <w:rPr>
          <w:noProof/>
        </w:rPr>
        <w:fldChar w:fldCharType="end"/>
      </w:r>
    </w:p>
    <w:p w14:paraId="26D8840A" w14:textId="7306342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152EK</w:t>
      </w:r>
      <w:r>
        <w:rPr>
          <w:noProof/>
        </w:rPr>
        <w:tab/>
        <w:t>Factors relevant to granting a mandatory injunction</w:t>
      </w:r>
      <w:r w:rsidRPr="00A11AC7">
        <w:rPr>
          <w:noProof/>
        </w:rPr>
        <w:tab/>
      </w:r>
      <w:r w:rsidRPr="00A11AC7">
        <w:rPr>
          <w:noProof/>
        </w:rPr>
        <w:fldChar w:fldCharType="begin"/>
      </w:r>
      <w:r w:rsidRPr="00A11AC7">
        <w:rPr>
          <w:noProof/>
        </w:rPr>
        <w:instrText xml:space="preserve"> PAGEREF _Toc185503805 \h </w:instrText>
      </w:r>
      <w:r w:rsidRPr="00A11AC7">
        <w:rPr>
          <w:noProof/>
        </w:rPr>
      </w:r>
      <w:r w:rsidRPr="00A11AC7">
        <w:rPr>
          <w:noProof/>
        </w:rPr>
        <w:fldChar w:fldCharType="separate"/>
      </w:r>
      <w:r w:rsidRPr="00A11AC7">
        <w:rPr>
          <w:noProof/>
        </w:rPr>
        <w:t>394</w:t>
      </w:r>
      <w:r w:rsidRPr="00A11AC7">
        <w:rPr>
          <w:noProof/>
        </w:rPr>
        <w:fldChar w:fldCharType="end"/>
      </w:r>
    </w:p>
    <w:p w14:paraId="5B4E3438" w14:textId="7C3B2DF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152EL</w:t>
      </w:r>
      <w:r>
        <w:rPr>
          <w:noProof/>
        </w:rPr>
        <w:tab/>
        <w:t>Discharge or variation of injunction or other order</w:t>
      </w:r>
      <w:r w:rsidRPr="00A11AC7">
        <w:rPr>
          <w:noProof/>
        </w:rPr>
        <w:tab/>
      </w:r>
      <w:r w:rsidRPr="00A11AC7">
        <w:rPr>
          <w:noProof/>
        </w:rPr>
        <w:fldChar w:fldCharType="begin"/>
      </w:r>
      <w:r w:rsidRPr="00A11AC7">
        <w:rPr>
          <w:noProof/>
        </w:rPr>
        <w:instrText xml:space="preserve"> PAGEREF _Toc185503806 \h </w:instrText>
      </w:r>
      <w:r w:rsidRPr="00A11AC7">
        <w:rPr>
          <w:noProof/>
        </w:rPr>
      </w:r>
      <w:r w:rsidRPr="00A11AC7">
        <w:rPr>
          <w:noProof/>
        </w:rPr>
        <w:fldChar w:fldCharType="separate"/>
      </w:r>
      <w:r w:rsidRPr="00A11AC7">
        <w:rPr>
          <w:noProof/>
        </w:rPr>
        <w:t>394</w:t>
      </w:r>
      <w:r w:rsidRPr="00A11AC7">
        <w:rPr>
          <w:noProof/>
        </w:rPr>
        <w:fldChar w:fldCharType="end"/>
      </w:r>
    </w:p>
    <w:p w14:paraId="62363836" w14:textId="69BDDC95"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10A—Procedural Rules</w:t>
      </w:r>
      <w:r w:rsidRPr="00A11AC7">
        <w:rPr>
          <w:b w:val="0"/>
          <w:noProof/>
          <w:sz w:val="18"/>
        </w:rPr>
        <w:tab/>
      </w:r>
      <w:r w:rsidRPr="00A11AC7">
        <w:rPr>
          <w:b w:val="0"/>
          <w:noProof/>
          <w:sz w:val="18"/>
        </w:rPr>
        <w:fldChar w:fldCharType="begin"/>
      </w:r>
      <w:r w:rsidRPr="00A11AC7">
        <w:rPr>
          <w:b w:val="0"/>
          <w:noProof/>
          <w:sz w:val="18"/>
        </w:rPr>
        <w:instrText xml:space="preserve"> PAGEREF _Toc185503807 \h </w:instrText>
      </w:r>
      <w:r w:rsidRPr="00A11AC7">
        <w:rPr>
          <w:b w:val="0"/>
          <w:noProof/>
          <w:sz w:val="18"/>
        </w:rPr>
      </w:r>
      <w:r w:rsidRPr="00A11AC7">
        <w:rPr>
          <w:b w:val="0"/>
          <w:noProof/>
          <w:sz w:val="18"/>
        </w:rPr>
        <w:fldChar w:fldCharType="separate"/>
      </w:r>
      <w:r w:rsidRPr="00A11AC7">
        <w:rPr>
          <w:b w:val="0"/>
          <w:noProof/>
          <w:sz w:val="18"/>
        </w:rPr>
        <w:t>395</w:t>
      </w:r>
      <w:r w:rsidRPr="00A11AC7">
        <w:rPr>
          <w:b w:val="0"/>
          <w:noProof/>
          <w:sz w:val="18"/>
        </w:rPr>
        <w:fldChar w:fldCharType="end"/>
      </w:r>
    </w:p>
    <w:p w14:paraId="551750B9" w14:textId="5F36D99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152ELA</w:t>
      </w:r>
      <w:r>
        <w:rPr>
          <w:noProof/>
        </w:rPr>
        <w:tab/>
        <w:t>Procedural Rules</w:t>
      </w:r>
      <w:r w:rsidRPr="00A11AC7">
        <w:rPr>
          <w:noProof/>
        </w:rPr>
        <w:tab/>
      </w:r>
      <w:r w:rsidRPr="00A11AC7">
        <w:rPr>
          <w:noProof/>
        </w:rPr>
        <w:fldChar w:fldCharType="begin"/>
      </w:r>
      <w:r w:rsidRPr="00A11AC7">
        <w:rPr>
          <w:noProof/>
        </w:rPr>
        <w:instrText xml:space="preserve"> PAGEREF _Toc185503808 \h </w:instrText>
      </w:r>
      <w:r w:rsidRPr="00A11AC7">
        <w:rPr>
          <w:noProof/>
        </w:rPr>
      </w:r>
      <w:r w:rsidRPr="00A11AC7">
        <w:rPr>
          <w:noProof/>
        </w:rPr>
        <w:fldChar w:fldCharType="separate"/>
      </w:r>
      <w:r w:rsidRPr="00A11AC7">
        <w:rPr>
          <w:noProof/>
        </w:rPr>
        <w:t>395</w:t>
      </w:r>
      <w:r w:rsidRPr="00A11AC7">
        <w:rPr>
          <w:noProof/>
        </w:rPr>
        <w:fldChar w:fldCharType="end"/>
      </w:r>
    </w:p>
    <w:p w14:paraId="7A80B2A1" w14:textId="5562E7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152ELC</w:t>
      </w:r>
      <w:r>
        <w:rPr>
          <w:noProof/>
        </w:rPr>
        <w:tab/>
        <w:t>Plan for the development of Procedural Rules</w:t>
      </w:r>
      <w:r w:rsidRPr="00A11AC7">
        <w:rPr>
          <w:noProof/>
        </w:rPr>
        <w:tab/>
      </w:r>
      <w:r w:rsidRPr="00A11AC7">
        <w:rPr>
          <w:noProof/>
        </w:rPr>
        <w:fldChar w:fldCharType="begin"/>
      </w:r>
      <w:r w:rsidRPr="00A11AC7">
        <w:rPr>
          <w:noProof/>
        </w:rPr>
        <w:instrText xml:space="preserve"> PAGEREF _Toc185503809 \h </w:instrText>
      </w:r>
      <w:r w:rsidRPr="00A11AC7">
        <w:rPr>
          <w:noProof/>
        </w:rPr>
      </w:r>
      <w:r w:rsidRPr="00A11AC7">
        <w:rPr>
          <w:noProof/>
        </w:rPr>
        <w:fldChar w:fldCharType="separate"/>
      </w:r>
      <w:r w:rsidRPr="00A11AC7">
        <w:rPr>
          <w:noProof/>
        </w:rPr>
        <w:t>396</w:t>
      </w:r>
      <w:r w:rsidRPr="00A11AC7">
        <w:rPr>
          <w:noProof/>
        </w:rPr>
        <w:fldChar w:fldCharType="end"/>
      </w:r>
    </w:p>
    <w:p w14:paraId="3651BA22" w14:textId="3D92D75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11—Miscellaneous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_Toc185503810 \h </w:instrText>
      </w:r>
      <w:r w:rsidRPr="00A11AC7">
        <w:rPr>
          <w:b w:val="0"/>
          <w:noProof/>
          <w:sz w:val="18"/>
        </w:rPr>
      </w:r>
      <w:r w:rsidRPr="00A11AC7">
        <w:rPr>
          <w:b w:val="0"/>
          <w:noProof/>
          <w:sz w:val="18"/>
        </w:rPr>
        <w:fldChar w:fldCharType="separate"/>
      </w:r>
      <w:r w:rsidRPr="00A11AC7">
        <w:rPr>
          <w:b w:val="0"/>
          <w:noProof/>
          <w:sz w:val="18"/>
        </w:rPr>
        <w:t>397</w:t>
      </w:r>
      <w:r w:rsidRPr="00A11AC7">
        <w:rPr>
          <w:b w:val="0"/>
          <w:noProof/>
          <w:sz w:val="18"/>
        </w:rPr>
        <w:fldChar w:fldCharType="end"/>
      </w:r>
    </w:p>
    <w:p w14:paraId="785E76B3" w14:textId="066E1EA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152ELD</w:t>
      </w:r>
      <w:r>
        <w:rPr>
          <w:noProof/>
        </w:rPr>
        <w:tab/>
        <w:t>Compensation for acquisition of property</w:t>
      </w:r>
      <w:r w:rsidRPr="00A11AC7">
        <w:rPr>
          <w:noProof/>
        </w:rPr>
        <w:tab/>
      </w:r>
      <w:r w:rsidRPr="00A11AC7">
        <w:rPr>
          <w:noProof/>
        </w:rPr>
        <w:fldChar w:fldCharType="begin"/>
      </w:r>
      <w:r w:rsidRPr="00A11AC7">
        <w:rPr>
          <w:noProof/>
        </w:rPr>
        <w:instrText xml:space="preserve"> PAGEREF _Toc185503811 \h </w:instrText>
      </w:r>
      <w:r w:rsidRPr="00A11AC7">
        <w:rPr>
          <w:noProof/>
        </w:rPr>
      </w:r>
      <w:r w:rsidRPr="00A11AC7">
        <w:rPr>
          <w:noProof/>
        </w:rPr>
        <w:fldChar w:fldCharType="separate"/>
      </w:r>
      <w:r w:rsidRPr="00A11AC7">
        <w:rPr>
          <w:noProof/>
        </w:rPr>
        <w:t>397</w:t>
      </w:r>
      <w:r w:rsidRPr="00A11AC7">
        <w:rPr>
          <w:noProof/>
        </w:rPr>
        <w:fldChar w:fldCharType="end"/>
      </w:r>
    </w:p>
    <w:p w14:paraId="5AFCB4C0" w14:textId="6431066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152EM</w:t>
      </w:r>
      <w:r>
        <w:rPr>
          <w:noProof/>
        </w:rPr>
        <w:tab/>
        <w:t>Continuity of partnerships</w:t>
      </w:r>
      <w:r w:rsidRPr="00A11AC7">
        <w:rPr>
          <w:noProof/>
        </w:rPr>
        <w:tab/>
      </w:r>
      <w:r w:rsidRPr="00A11AC7">
        <w:rPr>
          <w:noProof/>
        </w:rPr>
        <w:fldChar w:fldCharType="begin"/>
      </w:r>
      <w:r w:rsidRPr="00A11AC7">
        <w:rPr>
          <w:noProof/>
        </w:rPr>
        <w:instrText xml:space="preserve"> PAGEREF _Toc185503812 \h </w:instrText>
      </w:r>
      <w:r w:rsidRPr="00A11AC7">
        <w:rPr>
          <w:noProof/>
        </w:rPr>
      </w:r>
      <w:r w:rsidRPr="00A11AC7">
        <w:rPr>
          <w:noProof/>
        </w:rPr>
        <w:fldChar w:fldCharType="separate"/>
      </w:r>
      <w:r w:rsidRPr="00A11AC7">
        <w:rPr>
          <w:noProof/>
        </w:rPr>
        <w:t>397</w:t>
      </w:r>
      <w:r w:rsidRPr="00A11AC7">
        <w:rPr>
          <w:noProof/>
        </w:rPr>
        <w:fldChar w:fldCharType="end"/>
      </w:r>
    </w:p>
    <w:p w14:paraId="2BAF102E" w14:textId="1135694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152EN</w:t>
      </w:r>
      <w:r>
        <w:rPr>
          <w:noProof/>
        </w:rPr>
        <w:tab/>
        <w:t>Treatment of partnerships</w:t>
      </w:r>
      <w:r w:rsidRPr="00A11AC7">
        <w:rPr>
          <w:noProof/>
        </w:rPr>
        <w:tab/>
      </w:r>
      <w:r w:rsidRPr="00A11AC7">
        <w:rPr>
          <w:noProof/>
        </w:rPr>
        <w:fldChar w:fldCharType="begin"/>
      </w:r>
      <w:r w:rsidRPr="00A11AC7">
        <w:rPr>
          <w:noProof/>
        </w:rPr>
        <w:instrText xml:space="preserve"> PAGEREF _Toc185503813 \h </w:instrText>
      </w:r>
      <w:r w:rsidRPr="00A11AC7">
        <w:rPr>
          <w:noProof/>
        </w:rPr>
      </w:r>
      <w:r w:rsidRPr="00A11AC7">
        <w:rPr>
          <w:noProof/>
        </w:rPr>
        <w:fldChar w:fldCharType="separate"/>
      </w:r>
      <w:r w:rsidRPr="00A11AC7">
        <w:rPr>
          <w:noProof/>
        </w:rPr>
        <w:t>397</w:t>
      </w:r>
      <w:r w:rsidRPr="00A11AC7">
        <w:rPr>
          <w:noProof/>
        </w:rPr>
        <w:fldChar w:fldCharType="end"/>
      </w:r>
    </w:p>
    <w:p w14:paraId="760C73CC" w14:textId="42189A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152EO</w:t>
      </w:r>
      <w:r>
        <w:rPr>
          <w:noProof/>
        </w:rPr>
        <w:tab/>
        <w:t>Conduct by directors, servants or agents</w:t>
      </w:r>
      <w:r w:rsidRPr="00A11AC7">
        <w:rPr>
          <w:noProof/>
        </w:rPr>
        <w:tab/>
      </w:r>
      <w:r w:rsidRPr="00A11AC7">
        <w:rPr>
          <w:noProof/>
        </w:rPr>
        <w:fldChar w:fldCharType="begin"/>
      </w:r>
      <w:r w:rsidRPr="00A11AC7">
        <w:rPr>
          <w:noProof/>
        </w:rPr>
        <w:instrText xml:space="preserve"> PAGEREF _Toc185503814 \h </w:instrText>
      </w:r>
      <w:r w:rsidRPr="00A11AC7">
        <w:rPr>
          <w:noProof/>
        </w:rPr>
      </w:r>
      <w:r w:rsidRPr="00A11AC7">
        <w:rPr>
          <w:noProof/>
        </w:rPr>
        <w:fldChar w:fldCharType="separate"/>
      </w:r>
      <w:r w:rsidRPr="00A11AC7">
        <w:rPr>
          <w:noProof/>
        </w:rPr>
        <w:t>398</w:t>
      </w:r>
      <w:r w:rsidRPr="00A11AC7">
        <w:rPr>
          <w:noProof/>
        </w:rPr>
        <w:fldChar w:fldCharType="end"/>
      </w:r>
    </w:p>
    <w:p w14:paraId="56C35710" w14:textId="777F64B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152EP</w:t>
      </w:r>
      <w:r>
        <w:rPr>
          <w:noProof/>
        </w:rPr>
        <w:tab/>
        <w:t>Regulations about fees for inspection etc. of registers</w:t>
      </w:r>
      <w:r w:rsidRPr="00A11AC7">
        <w:rPr>
          <w:noProof/>
        </w:rPr>
        <w:tab/>
      </w:r>
      <w:r w:rsidRPr="00A11AC7">
        <w:rPr>
          <w:noProof/>
        </w:rPr>
        <w:fldChar w:fldCharType="begin"/>
      </w:r>
      <w:r w:rsidRPr="00A11AC7">
        <w:rPr>
          <w:noProof/>
        </w:rPr>
        <w:instrText xml:space="preserve"> PAGEREF _Toc185503815 \h </w:instrText>
      </w:r>
      <w:r w:rsidRPr="00A11AC7">
        <w:rPr>
          <w:noProof/>
        </w:rPr>
      </w:r>
      <w:r w:rsidRPr="00A11AC7">
        <w:rPr>
          <w:noProof/>
        </w:rPr>
        <w:fldChar w:fldCharType="separate"/>
      </w:r>
      <w:r w:rsidRPr="00A11AC7">
        <w:rPr>
          <w:noProof/>
        </w:rPr>
        <w:t>399</w:t>
      </w:r>
      <w:r w:rsidRPr="00A11AC7">
        <w:rPr>
          <w:noProof/>
        </w:rPr>
        <w:fldChar w:fldCharType="end"/>
      </w:r>
    </w:p>
    <w:p w14:paraId="1EEFE7B1" w14:textId="034DC36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152EQ</w:t>
      </w:r>
      <w:r>
        <w:rPr>
          <w:noProof/>
        </w:rPr>
        <w:tab/>
        <w:t>Assistance to independent telecommunications adjudicator</w:t>
      </w:r>
      <w:r w:rsidRPr="00A11AC7">
        <w:rPr>
          <w:noProof/>
        </w:rPr>
        <w:tab/>
      </w:r>
      <w:r w:rsidRPr="00A11AC7">
        <w:rPr>
          <w:noProof/>
        </w:rPr>
        <w:fldChar w:fldCharType="begin"/>
      </w:r>
      <w:r w:rsidRPr="00A11AC7">
        <w:rPr>
          <w:noProof/>
        </w:rPr>
        <w:instrText xml:space="preserve"> PAGEREF _Toc185503816 \h </w:instrText>
      </w:r>
      <w:r w:rsidRPr="00A11AC7">
        <w:rPr>
          <w:noProof/>
        </w:rPr>
      </w:r>
      <w:r w:rsidRPr="00A11AC7">
        <w:rPr>
          <w:noProof/>
        </w:rPr>
        <w:fldChar w:fldCharType="separate"/>
      </w:r>
      <w:r w:rsidRPr="00A11AC7">
        <w:rPr>
          <w:noProof/>
        </w:rPr>
        <w:t>399</w:t>
      </w:r>
      <w:r w:rsidRPr="00A11AC7">
        <w:rPr>
          <w:noProof/>
        </w:rPr>
        <w:fldChar w:fldCharType="end"/>
      </w:r>
    </w:p>
    <w:p w14:paraId="749833D6" w14:textId="2424621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152EQA</w:t>
      </w:r>
      <w:r>
        <w:rPr>
          <w:noProof/>
        </w:rPr>
        <w:tab/>
        <w:t>Voluntary undertakings originally given by Telstra</w:t>
      </w:r>
      <w:r w:rsidRPr="00A11AC7">
        <w:rPr>
          <w:noProof/>
        </w:rPr>
        <w:tab/>
      </w:r>
      <w:r w:rsidRPr="00A11AC7">
        <w:rPr>
          <w:noProof/>
        </w:rPr>
        <w:fldChar w:fldCharType="begin"/>
      </w:r>
      <w:r w:rsidRPr="00A11AC7">
        <w:rPr>
          <w:noProof/>
        </w:rPr>
        <w:instrText xml:space="preserve"> PAGEREF _Toc185503817 \h </w:instrText>
      </w:r>
      <w:r w:rsidRPr="00A11AC7">
        <w:rPr>
          <w:noProof/>
        </w:rPr>
      </w:r>
      <w:r w:rsidRPr="00A11AC7">
        <w:rPr>
          <w:noProof/>
        </w:rPr>
        <w:fldChar w:fldCharType="separate"/>
      </w:r>
      <w:r w:rsidRPr="00A11AC7">
        <w:rPr>
          <w:noProof/>
        </w:rPr>
        <w:t>400</w:t>
      </w:r>
      <w:r w:rsidRPr="00A11AC7">
        <w:rPr>
          <w:noProof/>
        </w:rPr>
        <w:fldChar w:fldCharType="end"/>
      </w:r>
    </w:p>
    <w:p w14:paraId="0E097DF9" w14:textId="1321D1B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152ER</w:t>
      </w:r>
      <w:r>
        <w:rPr>
          <w:noProof/>
        </w:rPr>
        <w:tab/>
        <w:t>Voluntary undertakings given by Telstra</w:t>
      </w:r>
      <w:r w:rsidRPr="00A11AC7">
        <w:rPr>
          <w:noProof/>
        </w:rPr>
        <w:tab/>
      </w:r>
      <w:r w:rsidRPr="00A11AC7">
        <w:rPr>
          <w:noProof/>
        </w:rPr>
        <w:fldChar w:fldCharType="begin"/>
      </w:r>
      <w:r w:rsidRPr="00A11AC7">
        <w:rPr>
          <w:noProof/>
        </w:rPr>
        <w:instrText xml:space="preserve"> PAGEREF _Toc185503818 \h </w:instrText>
      </w:r>
      <w:r w:rsidRPr="00A11AC7">
        <w:rPr>
          <w:noProof/>
        </w:rPr>
      </w:r>
      <w:r w:rsidRPr="00A11AC7">
        <w:rPr>
          <w:noProof/>
        </w:rPr>
        <w:fldChar w:fldCharType="separate"/>
      </w:r>
      <w:r w:rsidRPr="00A11AC7">
        <w:rPr>
          <w:noProof/>
        </w:rPr>
        <w:t>400</w:t>
      </w:r>
      <w:r w:rsidRPr="00A11AC7">
        <w:rPr>
          <w:noProof/>
        </w:rPr>
        <w:fldChar w:fldCharType="end"/>
      </w:r>
    </w:p>
    <w:p w14:paraId="1D327C38" w14:textId="44AD95D8"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XICA—The Electricity Industry</w:t>
      </w:r>
      <w:r w:rsidRPr="00A11AC7">
        <w:rPr>
          <w:b w:val="0"/>
          <w:noProof/>
          <w:sz w:val="18"/>
        </w:rPr>
        <w:tab/>
      </w:r>
      <w:r w:rsidRPr="00A11AC7">
        <w:rPr>
          <w:b w:val="0"/>
          <w:noProof/>
          <w:sz w:val="18"/>
        </w:rPr>
        <w:fldChar w:fldCharType="begin"/>
      </w:r>
      <w:r w:rsidRPr="00A11AC7">
        <w:rPr>
          <w:b w:val="0"/>
          <w:noProof/>
          <w:sz w:val="18"/>
        </w:rPr>
        <w:instrText xml:space="preserve"> PAGEREF _Toc185503819 \h </w:instrText>
      </w:r>
      <w:r w:rsidRPr="00A11AC7">
        <w:rPr>
          <w:b w:val="0"/>
          <w:noProof/>
          <w:sz w:val="18"/>
        </w:rPr>
      </w:r>
      <w:r w:rsidRPr="00A11AC7">
        <w:rPr>
          <w:b w:val="0"/>
          <w:noProof/>
          <w:sz w:val="18"/>
        </w:rPr>
        <w:fldChar w:fldCharType="separate"/>
      </w:r>
      <w:r w:rsidRPr="00A11AC7">
        <w:rPr>
          <w:b w:val="0"/>
          <w:noProof/>
          <w:sz w:val="18"/>
        </w:rPr>
        <w:t>402</w:t>
      </w:r>
      <w:r w:rsidRPr="00A11AC7">
        <w:rPr>
          <w:b w:val="0"/>
          <w:noProof/>
          <w:sz w:val="18"/>
        </w:rPr>
        <w:fldChar w:fldCharType="end"/>
      </w:r>
    </w:p>
    <w:p w14:paraId="34D4441D" w14:textId="20F5C84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_Toc185503820 \h </w:instrText>
      </w:r>
      <w:r w:rsidRPr="00A11AC7">
        <w:rPr>
          <w:b w:val="0"/>
          <w:noProof/>
          <w:sz w:val="18"/>
        </w:rPr>
      </w:r>
      <w:r w:rsidRPr="00A11AC7">
        <w:rPr>
          <w:b w:val="0"/>
          <w:noProof/>
          <w:sz w:val="18"/>
        </w:rPr>
        <w:fldChar w:fldCharType="separate"/>
      </w:r>
      <w:r w:rsidRPr="00A11AC7">
        <w:rPr>
          <w:b w:val="0"/>
          <w:noProof/>
          <w:sz w:val="18"/>
        </w:rPr>
        <w:t>402</w:t>
      </w:r>
      <w:r w:rsidRPr="00A11AC7">
        <w:rPr>
          <w:b w:val="0"/>
          <w:noProof/>
          <w:sz w:val="18"/>
        </w:rPr>
        <w:fldChar w:fldCharType="end"/>
      </w:r>
    </w:p>
    <w:p w14:paraId="4E45E939" w14:textId="6767615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153A</w:t>
      </w:r>
      <w:r>
        <w:rPr>
          <w:noProof/>
        </w:rPr>
        <w:tab/>
        <w:t>Simplified outline of this Part</w:t>
      </w:r>
      <w:r w:rsidRPr="00A11AC7">
        <w:rPr>
          <w:noProof/>
        </w:rPr>
        <w:tab/>
      </w:r>
      <w:r w:rsidRPr="00A11AC7">
        <w:rPr>
          <w:noProof/>
        </w:rPr>
        <w:fldChar w:fldCharType="begin"/>
      </w:r>
      <w:r w:rsidRPr="00A11AC7">
        <w:rPr>
          <w:noProof/>
        </w:rPr>
        <w:instrText xml:space="preserve"> PAGEREF _Toc185503821 \h </w:instrText>
      </w:r>
      <w:r w:rsidRPr="00A11AC7">
        <w:rPr>
          <w:noProof/>
        </w:rPr>
      </w:r>
      <w:r w:rsidRPr="00A11AC7">
        <w:rPr>
          <w:noProof/>
        </w:rPr>
        <w:fldChar w:fldCharType="separate"/>
      </w:r>
      <w:r w:rsidRPr="00A11AC7">
        <w:rPr>
          <w:noProof/>
        </w:rPr>
        <w:t>402</w:t>
      </w:r>
      <w:r w:rsidRPr="00A11AC7">
        <w:rPr>
          <w:noProof/>
        </w:rPr>
        <w:fldChar w:fldCharType="end"/>
      </w:r>
    </w:p>
    <w:p w14:paraId="6B10FDA1" w14:textId="290E94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153B</w:t>
      </w:r>
      <w:r>
        <w:rPr>
          <w:noProof/>
        </w:rPr>
        <w:tab/>
        <w:t>Part etc. ceases to be in force</w:t>
      </w:r>
      <w:r w:rsidRPr="00A11AC7">
        <w:rPr>
          <w:noProof/>
        </w:rPr>
        <w:tab/>
      </w:r>
      <w:r w:rsidRPr="00A11AC7">
        <w:rPr>
          <w:noProof/>
        </w:rPr>
        <w:fldChar w:fldCharType="begin"/>
      </w:r>
      <w:r w:rsidRPr="00A11AC7">
        <w:rPr>
          <w:noProof/>
        </w:rPr>
        <w:instrText xml:space="preserve"> PAGEREF _Toc185503822 \h </w:instrText>
      </w:r>
      <w:r w:rsidRPr="00A11AC7">
        <w:rPr>
          <w:noProof/>
        </w:rPr>
      </w:r>
      <w:r w:rsidRPr="00A11AC7">
        <w:rPr>
          <w:noProof/>
        </w:rPr>
        <w:fldChar w:fldCharType="separate"/>
      </w:r>
      <w:r w:rsidRPr="00A11AC7">
        <w:rPr>
          <w:noProof/>
        </w:rPr>
        <w:t>402</w:t>
      </w:r>
      <w:r w:rsidRPr="00A11AC7">
        <w:rPr>
          <w:noProof/>
        </w:rPr>
        <w:fldChar w:fldCharType="end"/>
      </w:r>
    </w:p>
    <w:p w14:paraId="05DF0619" w14:textId="0420F6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153C</w:t>
      </w:r>
      <w:r>
        <w:rPr>
          <w:noProof/>
        </w:rPr>
        <w:tab/>
        <w:t>Interpretation</w:t>
      </w:r>
      <w:r w:rsidRPr="00A11AC7">
        <w:rPr>
          <w:noProof/>
        </w:rPr>
        <w:tab/>
      </w:r>
      <w:r w:rsidRPr="00A11AC7">
        <w:rPr>
          <w:noProof/>
        </w:rPr>
        <w:fldChar w:fldCharType="begin"/>
      </w:r>
      <w:r w:rsidRPr="00A11AC7">
        <w:rPr>
          <w:noProof/>
        </w:rPr>
        <w:instrText xml:space="preserve"> PAGEREF _Toc185503823 \h </w:instrText>
      </w:r>
      <w:r w:rsidRPr="00A11AC7">
        <w:rPr>
          <w:noProof/>
        </w:rPr>
      </w:r>
      <w:r w:rsidRPr="00A11AC7">
        <w:rPr>
          <w:noProof/>
        </w:rPr>
        <w:fldChar w:fldCharType="separate"/>
      </w:r>
      <w:r w:rsidRPr="00A11AC7">
        <w:rPr>
          <w:noProof/>
        </w:rPr>
        <w:t>403</w:t>
      </w:r>
      <w:r w:rsidRPr="00A11AC7">
        <w:rPr>
          <w:noProof/>
        </w:rPr>
        <w:fldChar w:fldCharType="end"/>
      </w:r>
    </w:p>
    <w:p w14:paraId="57F9A341" w14:textId="3989FA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153D</w:t>
      </w:r>
      <w:r>
        <w:rPr>
          <w:noProof/>
        </w:rPr>
        <w:tab/>
        <w:t xml:space="preserve">Meaning of </w:t>
      </w:r>
      <w:r w:rsidRPr="00D86CB9">
        <w:rPr>
          <w:i/>
          <w:noProof/>
        </w:rPr>
        <w:t>connected body corporate</w:t>
      </w:r>
      <w:r>
        <w:rPr>
          <w:noProof/>
        </w:rPr>
        <w:t xml:space="preserve"> in relation to prohibited conduct</w:t>
      </w:r>
      <w:r w:rsidRPr="00A11AC7">
        <w:rPr>
          <w:noProof/>
        </w:rPr>
        <w:tab/>
      </w:r>
      <w:r w:rsidRPr="00A11AC7">
        <w:rPr>
          <w:noProof/>
        </w:rPr>
        <w:fldChar w:fldCharType="begin"/>
      </w:r>
      <w:r w:rsidRPr="00A11AC7">
        <w:rPr>
          <w:noProof/>
        </w:rPr>
        <w:instrText xml:space="preserve"> PAGEREF _Toc185503824 \h </w:instrText>
      </w:r>
      <w:r w:rsidRPr="00A11AC7">
        <w:rPr>
          <w:noProof/>
        </w:rPr>
      </w:r>
      <w:r w:rsidRPr="00A11AC7">
        <w:rPr>
          <w:noProof/>
        </w:rPr>
        <w:fldChar w:fldCharType="separate"/>
      </w:r>
      <w:r w:rsidRPr="00A11AC7">
        <w:rPr>
          <w:noProof/>
        </w:rPr>
        <w:t>404</w:t>
      </w:r>
      <w:r w:rsidRPr="00A11AC7">
        <w:rPr>
          <w:noProof/>
        </w:rPr>
        <w:fldChar w:fldCharType="end"/>
      </w:r>
    </w:p>
    <w:p w14:paraId="1EF8DAF8" w14:textId="1E1FCA53"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2—Prohibited conduct</w:t>
      </w:r>
      <w:r w:rsidRPr="00A11AC7">
        <w:rPr>
          <w:b w:val="0"/>
          <w:noProof/>
          <w:sz w:val="18"/>
        </w:rPr>
        <w:tab/>
      </w:r>
      <w:r w:rsidRPr="00A11AC7">
        <w:rPr>
          <w:b w:val="0"/>
          <w:noProof/>
          <w:sz w:val="18"/>
        </w:rPr>
        <w:fldChar w:fldCharType="begin"/>
      </w:r>
      <w:r w:rsidRPr="00A11AC7">
        <w:rPr>
          <w:b w:val="0"/>
          <w:noProof/>
          <w:sz w:val="18"/>
        </w:rPr>
        <w:instrText xml:space="preserve"> PAGEREF _Toc185503825 \h </w:instrText>
      </w:r>
      <w:r w:rsidRPr="00A11AC7">
        <w:rPr>
          <w:b w:val="0"/>
          <w:noProof/>
          <w:sz w:val="18"/>
        </w:rPr>
      </w:r>
      <w:r w:rsidRPr="00A11AC7">
        <w:rPr>
          <w:b w:val="0"/>
          <w:noProof/>
          <w:sz w:val="18"/>
        </w:rPr>
        <w:fldChar w:fldCharType="separate"/>
      </w:r>
      <w:r w:rsidRPr="00A11AC7">
        <w:rPr>
          <w:b w:val="0"/>
          <w:noProof/>
          <w:sz w:val="18"/>
        </w:rPr>
        <w:t>405</w:t>
      </w:r>
      <w:r w:rsidRPr="00A11AC7">
        <w:rPr>
          <w:b w:val="0"/>
          <w:noProof/>
          <w:sz w:val="18"/>
        </w:rPr>
        <w:fldChar w:fldCharType="end"/>
      </w:r>
    </w:p>
    <w:p w14:paraId="4BF51437" w14:textId="1BA0CC9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153E</w:t>
      </w:r>
      <w:r>
        <w:rPr>
          <w:noProof/>
        </w:rPr>
        <w:tab/>
        <w:t>Prohibited conduct—retail pricing</w:t>
      </w:r>
      <w:r w:rsidRPr="00A11AC7">
        <w:rPr>
          <w:noProof/>
        </w:rPr>
        <w:tab/>
      </w:r>
      <w:r w:rsidRPr="00A11AC7">
        <w:rPr>
          <w:noProof/>
        </w:rPr>
        <w:fldChar w:fldCharType="begin"/>
      </w:r>
      <w:r w:rsidRPr="00A11AC7">
        <w:rPr>
          <w:noProof/>
        </w:rPr>
        <w:instrText xml:space="preserve"> PAGEREF _Toc185503826 \h </w:instrText>
      </w:r>
      <w:r w:rsidRPr="00A11AC7">
        <w:rPr>
          <w:noProof/>
        </w:rPr>
      </w:r>
      <w:r w:rsidRPr="00A11AC7">
        <w:rPr>
          <w:noProof/>
        </w:rPr>
        <w:fldChar w:fldCharType="separate"/>
      </w:r>
      <w:r w:rsidRPr="00A11AC7">
        <w:rPr>
          <w:noProof/>
        </w:rPr>
        <w:t>405</w:t>
      </w:r>
      <w:r w:rsidRPr="00A11AC7">
        <w:rPr>
          <w:noProof/>
        </w:rPr>
        <w:fldChar w:fldCharType="end"/>
      </w:r>
    </w:p>
    <w:p w14:paraId="14155DB2" w14:textId="01A2916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153F</w:t>
      </w:r>
      <w:r>
        <w:rPr>
          <w:noProof/>
        </w:rPr>
        <w:tab/>
        <w:t>Prohibited conduct—electricity financial contract liquidity</w:t>
      </w:r>
      <w:r w:rsidRPr="00A11AC7">
        <w:rPr>
          <w:noProof/>
        </w:rPr>
        <w:tab/>
      </w:r>
      <w:r w:rsidRPr="00A11AC7">
        <w:rPr>
          <w:noProof/>
        </w:rPr>
        <w:fldChar w:fldCharType="begin"/>
      </w:r>
      <w:r w:rsidRPr="00A11AC7">
        <w:rPr>
          <w:noProof/>
        </w:rPr>
        <w:instrText xml:space="preserve"> PAGEREF _Toc185503827 \h </w:instrText>
      </w:r>
      <w:r w:rsidRPr="00A11AC7">
        <w:rPr>
          <w:noProof/>
        </w:rPr>
      </w:r>
      <w:r w:rsidRPr="00A11AC7">
        <w:rPr>
          <w:noProof/>
        </w:rPr>
        <w:fldChar w:fldCharType="separate"/>
      </w:r>
      <w:r w:rsidRPr="00A11AC7">
        <w:rPr>
          <w:noProof/>
        </w:rPr>
        <w:t>405</w:t>
      </w:r>
      <w:r w:rsidRPr="00A11AC7">
        <w:rPr>
          <w:noProof/>
        </w:rPr>
        <w:fldChar w:fldCharType="end"/>
      </w:r>
    </w:p>
    <w:p w14:paraId="12B835BB" w14:textId="365F95C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153G</w:t>
      </w:r>
      <w:r>
        <w:rPr>
          <w:noProof/>
        </w:rPr>
        <w:tab/>
        <w:t>Prohibited conduct—electricity spot market (basic case)</w:t>
      </w:r>
      <w:r w:rsidRPr="00A11AC7">
        <w:rPr>
          <w:noProof/>
        </w:rPr>
        <w:tab/>
      </w:r>
      <w:r w:rsidRPr="00A11AC7">
        <w:rPr>
          <w:noProof/>
        </w:rPr>
        <w:fldChar w:fldCharType="begin"/>
      </w:r>
      <w:r w:rsidRPr="00A11AC7">
        <w:rPr>
          <w:noProof/>
        </w:rPr>
        <w:instrText xml:space="preserve"> PAGEREF _Toc185503828 \h </w:instrText>
      </w:r>
      <w:r w:rsidRPr="00A11AC7">
        <w:rPr>
          <w:noProof/>
        </w:rPr>
      </w:r>
      <w:r w:rsidRPr="00A11AC7">
        <w:rPr>
          <w:noProof/>
        </w:rPr>
        <w:fldChar w:fldCharType="separate"/>
      </w:r>
      <w:r w:rsidRPr="00A11AC7">
        <w:rPr>
          <w:noProof/>
        </w:rPr>
        <w:t>406</w:t>
      </w:r>
      <w:r w:rsidRPr="00A11AC7">
        <w:rPr>
          <w:noProof/>
        </w:rPr>
        <w:fldChar w:fldCharType="end"/>
      </w:r>
    </w:p>
    <w:p w14:paraId="3FF20606" w14:textId="38EB884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153H</w:t>
      </w:r>
      <w:r>
        <w:rPr>
          <w:noProof/>
        </w:rPr>
        <w:tab/>
        <w:t>Prohibited conduct—electricity spot market (aggravated case)</w:t>
      </w:r>
      <w:r w:rsidRPr="00A11AC7">
        <w:rPr>
          <w:noProof/>
        </w:rPr>
        <w:tab/>
      </w:r>
      <w:r w:rsidRPr="00A11AC7">
        <w:rPr>
          <w:noProof/>
        </w:rPr>
        <w:fldChar w:fldCharType="begin"/>
      </w:r>
      <w:r w:rsidRPr="00A11AC7">
        <w:rPr>
          <w:noProof/>
        </w:rPr>
        <w:instrText xml:space="preserve"> PAGEREF _Toc185503829 \h </w:instrText>
      </w:r>
      <w:r w:rsidRPr="00A11AC7">
        <w:rPr>
          <w:noProof/>
        </w:rPr>
      </w:r>
      <w:r w:rsidRPr="00A11AC7">
        <w:rPr>
          <w:noProof/>
        </w:rPr>
        <w:fldChar w:fldCharType="separate"/>
      </w:r>
      <w:r w:rsidRPr="00A11AC7">
        <w:rPr>
          <w:noProof/>
        </w:rPr>
        <w:t>406</w:t>
      </w:r>
      <w:r w:rsidRPr="00A11AC7">
        <w:rPr>
          <w:noProof/>
        </w:rPr>
        <w:fldChar w:fldCharType="end"/>
      </w:r>
    </w:p>
    <w:p w14:paraId="42DDEBC5" w14:textId="6FA492D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153J</w:t>
      </w:r>
      <w:r>
        <w:rPr>
          <w:noProof/>
        </w:rPr>
        <w:tab/>
        <w:t>Prohibited conduct—purpose</w:t>
      </w:r>
      <w:r w:rsidRPr="00A11AC7">
        <w:rPr>
          <w:noProof/>
        </w:rPr>
        <w:tab/>
      </w:r>
      <w:r w:rsidRPr="00A11AC7">
        <w:rPr>
          <w:noProof/>
        </w:rPr>
        <w:fldChar w:fldCharType="begin"/>
      </w:r>
      <w:r w:rsidRPr="00A11AC7">
        <w:rPr>
          <w:noProof/>
        </w:rPr>
        <w:instrText xml:space="preserve"> PAGEREF _Toc185503830 \h </w:instrText>
      </w:r>
      <w:r w:rsidRPr="00A11AC7">
        <w:rPr>
          <w:noProof/>
        </w:rPr>
      </w:r>
      <w:r w:rsidRPr="00A11AC7">
        <w:rPr>
          <w:noProof/>
        </w:rPr>
        <w:fldChar w:fldCharType="separate"/>
      </w:r>
      <w:r w:rsidRPr="00A11AC7">
        <w:rPr>
          <w:noProof/>
        </w:rPr>
        <w:t>407</w:t>
      </w:r>
      <w:r w:rsidRPr="00A11AC7">
        <w:rPr>
          <w:noProof/>
        </w:rPr>
        <w:fldChar w:fldCharType="end"/>
      </w:r>
    </w:p>
    <w:p w14:paraId="56AACB5E" w14:textId="69BC908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153K</w:t>
      </w:r>
      <w:r>
        <w:rPr>
          <w:noProof/>
        </w:rPr>
        <w:tab/>
        <w:t>Prohibited conduct may be covered by other provisions</w:t>
      </w:r>
      <w:r w:rsidRPr="00A11AC7">
        <w:rPr>
          <w:noProof/>
        </w:rPr>
        <w:tab/>
      </w:r>
      <w:r w:rsidRPr="00A11AC7">
        <w:rPr>
          <w:noProof/>
        </w:rPr>
        <w:fldChar w:fldCharType="begin"/>
      </w:r>
      <w:r w:rsidRPr="00A11AC7">
        <w:rPr>
          <w:noProof/>
        </w:rPr>
        <w:instrText xml:space="preserve"> PAGEREF _Toc185503831 \h </w:instrText>
      </w:r>
      <w:r w:rsidRPr="00A11AC7">
        <w:rPr>
          <w:noProof/>
        </w:rPr>
      </w:r>
      <w:r w:rsidRPr="00A11AC7">
        <w:rPr>
          <w:noProof/>
        </w:rPr>
        <w:fldChar w:fldCharType="separate"/>
      </w:r>
      <w:r w:rsidRPr="00A11AC7">
        <w:rPr>
          <w:noProof/>
        </w:rPr>
        <w:t>407</w:t>
      </w:r>
      <w:r w:rsidRPr="00A11AC7">
        <w:rPr>
          <w:noProof/>
        </w:rPr>
        <w:fldChar w:fldCharType="end"/>
      </w:r>
    </w:p>
    <w:p w14:paraId="7148B714" w14:textId="429CAFB5"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3—Commission responses</w:t>
      </w:r>
      <w:r w:rsidRPr="00A11AC7">
        <w:rPr>
          <w:b w:val="0"/>
          <w:noProof/>
          <w:sz w:val="18"/>
        </w:rPr>
        <w:tab/>
      </w:r>
      <w:r w:rsidRPr="00A11AC7">
        <w:rPr>
          <w:b w:val="0"/>
          <w:noProof/>
          <w:sz w:val="18"/>
        </w:rPr>
        <w:fldChar w:fldCharType="begin"/>
      </w:r>
      <w:r w:rsidRPr="00A11AC7">
        <w:rPr>
          <w:b w:val="0"/>
          <w:noProof/>
          <w:sz w:val="18"/>
        </w:rPr>
        <w:instrText xml:space="preserve"> PAGEREF _Toc185503832 \h </w:instrText>
      </w:r>
      <w:r w:rsidRPr="00A11AC7">
        <w:rPr>
          <w:b w:val="0"/>
          <w:noProof/>
          <w:sz w:val="18"/>
        </w:rPr>
      </w:r>
      <w:r w:rsidRPr="00A11AC7">
        <w:rPr>
          <w:b w:val="0"/>
          <w:noProof/>
          <w:sz w:val="18"/>
        </w:rPr>
        <w:fldChar w:fldCharType="separate"/>
      </w:r>
      <w:r w:rsidRPr="00A11AC7">
        <w:rPr>
          <w:b w:val="0"/>
          <w:noProof/>
          <w:sz w:val="18"/>
        </w:rPr>
        <w:t>408</w:t>
      </w:r>
      <w:r w:rsidRPr="00A11AC7">
        <w:rPr>
          <w:b w:val="0"/>
          <w:noProof/>
          <w:sz w:val="18"/>
        </w:rPr>
        <w:fldChar w:fldCharType="end"/>
      </w:r>
    </w:p>
    <w:p w14:paraId="0DA4639E" w14:textId="3B49E842"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A—Public warning notices</w:t>
      </w:r>
      <w:r w:rsidRPr="00A11AC7">
        <w:rPr>
          <w:b w:val="0"/>
          <w:noProof/>
          <w:sz w:val="18"/>
        </w:rPr>
        <w:tab/>
      </w:r>
      <w:r w:rsidRPr="00A11AC7">
        <w:rPr>
          <w:b w:val="0"/>
          <w:noProof/>
          <w:sz w:val="18"/>
        </w:rPr>
        <w:fldChar w:fldCharType="begin"/>
      </w:r>
      <w:r w:rsidRPr="00A11AC7">
        <w:rPr>
          <w:b w:val="0"/>
          <w:noProof/>
          <w:sz w:val="18"/>
        </w:rPr>
        <w:instrText xml:space="preserve"> PAGEREF _Toc185503833 \h </w:instrText>
      </w:r>
      <w:r w:rsidRPr="00A11AC7">
        <w:rPr>
          <w:b w:val="0"/>
          <w:noProof/>
          <w:sz w:val="18"/>
        </w:rPr>
      </w:r>
      <w:r w:rsidRPr="00A11AC7">
        <w:rPr>
          <w:b w:val="0"/>
          <w:noProof/>
          <w:sz w:val="18"/>
        </w:rPr>
        <w:fldChar w:fldCharType="separate"/>
      </w:r>
      <w:r w:rsidRPr="00A11AC7">
        <w:rPr>
          <w:b w:val="0"/>
          <w:noProof/>
          <w:sz w:val="18"/>
        </w:rPr>
        <w:t>408</w:t>
      </w:r>
      <w:r w:rsidRPr="00A11AC7">
        <w:rPr>
          <w:b w:val="0"/>
          <w:noProof/>
          <w:sz w:val="18"/>
        </w:rPr>
        <w:fldChar w:fldCharType="end"/>
      </w:r>
    </w:p>
    <w:p w14:paraId="768E66DB" w14:textId="64075F3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153L</w:t>
      </w:r>
      <w:r>
        <w:rPr>
          <w:noProof/>
        </w:rPr>
        <w:tab/>
        <w:t>Commission may give draft public warning notice</w:t>
      </w:r>
      <w:r w:rsidRPr="00A11AC7">
        <w:rPr>
          <w:noProof/>
        </w:rPr>
        <w:tab/>
      </w:r>
      <w:r w:rsidRPr="00A11AC7">
        <w:rPr>
          <w:noProof/>
        </w:rPr>
        <w:fldChar w:fldCharType="begin"/>
      </w:r>
      <w:r w:rsidRPr="00A11AC7">
        <w:rPr>
          <w:noProof/>
        </w:rPr>
        <w:instrText xml:space="preserve"> PAGEREF _Toc185503834 \h </w:instrText>
      </w:r>
      <w:r w:rsidRPr="00A11AC7">
        <w:rPr>
          <w:noProof/>
        </w:rPr>
      </w:r>
      <w:r w:rsidRPr="00A11AC7">
        <w:rPr>
          <w:noProof/>
        </w:rPr>
        <w:fldChar w:fldCharType="separate"/>
      </w:r>
      <w:r w:rsidRPr="00A11AC7">
        <w:rPr>
          <w:noProof/>
        </w:rPr>
        <w:t>408</w:t>
      </w:r>
      <w:r w:rsidRPr="00A11AC7">
        <w:rPr>
          <w:noProof/>
        </w:rPr>
        <w:fldChar w:fldCharType="end"/>
      </w:r>
    </w:p>
    <w:p w14:paraId="500CE42E" w14:textId="081C93B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153M</w:t>
      </w:r>
      <w:r>
        <w:rPr>
          <w:noProof/>
        </w:rPr>
        <w:tab/>
        <w:t>Commission may issue public warning notice</w:t>
      </w:r>
      <w:r w:rsidRPr="00A11AC7">
        <w:rPr>
          <w:noProof/>
        </w:rPr>
        <w:tab/>
      </w:r>
      <w:r w:rsidRPr="00A11AC7">
        <w:rPr>
          <w:noProof/>
        </w:rPr>
        <w:fldChar w:fldCharType="begin"/>
      </w:r>
      <w:r w:rsidRPr="00A11AC7">
        <w:rPr>
          <w:noProof/>
        </w:rPr>
        <w:instrText xml:space="preserve"> PAGEREF _Toc185503835 \h </w:instrText>
      </w:r>
      <w:r w:rsidRPr="00A11AC7">
        <w:rPr>
          <w:noProof/>
        </w:rPr>
      </w:r>
      <w:r w:rsidRPr="00A11AC7">
        <w:rPr>
          <w:noProof/>
        </w:rPr>
        <w:fldChar w:fldCharType="separate"/>
      </w:r>
      <w:r w:rsidRPr="00A11AC7">
        <w:rPr>
          <w:noProof/>
        </w:rPr>
        <w:t>409</w:t>
      </w:r>
      <w:r w:rsidRPr="00A11AC7">
        <w:rPr>
          <w:noProof/>
        </w:rPr>
        <w:fldChar w:fldCharType="end"/>
      </w:r>
    </w:p>
    <w:p w14:paraId="199AA609" w14:textId="70F743F8"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B—Infringement notices</w:t>
      </w:r>
      <w:r w:rsidRPr="00A11AC7">
        <w:rPr>
          <w:b w:val="0"/>
          <w:noProof/>
          <w:sz w:val="18"/>
        </w:rPr>
        <w:tab/>
      </w:r>
      <w:r w:rsidRPr="00A11AC7">
        <w:rPr>
          <w:b w:val="0"/>
          <w:noProof/>
          <w:sz w:val="18"/>
        </w:rPr>
        <w:fldChar w:fldCharType="begin"/>
      </w:r>
      <w:r w:rsidRPr="00A11AC7">
        <w:rPr>
          <w:b w:val="0"/>
          <w:noProof/>
          <w:sz w:val="18"/>
        </w:rPr>
        <w:instrText xml:space="preserve"> PAGEREF _Toc185503836 \h </w:instrText>
      </w:r>
      <w:r w:rsidRPr="00A11AC7">
        <w:rPr>
          <w:b w:val="0"/>
          <w:noProof/>
          <w:sz w:val="18"/>
        </w:rPr>
      </w:r>
      <w:r w:rsidRPr="00A11AC7">
        <w:rPr>
          <w:b w:val="0"/>
          <w:noProof/>
          <w:sz w:val="18"/>
        </w:rPr>
        <w:fldChar w:fldCharType="separate"/>
      </w:r>
      <w:r w:rsidRPr="00A11AC7">
        <w:rPr>
          <w:b w:val="0"/>
          <w:noProof/>
          <w:sz w:val="18"/>
        </w:rPr>
        <w:t>409</w:t>
      </w:r>
      <w:r w:rsidRPr="00A11AC7">
        <w:rPr>
          <w:b w:val="0"/>
          <w:noProof/>
          <w:sz w:val="18"/>
        </w:rPr>
        <w:fldChar w:fldCharType="end"/>
      </w:r>
    </w:p>
    <w:p w14:paraId="5CE05B45" w14:textId="2F0B20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153N</w:t>
      </w:r>
      <w:r>
        <w:rPr>
          <w:noProof/>
        </w:rPr>
        <w:tab/>
        <w:t>Infringement notices</w:t>
      </w:r>
      <w:r w:rsidRPr="00A11AC7">
        <w:rPr>
          <w:noProof/>
        </w:rPr>
        <w:tab/>
      </w:r>
      <w:r w:rsidRPr="00A11AC7">
        <w:rPr>
          <w:noProof/>
        </w:rPr>
        <w:fldChar w:fldCharType="begin"/>
      </w:r>
      <w:r w:rsidRPr="00A11AC7">
        <w:rPr>
          <w:noProof/>
        </w:rPr>
        <w:instrText xml:space="preserve"> PAGEREF _Toc185503837 \h </w:instrText>
      </w:r>
      <w:r w:rsidRPr="00A11AC7">
        <w:rPr>
          <w:noProof/>
        </w:rPr>
      </w:r>
      <w:r w:rsidRPr="00A11AC7">
        <w:rPr>
          <w:noProof/>
        </w:rPr>
        <w:fldChar w:fldCharType="separate"/>
      </w:r>
      <w:r w:rsidRPr="00A11AC7">
        <w:rPr>
          <w:noProof/>
        </w:rPr>
        <w:t>409</w:t>
      </w:r>
      <w:r w:rsidRPr="00A11AC7">
        <w:rPr>
          <w:noProof/>
        </w:rPr>
        <w:fldChar w:fldCharType="end"/>
      </w:r>
    </w:p>
    <w:p w14:paraId="261A4228" w14:textId="2CF02AE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4—Procedure before contracting order or divestiture order</w:t>
      </w:r>
      <w:r w:rsidRPr="00A11AC7">
        <w:rPr>
          <w:b w:val="0"/>
          <w:noProof/>
          <w:sz w:val="18"/>
        </w:rPr>
        <w:tab/>
      </w:r>
      <w:r w:rsidRPr="00A11AC7">
        <w:rPr>
          <w:b w:val="0"/>
          <w:noProof/>
          <w:sz w:val="18"/>
        </w:rPr>
        <w:fldChar w:fldCharType="begin"/>
      </w:r>
      <w:r w:rsidRPr="00A11AC7">
        <w:rPr>
          <w:b w:val="0"/>
          <w:noProof/>
          <w:sz w:val="18"/>
        </w:rPr>
        <w:instrText xml:space="preserve"> PAGEREF _Toc185503838 \h </w:instrText>
      </w:r>
      <w:r w:rsidRPr="00A11AC7">
        <w:rPr>
          <w:b w:val="0"/>
          <w:noProof/>
          <w:sz w:val="18"/>
        </w:rPr>
      </w:r>
      <w:r w:rsidRPr="00A11AC7">
        <w:rPr>
          <w:b w:val="0"/>
          <w:noProof/>
          <w:sz w:val="18"/>
        </w:rPr>
        <w:fldChar w:fldCharType="separate"/>
      </w:r>
      <w:r w:rsidRPr="00A11AC7">
        <w:rPr>
          <w:b w:val="0"/>
          <w:noProof/>
          <w:sz w:val="18"/>
        </w:rPr>
        <w:t>411</w:t>
      </w:r>
      <w:r w:rsidRPr="00A11AC7">
        <w:rPr>
          <w:b w:val="0"/>
          <w:noProof/>
          <w:sz w:val="18"/>
        </w:rPr>
        <w:fldChar w:fldCharType="end"/>
      </w:r>
    </w:p>
    <w:p w14:paraId="5868B512" w14:textId="24F33B95"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A—Prohibited conduct notices</w:t>
      </w:r>
      <w:r w:rsidRPr="00A11AC7">
        <w:rPr>
          <w:b w:val="0"/>
          <w:noProof/>
          <w:sz w:val="18"/>
        </w:rPr>
        <w:tab/>
      </w:r>
      <w:r w:rsidRPr="00A11AC7">
        <w:rPr>
          <w:b w:val="0"/>
          <w:noProof/>
          <w:sz w:val="18"/>
        </w:rPr>
        <w:fldChar w:fldCharType="begin"/>
      </w:r>
      <w:r w:rsidRPr="00A11AC7">
        <w:rPr>
          <w:b w:val="0"/>
          <w:noProof/>
          <w:sz w:val="18"/>
        </w:rPr>
        <w:instrText xml:space="preserve"> PAGEREF _Toc185503839 \h </w:instrText>
      </w:r>
      <w:r w:rsidRPr="00A11AC7">
        <w:rPr>
          <w:b w:val="0"/>
          <w:noProof/>
          <w:sz w:val="18"/>
        </w:rPr>
      </w:r>
      <w:r w:rsidRPr="00A11AC7">
        <w:rPr>
          <w:b w:val="0"/>
          <w:noProof/>
          <w:sz w:val="18"/>
        </w:rPr>
        <w:fldChar w:fldCharType="separate"/>
      </w:r>
      <w:r w:rsidRPr="00A11AC7">
        <w:rPr>
          <w:b w:val="0"/>
          <w:noProof/>
          <w:sz w:val="18"/>
        </w:rPr>
        <w:t>411</w:t>
      </w:r>
      <w:r w:rsidRPr="00A11AC7">
        <w:rPr>
          <w:b w:val="0"/>
          <w:noProof/>
          <w:sz w:val="18"/>
        </w:rPr>
        <w:fldChar w:fldCharType="end"/>
      </w:r>
    </w:p>
    <w:p w14:paraId="43F76AC0" w14:textId="1F1A3EE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153P</w:t>
      </w:r>
      <w:r>
        <w:rPr>
          <w:noProof/>
        </w:rPr>
        <w:tab/>
        <w:t>Prohibited conduct notices</w:t>
      </w:r>
      <w:r w:rsidRPr="00A11AC7">
        <w:rPr>
          <w:noProof/>
        </w:rPr>
        <w:tab/>
      </w:r>
      <w:r w:rsidRPr="00A11AC7">
        <w:rPr>
          <w:noProof/>
        </w:rPr>
        <w:fldChar w:fldCharType="begin"/>
      </w:r>
      <w:r w:rsidRPr="00A11AC7">
        <w:rPr>
          <w:noProof/>
        </w:rPr>
        <w:instrText xml:space="preserve"> PAGEREF _Toc185503840 \h </w:instrText>
      </w:r>
      <w:r w:rsidRPr="00A11AC7">
        <w:rPr>
          <w:noProof/>
        </w:rPr>
      </w:r>
      <w:r w:rsidRPr="00A11AC7">
        <w:rPr>
          <w:noProof/>
        </w:rPr>
        <w:fldChar w:fldCharType="separate"/>
      </w:r>
      <w:r w:rsidRPr="00A11AC7">
        <w:rPr>
          <w:noProof/>
        </w:rPr>
        <w:t>411</w:t>
      </w:r>
      <w:r w:rsidRPr="00A11AC7">
        <w:rPr>
          <w:noProof/>
        </w:rPr>
        <w:fldChar w:fldCharType="end"/>
      </w:r>
    </w:p>
    <w:p w14:paraId="05C72138" w14:textId="18B15C4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153Q</w:t>
      </w:r>
      <w:r>
        <w:rPr>
          <w:noProof/>
        </w:rPr>
        <w:tab/>
        <w:t>Commission may vary or revoke prohibited conduct notice</w:t>
      </w:r>
      <w:r w:rsidRPr="00A11AC7">
        <w:rPr>
          <w:noProof/>
        </w:rPr>
        <w:tab/>
      </w:r>
      <w:r w:rsidRPr="00A11AC7">
        <w:rPr>
          <w:noProof/>
        </w:rPr>
        <w:fldChar w:fldCharType="begin"/>
      </w:r>
      <w:r w:rsidRPr="00A11AC7">
        <w:rPr>
          <w:noProof/>
        </w:rPr>
        <w:instrText xml:space="preserve"> PAGEREF _Toc185503841 \h </w:instrText>
      </w:r>
      <w:r w:rsidRPr="00A11AC7">
        <w:rPr>
          <w:noProof/>
        </w:rPr>
      </w:r>
      <w:r w:rsidRPr="00A11AC7">
        <w:rPr>
          <w:noProof/>
        </w:rPr>
        <w:fldChar w:fldCharType="separate"/>
      </w:r>
      <w:r w:rsidRPr="00A11AC7">
        <w:rPr>
          <w:noProof/>
        </w:rPr>
        <w:t>412</w:t>
      </w:r>
      <w:r w:rsidRPr="00A11AC7">
        <w:rPr>
          <w:noProof/>
        </w:rPr>
        <w:fldChar w:fldCharType="end"/>
      </w:r>
    </w:p>
    <w:p w14:paraId="4352102D" w14:textId="2173D47B"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B—Prohibited conduct recommendations and no Treasurer action notices</w:t>
      </w:r>
      <w:r w:rsidRPr="00A11AC7">
        <w:rPr>
          <w:b w:val="0"/>
          <w:noProof/>
          <w:sz w:val="18"/>
        </w:rPr>
        <w:tab/>
      </w:r>
      <w:r w:rsidRPr="00A11AC7">
        <w:rPr>
          <w:b w:val="0"/>
          <w:noProof/>
          <w:sz w:val="18"/>
        </w:rPr>
        <w:fldChar w:fldCharType="begin"/>
      </w:r>
      <w:r w:rsidRPr="00A11AC7">
        <w:rPr>
          <w:b w:val="0"/>
          <w:noProof/>
          <w:sz w:val="18"/>
        </w:rPr>
        <w:instrText xml:space="preserve"> PAGEREF _Toc185503842 \h </w:instrText>
      </w:r>
      <w:r w:rsidRPr="00A11AC7">
        <w:rPr>
          <w:b w:val="0"/>
          <w:noProof/>
          <w:sz w:val="18"/>
        </w:rPr>
      </w:r>
      <w:r w:rsidRPr="00A11AC7">
        <w:rPr>
          <w:b w:val="0"/>
          <w:noProof/>
          <w:sz w:val="18"/>
        </w:rPr>
        <w:fldChar w:fldCharType="separate"/>
      </w:r>
      <w:r w:rsidRPr="00A11AC7">
        <w:rPr>
          <w:b w:val="0"/>
          <w:noProof/>
          <w:sz w:val="18"/>
        </w:rPr>
        <w:t>414</w:t>
      </w:r>
      <w:r w:rsidRPr="00A11AC7">
        <w:rPr>
          <w:b w:val="0"/>
          <w:noProof/>
          <w:sz w:val="18"/>
        </w:rPr>
        <w:fldChar w:fldCharType="end"/>
      </w:r>
    </w:p>
    <w:p w14:paraId="3E4355FB" w14:textId="529D2D0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153R</w:t>
      </w:r>
      <w:r>
        <w:rPr>
          <w:noProof/>
        </w:rPr>
        <w:tab/>
        <w:t>Commission must give Treasurer prohibited conduct recommendation or no Treasurer action notice</w:t>
      </w:r>
      <w:r w:rsidRPr="00A11AC7">
        <w:rPr>
          <w:noProof/>
        </w:rPr>
        <w:tab/>
      </w:r>
      <w:r w:rsidRPr="00A11AC7">
        <w:rPr>
          <w:noProof/>
        </w:rPr>
        <w:fldChar w:fldCharType="begin"/>
      </w:r>
      <w:r w:rsidRPr="00A11AC7">
        <w:rPr>
          <w:noProof/>
        </w:rPr>
        <w:instrText xml:space="preserve"> PAGEREF _Toc185503843 \h </w:instrText>
      </w:r>
      <w:r w:rsidRPr="00A11AC7">
        <w:rPr>
          <w:noProof/>
        </w:rPr>
      </w:r>
      <w:r w:rsidRPr="00A11AC7">
        <w:rPr>
          <w:noProof/>
        </w:rPr>
        <w:fldChar w:fldCharType="separate"/>
      </w:r>
      <w:r w:rsidRPr="00A11AC7">
        <w:rPr>
          <w:noProof/>
        </w:rPr>
        <w:t>414</w:t>
      </w:r>
      <w:r w:rsidRPr="00A11AC7">
        <w:rPr>
          <w:noProof/>
        </w:rPr>
        <w:fldChar w:fldCharType="end"/>
      </w:r>
    </w:p>
    <w:p w14:paraId="38464A89" w14:textId="050B243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153S</w:t>
      </w:r>
      <w:r>
        <w:rPr>
          <w:noProof/>
        </w:rPr>
        <w:tab/>
        <w:t>Prohibited conduct recommendations</w:t>
      </w:r>
      <w:r w:rsidRPr="00A11AC7">
        <w:rPr>
          <w:noProof/>
        </w:rPr>
        <w:tab/>
      </w:r>
      <w:r w:rsidRPr="00A11AC7">
        <w:rPr>
          <w:noProof/>
        </w:rPr>
        <w:fldChar w:fldCharType="begin"/>
      </w:r>
      <w:r w:rsidRPr="00A11AC7">
        <w:rPr>
          <w:noProof/>
        </w:rPr>
        <w:instrText xml:space="preserve"> PAGEREF _Toc185503844 \h </w:instrText>
      </w:r>
      <w:r w:rsidRPr="00A11AC7">
        <w:rPr>
          <w:noProof/>
        </w:rPr>
      </w:r>
      <w:r w:rsidRPr="00A11AC7">
        <w:rPr>
          <w:noProof/>
        </w:rPr>
        <w:fldChar w:fldCharType="separate"/>
      </w:r>
      <w:r w:rsidRPr="00A11AC7">
        <w:rPr>
          <w:noProof/>
        </w:rPr>
        <w:t>415</w:t>
      </w:r>
      <w:r w:rsidRPr="00A11AC7">
        <w:rPr>
          <w:noProof/>
        </w:rPr>
        <w:fldChar w:fldCharType="end"/>
      </w:r>
    </w:p>
    <w:p w14:paraId="7BA64720" w14:textId="44C0314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153T</w:t>
      </w:r>
      <w:r>
        <w:rPr>
          <w:noProof/>
        </w:rPr>
        <w:tab/>
        <w:t>Commission may vary or revoke prohibited conduct recommendation</w:t>
      </w:r>
      <w:r w:rsidRPr="00A11AC7">
        <w:rPr>
          <w:noProof/>
        </w:rPr>
        <w:tab/>
      </w:r>
      <w:r w:rsidRPr="00A11AC7">
        <w:rPr>
          <w:noProof/>
        </w:rPr>
        <w:fldChar w:fldCharType="begin"/>
      </w:r>
      <w:r w:rsidRPr="00A11AC7">
        <w:rPr>
          <w:noProof/>
        </w:rPr>
        <w:instrText xml:space="preserve"> PAGEREF _Toc185503845 \h </w:instrText>
      </w:r>
      <w:r w:rsidRPr="00A11AC7">
        <w:rPr>
          <w:noProof/>
        </w:rPr>
      </w:r>
      <w:r w:rsidRPr="00A11AC7">
        <w:rPr>
          <w:noProof/>
        </w:rPr>
        <w:fldChar w:fldCharType="separate"/>
      </w:r>
      <w:r w:rsidRPr="00A11AC7">
        <w:rPr>
          <w:noProof/>
        </w:rPr>
        <w:t>416</w:t>
      </w:r>
      <w:r w:rsidRPr="00A11AC7">
        <w:rPr>
          <w:noProof/>
        </w:rPr>
        <w:fldChar w:fldCharType="end"/>
      </w:r>
    </w:p>
    <w:p w14:paraId="3503A344" w14:textId="3966581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153U</w:t>
      </w:r>
      <w:r>
        <w:rPr>
          <w:noProof/>
        </w:rPr>
        <w:tab/>
        <w:t>No Treasurer action notice</w:t>
      </w:r>
      <w:r w:rsidRPr="00A11AC7">
        <w:rPr>
          <w:noProof/>
        </w:rPr>
        <w:tab/>
      </w:r>
      <w:r w:rsidRPr="00A11AC7">
        <w:rPr>
          <w:noProof/>
        </w:rPr>
        <w:fldChar w:fldCharType="begin"/>
      </w:r>
      <w:r w:rsidRPr="00A11AC7">
        <w:rPr>
          <w:noProof/>
        </w:rPr>
        <w:instrText xml:space="preserve"> PAGEREF _Toc185503846 \h </w:instrText>
      </w:r>
      <w:r w:rsidRPr="00A11AC7">
        <w:rPr>
          <w:noProof/>
        </w:rPr>
      </w:r>
      <w:r w:rsidRPr="00A11AC7">
        <w:rPr>
          <w:noProof/>
        </w:rPr>
        <w:fldChar w:fldCharType="separate"/>
      </w:r>
      <w:r w:rsidRPr="00A11AC7">
        <w:rPr>
          <w:noProof/>
        </w:rPr>
        <w:t>418</w:t>
      </w:r>
      <w:r w:rsidRPr="00A11AC7">
        <w:rPr>
          <w:noProof/>
        </w:rPr>
        <w:fldChar w:fldCharType="end"/>
      </w:r>
    </w:p>
    <w:p w14:paraId="679B3F4B" w14:textId="3D9C585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153V</w:t>
      </w:r>
      <w:r>
        <w:rPr>
          <w:noProof/>
        </w:rPr>
        <w:tab/>
        <w:t>Commission may vary or revoke no Treasurer action notice</w:t>
      </w:r>
      <w:r w:rsidRPr="00A11AC7">
        <w:rPr>
          <w:noProof/>
        </w:rPr>
        <w:tab/>
      </w:r>
      <w:r w:rsidRPr="00A11AC7">
        <w:rPr>
          <w:noProof/>
        </w:rPr>
        <w:fldChar w:fldCharType="begin"/>
      </w:r>
      <w:r w:rsidRPr="00A11AC7">
        <w:rPr>
          <w:noProof/>
        </w:rPr>
        <w:instrText xml:space="preserve"> PAGEREF _Toc185503847 \h </w:instrText>
      </w:r>
      <w:r w:rsidRPr="00A11AC7">
        <w:rPr>
          <w:noProof/>
        </w:rPr>
      </w:r>
      <w:r w:rsidRPr="00A11AC7">
        <w:rPr>
          <w:noProof/>
        </w:rPr>
        <w:fldChar w:fldCharType="separate"/>
      </w:r>
      <w:r w:rsidRPr="00A11AC7">
        <w:rPr>
          <w:noProof/>
        </w:rPr>
        <w:t>418</w:t>
      </w:r>
      <w:r w:rsidRPr="00A11AC7">
        <w:rPr>
          <w:noProof/>
        </w:rPr>
        <w:fldChar w:fldCharType="end"/>
      </w:r>
    </w:p>
    <w:p w14:paraId="49D8070C" w14:textId="4E9FB5A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5—Contracting orders</w:t>
      </w:r>
      <w:r w:rsidRPr="00A11AC7">
        <w:rPr>
          <w:b w:val="0"/>
          <w:noProof/>
          <w:sz w:val="18"/>
        </w:rPr>
        <w:tab/>
      </w:r>
      <w:r w:rsidRPr="00A11AC7">
        <w:rPr>
          <w:b w:val="0"/>
          <w:noProof/>
          <w:sz w:val="18"/>
        </w:rPr>
        <w:fldChar w:fldCharType="begin"/>
      </w:r>
      <w:r w:rsidRPr="00A11AC7">
        <w:rPr>
          <w:b w:val="0"/>
          <w:noProof/>
          <w:sz w:val="18"/>
        </w:rPr>
        <w:instrText xml:space="preserve"> PAGEREF _Toc185503848 \h </w:instrText>
      </w:r>
      <w:r w:rsidRPr="00A11AC7">
        <w:rPr>
          <w:b w:val="0"/>
          <w:noProof/>
          <w:sz w:val="18"/>
        </w:rPr>
      </w:r>
      <w:r w:rsidRPr="00A11AC7">
        <w:rPr>
          <w:b w:val="0"/>
          <w:noProof/>
          <w:sz w:val="18"/>
        </w:rPr>
        <w:fldChar w:fldCharType="separate"/>
      </w:r>
      <w:r w:rsidRPr="00A11AC7">
        <w:rPr>
          <w:b w:val="0"/>
          <w:noProof/>
          <w:sz w:val="18"/>
        </w:rPr>
        <w:t>421</w:t>
      </w:r>
      <w:r w:rsidRPr="00A11AC7">
        <w:rPr>
          <w:b w:val="0"/>
          <w:noProof/>
          <w:sz w:val="18"/>
        </w:rPr>
        <w:fldChar w:fldCharType="end"/>
      </w:r>
    </w:p>
    <w:p w14:paraId="7F933949" w14:textId="2C83EAFE"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A—Treasurer may make contracting orders</w:t>
      </w:r>
      <w:r w:rsidRPr="00A11AC7">
        <w:rPr>
          <w:b w:val="0"/>
          <w:noProof/>
          <w:sz w:val="18"/>
        </w:rPr>
        <w:tab/>
      </w:r>
      <w:r w:rsidRPr="00A11AC7">
        <w:rPr>
          <w:b w:val="0"/>
          <w:noProof/>
          <w:sz w:val="18"/>
        </w:rPr>
        <w:fldChar w:fldCharType="begin"/>
      </w:r>
      <w:r w:rsidRPr="00A11AC7">
        <w:rPr>
          <w:b w:val="0"/>
          <w:noProof/>
          <w:sz w:val="18"/>
        </w:rPr>
        <w:instrText xml:space="preserve"> PAGEREF _Toc185503849 \h </w:instrText>
      </w:r>
      <w:r w:rsidRPr="00A11AC7">
        <w:rPr>
          <w:b w:val="0"/>
          <w:noProof/>
          <w:sz w:val="18"/>
        </w:rPr>
      </w:r>
      <w:r w:rsidRPr="00A11AC7">
        <w:rPr>
          <w:b w:val="0"/>
          <w:noProof/>
          <w:sz w:val="18"/>
        </w:rPr>
        <w:fldChar w:fldCharType="separate"/>
      </w:r>
      <w:r w:rsidRPr="00A11AC7">
        <w:rPr>
          <w:b w:val="0"/>
          <w:noProof/>
          <w:sz w:val="18"/>
        </w:rPr>
        <w:t>421</w:t>
      </w:r>
      <w:r w:rsidRPr="00A11AC7">
        <w:rPr>
          <w:b w:val="0"/>
          <w:noProof/>
          <w:sz w:val="18"/>
        </w:rPr>
        <w:fldChar w:fldCharType="end"/>
      </w:r>
    </w:p>
    <w:p w14:paraId="4E09B53B" w14:textId="1E97363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153W</w:t>
      </w:r>
      <w:r>
        <w:rPr>
          <w:noProof/>
        </w:rPr>
        <w:tab/>
        <w:t>Conditions for making contracting order</w:t>
      </w:r>
      <w:r w:rsidRPr="00A11AC7">
        <w:rPr>
          <w:noProof/>
        </w:rPr>
        <w:tab/>
      </w:r>
      <w:r w:rsidRPr="00A11AC7">
        <w:rPr>
          <w:noProof/>
        </w:rPr>
        <w:fldChar w:fldCharType="begin"/>
      </w:r>
      <w:r w:rsidRPr="00A11AC7">
        <w:rPr>
          <w:noProof/>
        </w:rPr>
        <w:instrText xml:space="preserve"> PAGEREF _Toc185503850 \h </w:instrText>
      </w:r>
      <w:r w:rsidRPr="00A11AC7">
        <w:rPr>
          <w:noProof/>
        </w:rPr>
      </w:r>
      <w:r w:rsidRPr="00A11AC7">
        <w:rPr>
          <w:noProof/>
        </w:rPr>
        <w:fldChar w:fldCharType="separate"/>
      </w:r>
      <w:r w:rsidRPr="00A11AC7">
        <w:rPr>
          <w:noProof/>
        </w:rPr>
        <w:t>421</w:t>
      </w:r>
      <w:r w:rsidRPr="00A11AC7">
        <w:rPr>
          <w:noProof/>
        </w:rPr>
        <w:fldChar w:fldCharType="end"/>
      </w:r>
    </w:p>
    <w:p w14:paraId="657A8142" w14:textId="57071A9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153X</w:t>
      </w:r>
      <w:r>
        <w:rPr>
          <w:noProof/>
        </w:rPr>
        <w:tab/>
        <w:t>Treasurer may make contracting order</w:t>
      </w:r>
      <w:r w:rsidRPr="00A11AC7">
        <w:rPr>
          <w:noProof/>
        </w:rPr>
        <w:tab/>
      </w:r>
      <w:r w:rsidRPr="00A11AC7">
        <w:rPr>
          <w:noProof/>
        </w:rPr>
        <w:fldChar w:fldCharType="begin"/>
      </w:r>
      <w:r w:rsidRPr="00A11AC7">
        <w:rPr>
          <w:noProof/>
        </w:rPr>
        <w:instrText xml:space="preserve"> PAGEREF _Toc185503851 \h </w:instrText>
      </w:r>
      <w:r w:rsidRPr="00A11AC7">
        <w:rPr>
          <w:noProof/>
        </w:rPr>
      </w:r>
      <w:r w:rsidRPr="00A11AC7">
        <w:rPr>
          <w:noProof/>
        </w:rPr>
        <w:fldChar w:fldCharType="separate"/>
      </w:r>
      <w:r w:rsidRPr="00A11AC7">
        <w:rPr>
          <w:noProof/>
        </w:rPr>
        <w:t>422</w:t>
      </w:r>
      <w:r w:rsidRPr="00A11AC7">
        <w:rPr>
          <w:noProof/>
        </w:rPr>
        <w:fldChar w:fldCharType="end"/>
      </w:r>
    </w:p>
    <w:p w14:paraId="27BD9F3D" w14:textId="52379D6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153Y</w:t>
      </w:r>
      <w:r>
        <w:rPr>
          <w:noProof/>
        </w:rPr>
        <w:tab/>
        <w:t>Variation and revocation of contracting order</w:t>
      </w:r>
      <w:r w:rsidRPr="00A11AC7">
        <w:rPr>
          <w:noProof/>
        </w:rPr>
        <w:tab/>
      </w:r>
      <w:r w:rsidRPr="00A11AC7">
        <w:rPr>
          <w:noProof/>
        </w:rPr>
        <w:fldChar w:fldCharType="begin"/>
      </w:r>
      <w:r w:rsidRPr="00A11AC7">
        <w:rPr>
          <w:noProof/>
        </w:rPr>
        <w:instrText xml:space="preserve"> PAGEREF _Toc185503852 \h </w:instrText>
      </w:r>
      <w:r w:rsidRPr="00A11AC7">
        <w:rPr>
          <w:noProof/>
        </w:rPr>
      </w:r>
      <w:r w:rsidRPr="00A11AC7">
        <w:rPr>
          <w:noProof/>
        </w:rPr>
        <w:fldChar w:fldCharType="separate"/>
      </w:r>
      <w:r w:rsidRPr="00A11AC7">
        <w:rPr>
          <w:noProof/>
        </w:rPr>
        <w:t>423</w:t>
      </w:r>
      <w:r w:rsidRPr="00A11AC7">
        <w:rPr>
          <w:noProof/>
        </w:rPr>
        <w:fldChar w:fldCharType="end"/>
      </w:r>
    </w:p>
    <w:p w14:paraId="3092ADF8" w14:textId="2366CA7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B—Enforcement of contracting orders</w:t>
      </w:r>
      <w:r w:rsidRPr="00A11AC7">
        <w:rPr>
          <w:b w:val="0"/>
          <w:noProof/>
          <w:sz w:val="18"/>
        </w:rPr>
        <w:tab/>
      </w:r>
      <w:r w:rsidRPr="00A11AC7">
        <w:rPr>
          <w:b w:val="0"/>
          <w:noProof/>
          <w:sz w:val="18"/>
        </w:rPr>
        <w:fldChar w:fldCharType="begin"/>
      </w:r>
      <w:r w:rsidRPr="00A11AC7">
        <w:rPr>
          <w:b w:val="0"/>
          <w:noProof/>
          <w:sz w:val="18"/>
        </w:rPr>
        <w:instrText xml:space="preserve"> PAGEREF _Toc185503853 \h </w:instrText>
      </w:r>
      <w:r w:rsidRPr="00A11AC7">
        <w:rPr>
          <w:b w:val="0"/>
          <w:noProof/>
          <w:sz w:val="18"/>
        </w:rPr>
      </w:r>
      <w:r w:rsidRPr="00A11AC7">
        <w:rPr>
          <w:b w:val="0"/>
          <w:noProof/>
          <w:sz w:val="18"/>
        </w:rPr>
        <w:fldChar w:fldCharType="separate"/>
      </w:r>
      <w:r w:rsidRPr="00A11AC7">
        <w:rPr>
          <w:b w:val="0"/>
          <w:noProof/>
          <w:sz w:val="18"/>
        </w:rPr>
        <w:t>425</w:t>
      </w:r>
      <w:r w:rsidRPr="00A11AC7">
        <w:rPr>
          <w:b w:val="0"/>
          <w:noProof/>
          <w:sz w:val="18"/>
        </w:rPr>
        <w:fldChar w:fldCharType="end"/>
      </w:r>
    </w:p>
    <w:p w14:paraId="0628CF86" w14:textId="78F72E2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w:t>
      </w:r>
      <w:r>
        <w:rPr>
          <w:noProof/>
        </w:rPr>
        <w:tab/>
        <w:t>Enforcement of contracting orders</w:t>
      </w:r>
      <w:r w:rsidRPr="00A11AC7">
        <w:rPr>
          <w:noProof/>
        </w:rPr>
        <w:tab/>
      </w:r>
      <w:r w:rsidRPr="00A11AC7">
        <w:rPr>
          <w:noProof/>
        </w:rPr>
        <w:fldChar w:fldCharType="begin"/>
      </w:r>
      <w:r w:rsidRPr="00A11AC7">
        <w:rPr>
          <w:noProof/>
        </w:rPr>
        <w:instrText xml:space="preserve"> PAGEREF _Toc185503854 \h </w:instrText>
      </w:r>
      <w:r w:rsidRPr="00A11AC7">
        <w:rPr>
          <w:noProof/>
        </w:rPr>
      </w:r>
      <w:r w:rsidRPr="00A11AC7">
        <w:rPr>
          <w:noProof/>
        </w:rPr>
        <w:fldChar w:fldCharType="separate"/>
      </w:r>
      <w:r w:rsidRPr="00A11AC7">
        <w:rPr>
          <w:noProof/>
        </w:rPr>
        <w:t>425</w:t>
      </w:r>
      <w:r w:rsidRPr="00A11AC7">
        <w:rPr>
          <w:noProof/>
        </w:rPr>
        <w:fldChar w:fldCharType="end"/>
      </w:r>
    </w:p>
    <w:p w14:paraId="66AE05A5" w14:textId="1BAF1E2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6—Electricity divestiture orders</w:t>
      </w:r>
      <w:r w:rsidRPr="00A11AC7">
        <w:rPr>
          <w:b w:val="0"/>
          <w:noProof/>
          <w:sz w:val="18"/>
        </w:rPr>
        <w:tab/>
      </w:r>
      <w:r w:rsidRPr="00A11AC7">
        <w:rPr>
          <w:b w:val="0"/>
          <w:noProof/>
          <w:sz w:val="18"/>
        </w:rPr>
        <w:fldChar w:fldCharType="begin"/>
      </w:r>
      <w:r w:rsidRPr="00A11AC7">
        <w:rPr>
          <w:b w:val="0"/>
          <w:noProof/>
          <w:sz w:val="18"/>
        </w:rPr>
        <w:instrText xml:space="preserve"> PAGEREF _Toc185503855 \h </w:instrText>
      </w:r>
      <w:r w:rsidRPr="00A11AC7">
        <w:rPr>
          <w:b w:val="0"/>
          <w:noProof/>
          <w:sz w:val="18"/>
        </w:rPr>
      </w:r>
      <w:r w:rsidRPr="00A11AC7">
        <w:rPr>
          <w:b w:val="0"/>
          <w:noProof/>
          <w:sz w:val="18"/>
        </w:rPr>
        <w:fldChar w:fldCharType="separate"/>
      </w:r>
      <w:r w:rsidRPr="00A11AC7">
        <w:rPr>
          <w:b w:val="0"/>
          <w:noProof/>
          <w:sz w:val="18"/>
        </w:rPr>
        <w:t>426</w:t>
      </w:r>
      <w:r w:rsidRPr="00A11AC7">
        <w:rPr>
          <w:b w:val="0"/>
          <w:noProof/>
          <w:sz w:val="18"/>
        </w:rPr>
        <w:fldChar w:fldCharType="end"/>
      </w:r>
    </w:p>
    <w:p w14:paraId="3D1B6D19" w14:textId="6ED9EF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153ZA</w:t>
      </w:r>
      <w:r>
        <w:rPr>
          <w:noProof/>
        </w:rPr>
        <w:tab/>
        <w:t>Treasurer may apply to Federal Court for divestiture order</w:t>
      </w:r>
      <w:r w:rsidRPr="00A11AC7">
        <w:rPr>
          <w:noProof/>
        </w:rPr>
        <w:tab/>
      </w:r>
      <w:r w:rsidRPr="00A11AC7">
        <w:rPr>
          <w:noProof/>
        </w:rPr>
        <w:fldChar w:fldCharType="begin"/>
      </w:r>
      <w:r w:rsidRPr="00A11AC7">
        <w:rPr>
          <w:noProof/>
        </w:rPr>
        <w:instrText xml:space="preserve"> PAGEREF _Toc185503856 \h </w:instrText>
      </w:r>
      <w:r w:rsidRPr="00A11AC7">
        <w:rPr>
          <w:noProof/>
        </w:rPr>
      </w:r>
      <w:r w:rsidRPr="00A11AC7">
        <w:rPr>
          <w:noProof/>
        </w:rPr>
        <w:fldChar w:fldCharType="separate"/>
      </w:r>
      <w:r w:rsidRPr="00A11AC7">
        <w:rPr>
          <w:noProof/>
        </w:rPr>
        <w:t>426</w:t>
      </w:r>
      <w:r w:rsidRPr="00A11AC7">
        <w:rPr>
          <w:noProof/>
        </w:rPr>
        <w:fldChar w:fldCharType="end"/>
      </w:r>
    </w:p>
    <w:p w14:paraId="60352FF9" w14:textId="2698626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153ZB</w:t>
      </w:r>
      <w:r>
        <w:rPr>
          <w:noProof/>
        </w:rPr>
        <w:tab/>
        <w:t>Making of divestiture order</w:t>
      </w:r>
      <w:r w:rsidRPr="00A11AC7">
        <w:rPr>
          <w:noProof/>
        </w:rPr>
        <w:tab/>
      </w:r>
      <w:r w:rsidRPr="00A11AC7">
        <w:rPr>
          <w:noProof/>
        </w:rPr>
        <w:fldChar w:fldCharType="begin"/>
      </w:r>
      <w:r w:rsidRPr="00A11AC7">
        <w:rPr>
          <w:noProof/>
        </w:rPr>
        <w:instrText xml:space="preserve"> PAGEREF _Toc185503857 \h </w:instrText>
      </w:r>
      <w:r w:rsidRPr="00A11AC7">
        <w:rPr>
          <w:noProof/>
        </w:rPr>
      </w:r>
      <w:r w:rsidRPr="00A11AC7">
        <w:rPr>
          <w:noProof/>
        </w:rPr>
        <w:fldChar w:fldCharType="separate"/>
      </w:r>
      <w:r w:rsidRPr="00A11AC7">
        <w:rPr>
          <w:noProof/>
        </w:rPr>
        <w:t>427</w:t>
      </w:r>
      <w:r w:rsidRPr="00A11AC7">
        <w:rPr>
          <w:noProof/>
        </w:rPr>
        <w:fldChar w:fldCharType="end"/>
      </w:r>
    </w:p>
    <w:p w14:paraId="737E3FC4" w14:textId="3D22699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153ZBA</w:t>
      </w:r>
      <w:r>
        <w:rPr>
          <w:noProof/>
        </w:rPr>
        <w:tab/>
        <w:t>Arrangements or undertakings in relation to employees</w:t>
      </w:r>
      <w:r w:rsidRPr="00A11AC7">
        <w:rPr>
          <w:noProof/>
        </w:rPr>
        <w:tab/>
      </w:r>
      <w:r w:rsidRPr="00A11AC7">
        <w:rPr>
          <w:noProof/>
        </w:rPr>
        <w:fldChar w:fldCharType="begin"/>
      </w:r>
      <w:r w:rsidRPr="00A11AC7">
        <w:rPr>
          <w:noProof/>
        </w:rPr>
        <w:instrText xml:space="preserve"> PAGEREF _Toc185503858 \h </w:instrText>
      </w:r>
      <w:r w:rsidRPr="00A11AC7">
        <w:rPr>
          <w:noProof/>
        </w:rPr>
      </w:r>
      <w:r w:rsidRPr="00A11AC7">
        <w:rPr>
          <w:noProof/>
        </w:rPr>
        <w:fldChar w:fldCharType="separate"/>
      </w:r>
      <w:r w:rsidRPr="00A11AC7">
        <w:rPr>
          <w:noProof/>
        </w:rPr>
        <w:t>429</w:t>
      </w:r>
      <w:r w:rsidRPr="00A11AC7">
        <w:rPr>
          <w:noProof/>
        </w:rPr>
        <w:fldChar w:fldCharType="end"/>
      </w:r>
    </w:p>
    <w:p w14:paraId="4D613A03" w14:textId="449C6AFC"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_Toc185503859 \h </w:instrText>
      </w:r>
      <w:r w:rsidRPr="00A11AC7">
        <w:rPr>
          <w:b w:val="0"/>
          <w:noProof/>
          <w:sz w:val="18"/>
        </w:rPr>
      </w:r>
      <w:r w:rsidRPr="00A11AC7">
        <w:rPr>
          <w:b w:val="0"/>
          <w:noProof/>
          <w:sz w:val="18"/>
        </w:rPr>
        <w:fldChar w:fldCharType="separate"/>
      </w:r>
      <w:r w:rsidRPr="00A11AC7">
        <w:rPr>
          <w:b w:val="0"/>
          <w:noProof/>
          <w:sz w:val="18"/>
        </w:rPr>
        <w:t>431</w:t>
      </w:r>
      <w:r w:rsidRPr="00A11AC7">
        <w:rPr>
          <w:b w:val="0"/>
          <w:noProof/>
          <w:sz w:val="18"/>
        </w:rPr>
        <w:fldChar w:fldCharType="end"/>
      </w:r>
    </w:p>
    <w:p w14:paraId="25FB7004" w14:textId="2098613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153ZC</w:t>
      </w:r>
      <w:r>
        <w:rPr>
          <w:noProof/>
        </w:rPr>
        <w:tab/>
        <w:t>Acquisition of property</w:t>
      </w:r>
      <w:r w:rsidRPr="00A11AC7">
        <w:rPr>
          <w:noProof/>
        </w:rPr>
        <w:tab/>
      </w:r>
      <w:r w:rsidRPr="00A11AC7">
        <w:rPr>
          <w:noProof/>
        </w:rPr>
        <w:fldChar w:fldCharType="begin"/>
      </w:r>
      <w:r w:rsidRPr="00A11AC7">
        <w:rPr>
          <w:noProof/>
        </w:rPr>
        <w:instrText xml:space="preserve"> PAGEREF _Toc185503860 \h </w:instrText>
      </w:r>
      <w:r w:rsidRPr="00A11AC7">
        <w:rPr>
          <w:noProof/>
        </w:rPr>
      </w:r>
      <w:r w:rsidRPr="00A11AC7">
        <w:rPr>
          <w:noProof/>
        </w:rPr>
        <w:fldChar w:fldCharType="separate"/>
      </w:r>
      <w:r w:rsidRPr="00A11AC7">
        <w:rPr>
          <w:noProof/>
        </w:rPr>
        <w:t>431</w:t>
      </w:r>
      <w:r w:rsidRPr="00A11AC7">
        <w:rPr>
          <w:noProof/>
        </w:rPr>
        <w:fldChar w:fldCharType="end"/>
      </w:r>
    </w:p>
    <w:p w14:paraId="3A0504A6" w14:textId="13B2D88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153ZD</w:t>
      </w:r>
      <w:r>
        <w:rPr>
          <w:noProof/>
        </w:rPr>
        <w:tab/>
        <w:t>No orders under subsection 76(1) against certain individuals</w:t>
      </w:r>
      <w:r w:rsidRPr="00A11AC7">
        <w:rPr>
          <w:noProof/>
        </w:rPr>
        <w:tab/>
      </w:r>
      <w:r w:rsidRPr="00A11AC7">
        <w:rPr>
          <w:noProof/>
        </w:rPr>
        <w:fldChar w:fldCharType="begin"/>
      </w:r>
      <w:r w:rsidRPr="00A11AC7">
        <w:rPr>
          <w:noProof/>
        </w:rPr>
        <w:instrText xml:space="preserve"> PAGEREF _Toc185503861 \h </w:instrText>
      </w:r>
      <w:r w:rsidRPr="00A11AC7">
        <w:rPr>
          <w:noProof/>
        </w:rPr>
      </w:r>
      <w:r w:rsidRPr="00A11AC7">
        <w:rPr>
          <w:noProof/>
        </w:rPr>
        <w:fldChar w:fldCharType="separate"/>
      </w:r>
      <w:r w:rsidRPr="00A11AC7">
        <w:rPr>
          <w:noProof/>
        </w:rPr>
        <w:t>431</w:t>
      </w:r>
      <w:r w:rsidRPr="00A11AC7">
        <w:rPr>
          <w:noProof/>
        </w:rPr>
        <w:fldChar w:fldCharType="end"/>
      </w:r>
    </w:p>
    <w:p w14:paraId="6D901ACF" w14:textId="2972F1B1"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XICB—Access to CS services</w:t>
      </w:r>
      <w:r w:rsidRPr="00A11AC7">
        <w:rPr>
          <w:b w:val="0"/>
          <w:noProof/>
          <w:sz w:val="18"/>
        </w:rPr>
        <w:tab/>
      </w:r>
      <w:r w:rsidRPr="00A11AC7">
        <w:rPr>
          <w:b w:val="0"/>
          <w:noProof/>
          <w:sz w:val="18"/>
        </w:rPr>
        <w:fldChar w:fldCharType="begin"/>
      </w:r>
      <w:r w:rsidRPr="00A11AC7">
        <w:rPr>
          <w:b w:val="0"/>
          <w:noProof/>
          <w:sz w:val="18"/>
        </w:rPr>
        <w:instrText xml:space="preserve"> PAGEREF _Toc185503862 \h </w:instrText>
      </w:r>
      <w:r w:rsidRPr="00A11AC7">
        <w:rPr>
          <w:b w:val="0"/>
          <w:noProof/>
          <w:sz w:val="18"/>
        </w:rPr>
      </w:r>
      <w:r w:rsidRPr="00A11AC7">
        <w:rPr>
          <w:b w:val="0"/>
          <w:noProof/>
          <w:sz w:val="18"/>
        </w:rPr>
        <w:fldChar w:fldCharType="separate"/>
      </w:r>
      <w:r w:rsidRPr="00A11AC7">
        <w:rPr>
          <w:b w:val="0"/>
          <w:noProof/>
          <w:sz w:val="18"/>
        </w:rPr>
        <w:t>432</w:t>
      </w:r>
      <w:r w:rsidRPr="00A11AC7">
        <w:rPr>
          <w:b w:val="0"/>
          <w:noProof/>
          <w:sz w:val="18"/>
        </w:rPr>
        <w:fldChar w:fldCharType="end"/>
      </w:r>
    </w:p>
    <w:p w14:paraId="4C61747B" w14:textId="5D3C867F"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_Toc185503863 \h </w:instrText>
      </w:r>
      <w:r w:rsidRPr="00A11AC7">
        <w:rPr>
          <w:b w:val="0"/>
          <w:noProof/>
          <w:sz w:val="18"/>
        </w:rPr>
      </w:r>
      <w:r w:rsidRPr="00A11AC7">
        <w:rPr>
          <w:b w:val="0"/>
          <w:noProof/>
          <w:sz w:val="18"/>
        </w:rPr>
        <w:fldChar w:fldCharType="separate"/>
      </w:r>
      <w:r w:rsidRPr="00A11AC7">
        <w:rPr>
          <w:b w:val="0"/>
          <w:noProof/>
          <w:sz w:val="18"/>
        </w:rPr>
        <w:t>432</w:t>
      </w:r>
      <w:r w:rsidRPr="00A11AC7">
        <w:rPr>
          <w:b w:val="0"/>
          <w:noProof/>
          <w:sz w:val="18"/>
        </w:rPr>
        <w:fldChar w:fldCharType="end"/>
      </w:r>
    </w:p>
    <w:p w14:paraId="51BE6122" w14:textId="10636BD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153ZEA</w:t>
      </w:r>
      <w:r>
        <w:rPr>
          <w:noProof/>
        </w:rPr>
        <w:tab/>
        <w:t>Objects of Part</w:t>
      </w:r>
      <w:r w:rsidRPr="00A11AC7">
        <w:rPr>
          <w:noProof/>
        </w:rPr>
        <w:tab/>
      </w:r>
      <w:r w:rsidRPr="00A11AC7">
        <w:rPr>
          <w:noProof/>
        </w:rPr>
        <w:fldChar w:fldCharType="begin"/>
      </w:r>
      <w:r w:rsidRPr="00A11AC7">
        <w:rPr>
          <w:noProof/>
        </w:rPr>
        <w:instrText xml:space="preserve"> PAGEREF _Toc185503864 \h </w:instrText>
      </w:r>
      <w:r w:rsidRPr="00A11AC7">
        <w:rPr>
          <w:noProof/>
        </w:rPr>
      </w:r>
      <w:r w:rsidRPr="00A11AC7">
        <w:rPr>
          <w:noProof/>
        </w:rPr>
        <w:fldChar w:fldCharType="separate"/>
      </w:r>
      <w:r w:rsidRPr="00A11AC7">
        <w:rPr>
          <w:noProof/>
        </w:rPr>
        <w:t>432</w:t>
      </w:r>
      <w:r w:rsidRPr="00A11AC7">
        <w:rPr>
          <w:noProof/>
        </w:rPr>
        <w:fldChar w:fldCharType="end"/>
      </w:r>
    </w:p>
    <w:p w14:paraId="0FA13603" w14:textId="1D84027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153ZEB</w:t>
      </w:r>
      <w:r>
        <w:rPr>
          <w:noProof/>
        </w:rPr>
        <w:tab/>
        <w:t>Definitions</w:t>
      </w:r>
      <w:r w:rsidRPr="00A11AC7">
        <w:rPr>
          <w:noProof/>
        </w:rPr>
        <w:tab/>
      </w:r>
      <w:r w:rsidRPr="00A11AC7">
        <w:rPr>
          <w:noProof/>
        </w:rPr>
        <w:fldChar w:fldCharType="begin"/>
      </w:r>
      <w:r w:rsidRPr="00A11AC7">
        <w:rPr>
          <w:noProof/>
        </w:rPr>
        <w:instrText xml:space="preserve"> PAGEREF _Toc185503865 \h </w:instrText>
      </w:r>
      <w:r w:rsidRPr="00A11AC7">
        <w:rPr>
          <w:noProof/>
        </w:rPr>
      </w:r>
      <w:r w:rsidRPr="00A11AC7">
        <w:rPr>
          <w:noProof/>
        </w:rPr>
        <w:fldChar w:fldCharType="separate"/>
      </w:r>
      <w:r w:rsidRPr="00A11AC7">
        <w:rPr>
          <w:noProof/>
        </w:rPr>
        <w:t>432</w:t>
      </w:r>
      <w:r w:rsidRPr="00A11AC7">
        <w:rPr>
          <w:noProof/>
        </w:rPr>
        <w:fldChar w:fldCharType="end"/>
      </w:r>
    </w:p>
    <w:p w14:paraId="36A1D0B4" w14:textId="264B46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153ZEC</w:t>
      </w:r>
      <w:r>
        <w:rPr>
          <w:noProof/>
        </w:rPr>
        <w:tab/>
        <w:t>How this Part applies to partnerships and joint ventures</w:t>
      </w:r>
      <w:r w:rsidRPr="00A11AC7">
        <w:rPr>
          <w:noProof/>
        </w:rPr>
        <w:tab/>
      </w:r>
      <w:r w:rsidRPr="00A11AC7">
        <w:rPr>
          <w:noProof/>
        </w:rPr>
        <w:fldChar w:fldCharType="begin"/>
      </w:r>
      <w:r w:rsidRPr="00A11AC7">
        <w:rPr>
          <w:noProof/>
        </w:rPr>
        <w:instrText xml:space="preserve"> PAGEREF _Toc185503866 \h </w:instrText>
      </w:r>
      <w:r w:rsidRPr="00A11AC7">
        <w:rPr>
          <w:noProof/>
        </w:rPr>
      </w:r>
      <w:r w:rsidRPr="00A11AC7">
        <w:rPr>
          <w:noProof/>
        </w:rPr>
        <w:fldChar w:fldCharType="separate"/>
      </w:r>
      <w:r w:rsidRPr="00A11AC7">
        <w:rPr>
          <w:noProof/>
        </w:rPr>
        <w:t>434</w:t>
      </w:r>
      <w:r w:rsidRPr="00A11AC7">
        <w:rPr>
          <w:noProof/>
        </w:rPr>
        <w:fldChar w:fldCharType="end"/>
      </w:r>
    </w:p>
    <w:p w14:paraId="78D06B65" w14:textId="5D41AEE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153ZED</w:t>
      </w:r>
      <w:r>
        <w:rPr>
          <w:noProof/>
        </w:rPr>
        <w:tab/>
        <w:t>Constitutional limits on operation of this Part</w:t>
      </w:r>
      <w:r w:rsidRPr="00A11AC7">
        <w:rPr>
          <w:noProof/>
        </w:rPr>
        <w:tab/>
      </w:r>
      <w:r w:rsidRPr="00A11AC7">
        <w:rPr>
          <w:noProof/>
        </w:rPr>
        <w:fldChar w:fldCharType="begin"/>
      </w:r>
      <w:r w:rsidRPr="00A11AC7">
        <w:rPr>
          <w:noProof/>
        </w:rPr>
        <w:instrText xml:space="preserve"> PAGEREF _Toc185503867 \h </w:instrText>
      </w:r>
      <w:r w:rsidRPr="00A11AC7">
        <w:rPr>
          <w:noProof/>
        </w:rPr>
      </w:r>
      <w:r w:rsidRPr="00A11AC7">
        <w:rPr>
          <w:noProof/>
        </w:rPr>
        <w:fldChar w:fldCharType="separate"/>
      </w:r>
      <w:r w:rsidRPr="00A11AC7">
        <w:rPr>
          <w:noProof/>
        </w:rPr>
        <w:t>434</w:t>
      </w:r>
      <w:r w:rsidRPr="00A11AC7">
        <w:rPr>
          <w:noProof/>
        </w:rPr>
        <w:fldChar w:fldCharType="end"/>
      </w:r>
    </w:p>
    <w:p w14:paraId="6EB4F202" w14:textId="7956F7C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153ZEE</w:t>
      </w:r>
      <w:r>
        <w:rPr>
          <w:noProof/>
        </w:rPr>
        <w:tab/>
        <w:t>This Part binds the Crown</w:t>
      </w:r>
      <w:r w:rsidRPr="00A11AC7">
        <w:rPr>
          <w:noProof/>
        </w:rPr>
        <w:tab/>
      </w:r>
      <w:r w:rsidRPr="00A11AC7">
        <w:rPr>
          <w:noProof/>
        </w:rPr>
        <w:fldChar w:fldCharType="begin"/>
      </w:r>
      <w:r w:rsidRPr="00A11AC7">
        <w:rPr>
          <w:noProof/>
        </w:rPr>
        <w:instrText xml:space="preserve"> PAGEREF _Toc185503868 \h </w:instrText>
      </w:r>
      <w:r w:rsidRPr="00A11AC7">
        <w:rPr>
          <w:noProof/>
        </w:rPr>
      </w:r>
      <w:r w:rsidRPr="00A11AC7">
        <w:rPr>
          <w:noProof/>
        </w:rPr>
        <w:fldChar w:fldCharType="separate"/>
      </w:r>
      <w:r w:rsidRPr="00A11AC7">
        <w:rPr>
          <w:noProof/>
        </w:rPr>
        <w:t>435</w:t>
      </w:r>
      <w:r w:rsidRPr="00A11AC7">
        <w:rPr>
          <w:noProof/>
        </w:rPr>
        <w:fldChar w:fldCharType="end"/>
      </w:r>
    </w:p>
    <w:p w14:paraId="2EB51B5B" w14:textId="540292D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2—Declaration of CS services</w:t>
      </w:r>
      <w:r w:rsidRPr="00A11AC7">
        <w:rPr>
          <w:b w:val="0"/>
          <w:noProof/>
          <w:sz w:val="18"/>
        </w:rPr>
        <w:tab/>
      </w:r>
      <w:r w:rsidRPr="00A11AC7">
        <w:rPr>
          <w:b w:val="0"/>
          <w:noProof/>
          <w:sz w:val="18"/>
        </w:rPr>
        <w:fldChar w:fldCharType="begin"/>
      </w:r>
      <w:r w:rsidRPr="00A11AC7">
        <w:rPr>
          <w:b w:val="0"/>
          <w:noProof/>
          <w:sz w:val="18"/>
        </w:rPr>
        <w:instrText xml:space="preserve"> PAGEREF _Toc185503869 \h </w:instrText>
      </w:r>
      <w:r w:rsidRPr="00A11AC7">
        <w:rPr>
          <w:b w:val="0"/>
          <w:noProof/>
          <w:sz w:val="18"/>
        </w:rPr>
      </w:r>
      <w:r w:rsidRPr="00A11AC7">
        <w:rPr>
          <w:b w:val="0"/>
          <w:noProof/>
          <w:sz w:val="18"/>
        </w:rPr>
        <w:fldChar w:fldCharType="separate"/>
      </w:r>
      <w:r w:rsidRPr="00A11AC7">
        <w:rPr>
          <w:b w:val="0"/>
          <w:noProof/>
          <w:sz w:val="18"/>
        </w:rPr>
        <w:t>436</w:t>
      </w:r>
      <w:r w:rsidRPr="00A11AC7">
        <w:rPr>
          <w:b w:val="0"/>
          <w:noProof/>
          <w:sz w:val="18"/>
        </w:rPr>
        <w:fldChar w:fldCharType="end"/>
      </w:r>
    </w:p>
    <w:p w14:paraId="74E749CC" w14:textId="187A078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153ZEF</w:t>
      </w:r>
      <w:r>
        <w:rPr>
          <w:noProof/>
        </w:rPr>
        <w:tab/>
        <w:t>Minister may declare a CS service</w:t>
      </w:r>
      <w:r w:rsidRPr="00A11AC7">
        <w:rPr>
          <w:noProof/>
        </w:rPr>
        <w:tab/>
      </w:r>
      <w:r w:rsidRPr="00A11AC7">
        <w:rPr>
          <w:noProof/>
        </w:rPr>
        <w:fldChar w:fldCharType="begin"/>
      </w:r>
      <w:r w:rsidRPr="00A11AC7">
        <w:rPr>
          <w:noProof/>
        </w:rPr>
        <w:instrText xml:space="preserve"> PAGEREF _Toc185503870 \h </w:instrText>
      </w:r>
      <w:r w:rsidRPr="00A11AC7">
        <w:rPr>
          <w:noProof/>
        </w:rPr>
      </w:r>
      <w:r w:rsidRPr="00A11AC7">
        <w:rPr>
          <w:noProof/>
        </w:rPr>
        <w:fldChar w:fldCharType="separate"/>
      </w:r>
      <w:r w:rsidRPr="00A11AC7">
        <w:rPr>
          <w:noProof/>
        </w:rPr>
        <w:t>436</w:t>
      </w:r>
      <w:r w:rsidRPr="00A11AC7">
        <w:rPr>
          <w:noProof/>
        </w:rPr>
        <w:fldChar w:fldCharType="end"/>
      </w:r>
    </w:p>
    <w:p w14:paraId="68070BD8" w14:textId="430632D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153ZEG</w:t>
      </w:r>
      <w:r>
        <w:rPr>
          <w:noProof/>
        </w:rPr>
        <w:tab/>
        <w:t>Amendment and revocation of declarations</w:t>
      </w:r>
      <w:r w:rsidRPr="00A11AC7">
        <w:rPr>
          <w:noProof/>
        </w:rPr>
        <w:tab/>
      </w:r>
      <w:r w:rsidRPr="00A11AC7">
        <w:rPr>
          <w:noProof/>
        </w:rPr>
        <w:fldChar w:fldCharType="begin"/>
      </w:r>
      <w:r w:rsidRPr="00A11AC7">
        <w:rPr>
          <w:noProof/>
        </w:rPr>
        <w:instrText xml:space="preserve"> PAGEREF _Toc185503871 \h </w:instrText>
      </w:r>
      <w:r w:rsidRPr="00A11AC7">
        <w:rPr>
          <w:noProof/>
        </w:rPr>
      </w:r>
      <w:r w:rsidRPr="00A11AC7">
        <w:rPr>
          <w:noProof/>
        </w:rPr>
        <w:fldChar w:fldCharType="separate"/>
      </w:r>
      <w:r w:rsidRPr="00A11AC7">
        <w:rPr>
          <w:noProof/>
        </w:rPr>
        <w:t>437</w:t>
      </w:r>
      <w:r w:rsidRPr="00A11AC7">
        <w:rPr>
          <w:noProof/>
        </w:rPr>
        <w:fldChar w:fldCharType="end"/>
      </w:r>
    </w:p>
    <w:p w14:paraId="715E5DAB" w14:textId="10A0E695"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3—Negotiation of access</w:t>
      </w:r>
      <w:r w:rsidRPr="00A11AC7">
        <w:rPr>
          <w:b w:val="0"/>
          <w:noProof/>
          <w:sz w:val="18"/>
        </w:rPr>
        <w:tab/>
      </w:r>
      <w:r w:rsidRPr="00A11AC7">
        <w:rPr>
          <w:b w:val="0"/>
          <w:noProof/>
          <w:sz w:val="18"/>
        </w:rPr>
        <w:fldChar w:fldCharType="begin"/>
      </w:r>
      <w:r w:rsidRPr="00A11AC7">
        <w:rPr>
          <w:b w:val="0"/>
          <w:noProof/>
          <w:sz w:val="18"/>
        </w:rPr>
        <w:instrText xml:space="preserve"> PAGEREF _Toc185503872 \h </w:instrText>
      </w:r>
      <w:r w:rsidRPr="00A11AC7">
        <w:rPr>
          <w:b w:val="0"/>
          <w:noProof/>
          <w:sz w:val="18"/>
        </w:rPr>
      </w:r>
      <w:r w:rsidRPr="00A11AC7">
        <w:rPr>
          <w:b w:val="0"/>
          <w:noProof/>
          <w:sz w:val="18"/>
        </w:rPr>
        <w:fldChar w:fldCharType="separate"/>
      </w:r>
      <w:r w:rsidRPr="00A11AC7">
        <w:rPr>
          <w:b w:val="0"/>
          <w:noProof/>
          <w:sz w:val="18"/>
        </w:rPr>
        <w:t>439</w:t>
      </w:r>
      <w:r w:rsidRPr="00A11AC7">
        <w:rPr>
          <w:b w:val="0"/>
          <w:noProof/>
          <w:sz w:val="18"/>
        </w:rPr>
        <w:fldChar w:fldCharType="end"/>
      </w:r>
    </w:p>
    <w:p w14:paraId="4C3C6128" w14:textId="06DE0EB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153ZEH</w:t>
      </w:r>
      <w:r>
        <w:rPr>
          <w:noProof/>
        </w:rPr>
        <w:tab/>
        <w:t>Notification of negotiations under this Division</w:t>
      </w:r>
      <w:r w:rsidRPr="00A11AC7">
        <w:rPr>
          <w:noProof/>
        </w:rPr>
        <w:tab/>
      </w:r>
      <w:r w:rsidRPr="00A11AC7">
        <w:rPr>
          <w:noProof/>
        </w:rPr>
        <w:fldChar w:fldCharType="begin"/>
      </w:r>
      <w:r w:rsidRPr="00A11AC7">
        <w:rPr>
          <w:noProof/>
        </w:rPr>
        <w:instrText xml:space="preserve"> PAGEREF _Toc185503873 \h </w:instrText>
      </w:r>
      <w:r w:rsidRPr="00A11AC7">
        <w:rPr>
          <w:noProof/>
        </w:rPr>
      </w:r>
      <w:r w:rsidRPr="00A11AC7">
        <w:rPr>
          <w:noProof/>
        </w:rPr>
        <w:fldChar w:fldCharType="separate"/>
      </w:r>
      <w:r w:rsidRPr="00A11AC7">
        <w:rPr>
          <w:noProof/>
        </w:rPr>
        <w:t>439</w:t>
      </w:r>
      <w:r w:rsidRPr="00A11AC7">
        <w:rPr>
          <w:noProof/>
        </w:rPr>
        <w:fldChar w:fldCharType="end"/>
      </w:r>
    </w:p>
    <w:p w14:paraId="43681512" w14:textId="397A2B3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153ZEI</w:t>
      </w:r>
      <w:r>
        <w:rPr>
          <w:noProof/>
        </w:rPr>
        <w:tab/>
        <w:t>Ending negotiations under this Division</w:t>
      </w:r>
      <w:r w:rsidRPr="00A11AC7">
        <w:rPr>
          <w:noProof/>
        </w:rPr>
        <w:tab/>
      </w:r>
      <w:r w:rsidRPr="00A11AC7">
        <w:rPr>
          <w:noProof/>
        </w:rPr>
        <w:fldChar w:fldCharType="begin"/>
      </w:r>
      <w:r w:rsidRPr="00A11AC7">
        <w:rPr>
          <w:noProof/>
        </w:rPr>
        <w:instrText xml:space="preserve"> PAGEREF _Toc185503874 \h </w:instrText>
      </w:r>
      <w:r w:rsidRPr="00A11AC7">
        <w:rPr>
          <w:noProof/>
        </w:rPr>
      </w:r>
      <w:r w:rsidRPr="00A11AC7">
        <w:rPr>
          <w:noProof/>
        </w:rPr>
        <w:fldChar w:fldCharType="separate"/>
      </w:r>
      <w:r w:rsidRPr="00A11AC7">
        <w:rPr>
          <w:noProof/>
        </w:rPr>
        <w:t>439</w:t>
      </w:r>
      <w:r w:rsidRPr="00A11AC7">
        <w:rPr>
          <w:noProof/>
        </w:rPr>
        <w:fldChar w:fldCharType="end"/>
      </w:r>
    </w:p>
    <w:p w14:paraId="0AFD2FB4" w14:textId="75C3035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153ZEJ</w:t>
      </w:r>
      <w:r>
        <w:rPr>
          <w:noProof/>
        </w:rPr>
        <w:tab/>
        <w:t>Conducting negotiations under this Division</w:t>
      </w:r>
      <w:r w:rsidRPr="00A11AC7">
        <w:rPr>
          <w:noProof/>
        </w:rPr>
        <w:tab/>
      </w:r>
      <w:r w:rsidRPr="00A11AC7">
        <w:rPr>
          <w:noProof/>
        </w:rPr>
        <w:fldChar w:fldCharType="begin"/>
      </w:r>
      <w:r w:rsidRPr="00A11AC7">
        <w:rPr>
          <w:noProof/>
        </w:rPr>
        <w:instrText xml:space="preserve"> PAGEREF _Toc185503875 \h </w:instrText>
      </w:r>
      <w:r w:rsidRPr="00A11AC7">
        <w:rPr>
          <w:noProof/>
        </w:rPr>
      </w:r>
      <w:r w:rsidRPr="00A11AC7">
        <w:rPr>
          <w:noProof/>
        </w:rPr>
        <w:fldChar w:fldCharType="separate"/>
      </w:r>
      <w:r w:rsidRPr="00A11AC7">
        <w:rPr>
          <w:noProof/>
        </w:rPr>
        <w:t>440</w:t>
      </w:r>
      <w:r w:rsidRPr="00A11AC7">
        <w:rPr>
          <w:noProof/>
        </w:rPr>
        <w:fldChar w:fldCharType="end"/>
      </w:r>
    </w:p>
    <w:p w14:paraId="2E1BCFE7" w14:textId="5C7F10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153ZEK</w:t>
      </w:r>
      <w:r>
        <w:rPr>
          <w:noProof/>
        </w:rPr>
        <w:tab/>
        <w:t>Information request by bargaining party—general</w:t>
      </w:r>
      <w:r w:rsidRPr="00A11AC7">
        <w:rPr>
          <w:noProof/>
        </w:rPr>
        <w:tab/>
      </w:r>
      <w:r w:rsidRPr="00A11AC7">
        <w:rPr>
          <w:noProof/>
        </w:rPr>
        <w:fldChar w:fldCharType="begin"/>
      </w:r>
      <w:r w:rsidRPr="00A11AC7">
        <w:rPr>
          <w:noProof/>
        </w:rPr>
        <w:instrText xml:space="preserve"> PAGEREF _Toc185503876 \h </w:instrText>
      </w:r>
      <w:r w:rsidRPr="00A11AC7">
        <w:rPr>
          <w:noProof/>
        </w:rPr>
      </w:r>
      <w:r w:rsidRPr="00A11AC7">
        <w:rPr>
          <w:noProof/>
        </w:rPr>
        <w:fldChar w:fldCharType="separate"/>
      </w:r>
      <w:r w:rsidRPr="00A11AC7">
        <w:rPr>
          <w:noProof/>
        </w:rPr>
        <w:t>441</w:t>
      </w:r>
      <w:r w:rsidRPr="00A11AC7">
        <w:rPr>
          <w:noProof/>
        </w:rPr>
        <w:fldChar w:fldCharType="end"/>
      </w:r>
    </w:p>
    <w:p w14:paraId="7C039DA4" w14:textId="342E4B2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153ZEL</w:t>
      </w:r>
      <w:r>
        <w:rPr>
          <w:noProof/>
        </w:rPr>
        <w:tab/>
        <w:t>Information request by bargaining party—miscellaneous rules</w:t>
      </w:r>
      <w:r w:rsidRPr="00A11AC7">
        <w:rPr>
          <w:noProof/>
        </w:rPr>
        <w:tab/>
      </w:r>
      <w:r w:rsidRPr="00A11AC7">
        <w:rPr>
          <w:noProof/>
        </w:rPr>
        <w:fldChar w:fldCharType="begin"/>
      </w:r>
      <w:r w:rsidRPr="00A11AC7">
        <w:rPr>
          <w:noProof/>
        </w:rPr>
        <w:instrText xml:space="preserve"> PAGEREF _Toc185503877 \h </w:instrText>
      </w:r>
      <w:r w:rsidRPr="00A11AC7">
        <w:rPr>
          <w:noProof/>
        </w:rPr>
      </w:r>
      <w:r w:rsidRPr="00A11AC7">
        <w:rPr>
          <w:noProof/>
        </w:rPr>
        <w:fldChar w:fldCharType="separate"/>
      </w:r>
      <w:r w:rsidRPr="00A11AC7">
        <w:rPr>
          <w:noProof/>
        </w:rPr>
        <w:t>442</w:t>
      </w:r>
      <w:r w:rsidRPr="00A11AC7">
        <w:rPr>
          <w:noProof/>
        </w:rPr>
        <w:fldChar w:fldCharType="end"/>
      </w:r>
    </w:p>
    <w:p w14:paraId="31C39CC8" w14:textId="4EDB9381"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4—Notification of access disputes</w:t>
      </w:r>
      <w:r w:rsidRPr="00A11AC7">
        <w:rPr>
          <w:b w:val="0"/>
          <w:noProof/>
          <w:sz w:val="18"/>
        </w:rPr>
        <w:tab/>
      </w:r>
      <w:r w:rsidRPr="00A11AC7">
        <w:rPr>
          <w:b w:val="0"/>
          <w:noProof/>
          <w:sz w:val="18"/>
        </w:rPr>
        <w:fldChar w:fldCharType="begin"/>
      </w:r>
      <w:r w:rsidRPr="00A11AC7">
        <w:rPr>
          <w:b w:val="0"/>
          <w:noProof/>
          <w:sz w:val="18"/>
        </w:rPr>
        <w:instrText xml:space="preserve"> PAGEREF _Toc185503878 \h </w:instrText>
      </w:r>
      <w:r w:rsidRPr="00A11AC7">
        <w:rPr>
          <w:b w:val="0"/>
          <w:noProof/>
          <w:sz w:val="18"/>
        </w:rPr>
      </w:r>
      <w:r w:rsidRPr="00A11AC7">
        <w:rPr>
          <w:b w:val="0"/>
          <w:noProof/>
          <w:sz w:val="18"/>
        </w:rPr>
        <w:fldChar w:fldCharType="separate"/>
      </w:r>
      <w:r w:rsidRPr="00A11AC7">
        <w:rPr>
          <w:b w:val="0"/>
          <w:noProof/>
          <w:sz w:val="18"/>
        </w:rPr>
        <w:t>443</w:t>
      </w:r>
      <w:r w:rsidRPr="00A11AC7">
        <w:rPr>
          <w:b w:val="0"/>
          <w:noProof/>
          <w:sz w:val="18"/>
        </w:rPr>
        <w:fldChar w:fldCharType="end"/>
      </w:r>
    </w:p>
    <w:p w14:paraId="38627667" w14:textId="45489DA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153ZEM</w:t>
      </w:r>
      <w:r>
        <w:rPr>
          <w:noProof/>
        </w:rPr>
        <w:tab/>
        <w:t>Notification of access disputes</w:t>
      </w:r>
      <w:r w:rsidRPr="00A11AC7">
        <w:rPr>
          <w:noProof/>
        </w:rPr>
        <w:tab/>
      </w:r>
      <w:r w:rsidRPr="00A11AC7">
        <w:rPr>
          <w:noProof/>
        </w:rPr>
        <w:fldChar w:fldCharType="begin"/>
      </w:r>
      <w:r w:rsidRPr="00A11AC7">
        <w:rPr>
          <w:noProof/>
        </w:rPr>
        <w:instrText xml:space="preserve"> PAGEREF _Toc185503879 \h </w:instrText>
      </w:r>
      <w:r w:rsidRPr="00A11AC7">
        <w:rPr>
          <w:noProof/>
        </w:rPr>
      </w:r>
      <w:r w:rsidRPr="00A11AC7">
        <w:rPr>
          <w:noProof/>
        </w:rPr>
        <w:fldChar w:fldCharType="separate"/>
      </w:r>
      <w:r w:rsidRPr="00A11AC7">
        <w:rPr>
          <w:noProof/>
        </w:rPr>
        <w:t>443</w:t>
      </w:r>
      <w:r w:rsidRPr="00A11AC7">
        <w:rPr>
          <w:noProof/>
        </w:rPr>
        <w:fldChar w:fldCharType="end"/>
      </w:r>
    </w:p>
    <w:p w14:paraId="34652DC7" w14:textId="50170B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153ZEN</w:t>
      </w:r>
      <w:r>
        <w:rPr>
          <w:noProof/>
        </w:rPr>
        <w:tab/>
        <w:t>Withdrawal of notifications</w:t>
      </w:r>
      <w:r w:rsidRPr="00A11AC7">
        <w:rPr>
          <w:noProof/>
        </w:rPr>
        <w:tab/>
      </w:r>
      <w:r w:rsidRPr="00A11AC7">
        <w:rPr>
          <w:noProof/>
        </w:rPr>
        <w:fldChar w:fldCharType="begin"/>
      </w:r>
      <w:r w:rsidRPr="00A11AC7">
        <w:rPr>
          <w:noProof/>
        </w:rPr>
        <w:instrText xml:space="preserve"> PAGEREF _Toc185503880 \h </w:instrText>
      </w:r>
      <w:r w:rsidRPr="00A11AC7">
        <w:rPr>
          <w:noProof/>
        </w:rPr>
      </w:r>
      <w:r w:rsidRPr="00A11AC7">
        <w:rPr>
          <w:noProof/>
        </w:rPr>
        <w:fldChar w:fldCharType="separate"/>
      </w:r>
      <w:r w:rsidRPr="00A11AC7">
        <w:rPr>
          <w:noProof/>
        </w:rPr>
        <w:t>444</w:t>
      </w:r>
      <w:r w:rsidRPr="00A11AC7">
        <w:rPr>
          <w:noProof/>
        </w:rPr>
        <w:fldChar w:fldCharType="end"/>
      </w:r>
    </w:p>
    <w:p w14:paraId="2899F566" w14:textId="05B5766C"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5—Arbitration of access disputes</w:t>
      </w:r>
      <w:r w:rsidRPr="00A11AC7">
        <w:rPr>
          <w:b w:val="0"/>
          <w:noProof/>
          <w:sz w:val="18"/>
        </w:rPr>
        <w:tab/>
      </w:r>
      <w:r w:rsidRPr="00A11AC7">
        <w:rPr>
          <w:b w:val="0"/>
          <w:noProof/>
          <w:sz w:val="18"/>
        </w:rPr>
        <w:fldChar w:fldCharType="begin"/>
      </w:r>
      <w:r w:rsidRPr="00A11AC7">
        <w:rPr>
          <w:b w:val="0"/>
          <w:noProof/>
          <w:sz w:val="18"/>
        </w:rPr>
        <w:instrText xml:space="preserve"> PAGEREF _Toc185503881 \h </w:instrText>
      </w:r>
      <w:r w:rsidRPr="00A11AC7">
        <w:rPr>
          <w:b w:val="0"/>
          <w:noProof/>
          <w:sz w:val="18"/>
        </w:rPr>
      </w:r>
      <w:r w:rsidRPr="00A11AC7">
        <w:rPr>
          <w:b w:val="0"/>
          <w:noProof/>
          <w:sz w:val="18"/>
        </w:rPr>
        <w:fldChar w:fldCharType="separate"/>
      </w:r>
      <w:r w:rsidRPr="00A11AC7">
        <w:rPr>
          <w:b w:val="0"/>
          <w:noProof/>
          <w:sz w:val="18"/>
        </w:rPr>
        <w:t>445</w:t>
      </w:r>
      <w:r w:rsidRPr="00A11AC7">
        <w:rPr>
          <w:b w:val="0"/>
          <w:noProof/>
          <w:sz w:val="18"/>
        </w:rPr>
        <w:fldChar w:fldCharType="end"/>
      </w:r>
    </w:p>
    <w:p w14:paraId="3568162F" w14:textId="7BB844D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153ZEO</w:t>
      </w:r>
      <w:r>
        <w:rPr>
          <w:noProof/>
        </w:rPr>
        <w:tab/>
        <w:t>Parties to the arbitration</w:t>
      </w:r>
      <w:r w:rsidRPr="00A11AC7">
        <w:rPr>
          <w:noProof/>
        </w:rPr>
        <w:tab/>
      </w:r>
      <w:r w:rsidRPr="00A11AC7">
        <w:rPr>
          <w:noProof/>
        </w:rPr>
        <w:fldChar w:fldCharType="begin"/>
      </w:r>
      <w:r w:rsidRPr="00A11AC7">
        <w:rPr>
          <w:noProof/>
        </w:rPr>
        <w:instrText xml:space="preserve"> PAGEREF _Toc185503882 \h </w:instrText>
      </w:r>
      <w:r w:rsidRPr="00A11AC7">
        <w:rPr>
          <w:noProof/>
        </w:rPr>
      </w:r>
      <w:r w:rsidRPr="00A11AC7">
        <w:rPr>
          <w:noProof/>
        </w:rPr>
        <w:fldChar w:fldCharType="separate"/>
      </w:r>
      <w:r w:rsidRPr="00A11AC7">
        <w:rPr>
          <w:noProof/>
        </w:rPr>
        <w:t>445</w:t>
      </w:r>
      <w:r w:rsidRPr="00A11AC7">
        <w:rPr>
          <w:noProof/>
        </w:rPr>
        <w:fldChar w:fldCharType="end"/>
      </w:r>
    </w:p>
    <w:p w14:paraId="7527D187" w14:textId="47F1DB8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153ZEP</w:t>
      </w:r>
      <w:r>
        <w:rPr>
          <w:noProof/>
        </w:rPr>
        <w:tab/>
        <w:t>Determination by Commission</w:t>
      </w:r>
      <w:r w:rsidRPr="00A11AC7">
        <w:rPr>
          <w:noProof/>
        </w:rPr>
        <w:tab/>
      </w:r>
      <w:r w:rsidRPr="00A11AC7">
        <w:rPr>
          <w:noProof/>
        </w:rPr>
        <w:fldChar w:fldCharType="begin"/>
      </w:r>
      <w:r w:rsidRPr="00A11AC7">
        <w:rPr>
          <w:noProof/>
        </w:rPr>
        <w:instrText xml:space="preserve"> PAGEREF _Toc185503883 \h </w:instrText>
      </w:r>
      <w:r w:rsidRPr="00A11AC7">
        <w:rPr>
          <w:noProof/>
        </w:rPr>
      </w:r>
      <w:r w:rsidRPr="00A11AC7">
        <w:rPr>
          <w:noProof/>
        </w:rPr>
        <w:fldChar w:fldCharType="separate"/>
      </w:r>
      <w:r w:rsidRPr="00A11AC7">
        <w:rPr>
          <w:noProof/>
        </w:rPr>
        <w:t>445</w:t>
      </w:r>
      <w:r w:rsidRPr="00A11AC7">
        <w:rPr>
          <w:noProof/>
        </w:rPr>
        <w:fldChar w:fldCharType="end"/>
      </w:r>
    </w:p>
    <w:p w14:paraId="139E1AB0" w14:textId="46F9EBC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153ZEQ</w:t>
      </w:r>
      <w:r>
        <w:rPr>
          <w:noProof/>
        </w:rPr>
        <w:tab/>
        <w:t>Restrictions on access determinations</w:t>
      </w:r>
      <w:r w:rsidRPr="00A11AC7">
        <w:rPr>
          <w:noProof/>
        </w:rPr>
        <w:tab/>
      </w:r>
      <w:r w:rsidRPr="00A11AC7">
        <w:rPr>
          <w:noProof/>
        </w:rPr>
        <w:fldChar w:fldCharType="begin"/>
      </w:r>
      <w:r w:rsidRPr="00A11AC7">
        <w:rPr>
          <w:noProof/>
        </w:rPr>
        <w:instrText xml:space="preserve"> PAGEREF _Toc185503884 \h </w:instrText>
      </w:r>
      <w:r w:rsidRPr="00A11AC7">
        <w:rPr>
          <w:noProof/>
        </w:rPr>
      </w:r>
      <w:r w:rsidRPr="00A11AC7">
        <w:rPr>
          <w:noProof/>
        </w:rPr>
        <w:fldChar w:fldCharType="separate"/>
      </w:r>
      <w:r w:rsidRPr="00A11AC7">
        <w:rPr>
          <w:noProof/>
        </w:rPr>
        <w:t>446</w:t>
      </w:r>
      <w:r w:rsidRPr="00A11AC7">
        <w:rPr>
          <w:noProof/>
        </w:rPr>
        <w:fldChar w:fldCharType="end"/>
      </w:r>
    </w:p>
    <w:p w14:paraId="3372821E" w14:textId="602950A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153ZER</w:t>
      </w:r>
      <w:r>
        <w:rPr>
          <w:noProof/>
        </w:rPr>
        <w:tab/>
        <w:t>Matters that the Commission must take into account</w:t>
      </w:r>
      <w:r w:rsidRPr="00A11AC7">
        <w:rPr>
          <w:noProof/>
        </w:rPr>
        <w:tab/>
      </w:r>
      <w:r w:rsidRPr="00A11AC7">
        <w:rPr>
          <w:noProof/>
        </w:rPr>
        <w:fldChar w:fldCharType="begin"/>
      </w:r>
      <w:r w:rsidRPr="00A11AC7">
        <w:rPr>
          <w:noProof/>
        </w:rPr>
        <w:instrText xml:space="preserve"> PAGEREF _Toc185503885 \h </w:instrText>
      </w:r>
      <w:r w:rsidRPr="00A11AC7">
        <w:rPr>
          <w:noProof/>
        </w:rPr>
      </w:r>
      <w:r w:rsidRPr="00A11AC7">
        <w:rPr>
          <w:noProof/>
        </w:rPr>
        <w:fldChar w:fldCharType="separate"/>
      </w:r>
      <w:r w:rsidRPr="00A11AC7">
        <w:rPr>
          <w:noProof/>
        </w:rPr>
        <w:t>447</w:t>
      </w:r>
      <w:r w:rsidRPr="00A11AC7">
        <w:rPr>
          <w:noProof/>
        </w:rPr>
        <w:fldChar w:fldCharType="end"/>
      </w:r>
    </w:p>
    <w:p w14:paraId="4AF68ADF" w14:textId="4985672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153ZES</w:t>
      </w:r>
      <w:r>
        <w:rPr>
          <w:noProof/>
        </w:rPr>
        <w:tab/>
        <w:t>Time limit for Commission’s final determination</w:t>
      </w:r>
      <w:r w:rsidRPr="00A11AC7">
        <w:rPr>
          <w:noProof/>
        </w:rPr>
        <w:tab/>
      </w:r>
      <w:r w:rsidRPr="00A11AC7">
        <w:rPr>
          <w:noProof/>
        </w:rPr>
        <w:fldChar w:fldCharType="begin"/>
      </w:r>
      <w:r w:rsidRPr="00A11AC7">
        <w:rPr>
          <w:noProof/>
        </w:rPr>
        <w:instrText xml:space="preserve"> PAGEREF _Toc185503886 \h </w:instrText>
      </w:r>
      <w:r w:rsidRPr="00A11AC7">
        <w:rPr>
          <w:noProof/>
        </w:rPr>
      </w:r>
      <w:r w:rsidRPr="00A11AC7">
        <w:rPr>
          <w:noProof/>
        </w:rPr>
        <w:fldChar w:fldCharType="separate"/>
      </w:r>
      <w:r w:rsidRPr="00A11AC7">
        <w:rPr>
          <w:noProof/>
        </w:rPr>
        <w:t>449</w:t>
      </w:r>
      <w:r w:rsidRPr="00A11AC7">
        <w:rPr>
          <w:noProof/>
        </w:rPr>
        <w:fldChar w:fldCharType="end"/>
      </w:r>
    </w:p>
    <w:p w14:paraId="6F3A5BE9" w14:textId="6375203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153ZET</w:t>
      </w:r>
      <w:r>
        <w:rPr>
          <w:noProof/>
        </w:rPr>
        <w:tab/>
        <w:t>Arbitration reports</w:t>
      </w:r>
      <w:r w:rsidRPr="00A11AC7">
        <w:rPr>
          <w:noProof/>
        </w:rPr>
        <w:tab/>
      </w:r>
      <w:r w:rsidRPr="00A11AC7">
        <w:rPr>
          <w:noProof/>
        </w:rPr>
        <w:fldChar w:fldCharType="begin"/>
      </w:r>
      <w:r w:rsidRPr="00A11AC7">
        <w:rPr>
          <w:noProof/>
        </w:rPr>
        <w:instrText xml:space="preserve"> PAGEREF _Toc185503887 \h </w:instrText>
      </w:r>
      <w:r w:rsidRPr="00A11AC7">
        <w:rPr>
          <w:noProof/>
        </w:rPr>
      </w:r>
      <w:r w:rsidRPr="00A11AC7">
        <w:rPr>
          <w:noProof/>
        </w:rPr>
        <w:fldChar w:fldCharType="separate"/>
      </w:r>
      <w:r w:rsidRPr="00A11AC7">
        <w:rPr>
          <w:noProof/>
        </w:rPr>
        <w:t>450</w:t>
      </w:r>
      <w:r w:rsidRPr="00A11AC7">
        <w:rPr>
          <w:noProof/>
        </w:rPr>
        <w:fldChar w:fldCharType="end"/>
      </w:r>
    </w:p>
    <w:p w14:paraId="2CE4DDC0" w14:textId="72CCFDA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153ZEU</w:t>
      </w:r>
      <w:r>
        <w:rPr>
          <w:noProof/>
        </w:rPr>
        <w:tab/>
        <w:t>Commission may terminate arbitration in certain cases</w:t>
      </w:r>
      <w:r w:rsidRPr="00A11AC7">
        <w:rPr>
          <w:noProof/>
        </w:rPr>
        <w:tab/>
      </w:r>
      <w:r w:rsidRPr="00A11AC7">
        <w:rPr>
          <w:noProof/>
        </w:rPr>
        <w:fldChar w:fldCharType="begin"/>
      </w:r>
      <w:r w:rsidRPr="00A11AC7">
        <w:rPr>
          <w:noProof/>
        </w:rPr>
        <w:instrText xml:space="preserve"> PAGEREF _Toc185503888 \h </w:instrText>
      </w:r>
      <w:r w:rsidRPr="00A11AC7">
        <w:rPr>
          <w:noProof/>
        </w:rPr>
      </w:r>
      <w:r w:rsidRPr="00A11AC7">
        <w:rPr>
          <w:noProof/>
        </w:rPr>
        <w:fldChar w:fldCharType="separate"/>
      </w:r>
      <w:r w:rsidRPr="00A11AC7">
        <w:rPr>
          <w:noProof/>
        </w:rPr>
        <w:t>452</w:t>
      </w:r>
      <w:r w:rsidRPr="00A11AC7">
        <w:rPr>
          <w:noProof/>
        </w:rPr>
        <w:fldChar w:fldCharType="end"/>
      </w:r>
    </w:p>
    <w:p w14:paraId="631BDC00" w14:textId="575974AD"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6—Procedure in arbitration</w:t>
      </w:r>
      <w:r w:rsidRPr="00A11AC7">
        <w:rPr>
          <w:b w:val="0"/>
          <w:noProof/>
          <w:sz w:val="18"/>
        </w:rPr>
        <w:tab/>
      </w:r>
      <w:r w:rsidRPr="00A11AC7">
        <w:rPr>
          <w:b w:val="0"/>
          <w:noProof/>
          <w:sz w:val="18"/>
        </w:rPr>
        <w:fldChar w:fldCharType="begin"/>
      </w:r>
      <w:r w:rsidRPr="00A11AC7">
        <w:rPr>
          <w:b w:val="0"/>
          <w:noProof/>
          <w:sz w:val="18"/>
        </w:rPr>
        <w:instrText xml:space="preserve"> PAGEREF _Toc185503889 \h </w:instrText>
      </w:r>
      <w:r w:rsidRPr="00A11AC7">
        <w:rPr>
          <w:b w:val="0"/>
          <w:noProof/>
          <w:sz w:val="18"/>
        </w:rPr>
      </w:r>
      <w:r w:rsidRPr="00A11AC7">
        <w:rPr>
          <w:b w:val="0"/>
          <w:noProof/>
          <w:sz w:val="18"/>
        </w:rPr>
        <w:fldChar w:fldCharType="separate"/>
      </w:r>
      <w:r w:rsidRPr="00A11AC7">
        <w:rPr>
          <w:b w:val="0"/>
          <w:noProof/>
          <w:sz w:val="18"/>
        </w:rPr>
        <w:t>453</w:t>
      </w:r>
      <w:r w:rsidRPr="00A11AC7">
        <w:rPr>
          <w:b w:val="0"/>
          <w:noProof/>
          <w:sz w:val="18"/>
        </w:rPr>
        <w:fldChar w:fldCharType="end"/>
      </w:r>
    </w:p>
    <w:p w14:paraId="3ED3D041" w14:textId="3F1881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153ZEV</w:t>
      </w:r>
      <w:r>
        <w:rPr>
          <w:noProof/>
        </w:rPr>
        <w:tab/>
        <w:t>Subdivision D of Division 3 of Part IIIA to apply</w:t>
      </w:r>
      <w:r w:rsidRPr="00A11AC7">
        <w:rPr>
          <w:noProof/>
        </w:rPr>
        <w:tab/>
      </w:r>
      <w:r w:rsidRPr="00A11AC7">
        <w:rPr>
          <w:noProof/>
        </w:rPr>
        <w:fldChar w:fldCharType="begin"/>
      </w:r>
      <w:r w:rsidRPr="00A11AC7">
        <w:rPr>
          <w:noProof/>
        </w:rPr>
        <w:instrText xml:space="preserve"> PAGEREF _Toc185503890 \h </w:instrText>
      </w:r>
      <w:r w:rsidRPr="00A11AC7">
        <w:rPr>
          <w:noProof/>
        </w:rPr>
      </w:r>
      <w:r w:rsidRPr="00A11AC7">
        <w:rPr>
          <w:noProof/>
        </w:rPr>
        <w:fldChar w:fldCharType="separate"/>
      </w:r>
      <w:r w:rsidRPr="00A11AC7">
        <w:rPr>
          <w:noProof/>
        </w:rPr>
        <w:t>453</w:t>
      </w:r>
      <w:r w:rsidRPr="00A11AC7">
        <w:rPr>
          <w:noProof/>
        </w:rPr>
        <w:fldChar w:fldCharType="end"/>
      </w:r>
    </w:p>
    <w:p w14:paraId="5EE928CD" w14:textId="04668DE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153ZEW</w:t>
      </w:r>
      <w:r>
        <w:rPr>
          <w:noProof/>
        </w:rPr>
        <w:tab/>
        <w:t>Commission’s powers if information not provided in negotiations</w:t>
      </w:r>
      <w:r w:rsidRPr="00A11AC7">
        <w:rPr>
          <w:noProof/>
        </w:rPr>
        <w:tab/>
      </w:r>
      <w:r w:rsidRPr="00A11AC7">
        <w:rPr>
          <w:noProof/>
        </w:rPr>
        <w:fldChar w:fldCharType="begin"/>
      </w:r>
      <w:r w:rsidRPr="00A11AC7">
        <w:rPr>
          <w:noProof/>
        </w:rPr>
        <w:instrText xml:space="preserve"> PAGEREF _Toc185503891 \h </w:instrText>
      </w:r>
      <w:r w:rsidRPr="00A11AC7">
        <w:rPr>
          <w:noProof/>
        </w:rPr>
      </w:r>
      <w:r w:rsidRPr="00A11AC7">
        <w:rPr>
          <w:noProof/>
        </w:rPr>
        <w:fldChar w:fldCharType="separate"/>
      </w:r>
      <w:r w:rsidRPr="00A11AC7">
        <w:rPr>
          <w:noProof/>
        </w:rPr>
        <w:t>454</w:t>
      </w:r>
      <w:r w:rsidRPr="00A11AC7">
        <w:rPr>
          <w:noProof/>
        </w:rPr>
        <w:fldChar w:fldCharType="end"/>
      </w:r>
    </w:p>
    <w:p w14:paraId="31CF1C7C" w14:textId="72DE50C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153ZEX</w:t>
      </w:r>
      <w:r>
        <w:rPr>
          <w:noProof/>
        </w:rPr>
        <w:tab/>
        <w:t>Sharing information with and requesting advice from ASIC and Reserve Bank</w:t>
      </w:r>
      <w:r w:rsidRPr="00A11AC7">
        <w:rPr>
          <w:noProof/>
        </w:rPr>
        <w:tab/>
      </w:r>
      <w:r w:rsidRPr="00A11AC7">
        <w:rPr>
          <w:noProof/>
        </w:rPr>
        <w:fldChar w:fldCharType="begin"/>
      </w:r>
      <w:r w:rsidRPr="00A11AC7">
        <w:rPr>
          <w:noProof/>
        </w:rPr>
        <w:instrText xml:space="preserve"> PAGEREF _Toc185503892 \h </w:instrText>
      </w:r>
      <w:r w:rsidRPr="00A11AC7">
        <w:rPr>
          <w:noProof/>
        </w:rPr>
      </w:r>
      <w:r w:rsidRPr="00A11AC7">
        <w:rPr>
          <w:noProof/>
        </w:rPr>
        <w:fldChar w:fldCharType="separate"/>
      </w:r>
      <w:r w:rsidRPr="00A11AC7">
        <w:rPr>
          <w:noProof/>
        </w:rPr>
        <w:t>455</w:t>
      </w:r>
      <w:r w:rsidRPr="00A11AC7">
        <w:rPr>
          <w:noProof/>
        </w:rPr>
        <w:fldChar w:fldCharType="end"/>
      </w:r>
    </w:p>
    <w:p w14:paraId="71849CFB" w14:textId="7412334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7—Effect of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_Toc185503893 \h </w:instrText>
      </w:r>
      <w:r w:rsidRPr="00A11AC7">
        <w:rPr>
          <w:b w:val="0"/>
          <w:noProof/>
          <w:sz w:val="18"/>
        </w:rPr>
      </w:r>
      <w:r w:rsidRPr="00A11AC7">
        <w:rPr>
          <w:b w:val="0"/>
          <w:noProof/>
          <w:sz w:val="18"/>
        </w:rPr>
        <w:fldChar w:fldCharType="separate"/>
      </w:r>
      <w:r w:rsidRPr="00A11AC7">
        <w:rPr>
          <w:b w:val="0"/>
          <w:noProof/>
          <w:sz w:val="18"/>
        </w:rPr>
        <w:t>456</w:t>
      </w:r>
      <w:r w:rsidRPr="00A11AC7">
        <w:rPr>
          <w:b w:val="0"/>
          <w:noProof/>
          <w:sz w:val="18"/>
        </w:rPr>
        <w:fldChar w:fldCharType="end"/>
      </w:r>
    </w:p>
    <w:p w14:paraId="07874485" w14:textId="0086CF6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153ZEY</w:t>
      </w:r>
      <w:r>
        <w:rPr>
          <w:noProof/>
        </w:rPr>
        <w:tab/>
        <w:t>Operation of final determinations</w:t>
      </w:r>
      <w:r w:rsidRPr="00A11AC7">
        <w:rPr>
          <w:noProof/>
        </w:rPr>
        <w:tab/>
      </w:r>
      <w:r w:rsidRPr="00A11AC7">
        <w:rPr>
          <w:noProof/>
        </w:rPr>
        <w:fldChar w:fldCharType="begin"/>
      </w:r>
      <w:r w:rsidRPr="00A11AC7">
        <w:rPr>
          <w:noProof/>
        </w:rPr>
        <w:instrText xml:space="preserve"> PAGEREF _Toc185503894 \h </w:instrText>
      </w:r>
      <w:r w:rsidRPr="00A11AC7">
        <w:rPr>
          <w:noProof/>
        </w:rPr>
      </w:r>
      <w:r w:rsidRPr="00A11AC7">
        <w:rPr>
          <w:noProof/>
        </w:rPr>
        <w:fldChar w:fldCharType="separate"/>
      </w:r>
      <w:r w:rsidRPr="00A11AC7">
        <w:rPr>
          <w:noProof/>
        </w:rPr>
        <w:t>456</w:t>
      </w:r>
      <w:r w:rsidRPr="00A11AC7">
        <w:rPr>
          <w:noProof/>
        </w:rPr>
        <w:fldChar w:fldCharType="end"/>
      </w:r>
    </w:p>
    <w:p w14:paraId="6B5C5531" w14:textId="2FC6E18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153ZEZ</w:t>
      </w:r>
      <w:r>
        <w:rPr>
          <w:noProof/>
        </w:rPr>
        <w:tab/>
        <w:t>Effect and duration of interim determinations</w:t>
      </w:r>
      <w:r w:rsidRPr="00A11AC7">
        <w:rPr>
          <w:noProof/>
        </w:rPr>
        <w:tab/>
      </w:r>
      <w:r w:rsidRPr="00A11AC7">
        <w:rPr>
          <w:noProof/>
        </w:rPr>
        <w:fldChar w:fldCharType="begin"/>
      </w:r>
      <w:r w:rsidRPr="00A11AC7">
        <w:rPr>
          <w:noProof/>
        </w:rPr>
        <w:instrText xml:space="preserve"> PAGEREF _Toc185503895 \h </w:instrText>
      </w:r>
      <w:r w:rsidRPr="00A11AC7">
        <w:rPr>
          <w:noProof/>
        </w:rPr>
      </w:r>
      <w:r w:rsidRPr="00A11AC7">
        <w:rPr>
          <w:noProof/>
        </w:rPr>
        <w:fldChar w:fldCharType="separate"/>
      </w:r>
      <w:r w:rsidRPr="00A11AC7">
        <w:rPr>
          <w:noProof/>
        </w:rPr>
        <w:t>457</w:t>
      </w:r>
      <w:r w:rsidRPr="00A11AC7">
        <w:rPr>
          <w:noProof/>
        </w:rPr>
        <w:fldChar w:fldCharType="end"/>
      </w:r>
    </w:p>
    <w:p w14:paraId="503D1F74" w14:textId="4F9AD07A"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8—Variation and revocation of determinations</w:t>
      </w:r>
      <w:r w:rsidRPr="00A11AC7">
        <w:rPr>
          <w:b w:val="0"/>
          <w:noProof/>
          <w:sz w:val="18"/>
        </w:rPr>
        <w:tab/>
      </w:r>
      <w:r w:rsidRPr="00A11AC7">
        <w:rPr>
          <w:b w:val="0"/>
          <w:noProof/>
          <w:sz w:val="18"/>
        </w:rPr>
        <w:fldChar w:fldCharType="begin"/>
      </w:r>
      <w:r w:rsidRPr="00A11AC7">
        <w:rPr>
          <w:b w:val="0"/>
          <w:noProof/>
          <w:sz w:val="18"/>
        </w:rPr>
        <w:instrText xml:space="preserve"> PAGEREF _Toc185503896 \h </w:instrText>
      </w:r>
      <w:r w:rsidRPr="00A11AC7">
        <w:rPr>
          <w:b w:val="0"/>
          <w:noProof/>
          <w:sz w:val="18"/>
        </w:rPr>
      </w:r>
      <w:r w:rsidRPr="00A11AC7">
        <w:rPr>
          <w:b w:val="0"/>
          <w:noProof/>
          <w:sz w:val="18"/>
        </w:rPr>
        <w:fldChar w:fldCharType="separate"/>
      </w:r>
      <w:r w:rsidRPr="00A11AC7">
        <w:rPr>
          <w:b w:val="0"/>
          <w:noProof/>
          <w:sz w:val="18"/>
        </w:rPr>
        <w:t>458</w:t>
      </w:r>
      <w:r w:rsidRPr="00A11AC7">
        <w:rPr>
          <w:b w:val="0"/>
          <w:noProof/>
          <w:sz w:val="18"/>
        </w:rPr>
        <w:fldChar w:fldCharType="end"/>
      </w:r>
    </w:p>
    <w:p w14:paraId="53EC7949" w14:textId="215593B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153ZFA</w:t>
      </w:r>
      <w:r>
        <w:rPr>
          <w:noProof/>
        </w:rPr>
        <w:tab/>
        <w:t>Variation and revocation of determinations</w:t>
      </w:r>
      <w:r w:rsidRPr="00A11AC7">
        <w:rPr>
          <w:noProof/>
        </w:rPr>
        <w:tab/>
      </w:r>
      <w:r w:rsidRPr="00A11AC7">
        <w:rPr>
          <w:noProof/>
        </w:rPr>
        <w:fldChar w:fldCharType="begin"/>
      </w:r>
      <w:r w:rsidRPr="00A11AC7">
        <w:rPr>
          <w:noProof/>
        </w:rPr>
        <w:instrText xml:space="preserve"> PAGEREF _Toc185503897 \h </w:instrText>
      </w:r>
      <w:r w:rsidRPr="00A11AC7">
        <w:rPr>
          <w:noProof/>
        </w:rPr>
      </w:r>
      <w:r w:rsidRPr="00A11AC7">
        <w:rPr>
          <w:noProof/>
        </w:rPr>
        <w:fldChar w:fldCharType="separate"/>
      </w:r>
      <w:r w:rsidRPr="00A11AC7">
        <w:rPr>
          <w:noProof/>
        </w:rPr>
        <w:t>458</w:t>
      </w:r>
      <w:r w:rsidRPr="00A11AC7">
        <w:rPr>
          <w:noProof/>
        </w:rPr>
        <w:fldChar w:fldCharType="end"/>
      </w:r>
    </w:p>
    <w:p w14:paraId="31F5BEAF" w14:textId="5EEE7E97"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9—Enforcement and remedies</w:t>
      </w:r>
      <w:r w:rsidRPr="00A11AC7">
        <w:rPr>
          <w:b w:val="0"/>
          <w:noProof/>
          <w:sz w:val="18"/>
        </w:rPr>
        <w:tab/>
      </w:r>
      <w:r w:rsidRPr="00A11AC7">
        <w:rPr>
          <w:b w:val="0"/>
          <w:noProof/>
          <w:sz w:val="18"/>
        </w:rPr>
        <w:fldChar w:fldCharType="begin"/>
      </w:r>
      <w:r w:rsidRPr="00A11AC7">
        <w:rPr>
          <w:b w:val="0"/>
          <w:noProof/>
          <w:sz w:val="18"/>
        </w:rPr>
        <w:instrText xml:space="preserve"> PAGEREF _Toc185503898 \h </w:instrText>
      </w:r>
      <w:r w:rsidRPr="00A11AC7">
        <w:rPr>
          <w:b w:val="0"/>
          <w:noProof/>
          <w:sz w:val="18"/>
        </w:rPr>
      </w:r>
      <w:r w:rsidRPr="00A11AC7">
        <w:rPr>
          <w:b w:val="0"/>
          <w:noProof/>
          <w:sz w:val="18"/>
        </w:rPr>
        <w:fldChar w:fldCharType="separate"/>
      </w:r>
      <w:r w:rsidRPr="00A11AC7">
        <w:rPr>
          <w:b w:val="0"/>
          <w:noProof/>
          <w:sz w:val="18"/>
        </w:rPr>
        <w:t>459</w:t>
      </w:r>
      <w:r w:rsidRPr="00A11AC7">
        <w:rPr>
          <w:b w:val="0"/>
          <w:noProof/>
          <w:sz w:val="18"/>
        </w:rPr>
        <w:fldChar w:fldCharType="end"/>
      </w:r>
    </w:p>
    <w:p w14:paraId="3BA11F42" w14:textId="524FBBB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153ZFB</w:t>
      </w:r>
      <w:r>
        <w:rPr>
          <w:noProof/>
        </w:rPr>
        <w:tab/>
        <w:t>Prohibition on hindering access to declared services</w:t>
      </w:r>
      <w:r w:rsidRPr="00A11AC7">
        <w:rPr>
          <w:noProof/>
        </w:rPr>
        <w:tab/>
      </w:r>
      <w:r w:rsidRPr="00A11AC7">
        <w:rPr>
          <w:noProof/>
        </w:rPr>
        <w:fldChar w:fldCharType="begin"/>
      </w:r>
      <w:r w:rsidRPr="00A11AC7">
        <w:rPr>
          <w:noProof/>
        </w:rPr>
        <w:instrText xml:space="preserve"> PAGEREF _Toc185503899 \h </w:instrText>
      </w:r>
      <w:r w:rsidRPr="00A11AC7">
        <w:rPr>
          <w:noProof/>
        </w:rPr>
      </w:r>
      <w:r w:rsidRPr="00A11AC7">
        <w:rPr>
          <w:noProof/>
        </w:rPr>
        <w:fldChar w:fldCharType="separate"/>
      </w:r>
      <w:r w:rsidRPr="00A11AC7">
        <w:rPr>
          <w:noProof/>
        </w:rPr>
        <w:t>459</w:t>
      </w:r>
      <w:r w:rsidRPr="00A11AC7">
        <w:rPr>
          <w:noProof/>
        </w:rPr>
        <w:fldChar w:fldCharType="end"/>
      </w:r>
    </w:p>
    <w:p w14:paraId="2F38FF18" w14:textId="4E35A43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153ZFC</w:t>
      </w:r>
      <w:r>
        <w:rPr>
          <w:noProof/>
        </w:rPr>
        <w:tab/>
        <w:t>Division 7 of Part IIIA to apply</w:t>
      </w:r>
      <w:r w:rsidRPr="00A11AC7">
        <w:rPr>
          <w:noProof/>
        </w:rPr>
        <w:tab/>
      </w:r>
      <w:r w:rsidRPr="00A11AC7">
        <w:rPr>
          <w:noProof/>
        </w:rPr>
        <w:fldChar w:fldCharType="begin"/>
      </w:r>
      <w:r w:rsidRPr="00A11AC7">
        <w:rPr>
          <w:noProof/>
        </w:rPr>
        <w:instrText xml:space="preserve"> PAGEREF _Toc185503900 \h </w:instrText>
      </w:r>
      <w:r w:rsidRPr="00A11AC7">
        <w:rPr>
          <w:noProof/>
        </w:rPr>
      </w:r>
      <w:r w:rsidRPr="00A11AC7">
        <w:rPr>
          <w:noProof/>
        </w:rPr>
        <w:fldChar w:fldCharType="separate"/>
      </w:r>
      <w:r w:rsidRPr="00A11AC7">
        <w:rPr>
          <w:noProof/>
        </w:rPr>
        <w:t>459</w:t>
      </w:r>
      <w:r w:rsidRPr="00A11AC7">
        <w:rPr>
          <w:noProof/>
        </w:rPr>
        <w:fldChar w:fldCharType="end"/>
      </w:r>
    </w:p>
    <w:p w14:paraId="389F0693" w14:textId="575646BD"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10—Miscellaneous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_Toc185503901 \h </w:instrText>
      </w:r>
      <w:r w:rsidRPr="00A11AC7">
        <w:rPr>
          <w:b w:val="0"/>
          <w:noProof/>
          <w:sz w:val="18"/>
        </w:rPr>
      </w:r>
      <w:r w:rsidRPr="00A11AC7">
        <w:rPr>
          <w:b w:val="0"/>
          <w:noProof/>
          <w:sz w:val="18"/>
        </w:rPr>
        <w:fldChar w:fldCharType="separate"/>
      </w:r>
      <w:r w:rsidRPr="00A11AC7">
        <w:rPr>
          <w:b w:val="0"/>
          <w:noProof/>
          <w:sz w:val="18"/>
        </w:rPr>
        <w:t>460</w:t>
      </w:r>
      <w:r w:rsidRPr="00A11AC7">
        <w:rPr>
          <w:b w:val="0"/>
          <w:noProof/>
          <w:sz w:val="18"/>
        </w:rPr>
        <w:fldChar w:fldCharType="end"/>
      </w:r>
    </w:p>
    <w:p w14:paraId="47CBFA7C" w14:textId="63514BA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153ZFD</w:t>
      </w:r>
      <w:r>
        <w:rPr>
          <w:noProof/>
        </w:rPr>
        <w:tab/>
        <w:t>Register of determinations</w:t>
      </w:r>
      <w:r w:rsidRPr="00A11AC7">
        <w:rPr>
          <w:noProof/>
        </w:rPr>
        <w:tab/>
      </w:r>
      <w:r w:rsidRPr="00A11AC7">
        <w:rPr>
          <w:noProof/>
        </w:rPr>
        <w:fldChar w:fldCharType="begin"/>
      </w:r>
      <w:r w:rsidRPr="00A11AC7">
        <w:rPr>
          <w:noProof/>
        </w:rPr>
        <w:instrText xml:space="preserve"> PAGEREF _Toc185503902 \h </w:instrText>
      </w:r>
      <w:r w:rsidRPr="00A11AC7">
        <w:rPr>
          <w:noProof/>
        </w:rPr>
      </w:r>
      <w:r w:rsidRPr="00A11AC7">
        <w:rPr>
          <w:noProof/>
        </w:rPr>
        <w:fldChar w:fldCharType="separate"/>
      </w:r>
      <w:r w:rsidRPr="00A11AC7">
        <w:rPr>
          <w:noProof/>
        </w:rPr>
        <w:t>460</w:t>
      </w:r>
      <w:r w:rsidRPr="00A11AC7">
        <w:rPr>
          <w:noProof/>
        </w:rPr>
        <w:fldChar w:fldCharType="end"/>
      </w:r>
    </w:p>
    <w:p w14:paraId="77555304" w14:textId="0C0D87A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153ZFE</w:t>
      </w:r>
      <w:r>
        <w:rPr>
          <w:noProof/>
        </w:rPr>
        <w:tab/>
        <w:t>Provisions of Division 8 of Part IIIA to apply</w:t>
      </w:r>
      <w:r w:rsidRPr="00A11AC7">
        <w:rPr>
          <w:noProof/>
        </w:rPr>
        <w:tab/>
      </w:r>
      <w:r w:rsidRPr="00A11AC7">
        <w:rPr>
          <w:noProof/>
        </w:rPr>
        <w:fldChar w:fldCharType="begin"/>
      </w:r>
      <w:r w:rsidRPr="00A11AC7">
        <w:rPr>
          <w:noProof/>
        </w:rPr>
        <w:instrText xml:space="preserve"> PAGEREF _Toc185503903 \h </w:instrText>
      </w:r>
      <w:r w:rsidRPr="00A11AC7">
        <w:rPr>
          <w:noProof/>
        </w:rPr>
      </w:r>
      <w:r w:rsidRPr="00A11AC7">
        <w:rPr>
          <w:noProof/>
        </w:rPr>
        <w:fldChar w:fldCharType="separate"/>
      </w:r>
      <w:r w:rsidRPr="00A11AC7">
        <w:rPr>
          <w:noProof/>
        </w:rPr>
        <w:t>460</w:t>
      </w:r>
      <w:r w:rsidRPr="00A11AC7">
        <w:rPr>
          <w:noProof/>
        </w:rPr>
        <w:fldChar w:fldCharType="end"/>
      </w:r>
    </w:p>
    <w:p w14:paraId="1F5EB6D8" w14:textId="1CE54E08"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XID—Search and seizure</w:t>
      </w:r>
      <w:r w:rsidRPr="00A11AC7">
        <w:rPr>
          <w:b w:val="0"/>
          <w:noProof/>
          <w:sz w:val="18"/>
        </w:rPr>
        <w:tab/>
      </w:r>
      <w:r w:rsidRPr="00A11AC7">
        <w:rPr>
          <w:b w:val="0"/>
          <w:noProof/>
          <w:sz w:val="18"/>
        </w:rPr>
        <w:fldChar w:fldCharType="begin"/>
      </w:r>
      <w:r w:rsidRPr="00A11AC7">
        <w:rPr>
          <w:b w:val="0"/>
          <w:noProof/>
          <w:sz w:val="18"/>
        </w:rPr>
        <w:instrText xml:space="preserve"> PAGEREF _Toc185503904 \h </w:instrText>
      </w:r>
      <w:r w:rsidRPr="00A11AC7">
        <w:rPr>
          <w:b w:val="0"/>
          <w:noProof/>
          <w:sz w:val="18"/>
        </w:rPr>
      </w:r>
      <w:r w:rsidRPr="00A11AC7">
        <w:rPr>
          <w:b w:val="0"/>
          <w:noProof/>
          <w:sz w:val="18"/>
        </w:rPr>
        <w:fldChar w:fldCharType="separate"/>
      </w:r>
      <w:r w:rsidRPr="00A11AC7">
        <w:rPr>
          <w:b w:val="0"/>
          <w:noProof/>
          <w:sz w:val="18"/>
        </w:rPr>
        <w:t>461</w:t>
      </w:r>
      <w:r w:rsidRPr="00A11AC7">
        <w:rPr>
          <w:b w:val="0"/>
          <w:noProof/>
          <w:sz w:val="18"/>
        </w:rPr>
        <w:fldChar w:fldCharType="end"/>
      </w:r>
    </w:p>
    <w:p w14:paraId="0F992FA6" w14:textId="2EE5C55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_Toc185503905 \h </w:instrText>
      </w:r>
      <w:r w:rsidRPr="00A11AC7">
        <w:rPr>
          <w:b w:val="0"/>
          <w:noProof/>
          <w:sz w:val="18"/>
        </w:rPr>
      </w:r>
      <w:r w:rsidRPr="00A11AC7">
        <w:rPr>
          <w:b w:val="0"/>
          <w:noProof/>
          <w:sz w:val="18"/>
        </w:rPr>
        <w:fldChar w:fldCharType="separate"/>
      </w:r>
      <w:r w:rsidRPr="00A11AC7">
        <w:rPr>
          <w:b w:val="0"/>
          <w:noProof/>
          <w:sz w:val="18"/>
        </w:rPr>
        <w:t>461</w:t>
      </w:r>
      <w:r w:rsidRPr="00A11AC7">
        <w:rPr>
          <w:b w:val="0"/>
          <w:noProof/>
          <w:sz w:val="18"/>
        </w:rPr>
        <w:fldChar w:fldCharType="end"/>
      </w:r>
    </w:p>
    <w:p w14:paraId="02C5A91B" w14:textId="1615761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Simplified outline</w:t>
      </w:r>
      <w:r w:rsidRPr="00A11AC7">
        <w:rPr>
          <w:noProof/>
        </w:rPr>
        <w:tab/>
      </w:r>
      <w:r w:rsidRPr="00A11AC7">
        <w:rPr>
          <w:noProof/>
        </w:rPr>
        <w:fldChar w:fldCharType="begin"/>
      </w:r>
      <w:r w:rsidRPr="00A11AC7">
        <w:rPr>
          <w:noProof/>
        </w:rPr>
        <w:instrText xml:space="preserve"> PAGEREF _Toc185503906 \h </w:instrText>
      </w:r>
      <w:r w:rsidRPr="00A11AC7">
        <w:rPr>
          <w:noProof/>
        </w:rPr>
      </w:r>
      <w:r w:rsidRPr="00A11AC7">
        <w:rPr>
          <w:noProof/>
        </w:rPr>
        <w:fldChar w:fldCharType="separate"/>
      </w:r>
      <w:r w:rsidRPr="00A11AC7">
        <w:rPr>
          <w:noProof/>
        </w:rPr>
        <w:t>461</w:t>
      </w:r>
      <w:r w:rsidRPr="00A11AC7">
        <w:rPr>
          <w:noProof/>
        </w:rPr>
        <w:fldChar w:fldCharType="end"/>
      </w:r>
    </w:p>
    <w:p w14:paraId="73F53451" w14:textId="3B19525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154A</w:t>
      </w:r>
      <w:r>
        <w:rPr>
          <w:noProof/>
        </w:rPr>
        <w:tab/>
        <w:t>Definitions</w:t>
      </w:r>
      <w:r w:rsidRPr="00A11AC7">
        <w:rPr>
          <w:noProof/>
        </w:rPr>
        <w:tab/>
      </w:r>
      <w:r w:rsidRPr="00A11AC7">
        <w:rPr>
          <w:noProof/>
        </w:rPr>
        <w:fldChar w:fldCharType="begin"/>
      </w:r>
      <w:r w:rsidRPr="00A11AC7">
        <w:rPr>
          <w:noProof/>
        </w:rPr>
        <w:instrText xml:space="preserve"> PAGEREF _Toc185503907 \h </w:instrText>
      </w:r>
      <w:r w:rsidRPr="00A11AC7">
        <w:rPr>
          <w:noProof/>
        </w:rPr>
      </w:r>
      <w:r w:rsidRPr="00A11AC7">
        <w:rPr>
          <w:noProof/>
        </w:rPr>
        <w:fldChar w:fldCharType="separate"/>
      </w:r>
      <w:r w:rsidRPr="00A11AC7">
        <w:rPr>
          <w:noProof/>
        </w:rPr>
        <w:t>461</w:t>
      </w:r>
      <w:r w:rsidRPr="00A11AC7">
        <w:rPr>
          <w:noProof/>
        </w:rPr>
        <w:fldChar w:fldCharType="end"/>
      </w:r>
    </w:p>
    <w:p w14:paraId="20E4FA85" w14:textId="4D986A6C"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2—Appointment of inspectors and identity cards</w:t>
      </w:r>
      <w:r w:rsidRPr="00A11AC7">
        <w:rPr>
          <w:b w:val="0"/>
          <w:noProof/>
          <w:sz w:val="18"/>
        </w:rPr>
        <w:tab/>
      </w:r>
      <w:r w:rsidRPr="00A11AC7">
        <w:rPr>
          <w:b w:val="0"/>
          <w:noProof/>
          <w:sz w:val="18"/>
        </w:rPr>
        <w:fldChar w:fldCharType="begin"/>
      </w:r>
      <w:r w:rsidRPr="00A11AC7">
        <w:rPr>
          <w:b w:val="0"/>
          <w:noProof/>
          <w:sz w:val="18"/>
        </w:rPr>
        <w:instrText xml:space="preserve"> PAGEREF _Toc185503908 \h </w:instrText>
      </w:r>
      <w:r w:rsidRPr="00A11AC7">
        <w:rPr>
          <w:b w:val="0"/>
          <w:noProof/>
          <w:sz w:val="18"/>
        </w:rPr>
      </w:r>
      <w:r w:rsidRPr="00A11AC7">
        <w:rPr>
          <w:b w:val="0"/>
          <w:noProof/>
          <w:sz w:val="18"/>
        </w:rPr>
        <w:fldChar w:fldCharType="separate"/>
      </w:r>
      <w:r w:rsidRPr="00A11AC7">
        <w:rPr>
          <w:b w:val="0"/>
          <w:noProof/>
          <w:sz w:val="18"/>
        </w:rPr>
        <w:t>464</w:t>
      </w:r>
      <w:r w:rsidRPr="00A11AC7">
        <w:rPr>
          <w:b w:val="0"/>
          <w:noProof/>
          <w:sz w:val="18"/>
        </w:rPr>
        <w:fldChar w:fldCharType="end"/>
      </w:r>
    </w:p>
    <w:p w14:paraId="0B6B8AE0" w14:textId="3BA71C2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154B</w:t>
      </w:r>
      <w:r>
        <w:rPr>
          <w:noProof/>
        </w:rPr>
        <w:tab/>
        <w:t>Appointment of inspectors</w:t>
      </w:r>
      <w:r w:rsidRPr="00A11AC7">
        <w:rPr>
          <w:noProof/>
        </w:rPr>
        <w:tab/>
      </w:r>
      <w:r w:rsidRPr="00A11AC7">
        <w:rPr>
          <w:noProof/>
        </w:rPr>
        <w:fldChar w:fldCharType="begin"/>
      </w:r>
      <w:r w:rsidRPr="00A11AC7">
        <w:rPr>
          <w:noProof/>
        </w:rPr>
        <w:instrText xml:space="preserve"> PAGEREF _Toc185503909 \h </w:instrText>
      </w:r>
      <w:r w:rsidRPr="00A11AC7">
        <w:rPr>
          <w:noProof/>
        </w:rPr>
      </w:r>
      <w:r w:rsidRPr="00A11AC7">
        <w:rPr>
          <w:noProof/>
        </w:rPr>
        <w:fldChar w:fldCharType="separate"/>
      </w:r>
      <w:r w:rsidRPr="00A11AC7">
        <w:rPr>
          <w:noProof/>
        </w:rPr>
        <w:t>464</w:t>
      </w:r>
      <w:r w:rsidRPr="00A11AC7">
        <w:rPr>
          <w:noProof/>
        </w:rPr>
        <w:fldChar w:fldCharType="end"/>
      </w:r>
    </w:p>
    <w:p w14:paraId="37BB5C96" w14:textId="4B7C059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154C</w:t>
      </w:r>
      <w:r>
        <w:rPr>
          <w:noProof/>
        </w:rPr>
        <w:tab/>
        <w:t>Identity cards</w:t>
      </w:r>
      <w:r w:rsidRPr="00A11AC7">
        <w:rPr>
          <w:noProof/>
        </w:rPr>
        <w:tab/>
      </w:r>
      <w:r w:rsidRPr="00A11AC7">
        <w:rPr>
          <w:noProof/>
        </w:rPr>
        <w:fldChar w:fldCharType="begin"/>
      </w:r>
      <w:r w:rsidRPr="00A11AC7">
        <w:rPr>
          <w:noProof/>
        </w:rPr>
        <w:instrText xml:space="preserve"> PAGEREF _Toc185503910 \h </w:instrText>
      </w:r>
      <w:r w:rsidRPr="00A11AC7">
        <w:rPr>
          <w:noProof/>
        </w:rPr>
      </w:r>
      <w:r w:rsidRPr="00A11AC7">
        <w:rPr>
          <w:noProof/>
        </w:rPr>
        <w:fldChar w:fldCharType="separate"/>
      </w:r>
      <w:r w:rsidRPr="00A11AC7">
        <w:rPr>
          <w:noProof/>
        </w:rPr>
        <w:t>464</w:t>
      </w:r>
      <w:r w:rsidRPr="00A11AC7">
        <w:rPr>
          <w:noProof/>
        </w:rPr>
        <w:fldChar w:fldCharType="end"/>
      </w:r>
    </w:p>
    <w:p w14:paraId="29DBBC96" w14:textId="27158550"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3—Entry to premises with consent</w:t>
      </w:r>
      <w:r w:rsidRPr="00A11AC7">
        <w:rPr>
          <w:b w:val="0"/>
          <w:noProof/>
          <w:sz w:val="18"/>
        </w:rPr>
        <w:tab/>
      </w:r>
      <w:r w:rsidRPr="00A11AC7">
        <w:rPr>
          <w:b w:val="0"/>
          <w:noProof/>
          <w:sz w:val="18"/>
        </w:rPr>
        <w:fldChar w:fldCharType="begin"/>
      </w:r>
      <w:r w:rsidRPr="00A11AC7">
        <w:rPr>
          <w:b w:val="0"/>
          <w:noProof/>
          <w:sz w:val="18"/>
        </w:rPr>
        <w:instrText xml:space="preserve"> PAGEREF _Toc185503911 \h </w:instrText>
      </w:r>
      <w:r w:rsidRPr="00A11AC7">
        <w:rPr>
          <w:b w:val="0"/>
          <w:noProof/>
          <w:sz w:val="18"/>
        </w:rPr>
      </w:r>
      <w:r w:rsidRPr="00A11AC7">
        <w:rPr>
          <w:b w:val="0"/>
          <w:noProof/>
          <w:sz w:val="18"/>
        </w:rPr>
        <w:fldChar w:fldCharType="separate"/>
      </w:r>
      <w:r w:rsidRPr="00A11AC7">
        <w:rPr>
          <w:b w:val="0"/>
          <w:noProof/>
          <w:sz w:val="18"/>
        </w:rPr>
        <w:t>466</w:t>
      </w:r>
      <w:r w:rsidRPr="00A11AC7">
        <w:rPr>
          <w:b w:val="0"/>
          <w:noProof/>
          <w:sz w:val="18"/>
        </w:rPr>
        <w:fldChar w:fldCharType="end"/>
      </w:r>
    </w:p>
    <w:p w14:paraId="6DDE9504" w14:textId="39B63B7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154D</w:t>
      </w:r>
      <w:r>
        <w:rPr>
          <w:noProof/>
        </w:rPr>
        <w:tab/>
        <w:t>Entry with consent</w:t>
      </w:r>
      <w:r w:rsidRPr="00A11AC7">
        <w:rPr>
          <w:noProof/>
        </w:rPr>
        <w:tab/>
      </w:r>
      <w:r w:rsidRPr="00A11AC7">
        <w:rPr>
          <w:noProof/>
        </w:rPr>
        <w:fldChar w:fldCharType="begin"/>
      </w:r>
      <w:r w:rsidRPr="00A11AC7">
        <w:rPr>
          <w:noProof/>
        </w:rPr>
        <w:instrText xml:space="preserve"> PAGEREF _Toc185503912 \h </w:instrText>
      </w:r>
      <w:r w:rsidRPr="00A11AC7">
        <w:rPr>
          <w:noProof/>
        </w:rPr>
      </w:r>
      <w:r w:rsidRPr="00A11AC7">
        <w:rPr>
          <w:noProof/>
        </w:rPr>
        <w:fldChar w:fldCharType="separate"/>
      </w:r>
      <w:r w:rsidRPr="00A11AC7">
        <w:rPr>
          <w:noProof/>
        </w:rPr>
        <w:t>466</w:t>
      </w:r>
      <w:r w:rsidRPr="00A11AC7">
        <w:rPr>
          <w:noProof/>
        </w:rPr>
        <w:fldChar w:fldCharType="end"/>
      </w:r>
    </w:p>
    <w:p w14:paraId="0F07A215" w14:textId="447E3C0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154E</w:t>
      </w:r>
      <w:r>
        <w:rPr>
          <w:noProof/>
        </w:rPr>
        <w:tab/>
        <w:t>Powers in relation to premises</w:t>
      </w:r>
      <w:r w:rsidRPr="00A11AC7">
        <w:rPr>
          <w:noProof/>
        </w:rPr>
        <w:tab/>
      </w:r>
      <w:r w:rsidRPr="00A11AC7">
        <w:rPr>
          <w:noProof/>
        </w:rPr>
        <w:fldChar w:fldCharType="begin"/>
      </w:r>
      <w:r w:rsidRPr="00A11AC7">
        <w:rPr>
          <w:noProof/>
        </w:rPr>
        <w:instrText xml:space="preserve"> PAGEREF _Toc185503913 \h </w:instrText>
      </w:r>
      <w:r w:rsidRPr="00A11AC7">
        <w:rPr>
          <w:noProof/>
        </w:rPr>
      </w:r>
      <w:r w:rsidRPr="00A11AC7">
        <w:rPr>
          <w:noProof/>
        </w:rPr>
        <w:fldChar w:fldCharType="separate"/>
      </w:r>
      <w:r w:rsidRPr="00A11AC7">
        <w:rPr>
          <w:noProof/>
        </w:rPr>
        <w:t>466</w:t>
      </w:r>
      <w:r w:rsidRPr="00A11AC7">
        <w:rPr>
          <w:noProof/>
        </w:rPr>
        <w:fldChar w:fldCharType="end"/>
      </w:r>
    </w:p>
    <w:p w14:paraId="32E1BB33" w14:textId="2343905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154F</w:t>
      </w:r>
      <w:r>
        <w:rPr>
          <w:noProof/>
        </w:rPr>
        <w:tab/>
        <w:t>Operation of electronic equipment at premises</w:t>
      </w:r>
      <w:r w:rsidRPr="00A11AC7">
        <w:rPr>
          <w:noProof/>
        </w:rPr>
        <w:tab/>
      </w:r>
      <w:r w:rsidRPr="00A11AC7">
        <w:rPr>
          <w:noProof/>
        </w:rPr>
        <w:fldChar w:fldCharType="begin"/>
      </w:r>
      <w:r w:rsidRPr="00A11AC7">
        <w:rPr>
          <w:noProof/>
        </w:rPr>
        <w:instrText xml:space="preserve"> PAGEREF _Toc185503914 \h </w:instrText>
      </w:r>
      <w:r w:rsidRPr="00A11AC7">
        <w:rPr>
          <w:noProof/>
        </w:rPr>
      </w:r>
      <w:r w:rsidRPr="00A11AC7">
        <w:rPr>
          <w:noProof/>
        </w:rPr>
        <w:fldChar w:fldCharType="separate"/>
      </w:r>
      <w:r w:rsidRPr="00A11AC7">
        <w:rPr>
          <w:noProof/>
        </w:rPr>
        <w:t>467</w:t>
      </w:r>
      <w:r w:rsidRPr="00A11AC7">
        <w:rPr>
          <w:noProof/>
        </w:rPr>
        <w:fldChar w:fldCharType="end"/>
      </w:r>
    </w:p>
    <w:p w14:paraId="18D75684" w14:textId="49C60EEA"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4—Entry to premises under a search warrant</w:t>
      </w:r>
      <w:r w:rsidRPr="00A11AC7">
        <w:rPr>
          <w:b w:val="0"/>
          <w:noProof/>
          <w:sz w:val="18"/>
        </w:rPr>
        <w:tab/>
      </w:r>
      <w:r w:rsidRPr="00A11AC7">
        <w:rPr>
          <w:b w:val="0"/>
          <w:noProof/>
          <w:sz w:val="18"/>
        </w:rPr>
        <w:fldChar w:fldCharType="begin"/>
      </w:r>
      <w:r w:rsidRPr="00A11AC7">
        <w:rPr>
          <w:b w:val="0"/>
          <w:noProof/>
          <w:sz w:val="18"/>
        </w:rPr>
        <w:instrText xml:space="preserve"> PAGEREF _Toc185503915 \h </w:instrText>
      </w:r>
      <w:r w:rsidRPr="00A11AC7">
        <w:rPr>
          <w:b w:val="0"/>
          <w:noProof/>
          <w:sz w:val="18"/>
        </w:rPr>
      </w:r>
      <w:r w:rsidRPr="00A11AC7">
        <w:rPr>
          <w:b w:val="0"/>
          <w:noProof/>
          <w:sz w:val="18"/>
        </w:rPr>
        <w:fldChar w:fldCharType="separate"/>
      </w:r>
      <w:r w:rsidRPr="00A11AC7">
        <w:rPr>
          <w:b w:val="0"/>
          <w:noProof/>
          <w:sz w:val="18"/>
        </w:rPr>
        <w:t>469</w:t>
      </w:r>
      <w:r w:rsidRPr="00A11AC7">
        <w:rPr>
          <w:b w:val="0"/>
          <w:noProof/>
          <w:sz w:val="18"/>
        </w:rPr>
        <w:fldChar w:fldCharType="end"/>
      </w:r>
    </w:p>
    <w:p w14:paraId="181EC844" w14:textId="7878DD1C"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A—Powers available under a search warrant</w:t>
      </w:r>
      <w:r w:rsidRPr="00A11AC7">
        <w:rPr>
          <w:b w:val="0"/>
          <w:noProof/>
          <w:sz w:val="18"/>
        </w:rPr>
        <w:tab/>
      </w:r>
      <w:r w:rsidRPr="00A11AC7">
        <w:rPr>
          <w:b w:val="0"/>
          <w:noProof/>
          <w:sz w:val="18"/>
        </w:rPr>
        <w:fldChar w:fldCharType="begin"/>
      </w:r>
      <w:r w:rsidRPr="00A11AC7">
        <w:rPr>
          <w:b w:val="0"/>
          <w:noProof/>
          <w:sz w:val="18"/>
        </w:rPr>
        <w:instrText xml:space="preserve"> PAGEREF _Toc185503916 \h </w:instrText>
      </w:r>
      <w:r w:rsidRPr="00A11AC7">
        <w:rPr>
          <w:b w:val="0"/>
          <w:noProof/>
          <w:sz w:val="18"/>
        </w:rPr>
      </w:r>
      <w:r w:rsidRPr="00A11AC7">
        <w:rPr>
          <w:b w:val="0"/>
          <w:noProof/>
          <w:sz w:val="18"/>
        </w:rPr>
        <w:fldChar w:fldCharType="separate"/>
      </w:r>
      <w:r w:rsidRPr="00A11AC7">
        <w:rPr>
          <w:b w:val="0"/>
          <w:noProof/>
          <w:sz w:val="18"/>
        </w:rPr>
        <w:t>469</w:t>
      </w:r>
      <w:r w:rsidRPr="00A11AC7">
        <w:rPr>
          <w:b w:val="0"/>
          <w:noProof/>
          <w:sz w:val="18"/>
        </w:rPr>
        <w:fldChar w:fldCharType="end"/>
      </w:r>
    </w:p>
    <w:p w14:paraId="6FF5A906" w14:textId="37EA5C0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154G</w:t>
      </w:r>
      <w:r>
        <w:rPr>
          <w:noProof/>
        </w:rPr>
        <w:tab/>
        <w:t>The things that are authorised by a search warrant</w:t>
      </w:r>
      <w:r w:rsidRPr="00A11AC7">
        <w:rPr>
          <w:noProof/>
        </w:rPr>
        <w:tab/>
      </w:r>
      <w:r w:rsidRPr="00A11AC7">
        <w:rPr>
          <w:noProof/>
        </w:rPr>
        <w:fldChar w:fldCharType="begin"/>
      </w:r>
      <w:r w:rsidRPr="00A11AC7">
        <w:rPr>
          <w:noProof/>
        </w:rPr>
        <w:instrText xml:space="preserve"> PAGEREF _Toc185503917 \h </w:instrText>
      </w:r>
      <w:r w:rsidRPr="00A11AC7">
        <w:rPr>
          <w:noProof/>
        </w:rPr>
      </w:r>
      <w:r w:rsidRPr="00A11AC7">
        <w:rPr>
          <w:noProof/>
        </w:rPr>
        <w:fldChar w:fldCharType="separate"/>
      </w:r>
      <w:r w:rsidRPr="00A11AC7">
        <w:rPr>
          <w:noProof/>
        </w:rPr>
        <w:t>469</w:t>
      </w:r>
      <w:r w:rsidRPr="00A11AC7">
        <w:rPr>
          <w:noProof/>
        </w:rPr>
        <w:fldChar w:fldCharType="end"/>
      </w:r>
    </w:p>
    <w:p w14:paraId="3E624098" w14:textId="2AF3977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154GA</w:t>
      </w:r>
      <w:r>
        <w:rPr>
          <w:noProof/>
        </w:rPr>
        <w:tab/>
        <w:t>Removing things for examination or processing</w:t>
      </w:r>
      <w:r w:rsidRPr="00A11AC7">
        <w:rPr>
          <w:noProof/>
        </w:rPr>
        <w:tab/>
      </w:r>
      <w:r w:rsidRPr="00A11AC7">
        <w:rPr>
          <w:noProof/>
        </w:rPr>
        <w:fldChar w:fldCharType="begin"/>
      </w:r>
      <w:r w:rsidRPr="00A11AC7">
        <w:rPr>
          <w:noProof/>
        </w:rPr>
        <w:instrText xml:space="preserve"> PAGEREF _Toc185503918 \h </w:instrText>
      </w:r>
      <w:r w:rsidRPr="00A11AC7">
        <w:rPr>
          <w:noProof/>
        </w:rPr>
      </w:r>
      <w:r w:rsidRPr="00A11AC7">
        <w:rPr>
          <w:noProof/>
        </w:rPr>
        <w:fldChar w:fldCharType="separate"/>
      </w:r>
      <w:r w:rsidRPr="00A11AC7">
        <w:rPr>
          <w:noProof/>
        </w:rPr>
        <w:t>470</w:t>
      </w:r>
      <w:r w:rsidRPr="00A11AC7">
        <w:rPr>
          <w:noProof/>
        </w:rPr>
        <w:fldChar w:fldCharType="end"/>
      </w:r>
    </w:p>
    <w:p w14:paraId="5A54D2F8" w14:textId="4F080A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154H</w:t>
      </w:r>
      <w:r>
        <w:rPr>
          <w:noProof/>
        </w:rPr>
        <w:tab/>
        <w:t>Operation of electronic equipment at premises</w:t>
      </w:r>
      <w:r w:rsidRPr="00A11AC7">
        <w:rPr>
          <w:noProof/>
        </w:rPr>
        <w:tab/>
      </w:r>
      <w:r w:rsidRPr="00A11AC7">
        <w:rPr>
          <w:noProof/>
        </w:rPr>
        <w:fldChar w:fldCharType="begin"/>
      </w:r>
      <w:r w:rsidRPr="00A11AC7">
        <w:rPr>
          <w:noProof/>
        </w:rPr>
        <w:instrText xml:space="preserve"> PAGEREF _Toc185503919 \h </w:instrText>
      </w:r>
      <w:r w:rsidRPr="00A11AC7">
        <w:rPr>
          <w:noProof/>
        </w:rPr>
      </w:r>
      <w:r w:rsidRPr="00A11AC7">
        <w:rPr>
          <w:noProof/>
        </w:rPr>
        <w:fldChar w:fldCharType="separate"/>
      </w:r>
      <w:r w:rsidRPr="00A11AC7">
        <w:rPr>
          <w:noProof/>
        </w:rPr>
        <w:t>471</w:t>
      </w:r>
      <w:r w:rsidRPr="00A11AC7">
        <w:rPr>
          <w:noProof/>
        </w:rPr>
        <w:fldChar w:fldCharType="end"/>
      </w:r>
    </w:p>
    <w:p w14:paraId="032E6670" w14:textId="5A5F370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154J</w:t>
      </w:r>
      <w:r>
        <w:rPr>
          <w:noProof/>
        </w:rPr>
        <w:tab/>
        <w:t>Securing electronic equipment for use by experts</w:t>
      </w:r>
      <w:r w:rsidRPr="00A11AC7">
        <w:rPr>
          <w:noProof/>
        </w:rPr>
        <w:tab/>
      </w:r>
      <w:r w:rsidRPr="00A11AC7">
        <w:rPr>
          <w:noProof/>
        </w:rPr>
        <w:fldChar w:fldCharType="begin"/>
      </w:r>
      <w:r w:rsidRPr="00A11AC7">
        <w:rPr>
          <w:noProof/>
        </w:rPr>
        <w:instrText xml:space="preserve"> PAGEREF _Toc185503920 \h </w:instrText>
      </w:r>
      <w:r w:rsidRPr="00A11AC7">
        <w:rPr>
          <w:noProof/>
        </w:rPr>
      </w:r>
      <w:r w:rsidRPr="00A11AC7">
        <w:rPr>
          <w:noProof/>
        </w:rPr>
        <w:fldChar w:fldCharType="separate"/>
      </w:r>
      <w:r w:rsidRPr="00A11AC7">
        <w:rPr>
          <w:noProof/>
        </w:rPr>
        <w:t>473</w:t>
      </w:r>
      <w:r w:rsidRPr="00A11AC7">
        <w:rPr>
          <w:noProof/>
        </w:rPr>
        <w:fldChar w:fldCharType="end"/>
      </w:r>
    </w:p>
    <w:p w14:paraId="261C9135" w14:textId="2EDD18B7"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B—Availability of assistance and use of force in executing a search warrant</w:t>
      </w:r>
      <w:r w:rsidRPr="00A11AC7">
        <w:rPr>
          <w:b w:val="0"/>
          <w:noProof/>
          <w:sz w:val="18"/>
        </w:rPr>
        <w:tab/>
      </w:r>
      <w:r w:rsidRPr="00A11AC7">
        <w:rPr>
          <w:b w:val="0"/>
          <w:noProof/>
          <w:sz w:val="18"/>
        </w:rPr>
        <w:fldChar w:fldCharType="begin"/>
      </w:r>
      <w:r w:rsidRPr="00A11AC7">
        <w:rPr>
          <w:b w:val="0"/>
          <w:noProof/>
          <w:sz w:val="18"/>
        </w:rPr>
        <w:instrText xml:space="preserve"> PAGEREF _Toc185503921 \h </w:instrText>
      </w:r>
      <w:r w:rsidRPr="00A11AC7">
        <w:rPr>
          <w:b w:val="0"/>
          <w:noProof/>
          <w:sz w:val="18"/>
        </w:rPr>
      </w:r>
      <w:r w:rsidRPr="00A11AC7">
        <w:rPr>
          <w:b w:val="0"/>
          <w:noProof/>
          <w:sz w:val="18"/>
        </w:rPr>
        <w:fldChar w:fldCharType="separate"/>
      </w:r>
      <w:r w:rsidRPr="00A11AC7">
        <w:rPr>
          <w:b w:val="0"/>
          <w:noProof/>
          <w:sz w:val="18"/>
        </w:rPr>
        <w:t>474</w:t>
      </w:r>
      <w:r w:rsidRPr="00A11AC7">
        <w:rPr>
          <w:b w:val="0"/>
          <w:noProof/>
          <w:sz w:val="18"/>
        </w:rPr>
        <w:fldChar w:fldCharType="end"/>
      </w:r>
    </w:p>
    <w:p w14:paraId="30FB72C7" w14:textId="78EBE96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154K</w:t>
      </w:r>
      <w:r>
        <w:rPr>
          <w:noProof/>
        </w:rPr>
        <w:tab/>
        <w:t>Authorisation of officers assisting</w:t>
      </w:r>
      <w:r w:rsidRPr="00A11AC7">
        <w:rPr>
          <w:noProof/>
        </w:rPr>
        <w:tab/>
      </w:r>
      <w:r w:rsidRPr="00A11AC7">
        <w:rPr>
          <w:noProof/>
        </w:rPr>
        <w:fldChar w:fldCharType="begin"/>
      </w:r>
      <w:r w:rsidRPr="00A11AC7">
        <w:rPr>
          <w:noProof/>
        </w:rPr>
        <w:instrText xml:space="preserve"> PAGEREF _Toc185503922 \h </w:instrText>
      </w:r>
      <w:r w:rsidRPr="00A11AC7">
        <w:rPr>
          <w:noProof/>
        </w:rPr>
      </w:r>
      <w:r w:rsidRPr="00A11AC7">
        <w:rPr>
          <w:noProof/>
        </w:rPr>
        <w:fldChar w:fldCharType="separate"/>
      </w:r>
      <w:r w:rsidRPr="00A11AC7">
        <w:rPr>
          <w:noProof/>
        </w:rPr>
        <w:t>474</w:t>
      </w:r>
      <w:r w:rsidRPr="00A11AC7">
        <w:rPr>
          <w:noProof/>
        </w:rPr>
        <w:fldChar w:fldCharType="end"/>
      </w:r>
    </w:p>
    <w:p w14:paraId="396F0294" w14:textId="48BDB69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154L</w:t>
      </w:r>
      <w:r>
        <w:rPr>
          <w:noProof/>
        </w:rPr>
        <w:tab/>
        <w:t>Availability of assistance and use of force in executing a search warrant</w:t>
      </w:r>
      <w:r w:rsidRPr="00A11AC7">
        <w:rPr>
          <w:noProof/>
        </w:rPr>
        <w:tab/>
      </w:r>
      <w:r w:rsidRPr="00A11AC7">
        <w:rPr>
          <w:noProof/>
        </w:rPr>
        <w:fldChar w:fldCharType="begin"/>
      </w:r>
      <w:r w:rsidRPr="00A11AC7">
        <w:rPr>
          <w:noProof/>
        </w:rPr>
        <w:instrText xml:space="preserve"> PAGEREF _Toc185503923 \h </w:instrText>
      </w:r>
      <w:r w:rsidRPr="00A11AC7">
        <w:rPr>
          <w:noProof/>
        </w:rPr>
      </w:r>
      <w:r w:rsidRPr="00A11AC7">
        <w:rPr>
          <w:noProof/>
        </w:rPr>
        <w:fldChar w:fldCharType="separate"/>
      </w:r>
      <w:r w:rsidRPr="00A11AC7">
        <w:rPr>
          <w:noProof/>
        </w:rPr>
        <w:t>474</w:t>
      </w:r>
      <w:r w:rsidRPr="00A11AC7">
        <w:rPr>
          <w:noProof/>
        </w:rPr>
        <w:fldChar w:fldCharType="end"/>
      </w:r>
    </w:p>
    <w:p w14:paraId="72C2A9C6" w14:textId="1CD07BAD"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C—Obligations of executing officer and officers assisting</w:t>
      </w:r>
      <w:r w:rsidRPr="00A11AC7">
        <w:rPr>
          <w:b w:val="0"/>
          <w:noProof/>
          <w:sz w:val="18"/>
        </w:rPr>
        <w:tab/>
      </w:r>
      <w:r w:rsidRPr="00A11AC7">
        <w:rPr>
          <w:b w:val="0"/>
          <w:noProof/>
          <w:sz w:val="18"/>
        </w:rPr>
        <w:fldChar w:fldCharType="begin"/>
      </w:r>
      <w:r w:rsidRPr="00A11AC7">
        <w:rPr>
          <w:b w:val="0"/>
          <w:noProof/>
          <w:sz w:val="18"/>
        </w:rPr>
        <w:instrText xml:space="preserve"> PAGEREF _Toc185503924 \h </w:instrText>
      </w:r>
      <w:r w:rsidRPr="00A11AC7">
        <w:rPr>
          <w:b w:val="0"/>
          <w:noProof/>
          <w:sz w:val="18"/>
        </w:rPr>
      </w:r>
      <w:r w:rsidRPr="00A11AC7">
        <w:rPr>
          <w:b w:val="0"/>
          <w:noProof/>
          <w:sz w:val="18"/>
        </w:rPr>
        <w:fldChar w:fldCharType="separate"/>
      </w:r>
      <w:r w:rsidRPr="00A11AC7">
        <w:rPr>
          <w:b w:val="0"/>
          <w:noProof/>
          <w:sz w:val="18"/>
        </w:rPr>
        <w:t>475</w:t>
      </w:r>
      <w:r w:rsidRPr="00A11AC7">
        <w:rPr>
          <w:b w:val="0"/>
          <w:noProof/>
          <w:sz w:val="18"/>
        </w:rPr>
        <w:fldChar w:fldCharType="end"/>
      </w:r>
    </w:p>
    <w:p w14:paraId="30F8121B" w14:textId="2E50FAA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154M</w:t>
      </w:r>
      <w:r>
        <w:rPr>
          <w:noProof/>
        </w:rPr>
        <w:tab/>
        <w:t>Announcement before entry</w:t>
      </w:r>
      <w:r w:rsidRPr="00A11AC7">
        <w:rPr>
          <w:noProof/>
        </w:rPr>
        <w:tab/>
      </w:r>
      <w:r w:rsidRPr="00A11AC7">
        <w:rPr>
          <w:noProof/>
        </w:rPr>
        <w:fldChar w:fldCharType="begin"/>
      </w:r>
      <w:r w:rsidRPr="00A11AC7">
        <w:rPr>
          <w:noProof/>
        </w:rPr>
        <w:instrText xml:space="preserve"> PAGEREF _Toc185503925 \h </w:instrText>
      </w:r>
      <w:r w:rsidRPr="00A11AC7">
        <w:rPr>
          <w:noProof/>
        </w:rPr>
      </w:r>
      <w:r w:rsidRPr="00A11AC7">
        <w:rPr>
          <w:noProof/>
        </w:rPr>
        <w:fldChar w:fldCharType="separate"/>
      </w:r>
      <w:r w:rsidRPr="00A11AC7">
        <w:rPr>
          <w:noProof/>
        </w:rPr>
        <w:t>475</w:t>
      </w:r>
      <w:r w:rsidRPr="00A11AC7">
        <w:rPr>
          <w:noProof/>
        </w:rPr>
        <w:fldChar w:fldCharType="end"/>
      </w:r>
    </w:p>
    <w:p w14:paraId="37DB7558" w14:textId="66C73E1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154N</w:t>
      </w:r>
      <w:r>
        <w:rPr>
          <w:noProof/>
        </w:rPr>
        <w:tab/>
        <w:t>Details of warrant to be given to occupier</w:t>
      </w:r>
      <w:r w:rsidRPr="00A11AC7">
        <w:rPr>
          <w:noProof/>
        </w:rPr>
        <w:tab/>
      </w:r>
      <w:r w:rsidRPr="00A11AC7">
        <w:rPr>
          <w:noProof/>
        </w:rPr>
        <w:fldChar w:fldCharType="begin"/>
      </w:r>
      <w:r w:rsidRPr="00A11AC7">
        <w:rPr>
          <w:noProof/>
        </w:rPr>
        <w:instrText xml:space="preserve"> PAGEREF _Toc185503926 \h </w:instrText>
      </w:r>
      <w:r w:rsidRPr="00A11AC7">
        <w:rPr>
          <w:noProof/>
        </w:rPr>
      </w:r>
      <w:r w:rsidRPr="00A11AC7">
        <w:rPr>
          <w:noProof/>
        </w:rPr>
        <w:fldChar w:fldCharType="separate"/>
      </w:r>
      <w:r w:rsidRPr="00A11AC7">
        <w:rPr>
          <w:noProof/>
        </w:rPr>
        <w:t>475</w:t>
      </w:r>
      <w:r w:rsidRPr="00A11AC7">
        <w:rPr>
          <w:noProof/>
        </w:rPr>
        <w:fldChar w:fldCharType="end"/>
      </w:r>
    </w:p>
    <w:p w14:paraId="79317B25" w14:textId="0185B93E"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D—Occupier’s rights and responsibilities</w:t>
      </w:r>
      <w:r w:rsidRPr="00A11AC7">
        <w:rPr>
          <w:b w:val="0"/>
          <w:noProof/>
          <w:sz w:val="18"/>
        </w:rPr>
        <w:tab/>
      </w:r>
      <w:r w:rsidRPr="00A11AC7">
        <w:rPr>
          <w:b w:val="0"/>
          <w:noProof/>
          <w:sz w:val="18"/>
        </w:rPr>
        <w:fldChar w:fldCharType="begin"/>
      </w:r>
      <w:r w:rsidRPr="00A11AC7">
        <w:rPr>
          <w:b w:val="0"/>
          <w:noProof/>
          <w:sz w:val="18"/>
        </w:rPr>
        <w:instrText xml:space="preserve"> PAGEREF _Toc185503927 \h </w:instrText>
      </w:r>
      <w:r w:rsidRPr="00A11AC7">
        <w:rPr>
          <w:b w:val="0"/>
          <w:noProof/>
          <w:sz w:val="18"/>
        </w:rPr>
      </w:r>
      <w:r w:rsidRPr="00A11AC7">
        <w:rPr>
          <w:b w:val="0"/>
          <w:noProof/>
          <w:sz w:val="18"/>
        </w:rPr>
        <w:fldChar w:fldCharType="separate"/>
      </w:r>
      <w:r w:rsidRPr="00A11AC7">
        <w:rPr>
          <w:b w:val="0"/>
          <w:noProof/>
          <w:sz w:val="18"/>
        </w:rPr>
        <w:t>475</w:t>
      </w:r>
      <w:r w:rsidRPr="00A11AC7">
        <w:rPr>
          <w:b w:val="0"/>
          <w:noProof/>
          <w:sz w:val="18"/>
        </w:rPr>
        <w:fldChar w:fldCharType="end"/>
      </w:r>
    </w:p>
    <w:p w14:paraId="7A4E33E6" w14:textId="767578F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154P</w:t>
      </w:r>
      <w:r>
        <w:rPr>
          <w:noProof/>
        </w:rPr>
        <w:tab/>
        <w:t>Occupier entitled to observe search being conducted</w:t>
      </w:r>
      <w:r w:rsidRPr="00A11AC7">
        <w:rPr>
          <w:noProof/>
        </w:rPr>
        <w:tab/>
      </w:r>
      <w:r w:rsidRPr="00A11AC7">
        <w:rPr>
          <w:noProof/>
        </w:rPr>
        <w:fldChar w:fldCharType="begin"/>
      </w:r>
      <w:r w:rsidRPr="00A11AC7">
        <w:rPr>
          <w:noProof/>
        </w:rPr>
        <w:instrText xml:space="preserve"> PAGEREF _Toc185503928 \h </w:instrText>
      </w:r>
      <w:r w:rsidRPr="00A11AC7">
        <w:rPr>
          <w:noProof/>
        </w:rPr>
      </w:r>
      <w:r w:rsidRPr="00A11AC7">
        <w:rPr>
          <w:noProof/>
        </w:rPr>
        <w:fldChar w:fldCharType="separate"/>
      </w:r>
      <w:r w:rsidRPr="00A11AC7">
        <w:rPr>
          <w:noProof/>
        </w:rPr>
        <w:t>475</w:t>
      </w:r>
      <w:r w:rsidRPr="00A11AC7">
        <w:rPr>
          <w:noProof/>
        </w:rPr>
        <w:fldChar w:fldCharType="end"/>
      </w:r>
    </w:p>
    <w:p w14:paraId="2529E954" w14:textId="17AD22E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154Q</w:t>
      </w:r>
      <w:r>
        <w:rPr>
          <w:noProof/>
        </w:rPr>
        <w:tab/>
        <w:t>Occupier to provide reasonable facilities and assistance</w:t>
      </w:r>
      <w:r w:rsidRPr="00A11AC7">
        <w:rPr>
          <w:noProof/>
        </w:rPr>
        <w:tab/>
      </w:r>
      <w:r w:rsidRPr="00A11AC7">
        <w:rPr>
          <w:noProof/>
        </w:rPr>
        <w:fldChar w:fldCharType="begin"/>
      </w:r>
      <w:r w:rsidRPr="00A11AC7">
        <w:rPr>
          <w:noProof/>
        </w:rPr>
        <w:instrText xml:space="preserve"> PAGEREF _Toc185503929 \h </w:instrText>
      </w:r>
      <w:r w:rsidRPr="00A11AC7">
        <w:rPr>
          <w:noProof/>
        </w:rPr>
      </w:r>
      <w:r w:rsidRPr="00A11AC7">
        <w:rPr>
          <w:noProof/>
        </w:rPr>
        <w:fldChar w:fldCharType="separate"/>
      </w:r>
      <w:r w:rsidRPr="00A11AC7">
        <w:rPr>
          <w:noProof/>
        </w:rPr>
        <w:t>476</w:t>
      </w:r>
      <w:r w:rsidRPr="00A11AC7">
        <w:rPr>
          <w:noProof/>
        </w:rPr>
        <w:fldChar w:fldCharType="end"/>
      </w:r>
    </w:p>
    <w:p w14:paraId="53E90F36" w14:textId="406BCEC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154R</w:t>
      </w:r>
      <w:r>
        <w:rPr>
          <w:noProof/>
        </w:rPr>
        <w:tab/>
        <w:t>Answering of questions or producing evidential material</w:t>
      </w:r>
      <w:r w:rsidRPr="00A11AC7">
        <w:rPr>
          <w:noProof/>
        </w:rPr>
        <w:tab/>
      </w:r>
      <w:r w:rsidRPr="00A11AC7">
        <w:rPr>
          <w:noProof/>
        </w:rPr>
        <w:fldChar w:fldCharType="begin"/>
      </w:r>
      <w:r w:rsidRPr="00A11AC7">
        <w:rPr>
          <w:noProof/>
        </w:rPr>
        <w:instrText xml:space="preserve"> PAGEREF _Toc185503930 \h </w:instrText>
      </w:r>
      <w:r w:rsidRPr="00A11AC7">
        <w:rPr>
          <w:noProof/>
        </w:rPr>
      </w:r>
      <w:r w:rsidRPr="00A11AC7">
        <w:rPr>
          <w:noProof/>
        </w:rPr>
        <w:fldChar w:fldCharType="separate"/>
      </w:r>
      <w:r w:rsidRPr="00A11AC7">
        <w:rPr>
          <w:noProof/>
        </w:rPr>
        <w:t>476</w:t>
      </w:r>
      <w:r w:rsidRPr="00A11AC7">
        <w:rPr>
          <w:noProof/>
        </w:rPr>
        <w:fldChar w:fldCharType="end"/>
      </w:r>
    </w:p>
    <w:p w14:paraId="2EF96056" w14:textId="4934FD3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154RA</w:t>
      </w:r>
      <w:r>
        <w:rPr>
          <w:noProof/>
        </w:rPr>
        <w:tab/>
        <w:t>Person with computer knowledge to assist access etc.</w:t>
      </w:r>
      <w:r w:rsidRPr="00A11AC7">
        <w:rPr>
          <w:noProof/>
        </w:rPr>
        <w:tab/>
      </w:r>
      <w:r w:rsidRPr="00A11AC7">
        <w:rPr>
          <w:noProof/>
        </w:rPr>
        <w:fldChar w:fldCharType="begin"/>
      </w:r>
      <w:r w:rsidRPr="00A11AC7">
        <w:rPr>
          <w:noProof/>
        </w:rPr>
        <w:instrText xml:space="preserve"> PAGEREF _Toc185503931 \h </w:instrText>
      </w:r>
      <w:r w:rsidRPr="00A11AC7">
        <w:rPr>
          <w:noProof/>
        </w:rPr>
      </w:r>
      <w:r w:rsidRPr="00A11AC7">
        <w:rPr>
          <w:noProof/>
        </w:rPr>
        <w:fldChar w:fldCharType="separate"/>
      </w:r>
      <w:r w:rsidRPr="00A11AC7">
        <w:rPr>
          <w:noProof/>
        </w:rPr>
        <w:t>477</w:t>
      </w:r>
      <w:r w:rsidRPr="00A11AC7">
        <w:rPr>
          <w:noProof/>
        </w:rPr>
        <w:fldChar w:fldCharType="end"/>
      </w:r>
    </w:p>
    <w:p w14:paraId="2FF1954A" w14:textId="5C4279EB"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E—General provisions relating to seizure</w:t>
      </w:r>
      <w:r w:rsidRPr="00A11AC7">
        <w:rPr>
          <w:b w:val="0"/>
          <w:noProof/>
          <w:sz w:val="18"/>
        </w:rPr>
        <w:tab/>
      </w:r>
      <w:r w:rsidRPr="00A11AC7">
        <w:rPr>
          <w:b w:val="0"/>
          <w:noProof/>
          <w:sz w:val="18"/>
        </w:rPr>
        <w:fldChar w:fldCharType="begin"/>
      </w:r>
      <w:r w:rsidRPr="00A11AC7">
        <w:rPr>
          <w:b w:val="0"/>
          <w:noProof/>
          <w:sz w:val="18"/>
        </w:rPr>
        <w:instrText xml:space="preserve"> PAGEREF _Toc185503932 \h </w:instrText>
      </w:r>
      <w:r w:rsidRPr="00A11AC7">
        <w:rPr>
          <w:b w:val="0"/>
          <w:noProof/>
          <w:sz w:val="18"/>
        </w:rPr>
      </w:r>
      <w:r w:rsidRPr="00A11AC7">
        <w:rPr>
          <w:b w:val="0"/>
          <w:noProof/>
          <w:sz w:val="18"/>
        </w:rPr>
        <w:fldChar w:fldCharType="separate"/>
      </w:r>
      <w:r w:rsidRPr="00A11AC7">
        <w:rPr>
          <w:b w:val="0"/>
          <w:noProof/>
          <w:sz w:val="18"/>
        </w:rPr>
        <w:t>478</w:t>
      </w:r>
      <w:r w:rsidRPr="00A11AC7">
        <w:rPr>
          <w:b w:val="0"/>
          <w:noProof/>
          <w:sz w:val="18"/>
        </w:rPr>
        <w:fldChar w:fldCharType="end"/>
      </w:r>
    </w:p>
    <w:p w14:paraId="61F90DC0" w14:textId="72B41DA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154S</w:t>
      </w:r>
      <w:r>
        <w:rPr>
          <w:noProof/>
        </w:rPr>
        <w:tab/>
        <w:t>Copies of seized things to be provided</w:t>
      </w:r>
      <w:r w:rsidRPr="00A11AC7">
        <w:rPr>
          <w:noProof/>
        </w:rPr>
        <w:tab/>
      </w:r>
      <w:r w:rsidRPr="00A11AC7">
        <w:rPr>
          <w:noProof/>
        </w:rPr>
        <w:fldChar w:fldCharType="begin"/>
      </w:r>
      <w:r w:rsidRPr="00A11AC7">
        <w:rPr>
          <w:noProof/>
        </w:rPr>
        <w:instrText xml:space="preserve"> PAGEREF _Toc185503933 \h </w:instrText>
      </w:r>
      <w:r w:rsidRPr="00A11AC7">
        <w:rPr>
          <w:noProof/>
        </w:rPr>
      </w:r>
      <w:r w:rsidRPr="00A11AC7">
        <w:rPr>
          <w:noProof/>
        </w:rPr>
        <w:fldChar w:fldCharType="separate"/>
      </w:r>
      <w:r w:rsidRPr="00A11AC7">
        <w:rPr>
          <w:noProof/>
        </w:rPr>
        <w:t>478</w:t>
      </w:r>
      <w:r w:rsidRPr="00A11AC7">
        <w:rPr>
          <w:noProof/>
        </w:rPr>
        <w:fldChar w:fldCharType="end"/>
      </w:r>
    </w:p>
    <w:p w14:paraId="2A915EBC" w14:textId="4B28D39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154T</w:t>
      </w:r>
      <w:r>
        <w:rPr>
          <w:noProof/>
        </w:rPr>
        <w:tab/>
        <w:t>Receipts for things seized or moved under warrant</w:t>
      </w:r>
      <w:r w:rsidRPr="00A11AC7">
        <w:rPr>
          <w:noProof/>
        </w:rPr>
        <w:tab/>
      </w:r>
      <w:r w:rsidRPr="00A11AC7">
        <w:rPr>
          <w:noProof/>
        </w:rPr>
        <w:fldChar w:fldCharType="begin"/>
      </w:r>
      <w:r w:rsidRPr="00A11AC7">
        <w:rPr>
          <w:noProof/>
        </w:rPr>
        <w:instrText xml:space="preserve"> PAGEREF _Toc185503934 \h </w:instrText>
      </w:r>
      <w:r w:rsidRPr="00A11AC7">
        <w:rPr>
          <w:noProof/>
        </w:rPr>
      </w:r>
      <w:r w:rsidRPr="00A11AC7">
        <w:rPr>
          <w:noProof/>
        </w:rPr>
        <w:fldChar w:fldCharType="separate"/>
      </w:r>
      <w:r w:rsidRPr="00A11AC7">
        <w:rPr>
          <w:noProof/>
        </w:rPr>
        <w:t>478</w:t>
      </w:r>
      <w:r w:rsidRPr="00A11AC7">
        <w:rPr>
          <w:noProof/>
        </w:rPr>
        <w:fldChar w:fldCharType="end"/>
      </w:r>
    </w:p>
    <w:p w14:paraId="25EC1FED" w14:textId="2B10100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154U</w:t>
      </w:r>
      <w:r>
        <w:rPr>
          <w:noProof/>
        </w:rPr>
        <w:tab/>
        <w:t>Return of seized things</w:t>
      </w:r>
      <w:r w:rsidRPr="00A11AC7">
        <w:rPr>
          <w:noProof/>
        </w:rPr>
        <w:tab/>
      </w:r>
      <w:r w:rsidRPr="00A11AC7">
        <w:rPr>
          <w:noProof/>
        </w:rPr>
        <w:fldChar w:fldCharType="begin"/>
      </w:r>
      <w:r w:rsidRPr="00A11AC7">
        <w:rPr>
          <w:noProof/>
        </w:rPr>
        <w:instrText xml:space="preserve"> PAGEREF _Toc185503935 \h </w:instrText>
      </w:r>
      <w:r w:rsidRPr="00A11AC7">
        <w:rPr>
          <w:noProof/>
        </w:rPr>
      </w:r>
      <w:r w:rsidRPr="00A11AC7">
        <w:rPr>
          <w:noProof/>
        </w:rPr>
        <w:fldChar w:fldCharType="separate"/>
      </w:r>
      <w:r w:rsidRPr="00A11AC7">
        <w:rPr>
          <w:noProof/>
        </w:rPr>
        <w:t>478</w:t>
      </w:r>
      <w:r w:rsidRPr="00A11AC7">
        <w:rPr>
          <w:noProof/>
        </w:rPr>
        <w:fldChar w:fldCharType="end"/>
      </w:r>
    </w:p>
    <w:p w14:paraId="6E918177" w14:textId="3F81779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154V</w:t>
      </w:r>
      <w:r>
        <w:rPr>
          <w:noProof/>
        </w:rPr>
        <w:tab/>
        <w:t>Magistrate may permit a thing to be retained</w:t>
      </w:r>
      <w:r w:rsidRPr="00A11AC7">
        <w:rPr>
          <w:noProof/>
        </w:rPr>
        <w:tab/>
      </w:r>
      <w:r w:rsidRPr="00A11AC7">
        <w:rPr>
          <w:noProof/>
        </w:rPr>
        <w:fldChar w:fldCharType="begin"/>
      </w:r>
      <w:r w:rsidRPr="00A11AC7">
        <w:rPr>
          <w:noProof/>
        </w:rPr>
        <w:instrText xml:space="preserve"> PAGEREF _Toc185503936 \h </w:instrText>
      </w:r>
      <w:r w:rsidRPr="00A11AC7">
        <w:rPr>
          <w:noProof/>
        </w:rPr>
      </w:r>
      <w:r w:rsidRPr="00A11AC7">
        <w:rPr>
          <w:noProof/>
        </w:rPr>
        <w:fldChar w:fldCharType="separate"/>
      </w:r>
      <w:r w:rsidRPr="00A11AC7">
        <w:rPr>
          <w:noProof/>
        </w:rPr>
        <w:t>479</w:t>
      </w:r>
      <w:r w:rsidRPr="00A11AC7">
        <w:rPr>
          <w:noProof/>
        </w:rPr>
        <w:fldChar w:fldCharType="end"/>
      </w:r>
    </w:p>
    <w:p w14:paraId="5F209F2D" w14:textId="0754B3C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154W</w:t>
      </w:r>
      <w:r>
        <w:rPr>
          <w:noProof/>
        </w:rPr>
        <w:tab/>
        <w:t>Disposal of things if there is no owner or owner cannot be located</w:t>
      </w:r>
      <w:r w:rsidRPr="00A11AC7">
        <w:rPr>
          <w:noProof/>
        </w:rPr>
        <w:tab/>
      </w:r>
      <w:r w:rsidRPr="00A11AC7">
        <w:rPr>
          <w:noProof/>
        </w:rPr>
        <w:fldChar w:fldCharType="begin"/>
      </w:r>
      <w:r w:rsidRPr="00A11AC7">
        <w:rPr>
          <w:noProof/>
        </w:rPr>
        <w:instrText xml:space="preserve"> PAGEREF _Toc185503937 \h </w:instrText>
      </w:r>
      <w:r w:rsidRPr="00A11AC7">
        <w:rPr>
          <w:noProof/>
        </w:rPr>
      </w:r>
      <w:r w:rsidRPr="00A11AC7">
        <w:rPr>
          <w:noProof/>
        </w:rPr>
        <w:fldChar w:fldCharType="separate"/>
      </w:r>
      <w:r w:rsidRPr="00A11AC7">
        <w:rPr>
          <w:noProof/>
        </w:rPr>
        <w:t>480</w:t>
      </w:r>
      <w:r w:rsidRPr="00A11AC7">
        <w:rPr>
          <w:noProof/>
        </w:rPr>
        <w:fldChar w:fldCharType="end"/>
      </w:r>
    </w:p>
    <w:p w14:paraId="01875F63" w14:textId="1D730B3A"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F—Search warrants</w:t>
      </w:r>
      <w:r w:rsidRPr="00A11AC7">
        <w:rPr>
          <w:b w:val="0"/>
          <w:noProof/>
          <w:sz w:val="18"/>
        </w:rPr>
        <w:tab/>
      </w:r>
      <w:r w:rsidRPr="00A11AC7">
        <w:rPr>
          <w:b w:val="0"/>
          <w:noProof/>
          <w:sz w:val="18"/>
        </w:rPr>
        <w:fldChar w:fldCharType="begin"/>
      </w:r>
      <w:r w:rsidRPr="00A11AC7">
        <w:rPr>
          <w:b w:val="0"/>
          <w:noProof/>
          <w:sz w:val="18"/>
        </w:rPr>
        <w:instrText xml:space="preserve"> PAGEREF _Toc185503938 \h </w:instrText>
      </w:r>
      <w:r w:rsidRPr="00A11AC7">
        <w:rPr>
          <w:b w:val="0"/>
          <w:noProof/>
          <w:sz w:val="18"/>
        </w:rPr>
      </w:r>
      <w:r w:rsidRPr="00A11AC7">
        <w:rPr>
          <w:b w:val="0"/>
          <w:noProof/>
          <w:sz w:val="18"/>
        </w:rPr>
        <w:fldChar w:fldCharType="separate"/>
      </w:r>
      <w:r w:rsidRPr="00A11AC7">
        <w:rPr>
          <w:b w:val="0"/>
          <w:noProof/>
          <w:sz w:val="18"/>
        </w:rPr>
        <w:t>480</w:t>
      </w:r>
      <w:r w:rsidRPr="00A11AC7">
        <w:rPr>
          <w:b w:val="0"/>
          <w:noProof/>
          <w:sz w:val="18"/>
        </w:rPr>
        <w:fldChar w:fldCharType="end"/>
      </w:r>
    </w:p>
    <w:p w14:paraId="41630ADE" w14:textId="2537F73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154X</w:t>
      </w:r>
      <w:r>
        <w:rPr>
          <w:noProof/>
        </w:rPr>
        <w:tab/>
        <w:t>Issue of search warrants</w:t>
      </w:r>
      <w:r w:rsidRPr="00A11AC7">
        <w:rPr>
          <w:noProof/>
        </w:rPr>
        <w:tab/>
      </w:r>
      <w:r w:rsidRPr="00A11AC7">
        <w:rPr>
          <w:noProof/>
        </w:rPr>
        <w:fldChar w:fldCharType="begin"/>
      </w:r>
      <w:r w:rsidRPr="00A11AC7">
        <w:rPr>
          <w:noProof/>
        </w:rPr>
        <w:instrText xml:space="preserve"> PAGEREF _Toc185503939 \h </w:instrText>
      </w:r>
      <w:r w:rsidRPr="00A11AC7">
        <w:rPr>
          <w:noProof/>
        </w:rPr>
      </w:r>
      <w:r w:rsidRPr="00A11AC7">
        <w:rPr>
          <w:noProof/>
        </w:rPr>
        <w:fldChar w:fldCharType="separate"/>
      </w:r>
      <w:r w:rsidRPr="00A11AC7">
        <w:rPr>
          <w:noProof/>
        </w:rPr>
        <w:t>480</w:t>
      </w:r>
      <w:r w:rsidRPr="00A11AC7">
        <w:rPr>
          <w:noProof/>
        </w:rPr>
        <w:fldChar w:fldCharType="end"/>
      </w:r>
    </w:p>
    <w:p w14:paraId="0FA4BF71" w14:textId="7E5F418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154Y</w:t>
      </w:r>
      <w:r>
        <w:rPr>
          <w:noProof/>
        </w:rPr>
        <w:tab/>
        <w:t>Search warrants by telephone, fax etc.</w:t>
      </w:r>
      <w:r w:rsidRPr="00A11AC7">
        <w:rPr>
          <w:noProof/>
        </w:rPr>
        <w:tab/>
      </w:r>
      <w:r w:rsidRPr="00A11AC7">
        <w:rPr>
          <w:noProof/>
        </w:rPr>
        <w:fldChar w:fldCharType="begin"/>
      </w:r>
      <w:r w:rsidRPr="00A11AC7">
        <w:rPr>
          <w:noProof/>
        </w:rPr>
        <w:instrText xml:space="preserve"> PAGEREF _Toc185503940 \h </w:instrText>
      </w:r>
      <w:r w:rsidRPr="00A11AC7">
        <w:rPr>
          <w:noProof/>
        </w:rPr>
      </w:r>
      <w:r w:rsidRPr="00A11AC7">
        <w:rPr>
          <w:noProof/>
        </w:rPr>
        <w:fldChar w:fldCharType="separate"/>
      </w:r>
      <w:r w:rsidRPr="00A11AC7">
        <w:rPr>
          <w:noProof/>
        </w:rPr>
        <w:t>482</w:t>
      </w:r>
      <w:r w:rsidRPr="00A11AC7">
        <w:rPr>
          <w:noProof/>
        </w:rPr>
        <w:fldChar w:fldCharType="end"/>
      </w:r>
    </w:p>
    <w:p w14:paraId="3E511A5B" w14:textId="6FEB380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w:t>
      </w:r>
      <w:r>
        <w:rPr>
          <w:noProof/>
        </w:rPr>
        <w:tab/>
        <w:t>Offences relating to warrants</w:t>
      </w:r>
      <w:r w:rsidRPr="00A11AC7">
        <w:rPr>
          <w:noProof/>
        </w:rPr>
        <w:tab/>
      </w:r>
      <w:r w:rsidRPr="00A11AC7">
        <w:rPr>
          <w:noProof/>
        </w:rPr>
        <w:fldChar w:fldCharType="begin"/>
      </w:r>
      <w:r w:rsidRPr="00A11AC7">
        <w:rPr>
          <w:noProof/>
        </w:rPr>
        <w:instrText xml:space="preserve"> PAGEREF _Toc185503941 \h </w:instrText>
      </w:r>
      <w:r w:rsidRPr="00A11AC7">
        <w:rPr>
          <w:noProof/>
        </w:rPr>
      </w:r>
      <w:r w:rsidRPr="00A11AC7">
        <w:rPr>
          <w:noProof/>
        </w:rPr>
        <w:fldChar w:fldCharType="separate"/>
      </w:r>
      <w:r w:rsidRPr="00A11AC7">
        <w:rPr>
          <w:noProof/>
        </w:rPr>
        <w:t>484</w:t>
      </w:r>
      <w:r w:rsidRPr="00A11AC7">
        <w:rPr>
          <w:noProof/>
        </w:rPr>
        <w:fldChar w:fldCharType="end"/>
      </w:r>
    </w:p>
    <w:p w14:paraId="486CF9C3" w14:textId="71A018F2" w:rsidR="00A11AC7" w:rsidRDefault="00A11AC7">
      <w:pPr>
        <w:pStyle w:val="TOC4"/>
        <w:rPr>
          <w:rFonts w:asciiTheme="minorHAnsi" w:eastAsiaTheme="minorEastAsia" w:hAnsiTheme="minorHAnsi" w:cstheme="minorBidi"/>
          <w:b w:val="0"/>
          <w:noProof/>
          <w:kern w:val="2"/>
          <w:sz w:val="24"/>
          <w:szCs w:val="24"/>
          <w14:ligatures w14:val="standardContextual"/>
        </w:rPr>
      </w:pPr>
      <w:r>
        <w:rPr>
          <w:noProof/>
        </w:rPr>
        <w:t>Subdivision G—Powers of magistrates</w:t>
      </w:r>
      <w:r w:rsidRPr="00A11AC7">
        <w:rPr>
          <w:b w:val="0"/>
          <w:noProof/>
          <w:sz w:val="18"/>
        </w:rPr>
        <w:tab/>
      </w:r>
      <w:r w:rsidRPr="00A11AC7">
        <w:rPr>
          <w:b w:val="0"/>
          <w:noProof/>
          <w:sz w:val="18"/>
        </w:rPr>
        <w:fldChar w:fldCharType="begin"/>
      </w:r>
      <w:r w:rsidRPr="00A11AC7">
        <w:rPr>
          <w:b w:val="0"/>
          <w:noProof/>
          <w:sz w:val="18"/>
        </w:rPr>
        <w:instrText xml:space="preserve"> PAGEREF _Toc185503942 \h </w:instrText>
      </w:r>
      <w:r w:rsidRPr="00A11AC7">
        <w:rPr>
          <w:b w:val="0"/>
          <w:noProof/>
          <w:sz w:val="18"/>
        </w:rPr>
      </w:r>
      <w:r w:rsidRPr="00A11AC7">
        <w:rPr>
          <w:b w:val="0"/>
          <w:noProof/>
          <w:sz w:val="18"/>
        </w:rPr>
        <w:fldChar w:fldCharType="separate"/>
      </w:r>
      <w:r w:rsidRPr="00A11AC7">
        <w:rPr>
          <w:b w:val="0"/>
          <w:noProof/>
          <w:sz w:val="18"/>
        </w:rPr>
        <w:t>485</w:t>
      </w:r>
      <w:r w:rsidRPr="00A11AC7">
        <w:rPr>
          <w:b w:val="0"/>
          <w:noProof/>
          <w:sz w:val="18"/>
        </w:rPr>
        <w:fldChar w:fldCharType="end"/>
      </w:r>
    </w:p>
    <w:p w14:paraId="17B68C7A" w14:textId="6C315AE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154ZA</w:t>
      </w:r>
      <w:r>
        <w:rPr>
          <w:noProof/>
        </w:rPr>
        <w:tab/>
        <w:t>Powers conferred on magistrates</w:t>
      </w:r>
      <w:r w:rsidRPr="00A11AC7">
        <w:rPr>
          <w:noProof/>
        </w:rPr>
        <w:tab/>
      </w:r>
      <w:r w:rsidRPr="00A11AC7">
        <w:rPr>
          <w:noProof/>
        </w:rPr>
        <w:fldChar w:fldCharType="begin"/>
      </w:r>
      <w:r w:rsidRPr="00A11AC7">
        <w:rPr>
          <w:noProof/>
        </w:rPr>
        <w:instrText xml:space="preserve"> PAGEREF _Toc185503943 \h </w:instrText>
      </w:r>
      <w:r w:rsidRPr="00A11AC7">
        <w:rPr>
          <w:noProof/>
        </w:rPr>
      </w:r>
      <w:r w:rsidRPr="00A11AC7">
        <w:rPr>
          <w:noProof/>
        </w:rPr>
        <w:fldChar w:fldCharType="separate"/>
      </w:r>
      <w:r w:rsidRPr="00A11AC7">
        <w:rPr>
          <w:noProof/>
        </w:rPr>
        <w:t>485</w:t>
      </w:r>
      <w:r w:rsidRPr="00A11AC7">
        <w:rPr>
          <w:noProof/>
        </w:rPr>
        <w:fldChar w:fldCharType="end"/>
      </w:r>
    </w:p>
    <w:p w14:paraId="5137E79B" w14:textId="506548DB"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5—General provisions relating to electronic equipment</w:t>
      </w:r>
      <w:r w:rsidRPr="00A11AC7">
        <w:rPr>
          <w:b w:val="0"/>
          <w:noProof/>
          <w:sz w:val="18"/>
        </w:rPr>
        <w:tab/>
      </w:r>
      <w:r w:rsidRPr="00A11AC7">
        <w:rPr>
          <w:b w:val="0"/>
          <w:noProof/>
          <w:sz w:val="18"/>
        </w:rPr>
        <w:fldChar w:fldCharType="begin"/>
      </w:r>
      <w:r w:rsidRPr="00A11AC7">
        <w:rPr>
          <w:b w:val="0"/>
          <w:noProof/>
          <w:sz w:val="18"/>
        </w:rPr>
        <w:instrText xml:space="preserve"> PAGEREF _Toc185503944 \h </w:instrText>
      </w:r>
      <w:r w:rsidRPr="00A11AC7">
        <w:rPr>
          <w:b w:val="0"/>
          <w:noProof/>
          <w:sz w:val="18"/>
        </w:rPr>
      </w:r>
      <w:r w:rsidRPr="00A11AC7">
        <w:rPr>
          <w:b w:val="0"/>
          <w:noProof/>
          <w:sz w:val="18"/>
        </w:rPr>
        <w:fldChar w:fldCharType="separate"/>
      </w:r>
      <w:r w:rsidRPr="00A11AC7">
        <w:rPr>
          <w:b w:val="0"/>
          <w:noProof/>
          <w:sz w:val="18"/>
        </w:rPr>
        <w:t>486</w:t>
      </w:r>
      <w:r w:rsidRPr="00A11AC7">
        <w:rPr>
          <w:b w:val="0"/>
          <w:noProof/>
          <w:sz w:val="18"/>
        </w:rPr>
        <w:fldChar w:fldCharType="end"/>
      </w:r>
    </w:p>
    <w:p w14:paraId="68BD037E" w14:textId="32BC50C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154ZB</w:t>
      </w:r>
      <w:r>
        <w:rPr>
          <w:noProof/>
        </w:rPr>
        <w:tab/>
        <w:t>Operation of electronic equipment at premises</w:t>
      </w:r>
      <w:r w:rsidRPr="00A11AC7">
        <w:rPr>
          <w:noProof/>
        </w:rPr>
        <w:tab/>
      </w:r>
      <w:r w:rsidRPr="00A11AC7">
        <w:rPr>
          <w:noProof/>
        </w:rPr>
        <w:fldChar w:fldCharType="begin"/>
      </w:r>
      <w:r w:rsidRPr="00A11AC7">
        <w:rPr>
          <w:noProof/>
        </w:rPr>
        <w:instrText xml:space="preserve"> PAGEREF _Toc185503945 \h </w:instrText>
      </w:r>
      <w:r w:rsidRPr="00A11AC7">
        <w:rPr>
          <w:noProof/>
        </w:rPr>
      </w:r>
      <w:r w:rsidRPr="00A11AC7">
        <w:rPr>
          <w:noProof/>
        </w:rPr>
        <w:fldChar w:fldCharType="separate"/>
      </w:r>
      <w:r w:rsidRPr="00A11AC7">
        <w:rPr>
          <w:noProof/>
        </w:rPr>
        <w:t>486</w:t>
      </w:r>
      <w:r w:rsidRPr="00A11AC7">
        <w:rPr>
          <w:noProof/>
        </w:rPr>
        <w:fldChar w:fldCharType="end"/>
      </w:r>
    </w:p>
    <w:p w14:paraId="363BDEFA" w14:textId="3F4F20B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154ZC</w:t>
      </w:r>
      <w:r>
        <w:rPr>
          <w:noProof/>
        </w:rPr>
        <w:tab/>
        <w:t>Compensation for damage to electronic equipment</w:t>
      </w:r>
      <w:r w:rsidRPr="00A11AC7">
        <w:rPr>
          <w:noProof/>
        </w:rPr>
        <w:tab/>
      </w:r>
      <w:r w:rsidRPr="00A11AC7">
        <w:rPr>
          <w:noProof/>
        </w:rPr>
        <w:fldChar w:fldCharType="begin"/>
      </w:r>
      <w:r w:rsidRPr="00A11AC7">
        <w:rPr>
          <w:noProof/>
        </w:rPr>
        <w:instrText xml:space="preserve"> PAGEREF _Toc185503946 \h </w:instrText>
      </w:r>
      <w:r w:rsidRPr="00A11AC7">
        <w:rPr>
          <w:noProof/>
        </w:rPr>
      </w:r>
      <w:r w:rsidRPr="00A11AC7">
        <w:rPr>
          <w:noProof/>
        </w:rPr>
        <w:fldChar w:fldCharType="separate"/>
      </w:r>
      <w:r w:rsidRPr="00A11AC7">
        <w:rPr>
          <w:noProof/>
        </w:rPr>
        <w:t>486</w:t>
      </w:r>
      <w:r w:rsidRPr="00A11AC7">
        <w:rPr>
          <w:noProof/>
        </w:rPr>
        <w:fldChar w:fldCharType="end"/>
      </w:r>
    </w:p>
    <w:p w14:paraId="31E5ED5F" w14:textId="364499B4"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XIE—Designated complaints</w:t>
      </w:r>
      <w:r w:rsidRPr="00A11AC7">
        <w:rPr>
          <w:b w:val="0"/>
          <w:noProof/>
          <w:sz w:val="18"/>
        </w:rPr>
        <w:tab/>
      </w:r>
      <w:r w:rsidRPr="00A11AC7">
        <w:rPr>
          <w:b w:val="0"/>
          <w:noProof/>
          <w:sz w:val="18"/>
        </w:rPr>
        <w:fldChar w:fldCharType="begin"/>
      </w:r>
      <w:r w:rsidRPr="00A11AC7">
        <w:rPr>
          <w:b w:val="0"/>
          <w:noProof/>
          <w:sz w:val="18"/>
        </w:rPr>
        <w:instrText xml:space="preserve"> PAGEREF _Toc185503947 \h </w:instrText>
      </w:r>
      <w:r w:rsidRPr="00A11AC7">
        <w:rPr>
          <w:b w:val="0"/>
          <w:noProof/>
          <w:sz w:val="18"/>
        </w:rPr>
      </w:r>
      <w:r w:rsidRPr="00A11AC7">
        <w:rPr>
          <w:b w:val="0"/>
          <w:noProof/>
          <w:sz w:val="18"/>
        </w:rPr>
        <w:fldChar w:fldCharType="separate"/>
      </w:r>
      <w:r w:rsidRPr="00A11AC7">
        <w:rPr>
          <w:b w:val="0"/>
          <w:noProof/>
          <w:sz w:val="18"/>
        </w:rPr>
        <w:t>488</w:t>
      </w:r>
      <w:r w:rsidRPr="00A11AC7">
        <w:rPr>
          <w:b w:val="0"/>
          <w:noProof/>
          <w:sz w:val="18"/>
        </w:rPr>
        <w:fldChar w:fldCharType="end"/>
      </w:r>
    </w:p>
    <w:p w14:paraId="5CD0131A" w14:textId="287D519C"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11AC7">
        <w:rPr>
          <w:b w:val="0"/>
          <w:noProof/>
          <w:sz w:val="18"/>
        </w:rPr>
        <w:tab/>
      </w:r>
      <w:r w:rsidRPr="00A11AC7">
        <w:rPr>
          <w:b w:val="0"/>
          <w:noProof/>
          <w:sz w:val="18"/>
        </w:rPr>
        <w:fldChar w:fldCharType="begin"/>
      </w:r>
      <w:r w:rsidRPr="00A11AC7">
        <w:rPr>
          <w:b w:val="0"/>
          <w:noProof/>
          <w:sz w:val="18"/>
        </w:rPr>
        <w:instrText xml:space="preserve"> PAGEREF _Toc185503948 \h </w:instrText>
      </w:r>
      <w:r w:rsidRPr="00A11AC7">
        <w:rPr>
          <w:b w:val="0"/>
          <w:noProof/>
          <w:sz w:val="18"/>
        </w:rPr>
      </w:r>
      <w:r w:rsidRPr="00A11AC7">
        <w:rPr>
          <w:b w:val="0"/>
          <w:noProof/>
          <w:sz w:val="18"/>
        </w:rPr>
        <w:fldChar w:fldCharType="separate"/>
      </w:r>
      <w:r w:rsidRPr="00A11AC7">
        <w:rPr>
          <w:b w:val="0"/>
          <w:noProof/>
          <w:sz w:val="18"/>
        </w:rPr>
        <w:t>488</w:t>
      </w:r>
      <w:r w:rsidRPr="00A11AC7">
        <w:rPr>
          <w:b w:val="0"/>
          <w:noProof/>
          <w:sz w:val="18"/>
        </w:rPr>
        <w:fldChar w:fldCharType="end"/>
      </w:r>
    </w:p>
    <w:p w14:paraId="3579B220" w14:textId="6B3641A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154ZD</w:t>
      </w:r>
      <w:r>
        <w:rPr>
          <w:noProof/>
        </w:rPr>
        <w:tab/>
        <w:t>Simplified outline of this Part</w:t>
      </w:r>
      <w:r w:rsidRPr="00A11AC7">
        <w:rPr>
          <w:noProof/>
        </w:rPr>
        <w:tab/>
      </w:r>
      <w:r w:rsidRPr="00A11AC7">
        <w:rPr>
          <w:noProof/>
        </w:rPr>
        <w:fldChar w:fldCharType="begin"/>
      </w:r>
      <w:r w:rsidRPr="00A11AC7">
        <w:rPr>
          <w:noProof/>
        </w:rPr>
        <w:instrText xml:space="preserve"> PAGEREF _Toc185503949 \h </w:instrText>
      </w:r>
      <w:r w:rsidRPr="00A11AC7">
        <w:rPr>
          <w:noProof/>
        </w:rPr>
      </w:r>
      <w:r w:rsidRPr="00A11AC7">
        <w:rPr>
          <w:noProof/>
        </w:rPr>
        <w:fldChar w:fldCharType="separate"/>
      </w:r>
      <w:r w:rsidRPr="00A11AC7">
        <w:rPr>
          <w:noProof/>
        </w:rPr>
        <w:t>488</w:t>
      </w:r>
      <w:r w:rsidRPr="00A11AC7">
        <w:rPr>
          <w:noProof/>
        </w:rPr>
        <w:fldChar w:fldCharType="end"/>
      </w:r>
    </w:p>
    <w:p w14:paraId="18B33BC3" w14:textId="5EA820F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154ZE</w:t>
      </w:r>
      <w:r>
        <w:rPr>
          <w:noProof/>
        </w:rPr>
        <w:tab/>
        <w:t>Definitions</w:t>
      </w:r>
      <w:r w:rsidRPr="00A11AC7">
        <w:rPr>
          <w:noProof/>
        </w:rPr>
        <w:tab/>
      </w:r>
      <w:r w:rsidRPr="00A11AC7">
        <w:rPr>
          <w:noProof/>
        </w:rPr>
        <w:fldChar w:fldCharType="begin"/>
      </w:r>
      <w:r w:rsidRPr="00A11AC7">
        <w:rPr>
          <w:noProof/>
        </w:rPr>
        <w:instrText xml:space="preserve"> PAGEREF _Toc185503950 \h </w:instrText>
      </w:r>
      <w:r w:rsidRPr="00A11AC7">
        <w:rPr>
          <w:noProof/>
        </w:rPr>
      </w:r>
      <w:r w:rsidRPr="00A11AC7">
        <w:rPr>
          <w:noProof/>
        </w:rPr>
        <w:fldChar w:fldCharType="separate"/>
      </w:r>
      <w:r w:rsidRPr="00A11AC7">
        <w:rPr>
          <w:noProof/>
        </w:rPr>
        <w:t>488</w:t>
      </w:r>
      <w:r w:rsidRPr="00A11AC7">
        <w:rPr>
          <w:noProof/>
        </w:rPr>
        <w:fldChar w:fldCharType="end"/>
      </w:r>
    </w:p>
    <w:p w14:paraId="2F085BEB" w14:textId="3FB4DA46"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2—Commission handling of designated complaints</w:t>
      </w:r>
      <w:r w:rsidRPr="00A11AC7">
        <w:rPr>
          <w:b w:val="0"/>
          <w:noProof/>
          <w:sz w:val="18"/>
        </w:rPr>
        <w:tab/>
      </w:r>
      <w:r w:rsidRPr="00A11AC7">
        <w:rPr>
          <w:b w:val="0"/>
          <w:noProof/>
          <w:sz w:val="18"/>
        </w:rPr>
        <w:fldChar w:fldCharType="begin"/>
      </w:r>
      <w:r w:rsidRPr="00A11AC7">
        <w:rPr>
          <w:b w:val="0"/>
          <w:noProof/>
          <w:sz w:val="18"/>
        </w:rPr>
        <w:instrText xml:space="preserve"> PAGEREF _Toc185503951 \h </w:instrText>
      </w:r>
      <w:r w:rsidRPr="00A11AC7">
        <w:rPr>
          <w:b w:val="0"/>
          <w:noProof/>
          <w:sz w:val="18"/>
        </w:rPr>
      </w:r>
      <w:r w:rsidRPr="00A11AC7">
        <w:rPr>
          <w:b w:val="0"/>
          <w:noProof/>
          <w:sz w:val="18"/>
        </w:rPr>
        <w:fldChar w:fldCharType="separate"/>
      </w:r>
      <w:r w:rsidRPr="00A11AC7">
        <w:rPr>
          <w:b w:val="0"/>
          <w:noProof/>
          <w:sz w:val="18"/>
        </w:rPr>
        <w:t>490</w:t>
      </w:r>
      <w:r w:rsidRPr="00A11AC7">
        <w:rPr>
          <w:b w:val="0"/>
          <w:noProof/>
          <w:sz w:val="18"/>
        </w:rPr>
        <w:fldChar w:fldCharType="end"/>
      </w:r>
    </w:p>
    <w:p w14:paraId="6EBB030F" w14:textId="5997929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154ZF</w:t>
      </w:r>
      <w:r>
        <w:rPr>
          <w:noProof/>
        </w:rPr>
        <w:tab/>
        <w:t>Designated complaints</w:t>
      </w:r>
      <w:r w:rsidRPr="00A11AC7">
        <w:rPr>
          <w:noProof/>
        </w:rPr>
        <w:tab/>
      </w:r>
      <w:r w:rsidRPr="00A11AC7">
        <w:rPr>
          <w:noProof/>
        </w:rPr>
        <w:fldChar w:fldCharType="begin"/>
      </w:r>
      <w:r w:rsidRPr="00A11AC7">
        <w:rPr>
          <w:noProof/>
        </w:rPr>
        <w:instrText xml:space="preserve"> PAGEREF _Toc185503952 \h </w:instrText>
      </w:r>
      <w:r w:rsidRPr="00A11AC7">
        <w:rPr>
          <w:noProof/>
        </w:rPr>
      </w:r>
      <w:r w:rsidRPr="00A11AC7">
        <w:rPr>
          <w:noProof/>
        </w:rPr>
        <w:fldChar w:fldCharType="separate"/>
      </w:r>
      <w:r w:rsidRPr="00A11AC7">
        <w:rPr>
          <w:noProof/>
        </w:rPr>
        <w:t>490</w:t>
      </w:r>
      <w:r w:rsidRPr="00A11AC7">
        <w:rPr>
          <w:noProof/>
        </w:rPr>
        <w:fldChar w:fldCharType="end"/>
      </w:r>
    </w:p>
    <w:p w14:paraId="17715B99" w14:textId="0F9569D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154ZG</w:t>
      </w:r>
      <w:r>
        <w:rPr>
          <w:noProof/>
        </w:rPr>
        <w:tab/>
        <w:t>Commission to respond by giving notice</w:t>
      </w:r>
      <w:r w:rsidRPr="00A11AC7">
        <w:rPr>
          <w:noProof/>
        </w:rPr>
        <w:tab/>
      </w:r>
      <w:r w:rsidRPr="00A11AC7">
        <w:rPr>
          <w:noProof/>
        </w:rPr>
        <w:fldChar w:fldCharType="begin"/>
      </w:r>
      <w:r w:rsidRPr="00A11AC7">
        <w:rPr>
          <w:noProof/>
        </w:rPr>
        <w:instrText xml:space="preserve"> PAGEREF _Toc185503953 \h </w:instrText>
      </w:r>
      <w:r w:rsidRPr="00A11AC7">
        <w:rPr>
          <w:noProof/>
        </w:rPr>
      </w:r>
      <w:r w:rsidRPr="00A11AC7">
        <w:rPr>
          <w:noProof/>
        </w:rPr>
        <w:fldChar w:fldCharType="separate"/>
      </w:r>
      <w:r w:rsidRPr="00A11AC7">
        <w:rPr>
          <w:noProof/>
        </w:rPr>
        <w:t>490</w:t>
      </w:r>
      <w:r w:rsidRPr="00A11AC7">
        <w:rPr>
          <w:noProof/>
        </w:rPr>
        <w:fldChar w:fldCharType="end"/>
      </w:r>
    </w:p>
    <w:p w14:paraId="72D3CDE0" w14:textId="6935CED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154ZH</w:t>
      </w:r>
      <w:r>
        <w:rPr>
          <w:noProof/>
        </w:rPr>
        <w:tab/>
        <w:t>Notice—no further action on complaint</w:t>
      </w:r>
      <w:r w:rsidRPr="00A11AC7">
        <w:rPr>
          <w:noProof/>
        </w:rPr>
        <w:tab/>
      </w:r>
      <w:r w:rsidRPr="00A11AC7">
        <w:rPr>
          <w:noProof/>
        </w:rPr>
        <w:fldChar w:fldCharType="begin"/>
      </w:r>
      <w:r w:rsidRPr="00A11AC7">
        <w:rPr>
          <w:noProof/>
        </w:rPr>
        <w:instrText xml:space="preserve"> PAGEREF _Toc185503954 \h </w:instrText>
      </w:r>
      <w:r w:rsidRPr="00A11AC7">
        <w:rPr>
          <w:noProof/>
        </w:rPr>
      </w:r>
      <w:r w:rsidRPr="00A11AC7">
        <w:rPr>
          <w:noProof/>
        </w:rPr>
        <w:fldChar w:fldCharType="separate"/>
      </w:r>
      <w:r w:rsidRPr="00A11AC7">
        <w:rPr>
          <w:noProof/>
        </w:rPr>
        <w:t>491</w:t>
      </w:r>
      <w:r w:rsidRPr="00A11AC7">
        <w:rPr>
          <w:noProof/>
        </w:rPr>
        <w:fldChar w:fldCharType="end"/>
      </w:r>
    </w:p>
    <w:p w14:paraId="428E0DA6" w14:textId="34D4D946"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154ZJ</w:t>
      </w:r>
      <w:r>
        <w:rPr>
          <w:noProof/>
        </w:rPr>
        <w:tab/>
        <w:t>Notice—no further action on complaint—contents</w:t>
      </w:r>
      <w:r w:rsidRPr="00A11AC7">
        <w:rPr>
          <w:noProof/>
        </w:rPr>
        <w:tab/>
      </w:r>
      <w:r w:rsidRPr="00A11AC7">
        <w:rPr>
          <w:noProof/>
        </w:rPr>
        <w:fldChar w:fldCharType="begin"/>
      </w:r>
      <w:r w:rsidRPr="00A11AC7">
        <w:rPr>
          <w:noProof/>
        </w:rPr>
        <w:instrText xml:space="preserve"> PAGEREF _Toc185503955 \h </w:instrText>
      </w:r>
      <w:r w:rsidRPr="00A11AC7">
        <w:rPr>
          <w:noProof/>
        </w:rPr>
      </w:r>
      <w:r w:rsidRPr="00A11AC7">
        <w:rPr>
          <w:noProof/>
        </w:rPr>
        <w:fldChar w:fldCharType="separate"/>
      </w:r>
      <w:r w:rsidRPr="00A11AC7">
        <w:rPr>
          <w:noProof/>
        </w:rPr>
        <w:t>492</w:t>
      </w:r>
      <w:r w:rsidRPr="00A11AC7">
        <w:rPr>
          <w:noProof/>
        </w:rPr>
        <w:fldChar w:fldCharType="end"/>
      </w:r>
    </w:p>
    <w:p w14:paraId="5EAE7C22" w14:textId="6BF810F7"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154ZK</w:t>
      </w:r>
      <w:r>
        <w:rPr>
          <w:noProof/>
        </w:rPr>
        <w:tab/>
        <w:t>Notice—further action to deal with complaint</w:t>
      </w:r>
      <w:r w:rsidRPr="00A11AC7">
        <w:rPr>
          <w:noProof/>
        </w:rPr>
        <w:tab/>
      </w:r>
      <w:r w:rsidRPr="00A11AC7">
        <w:rPr>
          <w:noProof/>
        </w:rPr>
        <w:fldChar w:fldCharType="begin"/>
      </w:r>
      <w:r w:rsidRPr="00A11AC7">
        <w:rPr>
          <w:noProof/>
        </w:rPr>
        <w:instrText xml:space="preserve"> PAGEREF _Toc185503956 \h </w:instrText>
      </w:r>
      <w:r w:rsidRPr="00A11AC7">
        <w:rPr>
          <w:noProof/>
        </w:rPr>
      </w:r>
      <w:r w:rsidRPr="00A11AC7">
        <w:rPr>
          <w:noProof/>
        </w:rPr>
        <w:fldChar w:fldCharType="separate"/>
      </w:r>
      <w:r w:rsidRPr="00A11AC7">
        <w:rPr>
          <w:noProof/>
        </w:rPr>
        <w:t>493</w:t>
      </w:r>
      <w:r w:rsidRPr="00A11AC7">
        <w:rPr>
          <w:noProof/>
        </w:rPr>
        <w:fldChar w:fldCharType="end"/>
      </w:r>
    </w:p>
    <w:p w14:paraId="66DD1498" w14:textId="40CFDBA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154ZL</w:t>
      </w:r>
      <w:r>
        <w:rPr>
          <w:noProof/>
        </w:rPr>
        <w:tab/>
        <w:t>Replacement notices</w:t>
      </w:r>
      <w:r w:rsidRPr="00A11AC7">
        <w:rPr>
          <w:noProof/>
        </w:rPr>
        <w:tab/>
      </w:r>
      <w:r w:rsidRPr="00A11AC7">
        <w:rPr>
          <w:noProof/>
        </w:rPr>
        <w:fldChar w:fldCharType="begin"/>
      </w:r>
      <w:r w:rsidRPr="00A11AC7">
        <w:rPr>
          <w:noProof/>
        </w:rPr>
        <w:instrText xml:space="preserve"> PAGEREF _Toc185503957 \h </w:instrText>
      </w:r>
      <w:r w:rsidRPr="00A11AC7">
        <w:rPr>
          <w:noProof/>
        </w:rPr>
      </w:r>
      <w:r w:rsidRPr="00A11AC7">
        <w:rPr>
          <w:noProof/>
        </w:rPr>
        <w:fldChar w:fldCharType="separate"/>
      </w:r>
      <w:r w:rsidRPr="00A11AC7">
        <w:rPr>
          <w:noProof/>
        </w:rPr>
        <w:t>494</w:t>
      </w:r>
      <w:r w:rsidRPr="00A11AC7">
        <w:rPr>
          <w:noProof/>
        </w:rPr>
        <w:fldChar w:fldCharType="end"/>
      </w:r>
    </w:p>
    <w:p w14:paraId="4A6BE8CE" w14:textId="77B6A4C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154ZM</w:t>
      </w:r>
      <w:r>
        <w:rPr>
          <w:noProof/>
        </w:rPr>
        <w:tab/>
        <w:t>Withdrawal of complaint</w:t>
      </w:r>
      <w:r w:rsidRPr="00A11AC7">
        <w:rPr>
          <w:noProof/>
        </w:rPr>
        <w:tab/>
      </w:r>
      <w:r w:rsidRPr="00A11AC7">
        <w:rPr>
          <w:noProof/>
        </w:rPr>
        <w:fldChar w:fldCharType="begin"/>
      </w:r>
      <w:r w:rsidRPr="00A11AC7">
        <w:rPr>
          <w:noProof/>
        </w:rPr>
        <w:instrText xml:space="preserve"> PAGEREF _Toc185503958 \h </w:instrText>
      </w:r>
      <w:r w:rsidRPr="00A11AC7">
        <w:rPr>
          <w:noProof/>
        </w:rPr>
      </w:r>
      <w:r w:rsidRPr="00A11AC7">
        <w:rPr>
          <w:noProof/>
        </w:rPr>
        <w:fldChar w:fldCharType="separate"/>
      </w:r>
      <w:r w:rsidRPr="00A11AC7">
        <w:rPr>
          <w:noProof/>
        </w:rPr>
        <w:t>494</w:t>
      </w:r>
      <w:r w:rsidRPr="00A11AC7">
        <w:rPr>
          <w:noProof/>
        </w:rPr>
        <w:fldChar w:fldCharType="end"/>
      </w:r>
    </w:p>
    <w:p w14:paraId="28CEFBA8" w14:textId="77ECF94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154ZN</w:t>
      </w:r>
      <w:r>
        <w:rPr>
          <w:noProof/>
        </w:rPr>
        <w:tab/>
        <w:t>Publication requirements</w:t>
      </w:r>
      <w:r w:rsidRPr="00A11AC7">
        <w:rPr>
          <w:noProof/>
        </w:rPr>
        <w:tab/>
      </w:r>
      <w:r w:rsidRPr="00A11AC7">
        <w:rPr>
          <w:noProof/>
        </w:rPr>
        <w:fldChar w:fldCharType="begin"/>
      </w:r>
      <w:r w:rsidRPr="00A11AC7">
        <w:rPr>
          <w:noProof/>
        </w:rPr>
        <w:instrText xml:space="preserve"> PAGEREF _Toc185503959 \h </w:instrText>
      </w:r>
      <w:r w:rsidRPr="00A11AC7">
        <w:rPr>
          <w:noProof/>
        </w:rPr>
      </w:r>
      <w:r w:rsidRPr="00A11AC7">
        <w:rPr>
          <w:noProof/>
        </w:rPr>
        <w:fldChar w:fldCharType="separate"/>
      </w:r>
      <w:r w:rsidRPr="00A11AC7">
        <w:rPr>
          <w:noProof/>
        </w:rPr>
        <w:t>495</w:t>
      </w:r>
      <w:r w:rsidRPr="00A11AC7">
        <w:rPr>
          <w:noProof/>
        </w:rPr>
        <w:fldChar w:fldCharType="end"/>
      </w:r>
    </w:p>
    <w:p w14:paraId="27992730" w14:textId="70D1EDDD"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3—Designated complainants</w:t>
      </w:r>
      <w:r w:rsidRPr="00A11AC7">
        <w:rPr>
          <w:b w:val="0"/>
          <w:noProof/>
          <w:sz w:val="18"/>
        </w:rPr>
        <w:tab/>
      </w:r>
      <w:r w:rsidRPr="00A11AC7">
        <w:rPr>
          <w:b w:val="0"/>
          <w:noProof/>
          <w:sz w:val="18"/>
        </w:rPr>
        <w:fldChar w:fldCharType="begin"/>
      </w:r>
      <w:r w:rsidRPr="00A11AC7">
        <w:rPr>
          <w:b w:val="0"/>
          <w:noProof/>
          <w:sz w:val="18"/>
        </w:rPr>
        <w:instrText xml:space="preserve"> PAGEREF _Toc185503960 \h </w:instrText>
      </w:r>
      <w:r w:rsidRPr="00A11AC7">
        <w:rPr>
          <w:b w:val="0"/>
          <w:noProof/>
          <w:sz w:val="18"/>
        </w:rPr>
      </w:r>
      <w:r w:rsidRPr="00A11AC7">
        <w:rPr>
          <w:b w:val="0"/>
          <w:noProof/>
          <w:sz w:val="18"/>
        </w:rPr>
        <w:fldChar w:fldCharType="separate"/>
      </w:r>
      <w:r w:rsidRPr="00A11AC7">
        <w:rPr>
          <w:b w:val="0"/>
          <w:noProof/>
          <w:sz w:val="18"/>
        </w:rPr>
        <w:t>497</w:t>
      </w:r>
      <w:r w:rsidRPr="00A11AC7">
        <w:rPr>
          <w:b w:val="0"/>
          <w:noProof/>
          <w:sz w:val="18"/>
        </w:rPr>
        <w:fldChar w:fldCharType="end"/>
      </w:r>
    </w:p>
    <w:p w14:paraId="39811708" w14:textId="4C21331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154ZP</w:t>
      </w:r>
      <w:r>
        <w:rPr>
          <w:noProof/>
        </w:rPr>
        <w:tab/>
        <w:t>Application for approval as designated complainant</w:t>
      </w:r>
      <w:r w:rsidRPr="00A11AC7">
        <w:rPr>
          <w:noProof/>
        </w:rPr>
        <w:tab/>
      </w:r>
      <w:r w:rsidRPr="00A11AC7">
        <w:rPr>
          <w:noProof/>
        </w:rPr>
        <w:fldChar w:fldCharType="begin"/>
      </w:r>
      <w:r w:rsidRPr="00A11AC7">
        <w:rPr>
          <w:noProof/>
        </w:rPr>
        <w:instrText xml:space="preserve"> PAGEREF _Toc185503961 \h </w:instrText>
      </w:r>
      <w:r w:rsidRPr="00A11AC7">
        <w:rPr>
          <w:noProof/>
        </w:rPr>
      </w:r>
      <w:r w:rsidRPr="00A11AC7">
        <w:rPr>
          <w:noProof/>
        </w:rPr>
        <w:fldChar w:fldCharType="separate"/>
      </w:r>
      <w:r w:rsidRPr="00A11AC7">
        <w:rPr>
          <w:noProof/>
        </w:rPr>
        <w:t>497</w:t>
      </w:r>
      <w:r w:rsidRPr="00A11AC7">
        <w:rPr>
          <w:noProof/>
        </w:rPr>
        <w:fldChar w:fldCharType="end"/>
      </w:r>
    </w:p>
    <w:p w14:paraId="285D6965" w14:textId="363E5A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154ZQ</w:t>
      </w:r>
      <w:r>
        <w:rPr>
          <w:noProof/>
        </w:rPr>
        <w:tab/>
        <w:t>Minister may grant approval</w:t>
      </w:r>
      <w:r w:rsidRPr="00A11AC7">
        <w:rPr>
          <w:noProof/>
        </w:rPr>
        <w:tab/>
      </w:r>
      <w:r w:rsidRPr="00A11AC7">
        <w:rPr>
          <w:noProof/>
        </w:rPr>
        <w:fldChar w:fldCharType="begin"/>
      </w:r>
      <w:r w:rsidRPr="00A11AC7">
        <w:rPr>
          <w:noProof/>
        </w:rPr>
        <w:instrText xml:space="preserve"> PAGEREF _Toc185503962 \h </w:instrText>
      </w:r>
      <w:r w:rsidRPr="00A11AC7">
        <w:rPr>
          <w:noProof/>
        </w:rPr>
      </w:r>
      <w:r w:rsidRPr="00A11AC7">
        <w:rPr>
          <w:noProof/>
        </w:rPr>
        <w:fldChar w:fldCharType="separate"/>
      </w:r>
      <w:r w:rsidRPr="00A11AC7">
        <w:rPr>
          <w:noProof/>
        </w:rPr>
        <w:t>498</w:t>
      </w:r>
      <w:r w:rsidRPr="00A11AC7">
        <w:rPr>
          <w:noProof/>
        </w:rPr>
        <w:fldChar w:fldCharType="end"/>
      </w:r>
    </w:p>
    <w:p w14:paraId="22A11937" w14:textId="2511BA4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154ZR</w:t>
      </w:r>
      <w:r>
        <w:rPr>
          <w:noProof/>
        </w:rPr>
        <w:tab/>
        <w:t>Conditions in approval</w:t>
      </w:r>
      <w:r w:rsidRPr="00A11AC7">
        <w:rPr>
          <w:noProof/>
        </w:rPr>
        <w:tab/>
      </w:r>
      <w:r w:rsidRPr="00A11AC7">
        <w:rPr>
          <w:noProof/>
        </w:rPr>
        <w:fldChar w:fldCharType="begin"/>
      </w:r>
      <w:r w:rsidRPr="00A11AC7">
        <w:rPr>
          <w:noProof/>
        </w:rPr>
        <w:instrText xml:space="preserve"> PAGEREF _Toc185503963 \h </w:instrText>
      </w:r>
      <w:r w:rsidRPr="00A11AC7">
        <w:rPr>
          <w:noProof/>
        </w:rPr>
      </w:r>
      <w:r w:rsidRPr="00A11AC7">
        <w:rPr>
          <w:noProof/>
        </w:rPr>
        <w:fldChar w:fldCharType="separate"/>
      </w:r>
      <w:r w:rsidRPr="00A11AC7">
        <w:rPr>
          <w:noProof/>
        </w:rPr>
        <w:t>499</w:t>
      </w:r>
      <w:r w:rsidRPr="00A11AC7">
        <w:rPr>
          <w:noProof/>
        </w:rPr>
        <w:fldChar w:fldCharType="end"/>
      </w:r>
    </w:p>
    <w:p w14:paraId="19511E70" w14:textId="599D3F9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154ZS</w:t>
      </w:r>
      <w:r>
        <w:rPr>
          <w:noProof/>
        </w:rPr>
        <w:tab/>
        <w:t>Contents of approval</w:t>
      </w:r>
      <w:r w:rsidRPr="00A11AC7">
        <w:rPr>
          <w:noProof/>
        </w:rPr>
        <w:tab/>
      </w:r>
      <w:r w:rsidRPr="00A11AC7">
        <w:rPr>
          <w:noProof/>
        </w:rPr>
        <w:fldChar w:fldCharType="begin"/>
      </w:r>
      <w:r w:rsidRPr="00A11AC7">
        <w:rPr>
          <w:noProof/>
        </w:rPr>
        <w:instrText xml:space="preserve"> PAGEREF _Toc185503964 \h </w:instrText>
      </w:r>
      <w:r w:rsidRPr="00A11AC7">
        <w:rPr>
          <w:noProof/>
        </w:rPr>
      </w:r>
      <w:r w:rsidRPr="00A11AC7">
        <w:rPr>
          <w:noProof/>
        </w:rPr>
        <w:fldChar w:fldCharType="separate"/>
      </w:r>
      <w:r w:rsidRPr="00A11AC7">
        <w:rPr>
          <w:noProof/>
        </w:rPr>
        <w:t>499</w:t>
      </w:r>
      <w:r w:rsidRPr="00A11AC7">
        <w:rPr>
          <w:noProof/>
        </w:rPr>
        <w:fldChar w:fldCharType="end"/>
      </w:r>
    </w:p>
    <w:p w14:paraId="58095ECA" w14:textId="414B619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154ZT</w:t>
      </w:r>
      <w:r>
        <w:rPr>
          <w:noProof/>
        </w:rPr>
        <w:tab/>
        <w:t>Notice of decision on application for approval</w:t>
      </w:r>
      <w:r w:rsidRPr="00A11AC7">
        <w:rPr>
          <w:noProof/>
        </w:rPr>
        <w:tab/>
      </w:r>
      <w:r w:rsidRPr="00A11AC7">
        <w:rPr>
          <w:noProof/>
        </w:rPr>
        <w:fldChar w:fldCharType="begin"/>
      </w:r>
      <w:r w:rsidRPr="00A11AC7">
        <w:rPr>
          <w:noProof/>
        </w:rPr>
        <w:instrText xml:space="preserve"> PAGEREF _Toc185503965 \h </w:instrText>
      </w:r>
      <w:r w:rsidRPr="00A11AC7">
        <w:rPr>
          <w:noProof/>
        </w:rPr>
      </w:r>
      <w:r w:rsidRPr="00A11AC7">
        <w:rPr>
          <w:noProof/>
        </w:rPr>
        <w:fldChar w:fldCharType="separate"/>
      </w:r>
      <w:r w:rsidRPr="00A11AC7">
        <w:rPr>
          <w:noProof/>
        </w:rPr>
        <w:t>500</w:t>
      </w:r>
      <w:r w:rsidRPr="00A11AC7">
        <w:rPr>
          <w:noProof/>
        </w:rPr>
        <w:fldChar w:fldCharType="end"/>
      </w:r>
    </w:p>
    <w:p w14:paraId="7A865CBF" w14:textId="0EF4319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154ZU</w:t>
      </w:r>
      <w:r>
        <w:rPr>
          <w:noProof/>
        </w:rPr>
        <w:tab/>
        <w:t>Variation or revocation of approval</w:t>
      </w:r>
      <w:r w:rsidRPr="00A11AC7">
        <w:rPr>
          <w:noProof/>
        </w:rPr>
        <w:tab/>
      </w:r>
      <w:r w:rsidRPr="00A11AC7">
        <w:rPr>
          <w:noProof/>
        </w:rPr>
        <w:fldChar w:fldCharType="begin"/>
      </w:r>
      <w:r w:rsidRPr="00A11AC7">
        <w:rPr>
          <w:noProof/>
        </w:rPr>
        <w:instrText xml:space="preserve"> PAGEREF _Toc185503966 \h </w:instrText>
      </w:r>
      <w:r w:rsidRPr="00A11AC7">
        <w:rPr>
          <w:noProof/>
        </w:rPr>
      </w:r>
      <w:r w:rsidRPr="00A11AC7">
        <w:rPr>
          <w:noProof/>
        </w:rPr>
        <w:fldChar w:fldCharType="separate"/>
      </w:r>
      <w:r w:rsidRPr="00A11AC7">
        <w:rPr>
          <w:noProof/>
        </w:rPr>
        <w:t>500</w:t>
      </w:r>
      <w:r w:rsidRPr="00A11AC7">
        <w:rPr>
          <w:noProof/>
        </w:rPr>
        <w:fldChar w:fldCharType="end"/>
      </w:r>
    </w:p>
    <w:p w14:paraId="0FA104C6" w14:textId="33B1500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154ZV</w:t>
      </w:r>
      <w:r>
        <w:rPr>
          <w:noProof/>
        </w:rPr>
        <w:tab/>
        <w:t>Minister may vary or revoke approval</w:t>
      </w:r>
      <w:r w:rsidRPr="00A11AC7">
        <w:rPr>
          <w:noProof/>
        </w:rPr>
        <w:tab/>
      </w:r>
      <w:r w:rsidRPr="00A11AC7">
        <w:rPr>
          <w:noProof/>
        </w:rPr>
        <w:fldChar w:fldCharType="begin"/>
      </w:r>
      <w:r w:rsidRPr="00A11AC7">
        <w:rPr>
          <w:noProof/>
        </w:rPr>
        <w:instrText xml:space="preserve"> PAGEREF _Toc185503967 \h </w:instrText>
      </w:r>
      <w:r w:rsidRPr="00A11AC7">
        <w:rPr>
          <w:noProof/>
        </w:rPr>
      </w:r>
      <w:r w:rsidRPr="00A11AC7">
        <w:rPr>
          <w:noProof/>
        </w:rPr>
        <w:fldChar w:fldCharType="separate"/>
      </w:r>
      <w:r w:rsidRPr="00A11AC7">
        <w:rPr>
          <w:noProof/>
        </w:rPr>
        <w:t>501</w:t>
      </w:r>
      <w:r w:rsidRPr="00A11AC7">
        <w:rPr>
          <w:noProof/>
        </w:rPr>
        <w:fldChar w:fldCharType="end"/>
      </w:r>
    </w:p>
    <w:p w14:paraId="2F40DD4C" w14:textId="188351E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154ZW</w:t>
      </w:r>
      <w:r>
        <w:rPr>
          <w:noProof/>
        </w:rPr>
        <w:tab/>
        <w:t>Contents of variation or revocation of approval</w:t>
      </w:r>
      <w:r w:rsidRPr="00A11AC7">
        <w:rPr>
          <w:noProof/>
        </w:rPr>
        <w:tab/>
      </w:r>
      <w:r w:rsidRPr="00A11AC7">
        <w:rPr>
          <w:noProof/>
        </w:rPr>
        <w:fldChar w:fldCharType="begin"/>
      </w:r>
      <w:r w:rsidRPr="00A11AC7">
        <w:rPr>
          <w:noProof/>
        </w:rPr>
        <w:instrText xml:space="preserve"> PAGEREF _Toc185503968 \h </w:instrText>
      </w:r>
      <w:r w:rsidRPr="00A11AC7">
        <w:rPr>
          <w:noProof/>
        </w:rPr>
      </w:r>
      <w:r w:rsidRPr="00A11AC7">
        <w:rPr>
          <w:noProof/>
        </w:rPr>
        <w:fldChar w:fldCharType="separate"/>
      </w:r>
      <w:r w:rsidRPr="00A11AC7">
        <w:rPr>
          <w:noProof/>
        </w:rPr>
        <w:t>502</w:t>
      </w:r>
      <w:r w:rsidRPr="00A11AC7">
        <w:rPr>
          <w:noProof/>
        </w:rPr>
        <w:fldChar w:fldCharType="end"/>
      </w:r>
    </w:p>
    <w:p w14:paraId="66767D61" w14:textId="13EBDF2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154ZX</w:t>
      </w:r>
      <w:r>
        <w:rPr>
          <w:noProof/>
        </w:rPr>
        <w:tab/>
        <w:t>Notice of decision on application for variation or revocation of approval</w:t>
      </w:r>
      <w:r w:rsidRPr="00A11AC7">
        <w:rPr>
          <w:noProof/>
        </w:rPr>
        <w:tab/>
      </w:r>
      <w:r w:rsidRPr="00A11AC7">
        <w:rPr>
          <w:noProof/>
        </w:rPr>
        <w:fldChar w:fldCharType="begin"/>
      </w:r>
      <w:r w:rsidRPr="00A11AC7">
        <w:rPr>
          <w:noProof/>
        </w:rPr>
        <w:instrText xml:space="preserve"> PAGEREF _Toc185503969 \h </w:instrText>
      </w:r>
      <w:r w:rsidRPr="00A11AC7">
        <w:rPr>
          <w:noProof/>
        </w:rPr>
      </w:r>
      <w:r w:rsidRPr="00A11AC7">
        <w:rPr>
          <w:noProof/>
        </w:rPr>
        <w:fldChar w:fldCharType="separate"/>
      </w:r>
      <w:r w:rsidRPr="00A11AC7">
        <w:rPr>
          <w:noProof/>
        </w:rPr>
        <w:t>502</w:t>
      </w:r>
      <w:r w:rsidRPr="00A11AC7">
        <w:rPr>
          <w:noProof/>
        </w:rPr>
        <w:fldChar w:fldCharType="end"/>
      </w:r>
    </w:p>
    <w:p w14:paraId="6AB4EB18" w14:textId="31A48D39" w:rsidR="00A11AC7" w:rsidRDefault="00A11AC7" w:rsidP="00A11AC7">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4—Miscellaneous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_Toc185503970 \h </w:instrText>
      </w:r>
      <w:r w:rsidRPr="00A11AC7">
        <w:rPr>
          <w:b w:val="0"/>
          <w:noProof/>
          <w:sz w:val="18"/>
        </w:rPr>
      </w:r>
      <w:r w:rsidRPr="00A11AC7">
        <w:rPr>
          <w:b w:val="0"/>
          <w:noProof/>
          <w:sz w:val="18"/>
        </w:rPr>
        <w:fldChar w:fldCharType="separate"/>
      </w:r>
      <w:r w:rsidRPr="00A11AC7">
        <w:rPr>
          <w:b w:val="0"/>
          <w:noProof/>
          <w:sz w:val="18"/>
        </w:rPr>
        <w:t>504</w:t>
      </w:r>
      <w:r w:rsidRPr="00A11AC7">
        <w:rPr>
          <w:b w:val="0"/>
          <w:noProof/>
          <w:sz w:val="18"/>
        </w:rPr>
        <w:fldChar w:fldCharType="end"/>
      </w:r>
    </w:p>
    <w:p w14:paraId="39ABF766" w14:textId="36F4C4C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154ZY</w:t>
      </w:r>
      <w:r>
        <w:rPr>
          <w:noProof/>
        </w:rPr>
        <w:tab/>
        <w:t>Delegation</w:t>
      </w:r>
      <w:r w:rsidRPr="00A11AC7">
        <w:rPr>
          <w:noProof/>
        </w:rPr>
        <w:tab/>
      </w:r>
      <w:r w:rsidRPr="00A11AC7">
        <w:rPr>
          <w:noProof/>
        </w:rPr>
        <w:fldChar w:fldCharType="begin"/>
      </w:r>
      <w:r w:rsidRPr="00A11AC7">
        <w:rPr>
          <w:noProof/>
        </w:rPr>
        <w:instrText xml:space="preserve"> PAGEREF _Toc185503971 \h </w:instrText>
      </w:r>
      <w:r w:rsidRPr="00A11AC7">
        <w:rPr>
          <w:noProof/>
        </w:rPr>
      </w:r>
      <w:r w:rsidRPr="00A11AC7">
        <w:rPr>
          <w:noProof/>
        </w:rPr>
        <w:fldChar w:fldCharType="separate"/>
      </w:r>
      <w:r w:rsidRPr="00A11AC7">
        <w:rPr>
          <w:noProof/>
        </w:rPr>
        <w:t>504</w:t>
      </w:r>
      <w:r w:rsidRPr="00A11AC7">
        <w:rPr>
          <w:noProof/>
        </w:rPr>
        <w:fldChar w:fldCharType="end"/>
      </w:r>
    </w:p>
    <w:p w14:paraId="153ECB50" w14:textId="3D877BF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154ZZ</w:t>
      </w:r>
      <w:r>
        <w:rPr>
          <w:noProof/>
        </w:rPr>
        <w:tab/>
        <w:t>Designated complaints determination</w:t>
      </w:r>
      <w:r w:rsidRPr="00A11AC7">
        <w:rPr>
          <w:noProof/>
        </w:rPr>
        <w:tab/>
      </w:r>
      <w:r w:rsidRPr="00A11AC7">
        <w:rPr>
          <w:noProof/>
        </w:rPr>
        <w:fldChar w:fldCharType="begin"/>
      </w:r>
      <w:r w:rsidRPr="00A11AC7">
        <w:rPr>
          <w:noProof/>
        </w:rPr>
        <w:instrText xml:space="preserve"> PAGEREF _Toc185503972 \h </w:instrText>
      </w:r>
      <w:r w:rsidRPr="00A11AC7">
        <w:rPr>
          <w:noProof/>
        </w:rPr>
      </w:r>
      <w:r w:rsidRPr="00A11AC7">
        <w:rPr>
          <w:noProof/>
        </w:rPr>
        <w:fldChar w:fldCharType="separate"/>
      </w:r>
      <w:r w:rsidRPr="00A11AC7">
        <w:rPr>
          <w:noProof/>
        </w:rPr>
        <w:t>504</w:t>
      </w:r>
      <w:r w:rsidRPr="00A11AC7">
        <w:rPr>
          <w:noProof/>
        </w:rPr>
        <w:fldChar w:fldCharType="end"/>
      </w:r>
    </w:p>
    <w:p w14:paraId="250A8BF0" w14:textId="276CCF30"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XII—Miscellaneous</w:t>
      </w:r>
      <w:r w:rsidRPr="00A11AC7">
        <w:rPr>
          <w:b w:val="0"/>
          <w:noProof/>
          <w:sz w:val="18"/>
        </w:rPr>
        <w:tab/>
      </w:r>
      <w:r w:rsidRPr="00A11AC7">
        <w:rPr>
          <w:b w:val="0"/>
          <w:noProof/>
          <w:sz w:val="18"/>
        </w:rPr>
        <w:fldChar w:fldCharType="begin"/>
      </w:r>
      <w:r w:rsidRPr="00A11AC7">
        <w:rPr>
          <w:b w:val="0"/>
          <w:noProof/>
          <w:sz w:val="18"/>
        </w:rPr>
        <w:instrText xml:space="preserve"> PAGEREF _Toc185503973 \h </w:instrText>
      </w:r>
      <w:r w:rsidRPr="00A11AC7">
        <w:rPr>
          <w:b w:val="0"/>
          <w:noProof/>
          <w:sz w:val="18"/>
        </w:rPr>
      </w:r>
      <w:r w:rsidRPr="00A11AC7">
        <w:rPr>
          <w:b w:val="0"/>
          <w:noProof/>
          <w:sz w:val="18"/>
        </w:rPr>
        <w:fldChar w:fldCharType="separate"/>
      </w:r>
      <w:r w:rsidRPr="00A11AC7">
        <w:rPr>
          <w:b w:val="0"/>
          <w:noProof/>
          <w:sz w:val="18"/>
        </w:rPr>
        <w:t>505</w:t>
      </w:r>
      <w:r w:rsidRPr="00A11AC7">
        <w:rPr>
          <w:b w:val="0"/>
          <w:noProof/>
          <w:sz w:val="18"/>
        </w:rPr>
        <w:fldChar w:fldCharType="end"/>
      </w:r>
    </w:p>
    <w:p w14:paraId="20A741CB" w14:textId="1A2661B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Power to obtain information, documents and evidence</w:t>
      </w:r>
      <w:r w:rsidRPr="00A11AC7">
        <w:rPr>
          <w:noProof/>
        </w:rPr>
        <w:tab/>
      </w:r>
      <w:r w:rsidRPr="00A11AC7">
        <w:rPr>
          <w:noProof/>
        </w:rPr>
        <w:fldChar w:fldCharType="begin"/>
      </w:r>
      <w:r w:rsidRPr="00A11AC7">
        <w:rPr>
          <w:noProof/>
        </w:rPr>
        <w:instrText xml:space="preserve"> PAGEREF _Toc185503974 \h </w:instrText>
      </w:r>
      <w:r w:rsidRPr="00A11AC7">
        <w:rPr>
          <w:noProof/>
        </w:rPr>
      </w:r>
      <w:r w:rsidRPr="00A11AC7">
        <w:rPr>
          <w:noProof/>
        </w:rPr>
        <w:fldChar w:fldCharType="separate"/>
      </w:r>
      <w:r w:rsidRPr="00A11AC7">
        <w:rPr>
          <w:noProof/>
        </w:rPr>
        <w:t>505</w:t>
      </w:r>
      <w:r w:rsidRPr="00A11AC7">
        <w:rPr>
          <w:noProof/>
        </w:rPr>
        <w:fldChar w:fldCharType="end"/>
      </w:r>
    </w:p>
    <w:p w14:paraId="4B93C6C9" w14:textId="1549C49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155AAAA</w:t>
      </w:r>
      <w:r>
        <w:rPr>
          <w:noProof/>
        </w:rPr>
        <w:tab/>
        <w:t>Power to obtain information, documents and evidence—delegation</w:t>
      </w:r>
      <w:r w:rsidRPr="00A11AC7">
        <w:rPr>
          <w:noProof/>
        </w:rPr>
        <w:tab/>
      </w:r>
      <w:r w:rsidRPr="00A11AC7">
        <w:rPr>
          <w:noProof/>
        </w:rPr>
        <w:fldChar w:fldCharType="begin"/>
      </w:r>
      <w:r w:rsidRPr="00A11AC7">
        <w:rPr>
          <w:noProof/>
        </w:rPr>
        <w:instrText xml:space="preserve"> PAGEREF _Toc185503975 \h </w:instrText>
      </w:r>
      <w:r w:rsidRPr="00A11AC7">
        <w:rPr>
          <w:noProof/>
        </w:rPr>
      </w:r>
      <w:r w:rsidRPr="00A11AC7">
        <w:rPr>
          <w:noProof/>
        </w:rPr>
        <w:fldChar w:fldCharType="separate"/>
      </w:r>
      <w:r w:rsidRPr="00A11AC7">
        <w:rPr>
          <w:noProof/>
        </w:rPr>
        <w:t>511</w:t>
      </w:r>
      <w:r w:rsidRPr="00A11AC7">
        <w:rPr>
          <w:noProof/>
        </w:rPr>
        <w:fldChar w:fldCharType="end"/>
      </w:r>
    </w:p>
    <w:p w14:paraId="7F3DF624" w14:textId="0E3F4C4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155AAA</w:t>
      </w:r>
      <w:r>
        <w:rPr>
          <w:noProof/>
        </w:rPr>
        <w:tab/>
        <w:t>Protection of certain information</w:t>
      </w:r>
      <w:r w:rsidRPr="00A11AC7">
        <w:rPr>
          <w:noProof/>
        </w:rPr>
        <w:tab/>
      </w:r>
      <w:r w:rsidRPr="00A11AC7">
        <w:rPr>
          <w:noProof/>
        </w:rPr>
        <w:fldChar w:fldCharType="begin"/>
      </w:r>
      <w:r w:rsidRPr="00A11AC7">
        <w:rPr>
          <w:noProof/>
        </w:rPr>
        <w:instrText xml:space="preserve"> PAGEREF _Toc185503976 \h </w:instrText>
      </w:r>
      <w:r w:rsidRPr="00A11AC7">
        <w:rPr>
          <w:noProof/>
        </w:rPr>
      </w:r>
      <w:r w:rsidRPr="00A11AC7">
        <w:rPr>
          <w:noProof/>
        </w:rPr>
        <w:fldChar w:fldCharType="separate"/>
      </w:r>
      <w:r w:rsidRPr="00A11AC7">
        <w:rPr>
          <w:noProof/>
        </w:rPr>
        <w:t>511</w:t>
      </w:r>
      <w:r w:rsidRPr="00A11AC7">
        <w:rPr>
          <w:noProof/>
        </w:rPr>
        <w:fldChar w:fldCharType="end"/>
      </w:r>
    </w:p>
    <w:p w14:paraId="0718BD37" w14:textId="6B10205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155AA</w:t>
      </w:r>
      <w:r>
        <w:rPr>
          <w:noProof/>
        </w:rPr>
        <w:tab/>
        <w:t>Protection of Part VB information</w:t>
      </w:r>
      <w:r w:rsidRPr="00A11AC7">
        <w:rPr>
          <w:noProof/>
        </w:rPr>
        <w:tab/>
      </w:r>
      <w:r w:rsidRPr="00A11AC7">
        <w:rPr>
          <w:noProof/>
        </w:rPr>
        <w:fldChar w:fldCharType="begin"/>
      </w:r>
      <w:r w:rsidRPr="00A11AC7">
        <w:rPr>
          <w:noProof/>
        </w:rPr>
        <w:instrText xml:space="preserve"> PAGEREF _Toc185503977 \h </w:instrText>
      </w:r>
      <w:r w:rsidRPr="00A11AC7">
        <w:rPr>
          <w:noProof/>
        </w:rPr>
      </w:r>
      <w:r w:rsidRPr="00A11AC7">
        <w:rPr>
          <w:noProof/>
        </w:rPr>
        <w:fldChar w:fldCharType="separate"/>
      </w:r>
      <w:r w:rsidRPr="00A11AC7">
        <w:rPr>
          <w:noProof/>
        </w:rPr>
        <w:t>518</w:t>
      </w:r>
      <w:r w:rsidRPr="00A11AC7">
        <w:rPr>
          <w:noProof/>
        </w:rPr>
        <w:fldChar w:fldCharType="end"/>
      </w:r>
    </w:p>
    <w:p w14:paraId="5B1F9D74" w14:textId="53FC644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155A</w:t>
      </w:r>
      <w:r>
        <w:rPr>
          <w:noProof/>
        </w:rPr>
        <w:tab/>
        <w:t>Power to obtain information and documents in New Zealand relating to trans</w:t>
      </w:r>
      <w:r>
        <w:rPr>
          <w:noProof/>
        </w:rPr>
        <w:noBreakHyphen/>
        <w:t>Tasman markets</w:t>
      </w:r>
      <w:r w:rsidRPr="00A11AC7">
        <w:rPr>
          <w:noProof/>
        </w:rPr>
        <w:tab/>
      </w:r>
      <w:r w:rsidRPr="00A11AC7">
        <w:rPr>
          <w:noProof/>
        </w:rPr>
        <w:fldChar w:fldCharType="begin"/>
      </w:r>
      <w:r w:rsidRPr="00A11AC7">
        <w:rPr>
          <w:noProof/>
        </w:rPr>
        <w:instrText xml:space="preserve"> PAGEREF _Toc185503978 \h </w:instrText>
      </w:r>
      <w:r w:rsidRPr="00A11AC7">
        <w:rPr>
          <w:noProof/>
        </w:rPr>
      </w:r>
      <w:r w:rsidRPr="00A11AC7">
        <w:rPr>
          <w:noProof/>
        </w:rPr>
        <w:fldChar w:fldCharType="separate"/>
      </w:r>
      <w:r w:rsidRPr="00A11AC7">
        <w:rPr>
          <w:noProof/>
        </w:rPr>
        <w:t>519</w:t>
      </w:r>
      <w:r w:rsidRPr="00A11AC7">
        <w:rPr>
          <w:noProof/>
        </w:rPr>
        <w:fldChar w:fldCharType="end"/>
      </w:r>
    </w:p>
    <w:p w14:paraId="66E84700" w14:textId="6EA55E3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155B</w:t>
      </w:r>
      <w:r>
        <w:rPr>
          <w:noProof/>
        </w:rPr>
        <w:tab/>
        <w:t>Australian Competition and Consumer Commission may receive information and documents on behalf of New Zealand Commerce Commission</w:t>
      </w:r>
      <w:r w:rsidRPr="00A11AC7">
        <w:rPr>
          <w:noProof/>
        </w:rPr>
        <w:tab/>
      </w:r>
      <w:r w:rsidRPr="00A11AC7">
        <w:rPr>
          <w:noProof/>
        </w:rPr>
        <w:fldChar w:fldCharType="begin"/>
      </w:r>
      <w:r w:rsidRPr="00A11AC7">
        <w:rPr>
          <w:noProof/>
        </w:rPr>
        <w:instrText xml:space="preserve"> PAGEREF _Toc185503979 \h </w:instrText>
      </w:r>
      <w:r w:rsidRPr="00A11AC7">
        <w:rPr>
          <w:noProof/>
        </w:rPr>
      </w:r>
      <w:r w:rsidRPr="00A11AC7">
        <w:rPr>
          <w:noProof/>
        </w:rPr>
        <w:fldChar w:fldCharType="separate"/>
      </w:r>
      <w:r w:rsidRPr="00A11AC7">
        <w:rPr>
          <w:noProof/>
        </w:rPr>
        <w:t>519</w:t>
      </w:r>
      <w:r w:rsidRPr="00A11AC7">
        <w:rPr>
          <w:noProof/>
        </w:rPr>
        <w:fldChar w:fldCharType="end"/>
      </w:r>
    </w:p>
    <w:p w14:paraId="77F8BF5C" w14:textId="1515D4F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Inspection of documents by Commission</w:t>
      </w:r>
      <w:r w:rsidRPr="00A11AC7">
        <w:rPr>
          <w:noProof/>
        </w:rPr>
        <w:tab/>
      </w:r>
      <w:r w:rsidRPr="00A11AC7">
        <w:rPr>
          <w:noProof/>
        </w:rPr>
        <w:fldChar w:fldCharType="begin"/>
      </w:r>
      <w:r w:rsidRPr="00A11AC7">
        <w:rPr>
          <w:noProof/>
        </w:rPr>
        <w:instrText xml:space="preserve"> PAGEREF _Toc185503980 \h </w:instrText>
      </w:r>
      <w:r w:rsidRPr="00A11AC7">
        <w:rPr>
          <w:noProof/>
        </w:rPr>
      </w:r>
      <w:r w:rsidRPr="00A11AC7">
        <w:rPr>
          <w:noProof/>
        </w:rPr>
        <w:fldChar w:fldCharType="separate"/>
      </w:r>
      <w:r w:rsidRPr="00A11AC7">
        <w:rPr>
          <w:noProof/>
        </w:rPr>
        <w:t>521</w:t>
      </w:r>
      <w:r w:rsidRPr="00A11AC7">
        <w:rPr>
          <w:noProof/>
        </w:rPr>
        <w:fldChar w:fldCharType="end"/>
      </w:r>
    </w:p>
    <w:p w14:paraId="1CD23000" w14:textId="3C677C2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Disclosure of documents by Commission</w:t>
      </w:r>
      <w:r w:rsidRPr="00A11AC7">
        <w:rPr>
          <w:noProof/>
        </w:rPr>
        <w:tab/>
      </w:r>
      <w:r w:rsidRPr="00A11AC7">
        <w:rPr>
          <w:noProof/>
        </w:rPr>
        <w:fldChar w:fldCharType="begin"/>
      </w:r>
      <w:r w:rsidRPr="00A11AC7">
        <w:rPr>
          <w:noProof/>
        </w:rPr>
        <w:instrText xml:space="preserve"> PAGEREF _Toc185503981 \h </w:instrText>
      </w:r>
      <w:r w:rsidRPr="00A11AC7">
        <w:rPr>
          <w:noProof/>
        </w:rPr>
      </w:r>
      <w:r w:rsidRPr="00A11AC7">
        <w:rPr>
          <w:noProof/>
        </w:rPr>
        <w:fldChar w:fldCharType="separate"/>
      </w:r>
      <w:r w:rsidRPr="00A11AC7">
        <w:rPr>
          <w:noProof/>
        </w:rPr>
        <w:t>521</w:t>
      </w:r>
      <w:r w:rsidRPr="00A11AC7">
        <w:rPr>
          <w:noProof/>
        </w:rPr>
        <w:fldChar w:fldCharType="end"/>
      </w:r>
    </w:p>
    <w:p w14:paraId="468821FA" w14:textId="3BB80D8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157A</w:t>
      </w:r>
      <w:r>
        <w:rPr>
          <w:noProof/>
        </w:rPr>
        <w:tab/>
        <w:t>Disclosure of energy</w:t>
      </w:r>
      <w:r>
        <w:rPr>
          <w:noProof/>
        </w:rPr>
        <w:noBreakHyphen/>
        <w:t>related information by Commission</w:t>
      </w:r>
      <w:r w:rsidRPr="00A11AC7">
        <w:rPr>
          <w:noProof/>
        </w:rPr>
        <w:tab/>
      </w:r>
      <w:r w:rsidRPr="00A11AC7">
        <w:rPr>
          <w:noProof/>
        </w:rPr>
        <w:fldChar w:fldCharType="begin"/>
      </w:r>
      <w:r w:rsidRPr="00A11AC7">
        <w:rPr>
          <w:noProof/>
        </w:rPr>
        <w:instrText xml:space="preserve"> PAGEREF _Toc185503982 \h </w:instrText>
      </w:r>
      <w:r w:rsidRPr="00A11AC7">
        <w:rPr>
          <w:noProof/>
        </w:rPr>
      </w:r>
      <w:r w:rsidRPr="00A11AC7">
        <w:rPr>
          <w:noProof/>
        </w:rPr>
        <w:fldChar w:fldCharType="separate"/>
      </w:r>
      <w:r w:rsidRPr="00A11AC7">
        <w:rPr>
          <w:noProof/>
        </w:rPr>
        <w:t>524</w:t>
      </w:r>
      <w:r w:rsidRPr="00A11AC7">
        <w:rPr>
          <w:noProof/>
        </w:rPr>
        <w:fldChar w:fldCharType="end"/>
      </w:r>
    </w:p>
    <w:p w14:paraId="6F8C5393" w14:textId="6041C15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157AA</w:t>
      </w:r>
      <w:r>
        <w:rPr>
          <w:noProof/>
        </w:rPr>
        <w:tab/>
        <w:t>Disclosure of CDR</w:t>
      </w:r>
      <w:r>
        <w:rPr>
          <w:noProof/>
        </w:rPr>
        <w:noBreakHyphen/>
        <w:t>related information by Commission</w:t>
      </w:r>
      <w:r w:rsidRPr="00A11AC7">
        <w:rPr>
          <w:noProof/>
        </w:rPr>
        <w:tab/>
      </w:r>
      <w:r w:rsidRPr="00A11AC7">
        <w:rPr>
          <w:noProof/>
        </w:rPr>
        <w:fldChar w:fldCharType="begin"/>
      </w:r>
      <w:r w:rsidRPr="00A11AC7">
        <w:rPr>
          <w:noProof/>
        </w:rPr>
        <w:instrText xml:space="preserve"> PAGEREF _Toc185503983 \h </w:instrText>
      </w:r>
      <w:r w:rsidRPr="00A11AC7">
        <w:rPr>
          <w:noProof/>
        </w:rPr>
      </w:r>
      <w:r w:rsidRPr="00A11AC7">
        <w:rPr>
          <w:noProof/>
        </w:rPr>
        <w:fldChar w:fldCharType="separate"/>
      </w:r>
      <w:r w:rsidRPr="00A11AC7">
        <w:rPr>
          <w:noProof/>
        </w:rPr>
        <w:t>525</w:t>
      </w:r>
      <w:r w:rsidRPr="00A11AC7">
        <w:rPr>
          <w:noProof/>
        </w:rPr>
        <w:fldChar w:fldCharType="end"/>
      </w:r>
    </w:p>
    <w:p w14:paraId="756F33D9" w14:textId="416173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157B</w:t>
      </w:r>
      <w:r>
        <w:rPr>
          <w:noProof/>
        </w:rPr>
        <w:tab/>
        <w:t>Disclosure of protected cartel information to a court or tribunal</w:t>
      </w:r>
      <w:r w:rsidRPr="00A11AC7">
        <w:rPr>
          <w:noProof/>
        </w:rPr>
        <w:tab/>
      </w:r>
      <w:r w:rsidRPr="00A11AC7">
        <w:rPr>
          <w:noProof/>
        </w:rPr>
        <w:fldChar w:fldCharType="begin"/>
      </w:r>
      <w:r w:rsidRPr="00A11AC7">
        <w:rPr>
          <w:noProof/>
        </w:rPr>
        <w:instrText xml:space="preserve"> PAGEREF _Toc185503984 \h </w:instrText>
      </w:r>
      <w:r w:rsidRPr="00A11AC7">
        <w:rPr>
          <w:noProof/>
        </w:rPr>
      </w:r>
      <w:r w:rsidRPr="00A11AC7">
        <w:rPr>
          <w:noProof/>
        </w:rPr>
        <w:fldChar w:fldCharType="separate"/>
      </w:r>
      <w:r w:rsidRPr="00A11AC7">
        <w:rPr>
          <w:noProof/>
        </w:rPr>
        <w:t>527</w:t>
      </w:r>
      <w:r w:rsidRPr="00A11AC7">
        <w:rPr>
          <w:noProof/>
        </w:rPr>
        <w:fldChar w:fldCharType="end"/>
      </w:r>
    </w:p>
    <w:p w14:paraId="4624F901" w14:textId="3A089C6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157C</w:t>
      </w:r>
      <w:r>
        <w:rPr>
          <w:noProof/>
        </w:rPr>
        <w:tab/>
        <w:t>Disclosure of protected cartel information to a party to court proceedings etc.</w:t>
      </w:r>
      <w:r w:rsidRPr="00A11AC7">
        <w:rPr>
          <w:noProof/>
        </w:rPr>
        <w:tab/>
      </w:r>
      <w:r w:rsidRPr="00A11AC7">
        <w:rPr>
          <w:noProof/>
        </w:rPr>
        <w:fldChar w:fldCharType="begin"/>
      </w:r>
      <w:r w:rsidRPr="00A11AC7">
        <w:rPr>
          <w:noProof/>
        </w:rPr>
        <w:instrText xml:space="preserve"> PAGEREF _Toc185503985 \h </w:instrText>
      </w:r>
      <w:r w:rsidRPr="00A11AC7">
        <w:rPr>
          <w:noProof/>
        </w:rPr>
      </w:r>
      <w:r w:rsidRPr="00A11AC7">
        <w:rPr>
          <w:noProof/>
        </w:rPr>
        <w:fldChar w:fldCharType="separate"/>
      </w:r>
      <w:r w:rsidRPr="00A11AC7">
        <w:rPr>
          <w:noProof/>
        </w:rPr>
        <w:t>530</w:t>
      </w:r>
      <w:r w:rsidRPr="00A11AC7">
        <w:rPr>
          <w:noProof/>
        </w:rPr>
        <w:fldChar w:fldCharType="end"/>
      </w:r>
    </w:p>
    <w:p w14:paraId="137167DE" w14:textId="5BCD316D"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157D</w:t>
      </w:r>
      <w:r>
        <w:rPr>
          <w:noProof/>
        </w:rPr>
        <w:tab/>
        <w:t>General powers of a court</w:t>
      </w:r>
      <w:r w:rsidRPr="00A11AC7">
        <w:rPr>
          <w:noProof/>
        </w:rPr>
        <w:tab/>
      </w:r>
      <w:r w:rsidRPr="00A11AC7">
        <w:rPr>
          <w:noProof/>
        </w:rPr>
        <w:fldChar w:fldCharType="begin"/>
      </w:r>
      <w:r w:rsidRPr="00A11AC7">
        <w:rPr>
          <w:noProof/>
        </w:rPr>
        <w:instrText xml:space="preserve"> PAGEREF _Toc185503986 \h </w:instrText>
      </w:r>
      <w:r w:rsidRPr="00A11AC7">
        <w:rPr>
          <w:noProof/>
        </w:rPr>
      </w:r>
      <w:r w:rsidRPr="00A11AC7">
        <w:rPr>
          <w:noProof/>
        </w:rPr>
        <w:fldChar w:fldCharType="separate"/>
      </w:r>
      <w:r w:rsidRPr="00A11AC7">
        <w:rPr>
          <w:noProof/>
        </w:rPr>
        <w:t>533</w:t>
      </w:r>
      <w:r w:rsidRPr="00A11AC7">
        <w:rPr>
          <w:noProof/>
        </w:rPr>
        <w:fldChar w:fldCharType="end"/>
      </w:r>
    </w:p>
    <w:p w14:paraId="00AA7496" w14:textId="6C95085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Protection of members of Tribunal, counsel and witnesses</w:t>
      </w:r>
      <w:r w:rsidRPr="00A11AC7">
        <w:rPr>
          <w:noProof/>
        </w:rPr>
        <w:tab/>
      </w:r>
      <w:r w:rsidRPr="00A11AC7">
        <w:rPr>
          <w:noProof/>
        </w:rPr>
        <w:fldChar w:fldCharType="begin"/>
      </w:r>
      <w:r w:rsidRPr="00A11AC7">
        <w:rPr>
          <w:noProof/>
        </w:rPr>
        <w:instrText xml:space="preserve"> PAGEREF _Toc185503987 \h </w:instrText>
      </w:r>
      <w:r w:rsidRPr="00A11AC7">
        <w:rPr>
          <w:noProof/>
        </w:rPr>
      </w:r>
      <w:r w:rsidRPr="00A11AC7">
        <w:rPr>
          <w:noProof/>
        </w:rPr>
        <w:fldChar w:fldCharType="separate"/>
      </w:r>
      <w:r w:rsidRPr="00A11AC7">
        <w:rPr>
          <w:noProof/>
        </w:rPr>
        <w:t>534</w:t>
      </w:r>
      <w:r w:rsidRPr="00A11AC7">
        <w:rPr>
          <w:noProof/>
        </w:rPr>
        <w:fldChar w:fldCharType="end"/>
      </w:r>
    </w:p>
    <w:p w14:paraId="2647562A" w14:textId="228358E8"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158A</w:t>
      </w:r>
      <w:r>
        <w:rPr>
          <w:noProof/>
        </w:rPr>
        <w:tab/>
        <w:t>Proceedings without initiation notice—use of virtual enquiry technology</w:t>
      </w:r>
      <w:r w:rsidRPr="00A11AC7">
        <w:rPr>
          <w:noProof/>
        </w:rPr>
        <w:tab/>
      </w:r>
      <w:r w:rsidRPr="00A11AC7">
        <w:rPr>
          <w:noProof/>
        </w:rPr>
        <w:fldChar w:fldCharType="begin"/>
      </w:r>
      <w:r w:rsidRPr="00A11AC7">
        <w:rPr>
          <w:noProof/>
        </w:rPr>
        <w:instrText xml:space="preserve"> PAGEREF _Toc185503988 \h </w:instrText>
      </w:r>
      <w:r w:rsidRPr="00A11AC7">
        <w:rPr>
          <w:noProof/>
        </w:rPr>
      </w:r>
      <w:r w:rsidRPr="00A11AC7">
        <w:rPr>
          <w:noProof/>
        </w:rPr>
        <w:fldChar w:fldCharType="separate"/>
      </w:r>
      <w:r w:rsidRPr="00A11AC7">
        <w:rPr>
          <w:noProof/>
        </w:rPr>
        <w:t>534</w:t>
      </w:r>
      <w:r w:rsidRPr="00A11AC7">
        <w:rPr>
          <w:noProof/>
        </w:rPr>
        <w:fldChar w:fldCharType="end"/>
      </w:r>
    </w:p>
    <w:p w14:paraId="19C16187" w14:textId="4323F4E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158B</w:t>
      </w:r>
      <w:r>
        <w:rPr>
          <w:noProof/>
        </w:rPr>
        <w:tab/>
        <w:t>Proceedings with initiation notice—use of virtual enquiry technology</w:t>
      </w:r>
      <w:r w:rsidRPr="00A11AC7">
        <w:rPr>
          <w:noProof/>
        </w:rPr>
        <w:tab/>
      </w:r>
      <w:r w:rsidRPr="00A11AC7">
        <w:rPr>
          <w:noProof/>
        </w:rPr>
        <w:fldChar w:fldCharType="begin"/>
      </w:r>
      <w:r w:rsidRPr="00A11AC7">
        <w:rPr>
          <w:noProof/>
        </w:rPr>
        <w:instrText xml:space="preserve"> PAGEREF _Toc185503989 \h </w:instrText>
      </w:r>
      <w:r w:rsidRPr="00A11AC7">
        <w:rPr>
          <w:noProof/>
        </w:rPr>
      </w:r>
      <w:r w:rsidRPr="00A11AC7">
        <w:rPr>
          <w:noProof/>
        </w:rPr>
        <w:fldChar w:fldCharType="separate"/>
      </w:r>
      <w:r w:rsidRPr="00A11AC7">
        <w:rPr>
          <w:noProof/>
        </w:rPr>
        <w:t>536</w:t>
      </w:r>
      <w:r w:rsidRPr="00A11AC7">
        <w:rPr>
          <w:noProof/>
        </w:rPr>
        <w:fldChar w:fldCharType="end"/>
      </w:r>
    </w:p>
    <w:p w14:paraId="2AC735F9" w14:textId="3032002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Incriminating answers</w:t>
      </w:r>
      <w:r w:rsidRPr="00A11AC7">
        <w:rPr>
          <w:noProof/>
        </w:rPr>
        <w:tab/>
      </w:r>
      <w:r w:rsidRPr="00A11AC7">
        <w:rPr>
          <w:noProof/>
        </w:rPr>
        <w:fldChar w:fldCharType="begin"/>
      </w:r>
      <w:r w:rsidRPr="00A11AC7">
        <w:rPr>
          <w:noProof/>
        </w:rPr>
        <w:instrText xml:space="preserve"> PAGEREF _Toc185503990 \h </w:instrText>
      </w:r>
      <w:r w:rsidRPr="00A11AC7">
        <w:rPr>
          <w:noProof/>
        </w:rPr>
      </w:r>
      <w:r w:rsidRPr="00A11AC7">
        <w:rPr>
          <w:noProof/>
        </w:rPr>
        <w:fldChar w:fldCharType="separate"/>
      </w:r>
      <w:r w:rsidRPr="00A11AC7">
        <w:rPr>
          <w:noProof/>
        </w:rPr>
        <w:t>537</w:t>
      </w:r>
      <w:r w:rsidRPr="00A11AC7">
        <w:rPr>
          <w:noProof/>
        </w:rPr>
        <w:fldChar w:fldCharType="end"/>
      </w:r>
    </w:p>
    <w:p w14:paraId="376E5CF3" w14:textId="4C4B25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Failure of witness to attend</w:t>
      </w:r>
      <w:r w:rsidRPr="00A11AC7">
        <w:rPr>
          <w:noProof/>
        </w:rPr>
        <w:tab/>
      </w:r>
      <w:r w:rsidRPr="00A11AC7">
        <w:rPr>
          <w:noProof/>
        </w:rPr>
        <w:fldChar w:fldCharType="begin"/>
      </w:r>
      <w:r w:rsidRPr="00A11AC7">
        <w:rPr>
          <w:noProof/>
        </w:rPr>
        <w:instrText xml:space="preserve"> PAGEREF _Toc185503991 \h </w:instrText>
      </w:r>
      <w:r w:rsidRPr="00A11AC7">
        <w:rPr>
          <w:noProof/>
        </w:rPr>
      </w:r>
      <w:r w:rsidRPr="00A11AC7">
        <w:rPr>
          <w:noProof/>
        </w:rPr>
        <w:fldChar w:fldCharType="separate"/>
      </w:r>
      <w:r w:rsidRPr="00A11AC7">
        <w:rPr>
          <w:noProof/>
        </w:rPr>
        <w:t>538</w:t>
      </w:r>
      <w:r w:rsidRPr="00A11AC7">
        <w:rPr>
          <w:noProof/>
        </w:rPr>
        <w:fldChar w:fldCharType="end"/>
      </w:r>
    </w:p>
    <w:p w14:paraId="1FF09D0D" w14:textId="7FDE36F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Refusal to be sworn or to answer questions</w:t>
      </w:r>
      <w:r w:rsidRPr="00A11AC7">
        <w:rPr>
          <w:noProof/>
        </w:rPr>
        <w:tab/>
      </w:r>
      <w:r w:rsidRPr="00A11AC7">
        <w:rPr>
          <w:noProof/>
        </w:rPr>
        <w:fldChar w:fldCharType="begin"/>
      </w:r>
      <w:r w:rsidRPr="00A11AC7">
        <w:rPr>
          <w:noProof/>
        </w:rPr>
        <w:instrText xml:space="preserve"> PAGEREF _Toc185503992 \h </w:instrText>
      </w:r>
      <w:r w:rsidRPr="00A11AC7">
        <w:rPr>
          <w:noProof/>
        </w:rPr>
      </w:r>
      <w:r w:rsidRPr="00A11AC7">
        <w:rPr>
          <w:noProof/>
        </w:rPr>
        <w:fldChar w:fldCharType="separate"/>
      </w:r>
      <w:r w:rsidRPr="00A11AC7">
        <w:rPr>
          <w:noProof/>
        </w:rPr>
        <w:t>538</w:t>
      </w:r>
      <w:r w:rsidRPr="00A11AC7">
        <w:rPr>
          <w:noProof/>
        </w:rPr>
        <w:fldChar w:fldCharType="end"/>
      </w:r>
    </w:p>
    <w:p w14:paraId="6CC5B185" w14:textId="7F2DA05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Contempt</w:t>
      </w:r>
      <w:r w:rsidRPr="00A11AC7">
        <w:rPr>
          <w:noProof/>
        </w:rPr>
        <w:tab/>
      </w:r>
      <w:r w:rsidRPr="00A11AC7">
        <w:rPr>
          <w:noProof/>
        </w:rPr>
        <w:fldChar w:fldCharType="begin"/>
      </w:r>
      <w:r w:rsidRPr="00A11AC7">
        <w:rPr>
          <w:noProof/>
        </w:rPr>
        <w:instrText xml:space="preserve"> PAGEREF _Toc185503993 \h </w:instrText>
      </w:r>
      <w:r w:rsidRPr="00A11AC7">
        <w:rPr>
          <w:noProof/>
        </w:rPr>
      </w:r>
      <w:r w:rsidRPr="00A11AC7">
        <w:rPr>
          <w:noProof/>
        </w:rPr>
        <w:fldChar w:fldCharType="separate"/>
      </w:r>
      <w:r w:rsidRPr="00A11AC7">
        <w:rPr>
          <w:noProof/>
        </w:rPr>
        <w:t>539</w:t>
      </w:r>
      <w:r w:rsidRPr="00A11AC7">
        <w:rPr>
          <w:noProof/>
        </w:rPr>
        <w:fldChar w:fldCharType="end"/>
      </w:r>
    </w:p>
    <w:p w14:paraId="77382530" w14:textId="293A679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162A</w:t>
      </w:r>
      <w:r>
        <w:rPr>
          <w:noProof/>
        </w:rPr>
        <w:tab/>
        <w:t>Intimidation etc.</w:t>
      </w:r>
      <w:r w:rsidRPr="00A11AC7">
        <w:rPr>
          <w:noProof/>
        </w:rPr>
        <w:tab/>
      </w:r>
      <w:r w:rsidRPr="00A11AC7">
        <w:rPr>
          <w:noProof/>
        </w:rPr>
        <w:fldChar w:fldCharType="begin"/>
      </w:r>
      <w:r w:rsidRPr="00A11AC7">
        <w:rPr>
          <w:noProof/>
        </w:rPr>
        <w:instrText xml:space="preserve"> PAGEREF _Toc185503994 \h </w:instrText>
      </w:r>
      <w:r w:rsidRPr="00A11AC7">
        <w:rPr>
          <w:noProof/>
        </w:rPr>
      </w:r>
      <w:r w:rsidRPr="00A11AC7">
        <w:rPr>
          <w:noProof/>
        </w:rPr>
        <w:fldChar w:fldCharType="separate"/>
      </w:r>
      <w:r w:rsidRPr="00A11AC7">
        <w:rPr>
          <w:noProof/>
        </w:rPr>
        <w:t>540</w:t>
      </w:r>
      <w:r w:rsidRPr="00A11AC7">
        <w:rPr>
          <w:noProof/>
        </w:rPr>
        <w:fldChar w:fldCharType="end"/>
      </w:r>
    </w:p>
    <w:p w14:paraId="3FF7959A" w14:textId="64145549"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163</w:t>
      </w:r>
      <w:r>
        <w:rPr>
          <w:noProof/>
        </w:rPr>
        <w:tab/>
        <w:t>Prosecutions</w:t>
      </w:r>
      <w:r w:rsidRPr="00A11AC7">
        <w:rPr>
          <w:noProof/>
        </w:rPr>
        <w:tab/>
      </w:r>
      <w:r w:rsidRPr="00A11AC7">
        <w:rPr>
          <w:noProof/>
        </w:rPr>
        <w:fldChar w:fldCharType="begin"/>
      </w:r>
      <w:r w:rsidRPr="00A11AC7">
        <w:rPr>
          <w:noProof/>
        </w:rPr>
        <w:instrText xml:space="preserve"> PAGEREF _Toc185503995 \h </w:instrText>
      </w:r>
      <w:r w:rsidRPr="00A11AC7">
        <w:rPr>
          <w:noProof/>
        </w:rPr>
      </w:r>
      <w:r w:rsidRPr="00A11AC7">
        <w:rPr>
          <w:noProof/>
        </w:rPr>
        <w:fldChar w:fldCharType="separate"/>
      </w:r>
      <w:r w:rsidRPr="00A11AC7">
        <w:rPr>
          <w:noProof/>
        </w:rPr>
        <w:t>540</w:t>
      </w:r>
      <w:r w:rsidRPr="00A11AC7">
        <w:rPr>
          <w:noProof/>
        </w:rPr>
        <w:fldChar w:fldCharType="end"/>
      </w:r>
    </w:p>
    <w:p w14:paraId="183315D5" w14:textId="7DAC0BF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163A</w:t>
      </w:r>
      <w:r>
        <w:rPr>
          <w:noProof/>
        </w:rPr>
        <w:tab/>
        <w:t>Declarations and orders</w:t>
      </w:r>
      <w:r w:rsidRPr="00A11AC7">
        <w:rPr>
          <w:noProof/>
        </w:rPr>
        <w:tab/>
      </w:r>
      <w:r w:rsidRPr="00A11AC7">
        <w:rPr>
          <w:noProof/>
        </w:rPr>
        <w:fldChar w:fldCharType="begin"/>
      </w:r>
      <w:r w:rsidRPr="00A11AC7">
        <w:rPr>
          <w:noProof/>
        </w:rPr>
        <w:instrText xml:space="preserve"> PAGEREF _Toc185503996 \h </w:instrText>
      </w:r>
      <w:r w:rsidRPr="00A11AC7">
        <w:rPr>
          <w:noProof/>
        </w:rPr>
      </w:r>
      <w:r w:rsidRPr="00A11AC7">
        <w:rPr>
          <w:noProof/>
        </w:rPr>
        <w:fldChar w:fldCharType="separate"/>
      </w:r>
      <w:r w:rsidRPr="00A11AC7">
        <w:rPr>
          <w:noProof/>
        </w:rPr>
        <w:t>541</w:t>
      </w:r>
      <w:r w:rsidRPr="00A11AC7">
        <w:rPr>
          <w:noProof/>
        </w:rPr>
        <w:fldChar w:fldCharType="end"/>
      </w:r>
    </w:p>
    <w:p w14:paraId="7AD93A88" w14:textId="77DD7A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lastRenderedPageBreak/>
        <w:t>165</w:t>
      </w:r>
      <w:r>
        <w:rPr>
          <w:noProof/>
        </w:rPr>
        <w:tab/>
        <w:t>Inspection of, furnishing of copies of, and evidence of, documents</w:t>
      </w:r>
      <w:r w:rsidRPr="00A11AC7">
        <w:rPr>
          <w:noProof/>
        </w:rPr>
        <w:tab/>
      </w:r>
      <w:r w:rsidRPr="00A11AC7">
        <w:rPr>
          <w:noProof/>
        </w:rPr>
        <w:fldChar w:fldCharType="begin"/>
      </w:r>
      <w:r w:rsidRPr="00A11AC7">
        <w:rPr>
          <w:noProof/>
        </w:rPr>
        <w:instrText xml:space="preserve"> PAGEREF _Toc185503997 \h </w:instrText>
      </w:r>
      <w:r w:rsidRPr="00A11AC7">
        <w:rPr>
          <w:noProof/>
        </w:rPr>
      </w:r>
      <w:r w:rsidRPr="00A11AC7">
        <w:rPr>
          <w:noProof/>
        </w:rPr>
        <w:fldChar w:fldCharType="separate"/>
      </w:r>
      <w:r w:rsidRPr="00A11AC7">
        <w:rPr>
          <w:noProof/>
        </w:rPr>
        <w:t>545</w:t>
      </w:r>
      <w:r w:rsidRPr="00A11AC7">
        <w:rPr>
          <w:noProof/>
        </w:rPr>
        <w:fldChar w:fldCharType="end"/>
      </w:r>
    </w:p>
    <w:p w14:paraId="7AA76F69" w14:textId="0AAF603A"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Certificates as to furnishing of particulars to Commission</w:t>
      </w:r>
      <w:r w:rsidRPr="00A11AC7">
        <w:rPr>
          <w:noProof/>
        </w:rPr>
        <w:tab/>
      </w:r>
      <w:r w:rsidRPr="00A11AC7">
        <w:rPr>
          <w:noProof/>
        </w:rPr>
        <w:fldChar w:fldCharType="begin"/>
      </w:r>
      <w:r w:rsidRPr="00A11AC7">
        <w:rPr>
          <w:noProof/>
        </w:rPr>
        <w:instrText xml:space="preserve"> PAGEREF _Toc185503998 \h </w:instrText>
      </w:r>
      <w:r w:rsidRPr="00A11AC7">
        <w:rPr>
          <w:noProof/>
        </w:rPr>
      </w:r>
      <w:r w:rsidRPr="00A11AC7">
        <w:rPr>
          <w:noProof/>
        </w:rPr>
        <w:fldChar w:fldCharType="separate"/>
      </w:r>
      <w:r w:rsidRPr="00A11AC7">
        <w:rPr>
          <w:noProof/>
        </w:rPr>
        <w:t>546</w:t>
      </w:r>
      <w:r w:rsidRPr="00A11AC7">
        <w:rPr>
          <w:noProof/>
        </w:rPr>
        <w:fldChar w:fldCharType="end"/>
      </w:r>
    </w:p>
    <w:p w14:paraId="046A00AA" w14:textId="1B182EA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Judicial notice</w:t>
      </w:r>
      <w:r w:rsidRPr="00A11AC7">
        <w:rPr>
          <w:noProof/>
        </w:rPr>
        <w:tab/>
      </w:r>
      <w:r w:rsidRPr="00A11AC7">
        <w:rPr>
          <w:noProof/>
        </w:rPr>
        <w:fldChar w:fldCharType="begin"/>
      </w:r>
      <w:r w:rsidRPr="00A11AC7">
        <w:rPr>
          <w:noProof/>
        </w:rPr>
        <w:instrText xml:space="preserve"> PAGEREF _Toc185503999 \h </w:instrText>
      </w:r>
      <w:r w:rsidRPr="00A11AC7">
        <w:rPr>
          <w:noProof/>
        </w:rPr>
      </w:r>
      <w:r w:rsidRPr="00A11AC7">
        <w:rPr>
          <w:noProof/>
        </w:rPr>
        <w:fldChar w:fldCharType="separate"/>
      </w:r>
      <w:r w:rsidRPr="00A11AC7">
        <w:rPr>
          <w:noProof/>
        </w:rPr>
        <w:t>547</w:t>
      </w:r>
      <w:r w:rsidRPr="00A11AC7">
        <w:rPr>
          <w:noProof/>
        </w:rPr>
        <w:fldChar w:fldCharType="end"/>
      </w:r>
    </w:p>
    <w:p w14:paraId="71A8346D" w14:textId="64D8CC3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170</w:t>
      </w:r>
      <w:r>
        <w:rPr>
          <w:noProof/>
        </w:rPr>
        <w:tab/>
        <w:t>Legal and financial assistance</w:t>
      </w:r>
      <w:r w:rsidRPr="00A11AC7">
        <w:rPr>
          <w:noProof/>
        </w:rPr>
        <w:tab/>
      </w:r>
      <w:r w:rsidRPr="00A11AC7">
        <w:rPr>
          <w:noProof/>
        </w:rPr>
        <w:fldChar w:fldCharType="begin"/>
      </w:r>
      <w:r w:rsidRPr="00A11AC7">
        <w:rPr>
          <w:noProof/>
        </w:rPr>
        <w:instrText xml:space="preserve"> PAGEREF _Toc185504000 \h </w:instrText>
      </w:r>
      <w:r w:rsidRPr="00A11AC7">
        <w:rPr>
          <w:noProof/>
        </w:rPr>
      </w:r>
      <w:r w:rsidRPr="00A11AC7">
        <w:rPr>
          <w:noProof/>
        </w:rPr>
        <w:fldChar w:fldCharType="separate"/>
      </w:r>
      <w:r w:rsidRPr="00A11AC7">
        <w:rPr>
          <w:noProof/>
        </w:rPr>
        <w:t>547</w:t>
      </w:r>
      <w:r w:rsidRPr="00A11AC7">
        <w:rPr>
          <w:noProof/>
        </w:rPr>
        <w:fldChar w:fldCharType="end"/>
      </w:r>
    </w:p>
    <w:p w14:paraId="5CF01C0D" w14:textId="1EBEBDD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171</w:t>
      </w:r>
      <w:r>
        <w:rPr>
          <w:noProof/>
        </w:rPr>
        <w:tab/>
        <w:t>Annual report by Commission</w:t>
      </w:r>
      <w:r w:rsidRPr="00A11AC7">
        <w:rPr>
          <w:noProof/>
        </w:rPr>
        <w:tab/>
      </w:r>
      <w:r w:rsidRPr="00A11AC7">
        <w:rPr>
          <w:noProof/>
        </w:rPr>
        <w:fldChar w:fldCharType="begin"/>
      </w:r>
      <w:r w:rsidRPr="00A11AC7">
        <w:rPr>
          <w:noProof/>
        </w:rPr>
        <w:instrText xml:space="preserve"> PAGEREF _Toc185504001 \h </w:instrText>
      </w:r>
      <w:r w:rsidRPr="00A11AC7">
        <w:rPr>
          <w:noProof/>
        </w:rPr>
      </w:r>
      <w:r w:rsidRPr="00A11AC7">
        <w:rPr>
          <w:noProof/>
        </w:rPr>
        <w:fldChar w:fldCharType="separate"/>
      </w:r>
      <w:r w:rsidRPr="00A11AC7">
        <w:rPr>
          <w:noProof/>
        </w:rPr>
        <w:t>549</w:t>
      </w:r>
      <w:r w:rsidRPr="00A11AC7">
        <w:rPr>
          <w:noProof/>
        </w:rPr>
        <w:fldChar w:fldCharType="end"/>
      </w:r>
    </w:p>
    <w:p w14:paraId="027112A4" w14:textId="7A5A402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171A</w:t>
      </w:r>
      <w:r>
        <w:rPr>
          <w:noProof/>
        </w:rPr>
        <w:tab/>
        <w:t>Charges by the Commission</w:t>
      </w:r>
      <w:r w:rsidRPr="00A11AC7">
        <w:rPr>
          <w:noProof/>
        </w:rPr>
        <w:tab/>
      </w:r>
      <w:r w:rsidRPr="00A11AC7">
        <w:rPr>
          <w:noProof/>
        </w:rPr>
        <w:fldChar w:fldCharType="begin"/>
      </w:r>
      <w:r w:rsidRPr="00A11AC7">
        <w:rPr>
          <w:noProof/>
        </w:rPr>
        <w:instrText xml:space="preserve"> PAGEREF _Toc185504002 \h </w:instrText>
      </w:r>
      <w:r w:rsidRPr="00A11AC7">
        <w:rPr>
          <w:noProof/>
        </w:rPr>
      </w:r>
      <w:r w:rsidRPr="00A11AC7">
        <w:rPr>
          <w:noProof/>
        </w:rPr>
        <w:fldChar w:fldCharType="separate"/>
      </w:r>
      <w:r w:rsidRPr="00A11AC7">
        <w:rPr>
          <w:noProof/>
        </w:rPr>
        <w:t>550</w:t>
      </w:r>
      <w:r w:rsidRPr="00A11AC7">
        <w:rPr>
          <w:noProof/>
        </w:rPr>
        <w:fldChar w:fldCharType="end"/>
      </w:r>
    </w:p>
    <w:p w14:paraId="46E4D0FB" w14:textId="1B0C2D7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171B</w:t>
      </w:r>
      <w:r>
        <w:rPr>
          <w:noProof/>
        </w:rPr>
        <w:tab/>
        <w:t>Division 3 of Part IIIA does not confer judicial power on the Commission</w:t>
      </w:r>
      <w:r w:rsidRPr="00A11AC7">
        <w:rPr>
          <w:noProof/>
        </w:rPr>
        <w:tab/>
      </w:r>
      <w:r w:rsidRPr="00A11AC7">
        <w:rPr>
          <w:noProof/>
        </w:rPr>
        <w:fldChar w:fldCharType="begin"/>
      </w:r>
      <w:r w:rsidRPr="00A11AC7">
        <w:rPr>
          <w:noProof/>
        </w:rPr>
        <w:instrText xml:space="preserve"> PAGEREF _Toc185504003 \h </w:instrText>
      </w:r>
      <w:r w:rsidRPr="00A11AC7">
        <w:rPr>
          <w:noProof/>
        </w:rPr>
      </w:r>
      <w:r w:rsidRPr="00A11AC7">
        <w:rPr>
          <w:noProof/>
        </w:rPr>
        <w:fldChar w:fldCharType="separate"/>
      </w:r>
      <w:r w:rsidRPr="00A11AC7">
        <w:rPr>
          <w:noProof/>
        </w:rPr>
        <w:t>551</w:t>
      </w:r>
      <w:r w:rsidRPr="00A11AC7">
        <w:rPr>
          <w:noProof/>
        </w:rPr>
        <w:fldChar w:fldCharType="end"/>
      </w:r>
    </w:p>
    <w:p w14:paraId="5331F7E3" w14:textId="799A0CA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172</w:t>
      </w:r>
      <w:r>
        <w:rPr>
          <w:noProof/>
        </w:rPr>
        <w:tab/>
        <w:t>Regulations</w:t>
      </w:r>
      <w:r w:rsidRPr="00A11AC7">
        <w:rPr>
          <w:noProof/>
        </w:rPr>
        <w:tab/>
      </w:r>
      <w:r w:rsidRPr="00A11AC7">
        <w:rPr>
          <w:noProof/>
        </w:rPr>
        <w:fldChar w:fldCharType="begin"/>
      </w:r>
      <w:r w:rsidRPr="00A11AC7">
        <w:rPr>
          <w:noProof/>
        </w:rPr>
        <w:instrText xml:space="preserve"> PAGEREF _Toc185504004 \h </w:instrText>
      </w:r>
      <w:r w:rsidRPr="00A11AC7">
        <w:rPr>
          <w:noProof/>
        </w:rPr>
      </w:r>
      <w:r w:rsidRPr="00A11AC7">
        <w:rPr>
          <w:noProof/>
        </w:rPr>
        <w:fldChar w:fldCharType="separate"/>
      </w:r>
      <w:r w:rsidRPr="00A11AC7">
        <w:rPr>
          <w:noProof/>
        </w:rPr>
        <w:t>551</w:t>
      </w:r>
      <w:r w:rsidRPr="00A11AC7">
        <w:rPr>
          <w:noProof/>
        </w:rPr>
        <w:fldChar w:fldCharType="end"/>
      </w:r>
    </w:p>
    <w:p w14:paraId="3EFFB3FB" w14:textId="5AC823E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173</w:t>
      </w:r>
      <w:r>
        <w:rPr>
          <w:noProof/>
        </w:rPr>
        <w:tab/>
        <w:t>Authorisation for the purposes of subsection 51(1)</w:t>
      </w:r>
      <w:r w:rsidRPr="00A11AC7">
        <w:rPr>
          <w:noProof/>
        </w:rPr>
        <w:tab/>
      </w:r>
      <w:r w:rsidRPr="00A11AC7">
        <w:rPr>
          <w:noProof/>
        </w:rPr>
        <w:fldChar w:fldCharType="begin"/>
      </w:r>
      <w:r w:rsidRPr="00A11AC7">
        <w:rPr>
          <w:noProof/>
        </w:rPr>
        <w:instrText xml:space="preserve"> PAGEREF _Toc185504005 \h </w:instrText>
      </w:r>
      <w:r w:rsidRPr="00A11AC7">
        <w:rPr>
          <w:noProof/>
        </w:rPr>
      </w:r>
      <w:r w:rsidRPr="00A11AC7">
        <w:rPr>
          <w:noProof/>
        </w:rPr>
        <w:fldChar w:fldCharType="separate"/>
      </w:r>
      <w:r w:rsidRPr="00A11AC7">
        <w:rPr>
          <w:noProof/>
        </w:rPr>
        <w:t>553</w:t>
      </w:r>
      <w:r w:rsidRPr="00A11AC7">
        <w:rPr>
          <w:noProof/>
        </w:rPr>
        <w:fldChar w:fldCharType="end"/>
      </w:r>
    </w:p>
    <w:p w14:paraId="72A868F7" w14:textId="75046248" w:rsidR="00A11AC7" w:rsidRDefault="00A11AC7">
      <w:pPr>
        <w:pStyle w:val="TOC2"/>
        <w:rPr>
          <w:rFonts w:asciiTheme="minorHAnsi" w:eastAsiaTheme="minorEastAsia" w:hAnsiTheme="minorHAnsi" w:cstheme="minorBidi"/>
          <w:b w:val="0"/>
          <w:noProof/>
          <w:kern w:val="2"/>
          <w:szCs w:val="24"/>
          <w14:ligatures w14:val="standardContextual"/>
        </w:rPr>
      </w:pPr>
      <w:r>
        <w:rPr>
          <w:noProof/>
        </w:rPr>
        <w:t>Part XIII—Application and transitional provisions relating to the competition provisions</w:t>
      </w:r>
      <w:r w:rsidRPr="00A11AC7">
        <w:rPr>
          <w:b w:val="0"/>
          <w:noProof/>
          <w:sz w:val="18"/>
        </w:rPr>
        <w:tab/>
      </w:r>
      <w:r w:rsidRPr="00A11AC7">
        <w:rPr>
          <w:b w:val="0"/>
          <w:noProof/>
          <w:sz w:val="18"/>
        </w:rPr>
        <w:fldChar w:fldCharType="begin"/>
      </w:r>
      <w:r w:rsidRPr="00A11AC7">
        <w:rPr>
          <w:b w:val="0"/>
          <w:noProof/>
          <w:sz w:val="18"/>
        </w:rPr>
        <w:instrText xml:space="preserve"> PAGEREF _Toc185504006 \h </w:instrText>
      </w:r>
      <w:r w:rsidRPr="00A11AC7">
        <w:rPr>
          <w:b w:val="0"/>
          <w:noProof/>
          <w:sz w:val="18"/>
        </w:rPr>
      </w:r>
      <w:r w:rsidRPr="00A11AC7">
        <w:rPr>
          <w:b w:val="0"/>
          <w:noProof/>
          <w:sz w:val="18"/>
        </w:rPr>
        <w:fldChar w:fldCharType="separate"/>
      </w:r>
      <w:r w:rsidRPr="00A11AC7">
        <w:rPr>
          <w:b w:val="0"/>
          <w:noProof/>
          <w:sz w:val="18"/>
        </w:rPr>
        <w:t>554</w:t>
      </w:r>
      <w:r w:rsidRPr="00A11AC7">
        <w:rPr>
          <w:b w:val="0"/>
          <w:noProof/>
          <w:sz w:val="18"/>
        </w:rPr>
        <w:fldChar w:fldCharType="end"/>
      </w:r>
    </w:p>
    <w:p w14:paraId="41CFC231" w14:textId="1D8E1E03"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1—Cartel conduct</w:t>
      </w:r>
      <w:r w:rsidRPr="00A11AC7">
        <w:rPr>
          <w:b w:val="0"/>
          <w:noProof/>
          <w:sz w:val="18"/>
        </w:rPr>
        <w:tab/>
      </w:r>
      <w:r w:rsidRPr="00A11AC7">
        <w:rPr>
          <w:b w:val="0"/>
          <w:noProof/>
          <w:sz w:val="18"/>
        </w:rPr>
        <w:fldChar w:fldCharType="begin"/>
      </w:r>
      <w:r w:rsidRPr="00A11AC7">
        <w:rPr>
          <w:b w:val="0"/>
          <w:noProof/>
          <w:sz w:val="18"/>
        </w:rPr>
        <w:instrText xml:space="preserve"> PAGEREF _Toc185504007 \h </w:instrText>
      </w:r>
      <w:r w:rsidRPr="00A11AC7">
        <w:rPr>
          <w:b w:val="0"/>
          <w:noProof/>
          <w:sz w:val="18"/>
        </w:rPr>
      </w:r>
      <w:r w:rsidRPr="00A11AC7">
        <w:rPr>
          <w:b w:val="0"/>
          <w:noProof/>
          <w:sz w:val="18"/>
        </w:rPr>
        <w:fldChar w:fldCharType="separate"/>
      </w:r>
      <w:r w:rsidRPr="00A11AC7">
        <w:rPr>
          <w:b w:val="0"/>
          <w:noProof/>
          <w:sz w:val="18"/>
        </w:rPr>
        <w:t>554</w:t>
      </w:r>
      <w:r w:rsidRPr="00A11AC7">
        <w:rPr>
          <w:b w:val="0"/>
          <w:noProof/>
          <w:sz w:val="18"/>
        </w:rPr>
        <w:fldChar w:fldCharType="end"/>
      </w:r>
    </w:p>
    <w:p w14:paraId="5A59B262" w14:textId="12C928A5"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174</w:t>
      </w:r>
      <w:r>
        <w:rPr>
          <w:noProof/>
        </w:rPr>
        <w:tab/>
        <w:t>Definitions</w:t>
      </w:r>
      <w:r w:rsidRPr="00A11AC7">
        <w:rPr>
          <w:noProof/>
        </w:rPr>
        <w:tab/>
      </w:r>
      <w:r w:rsidRPr="00A11AC7">
        <w:rPr>
          <w:noProof/>
        </w:rPr>
        <w:fldChar w:fldCharType="begin"/>
      </w:r>
      <w:r w:rsidRPr="00A11AC7">
        <w:rPr>
          <w:noProof/>
        </w:rPr>
        <w:instrText xml:space="preserve"> PAGEREF _Toc185504008 \h </w:instrText>
      </w:r>
      <w:r w:rsidRPr="00A11AC7">
        <w:rPr>
          <w:noProof/>
        </w:rPr>
      </w:r>
      <w:r w:rsidRPr="00A11AC7">
        <w:rPr>
          <w:noProof/>
        </w:rPr>
        <w:fldChar w:fldCharType="separate"/>
      </w:r>
      <w:r w:rsidRPr="00A11AC7">
        <w:rPr>
          <w:noProof/>
        </w:rPr>
        <w:t>554</w:t>
      </w:r>
      <w:r w:rsidRPr="00A11AC7">
        <w:rPr>
          <w:noProof/>
        </w:rPr>
        <w:fldChar w:fldCharType="end"/>
      </w:r>
    </w:p>
    <w:p w14:paraId="3E1D389C" w14:textId="21C8EB1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175</w:t>
      </w:r>
      <w:r>
        <w:rPr>
          <w:noProof/>
        </w:rPr>
        <w:tab/>
        <w:t>Giving effect after the commencement time to a cartel provision in existence before that time</w:t>
      </w:r>
      <w:r w:rsidRPr="00A11AC7">
        <w:rPr>
          <w:noProof/>
        </w:rPr>
        <w:tab/>
      </w:r>
      <w:r w:rsidRPr="00A11AC7">
        <w:rPr>
          <w:noProof/>
        </w:rPr>
        <w:fldChar w:fldCharType="begin"/>
      </w:r>
      <w:r w:rsidRPr="00A11AC7">
        <w:rPr>
          <w:noProof/>
        </w:rPr>
        <w:instrText xml:space="preserve"> PAGEREF _Toc185504009 \h </w:instrText>
      </w:r>
      <w:r w:rsidRPr="00A11AC7">
        <w:rPr>
          <w:noProof/>
        </w:rPr>
      </w:r>
      <w:r w:rsidRPr="00A11AC7">
        <w:rPr>
          <w:noProof/>
        </w:rPr>
        <w:fldChar w:fldCharType="separate"/>
      </w:r>
      <w:r w:rsidRPr="00A11AC7">
        <w:rPr>
          <w:noProof/>
        </w:rPr>
        <w:t>554</w:t>
      </w:r>
      <w:r w:rsidRPr="00A11AC7">
        <w:rPr>
          <w:noProof/>
        </w:rPr>
        <w:fldChar w:fldCharType="end"/>
      </w:r>
    </w:p>
    <w:p w14:paraId="02119ECE" w14:textId="36C26871"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176</w:t>
      </w:r>
      <w:r>
        <w:rPr>
          <w:noProof/>
        </w:rPr>
        <w:tab/>
        <w:t>Proceedings relating to price</w:t>
      </w:r>
      <w:r>
        <w:rPr>
          <w:noProof/>
        </w:rPr>
        <w:noBreakHyphen/>
        <w:t>fixing contraventions taking place before the commencement time</w:t>
      </w:r>
      <w:r w:rsidRPr="00A11AC7">
        <w:rPr>
          <w:noProof/>
        </w:rPr>
        <w:tab/>
      </w:r>
      <w:r w:rsidRPr="00A11AC7">
        <w:rPr>
          <w:noProof/>
        </w:rPr>
        <w:fldChar w:fldCharType="begin"/>
      </w:r>
      <w:r w:rsidRPr="00A11AC7">
        <w:rPr>
          <w:noProof/>
        </w:rPr>
        <w:instrText xml:space="preserve"> PAGEREF _Toc185504010 \h </w:instrText>
      </w:r>
      <w:r w:rsidRPr="00A11AC7">
        <w:rPr>
          <w:noProof/>
        </w:rPr>
      </w:r>
      <w:r w:rsidRPr="00A11AC7">
        <w:rPr>
          <w:noProof/>
        </w:rPr>
        <w:fldChar w:fldCharType="separate"/>
      </w:r>
      <w:r w:rsidRPr="00A11AC7">
        <w:rPr>
          <w:noProof/>
        </w:rPr>
        <w:t>554</w:t>
      </w:r>
      <w:r w:rsidRPr="00A11AC7">
        <w:rPr>
          <w:noProof/>
        </w:rPr>
        <w:fldChar w:fldCharType="end"/>
      </w:r>
    </w:p>
    <w:p w14:paraId="7905E80D" w14:textId="7DF6EE2E"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177</w:t>
      </w:r>
      <w:r>
        <w:rPr>
          <w:noProof/>
        </w:rPr>
        <w:tab/>
        <w:t>Authorisations in force before the commencement time</w:t>
      </w:r>
      <w:r w:rsidRPr="00A11AC7">
        <w:rPr>
          <w:noProof/>
        </w:rPr>
        <w:tab/>
      </w:r>
      <w:r w:rsidRPr="00A11AC7">
        <w:rPr>
          <w:noProof/>
        </w:rPr>
        <w:fldChar w:fldCharType="begin"/>
      </w:r>
      <w:r w:rsidRPr="00A11AC7">
        <w:rPr>
          <w:noProof/>
        </w:rPr>
        <w:instrText xml:space="preserve"> PAGEREF _Toc185504011 \h </w:instrText>
      </w:r>
      <w:r w:rsidRPr="00A11AC7">
        <w:rPr>
          <w:noProof/>
        </w:rPr>
      </w:r>
      <w:r w:rsidRPr="00A11AC7">
        <w:rPr>
          <w:noProof/>
        </w:rPr>
        <w:fldChar w:fldCharType="separate"/>
      </w:r>
      <w:r w:rsidRPr="00A11AC7">
        <w:rPr>
          <w:noProof/>
        </w:rPr>
        <w:t>555</w:t>
      </w:r>
      <w:r w:rsidRPr="00A11AC7">
        <w:rPr>
          <w:noProof/>
        </w:rPr>
        <w:fldChar w:fldCharType="end"/>
      </w:r>
    </w:p>
    <w:p w14:paraId="72A422CC" w14:textId="284F1D6B"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178</w:t>
      </w:r>
      <w:r>
        <w:rPr>
          <w:noProof/>
        </w:rPr>
        <w:tab/>
        <w:t>Notifications in force before the commencement time</w:t>
      </w:r>
      <w:r w:rsidRPr="00A11AC7">
        <w:rPr>
          <w:noProof/>
        </w:rPr>
        <w:tab/>
      </w:r>
      <w:r w:rsidRPr="00A11AC7">
        <w:rPr>
          <w:noProof/>
        </w:rPr>
        <w:fldChar w:fldCharType="begin"/>
      </w:r>
      <w:r w:rsidRPr="00A11AC7">
        <w:rPr>
          <w:noProof/>
        </w:rPr>
        <w:instrText xml:space="preserve"> PAGEREF _Toc185504012 \h </w:instrText>
      </w:r>
      <w:r w:rsidRPr="00A11AC7">
        <w:rPr>
          <w:noProof/>
        </w:rPr>
      </w:r>
      <w:r w:rsidRPr="00A11AC7">
        <w:rPr>
          <w:noProof/>
        </w:rPr>
        <w:fldChar w:fldCharType="separate"/>
      </w:r>
      <w:r w:rsidRPr="00A11AC7">
        <w:rPr>
          <w:noProof/>
        </w:rPr>
        <w:t>556</w:t>
      </w:r>
      <w:r w:rsidRPr="00A11AC7">
        <w:rPr>
          <w:noProof/>
        </w:rPr>
        <w:fldChar w:fldCharType="end"/>
      </w:r>
    </w:p>
    <w:p w14:paraId="1DD7E86B" w14:textId="1B87C2E1"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2—Application of amendments made by the Competition and Consumer Legislation Amendment Act 2011</w:t>
      </w:r>
      <w:r w:rsidRPr="00A11AC7">
        <w:rPr>
          <w:b w:val="0"/>
          <w:noProof/>
          <w:sz w:val="18"/>
        </w:rPr>
        <w:tab/>
      </w:r>
      <w:r w:rsidRPr="00A11AC7">
        <w:rPr>
          <w:b w:val="0"/>
          <w:noProof/>
          <w:sz w:val="18"/>
        </w:rPr>
        <w:fldChar w:fldCharType="begin"/>
      </w:r>
      <w:r w:rsidRPr="00A11AC7">
        <w:rPr>
          <w:b w:val="0"/>
          <w:noProof/>
          <w:sz w:val="18"/>
        </w:rPr>
        <w:instrText xml:space="preserve"> PAGEREF _Toc185504013 \h </w:instrText>
      </w:r>
      <w:r w:rsidRPr="00A11AC7">
        <w:rPr>
          <w:b w:val="0"/>
          <w:noProof/>
          <w:sz w:val="18"/>
        </w:rPr>
      </w:r>
      <w:r w:rsidRPr="00A11AC7">
        <w:rPr>
          <w:b w:val="0"/>
          <w:noProof/>
          <w:sz w:val="18"/>
        </w:rPr>
        <w:fldChar w:fldCharType="separate"/>
      </w:r>
      <w:r w:rsidRPr="00A11AC7">
        <w:rPr>
          <w:b w:val="0"/>
          <w:noProof/>
          <w:sz w:val="18"/>
        </w:rPr>
        <w:t>557</w:t>
      </w:r>
      <w:r w:rsidRPr="00A11AC7">
        <w:rPr>
          <w:b w:val="0"/>
          <w:noProof/>
          <w:sz w:val="18"/>
        </w:rPr>
        <w:fldChar w:fldCharType="end"/>
      </w:r>
    </w:p>
    <w:p w14:paraId="7EFC1188" w14:textId="6EB9224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179</w:t>
      </w:r>
      <w:r>
        <w:rPr>
          <w:noProof/>
        </w:rPr>
        <w:tab/>
        <w:t>Amendments of section 50</w:t>
      </w:r>
      <w:r w:rsidRPr="00A11AC7">
        <w:rPr>
          <w:noProof/>
        </w:rPr>
        <w:tab/>
      </w:r>
      <w:r w:rsidRPr="00A11AC7">
        <w:rPr>
          <w:noProof/>
        </w:rPr>
        <w:fldChar w:fldCharType="begin"/>
      </w:r>
      <w:r w:rsidRPr="00A11AC7">
        <w:rPr>
          <w:noProof/>
        </w:rPr>
        <w:instrText xml:space="preserve"> PAGEREF _Toc185504014 \h </w:instrText>
      </w:r>
      <w:r w:rsidRPr="00A11AC7">
        <w:rPr>
          <w:noProof/>
        </w:rPr>
      </w:r>
      <w:r w:rsidRPr="00A11AC7">
        <w:rPr>
          <w:noProof/>
        </w:rPr>
        <w:fldChar w:fldCharType="separate"/>
      </w:r>
      <w:r w:rsidRPr="00A11AC7">
        <w:rPr>
          <w:noProof/>
        </w:rPr>
        <w:t>557</w:t>
      </w:r>
      <w:r w:rsidRPr="00A11AC7">
        <w:rPr>
          <w:noProof/>
        </w:rPr>
        <w:fldChar w:fldCharType="end"/>
      </w:r>
    </w:p>
    <w:p w14:paraId="2739853F" w14:textId="0488B239"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3—Application of amendments made by the Competition and Consumer Amendment (Competition Policy Review) Act 2017</w:t>
      </w:r>
      <w:r w:rsidRPr="00A11AC7">
        <w:rPr>
          <w:b w:val="0"/>
          <w:noProof/>
          <w:sz w:val="18"/>
        </w:rPr>
        <w:tab/>
      </w:r>
      <w:r w:rsidRPr="00A11AC7">
        <w:rPr>
          <w:b w:val="0"/>
          <w:noProof/>
          <w:sz w:val="18"/>
        </w:rPr>
        <w:fldChar w:fldCharType="begin"/>
      </w:r>
      <w:r w:rsidRPr="00A11AC7">
        <w:rPr>
          <w:b w:val="0"/>
          <w:noProof/>
          <w:sz w:val="18"/>
        </w:rPr>
        <w:instrText xml:space="preserve"> PAGEREF _Toc185504015 \h </w:instrText>
      </w:r>
      <w:r w:rsidRPr="00A11AC7">
        <w:rPr>
          <w:b w:val="0"/>
          <w:noProof/>
          <w:sz w:val="18"/>
        </w:rPr>
      </w:r>
      <w:r w:rsidRPr="00A11AC7">
        <w:rPr>
          <w:b w:val="0"/>
          <w:noProof/>
          <w:sz w:val="18"/>
        </w:rPr>
        <w:fldChar w:fldCharType="separate"/>
      </w:r>
      <w:r w:rsidRPr="00A11AC7">
        <w:rPr>
          <w:b w:val="0"/>
          <w:noProof/>
          <w:sz w:val="18"/>
        </w:rPr>
        <w:t>558</w:t>
      </w:r>
      <w:r w:rsidRPr="00A11AC7">
        <w:rPr>
          <w:b w:val="0"/>
          <w:noProof/>
          <w:sz w:val="18"/>
        </w:rPr>
        <w:fldChar w:fldCharType="end"/>
      </w:r>
    </w:p>
    <w:p w14:paraId="64B978A8" w14:textId="0A9A840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180</w:t>
      </w:r>
      <w:r>
        <w:rPr>
          <w:noProof/>
        </w:rPr>
        <w:tab/>
        <w:t>Definitions</w:t>
      </w:r>
      <w:r w:rsidRPr="00A11AC7">
        <w:rPr>
          <w:noProof/>
        </w:rPr>
        <w:tab/>
      </w:r>
      <w:r w:rsidRPr="00A11AC7">
        <w:rPr>
          <w:noProof/>
        </w:rPr>
        <w:fldChar w:fldCharType="begin"/>
      </w:r>
      <w:r w:rsidRPr="00A11AC7">
        <w:rPr>
          <w:noProof/>
        </w:rPr>
        <w:instrText xml:space="preserve"> PAGEREF _Toc185504016 \h </w:instrText>
      </w:r>
      <w:r w:rsidRPr="00A11AC7">
        <w:rPr>
          <w:noProof/>
        </w:rPr>
      </w:r>
      <w:r w:rsidRPr="00A11AC7">
        <w:rPr>
          <w:noProof/>
        </w:rPr>
        <w:fldChar w:fldCharType="separate"/>
      </w:r>
      <w:r w:rsidRPr="00A11AC7">
        <w:rPr>
          <w:noProof/>
        </w:rPr>
        <w:t>558</w:t>
      </w:r>
      <w:r w:rsidRPr="00A11AC7">
        <w:rPr>
          <w:noProof/>
        </w:rPr>
        <w:fldChar w:fldCharType="end"/>
      </w:r>
    </w:p>
    <w:p w14:paraId="3A56BCC4" w14:textId="099ACBEC"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181</w:t>
      </w:r>
      <w:r>
        <w:rPr>
          <w:noProof/>
        </w:rPr>
        <w:tab/>
        <w:t xml:space="preserve">Amendment of the definition of </w:t>
      </w:r>
      <w:r w:rsidRPr="00D86CB9">
        <w:rPr>
          <w:i/>
          <w:noProof/>
        </w:rPr>
        <w:t>competition</w:t>
      </w:r>
      <w:r w:rsidRPr="00A11AC7">
        <w:rPr>
          <w:noProof/>
        </w:rPr>
        <w:tab/>
      </w:r>
      <w:r w:rsidRPr="00A11AC7">
        <w:rPr>
          <w:noProof/>
        </w:rPr>
        <w:fldChar w:fldCharType="begin"/>
      </w:r>
      <w:r w:rsidRPr="00A11AC7">
        <w:rPr>
          <w:noProof/>
        </w:rPr>
        <w:instrText xml:space="preserve"> PAGEREF _Toc185504017 \h </w:instrText>
      </w:r>
      <w:r w:rsidRPr="00A11AC7">
        <w:rPr>
          <w:noProof/>
        </w:rPr>
      </w:r>
      <w:r w:rsidRPr="00A11AC7">
        <w:rPr>
          <w:noProof/>
        </w:rPr>
        <w:fldChar w:fldCharType="separate"/>
      </w:r>
      <w:r w:rsidRPr="00A11AC7">
        <w:rPr>
          <w:noProof/>
        </w:rPr>
        <w:t>558</w:t>
      </w:r>
      <w:r w:rsidRPr="00A11AC7">
        <w:rPr>
          <w:noProof/>
        </w:rPr>
        <w:fldChar w:fldCharType="end"/>
      </w:r>
    </w:p>
    <w:p w14:paraId="2C948F16" w14:textId="64122974"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182</w:t>
      </w:r>
      <w:r>
        <w:rPr>
          <w:noProof/>
        </w:rPr>
        <w:tab/>
        <w:t>Orders under section 87</w:t>
      </w:r>
      <w:r w:rsidRPr="00A11AC7">
        <w:rPr>
          <w:noProof/>
        </w:rPr>
        <w:tab/>
      </w:r>
      <w:r w:rsidRPr="00A11AC7">
        <w:rPr>
          <w:noProof/>
        </w:rPr>
        <w:fldChar w:fldCharType="begin"/>
      </w:r>
      <w:r w:rsidRPr="00A11AC7">
        <w:rPr>
          <w:noProof/>
        </w:rPr>
        <w:instrText xml:space="preserve"> PAGEREF _Toc185504018 \h </w:instrText>
      </w:r>
      <w:r w:rsidRPr="00A11AC7">
        <w:rPr>
          <w:noProof/>
        </w:rPr>
      </w:r>
      <w:r w:rsidRPr="00A11AC7">
        <w:rPr>
          <w:noProof/>
        </w:rPr>
        <w:fldChar w:fldCharType="separate"/>
      </w:r>
      <w:r w:rsidRPr="00A11AC7">
        <w:rPr>
          <w:noProof/>
        </w:rPr>
        <w:t>558</w:t>
      </w:r>
      <w:r w:rsidRPr="00A11AC7">
        <w:rPr>
          <w:noProof/>
        </w:rPr>
        <w:fldChar w:fldCharType="end"/>
      </w:r>
    </w:p>
    <w:p w14:paraId="5A41F756" w14:textId="05DB5350"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183</w:t>
      </w:r>
      <w:r>
        <w:rPr>
          <w:noProof/>
        </w:rPr>
        <w:tab/>
        <w:t>Authorisations under section 88</w:t>
      </w:r>
      <w:r w:rsidRPr="00A11AC7">
        <w:rPr>
          <w:noProof/>
        </w:rPr>
        <w:tab/>
      </w:r>
      <w:r w:rsidRPr="00A11AC7">
        <w:rPr>
          <w:noProof/>
        </w:rPr>
        <w:fldChar w:fldCharType="begin"/>
      </w:r>
      <w:r w:rsidRPr="00A11AC7">
        <w:rPr>
          <w:noProof/>
        </w:rPr>
        <w:instrText xml:space="preserve"> PAGEREF _Toc185504019 \h </w:instrText>
      </w:r>
      <w:r w:rsidRPr="00A11AC7">
        <w:rPr>
          <w:noProof/>
        </w:rPr>
      </w:r>
      <w:r w:rsidRPr="00A11AC7">
        <w:rPr>
          <w:noProof/>
        </w:rPr>
        <w:fldChar w:fldCharType="separate"/>
      </w:r>
      <w:r w:rsidRPr="00A11AC7">
        <w:rPr>
          <w:noProof/>
        </w:rPr>
        <w:t>558</w:t>
      </w:r>
      <w:r w:rsidRPr="00A11AC7">
        <w:rPr>
          <w:noProof/>
        </w:rPr>
        <w:fldChar w:fldCharType="end"/>
      </w:r>
    </w:p>
    <w:p w14:paraId="2FBA8EDC" w14:textId="1052B3B2"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184</w:t>
      </w:r>
      <w:r>
        <w:rPr>
          <w:noProof/>
        </w:rPr>
        <w:tab/>
        <w:t>Notices under section 93</w:t>
      </w:r>
      <w:r w:rsidRPr="00A11AC7">
        <w:rPr>
          <w:noProof/>
        </w:rPr>
        <w:tab/>
      </w:r>
      <w:r w:rsidRPr="00A11AC7">
        <w:rPr>
          <w:noProof/>
        </w:rPr>
        <w:fldChar w:fldCharType="begin"/>
      </w:r>
      <w:r w:rsidRPr="00A11AC7">
        <w:rPr>
          <w:noProof/>
        </w:rPr>
        <w:instrText xml:space="preserve"> PAGEREF _Toc185504020 \h </w:instrText>
      </w:r>
      <w:r w:rsidRPr="00A11AC7">
        <w:rPr>
          <w:noProof/>
        </w:rPr>
      </w:r>
      <w:r w:rsidRPr="00A11AC7">
        <w:rPr>
          <w:noProof/>
        </w:rPr>
        <w:fldChar w:fldCharType="separate"/>
      </w:r>
      <w:r w:rsidRPr="00A11AC7">
        <w:rPr>
          <w:noProof/>
        </w:rPr>
        <w:t>560</w:t>
      </w:r>
      <w:r w:rsidRPr="00A11AC7">
        <w:rPr>
          <w:noProof/>
        </w:rPr>
        <w:fldChar w:fldCharType="end"/>
      </w:r>
    </w:p>
    <w:p w14:paraId="230767FD" w14:textId="3D2B7C73"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185</w:t>
      </w:r>
      <w:r>
        <w:rPr>
          <w:noProof/>
        </w:rPr>
        <w:tab/>
        <w:t>Merger clearances and authorisations</w:t>
      </w:r>
      <w:r w:rsidRPr="00A11AC7">
        <w:rPr>
          <w:noProof/>
        </w:rPr>
        <w:tab/>
      </w:r>
      <w:r w:rsidRPr="00A11AC7">
        <w:rPr>
          <w:noProof/>
        </w:rPr>
        <w:fldChar w:fldCharType="begin"/>
      </w:r>
      <w:r w:rsidRPr="00A11AC7">
        <w:rPr>
          <w:noProof/>
        </w:rPr>
        <w:instrText xml:space="preserve"> PAGEREF _Toc185504021 \h </w:instrText>
      </w:r>
      <w:r w:rsidRPr="00A11AC7">
        <w:rPr>
          <w:noProof/>
        </w:rPr>
      </w:r>
      <w:r w:rsidRPr="00A11AC7">
        <w:rPr>
          <w:noProof/>
        </w:rPr>
        <w:fldChar w:fldCharType="separate"/>
      </w:r>
      <w:r w:rsidRPr="00A11AC7">
        <w:rPr>
          <w:noProof/>
        </w:rPr>
        <w:t>561</w:t>
      </w:r>
      <w:r w:rsidRPr="00A11AC7">
        <w:rPr>
          <w:noProof/>
        </w:rPr>
        <w:fldChar w:fldCharType="end"/>
      </w:r>
    </w:p>
    <w:p w14:paraId="6E2D151F" w14:textId="01A61302"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4—Application of amendment made by the Treasury Laws Amendment (2018 Measures No. 5) Act 2019</w:t>
      </w:r>
      <w:r w:rsidRPr="00A11AC7">
        <w:rPr>
          <w:b w:val="0"/>
          <w:noProof/>
          <w:sz w:val="18"/>
        </w:rPr>
        <w:tab/>
      </w:r>
      <w:r w:rsidRPr="00A11AC7">
        <w:rPr>
          <w:b w:val="0"/>
          <w:noProof/>
          <w:sz w:val="18"/>
        </w:rPr>
        <w:fldChar w:fldCharType="begin"/>
      </w:r>
      <w:r w:rsidRPr="00A11AC7">
        <w:rPr>
          <w:b w:val="0"/>
          <w:noProof/>
          <w:sz w:val="18"/>
        </w:rPr>
        <w:instrText xml:space="preserve"> PAGEREF _Toc185504022 \h </w:instrText>
      </w:r>
      <w:r w:rsidRPr="00A11AC7">
        <w:rPr>
          <w:b w:val="0"/>
          <w:noProof/>
          <w:sz w:val="18"/>
        </w:rPr>
      </w:r>
      <w:r w:rsidRPr="00A11AC7">
        <w:rPr>
          <w:b w:val="0"/>
          <w:noProof/>
          <w:sz w:val="18"/>
        </w:rPr>
        <w:fldChar w:fldCharType="separate"/>
      </w:r>
      <w:r w:rsidRPr="00A11AC7">
        <w:rPr>
          <w:b w:val="0"/>
          <w:noProof/>
          <w:sz w:val="18"/>
        </w:rPr>
        <w:t>565</w:t>
      </w:r>
      <w:r w:rsidRPr="00A11AC7">
        <w:rPr>
          <w:b w:val="0"/>
          <w:noProof/>
          <w:sz w:val="18"/>
        </w:rPr>
        <w:fldChar w:fldCharType="end"/>
      </w:r>
    </w:p>
    <w:p w14:paraId="529039A7" w14:textId="0F7C379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186</w:t>
      </w:r>
      <w:r>
        <w:rPr>
          <w:noProof/>
        </w:rPr>
        <w:tab/>
        <w:t>Application of repeal of subsection 51(3)</w:t>
      </w:r>
      <w:r w:rsidRPr="00A11AC7">
        <w:rPr>
          <w:noProof/>
        </w:rPr>
        <w:tab/>
      </w:r>
      <w:r w:rsidRPr="00A11AC7">
        <w:rPr>
          <w:noProof/>
        </w:rPr>
        <w:fldChar w:fldCharType="begin"/>
      </w:r>
      <w:r w:rsidRPr="00A11AC7">
        <w:rPr>
          <w:noProof/>
        </w:rPr>
        <w:instrText xml:space="preserve"> PAGEREF _Toc185504023 \h </w:instrText>
      </w:r>
      <w:r w:rsidRPr="00A11AC7">
        <w:rPr>
          <w:noProof/>
        </w:rPr>
      </w:r>
      <w:r w:rsidRPr="00A11AC7">
        <w:rPr>
          <w:noProof/>
        </w:rPr>
        <w:fldChar w:fldCharType="separate"/>
      </w:r>
      <w:r w:rsidRPr="00A11AC7">
        <w:rPr>
          <w:noProof/>
        </w:rPr>
        <w:t>565</w:t>
      </w:r>
      <w:r w:rsidRPr="00A11AC7">
        <w:rPr>
          <w:noProof/>
        </w:rPr>
        <w:fldChar w:fldCharType="end"/>
      </w:r>
    </w:p>
    <w:p w14:paraId="02008B05" w14:textId="654F8C5F" w:rsidR="00A11AC7" w:rsidRDefault="00A11AC7">
      <w:pPr>
        <w:pStyle w:val="TOC3"/>
        <w:rPr>
          <w:rFonts w:asciiTheme="minorHAnsi" w:eastAsiaTheme="minorEastAsia" w:hAnsiTheme="minorHAnsi" w:cstheme="minorBidi"/>
          <w:b w:val="0"/>
          <w:noProof/>
          <w:kern w:val="2"/>
          <w:sz w:val="24"/>
          <w:szCs w:val="24"/>
          <w14:ligatures w14:val="standardContextual"/>
        </w:rPr>
      </w:pPr>
      <w:r>
        <w:rPr>
          <w:noProof/>
        </w:rPr>
        <w:t>Division 5—Application of amendments made by the Treasury Laws Amendment (More Competition, Better Prices) Act 2022</w:t>
      </w:r>
      <w:r w:rsidRPr="00A11AC7">
        <w:rPr>
          <w:b w:val="0"/>
          <w:noProof/>
          <w:sz w:val="18"/>
        </w:rPr>
        <w:tab/>
      </w:r>
      <w:r w:rsidRPr="00A11AC7">
        <w:rPr>
          <w:b w:val="0"/>
          <w:noProof/>
          <w:sz w:val="18"/>
        </w:rPr>
        <w:fldChar w:fldCharType="begin"/>
      </w:r>
      <w:r w:rsidRPr="00A11AC7">
        <w:rPr>
          <w:b w:val="0"/>
          <w:noProof/>
          <w:sz w:val="18"/>
        </w:rPr>
        <w:instrText xml:space="preserve"> PAGEREF _Toc185504024 \h </w:instrText>
      </w:r>
      <w:r w:rsidRPr="00A11AC7">
        <w:rPr>
          <w:b w:val="0"/>
          <w:noProof/>
          <w:sz w:val="18"/>
        </w:rPr>
      </w:r>
      <w:r w:rsidRPr="00A11AC7">
        <w:rPr>
          <w:b w:val="0"/>
          <w:noProof/>
          <w:sz w:val="18"/>
        </w:rPr>
        <w:fldChar w:fldCharType="separate"/>
      </w:r>
      <w:r w:rsidRPr="00A11AC7">
        <w:rPr>
          <w:b w:val="0"/>
          <w:noProof/>
          <w:sz w:val="18"/>
        </w:rPr>
        <w:t>566</w:t>
      </w:r>
      <w:r w:rsidRPr="00A11AC7">
        <w:rPr>
          <w:b w:val="0"/>
          <w:noProof/>
          <w:sz w:val="18"/>
        </w:rPr>
        <w:fldChar w:fldCharType="end"/>
      </w:r>
    </w:p>
    <w:p w14:paraId="69E20000" w14:textId="48C6987F" w:rsidR="00A11AC7" w:rsidRDefault="00A11AC7">
      <w:pPr>
        <w:pStyle w:val="TOC5"/>
        <w:rPr>
          <w:rFonts w:asciiTheme="minorHAnsi" w:eastAsiaTheme="minorEastAsia" w:hAnsiTheme="minorHAnsi" w:cstheme="minorBidi"/>
          <w:noProof/>
          <w:kern w:val="2"/>
          <w:sz w:val="24"/>
          <w:szCs w:val="24"/>
          <w14:ligatures w14:val="standardContextual"/>
        </w:rPr>
      </w:pPr>
      <w:r>
        <w:rPr>
          <w:noProof/>
        </w:rPr>
        <w:t>187</w:t>
      </w:r>
      <w:r>
        <w:rPr>
          <w:noProof/>
        </w:rPr>
        <w:tab/>
        <w:t>Application of amendments</w:t>
      </w:r>
      <w:r w:rsidRPr="00A11AC7">
        <w:rPr>
          <w:noProof/>
        </w:rPr>
        <w:tab/>
      </w:r>
      <w:r w:rsidRPr="00A11AC7">
        <w:rPr>
          <w:noProof/>
        </w:rPr>
        <w:fldChar w:fldCharType="begin"/>
      </w:r>
      <w:r w:rsidRPr="00A11AC7">
        <w:rPr>
          <w:noProof/>
        </w:rPr>
        <w:instrText xml:space="preserve"> PAGEREF _Toc185504025 \h </w:instrText>
      </w:r>
      <w:r w:rsidRPr="00A11AC7">
        <w:rPr>
          <w:noProof/>
        </w:rPr>
      </w:r>
      <w:r w:rsidRPr="00A11AC7">
        <w:rPr>
          <w:noProof/>
        </w:rPr>
        <w:fldChar w:fldCharType="separate"/>
      </w:r>
      <w:r w:rsidRPr="00A11AC7">
        <w:rPr>
          <w:noProof/>
        </w:rPr>
        <w:t>566</w:t>
      </w:r>
      <w:r w:rsidRPr="00A11AC7">
        <w:rPr>
          <w:noProof/>
        </w:rPr>
        <w:fldChar w:fldCharType="end"/>
      </w:r>
    </w:p>
    <w:p w14:paraId="41B5FCAE" w14:textId="1E270142" w:rsidR="0025244C" w:rsidRPr="00B45E04" w:rsidRDefault="007A52E7" w:rsidP="007A52E7">
      <w:pPr>
        <w:rPr>
          <w:sz w:val="32"/>
        </w:rPr>
        <w:sectPr w:rsidR="0025244C" w:rsidRPr="00B45E04" w:rsidSect="00DA20DB">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B45E04">
        <w:rPr>
          <w:sz w:val="32"/>
        </w:rPr>
        <w:fldChar w:fldCharType="end"/>
      </w:r>
    </w:p>
    <w:p w14:paraId="7DAB7CA5" w14:textId="77777777" w:rsidR="00DE7BA3" w:rsidRPr="00B45E04" w:rsidRDefault="00DE7BA3" w:rsidP="00DE7BA3">
      <w:pPr>
        <w:pStyle w:val="ActHead2"/>
      </w:pPr>
      <w:bookmarkStart w:id="1" w:name="_Toc185503278"/>
      <w:r w:rsidRPr="001C3D7C">
        <w:rPr>
          <w:rStyle w:val="CharPartNo"/>
        </w:rPr>
        <w:lastRenderedPageBreak/>
        <w:t>Part X</w:t>
      </w:r>
      <w:r w:rsidRPr="00B45E04">
        <w:t>—</w:t>
      </w:r>
      <w:r w:rsidRPr="001C3D7C">
        <w:rPr>
          <w:rStyle w:val="CharPartText"/>
        </w:rPr>
        <w:t>International liner cargo shipping</w:t>
      </w:r>
      <w:bookmarkEnd w:id="1"/>
    </w:p>
    <w:p w14:paraId="36D9B330" w14:textId="77777777" w:rsidR="00DE7BA3" w:rsidRPr="00B45E04" w:rsidRDefault="00DE7BA3" w:rsidP="00DE7BA3">
      <w:pPr>
        <w:pStyle w:val="ActHead3"/>
      </w:pPr>
      <w:bookmarkStart w:id="2" w:name="_Toc185503279"/>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Preliminary</w:t>
      </w:r>
      <w:bookmarkEnd w:id="2"/>
    </w:p>
    <w:p w14:paraId="58BC0BFB" w14:textId="77777777" w:rsidR="00DE7BA3" w:rsidRPr="00B45E04" w:rsidRDefault="00DE7BA3" w:rsidP="00DE7BA3">
      <w:pPr>
        <w:pStyle w:val="ActHead5"/>
      </w:pPr>
      <w:bookmarkStart w:id="3" w:name="_Toc185503280"/>
      <w:r w:rsidRPr="001C3D7C">
        <w:rPr>
          <w:rStyle w:val="CharSectno"/>
        </w:rPr>
        <w:t>10.01</w:t>
      </w:r>
      <w:r w:rsidRPr="00B45E04">
        <w:t xml:space="preserve">  Objects of Part</w:t>
      </w:r>
      <w:bookmarkEnd w:id="3"/>
    </w:p>
    <w:p w14:paraId="41248A54" w14:textId="77777777" w:rsidR="00DE7BA3" w:rsidRPr="00B45E04" w:rsidRDefault="00DE7BA3" w:rsidP="00DE7BA3">
      <w:pPr>
        <w:pStyle w:val="subsection"/>
      </w:pPr>
      <w:r w:rsidRPr="00B45E04">
        <w:tab/>
        <w:t>(1)</w:t>
      </w:r>
      <w:r w:rsidRPr="00B45E04">
        <w:tab/>
        <w:t>The principal objects of this Part are:</w:t>
      </w:r>
    </w:p>
    <w:p w14:paraId="31DB92CE" w14:textId="77777777" w:rsidR="00DE7BA3" w:rsidRPr="00B45E04" w:rsidRDefault="00DE7BA3" w:rsidP="00DE7BA3">
      <w:pPr>
        <w:pStyle w:val="paragraph"/>
      </w:pPr>
      <w:r w:rsidRPr="00B45E04">
        <w:tab/>
        <w:t>(a)</w:t>
      </w:r>
      <w:r w:rsidRPr="00B45E04">
        <w:tab/>
        <w:t>to ensure that Australian exporters have continued access to outwards liner cargo shipping services of adequate frequency and reliability at freight rates that are internationally competitive; and</w:t>
      </w:r>
    </w:p>
    <w:p w14:paraId="4F9BBDF4" w14:textId="77777777" w:rsidR="00DE7BA3" w:rsidRPr="00B45E04" w:rsidRDefault="00DE7BA3" w:rsidP="00DE7BA3">
      <w:pPr>
        <w:pStyle w:val="paragraph"/>
      </w:pPr>
      <w:r w:rsidRPr="00B45E04">
        <w:tab/>
        <w:t>(b)</w:t>
      </w:r>
      <w:r w:rsidRPr="00B45E04">
        <w:tab/>
        <w:t>to promote conditions in the international liner cargo shipping industry that encourage stable access to export markets for exporters in all States and Territories; and</w:t>
      </w:r>
    </w:p>
    <w:p w14:paraId="24D320AB" w14:textId="77777777" w:rsidR="00DE7BA3" w:rsidRPr="00B45E04" w:rsidRDefault="00DE7BA3" w:rsidP="00DE7BA3">
      <w:pPr>
        <w:pStyle w:val="paragraph"/>
      </w:pPr>
      <w:r w:rsidRPr="00B45E04">
        <w:tab/>
        <w:t>(c)</w:t>
      </w:r>
      <w:r w:rsidRPr="00B45E04">
        <w:tab/>
        <w:t>to ensure that efficient Australian flag shipping is not unreasonably hindered from normal commercial participation in any outwards liner cargo shipping trade; and</w:t>
      </w:r>
    </w:p>
    <w:p w14:paraId="52991098" w14:textId="77777777" w:rsidR="00DE7BA3" w:rsidRPr="00B45E04" w:rsidRDefault="00DE7BA3" w:rsidP="00DE7BA3">
      <w:pPr>
        <w:pStyle w:val="paragraph"/>
      </w:pPr>
      <w:r w:rsidRPr="00B45E04">
        <w:tab/>
        <w:t>(d)</w:t>
      </w:r>
      <w:r w:rsidRPr="00B45E04">
        <w:tab/>
        <w:t>as far as practicable, to extend to Australian importers in each State and Territory the protection given by this Part to Australian exporters.</w:t>
      </w:r>
    </w:p>
    <w:p w14:paraId="551E7434" w14:textId="77777777" w:rsidR="00DE7BA3" w:rsidRPr="00B45E04" w:rsidRDefault="00DE7BA3" w:rsidP="00DE7BA3">
      <w:pPr>
        <w:pStyle w:val="subsection"/>
      </w:pPr>
      <w:r w:rsidRPr="00B45E04">
        <w:tab/>
        <w:t>(2)</w:t>
      </w:r>
      <w:r w:rsidRPr="00B45E04">
        <w:tab/>
        <w:t>It is the intention of the Parliament that the principal objects of this Part should be achieved:</w:t>
      </w:r>
    </w:p>
    <w:p w14:paraId="0C5CD8B1" w14:textId="77777777" w:rsidR="00DE7BA3" w:rsidRPr="00B45E04" w:rsidRDefault="00DE7BA3" w:rsidP="00DE7BA3">
      <w:pPr>
        <w:pStyle w:val="paragraph"/>
      </w:pPr>
      <w:r w:rsidRPr="00B45E04">
        <w:tab/>
        <w:t>(a)</w:t>
      </w:r>
      <w:r w:rsidRPr="00B45E04">
        <w:tab/>
        <w:t>by permitting continued conference operations while enhancing the competitive environment for international liner cargo shipping services through the provision of adequate and appropriate safeguards against abuse of conference power, particularly by:</w:t>
      </w:r>
    </w:p>
    <w:p w14:paraId="60F1C40F" w14:textId="77777777" w:rsidR="00DE7BA3" w:rsidRPr="00B45E04" w:rsidRDefault="00DE7BA3" w:rsidP="00DE7BA3">
      <w:pPr>
        <w:pStyle w:val="paragraphsub"/>
      </w:pPr>
      <w:r w:rsidRPr="00B45E04">
        <w:tab/>
        <w:t>(i)</w:t>
      </w:r>
      <w:r w:rsidRPr="00B45E04">
        <w:tab/>
        <w:t>enacting additional restrictive trade practice provisions applying to ocean carriers;</w:t>
      </w:r>
    </w:p>
    <w:p w14:paraId="35FB5169" w14:textId="77777777" w:rsidR="00DE7BA3" w:rsidRPr="00B45E04" w:rsidRDefault="00DE7BA3" w:rsidP="00DE7BA3">
      <w:pPr>
        <w:pStyle w:val="paragraphsub"/>
      </w:pPr>
      <w:r w:rsidRPr="00B45E04">
        <w:tab/>
        <w:t>(ii)</w:t>
      </w:r>
      <w:r w:rsidRPr="00B45E04">
        <w:tab/>
        <w:t>requiring conference agreements to meet certain minimum standards;</w:t>
      </w:r>
    </w:p>
    <w:p w14:paraId="056EFA72" w14:textId="77777777" w:rsidR="00DE7BA3" w:rsidRPr="00B45E04" w:rsidRDefault="00DE7BA3" w:rsidP="00DE7BA3">
      <w:pPr>
        <w:pStyle w:val="paragraphsub"/>
      </w:pPr>
      <w:r w:rsidRPr="00B45E04">
        <w:tab/>
        <w:t>(iii)</w:t>
      </w:r>
      <w:r w:rsidRPr="00B45E04">
        <w:tab/>
        <w:t>making conference agreements generally publicly available;</w:t>
      </w:r>
    </w:p>
    <w:p w14:paraId="0D8A9DF7" w14:textId="77777777" w:rsidR="00DE7BA3" w:rsidRPr="00B45E04" w:rsidRDefault="00DE7BA3" w:rsidP="00DE7BA3">
      <w:pPr>
        <w:pStyle w:val="paragraphsub"/>
      </w:pPr>
      <w:r w:rsidRPr="00B45E04">
        <w:lastRenderedPageBreak/>
        <w:tab/>
        <w:t>(iv)</w:t>
      </w:r>
      <w:r w:rsidRPr="00B45E04">
        <w:tab/>
        <w:t>permitting only partial and conditional exemption from restrictive trade practice prohibitions; and</w:t>
      </w:r>
    </w:p>
    <w:p w14:paraId="19DAC933" w14:textId="77777777" w:rsidR="00DE7BA3" w:rsidRPr="00B45E04" w:rsidRDefault="00DE7BA3" w:rsidP="00D5682F">
      <w:pPr>
        <w:pStyle w:val="paragraphsub"/>
      </w:pPr>
      <w:r w:rsidRPr="00B45E04">
        <w:tab/>
        <w:t>(v)</w:t>
      </w:r>
      <w:r w:rsidRPr="00B45E04">
        <w:tab/>
        <w:t xml:space="preserve">requiring conferences to take </w:t>
      </w:r>
      <w:r w:rsidR="00123D54" w:rsidRPr="00B45E04">
        <w:t>part i</w:t>
      </w:r>
      <w:r w:rsidRPr="00B45E04">
        <w:t>n negotiations with representative shipper bodies;</w:t>
      </w:r>
    </w:p>
    <w:p w14:paraId="79657367" w14:textId="77777777" w:rsidR="00DE7BA3" w:rsidRPr="00B45E04" w:rsidRDefault="00DE7BA3" w:rsidP="00DE7BA3">
      <w:pPr>
        <w:pStyle w:val="paragraph"/>
      </w:pPr>
      <w:r w:rsidRPr="00B45E04">
        <w:tab/>
        <w:t>(b)</w:t>
      </w:r>
      <w:r w:rsidRPr="00B45E04">
        <w:tab/>
        <w:t>through increased reliance on private commercial and legal processes and a reduced level of government regulation of routine commercial matters; and</w:t>
      </w:r>
    </w:p>
    <w:p w14:paraId="44093A5E" w14:textId="77777777" w:rsidR="00DE7BA3" w:rsidRPr="00B45E04" w:rsidRDefault="00DE7BA3" w:rsidP="00DE7BA3">
      <w:pPr>
        <w:pStyle w:val="paragraph"/>
      </w:pPr>
      <w:r w:rsidRPr="00B45E04">
        <w:tab/>
        <w:t>(c)</w:t>
      </w:r>
      <w:r w:rsidRPr="00B45E04">
        <w:tab/>
        <w:t>by the exercise of jurisdiction, consistent with international law:</w:t>
      </w:r>
    </w:p>
    <w:p w14:paraId="3110FD0B" w14:textId="77777777" w:rsidR="00DE7BA3" w:rsidRPr="00B45E04" w:rsidRDefault="00DE7BA3" w:rsidP="00DE7BA3">
      <w:pPr>
        <w:pStyle w:val="paragraphsub"/>
      </w:pPr>
      <w:r w:rsidRPr="00B45E04">
        <w:tab/>
        <w:t>(i)</w:t>
      </w:r>
      <w:r w:rsidRPr="00B45E04">
        <w:tab/>
        <w:t>over ocean carriers who have a substantial connection with Australia because they provide international liner cargo shipping services; and</w:t>
      </w:r>
    </w:p>
    <w:p w14:paraId="73C8611D" w14:textId="77777777" w:rsidR="00DE7BA3" w:rsidRPr="00B45E04" w:rsidRDefault="00DE7BA3" w:rsidP="00DE7BA3">
      <w:pPr>
        <w:pStyle w:val="paragraphsub"/>
      </w:pPr>
      <w:r w:rsidRPr="00B45E04">
        <w:tab/>
        <w:t>(ii)</w:t>
      </w:r>
      <w:r w:rsidRPr="00B45E04">
        <w:tab/>
        <w:t>to enable remedies for contravention of the provisions of this Part to be enforced within Australia.</w:t>
      </w:r>
    </w:p>
    <w:p w14:paraId="694298BB" w14:textId="77777777" w:rsidR="00DE7BA3" w:rsidRPr="00B45E04" w:rsidRDefault="00DE7BA3" w:rsidP="00DE7BA3">
      <w:pPr>
        <w:pStyle w:val="ActHead5"/>
      </w:pPr>
      <w:bookmarkStart w:id="4" w:name="_Toc185503281"/>
      <w:r w:rsidRPr="001C3D7C">
        <w:rPr>
          <w:rStyle w:val="CharSectno"/>
        </w:rPr>
        <w:t>10.01A</w:t>
      </w:r>
      <w:r w:rsidRPr="00B45E04">
        <w:t xml:space="preserve">  Simplified outline</w:t>
      </w:r>
      <w:bookmarkEnd w:id="4"/>
    </w:p>
    <w:p w14:paraId="3AEA403C" w14:textId="77777777" w:rsidR="00DE7BA3" w:rsidRPr="00B45E04" w:rsidRDefault="00DE7BA3" w:rsidP="00DE7BA3">
      <w:pPr>
        <w:pStyle w:val="subsection"/>
      </w:pPr>
      <w:r w:rsidRPr="00B45E04">
        <w:tab/>
      </w:r>
      <w:r w:rsidRPr="00B45E04">
        <w:tab/>
        <w:t>The following is a simplified outline of this Part:</w:t>
      </w:r>
    </w:p>
    <w:p w14:paraId="47AF12C4" w14:textId="77777777" w:rsidR="00DE7BA3" w:rsidRPr="00B45E04" w:rsidRDefault="00DE7BA3" w:rsidP="00747ADC">
      <w:pPr>
        <w:pStyle w:val="SOBullet"/>
      </w:pPr>
      <w:r w:rsidRPr="00B45E04">
        <w:rPr>
          <w:sz w:val="28"/>
          <w:szCs w:val="28"/>
        </w:rPr>
        <w:t>•</w:t>
      </w:r>
      <w:r w:rsidRPr="00B45E04">
        <w:tab/>
        <w:t>This Part sets up a system for regulating international liner cargo shipping services.</w:t>
      </w:r>
    </w:p>
    <w:p w14:paraId="226FC24C" w14:textId="77777777" w:rsidR="00DE7BA3" w:rsidRPr="00B45E04" w:rsidRDefault="00DE7BA3" w:rsidP="00747ADC">
      <w:pPr>
        <w:pStyle w:val="SOBullet"/>
      </w:pPr>
      <w:r w:rsidRPr="00B45E04">
        <w:rPr>
          <w:sz w:val="28"/>
          <w:szCs w:val="28"/>
        </w:rPr>
        <w:t>•</w:t>
      </w:r>
      <w:r w:rsidRPr="00B45E04">
        <w:tab/>
        <w:t>The main components of that system are as follows:</w:t>
      </w:r>
    </w:p>
    <w:p w14:paraId="347D8FF6" w14:textId="77777777" w:rsidR="00DE7BA3" w:rsidRPr="00B45E04" w:rsidRDefault="00DE7BA3" w:rsidP="00747ADC">
      <w:pPr>
        <w:pStyle w:val="SOPara"/>
      </w:pPr>
      <w:r w:rsidRPr="00B45E04">
        <w:tab/>
        <w:t>(a)</w:t>
      </w:r>
      <w:r w:rsidRPr="00B45E04">
        <w:tab/>
        <w:t>registration of conference agreements;</w:t>
      </w:r>
    </w:p>
    <w:p w14:paraId="5008AC9A" w14:textId="2E7BD96F" w:rsidR="00DE7BA3" w:rsidRPr="00B45E04" w:rsidRDefault="00DE7BA3" w:rsidP="00747ADC">
      <w:pPr>
        <w:pStyle w:val="SOPara"/>
      </w:pPr>
      <w:r w:rsidRPr="00B45E04">
        <w:tab/>
        <w:t>(b)</w:t>
      </w:r>
      <w:r w:rsidRPr="00B45E04">
        <w:tab/>
        <w:t>regulation of non</w:t>
      </w:r>
      <w:r w:rsidR="001C3D7C">
        <w:noBreakHyphen/>
      </w:r>
      <w:r w:rsidRPr="00B45E04">
        <w:t>conference ocean carriers with substantial market power;</w:t>
      </w:r>
    </w:p>
    <w:p w14:paraId="77D280C9" w14:textId="77777777" w:rsidR="00DE7BA3" w:rsidRPr="00B45E04" w:rsidRDefault="00DE7BA3" w:rsidP="00747ADC">
      <w:pPr>
        <w:pStyle w:val="SOPara"/>
      </w:pPr>
      <w:r w:rsidRPr="00B45E04">
        <w:tab/>
        <w:t>(c)</w:t>
      </w:r>
      <w:r w:rsidRPr="00B45E04">
        <w:tab/>
        <w:t>regulation of unfair pricing practices;</w:t>
      </w:r>
    </w:p>
    <w:p w14:paraId="61A38DFD" w14:textId="77777777" w:rsidR="00DE7BA3" w:rsidRPr="00B45E04" w:rsidRDefault="00DE7BA3" w:rsidP="00747ADC">
      <w:pPr>
        <w:pStyle w:val="SOPara"/>
      </w:pPr>
      <w:r w:rsidRPr="00B45E04">
        <w:tab/>
        <w:t>(d)</w:t>
      </w:r>
      <w:r w:rsidRPr="00B45E04">
        <w:tab/>
        <w:t>registration of agents of ocean carriers.</w:t>
      </w:r>
    </w:p>
    <w:p w14:paraId="5A8AFD33" w14:textId="77777777" w:rsidR="00DE7BA3" w:rsidRPr="00B45E04" w:rsidRDefault="00DE7BA3" w:rsidP="00747ADC">
      <w:pPr>
        <w:pStyle w:val="SOBullet"/>
      </w:pPr>
      <w:r w:rsidRPr="00B45E04">
        <w:rPr>
          <w:sz w:val="28"/>
          <w:szCs w:val="28"/>
        </w:rPr>
        <w:t>•</w:t>
      </w:r>
      <w:r w:rsidRPr="00B45E04">
        <w:tab/>
        <w:t>The parties to a conference agreement relating to international liner cargo shipping services may apply for the registration of the agreement.</w:t>
      </w:r>
    </w:p>
    <w:p w14:paraId="212062A6" w14:textId="77777777" w:rsidR="008E391A" w:rsidRPr="00B45E04" w:rsidRDefault="008E391A" w:rsidP="00747ADC">
      <w:pPr>
        <w:pStyle w:val="SOBullet"/>
      </w:pPr>
      <w:r w:rsidRPr="00B45E04">
        <w:rPr>
          <w:sz w:val="28"/>
          <w:szCs w:val="28"/>
        </w:rPr>
        <w:t>•</w:t>
      </w:r>
      <w:r w:rsidRPr="00B45E04">
        <w:tab/>
        <w:t>If the conference agreement is registered, the parties will be given partial and conditional exemptions from:</w:t>
      </w:r>
    </w:p>
    <w:p w14:paraId="72753AF7" w14:textId="77777777" w:rsidR="008E391A" w:rsidRPr="00B45E04" w:rsidRDefault="008E391A" w:rsidP="00747ADC">
      <w:pPr>
        <w:pStyle w:val="SOPara"/>
      </w:pPr>
      <w:r w:rsidRPr="00B45E04">
        <w:lastRenderedPageBreak/>
        <w:tab/>
        <w:t>(a)</w:t>
      </w:r>
      <w:r w:rsidRPr="00B45E04">
        <w:tab/>
        <w:t>sections</w:t>
      </w:r>
      <w:r w:rsidR="001A2F50" w:rsidRPr="00B45E04">
        <w:t> </w:t>
      </w:r>
      <w:r w:rsidR="001D514D" w:rsidRPr="00B45E04">
        <w:t>45AF</w:t>
      </w:r>
      <w:r w:rsidRPr="00B45E04">
        <w:t xml:space="preserve">, </w:t>
      </w:r>
      <w:r w:rsidR="001D514D" w:rsidRPr="00B45E04">
        <w:t>45AG</w:t>
      </w:r>
      <w:r w:rsidRPr="00B45E04">
        <w:t xml:space="preserve">, </w:t>
      </w:r>
      <w:r w:rsidR="001D514D" w:rsidRPr="00B45E04">
        <w:t xml:space="preserve">45AJ </w:t>
      </w:r>
      <w:r w:rsidRPr="00B45E04">
        <w:t xml:space="preserve">and </w:t>
      </w:r>
      <w:r w:rsidR="001D514D" w:rsidRPr="00B45E04">
        <w:t xml:space="preserve">45AK </w:t>
      </w:r>
      <w:r w:rsidRPr="00B45E04">
        <w:t>(cartel conduct); and</w:t>
      </w:r>
    </w:p>
    <w:p w14:paraId="16640C92" w14:textId="77777777" w:rsidR="008E391A" w:rsidRPr="00B45E04" w:rsidRDefault="008E391A" w:rsidP="004A74E8">
      <w:pPr>
        <w:pStyle w:val="SOPara"/>
      </w:pPr>
      <w:r w:rsidRPr="00B45E04">
        <w:tab/>
        <w:t>(b)</w:t>
      </w:r>
      <w:r w:rsidRPr="00B45E04">
        <w:tab/>
        <w:t>section</w:t>
      </w:r>
      <w:r w:rsidR="001A2F50" w:rsidRPr="00B45E04">
        <w:t> </w:t>
      </w:r>
      <w:r w:rsidRPr="00B45E04">
        <w:t>45 (contracts etc. that restrict dealings or affect competition); and</w:t>
      </w:r>
    </w:p>
    <w:p w14:paraId="1742F3D1" w14:textId="77777777" w:rsidR="008E391A" w:rsidRPr="00B45E04" w:rsidRDefault="008E391A" w:rsidP="004A74E8">
      <w:pPr>
        <w:pStyle w:val="SOPara"/>
      </w:pPr>
      <w:r w:rsidRPr="00B45E04">
        <w:tab/>
        <w:t>(c)</w:t>
      </w:r>
      <w:r w:rsidRPr="00B45E04">
        <w:tab/>
        <w:t>section</w:t>
      </w:r>
      <w:r w:rsidR="001A2F50" w:rsidRPr="00B45E04">
        <w:t> </w:t>
      </w:r>
      <w:r w:rsidRPr="00B45E04">
        <w:t>47 (exclusive dealing).</w:t>
      </w:r>
    </w:p>
    <w:p w14:paraId="7E9043EE" w14:textId="77777777" w:rsidR="00DE7BA3" w:rsidRPr="00B45E04" w:rsidRDefault="00DE7BA3" w:rsidP="004A74E8">
      <w:pPr>
        <w:pStyle w:val="SOBullet"/>
      </w:pPr>
      <w:r w:rsidRPr="00B45E04">
        <w:rPr>
          <w:sz w:val="28"/>
          <w:szCs w:val="28"/>
        </w:rPr>
        <w:t>•</w:t>
      </w:r>
      <w:r w:rsidRPr="00B45E04">
        <w:tab/>
        <w:t>The parties to a registered conference agreement are required to negotiate with, and provide information to, representative shipper bodies.</w:t>
      </w:r>
    </w:p>
    <w:p w14:paraId="7F8B0BB3" w14:textId="77777777" w:rsidR="00DE7BA3" w:rsidRPr="00B45E04" w:rsidRDefault="00DE7BA3" w:rsidP="004A74E8">
      <w:pPr>
        <w:pStyle w:val="SOBullet"/>
      </w:pPr>
      <w:r w:rsidRPr="00B45E04">
        <w:rPr>
          <w:sz w:val="28"/>
          <w:szCs w:val="28"/>
        </w:rPr>
        <w:t>•</w:t>
      </w:r>
      <w:r w:rsidRPr="00B45E04">
        <w:tab/>
        <w:t>The Commission may investigate whether grounds exist for the Minister to deregister a conference agreement.</w:t>
      </w:r>
    </w:p>
    <w:p w14:paraId="144CD72E" w14:textId="77777777" w:rsidR="00DE7BA3" w:rsidRPr="00B45E04" w:rsidRDefault="00DE7BA3" w:rsidP="004A74E8">
      <w:pPr>
        <w:pStyle w:val="SOBullet"/>
      </w:pPr>
      <w:r w:rsidRPr="00B45E04">
        <w:rPr>
          <w:sz w:val="28"/>
          <w:szCs w:val="28"/>
        </w:rPr>
        <w:t>•</w:t>
      </w:r>
      <w:r w:rsidRPr="00B45E04">
        <w:tab/>
        <w:t>The main ground for deregistration is a breach by the parties to the agreement of requirements imposed on them by this Part.</w:t>
      </w:r>
    </w:p>
    <w:p w14:paraId="62E7AAA5" w14:textId="77777777" w:rsidR="00DE7BA3" w:rsidRPr="00B45E04" w:rsidRDefault="00DE7BA3" w:rsidP="00DE7BA3">
      <w:pPr>
        <w:pStyle w:val="ActHead5"/>
      </w:pPr>
      <w:bookmarkStart w:id="5" w:name="_Toc185503282"/>
      <w:r w:rsidRPr="001C3D7C">
        <w:rPr>
          <w:rStyle w:val="CharSectno"/>
        </w:rPr>
        <w:t>10.02</w:t>
      </w:r>
      <w:r w:rsidRPr="00B45E04">
        <w:t xml:space="preserve">  Interpretation</w:t>
      </w:r>
      <w:bookmarkEnd w:id="5"/>
    </w:p>
    <w:p w14:paraId="6C8A58DA" w14:textId="77777777" w:rsidR="00DE7BA3" w:rsidRPr="00B45E04" w:rsidRDefault="00DE7BA3" w:rsidP="00DE7BA3">
      <w:pPr>
        <w:pStyle w:val="subsection"/>
      </w:pPr>
      <w:r w:rsidRPr="00B45E04">
        <w:tab/>
        <w:t>(1)</w:t>
      </w:r>
      <w:r w:rsidRPr="00B45E04">
        <w:tab/>
        <w:t>In this Part, unless the contrary intention appears:</w:t>
      </w:r>
    </w:p>
    <w:p w14:paraId="127F8607" w14:textId="77777777" w:rsidR="00DE7BA3" w:rsidRPr="00B45E04" w:rsidRDefault="00DE7BA3" w:rsidP="00DE7BA3">
      <w:pPr>
        <w:pStyle w:val="Definition"/>
      </w:pPr>
      <w:r w:rsidRPr="00B45E04">
        <w:rPr>
          <w:b/>
          <w:i/>
        </w:rPr>
        <w:t>agreement</w:t>
      </w:r>
      <w:r w:rsidRPr="00B45E04">
        <w:t xml:space="preserve"> means any contract, agreement, arrangement or understanding, whether made in or outside Australia.</w:t>
      </w:r>
    </w:p>
    <w:p w14:paraId="4145847F" w14:textId="77777777" w:rsidR="00DE7BA3" w:rsidRPr="00B45E04" w:rsidRDefault="00DE7BA3" w:rsidP="00DE7BA3">
      <w:pPr>
        <w:pStyle w:val="Definition"/>
      </w:pPr>
      <w:r w:rsidRPr="00B45E04">
        <w:rPr>
          <w:b/>
          <w:i/>
        </w:rPr>
        <w:t>ancillary service</w:t>
      </w:r>
      <w:r w:rsidRPr="00B45E04">
        <w:t>, in relation to a scheduled cargo shipping service, means:</w:t>
      </w:r>
    </w:p>
    <w:p w14:paraId="22F8E0B1" w14:textId="28B2404E" w:rsidR="00DE7BA3" w:rsidRPr="00B45E04" w:rsidRDefault="00DE7BA3" w:rsidP="00DE7BA3">
      <w:pPr>
        <w:pStyle w:val="paragraph"/>
      </w:pPr>
      <w:r w:rsidRPr="00B45E04">
        <w:tab/>
        <w:t>(a)</w:t>
      </w:r>
      <w:r w:rsidRPr="00B45E04">
        <w:tab/>
        <w:t>an inter</w:t>
      </w:r>
      <w:r w:rsidR="001C3D7C">
        <w:noBreakHyphen/>
      </w:r>
      <w:r w:rsidRPr="00B45E04">
        <w:t>terminal transport service; or</w:t>
      </w:r>
    </w:p>
    <w:p w14:paraId="40D0B700" w14:textId="77777777" w:rsidR="00DE7BA3" w:rsidRPr="00B45E04" w:rsidRDefault="00DE7BA3" w:rsidP="00DE7BA3">
      <w:pPr>
        <w:pStyle w:val="paragraph"/>
      </w:pPr>
      <w:r w:rsidRPr="00B45E04">
        <w:tab/>
        <w:t>(b)</w:t>
      </w:r>
      <w:r w:rsidRPr="00B45E04">
        <w:tab/>
        <w:t>a stevedoring service; or</w:t>
      </w:r>
    </w:p>
    <w:p w14:paraId="22094688" w14:textId="77777777" w:rsidR="00DE7BA3" w:rsidRPr="00B45E04" w:rsidRDefault="00DE7BA3" w:rsidP="00DE7BA3">
      <w:pPr>
        <w:pStyle w:val="paragraph"/>
      </w:pPr>
      <w:r w:rsidRPr="00B45E04">
        <w:tab/>
        <w:t>(c)</w:t>
      </w:r>
      <w:r w:rsidRPr="00B45E04">
        <w:tab/>
        <w:t>a service provided outside Australia;</w:t>
      </w:r>
    </w:p>
    <w:p w14:paraId="58E3867A" w14:textId="77777777" w:rsidR="00DE7BA3" w:rsidRPr="00B45E04" w:rsidRDefault="00DE7BA3" w:rsidP="00DE7BA3">
      <w:pPr>
        <w:pStyle w:val="subsection2"/>
      </w:pPr>
      <w:r w:rsidRPr="00B45E04">
        <w:t>that:</w:t>
      </w:r>
    </w:p>
    <w:p w14:paraId="2BAAE391" w14:textId="77777777" w:rsidR="00DE7BA3" w:rsidRPr="00B45E04" w:rsidRDefault="00DE7BA3" w:rsidP="00DE7BA3">
      <w:pPr>
        <w:pStyle w:val="paragraph"/>
      </w:pPr>
      <w:r w:rsidRPr="00B45E04">
        <w:tab/>
        <w:t>(d)</w:t>
      </w:r>
      <w:r w:rsidRPr="00B45E04">
        <w:tab/>
        <w:t>relates to the cargo transported, or to be transported, on the scheduled cargo shipping service; and</w:t>
      </w:r>
    </w:p>
    <w:p w14:paraId="55E90512" w14:textId="77777777" w:rsidR="00DE7BA3" w:rsidRPr="00B45E04" w:rsidRDefault="00DE7BA3" w:rsidP="00DE7BA3">
      <w:pPr>
        <w:pStyle w:val="paragraph"/>
      </w:pPr>
      <w:r w:rsidRPr="00B45E04">
        <w:tab/>
        <w:t>(e)</w:t>
      </w:r>
      <w:r w:rsidRPr="00B45E04">
        <w:tab/>
        <w:t>is provided by, or on behalf of, the provider of the scheduled cargo shipping service.</w:t>
      </w:r>
    </w:p>
    <w:p w14:paraId="677463BF" w14:textId="77777777" w:rsidR="00DE7BA3" w:rsidRPr="00B45E04" w:rsidRDefault="00DE7BA3" w:rsidP="00DE7BA3">
      <w:pPr>
        <w:pStyle w:val="Definition"/>
      </w:pPr>
      <w:r w:rsidRPr="00B45E04">
        <w:rPr>
          <w:b/>
          <w:i/>
        </w:rPr>
        <w:t>association</w:t>
      </w:r>
      <w:r w:rsidRPr="00B45E04">
        <w:t xml:space="preserve"> includes a body corporate.</w:t>
      </w:r>
    </w:p>
    <w:p w14:paraId="772378EA" w14:textId="77777777" w:rsidR="00DE7BA3" w:rsidRPr="00B45E04" w:rsidRDefault="00DE7BA3" w:rsidP="00DE7BA3">
      <w:pPr>
        <w:pStyle w:val="Definition"/>
      </w:pPr>
      <w:r w:rsidRPr="00B45E04">
        <w:rPr>
          <w:b/>
          <w:i/>
        </w:rPr>
        <w:lastRenderedPageBreak/>
        <w:t>Australian exporter</w:t>
      </w:r>
      <w:r w:rsidRPr="00B45E04">
        <w:t xml:space="preserve"> means a person who exports goods from Australia.</w:t>
      </w:r>
    </w:p>
    <w:p w14:paraId="26E2A3BE" w14:textId="77777777" w:rsidR="00DE7BA3" w:rsidRPr="00B45E04" w:rsidRDefault="00DE7BA3" w:rsidP="005C631D">
      <w:pPr>
        <w:pStyle w:val="Definition"/>
        <w:keepNext/>
        <w:keepLines/>
      </w:pPr>
      <w:r w:rsidRPr="00B45E04">
        <w:rPr>
          <w:b/>
          <w:i/>
        </w:rPr>
        <w:t>Australian flag shipping operator</w:t>
      </w:r>
      <w:r w:rsidRPr="00B45E04">
        <w:t xml:space="preserve"> means a person who:</w:t>
      </w:r>
    </w:p>
    <w:p w14:paraId="5FB077E1" w14:textId="77777777" w:rsidR="00DE7BA3" w:rsidRPr="00B45E04" w:rsidRDefault="00DE7BA3" w:rsidP="00DE7BA3">
      <w:pPr>
        <w:pStyle w:val="paragraph"/>
      </w:pPr>
      <w:r w:rsidRPr="00B45E04">
        <w:tab/>
        <w:t>(a)</w:t>
      </w:r>
      <w:r w:rsidRPr="00B45E04">
        <w:tab/>
        <w:t>is an Australian citizen or a body corporate incorporated by or under the law of the Commonwealth or of a State or Territory;</w:t>
      </w:r>
    </w:p>
    <w:p w14:paraId="0FF3D400" w14:textId="77777777" w:rsidR="00DE7BA3" w:rsidRPr="00B45E04" w:rsidRDefault="00DE7BA3" w:rsidP="00DE7BA3">
      <w:pPr>
        <w:pStyle w:val="paragraph"/>
      </w:pPr>
      <w:r w:rsidRPr="00B45E04">
        <w:tab/>
        <w:t>(b)</w:t>
      </w:r>
      <w:r w:rsidRPr="00B45E04">
        <w:tab/>
        <w:t>provides, or proposes to provide, shipping services; and</w:t>
      </w:r>
    </w:p>
    <w:p w14:paraId="1818AEA3" w14:textId="77777777" w:rsidR="00DE7BA3" w:rsidRPr="00B45E04" w:rsidRDefault="00DE7BA3" w:rsidP="00DE7BA3">
      <w:pPr>
        <w:pStyle w:val="paragraph"/>
      </w:pPr>
      <w:r w:rsidRPr="00B45E04">
        <w:tab/>
        <w:t>(c)</w:t>
      </w:r>
      <w:r w:rsidRPr="00B45E04">
        <w:tab/>
        <w:t>normally uses, or proposes normally to use, in providing the services only:</w:t>
      </w:r>
    </w:p>
    <w:p w14:paraId="05F06442" w14:textId="77777777" w:rsidR="00DE7BA3" w:rsidRPr="00B45E04" w:rsidRDefault="00DE7BA3" w:rsidP="00DE7BA3">
      <w:pPr>
        <w:pStyle w:val="paragraphsub"/>
      </w:pPr>
      <w:r w:rsidRPr="00B45E04">
        <w:tab/>
        <w:t>(i)</w:t>
      </w:r>
      <w:r w:rsidRPr="00B45E04">
        <w:tab/>
        <w:t>a ship that is registered in Australia; or</w:t>
      </w:r>
    </w:p>
    <w:p w14:paraId="7242DE90" w14:textId="77777777" w:rsidR="00DE7BA3" w:rsidRPr="00B45E04" w:rsidRDefault="00DE7BA3" w:rsidP="00DE7BA3">
      <w:pPr>
        <w:pStyle w:val="paragraphsub"/>
      </w:pPr>
      <w:r w:rsidRPr="00B45E04">
        <w:tab/>
        <w:t>(ii)</w:t>
      </w:r>
      <w:r w:rsidRPr="00B45E04">
        <w:tab/>
        <w:t>2 or more ships, all or most of which are registered in Australia.</w:t>
      </w:r>
    </w:p>
    <w:p w14:paraId="0A61290F" w14:textId="77777777" w:rsidR="00DE7BA3" w:rsidRPr="00B45E04" w:rsidRDefault="00DE7BA3" w:rsidP="00DE7BA3">
      <w:pPr>
        <w:pStyle w:val="Definition"/>
      </w:pPr>
      <w:r w:rsidRPr="00B45E04">
        <w:rPr>
          <w:b/>
          <w:i/>
        </w:rPr>
        <w:t>Australian importer</w:t>
      </w:r>
      <w:r w:rsidRPr="00B45E04">
        <w:t xml:space="preserve"> means a person who imports goods into Australia.</w:t>
      </w:r>
    </w:p>
    <w:p w14:paraId="4C70E9E8" w14:textId="77777777" w:rsidR="00DE7BA3" w:rsidRPr="00B45E04" w:rsidRDefault="00DE7BA3" w:rsidP="00DE7BA3">
      <w:pPr>
        <w:pStyle w:val="Definition"/>
      </w:pPr>
      <w:r w:rsidRPr="00B45E04">
        <w:rPr>
          <w:b/>
          <w:i/>
        </w:rPr>
        <w:t>authorised officer</w:t>
      </w:r>
      <w:r w:rsidRPr="00B45E04">
        <w:t xml:space="preserve"> means an officer of the Department who is authorised, in writing, by the Minister for the purposes of this Part.</w:t>
      </w:r>
    </w:p>
    <w:p w14:paraId="22CA51BC" w14:textId="77777777" w:rsidR="00DE7BA3" w:rsidRPr="00B45E04" w:rsidRDefault="00DE7BA3" w:rsidP="00DE7BA3">
      <w:pPr>
        <w:pStyle w:val="Definition"/>
      </w:pPr>
      <w:r w:rsidRPr="00B45E04">
        <w:rPr>
          <w:b/>
          <w:i/>
        </w:rPr>
        <w:t>conference</w:t>
      </w:r>
      <w:r w:rsidRPr="00B45E04">
        <w:t xml:space="preserve"> means an unincorporated association of 2 or more ocean carriers carrying on 2 or more businesses each of which includes, or is proposed to include, the provision of outwards liner cargo shipping services or inwards liner cargo shipping services.</w:t>
      </w:r>
    </w:p>
    <w:p w14:paraId="46AE54B7" w14:textId="77777777" w:rsidR="00DE7BA3" w:rsidRPr="00B45E04" w:rsidRDefault="00DE7BA3" w:rsidP="00DE7BA3">
      <w:pPr>
        <w:pStyle w:val="Definition"/>
      </w:pPr>
      <w:r w:rsidRPr="00B45E04">
        <w:rPr>
          <w:b/>
          <w:i/>
        </w:rPr>
        <w:t>conference agreement</w:t>
      </w:r>
      <w:r w:rsidRPr="00B45E04">
        <w:t xml:space="preserve"> means:</w:t>
      </w:r>
    </w:p>
    <w:p w14:paraId="28F4CBE5" w14:textId="77777777" w:rsidR="00DE7BA3" w:rsidRPr="00B45E04" w:rsidRDefault="00DE7BA3" w:rsidP="00DE7BA3">
      <w:pPr>
        <w:pStyle w:val="paragraph"/>
      </w:pPr>
      <w:r w:rsidRPr="00B45E04">
        <w:tab/>
        <w:t>(a)</w:t>
      </w:r>
      <w:r w:rsidRPr="00B45E04">
        <w:tab/>
        <w:t>an outwards conference agreement; or</w:t>
      </w:r>
    </w:p>
    <w:p w14:paraId="523EDABF" w14:textId="77777777" w:rsidR="00DE7BA3" w:rsidRPr="00B45E04" w:rsidRDefault="00DE7BA3" w:rsidP="00DE7BA3">
      <w:pPr>
        <w:pStyle w:val="paragraph"/>
      </w:pPr>
      <w:r w:rsidRPr="00B45E04">
        <w:tab/>
        <w:t>(b)</w:t>
      </w:r>
      <w:r w:rsidRPr="00B45E04">
        <w:tab/>
        <w:t>an inwards conference agreement.</w:t>
      </w:r>
    </w:p>
    <w:p w14:paraId="505AA0F6" w14:textId="77777777" w:rsidR="00DE7BA3" w:rsidRPr="00B45E04" w:rsidRDefault="00DE7BA3" w:rsidP="00DE7BA3">
      <w:pPr>
        <w:pStyle w:val="Definition"/>
      </w:pPr>
      <w:r w:rsidRPr="00B45E04">
        <w:rPr>
          <w:b/>
          <w:i/>
        </w:rPr>
        <w:t>designated inwards peak shipper body</w:t>
      </w:r>
      <w:r w:rsidRPr="00B45E04">
        <w:t xml:space="preserve"> means an association specified in a notice under </w:t>
      </w:r>
      <w:r w:rsidR="002F06D1" w:rsidRPr="00B45E04">
        <w:t>subsection 1</w:t>
      </w:r>
      <w:r w:rsidRPr="00B45E04">
        <w:t>0.03(2A).</w:t>
      </w:r>
    </w:p>
    <w:p w14:paraId="3FDDD376" w14:textId="77777777" w:rsidR="00DE7BA3" w:rsidRPr="00B45E04" w:rsidRDefault="00DE7BA3" w:rsidP="00DE7BA3">
      <w:pPr>
        <w:pStyle w:val="Definition"/>
      </w:pPr>
      <w:r w:rsidRPr="00B45E04">
        <w:rPr>
          <w:b/>
          <w:i/>
        </w:rPr>
        <w:t>designated inwards secondary shipper body</w:t>
      </w:r>
      <w:r w:rsidRPr="00B45E04">
        <w:t xml:space="preserve"> means an association specified in a notice under </w:t>
      </w:r>
      <w:r w:rsidR="002F06D1" w:rsidRPr="00B45E04">
        <w:t>subsection 1</w:t>
      </w:r>
      <w:r w:rsidRPr="00B45E04">
        <w:t>0.03(2B).</w:t>
      </w:r>
    </w:p>
    <w:p w14:paraId="3C062465" w14:textId="77777777" w:rsidR="00DE7BA3" w:rsidRPr="00B45E04" w:rsidRDefault="00DE7BA3" w:rsidP="00DE7BA3">
      <w:pPr>
        <w:pStyle w:val="Definition"/>
      </w:pPr>
      <w:r w:rsidRPr="00B45E04">
        <w:rPr>
          <w:b/>
          <w:i/>
        </w:rPr>
        <w:t>designated inwards shipper body</w:t>
      </w:r>
      <w:r w:rsidRPr="00B45E04">
        <w:t xml:space="preserve"> means:</w:t>
      </w:r>
    </w:p>
    <w:p w14:paraId="52AEF7F4" w14:textId="77777777" w:rsidR="00DE7BA3" w:rsidRPr="00B45E04" w:rsidRDefault="00DE7BA3" w:rsidP="00DE7BA3">
      <w:pPr>
        <w:pStyle w:val="paragraph"/>
      </w:pPr>
      <w:r w:rsidRPr="00B45E04">
        <w:tab/>
        <w:t>(a)</w:t>
      </w:r>
      <w:r w:rsidRPr="00B45E04">
        <w:tab/>
        <w:t>a designated inwards peak shipper body; or</w:t>
      </w:r>
    </w:p>
    <w:p w14:paraId="1D6B2D80" w14:textId="77777777" w:rsidR="00DE7BA3" w:rsidRPr="00B45E04" w:rsidRDefault="00DE7BA3" w:rsidP="00DE7BA3">
      <w:pPr>
        <w:pStyle w:val="paragraph"/>
      </w:pPr>
      <w:r w:rsidRPr="00B45E04">
        <w:tab/>
        <w:t>(b)</w:t>
      </w:r>
      <w:r w:rsidRPr="00B45E04">
        <w:tab/>
        <w:t>a designated inwards secondary shipper body.</w:t>
      </w:r>
    </w:p>
    <w:p w14:paraId="33BD4385" w14:textId="77777777" w:rsidR="00DE7BA3" w:rsidRPr="00B45E04" w:rsidRDefault="00DE7BA3" w:rsidP="00DE7BA3">
      <w:pPr>
        <w:pStyle w:val="Definition"/>
      </w:pPr>
      <w:r w:rsidRPr="00B45E04">
        <w:rPr>
          <w:b/>
          <w:i/>
        </w:rPr>
        <w:lastRenderedPageBreak/>
        <w:t>designated outwards peak shipper body</w:t>
      </w:r>
      <w:r w:rsidRPr="00B45E04">
        <w:t xml:space="preserve"> means an association specified in a notice under </w:t>
      </w:r>
      <w:r w:rsidR="002F06D1" w:rsidRPr="00B45E04">
        <w:t>subsection 1</w:t>
      </w:r>
      <w:r w:rsidRPr="00B45E04">
        <w:t>0.03(1).</w:t>
      </w:r>
    </w:p>
    <w:p w14:paraId="7ED40BBF" w14:textId="77777777" w:rsidR="00DE7BA3" w:rsidRPr="00B45E04" w:rsidRDefault="00DE7BA3" w:rsidP="00DE7BA3">
      <w:pPr>
        <w:pStyle w:val="Definition"/>
      </w:pPr>
      <w:r w:rsidRPr="00B45E04">
        <w:rPr>
          <w:b/>
          <w:i/>
        </w:rPr>
        <w:t>designated outwards secondary shipper body</w:t>
      </w:r>
      <w:r w:rsidRPr="00B45E04">
        <w:t xml:space="preserve"> means an association specified in a notice under </w:t>
      </w:r>
      <w:r w:rsidR="002F06D1" w:rsidRPr="00B45E04">
        <w:t>subsection 1</w:t>
      </w:r>
      <w:r w:rsidRPr="00B45E04">
        <w:t>0.03(2).</w:t>
      </w:r>
    </w:p>
    <w:p w14:paraId="27D394B3" w14:textId="77777777" w:rsidR="00DE7BA3" w:rsidRPr="00B45E04" w:rsidRDefault="00DE7BA3" w:rsidP="005C631D">
      <w:pPr>
        <w:pStyle w:val="Definition"/>
        <w:keepNext/>
        <w:keepLines/>
      </w:pPr>
      <w:r w:rsidRPr="00B45E04">
        <w:rPr>
          <w:b/>
          <w:i/>
        </w:rPr>
        <w:t>designated outwards shipper body</w:t>
      </w:r>
      <w:r w:rsidRPr="00B45E04">
        <w:t xml:space="preserve"> means:</w:t>
      </w:r>
    </w:p>
    <w:p w14:paraId="7AFC69AC" w14:textId="77777777" w:rsidR="00DE7BA3" w:rsidRPr="00B45E04" w:rsidRDefault="00DE7BA3" w:rsidP="00DE7BA3">
      <w:pPr>
        <w:pStyle w:val="paragraph"/>
      </w:pPr>
      <w:r w:rsidRPr="00B45E04">
        <w:tab/>
        <w:t>(a)</w:t>
      </w:r>
      <w:r w:rsidRPr="00B45E04">
        <w:tab/>
        <w:t>a designated outwards peak shipper body; or</w:t>
      </w:r>
    </w:p>
    <w:p w14:paraId="406ED2BC" w14:textId="77777777" w:rsidR="00DE7BA3" w:rsidRPr="00B45E04" w:rsidRDefault="00DE7BA3" w:rsidP="00DE7BA3">
      <w:pPr>
        <w:pStyle w:val="paragraph"/>
      </w:pPr>
      <w:r w:rsidRPr="00B45E04">
        <w:tab/>
        <w:t>(b)</w:t>
      </w:r>
      <w:r w:rsidRPr="00B45E04">
        <w:tab/>
        <w:t>a designated outwards secondary shipper body.</w:t>
      </w:r>
    </w:p>
    <w:p w14:paraId="76975BD2" w14:textId="77777777" w:rsidR="00DE7BA3" w:rsidRPr="00B45E04" w:rsidRDefault="00DE7BA3" w:rsidP="00DE7BA3">
      <w:pPr>
        <w:pStyle w:val="Definition"/>
      </w:pPr>
      <w:r w:rsidRPr="00B45E04">
        <w:rPr>
          <w:b/>
          <w:i/>
        </w:rPr>
        <w:t>designated port area</w:t>
      </w:r>
      <w:r w:rsidRPr="00B45E04">
        <w:t xml:space="preserve"> means the area within the limits of a port appointed under </w:t>
      </w:r>
      <w:r w:rsidR="002F06D1" w:rsidRPr="00B45E04">
        <w:t>section 1</w:t>
      </w:r>
      <w:r w:rsidRPr="00B45E04">
        <w:t xml:space="preserve">5 of the </w:t>
      </w:r>
      <w:r w:rsidRPr="00B45E04">
        <w:rPr>
          <w:i/>
        </w:rPr>
        <w:t>Customs Act 1901</w:t>
      </w:r>
      <w:r w:rsidRPr="00B45E04">
        <w:t>, being the limits fixed under that section.</w:t>
      </w:r>
    </w:p>
    <w:p w14:paraId="27AA8C37" w14:textId="77777777" w:rsidR="00DE7BA3" w:rsidRPr="00B45E04" w:rsidRDefault="00DE7BA3" w:rsidP="00DE7BA3">
      <w:pPr>
        <w:pStyle w:val="Definition"/>
      </w:pPr>
      <w:r w:rsidRPr="00B45E04">
        <w:rPr>
          <w:b/>
          <w:i/>
        </w:rPr>
        <w:t>designated secondary shipper body</w:t>
      </w:r>
      <w:r w:rsidRPr="00B45E04">
        <w:t xml:space="preserve"> means:</w:t>
      </w:r>
    </w:p>
    <w:p w14:paraId="54D1D672" w14:textId="77777777" w:rsidR="00DE7BA3" w:rsidRPr="00B45E04" w:rsidRDefault="00DE7BA3" w:rsidP="00DE7BA3">
      <w:pPr>
        <w:pStyle w:val="paragraph"/>
      </w:pPr>
      <w:r w:rsidRPr="00B45E04">
        <w:tab/>
        <w:t>(a)</w:t>
      </w:r>
      <w:r w:rsidRPr="00B45E04">
        <w:tab/>
        <w:t>a designated outwards secondary shipper body; or</w:t>
      </w:r>
    </w:p>
    <w:p w14:paraId="111CC3A9" w14:textId="77777777" w:rsidR="00DE7BA3" w:rsidRPr="00B45E04" w:rsidRDefault="00DE7BA3" w:rsidP="00DE7BA3">
      <w:pPr>
        <w:pStyle w:val="paragraph"/>
      </w:pPr>
      <w:r w:rsidRPr="00B45E04">
        <w:tab/>
        <w:t>(b)</w:t>
      </w:r>
      <w:r w:rsidRPr="00B45E04">
        <w:tab/>
        <w:t>a designated inwards secondary shipper body.</w:t>
      </w:r>
    </w:p>
    <w:p w14:paraId="178AE19F" w14:textId="77777777" w:rsidR="00DE7BA3" w:rsidRPr="00B45E04" w:rsidRDefault="00DE7BA3" w:rsidP="00DE7BA3">
      <w:pPr>
        <w:pStyle w:val="Definition"/>
      </w:pPr>
      <w:r w:rsidRPr="00B45E04">
        <w:rPr>
          <w:b/>
          <w:i/>
        </w:rPr>
        <w:t>designated shipper body</w:t>
      </w:r>
      <w:r w:rsidRPr="00B45E04">
        <w:t xml:space="preserve"> means:</w:t>
      </w:r>
    </w:p>
    <w:p w14:paraId="45FE3F38" w14:textId="77777777" w:rsidR="00DE7BA3" w:rsidRPr="00B45E04" w:rsidRDefault="00DE7BA3" w:rsidP="00DE7BA3">
      <w:pPr>
        <w:pStyle w:val="paragraph"/>
      </w:pPr>
      <w:r w:rsidRPr="00B45E04">
        <w:tab/>
        <w:t>(a)</w:t>
      </w:r>
      <w:r w:rsidRPr="00B45E04">
        <w:tab/>
        <w:t>a designated outwards shipper body; or</w:t>
      </w:r>
    </w:p>
    <w:p w14:paraId="45CC127F" w14:textId="77777777" w:rsidR="00DE7BA3" w:rsidRPr="00B45E04" w:rsidRDefault="00DE7BA3" w:rsidP="00DE7BA3">
      <w:pPr>
        <w:pStyle w:val="paragraph"/>
      </w:pPr>
      <w:r w:rsidRPr="00B45E04">
        <w:tab/>
        <w:t>(b)</w:t>
      </w:r>
      <w:r w:rsidRPr="00B45E04">
        <w:tab/>
        <w:t>a designated inwards shipper body.</w:t>
      </w:r>
    </w:p>
    <w:p w14:paraId="40EE7318" w14:textId="77777777" w:rsidR="00DE7BA3" w:rsidRPr="00B45E04" w:rsidRDefault="00DE7BA3" w:rsidP="00DE7BA3">
      <w:pPr>
        <w:pStyle w:val="Definition"/>
      </w:pPr>
      <w:r w:rsidRPr="00B45E04">
        <w:rPr>
          <w:b/>
          <w:i/>
        </w:rPr>
        <w:t>exemption order</w:t>
      </w:r>
      <w:r w:rsidRPr="00B45E04">
        <w:t xml:space="preserve"> means an order under </w:t>
      </w:r>
      <w:r w:rsidR="002F06D1" w:rsidRPr="00B45E04">
        <w:t>section 1</w:t>
      </w:r>
      <w:r w:rsidRPr="00B45E04">
        <w:t>0.72A.</w:t>
      </w:r>
    </w:p>
    <w:p w14:paraId="16C23B36" w14:textId="77777777" w:rsidR="00DE7BA3" w:rsidRPr="00B45E04" w:rsidRDefault="00DE7BA3" w:rsidP="00DE7BA3">
      <w:pPr>
        <w:pStyle w:val="Definition"/>
      </w:pPr>
      <w:r w:rsidRPr="00B45E04">
        <w:rPr>
          <w:b/>
          <w:i/>
        </w:rPr>
        <w:t>freight rate agreement</w:t>
      </w:r>
      <w:r w:rsidRPr="00B45E04">
        <w:t xml:space="preserve"> means a conference agreement that consists of or includes freight rate charges.</w:t>
      </w:r>
    </w:p>
    <w:p w14:paraId="346631C7" w14:textId="77777777" w:rsidR="00DE7BA3" w:rsidRPr="00B45E04" w:rsidRDefault="00DE7BA3" w:rsidP="00DE7BA3">
      <w:pPr>
        <w:pStyle w:val="Definition"/>
      </w:pPr>
      <w:r w:rsidRPr="00B45E04">
        <w:rPr>
          <w:b/>
          <w:i/>
        </w:rPr>
        <w:t>freight rate charges</w:t>
      </w:r>
      <w:r w:rsidRPr="00B45E04">
        <w:t>:</w:t>
      </w:r>
    </w:p>
    <w:p w14:paraId="4F906ABF" w14:textId="77777777" w:rsidR="00DE7BA3" w:rsidRPr="00B45E04" w:rsidRDefault="00DE7BA3" w:rsidP="00DE7BA3">
      <w:pPr>
        <w:pStyle w:val="paragraph"/>
      </w:pPr>
      <w:r w:rsidRPr="00B45E04">
        <w:tab/>
        <w:t>(a)</w:t>
      </w:r>
      <w:r w:rsidRPr="00B45E04">
        <w:tab/>
        <w:t>in relation to an outwards conference agreement—means those parts of the conference agreement that specify freight rates (including base freight rates, surcharges, rebates and allowances) for outwards liner cargo shipping services; and</w:t>
      </w:r>
    </w:p>
    <w:p w14:paraId="725BF7DA" w14:textId="77777777" w:rsidR="00DE7BA3" w:rsidRPr="00B45E04" w:rsidRDefault="00DE7BA3" w:rsidP="00DE7BA3">
      <w:pPr>
        <w:pStyle w:val="paragraph"/>
      </w:pPr>
      <w:r w:rsidRPr="00B45E04">
        <w:tab/>
        <w:t>(b)</w:t>
      </w:r>
      <w:r w:rsidRPr="00B45E04">
        <w:tab/>
        <w:t>in relation to an inwards conference agreement—means those parts of the conference agreement that specify freight rates (including base freight rates, surcharges, rebates and allowances) for inwards liner cargo shipping services.</w:t>
      </w:r>
    </w:p>
    <w:p w14:paraId="4D405790" w14:textId="77777777" w:rsidR="00DE7BA3" w:rsidRPr="00B45E04" w:rsidRDefault="00DE7BA3" w:rsidP="00DE7BA3">
      <w:pPr>
        <w:pStyle w:val="Definition"/>
      </w:pPr>
      <w:r w:rsidRPr="00B45E04">
        <w:rPr>
          <w:b/>
          <w:i/>
        </w:rPr>
        <w:t>handling cargo</w:t>
      </w:r>
      <w:r w:rsidRPr="00B45E04">
        <w:t xml:space="preserve"> includes a service that is related to handling of cargo.</w:t>
      </w:r>
    </w:p>
    <w:p w14:paraId="386C0269" w14:textId="77777777" w:rsidR="00DE7BA3" w:rsidRPr="00B45E04" w:rsidRDefault="00DE7BA3" w:rsidP="00DE7BA3">
      <w:pPr>
        <w:pStyle w:val="Definition"/>
      </w:pPr>
      <w:r w:rsidRPr="00B45E04">
        <w:rPr>
          <w:b/>
          <w:i/>
        </w:rPr>
        <w:lastRenderedPageBreak/>
        <w:t>inland terminal</w:t>
      </w:r>
      <w:r w:rsidRPr="00B45E04">
        <w:t xml:space="preserve"> has the meaning given by </w:t>
      </w:r>
      <w:r w:rsidR="002F06D1" w:rsidRPr="00B45E04">
        <w:t>section 1</w:t>
      </w:r>
      <w:r w:rsidRPr="00B45E04">
        <w:t>0.02A.</w:t>
      </w:r>
    </w:p>
    <w:p w14:paraId="22A53A7B" w14:textId="77777777" w:rsidR="00DE7BA3" w:rsidRPr="00B45E04" w:rsidRDefault="00DE7BA3" w:rsidP="00DE7BA3">
      <w:pPr>
        <w:pStyle w:val="Definition"/>
      </w:pPr>
      <w:r w:rsidRPr="00B45E04">
        <w:rPr>
          <w:b/>
          <w:i/>
        </w:rPr>
        <w:t>international liner cargo shipping service</w:t>
      </w:r>
      <w:r w:rsidRPr="00B45E04">
        <w:t xml:space="preserve"> means:</w:t>
      </w:r>
    </w:p>
    <w:p w14:paraId="37C14D56" w14:textId="77777777" w:rsidR="00DE7BA3" w:rsidRPr="00B45E04" w:rsidRDefault="00DE7BA3" w:rsidP="00DE7BA3">
      <w:pPr>
        <w:pStyle w:val="paragraph"/>
      </w:pPr>
      <w:r w:rsidRPr="00B45E04">
        <w:tab/>
        <w:t>(a)</w:t>
      </w:r>
      <w:r w:rsidRPr="00B45E04">
        <w:tab/>
        <w:t>an outwards liner cargo shipping service; or</w:t>
      </w:r>
    </w:p>
    <w:p w14:paraId="0DC0AF1E" w14:textId="77777777" w:rsidR="00DE7BA3" w:rsidRPr="00B45E04" w:rsidRDefault="00DE7BA3" w:rsidP="00DE7BA3">
      <w:pPr>
        <w:pStyle w:val="paragraph"/>
      </w:pPr>
      <w:r w:rsidRPr="00B45E04">
        <w:tab/>
        <w:t>(b)</w:t>
      </w:r>
      <w:r w:rsidRPr="00B45E04">
        <w:tab/>
        <w:t>an inwards liner cargo shipping service.</w:t>
      </w:r>
    </w:p>
    <w:p w14:paraId="340AC154" w14:textId="62386E57" w:rsidR="00DE7BA3" w:rsidRPr="00B45E04" w:rsidRDefault="00DE7BA3" w:rsidP="00DE7BA3">
      <w:pPr>
        <w:pStyle w:val="Definition"/>
      </w:pPr>
      <w:r w:rsidRPr="00B45E04">
        <w:rPr>
          <w:b/>
          <w:i/>
        </w:rPr>
        <w:t>inter</w:t>
      </w:r>
      <w:r w:rsidR="001C3D7C">
        <w:rPr>
          <w:b/>
          <w:i/>
        </w:rPr>
        <w:noBreakHyphen/>
      </w:r>
      <w:r w:rsidRPr="00B45E04">
        <w:rPr>
          <w:b/>
          <w:i/>
        </w:rPr>
        <w:t>terminal transport service</w:t>
      </w:r>
      <w:r w:rsidRPr="00B45E04">
        <w:t xml:space="preserve"> means a service for the transport of various types of general cargo:</w:t>
      </w:r>
    </w:p>
    <w:p w14:paraId="1BA78C88" w14:textId="77777777" w:rsidR="00DE7BA3" w:rsidRPr="00B45E04" w:rsidRDefault="00DE7BA3" w:rsidP="00DE7BA3">
      <w:pPr>
        <w:pStyle w:val="paragraph"/>
      </w:pPr>
      <w:r w:rsidRPr="00B45E04">
        <w:tab/>
        <w:t>(a)</w:t>
      </w:r>
      <w:r w:rsidRPr="00B45E04">
        <w:tab/>
        <w:t>from an inland terminal to a port terminal; or</w:t>
      </w:r>
    </w:p>
    <w:p w14:paraId="05C70F28" w14:textId="77777777" w:rsidR="00DE7BA3" w:rsidRPr="00B45E04" w:rsidRDefault="00DE7BA3" w:rsidP="00DE7BA3">
      <w:pPr>
        <w:pStyle w:val="paragraph"/>
      </w:pPr>
      <w:r w:rsidRPr="00B45E04">
        <w:tab/>
        <w:t>(b)</w:t>
      </w:r>
      <w:r w:rsidRPr="00B45E04">
        <w:tab/>
        <w:t>from a port terminal to an inland terminal; or</w:t>
      </w:r>
    </w:p>
    <w:p w14:paraId="409D2B87" w14:textId="77777777" w:rsidR="00DE7BA3" w:rsidRPr="00B45E04" w:rsidRDefault="00DE7BA3" w:rsidP="00DE7BA3">
      <w:pPr>
        <w:pStyle w:val="paragraph"/>
      </w:pPr>
      <w:r w:rsidRPr="00B45E04">
        <w:tab/>
        <w:t>(c)</w:t>
      </w:r>
      <w:r w:rsidRPr="00B45E04">
        <w:tab/>
        <w:t>from a port terminal to another port terminal;</w:t>
      </w:r>
    </w:p>
    <w:p w14:paraId="689BA425" w14:textId="77777777" w:rsidR="00DE7BA3" w:rsidRPr="00B45E04" w:rsidRDefault="00DE7BA3" w:rsidP="00DE7BA3">
      <w:pPr>
        <w:pStyle w:val="subsection2"/>
      </w:pPr>
      <w:r w:rsidRPr="00B45E04">
        <w:t>and includes the handling of the cargo within any of those terminals.</w:t>
      </w:r>
    </w:p>
    <w:p w14:paraId="35F511EF" w14:textId="77777777" w:rsidR="00DE7BA3" w:rsidRPr="00B45E04" w:rsidRDefault="00DE7BA3" w:rsidP="00DE7BA3">
      <w:pPr>
        <w:pStyle w:val="Definition"/>
      </w:pPr>
      <w:r w:rsidRPr="00B45E04">
        <w:rPr>
          <w:b/>
          <w:i/>
        </w:rPr>
        <w:t>inwards conference agreement</w:t>
      </w:r>
      <w:r w:rsidRPr="00B45E04">
        <w:t xml:space="preserve"> means an agreement between members of a conference in relation to inwards liner cargo shipping services provided, or proposed to be provided, by them, and includes an inwards varying conference agreement.</w:t>
      </w:r>
    </w:p>
    <w:p w14:paraId="15BDC648" w14:textId="6E0FF027" w:rsidR="00DE7BA3" w:rsidRPr="00B45E04" w:rsidRDefault="00DE7BA3" w:rsidP="00DE7BA3">
      <w:pPr>
        <w:pStyle w:val="Definition"/>
      </w:pPr>
      <w:r w:rsidRPr="00B45E04">
        <w:rPr>
          <w:b/>
          <w:i/>
        </w:rPr>
        <w:t>inwards liner cargo shipping service</w:t>
      </w:r>
      <w:r w:rsidRPr="00B45E04">
        <w:t xml:space="preserve"> means an inwards scheduled cargo shipping service and, if the inwards scheduled cargo shipping service is part of a terminal</w:t>
      </w:r>
      <w:r w:rsidR="001C3D7C">
        <w:noBreakHyphen/>
      </w:r>
      <w:r w:rsidRPr="00B45E04">
        <w:t>to</w:t>
      </w:r>
      <w:r w:rsidR="001C3D7C">
        <w:noBreakHyphen/>
      </w:r>
      <w:r w:rsidRPr="00B45E04">
        <w:t>terminal service, includes an ancillary service that relates to the inwards scheduled cargo shipping service.</w:t>
      </w:r>
    </w:p>
    <w:p w14:paraId="2C6C846F" w14:textId="77777777" w:rsidR="00DE7BA3" w:rsidRPr="00B45E04" w:rsidRDefault="00DE7BA3" w:rsidP="00DE7BA3">
      <w:pPr>
        <w:pStyle w:val="Definition"/>
      </w:pPr>
      <w:r w:rsidRPr="00B45E04">
        <w:rPr>
          <w:b/>
          <w:i/>
        </w:rPr>
        <w:t>inwards loyalty agreement</w:t>
      </w:r>
      <w:r w:rsidRPr="00B45E04">
        <w:t xml:space="preserve"> means an agreement:</w:t>
      </w:r>
    </w:p>
    <w:p w14:paraId="5A216CB7" w14:textId="77777777" w:rsidR="00DE7BA3" w:rsidRPr="00B45E04" w:rsidRDefault="00DE7BA3" w:rsidP="00DE7BA3">
      <w:pPr>
        <w:pStyle w:val="paragraph"/>
      </w:pPr>
      <w:r w:rsidRPr="00B45E04">
        <w:tab/>
        <w:t>(a)</w:t>
      </w:r>
      <w:r w:rsidRPr="00B45E04">
        <w:tab/>
        <w:t>between an ocean carrier or conference and a shipper or designated inwards shipper body; and</w:t>
      </w:r>
    </w:p>
    <w:p w14:paraId="4F5492E1" w14:textId="77777777" w:rsidR="00DE7BA3" w:rsidRPr="00B45E04" w:rsidRDefault="00DE7BA3" w:rsidP="00DE7BA3">
      <w:pPr>
        <w:pStyle w:val="paragraph"/>
      </w:pPr>
      <w:r w:rsidRPr="00B45E04">
        <w:tab/>
        <w:t>(b)</w:t>
      </w:r>
      <w:r w:rsidRPr="00B45E04">
        <w:tab/>
        <w:t>that makes provision, in relation to inwards liner cargo shipping services, having the purpose or effect of giving certain benefits to the shipper, or a shipper represented by the designated inwards shipper body, if the shipper ships with the ocean carrier, or members of the conference:</w:t>
      </w:r>
    </w:p>
    <w:p w14:paraId="7A9398E0" w14:textId="77777777" w:rsidR="00DE7BA3" w:rsidRPr="00B45E04" w:rsidRDefault="00DE7BA3" w:rsidP="00DE7BA3">
      <w:pPr>
        <w:pStyle w:val="paragraphsub"/>
      </w:pPr>
      <w:r w:rsidRPr="00B45E04">
        <w:tab/>
        <w:t>(i)</w:t>
      </w:r>
      <w:r w:rsidRPr="00B45E04">
        <w:tab/>
        <w:t>all or particular cargo, or a particular portion of all or particular cargo, shipped by the shipper; or</w:t>
      </w:r>
    </w:p>
    <w:p w14:paraId="0B5CD319" w14:textId="77777777" w:rsidR="00DE7BA3" w:rsidRPr="00B45E04" w:rsidRDefault="00DE7BA3" w:rsidP="00DE7BA3">
      <w:pPr>
        <w:pStyle w:val="paragraphsub"/>
      </w:pPr>
      <w:r w:rsidRPr="00B45E04">
        <w:tab/>
        <w:t>(ii)</w:t>
      </w:r>
      <w:r w:rsidRPr="00B45E04">
        <w:tab/>
        <w:t>a particular quantity of cargo or of particular cargo.</w:t>
      </w:r>
    </w:p>
    <w:p w14:paraId="031B142B" w14:textId="77777777" w:rsidR="00DE7BA3" w:rsidRPr="00B45E04" w:rsidRDefault="00DE7BA3" w:rsidP="00DE7BA3">
      <w:pPr>
        <w:pStyle w:val="Definition"/>
      </w:pPr>
      <w:r w:rsidRPr="00B45E04">
        <w:rPr>
          <w:b/>
          <w:i/>
        </w:rPr>
        <w:lastRenderedPageBreak/>
        <w:t>inwards scheduled cargo shipping service</w:t>
      </w:r>
      <w:r w:rsidRPr="00B45E04">
        <w:t xml:space="preserve"> means a scheduled cargo shipping service where the transport of the cargo by sea commences from a place outside Australia and ends at a place in Australia.</w:t>
      </w:r>
    </w:p>
    <w:p w14:paraId="40E15DEF" w14:textId="77777777" w:rsidR="00DE7BA3" w:rsidRPr="00B45E04" w:rsidRDefault="00DE7BA3" w:rsidP="00DE7BA3">
      <w:pPr>
        <w:pStyle w:val="Definition"/>
      </w:pPr>
      <w:r w:rsidRPr="00B45E04">
        <w:rPr>
          <w:b/>
          <w:i/>
        </w:rPr>
        <w:t>inwards varying conference agreement</w:t>
      </w:r>
      <w:r w:rsidRPr="00B45E04">
        <w:t xml:space="preserve"> means an agreement:</w:t>
      </w:r>
    </w:p>
    <w:p w14:paraId="20DD6907" w14:textId="77777777" w:rsidR="00DE7BA3" w:rsidRPr="00B45E04" w:rsidRDefault="00DE7BA3" w:rsidP="00DE7BA3">
      <w:pPr>
        <w:pStyle w:val="paragraph"/>
      </w:pPr>
      <w:r w:rsidRPr="00B45E04">
        <w:tab/>
        <w:t>(a)</w:t>
      </w:r>
      <w:r w:rsidRPr="00B45E04">
        <w:tab/>
        <w:t>that varies an inwards conference agreement; or</w:t>
      </w:r>
    </w:p>
    <w:p w14:paraId="6912FBCB" w14:textId="77777777" w:rsidR="00DE7BA3" w:rsidRPr="00B45E04" w:rsidRDefault="00DE7BA3" w:rsidP="00DE7BA3">
      <w:pPr>
        <w:pStyle w:val="paragraph"/>
      </w:pPr>
      <w:r w:rsidRPr="00B45E04">
        <w:tab/>
        <w:t>(b)</w:t>
      </w:r>
      <w:r w:rsidRPr="00B45E04">
        <w:tab/>
        <w:t xml:space="preserve">that otherwise affects an inwards conference agreement (including an agreement referred to in </w:t>
      </w:r>
      <w:r w:rsidR="001A2F50" w:rsidRPr="00B45E04">
        <w:t>subsection (</w:t>
      </w:r>
      <w:r w:rsidRPr="00B45E04">
        <w:t>4)).</w:t>
      </w:r>
    </w:p>
    <w:p w14:paraId="18529B2D" w14:textId="77777777" w:rsidR="00DE7BA3" w:rsidRPr="00B45E04" w:rsidRDefault="00DE7BA3" w:rsidP="00DE7BA3">
      <w:pPr>
        <w:pStyle w:val="Definition"/>
      </w:pPr>
      <w:r w:rsidRPr="00B45E04">
        <w:rPr>
          <w:b/>
          <w:i/>
        </w:rPr>
        <w:t>loyalty agreement</w:t>
      </w:r>
      <w:r w:rsidRPr="00B45E04">
        <w:t xml:space="preserve"> means:</w:t>
      </w:r>
    </w:p>
    <w:p w14:paraId="3417CD90" w14:textId="77777777" w:rsidR="00DE7BA3" w:rsidRPr="00B45E04" w:rsidRDefault="00DE7BA3" w:rsidP="00DE7BA3">
      <w:pPr>
        <w:pStyle w:val="paragraph"/>
      </w:pPr>
      <w:r w:rsidRPr="00B45E04">
        <w:tab/>
        <w:t>(a)</w:t>
      </w:r>
      <w:r w:rsidRPr="00B45E04">
        <w:tab/>
        <w:t>an outwards loyalty agreement; or</w:t>
      </w:r>
    </w:p>
    <w:p w14:paraId="1035DA58" w14:textId="77777777" w:rsidR="00DE7BA3" w:rsidRPr="00B45E04" w:rsidRDefault="00DE7BA3" w:rsidP="00DE7BA3">
      <w:pPr>
        <w:pStyle w:val="paragraph"/>
      </w:pPr>
      <w:r w:rsidRPr="00B45E04">
        <w:tab/>
        <w:t>(b)</w:t>
      </w:r>
      <w:r w:rsidRPr="00B45E04">
        <w:tab/>
        <w:t>an inwards loyalty agreement.</w:t>
      </w:r>
    </w:p>
    <w:p w14:paraId="7D060AF3" w14:textId="77777777" w:rsidR="00DE7BA3" w:rsidRPr="00B45E04" w:rsidRDefault="00DE7BA3" w:rsidP="00DE7BA3">
      <w:pPr>
        <w:pStyle w:val="Definition"/>
      </w:pPr>
      <w:r w:rsidRPr="00B45E04">
        <w:rPr>
          <w:b/>
          <w:i/>
        </w:rPr>
        <w:t>ocean carrier</w:t>
      </w:r>
      <w:r w:rsidRPr="00B45E04">
        <w:t xml:space="preserve"> means a person who provides, or proposes to provide, international liner cargo shipping services.</w:t>
      </w:r>
    </w:p>
    <w:p w14:paraId="6BDF1A30" w14:textId="77777777" w:rsidR="00DE7BA3" w:rsidRPr="00B45E04" w:rsidRDefault="00DE7BA3" w:rsidP="00DE7BA3">
      <w:pPr>
        <w:pStyle w:val="Definition"/>
      </w:pPr>
      <w:r w:rsidRPr="00B45E04">
        <w:rPr>
          <w:b/>
          <w:i/>
        </w:rPr>
        <w:t>outwards conference agreement</w:t>
      </w:r>
      <w:r w:rsidRPr="00B45E04">
        <w:t xml:space="preserve"> means an agreement between members of a conference in relation to outwards liner cargo shipping services provided, or proposed to be provided, by them, and includes an outwards varying conference agreement.</w:t>
      </w:r>
    </w:p>
    <w:p w14:paraId="68FCA4D6" w14:textId="25378C43" w:rsidR="00DE7BA3" w:rsidRPr="00B45E04" w:rsidRDefault="00DE7BA3" w:rsidP="00DE7BA3">
      <w:pPr>
        <w:pStyle w:val="Definition"/>
      </w:pPr>
      <w:r w:rsidRPr="00B45E04">
        <w:rPr>
          <w:b/>
          <w:i/>
        </w:rPr>
        <w:t>outwards liner cargo shipping service</w:t>
      </w:r>
      <w:r w:rsidRPr="00B45E04">
        <w:t xml:space="preserve"> means an outwards scheduled cargo shipping service and, if the outwards scheduled cargo shipping service is part of a terminal</w:t>
      </w:r>
      <w:r w:rsidR="001C3D7C">
        <w:noBreakHyphen/>
      </w:r>
      <w:r w:rsidRPr="00B45E04">
        <w:t>to</w:t>
      </w:r>
      <w:r w:rsidR="001C3D7C">
        <w:noBreakHyphen/>
      </w:r>
      <w:r w:rsidRPr="00B45E04">
        <w:t>terminal service, includes an ancillary service that relates to the outwards scheduled cargo shipping service.</w:t>
      </w:r>
    </w:p>
    <w:p w14:paraId="3F4C9A42" w14:textId="77777777" w:rsidR="00DE7BA3" w:rsidRPr="00B45E04" w:rsidRDefault="00DE7BA3" w:rsidP="00DE7BA3">
      <w:pPr>
        <w:pStyle w:val="Definition"/>
      </w:pPr>
      <w:r w:rsidRPr="00B45E04">
        <w:rPr>
          <w:b/>
          <w:i/>
        </w:rPr>
        <w:t>outwards loyalty agreement</w:t>
      </w:r>
      <w:r w:rsidRPr="00B45E04">
        <w:t xml:space="preserve"> means an agreement:</w:t>
      </w:r>
    </w:p>
    <w:p w14:paraId="78C69AC2" w14:textId="77777777" w:rsidR="00DE7BA3" w:rsidRPr="00B45E04" w:rsidRDefault="00DE7BA3" w:rsidP="00DE7BA3">
      <w:pPr>
        <w:pStyle w:val="paragraph"/>
      </w:pPr>
      <w:r w:rsidRPr="00B45E04">
        <w:tab/>
        <w:t>(a)</w:t>
      </w:r>
      <w:r w:rsidRPr="00B45E04">
        <w:tab/>
        <w:t>between an ocean carrier or conference and a shipper or designated outwards shipper body; and</w:t>
      </w:r>
    </w:p>
    <w:p w14:paraId="762BFAEF" w14:textId="77777777" w:rsidR="00DE7BA3" w:rsidRPr="00B45E04" w:rsidRDefault="00DE7BA3" w:rsidP="00DE7BA3">
      <w:pPr>
        <w:pStyle w:val="paragraph"/>
      </w:pPr>
      <w:r w:rsidRPr="00B45E04">
        <w:tab/>
        <w:t>(b)</w:t>
      </w:r>
      <w:r w:rsidRPr="00B45E04">
        <w:tab/>
        <w:t>that makes provision, in relation to outwards liner cargo shipping services, having the purpose or effect of giving certain benefits to the shipper, or a shipper represented by the designated outwards shipper body, if the shipper ships with the ocean carrier, or members of the conference:</w:t>
      </w:r>
    </w:p>
    <w:p w14:paraId="1046A9C6" w14:textId="77777777" w:rsidR="00DE7BA3" w:rsidRPr="00B45E04" w:rsidRDefault="00DE7BA3" w:rsidP="00DE7BA3">
      <w:pPr>
        <w:pStyle w:val="paragraphsub"/>
      </w:pPr>
      <w:r w:rsidRPr="00B45E04">
        <w:tab/>
        <w:t>(i)</w:t>
      </w:r>
      <w:r w:rsidRPr="00B45E04">
        <w:tab/>
        <w:t>all or particular cargo, or a particular portion of all or particular cargo, shipped by the shipper; or</w:t>
      </w:r>
    </w:p>
    <w:p w14:paraId="01EBC9A8" w14:textId="77777777" w:rsidR="00DE7BA3" w:rsidRPr="00B45E04" w:rsidRDefault="00DE7BA3" w:rsidP="00DE7BA3">
      <w:pPr>
        <w:pStyle w:val="paragraphsub"/>
      </w:pPr>
      <w:r w:rsidRPr="00B45E04">
        <w:lastRenderedPageBreak/>
        <w:tab/>
        <w:t>(ii)</w:t>
      </w:r>
      <w:r w:rsidRPr="00B45E04">
        <w:tab/>
        <w:t>a particular quantity of cargo or of particular cargo.</w:t>
      </w:r>
    </w:p>
    <w:p w14:paraId="4DA3D266" w14:textId="77777777" w:rsidR="00DE7BA3" w:rsidRPr="00B45E04" w:rsidRDefault="00DE7BA3" w:rsidP="00DE7BA3">
      <w:pPr>
        <w:pStyle w:val="Definition"/>
      </w:pPr>
      <w:r w:rsidRPr="00B45E04">
        <w:rPr>
          <w:b/>
          <w:i/>
        </w:rPr>
        <w:t>outwards scheduled cargo shipping service</w:t>
      </w:r>
      <w:r w:rsidRPr="00B45E04">
        <w:t xml:space="preserve"> means a scheduled cargo shipping service where the transport of the cargo by sea commences from a place in Australia and ends at a place outside Australia.</w:t>
      </w:r>
    </w:p>
    <w:p w14:paraId="20CB7EE2" w14:textId="77777777" w:rsidR="00DE7BA3" w:rsidRPr="00B45E04" w:rsidRDefault="00DE7BA3" w:rsidP="00DE7BA3">
      <w:pPr>
        <w:pStyle w:val="Definition"/>
      </w:pPr>
      <w:r w:rsidRPr="00B45E04">
        <w:rPr>
          <w:b/>
          <w:i/>
        </w:rPr>
        <w:t>outwards varying conference agreement</w:t>
      </w:r>
      <w:r w:rsidRPr="00B45E04">
        <w:t xml:space="preserve"> means an agreement:</w:t>
      </w:r>
    </w:p>
    <w:p w14:paraId="39CF56D4" w14:textId="77777777" w:rsidR="00DE7BA3" w:rsidRPr="00B45E04" w:rsidRDefault="00DE7BA3" w:rsidP="00DE7BA3">
      <w:pPr>
        <w:pStyle w:val="paragraph"/>
      </w:pPr>
      <w:r w:rsidRPr="00B45E04">
        <w:tab/>
        <w:t>(a)</w:t>
      </w:r>
      <w:r w:rsidRPr="00B45E04">
        <w:tab/>
        <w:t>that varies an outwards conference agreement; or</w:t>
      </w:r>
    </w:p>
    <w:p w14:paraId="6242DBBB" w14:textId="77777777" w:rsidR="00DE7BA3" w:rsidRPr="00B45E04" w:rsidRDefault="00DE7BA3" w:rsidP="00DE7BA3">
      <w:pPr>
        <w:pStyle w:val="paragraph"/>
      </w:pPr>
      <w:r w:rsidRPr="00B45E04">
        <w:tab/>
        <w:t>(b)</w:t>
      </w:r>
      <w:r w:rsidRPr="00B45E04">
        <w:tab/>
        <w:t xml:space="preserve">that otherwise affects an outwards conference agreement (including an agreement referred to in </w:t>
      </w:r>
      <w:r w:rsidR="001A2F50" w:rsidRPr="00B45E04">
        <w:t>subsection (</w:t>
      </w:r>
      <w:r w:rsidRPr="00B45E04">
        <w:t>3)).</w:t>
      </w:r>
    </w:p>
    <w:p w14:paraId="39F4712C" w14:textId="77777777" w:rsidR="00DE7BA3" w:rsidRPr="00B45E04" w:rsidRDefault="00DE7BA3" w:rsidP="00DE7BA3">
      <w:pPr>
        <w:pStyle w:val="Definition"/>
      </w:pPr>
      <w:r w:rsidRPr="00B45E04">
        <w:rPr>
          <w:b/>
          <w:i/>
        </w:rPr>
        <w:t>port terminal</w:t>
      </w:r>
      <w:r w:rsidRPr="00B45E04">
        <w:t xml:space="preserve"> means:</w:t>
      </w:r>
    </w:p>
    <w:p w14:paraId="71A66F76" w14:textId="77777777" w:rsidR="00DE7BA3" w:rsidRPr="00B45E04" w:rsidRDefault="00DE7BA3" w:rsidP="00DE7BA3">
      <w:pPr>
        <w:pStyle w:val="paragraph"/>
      </w:pPr>
      <w:r w:rsidRPr="00B45E04">
        <w:tab/>
        <w:t>(a)</w:t>
      </w:r>
      <w:r w:rsidRPr="00B45E04">
        <w:tab/>
        <w:t xml:space="preserve">the area within the limits of a wharf appointed under </w:t>
      </w:r>
      <w:r w:rsidR="002F06D1" w:rsidRPr="00B45E04">
        <w:t>section 1</w:t>
      </w:r>
      <w:r w:rsidRPr="00B45E04">
        <w:t>5 of the</w:t>
      </w:r>
      <w:r w:rsidRPr="00B45E04">
        <w:rPr>
          <w:i/>
        </w:rPr>
        <w:t xml:space="preserve"> Customs Act 1901</w:t>
      </w:r>
      <w:r w:rsidRPr="00B45E04">
        <w:t>, being the limits fixed under that section; or</w:t>
      </w:r>
    </w:p>
    <w:p w14:paraId="190EF0D7" w14:textId="77777777" w:rsidR="00DE7BA3" w:rsidRPr="00B45E04" w:rsidRDefault="00DE7BA3" w:rsidP="00DE7BA3">
      <w:pPr>
        <w:pStyle w:val="paragraph"/>
      </w:pPr>
      <w:r w:rsidRPr="00B45E04">
        <w:tab/>
        <w:t>(b)</w:t>
      </w:r>
      <w:r w:rsidRPr="00B45E04">
        <w:tab/>
        <w:t>a terminal facility within the limits of a designated port area.</w:t>
      </w:r>
    </w:p>
    <w:p w14:paraId="6D3A1C07" w14:textId="77777777" w:rsidR="00DE7BA3" w:rsidRPr="00B45E04" w:rsidRDefault="00DE7BA3" w:rsidP="00DE7BA3">
      <w:pPr>
        <w:pStyle w:val="Definition"/>
      </w:pPr>
      <w:r w:rsidRPr="00B45E04">
        <w:rPr>
          <w:b/>
          <w:i/>
        </w:rPr>
        <w:t>pricing practice</w:t>
      </w:r>
      <w:r w:rsidRPr="00B45E04">
        <w:t xml:space="preserve"> means the fixing, controlling or maintaining by an ocean carrier of prices charged for, or the giving or allowing by an ocean carrier of discounts, allowances, rebates or credits in relation to, outwards liner cargo shipping services or inwards liner cargo shipping services provided by the ocean carrier.</w:t>
      </w:r>
    </w:p>
    <w:p w14:paraId="69523406" w14:textId="77777777" w:rsidR="00DE7BA3" w:rsidRPr="00B45E04" w:rsidRDefault="00DE7BA3" w:rsidP="00DE7BA3">
      <w:pPr>
        <w:pStyle w:val="Definition"/>
      </w:pPr>
      <w:r w:rsidRPr="00B45E04">
        <w:rPr>
          <w:b/>
          <w:i/>
        </w:rPr>
        <w:t>provisionally registered conference agreement</w:t>
      </w:r>
      <w:r w:rsidRPr="00B45E04">
        <w:t xml:space="preserve"> means a conference agreement that is provisionally registered under this Part.</w:t>
      </w:r>
    </w:p>
    <w:p w14:paraId="11A2B136" w14:textId="77777777" w:rsidR="00DE7BA3" w:rsidRPr="00B45E04" w:rsidRDefault="00DE7BA3" w:rsidP="00DE7BA3">
      <w:pPr>
        <w:pStyle w:val="Definition"/>
      </w:pPr>
      <w:r w:rsidRPr="00B45E04">
        <w:rPr>
          <w:b/>
          <w:i/>
        </w:rPr>
        <w:t>registered agent</w:t>
      </w:r>
      <w:r w:rsidRPr="00B45E04">
        <w:t>, in relation to an ocean carrier, means the person specified in the register of ocean carrier agents as the agent of the ocean carrier.</w:t>
      </w:r>
    </w:p>
    <w:p w14:paraId="29750EBB" w14:textId="77777777" w:rsidR="00DE7BA3" w:rsidRPr="00B45E04" w:rsidRDefault="00DE7BA3" w:rsidP="00DE7BA3">
      <w:pPr>
        <w:pStyle w:val="Definition"/>
      </w:pPr>
      <w:r w:rsidRPr="00B45E04">
        <w:rPr>
          <w:b/>
          <w:i/>
        </w:rPr>
        <w:t>registered conference agreement</w:t>
      </w:r>
      <w:r w:rsidRPr="00B45E04">
        <w:t xml:space="preserve"> means a conference agreement that is finally registered under this Part.</w:t>
      </w:r>
    </w:p>
    <w:p w14:paraId="0AC2D28F" w14:textId="227C7BDB" w:rsidR="00DE7BA3" w:rsidRPr="00B45E04" w:rsidRDefault="00DE7BA3" w:rsidP="00DE7BA3">
      <w:pPr>
        <w:pStyle w:val="Definition"/>
      </w:pPr>
      <w:r w:rsidRPr="00B45E04">
        <w:rPr>
          <w:b/>
          <w:i/>
        </w:rPr>
        <w:t>registered non</w:t>
      </w:r>
      <w:r w:rsidR="001C3D7C">
        <w:rPr>
          <w:b/>
          <w:i/>
        </w:rPr>
        <w:noBreakHyphen/>
      </w:r>
      <w:r w:rsidRPr="00B45E04">
        <w:rPr>
          <w:b/>
          <w:i/>
        </w:rPr>
        <w:t>conference ocean carrier with substantial market power</w:t>
      </w:r>
      <w:r w:rsidRPr="00B45E04">
        <w:t xml:space="preserve"> means an ocean carrier specified in the register of non</w:t>
      </w:r>
      <w:r w:rsidR="001C3D7C">
        <w:noBreakHyphen/>
      </w:r>
      <w:r w:rsidRPr="00B45E04">
        <w:t>conference ocean carriers with substantial market power.</w:t>
      </w:r>
    </w:p>
    <w:p w14:paraId="6F147B62" w14:textId="77777777" w:rsidR="00DE7BA3" w:rsidRPr="00B45E04" w:rsidRDefault="00DE7BA3" w:rsidP="00DE7BA3">
      <w:pPr>
        <w:pStyle w:val="Definition"/>
      </w:pPr>
      <w:r w:rsidRPr="00B45E04">
        <w:rPr>
          <w:b/>
          <w:i/>
        </w:rPr>
        <w:t>Registrar</w:t>
      </w:r>
      <w:r w:rsidRPr="00B45E04">
        <w:t xml:space="preserve"> means the Registrar of Liner Shipping.</w:t>
      </w:r>
    </w:p>
    <w:p w14:paraId="7FCE4AB8" w14:textId="77777777" w:rsidR="00DE7BA3" w:rsidRPr="00B45E04" w:rsidRDefault="00DE7BA3" w:rsidP="00DE7BA3">
      <w:pPr>
        <w:pStyle w:val="Definition"/>
      </w:pPr>
      <w:r w:rsidRPr="00B45E04">
        <w:rPr>
          <w:b/>
          <w:i/>
        </w:rPr>
        <w:lastRenderedPageBreak/>
        <w:t>scheduled cargo shipping service</w:t>
      </w:r>
      <w:r w:rsidRPr="00B45E04">
        <w:t xml:space="preserve"> means a scheduled service for the transport of various types of general cargo by sea on particular routes, generally by container and generally at predetermined freight rates.</w:t>
      </w:r>
    </w:p>
    <w:p w14:paraId="2815793E" w14:textId="77777777" w:rsidR="00DE7BA3" w:rsidRPr="00B45E04" w:rsidRDefault="00DE7BA3" w:rsidP="00DE7BA3">
      <w:pPr>
        <w:pStyle w:val="Definition"/>
      </w:pPr>
      <w:r w:rsidRPr="00B45E04">
        <w:rPr>
          <w:b/>
          <w:i/>
        </w:rPr>
        <w:t>stevedoring service</w:t>
      </w:r>
      <w:r w:rsidRPr="00B45E04">
        <w:t xml:space="preserve"> means:</w:t>
      </w:r>
    </w:p>
    <w:p w14:paraId="5AD917DD" w14:textId="77777777" w:rsidR="00DE7BA3" w:rsidRPr="00B45E04" w:rsidRDefault="00DE7BA3" w:rsidP="00DE7BA3">
      <w:pPr>
        <w:pStyle w:val="paragraph"/>
      </w:pPr>
      <w:r w:rsidRPr="00B45E04">
        <w:tab/>
        <w:t>(a)</w:t>
      </w:r>
      <w:r w:rsidRPr="00B45E04">
        <w:tab/>
        <w:t>the loading or unloading of cargo into or from a ship; or</w:t>
      </w:r>
    </w:p>
    <w:p w14:paraId="5575590B" w14:textId="77777777" w:rsidR="00DE7BA3" w:rsidRPr="00B45E04" w:rsidRDefault="00DE7BA3" w:rsidP="00DE7BA3">
      <w:pPr>
        <w:pStyle w:val="paragraph"/>
      </w:pPr>
      <w:r w:rsidRPr="00B45E04">
        <w:tab/>
        <w:t>(b)</w:t>
      </w:r>
      <w:r w:rsidRPr="00B45E04">
        <w:tab/>
        <w:t>the handling of cargo within a port terminal.</w:t>
      </w:r>
    </w:p>
    <w:p w14:paraId="11E5DA15" w14:textId="556E628F" w:rsidR="00DE7BA3" w:rsidRPr="00B45E04" w:rsidRDefault="00DE7BA3" w:rsidP="00DE7BA3">
      <w:pPr>
        <w:pStyle w:val="Definition"/>
      </w:pPr>
      <w:r w:rsidRPr="00B45E04">
        <w:rPr>
          <w:b/>
          <w:i/>
        </w:rPr>
        <w:t>terminal</w:t>
      </w:r>
      <w:r w:rsidR="001C3D7C">
        <w:rPr>
          <w:b/>
          <w:i/>
        </w:rPr>
        <w:noBreakHyphen/>
      </w:r>
      <w:r w:rsidRPr="00B45E04">
        <w:rPr>
          <w:b/>
          <w:i/>
        </w:rPr>
        <w:t>to</w:t>
      </w:r>
      <w:r w:rsidR="001C3D7C">
        <w:rPr>
          <w:b/>
          <w:i/>
        </w:rPr>
        <w:noBreakHyphen/>
      </w:r>
      <w:r w:rsidRPr="00B45E04">
        <w:rPr>
          <w:b/>
          <w:i/>
        </w:rPr>
        <w:t>terminal service</w:t>
      </w:r>
      <w:r w:rsidRPr="00B45E04">
        <w:t xml:space="preserve"> means:</w:t>
      </w:r>
    </w:p>
    <w:p w14:paraId="39EC1E5D" w14:textId="77777777" w:rsidR="00DE7BA3" w:rsidRPr="00B45E04" w:rsidRDefault="00DE7BA3" w:rsidP="00DE7BA3">
      <w:pPr>
        <w:pStyle w:val="paragraph"/>
      </w:pPr>
      <w:r w:rsidRPr="00B45E04">
        <w:tab/>
        <w:t>(a)</w:t>
      </w:r>
      <w:r w:rsidRPr="00B45E04">
        <w:tab/>
        <w:t>an outwards scheduled cargo shipping service, together with any ancillary service that relates to the outwards scheduled cargo shipping service; or</w:t>
      </w:r>
    </w:p>
    <w:p w14:paraId="32559B3F" w14:textId="77777777" w:rsidR="00DE7BA3" w:rsidRPr="00B45E04" w:rsidRDefault="00DE7BA3" w:rsidP="00DE7BA3">
      <w:pPr>
        <w:pStyle w:val="paragraph"/>
      </w:pPr>
      <w:r w:rsidRPr="00B45E04">
        <w:tab/>
        <w:t>(b)</w:t>
      </w:r>
      <w:r w:rsidRPr="00B45E04">
        <w:tab/>
        <w:t>an inwards scheduled cargo shipping service, together with any ancillary service that relates to the inwards scheduled cargo shipping service.</w:t>
      </w:r>
    </w:p>
    <w:p w14:paraId="193181FA" w14:textId="77777777" w:rsidR="00DE7BA3" w:rsidRPr="00B45E04" w:rsidRDefault="00DE7BA3" w:rsidP="00DE7BA3">
      <w:pPr>
        <w:pStyle w:val="Definition"/>
      </w:pPr>
      <w:r w:rsidRPr="00B45E04">
        <w:rPr>
          <w:b/>
          <w:i/>
        </w:rPr>
        <w:t>vary</w:t>
      </w:r>
      <w:r w:rsidRPr="00B45E04">
        <w:t>, in relation to a conference agreement, includes vary by way of:</w:t>
      </w:r>
    </w:p>
    <w:p w14:paraId="1B540F3E" w14:textId="77777777" w:rsidR="00DE7BA3" w:rsidRPr="00B45E04" w:rsidRDefault="00DE7BA3" w:rsidP="00DE7BA3">
      <w:pPr>
        <w:pStyle w:val="paragraph"/>
      </w:pPr>
      <w:r w:rsidRPr="00B45E04">
        <w:tab/>
        <w:t>(a)</w:t>
      </w:r>
      <w:r w:rsidRPr="00B45E04">
        <w:tab/>
        <w:t>omitting or altering any of the provisions of, or parties to, the agreement;</w:t>
      </w:r>
    </w:p>
    <w:p w14:paraId="02D97294" w14:textId="77777777" w:rsidR="00DE7BA3" w:rsidRPr="00B45E04" w:rsidRDefault="00DE7BA3" w:rsidP="00DE7BA3">
      <w:pPr>
        <w:pStyle w:val="paragraph"/>
      </w:pPr>
      <w:r w:rsidRPr="00B45E04">
        <w:tab/>
        <w:t>(b)</w:t>
      </w:r>
      <w:r w:rsidRPr="00B45E04">
        <w:tab/>
        <w:t>adding new provisions or parties to the agreement; or</w:t>
      </w:r>
    </w:p>
    <w:p w14:paraId="6B0D3BF4" w14:textId="77777777" w:rsidR="00DE7BA3" w:rsidRPr="00B45E04" w:rsidRDefault="00DE7BA3" w:rsidP="00DE7BA3">
      <w:pPr>
        <w:pStyle w:val="paragraph"/>
      </w:pPr>
      <w:r w:rsidRPr="00B45E04">
        <w:tab/>
        <w:t>(c)</w:t>
      </w:r>
      <w:r w:rsidRPr="00B45E04">
        <w:tab/>
        <w:t>substituting new provisions or parties for any of the provisions of, or parties to, the agreement.</w:t>
      </w:r>
    </w:p>
    <w:p w14:paraId="75C1F594" w14:textId="77777777" w:rsidR="00DE7BA3" w:rsidRPr="00B45E04" w:rsidRDefault="00DE7BA3" w:rsidP="00DE7BA3">
      <w:pPr>
        <w:pStyle w:val="Definition"/>
        <w:keepNext/>
      </w:pPr>
      <w:r w:rsidRPr="00B45E04">
        <w:rPr>
          <w:b/>
          <w:i/>
        </w:rPr>
        <w:t>varying conference agreement</w:t>
      </w:r>
      <w:r w:rsidRPr="00B45E04">
        <w:t xml:space="preserve"> means:</w:t>
      </w:r>
    </w:p>
    <w:p w14:paraId="2CF71BF0" w14:textId="77777777" w:rsidR="00DE7BA3" w:rsidRPr="00B45E04" w:rsidRDefault="00DE7BA3" w:rsidP="00DE7BA3">
      <w:pPr>
        <w:pStyle w:val="paragraph"/>
      </w:pPr>
      <w:r w:rsidRPr="00B45E04">
        <w:tab/>
        <w:t>(a)</w:t>
      </w:r>
      <w:r w:rsidRPr="00B45E04">
        <w:tab/>
        <w:t>an outwards varying conference agreement; or</w:t>
      </w:r>
    </w:p>
    <w:p w14:paraId="1EF792B1" w14:textId="77777777" w:rsidR="00DE7BA3" w:rsidRPr="00B45E04" w:rsidRDefault="00DE7BA3" w:rsidP="00DE7BA3">
      <w:pPr>
        <w:pStyle w:val="paragraph"/>
      </w:pPr>
      <w:r w:rsidRPr="00B45E04">
        <w:tab/>
        <w:t>(b)</w:t>
      </w:r>
      <w:r w:rsidRPr="00B45E04">
        <w:tab/>
        <w:t>an inwards varying conference agreement.</w:t>
      </w:r>
    </w:p>
    <w:p w14:paraId="1AC3553D" w14:textId="77777777" w:rsidR="00DE7BA3" w:rsidRPr="00B45E04" w:rsidRDefault="00DE7BA3" w:rsidP="00DE7BA3">
      <w:pPr>
        <w:pStyle w:val="subsection"/>
      </w:pPr>
      <w:r w:rsidRPr="00B45E04">
        <w:tab/>
        <w:t>(2)</w:t>
      </w:r>
      <w:r w:rsidRPr="00B45E04">
        <w:tab/>
        <w:t>A reference in this Part to the minimum level of outwards liner cargo shipping services provided, or proposed to be provided, under an outwards conference agreement includes a reference to the frequency of sailings, cargo carrying capacity, and ports of call, of outwards liner cargo shipping services provided, or proposed to be provided, under the agreement.</w:t>
      </w:r>
    </w:p>
    <w:p w14:paraId="52A9BCD5" w14:textId="77777777" w:rsidR="00DE7BA3" w:rsidRPr="00B45E04" w:rsidRDefault="00DE7BA3" w:rsidP="00DE7BA3">
      <w:pPr>
        <w:pStyle w:val="subsection"/>
      </w:pPr>
      <w:r w:rsidRPr="00B45E04">
        <w:tab/>
        <w:t>(2A)</w:t>
      </w:r>
      <w:r w:rsidRPr="00B45E04">
        <w:tab/>
        <w:t xml:space="preserve">A reference in this Part to the minimum level of inwards liner cargo shipping services provided, or proposed to be provided, </w:t>
      </w:r>
      <w:r w:rsidRPr="00B45E04">
        <w:lastRenderedPageBreak/>
        <w:t>under an inwards conference agreement includes a reference to the frequency of sailings, cargo carrying capacity, and ports of call, of inwards liner cargo shipping services provided, or proposed to be provided, under the agreement.</w:t>
      </w:r>
    </w:p>
    <w:p w14:paraId="54BE0FA5" w14:textId="77777777" w:rsidR="00DE7BA3" w:rsidRPr="00B45E04" w:rsidRDefault="00DE7BA3" w:rsidP="00DE7BA3">
      <w:pPr>
        <w:pStyle w:val="subsection"/>
      </w:pPr>
      <w:r w:rsidRPr="00B45E04">
        <w:tab/>
        <w:t>(3)</w:t>
      </w:r>
      <w:r w:rsidRPr="00B45E04">
        <w:tab/>
        <w:t>A reference in this Part to an agreement that affects an outwards conference agreement includes a reference to an agreement between parties to the conference agreement or between parties to the conference agreement and other ocean carriers:</w:t>
      </w:r>
    </w:p>
    <w:p w14:paraId="1A6B05BC" w14:textId="77777777" w:rsidR="00DE7BA3" w:rsidRPr="00B45E04" w:rsidRDefault="00DE7BA3" w:rsidP="00DE7BA3">
      <w:pPr>
        <w:pStyle w:val="paragraph"/>
      </w:pPr>
      <w:r w:rsidRPr="00B45E04">
        <w:tab/>
        <w:t>(a)</w:t>
      </w:r>
      <w:r w:rsidRPr="00B45E04">
        <w:tab/>
        <w:t>that affects the conduct of parties to the conference agreement in relation to outwards liner cargo shipping services provided, or proposed to be provided, under the conference agreement;</w:t>
      </w:r>
    </w:p>
    <w:p w14:paraId="16C7BA24" w14:textId="77777777" w:rsidR="00DE7BA3" w:rsidRPr="00B45E04" w:rsidRDefault="00DE7BA3" w:rsidP="00DE7BA3">
      <w:pPr>
        <w:pStyle w:val="paragraph"/>
      </w:pPr>
      <w:r w:rsidRPr="00B45E04">
        <w:tab/>
        <w:t>(b)</w:t>
      </w:r>
      <w:r w:rsidRPr="00B45E04">
        <w:tab/>
        <w:t>that affects the minimum level of outwards liner cargo shipping services provided, or proposed to be provided, under the conference agreement; or</w:t>
      </w:r>
    </w:p>
    <w:p w14:paraId="073CBD71" w14:textId="77777777" w:rsidR="00DE7BA3" w:rsidRPr="00B45E04" w:rsidRDefault="00DE7BA3" w:rsidP="00DE7BA3">
      <w:pPr>
        <w:pStyle w:val="paragraph"/>
      </w:pPr>
      <w:r w:rsidRPr="00B45E04">
        <w:tab/>
        <w:t>(c)</w:t>
      </w:r>
      <w:r w:rsidRPr="00B45E04">
        <w:tab/>
        <w:t>that otherwise affects:</w:t>
      </w:r>
    </w:p>
    <w:p w14:paraId="403C3AAB" w14:textId="77777777" w:rsidR="00DE7BA3" w:rsidRPr="00B45E04" w:rsidRDefault="00DE7BA3" w:rsidP="00DE7BA3">
      <w:pPr>
        <w:pStyle w:val="paragraphsub"/>
      </w:pPr>
      <w:r w:rsidRPr="00B45E04">
        <w:tab/>
        <w:t>(i)</w:t>
      </w:r>
      <w:r w:rsidRPr="00B45E04">
        <w:tab/>
        <w:t>the operation, or proposed operation, of the conference agreement; or</w:t>
      </w:r>
    </w:p>
    <w:p w14:paraId="61A388D0" w14:textId="77777777" w:rsidR="00DE7BA3" w:rsidRPr="00B45E04" w:rsidRDefault="00DE7BA3" w:rsidP="00DE7BA3">
      <w:pPr>
        <w:pStyle w:val="paragraphsub"/>
      </w:pPr>
      <w:r w:rsidRPr="00B45E04">
        <w:tab/>
        <w:t>(ii)</w:t>
      </w:r>
      <w:r w:rsidRPr="00B45E04">
        <w:tab/>
        <w:t>outwards liner cargo shipping services provided, or proposed to be provided, under the conference agreement.</w:t>
      </w:r>
    </w:p>
    <w:p w14:paraId="59C47378" w14:textId="77777777" w:rsidR="00DE7BA3" w:rsidRPr="00B45E04" w:rsidRDefault="00DE7BA3" w:rsidP="00572E62">
      <w:pPr>
        <w:pStyle w:val="subsection"/>
        <w:keepNext/>
        <w:keepLines/>
      </w:pPr>
      <w:r w:rsidRPr="00B45E04">
        <w:tab/>
        <w:t>(4)</w:t>
      </w:r>
      <w:r w:rsidRPr="00B45E04">
        <w:tab/>
        <w:t>A reference in this Part to an agreement that affects an inwards conference agreement includes a reference to an agreement between parties to the conference agreement or between parties to the conference agreement and other ocean carriers:</w:t>
      </w:r>
    </w:p>
    <w:p w14:paraId="608EAF9D" w14:textId="77777777" w:rsidR="00DE7BA3" w:rsidRPr="00B45E04" w:rsidRDefault="00DE7BA3" w:rsidP="00DE7BA3">
      <w:pPr>
        <w:pStyle w:val="paragraph"/>
      </w:pPr>
      <w:r w:rsidRPr="00B45E04">
        <w:tab/>
        <w:t>(a)</w:t>
      </w:r>
      <w:r w:rsidRPr="00B45E04">
        <w:tab/>
        <w:t>that affects the conduct of parties to the conference agreement in relation to inwards liner cargo shipping services provided, or proposed to be provided, under the conference agreement; or</w:t>
      </w:r>
    </w:p>
    <w:p w14:paraId="5CF3FEE3" w14:textId="77777777" w:rsidR="00DE7BA3" w:rsidRPr="00B45E04" w:rsidRDefault="00DE7BA3" w:rsidP="00DE7BA3">
      <w:pPr>
        <w:pStyle w:val="paragraph"/>
      </w:pPr>
      <w:r w:rsidRPr="00B45E04">
        <w:tab/>
        <w:t>(b)</w:t>
      </w:r>
      <w:r w:rsidRPr="00B45E04">
        <w:tab/>
        <w:t>that affects the minimum level of inwards liner cargo shipping services provided, or proposed to be provided, under the conference agreement; or</w:t>
      </w:r>
    </w:p>
    <w:p w14:paraId="1786370A" w14:textId="77777777" w:rsidR="00DE7BA3" w:rsidRPr="00B45E04" w:rsidRDefault="00DE7BA3" w:rsidP="00DE7BA3">
      <w:pPr>
        <w:pStyle w:val="paragraph"/>
      </w:pPr>
      <w:r w:rsidRPr="00B45E04">
        <w:tab/>
        <w:t>(c)</w:t>
      </w:r>
      <w:r w:rsidRPr="00B45E04">
        <w:tab/>
        <w:t>that otherwise affects:</w:t>
      </w:r>
    </w:p>
    <w:p w14:paraId="12FA35AE" w14:textId="77777777" w:rsidR="00DE7BA3" w:rsidRPr="00B45E04" w:rsidRDefault="00DE7BA3" w:rsidP="00DE7BA3">
      <w:pPr>
        <w:pStyle w:val="paragraphsub"/>
      </w:pPr>
      <w:r w:rsidRPr="00B45E04">
        <w:tab/>
        <w:t>(i)</w:t>
      </w:r>
      <w:r w:rsidRPr="00B45E04">
        <w:tab/>
        <w:t>the operation, or proposed operation, of the conference agreement; or</w:t>
      </w:r>
    </w:p>
    <w:p w14:paraId="23EA0CC9" w14:textId="77777777" w:rsidR="00DE7BA3" w:rsidRPr="00B45E04" w:rsidRDefault="00DE7BA3" w:rsidP="00DE7BA3">
      <w:pPr>
        <w:pStyle w:val="paragraphsub"/>
      </w:pPr>
      <w:r w:rsidRPr="00B45E04">
        <w:lastRenderedPageBreak/>
        <w:tab/>
        <w:t>(ii)</w:t>
      </w:r>
      <w:r w:rsidRPr="00B45E04">
        <w:tab/>
        <w:t>inwards liner cargo shipping services provided, or proposed to be provided, under the conference agreement.</w:t>
      </w:r>
    </w:p>
    <w:p w14:paraId="64F933D0" w14:textId="77777777" w:rsidR="00DE7BA3" w:rsidRPr="00B45E04" w:rsidRDefault="00DE7BA3" w:rsidP="00DE7BA3">
      <w:pPr>
        <w:pStyle w:val="subsection"/>
      </w:pPr>
      <w:r w:rsidRPr="00B45E04">
        <w:tab/>
        <w:t>(5)</w:t>
      </w:r>
      <w:r w:rsidRPr="00B45E04">
        <w:tab/>
        <w:t>For the purposes of this Part (except where the contrary intention appears), if:</w:t>
      </w:r>
    </w:p>
    <w:p w14:paraId="4745A6A0" w14:textId="77777777" w:rsidR="00DE7BA3" w:rsidRPr="00B45E04" w:rsidRDefault="00DE7BA3" w:rsidP="00DE7BA3">
      <w:pPr>
        <w:pStyle w:val="paragraph"/>
      </w:pPr>
      <w:r w:rsidRPr="00B45E04">
        <w:tab/>
        <w:t>(a)</w:t>
      </w:r>
      <w:r w:rsidRPr="00B45E04">
        <w:tab/>
        <w:t>an ancillary service relates to a scheduled cargo shipping service; and</w:t>
      </w:r>
    </w:p>
    <w:p w14:paraId="56162FD3" w14:textId="77777777" w:rsidR="00DE7BA3" w:rsidRPr="00B45E04" w:rsidRDefault="00DE7BA3" w:rsidP="00DE7BA3">
      <w:pPr>
        <w:pStyle w:val="paragraph"/>
      </w:pPr>
      <w:r w:rsidRPr="00B45E04">
        <w:tab/>
        <w:t>(b)</w:t>
      </w:r>
      <w:r w:rsidRPr="00B45E04">
        <w:tab/>
        <w:t>the ancillary service is provided on behalf of the provider of the scheduled cargo shipping service by a third person;</w:t>
      </w:r>
    </w:p>
    <w:p w14:paraId="2C359A7B" w14:textId="77777777" w:rsidR="00DE7BA3" w:rsidRPr="00B45E04" w:rsidRDefault="00DE7BA3" w:rsidP="00DE7BA3">
      <w:pPr>
        <w:pStyle w:val="subsection2"/>
      </w:pPr>
      <w:r w:rsidRPr="00B45E04">
        <w:t>the ancillary service is taken to be provided by the provider of the scheduled cargo shipping service instead of by the third person.</w:t>
      </w:r>
    </w:p>
    <w:p w14:paraId="1F741895" w14:textId="77777777" w:rsidR="00DE7BA3" w:rsidRPr="00B45E04" w:rsidRDefault="00DE7BA3" w:rsidP="00DE7BA3">
      <w:pPr>
        <w:pStyle w:val="ActHead5"/>
      </w:pPr>
      <w:bookmarkStart w:id="6" w:name="_Toc185503283"/>
      <w:r w:rsidRPr="001C3D7C">
        <w:rPr>
          <w:rStyle w:val="CharSectno"/>
        </w:rPr>
        <w:t>10.02A</w:t>
      </w:r>
      <w:r w:rsidRPr="00B45E04">
        <w:t xml:space="preserve">  Inland terminals</w:t>
      </w:r>
      <w:bookmarkEnd w:id="6"/>
    </w:p>
    <w:p w14:paraId="43DFD2F0" w14:textId="77777777" w:rsidR="00DE7BA3" w:rsidRPr="00B45E04" w:rsidRDefault="00DE7BA3" w:rsidP="00DE7BA3">
      <w:pPr>
        <w:pStyle w:val="subsection"/>
      </w:pPr>
      <w:r w:rsidRPr="00B45E04">
        <w:tab/>
        <w:t>(1)</w:t>
      </w:r>
      <w:r w:rsidRPr="00B45E04">
        <w:tab/>
        <w:t xml:space="preserve">The Minister may, by </w:t>
      </w:r>
      <w:r w:rsidR="005655C5" w:rsidRPr="00B45E04">
        <w:t>legislative instrument</w:t>
      </w:r>
      <w:r w:rsidRPr="00B45E04">
        <w:t xml:space="preserve">, declare that a specified facility is an </w:t>
      </w:r>
      <w:r w:rsidRPr="00B45E04">
        <w:rPr>
          <w:b/>
          <w:i/>
        </w:rPr>
        <w:t>inland terminal</w:t>
      </w:r>
      <w:r w:rsidRPr="00B45E04">
        <w:t xml:space="preserve"> for the purposes of this Part.</w:t>
      </w:r>
    </w:p>
    <w:p w14:paraId="7CAC0D9C" w14:textId="77777777" w:rsidR="00DE7BA3" w:rsidRPr="00B45E04" w:rsidRDefault="00DE7BA3" w:rsidP="00DE7BA3">
      <w:pPr>
        <w:pStyle w:val="subsection"/>
      </w:pPr>
      <w:r w:rsidRPr="00B45E04">
        <w:tab/>
        <w:t>(2)</w:t>
      </w:r>
      <w:r w:rsidRPr="00B45E04">
        <w:tab/>
        <w:t>The facility must be in Australia, but outside a designated port area.</w:t>
      </w:r>
    </w:p>
    <w:p w14:paraId="6F93245D" w14:textId="77777777" w:rsidR="00DE7BA3" w:rsidRPr="00B45E04" w:rsidRDefault="00DE7BA3" w:rsidP="00DE7BA3">
      <w:pPr>
        <w:pStyle w:val="subsection"/>
      </w:pPr>
      <w:r w:rsidRPr="00B45E04">
        <w:tab/>
        <w:t>(3)</w:t>
      </w:r>
      <w:r w:rsidRPr="00B45E04">
        <w:tab/>
        <w:t xml:space="preserve">In making a declaration under </w:t>
      </w:r>
      <w:r w:rsidR="001A2F50" w:rsidRPr="00B45E04">
        <w:t>subsection (</w:t>
      </w:r>
      <w:r w:rsidRPr="00B45E04">
        <w:t>1), the Minister must have regard to the following matters:</w:t>
      </w:r>
    </w:p>
    <w:p w14:paraId="7AE6E603" w14:textId="77777777" w:rsidR="00DE7BA3" w:rsidRPr="00B45E04" w:rsidRDefault="00DE7BA3" w:rsidP="00DE7BA3">
      <w:pPr>
        <w:pStyle w:val="paragraph"/>
      </w:pPr>
      <w:r w:rsidRPr="00B45E04">
        <w:tab/>
        <w:t>(a)</w:t>
      </w:r>
      <w:r w:rsidRPr="00B45E04">
        <w:tab/>
        <w:t>whether the facility is under the control of a person who is, or of persons each of whom is:</w:t>
      </w:r>
    </w:p>
    <w:p w14:paraId="07130664" w14:textId="77777777" w:rsidR="00DE7BA3" w:rsidRPr="00B45E04" w:rsidRDefault="00DE7BA3" w:rsidP="00DE7BA3">
      <w:pPr>
        <w:pStyle w:val="paragraphsub"/>
      </w:pPr>
      <w:r w:rsidRPr="00B45E04">
        <w:tab/>
        <w:t>(i)</w:t>
      </w:r>
      <w:r w:rsidRPr="00B45E04">
        <w:tab/>
        <w:t>an ocean carrier; or</w:t>
      </w:r>
    </w:p>
    <w:p w14:paraId="7FE8E332" w14:textId="77777777" w:rsidR="00DE7BA3" w:rsidRPr="00B45E04" w:rsidRDefault="00DE7BA3" w:rsidP="00DE7BA3">
      <w:pPr>
        <w:pStyle w:val="paragraphsub"/>
      </w:pPr>
      <w:r w:rsidRPr="00B45E04">
        <w:tab/>
        <w:t>(ii)</w:t>
      </w:r>
      <w:r w:rsidRPr="00B45E04">
        <w:tab/>
        <w:t>a person who provides services at the facility at the request of an ocean carrier;</w:t>
      </w:r>
    </w:p>
    <w:p w14:paraId="2460F033" w14:textId="77777777" w:rsidR="00DE7BA3" w:rsidRPr="00B45E04" w:rsidRDefault="00DE7BA3" w:rsidP="00DE7BA3">
      <w:pPr>
        <w:pStyle w:val="paragraph"/>
      </w:pPr>
      <w:r w:rsidRPr="00B45E04">
        <w:tab/>
        <w:t>(b)</w:t>
      </w:r>
      <w:r w:rsidRPr="00B45E04">
        <w:tab/>
        <w:t>whether the facility is used for either or both of the following purposes:</w:t>
      </w:r>
    </w:p>
    <w:p w14:paraId="35EB91E5" w14:textId="77777777" w:rsidR="00DE7BA3" w:rsidRPr="00B45E04" w:rsidRDefault="00DE7BA3" w:rsidP="00DE7BA3">
      <w:pPr>
        <w:pStyle w:val="paragraphsub"/>
      </w:pPr>
      <w:r w:rsidRPr="00B45E04">
        <w:tab/>
        <w:t>(i)</w:t>
      </w:r>
      <w:r w:rsidRPr="00B45E04">
        <w:tab/>
        <w:t>assembling export cargoes for transport to a port terminal located at the port where the cargoes are to be loaded onto ships for export;</w:t>
      </w:r>
    </w:p>
    <w:p w14:paraId="2948CEF7" w14:textId="77777777" w:rsidR="00DE7BA3" w:rsidRPr="00B45E04" w:rsidRDefault="00DE7BA3" w:rsidP="00DE7BA3">
      <w:pPr>
        <w:pStyle w:val="paragraphsub"/>
      </w:pPr>
      <w:r w:rsidRPr="00B45E04">
        <w:tab/>
        <w:t>(ii)</w:t>
      </w:r>
      <w:r w:rsidRPr="00B45E04">
        <w:tab/>
        <w:t>delivering imported cargoes to importers or their representatives;</w:t>
      </w:r>
    </w:p>
    <w:p w14:paraId="6938AC39" w14:textId="77777777" w:rsidR="00DE7BA3" w:rsidRPr="00B45E04" w:rsidRDefault="00DE7BA3" w:rsidP="00DE7BA3">
      <w:pPr>
        <w:pStyle w:val="paragraph"/>
      </w:pPr>
      <w:r w:rsidRPr="00B45E04">
        <w:tab/>
        <w:t>(c)</w:t>
      </w:r>
      <w:r w:rsidRPr="00B45E04">
        <w:tab/>
        <w:t>any other matters that the Minister thinks are relevant.</w:t>
      </w:r>
    </w:p>
    <w:p w14:paraId="3E340663" w14:textId="77777777" w:rsidR="00DE7BA3" w:rsidRPr="00B45E04" w:rsidRDefault="00DE7BA3" w:rsidP="00DE7BA3">
      <w:pPr>
        <w:pStyle w:val="subsection"/>
      </w:pPr>
      <w:r w:rsidRPr="00B45E04">
        <w:lastRenderedPageBreak/>
        <w:tab/>
        <w:t>(4)</w:t>
      </w:r>
      <w:r w:rsidRPr="00B45E04">
        <w:tab/>
        <w:t xml:space="preserve">In making a declaration under </w:t>
      </w:r>
      <w:r w:rsidR="001A2F50" w:rsidRPr="00B45E04">
        <w:t>subsection (</w:t>
      </w:r>
      <w:r w:rsidRPr="00B45E04">
        <w:t>1), the Minister must not give preference (within the meaning of section</w:t>
      </w:r>
      <w:r w:rsidR="001A2F50" w:rsidRPr="00B45E04">
        <w:t> </w:t>
      </w:r>
      <w:r w:rsidRPr="00B45E04">
        <w:t>99 of the Constitution) to one State or part of a State over another State or part of a State.</w:t>
      </w:r>
    </w:p>
    <w:p w14:paraId="6CE5CB38" w14:textId="77777777" w:rsidR="00DE7BA3" w:rsidRPr="00B45E04" w:rsidRDefault="00DE7BA3" w:rsidP="00DE7BA3">
      <w:pPr>
        <w:pStyle w:val="subsection"/>
      </w:pPr>
      <w:r w:rsidRPr="00B45E04">
        <w:tab/>
        <w:t>(5)</w:t>
      </w:r>
      <w:r w:rsidRPr="00B45E04">
        <w:tab/>
        <w:t xml:space="preserve">A declaration under </w:t>
      </w:r>
      <w:r w:rsidR="001A2F50" w:rsidRPr="00B45E04">
        <w:t>subsection (</w:t>
      </w:r>
      <w:r w:rsidRPr="00B45E04">
        <w:t>1) has effect accordingly.</w:t>
      </w:r>
    </w:p>
    <w:p w14:paraId="46B21995" w14:textId="77777777" w:rsidR="00DE7BA3" w:rsidRPr="00B45E04" w:rsidRDefault="00DE7BA3" w:rsidP="00DE7BA3">
      <w:pPr>
        <w:pStyle w:val="ActHead5"/>
      </w:pPr>
      <w:bookmarkStart w:id="7" w:name="_Toc185503284"/>
      <w:r w:rsidRPr="001C3D7C">
        <w:rPr>
          <w:rStyle w:val="CharSectno"/>
        </w:rPr>
        <w:t>10.03</w:t>
      </w:r>
      <w:r w:rsidRPr="00B45E04">
        <w:t xml:space="preserve">  Designated shipper bodies</w:t>
      </w:r>
      <w:bookmarkEnd w:id="7"/>
    </w:p>
    <w:p w14:paraId="398C34E2" w14:textId="77777777" w:rsidR="00DE7BA3" w:rsidRPr="00B45E04" w:rsidRDefault="00DE7BA3" w:rsidP="00DE7BA3">
      <w:pPr>
        <w:pStyle w:val="subsection"/>
      </w:pPr>
      <w:r w:rsidRPr="00B45E04">
        <w:tab/>
        <w:t>(1)</w:t>
      </w:r>
      <w:r w:rsidRPr="00B45E04">
        <w:tab/>
        <w:t>If the Minister is of the opinion that an association represents the interests, in relation to outwards liner cargo shipping services, of Australian shippers generally, the Minister may</w:t>
      </w:r>
      <w:r w:rsidR="009C3277" w:rsidRPr="00B45E04">
        <w:t>, by legislative instrument,</w:t>
      </w:r>
      <w:r w:rsidRPr="00B45E04">
        <w:t xml:space="preserve"> declare that the association is a designated outwards peak shipper body for the purposes of this Part.</w:t>
      </w:r>
    </w:p>
    <w:p w14:paraId="52D58E14" w14:textId="77777777" w:rsidR="00DE7BA3" w:rsidRPr="00B45E04" w:rsidRDefault="00DE7BA3" w:rsidP="00DE7BA3">
      <w:pPr>
        <w:pStyle w:val="subsection"/>
      </w:pPr>
      <w:r w:rsidRPr="00B45E04">
        <w:tab/>
        <w:t>(2)</w:t>
      </w:r>
      <w:r w:rsidRPr="00B45E04">
        <w:tab/>
        <w:t>If the Minister is of the opinion:</w:t>
      </w:r>
    </w:p>
    <w:p w14:paraId="65B87625" w14:textId="77777777" w:rsidR="00DE7BA3" w:rsidRPr="00B45E04" w:rsidRDefault="00DE7BA3" w:rsidP="00DE7BA3">
      <w:pPr>
        <w:pStyle w:val="paragraph"/>
      </w:pPr>
      <w:r w:rsidRPr="00B45E04">
        <w:tab/>
        <w:t>(a)</w:t>
      </w:r>
      <w:r w:rsidRPr="00B45E04">
        <w:tab/>
        <w:t>that an association represents the interests, in relation to outwards liner cargo shipping services, of all or any of the following kinds of persons:</w:t>
      </w:r>
    </w:p>
    <w:p w14:paraId="70996452" w14:textId="77777777" w:rsidR="00DE7BA3" w:rsidRPr="00B45E04" w:rsidRDefault="00DE7BA3" w:rsidP="00DE7BA3">
      <w:pPr>
        <w:pStyle w:val="paragraphsub"/>
      </w:pPr>
      <w:r w:rsidRPr="00B45E04">
        <w:tab/>
        <w:t>(i)</w:t>
      </w:r>
      <w:r w:rsidRPr="00B45E04">
        <w:tab/>
        <w:t>Australian shippers in a particular trade;</w:t>
      </w:r>
    </w:p>
    <w:p w14:paraId="47AA99CC" w14:textId="77777777" w:rsidR="00DE7BA3" w:rsidRPr="00B45E04" w:rsidRDefault="00DE7BA3" w:rsidP="00DE7BA3">
      <w:pPr>
        <w:pStyle w:val="paragraphsub"/>
      </w:pPr>
      <w:r w:rsidRPr="00B45E04">
        <w:tab/>
        <w:t>(ii)</w:t>
      </w:r>
      <w:r w:rsidRPr="00B45E04">
        <w:tab/>
        <w:t>Australian shippers of particular kinds of goods;</w:t>
      </w:r>
    </w:p>
    <w:p w14:paraId="76DAF242" w14:textId="77777777" w:rsidR="00DE7BA3" w:rsidRPr="00B45E04" w:rsidRDefault="00DE7BA3" w:rsidP="00DE7BA3">
      <w:pPr>
        <w:pStyle w:val="paragraphsub"/>
      </w:pPr>
      <w:r w:rsidRPr="00B45E04">
        <w:tab/>
        <w:t>(iii)</w:t>
      </w:r>
      <w:r w:rsidRPr="00B45E04">
        <w:tab/>
        <w:t>shippers in a particular part of Australia;</w:t>
      </w:r>
    </w:p>
    <w:p w14:paraId="488CD54C" w14:textId="77777777" w:rsidR="00DE7BA3" w:rsidRPr="00B45E04" w:rsidRDefault="00DE7BA3" w:rsidP="00DE7BA3">
      <w:pPr>
        <w:pStyle w:val="paragraphsub"/>
      </w:pPr>
      <w:r w:rsidRPr="00B45E04">
        <w:tab/>
        <w:t>(iv)</w:t>
      </w:r>
      <w:r w:rsidRPr="00B45E04">
        <w:tab/>
        <w:t>producers of goods of a kind exported, or proposed to be exported, from Australia; and</w:t>
      </w:r>
    </w:p>
    <w:p w14:paraId="5DDFA03F" w14:textId="77777777" w:rsidR="00DE7BA3" w:rsidRPr="00B45E04" w:rsidRDefault="00DE7BA3" w:rsidP="00DE7BA3">
      <w:pPr>
        <w:pStyle w:val="paragraph"/>
        <w:keepNext/>
      </w:pPr>
      <w:r w:rsidRPr="00B45E04">
        <w:tab/>
        <w:t>(b)</w:t>
      </w:r>
      <w:r w:rsidRPr="00B45E04">
        <w:tab/>
        <w:t>that it is desirable that the association be a designated outwards secondary shipper body for the purposes of this Part;</w:t>
      </w:r>
    </w:p>
    <w:p w14:paraId="67137058" w14:textId="77777777" w:rsidR="00DE7BA3" w:rsidRPr="00B45E04" w:rsidRDefault="00DE7BA3" w:rsidP="00DE7BA3">
      <w:pPr>
        <w:pStyle w:val="subsection2"/>
      </w:pPr>
      <w:r w:rsidRPr="00B45E04">
        <w:t>the Minister may</w:t>
      </w:r>
      <w:r w:rsidR="009C3277" w:rsidRPr="00B45E04">
        <w:t>, by legislative instrument,</w:t>
      </w:r>
      <w:r w:rsidRPr="00B45E04">
        <w:t xml:space="preserve"> declare that the association is a designated outwards secondary shipper body for the purposes of this Part.</w:t>
      </w:r>
    </w:p>
    <w:p w14:paraId="6FC9C98A" w14:textId="77777777" w:rsidR="00DE7BA3" w:rsidRPr="00B45E04" w:rsidRDefault="00DE7BA3" w:rsidP="00DE7BA3">
      <w:pPr>
        <w:pStyle w:val="subsection"/>
      </w:pPr>
      <w:r w:rsidRPr="00B45E04">
        <w:tab/>
        <w:t>(2A)</w:t>
      </w:r>
      <w:r w:rsidRPr="00B45E04">
        <w:tab/>
        <w:t>If the Minister is of the opinion that an association represents the interests, in relation to inwards liner cargo shipping services, of Australian shippers generally, the Minister may</w:t>
      </w:r>
      <w:r w:rsidR="008B588E" w:rsidRPr="00B45E04">
        <w:t>, by legislative instrument,</w:t>
      </w:r>
      <w:r w:rsidRPr="00B45E04">
        <w:t xml:space="preserve"> declare that the association is a designated inwards peak shipper body for the purposes of this Part.</w:t>
      </w:r>
    </w:p>
    <w:p w14:paraId="2B45B0B7" w14:textId="77777777" w:rsidR="00DE7BA3" w:rsidRPr="00B45E04" w:rsidRDefault="00DE7BA3" w:rsidP="00F7382B">
      <w:pPr>
        <w:pStyle w:val="subsection"/>
        <w:keepNext/>
      </w:pPr>
      <w:r w:rsidRPr="00B45E04">
        <w:lastRenderedPageBreak/>
        <w:tab/>
        <w:t>(2B)</w:t>
      </w:r>
      <w:r w:rsidRPr="00B45E04">
        <w:tab/>
        <w:t>If the Minister is of the opinion:</w:t>
      </w:r>
    </w:p>
    <w:p w14:paraId="2B992071" w14:textId="77777777" w:rsidR="00DE7BA3" w:rsidRPr="00B45E04" w:rsidRDefault="00DE7BA3" w:rsidP="00DE7BA3">
      <w:pPr>
        <w:pStyle w:val="paragraph"/>
      </w:pPr>
      <w:r w:rsidRPr="00B45E04">
        <w:tab/>
        <w:t>(a)</w:t>
      </w:r>
      <w:r w:rsidRPr="00B45E04">
        <w:tab/>
        <w:t>that an association represents the interests, in relation to inwards liner cargo shipping services, of all or any of the following kinds of persons:</w:t>
      </w:r>
    </w:p>
    <w:p w14:paraId="2C7E5F3A" w14:textId="77777777" w:rsidR="00DE7BA3" w:rsidRPr="00B45E04" w:rsidRDefault="00DE7BA3" w:rsidP="00DE7BA3">
      <w:pPr>
        <w:pStyle w:val="paragraphsub"/>
      </w:pPr>
      <w:r w:rsidRPr="00B45E04">
        <w:tab/>
        <w:t>(i)</w:t>
      </w:r>
      <w:r w:rsidRPr="00B45E04">
        <w:tab/>
        <w:t>Australian shippers in a particular trade;</w:t>
      </w:r>
    </w:p>
    <w:p w14:paraId="0717F530" w14:textId="77777777" w:rsidR="00DE7BA3" w:rsidRPr="00B45E04" w:rsidRDefault="00DE7BA3" w:rsidP="00DE7BA3">
      <w:pPr>
        <w:pStyle w:val="paragraphsub"/>
      </w:pPr>
      <w:r w:rsidRPr="00B45E04">
        <w:tab/>
        <w:t>(ii)</w:t>
      </w:r>
      <w:r w:rsidRPr="00B45E04">
        <w:tab/>
        <w:t>Australian shippers of particular kinds of goods;</w:t>
      </w:r>
    </w:p>
    <w:p w14:paraId="3D25DFFF" w14:textId="77777777" w:rsidR="00DE7BA3" w:rsidRPr="00B45E04" w:rsidRDefault="00DE7BA3" w:rsidP="00DE7BA3">
      <w:pPr>
        <w:pStyle w:val="paragraphsub"/>
      </w:pPr>
      <w:r w:rsidRPr="00B45E04">
        <w:tab/>
        <w:t>(iii)</w:t>
      </w:r>
      <w:r w:rsidRPr="00B45E04">
        <w:tab/>
        <w:t>shippers in a particular part of Australia; and</w:t>
      </w:r>
    </w:p>
    <w:p w14:paraId="710EFDE5" w14:textId="77777777" w:rsidR="00DE7BA3" w:rsidRPr="00B45E04" w:rsidRDefault="00DE7BA3" w:rsidP="00DE7BA3">
      <w:pPr>
        <w:pStyle w:val="paragraph"/>
        <w:keepNext/>
      </w:pPr>
      <w:r w:rsidRPr="00B45E04">
        <w:tab/>
        <w:t>(b)</w:t>
      </w:r>
      <w:r w:rsidRPr="00B45E04">
        <w:tab/>
        <w:t>that it is desirable that the association be a designated inwards secondary shipper body for the purposes of this Part;</w:t>
      </w:r>
    </w:p>
    <w:p w14:paraId="672F263C" w14:textId="77777777" w:rsidR="00DE7BA3" w:rsidRPr="00B45E04" w:rsidRDefault="00DE7BA3" w:rsidP="00DE7BA3">
      <w:pPr>
        <w:pStyle w:val="subsection2"/>
      </w:pPr>
      <w:r w:rsidRPr="00B45E04">
        <w:t>the Minister may</w:t>
      </w:r>
      <w:r w:rsidR="008B588E" w:rsidRPr="00B45E04">
        <w:t>, by legislative instrument,</w:t>
      </w:r>
      <w:r w:rsidRPr="00B45E04">
        <w:t xml:space="preserve"> declare that the association is a designated inwards secondary shipper body for the purposes of this Part.</w:t>
      </w:r>
    </w:p>
    <w:p w14:paraId="16DAC94E" w14:textId="77777777" w:rsidR="00DE7BA3" w:rsidRPr="00B45E04" w:rsidRDefault="00DE7BA3" w:rsidP="00DE7BA3">
      <w:pPr>
        <w:pStyle w:val="subsection"/>
      </w:pPr>
      <w:r w:rsidRPr="00B45E04">
        <w:tab/>
        <w:t>(3)</w:t>
      </w:r>
      <w:r w:rsidRPr="00B45E04">
        <w:tab/>
        <w:t>Where the Minister declares that an association is a designated outwards peak shipper body, a designated inwards peak shipper body, a designated outwards secondary shipper body or a designated inwards secondary shipper body for the purposes of this Part, the Registrar shall enter particulars of the association in the register of designated shipper bodies.</w:t>
      </w:r>
    </w:p>
    <w:p w14:paraId="62697253" w14:textId="77777777" w:rsidR="00DE7BA3" w:rsidRPr="00B45E04" w:rsidRDefault="00DE7BA3" w:rsidP="00DE7BA3">
      <w:pPr>
        <w:pStyle w:val="subsection"/>
      </w:pPr>
      <w:r w:rsidRPr="00B45E04">
        <w:tab/>
        <w:t>(4)</w:t>
      </w:r>
      <w:r w:rsidRPr="00B45E04">
        <w:tab/>
        <w:t>The particulars entered in the register shall include whether the association is a designated outwards peak shipper body, a designated inwards peak shipper body, a designated outwards secondary shipper body or a designated inwards secondary shipper body.</w:t>
      </w:r>
    </w:p>
    <w:p w14:paraId="0253D4D0" w14:textId="77777777" w:rsidR="00DE7BA3" w:rsidRPr="00B45E04" w:rsidRDefault="00DE7BA3" w:rsidP="00DE7BA3">
      <w:pPr>
        <w:pStyle w:val="subsection"/>
      </w:pPr>
      <w:r w:rsidRPr="00B45E04">
        <w:tab/>
        <w:t>(5)</w:t>
      </w:r>
      <w:r w:rsidRPr="00B45E04">
        <w:tab/>
        <w:t>The Minister may</w:t>
      </w:r>
      <w:r w:rsidR="008B588E" w:rsidRPr="00B45E04">
        <w:t>, by legislative instrument,</w:t>
      </w:r>
      <w:r w:rsidRPr="00B45E04">
        <w:t xml:space="preserve"> make guidelines to be applied by the Registrar in the exercise of the Registrar’s powers to nominate designated secondary shipper bodies for the purposes of sections</w:t>
      </w:r>
      <w:r w:rsidR="001A2F50" w:rsidRPr="00B45E04">
        <w:t> </w:t>
      </w:r>
      <w:r w:rsidRPr="00B45E04">
        <w:t>10.29, 10.41 and 10.52.</w:t>
      </w:r>
    </w:p>
    <w:p w14:paraId="6517F04C" w14:textId="77777777" w:rsidR="00DE7BA3" w:rsidRPr="00B45E04" w:rsidRDefault="00DE7BA3" w:rsidP="00DE7BA3">
      <w:pPr>
        <w:pStyle w:val="subsection"/>
      </w:pPr>
      <w:r w:rsidRPr="00B45E04">
        <w:tab/>
        <w:t>(6)</w:t>
      </w:r>
      <w:r w:rsidRPr="00B45E04">
        <w:tab/>
        <w:t xml:space="preserve">The Registrar shall enter particulars of any nomination of a designated secondary shipper body for the purposes of </w:t>
      </w:r>
      <w:r w:rsidR="002F06D1" w:rsidRPr="00B45E04">
        <w:t>section 1</w:t>
      </w:r>
      <w:r w:rsidRPr="00B45E04">
        <w:t>0.29, 10.41 or 10.52 in the register of designated shipper bodies.</w:t>
      </w:r>
    </w:p>
    <w:p w14:paraId="626A916A" w14:textId="77777777" w:rsidR="00DE7BA3" w:rsidRPr="00B45E04" w:rsidRDefault="00DE7BA3" w:rsidP="004A1FDF">
      <w:pPr>
        <w:pStyle w:val="ActHead3"/>
        <w:pageBreakBefore/>
      </w:pPr>
      <w:bookmarkStart w:id="8" w:name="_Toc185503285"/>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Additional restrictive trade practice provisions applying to ocean carriers</w:t>
      </w:r>
      <w:bookmarkEnd w:id="8"/>
    </w:p>
    <w:p w14:paraId="2D597F61" w14:textId="77777777" w:rsidR="00DE7BA3" w:rsidRPr="00B45E04" w:rsidRDefault="00DE7BA3" w:rsidP="00DE7BA3">
      <w:pPr>
        <w:pStyle w:val="ActHead5"/>
      </w:pPr>
      <w:bookmarkStart w:id="9" w:name="_Toc185503286"/>
      <w:r w:rsidRPr="001C3D7C">
        <w:rPr>
          <w:rStyle w:val="CharSectno"/>
        </w:rPr>
        <w:t>10.04</w:t>
      </w:r>
      <w:r w:rsidRPr="00B45E04">
        <w:t xml:space="preserve">  Application of section</w:t>
      </w:r>
      <w:r w:rsidR="001A2F50" w:rsidRPr="00B45E04">
        <w:t> </w:t>
      </w:r>
      <w:r w:rsidRPr="00B45E04">
        <w:t>46 in relation to conference agreements</w:t>
      </w:r>
      <w:bookmarkEnd w:id="9"/>
    </w:p>
    <w:p w14:paraId="5D7866FB" w14:textId="77777777" w:rsidR="00DE7BA3" w:rsidRPr="00B45E04" w:rsidRDefault="00DE7BA3" w:rsidP="00DE7BA3">
      <w:pPr>
        <w:pStyle w:val="subsection"/>
      </w:pPr>
      <w:r w:rsidRPr="00B45E04">
        <w:tab/>
        <w:t>(1)</w:t>
      </w:r>
      <w:r w:rsidRPr="00B45E04">
        <w:tab/>
        <w:t>For the purposes of section</w:t>
      </w:r>
      <w:r w:rsidR="001A2F50" w:rsidRPr="00B45E04">
        <w:t> </w:t>
      </w:r>
      <w:r w:rsidRPr="00B45E04">
        <w:t>46, if the parties to a conference agreement together have a substantial degree of power in a market in which any party to the agreement provides international liner cargo shipping services under the agreement, each party to the conference agreement shall be taken to have a substantial degree of power in the market.</w:t>
      </w:r>
    </w:p>
    <w:p w14:paraId="6F13949B" w14:textId="77777777" w:rsidR="00DE7BA3" w:rsidRPr="00B45E04" w:rsidRDefault="00DE7BA3" w:rsidP="00DE7BA3">
      <w:pPr>
        <w:pStyle w:val="subsection"/>
      </w:pPr>
      <w:r w:rsidRPr="00B45E04">
        <w:tab/>
        <w:t>(2)</w:t>
      </w:r>
      <w:r w:rsidRPr="00B45E04">
        <w:tab/>
        <w:t xml:space="preserve">In </w:t>
      </w:r>
      <w:r w:rsidR="001A2F50" w:rsidRPr="00B45E04">
        <w:t>subsection (</w:t>
      </w:r>
      <w:r w:rsidRPr="00B45E04">
        <w:t>1):</w:t>
      </w:r>
    </w:p>
    <w:p w14:paraId="5D38EDF3" w14:textId="77777777" w:rsidR="00DE7BA3" w:rsidRPr="00B45E04" w:rsidRDefault="00DE7BA3" w:rsidP="00DE7BA3">
      <w:pPr>
        <w:pStyle w:val="Definition"/>
      </w:pPr>
      <w:r w:rsidRPr="00B45E04">
        <w:rPr>
          <w:b/>
          <w:i/>
        </w:rPr>
        <w:t>conference agreement</w:t>
      </w:r>
      <w:r w:rsidRPr="00B45E04">
        <w:t xml:space="preserve"> means an agreement between members of a conference in relation to international liner cargo shipping services provided, or proposed to be provided, by them, and includes an agreement that varies such an agreement.</w:t>
      </w:r>
    </w:p>
    <w:p w14:paraId="6C0D75FD" w14:textId="77777777" w:rsidR="00DE7BA3" w:rsidRPr="00B45E04" w:rsidRDefault="00DE7BA3" w:rsidP="004A1FDF">
      <w:pPr>
        <w:pStyle w:val="ActHead3"/>
        <w:pageBreakBefore/>
      </w:pPr>
      <w:bookmarkStart w:id="10" w:name="_Toc185503287"/>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Minimum standards for conference agreements</w:t>
      </w:r>
      <w:bookmarkEnd w:id="10"/>
    </w:p>
    <w:p w14:paraId="5B746EA2" w14:textId="77777777" w:rsidR="00DE7BA3" w:rsidRPr="00B45E04" w:rsidRDefault="00DE7BA3" w:rsidP="00DE7BA3">
      <w:pPr>
        <w:pStyle w:val="ActHead5"/>
      </w:pPr>
      <w:bookmarkStart w:id="11" w:name="_Toc185503288"/>
      <w:r w:rsidRPr="001C3D7C">
        <w:rPr>
          <w:rStyle w:val="CharSectno"/>
        </w:rPr>
        <w:t>10.06</w:t>
      </w:r>
      <w:r w:rsidRPr="00B45E04">
        <w:t xml:space="preserve">  Application of Australian law to outwards conference agreements and withdrawal from agreements</w:t>
      </w:r>
      <w:bookmarkEnd w:id="11"/>
    </w:p>
    <w:p w14:paraId="1CC52348" w14:textId="77777777" w:rsidR="00DE7BA3" w:rsidRPr="00B45E04" w:rsidRDefault="00DE7BA3" w:rsidP="00DE7BA3">
      <w:pPr>
        <w:pStyle w:val="subsection"/>
      </w:pPr>
      <w:r w:rsidRPr="00B45E04">
        <w:tab/>
        <w:t>(1)</w:t>
      </w:r>
      <w:r w:rsidRPr="00B45E04">
        <w:tab/>
        <w:t>An outwards conference agreement must expressly provide for a question arising under the agreement in relation to an outwards liner cargo shipping service provided, or proposed to be provided, under the agreement to be determined in Australia in accordance with Australian law unless the parties and the Minister agree, in writing, to the particular question being otherwise determined.</w:t>
      </w:r>
    </w:p>
    <w:p w14:paraId="51E7403F" w14:textId="77777777" w:rsidR="00DE7BA3" w:rsidRPr="00B45E04" w:rsidRDefault="00DE7BA3" w:rsidP="00DE7BA3">
      <w:pPr>
        <w:pStyle w:val="subsection"/>
      </w:pPr>
      <w:r w:rsidRPr="00B45E04">
        <w:tab/>
        <w:t>(2)</w:t>
      </w:r>
      <w:r w:rsidRPr="00B45E04">
        <w:tab/>
        <w:t>An outwards conference agreement must expressly permit any party to the agreement to withdraw from the agreement on reasonable notice without penalty.</w:t>
      </w:r>
    </w:p>
    <w:p w14:paraId="2F98887B" w14:textId="77777777" w:rsidR="00DE7BA3" w:rsidRPr="00B45E04" w:rsidRDefault="00DE7BA3" w:rsidP="00DE7BA3">
      <w:pPr>
        <w:pStyle w:val="ActHead5"/>
      </w:pPr>
      <w:bookmarkStart w:id="12" w:name="_Toc185503289"/>
      <w:r w:rsidRPr="001C3D7C">
        <w:rPr>
          <w:rStyle w:val="CharSectno"/>
        </w:rPr>
        <w:t>10.07</w:t>
      </w:r>
      <w:r w:rsidRPr="00B45E04">
        <w:t xml:space="preserve">  Minimum levels of shipping services to be specified in conference agreements</w:t>
      </w:r>
      <w:bookmarkEnd w:id="12"/>
    </w:p>
    <w:p w14:paraId="09B89720" w14:textId="77777777" w:rsidR="00DE7BA3" w:rsidRPr="00B45E04" w:rsidRDefault="00DE7BA3" w:rsidP="00DE7BA3">
      <w:pPr>
        <w:pStyle w:val="subsection"/>
      </w:pPr>
      <w:r w:rsidRPr="00B45E04">
        <w:tab/>
        <w:t>(1)</w:t>
      </w:r>
      <w:r w:rsidRPr="00B45E04">
        <w:tab/>
        <w:t>An outwards conference agreement must contain provisions specifying the minimum level of outwards liner cargo shipping services to be provided under the agreement.</w:t>
      </w:r>
    </w:p>
    <w:p w14:paraId="098A6232" w14:textId="77777777" w:rsidR="00DE7BA3" w:rsidRPr="00B45E04" w:rsidRDefault="00DE7BA3" w:rsidP="00DE7BA3">
      <w:pPr>
        <w:pStyle w:val="subsection"/>
      </w:pPr>
      <w:r w:rsidRPr="00B45E04">
        <w:tab/>
        <w:t>(2)</w:t>
      </w:r>
      <w:r w:rsidRPr="00B45E04">
        <w:tab/>
        <w:t>An inwards conference agreement must contain provisions specifying the minimum level of inwards liner cargo shipping services to be provided under the agreement.</w:t>
      </w:r>
    </w:p>
    <w:p w14:paraId="1CE5DB27" w14:textId="77777777" w:rsidR="00DE7BA3" w:rsidRPr="00B45E04" w:rsidRDefault="00DE7BA3" w:rsidP="00DE7BA3">
      <w:pPr>
        <w:pStyle w:val="notetext"/>
      </w:pPr>
      <w:r w:rsidRPr="00B45E04">
        <w:t>Note:</w:t>
      </w:r>
      <w:r w:rsidRPr="00B45E04">
        <w:tab/>
        <w:t xml:space="preserve">See also </w:t>
      </w:r>
      <w:r w:rsidR="002F06D1" w:rsidRPr="00B45E04">
        <w:t>paragraph 1</w:t>
      </w:r>
      <w:r w:rsidRPr="00B45E04">
        <w:t xml:space="preserve">0.33(1)(b) and </w:t>
      </w:r>
      <w:r w:rsidR="002F06D1" w:rsidRPr="00B45E04">
        <w:t>section 1</w:t>
      </w:r>
      <w:r w:rsidRPr="00B45E04">
        <w:t>0.72A.</w:t>
      </w:r>
    </w:p>
    <w:p w14:paraId="3915297B" w14:textId="77777777" w:rsidR="00DE7BA3" w:rsidRPr="00B45E04" w:rsidRDefault="00DE7BA3" w:rsidP="00DE7BA3">
      <w:pPr>
        <w:pStyle w:val="ActHead5"/>
      </w:pPr>
      <w:bookmarkStart w:id="13" w:name="_Toc185503290"/>
      <w:r w:rsidRPr="001C3D7C">
        <w:rPr>
          <w:rStyle w:val="CharSectno"/>
        </w:rPr>
        <w:t>10.08</w:t>
      </w:r>
      <w:r w:rsidRPr="00B45E04">
        <w:t xml:space="preserve">  Conference agreements may include only certain restrictive trade practice provisions</w:t>
      </w:r>
      <w:bookmarkEnd w:id="13"/>
    </w:p>
    <w:p w14:paraId="7BE52401" w14:textId="77777777" w:rsidR="00DE7BA3" w:rsidRPr="00B45E04" w:rsidRDefault="00DE7BA3" w:rsidP="00DE7BA3">
      <w:pPr>
        <w:pStyle w:val="subsection"/>
      </w:pPr>
      <w:r w:rsidRPr="00B45E04">
        <w:tab/>
        <w:t>(1)</w:t>
      </w:r>
      <w:r w:rsidRPr="00B45E04">
        <w:tab/>
        <w:t>If a conference agreement includes a provision:</w:t>
      </w:r>
    </w:p>
    <w:p w14:paraId="20A32FC7" w14:textId="77777777" w:rsidR="008E391A" w:rsidRPr="00B45E04" w:rsidRDefault="008E391A" w:rsidP="008E391A">
      <w:pPr>
        <w:pStyle w:val="paragraph"/>
      </w:pPr>
      <w:r w:rsidRPr="00B45E04">
        <w:tab/>
        <w:t>(aa)</w:t>
      </w:r>
      <w:r w:rsidRPr="00B45E04">
        <w:tab/>
        <w:t>that is a provision where the following conditions are satisfied in relation to the provision:</w:t>
      </w:r>
    </w:p>
    <w:p w14:paraId="2F6CB10C" w14:textId="77777777" w:rsidR="008E391A" w:rsidRPr="00B45E04" w:rsidRDefault="008E391A" w:rsidP="008E391A">
      <w:pPr>
        <w:pStyle w:val="paragraphsub"/>
      </w:pPr>
      <w:r w:rsidRPr="00B45E04">
        <w:lastRenderedPageBreak/>
        <w:tab/>
        <w:t>(i)</w:t>
      </w:r>
      <w:r w:rsidRPr="00B45E04">
        <w:tab/>
        <w:t>the purpose/effect condition set out in subsection</w:t>
      </w:r>
      <w:r w:rsidR="001A2F50" w:rsidRPr="00B45E04">
        <w:t> </w:t>
      </w:r>
      <w:r w:rsidR="001D514D" w:rsidRPr="00B45E04">
        <w:t>45AD</w:t>
      </w:r>
      <w:r w:rsidRPr="00B45E04">
        <w:t>(2);</w:t>
      </w:r>
    </w:p>
    <w:p w14:paraId="77D0E555" w14:textId="77777777" w:rsidR="008E391A" w:rsidRPr="00B45E04" w:rsidRDefault="008E391A" w:rsidP="008E391A">
      <w:pPr>
        <w:pStyle w:val="paragraphsub"/>
      </w:pPr>
      <w:r w:rsidRPr="00B45E04">
        <w:tab/>
        <w:t>(ii)</w:t>
      </w:r>
      <w:r w:rsidRPr="00B45E04">
        <w:tab/>
        <w:t>the competition condition set out in subsection</w:t>
      </w:r>
      <w:r w:rsidR="001A2F50" w:rsidRPr="00B45E04">
        <w:t> </w:t>
      </w:r>
      <w:r w:rsidR="001D514D" w:rsidRPr="00B45E04">
        <w:t>45AD</w:t>
      </w:r>
      <w:r w:rsidRPr="00B45E04">
        <w:t>(4); or</w:t>
      </w:r>
    </w:p>
    <w:p w14:paraId="23FAF520" w14:textId="77777777" w:rsidR="008E391A" w:rsidRPr="00B45E04" w:rsidRDefault="008E391A" w:rsidP="008E391A">
      <w:pPr>
        <w:pStyle w:val="paragraph"/>
      </w:pPr>
      <w:r w:rsidRPr="00B45E04">
        <w:tab/>
        <w:t>(ab)</w:t>
      </w:r>
      <w:r w:rsidRPr="00B45E04">
        <w:tab/>
        <w:t>that is a provision where the following conditions are satisfied in relation to the provision:</w:t>
      </w:r>
    </w:p>
    <w:p w14:paraId="6D9AA137" w14:textId="77777777" w:rsidR="008E391A" w:rsidRPr="00B45E04" w:rsidRDefault="008E391A" w:rsidP="008E391A">
      <w:pPr>
        <w:pStyle w:val="paragraphsub"/>
      </w:pPr>
      <w:r w:rsidRPr="00B45E04">
        <w:tab/>
        <w:t>(i)</w:t>
      </w:r>
      <w:r w:rsidRPr="00B45E04">
        <w:tab/>
        <w:t>the purpose condition set out in subsection</w:t>
      </w:r>
      <w:r w:rsidR="001A2F50" w:rsidRPr="00B45E04">
        <w:t> </w:t>
      </w:r>
      <w:r w:rsidR="001D514D" w:rsidRPr="00B45E04">
        <w:t>45AD</w:t>
      </w:r>
      <w:r w:rsidRPr="00B45E04">
        <w:t>(3);</w:t>
      </w:r>
    </w:p>
    <w:p w14:paraId="6027BDF4" w14:textId="77777777" w:rsidR="008E391A" w:rsidRPr="00B45E04" w:rsidRDefault="008E391A" w:rsidP="008E391A">
      <w:pPr>
        <w:pStyle w:val="paragraphsub"/>
      </w:pPr>
      <w:r w:rsidRPr="00B45E04">
        <w:tab/>
        <w:t>(ii)</w:t>
      </w:r>
      <w:r w:rsidRPr="00B45E04">
        <w:tab/>
        <w:t>the competition condition set out in subsection</w:t>
      </w:r>
      <w:r w:rsidR="001A2F50" w:rsidRPr="00B45E04">
        <w:t> </w:t>
      </w:r>
      <w:r w:rsidR="001D514D" w:rsidRPr="00B45E04">
        <w:t>45AD</w:t>
      </w:r>
      <w:r w:rsidRPr="00B45E04">
        <w:t>(4); or</w:t>
      </w:r>
    </w:p>
    <w:p w14:paraId="6FAF26F5" w14:textId="77777777" w:rsidR="00DE7BA3" w:rsidRPr="00B45E04" w:rsidRDefault="00DE7BA3" w:rsidP="00DE7BA3">
      <w:pPr>
        <w:pStyle w:val="paragraph"/>
        <w:keepNext/>
      </w:pPr>
      <w:r w:rsidRPr="00B45E04">
        <w:tab/>
        <w:t>(b)</w:t>
      </w:r>
      <w:r w:rsidRPr="00B45E04">
        <w:tab/>
        <w:t>that has the purpose, or has or is likely to have the effect, of substantially lessening competition (within the meaning of section</w:t>
      </w:r>
      <w:r w:rsidR="001A2F50" w:rsidRPr="00B45E04">
        <w:t> </w:t>
      </w:r>
      <w:r w:rsidRPr="00B45E04">
        <w:t>45);</w:t>
      </w:r>
    </w:p>
    <w:p w14:paraId="2D7685BB" w14:textId="77777777" w:rsidR="00DE7BA3" w:rsidRPr="00B45E04" w:rsidRDefault="00DE7BA3" w:rsidP="00DE7BA3">
      <w:pPr>
        <w:pStyle w:val="subsection2"/>
      </w:pPr>
      <w:r w:rsidRPr="00B45E04">
        <w:t xml:space="preserve">the provision, so far as it is </w:t>
      </w:r>
      <w:r w:rsidR="008E391A" w:rsidRPr="00B45E04">
        <w:t xml:space="preserve">covered by </w:t>
      </w:r>
      <w:r w:rsidR="001A2F50" w:rsidRPr="00B45E04">
        <w:t>paragraph (</w:t>
      </w:r>
      <w:r w:rsidR="008E391A" w:rsidRPr="00B45E04">
        <w:t>aa), (ab) or (b)</w:t>
      </w:r>
      <w:r w:rsidRPr="00B45E04">
        <w:t>, must either:</w:t>
      </w:r>
    </w:p>
    <w:p w14:paraId="36F5332C" w14:textId="77777777" w:rsidR="00DE7BA3" w:rsidRPr="00B45E04" w:rsidRDefault="00DE7BA3" w:rsidP="00DE7BA3">
      <w:pPr>
        <w:pStyle w:val="paragraph"/>
      </w:pPr>
      <w:r w:rsidRPr="00B45E04">
        <w:tab/>
        <w:t>(c)</w:t>
      </w:r>
      <w:r w:rsidRPr="00B45E04">
        <w:tab/>
        <w:t>deal only with the following matters:</w:t>
      </w:r>
    </w:p>
    <w:p w14:paraId="77B8E976" w14:textId="77777777" w:rsidR="00DE7BA3" w:rsidRPr="00B45E04" w:rsidRDefault="00DE7BA3" w:rsidP="00DE7BA3">
      <w:pPr>
        <w:pStyle w:val="paragraphsub"/>
      </w:pPr>
      <w:r w:rsidRPr="00B45E04">
        <w:tab/>
        <w:t>(i)</w:t>
      </w:r>
      <w:r w:rsidRPr="00B45E04">
        <w:tab/>
        <w:t>the fixing or other regulation of freight rates;</w:t>
      </w:r>
    </w:p>
    <w:p w14:paraId="0BE142D7" w14:textId="77777777" w:rsidR="00DE7BA3" w:rsidRPr="00B45E04" w:rsidRDefault="00DE7BA3" w:rsidP="00DE7BA3">
      <w:pPr>
        <w:pStyle w:val="paragraphsub"/>
      </w:pPr>
      <w:r w:rsidRPr="00B45E04">
        <w:tab/>
        <w:t>(ii)</w:t>
      </w:r>
      <w:r w:rsidRPr="00B45E04">
        <w:tab/>
        <w:t>the pooling or apportionment of earnings, losses or traffic;</w:t>
      </w:r>
    </w:p>
    <w:p w14:paraId="5BCDE608" w14:textId="77777777" w:rsidR="00DE7BA3" w:rsidRPr="00B45E04" w:rsidRDefault="00DE7BA3" w:rsidP="00DE7BA3">
      <w:pPr>
        <w:pStyle w:val="paragraphsub"/>
      </w:pPr>
      <w:r w:rsidRPr="00B45E04">
        <w:tab/>
        <w:t>(iii)</w:t>
      </w:r>
      <w:r w:rsidRPr="00B45E04">
        <w:tab/>
        <w:t>the restriction or other regulation of the quantity or kind of cargo to be carried by parties to the agreement;</w:t>
      </w:r>
    </w:p>
    <w:p w14:paraId="04FE9607" w14:textId="77777777" w:rsidR="00DE7BA3" w:rsidRPr="00B45E04" w:rsidRDefault="00DE7BA3" w:rsidP="00DE7BA3">
      <w:pPr>
        <w:pStyle w:val="paragraphsub"/>
      </w:pPr>
      <w:r w:rsidRPr="00B45E04">
        <w:tab/>
        <w:t>(iv)</w:t>
      </w:r>
      <w:r w:rsidRPr="00B45E04">
        <w:tab/>
        <w:t>the restriction or other regulation of the entry of new parties to the agreement; or</w:t>
      </w:r>
    </w:p>
    <w:p w14:paraId="35CE4B35" w14:textId="77777777" w:rsidR="00DE7BA3" w:rsidRPr="00B45E04" w:rsidRDefault="00DE7BA3" w:rsidP="00DE7BA3">
      <w:pPr>
        <w:pStyle w:val="paragraph"/>
      </w:pPr>
      <w:r w:rsidRPr="00B45E04">
        <w:tab/>
        <w:t>(d)</w:t>
      </w:r>
      <w:r w:rsidRPr="00B45E04">
        <w:tab/>
        <w:t>be necessary for the effective operation of the agreement and of overall benefit to:</w:t>
      </w:r>
    </w:p>
    <w:p w14:paraId="462800BA" w14:textId="77777777" w:rsidR="00DE7BA3" w:rsidRPr="00B45E04" w:rsidRDefault="00DE7BA3" w:rsidP="00DE7BA3">
      <w:pPr>
        <w:pStyle w:val="paragraphsub"/>
      </w:pPr>
      <w:r w:rsidRPr="00B45E04">
        <w:tab/>
        <w:t>(i)</w:t>
      </w:r>
      <w:r w:rsidRPr="00B45E04">
        <w:tab/>
        <w:t>in the case of an outwards conference agreement—Australian exporters; or</w:t>
      </w:r>
    </w:p>
    <w:p w14:paraId="07B0BC8F" w14:textId="77777777" w:rsidR="00DE7BA3" w:rsidRPr="00B45E04" w:rsidRDefault="00DE7BA3" w:rsidP="00DE7BA3">
      <w:pPr>
        <w:pStyle w:val="paragraphsub"/>
      </w:pPr>
      <w:r w:rsidRPr="00B45E04">
        <w:tab/>
        <w:t>(ii)</w:t>
      </w:r>
      <w:r w:rsidRPr="00B45E04">
        <w:tab/>
        <w:t>in the case of an inwards conference agreement—Australian importers.</w:t>
      </w:r>
    </w:p>
    <w:p w14:paraId="223E7D63" w14:textId="77777777" w:rsidR="00DE7BA3" w:rsidRPr="00B45E04" w:rsidRDefault="00DE7BA3" w:rsidP="00DE7BA3">
      <w:pPr>
        <w:pStyle w:val="subsection"/>
      </w:pPr>
      <w:r w:rsidRPr="00B45E04">
        <w:tab/>
        <w:t>(2)</w:t>
      </w:r>
      <w:r w:rsidRPr="00B45E04">
        <w:tab/>
        <w:t>If a conference agreement includes a provision that permits or requires the practice of exclusive dealing (within the meaning of section</w:t>
      </w:r>
      <w:r w:rsidR="001A2F50" w:rsidRPr="00B45E04">
        <w:t> </w:t>
      </w:r>
      <w:r w:rsidRPr="00B45E04">
        <w:t>47), the provision, so far as it permits or requires that practice, must be necessary for the effective operation of the agreement and of overall benefit to:</w:t>
      </w:r>
    </w:p>
    <w:p w14:paraId="525D04B9" w14:textId="77777777" w:rsidR="00DE7BA3" w:rsidRPr="00B45E04" w:rsidRDefault="00DE7BA3" w:rsidP="00DE7BA3">
      <w:pPr>
        <w:pStyle w:val="paragraph"/>
      </w:pPr>
      <w:r w:rsidRPr="00B45E04">
        <w:tab/>
        <w:t>(a)</w:t>
      </w:r>
      <w:r w:rsidRPr="00B45E04">
        <w:tab/>
        <w:t>in the case of an outwards conference agreement—Australian exporters; or</w:t>
      </w:r>
    </w:p>
    <w:p w14:paraId="558B0B2B" w14:textId="77777777" w:rsidR="00DE7BA3" w:rsidRPr="00B45E04" w:rsidRDefault="00DE7BA3" w:rsidP="00DE7BA3">
      <w:pPr>
        <w:pStyle w:val="paragraph"/>
      </w:pPr>
      <w:r w:rsidRPr="00B45E04">
        <w:lastRenderedPageBreak/>
        <w:tab/>
        <w:t>(b)</w:t>
      </w:r>
      <w:r w:rsidRPr="00B45E04">
        <w:tab/>
        <w:t>in the case of an inwards conference agreement—Australian importers.</w:t>
      </w:r>
    </w:p>
    <w:p w14:paraId="523841EB" w14:textId="77777777" w:rsidR="00DE7BA3" w:rsidRPr="00B45E04" w:rsidRDefault="00DE7BA3" w:rsidP="00DE7BA3">
      <w:pPr>
        <w:pStyle w:val="notetext"/>
      </w:pPr>
      <w:r w:rsidRPr="00B45E04">
        <w:t>Note:</w:t>
      </w:r>
      <w:r w:rsidRPr="00B45E04">
        <w:tab/>
        <w:t xml:space="preserve">See also </w:t>
      </w:r>
      <w:r w:rsidR="002F06D1" w:rsidRPr="00B45E04">
        <w:t>paragraph 1</w:t>
      </w:r>
      <w:r w:rsidRPr="00B45E04">
        <w:t xml:space="preserve">0.33(1)(ba) and </w:t>
      </w:r>
      <w:r w:rsidR="002F06D1" w:rsidRPr="00B45E04">
        <w:t>section 1</w:t>
      </w:r>
      <w:r w:rsidRPr="00B45E04">
        <w:t>0.72A.</w:t>
      </w:r>
    </w:p>
    <w:p w14:paraId="5345B148" w14:textId="77777777" w:rsidR="00DE7BA3" w:rsidRPr="00B45E04" w:rsidRDefault="00DE7BA3" w:rsidP="00DE7BA3">
      <w:pPr>
        <w:pStyle w:val="subsection"/>
      </w:pPr>
      <w:r w:rsidRPr="00B45E04">
        <w:tab/>
        <w:t>(3)</w:t>
      </w:r>
      <w:r w:rsidRPr="00B45E04">
        <w:tab/>
        <w:t>This section does not apply in relation to a provision of a conference agreement so far as the provision requires or permits a party to the agreement to enter into a loyalty agreement.</w:t>
      </w:r>
    </w:p>
    <w:p w14:paraId="33AEF9FD" w14:textId="77777777" w:rsidR="00DE7BA3" w:rsidRPr="00B45E04" w:rsidRDefault="00DE7BA3" w:rsidP="00DE7BA3">
      <w:pPr>
        <w:pStyle w:val="ActHead5"/>
      </w:pPr>
      <w:bookmarkStart w:id="14" w:name="_Toc185503291"/>
      <w:r w:rsidRPr="001C3D7C">
        <w:rPr>
          <w:rStyle w:val="CharSectno"/>
        </w:rPr>
        <w:t>10.09</w:t>
      </w:r>
      <w:r w:rsidRPr="00B45E04">
        <w:t xml:space="preserve">  Where may consequences of conference agreements not complying with minimum standards be found?</w:t>
      </w:r>
      <w:bookmarkEnd w:id="14"/>
    </w:p>
    <w:p w14:paraId="5AB928CA" w14:textId="77777777" w:rsidR="00DE7BA3" w:rsidRPr="00B45E04" w:rsidRDefault="00DE7BA3" w:rsidP="00DE7BA3">
      <w:pPr>
        <w:pStyle w:val="subsection"/>
      </w:pPr>
      <w:r w:rsidRPr="00B45E04">
        <w:tab/>
      </w:r>
      <w:r w:rsidRPr="00B45E04">
        <w:tab/>
        <w:t>The consequences of a conference agreement not complying with this Division are to be found in the following provisions:</w:t>
      </w:r>
    </w:p>
    <w:p w14:paraId="0C5EAAF9" w14:textId="77777777" w:rsidR="00DE7BA3" w:rsidRPr="00B45E04" w:rsidRDefault="00DE7BA3" w:rsidP="00DE7BA3">
      <w:pPr>
        <w:pStyle w:val="paragraph"/>
      </w:pPr>
      <w:r w:rsidRPr="00B45E04">
        <w:tab/>
        <w:t>(a)</w:t>
      </w:r>
      <w:r w:rsidRPr="00B45E04">
        <w:tab/>
      </w:r>
      <w:r w:rsidR="002F06D1" w:rsidRPr="00B45E04">
        <w:t>section 1</w:t>
      </w:r>
      <w:r w:rsidRPr="00B45E04">
        <w:t>0.28 (decision on application for provisional registration);</w:t>
      </w:r>
    </w:p>
    <w:p w14:paraId="26D1C0EA" w14:textId="77777777" w:rsidR="00DE7BA3" w:rsidRPr="00B45E04" w:rsidRDefault="00DE7BA3" w:rsidP="00DE7BA3">
      <w:pPr>
        <w:pStyle w:val="paragraph"/>
      </w:pPr>
      <w:r w:rsidRPr="00B45E04">
        <w:tab/>
        <w:t>(b)</w:t>
      </w:r>
      <w:r w:rsidRPr="00B45E04">
        <w:tab/>
      </w:r>
      <w:r w:rsidR="002F06D1" w:rsidRPr="00B45E04">
        <w:t>section 1</w:t>
      </w:r>
      <w:r w:rsidRPr="00B45E04">
        <w:t>0.33 (decision on application for final registration);</w:t>
      </w:r>
    </w:p>
    <w:p w14:paraId="57E29C29" w14:textId="77777777" w:rsidR="00DE7BA3" w:rsidRPr="00B45E04" w:rsidRDefault="00DE7BA3" w:rsidP="00DE7BA3">
      <w:pPr>
        <w:pStyle w:val="paragraph"/>
      </w:pPr>
      <w:r w:rsidRPr="00B45E04">
        <w:tab/>
        <w:t>(c)</w:t>
      </w:r>
      <w:r w:rsidRPr="00B45E04">
        <w:tab/>
      </w:r>
      <w:r w:rsidR="002F06D1" w:rsidRPr="00B45E04">
        <w:t>section 1</w:t>
      </w:r>
      <w:r w:rsidRPr="00B45E04">
        <w:t>0.45 (circumstances in which Minister may exercise powers in relation to registered conference agreements).</w:t>
      </w:r>
    </w:p>
    <w:p w14:paraId="2B8DB1DA" w14:textId="77777777" w:rsidR="00DE7BA3" w:rsidRPr="00B45E04" w:rsidRDefault="00DE7BA3" w:rsidP="004A1FDF">
      <w:pPr>
        <w:pStyle w:val="ActHead3"/>
        <w:pageBreakBefore/>
      </w:pPr>
      <w:bookmarkStart w:id="15" w:name="_Toc185503292"/>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Registers and files and public inspection of them</w:t>
      </w:r>
      <w:bookmarkEnd w:id="15"/>
    </w:p>
    <w:p w14:paraId="75ECD3AE" w14:textId="77777777" w:rsidR="00DE7BA3" w:rsidRPr="00B45E04" w:rsidRDefault="00DE7BA3" w:rsidP="00DE7BA3">
      <w:pPr>
        <w:pStyle w:val="ActHead5"/>
      </w:pPr>
      <w:bookmarkStart w:id="16" w:name="_Toc185503293"/>
      <w:r w:rsidRPr="001C3D7C">
        <w:rPr>
          <w:rStyle w:val="CharSectno"/>
        </w:rPr>
        <w:t>10.10</w:t>
      </w:r>
      <w:r w:rsidRPr="00B45E04">
        <w:t xml:space="preserve">  Registers and conference agreement files open to public inspection</w:t>
      </w:r>
      <w:bookmarkEnd w:id="16"/>
    </w:p>
    <w:p w14:paraId="1981B219" w14:textId="77777777" w:rsidR="00DE7BA3" w:rsidRPr="00B45E04" w:rsidRDefault="00DE7BA3" w:rsidP="00DE7BA3">
      <w:pPr>
        <w:pStyle w:val="subsection"/>
      </w:pPr>
      <w:r w:rsidRPr="00B45E04">
        <w:tab/>
        <w:t>(1)</w:t>
      </w:r>
      <w:r w:rsidRPr="00B45E04">
        <w:tab/>
        <w:t>The registers and conference agreement files kept by the Registrar and the Commission under this Part are open to public inspection.</w:t>
      </w:r>
    </w:p>
    <w:p w14:paraId="1F9A348A" w14:textId="77777777" w:rsidR="00DE7BA3" w:rsidRPr="00B45E04" w:rsidRDefault="00DE7BA3" w:rsidP="00DE7BA3">
      <w:pPr>
        <w:pStyle w:val="subsection"/>
      </w:pPr>
      <w:r w:rsidRPr="00B45E04">
        <w:tab/>
        <w:t>(2)</w:t>
      </w:r>
      <w:r w:rsidRPr="00B45E04">
        <w:tab/>
        <w:t>A person is entitled, on application to the Registrar or the Commission, as the case requires, and payment of the prescribed fee, to obtain a copy of the whole or any part of:</w:t>
      </w:r>
    </w:p>
    <w:p w14:paraId="79DE423C" w14:textId="77777777" w:rsidR="00DE7BA3" w:rsidRPr="00B45E04" w:rsidRDefault="00DE7BA3" w:rsidP="00DE7BA3">
      <w:pPr>
        <w:pStyle w:val="paragraph"/>
      </w:pPr>
      <w:r w:rsidRPr="00B45E04">
        <w:tab/>
        <w:t>(a)</w:t>
      </w:r>
      <w:r w:rsidRPr="00B45E04">
        <w:tab/>
        <w:t>an entry in a register kept under this Part; or</w:t>
      </w:r>
    </w:p>
    <w:p w14:paraId="5E9FE929" w14:textId="77777777" w:rsidR="00DE7BA3" w:rsidRPr="00B45E04" w:rsidRDefault="00DE7BA3" w:rsidP="00DE7BA3">
      <w:pPr>
        <w:pStyle w:val="paragraph"/>
      </w:pPr>
      <w:r w:rsidRPr="00B45E04">
        <w:tab/>
        <w:t>(b)</w:t>
      </w:r>
      <w:r w:rsidRPr="00B45E04">
        <w:tab/>
        <w:t>a conference agreement file kept under this Part.</w:t>
      </w:r>
    </w:p>
    <w:p w14:paraId="37C0C35B" w14:textId="77777777" w:rsidR="00DE7BA3" w:rsidRPr="00B45E04" w:rsidRDefault="00DE7BA3" w:rsidP="00DE7BA3">
      <w:pPr>
        <w:pStyle w:val="ActHead5"/>
      </w:pPr>
      <w:bookmarkStart w:id="17" w:name="_Toc185503294"/>
      <w:r w:rsidRPr="001C3D7C">
        <w:rPr>
          <w:rStyle w:val="CharSectno"/>
        </w:rPr>
        <w:t>10.11</w:t>
      </w:r>
      <w:r w:rsidRPr="00B45E04">
        <w:t xml:space="preserve">  What registers are to be kept by the Registrar?</w:t>
      </w:r>
      <w:bookmarkEnd w:id="17"/>
    </w:p>
    <w:p w14:paraId="79133E64" w14:textId="77777777" w:rsidR="00DE7BA3" w:rsidRPr="00B45E04" w:rsidRDefault="00DE7BA3" w:rsidP="00DE7BA3">
      <w:pPr>
        <w:pStyle w:val="subsection"/>
      </w:pPr>
      <w:r w:rsidRPr="00B45E04">
        <w:tab/>
        <w:t>(1)</w:t>
      </w:r>
      <w:r w:rsidRPr="00B45E04">
        <w:tab/>
        <w:t>The Registrar shall keep:</w:t>
      </w:r>
    </w:p>
    <w:p w14:paraId="724D7557" w14:textId="77777777" w:rsidR="00DE7BA3" w:rsidRPr="00B45E04" w:rsidRDefault="00DE7BA3" w:rsidP="00DE7BA3">
      <w:pPr>
        <w:pStyle w:val="paragraph"/>
      </w:pPr>
      <w:r w:rsidRPr="00B45E04">
        <w:tab/>
        <w:t>(a)</w:t>
      </w:r>
      <w:r w:rsidRPr="00B45E04">
        <w:tab/>
        <w:t>a register of conference agreements; and</w:t>
      </w:r>
    </w:p>
    <w:p w14:paraId="209B83EB" w14:textId="77777777" w:rsidR="00DE7BA3" w:rsidRPr="00B45E04" w:rsidRDefault="00DE7BA3" w:rsidP="00DE7BA3">
      <w:pPr>
        <w:pStyle w:val="paragraph"/>
      </w:pPr>
      <w:r w:rsidRPr="00B45E04">
        <w:tab/>
        <w:t>(b)</w:t>
      </w:r>
      <w:r w:rsidRPr="00B45E04">
        <w:tab/>
        <w:t>a register of designated shipper bodies; and</w:t>
      </w:r>
    </w:p>
    <w:p w14:paraId="092084D9" w14:textId="3EB1E299" w:rsidR="00DE7BA3" w:rsidRPr="00B45E04" w:rsidRDefault="00DE7BA3" w:rsidP="00DE7BA3">
      <w:pPr>
        <w:pStyle w:val="paragraph"/>
      </w:pPr>
      <w:r w:rsidRPr="00B45E04">
        <w:tab/>
        <w:t>(c)</w:t>
      </w:r>
      <w:r w:rsidRPr="00B45E04">
        <w:tab/>
        <w:t>a register of non</w:t>
      </w:r>
      <w:r w:rsidR="001C3D7C">
        <w:noBreakHyphen/>
      </w:r>
      <w:r w:rsidRPr="00B45E04">
        <w:t>conference ocean carriers with substantial market power; and</w:t>
      </w:r>
    </w:p>
    <w:p w14:paraId="3F952E55" w14:textId="77777777" w:rsidR="00DE7BA3" w:rsidRPr="00B45E04" w:rsidRDefault="00DE7BA3" w:rsidP="00DE7BA3">
      <w:pPr>
        <w:pStyle w:val="paragraph"/>
      </w:pPr>
      <w:r w:rsidRPr="00B45E04">
        <w:tab/>
        <w:t>(d)</w:t>
      </w:r>
      <w:r w:rsidRPr="00B45E04">
        <w:tab/>
        <w:t>a register of obligations concerning unfair pricing practices; and</w:t>
      </w:r>
    </w:p>
    <w:p w14:paraId="591F40E1" w14:textId="77777777" w:rsidR="00DE7BA3" w:rsidRPr="00B45E04" w:rsidRDefault="00DE7BA3" w:rsidP="00DE7BA3">
      <w:pPr>
        <w:pStyle w:val="paragraph"/>
      </w:pPr>
      <w:r w:rsidRPr="00B45E04">
        <w:tab/>
        <w:t>(e)</w:t>
      </w:r>
      <w:r w:rsidRPr="00B45E04">
        <w:tab/>
        <w:t>a register of ocean carrier agents; and</w:t>
      </w:r>
    </w:p>
    <w:p w14:paraId="1F08D4F4" w14:textId="77777777" w:rsidR="00DE7BA3" w:rsidRPr="00B45E04" w:rsidRDefault="00DE7BA3" w:rsidP="00DE7BA3">
      <w:pPr>
        <w:pStyle w:val="paragraph"/>
      </w:pPr>
      <w:r w:rsidRPr="00B45E04">
        <w:tab/>
        <w:t>(f)</w:t>
      </w:r>
      <w:r w:rsidRPr="00B45E04">
        <w:tab/>
        <w:t>a register of exemption orders.</w:t>
      </w:r>
    </w:p>
    <w:p w14:paraId="30DE469E" w14:textId="77777777" w:rsidR="00DE7BA3" w:rsidRPr="00B45E04" w:rsidRDefault="00DE7BA3" w:rsidP="00DE7BA3">
      <w:pPr>
        <w:pStyle w:val="subsection"/>
      </w:pPr>
      <w:r w:rsidRPr="00B45E04">
        <w:tab/>
        <w:t>(2)</w:t>
      </w:r>
      <w:r w:rsidRPr="00B45E04">
        <w:tab/>
        <w:t>An entry in a register must contain such particulars as are prescribed in relation to the register.</w:t>
      </w:r>
    </w:p>
    <w:p w14:paraId="5A47FB28" w14:textId="77777777" w:rsidR="00DE7BA3" w:rsidRPr="00B45E04" w:rsidRDefault="00DE7BA3" w:rsidP="00DE7BA3">
      <w:pPr>
        <w:pStyle w:val="ActHead5"/>
      </w:pPr>
      <w:bookmarkStart w:id="18" w:name="_Toc185503295"/>
      <w:r w:rsidRPr="001C3D7C">
        <w:rPr>
          <w:rStyle w:val="CharSectno"/>
        </w:rPr>
        <w:t>10.12</w:t>
      </w:r>
      <w:r w:rsidRPr="00B45E04">
        <w:t xml:space="preserve">  What conference agreement files are to be kept by the Registrar?</w:t>
      </w:r>
      <w:bookmarkEnd w:id="18"/>
    </w:p>
    <w:p w14:paraId="167B0C9E" w14:textId="77777777" w:rsidR="00DE7BA3" w:rsidRPr="00B45E04" w:rsidRDefault="00DE7BA3" w:rsidP="00DE7BA3">
      <w:pPr>
        <w:pStyle w:val="subsection"/>
      </w:pPr>
      <w:r w:rsidRPr="00B45E04">
        <w:tab/>
        <w:t>(1)</w:t>
      </w:r>
      <w:r w:rsidRPr="00B45E04">
        <w:tab/>
        <w:t>The Registrar shall keep a file, to be known as the conference agreement file, for each conference agreement (other than a varying conference agreement).</w:t>
      </w:r>
    </w:p>
    <w:p w14:paraId="099FD022" w14:textId="77777777" w:rsidR="00DE7BA3" w:rsidRPr="00B45E04" w:rsidRDefault="00DE7BA3" w:rsidP="004B4FDA">
      <w:pPr>
        <w:pStyle w:val="subsection"/>
        <w:keepNext/>
      </w:pPr>
      <w:r w:rsidRPr="00B45E04">
        <w:lastRenderedPageBreak/>
        <w:tab/>
        <w:t>(2)</w:t>
      </w:r>
      <w:r w:rsidRPr="00B45E04">
        <w:tab/>
        <w:t>The conference agreement file for a conference agreement must include:</w:t>
      </w:r>
    </w:p>
    <w:p w14:paraId="53006DCF" w14:textId="77777777" w:rsidR="00DE7BA3" w:rsidRPr="00B45E04" w:rsidRDefault="00DE7BA3" w:rsidP="00DE7BA3">
      <w:pPr>
        <w:pStyle w:val="paragraph"/>
      </w:pPr>
      <w:r w:rsidRPr="00B45E04">
        <w:tab/>
        <w:t>(a)</w:t>
      </w:r>
      <w:r w:rsidRPr="00B45E04">
        <w:tab/>
        <w:t>documents filed with the Registrar under Division</w:t>
      </w:r>
      <w:r w:rsidR="001A2F50" w:rsidRPr="00B45E04">
        <w:t> </w:t>
      </w:r>
      <w:r w:rsidRPr="00B45E04">
        <w:t>6 in relation to the agreement or any relevant varying conference agreement (other than any part of a document that is not open to public inspection);</w:t>
      </w:r>
    </w:p>
    <w:p w14:paraId="528186A6" w14:textId="77777777" w:rsidR="00DE7BA3" w:rsidRPr="00B45E04" w:rsidRDefault="00DE7BA3" w:rsidP="00DE7BA3">
      <w:pPr>
        <w:pStyle w:val="paragraph"/>
      </w:pPr>
      <w:r w:rsidRPr="00B45E04">
        <w:tab/>
        <w:t>(b)</w:t>
      </w:r>
      <w:r w:rsidRPr="00B45E04">
        <w:tab/>
        <w:t xml:space="preserve">abstracts accepted by the Registrar under </w:t>
      </w:r>
      <w:r w:rsidR="002F06D1" w:rsidRPr="00B45E04">
        <w:t>section 1</w:t>
      </w:r>
      <w:r w:rsidRPr="00B45E04">
        <w:t>0.36 in relation to such documents (being abstracts of those parts of the documents that are not open to public inspection); and</w:t>
      </w:r>
    </w:p>
    <w:p w14:paraId="4E177016" w14:textId="77777777" w:rsidR="00DE7BA3" w:rsidRPr="00B45E04" w:rsidRDefault="00DE7BA3" w:rsidP="00DE7BA3">
      <w:pPr>
        <w:pStyle w:val="paragraph"/>
      </w:pPr>
      <w:r w:rsidRPr="00B45E04">
        <w:tab/>
        <w:t>(c)</w:t>
      </w:r>
      <w:r w:rsidRPr="00B45E04">
        <w:tab/>
        <w:t xml:space="preserve">notifications given to the Registrar under </w:t>
      </w:r>
      <w:r w:rsidR="002F06D1" w:rsidRPr="00B45E04">
        <w:t>subsection 1</w:t>
      </w:r>
      <w:r w:rsidRPr="00B45E04">
        <w:t>0.40(1) or 10.43(1) in relation to the agreement or any relevant varying conference agreement.</w:t>
      </w:r>
    </w:p>
    <w:p w14:paraId="7433D767" w14:textId="77777777" w:rsidR="00DE7BA3" w:rsidRPr="00B45E04" w:rsidRDefault="00DE7BA3" w:rsidP="00DE7BA3">
      <w:pPr>
        <w:pStyle w:val="ActHead5"/>
      </w:pPr>
      <w:bookmarkStart w:id="19" w:name="_Toc185503296"/>
      <w:r w:rsidRPr="001C3D7C">
        <w:rPr>
          <w:rStyle w:val="CharSectno"/>
        </w:rPr>
        <w:t>10.13</w:t>
      </w:r>
      <w:r w:rsidRPr="00B45E04">
        <w:t xml:space="preserve">  What register is to be kept by the Commission?</w:t>
      </w:r>
      <w:bookmarkEnd w:id="19"/>
    </w:p>
    <w:p w14:paraId="03DB7B57" w14:textId="77777777" w:rsidR="00DE7BA3" w:rsidRPr="00B45E04" w:rsidRDefault="00DE7BA3" w:rsidP="00DE7BA3">
      <w:pPr>
        <w:pStyle w:val="subsection"/>
      </w:pPr>
      <w:r w:rsidRPr="00B45E04">
        <w:tab/>
        <w:t>(1)</w:t>
      </w:r>
      <w:r w:rsidRPr="00B45E04">
        <w:tab/>
        <w:t>The Commission shall keep a register of Commission investigations.</w:t>
      </w:r>
    </w:p>
    <w:p w14:paraId="161761E5" w14:textId="77777777" w:rsidR="00DE7BA3" w:rsidRPr="00B45E04" w:rsidRDefault="00DE7BA3" w:rsidP="00DE7BA3">
      <w:pPr>
        <w:pStyle w:val="subsection"/>
      </w:pPr>
      <w:r w:rsidRPr="00B45E04">
        <w:tab/>
        <w:t>(2)</w:t>
      </w:r>
      <w:r w:rsidRPr="00B45E04">
        <w:tab/>
        <w:t xml:space="preserve">Subject to </w:t>
      </w:r>
      <w:r w:rsidR="002F06D1" w:rsidRPr="00B45E04">
        <w:t>section 1</w:t>
      </w:r>
      <w:r w:rsidRPr="00B45E04">
        <w:t>0.88, the register of Commission investigations shall contain:</w:t>
      </w:r>
    </w:p>
    <w:p w14:paraId="1A1344E4" w14:textId="77777777" w:rsidR="00DE7BA3" w:rsidRPr="00B45E04" w:rsidRDefault="00DE7BA3" w:rsidP="00DE7BA3">
      <w:pPr>
        <w:pStyle w:val="paragraph"/>
      </w:pPr>
      <w:r w:rsidRPr="00B45E04">
        <w:tab/>
        <w:t>(a)</w:t>
      </w:r>
      <w:r w:rsidRPr="00B45E04">
        <w:tab/>
        <w:t>references given to the Commission by the Minister under subsections</w:t>
      </w:r>
      <w:r w:rsidR="001A2F50" w:rsidRPr="00B45E04">
        <w:t> </w:t>
      </w:r>
      <w:r w:rsidRPr="00B45E04">
        <w:t>10.47(1), 10.50(1), 10.57(1) and 10.63(1);</w:t>
      </w:r>
    </w:p>
    <w:p w14:paraId="7046A93B" w14:textId="77777777" w:rsidR="00DE7BA3" w:rsidRPr="00B45E04" w:rsidRDefault="00DE7BA3" w:rsidP="00DE7BA3">
      <w:pPr>
        <w:pStyle w:val="paragraph"/>
      </w:pPr>
      <w:r w:rsidRPr="00B45E04">
        <w:tab/>
        <w:t>(b)</w:t>
      </w:r>
      <w:r w:rsidRPr="00B45E04">
        <w:tab/>
        <w:t>particulars of decisions made by the Commission under subsections</w:t>
      </w:r>
      <w:r w:rsidR="001A2F50" w:rsidRPr="00B45E04">
        <w:t> </w:t>
      </w:r>
      <w:r w:rsidRPr="00B45E04">
        <w:t>10.48(2), 10.48(2A) and 10.58(2) to hold investigations;</w:t>
      </w:r>
    </w:p>
    <w:p w14:paraId="61D7246F" w14:textId="77777777" w:rsidR="00DE7BA3" w:rsidRPr="00B45E04" w:rsidRDefault="00DE7BA3" w:rsidP="00DE7BA3">
      <w:pPr>
        <w:pStyle w:val="paragraph"/>
      </w:pPr>
      <w:r w:rsidRPr="00B45E04">
        <w:tab/>
        <w:t>(c)</w:t>
      </w:r>
      <w:r w:rsidRPr="00B45E04">
        <w:tab/>
        <w:t>requests made to the Commission by the Minister under subsections</w:t>
      </w:r>
      <w:r w:rsidR="001A2F50" w:rsidRPr="00B45E04">
        <w:t> </w:t>
      </w:r>
      <w:r w:rsidRPr="00B45E04">
        <w:t>10.48(3) and 10.58(3);</w:t>
      </w:r>
    </w:p>
    <w:p w14:paraId="159D94A9" w14:textId="77777777" w:rsidR="00DE7BA3" w:rsidRPr="00B45E04" w:rsidRDefault="00DE7BA3" w:rsidP="00DE7BA3">
      <w:pPr>
        <w:pStyle w:val="paragraph"/>
      </w:pPr>
      <w:r w:rsidRPr="00B45E04">
        <w:tab/>
        <w:t>(d)</w:t>
      </w:r>
      <w:r w:rsidRPr="00B45E04">
        <w:tab/>
        <w:t>documents given to the Commission in relation to investigations by it under this Part;</w:t>
      </w:r>
    </w:p>
    <w:p w14:paraId="595CE52B" w14:textId="77777777" w:rsidR="00DE7BA3" w:rsidRPr="00B45E04" w:rsidRDefault="00DE7BA3" w:rsidP="00DE7BA3">
      <w:pPr>
        <w:pStyle w:val="paragraph"/>
      </w:pPr>
      <w:r w:rsidRPr="00B45E04">
        <w:tab/>
        <w:t>(e)</w:t>
      </w:r>
      <w:r w:rsidRPr="00B45E04">
        <w:tab/>
        <w:t>particulars of oral submissions made to the Commission in relation to such investigations; and</w:t>
      </w:r>
    </w:p>
    <w:p w14:paraId="5BD0914A" w14:textId="77777777" w:rsidR="00DE7BA3" w:rsidRPr="00B45E04" w:rsidRDefault="00DE7BA3" w:rsidP="00DE7BA3">
      <w:pPr>
        <w:pStyle w:val="paragraph"/>
      </w:pPr>
      <w:r w:rsidRPr="00B45E04">
        <w:tab/>
        <w:t>(f)</w:t>
      </w:r>
      <w:r w:rsidRPr="00B45E04">
        <w:tab/>
        <w:t>reports given to the Minister by the Commission in relation to such investigations.</w:t>
      </w:r>
    </w:p>
    <w:p w14:paraId="6B62A896" w14:textId="77777777" w:rsidR="00DE7BA3" w:rsidRPr="00B45E04" w:rsidRDefault="00DE7BA3" w:rsidP="004A1FDF">
      <w:pPr>
        <w:pStyle w:val="ActHead3"/>
        <w:pageBreakBefore/>
      </w:pPr>
      <w:bookmarkStart w:id="20" w:name="_Toc185503297"/>
      <w:r w:rsidRPr="001C3D7C">
        <w:rPr>
          <w:rStyle w:val="CharDivNo"/>
        </w:rPr>
        <w:lastRenderedPageBreak/>
        <w:t>Division</w:t>
      </w:r>
      <w:r w:rsidR="001A2F50" w:rsidRPr="001C3D7C">
        <w:rPr>
          <w:rStyle w:val="CharDivNo"/>
        </w:rPr>
        <w:t> </w:t>
      </w:r>
      <w:r w:rsidRPr="001C3D7C">
        <w:rPr>
          <w:rStyle w:val="CharDivNo"/>
        </w:rPr>
        <w:t>5</w:t>
      </w:r>
      <w:r w:rsidRPr="00B45E04">
        <w:t>—</w:t>
      </w:r>
      <w:r w:rsidRPr="001C3D7C">
        <w:rPr>
          <w:rStyle w:val="CharDivText"/>
        </w:rPr>
        <w:t>Exemptions from certain restrictive trade practice prohibitions</w:t>
      </w:r>
      <w:bookmarkEnd w:id="20"/>
    </w:p>
    <w:p w14:paraId="42EA6120" w14:textId="77777777" w:rsidR="00DE7BA3" w:rsidRPr="00B45E04" w:rsidRDefault="00DE7BA3" w:rsidP="00DE7BA3">
      <w:pPr>
        <w:pStyle w:val="ActHead4"/>
      </w:pPr>
      <w:bookmarkStart w:id="21" w:name="_Toc185503298"/>
      <w:r w:rsidRPr="001C3D7C">
        <w:rPr>
          <w:rStyle w:val="CharSubdNo"/>
        </w:rPr>
        <w:t>Subdivision A</w:t>
      </w:r>
      <w:r w:rsidRPr="00B45E04">
        <w:t>—</w:t>
      </w:r>
      <w:r w:rsidRPr="001C3D7C">
        <w:rPr>
          <w:rStyle w:val="CharSubdText"/>
        </w:rPr>
        <w:t>Exemptions relating to conference agreements</w:t>
      </w:r>
      <w:bookmarkEnd w:id="21"/>
    </w:p>
    <w:p w14:paraId="349CF25A" w14:textId="77777777" w:rsidR="00DE7BA3" w:rsidRPr="00B45E04" w:rsidRDefault="00DE7BA3" w:rsidP="00DE7BA3">
      <w:pPr>
        <w:pStyle w:val="ActHead5"/>
      </w:pPr>
      <w:bookmarkStart w:id="22" w:name="_Toc185503299"/>
      <w:r w:rsidRPr="001C3D7C">
        <w:rPr>
          <w:rStyle w:val="CharSectno"/>
        </w:rPr>
        <w:t>10.14</w:t>
      </w:r>
      <w:r w:rsidRPr="00B45E04">
        <w:t xml:space="preserve">  Exemptions apply only to certain activities</w:t>
      </w:r>
      <w:bookmarkEnd w:id="22"/>
    </w:p>
    <w:p w14:paraId="040A257D" w14:textId="77777777" w:rsidR="00DE7BA3" w:rsidRPr="00B45E04" w:rsidRDefault="00DE7BA3" w:rsidP="00DE7BA3">
      <w:pPr>
        <w:pStyle w:val="subsection"/>
      </w:pPr>
      <w:r w:rsidRPr="00B45E04">
        <w:tab/>
        <w:t>(1)</w:t>
      </w:r>
      <w:r w:rsidRPr="00B45E04">
        <w:tab/>
        <w:t>Subject to this section, the exemptions provided by this Subdivision apply only in relation to the following parts of an outwards liner cargo shipping service or an inwards liner cargo shipping service:</w:t>
      </w:r>
    </w:p>
    <w:p w14:paraId="144CE822" w14:textId="77777777" w:rsidR="00DE7BA3" w:rsidRPr="00B45E04" w:rsidRDefault="00DE7BA3" w:rsidP="00DE7BA3">
      <w:pPr>
        <w:pStyle w:val="paragraph"/>
      </w:pPr>
      <w:r w:rsidRPr="00B45E04">
        <w:tab/>
        <w:t>(a)</w:t>
      </w:r>
      <w:r w:rsidRPr="00B45E04">
        <w:tab/>
        <w:t>the parts of the service that consist of the transport of the cargo by sea;</w:t>
      </w:r>
    </w:p>
    <w:p w14:paraId="65720AE9" w14:textId="77777777" w:rsidR="00DE7BA3" w:rsidRPr="00B45E04" w:rsidRDefault="00DE7BA3" w:rsidP="00DE7BA3">
      <w:pPr>
        <w:pStyle w:val="paragraph"/>
      </w:pPr>
      <w:r w:rsidRPr="00B45E04">
        <w:tab/>
        <w:t>(b)</w:t>
      </w:r>
      <w:r w:rsidRPr="00B45E04">
        <w:tab/>
        <w:t>stevedoring services;</w:t>
      </w:r>
    </w:p>
    <w:p w14:paraId="63196D13" w14:textId="77777777" w:rsidR="00DE7BA3" w:rsidRPr="00B45E04" w:rsidRDefault="00DE7BA3" w:rsidP="00DE7BA3">
      <w:pPr>
        <w:pStyle w:val="paragraph"/>
      </w:pPr>
      <w:r w:rsidRPr="00B45E04">
        <w:tab/>
        <w:t>(c)</w:t>
      </w:r>
      <w:r w:rsidRPr="00B45E04">
        <w:tab/>
        <w:t>activities that take place outside Australia.</w:t>
      </w:r>
    </w:p>
    <w:p w14:paraId="617A6956" w14:textId="6F36BFEB" w:rsidR="00DE7BA3" w:rsidRPr="00B45E04" w:rsidRDefault="00DE7BA3" w:rsidP="00DE7BA3">
      <w:pPr>
        <w:pStyle w:val="subsection"/>
      </w:pPr>
      <w:r w:rsidRPr="00B45E04">
        <w:tab/>
        <w:t>(2)</w:t>
      </w:r>
      <w:r w:rsidRPr="00B45E04">
        <w:tab/>
        <w:t>The exemptions provided by this Subdivision extend to the fixing of charges for an inter</w:t>
      </w:r>
      <w:r w:rsidR="001C3D7C">
        <w:noBreakHyphen/>
      </w:r>
      <w:r w:rsidRPr="00B45E04">
        <w:t>terminal transport service where the service is part of an outwards liner cargo shipping service or an inwards liner cargo shipping service.</w:t>
      </w:r>
    </w:p>
    <w:p w14:paraId="3027F69D" w14:textId="77777777" w:rsidR="00DE7BA3" w:rsidRPr="00B45E04" w:rsidRDefault="00DE7BA3" w:rsidP="00DE7BA3">
      <w:pPr>
        <w:pStyle w:val="subsection"/>
      </w:pPr>
      <w:r w:rsidRPr="00B45E04">
        <w:tab/>
        <w:t>(3)</w:t>
      </w:r>
      <w:r w:rsidRPr="00B45E04">
        <w:tab/>
        <w:t>The exemptions provided by this Subdivision extend to the determination of common terms and conditions for bills of lading for use in relation to an outwards liner cargo shipping service or an inwards liner cargo shipping service.</w:t>
      </w:r>
    </w:p>
    <w:p w14:paraId="082CADDF" w14:textId="77777777" w:rsidR="00DE7BA3" w:rsidRPr="00B45E04" w:rsidRDefault="00DE7BA3" w:rsidP="00DE7BA3">
      <w:pPr>
        <w:pStyle w:val="subsection"/>
      </w:pPr>
      <w:r w:rsidRPr="00B45E04">
        <w:tab/>
        <w:t>(4)</w:t>
      </w:r>
      <w:r w:rsidRPr="00B45E04">
        <w:tab/>
        <w:t>To avoid doubt, the exemptions provided by this Subdivision do not extend to any dealings between the parties to a conference agreement and a person who provides ancillary services on behalf of the provider of a scheduled cargo shipping service.</w:t>
      </w:r>
    </w:p>
    <w:p w14:paraId="3516E668" w14:textId="77777777" w:rsidR="00DE7BA3" w:rsidRPr="00B45E04" w:rsidRDefault="00DE7BA3" w:rsidP="00DE7BA3">
      <w:pPr>
        <w:pStyle w:val="ActHead5"/>
      </w:pPr>
      <w:bookmarkStart w:id="23" w:name="_Toc185503300"/>
      <w:r w:rsidRPr="001C3D7C">
        <w:rPr>
          <w:rStyle w:val="CharSectno"/>
        </w:rPr>
        <w:t>10.15</w:t>
      </w:r>
      <w:r w:rsidRPr="00B45E04">
        <w:t xml:space="preserve">  When do exemptions commence to apply in relation to registered conference agreements?</w:t>
      </w:r>
      <w:bookmarkEnd w:id="23"/>
    </w:p>
    <w:p w14:paraId="4A91E591" w14:textId="77777777" w:rsidR="00DE7BA3" w:rsidRPr="00B45E04" w:rsidRDefault="00DE7BA3" w:rsidP="00DE7BA3">
      <w:pPr>
        <w:pStyle w:val="subsection"/>
      </w:pPr>
      <w:r w:rsidRPr="00B45E04">
        <w:tab/>
        <w:t>(1)</w:t>
      </w:r>
      <w:r w:rsidRPr="00B45E04">
        <w:tab/>
        <w:t>The exemptions provided by this Subdivision (other than sections</w:t>
      </w:r>
      <w:r w:rsidR="001A2F50" w:rsidRPr="00B45E04">
        <w:t> </w:t>
      </w:r>
      <w:r w:rsidRPr="00B45E04">
        <w:t xml:space="preserve">10.17A and 10.18A) apply in relation to the operation of a </w:t>
      </w:r>
      <w:r w:rsidRPr="00B45E04">
        <w:lastRenderedPageBreak/>
        <w:t>registered outwards conference agreement only after the end of 30</w:t>
      </w:r>
      <w:r w:rsidR="0062306F" w:rsidRPr="00B45E04">
        <w:t> </w:t>
      </w:r>
      <w:r w:rsidRPr="00B45E04">
        <w:t>days after the conference agreement is finally registered.</w:t>
      </w:r>
    </w:p>
    <w:p w14:paraId="5A20D7F2" w14:textId="77777777" w:rsidR="00DE7BA3" w:rsidRPr="00B45E04" w:rsidRDefault="00DE7BA3" w:rsidP="00DE7BA3">
      <w:pPr>
        <w:pStyle w:val="subsection"/>
      </w:pPr>
      <w:r w:rsidRPr="00B45E04">
        <w:tab/>
        <w:t>(2)</w:t>
      </w:r>
      <w:r w:rsidRPr="00B45E04">
        <w:tab/>
        <w:t>The exemptions provided by this Subdivision (other than sections</w:t>
      </w:r>
      <w:r w:rsidR="001A2F50" w:rsidRPr="00B45E04">
        <w:t> </w:t>
      </w:r>
      <w:r w:rsidRPr="00B45E04">
        <w:t>10.17A and 10.18A) apply in relation to the operation of a registered inwards conference agreement only after whichever is the later of the following times:</w:t>
      </w:r>
    </w:p>
    <w:p w14:paraId="39094AD0" w14:textId="77777777" w:rsidR="00DE7BA3" w:rsidRPr="00B45E04" w:rsidRDefault="00DE7BA3" w:rsidP="00DE7BA3">
      <w:pPr>
        <w:pStyle w:val="paragraph"/>
      </w:pPr>
      <w:r w:rsidRPr="00B45E04">
        <w:tab/>
        <w:t>(a)</w:t>
      </w:r>
      <w:r w:rsidRPr="00B45E04">
        <w:tab/>
        <w:t>the end of 30 days after the conference agreement is finally registered;</w:t>
      </w:r>
    </w:p>
    <w:p w14:paraId="3487D69E" w14:textId="77777777" w:rsidR="00DE7BA3" w:rsidRPr="00B45E04" w:rsidRDefault="00DE7BA3" w:rsidP="00DE7BA3">
      <w:pPr>
        <w:pStyle w:val="paragraph"/>
      </w:pPr>
      <w:r w:rsidRPr="00B45E04">
        <w:tab/>
        <w:t>(b)</w:t>
      </w:r>
      <w:r w:rsidRPr="00B45E04">
        <w:tab/>
        <w:t>the commencement of Part</w:t>
      </w:r>
      <w:r w:rsidR="001A2F50" w:rsidRPr="00B45E04">
        <w:t> </w:t>
      </w:r>
      <w:r w:rsidRPr="00B45E04">
        <w:t>2 of Schedule</w:t>
      </w:r>
      <w:r w:rsidR="001A2F50" w:rsidRPr="00B45E04">
        <w:t> </w:t>
      </w:r>
      <w:r w:rsidRPr="00B45E04">
        <w:t xml:space="preserve">1 to the </w:t>
      </w:r>
      <w:r w:rsidRPr="00B45E04">
        <w:rPr>
          <w:i/>
        </w:rPr>
        <w:t>Trade Practices Amendment (International Liner Cargo Shipping) Act 2000</w:t>
      </w:r>
      <w:r w:rsidRPr="00B45E04">
        <w:t>.</w:t>
      </w:r>
    </w:p>
    <w:p w14:paraId="5A41490F" w14:textId="77777777" w:rsidR="00DE7BA3" w:rsidRPr="00B45E04" w:rsidRDefault="00DE7BA3" w:rsidP="00DE7BA3">
      <w:pPr>
        <w:pStyle w:val="ActHead5"/>
      </w:pPr>
      <w:bookmarkStart w:id="24" w:name="_Toc185503301"/>
      <w:r w:rsidRPr="001C3D7C">
        <w:rPr>
          <w:rStyle w:val="CharSectno"/>
        </w:rPr>
        <w:t>10.16</w:t>
      </w:r>
      <w:r w:rsidRPr="00B45E04">
        <w:t xml:space="preserve">  Exemptions do not apply to variations of conference agreement unless varying agreement registered</w:t>
      </w:r>
      <w:bookmarkEnd w:id="24"/>
    </w:p>
    <w:p w14:paraId="159CA03D" w14:textId="77777777" w:rsidR="00DE7BA3" w:rsidRPr="00B45E04" w:rsidRDefault="00DE7BA3" w:rsidP="00DE7BA3">
      <w:pPr>
        <w:pStyle w:val="subsection"/>
      </w:pPr>
      <w:r w:rsidRPr="00B45E04">
        <w:tab/>
      </w:r>
      <w:r w:rsidRPr="00B45E04">
        <w:tab/>
        <w:t>Where a registered conference agreement is varied or otherwise affected by a varying conference agreement (other than an agreement that consists solely of freight rate charges), the exemptions provided by this Subdivision (other than sections</w:t>
      </w:r>
      <w:r w:rsidR="001A2F50" w:rsidRPr="00B45E04">
        <w:t> </w:t>
      </w:r>
      <w:r w:rsidRPr="00B45E04">
        <w:t>10.17A and 10.18A) apply only in relation to the operation of the registered conference agreement itself, and not that agreement as varied or otherwise affected, unless the varying conference agreement has been finally registered.</w:t>
      </w:r>
    </w:p>
    <w:p w14:paraId="34BC0B31" w14:textId="77777777" w:rsidR="00DE7BA3" w:rsidRPr="00B45E04" w:rsidRDefault="00DE7BA3" w:rsidP="00DE7BA3">
      <w:pPr>
        <w:pStyle w:val="ActHead5"/>
      </w:pPr>
      <w:bookmarkStart w:id="25" w:name="_Toc185503302"/>
      <w:r w:rsidRPr="001C3D7C">
        <w:rPr>
          <w:rStyle w:val="CharSectno"/>
        </w:rPr>
        <w:t>10.17</w:t>
      </w:r>
      <w:r w:rsidRPr="00B45E04">
        <w:t xml:space="preserve">  Exemptions from </w:t>
      </w:r>
      <w:r w:rsidR="00C217F6" w:rsidRPr="00B45E04">
        <w:t>sections</w:t>
      </w:r>
      <w:r w:rsidR="001A2F50" w:rsidRPr="00B45E04">
        <w:t> </w:t>
      </w:r>
      <w:r w:rsidR="001D514D" w:rsidRPr="00B45E04">
        <w:t>45AF</w:t>
      </w:r>
      <w:r w:rsidR="00C217F6" w:rsidRPr="00B45E04">
        <w:t xml:space="preserve">, </w:t>
      </w:r>
      <w:r w:rsidR="001D514D" w:rsidRPr="00B45E04">
        <w:t>45AG</w:t>
      </w:r>
      <w:r w:rsidR="00C217F6" w:rsidRPr="00B45E04">
        <w:t xml:space="preserve">, </w:t>
      </w:r>
      <w:r w:rsidR="001D514D" w:rsidRPr="00B45E04">
        <w:t>45AJ</w:t>
      </w:r>
      <w:r w:rsidR="00C217F6" w:rsidRPr="00B45E04">
        <w:t xml:space="preserve">, </w:t>
      </w:r>
      <w:r w:rsidR="001D514D" w:rsidRPr="00B45E04">
        <w:t xml:space="preserve">45AK </w:t>
      </w:r>
      <w:r w:rsidR="00C217F6" w:rsidRPr="00B45E04">
        <w:t>and 45</w:t>
      </w:r>
      <w:bookmarkEnd w:id="25"/>
    </w:p>
    <w:p w14:paraId="2D063822" w14:textId="77777777" w:rsidR="00DE7BA3" w:rsidRPr="00B45E04" w:rsidRDefault="00DE7BA3" w:rsidP="00DE7BA3">
      <w:pPr>
        <w:pStyle w:val="subsection"/>
      </w:pPr>
      <w:r w:rsidRPr="00B45E04">
        <w:tab/>
        <w:t>(1)</w:t>
      </w:r>
      <w:r w:rsidRPr="00B45E04">
        <w:tab/>
      </w:r>
      <w:r w:rsidR="00467B9C" w:rsidRPr="00B45E04">
        <w:t>Sections</w:t>
      </w:r>
      <w:r w:rsidR="001A2F50" w:rsidRPr="00B45E04">
        <w:t> </w:t>
      </w:r>
      <w:r w:rsidR="001D514D" w:rsidRPr="00B45E04">
        <w:t>45AF</w:t>
      </w:r>
      <w:r w:rsidR="00467B9C" w:rsidRPr="00B45E04">
        <w:t xml:space="preserve">, </w:t>
      </w:r>
      <w:r w:rsidR="001D514D" w:rsidRPr="00B45E04">
        <w:t xml:space="preserve">45AJ </w:t>
      </w:r>
      <w:r w:rsidR="00467B9C" w:rsidRPr="00B45E04">
        <w:t>and 45 do</w:t>
      </w:r>
      <w:r w:rsidRPr="00B45E04">
        <w:t xml:space="preserve"> not apply in relation to the making of a contract or arrangement, or the arriving at an understanding, if:</w:t>
      </w:r>
    </w:p>
    <w:p w14:paraId="62A44851" w14:textId="77777777" w:rsidR="00DE7BA3" w:rsidRPr="00B45E04" w:rsidRDefault="00DE7BA3" w:rsidP="00DE7BA3">
      <w:pPr>
        <w:pStyle w:val="paragraph"/>
      </w:pPr>
      <w:r w:rsidRPr="00B45E04">
        <w:tab/>
        <w:t>(a)</w:t>
      </w:r>
      <w:r w:rsidRPr="00B45E04">
        <w:tab/>
        <w:t>the contract, arrangement or understanding is a conference agreement; and</w:t>
      </w:r>
    </w:p>
    <w:p w14:paraId="53772EB4" w14:textId="77777777" w:rsidR="00DE7BA3" w:rsidRPr="00B45E04" w:rsidRDefault="00DE7BA3" w:rsidP="00DE7BA3">
      <w:pPr>
        <w:pStyle w:val="paragraph"/>
      </w:pPr>
      <w:r w:rsidRPr="00B45E04">
        <w:tab/>
        <w:t>(b)</w:t>
      </w:r>
      <w:r w:rsidRPr="00B45E04">
        <w:tab/>
        <w:t>the parties apply for its provisional registration under this Part within 30 days after the making of the contract or arrangement or arriving at the understanding.</w:t>
      </w:r>
    </w:p>
    <w:p w14:paraId="1E47A315" w14:textId="77777777" w:rsidR="00DE7BA3" w:rsidRPr="00B45E04" w:rsidRDefault="00DE7BA3" w:rsidP="00DE7BA3">
      <w:pPr>
        <w:pStyle w:val="subsection"/>
      </w:pPr>
      <w:r w:rsidRPr="00B45E04">
        <w:tab/>
        <w:t>(2)</w:t>
      </w:r>
      <w:r w:rsidRPr="00B45E04">
        <w:tab/>
      </w:r>
      <w:r w:rsidR="00C217F6" w:rsidRPr="00B45E04">
        <w:t>Sections</w:t>
      </w:r>
      <w:r w:rsidR="001A2F50" w:rsidRPr="00B45E04">
        <w:t> </w:t>
      </w:r>
      <w:r w:rsidR="001D514D" w:rsidRPr="00B45E04">
        <w:t>45AG</w:t>
      </w:r>
      <w:r w:rsidR="00C217F6" w:rsidRPr="00B45E04">
        <w:t xml:space="preserve">, </w:t>
      </w:r>
      <w:r w:rsidR="001D514D" w:rsidRPr="00B45E04">
        <w:t xml:space="preserve">45AK </w:t>
      </w:r>
      <w:r w:rsidR="00C217F6" w:rsidRPr="00B45E04">
        <w:t>and 45 do</w:t>
      </w:r>
      <w:r w:rsidRPr="00B45E04">
        <w:t xml:space="preserve"> not apply in relation to conduct engaged in by a party to a registered conference agreement so far as the conduct gives effect to a provision of the agreement in </w:t>
      </w:r>
      <w:r w:rsidRPr="00B45E04">
        <w:lastRenderedPageBreak/>
        <w:t>relation to an outwards liner cargo shipping service or an inwards liner cargo shipping service.</w:t>
      </w:r>
    </w:p>
    <w:p w14:paraId="3D48217D" w14:textId="77777777" w:rsidR="00DE7BA3" w:rsidRPr="00B45E04" w:rsidRDefault="00DE7BA3" w:rsidP="00DE7BA3">
      <w:pPr>
        <w:pStyle w:val="ActHead5"/>
      </w:pPr>
      <w:bookmarkStart w:id="26" w:name="_Toc185503303"/>
      <w:r w:rsidRPr="001C3D7C">
        <w:rPr>
          <w:rStyle w:val="CharSectno"/>
        </w:rPr>
        <w:t>10.17A</w:t>
      </w:r>
      <w:r w:rsidRPr="00B45E04">
        <w:t xml:space="preserve">  Exemptions from </w:t>
      </w:r>
      <w:r w:rsidR="00C217F6" w:rsidRPr="00B45E04">
        <w:t>sections</w:t>
      </w:r>
      <w:r w:rsidR="001A2F50" w:rsidRPr="00B45E04">
        <w:t> </w:t>
      </w:r>
      <w:r w:rsidR="001D514D" w:rsidRPr="00B45E04">
        <w:t>45AF</w:t>
      </w:r>
      <w:r w:rsidR="00C217F6" w:rsidRPr="00B45E04">
        <w:t xml:space="preserve">, </w:t>
      </w:r>
      <w:r w:rsidR="001D514D" w:rsidRPr="00B45E04">
        <w:t>45AG</w:t>
      </w:r>
      <w:r w:rsidR="00C217F6" w:rsidRPr="00B45E04">
        <w:t xml:space="preserve">, </w:t>
      </w:r>
      <w:r w:rsidR="001D514D" w:rsidRPr="00B45E04">
        <w:t>45AJ</w:t>
      </w:r>
      <w:r w:rsidR="00C217F6" w:rsidRPr="00B45E04">
        <w:t xml:space="preserve">, </w:t>
      </w:r>
      <w:r w:rsidR="001D514D" w:rsidRPr="00B45E04">
        <w:t xml:space="preserve">45AK </w:t>
      </w:r>
      <w:r w:rsidR="00C217F6" w:rsidRPr="00B45E04">
        <w:t>and 45</w:t>
      </w:r>
      <w:r w:rsidRPr="00B45E04">
        <w:t xml:space="preserve"> for freight rate agreements</w:t>
      </w:r>
      <w:bookmarkEnd w:id="26"/>
    </w:p>
    <w:p w14:paraId="13398F7B" w14:textId="77777777" w:rsidR="00DE7BA3" w:rsidRPr="00B45E04" w:rsidRDefault="00DE7BA3" w:rsidP="00DE7BA3">
      <w:pPr>
        <w:pStyle w:val="subsection"/>
      </w:pPr>
      <w:r w:rsidRPr="00B45E04">
        <w:tab/>
        <w:t>(1)</w:t>
      </w:r>
      <w:r w:rsidRPr="00B45E04">
        <w:tab/>
      </w:r>
      <w:r w:rsidR="00C217F6" w:rsidRPr="00B45E04">
        <w:t>Sections</w:t>
      </w:r>
      <w:r w:rsidR="001A2F50" w:rsidRPr="00B45E04">
        <w:t> </w:t>
      </w:r>
      <w:r w:rsidR="001D514D" w:rsidRPr="00B45E04">
        <w:t>45AF</w:t>
      </w:r>
      <w:r w:rsidR="00C217F6" w:rsidRPr="00B45E04">
        <w:t xml:space="preserve">, </w:t>
      </w:r>
      <w:r w:rsidR="001D514D" w:rsidRPr="00B45E04">
        <w:t xml:space="preserve">45AJ </w:t>
      </w:r>
      <w:r w:rsidR="00C217F6" w:rsidRPr="00B45E04">
        <w:t>and 45 do</w:t>
      </w:r>
      <w:r w:rsidRPr="00B45E04">
        <w:t xml:space="preserve"> not apply to the making of freight rate charges in a freight rate agreement if:</w:t>
      </w:r>
    </w:p>
    <w:p w14:paraId="224217B6" w14:textId="5D719D88" w:rsidR="00DE7BA3" w:rsidRPr="00B45E04" w:rsidRDefault="00DE7BA3" w:rsidP="00DE7BA3">
      <w:pPr>
        <w:pStyle w:val="paragraph"/>
      </w:pPr>
      <w:r w:rsidRPr="00B45E04">
        <w:tab/>
        <w:t>(a)</w:t>
      </w:r>
      <w:r w:rsidRPr="00B45E04">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1C3D7C">
        <w:noBreakHyphen/>
      </w:r>
      <w:r w:rsidRPr="00B45E04">
        <w:t>mentioned agreement is finally registered; and</w:t>
      </w:r>
    </w:p>
    <w:p w14:paraId="5C94532B" w14:textId="77777777" w:rsidR="00DE7BA3" w:rsidRPr="00B45E04" w:rsidRDefault="00DE7BA3" w:rsidP="00DE7BA3">
      <w:pPr>
        <w:pStyle w:val="paragraph"/>
      </w:pPr>
      <w:r w:rsidRPr="00B45E04">
        <w:tab/>
        <w:t>(b)</w:t>
      </w:r>
      <w:r w:rsidRPr="00B45E04">
        <w:tab/>
        <w:t>the parties to the freight rate agreement are the same as the parties to the registered outwards conference agreement.</w:t>
      </w:r>
    </w:p>
    <w:p w14:paraId="41477F59" w14:textId="77777777" w:rsidR="00DE7BA3" w:rsidRPr="00B45E04" w:rsidRDefault="00DE7BA3" w:rsidP="00DE7BA3">
      <w:pPr>
        <w:pStyle w:val="subsection"/>
      </w:pPr>
      <w:r w:rsidRPr="00B45E04">
        <w:tab/>
        <w:t>(2)</w:t>
      </w:r>
      <w:r w:rsidRPr="00B45E04">
        <w:tab/>
      </w:r>
      <w:r w:rsidR="00C217F6" w:rsidRPr="00B45E04">
        <w:t>Sections</w:t>
      </w:r>
      <w:r w:rsidR="001A2F50" w:rsidRPr="00B45E04">
        <w:t> </w:t>
      </w:r>
      <w:r w:rsidR="001D514D" w:rsidRPr="00B45E04">
        <w:t>45AF</w:t>
      </w:r>
      <w:r w:rsidR="00C217F6" w:rsidRPr="00B45E04">
        <w:t xml:space="preserve">, </w:t>
      </w:r>
      <w:r w:rsidR="001D514D" w:rsidRPr="00B45E04">
        <w:t xml:space="preserve">45AJ </w:t>
      </w:r>
      <w:r w:rsidR="00C217F6" w:rsidRPr="00B45E04">
        <w:t>and 45 do</w:t>
      </w:r>
      <w:r w:rsidRPr="00B45E04">
        <w:t xml:space="preserve"> not apply to the making of freight rate charges in a freight rate agreement if:</w:t>
      </w:r>
    </w:p>
    <w:p w14:paraId="6EED544B" w14:textId="77777777" w:rsidR="00DE7BA3" w:rsidRPr="00B45E04" w:rsidRDefault="00DE7BA3" w:rsidP="00DE7BA3">
      <w:pPr>
        <w:pStyle w:val="paragraph"/>
      </w:pPr>
      <w:r w:rsidRPr="00B45E04">
        <w:tab/>
        <w:t>(a)</w:t>
      </w:r>
      <w:r w:rsidRPr="00B45E04">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14:paraId="21C7AEB8" w14:textId="47D40D60" w:rsidR="00DE7BA3" w:rsidRPr="00B45E04" w:rsidRDefault="00DE7BA3" w:rsidP="00DE7BA3">
      <w:pPr>
        <w:pStyle w:val="paragraphsub"/>
      </w:pPr>
      <w:r w:rsidRPr="00B45E04">
        <w:tab/>
        <w:t>(i)</w:t>
      </w:r>
      <w:r w:rsidRPr="00B45E04">
        <w:tab/>
        <w:t>the end of 30 days after the last</w:t>
      </w:r>
      <w:r w:rsidR="001C3D7C">
        <w:noBreakHyphen/>
      </w:r>
      <w:r w:rsidRPr="00B45E04">
        <w:t>mentioned agreement is finally registered;</w:t>
      </w:r>
    </w:p>
    <w:p w14:paraId="04868ADC" w14:textId="77777777" w:rsidR="00DE7BA3" w:rsidRPr="00B45E04" w:rsidRDefault="00DE7BA3" w:rsidP="00DE7BA3">
      <w:pPr>
        <w:pStyle w:val="paragraphsub"/>
      </w:pPr>
      <w:r w:rsidRPr="00B45E04">
        <w:tab/>
        <w:t>(ii)</w:t>
      </w:r>
      <w:r w:rsidRPr="00B45E04">
        <w:tab/>
        <w:t>the commencement of Part</w:t>
      </w:r>
      <w:r w:rsidR="001A2F50" w:rsidRPr="00B45E04">
        <w:t> </w:t>
      </w:r>
      <w:r w:rsidRPr="00B45E04">
        <w:t>2 of Schedule</w:t>
      </w:r>
      <w:r w:rsidR="001A2F50" w:rsidRPr="00B45E04">
        <w:t> </w:t>
      </w:r>
      <w:r w:rsidRPr="00B45E04">
        <w:t xml:space="preserve">1 to the </w:t>
      </w:r>
      <w:r w:rsidRPr="00B45E04">
        <w:rPr>
          <w:i/>
        </w:rPr>
        <w:t>Trade Practices Amendment (International Liner Cargo Shipping) Act 2000</w:t>
      </w:r>
      <w:r w:rsidRPr="00B45E04">
        <w:t>; and</w:t>
      </w:r>
    </w:p>
    <w:p w14:paraId="3889CE5F" w14:textId="77777777" w:rsidR="00DE7BA3" w:rsidRPr="00B45E04" w:rsidRDefault="00DE7BA3" w:rsidP="00DE7BA3">
      <w:pPr>
        <w:pStyle w:val="paragraph"/>
      </w:pPr>
      <w:r w:rsidRPr="00B45E04">
        <w:tab/>
        <w:t>(b)</w:t>
      </w:r>
      <w:r w:rsidRPr="00B45E04">
        <w:tab/>
        <w:t>the parties to the freight rate agreement are the same as the parties to the registered inwards conference agreement.</w:t>
      </w:r>
    </w:p>
    <w:p w14:paraId="19BEF20C" w14:textId="77777777" w:rsidR="00DE7BA3" w:rsidRPr="00B45E04" w:rsidRDefault="00DE7BA3" w:rsidP="00DE7BA3">
      <w:pPr>
        <w:pStyle w:val="subsection"/>
      </w:pPr>
      <w:r w:rsidRPr="00B45E04">
        <w:tab/>
        <w:t>(3)</w:t>
      </w:r>
      <w:r w:rsidRPr="00B45E04">
        <w:tab/>
      </w:r>
      <w:r w:rsidR="008E58B4" w:rsidRPr="00B45E04">
        <w:t>Sections</w:t>
      </w:r>
      <w:r w:rsidR="001A2F50" w:rsidRPr="00B45E04">
        <w:t> </w:t>
      </w:r>
      <w:r w:rsidR="001D514D" w:rsidRPr="00B45E04">
        <w:t>45AG</w:t>
      </w:r>
      <w:r w:rsidR="008E58B4" w:rsidRPr="00B45E04">
        <w:t xml:space="preserve">, </w:t>
      </w:r>
      <w:r w:rsidR="001D514D" w:rsidRPr="00B45E04">
        <w:t xml:space="preserve">45AK </w:t>
      </w:r>
      <w:r w:rsidR="008E58B4" w:rsidRPr="00B45E04">
        <w:t>and 45 do</w:t>
      </w:r>
      <w:r w:rsidRPr="00B45E04">
        <w:t xml:space="preserve"> not apply to conduct engaged in by a party to a freight rate agreement, so far as the conduct gives effect to freight rate charges in the freight rate agreement, if:</w:t>
      </w:r>
    </w:p>
    <w:p w14:paraId="4D58808A" w14:textId="2720073B" w:rsidR="00DE7BA3" w:rsidRPr="00B45E04" w:rsidRDefault="00DE7BA3" w:rsidP="00DE7BA3">
      <w:pPr>
        <w:pStyle w:val="paragraph"/>
      </w:pPr>
      <w:r w:rsidRPr="00B45E04">
        <w:tab/>
        <w:t>(a)</w:t>
      </w:r>
      <w:r w:rsidRPr="00B45E04">
        <w:tab/>
        <w:t xml:space="preserve">the freight rates (including base freight rates, surcharges, rebates and allowances) specified in the freight rate agreement are for outwards liner cargo shipping services </w:t>
      </w:r>
      <w:r w:rsidRPr="00B45E04">
        <w:lastRenderedPageBreak/>
        <w:t>provided under a single registered outwards conference agreement after the end of 30 days after the last</w:t>
      </w:r>
      <w:r w:rsidR="001C3D7C">
        <w:noBreakHyphen/>
      </w:r>
      <w:r w:rsidRPr="00B45E04">
        <w:t>mentioned agreement is finally registered; and</w:t>
      </w:r>
    </w:p>
    <w:p w14:paraId="5748013A" w14:textId="77777777" w:rsidR="00DE7BA3" w:rsidRPr="00B45E04" w:rsidRDefault="00DE7BA3" w:rsidP="00DE7BA3">
      <w:pPr>
        <w:pStyle w:val="paragraph"/>
      </w:pPr>
      <w:r w:rsidRPr="00B45E04">
        <w:tab/>
        <w:t>(b)</w:t>
      </w:r>
      <w:r w:rsidRPr="00B45E04">
        <w:tab/>
        <w:t>the parties to the freight rate agreement are the same as the parties to the registered outwards conference agreement.</w:t>
      </w:r>
    </w:p>
    <w:p w14:paraId="0063F8C6" w14:textId="77777777" w:rsidR="00DE7BA3" w:rsidRPr="00B45E04" w:rsidRDefault="00DE7BA3" w:rsidP="00DE7BA3">
      <w:pPr>
        <w:pStyle w:val="subsection"/>
      </w:pPr>
      <w:r w:rsidRPr="00B45E04">
        <w:tab/>
        <w:t>(4)</w:t>
      </w:r>
      <w:r w:rsidRPr="00B45E04">
        <w:tab/>
      </w:r>
      <w:r w:rsidR="008E58B4" w:rsidRPr="00B45E04">
        <w:t>Sections</w:t>
      </w:r>
      <w:r w:rsidR="001A2F50" w:rsidRPr="00B45E04">
        <w:t> </w:t>
      </w:r>
      <w:r w:rsidR="001D514D" w:rsidRPr="00B45E04">
        <w:t>45AG</w:t>
      </w:r>
      <w:r w:rsidR="008E58B4" w:rsidRPr="00B45E04">
        <w:t xml:space="preserve">, </w:t>
      </w:r>
      <w:r w:rsidR="001D514D" w:rsidRPr="00B45E04">
        <w:t xml:space="preserve">45AK </w:t>
      </w:r>
      <w:r w:rsidR="008E58B4" w:rsidRPr="00B45E04">
        <w:t>and 45 do</w:t>
      </w:r>
      <w:r w:rsidRPr="00B45E04">
        <w:t xml:space="preserve"> not apply to conduct engaged in by a party to a freight rate agreement, so far as the conduct gives effect to freight rate charges in the freight rate agreement, if:</w:t>
      </w:r>
    </w:p>
    <w:p w14:paraId="164B6A39" w14:textId="77777777" w:rsidR="00DE7BA3" w:rsidRPr="00B45E04" w:rsidRDefault="00DE7BA3" w:rsidP="00DE7BA3">
      <w:pPr>
        <w:pStyle w:val="paragraph"/>
      </w:pPr>
      <w:r w:rsidRPr="00B45E04">
        <w:tab/>
        <w:t>(a)</w:t>
      </w:r>
      <w:r w:rsidRPr="00B45E04">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14:paraId="6636B937" w14:textId="3B78F5B0" w:rsidR="00DE7BA3" w:rsidRPr="00B45E04" w:rsidRDefault="00DE7BA3" w:rsidP="00DE7BA3">
      <w:pPr>
        <w:pStyle w:val="paragraphsub"/>
      </w:pPr>
      <w:r w:rsidRPr="00B45E04">
        <w:tab/>
        <w:t>(i)</w:t>
      </w:r>
      <w:r w:rsidRPr="00B45E04">
        <w:tab/>
        <w:t>the end of 30 days after the last</w:t>
      </w:r>
      <w:r w:rsidR="001C3D7C">
        <w:noBreakHyphen/>
      </w:r>
      <w:r w:rsidRPr="00B45E04">
        <w:t>mentioned agreement is finally registered;</w:t>
      </w:r>
    </w:p>
    <w:p w14:paraId="5C6C5724" w14:textId="77777777" w:rsidR="00DE7BA3" w:rsidRPr="00B45E04" w:rsidRDefault="00DE7BA3" w:rsidP="00DE7BA3">
      <w:pPr>
        <w:pStyle w:val="paragraphsub"/>
      </w:pPr>
      <w:r w:rsidRPr="00B45E04">
        <w:tab/>
        <w:t>(ii)</w:t>
      </w:r>
      <w:r w:rsidRPr="00B45E04">
        <w:tab/>
        <w:t>the commencement of Part</w:t>
      </w:r>
      <w:r w:rsidR="001A2F50" w:rsidRPr="00B45E04">
        <w:t> </w:t>
      </w:r>
      <w:r w:rsidRPr="00B45E04">
        <w:t>2 of Schedule</w:t>
      </w:r>
      <w:r w:rsidR="001A2F50" w:rsidRPr="00B45E04">
        <w:t> </w:t>
      </w:r>
      <w:r w:rsidRPr="00B45E04">
        <w:t xml:space="preserve">1 to the </w:t>
      </w:r>
      <w:r w:rsidRPr="00B45E04">
        <w:rPr>
          <w:i/>
        </w:rPr>
        <w:t>Trade Practices Amendment (International Liner Cargo Shipping) Act 2000</w:t>
      </w:r>
      <w:r w:rsidRPr="00B45E04">
        <w:t>; and</w:t>
      </w:r>
    </w:p>
    <w:p w14:paraId="4357DC2A" w14:textId="77777777" w:rsidR="00DE7BA3" w:rsidRPr="00B45E04" w:rsidRDefault="00DE7BA3" w:rsidP="00DE7BA3">
      <w:pPr>
        <w:pStyle w:val="paragraph"/>
      </w:pPr>
      <w:r w:rsidRPr="00B45E04">
        <w:tab/>
        <w:t>(b)</w:t>
      </w:r>
      <w:r w:rsidRPr="00B45E04">
        <w:tab/>
        <w:t>the parties to the freight rate agreement are the same as the parties to the registered inwards conference agreement.</w:t>
      </w:r>
    </w:p>
    <w:p w14:paraId="1CA61A2A" w14:textId="77777777" w:rsidR="00DE7BA3" w:rsidRPr="00B45E04" w:rsidRDefault="00DE7BA3" w:rsidP="00DE7BA3">
      <w:pPr>
        <w:pStyle w:val="ActHead5"/>
      </w:pPr>
      <w:bookmarkStart w:id="27" w:name="_Toc185503304"/>
      <w:r w:rsidRPr="001C3D7C">
        <w:rPr>
          <w:rStyle w:val="CharSectno"/>
        </w:rPr>
        <w:t>10.18</w:t>
      </w:r>
      <w:r w:rsidRPr="00B45E04">
        <w:t xml:space="preserve">  Exemption from section</w:t>
      </w:r>
      <w:r w:rsidR="001A2F50" w:rsidRPr="00B45E04">
        <w:t> </w:t>
      </w:r>
      <w:r w:rsidRPr="00B45E04">
        <w:t>47</w:t>
      </w:r>
      <w:bookmarkEnd w:id="27"/>
    </w:p>
    <w:p w14:paraId="2B468E1B" w14:textId="77777777" w:rsidR="00DE7BA3" w:rsidRPr="00B45E04" w:rsidRDefault="00DE7BA3" w:rsidP="00DE7BA3">
      <w:pPr>
        <w:pStyle w:val="subsection"/>
      </w:pPr>
      <w:r w:rsidRPr="00B45E04">
        <w:tab/>
        <w:t>(1)</w:t>
      </w:r>
      <w:r w:rsidRPr="00B45E04">
        <w:tab/>
        <w:t>Section</w:t>
      </w:r>
      <w:r w:rsidR="001A2F50" w:rsidRPr="00B45E04">
        <w:t> </w:t>
      </w:r>
      <w:r w:rsidRPr="00B45E04">
        <w:t>47 does not apply in relation to conduct engaged in by a party to a registered conference agreement so far as the conduct gives effect to a provision of the agreement in relation to an outwards liner cargo shipping service or an inwards liner cargo shipping service.</w:t>
      </w:r>
    </w:p>
    <w:p w14:paraId="4CC67B46" w14:textId="77777777" w:rsidR="00DE7BA3" w:rsidRPr="00B45E04" w:rsidRDefault="00DE7BA3" w:rsidP="00DE7BA3">
      <w:pPr>
        <w:pStyle w:val="subsection"/>
      </w:pPr>
      <w:r w:rsidRPr="00B45E04">
        <w:tab/>
        <w:t>(2)</w:t>
      </w:r>
      <w:r w:rsidRPr="00B45E04">
        <w:tab/>
        <w:t xml:space="preserve">The exemption provided by </w:t>
      </w:r>
      <w:r w:rsidR="001A2F50" w:rsidRPr="00B45E04">
        <w:t>subsection (</w:t>
      </w:r>
      <w:r w:rsidRPr="00B45E04">
        <w:t>1) does not apply in relation to subsections</w:t>
      </w:r>
      <w:r w:rsidR="001A2F50" w:rsidRPr="00B45E04">
        <w:t> </w:t>
      </w:r>
      <w:r w:rsidRPr="00B45E04">
        <w:t>47(6) and (7).</w:t>
      </w:r>
    </w:p>
    <w:p w14:paraId="7574019F" w14:textId="77777777" w:rsidR="00DE7BA3" w:rsidRPr="00B45E04" w:rsidRDefault="00DE7BA3" w:rsidP="00DE7BA3">
      <w:pPr>
        <w:pStyle w:val="ActHead5"/>
      </w:pPr>
      <w:bookmarkStart w:id="28" w:name="_Toc185503305"/>
      <w:r w:rsidRPr="001C3D7C">
        <w:rPr>
          <w:rStyle w:val="CharSectno"/>
        </w:rPr>
        <w:t>10.18A</w:t>
      </w:r>
      <w:r w:rsidRPr="00B45E04">
        <w:t xml:space="preserve">  Exemptions from section</w:t>
      </w:r>
      <w:r w:rsidR="001A2F50" w:rsidRPr="00B45E04">
        <w:t> </w:t>
      </w:r>
      <w:r w:rsidRPr="00B45E04">
        <w:t>47 for freight rate agreements</w:t>
      </w:r>
      <w:bookmarkEnd w:id="28"/>
    </w:p>
    <w:p w14:paraId="7E6F1EC1" w14:textId="77777777" w:rsidR="00DE7BA3" w:rsidRPr="00B45E04" w:rsidRDefault="00DE7BA3" w:rsidP="00DE7BA3">
      <w:pPr>
        <w:pStyle w:val="subsection"/>
      </w:pPr>
      <w:r w:rsidRPr="00B45E04">
        <w:tab/>
        <w:t>(1)</w:t>
      </w:r>
      <w:r w:rsidRPr="00B45E04">
        <w:tab/>
        <w:t>Section</w:t>
      </w:r>
      <w:r w:rsidR="001A2F50" w:rsidRPr="00B45E04">
        <w:t> </w:t>
      </w:r>
      <w:r w:rsidRPr="00B45E04">
        <w:t>47 does not apply to conduct engaged in by a party to a freight rate agreement, so far as the conduct gives effect to freight rate charges in the freight rate agreement, if:</w:t>
      </w:r>
    </w:p>
    <w:p w14:paraId="07FBC4D5" w14:textId="12B72D1E" w:rsidR="00DE7BA3" w:rsidRPr="00B45E04" w:rsidRDefault="00DE7BA3" w:rsidP="00DE7BA3">
      <w:pPr>
        <w:pStyle w:val="paragraph"/>
      </w:pPr>
      <w:r w:rsidRPr="00B45E04">
        <w:lastRenderedPageBreak/>
        <w:tab/>
        <w:t>(a)</w:t>
      </w:r>
      <w:r w:rsidRPr="00B45E04">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1C3D7C">
        <w:noBreakHyphen/>
      </w:r>
      <w:r w:rsidRPr="00B45E04">
        <w:t>mentioned agreement is finally registered; and</w:t>
      </w:r>
    </w:p>
    <w:p w14:paraId="60BAD673" w14:textId="77777777" w:rsidR="00DE7BA3" w:rsidRPr="00B45E04" w:rsidRDefault="00DE7BA3" w:rsidP="00DE7BA3">
      <w:pPr>
        <w:pStyle w:val="paragraph"/>
      </w:pPr>
      <w:r w:rsidRPr="00B45E04">
        <w:tab/>
        <w:t>(b)</w:t>
      </w:r>
      <w:r w:rsidRPr="00B45E04">
        <w:tab/>
        <w:t>the parties to the freight rate agreement are the same as the parties to the registered outwards conference agreement.</w:t>
      </w:r>
    </w:p>
    <w:p w14:paraId="7AC1E705" w14:textId="77777777" w:rsidR="00DE7BA3" w:rsidRPr="00B45E04" w:rsidRDefault="00DE7BA3" w:rsidP="00DE7BA3">
      <w:pPr>
        <w:pStyle w:val="subsection"/>
      </w:pPr>
      <w:r w:rsidRPr="00B45E04">
        <w:tab/>
        <w:t>(2)</w:t>
      </w:r>
      <w:r w:rsidRPr="00B45E04">
        <w:tab/>
        <w:t>Section</w:t>
      </w:r>
      <w:r w:rsidR="001A2F50" w:rsidRPr="00B45E04">
        <w:t> </w:t>
      </w:r>
      <w:r w:rsidRPr="00B45E04">
        <w:t>47 does not apply to conduct engaged in by a party to a freight rate agreement, so far as the conduct gives effect to freight rate charges in the freight rate agreement, if:</w:t>
      </w:r>
    </w:p>
    <w:p w14:paraId="7BC8A492" w14:textId="77777777" w:rsidR="00DE7BA3" w:rsidRPr="00B45E04" w:rsidRDefault="00DE7BA3" w:rsidP="00DE7BA3">
      <w:pPr>
        <w:pStyle w:val="paragraph"/>
      </w:pPr>
      <w:r w:rsidRPr="00B45E04">
        <w:tab/>
        <w:t>(a)</w:t>
      </w:r>
      <w:r w:rsidRPr="00B45E04">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14:paraId="5B5E7BAF" w14:textId="0010C532" w:rsidR="00DE7BA3" w:rsidRPr="00B45E04" w:rsidRDefault="00DE7BA3" w:rsidP="00DE7BA3">
      <w:pPr>
        <w:pStyle w:val="paragraphsub"/>
      </w:pPr>
      <w:r w:rsidRPr="00B45E04">
        <w:tab/>
        <w:t>(i)</w:t>
      </w:r>
      <w:r w:rsidRPr="00B45E04">
        <w:tab/>
        <w:t>the end of 30 days after the last</w:t>
      </w:r>
      <w:r w:rsidR="001C3D7C">
        <w:noBreakHyphen/>
      </w:r>
      <w:r w:rsidRPr="00B45E04">
        <w:t>mentioned agreement is finally registered;</w:t>
      </w:r>
    </w:p>
    <w:p w14:paraId="52BBD226" w14:textId="77777777" w:rsidR="00DE7BA3" w:rsidRPr="00B45E04" w:rsidRDefault="00DE7BA3" w:rsidP="00DE7BA3">
      <w:pPr>
        <w:pStyle w:val="paragraphsub"/>
      </w:pPr>
      <w:r w:rsidRPr="00B45E04">
        <w:tab/>
        <w:t>(ii)</w:t>
      </w:r>
      <w:r w:rsidRPr="00B45E04">
        <w:tab/>
        <w:t>the commencement of Part</w:t>
      </w:r>
      <w:r w:rsidR="001A2F50" w:rsidRPr="00B45E04">
        <w:t> </w:t>
      </w:r>
      <w:r w:rsidRPr="00B45E04">
        <w:t>2 of Schedule</w:t>
      </w:r>
      <w:r w:rsidR="001A2F50" w:rsidRPr="00B45E04">
        <w:t> </w:t>
      </w:r>
      <w:r w:rsidRPr="00B45E04">
        <w:t xml:space="preserve">1 to the </w:t>
      </w:r>
      <w:r w:rsidRPr="00B45E04">
        <w:rPr>
          <w:i/>
        </w:rPr>
        <w:t>Trade Practices Amendment (International Liner Cargo Shipping) Act 2000</w:t>
      </w:r>
      <w:r w:rsidRPr="00B45E04">
        <w:t>; and</w:t>
      </w:r>
    </w:p>
    <w:p w14:paraId="0A79D306" w14:textId="77777777" w:rsidR="00DE7BA3" w:rsidRPr="00B45E04" w:rsidRDefault="00DE7BA3" w:rsidP="00DE7BA3">
      <w:pPr>
        <w:pStyle w:val="paragraph"/>
      </w:pPr>
      <w:r w:rsidRPr="00B45E04">
        <w:tab/>
        <w:t>(b)</w:t>
      </w:r>
      <w:r w:rsidRPr="00B45E04">
        <w:tab/>
        <w:t>the parties to the freight rate agreement are the same as the parties to the registered inwards conference agreement.</w:t>
      </w:r>
    </w:p>
    <w:p w14:paraId="7EA15123" w14:textId="77777777" w:rsidR="00DE7BA3" w:rsidRPr="00B45E04" w:rsidRDefault="00DE7BA3" w:rsidP="00DE7BA3">
      <w:pPr>
        <w:pStyle w:val="subsection"/>
      </w:pPr>
      <w:r w:rsidRPr="00B45E04">
        <w:tab/>
        <w:t>(3)</w:t>
      </w:r>
      <w:r w:rsidRPr="00B45E04">
        <w:tab/>
        <w:t xml:space="preserve">The exemptions provided by </w:t>
      </w:r>
      <w:r w:rsidR="001A2F50" w:rsidRPr="00B45E04">
        <w:t>subsections (</w:t>
      </w:r>
      <w:r w:rsidRPr="00B45E04">
        <w:t>1) and (2) do not apply in relation to subsections</w:t>
      </w:r>
      <w:r w:rsidR="001A2F50" w:rsidRPr="00B45E04">
        <w:t> </w:t>
      </w:r>
      <w:r w:rsidRPr="00B45E04">
        <w:t>47(6) and (7).</w:t>
      </w:r>
    </w:p>
    <w:p w14:paraId="0DB2A241" w14:textId="77777777" w:rsidR="00DE7BA3" w:rsidRPr="00B45E04" w:rsidRDefault="00DE7BA3" w:rsidP="00DE7BA3">
      <w:pPr>
        <w:pStyle w:val="ActHead4"/>
      </w:pPr>
      <w:bookmarkStart w:id="29" w:name="_Toc185503306"/>
      <w:r w:rsidRPr="001C3D7C">
        <w:rPr>
          <w:rStyle w:val="CharSubdNo"/>
        </w:rPr>
        <w:t>Subdivision B</w:t>
      </w:r>
      <w:r w:rsidRPr="00B45E04">
        <w:t>—</w:t>
      </w:r>
      <w:r w:rsidRPr="001C3D7C">
        <w:rPr>
          <w:rStyle w:val="CharSubdText"/>
        </w:rPr>
        <w:t>Exemptions relating to loyalty agreements</w:t>
      </w:r>
      <w:bookmarkEnd w:id="29"/>
    </w:p>
    <w:p w14:paraId="190758E1" w14:textId="77777777" w:rsidR="00DE7BA3" w:rsidRPr="00B45E04" w:rsidRDefault="00DE7BA3" w:rsidP="00DE7BA3">
      <w:pPr>
        <w:pStyle w:val="ActHead5"/>
      </w:pPr>
      <w:bookmarkStart w:id="30" w:name="_Toc185503307"/>
      <w:r w:rsidRPr="001C3D7C">
        <w:rPr>
          <w:rStyle w:val="CharSectno"/>
        </w:rPr>
        <w:t>10.19</w:t>
      </w:r>
      <w:r w:rsidRPr="00B45E04">
        <w:t xml:space="preserve">  Exemptions from </w:t>
      </w:r>
      <w:r w:rsidR="008E58B4" w:rsidRPr="00B45E04">
        <w:t>sections</w:t>
      </w:r>
      <w:r w:rsidR="001A2F50" w:rsidRPr="00B45E04">
        <w:t> </w:t>
      </w:r>
      <w:r w:rsidR="001D514D" w:rsidRPr="00B45E04">
        <w:t>45AF</w:t>
      </w:r>
      <w:r w:rsidR="008E58B4" w:rsidRPr="00B45E04">
        <w:t xml:space="preserve">, </w:t>
      </w:r>
      <w:r w:rsidR="001D514D" w:rsidRPr="00B45E04">
        <w:t>45AG</w:t>
      </w:r>
      <w:r w:rsidR="008E58B4" w:rsidRPr="00B45E04">
        <w:t xml:space="preserve">, </w:t>
      </w:r>
      <w:r w:rsidR="001D514D" w:rsidRPr="00B45E04">
        <w:t>45AJ</w:t>
      </w:r>
      <w:r w:rsidR="008E58B4" w:rsidRPr="00B45E04">
        <w:t xml:space="preserve">, </w:t>
      </w:r>
      <w:r w:rsidR="001D514D" w:rsidRPr="00B45E04">
        <w:t xml:space="preserve">45AK </w:t>
      </w:r>
      <w:r w:rsidR="008E58B4" w:rsidRPr="00B45E04">
        <w:t>and 45</w:t>
      </w:r>
      <w:bookmarkEnd w:id="30"/>
    </w:p>
    <w:p w14:paraId="49E96B3B" w14:textId="77777777" w:rsidR="00DE7BA3" w:rsidRPr="00B45E04" w:rsidRDefault="00DE7BA3" w:rsidP="00DE7BA3">
      <w:pPr>
        <w:pStyle w:val="subsection"/>
      </w:pPr>
      <w:r w:rsidRPr="00B45E04">
        <w:tab/>
        <w:t>(1)</w:t>
      </w:r>
      <w:r w:rsidRPr="00B45E04">
        <w:tab/>
      </w:r>
      <w:r w:rsidR="008E58B4" w:rsidRPr="00B45E04">
        <w:t>Sections</w:t>
      </w:r>
      <w:r w:rsidR="001A2F50" w:rsidRPr="00B45E04">
        <w:t> </w:t>
      </w:r>
      <w:r w:rsidR="001D514D" w:rsidRPr="00B45E04">
        <w:t>45AF</w:t>
      </w:r>
      <w:r w:rsidR="008E58B4" w:rsidRPr="00B45E04">
        <w:t xml:space="preserve">, </w:t>
      </w:r>
      <w:r w:rsidR="001D514D" w:rsidRPr="00B45E04">
        <w:t xml:space="preserve">45AJ </w:t>
      </w:r>
      <w:r w:rsidR="008E58B4" w:rsidRPr="00B45E04">
        <w:t>and 45 do</w:t>
      </w:r>
      <w:r w:rsidRPr="00B45E04">
        <w:t xml:space="preserve"> not apply in relation to the making of a contract or arrangement, or the arriving at an understanding, if the contract, arrangement or understanding is a loyalty agreement.</w:t>
      </w:r>
    </w:p>
    <w:p w14:paraId="1AC398D1" w14:textId="77777777" w:rsidR="00DE7BA3" w:rsidRPr="00B45E04" w:rsidRDefault="00DE7BA3" w:rsidP="00DE7BA3">
      <w:pPr>
        <w:pStyle w:val="subsection"/>
      </w:pPr>
      <w:r w:rsidRPr="00B45E04">
        <w:tab/>
        <w:t>(2)</w:t>
      </w:r>
      <w:r w:rsidRPr="00B45E04">
        <w:tab/>
      </w:r>
      <w:r w:rsidR="008E58B4" w:rsidRPr="00B45E04">
        <w:t>Sections</w:t>
      </w:r>
      <w:r w:rsidR="001A2F50" w:rsidRPr="00B45E04">
        <w:t> </w:t>
      </w:r>
      <w:r w:rsidR="001D514D" w:rsidRPr="00B45E04">
        <w:t>45AG</w:t>
      </w:r>
      <w:r w:rsidR="008E58B4" w:rsidRPr="00B45E04">
        <w:t xml:space="preserve">, </w:t>
      </w:r>
      <w:r w:rsidR="001D514D" w:rsidRPr="00B45E04">
        <w:t xml:space="preserve">45AK </w:t>
      </w:r>
      <w:r w:rsidR="008E58B4" w:rsidRPr="00B45E04">
        <w:t>and 45 do</w:t>
      </w:r>
      <w:r w:rsidRPr="00B45E04">
        <w:t xml:space="preserve"> not apply in relation to conduct engaged in by a party to a loyalty agreement so far as the conduct </w:t>
      </w:r>
      <w:r w:rsidRPr="00B45E04">
        <w:lastRenderedPageBreak/>
        <w:t>gives effect to a provision of the agreement in relation to an outwards liner cargo shipping service or an inwards liner cargo shipping service.</w:t>
      </w:r>
    </w:p>
    <w:p w14:paraId="5CCA505B" w14:textId="77777777" w:rsidR="00DE7BA3" w:rsidRPr="00B45E04" w:rsidRDefault="00DE7BA3" w:rsidP="00DE7BA3">
      <w:pPr>
        <w:pStyle w:val="ActHead5"/>
      </w:pPr>
      <w:bookmarkStart w:id="31" w:name="_Toc185503308"/>
      <w:r w:rsidRPr="001C3D7C">
        <w:rPr>
          <w:rStyle w:val="CharSectno"/>
        </w:rPr>
        <w:t>10.20</w:t>
      </w:r>
      <w:r w:rsidRPr="00B45E04">
        <w:t xml:space="preserve">  Exemption from section</w:t>
      </w:r>
      <w:r w:rsidR="001A2F50" w:rsidRPr="00B45E04">
        <w:t> </w:t>
      </w:r>
      <w:r w:rsidRPr="00B45E04">
        <w:t>47</w:t>
      </w:r>
      <w:bookmarkEnd w:id="31"/>
    </w:p>
    <w:p w14:paraId="5879A95F" w14:textId="77777777" w:rsidR="00DE7BA3" w:rsidRPr="00B45E04" w:rsidRDefault="00DE7BA3" w:rsidP="00DE7BA3">
      <w:pPr>
        <w:pStyle w:val="subsection"/>
      </w:pPr>
      <w:r w:rsidRPr="00B45E04">
        <w:tab/>
        <w:t>(1)</w:t>
      </w:r>
      <w:r w:rsidRPr="00B45E04">
        <w:tab/>
        <w:t>Section</w:t>
      </w:r>
      <w:r w:rsidR="001A2F50" w:rsidRPr="00B45E04">
        <w:t> </w:t>
      </w:r>
      <w:r w:rsidRPr="00B45E04">
        <w:t>47 does not apply in relation to conduct engaged in by a party to a loyalty agreement in relation to another party to the agreement so far as the conduct gives effect to a provision of the agreement in relation to an outwards liner cargo shipping service or an inwards liner cargo shipping service.</w:t>
      </w:r>
    </w:p>
    <w:p w14:paraId="4E637415" w14:textId="77777777" w:rsidR="00DE7BA3" w:rsidRPr="00B45E04" w:rsidRDefault="00DE7BA3" w:rsidP="00DE7BA3">
      <w:pPr>
        <w:pStyle w:val="subsection"/>
      </w:pPr>
      <w:r w:rsidRPr="00B45E04">
        <w:tab/>
        <w:t>(2)</w:t>
      </w:r>
      <w:r w:rsidRPr="00B45E04">
        <w:tab/>
        <w:t xml:space="preserve">The exemption provided by </w:t>
      </w:r>
      <w:r w:rsidR="001A2F50" w:rsidRPr="00B45E04">
        <w:t>subsection (</w:t>
      </w:r>
      <w:r w:rsidRPr="00B45E04">
        <w:t>1) does not apply in relation to subsections</w:t>
      </w:r>
      <w:r w:rsidR="001A2F50" w:rsidRPr="00B45E04">
        <w:t> </w:t>
      </w:r>
      <w:r w:rsidRPr="00B45E04">
        <w:t>47(6) and (7).</w:t>
      </w:r>
    </w:p>
    <w:p w14:paraId="586929E9" w14:textId="77777777" w:rsidR="00DE7BA3" w:rsidRPr="00B45E04" w:rsidRDefault="00DE7BA3" w:rsidP="00DE7BA3">
      <w:pPr>
        <w:pStyle w:val="ActHead5"/>
      </w:pPr>
      <w:bookmarkStart w:id="32" w:name="_Toc185503309"/>
      <w:r w:rsidRPr="001C3D7C">
        <w:rPr>
          <w:rStyle w:val="CharSectno"/>
        </w:rPr>
        <w:t>10.21</w:t>
      </w:r>
      <w:r w:rsidRPr="00B45E04">
        <w:t xml:space="preserve">  Exemptions cease to apply in relation to a shipper at the shipper’s option</w:t>
      </w:r>
      <w:bookmarkEnd w:id="32"/>
    </w:p>
    <w:p w14:paraId="5579B925" w14:textId="77777777" w:rsidR="00DE7BA3" w:rsidRPr="00B45E04" w:rsidRDefault="00DE7BA3" w:rsidP="00DE7BA3">
      <w:pPr>
        <w:pStyle w:val="subsection"/>
      </w:pPr>
      <w:r w:rsidRPr="00B45E04">
        <w:tab/>
      </w:r>
      <w:r w:rsidRPr="00B45E04">
        <w:tab/>
        <w:t>The exemptions provided by this Subdivision in relation to the operation of a loyalty agreement cease to apply in relation to conduct engaged in by an ocean carrier in relation to a shipper if the shipper notifies, as prescribed, the Commission and each ocean carrier who is a party to the agreement that the shipper no longer wishes the exemptions to apply.</w:t>
      </w:r>
    </w:p>
    <w:p w14:paraId="39C090B1" w14:textId="77777777" w:rsidR="00DE7BA3" w:rsidRPr="00B45E04" w:rsidRDefault="00DE7BA3" w:rsidP="00DE7BA3">
      <w:pPr>
        <w:pStyle w:val="ActHead4"/>
      </w:pPr>
      <w:bookmarkStart w:id="33" w:name="_Toc185503310"/>
      <w:r w:rsidRPr="001C3D7C">
        <w:rPr>
          <w:rStyle w:val="CharSubdNo"/>
        </w:rPr>
        <w:t>Subdivision D</w:t>
      </w:r>
      <w:r w:rsidRPr="00B45E04">
        <w:t>—</w:t>
      </w:r>
      <w:r w:rsidRPr="001C3D7C">
        <w:rPr>
          <w:rStyle w:val="CharSubdText"/>
        </w:rPr>
        <w:t>Other exemptions</w:t>
      </w:r>
      <w:bookmarkEnd w:id="33"/>
    </w:p>
    <w:p w14:paraId="2B7B9E62" w14:textId="77777777" w:rsidR="00DE7BA3" w:rsidRPr="00B45E04" w:rsidRDefault="00DE7BA3" w:rsidP="00DE7BA3">
      <w:pPr>
        <w:pStyle w:val="ActHead5"/>
      </w:pPr>
      <w:bookmarkStart w:id="34" w:name="_Toc185503311"/>
      <w:r w:rsidRPr="001C3D7C">
        <w:rPr>
          <w:rStyle w:val="CharSectno"/>
        </w:rPr>
        <w:t>10.24</w:t>
      </w:r>
      <w:r w:rsidRPr="00B45E04">
        <w:t xml:space="preserve">  Exemptions from sections</w:t>
      </w:r>
      <w:r w:rsidR="001A2F50" w:rsidRPr="00B45E04">
        <w:t> </w:t>
      </w:r>
      <w:r w:rsidR="001D514D" w:rsidRPr="00B45E04">
        <w:t>45AF</w:t>
      </w:r>
      <w:r w:rsidR="008E58B4" w:rsidRPr="00B45E04">
        <w:t xml:space="preserve">, </w:t>
      </w:r>
      <w:r w:rsidR="001D514D" w:rsidRPr="00B45E04">
        <w:t>45AG</w:t>
      </w:r>
      <w:r w:rsidR="008E58B4" w:rsidRPr="00B45E04">
        <w:t xml:space="preserve">, </w:t>
      </w:r>
      <w:r w:rsidR="001D514D" w:rsidRPr="00B45E04">
        <w:t>45AJ</w:t>
      </w:r>
      <w:r w:rsidR="008E58B4" w:rsidRPr="00B45E04">
        <w:t xml:space="preserve">, </w:t>
      </w:r>
      <w:r w:rsidR="001D514D" w:rsidRPr="00B45E04">
        <w:t>45AK</w:t>
      </w:r>
      <w:r w:rsidR="008E58B4" w:rsidRPr="00B45E04">
        <w:t xml:space="preserve">, </w:t>
      </w:r>
      <w:r w:rsidRPr="00B45E04">
        <w:t>45 and 47 in relation to certain negotiations</w:t>
      </w:r>
      <w:bookmarkEnd w:id="34"/>
    </w:p>
    <w:p w14:paraId="4077E567" w14:textId="77777777" w:rsidR="00DE7BA3" w:rsidRPr="00B45E04" w:rsidRDefault="00DE7BA3" w:rsidP="00DE7BA3">
      <w:pPr>
        <w:pStyle w:val="subsection"/>
      </w:pPr>
      <w:r w:rsidRPr="00B45E04">
        <w:tab/>
        <w:t>(1)</w:t>
      </w:r>
      <w:r w:rsidRPr="00B45E04">
        <w:tab/>
        <w:t>Sections</w:t>
      </w:r>
      <w:r w:rsidR="001A2F50" w:rsidRPr="00B45E04">
        <w:t> </w:t>
      </w:r>
      <w:r w:rsidR="001D514D" w:rsidRPr="00B45E04">
        <w:t>45AF</w:t>
      </w:r>
      <w:r w:rsidR="008E58B4" w:rsidRPr="00B45E04">
        <w:t xml:space="preserve">, </w:t>
      </w:r>
      <w:r w:rsidR="001D514D" w:rsidRPr="00B45E04">
        <w:t>45AJ</w:t>
      </w:r>
      <w:r w:rsidR="008E58B4" w:rsidRPr="00B45E04">
        <w:t xml:space="preserve">, </w:t>
      </w:r>
      <w:r w:rsidRPr="00B45E04">
        <w:t>45 and 47 do not apply in relation to conduct engaged in by an ocean carrier, conference, shipper or designated shipper body so far as the conduct relates to the determination of terms and conditions of loyalty agreements.</w:t>
      </w:r>
    </w:p>
    <w:p w14:paraId="52A8650D" w14:textId="77777777" w:rsidR="00DE7BA3" w:rsidRPr="00B45E04" w:rsidRDefault="00DE7BA3" w:rsidP="00DE7BA3">
      <w:pPr>
        <w:pStyle w:val="subsection"/>
      </w:pPr>
      <w:r w:rsidRPr="00B45E04">
        <w:tab/>
        <w:t>(2)</w:t>
      </w:r>
      <w:r w:rsidRPr="00B45E04">
        <w:tab/>
        <w:t>Sections</w:t>
      </w:r>
      <w:r w:rsidR="001A2F50" w:rsidRPr="00B45E04">
        <w:t> </w:t>
      </w:r>
      <w:r w:rsidR="001D514D" w:rsidRPr="00B45E04">
        <w:t>45AF</w:t>
      </w:r>
      <w:r w:rsidR="008E58B4" w:rsidRPr="00B45E04">
        <w:t xml:space="preserve">, </w:t>
      </w:r>
      <w:r w:rsidR="001D514D" w:rsidRPr="00B45E04">
        <w:t>45AG</w:t>
      </w:r>
      <w:r w:rsidR="008E58B4" w:rsidRPr="00B45E04">
        <w:t xml:space="preserve">, </w:t>
      </w:r>
      <w:r w:rsidR="001D514D" w:rsidRPr="00B45E04">
        <w:t>45AJ</w:t>
      </w:r>
      <w:r w:rsidR="008E58B4" w:rsidRPr="00B45E04">
        <w:t xml:space="preserve">, </w:t>
      </w:r>
      <w:r w:rsidR="001D514D" w:rsidRPr="00B45E04">
        <w:t>45AK</w:t>
      </w:r>
      <w:r w:rsidR="008E58B4" w:rsidRPr="00B45E04">
        <w:t xml:space="preserve">, </w:t>
      </w:r>
      <w:r w:rsidRPr="00B45E04">
        <w:t xml:space="preserve">45 and 47 do not apply in relation to conduct engaged in by an ocean carrier, conference, shipper or designated shipper body so far as the conduct relates to </w:t>
      </w:r>
      <w:r w:rsidRPr="00B45E04">
        <w:lastRenderedPageBreak/>
        <w:t>the obligations of an ocean carrier under any of the following provisions:</w:t>
      </w:r>
    </w:p>
    <w:p w14:paraId="21398C40" w14:textId="77777777" w:rsidR="00DE7BA3" w:rsidRPr="00B45E04" w:rsidRDefault="00DE7BA3" w:rsidP="00DE7BA3">
      <w:pPr>
        <w:pStyle w:val="paragraph"/>
      </w:pPr>
      <w:r w:rsidRPr="00B45E04">
        <w:tab/>
        <w:t>(a)</w:t>
      </w:r>
      <w:r w:rsidRPr="00B45E04">
        <w:tab/>
      </w:r>
      <w:r w:rsidR="002F06D1" w:rsidRPr="00B45E04">
        <w:t>section 1</w:t>
      </w:r>
      <w:r w:rsidRPr="00B45E04">
        <w:t>0.29 (parties to conference agreement to negotiate minimum level of shipping services after provisional registration of agreement);</w:t>
      </w:r>
    </w:p>
    <w:p w14:paraId="37C635A3" w14:textId="77777777" w:rsidR="00DE7BA3" w:rsidRPr="00B45E04" w:rsidRDefault="00DE7BA3" w:rsidP="00DE7BA3">
      <w:pPr>
        <w:pStyle w:val="paragraph"/>
      </w:pPr>
      <w:r w:rsidRPr="00B45E04">
        <w:tab/>
        <w:t>(b)</w:t>
      </w:r>
      <w:r w:rsidRPr="00B45E04">
        <w:tab/>
      </w:r>
      <w:r w:rsidR="002F06D1" w:rsidRPr="00B45E04">
        <w:t>section 1</w:t>
      </w:r>
      <w:r w:rsidRPr="00B45E04">
        <w:t>0.41 (parties to registered conference agreement to negotiate with certain designated shipper bodies etc.);</w:t>
      </w:r>
    </w:p>
    <w:p w14:paraId="4A048582" w14:textId="5ABBBAFB" w:rsidR="00DE7BA3" w:rsidRPr="00B45E04" w:rsidRDefault="00DE7BA3" w:rsidP="00DE7BA3">
      <w:pPr>
        <w:pStyle w:val="paragraph"/>
      </w:pPr>
      <w:r w:rsidRPr="00B45E04">
        <w:tab/>
        <w:t>(c)</w:t>
      </w:r>
      <w:r w:rsidRPr="00B45E04">
        <w:tab/>
      </w:r>
      <w:r w:rsidR="002F06D1" w:rsidRPr="00B45E04">
        <w:t>section 1</w:t>
      </w:r>
      <w:r w:rsidRPr="00B45E04">
        <w:t>0.52 (non</w:t>
      </w:r>
      <w:r w:rsidR="001C3D7C">
        <w:noBreakHyphen/>
      </w:r>
      <w:r w:rsidRPr="00B45E04">
        <w:t>conference ocean carrier with substantial market power to negotiate with certain designated shipper bodies etc.).</w:t>
      </w:r>
    </w:p>
    <w:p w14:paraId="2A829728" w14:textId="77777777" w:rsidR="00DE7BA3" w:rsidRPr="00B45E04" w:rsidRDefault="00DE7BA3" w:rsidP="00DE7BA3">
      <w:pPr>
        <w:pStyle w:val="subsection"/>
      </w:pPr>
      <w:r w:rsidRPr="00B45E04">
        <w:tab/>
        <w:t>(3)</w:t>
      </w:r>
      <w:r w:rsidRPr="00B45E04">
        <w:tab/>
        <w:t>The exemptions provided by this section do not apply in relation to subsections</w:t>
      </w:r>
      <w:r w:rsidR="001A2F50" w:rsidRPr="00B45E04">
        <w:t> </w:t>
      </w:r>
      <w:r w:rsidRPr="00B45E04">
        <w:t>47(6) and (7).</w:t>
      </w:r>
    </w:p>
    <w:p w14:paraId="6EEDA595" w14:textId="77777777" w:rsidR="00DE7BA3" w:rsidRPr="00B45E04" w:rsidRDefault="00DE7BA3" w:rsidP="00DE7BA3">
      <w:pPr>
        <w:pStyle w:val="ActHead5"/>
      </w:pPr>
      <w:bookmarkStart w:id="35" w:name="_Toc185503312"/>
      <w:r w:rsidRPr="001C3D7C">
        <w:rPr>
          <w:rStyle w:val="CharSectno"/>
        </w:rPr>
        <w:t>10.24A</w:t>
      </w:r>
      <w:r w:rsidRPr="00B45E04">
        <w:t xml:space="preserve">  Exemptions from sections</w:t>
      </w:r>
      <w:r w:rsidR="001A2F50" w:rsidRPr="00B45E04">
        <w:t> </w:t>
      </w:r>
      <w:r w:rsidR="001D514D" w:rsidRPr="00B45E04">
        <w:t>45AF</w:t>
      </w:r>
      <w:r w:rsidR="008E58B4" w:rsidRPr="00B45E04">
        <w:t xml:space="preserve">, </w:t>
      </w:r>
      <w:r w:rsidR="001D514D" w:rsidRPr="00B45E04">
        <w:t>45AG</w:t>
      </w:r>
      <w:r w:rsidR="008E58B4" w:rsidRPr="00B45E04">
        <w:t xml:space="preserve">, </w:t>
      </w:r>
      <w:r w:rsidR="001D514D" w:rsidRPr="00B45E04">
        <w:t>45AJ</w:t>
      </w:r>
      <w:r w:rsidR="008E58B4" w:rsidRPr="00B45E04">
        <w:t xml:space="preserve">, </w:t>
      </w:r>
      <w:r w:rsidR="001D514D" w:rsidRPr="00B45E04">
        <w:t>45AK</w:t>
      </w:r>
      <w:r w:rsidR="008E58B4" w:rsidRPr="00B45E04">
        <w:t xml:space="preserve">, </w:t>
      </w:r>
      <w:r w:rsidRPr="00B45E04">
        <w:t>45 and 47 in relation to stevedoring contracts</w:t>
      </w:r>
      <w:bookmarkEnd w:id="35"/>
    </w:p>
    <w:p w14:paraId="2DF62CFB" w14:textId="77777777" w:rsidR="00DE7BA3" w:rsidRPr="00B45E04" w:rsidRDefault="00DE7BA3" w:rsidP="00DE7BA3">
      <w:pPr>
        <w:pStyle w:val="subsection"/>
      </w:pPr>
      <w:r w:rsidRPr="00B45E04">
        <w:tab/>
        <w:t>(1)</w:t>
      </w:r>
      <w:r w:rsidRPr="00B45E04">
        <w:tab/>
      </w:r>
      <w:r w:rsidR="008E58B4" w:rsidRPr="00B45E04">
        <w:t>Sections</w:t>
      </w:r>
      <w:r w:rsidR="001A2F50" w:rsidRPr="00B45E04">
        <w:t> </w:t>
      </w:r>
      <w:r w:rsidR="001D514D" w:rsidRPr="00B45E04">
        <w:t>45AF</w:t>
      </w:r>
      <w:r w:rsidR="008E58B4" w:rsidRPr="00B45E04">
        <w:t xml:space="preserve">, </w:t>
      </w:r>
      <w:r w:rsidR="00595C97" w:rsidRPr="00B45E04">
        <w:t>45AJ</w:t>
      </w:r>
      <w:r w:rsidR="001D514D" w:rsidRPr="00B45E04">
        <w:t xml:space="preserve"> </w:t>
      </w:r>
      <w:r w:rsidR="008E58B4" w:rsidRPr="00B45E04">
        <w:t>and 45 do</w:t>
      </w:r>
      <w:r w:rsidRPr="00B45E04">
        <w:t xml:space="preserve"> not apply in relation to the making of a stevedoring contract.</w:t>
      </w:r>
    </w:p>
    <w:p w14:paraId="582869BB" w14:textId="77777777" w:rsidR="00DE7BA3" w:rsidRPr="00B45E04" w:rsidRDefault="00DE7BA3" w:rsidP="00DE7BA3">
      <w:pPr>
        <w:pStyle w:val="notetext"/>
      </w:pPr>
      <w:r w:rsidRPr="00B45E04">
        <w:t>Note:</w:t>
      </w:r>
      <w:r w:rsidRPr="00B45E04">
        <w:tab/>
        <w:t xml:space="preserve">For </w:t>
      </w:r>
      <w:r w:rsidRPr="00B45E04">
        <w:rPr>
          <w:b/>
          <w:i/>
        </w:rPr>
        <w:t>stevedoring contract</w:t>
      </w:r>
      <w:r w:rsidRPr="00B45E04">
        <w:t xml:space="preserve">, see </w:t>
      </w:r>
      <w:r w:rsidR="001A2F50" w:rsidRPr="00B45E04">
        <w:t>subsection (</w:t>
      </w:r>
      <w:r w:rsidRPr="00B45E04">
        <w:t>5).</w:t>
      </w:r>
    </w:p>
    <w:p w14:paraId="216D0EE4" w14:textId="77777777" w:rsidR="00DE7BA3" w:rsidRPr="00B45E04" w:rsidRDefault="00DE7BA3" w:rsidP="00DE7BA3">
      <w:pPr>
        <w:pStyle w:val="subsection"/>
      </w:pPr>
      <w:r w:rsidRPr="00B45E04">
        <w:tab/>
        <w:t>(2)</w:t>
      </w:r>
      <w:r w:rsidRPr="00B45E04">
        <w:tab/>
        <w:t>Sections</w:t>
      </w:r>
      <w:r w:rsidR="001A2F50" w:rsidRPr="00B45E04">
        <w:t> </w:t>
      </w:r>
      <w:r w:rsidR="001D514D" w:rsidRPr="00B45E04">
        <w:t>45AG</w:t>
      </w:r>
      <w:r w:rsidR="00824BB6" w:rsidRPr="00B45E04">
        <w:t xml:space="preserve">, </w:t>
      </w:r>
      <w:r w:rsidR="001D514D" w:rsidRPr="00B45E04">
        <w:t>45AK</w:t>
      </w:r>
      <w:r w:rsidR="00824BB6" w:rsidRPr="00B45E04">
        <w:t xml:space="preserve">, </w:t>
      </w:r>
      <w:r w:rsidRPr="00B45E04">
        <w:t>45 and 47 do not apply in relation to conduct engaged in by a party to a stevedoring contract so far as the conduct gives effect to a provision of the contract.</w:t>
      </w:r>
    </w:p>
    <w:p w14:paraId="6FE10024" w14:textId="77777777" w:rsidR="00DE7BA3" w:rsidRPr="00B45E04" w:rsidRDefault="00DE7BA3" w:rsidP="00DE7BA3">
      <w:pPr>
        <w:pStyle w:val="subsection"/>
      </w:pPr>
      <w:r w:rsidRPr="00B45E04">
        <w:tab/>
        <w:t>(3)</w:t>
      </w:r>
      <w:r w:rsidRPr="00B45E04">
        <w:tab/>
        <w:t>Sections</w:t>
      </w:r>
      <w:r w:rsidR="001A2F50" w:rsidRPr="00B45E04">
        <w:t> </w:t>
      </w:r>
      <w:r w:rsidR="001D514D" w:rsidRPr="00B45E04">
        <w:t>45AF</w:t>
      </w:r>
      <w:r w:rsidR="00824BB6" w:rsidRPr="00B45E04">
        <w:t xml:space="preserve">, </w:t>
      </w:r>
      <w:r w:rsidR="001D514D" w:rsidRPr="00B45E04">
        <w:t>45AJ</w:t>
      </w:r>
      <w:r w:rsidR="00824BB6" w:rsidRPr="00B45E04">
        <w:t xml:space="preserve">, </w:t>
      </w:r>
      <w:r w:rsidRPr="00B45E04">
        <w:t>45 and 47 do not apply in relation to conduct engaged in by an ocean carrier or a stevedoring operator so far as the conduct relates to the determination of terms and conditions of a stevedoring contract.</w:t>
      </w:r>
    </w:p>
    <w:p w14:paraId="25CF5194" w14:textId="77777777" w:rsidR="00DE7BA3" w:rsidRPr="00B45E04" w:rsidRDefault="00DE7BA3" w:rsidP="00DE7BA3">
      <w:pPr>
        <w:pStyle w:val="notetext"/>
      </w:pPr>
      <w:r w:rsidRPr="00B45E04">
        <w:t>Note:</w:t>
      </w:r>
      <w:r w:rsidRPr="00B45E04">
        <w:tab/>
        <w:t xml:space="preserve">For </w:t>
      </w:r>
      <w:r w:rsidRPr="00B45E04">
        <w:rPr>
          <w:b/>
          <w:i/>
        </w:rPr>
        <w:t>stevedoring operator</w:t>
      </w:r>
      <w:r w:rsidRPr="00B45E04">
        <w:t xml:space="preserve">, see </w:t>
      </w:r>
      <w:r w:rsidR="001A2F50" w:rsidRPr="00B45E04">
        <w:t>subsection (</w:t>
      </w:r>
      <w:r w:rsidRPr="00B45E04">
        <w:t>5).</w:t>
      </w:r>
    </w:p>
    <w:p w14:paraId="1D794ED8" w14:textId="77777777" w:rsidR="00DE7BA3" w:rsidRPr="00B45E04" w:rsidRDefault="00DE7BA3" w:rsidP="00DE7BA3">
      <w:pPr>
        <w:pStyle w:val="subsection"/>
      </w:pPr>
      <w:r w:rsidRPr="00B45E04">
        <w:tab/>
        <w:t>(3A)</w:t>
      </w:r>
      <w:r w:rsidRPr="00B45E04">
        <w:tab/>
        <w:t>The exemptions provided by this section do not extend to any dealings between stevedoring operators.</w:t>
      </w:r>
    </w:p>
    <w:p w14:paraId="51D27129" w14:textId="77777777" w:rsidR="00DE7BA3" w:rsidRPr="00B45E04" w:rsidRDefault="00DE7BA3" w:rsidP="00DE7BA3">
      <w:pPr>
        <w:pStyle w:val="subsection"/>
      </w:pPr>
      <w:r w:rsidRPr="00B45E04">
        <w:tab/>
        <w:t>(4)</w:t>
      </w:r>
      <w:r w:rsidRPr="00B45E04">
        <w:tab/>
        <w:t>The exemptions provided by this section do not apply in relation to subsections</w:t>
      </w:r>
      <w:r w:rsidR="001A2F50" w:rsidRPr="00B45E04">
        <w:t> </w:t>
      </w:r>
      <w:r w:rsidRPr="00B45E04">
        <w:t>47(6) and (7).</w:t>
      </w:r>
    </w:p>
    <w:p w14:paraId="114C10AF" w14:textId="77777777" w:rsidR="00DE7BA3" w:rsidRPr="00B45E04" w:rsidRDefault="00DE7BA3" w:rsidP="00DE7BA3">
      <w:pPr>
        <w:pStyle w:val="subsection"/>
      </w:pPr>
      <w:r w:rsidRPr="00B45E04">
        <w:tab/>
        <w:t>(5)</w:t>
      </w:r>
      <w:r w:rsidRPr="00B45E04">
        <w:tab/>
        <w:t>In this section:</w:t>
      </w:r>
    </w:p>
    <w:p w14:paraId="2E28B46F" w14:textId="77777777" w:rsidR="00DE7BA3" w:rsidRPr="00B45E04" w:rsidRDefault="00DE7BA3" w:rsidP="00DE7BA3">
      <w:pPr>
        <w:pStyle w:val="Definition"/>
      </w:pPr>
      <w:r w:rsidRPr="00B45E04">
        <w:rPr>
          <w:b/>
          <w:i/>
        </w:rPr>
        <w:lastRenderedPageBreak/>
        <w:t>stevedoring contract</w:t>
      </w:r>
      <w:r w:rsidRPr="00B45E04">
        <w:t xml:space="preserve"> means a contract between:</w:t>
      </w:r>
    </w:p>
    <w:p w14:paraId="6A9EDC44" w14:textId="77777777" w:rsidR="00DE7BA3" w:rsidRPr="00B45E04" w:rsidRDefault="00DE7BA3" w:rsidP="00DE7BA3">
      <w:pPr>
        <w:pStyle w:val="paragraph"/>
      </w:pPr>
      <w:r w:rsidRPr="00B45E04">
        <w:tab/>
        <w:t>(a)</w:t>
      </w:r>
      <w:r w:rsidRPr="00B45E04">
        <w:tab/>
        <w:t>an ocean carrier; and</w:t>
      </w:r>
    </w:p>
    <w:p w14:paraId="6B7503A7" w14:textId="77777777" w:rsidR="00DE7BA3" w:rsidRPr="00B45E04" w:rsidRDefault="00DE7BA3" w:rsidP="00DE7BA3">
      <w:pPr>
        <w:pStyle w:val="paragraph"/>
      </w:pPr>
      <w:r w:rsidRPr="00B45E04">
        <w:tab/>
        <w:t>(b)</w:t>
      </w:r>
      <w:r w:rsidRPr="00B45E04">
        <w:tab/>
        <w:t>a stevedoring operator;</w:t>
      </w:r>
    </w:p>
    <w:p w14:paraId="031A0D8A" w14:textId="77777777" w:rsidR="00DE7BA3" w:rsidRPr="00B45E04" w:rsidRDefault="00DE7BA3" w:rsidP="00DE7BA3">
      <w:pPr>
        <w:pStyle w:val="subsection2"/>
      </w:pPr>
      <w:r w:rsidRPr="00B45E04">
        <w:t>under which the stevedoring operator provides, or arranges for the provision of, stevedoring services to the ocean carrier in connection with cargo transported on international liner cargo shipping services provided by the ocean carrier.</w:t>
      </w:r>
    </w:p>
    <w:p w14:paraId="198621F4" w14:textId="77777777" w:rsidR="00DE7BA3" w:rsidRPr="00B45E04" w:rsidRDefault="00DE7BA3" w:rsidP="00DE7BA3">
      <w:pPr>
        <w:pStyle w:val="Definition"/>
      </w:pPr>
      <w:r w:rsidRPr="00B45E04">
        <w:rPr>
          <w:b/>
          <w:i/>
        </w:rPr>
        <w:t>stevedoring operator</w:t>
      </w:r>
      <w:r w:rsidRPr="00B45E04">
        <w:t xml:space="preserve"> means a person who:</w:t>
      </w:r>
    </w:p>
    <w:p w14:paraId="49D157AC" w14:textId="77777777" w:rsidR="00DE7BA3" w:rsidRPr="00B45E04" w:rsidRDefault="00DE7BA3" w:rsidP="00DE7BA3">
      <w:pPr>
        <w:pStyle w:val="paragraph"/>
      </w:pPr>
      <w:r w:rsidRPr="00B45E04">
        <w:tab/>
        <w:t>(a)</w:t>
      </w:r>
      <w:r w:rsidRPr="00B45E04">
        <w:tab/>
        <w:t>provides, or proposes to provide; or</w:t>
      </w:r>
    </w:p>
    <w:p w14:paraId="7F1D3DA5" w14:textId="77777777" w:rsidR="00DE7BA3" w:rsidRPr="00B45E04" w:rsidRDefault="00DE7BA3" w:rsidP="00DE7BA3">
      <w:pPr>
        <w:pStyle w:val="paragraph"/>
      </w:pPr>
      <w:r w:rsidRPr="00B45E04">
        <w:tab/>
        <w:t>(b)</w:t>
      </w:r>
      <w:r w:rsidRPr="00B45E04">
        <w:tab/>
        <w:t>arranges for the provision of, or proposes to arrange for the provision of;</w:t>
      </w:r>
    </w:p>
    <w:p w14:paraId="1FD2CCD1" w14:textId="77777777" w:rsidR="00DE7BA3" w:rsidRPr="00B45E04" w:rsidRDefault="00DE7BA3" w:rsidP="00DE7BA3">
      <w:pPr>
        <w:pStyle w:val="subsection2"/>
      </w:pPr>
      <w:r w:rsidRPr="00B45E04">
        <w:t>stevedoring services in connection with cargo transported on international liner cargo shipping services.</w:t>
      </w:r>
    </w:p>
    <w:p w14:paraId="75083AB9" w14:textId="77777777" w:rsidR="00DE7BA3" w:rsidRPr="00B45E04" w:rsidRDefault="00DE7BA3" w:rsidP="006D4F57">
      <w:pPr>
        <w:pStyle w:val="ActHead3"/>
        <w:pageBreakBefore/>
      </w:pPr>
      <w:bookmarkStart w:id="36" w:name="_Toc185503313"/>
      <w:r w:rsidRPr="001C3D7C">
        <w:rPr>
          <w:rStyle w:val="CharDivNo"/>
        </w:rPr>
        <w:lastRenderedPageBreak/>
        <w:t>Division</w:t>
      </w:r>
      <w:r w:rsidR="001A2F50" w:rsidRPr="001C3D7C">
        <w:rPr>
          <w:rStyle w:val="CharDivNo"/>
        </w:rPr>
        <w:t> </w:t>
      </w:r>
      <w:r w:rsidRPr="001C3D7C">
        <w:rPr>
          <w:rStyle w:val="CharDivNo"/>
        </w:rPr>
        <w:t>6</w:t>
      </w:r>
      <w:r w:rsidRPr="00B45E04">
        <w:t>—</w:t>
      </w:r>
      <w:r w:rsidRPr="001C3D7C">
        <w:rPr>
          <w:rStyle w:val="CharDivText"/>
        </w:rPr>
        <w:t>Registration of conference agreements</w:t>
      </w:r>
      <w:bookmarkEnd w:id="36"/>
    </w:p>
    <w:p w14:paraId="57C1D260" w14:textId="77777777" w:rsidR="00DE7BA3" w:rsidRPr="00B45E04" w:rsidRDefault="00DE7BA3" w:rsidP="006D4F57">
      <w:pPr>
        <w:pStyle w:val="ActHead4"/>
      </w:pPr>
      <w:bookmarkStart w:id="37" w:name="_Toc185503314"/>
      <w:r w:rsidRPr="001C3D7C">
        <w:rPr>
          <w:rStyle w:val="CharSubdNo"/>
        </w:rPr>
        <w:t>Subdivision A</w:t>
      </w:r>
      <w:r w:rsidRPr="00B45E04">
        <w:t>—</w:t>
      </w:r>
      <w:r w:rsidRPr="001C3D7C">
        <w:rPr>
          <w:rStyle w:val="CharSubdText"/>
        </w:rPr>
        <w:t>Provisional registration</w:t>
      </w:r>
      <w:bookmarkEnd w:id="37"/>
    </w:p>
    <w:p w14:paraId="41B0A0CA" w14:textId="77777777" w:rsidR="00DE7BA3" w:rsidRPr="00B45E04" w:rsidRDefault="00DE7BA3" w:rsidP="006D4F57">
      <w:pPr>
        <w:pStyle w:val="ActHead5"/>
      </w:pPr>
      <w:bookmarkStart w:id="38" w:name="_Toc185503315"/>
      <w:r w:rsidRPr="001C3D7C">
        <w:rPr>
          <w:rStyle w:val="CharSectno"/>
        </w:rPr>
        <w:t>10.25</w:t>
      </w:r>
      <w:r w:rsidRPr="00B45E04">
        <w:t xml:space="preserve">  Application for provisional registration of conference agreement</w:t>
      </w:r>
      <w:bookmarkEnd w:id="38"/>
    </w:p>
    <w:p w14:paraId="30153F26" w14:textId="77777777" w:rsidR="00DE7BA3" w:rsidRPr="00B45E04" w:rsidRDefault="00DE7BA3" w:rsidP="006D4F57">
      <w:pPr>
        <w:pStyle w:val="subsection"/>
      </w:pPr>
      <w:r w:rsidRPr="00B45E04">
        <w:tab/>
        <w:t>(1)</w:t>
      </w:r>
      <w:r w:rsidRPr="00B45E04">
        <w:tab/>
        <w:t>The parties to a conference agreement may apply for its provisional registration under this Part.</w:t>
      </w:r>
    </w:p>
    <w:p w14:paraId="3A245F82" w14:textId="77777777" w:rsidR="00DE7BA3" w:rsidRPr="00B45E04" w:rsidRDefault="00DE7BA3" w:rsidP="006D4F57">
      <w:pPr>
        <w:pStyle w:val="subsection"/>
      </w:pPr>
      <w:r w:rsidRPr="00B45E04">
        <w:tab/>
        <w:t>(2)</w:t>
      </w:r>
      <w:r w:rsidRPr="00B45E04">
        <w:tab/>
        <w:t>The application must comply with the following provisions:</w:t>
      </w:r>
    </w:p>
    <w:p w14:paraId="2070DBBD" w14:textId="77777777" w:rsidR="00DE7BA3" w:rsidRPr="00B45E04" w:rsidRDefault="00DE7BA3" w:rsidP="006D4F57">
      <w:pPr>
        <w:pStyle w:val="paragraph"/>
      </w:pPr>
      <w:r w:rsidRPr="00B45E04">
        <w:tab/>
        <w:t>(a)</w:t>
      </w:r>
      <w:r w:rsidRPr="00B45E04">
        <w:tab/>
        <w:t>subsections</w:t>
      </w:r>
      <w:r w:rsidR="001A2F50" w:rsidRPr="00B45E04">
        <w:t> </w:t>
      </w:r>
      <w:r w:rsidRPr="00B45E04">
        <w:t>10.26(1) and (2) (how application is to be made and verified);</w:t>
      </w:r>
    </w:p>
    <w:p w14:paraId="24AAAF83" w14:textId="77777777" w:rsidR="00DE7BA3" w:rsidRPr="00B45E04" w:rsidRDefault="00DE7BA3" w:rsidP="006D4F57">
      <w:pPr>
        <w:pStyle w:val="paragraph"/>
      </w:pPr>
      <w:r w:rsidRPr="00B45E04">
        <w:tab/>
        <w:t>(b)</w:t>
      </w:r>
      <w:r w:rsidRPr="00B45E04">
        <w:tab/>
      </w:r>
      <w:r w:rsidR="002F06D1" w:rsidRPr="00B45E04">
        <w:t>section 1</w:t>
      </w:r>
      <w:r w:rsidRPr="00B45E04">
        <w:t>0.27 (copy of agreement to be filed with application etc.).</w:t>
      </w:r>
    </w:p>
    <w:p w14:paraId="431C03DD" w14:textId="77777777" w:rsidR="00DE7BA3" w:rsidRPr="00B45E04" w:rsidRDefault="00DE7BA3" w:rsidP="006D4F57">
      <w:pPr>
        <w:pStyle w:val="ActHead5"/>
      </w:pPr>
      <w:bookmarkStart w:id="39" w:name="_Toc185503316"/>
      <w:r w:rsidRPr="001C3D7C">
        <w:rPr>
          <w:rStyle w:val="CharSectno"/>
        </w:rPr>
        <w:t>10.26</w:t>
      </w:r>
      <w:r w:rsidRPr="00B45E04">
        <w:t xml:space="preserve">  How application is to be made and verified</w:t>
      </w:r>
      <w:bookmarkEnd w:id="39"/>
    </w:p>
    <w:p w14:paraId="24CD15DF" w14:textId="77777777" w:rsidR="00DE7BA3" w:rsidRPr="00B45E04" w:rsidRDefault="00DE7BA3" w:rsidP="006D4F57">
      <w:pPr>
        <w:pStyle w:val="subsection"/>
      </w:pPr>
      <w:r w:rsidRPr="00B45E04">
        <w:tab/>
        <w:t>(1)</w:t>
      </w:r>
      <w:r w:rsidRPr="00B45E04">
        <w:tab/>
        <w:t>An application for the provisional registration of a conference agreement must be:</w:t>
      </w:r>
    </w:p>
    <w:p w14:paraId="6ACCC4A8" w14:textId="77777777" w:rsidR="00DE7BA3" w:rsidRPr="00B45E04" w:rsidRDefault="00DE7BA3" w:rsidP="006D4F57">
      <w:pPr>
        <w:pStyle w:val="paragraph"/>
      </w:pPr>
      <w:r w:rsidRPr="00B45E04">
        <w:tab/>
        <w:t>(a)</w:t>
      </w:r>
      <w:r w:rsidRPr="00B45E04">
        <w:tab/>
        <w:t>in the appropriate prescribed form;</w:t>
      </w:r>
    </w:p>
    <w:p w14:paraId="4CA14728" w14:textId="77777777" w:rsidR="00DE7BA3" w:rsidRPr="00B45E04" w:rsidRDefault="00DE7BA3" w:rsidP="006D4F57">
      <w:pPr>
        <w:pStyle w:val="paragraph"/>
      </w:pPr>
      <w:r w:rsidRPr="00B45E04">
        <w:tab/>
        <w:t>(b)</w:t>
      </w:r>
      <w:r w:rsidRPr="00B45E04">
        <w:tab/>
        <w:t>made to the Registrar in accordance with the regulations; and</w:t>
      </w:r>
    </w:p>
    <w:p w14:paraId="6233B98C" w14:textId="77777777" w:rsidR="00DE7BA3" w:rsidRPr="00B45E04" w:rsidRDefault="00DE7BA3" w:rsidP="006D4F57">
      <w:pPr>
        <w:pStyle w:val="paragraph"/>
      </w:pPr>
      <w:r w:rsidRPr="00B45E04">
        <w:tab/>
        <w:t>(c)</w:t>
      </w:r>
      <w:r w:rsidRPr="00B45E04">
        <w:tab/>
        <w:t>accompanied by the appropriate prescribed fee.</w:t>
      </w:r>
    </w:p>
    <w:p w14:paraId="75621EE6" w14:textId="77777777" w:rsidR="00DE7BA3" w:rsidRPr="00B45E04" w:rsidRDefault="00DE7BA3" w:rsidP="006D4F57">
      <w:pPr>
        <w:pStyle w:val="subsection"/>
      </w:pPr>
      <w:r w:rsidRPr="00B45E04">
        <w:tab/>
        <w:t>(2)</w:t>
      </w:r>
      <w:r w:rsidRPr="00B45E04">
        <w:tab/>
        <w:t>The application must comply with any regulations requiring its verification (in whole or part) by or on behalf of the applicants.</w:t>
      </w:r>
    </w:p>
    <w:p w14:paraId="50486519" w14:textId="77777777" w:rsidR="00DE7BA3" w:rsidRPr="00B45E04" w:rsidRDefault="00DE7BA3" w:rsidP="006D4F57">
      <w:pPr>
        <w:pStyle w:val="subsection"/>
      </w:pPr>
      <w:r w:rsidRPr="00B45E04">
        <w:tab/>
        <w:t>(3)</w:t>
      </w:r>
      <w:r w:rsidRPr="00B45E04">
        <w:tab/>
        <w:t>The application may be made by a party to the agreement on behalf of the party and other parties to the agreement.</w:t>
      </w:r>
    </w:p>
    <w:p w14:paraId="045B608E" w14:textId="77777777" w:rsidR="00DE7BA3" w:rsidRPr="00B45E04" w:rsidRDefault="00DE7BA3" w:rsidP="006D4F57">
      <w:pPr>
        <w:pStyle w:val="ActHead5"/>
      </w:pPr>
      <w:bookmarkStart w:id="40" w:name="_Toc185503317"/>
      <w:r w:rsidRPr="001C3D7C">
        <w:rPr>
          <w:rStyle w:val="CharSectno"/>
        </w:rPr>
        <w:t>10.27</w:t>
      </w:r>
      <w:r w:rsidRPr="00B45E04">
        <w:t xml:space="preserve">  Copy of agreement to be filed with application etc.</w:t>
      </w:r>
      <w:bookmarkEnd w:id="40"/>
    </w:p>
    <w:p w14:paraId="4093CD5A" w14:textId="77777777" w:rsidR="00DE7BA3" w:rsidRPr="00B45E04" w:rsidRDefault="00DE7BA3" w:rsidP="006D4F57">
      <w:pPr>
        <w:pStyle w:val="subsection"/>
      </w:pPr>
      <w:r w:rsidRPr="00B45E04">
        <w:tab/>
        <w:t>(1)</w:t>
      </w:r>
      <w:r w:rsidRPr="00B45E04">
        <w:tab/>
        <w:t xml:space="preserve">Subject to </w:t>
      </w:r>
      <w:r w:rsidR="001A2F50" w:rsidRPr="00B45E04">
        <w:t>subsections (</w:t>
      </w:r>
      <w:r w:rsidRPr="00B45E04">
        <w:t>1A) and (1B), an application for the provisional registration of a conference agreement must be accompanied by:</w:t>
      </w:r>
    </w:p>
    <w:p w14:paraId="0139BE28" w14:textId="77777777" w:rsidR="00DE7BA3" w:rsidRPr="00B45E04" w:rsidRDefault="00DE7BA3" w:rsidP="006D4F57">
      <w:pPr>
        <w:pStyle w:val="paragraph"/>
      </w:pPr>
      <w:r w:rsidRPr="00B45E04">
        <w:lastRenderedPageBreak/>
        <w:tab/>
        <w:t>(a)</w:t>
      </w:r>
      <w:r w:rsidRPr="00B45E04">
        <w:tab/>
        <w:t>a complete copy of the agreement so far as it is in writing (including all provisions of the agreement so far as they are in writing); and</w:t>
      </w:r>
    </w:p>
    <w:p w14:paraId="1F40AA73" w14:textId="77777777" w:rsidR="00DE7BA3" w:rsidRPr="00B45E04" w:rsidRDefault="00DE7BA3" w:rsidP="006D4F57">
      <w:pPr>
        <w:pStyle w:val="paragraph"/>
      </w:pPr>
      <w:r w:rsidRPr="00B45E04">
        <w:tab/>
        <w:t>(b)</w:t>
      </w:r>
      <w:r w:rsidRPr="00B45E04">
        <w:tab/>
        <w:t>a written memorandum that fully sets out the agreement so far as it is not in writing (including all provisions of the agreement so far as they are not in writing);</w:t>
      </w:r>
    </w:p>
    <w:p w14:paraId="0ED7ADD0" w14:textId="77777777" w:rsidR="00DE7BA3" w:rsidRPr="00B45E04" w:rsidRDefault="00DE7BA3" w:rsidP="006D4F57">
      <w:pPr>
        <w:pStyle w:val="subsection2"/>
      </w:pPr>
      <w:r w:rsidRPr="00B45E04">
        <w:t>other than any parts of the agreement that relate to the minimum level of:</w:t>
      </w:r>
    </w:p>
    <w:p w14:paraId="0333ADBD" w14:textId="77777777" w:rsidR="00DE7BA3" w:rsidRPr="00B45E04" w:rsidRDefault="00DE7BA3" w:rsidP="006D4F57">
      <w:pPr>
        <w:pStyle w:val="paragraph"/>
      </w:pPr>
      <w:r w:rsidRPr="00B45E04">
        <w:tab/>
        <w:t>(c)</w:t>
      </w:r>
      <w:r w:rsidRPr="00B45E04">
        <w:tab/>
        <w:t>in the case of an outwards conference agreement—outwards liner cargo shipping services to be provided under the agreement or an outwards conference agreement that is varied or otherwise affected by the agreement; or</w:t>
      </w:r>
    </w:p>
    <w:p w14:paraId="709CEB16" w14:textId="77777777" w:rsidR="00DE7BA3" w:rsidRPr="00B45E04" w:rsidRDefault="00DE7BA3" w:rsidP="006D4F57">
      <w:pPr>
        <w:pStyle w:val="paragraph"/>
      </w:pPr>
      <w:r w:rsidRPr="00B45E04">
        <w:tab/>
        <w:t>(d)</w:t>
      </w:r>
      <w:r w:rsidRPr="00B45E04">
        <w:tab/>
        <w:t>in the case of an inwards conference agreement—inwards liner cargo shipping services to be provided under the agreement or an inwards conference agreement that is varied or otherwise affected by the agreement.</w:t>
      </w:r>
    </w:p>
    <w:p w14:paraId="4EF38EC3" w14:textId="77777777" w:rsidR="00DE7BA3" w:rsidRPr="00B45E04" w:rsidRDefault="00DE7BA3" w:rsidP="006D4F57">
      <w:pPr>
        <w:pStyle w:val="subsection"/>
      </w:pPr>
      <w:r w:rsidRPr="00B45E04">
        <w:tab/>
        <w:t>(1A)</w:t>
      </w:r>
      <w:r w:rsidRPr="00B45E04">
        <w:tab/>
        <w:t xml:space="preserve">The copy of the agreement referred to in </w:t>
      </w:r>
      <w:r w:rsidR="001A2F50" w:rsidRPr="00B45E04">
        <w:t>paragraph (</w:t>
      </w:r>
      <w:r w:rsidRPr="00B45E04">
        <w:t>1)(a) need not include the freight rate charges in the agreement.</w:t>
      </w:r>
    </w:p>
    <w:p w14:paraId="70B8A707" w14:textId="77777777" w:rsidR="00DE7BA3" w:rsidRPr="00B45E04" w:rsidRDefault="00DE7BA3" w:rsidP="006D4F57">
      <w:pPr>
        <w:pStyle w:val="subsection"/>
      </w:pPr>
      <w:r w:rsidRPr="00B45E04">
        <w:tab/>
        <w:t>(1B)</w:t>
      </w:r>
      <w:r w:rsidRPr="00B45E04">
        <w:tab/>
        <w:t xml:space="preserve">The written memorandum referred to in </w:t>
      </w:r>
      <w:r w:rsidR="001A2F50" w:rsidRPr="00B45E04">
        <w:t>paragraph (</w:t>
      </w:r>
      <w:r w:rsidRPr="00B45E04">
        <w:t>1)(b) need not include the freight rate charges in the agreement.</w:t>
      </w:r>
    </w:p>
    <w:p w14:paraId="76ECAFBA" w14:textId="77777777" w:rsidR="00DE7BA3" w:rsidRPr="00B45E04" w:rsidRDefault="00DE7BA3" w:rsidP="006D4F57">
      <w:pPr>
        <w:pStyle w:val="subsection"/>
      </w:pPr>
      <w:r w:rsidRPr="00B45E04">
        <w:tab/>
        <w:t>(2)</w:t>
      </w:r>
      <w:r w:rsidRPr="00B45E04">
        <w:tab/>
        <w:t>A document that accompanies an application for the provisional registration of a conference agreement must comply with any regulations requiring its verification (in whole or part) by or on behalf of the applicants.</w:t>
      </w:r>
    </w:p>
    <w:p w14:paraId="711E59E5" w14:textId="77777777" w:rsidR="00DE7BA3" w:rsidRPr="00B45E04" w:rsidRDefault="00DE7BA3" w:rsidP="006D4F57">
      <w:pPr>
        <w:pStyle w:val="ActHead5"/>
      </w:pPr>
      <w:bookmarkStart w:id="41" w:name="_Toc185503318"/>
      <w:r w:rsidRPr="001C3D7C">
        <w:rPr>
          <w:rStyle w:val="CharSectno"/>
        </w:rPr>
        <w:t>10.27A</w:t>
      </w:r>
      <w:r w:rsidRPr="00B45E04">
        <w:t xml:space="preserve">  Copy of conference agreement to be given to designated peak shipper body</w:t>
      </w:r>
      <w:bookmarkEnd w:id="41"/>
    </w:p>
    <w:p w14:paraId="346B929D" w14:textId="77777777" w:rsidR="00DE7BA3" w:rsidRPr="00B45E04" w:rsidRDefault="00DE7BA3" w:rsidP="006D4F57">
      <w:pPr>
        <w:pStyle w:val="subsection"/>
      </w:pPr>
      <w:r w:rsidRPr="00B45E04">
        <w:tab/>
        <w:t>(1)</w:t>
      </w:r>
      <w:r w:rsidRPr="00B45E04">
        <w:tab/>
        <w:t>If:</w:t>
      </w:r>
    </w:p>
    <w:p w14:paraId="1DE46495" w14:textId="77777777" w:rsidR="00DE7BA3" w:rsidRPr="00B45E04" w:rsidRDefault="00DE7BA3" w:rsidP="006D4F57">
      <w:pPr>
        <w:pStyle w:val="paragraph"/>
      </w:pPr>
      <w:r w:rsidRPr="00B45E04">
        <w:tab/>
        <w:t>(a)</w:t>
      </w:r>
      <w:r w:rsidRPr="00B45E04">
        <w:tab/>
        <w:t>the parties to an outwards conference agreement apply for its provisional registration; and</w:t>
      </w:r>
    </w:p>
    <w:p w14:paraId="5DF36FE9" w14:textId="77777777" w:rsidR="00DE7BA3" w:rsidRPr="00B45E04" w:rsidRDefault="00DE7BA3" w:rsidP="006D4F57">
      <w:pPr>
        <w:pStyle w:val="paragraph"/>
      </w:pPr>
      <w:r w:rsidRPr="00B45E04">
        <w:tab/>
        <w:t>(b)</w:t>
      </w:r>
      <w:r w:rsidRPr="00B45E04">
        <w:tab/>
        <w:t>at the time of the application, there is a designated outwards peak shipper body;</w:t>
      </w:r>
    </w:p>
    <w:p w14:paraId="5F1917EE" w14:textId="77777777" w:rsidR="00DE7BA3" w:rsidRPr="00B45E04" w:rsidRDefault="00DE7BA3" w:rsidP="006D4F57">
      <w:pPr>
        <w:pStyle w:val="subsection2"/>
      </w:pPr>
      <w:r w:rsidRPr="00B45E04">
        <w:t>the parties must give the designated outwards peak shipper body a copy of:</w:t>
      </w:r>
    </w:p>
    <w:p w14:paraId="60B800F1" w14:textId="77777777" w:rsidR="00DE7BA3" w:rsidRPr="00B45E04" w:rsidRDefault="00DE7BA3" w:rsidP="006D4F57">
      <w:pPr>
        <w:pStyle w:val="paragraph"/>
      </w:pPr>
      <w:r w:rsidRPr="00B45E04">
        <w:lastRenderedPageBreak/>
        <w:tab/>
        <w:t>(c)</w:t>
      </w:r>
      <w:r w:rsidRPr="00B45E04">
        <w:tab/>
        <w:t xml:space="preserve">the complete copy of the agreement referred to in </w:t>
      </w:r>
      <w:r w:rsidR="002F06D1" w:rsidRPr="00B45E04">
        <w:t>paragraph 1</w:t>
      </w:r>
      <w:r w:rsidRPr="00B45E04">
        <w:t>0.27(1)(a); and</w:t>
      </w:r>
    </w:p>
    <w:p w14:paraId="0E090495" w14:textId="77777777" w:rsidR="00DE7BA3" w:rsidRPr="00B45E04" w:rsidRDefault="00DE7BA3" w:rsidP="006D4F57">
      <w:pPr>
        <w:pStyle w:val="paragraph"/>
      </w:pPr>
      <w:r w:rsidRPr="00B45E04">
        <w:tab/>
        <w:t>(d)</w:t>
      </w:r>
      <w:r w:rsidRPr="00B45E04">
        <w:tab/>
        <w:t xml:space="preserve">the written memorandum referred to in </w:t>
      </w:r>
      <w:r w:rsidR="002F06D1" w:rsidRPr="00B45E04">
        <w:t>paragraph 1</w:t>
      </w:r>
      <w:r w:rsidRPr="00B45E04">
        <w:t>0.27(1)(b);</w:t>
      </w:r>
    </w:p>
    <w:p w14:paraId="0B01723E" w14:textId="77777777" w:rsidR="00DE7BA3" w:rsidRPr="00B45E04" w:rsidRDefault="00DE7BA3" w:rsidP="006D4F57">
      <w:pPr>
        <w:pStyle w:val="subsection2"/>
      </w:pPr>
      <w:r w:rsidRPr="00B45E04">
        <w:t>as soon as practicable after the application is made.</w:t>
      </w:r>
    </w:p>
    <w:p w14:paraId="51886B25" w14:textId="77777777" w:rsidR="00DE7BA3" w:rsidRPr="00B45E04" w:rsidRDefault="00DE7BA3" w:rsidP="006D4F57">
      <w:pPr>
        <w:pStyle w:val="subsection"/>
      </w:pPr>
      <w:r w:rsidRPr="00B45E04">
        <w:tab/>
        <w:t>(2)</w:t>
      </w:r>
      <w:r w:rsidRPr="00B45E04">
        <w:tab/>
        <w:t>If:</w:t>
      </w:r>
    </w:p>
    <w:p w14:paraId="7983543D" w14:textId="77777777" w:rsidR="00DE7BA3" w:rsidRPr="00B45E04" w:rsidRDefault="00DE7BA3" w:rsidP="006D4F57">
      <w:pPr>
        <w:pStyle w:val="paragraph"/>
      </w:pPr>
      <w:r w:rsidRPr="00B45E04">
        <w:tab/>
        <w:t>(a)</w:t>
      </w:r>
      <w:r w:rsidRPr="00B45E04">
        <w:tab/>
        <w:t>the parties to an inwards conference agreement apply for its provisional registration; and</w:t>
      </w:r>
    </w:p>
    <w:p w14:paraId="3E439448" w14:textId="77777777" w:rsidR="00DE7BA3" w:rsidRPr="00B45E04" w:rsidRDefault="00DE7BA3" w:rsidP="006D4F57">
      <w:pPr>
        <w:pStyle w:val="paragraph"/>
      </w:pPr>
      <w:r w:rsidRPr="00B45E04">
        <w:tab/>
        <w:t>(b)</w:t>
      </w:r>
      <w:r w:rsidRPr="00B45E04">
        <w:tab/>
        <w:t>at the time of the application, there is a designated inwards peak shipper body;</w:t>
      </w:r>
    </w:p>
    <w:p w14:paraId="419C6C31" w14:textId="77777777" w:rsidR="00DE7BA3" w:rsidRPr="00B45E04" w:rsidRDefault="00DE7BA3" w:rsidP="006D4F57">
      <w:pPr>
        <w:pStyle w:val="subsection2"/>
      </w:pPr>
      <w:r w:rsidRPr="00B45E04">
        <w:t>the parties must give the designated inwards peak shipper body a copy of:</w:t>
      </w:r>
    </w:p>
    <w:p w14:paraId="28EF6C11" w14:textId="77777777" w:rsidR="00DE7BA3" w:rsidRPr="00B45E04" w:rsidRDefault="00DE7BA3" w:rsidP="006D4F57">
      <w:pPr>
        <w:pStyle w:val="paragraph"/>
      </w:pPr>
      <w:r w:rsidRPr="00B45E04">
        <w:tab/>
        <w:t>(c)</w:t>
      </w:r>
      <w:r w:rsidRPr="00B45E04">
        <w:tab/>
        <w:t xml:space="preserve">the complete copy of the agreement referred to in </w:t>
      </w:r>
      <w:r w:rsidR="002F06D1" w:rsidRPr="00B45E04">
        <w:t>paragraph 1</w:t>
      </w:r>
      <w:r w:rsidRPr="00B45E04">
        <w:t>0.27(1)(a); and</w:t>
      </w:r>
    </w:p>
    <w:p w14:paraId="0411A0F8" w14:textId="77777777" w:rsidR="00DE7BA3" w:rsidRPr="00B45E04" w:rsidRDefault="00DE7BA3" w:rsidP="006D4F57">
      <w:pPr>
        <w:pStyle w:val="paragraph"/>
      </w:pPr>
      <w:r w:rsidRPr="00B45E04">
        <w:tab/>
        <w:t>(d)</w:t>
      </w:r>
      <w:r w:rsidRPr="00B45E04">
        <w:tab/>
        <w:t xml:space="preserve">the written memorandum referred to in </w:t>
      </w:r>
      <w:r w:rsidR="002F06D1" w:rsidRPr="00B45E04">
        <w:t>paragraph 1</w:t>
      </w:r>
      <w:r w:rsidRPr="00B45E04">
        <w:t>0.27(1)(b);</w:t>
      </w:r>
    </w:p>
    <w:p w14:paraId="335906F0" w14:textId="77777777" w:rsidR="00DE7BA3" w:rsidRPr="00B45E04" w:rsidRDefault="00DE7BA3" w:rsidP="006D4F57">
      <w:pPr>
        <w:pStyle w:val="subsection2"/>
      </w:pPr>
      <w:r w:rsidRPr="00B45E04">
        <w:t>as soon as practicable after the application is made.</w:t>
      </w:r>
    </w:p>
    <w:p w14:paraId="796BEB8B" w14:textId="77777777" w:rsidR="00DE7BA3" w:rsidRPr="00B45E04" w:rsidRDefault="00DE7BA3" w:rsidP="006D4F57">
      <w:pPr>
        <w:pStyle w:val="ActHead5"/>
      </w:pPr>
      <w:bookmarkStart w:id="42" w:name="_Toc185503319"/>
      <w:r w:rsidRPr="001C3D7C">
        <w:rPr>
          <w:rStyle w:val="CharSectno"/>
        </w:rPr>
        <w:t>10.28</w:t>
      </w:r>
      <w:r w:rsidRPr="00B45E04">
        <w:t xml:space="preserve">  Decision on application for provisional registration</w:t>
      </w:r>
      <w:bookmarkEnd w:id="42"/>
    </w:p>
    <w:p w14:paraId="3C3822D7" w14:textId="77777777" w:rsidR="00DE7BA3" w:rsidRPr="00B45E04" w:rsidRDefault="00DE7BA3" w:rsidP="006D4F57">
      <w:pPr>
        <w:pStyle w:val="subsection"/>
      </w:pPr>
      <w:r w:rsidRPr="00B45E04">
        <w:tab/>
        <w:t>(1)</w:t>
      </w:r>
      <w:r w:rsidRPr="00B45E04">
        <w:tab/>
        <w:t>If the Registrar is satisfied:</w:t>
      </w:r>
    </w:p>
    <w:p w14:paraId="509D68F2" w14:textId="77777777" w:rsidR="00DE7BA3" w:rsidRPr="00B45E04" w:rsidRDefault="00DE7BA3" w:rsidP="006D4F57">
      <w:pPr>
        <w:pStyle w:val="paragraph"/>
      </w:pPr>
      <w:r w:rsidRPr="00B45E04">
        <w:tab/>
        <w:t>(a)</w:t>
      </w:r>
      <w:r w:rsidRPr="00B45E04">
        <w:tab/>
        <w:t>that an application has properly been made for the provisional registration of a conference agreement; and</w:t>
      </w:r>
    </w:p>
    <w:p w14:paraId="41CFF9C2" w14:textId="77777777" w:rsidR="00DE7BA3" w:rsidRPr="00B45E04" w:rsidRDefault="00DE7BA3" w:rsidP="006D4F57">
      <w:pPr>
        <w:pStyle w:val="paragraph"/>
      </w:pPr>
      <w:r w:rsidRPr="00B45E04">
        <w:tab/>
        <w:t>(aa)</w:t>
      </w:r>
      <w:r w:rsidRPr="00B45E04">
        <w:tab/>
        <w:t xml:space="preserve">in the case of an outwards conference agreement—that </w:t>
      </w:r>
      <w:r w:rsidR="002F06D1" w:rsidRPr="00B45E04">
        <w:t>subsection 1</w:t>
      </w:r>
      <w:r w:rsidRPr="00B45E04">
        <w:t>0.27A(1) has been complied with, or does not apply to the agreement; and</w:t>
      </w:r>
    </w:p>
    <w:p w14:paraId="62AD6C41" w14:textId="77777777" w:rsidR="00DE7BA3" w:rsidRPr="00B45E04" w:rsidRDefault="00DE7BA3" w:rsidP="006D4F57">
      <w:pPr>
        <w:pStyle w:val="paragraph"/>
      </w:pPr>
      <w:r w:rsidRPr="00B45E04">
        <w:tab/>
        <w:t>(ab)</w:t>
      </w:r>
      <w:r w:rsidRPr="00B45E04">
        <w:tab/>
        <w:t xml:space="preserve">in the case of an inwards conference agreement—that </w:t>
      </w:r>
      <w:r w:rsidR="002F06D1" w:rsidRPr="00B45E04">
        <w:t>subsection 1</w:t>
      </w:r>
      <w:r w:rsidRPr="00B45E04">
        <w:t>0.27A(2) has been complied with, or does not apply to the agreement; and</w:t>
      </w:r>
    </w:p>
    <w:p w14:paraId="321EDF38" w14:textId="77777777" w:rsidR="00DE7BA3" w:rsidRPr="00B45E04" w:rsidRDefault="00DE7BA3" w:rsidP="006D4F57">
      <w:pPr>
        <w:pStyle w:val="paragraph"/>
      </w:pPr>
      <w:r w:rsidRPr="00B45E04">
        <w:tab/>
        <w:t>(b)</w:t>
      </w:r>
      <w:r w:rsidRPr="00B45E04">
        <w:tab/>
        <w:t xml:space="preserve">in the case of an outwards conference agreement—that the agreement complies with </w:t>
      </w:r>
      <w:r w:rsidR="002F06D1" w:rsidRPr="00B45E04">
        <w:t>section 1</w:t>
      </w:r>
      <w:r w:rsidRPr="00B45E04">
        <w:t>0.06 (application of Australian law to outwards conference agreements and withdrawal from agreements) or, if the agreement varies or otherwise affects another conference agreement, that the other conference agreement as varied or affected complies with that section; and</w:t>
      </w:r>
    </w:p>
    <w:p w14:paraId="65662682" w14:textId="77777777" w:rsidR="00DE7BA3" w:rsidRPr="00B45E04" w:rsidRDefault="00DE7BA3" w:rsidP="006D4F57">
      <w:pPr>
        <w:pStyle w:val="paragraph"/>
      </w:pPr>
      <w:r w:rsidRPr="00B45E04">
        <w:lastRenderedPageBreak/>
        <w:tab/>
        <w:t>(ba)</w:t>
      </w:r>
      <w:r w:rsidRPr="00B45E04">
        <w:tab/>
        <w:t>in the case of an inwards conference agreement that was in force at the commencement of this paragraph—that there are no circumstances that, under the regulations, are taken to be special circumstances for the purposes of this paragraph; and</w:t>
      </w:r>
    </w:p>
    <w:p w14:paraId="1AE027CA" w14:textId="77777777" w:rsidR="00DE7BA3" w:rsidRPr="00B45E04" w:rsidRDefault="00DE7BA3" w:rsidP="006D4F57">
      <w:pPr>
        <w:pStyle w:val="paragraph"/>
      </w:pPr>
      <w:r w:rsidRPr="00B45E04">
        <w:tab/>
        <w:t>(c)</w:t>
      </w:r>
      <w:r w:rsidRPr="00B45E04">
        <w:tab/>
        <w:t>that provisional registration of the agreement is not prevented by one or more of the following provisions:</w:t>
      </w:r>
    </w:p>
    <w:p w14:paraId="24632CB4" w14:textId="77777777" w:rsidR="00DE7BA3" w:rsidRPr="00B45E04" w:rsidRDefault="00DE7BA3" w:rsidP="006D4F57">
      <w:pPr>
        <w:pStyle w:val="paragraphsub"/>
      </w:pPr>
      <w:r w:rsidRPr="00B45E04">
        <w:tab/>
        <w:t>(i)</w:t>
      </w:r>
      <w:r w:rsidRPr="00B45E04">
        <w:tab/>
      </w:r>
      <w:r w:rsidR="002F06D1" w:rsidRPr="00B45E04">
        <w:t>section 1</w:t>
      </w:r>
      <w:r w:rsidRPr="00B45E04">
        <w:t>0.38 (application for registration to be returned where request for confidentiality refused etc.);</w:t>
      </w:r>
    </w:p>
    <w:p w14:paraId="0BB6B156" w14:textId="77777777" w:rsidR="00DE7BA3" w:rsidRPr="00B45E04" w:rsidRDefault="00DE7BA3" w:rsidP="006D4F57">
      <w:pPr>
        <w:pStyle w:val="paragraphsub"/>
      </w:pPr>
      <w:r w:rsidRPr="00B45E04">
        <w:tab/>
        <w:t>(ii)</w:t>
      </w:r>
      <w:r w:rsidRPr="00B45E04">
        <w:tab/>
      </w:r>
      <w:r w:rsidR="002F06D1" w:rsidRPr="00B45E04">
        <w:t>section 1</w:t>
      </w:r>
      <w:r w:rsidRPr="00B45E04">
        <w:t>0.39 (application also to be made for registration of varying agreements);</w:t>
      </w:r>
    </w:p>
    <w:p w14:paraId="7ABDEFB4" w14:textId="77777777" w:rsidR="00DE7BA3" w:rsidRPr="00B45E04" w:rsidRDefault="00DE7BA3" w:rsidP="006D4F57">
      <w:pPr>
        <w:pStyle w:val="paragraphsub"/>
      </w:pPr>
      <w:r w:rsidRPr="00B45E04">
        <w:tab/>
        <w:t>(iii)</w:t>
      </w:r>
      <w:r w:rsidRPr="00B45E04">
        <w:tab/>
      </w:r>
      <w:r w:rsidR="002F06D1" w:rsidRPr="00B45E04">
        <w:t>subsection 1</w:t>
      </w:r>
      <w:r w:rsidRPr="00B45E04">
        <w:t>0.40(1) (notification of happening of affecting events prior to final registration etc.);</w:t>
      </w:r>
    </w:p>
    <w:p w14:paraId="63A1C6D2" w14:textId="77777777" w:rsidR="00DE7BA3" w:rsidRPr="00B45E04" w:rsidRDefault="00DE7BA3" w:rsidP="006D4F57">
      <w:pPr>
        <w:pStyle w:val="subsection2"/>
      </w:pPr>
      <w:r w:rsidRPr="00B45E04">
        <w:t>the Registrar shall, within 14 days after the making of the application, provisionally register the agreement by entering in the register of conference agreements:</w:t>
      </w:r>
    </w:p>
    <w:p w14:paraId="50555EFF" w14:textId="77777777" w:rsidR="00DE7BA3" w:rsidRPr="00B45E04" w:rsidRDefault="00DE7BA3" w:rsidP="006D4F57">
      <w:pPr>
        <w:pStyle w:val="paragraph"/>
      </w:pPr>
      <w:r w:rsidRPr="00B45E04">
        <w:tab/>
        <w:t>(d)</w:t>
      </w:r>
      <w:r w:rsidRPr="00B45E04">
        <w:tab/>
        <w:t>particulars of the agreement; and</w:t>
      </w:r>
    </w:p>
    <w:p w14:paraId="762A4E60" w14:textId="77777777" w:rsidR="00DE7BA3" w:rsidRPr="00B45E04" w:rsidRDefault="00DE7BA3" w:rsidP="006D4F57">
      <w:pPr>
        <w:pStyle w:val="paragraph"/>
      </w:pPr>
      <w:r w:rsidRPr="00B45E04">
        <w:tab/>
        <w:t>(e)</w:t>
      </w:r>
      <w:r w:rsidRPr="00B45E04">
        <w:tab/>
        <w:t>a notation to the effect that the agreement has been provisionally registered.</w:t>
      </w:r>
    </w:p>
    <w:p w14:paraId="500DAEBD" w14:textId="77777777" w:rsidR="00DE7BA3" w:rsidRPr="00B45E04" w:rsidRDefault="00DE7BA3" w:rsidP="006D4F57">
      <w:pPr>
        <w:pStyle w:val="subsection"/>
      </w:pPr>
      <w:r w:rsidRPr="00B45E04">
        <w:tab/>
        <w:t>(2)</w:t>
      </w:r>
      <w:r w:rsidRPr="00B45E04">
        <w:tab/>
        <w:t>If the Registrar is not so satisfied, the Registrar shall, within that 14 day period, refuse to provisionally register the agreement.</w:t>
      </w:r>
    </w:p>
    <w:p w14:paraId="37F557DC" w14:textId="77777777" w:rsidR="00DE7BA3" w:rsidRPr="00B45E04" w:rsidRDefault="00DE7BA3" w:rsidP="006D4F57">
      <w:pPr>
        <w:pStyle w:val="subsection"/>
      </w:pPr>
      <w:r w:rsidRPr="00B45E04">
        <w:tab/>
        <w:t>(3)</w:t>
      </w:r>
      <w:r w:rsidRPr="00B45E04">
        <w:tab/>
        <w:t>When the Registrar provisionally registers the agreement or refuses to provisionally register the agreement, the Registrar shall immediately notify the applicants.</w:t>
      </w:r>
    </w:p>
    <w:p w14:paraId="5A386C89" w14:textId="77777777" w:rsidR="00DE7BA3" w:rsidRPr="00B45E04" w:rsidRDefault="00DE7BA3" w:rsidP="006D4F57">
      <w:pPr>
        <w:pStyle w:val="subsection"/>
      </w:pPr>
      <w:r w:rsidRPr="00B45E04">
        <w:tab/>
        <w:t>(4)</w:t>
      </w:r>
      <w:r w:rsidRPr="00B45E04">
        <w:tab/>
        <w:t>If the Registrar provisionally registers the agreement, the Registrar must give the Commission a copy of:</w:t>
      </w:r>
    </w:p>
    <w:p w14:paraId="41A8A6E6" w14:textId="77777777" w:rsidR="00DE7BA3" w:rsidRPr="00B45E04" w:rsidRDefault="00DE7BA3" w:rsidP="006D4F57">
      <w:pPr>
        <w:pStyle w:val="paragraph"/>
      </w:pPr>
      <w:r w:rsidRPr="00B45E04">
        <w:tab/>
        <w:t>(a)</w:t>
      </w:r>
      <w:r w:rsidRPr="00B45E04">
        <w:tab/>
        <w:t xml:space="preserve">the complete copy of the agreement referred to in </w:t>
      </w:r>
      <w:r w:rsidR="002F06D1" w:rsidRPr="00B45E04">
        <w:t>paragraph 1</w:t>
      </w:r>
      <w:r w:rsidRPr="00B45E04">
        <w:t>0.27(1)(a); and</w:t>
      </w:r>
    </w:p>
    <w:p w14:paraId="7E17AB4E" w14:textId="77777777" w:rsidR="00DE7BA3" w:rsidRPr="00B45E04" w:rsidRDefault="00DE7BA3" w:rsidP="006D4F57">
      <w:pPr>
        <w:pStyle w:val="paragraph"/>
      </w:pPr>
      <w:r w:rsidRPr="00B45E04">
        <w:tab/>
        <w:t>(b)</w:t>
      </w:r>
      <w:r w:rsidRPr="00B45E04">
        <w:tab/>
        <w:t xml:space="preserve">the written memorandum referred to in </w:t>
      </w:r>
      <w:r w:rsidR="002F06D1" w:rsidRPr="00B45E04">
        <w:t>paragraph 1</w:t>
      </w:r>
      <w:r w:rsidRPr="00B45E04">
        <w:t>0.27(1)(b).</w:t>
      </w:r>
    </w:p>
    <w:p w14:paraId="6D13C2CC" w14:textId="77777777" w:rsidR="00DE7BA3" w:rsidRPr="00B45E04" w:rsidRDefault="00DE7BA3" w:rsidP="00530CA0">
      <w:pPr>
        <w:pStyle w:val="ActHead5"/>
      </w:pPr>
      <w:bookmarkStart w:id="43" w:name="_Toc185503320"/>
      <w:r w:rsidRPr="001C3D7C">
        <w:rPr>
          <w:rStyle w:val="CharSectno"/>
        </w:rPr>
        <w:lastRenderedPageBreak/>
        <w:t>10.29</w:t>
      </w:r>
      <w:r w:rsidRPr="00B45E04">
        <w:t xml:space="preserve">  Parties to conference agreement to negotiate minimum level of shipping services after provisional registration of agreement</w:t>
      </w:r>
      <w:bookmarkEnd w:id="43"/>
    </w:p>
    <w:p w14:paraId="2A2508DE" w14:textId="77777777" w:rsidR="00DE7BA3" w:rsidRPr="00B45E04" w:rsidRDefault="00DE7BA3" w:rsidP="00530CA0">
      <w:pPr>
        <w:pStyle w:val="subsection"/>
        <w:keepNext/>
        <w:keepLines/>
      </w:pPr>
      <w:r w:rsidRPr="00B45E04">
        <w:tab/>
        <w:t>(1)</w:t>
      </w:r>
      <w:r w:rsidRPr="00B45E04">
        <w:tab/>
        <w:t>The parties to a provisionally registered outwards conference agreement shall:</w:t>
      </w:r>
    </w:p>
    <w:p w14:paraId="69D1F0C2" w14:textId="77777777" w:rsidR="00DE7BA3" w:rsidRPr="00B45E04" w:rsidRDefault="00DE7BA3" w:rsidP="00530CA0">
      <w:pPr>
        <w:pStyle w:val="paragraph"/>
        <w:keepNext/>
        <w:keepLines/>
      </w:pPr>
      <w:r w:rsidRPr="00B45E04">
        <w:tab/>
        <w:t>(a)</w:t>
      </w:r>
      <w:r w:rsidRPr="00B45E04">
        <w:tab/>
        <w:t xml:space="preserve">take </w:t>
      </w:r>
      <w:r w:rsidR="00123D54" w:rsidRPr="00B45E04">
        <w:t>part i</w:t>
      </w:r>
      <w:r w:rsidRPr="00B45E04">
        <w:t>n negotiations with the designated outwards peak shipper bodies or, if there is not at that time a designated outwards peak shipper body, the designated outwards secondary shipper bodies nominated by the Registrar for the purposes of the agreement for the purposes of this section, in relation to the minimum level of outwards liner cargo shipping services to be provided under the agreement (including any provisions of the agreement that affect the level of those services) and consider the matters raised, and representations made, by the shipper bodies;</w:t>
      </w:r>
    </w:p>
    <w:p w14:paraId="360E2096" w14:textId="77777777" w:rsidR="00DE7BA3" w:rsidRPr="00B45E04" w:rsidRDefault="00DE7BA3" w:rsidP="006A151E">
      <w:pPr>
        <w:pStyle w:val="paragraph"/>
      </w:pPr>
      <w:r w:rsidRPr="00B45E04">
        <w:tab/>
        <w:t>(b)</w:t>
      </w:r>
      <w:r w:rsidRPr="00B45E04">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14:paraId="5704F9BA" w14:textId="77777777" w:rsidR="00DE7BA3" w:rsidRPr="00B45E04" w:rsidRDefault="00DE7BA3" w:rsidP="006A151E">
      <w:pPr>
        <w:pStyle w:val="paragraph"/>
      </w:pPr>
      <w:r w:rsidRPr="00B45E04">
        <w:tab/>
        <w:t>(c)</w:t>
      </w:r>
      <w:r w:rsidRPr="00B45E04">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74ED293D" w14:textId="77777777" w:rsidR="00DE7BA3" w:rsidRPr="00B45E04" w:rsidRDefault="00DE7BA3" w:rsidP="006D4F57">
      <w:pPr>
        <w:pStyle w:val="subsection"/>
      </w:pPr>
      <w:r w:rsidRPr="00B45E04">
        <w:tab/>
        <w:t>(1A)</w:t>
      </w:r>
      <w:r w:rsidRPr="00B45E04">
        <w:tab/>
        <w:t>The parties to a provisionally registered inwards conference agreement must:</w:t>
      </w:r>
    </w:p>
    <w:p w14:paraId="4953ECBD" w14:textId="77777777" w:rsidR="00DE7BA3" w:rsidRPr="00B45E04" w:rsidRDefault="00DE7BA3" w:rsidP="006D4F57">
      <w:pPr>
        <w:pStyle w:val="paragraph"/>
      </w:pPr>
      <w:r w:rsidRPr="00B45E04">
        <w:tab/>
        <w:t>(a)</w:t>
      </w:r>
      <w:r w:rsidRPr="00B45E04">
        <w:tab/>
        <w:t xml:space="preserve">take </w:t>
      </w:r>
      <w:r w:rsidR="00123D54" w:rsidRPr="00B45E04">
        <w:t>part i</w:t>
      </w:r>
      <w:r w:rsidRPr="00B45E04">
        <w:t>n negotiations with:</w:t>
      </w:r>
    </w:p>
    <w:p w14:paraId="33ADF7EF" w14:textId="77777777" w:rsidR="00DE7BA3" w:rsidRPr="00B45E04" w:rsidRDefault="00DE7BA3" w:rsidP="006D4F57">
      <w:pPr>
        <w:pStyle w:val="paragraphsub"/>
      </w:pPr>
      <w:r w:rsidRPr="00B45E04">
        <w:tab/>
        <w:t>(i)</w:t>
      </w:r>
      <w:r w:rsidRPr="00B45E04">
        <w:tab/>
        <w:t>the designated inwards peak shipper bodies; or</w:t>
      </w:r>
    </w:p>
    <w:p w14:paraId="340D6D88" w14:textId="77777777" w:rsidR="00DE7BA3" w:rsidRPr="00B45E04" w:rsidRDefault="00DE7BA3" w:rsidP="006D4F57">
      <w:pPr>
        <w:pStyle w:val="paragraphsub"/>
      </w:pPr>
      <w:r w:rsidRPr="00B45E04">
        <w:tab/>
        <w:t>(ii)</w:t>
      </w:r>
      <w:r w:rsidRPr="00B45E04">
        <w:tab/>
        <w:t xml:space="preserve">if there is not at that time a designated inwards peak shipper body—the designated inwards secondary shipper bodies nominated by the Registrar for the </w:t>
      </w:r>
      <w:r w:rsidRPr="00B45E04">
        <w:lastRenderedPageBreak/>
        <w:t>purposes of the agreement for the purposes of this section;</w:t>
      </w:r>
    </w:p>
    <w:p w14:paraId="022FCEDB" w14:textId="77777777" w:rsidR="00DE7BA3" w:rsidRPr="00B45E04" w:rsidRDefault="00DE7BA3" w:rsidP="006D4F57">
      <w:pPr>
        <w:pStyle w:val="paragraph"/>
      </w:pPr>
      <w:r w:rsidRPr="00B45E04">
        <w:tab/>
      </w:r>
      <w:r w:rsidRPr="00B45E04">
        <w:tab/>
        <w:t>in relation to the minimum level of inwards liner cargo shipping services to be provided under the agreement (including any provisions of the agreement that affect the level of those services) and consider the matters raised, and representations made, by the shipper bodies; and</w:t>
      </w:r>
    </w:p>
    <w:p w14:paraId="7F1F4FDE" w14:textId="77777777" w:rsidR="00DE7BA3" w:rsidRPr="00B45E04" w:rsidRDefault="00DE7BA3" w:rsidP="006D4F57">
      <w:pPr>
        <w:pStyle w:val="paragraph"/>
      </w:pPr>
      <w:r w:rsidRPr="00B45E04">
        <w:tab/>
        <w:t>(b)</w:t>
      </w:r>
      <w:r w:rsidRPr="00B45E04">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14:paraId="6F47ED36" w14:textId="77777777" w:rsidR="00DE7BA3" w:rsidRPr="00B45E04" w:rsidRDefault="00DE7BA3" w:rsidP="006D4F57">
      <w:pPr>
        <w:pStyle w:val="paragraph"/>
      </w:pPr>
      <w:r w:rsidRPr="00B45E04">
        <w:tab/>
        <w:t>(c)</w:t>
      </w:r>
      <w:r w:rsidRPr="00B45E04">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3564213C" w14:textId="77777777" w:rsidR="00DE7BA3" w:rsidRPr="00B45E04" w:rsidRDefault="00DE7BA3" w:rsidP="006D4F57">
      <w:pPr>
        <w:pStyle w:val="subsection"/>
      </w:pPr>
      <w:r w:rsidRPr="00B45E04">
        <w:tab/>
        <w:t>(1B)</w:t>
      </w:r>
      <w:r w:rsidRPr="00B45E04">
        <w:tab/>
      </w:r>
      <w:r w:rsidR="001A2F50" w:rsidRPr="00B45E04">
        <w:t>Subsections (</w:t>
      </w:r>
      <w:r w:rsidRPr="00B45E04">
        <w:t>1) and (1A) do not apply in relation to a conference agreement unless, within 14 days after the provisional registration of the agreement, the shipper bodies notify, as prescribed, the Registrar and the parties to the agreement that they wish to have negotiations in relation to the agreement.</w:t>
      </w:r>
    </w:p>
    <w:p w14:paraId="5D5BD4EF" w14:textId="77777777" w:rsidR="00DE7BA3" w:rsidRPr="00B45E04" w:rsidRDefault="00DE7BA3" w:rsidP="006D4F57">
      <w:pPr>
        <w:pStyle w:val="subsection"/>
      </w:pPr>
      <w:r w:rsidRPr="00B45E04">
        <w:tab/>
        <w:t>(2)</w:t>
      </w:r>
      <w:r w:rsidRPr="00B45E04">
        <w:tab/>
      </w:r>
      <w:r w:rsidR="001A2F50" w:rsidRPr="00B45E04">
        <w:t>Subsections (</w:t>
      </w:r>
      <w:r w:rsidRPr="00B45E04">
        <w:t>1) and (1A) do not apply in relation to a conference agreement if the shipper bodies notify, as prescribed, the Registrar and the parties to the agreement that they do not wish to have negotiations in relation to the agreement.</w:t>
      </w:r>
    </w:p>
    <w:p w14:paraId="2704C25F" w14:textId="77777777" w:rsidR="00DE7BA3" w:rsidRPr="00B45E04" w:rsidRDefault="00DE7BA3" w:rsidP="006D4F57">
      <w:pPr>
        <w:pStyle w:val="subsection"/>
      </w:pPr>
      <w:r w:rsidRPr="00B45E04">
        <w:tab/>
        <w:t>(3)</w:t>
      </w:r>
      <w:r w:rsidRPr="00B45E04">
        <w:tab/>
        <w:t>The nomination of a designated secondary shipper body for the purposes of a provisionally registered conference agreement must be made by written notice given to the parties to the agreement.</w:t>
      </w:r>
    </w:p>
    <w:p w14:paraId="7CA17F6A" w14:textId="77777777" w:rsidR="00DE7BA3" w:rsidRPr="00B45E04" w:rsidRDefault="00DE7BA3" w:rsidP="006D4F57">
      <w:pPr>
        <w:pStyle w:val="ActHead4"/>
      </w:pPr>
      <w:bookmarkStart w:id="44" w:name="_Toc185503321"/>
      <w:r w:rsidRPr="001C3D7C">
        <w:rPr>
          <w:rStyle w:val="CharSubdNo"/>
        </w:rPr>
        <w:lastRenderedPageBreak/>
        <w:t>Subdivision B</w:t>
      </w:r>
      <w:r w:rsidRPr="00B45E04">
        <w:t>—</w:t>
      </w:r>
      <w:r w:rsidRPr="001C3D7C">
        <w:rPr>
          <w:rStyle w:val="CharSubdText"/>
        </w:rPr>
        <w:t>Final registration</w:t>
      </w:r>
      <w:bookmarkEnd w:id="44"/>
    </w:p>
    <w:p w14:paraId="5AA1FB98" w14:textId="77777777" w:rsidR="00DE7BA3" w:rsidRPr="00B45E04" w:rsidRDefault="00DE7BA3" w:rsidP="006D4F57">
      <w:pPr>
        <w:pStyle w:val="ActHead5"/>
      </w:pPr>
      <w:bookmarkStart w:id="45" w:name="_Toc185503322"/>
      <w:r w:rsidRPr="001C3D7C">
        <w:rPr>
          <w:rStyle w:val="CharSectno"/>
        </w:rPr>
        <w:t>10.30</w:t>
      </w:r>
      <w:r w:rsidRPr="00B45E04">
        <w:t xml:space="preserve">  Application for final registration of conference agreement</w:t>
      </w:r>
      <w:bookmarkEnd w:id="45"/>
    </w:p>
    <w:p w14:paraId="133DDA40" w14:textId="77777777" w:rsidR="00DE7BA3" w:rsidRPr="00B45E04" w:rsidRDefault="00DE7BA3" w:rsidP="006D4F57">
      <w:pPr>
        <w:pStyle w:val="subsection"/>
      </w:pPr>
      <w:r w:rsidRPr="00B45E04">
        <w:tab/>
        <w:t>(1)</w:t>
      </w:r>
      <w:r w:rsidRPr="00B45E04">
        <w:tab/>
        <w:t>The parties to a provisionally registered conference agreement may apply for its final registration under this Part.</w:t>
      </w:r>
    </w:p>
    <w:p w14:paraId="46EA8F88" w14:textId="77777777" w:rsidR="00DE7BA3" w:rsidRPr="00B45E04" w:rsidRDefault="00DE7BA3" w:rsidP="006D4F57">
      <w:pPr>
        <w:pStyle w:val="subsection"/>
      </w:pPr>
      <w:r w:rsidRPr="00B45E04">
        <w:tab/>
        <w:t>(2)</w:t>
      </w:r>
      <w:r w:rsidRPr="00B45E04">
        <w:tab/>
        <w:t>The application must comply with the following provisions:</w:t>
      </w:r>
    </w:p>
    <w:p w14:paraId="2F913CC8" w14:textId="77777777" w:rsidR="00DE7BA3" w:rsidRPr="00B45E04" w:rsidRDefault="00DE7BA3" w:rsidP="006D4F57">
      <w:pPr>
        <w:pStyle w:val="paragraph"/>
      </w:pPr>
      <w:r w:rsidRPr="00B45E04">
        <w:tab/>
        <w:t>(a)</w:t>
      </w:r>
      <w:r w:rsidRPr="00B45E04">
        <w:tab/>
        <w:t>subsections</w:t>
      </w:r>
      <w:r w:rsidR="001A2F50" w:rsidRPr="00B45E04">
        <w:t> </w:t>
      </w:r>
      <w:r w:rsidRPr="00B45E04">
        <w:t>10.31(1) and (2) (how application is to be made and verified);</w:t>
      </w:r>
    </w:p>
    <w:p w14:paraId="71D59F77" w14:textId="77777777" w:rsidR="00DE7BA3" w:rsidRPr="00B45E04" w:rsidRDefault="00DE7BA3" w:rsidP="006D4F57">
      <w:pPr>
        <w:pStyle w:val="paragraph"/>
      </w:pPr>
      <w:r w:rsidRPr="00B45E04">
        <w:tab/>
        <w:t>(b)</w:t>
      </w:r>
      <w:r w:rsidRPr="00B45E04">
        <w:tab/>
      </w:r>
      <w:r w:rsidR="002F06D1" w:rsidRPr="00B45E04">
        <w:t>section 1</w:t>
      </w:r>
      <w:r w:rsidRPr="00B45E04">
        <w:t>0.32 (copy of agreement to be filed with application etc.).</w:t>
      </w:r>
    </w:p>
    <w:p w14:paraId="2B539E21" w14:textId="77777777" w:rsidR="00DE7BA3" w:rsidRPr="00B45E04" w:rsidRDefault="00DE7BA3" w:rsidP="006D4F57">
      <w:pPr>
        <w:pStyle w:val="ActHead5"/>
      </w:pPr>
      <w:bookmarkStart w:id="46" w:name="_Toc185503323"/>
      <w:r w:rsidRPr="001C3D7C">
        <w:rPr>
          <w:rStyle w:val="CharSectno"/>
        </w:rPr>
        <w:t>10.31</w:t>
      </w:r>
      <w:r w:rsidRPr="00B45E04">
        <w:t xml:space="preserve">  How application is to be made and verified</w:t>
      </w:r>
      <w:bookmarkEnd w:id="46"/>
    </w:p>
    <w:p w14:paraId="41E6223E" w14:textId="77777777" w:rsidR="00DE7BA3" w:rsidRPr="00B45E04" w:rsidRDefault="00DE7BA3" w:rsidP="006D4F57">
      <w:pPr>
        <w:pStyle w:val="subsection"/>
      </w:pPr>
      <w:r w:rsidRPr="00B45E04">
        <w:tab/>
        <w:t>(1)</w:t>
      </w:r>
      <w:r w:rsidRPr="00B45E04">
        <w:tab/>
        <w:t>An application for the final registration of a conference agreement must be:</w:t>
      </w:r>
    </w:p>
    <w:p w14:paraId="34BC7E97" w14:textId="77777777" w:rsidR="00DE7BA3" w:rsidRPr="00B45E04" w:rsidRDefault="00DE7BA3" w:rsidP="006D4F57">
      <w:pPr>
        <w:pStyle w:val="paragraph"/>
      </w:pPr>
      <w:r w:rsidRPr="00B45E04">
        <w:tab/>
        <w:t>(a)</w:t>
      </w:r>
      <w:r w:rsidRPr="00B45E04">
        <w:tab/>
        <w:t>in the appropriate prescribed form;</w:t>
      </w:r>
    </w:p>
    <w:p w14:paraId="3E512712" w14:textId="77777777" w:rsidR="00DE7BA3" w:rsidRPr="00B45E04" w:rsidRDefault="00DE7BA3" w:rsidP="006D4F57">
      <w:pPr>
        <w:pStyle w:val="paragraph"/>
      </w:pPr>
      <w:r w:rsidRPr="00B45E04">
        <w:tab/>
        <w:t>(b)</w:t>
      </w:r>
      <w:r w:rsidRPr="00B45E04">
        <w:tab/>
        <w:t>made to the Registrar in accordance with the regulations; and</w:t>
      </w:r>
    </w:p>
    <w:p w14:paraId="4A54AA91" w14:textId="77777777" w:rsidR="00DE7BA3" w:rsidRPr="00B45E04" w:rsidRDefault="00DE7BA3" w:rsidP="006D4F57">
      <w:pPr>
        <w:pStyle w:val="paragraph"/>
      </w:pPr>
      <w:r w:rsidRPr="00B45E04">
        <w:tab/>
        <w:t>(c)</w:t>
      </w:r>
      <w:r w:rsidRPr="00B45E04">
        <w:tab/>
        <w:t>accompanied by the appropriate prescribed fee.</w:t>
      </w:r>
    </w:p>
    <w:p w14:paraId="2D204C07" w14:textId="77777777" w:rsidR="00DE7BA3" w:rsidRPr="00B45E04" w:rsidRDefault="00DE7BA3" w:rsidP="006D4F57">
      <w:pPr>
        <w:pStyle w:val="subsection"/>
      </w:pPr>
      <w:r w:rsidRPr="00B45E04">
        <w:tab/>
        <w:t>(2)</w:t>
      </w:r>
      <w:r w:rsidRPr="00B45E04">
        <w:tab/>
        <w:t>The application must comply with any regulations requiring its verification (in whole or part) by or on behalf of the applicants.</w:t>
      </w:r>
    </w:p>
    <w:p w14:paraId="4B1169BB" w14:textId="77777777" w:rsidR="00DE7BA3" w:rsidRPr="00B45E04" w:rsidRDefault="00DE7BA3" w:rsidP="006D4F57">
      <w:pPr>
        <w:pStyle w:val="subsection"/>
      </w:pPr>
      <w:r w:rsidRPr="00B45E04">
        <w:tab/>
        <w:t>(3)</w:t>
      </w:r>
      <w:r w:rsidRPr="00B45E04">
        <w:tab/>
        <w:t>The application may be made by a party to the agreement on behalf of the party and other parties to the agreement.</w:t>
      </w:r>
    </w:p>
    <w:p w14:paraId="761205D2" w14:textId="77777777" w:rsidR="00DE7BA3" w:rsidRPr="00B45E04" w:rsidRDefault="00DE7BA3" w:rsidP="006D4F57">
      <w:pPr>
        <w:pStyle w:val="ActHead5"/>
      </w:pPr>
      <w:bookmarkStart w:id="47" w:name="_Toc185503324"/>
      <w:r w:rsidRPr="001C3D7C">
        <w:rPr>
          <w:rStyle w:val="CharSectno"/>
        </w:rPr>
        <w:t>10.32</w:t>
      </w:r>
      <w:r w:rsidRPr="00B45E04">
        <w:t xml:space="preserve">  Copy of agreement to be filed with application etc.</w:t>
      </w:r>
      <w:bookmarkEnd w:id="47"/>
    </w:p>
    <w:p w14:paraId="2C762FCB" w14:textId="77777777" w:rsidR="00DE7BA3" w:rsidRPr="00B45E04" w:rsidRDefault="00DE7BA3" w:rsidP="006D4F57">
      <w:pPr>
        <w:pStyle w:val="subsection"/>
      </w:pPr>
      <w:r w:rsidRPr="00B45E04">
        <w:tab/>
        <w:t>(1)</w:t>
      </w:r>
      <w:r w:rsidRPr="00B45E04">
        <w:tab/>
        <w:t xml:space="preserve">Subject to </w:t>
      </w:r>
      <w:r w:rsidR="001A2F50" w:rsidRPr="00B45E04">
        <w:t>subsections (</w:t>
      </w:r>
      <w:r w:rsidRPr="00B45E04">
        <w:t>1A) and (1B), an application for the final registration of a conference agreement must be accompanied by:</w:t>
      </w:r>
    </w:p>
    <w:p w14:paraId="4D1444CE" w14:textId="77777777" w:rsidR="00DE7BA3" w:rsidRPr="00B45E04" w:rsidRDefault="00DE7BA3" w:rsidP="006D4F57">
      <w:pPr>
        <w:pStyle w:val="paragraph"/>
      </w:pPr>
      <w:r w:rsidRPr="00B45E04">
        <w:tab/>
        <w:t>(a)</w:t>
      </w:r>
      <w:r w:rsidRPr="00B45E04">
        <w:tab/>
        <w:t>a complete copy of the agreement so far as it is in writing (including all provisions of the agreement so far as they are in writing); and</w:t>
      </w:r>
    </w:p>
    <w:p w14:paraId="1DA0664F" w14:textId="77777777" w:rsidR="00DE7BA3" w:rsidRPr="00B45E04" w:rsidRDefault="00DE7BA3" w:rsidP="006D4F57">
      <w:pPr>
        <w:pStyle w:val="paragraph"/>
      </w:pPr>
      <w:r w:rsidRPr="00B45E04">
        <w:tab/>
        <w:t>(b)</w:t>
      </w:r>
      <w:r w:rsidRPr="00B45E04">
        <w:tab/>
        <w:t>a written memorandum that fully sets out the agreement so far as it is not in writing (including all provisions of the agreement so far as they are not in writing).</w:t>
      </w:r>
    </w:p>
    <w:p w14:paraId="2D81A583" w14:textId="77777777" w:rsidR="00DE7BA3" w:rsidRPr="00B45E04" w:rsidRDefault="00DE7BA3" w:rsidP="006D4F57">
      <w:pPr>
        <w:pStyle w:val="subsection"/>
      </w:pPr>
      <w:r w:rsidRPr="00B45E04">
        <w:lastRenderedPageBreak/>
        <w:tab/>
        <w:t>(1A)</w:t>
      </w:r>
      <w:r w:rsidRPr="00B45E04">
        <w:tab/>
        <w:t xml:space="preserve">The copy of the agreement referred to in </w:t>
      </w:r>
      <w:r w:rsidR="001A2F50" w:rsidRPr="00B45E04">
        <w:t>paragraph (</w:t>
      </w:r>
      <w:r w:rsidRPr="00B45E04">
        <w:t>1)(a) need not include the freight rate charges in the agreement.</w:t>
      </w:r>
    </w:p>
    <w:p w14:paraId="61B770FF" w14:textId="77777777" w:rsidR="00DE7BA3" w:rsidRPr="00B45E04" w:rsidRDefault="00DE7BA3" w:rsidP="006D4F57">
      <w:pPr>
        <w:pStyle w:val="subsection"/>
      </w:pPr>
      <w:r w:rsidRPr="00B45E04">
        <w:tab/>
        <w:t>(1B)</w:t>
      </w:r>
      <w:r w:rsidRPr="00B45E04">
        <w:tab/>
        <w:t xml:space="preserve">The written memorandum referred to in </w:t>
      </w:r>
      <w:r w:rsidR="001A2F50" w:rsidRPr="00B45E04">
        <w:t>paragraph (</w:t>
      </w:r>
      <w:r w:rsidRPr="00B45E04">
        <w:t>1)(b) need not include the freight rate charges in the agreement.</w:t>
      </w:r>
    </w:p>
    <w:p w14:paraId="5576E1BE" w14:textId="77777777" w:rsidR="00DE7BA3" w:rsidRPr="00B45E04" w:rsidRDefault="00DE7BA3" w:rsidP="006D4F57">
      <w:pPr>
        <w:pStyle w:val="subsection"/>
      </w:pPr>
      <w:r w:rsidRPr="00B45E04">
        <w:tab/>
        <w:t>(2)</w:t>
      </w:r>
      <w:r w:rsidRPr="00B45E04">
        <w:tab/>
        <w:t>A document that accompanies an application for the final registration of a conference agreement must comply with any regulations requiring its verification (in whole or part) by or on behalf of the applicants.</w:t>
      </w:r>
    </w:p>
    <w:p w14:paraId="4CBF2092" w14:textId="77777777" w:rsidR="00DE7BA3" w:rsidRPr="00B45E04" w:rsidRDefault="00DE7BA3" w:rsidP="006D4F57">
      <w:pPr>
        <w:pStyle w:val="ActHead5"/>
      </w:pPr>
      <w:bookmarkStart w:id="48" w:name="_Toc185503325"/>
      <w:r w:rsidRPr="001C3D7C">
        <w:rPr>
          <w:rStyle w:val="CharSectno"/>
        </w:rPr>
        <w:t>10.33</w:t>
      </w:r>
      <w:r w:rsidRPr="00B45E04">
        <w:t xml:space="preserve">  Decision on application for final registration</w:t>
      </w:r>
      <w:bookmarkEnd w:id="48"/>
    </w:p>
    <w:p w14:paraId="5B51661E" w14:textId="77777777" w:rsidR="00DE7BA3" w:rsidRPr="00B45E04" w:rsidRDefault="00DE7BA3" w:rsidP="006D4F57">
      <w:pPr>
        <w:pStyle w:val="subsection"/>
      </w:pPr>
      <w:r w:rsidRPr="00B45E04">
        <w:tab/>
        <w:t>(1)</w:t>
      </w:r>
      <w:r w:rsidRPr="00B45E04">
        <w:tab/>
        <w:t>If the Registrar is satisfied:</w:t>
      </w:r>
    </w:p>
    <w:p w14:paraId="5CC76803" w14:textId="77777777" w:rsidR="00DE7BA3" w:rsidRPr="00B45E04" w:rsidRDefault="00DE7BA3" w:rsidP="006D4F57">
      <w:pPr>
        <w:pStyle w:val="paragraph"/>
      </w:pPr>
      <w:r w:rsidRPr="00B45E04">
        <w:tab/>
        <w:t>(a)</w:t>
      </w:r>
      <w:r w:rsidRPr="00B45E04">
        <w:tab/>
        <w:t>that an application has properly been made for the final registration of a conference agreement; and</w:t>
      </w:r>
    </w:p>
    <w:p w14:paraId="68EE1022" w14:textId="77777777" w:rsidR="00DE7BA3" w:rsidRPr="00B45E04" w:rsidRDefault="00DE7BA3" w:rsidP="006D4F57">
      <w:pPr>
        <w:pStyle w:val="paragraph"/>
      </w:pPr>
      <w:r w:rsidRPr="00B45E04">
        <w:tab/>
        <w:t>(b)</w:t>
      </w:r>
      <w:r w:rsidRPr="00B45E04">
        <w:tab/>
        <w:t>any of the following subparagraphs applies:</w:t>
      </w:r>
    </w:p>
    <w:p w14:paraId="0FEDC86A" w14:textId="77777777" w:rsidR="00DE7BA3" w:rsidRPr="00B45E04" w:rsidRDefault="00DE7BA3" w:rsidP="006D4F57">
      <w:pPr>
        <w:pStyle w:val="paragraphsub"/>
      </w:pPr>
      <w:r w:rsidRPr="00B45E04">
        <w:tab/>
        <w:t>(i)</w:t>
      </w:r>
      <w:r w:rsidRPr="00B45E04">
        <w:tab/>
        <w:t xml:space="preserve">that the agreement complies with </w:t>
      </w:r>
      <w:r w:rsidR="002F06D1" w:rsidRPr="00B45E04">
        <w:t>section 1</w:t>
      </w:r>
      <w:r w:rsidRPr="00B45E04">
        <w:t xml:space="preserve">0.07 (minimum levels of shipping services to be specified in conference agreements) or, if the agreement varies or otherwise affects another conference agreement, that the other conference agreement as varied or affected complies with </w:t>
      </w:r>
      <w:r w:rsidR="002F06D1" w:rsidRPr="00B45E04">
        <w:t>section 1</w:t>
      </w:r>
      <w:r w:rsidRPr="00B45E04">
        <w:t>0.07;</w:t>
      </w:r>
    </w:p>
    <w:p w14:paraId="302E38BD" w14:textId="77777777" w:rsidR="00DE7BA3" w:rsidRPr="00B45E04" w:rsidRDefault="00DE7BA3" w:rsidP="006D4F57">
      <w:pPr>
        <w:pStyle w:val="paragraphsub"/>
      </w:pPr>
      <w:r w:rsidRPr="00B45E04">
        <w:tab/>
        <w:t>(ii)</w:t>
      </w:r>
      <w:r w:rsidRPr="00B45E04">
        <w:tab/>
        <w:t xml:space="preserve">that </w:t>
      </w:r>
      <w:r w:rsidR="002F06D1" w:rsidRPr="00B45E04">
        <w:t>section 1</w:t>
      </w:r>
      <w:r w:rsidRPr="00B45E04">
        <w:t>0.07 does not apply in relation to the agreement because of an exemption order;</w:t>
      </w:r>
    </w:p>
    <w:p w14:paraId="78438745" w14:textId="77777777" w:rsidR="00DE7BA3" w:rsidRPr="00B45E04" w:rsidRDefault="00DE7BA3" w:rsidP="006D4F57">
      <w:pPr>
        <w:pStyle w:val="paragraphsub"/>
      </w:pPr>
      <w:r w:rsidRPr="00B45E04">
        <w:tab/>
        <w:t>(iii)</w:t>
      </w:r>
      <w:r w:rsidRPr="00B45E04">
        <w:tab/>
        <w:t>that the agreement is an inwards conference agreement that was in force at the commencement of this subparagraph; and</w:t>
      </w:r>
    </w:p>
    <w:p w14:paraId="51A94F63" w14:textId="77777777" w:rsidR="00DE7BA3" w:rsidRPr="00B45E04" w:rsidRDefault="00DE7BA3" w:rsidP="006D4F57">
      <w:pPr>
        <w:pStyle w:val="paragraph"/>
      </w:pPr>
      <w:r w:rsidRPr="00B45E04">
        <w:tab/>
        <w:t>(ba)</w:t>
      </w:r>
      <w:r w:rsidRPr="00B45E04">
        <w:tab/>
        <w:t>any of the following subparagraphs applies:</w:t>
      </w:r>
    </w:p>
    <w:p w14:paraId="67576367" w14:textId="77777777" w:rsidR="00DE7BA3" w:rsidRPr="00B45E04" w:rsidRDefault="00DE7BA3" w:rsidP="006D4F57">
      <w:pPr>
        <w:pStyle w:val="paragraphsub"/>
      </w:pPr>
      <w:r w:rsidRPr="00B45E04">
        <w:tab/>
        <w:t>(i)</w:t>
      </w:r>
      <w:r w:rsidRPr="00B45E04">
        <w:tab/>
        <w:t xml:space="preserve">that the agreement complies with </w:t>
      </w:r>
      <w:r w:rsidR="002F06D1" w:rsidRPr="00B45E04">
        <w:t>section 1</w:t>
      </w:r>
      <w:r w:rsidRPr="00B45E04">
        <w:t xml:space="preserve">0.08 (conference agreements may include only certain restrictive trade practice provisions) or, if the agreement varies or otherwise affects another conference agreement, that the other conference agreement as varied or affected complies with </w:t>
      </w:r>
      <w:r w:rsidR="002F06D1" w:rsidRPr="00B45E04">
        <w:t>section 1</w:t>
      </w:r>
      <w:r w:rsidRPr="00B45E04">
        <w:t>0.08;</w:t>
      </w:r>
    </w:p>
    <w:p w14:paraId="1E8D497A" w14:textId="77777777" w:rsidR="00DE7BA3" w:rsidRPr="00B45E04" w:rsidRDefault="00DE7BA3" w:rsidP="006D4F57">
      <w:pPr>
        <w:pStyle w:val="paragraphsub"/>
      </w:pPr>
      <w:r w:rsidRPr="00B45E04">
        <w:tab/>
        <w:t>(ii)</w:t>
      </w:r>
      <w:r w:rsidRPr="00B45E04">
        <w:tab/>
        <w:t xml:space="preserve">that </w:t>
      </w:r>
      <w:r w:rsidR="002F06D1" w:rsidRPr="00B45E04">
        <w:t>section 1</w:t>
      </w:r>
      <w:r w:rsidRPr="00B45E04">
        <w:t>0.08 does not apply in relation to the agreement because of an exemption order;</w:t>
      </w:r>
    </w:p>
    <w:p w14:paraId="2D4885BE" w14:textId="77777777" w:rsidR="00DE7BA3" w:rsidRPr="00B45E04" w:rsidRDefault="00DE7BA3" w:rsidP="006D4F57">
      <w:pPr>
        <w:pStyle w:val="paragraphsub"/>
      </w:pPr>
      <w:r w:rsidRPr="00B45E04">
        <w:lastRenderedPageBreak/>
        <w:tab/>
        <w:t>(iii)</w:t>
      </w:r>
      <w:r w:rsidRPr="00B45E04">
        <w:tab/>
        <w:t>that the agreement is an inwards conference agreement that was in force at the commencement of this subparagraph; and</w:t>
      </w:r>
    </w:p>
    <w:p w14:paraId="523F9B3F" w14:textId="77777777" w:rsidR="00DE7BA3" w:rsidRPr="00B45E04" w:rsidRDefault="00DE7BA3" w:rsidP="006D4F57">
      <w:pPr>
        <w:pStyle w:val="paragraph"/>
      </w:pPr>
      <w:r w:rsidRPr="00B45E04">
        <w:tab/>
        <w:t>(c)</w:t>
      </w:r>
      <w:r w:rsidRPr="00B45E04">
        <w:tab/>
        <w:t xml:space="preserve">in the case of an outwards conference agreement—that </w:t>
      </w:r>
      <w:r w:rsidR="002F06D1" w:rsidRPr="00B45E04">
        <w:t>subsection 1</w:t>
      </w:r>
      <w:r w:rsidRPr="00B45E04">
        <w:t>0.29(1) (parties to conference agreement to negotiate minimum level of shipping services after provisional registration of agreement) has been complied with, or does not apply, in relation to the agreement; and</w:t>
      </w:r>
    </w:p>
    <w:p w14:paraId="6D3395D4" w14:textId="77777777" w:rsidR="00DE7BA3" w:rsidRPr="00B45E04" w:rsidRDefault="00DE7BA3" w:rsidP="006D4F57">
      <w:pPr>
        <w:pStyle w:val="paragraph"/>
      </w:pPr>
      <w:r w:rsidRPr="00B45E04">
        <w:tab/>
        <w:t>(ca)</w:t>
      </w:r>
      <w:r w:rsidRPr="00B45E04">
        <w:tab/>
        <w:t xml:space="preserve">in the case of an inwards conference agreement—that </w:t>
      </w:r>
      <w:r w:rsidR="002F06D1" w:rsidRPr="00B45E04">
        <w:t>subsection 1</w:t>
      </w:r>
      <w:r w:rsidRPr="00B45E04">
        <w:t>0.29(1A) (parties to conference agreement to negotiate minimum level of shipping services after provisional registration of agreement) has been complied with, or does not apply, in relation to the agreement; and</w:t>
      </w:r>
    </w:p>
    <w:p w14:paraId="6F07CCF7" w14:textId="77777777" w:rsidR="00DE7BA3" w:rsidRPr="00B45E04" w:rsidRDefault="00DE7BA3" w:rsidP="006D4F57">
      <w:pPr>
        <w:pStyle w:val="paragraph"/>
      </w:pPr>
      <w:r w:rsidRPr="00B45E04">
        <w:tab/>
        <w:t>(d)</w:t>
      </w:r>
      <w:r w:rsidRPr="00B45E04">
        <w:tab/>
        <w:t>that final registration of the agreement is not prevented by one or more of the following provisions:</w:t>
      </w:r>
    </w:p>
    <w:p w14:paraId="194F0FC0" w14:textId="77777777" w:rsidR="00DE7BA3" w:rsidRPr="00B45E04" w:rsidRDefault="00DE7BA3" w:rsidP="006D4F57">
      <w:pPr>
        <w:pStyle w:val="paragraphsub"/>
      </w:pPr>
      <w:r w:rsidRPr="00B45E04">
        <w:tab/>
        <w:t>(i)</w:t>
      </w:r>
      <w:r w:rsidRPr="00B45E04">
        <w:tab/>
      </w:r>
      <w:r w:rsidR="002F06D1" w:rsidRPr="00B45E04">
        <w:t>section 1</w:t>
      </w:r>
      <w:r w:rsidRPr="00B45E04">
        <w:t>0.38 (application for registration to be returned where request for confidentiality refused etc.);</w:t>
      </w:r>
    </w:p>
    <w:p w14:paraId="091C0182" w14:textId="77777777" w:rsidR="00DE7BA3" w:rsidRPr="00B45E04" w:rsidRDefault="00DE7BA3" w:rsidP="006D4F57">
      <w:pPr>
        <w:pStyle w:val="paragraphsub"/>
      </w:pPr>
      <w:r w:rsidRPr="00B45E04">
        <w:tab/>
        <w:t>(ii)</w:t>
      </w:r>
      <w:r w:rsidRPr="00B45E04">
        <w:tab/>
      </w:r>
      <w:r w:rsidR="002F06D1" w:rsidRPr="00B45E04">
        <w:t>section 1</w:t>
      </w:r>
      <w:r w:rsidRPr="00B45E04">
        <w:t>0.39 (application also to be made for registration of varying conference agreements);</w:t>
      </w:r>
    </w:p>
    <w:p w14:paraId="12729A04" w14:textId="77777777" w:rsidR="00DE7BA3" w:rsidRPr="00B45E04" w:rsidRDefault="00DE7BA3" w:rsidP="006D4F57">
      <w:pPr>
        <w:pStyle w:val="paragraphsub"/>
      </w:pPr>
      <w:r w:rsidRPr="00B45E04">
        <w:tab/>
        <w:t>(iii)</w:t>
      </w:r>
      <w:r w:rsidRPr="00B45E04">
        <w:tab/>
      </w:r>
      <w:r w:rsidR="002F06D1" w:rsidRPr="00B45E04">
        <w:t>subsection 1</w:t>
      </w:r>
      <w:r w:rsidRPr="00B45E04">
        <w:t>0.40(1) (notification of happening of affecting events prior to final registration etc.);</w:t>
      </w:r>
    </w:p>
    <w:p w14:paraId="518B515C" w14:textId="77777777" w:rsidR="00DE7BA3" w:rsidRPr="00B45E04" w:rsidRDefault="00DE7BA3" w:rsidP="006D4F57">
      <w:pPr>
        <w:pStyle w:val="subsection2"/>
      </w:pPr>
      <w:r w:rsidRPr="00B45E04">
        <w:t>the Registrar shall, within 14 days after the making of the application, finally register the agreement by entering in the register of conference agreements a notation to the effect that the agreement has been finally registered.</w:t>
      </w:r>
    </w:p>
    <w:p w14:paraId="68BD2251" w14:textId="77777777" w:rsidR="00DE7BA3" w:rsidRPr="00B45E04" w:rsidRDefault="00DE7BA3" w:rsidP="006D4F57">
      <w:pPr>
        <w:pStyle w:val="subsection"/>
      </w:pPr>
      <w:r w:rsidRPr="00B45E04">
        <w:tab/>
        <w:t>(2)</w:t>
      </w:r>
      <w:r w:rsidRPr="00B45E04">
        <w:tab/>
        <w:t>If the Registrar is not so satisfied, the Registrar shall, within that 14</w:t>
      </w:r>
      <w:r w:rsidR="0062306F" w:rsidRPr="00B45E04">
        <w:t> </w:t>
      </w:r>
      <w:r w:rsidRPr="00B45E04">
        <w:t>day period, refuse to finally register the agreement.</w:t>
      </w:r>
    </w:p>
    <w:p w14:paraId="3ADA6CD8" w14:textId="77777777" w:rsidR="00DE7BA3" w:rsidRPr="00B45E04" w:rsidRDefault="00DE7BA3" w:rsidP="006D4F57">
      <w:pPr>
        <w:pStyle w:val="subsection"/>
      </w:pPr>
      <w:r w:rsidRPr="00B45E04">
        <w:tab/>
        <w:t>(3)</w:t>
      </w:r>
      <w:r w:rsidRPr="00B45E04">
        <w:tab/>
        <w:t>When the Registrar finally registers the agreement or refuses to finally register the agreement, the Registrar shall immediately notify the applicants.</w:t>
      </w:r>
    </w:p>
    <w:p w14:paraId="688E7821" w14:textId="77777777" w:rsidR="00DE7BA3" w:rsidRPr="00B45E04" w:rsidRDefault="00DE7BA3" w:rsidP="006D4F57">
      <w:pPr>
        <w:pStyle w:val="subsection"/>
      </w:pPr>
      <w:r w:rsidRPr="00B45E04">
        <w:tab/>
        <w:t>(4)</w:t>
      </w:r>
      <w:r w:rsidRPr="00B45E04">
        <w:tab/>
        <w:t>If the Registrar finally registers the agreement, the Registrar must give the Commission a copy of:</w:t>
      </w:r>
    </w:p>
    <w:p w14:paraId="3CA365C7" w14:textId="77777777" w:rsidR="00DE7BA3" w:rsidRPr="00B45E04" w:rsidRDefault="00DE7BA3" w:rsidP="006D4F57">
      <w:pPr>
        <w:pStyle w:val="paragraph"/>
      </w:pPr>
      <w:r w:rsidRPr="00B45E04">
        <w:tab/>
        <w:t>(a)</w:t>
      </w:r>
      <w:r w:rsidRPr="00B45E04">
        <w:tab/>
        <w:t xml:space="preserve">the complete copy of the agreement referred to in </w:t>
      </w:r>
      <w:r w:rsidR="002F06D1" w:rsidRPr="00B45E04">
        <w:t>paragraph 1</w:t>
      </w:r>
      <w:r w:rsidRPr="00B45E04">
        <w:t>0.32(1)(a); and</w:t>
      </w:r>
    </w:p>
    <w:p w14:paraId="63844A53" w14:textId="77777777" w:rsidR="00DE7BA3" w:rsidRPr="00B45E04" w:rsidRDefault="00DE7BA3" w:rsidP="006D4F57">
      <w:pPr>
        <w:pStyle w:val="paragraph"/>
      </w:pPr>
      <w:r w:rsidRPr="00B45E04">
        <w:lastRenderedPageBreak/>
        <w:tab/>
        <w:t>(b)</w:t>
      </w:r>
      <w:r w:rsidRPr="00B45E04">
        <w:tab/>
        <w:t xml:space="preserve">the written memorandum referred to in </w:t>
      </w:r>
      <w:r w:rsidR="002F06D1" w:rsidRPr="00B45E04">
        <w:t>paragraph 1</w:t>
      </w:r>
      <w:r w:rsidRPr="00B45E04">
        <w:t>0.32(1)(b).</w:t>
      </w:r>
    </w:p>
    <w:p w14:paraId="6524337B" w14:textId="77777777" w:rsidR="00DE7BA3" w:rsidRPr="00B45E04" w:rsidRDefault="00DE7BA3" w:rsidP="006D4F57">
      <w:pPr>
        <w:pStyle w:val="ActHead4"/>
      </w:pPr>
      <w:bookmarkStart w:id="49" w:name="_Toc185503326"/>
      <w:r w:rsidRPr="001C3D7C">
        <w:rPr>
          <w:rStyle w:val="CharSubdNo"/>
        </w:rPr>
        <w:t>Subdivision C</w:t>
      </w:r>
      <w:r w:rsidRPr="00B45E04">
        <w:t>—</w:t>
      </w:r>
      <w:r w:rsidRPr="001C3D7C">
        <w:rPr>
          <w:rStyle w:val="CharSubdText"/>
        </w:rPr>
        <w:t>Confidentiality requests</w:t>
      </w:r>
      <w:bookmarkEnd w:id="49"/>
    </w:p>
    <w:p w14:paraId="38D7F403" w14:textId="77777777" w:rsidR="00DE7BA3" w:rsidRPr="00B45E04" w:rsidRDefault="00DE7BA3" w:rsidP="006D4F57">
      <w:pPr>
        <w:pStyle w:val="ActHead5"/>
      </w:pPr>
      <w:bookmarkStart w:id="50" w:name="_Toc185503327"/>
      <w:r w:rsidRPr="001C3D7C">
        <w:rPr>
          <w:rStyle w:val="CharSectno"/>
        </w:rPr>
        <w:t>10.34</w:t>
      </w:r>
      <w:r w:rsidRPr="00B45E04">
        <w:t xml:space="preserve">  Request for confidentiality</w:t>
      </w:r>
      <w:bookmarkEnd w:id="50"/>
    </w:p>
    <w:p w14:paraId="4FB8FA5F" w14:textId="77777777" w:rsidR="00DE7BA3" w:rsidRPr="00B45E04" w:rsidRDefault="00DE7BA3" w:rsidP="006D4F57">
      <w:pPr>
        <w:pStyle w:val="subsection"/>
      </w:pPr>
      <w:r w:rsidRPr="00B45E04">
        <w:tab/>
        <w:t>(1)</w:t>
      </w:r>
      <w:r w:rsidRPr="00B45E04">
        <w:tab/>
        <w:t>An application for the provisional or final registration of a conference agreement may include a request that a specified part of the application, or of a document accompanying the application, not be open to public inspection under this Part.</w:t>
      </w:r>
    </w:p>
    <w:p w14:paraId="0669DBD7" w14:textId="77777777" w:rsidR="00DE7BA3" w:rsidRPr="00B45E04" w:rsidRDefault="00DE7BA3" w:rsidP="006D4F57">
      <w:pPr>
        <w:pStyle w:val="subsection"/>
      </w:pPr>
      <w:r w:rsidRPr="00B45E04">
        <w:tab/>
        <w:t>(2)</w:t>
      </w:r>
      <w:r w:rsidRPr="00B45E04">
        <w:tab/>
        <w:t>If such a request is included in the application, the application must include a statement of reasons in support of the request.</w:t>
      </w:r>
    </w:p>
    <w:p w14:paraId="26238BF7" w14:textId="77777777" w:rsidR="00DE7BA3" w:rsidRPr="00B45E04" w:rsidRDefault="00DE7BA3" w:rsidP="006D4F57">
      <w:pPr>
        <w:pStyle w:val="ActHead5"/>
      </w:pPr>
      <w:bookmarkStart w:id="51" w:name="_Toc185503328"/>
      <w:r w:rsidRPr="001C3D7C">
        <w:rPr>
          <w:rStyle w:val="CharSectno"/>
        </w:rPr>
        <w:t>10.35</w:t>
      </w:r>
      <w:r w:rsidRPr="00B45E04">
        <w:t xml:space="preserve">  Abstract to accompany request for confidentiality</w:t>
      </w:r>
      <w:bookmarkEnd w:id="51"/>
    </w:p>
    <w:p w14:paraId="3CBD59CC" w14:textId="77777777" w:rsidR="00DE7BA3" w:rsidRPr="00B45E04" w:rsidRDefault="00DE7BA3" w:rsidP="006D4F57">
      <w:pPr>
        <w:pStyle w:val="subsection"/>
      </w:pPr>
      <w:r w:rsidRPr="00B45E04">
        <w:tab/>
        <w:t>(1)</w:t>
      </w:r>
      <w:r w:rsidRPr="00B45E04">
        <w:tab/>
        <w:t xml:space="preserve">Where a request is made under </w:t>
      </w:r>
      <w:r w:rsidR="002F06D1" w:rsidRPr="00B45E04">
        <w:t>section 1</w:t>
      </w:r>
      <w:r w:rsidRPr="00B45E04">
        <w:t>0.34 that a part of the application in which the request is included, or of a document accompanying the application, not be open to public inspection under this Part, the application must be accompanied by an abstract of the part of the application or other document in relation to which the request is made.</w:t>
      </w:r>
    </w:p>
    <w:p w14:paraId="472AC37F" w14:textId="77777777" w:rsidR="00DE7BA3" w:rsidRPr="00B45E04" w:rsidRDefault="00DE7BA3" w:rsidP="006D4F57">
      <w:pPr>
        <w:pStyle w:val="subsection"/>
      </w:pPr>
      <w:r w:rsidRPr="00B45E04">
        <w:tab/>
        <w:t>(2)</w:t>
      </w:r>
      <w:r w:rsidRPr="00B45E04">
        <w:tab/>
        <w:t>The abstract must:</w:t>
      </w:r>
    </w:p>
    <w:p w14:paraId="4E9AB78D" w14:textId="77777777" w:rsidR="00DE7BA3" w:rsidRPr="00B45E04" w:rsidRDefault="00DE7BA3" w:rsidP="006D4F57">
      <w:pPr>
        <w:pStyle w:val="paragraph"/>
      </w:pPr>
      <w:r w:rsidRPr="00B45E04">
        <w:tab/>
        <w:t>(a)</w:t>
      </w:r>
      <w:r w:rsidRPr="00B45E04">
        <w:tab/>
        <w:t>be in the appropriate prescribed form; and</w:t>
      </w:r>
    </w:p>
    <w:p w14:paraId="208082F4" w14:textId="77777777" w:rsidR="00DE7BA3" w:rsidRPr="00B45E04" w:rsidRDefault="00DE7BA3" w:rsidP="006D4F57">
      <w:pPr>
        <w:pStyle w:val="paragraph"/>
      </w:pPr>
      <w:r w:rsidRPr="00B45E04">
        <w:tab/>
        <w:t>(b)</w:t>
      </w:r>
      <w:r w:rsidRPr="00B45E04">
        <w:tab/>
        <w:t>comply with any regulations requiring its verification (in whole or part) by or on behalf of the applicants.</w:t>
      </w:r>
    </w:p>
    <w:p w14:paraId="7D2C7F3D" w14:textId="77777777" w:rsidR="00DE7BA3" w:rsidRPr="00B45E04" w:rsidRDefault="00DE7BA3" w:rsidP="006D4F57">
      <w:pPr>
        <w:pStyle w:val="ActHead5"/>
      </w:pPr>
      <w:bookmarkStart w:id="52" w:name="_Toc185503329"/>
      <w:r w:rsidRPr="001C3D7C">
        <w:rPr>
          <w:rStyle w:val="CharSectno"/>
        </w:rPr>
        <w:t>10.36</w:t>
      </w:r>
      <w:r w:rsidRPr="00B45E04">
        <w:t xml:space="preserve">  Examination of abstract</w:t>
      </w:r>
      <w:bookmarkEnd w:id="52"/>
    </w:p>
    <w:p w14:paraId="2F1A34A2" w14:textId="77777777" w:rsidR="00DE7BA3" w:rsidRPr="00B45E04" w:rsidRDefault="00DE7BA3" w:rsidP="006D4F57">
      <w:pPr>
        <w:pStyle w:val="subsection"/>
      </w:pPr>
      <w:r w:rsidRPr="00B45E04">
        <w:tab/>
        <w:t>(1)</w:t>
      </w:r>
      <w:r w:rsidRPr="00B45E04">
        <w:tab/>
        <w:t>Where:</w:t>
      </w:r>
    </w:p>
    <w:p w14:paraId="1B61ECDE" w14:textId="77777777" w:rsidR="00DE7BA3" w:rsidRPr="00B45E04" w:rsidRDefault="00DE7BA3" w:rsidP="006D4F57">
      <w:pPr>
        <w:pStyle w:val="paragraph"/>
      </w:pPr>
      <w:r w:rsidRPr="00B45E04">
        <w:tab/>
        <w:t>(a)</w:t>
      </w:r>
      <w:r w:rsidRPr="00B45E04">
        <w:tab/>
        <w:t xml:space="preserve">a request is properly made under </w:t>
      </w:r>
      <w:r w:rsidR="002F06D1" w:rsidRPr="00B45E04">
        <w:t>section 1</w:t>
      </w:r>
      <w:r w:rsidRPr="00B45E04">
        <w:t>0.34 that a part of a document not be open to public inspection under this Part; and</w:t>
      </w:r>
    </w:p>
    <w:p w14:paraId="16C8B51A" w14:textId="77777777" w:rsidR="00DE7BA3" w:rsidRPr="00B45E04" w:rsidRDefault="00DE7BA3" w:rsidP="006D4F57">
      <w:pPr>
        <w:pStyle w:val="paragraph"/>
      </w:pPr>
      <w:r w:rsidRPr="00B45E04">
        <w:tab/>
        <w:t>(b)</w:t>
      </w:r>
      <w:r w:rsidRPr="00B45E04">
        <w:tab/>
        <w:t>the request is accompanied by an abstract of the part of the document;</w:t>
      </w:r>
    </w:p>
    <w:p w14:paraId="2CD85F9E" w14:textId="77777777" w:rsidR="00DE7BA3" w:rsidRPr="00B45E04" w:rsidRDefault="00DE7BA3" w:rsidP="006D4F57">
      <w:pPr>
        <w:pStyle w:val="subsection2"/>
      </w:pPr>
      <w:r w:rsidRPr="00B45E04">
        <w:t>the Registrar shall first determine whether to accept the abstract.</w:t>
      </w:r>
    </w:p>
    <w:p w14:paraId="03D8FA95" w14:textId="77777777" w:rsidR="00DE7BA3" w:rsidRPr="00B45E04" w:rsidRDefault="00DE7BA3" w:rsidP="006D4F57">
      <w:pPr>
        <w:pStyle w:val="subsection"/>
      </w:pPr>
      <w:r w:rsidRPr="00B45E04">
        <w:lastRenderedPageBreak/>
        <w:tab/>
        <w:t>(2)</w:t>
      </w:r>
      <w:r w:rsidRPr="00B45E04">
        <w:tab/>
        <w:t>If the Registrar is satisfied:</w:t>
      </w:r>
    </w:p>
    <w:p w14:paraId="3611D2DD" w14:textId="77777777" w:rsidR="00DE7BA3" w:rsidRPr="00B45E04" w:rsidRDefault="00DE7BA3" w:rsidP="006D4F57">
      <w:pPr>
        <w:pStyle w:val="paragraph"/>
      </w:pPr>
      <w:r w:rsidRPr="00B45E04">
        <w:tab/>
        <w:t>(a)</w:t>
      </w:r>
      <w:r w:rsidRPr="00B45E04">
        <w:tab/>
        <w:t>that the abstract adequately describes the scope of the part of the document; and</w:t>
      </w:r>
    </w:p>
    <w:p w14:paraId="64D32C9E" w14:textId="77777777" w:rsidR="00DE7BA3" w:rsidRPr="00B45E04" w:rsidRDefault="00DE7BA3" w:rsidP="006D4F57">
      <w:pPr>
        <w:pStyle w:val="paragraph"/>
      </w:pPr>
      <w:r w:rsidRPr="00B45E04">
        <w:tab/>
        <w:t>(b)</w:t>
      </w:r>
      <w:r w:rsidRPr="00B45E04">
        <w:tab/>
        <w:t xml:space="preserve">that the abstract complies with </w:t>
      </w:r>
      <w:r w:rsidR="002F06D1" w:rsidRPr="00B45E04">
        <w:t>subsection 1</w:t>
      </w:r>
      <w:r w:rsidRPr="00B45E04">
        <w:t>0.35(2);</w:t>
      </w:r>
    </w:p>
    <w:p w14:paraId="14639C6B" w14:textId="77777777" w:rsidR="00DE7BA3" w:rsidRPr="00B45E04" w:rsidRDefault="00DE7BA3" w:rsidP="006D4F57">
      <w:pPr>
        <w:pStyle w:val="subsection2"/>
      </w:pPr>
      <w:r w:rsidRPr="00B45E04">
        <w:t>the Registrar shall accept the abstract.</w:t>
      </w:r>
    </w:p>
    <w:p w14:paraId="4C746161" w14:textId="77777777" w:rsidR="00DE7BA3" w:rsidRPr="00B45E04" w:rsidRDefault="00DE7BA3" w:rsidP="006D4F57">
      <w:pPr>
        <w:pStyle w:val="subsection"/>
      </w:pPr>
      <w:r w:rsidRPr="00B45E04">
        <w:tab/>
        <w:t>(3)</w:t>
      </w:r>
      <w:r w:rsidRPr="00B45E04">
        <w:tab/>
        <w:t>If the Registrar is not so satisfied, the Registrar shall:</w:t>
      </w:r>
    </w:p>
    <w:p w14:paraId="27C89C08" w14:textId="77777777" w:rsidR="00DE7BA3" w:rsidRPr="00B45E04" w:rsidRDefault="00DE7BA3" w:rsidP="006D4F57">
      <w:pPr>
        <w:pStyle w:val="paragraph"/>
      </w:pPr>
      <w:r w:rsidRPr="00B45E04">
        <w:tab/>
        <w:t>(a)</w:t>
      </w:r>
      <w:r w:rsidRPr="00B45E04">
        <w:tab/>
        <w:t>refuse to accept the abstract; and</w:t>
      </w:r>
    </w:p>
    <w:p w14:paraId="5616B7EC" w14:textId="77777777" w:rsidR="00DE7BA3" w:rsidRPr="00B45E04" w:rsidRDefault="00DE7BA3" w:rsidP="006D4F57">
      <w:pPr>
        <w:pStyle w:val="paragraph"/>
      </w:pPr>
      <w:r w:rsidRPr="00B45E04">
        <w:tab/>
        <w:t>(b)</w:t>
      </w:r>
      <w:r w:rsidRPr="00B45E04">
        <w:tab/>
        <w:t>refuse the request and immediately notify the applicants of the decision.</w:t>
      </w:r>
    </w:p>
    <w:p w14:paraId="409AAA7B" w14:textId="77777777" w:rsidR="00DE7BA3" w:rsidRPr="00B45E04" w:rsidRDefault="00DE7BA3" w:rsidP="006D4F57">
      <w:pPr>
        <w:pStyle w:val="ActHead5"/>
      </w:pPr>
      <w:bookmarkStart w:id="53" w:name="_Toc185503330"/>
      <w:r w:rsidRPr="001C3D7C">
        <w:rPr>
          <w:rStyle w:val="CharSectno"/>
        </w:rPr>
        <w:t>10.37</w:t>
      </w:r>
      <w:r w:rsidRPr="00B45E04">
        <w:t xml:space="preserve">  Decision on request for confidentiality</w:t>
      </w:r>
      <w:bookmarkEnd w:id="53"/>
    </w:p>
    <w:p w14:paraId="088B110C" w14:textId="77777777" w:rsidR="00DE7BA3" w:rsidRPr="00B45E04" w:rsidRDefault="00DE7BA3" w:rsidP="006D4F57">
      <w:pPr>
        <w:pStyle w:val="subsection"/>
      </w:pPr>
      <w:r w:rsidRPr="00B45E04">
        <w:tab/>
        <w:t>(1)</w:t>
      </w:r>
      <w:r w:rsidRPr="00B45E04">
        <w:tab/>
        <w:t>If:</w:t>
      </w:r>
    </w:p>
    <w:p w14:paraId="5A199D19" w14:textId="77777777" w:rsidR="00DE7BA3" w:rsidRPr="00B45E04" w:rsidRDefault="00DE7BA3" w:rsidP="006D4F57">
      <w:pPr>
        <w:pStyle w:val="paragraph"/>
      </w:pPr>
      <w:r w:rsidRPr="00B45E04">
        <w:tab/>
        <w:t>(a)</w:t>
      </w:r>
      <w:r w:rsidRPr="00B45E04">
        <w:tab/>
        <w:t xml:space="preserve">the Registrar is satisfied that a request has properly been made under </w:t>
      </w:r>
      <w:r w:rsidR="002F06D1" w:rsidRPr="00B45E04">
        <w:t>section 1</w:t>
      </w:r>
      <w:r w:rsidRPr="00B45E04">
        <w:t>0.34 that a part of a document not be open to public inspection under this Part;</w:t>
      </w:r>
    </w:p>
    <w:p w14:paraId="23ACBA93" w14:textId="77777777" w:rsidR="00DE7BA3" w:rsidRPr="00B45E04" w:rsidRDefault="00DE7BA3" w:rsidP="006D4F57">
      <w:pPr>
        <w:pStyle w:val="paragraph"/>
      </w:pPr>
      <w:r w:rsidRPr="00B45E04">
        <w:tab/>
        <w:t>(b)</w:t>
      </w:r>
      <w:r w:rsidRPr="00B45E04">
        <w:tab/>
        <w:t xml:space="preserve">the Registrar has, under </w:t>
      </w:r>
      <w:r w:rsidR="002F06D1" w:rsidRPr="00B45E04">
        <w:t>section 1</w:t>
      </w:r>
      <w:r w:rsidRPr="00B45E04">
        <w:t>0.36, accepted an abstract for the part of the document; and</w:t>
      </w:r>
    </w:p>
    <w:p w14:paraId="347E61DC" w14:textId="77777777" w:rsidR="00DE7BA3" w:rsidRPr="00B45E04" w:rsidRDefault="00DE7BA3" w:rsidP="006D4F57">
      <w:pPr>
        <w:pStyle w:val="paragraph"/>
      </w:pPr>
      <w:r w:rsidRPr="00B45E04">
        <w:tab/>
        <w:t>(c)</w:t>
      </w:r>
      <w:r w:rsidRPr="00B45E04">
        <w:tab/>
        <w:t>the Registrar is also satisfied, on the basis of the statement of reasons in support of the request that is included in the application for provisional or final registration of the conference agreement concerned:</w:t>
      </w:r>
    </w:p>
    <w:p w14:paraId="6F7D0132" w14:textId="77777777" w:rsidR="00DE7BA3" w:rsidRPr="00B45E04" w:rsidRDefault="00DE7BA3" w:rsidP="006D4F57">
      <w:pPr>
        <w:pStyle w:val="paragraphsub"/>
      </w:pPr>
      <w:r w:rsidRPr="00B45E04">
        <w:tab/>
        <w:t>(i)</w:t>
      </w:r>
      <w:r w:rsidRPr="00B45E04">
        <w:tab/>
        <w:t>in the case of an outwards conference agreement—that granting the request would not disadvantage Australian exporters; and</w:t>
      </w:r>
    </w:p>
    <w:p w14:paraId="29A3D7EC" w14:textId="77777777" w:rsidR="00DE7BA3" w:rsidRPr="00B45E04" w:rsidRDefault="00DE7BA3" w:rsidP="006D4F57">
      <w:pPr>
        <w:pStyle w:val="paragraphsub"/>
      </w:pPr>
      <w:r w:rsidRPr="00B45E04">
        <w:tab/>
        <w:t>(ia)</w:t>
      </w:r>
      <w:r w:rsidRPr="00B45E04">
        <w:tab/>
        <w:t>in the case of an inwards conference agreement—that granting the request would not disadvantage Australian importers; and</w:t>
      </w:r>
    </w:p>
    <w:p w14:paraId="0D9F3CD9" w14:textId="77777777" w:rsidR="00DE7BA3" w:rsidRPr="00B45E04" w:rsidRDefault="00DE7BA3" w:rsidP="006D4F57">
      <w:pPr>
        <w:pStyle w:val="paragraphsub"/>
      </w:pPr>
      <w:r w:rsidRPr="00B45E04">
        <w:tab/>
        <w:t>(ii)</w:t>
      </w:r>
      <w:r w:rsidRPr="00B45E04">
        <w:tab/>
        <w:t>that the request is justified because disclosure of the part of the document would disclose:</w:t>
      </w:r>
    </w:p>
    <w:p w14:paraId="30EE0894" w14:textId="77777777" w:rsidR="00DE7BA3" w:rsidRPr="00B45E04" w:rsidRDefault="00DE7BA3" w:rsidP="006D4F57">
      <w:pPr>
        <w:pStyle w:val="paragraphsub-sub"/>
      </w:pPr>
      <w:r w:rsidRPr="00B45E04">
        <w:tab/>
        <w:t>(A)</w:t>
      </w:r>
      <w:r w:rsidRPr="00B45E04">
        <w:tab/>
        <w:t>trade secrets;</w:t>
      </w:r>
    </w:p>
    <w:p w14:paraId="36CBF500" w14:textId="77777777" w:rsidR="00DE7BA3" w:rsidRPr="00B45E04" w:rsidRDefault="00DE7BA3" w:rsidP="006D4F57">
      <w:pPr>
        <w:pStyle w:val="paragraphsub-sub"/>
      </w:pPr>
      <w:r w:rsidRPr="00B45E04">
        <w:tab/>
        <w:t>(B)</w:t>
      </w:r>
      <w:r w:rsidRPr="00B45E04">
        <w:tab/>
        <w:t>information (other than trade secrets) having a commercial value that would be, or could reasonably be expected to be, destroyed or diminished if the information were disclosed; or</w:t>
      </w:r>
    </w:p>
    <w:p w14:paraId="4982D5AB" w14:textId="77777777" w:rsidR="00DE7BA3" w:rsidRPr="00B45E04" w:rsidRDefault="00DE7BA3" w:rsidP="006D4F57">
      <w:pPr>
        <w:pStyle w:val="paragraphsub-sub"/>
      </w:pPr>
      <w:r w:rsidRPr="00B45E04">
        <w:lastRenderedPageBreak/>
        <w:tab/>
        <w:t>(C)</w:t>
      </w:r>
      <w:r w:rsidRPr="00B45E04">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14:paraId="3B4BE4B4" w14:textId="77777777" w:rsidR="00DE7BA3" w:rsidRPr="00B45E04" w:rsidRDefault="00DE7BA3" w:rsidP="006D4F57">
      <w:pPr>
        <w:pStyle w:val="subsection2"/>
      </w:pPr>
      <w:r w:rsidRPr="00B45E04">
        <w:t>the Registrar shall, within 14 days after the making of the request, direct that the part of the document not be open to public inspection under this Part.</w:t>
      </w:r>
    </w:p>
    <w:p w14:paraId="69919039" w14:textId="77777777" w:rsidR="00DE7BA3" w:rsidRPr="00B45E04" w:rsidRDefault="00DE7BA3" w:rsidP="006D4F57">
      <w:pPr>
        <w:pStyle w:val="subsection"/>
      </w:pPr>
      <w:r w:rsidRPr="00B45E04">
        <w:tab/>
        <w:t>(2)</w:t>
      </w:r>
      <w:r w:rsidRPr="00B45E04">
        <w:tab/>
        <w:t>If the Registrar is not so satisfied, the Registrar shall, within that 14</w:t>
      </w:r>
      <w:r w:rsidR="0062306F" w:rsidRPr="00B45E04">
        <w:t> </w:t>
      </w:r>
      <w:r w:rsidRPr="00B45E04">
        <w:t>day period, refuse the request and immediately notify the applicants of the decision.</w:t>
      </w:r>
    </w:p>
    <w:p w14:paraId="1056DBD0" w14:textId="77777777" w:rsidR="00DE7BA3" w:rsidRPr="00B45E04" w:rsidRDefault="00DE7BA3" w:rsidP="006D4F57">
      <w:pPr>
        <w:pStyle w:val="ActHead5"/>
      </w:pPr>
      <w:bookmarkStart w:id="54" w:name="_Toc185503331"/>
      <w:r w:rsidRPr="001C3D7C">
        <w:rPr>
          <w:rStyle w:val="CharSectno"/>
        </w:rPr>
        <w:t>10.38</w:t>
      </w:r>
      <w:r w:rsidRPr="00B45E04">
        <w:t xml:space="preserve">  Application for registration to be returned where request for confidentiality refused etc.</w:t>
      </w:r>
      <w:bookmarkEnd w:id="54"/>
    </w:p>
    <w:p w14:paraId="6F3B6CC3" w14:textId="77777777" w:rsidR="00DE7BA3" w:rsidRPr="00B45E04" w:rsidRDefault="00DE7BA3" w:rsidP="006D4F57">
      <w:pPr>
        <w:pStyle w:val="subsection2"/>
      </w:pPr>
      <w:r w:rsidRPr="00B45E04">
        <w:t>Where:</w:t>
      </w:r>
    </w:p>
    <w:p w14:paraId="55C86981" w14:textId="77777777" w:rsidR="00DE7BA3" w:rsidRPr="00B45E04" w:rsidRDefault="00DE7BA3" w:rsidP="006D4F57">
      <w:pPr>
        <w:pStyle w:val="paragraph"/>
      </w:pPr>
      <w:r w:rsidRPr="00B45E04">
        <w:tab/>
        <w:t>(a)</w:t>
      </w:r>
      <w:r w:rsidRPr="00B45E04">
        <w:tab/>
        <w:t xml:space="preserve">an application for the provisional or final registration of a conference agreement includes a request under </w:t>
      </w:r>
      <w:r w:rsidR="002F06D1" w:rsidRPr="00B45E04">
        <w:t>section 1</w:t>
      </w:r>
      <w:r w:rsidRPr="00B45E04">
        <w:t>0.34 that a part of a document not be open to public inspection under this Part; and</w:t>
      </w:r>
    </w:p>
    <w:p w14:paraId="04844CAA" w14:textId="77777777" w:rsidR="00DE7BA3" w:rsidRPr="00B45E04" w:rsidRDefault="00DE7BA3" w:rsidP="006D4F57">
      <w:pPr>
        <w:pStyle w:val="paragraph"/>
      </w:pPr>
      <w:r w:rsidRPr="00B45E04">
        <w:tab/>
        <w:t>(b)</w:t>
      </w:r>
      <w:r w:rsidRPr="00B45E04">
        <w:tab/>
        <w:t>the request is refused by the Registrar;</w:t>
      </w:r>
    </w:p>
    <w:p w14:paraId="627DBE38" w14:textId="77777777" w:rsidR="00DE7BA3" w:rsidRPr="00B45E04" w:rsidRDefault="00DE7BA3" w:rsidP="006D4F57">
      <w:pPr>
        <w:pStyle w:val="subsection2"/>
      </w:pPr>
      <w:r w:rsidRPr="00B45E04">
        <w:t>the Registrar shall also refuse the application, and shall return the application, and any documents that accompanied the application, to the applicants.</w:t>
      </w:r>
    </w:p>
    <w:p w14:paraId="0CF7477C" w14:textId="77777777" w:rsidR="00DE7BA3" w:rsidRPr="00B45E04" w:rsidRDefault="00DE7BA3" w:rsidP="006D4F57">
      <w:pPr>
        <w:pStyle w:val="ActHead4"/>
      </w:pPr>
      <w:bookmarkStart w:id="55" w:name="_Toc185503332"/>
      <w:r w:rsidRPr="001C3D7C">
        <w:rPr>
          <w:rStyle w:val="CharSubdNo"/>
        </w:rPr>
        <w:t>Subdivision D</w:t>
      </w:r>
      <w:r w:rsidRPr="00B45E04">
        <w:t>—</w:t>
      </w:r>
      <w:r w:rsidRPr="001C3D7C">
        <w:rPr>
          <w:rStyle w:val="CharSubdText"/>
        </w:rPr>
        <w:t>Miscellaneous</w:t>
      </w:r>
      <w:bookmarkEnd w:id="55"/>
    </w:p>
    <w:p w14:paraId="057E0B0F" w14:textId="77777777" w:rsidR="00DE7BA3" w:rsidRPr="00B45E04" w:rsidRDefault="00DE7BA3" w:rsidP="006D4F57">
      <w:pPr>
        <w:pStyle w:val="ActHead5"/>
      </w:pPr>
      <w:bookmarkStart w:id="56" w:name="_Toc185503333"/>
      <w:r w:rsidRPr="001C3D7C">
        <w:rPr>
          <w:rStyle w:val="CharSectno"/>
        </w:rPr>
        <w:t>10.39</w:t>
      </w:r>
      <w:r w:rsidRPr="00B45E04">
        <w:t xml:space="preserve">  Application also to be made for registration of varying conference agreements</w:t>
      </w:r>
      <w:bookmarkEnd w:id="56"/>
    </w:p>
    <w:p w14:paraId="4F7AFBF7" w14:textId="77777777" w:rsidR="00DE7BA3" w:rsidRPr="00B45E04" w:rsidRDefault="00DE7BA3" w:rsidP="006D4F57">
      <w:pPr>
        <w:pStyle w:val="subsection"/>
      </w:pPr>
      <w:r w:rsidRPr="00B45E04">
        <w:tab/>
        <w:t>(1)</w:t>
      </w:r>
      <w:r w:rsidRPr="00B45E04">
        <w:tab/>
        <w:t xml:space="preserve">Subject to </w:t>
      </w:r>
      <w:r w:rsidR="001A2F50" w:rsidRPr="00B45E04">
        <w:t>subsection (</w:t>
      </w:r>
      <w:r w:rsidRPr="00B45E04">
        <w:t>2), if:</w:t>
      </w:r>
    </w:p>
    <w:p w14:paraId="3C211171" w14:textId="77777777" w:rsidR="00DE7BA3" w:rsidRPr="00B45E04" w:rsidRDefault="00DE7BA3" w:rsidP="006D4F57">
      <w:pPr>
        <w:pStyle w:val="paragraph"/>
      </w:pPr>
      <w:r w:rsidRPr="00B45E04">
        <w:lastRenderedPageBreak/>
        <w:tab/>
        <w:t>(a)</w:t>
      </w:r>
      <w:r w:rsidRPr="00B45E04">
        <w:tab/>
        <w:t xml:space="preserve">application has been made for the provisional or final registration of a conference agreement (in this section called the </w:t>
      </w:r>
      <w:r w:rsidRPr="00B45E04">
        <w:rPr>
          <w:b/>
          <w:i/>
        </w:rPr>
        <w:t>original agreement</w:t>
      </w:r>
      <w:r w:rsidRPr="00B45E04">
        <w:t>), but the original agreement has not been finally registered; and</w:t>
      </w:r>
    </w:p>
    <w:p w14:paraId="5BA6E64E" w14:textId="77777777" w:rsidR="00DE7BA3" w:rsidRPr="00B45E04" w:rsidRDefault="00DE7BA3" w:rsidP="006D4F57">
      <w:pPr>
        <w:pStyle w:val="paragraph"/>
      </w:pPr>
      <w:r w:rsidRPr="00B45E04">
        <w:tab/>
        <w:t>(b)</w:t>
      </w:r>
      <w:r w:rsidRPr="00B45E04">
        <w:tab/>
        <w:t>another conference agreement that varies or otherwise affects the original agreement is or has been made or arrived at;</w:t>
      </w:r>
    </w:p>
    <w:p w14:paraId="2CDE1867" w14:textId="77777777" w:rsidR="00DE7BA3" w:rsidRPr="00B45E04" w:rsidRDefault="00DE7BA3" w:rsidP="006D4F57">
      <w:pPr>
        <w:pStyle w:val="subsection2"/>
      </w:pPr>
      <w:r w:rsidRPr="00B45E04">
        <w:t>the Registrar shall not provisionally or finally register the original agreement unless application has been made for the provisional registration of the other conference agreement.</w:t>
      </w:r>
    </w:p>
    <w:p w14:paraId="5F5AE7A1" w14:textId="77777777" w:rsidR="00DE7BA3" w:rsidRPr="00B45E04" w:rsidRDefault="00DE7BA3" w:rsidP="006D4F57">
      <w:pPr>
        <w:pStyle w:val="subsection"/>
      </w:pPr>
      <w:r w:rsidRPr="00B45E04">
        <w:tab/>
        <w:t>(2)</w:t>
      </w:r>
      <w:r w:rsidRPr="00B45E04">
        <w:tab/>
      </w:r>
      <w:r w:rsidR="001A2F50" w:rsidRPr="00B45E04">
        <w:t>Subsection (</w:t>
      </w:r>
      <w:r w:rsidRPr="00B45E04">
        <w:t xml:space="preserve">1) does not apply if the conference agreement referred to in </w:t>
      </w:r>
      <w:r w:rsidR="001A2F50" w:rsidRPr="00B45E04">
        <w:t>paragraph (</w:t>
      </w:r>
      <w:r w:rsidRPr="00B45E04">
        <w:t>1)(b) consists solely of freight rate charges.</w:t>
      </w:r>
    </w:p>
    <w:p w14:paraId="3D74FEE1" w14:textId="77777777" w:rsidR="00DE7BA3" w:rsidRPr="00B45E04" w:rsidRDefault="00DE7BA3" w:rsidP="006D4F57">
      <w:pPr>
        <w:pStyle w:val="ActHead5"/>
      </w:pPr>
      <w:bookmarkStart w:id="57" w:name="_Toc185503334"/>
      <w:r w:rsidRPr="001C3D7C">
        <w:rPr>
          <w:rStyle w:val="CharSectno"/>
        </w:rPr>
        <w:t>10.40</w:t>
      </w:r>
      <w:r w:rsidRPr="00B45E04">
        <w:t xml:space="preserve">  Notification of happening of affecting events prior to final registration etc.</w:t>
      </w:r>
      <w:bookmarkEnd w:id="57"/>
    </w:p>
    <w:p w14:paraId="4C62CD16" w14:textId="77777777" w:rsidR="00DE7BA3" w:rsidRPr="00B45E04" w:rsidRDefault="00DE7BA3" w:rsidP="006D4F57">
      <w:pPr>
        <w:pStyle w:val="subsection"/>
      </w:pPr>
      <w:r w:rsidRPr="00B45E04">
        <w:tab/>
        <w:t>(1)</w:t>
      </w:r>
      <w:r w:rsidRPr="00B45E04">
        <w:tab/>
        <w:t>If:</w:t>
      </w:r>
    </w:p>
    <w:p w14:paraId="0562AC8C" w14:textId="77777777" w:rsidR="00DE7BA3" w:rsidRPr="00B45E04" w:rsidRDefault="00DE7BA3" w:rsidP="006D4F57">
      <w:pPr>
        <w:pStyle w:val="paragraph"/>
      </w:pPr>
      <w:r w:rsidRPr="00B45E04">
        <w:tab/>
        <w:t>(a)</w:t>
      </w:r>
      <w:r w:rsidRPr="00B45E04">
        <w:tab/>
        <w:t>application has been made for the provisional or final registration of a conference agreement, but the agreement has not been finally registered; and</w:t>
      </w:r>
    </w:p>
    <w:p w14:paraId="35822B63" w14:textId="77777777" w:rsidR="00DE7BA3" w:rsidRPr="00B45E04" w:rsidRDefault="00DE7BA3" w:rsidP="006D4F57">
      <w:pPr>
        <w:pStyle w:val="paragraph"/>
      </w:pPr>
      <w:r w:rsidRPr="00B45E04">
        <w:tab/>
        <w:t>(b)</w:t>
      </w:r>
      <w:r w:rsidRPr="00B45E04">
        <w:tab/>
        <w:t>either of the following subparagraphs applies:</w:t>
      </w:r>
    </w:p>
    <w:p w14:paraId="5DC7351A" w14:textId="77777777" w:rsidR="00DE7BA3" w:rsidRPr="00B45E04" w:rsidRDefault="00DE7BA3" w:rsidP="006D4F57">
      <w:pPr>
        <w:pStyle w:val="paragraphsub"/>
      </w:pPr>
      <w:r w:rsidRPr="00B45E04">
        <w:tab/>
        <w:t>(i)</w:t>
      </w:r>
      <w:r w:rsidRPr="00B45E04">
        <w:tab/>
        <w:t>the proposed operation of the conference agreement is affected, or outwards liner cargo shipping services or inwards liner cargo shipping services proposed to be provided under the agreement are affected, by the happening of an event or otherwise than by a varying conference agreement;</w:t>
      </w:r>
    </w:p>
    <w:p w14:paraId="3E4D12DE" w14:textId="77777777" w:rsidR="00DE7BA3" w:rsidRPr="00B45E04" w:rsidRDefault="00DE7BA3" w:rsidP="006D4F57">
      <w:pPr>
        <w:pStyle w:val="paragraphsub"/>
      </w:pPr>
      <w:r w:rsidRPr="00B45E04">
        <w:tab/>
        <w:t>(ii)</w:t>
      </w:r>
      <w:r w:rsidRPr="00B45E04">
        <w:tab/>
        <w:t>parties to the conference agreement have made or arrived at an agreement with other ocean carriers that affects outwards liner cargo shipping services or inwards liner cargo shipping services provided, or that would, but for the agreement, have been provided, by the other ocean carriers;</w:t>
      </w:r>
    </w:p>
    <w:p w14:paraId="2DD9A21F" w14:textId="77777777" w:rsidR="00DE7BA3" w:rsidRPr="00B45E04" w:rsidRDefault="00DE7BA3" w:rsidP="006D4F57">
      <w:pPr>
        <w:pStyle w:val="subsection2"/>
      </w:pPr>
      <w:r w:rsidRPr="00B45E04">
        <w:t>the Registrar shall not provisionally or finally register the original agreement unless the parties to the agreement have notified the Registrar of the matter.</w:t>
      </w:r>
    </w:p>
    <w:p w14:paraId="112D4014" w14:textId="77777777" w:rsidR="00DE7BA3" w:rsidRPr="00B45E04" w:rsidRDefault="00DE7BA3" w:rsidP="006D4F57">
      <w:pPr>
        <w:pStyle w:val="subsection"/>
      </w:pPr>
      <w:r w:rsidRPr="00B45E04">
        <w:tab/>
        <w:t>(2)</w:t>
      </w:r>
      <w:r w:rsidRPr="00B45E04">
        <w:tab/>
        <w:t>The notice must be:</w:t>
      </w:r>
    </w:p>
    <w:p w14:paraId="0FFFF751" w14:textId="77777777" w:rsidR="00DE7BA3" w:rsidRPr="00B45E04" w:rsidRDefault="00DE7BA3" w:rsidP="006D4F57">
      <w:pPr>
        <w:pStyle w:val="paragraph"/>
      </w:pPr>
      <w:r w:rsidRPr="00B45E04">
        <w:lastRenderedPageBreak/>
        <w:tab/>
        <w:t>(a)</w:t>
      </w:r>
      <w:r w:rsidRPr="00B45E04">
        <w:tab/>
        <w:t>in the appropriate prescribed form; and</w:t>
      </w:r>
    </w:p>
    <w:p w14:paraId="69BF8CCE" w14:textId="77777777" w:rsidR="00DE7BA3" w:rsidRPr="00B45E04" w:rsidRDefault="00DE7BA3" w:rsidP="006D4F57">
      <w:pPr>
        <w:pStyle w:val="paragraph"/>
      </w:pPr>
      <w:r w:rsidRPr="00B45E04">
        <w:tab/>
        <w:t>(b)</w:t>
      </w:r>
      <w:r w:rsidRPr="00B45E04">
        <w:tab/>
        <w:t>given to the Registrar in accordance with the regulations.</w:t>
      </w:r>
    </w:p>
    <w:p w14:paraId="7489A562" w14:textId="77777777" w:rsidR="00DE7BA3" w:rsidRPr="00B45E04" w:rsidRDefault="00DE7BA3" w:rsidP="006D4F57">
      <w:pPr>
        <w:pStyle w:val="subsection"/>
      </w:pPr>
      <w:r w:rsidRPr="00B45E04">
        <w:tab/>
        <w:t>(3)</w:t>
      </w:r>
      <w:r w:rsidRPr="00B45E04">
        <w:tab/>
        <w:t>The notice must comply with any regulations requiring its verification (in whole or part).</w:t>
      </w:r>
    </w:p>
    <w:p w14:paraId="5F9A85AE" w14:textId="77777777" w:rsidR="00DE7BA3" w:rsidRPr="00B45E04" w:rsidRDefault="00DE7BA3" w:rsidP="006D4F57">
      <w:pPr>
        <w:pStyle w:val="subsection"/>
      </w:pPr>
      <w:r w:rsidRPr="00B45E04">
        <w:tab/>
        <w:t>(4)</w:t>
      </w:r>
      <w:r w:rsidRPr="00B45E04">
        <w:tab/>
        <w:t xml:space="preserve">Where the parties to a conference agreement give a notice under </w:t>
      </w:r>
      <w:r w:rsidR="001A2F50" w:rsidRPr="00B45E04">
        <w:t>subsection (</w:t>
      </w:r>
      <w:r w:rsidRPr="00B45E04">
        <w:t>1), the Registrar may make such variations (if any) to the particulars entered in the register of conference agreements in relation to the agreement as the Registrar considers necessary or desirable to take account of the notice.</w:t>
      </w:r>
    </w:p>
    <w:p w14:paraId="46073F66" w14:textId="77777777" w:rsidR="00DE7BA3" w:rsidRPr="00B45E04" w:rsidRDefault="00DE7BA3" w:rsidP="004A1FDF">
      <w:pPr>
        <w:pStyle w:val="ActHead3"/>
        <w:pageBreakBefore/>
      </w:pPr>
      <w:bookmarkStart w:id="58" w:name="_Toc185503335"/>
      <w:r w:rsidRPr="001C3D7C">
        <w:rPr>
          <w:rStyle w:val="CharDivNo"/>
        </w:rPr>
        <w:lastRenderedPageBreak/>
        <w:t>Division</w:t>
      </w:r>
      <w:r w:rsidR="001A2F50" w:rsidRPr="001C3D7C">
        <w:rPr>
          <w:rStyle w:val="CharDivNo"/>
        </w:rPr>
        <w:t> </w:t>
      </w:r>
      <w:r w:rsidRPr="001C3D7C">
        <w:rPr>
          <w:rStyle w:val="CharDivNo"/>
        </w:rPr>
        <w:t>7</w:t>
      </w:r>
      <w:r w:rsidRPr="00B45E04">
        <w:t>—</w:t>
      </w:r>
      <w:r w:rsidRPr="001C3D7C">
        <w:rPr>
          <w:rStyle w:val="CharDivText"/>
        </w:rPr>
        <w:t>Obligations of ocean carriers in relation to registered conference agreements</w:t>
      </w:r>
      <w:bookmarkEnd w:id="58"/>
    </w:p>
    <w:p w14:paraId="1F180812" w14:textId="77777777" w:rsidR="00DE7BA3" w:rsidRPr="00B45E04" w:rsidRDefault="00DE7BA3" w:rsidP="00DE7BA3">
      <w:pPr>
        <w:pStyle w:val="ActHead5"/>
      </w:pPr>
      <w:bookmarkStart w:id="59" w:name="_Toc185503336"/>
      <w:r w:rsidRPr="001C3D7C">
        <w:rPr>
          <w:rStyle w:val="CharSectno"/>
        </w:rPr>
        <w:t>10.41</w:t>
      </w:r>
      <w:r w:rsidRPr="00B45E04">
        <w:t xml:space="preserve">  Parties to registered conference agreement to negotiate with certain designated shipper bodies etc.</w:t>
      </w:r>
      <w:bookmarkEnd w:id="59"/>
    </w:p>
    <w:p w14:paraId="77FA501C" w14:textId="77777777" w:rsidR="00DE7BA3" w:rsidRPr="00B45E04" w:rsidRDefault="00DE7BA3" w:rsidP="00DE7BA3">
      <w:pPr>
        <w:pStyle w:val="subsection"/>
      </w:pPr>
      <w:r w:rsidRPr="00B45E04">
        <w:tab/>
        <w:t>(1)</w:t>
      </w:r>
      <w:r w:rsidRPr="00B45E04">
        <w:tab/>
        <w:t>The parties to a registered conference agreement shall:</w:t>
      </w:r>
    </w:p>
    <w:p w14:paraId="58E03D81" w14:textId="77777777" w:rsidR="00DE7BA3" w:rsidRPr="00B45E04" w:rsidRDefault="00DE7BA3" w:rsidP="00DE7BA3">
      <w:pPr>
        <w:pStyle w:val="paragraph"/>
      </w:pPr>
      <w:r w:rsidRPr="00B45E04">
        <w:tab/>
        <w:t>(a)</w:t>
      </w:r>
      <w:r w:rsidRPr="00B45E04">
        <w:tab/>
        <w:t xml:space="preserve">take </w:t>
      </w:r>
      <w:r w:rsidR="00123D54" w:rsidRPr="00B45E04">
        <w:t>part i</w:t>
      </w:r>
      <w:r w:rsidRPr="00B45E04">
        <w:t>n negotiations with a relevant designated shipper body in relation to negotiable shipping arrangements (including any provisions of the agreement that affect those arrangements) whenever reasonably requested by the shipper body, and consider the matters raised, and representations made, by the shipper body;</w:t>
      </w:r>
    </w:p>
    <w:p w14:paraId="2DA4571B" w14:textId="77777777" w:rsidR="00DE7BA3" w:rsidRPr="00B45E04" w:rsidRDefault="00DE7BA3" w:rsidP="00DE7BA3">
      <w:pPr>
        <w:pStyle w:val="paragraph"/>
      </w:pPr>
      <w:r w:rsidRPr="00B45E04">
        <w:tab/>
        <w:t>(b)</w:t>
      </w:r>
      <w:r w:rsidRPr="00B45E04">
        <w:tab/>
        <w:t>if the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14:paraId="14AE671A" w14:textId="77777777" w:rsidR="00DE7BA3" w:rsidRPr="00B45E04" w:rsidRDefault="00DE7BA3" w:rsidP="00DE7BA3">
      <w:pPr>
        <w:pStyle w:val="paragraph"/>
      </w:pPr>
      <w:r w:rsidRPr="00B45E04">
        <w:tab/>
        <w:t>(c)</w:t>
      </w:r>
      <w:r w:rsidRPr="00B45E04">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01B5FE15" w14:textId="77777777" w:rsidR="00DE7BA3" w:rsidRPr="00B45E04" w:rsidRDefault="00DE7BA3" w:rsidP="00DE7BA3">
      <w:pPr>
        <w:pStyle w:val="subsection"/>
      </w:pPr>
      <w:r w:rsidRPr="00B45E04">
        <w:tab/>
        <w:t>(2)</w:t>
      </w:r>
      <w:r w:rsidRPr="00B45E04">
        <w:tab/>
        <w:t>The parties to the agreement shall give each relevant designated shipper body at least 30 days notice of any change in negotiable shipping arrangements unless the shipper body agrees to a lesser period of notice for the change.</w:t>
      </w:r>
    </w:p>
    <w:p w14:paraId="3DE1107E" w14:textId="77777777" w:rsidR="00DE7BA3" w:rsidRPr="00B45E04" w:rsidRDefault="00DE7BA3" w:rsidP="00DE7BA3">
      <w:pPr>
        <w:pStyle w:val="subsection"/>
      </w:pPr>
      <w:r w:rsidRPr="00B45E04">
        <w:tab/>
        <w:t>(3)</w:t>
      </w:r>
      <w:r w:rsidRPr="00B45E04">
        <w:tab/>
        <w:t>In this section:</w:t>
      </w:r>
    </w:p>
    <w:p w14:paraId="7E4299B3" w14:textId="77777777" w:rsidR="00DE7BA3" w:rsidRPr="00B45E04" w:rsidRDefault="00DE7BA3" w:rsidP="00DE7BA3">
      <w:pPr>
        <w:pStyle w:val="Definition"/>
      </w:pPr>
      <w:r w:rsidRPr="00B45E04">
        <w:rPr>
          <w:b/>
          <w:i/>
        </w:rPr>
        <w:t>eligible Australian contract</w:t>
      </w:r>
      <w:r w:rsidRPr="00B45E04">
        <w:t xml:space="preserve"> means:</w:t>
      </w:r>
    </w:p>
    <w:p w14:paraId="5C0F5665" w14:textId="77777777" w:rsidR="00DE7BA3" w:rsidRPr="00B45E04" w:rsidRDefault="00DE7BA3" w:rsidP="00DE7BA3">
      <w:pPr>
        <w:pStyle w:val="paragraph"/>
      </w:pPr>
      <w:r w:rsidRPr="00B45E04">
        <w:tab/>
        <w:t>(a)</w:t>
      </w:r>
      <w:r w:rsidRPr="00B45E04">
        <w:tab/>
        <w:t>a contract entered into in Australia; or</w:t>
      </w:r>
    </w:p>
    <w:p w14:paraId="53724FF6" w14:textId="77777777" w:rsidR="00DE7BA3" w:rsidRPr="00B45E04" w:rsidRDefault="00DE7BA3" w:rsidP="00DE7BA3">
      <w:pPr>
        <w:pStyle w:val="paragraph"/>
      </w:pPr>
      <w:r w:rsidRPr="00B45E04">
        <w:tab/>
        <w:t>(b)</w:t>
      </w:r>
      <w:r w:rsidRPr="00B45E04">
        <w:tab/>
        <w:t>a contract where questions arising under the contract are to be determined in accordance with Australian law.</w:t>
      </w:r>
    </w:p>
    <w:p w14:paraId="63726017" w14:textId="77777777" w:rsidR="00DE7BA3" w:rsidRPr="00B45E04" w:rsidRDefault="00DE7BA3" w:rsidP="00DE7BA3">
      <w:pPr>
        <w:pStyle w:val="Definition"/>
      </w:pPr>
      <w:r w:rsidRPr="00B45E04">
        <w:rPr>
          <w:b/>
          <w:i/>
        </w:rPr>
        <w:lastRenderedPageBreak/>
        <w:t xml:space="preserve">freight rates </w:t>
      </w:r>
      <w:r w:rsidRPr="00B45E04">
        <w:t>includes base freight rates, surcharges, rebates and allowances.</w:t>
      </w:r>
    </w:p>
    <w:p w14:paraId="35DD3663" w14:textId="77777777" w:rsidR="00DE7BA3" w:rsidRPr="00B45E04" w:rsidRDefault="00DE7BA3" w:rsidP="00DE7BA3">
      <w:pPr>
        <w:pStyle w:val="Definition"/>
      </w:pPr>
      <w:r w:rsidRPr="00B45E04">
        <w:rPr>
          <w:b/>
          <w:i/>
        </w:rPr>
        <w:t>negotiable shipping arrangements</w:t>
      </w:r>
      <w:r w:rsidRPr="00B45E04">
        <w:t>:</w:t>
      </w:r>
    </w:p>
    <w:p w14:paraId="027C3A40" w14:textId="1A5BA7F6" w:rsidR="00DE7BA3" w:rsidRPr="00B45E04" w:rsidRDefault="00DE7BA3" w:rsidP="00DE7BA3">
      <w:pPr>
        <w:pStyle w:val="paragraph"/>
      </w:pPr>
      <w:r w:rsidRPr="00B45E04">
        <w:tab/>
        <w:t>(a)</w:t>
      </w:r>
      <w:r w:rsidRPr="00B45E04">
        <w:tab/>
        <w:t>in relation to an outwards conference agreement—means the arrangements for, or the terms and conditions applicable to, outwards liner cargo shipping services provided, or proposed to be provided, under the conference agreement (including, for example, freight rates, charges for inter</w:t>
      </w:r>
      <w:r w:rsidR="001C3D7C">
        <w:noBreakHyphen/>
      </w:r>
      <w:r w:rsidRPr="00B45E04">
        <w:t>terminal transport services, frequency of sailings and ports of call); or</w:t>
      </w:r>
    </w:p>
    <w:p w14:paraId="72D36B42" w14:textId="77777777" w:rsidR="00DE7BA3" w:rsidRPr="00B45E04" w:rsidRDefault="00DE7BA3" w:rsidP="00DE7BA3">
      <w:pPr>
        <w:pStyle w:val="paragraph"/>
      </w:pPr>
      <w:r w:rsidRPr="00B45E04">
        <w:tab/>
        <w:t>(b)</w:t>
      </w:r>
      <w:r w:rsidRPr="00B45E04">
        <w:tab/>
        <w:t>in relation to an inwards conference agreement—means:</w:t>
      </w:r>
    </w:p>
    <w:p w14:paraId="33C6C428" w14:textId="4D201B85" w:rsidR="00DE7BA3" w:rsidRPr="00B45E04" w:rsidRDefault="00DE7BA3" w:rsidP="00DE7BA3">
      <w:pPr>
        <w:pStyle w:val="paragraphsub"/>
      </w:pPr>
      <w:r w:rsidRPr="00B45E04">
        <w:tab/>
        <w:t>(i)</w:t>
      </w:r>
      <w:r w:rsidRPr="00B45E04">
        <w:tab/>
        <w:t>the arrangements for, or the terms and conditions applicable to, inwards liner cargo shipping services provided, or proposed to be provided, under the conference agreement (including, for example, freight rates, charges for inter</w:t>
      </w:r>
      <w:r w:rsidR="001C3D7C">
        <w:noBreakHyphen/>
      </w:r>
      <w:r w:rsidRPr="00B45E04">
        <w:t>terminal transport services, frequency of sailings and ports of call), where those arrangements or those terms and conditions, as the case may be, are embodied in an eligible Australian contract; or</w:t>
      </w:r>
    </w:p>
    <w:p w14:paraId="6B6002C7" w14:textId="3AB2EC7F" w:rsidR="00DE7BA3" w:rsidRPr="00B45E04" w:rsidRDefault="00DE7BA3" w:rsidP="00DE7BA3">
      <w:pPr>
        <w:pStyle w:val="paragraphsub"/>
      </w:pPr>
      <w:r w:rsidRPr="00B45E04">
        <w:tab/>
        <w:t>(ii)</w:t>
      </w:r>
      <w:r w:rsidRPr="00B45E04">
        <w:tab/>
        <w:t>the arrangements for, or the terms and conditions applicable to, the parts of the inwards liner cargo shipping services provided, or proposed to be provided, under the conference agreement that consist of activities that take place on land in Australia (including, for example, terminal handling charges and charges for inter</w:t>
      </w:r>
      <w:r w:rsidR="001C3D7C">
        <w:noBreakHyphen/>
      </w:r>
      <w:r w:rsidRPr="00B45E04">
        <w:t>terminal transport services).</w:t>
      </w:r>
    </w:p>
    <w:p w14:paraId="5D577ABC" w14:textId="77777777" w:rsidR="00DE7BA3" w:rsidRPr="00B45E04" w:rsidRDefault="00DE7BA3" w:rsidP="00DE7BA3">
      <w:pPr>
        <w:pStyle w:val="Definition"/>
      </w:pPr>
      <w:r w:rsidRPr="00B45E04">
        <w:rPr>
          <w:b/>
          <w:i/>
        </w:rPr>
        <w:t>relevant designated shipper body</w:t>
      </w:r>
      <w:r w:rsidRPr="00B45E04">
        <w:t>:</w:t>
      </w:r>
    </w:p>
    <w:p w14:paraId="000C749D" w14:textId="77777777" w:rsidR="00DE7BA3" w:rsidRPr="00B45E04" w:rsidRDefault="00DE7BA3" w:rsidP="00DE7BA3">
      <w:pPr>
        <w:pStyle w:val="paragraph"/>
      </w:pPr>
      <w:r w:rsidRPr="00B45E04">
        <w:tab/>
        <w:t>(a)</w:t>
      </w:r>
      <w:r w:rsidRPr="00B45E04">
        <w:tab/>
        <w:t>in relation to an outwards conference agreement—means:</w:t>
      </w:r>
    </w:p>
    <w:p w14:paraId="78E2573D" w14:textId="77777777" w:rsidR="00DE7BA3" w:rsidRPr="00B45E04" w:rsidRDefault="00DE7BA3" w:rsidP="00DE7BA3">
      <w:pPr>
        <w:pStyle w:val="paragraphsub"/>
      </w:pPr>
      <w:r w:rsidRPr="00B45E04">
        <w:tab/>
        <w:t>(i)</w:t>
      </w:r>
      <w:r w:rsidRPr="00B45E04">
        <w:tab/>
        <w:t>a designated outwards peak shipper body; or</w:t>
      </w:r>
    </w:p>
    <w:p w14:paraId="1E39C5CF" w14:textId="77777777" w:rsidR="00DE7BA3" w:rsidRPr="00B45E04" w:rsidRDefault="00DE7BA3" w:rsidP="00DE7BA3">
      <w:pPr>
        <w:pStyle w:val="paragraphsub"/>
      </w:pPr>
      <w:r w:rsidRPr="00B45E04">
        <w:tab/>
        <w:t>(ii)</w:t>
      </w:r>
      <w:r w:rsidRPr="00B45E04">
        <w:tab/>
        <w:t>a designated outwards secondary shipper body nominated by the Registrar (by written notice given to the parties to the agreement) for the purposes of the agreement for the purposes of this section; or</w:t>
      </w:r>
    </w:p>
    <w:p w14:paraId="2966670C" w14:textId="77777777" w:rsidR="00DE7BA3" w:rsidRPr="00B45E04" w:rsidRDefault="00DE7BA3" w:rsidP="00DE7BA3">
      <w:pPr>
        <w:pStyle w:val="paragraph"/>
      </w:pPr>
      <w:r w:rsidRPr="00B45E04">
        <w:tab/>
        <w:t>(b)</w:t>
      </w:r>
      <w:r w:rsidRPr="00B45E04">
        <w:tab/>
        <w:t>in relation to an inwards conference agreement—means:</w:t>
      </w:r>
    </w:p>
    <w:p w14:paraId="588C10D3" w14:textId="77777777" w:rsidR="00DE7BA3" w:rsidRPr="00B45E04" w:rsidRDefault="00DE7BA3" w:rsidP="00DE7BA3">
      <w:pPr>
        <w:pStyle w:val="paragraphsub"/>
      </w:pPr>
      <w:r w:rsidRPr="00B45E04">
        <w:tab/>
        <w:t>(i)</w:t>
      </w:r>
      <w:r w:rsidRPr="00B45E04">
        <w:tab/>
        <w:t>a designated inwards peak shipper body; or</w:t>
      </w:r>
    </w:p>
    <w:p w14:paraId="106E43D9" w14:textId="77777777" w:rsidR="00DE7BA3" w:rsidRPr="00B45E04" w:rsidRDefault="00DE7BA3" w:rsidP="00DE7BA3">
      <w:pPr>
        <w:pStyle w:val="paragraphsub"/>
      </w:pPr>
      <w:r w:rsidRPr="00B45E04">
        <w:lastRenderedPageBreak/>
        <w:tab/>
        <w:t>(ii)</w:t>
      </w:r>
      <w:r w:rsidRPr="00B45E04">
        <w:tab/>
        <w:t>a designated inwards secondary shipper body nominated by the Registrar (by written notice given to the parties to the agreement) for the purposes of the agreement for the purposes of this section.</w:t>
      </w:r>
    </w:p>
    <w:p w14:paraId="712DA376" w14:textId="77777777" w:rsidR="00DE7BA3" w:rsidRPr="00B45E04" w:rsidRDefault="00DE7BA3" w:rsidP="00DE7BA3">
      <w:pPr>
        <w:pStyle w:val="ActHead5"/>
      </w:pPr>
      <w:bookmarkStart w:id="60" w:name="_Toc185503337"/>
      <w:r w:rsidRPr="001C3D7C">
        <w:rPr>
          <w:rStyle w:val="CharSectno"/>
        </w:rPr>
        <w:t>10.42</w:t>
      </w:r>
      <w:r w:rsidRPr="00B45E04">
        <w:t xml:space="preserve">  Application to be made for registration of varying conference agreements</w:t>
      </w:r>
      <w:bookmarkEnd w:id="60"/>
    </w:p>
    <w:p w14:paraId="7EE4D894" w14:textId="77777777" w:rsidR="00DE7BA3" w:rsidRPr="00B45E04" w:rsidRDefault="00DE7BA3" w:rsidP="00DE7BA3">
      <w:pPr>
        <w:pStyle w:val="subsection"/>
      </w:pPr>
      <w:r w:rsidRPr="00B45E04">
        <w:tab/>
        <w:t>(1)</w:t>
      </w:r>
      <w:r w:rsidRPr="00B45E04">
        <w:tab/>
        <w:t xml:space="preserve">Subject to </w:t>
      </w:r>
      <w:r w:rsidR="001A2F50" w:rsidRPr="00B45E04">
        <w:t>subsection (</w:t>
      </w:r>
      <w:r w:rsidRPr="00B45E04">
        <w:t>3), where a conference agreement that varies or otherwise affects a registered conference agreement is made or arrived at, application shall be made for its provisional registration.</w:t>
      </w:r>
    </w:p>
    <w:p w14:paraId="2C55A991" w14:textId="77777777" w:rsidR="00DE7BA3" w:rsidRPr="00B45E04" w:rsidRDefault="00DE7BA3" w:rsidP="00DE7BA3">
      <w:pPr>
        <w:pStyle w:val="subsection"/>
      </w:pPr>
      <w:r w:rsidRPr="00B45E04">
        <w:tab/>
        <w:t>(2)</w:t>
      </w:r>
      <w:r w:rsidRPr="00B45E04">
        <w:tab/>
        <w:t>The application must be made within 30 days after the making of or arriving at the agreement.</w:t>
      </w:r>
    </w:p>
    <w:p w14:paraId="6D56E6A1" w14:textId="77777777" w:rsidR="00DE7BA3" w:rsidRPr="00B45E04" w:rsidRDefault="00DE7BA3" w:rsidP="00DE7BA3">
      <w:pPr>
        <w:pStyle w:val="subsection"/>
      </w:pPr>
      <w:r w:rsidRPr="00B45E04">
        <w:tab/>
        <w:t>(3)</w:t>
      </w:r>
      <w:r w:rsidRPr="00B45E04">
        <w:tab/>
      </w:r>
      <w:r w:rsidR="001A2F50" w:rsidRPr="00B45E04">
        <w:t>Subsection (</w:t>
      </w:r>
      <w:r w:rsidRPr="00B45E04">
        <w:t>1) does not apply to a conference agreement that consists solely of freight rate charges.</w:t>
      </w:r>
    </w:p>
    <w:p w14:paraId="39DAAF37" w14:textId="77777777" w:rsidR="00DE7BA3" w:rsidRPr="00B45E04" w:rsidRDefault="00DE7BA3" w:rsidP="00DE7BA3">
      <w:pPr>
        <w:pStyle w:val="ActHead5"/>
      </w:pPr>
      <w:bookmarkStart w:id="61" w:name="_Toc185503338"/>
      <w:r w:rsidRPr="001C3D7C">
        <w:rPr>
          <w:rStyle w:val="CharSectno"/>
        </w:rPr>
        <w:t>10.43</w:t>
      </w:r>
      <w:r w:rsidRPr="00B45E04">
        <w:t xml:space="preserve">  Parties to registered conference agreement to notify happening of affecting events etc.</w:t>
      </w:r>
      <w:bookmarkEnd w:id="61"/>
    </w:p>
    <w:p w14:paraId="1580AD38" w14:textId="77777777" w:rsidR="00DE7BA3" w:rsidRPr="00B45E04" w:rsidRDefault="00DE7BA3" w:rsidP="00DE7BA3">
      <w:pPr>
        <w:pStyle w:val="subsection"/>
      </w:pPr>
      <w:r w:rsidRPr="00B45E04">
        <w:tab/>
        <w:t>(1)</w:t>
      </w:r>
      <w:r w:rsidRPr="00B45E04">
        <w:tab/>
        <w:t>Where:</w:t>
      </w:r>
    </w:p>
    <w:p w14:paraId="048207D4" w14:textId="77777777" w:rsidR="00DE7BA3" w:rsidRPr="00B45E04" w:rsidRDefault="00DE7BA3" w:rsidP="00DE7BA3">
      <w:pPr>
        <w:pStyle w:val="paragraph"/>
      </w:pPr>
      <w:r w:rsidRPr="00B45E04">
        <w:tab/>
        <w:t>(a)</w:t>
      </w:r>
      <w:r w:rsidRPr="00B45E04">
        <w:tab/>
        <w:t>the operation, or proposed operation, of a registered conference agreement is affected, or outwards liner cargo shipping services or inwards liner cargo shipping services provided, or proposed to be provided, under the agreement are affected, by the happening of an event or otherwise than by a varying conference agreement; or</w:t>
      </w:r>
    </w:p>
    <w:p w14:paraId="0B72F243" w14:textId="77777777" w:rsidR="00DE7BA3" w:rsidRPr="00B45E04" w:rsidRDefault="00DE7BA3" w:rsidP="00DE7BA3">
      <w:pPr>
        <w:pStyle w:val="paragraph"/>
        <w:keepNext/>
      </w:pPr>
      <w:r w:rsidRPr="00B45E04">
        <w:tab/>
        <w:t>(b)</w:t>
      </w:r>
      <w:r w:rsidRPr="00B45E04">
        <w:tab/>
        <w:t>parties to a registered conference agreement make or arrive at an agreement with other ocean carriers that affects outwards liner cargo shipping services or inwards liner cargo shipping services provided, or that would, but for the agreement, have been provided, by the other ocean carriers;</w:t>
      </w:r>
    </w:p>
    <w:p w14:paraId="53C4A830" w14:textId="77777777" w:rsidR="00DE7BA3" w:rsidRPr="00B45E04" w:rsidRDefault="00DE7BA3" w:rsidP="00DE7BA3">
      <w:pPr>
        <w:pStyle w:val="subsection2"/>
      </w:pPr>
      <w:r w:rsidRPr="00B45E04">
        <w:t>the parties to the registered conference agreement shall notify the Registrar of the matter.</w:t>
      </w:r>
    </w:p>
    <w:p w14:paraId="3A752DF4" w14:textId="77777777" w:rsidR="00DE7BA3" w:rsidRPr="00B45E04" w:rsidRDefault="00DE7BA3" w:rsidP="00DE7BA3">
      <w:pPr>
        <w:pStyle w:val="subsection"/>
      </w:pPr>
      <w:r w:rsidRPr="00B45E04">
        <w:tab/>
        <w:t>(2)</w:t>
      </w:r>
      <w:r w:rsidRPr="00B45E04">
        <w:tab/>
        <w:t>The notice must be:</w:t>
      </w:r>
    </w:p>
    <w:p w14:paraId="3C70AE6D" w14:textId="77777777" w:rsidR="00DE7BA3" w:rsidRPr="00B45E04" w:rsidRDefault="00DE7BA3" w:rsidP="00DE7BA3">
      <w:pPr>
        <w:pStyle w:val="paragraph"/>
      </w:pPr>
      <w:r w:rsidRPr="00B45E04">
        <w:tab/>
        <w:t>(a)</w:t>
      </w:r>
      <w:r w:rsidRPr="00B45E04">
        <w:tab/>
        <w:t>in the appropriate prescribed form; and</w:t>
      </w:r>
    </w:p>
    <w:p w14:paraId="49E05BB2" w14:textId="77777777" w:rsidR="00DE7BA3" w:rsidRPr="00B45E04" w:rsidRDefault="00DE7BA3" w:rsidP="00DE7BA3">
      <w:pPr>
        <w:pStyle w:val="paragraph"/>
      </w:pPr>
      <w:r w:rsidRPr="00B45E04">
        <w:lastRenderedPageBreak/>
        <w:tab/>
        <w:t>(b)</w:t>
      </w:r>
      <w:r w:rsidRPr="00B45E04">
        <w:tab/>
        <w:t>given to the Registrar in accordance with the regulations within 30 days after the operation, or proposed operation, of the agreement is affected, the services are affected or the agreement is made or arrived at, as the case may be.</w:t>
      </w:r>
    </w:p>
    <w:p w14:paraId="3F2A9C2C" w14:textId="77777777" w:rsidR="00DE7BA3" w:rsidRPr="00B45E04" w:rsidRDefault="00DE7BA3" w:rsidP="00DE7BA3">
      <w:pPr>
        <w:pStyle w:val="subsection"/>
      </w:pPr>
      <w:r w:rsidRPr="00B45E04">
        <w:tab/>
        <w:t>(3)</w:t>
      </w:r>
      <w:r w:rsidRPr="00B45E04">
        <w:tab/>
        <w:t>The notice must comply with any regulations requiring its verification (in whole or part).</w:t>
      </w:r>
    </w:p>
    <w:p w14:paraId="60B61C06" w14:textId="77777777" w:rsidR="00DE7BA3" w:rsidRPr="00B45E04" w:rsidRDefault="00DE7BA3" w:rsidP="004B4FDA">
      <w:pPr>
        <w:pStyle w:val="subsection"/>
        <w:keepNext/>
        <w:keepLines/>
      </w:pPr>
      <w:r w:rsidRPr="00B45E04">
        <w:tab/>
        <w:t>(4)</w:t>
      </w:r>
      <w:r w:rsidRPr="00B45E04">
        <w:tab/>
        <w:t xml:space="preserve">Where the parties to a registered conference agreement give a notice under </w:t>
      </w:r>
      <w:r w:rsidR="001A2F50" w:rsidRPr="00B45E04">
        <w:t>subsection (</w:t>
      </w:r>
      <w:r w:rsidRPr="00B45E04">
        <w:t>1), the Registrar may make such variations (if any) to the particulars entered in the register of conference agreements in relation to the agreement as the Registrar considers necessary or desirable to take account of the notice.</w:t>
      </w:r>
    </w:p>
    <w:p w14:paraId="455DFC6E" w14:textId="77777777" w:rsidR="00DE7BA3" w:rsidRPr="00B45E04" w:rsidRDefault="00DE7BA3" w:rsidP="004A1FDF">
      <w:pPr>
        <w:pStyle w:val="ActHead3"/>
        <w:pageBreakBefore/>
      </w:pPr>
      <w:bookmarkStart w:id="62" w:name="_Toc185503339"/>
      <w:r w:rsidRPr="001C3D7C">
        <w:rPr>
          <w:rStyle w:val="CharDivNo"/>
        </w:rPr>
        <w:lastRenderedPageBreak/>
        <w:t>Division</w:t>
      </w:r>
      <w:r w:rsidR="001A2F50" w:rsidRPr="001C3D7C">
        <w:rPr>
          <w:rStyle w:val="CharDivNo"/>
        </w:rPr>
        <w:t> </w:t>
      </w:r>
      <w:r w:rsidRPr="001C3D7C">
        <w:rPr>
          <w:rStyle w:val="CharDivNo"/>
        </w:rPr>
        <w:t>8</w:t>
      </w:r>
      <w:r w:rsidRPr="00B45E04">
        <w:t>—</w:t>
      </w:r>
      <w:r w:rsidRPr="001C3D7C">
        <w:rPr>
          <w:rStyle w:val="CharDivText"/>
        </w:rPr>
        <w:t>Powers of Minister in relation to registered conference agreements</w:t>
      </w:r>
      <w:bookmarkEnd w:id="62"/>
    </w:p>
    <w:p w14:paraId="41A9D12B" w14:textId="77777777" w:rsidR="00DE7BA3" w:rsidRPr="00B45E04" w:rsidRDefault="00DE7BA3" w:rsidP="00DE7BA3">
      <w:pPr>
        <w:pStyle w:val="ActHead5"/>
      </w:pPr>
      <w:bookmarkStart w:id="63" w:name="_Toc185503340"/>
      <w:r w:rsidRPr="001C3D7C">
        <w:rPr>
          <w:rStyle w:val="CharSectno"/>
        </w:rPr>
        <w:t>10.44</w:t>
      </w:r>
      <w:r w:rsidRPr="00B45E04">
        <w:t xml:space="preserve">  Powers exercisable by Minister in relation to registered conference agreements etc.</w:t>
      </w:r>
      <w:bookmarkEnd w:id="63"/>
    </w:p>
    <w:p w14:paraId="2ACA23DB" w14:textId="77777777" w:rsidR="00DE7BA3" w:rsidRPr="00B45E04" w:rsidRDefault="00DE7BA3" w:rsidP="00DE7BA3">
      <w:pPr>
        <w:pStyle w:val="subsection"/>
      </w:pPr>
      <w:r w:rsidRPr="00B45E04">
        <w:tab/>
        <w:t>(1)</w:t>
      </w:r>
      <w:r w:rsidRPr="00B45E04">
        <w:tab/>
        <w:t>Subject to sections</w:t>
      </w:r>
      <w:r w:rsidR="001A2F50" w:rsidRPr="00B45E04">
        <w:t> </w:t>
      </w:r>
      <w:r w:rsidRPr="00B45E04">
        <w:t>10.45 and 10.46, the Minister may direct the Registrar:</w:t>
      </w:r>
    </w:p>
    <w:p w14:paraId="27CE5C1B" w14:textId="77777777" w:rsidR="00DE7BA3" w:rsidRPr="00B45E04" w:rsidRDefault="00DE7BA3" w:rsidP="00DE7BA3">
      <w:pPr>
        <w:pStyle w:val="paragraph"/>
      </w:pPr>
      <w:r w:rsidRPr="00B45E04">
        <w:tab/>
        <w:t>(a)</w:t>
      </w:r>
      <w:r w:rsidRPr="00B45E04">
        <w:tab/>
        <w:t>to cancel the registration of a registered conference agreement; or</w:t>
      </w:r>
    </w:p>
    <w:p w14:paraId="32B03F97" w14:textId="77777777" w:rsidR="00DE7BA3" w:rsidRPr="00B45E04" w:rsidRDefault="00DE7BA3" w:rsidP="00DE7BA3">
      <w:pPr>
        <w:pStyle w:val="paragraph"/>
      </w:pPr>
      <w:r w:rsidRPr="00B45E04">
        <w:tab/>
        <w:t>(b)</w:t>
      </w:r>
      <w:r w:rsidRPr="00B45E04">
        <w:tab/>
        <w:t>to cancel the registration of a registered conference agreement so far as it relates to:</w:t>
      </w:r>
    </w:p>
    <w:p w14:paraId="2E845E25" w14:textId="77777777" w:rsidR="00DE7BA3" w:rsidRPr="00B45E04" w:rsidRDefault="00DE7BA3" w:rsidP="00DE7BA3">
      <w:pPr>
        <w:pStyle w:val="paragraphsub"/>
      </w:pPr>
      <w:r w:rsidRPr="00B45E04">
        <w:tab/>
        <w:t>(i)</w:t>
      </w:r>
      <w:r w:rsidRPr="00B45E04">
        <w:tab/>
        <w:t>a particular provision of the agreement;</w:t>
      </w:r>
    </w:p>
    <w:p w14:paraId="271C8690" w14:textId="77777777" w:rsidR="00DE7BA3" w:rsidRPr="00B45E04" w:rsidRDefault="00DE7BA3" w:rsidP="00DE7BA3">
      <w:pPr>
        <w:pStyle w:val="paragraphsub"/>
      </w:pPr>
      <w:r w:rsidRPr="00B45E04">
        <w:tab/>
        <w:t>(ii)</w:t>
      </w:r>
      <w:r w:rsidRPr="00B45E04">
        <w:tab/>
        <w:t>a particular party to the agreement; or</w:t>
      </w:r>
    </w:p>
    <w:p w14:paraId="0C6302FB" w14:textId="77777777" w:rsidR="00DE7BA3" w:rsidRPr="00B45E04" w:rsidRDefault="00DE7BA3" w:rsidP="00DE7BA3">
      <w:pPr>
        <w:pStyle w:val="paragraphsub"/>
      </w:pPr>
      <w:r w:rsidRPr="00B45E04">
        <w:tab/>
        <w:t>(iii)</w:t>
      </w:r>
      <w:r w:rsidRPr="00B45E04">
        <w:tab/>
        <w:t>particular conduct.</w:t>
      </w:r>
    </w:p>
    <w:p w14:paraId="4D76014B" w14:textId="77777777" w:rsidR="00DE7BA3" w:rsidRPr="00B45E04" w:rsidRDefault="00DE7BA3" w:rsidP="00DE7BA3">
      <w:pPr>
        <w:pStyle w:val="subsection"/>
      </w:pPr>
      <w:r w:rsidRPr="00B45E04">
        <w:tab/>
        <w:t>(2)</w:t>
      </w:r>
      <w:r w:rsidRPr="00B45E04">
        <w:tab/>
        <w:t xml:space="preserve">Where the Minister gives a direction under </w:t>
      </w:r>
      <w:r w:rsidR="001A2F50" w:rsidRPr="00B45E04">
        <w:t>subsection (</w:t>
      </w:r>
      <w:r w:rsidRPr="00B45E04">
        <w:t>1), the Registrar shall immediately enter particulars of the direction in the register of conference agreements.</w:t>
      </w:r>
    </w:p>
    <w:p w14:paraId="431C773B" w14:textId="77777777" w:rsidR="00DE7BA3" w:rsidRPr="00B45E04" w:rsidRDefault="00DE7BA3" w:rsidP="00DE7BA3">
      <w:pPr>
        <w:pStyle w:val="subsection"/>
      </w:pPr>
      <w:r w:rsidRPr="00B45E04">
        <w:tab/>
        <w:t>(3)</w:t>
      </w:r>
      <w:r w:rsidRPr="00B45E04">
        <w:tab/>
        <w:t>On the entry in the register of conference agreements of particulars of a direction to cancel the registration of a registered conference agreement, the exemptions provided by Subdivision A of Division</w:t>
      </w:r>
      <w:r w:rsidR="001A2F50" w:rsidRPr="00B45E04">
        <w:t> </w:t>
      </w:r>
      <w:r w:rsidRPr="00B45E04">
        <w:t>5 cease to apply in relation to the agreement.</w:t>
      </w:r>
    </w:p>
    <w:p w14:paraId="3616FC3C" w14:textId="77777777" w:rsidR="00DE7BA3" w:rsidRPr="00B45E04" w:rsidRDefault="00DE7BA3" w:rsidP="00DE7BA3">
      <w:pPr>
        <w:pStyle w:val="subsection"/>
      </w:pPr>
      <w:r w:rsidRPr="00B45E04">
        <w:tab/>
        <w:t>(4)</w:t>
      </w:r>
      <w:r w:rsidRPr="00B45E04">
        <w:tab/>
        <w:t>On the entry in the register of conference agreements of particulars of a direction to cancel the registration of a registered conference agreement so far as it relates to a particular provision of the agreement, the exemptions provided by Subdivision A of Division</w:t>
      </w:r>
      <w:r w:rsidR="001A2F50" w:rsidRPr="00B45E04">
        <w:t> </w:t>
      </w:r>
      <w:r w:rsidRPr="00B45E04">
        <w:t>5 cease to apply in relation to the provision.</w:t>
      </w:r>
    </w:p>
    <w:p w14:paraId="2AD74F8F" w14:textId="77777777" w:rsidR="00DE7BA3" w:rsidRPr="00B45E04" w:rsidRDefault="00DE7BA3" w:rsidP="00DE7BA3">
      <w:pPr>
        <w:pStyle w:val="subsection"/>
      </w:pPr>
      <w:r w:rsidRPr="00B45E04">
        <w:tab/>
        <w:t>(5)</w:t>
      </w:r>
      <w:r w:rsidRPr="00B45E04">
        <w:tab/>
        <w:t>On the entry in the register of conference agreements of particulars of a direction to cancel the registration of a registered conference agreement so far as it relates to a particular party to the agreement, the exemptions provided by Subdivision A of Division</w:t>
      </w:r>
      <w:r w:rsidR="001A2F50" w:rsidRPr="00B45E04">
        <w:t> </w:t>
      </w:r>
      <w:r w:rsidRPr="00B45E04">
        <w:t>5 cease to apply in relation to the party.</w:t>
      </w:r>
    </w:p>
    <w:p w14:paraId="2113D88C" w14:textId="77777777" w:rsidR="00DE7BA3" w:rsidRPr="00B45E04" w:rsidRDefault="00DE7BA3" w:rsidP="00DE7BA3">
      <w:pPr>
        <w:pStyle w:val="subsection"/>
      </w:pPr>
      <w:r w:rsidRPr="00B45E04">
        <w:lastRenderedPageBreak/>
        <w:tab/>
        <w:t>(6)</w:t>
      </w:r>
      <w:r w:rsidRPr="00B45E04">
        <w:tab/>
        <w:t>On the entry in the register of conference agreements of particulars of a direction to cancel the registration of a registered conference agreement so far as it relates to particular conduct, the exemptions provided by Subdivision A of Division</w:t>
      </w:r>
      <w:r w:rsidR="001A2F50" w:rsidRPr="00B45E04">
        <w:t> </w:t>
      </w:r>
      <w:r w:rsidRPr="00B45E04">
        <w:t>5 cease to apply in relation to conduct of that kind in relation to the agreement.</w:t>
      </w:r>
    </w:p>
    <w:p w14:paraId="11674429" w14:textId="77777777" w:rsidR="00DE7BA3" w:rsidRPr="00B45E04" w:rsidRDefault="00DE7BA3" w:rsidP="00DE7BA3">
      <w:pPr>
        <w:pStyle w:val="subsection"/>
      </w:pPr>
      <w:r w:rsidRPr="00B45E04">
        <w:tab/>
        <w:t>(7)</w:t>
      </w:r>
      <w:r w:rsidRPr="00B45E04">
        <w:tab/>
        <w:t xml:space="preserve">A direction under </w:t>
      </w:r>
      <w:r w:rsidR="001A2F50" w:rsidRPr="00B45E04">
        <w:t>subsection (</w:t>
      </w:r>
      <w:r w:rsidRPr="00B45E04">
        <w:t>1) must be given in writing, and the Registrar shall serve a copy of the direction on the parties to the conference agreement concerned.</w:t>
      </w:r>
    </w:p>
    <w:p w14:paraId="41AE8F71" w14:textId="77777777" w:rsidR="00DE7BA3" w:rsidRPr="00B45E04" w:rsidRDefault="00DE7BA3" w:rsidP="00DE7BA3">
      <w:pPr>
        <w:pStyle w:val="subsection"/>
      </w:pPr>
      <w:r w:rsidRPr="00B45E04">
        <w:tab/>
        <w:t>(8)</w:t>
      </w:r>
      <w:r w:rsidRPr="00B45E04">
        <w:tab/>
        <w:t>If:</w:t>
      </w:r>
    </w:p>
    <w:p w14:paraId="60C1C4E1" w14:textId="77777777" w:rsidR="00DE7BA3" w:rsidRPr="00B45E04" w:rsidRDefault="00DE7BA3" w:rsidP="00DE7BA3">
      <w:pPr>
        <w:pStyle w:val="paragraph"/>
      </w:pPr>
      <w:r w:rsidRPr="00B45E04">
        <w:tab/>
        <w:t>(a)</w:t>
      </w:r>
      <w:r w:rsidRPr="00B45E04">
        <w:tab/>
        <w:t xml:space="preserve">the Commission reports to the Minister under </w:t>
      </w:r>
      <w:r w:rsidR="002F06D1" w:rsidRPr="00B45E04">
        <w:t>section 1</w:t>
      </w:r>
      <w:r w:rsidRPr="00B45E04">
        <w:t>0.47 or 10.48 in relation to either or both of the matters referred to in subparagraphs</w:t>
      </w:r>
      <w:r w:rsidR="001A2F50" w:rsidRPr="00B45E04">
        <w:t> </w:t>
      </w:r>
      <w:r w:rsidRPr="00B45E04">
        <w:t>10.45(1)(a)(viii) and (ix); and</w:t>
      </w:r>
    </w:p>
    <w:p w14:paraId="04AADBFC" w14:textId="77777777" w:rsidR="00DE7BA3" w:rsidRPr="00B45E04" w:rsidRDefault="00DE7BA3" w:rsidP="00DE7BA3">
      <w:pPr>
        <w:pStyle w:val="paragraph"/>
      </w:pPr>
      <w:r w:rsidRPr="00B45E04">
        <w:tab/>
        <w:t>(b)</w:t>
      </w:r>
      <w:r w:rsidRPr="00B45E04">
        <w:tab/>
        <w:t xml:space="preserve">after taking the report into account, the Minister is satisfied of either or both of those matters and decides to give a direction under </w:t>
      </w:r>
      <w:r w:rsidR="001A2F50" w:rsidRPr="00B45E04">
        <w:t>subsection (</w:t>
      </w:r>
      <w:r w:rsidRPr="00B45E04">
        <w:t>1);</w:t>
      </w:r>
    </w:p>
    <w:p w14:paraId="29C609C5" w14:textId="77777777" w:rsidR="00DE7BA3" w:rsidRPr="00B45E04" w:rsidRDefault="00DE7BA3" w:rsidP="00DE7BA3">
      <w:pPr>
        <w:pStyle w:val="subsection2"/>
      </w:pPr>
      <w:r w:rsidRPr="00B45E04">
        <w:t>the Minister must:</w:t>
      </w:r>
    </w:p>
    <w:p w14:paraId="2D719F63" w14:textId="77777777" w:rsidR="00DE7BA3" w:rsidRPr="00B45E04" w:rsidRDefault="00DE7BA3" w:rsidP="00DE7BA3">
      <w:pPr>
        <w:pStyle w:val="paragraph"/>
      </w:pPr>
      <w:r w:rsidRPr="00B45E04">
        <w:tab/>
        <w:t>(c)</w:t>
      </w:r>
      <w:r w:rsidRPr="00B45E04">
        <w:tab/>
        <w:t>prepare a statement about the decision; and</w:t>
      </w:r>
    </w:p>
    <w:p w14:paraId="7AFC641D" w14:textId="77777777" w:rsidR="00DE7BA3" w:rsidRPr="00B45E04" w:rsidRDefault="00DE7BA3" w:rsidP="00DE7BA3">
      <w:pPr>
        <w:pStyle w:val="paragraph"/>
      </w:pPr>
      <w:r w:rsidRPr="00B45E04">
        <w:tab/>
        <w:t>(d)</w:t>
      </w:r>
      <w:r w:rsidRPr="00B45E04">
        <w:tab/>
        <w:t>cause:</w:t>
      </w:r>
    </w:p>
    <w:p w14:paraId="3F99B3DB" w14:textId="77777777" w:rsidR="00DE7BA3" w:rsidRPr="00B45E04" w:rsidRDefault="00DE7BA3" w:rsidP="00DE7BA3">
      <w:pPr>
        <w:pStyle w:val="paragraphsub"/>
      </w:pPr>
      <w:r w:rsidRPr="00B45E04">
        <w:tab/>
        <w:t>(i)</w:t>
      </w:r>
      <w:r w:rsidRPr="00B45E04">
        <w:tab/>
        <w:t>a copy of the statement; and</w:t>
      </w:r>
    </w:p>
    <w:p w14:paraId="0695B433" w14:textId="77777777" w:rsidR="00DE7BA3" w:rsidRPr="00B45E04" w:rsidRDefault="00DE7BA3" w:rsidP="00DE7BA3">
      <w:pPr>
        <w:pStyle w:val="paragraphsub"/>
      </w:pPr>
      <w:r w:rsidRPr="00B45E04">
        <w:tab/>
        <w:t>(ii)</w:t>
      </w:r>
      <w:r w:rsidRPr="00B45E04">
        <w:tab/>
        <w:t>a copy of the Commission’s report;</w:t>
      </w:r>
    </w:p>
    <w:p w14:paraId="382EC1A0" w14:textId="77777777" w:rsidR="00DE7BA3" w:rsidRPr="00B45E04" w:rsidRDefault="00DE7BA3" w:rsidP="00DE7BA3">
      <w:pPr>
        <w:pStyle w:val="paragraph"/>
      </w:pPr>
      <w:r w:rsidRPr="00B45E04">
        <w:tab/>
      </w:r>
      <w:r w:rsidRPr="00B45E04">
        <w:tab/>
        <w:t>to be laid before each House of the Parliament within 15 sittings days of that House after the decision was made.</w:t>
      </w:r>
    </w:p>
    <w:p w14:paraId="74C6DA55" w14:textId="77777777" w:rsidR="00DE7BA3" w:rsidRPr="00B45E04" w:rsidRDefault="00DE7BA3" w:rsidP="00DE7BA3">
      <w:pPr>
        <w:pStyle w:val="ActHead5"/>
      </w:pPr>
      <w:bookmarkStart w:id="64" w:name="_Toc185503341"/>
      <w:r w:rsidRPr="001C3D7C">
        <w:rPr>
          <w:rStyle w:val="CharSectno"/>
        </w:rPr>
        <w:t>10.45</w:t>
      </w:r>
      <w:r w:rsidRPr="00B45E04">
        <w:t xml:space="preserve">  Circumstances in which Minister may exercise powers in relation to registered conference agreements</w:t>
      </w:r>
      <w:bookmarkEnd w:id="64"/>
    </w:p>
    <w:p w14:paraId="0BB2EC76" w14:textId="77777777" w:rsidR="00DE7BA3" w:rsidRPr="00B45E04" w:rsidRDefault="00DE7BA3" w:rsidP="00DE7BA3">
      <w:pPr>
        <w:pStyle w:val="subsection"/>
      </w:pPr>
      <w:r w:rsidRPr="00B45E04">
        <w:tab/>
        <w:t>(1)</w:t>
      </w:r>
      <w:r w:rsidRPr="00B45E04">
        <w:tab/>
        <w:t xml:space="preserve">The Minister shall not give a direction under </w:t>
      </w:r>
      <w:r w:rsidR="002F06D1" w:rsidRPr="00B45E04">
        <w:t>subsection 1</w:t>
      </w:r>
      <w:r w:rsidRPr="00B45E04">
        <w:t>0.44(1) in relation to a registered conference agreement unless:</w:t>
      </w:r>
    </w:p>
    <w:p w14:paraId="6A262ED3" w14:textId="77777777" w:rsidR="00DE7BA3" w:rsidRPr="00B45E04" w:rsidRDefault="00DE7BA3" w:rsidP="00DE7BA3">
      <w:pPr>
        <w:pStyle w:val="paragraph"/>
      </w:pPr>
      <w:r w:rsidRPr="00B45E04">
        <w:tab/>
        <w:t>(a)</w:t>
      </w:r>
      <w:r w:rsidRPr="00B45E04">
        <w:tab/>
        <w:t>the Minister is satisfied of one or more of the following matters:</w:t>
      </w:r>
    </w:p>
    <w:p w14:paraId="55DF4B30" w14:textId="77777777" w:rsidR="00DE7BA3" w:rsidRPr="00B45E04" w:rsidRDefault="00DE7BA3" w:rsidP="00DE7BA3">
      <w:pPr>
        <w:pStyle w:val="paragraphsub"/>
      </w:pPr>
      <w:r w:rsidRPr="00B45E04">
        <w:tab/>
        <w:t>(i)</w:t>
      </w:r>
      <w:r w:rsidRPr="00B45E04">
        <w:tab/>
        <w:t xml:space="preserve">in the case of an outwards conference agreement—that the agreement does not comply with </w:t>
      </w:r>
      <w:r w:rsidR="002F06D1" w:rsidRPr="00B45E04">
        <w:t>section 1</w:t>
      </w:r>
      <w:r w:rsidRPr="00B45E04">
        <w:t>0.06 (application of Australian law to outwards conference agreements and withdrawal from agreements);</w:t>
      </w:r>
    </w:p>
    <w:p w14:paraId="725457E9" w14:textId="77777777" w:rsidR="00DE7BA3" w:rsidRPr="00B45E04" w:rsidRDefault="00DE7BA3" w:rsidP="00DE7BA3">
      <w:pPr>
        <w:pStyle w:val="paragraphsub"/>
      </w:pPr>
      <w:r w:rsidRPr="00B45E04">
        <w:lastRenderedPageBreak/>
        <w:tab/>
        <w:t>(ia)</w:t>
      </w:r>
      <w:r w:rsidRPr="00B45E04">
        <w:tab/>
        <w:t xml:space="preserve">that </w:t>
      </w:r>
      <w:r w:rsidR="002F06D1" w:rsidRPr="00B45E04">
        <w:t>section 1</w:t>
      </w:r>
      <w:r w:rsidRPr="00B45E04">
        <w:t>0.07 (minimum levels of shipping services to be specified in conference agreements) applies to the agreement, and that the agreement does not comply with that section;</w:t>
      </w:r>
    </w:p>
    <w:p w14:paraId="28BD7FEE" w14:textId="77777777" w:rsidR="00DE7BA3" w:rsidRPr="00B45E04" w:rsidRDefault="00DE7BA3" w:rsidP="00DE7BA3">
      <w:pPr>
        <w:pStyle w:val="paragraphsub"/>
      </w:pPr>
      <w:r w:rsidRPr="00B45E04">
        <w:tab/>
        <w:t>(ib)</w:t>
      </w:r>
      <w:r w:rsidRPr="00B45E04">
        <w:tab/>
        <w:t xml:space="preserve">that </w:t>
      </w:r>
      <w:r w:rsidR="002F06D1" w:rsidRPr="00B45E04">
        <w:t>section 1</w:t>
      </w:r>
      <w:r w:rsidRPr="00B45E04">
        <w:t>0.08 (conference agreements may include only certain restrictive trade practice provisions) applies to the agreement, and that the agreement does not comply with that section;</w:t>
      </w:r>
    </w:p>
    <w:p w14:paraId="08E191B9" w14:textId="77777777" w:rsidR="00DE7BA3" w:rsidRPr="00B45E04" w:rsidRDefault="00DE7BA3" w:rsidP="00DE7BA3">
      <w:pPr>
        <w:pStyle w:val="paragraphsub"/>
      </w:pPr>
      <w:r w:rsidRPr="00B45E04">
        <w:tab/>
        <w:t>(ii)</w:t>
      </w:r>
      <w:r w:rsidRPr="00B45E04">
        <w:tab/>
        <w:t xml:space="preserve">that </w:t>
      </w:r>
      <w:r w:rsidR="002F06D1" w:rsidRPr="00B45E04">
        <w:t>section 1</w:t>
      </w:r>
      <w:r w:rsidRPr="00B45E04">
        <w:t>0.41 (parties to registered conference agreement to negotiate with certain designated shipper bodies etc.) applies to the parties to the agreement, and that the parties have contravened, or propose to contravene, that section;</w:t>
      </w:r>
    </w:p>
    <w:p w14:paraId="50A02BE4" w14:textId="77777777" w:rsidR="00DE7BA3" w:rsidRPr="00B45E04" w:rsidRDefault="00DE7BA3" w:rsidP="00DE7BA3">
      <w:pPr>
        <w:pStyle w:val="paragraphsub"/>
      </w:pPr>
      <w:r w:rsidRPr="00B45E04">
        <w:tab/>
        <w:t>(iia)</w:t>
      </w:r>
      <w:r w:rsidRPr="00B45E04">
        <w:tab/>
        <w:t xml:space="preserve">that parties to the agreement have contravened, or propose to contravene, </w:t>
      </w:r>
      <w:r w:rsidR="002F06D1" w:rsidRPr="00B45E04">
        <w:t>subsection 1</w:t>
      </w:r>
      <w:r w:rsidRPr="00B45E04">
        <w:t>0.43(1) (parties to registered conference agreement to notify happening of affecting events etc.);</w:t>
      </w:r>
    </w:p>
    <w:p w14:paraId="2BC0A0D2" w14:textId="77777777" w:rsidR="00DE7BA3" w:rsidRPr="00B45E04" w:rsidRDefault="00DE7BA3" w:rsidP="00DE7BA3">
      <w:pPr>
        <w:pStyle w:val="paragraphsub"/>
      </w:pPr>
      <w:r w:rsidRPr="00B45E04">
        <w:tab/>
        <w:t>(iii)</w:t>
      </w:r>
      <w:r w:rsidRPr="00B45E04">
        <w:tab/>
        <w:t xml:space="preserve">that </w:t>
      </w:r>
      <w:r w:rsidR="002F06D1" w:rsidRPr="00B45E04">
        <w:t>section 1</w:t>
      </w:r>
      <w:r w:rsidRPr="00B45E04">
        <w:t>0.42 (application to be made for registration of varying conference agreements) has not been complied with in relation to a conference agreement that varies or otherwise affects the agreement;</w:t>
      </w:r>
    </w:p>
    <w:p w14:paraId="17E66DB6" w14:textId="77777777" w:rsidR="00DE7BA3" w:rsidRPr="00B45E04" w:rsidRDefault="00DE7BA3" w:rsidP="00DE7BA3">
      <w:pPr>
        <w:pStyle w:val="paragraphsub"/>
      </w:pPr>
      <w:r w:rsidRPr="00B45E04">
        <w:tab/>
        <w:t>(iv)</w:t>
      </w:r>
      <w:r w:rsidRPr="00B45E04">
        <w:tab/>
        <w:t>that parties to the agreement have given effect to or applied, or propose to give effect to or apply, the agreement without due regard to the need for outwards liner cargo shipping services or inwards liner cargo shipping services provided under the agreement to be:</w:t>
      </w:r>
    </w:p>
    <w:p w14:paraId="7E0B9549" w14:textId="77777777" w:rsidR="00DE7BA3" w:rsidRPr="00B45E04" w:rsidRDefault="00DE7BA3" w:rsidP="00DE7BA3">
      <w:pPr>
        <w:pStyle w:val="paragraphsub-sub"/>
      </w:pPr>
      <w:r w:rsidRPr="00B45E04">
        <w:tab/>
        <w:t>(A)</w:t>
      </w:r>
      <w:r w:rsidRPr="00B45E04">
        <w:tab/>
        <w:t>efficient and economical; and</w:t>
      </w:r>
    </w:p>
    <w:p w14:paraId="1D6B1E3D" w14:textId="77777777" w:rsidR="00DE7BA3" w:rsidRPr="00B45E04" w:rsidRDefault="00DE7BA3" w:rsidP="00DE7BA3">
      <w:pPr>
        <w:pStyle w:val="paragraphsub-sub"/>
      </w:pPr>
      <w:r w:rsidRPr="00B45E04">
        <w:tab/>
        <w:t>(B)</w:t>
      </w:r>
      <w:r w:rsidRPr="00B45E04">
        <w:tab/>
        <w:t>provided at the capacity and frequency reasonably required to meet the needs of shippers who use, and shippers who may reasonably be expected to need to use, the services;</w:t>
      </w:r>
    </w:p>
    <w:p w14:paraId="3173C26F" w14:textId="77777777" w:rsidR="00DE7BA3" w:rsidRPr="00B45E04" w:rsidRDefault="00DE7BA3" w:rsidP="00DE7BA3">
      <w:pPr>
        <w:pStyle w:val="paragraphsub"/>
      </w:pPr>
      <w:r w:rsidRPr="00B45E04">
        <w:tab/>
        <w:t>(v)</w:t>
      </w:r>
      <w:r w:rsidRPr="00B45E04">
        <w:tab/>
        <w:t xml:space="preserve">in the case of an outwards conference agreement—that parties to the agreement have given effect to or applied, or propose to give effect to or apply, the agreement in a manner that prevents or hinders an Australian flag </w:t>
      </w:r>
      <w:r w:rsidRPr="00B45E04">
        <w:lastRenderedPageBreak/>
        <w:t>shipping operator from engaging efficiently in the provision of outwards liner cargo shipping services to an extent that is reasonable;</w:t>
      </w:r>
    </w:p>
    <w:p w14:paraId="40F6DF9C" w14:textId="77777777" w:rsidR="00DE7BA3" w:rsidRPr="00B45E04" w:rsidRDefault="00DE7BA3" w:rsidP="00DE7BA3">
      <w:pPr>
        <w:pStyle w:val="paragraphsub"/>
      </w:pPr>
      <w:r w:rsidRPr="00B45E04">
        <w:tab/>
        <w:t>(vi)</w:t>
      </w:r>
      <w:r w:rsidRPr="00B45E04">
        <w:tab/>
        <w:t>that provisional or final registration of the agreement was granted on the basis of a statement or information that was false or misleading in a material particular;</w:t>
      </w:r>
    </w:p>
    <w:p w14:paraId="59ED41DB" w14:textId="77777777" w:rsidR="00DE7BA3" w:rsidRPr="00B45E04" w:rsidRDefault="00DE7BA3" w:rsidP="00DE7BA3">
      <w:pPr>
        <w:pStyle w:val="paragraphsub"/>
      </w:pPr>
      <w:r w:rsidRPr="00B45E04">
        <w:tab/>
        <w:t>(vii)</w:t>
      </w:r>
      <w:r w:rsidRPr="00B45E04">
        <w:tab/>
        <w:t xml:space="preserve">that parties to the agreement have breached an undertaking given by the parties to the agreement under </w:t>
      </w:r>
      <w:r w:rsidR="002F06D1" w:rsidRPr="00B45E04">
        <w:t>section 1</w:t>
      </w:r>
      <w:r w:rsidRPr="00B45E04">
        <w:t>0.49;</w:t>
      </w:r>
    </w:p>
    <w:p w14:paraId="7E0454C2" w14:textId="77777777" w:rsidR="00DE7BA3" w:rsidRPr="00B45E04" w:rsidRDefault="00DE7BA3" w:rsidP="00DE7BA3">
      <w:pPr>
        <w:pStyle w:val="paragraphsub"/>
      </w:pPr>
      <w:r w:rsidRPr="00B45E04">
        <w:tab/>
        <w:t>(viii)</w:t>
      </w:r>
      <w:r w:rsidRPr="00B45E04">
        <w:tab/>
        <w:t xml:space="preserve">that </w:t>
      </w:r>
      <w:r w:rsidR="001A2F50" w:rsidRPr="00B45E04">
        <w:t>subsection (</w:t>
      </w:r>
      <w:r w:rsidRPr="00B45E04">
        <w:t>3) applies to parties to the agreement;</w:t>
      </w:r>
    </w:p>
    <w:p w14:paraId="07348D64" w14:textId="77777777" w:rsidR="00DE7BA3" w:rsidRPr="00B45E04" w:rsidRDefault="00DE7BA3" w:rsidP="00DE7BA3">
      <w:pPr>
        <w:pStyle w:val="paragraphsub"/>
      </w:pPr>
      <w:r w:rsidRPr="00B45E04">
        <w:tab/>
        <w:t>(ix)</w:t>
      </w:r>
      <w:r w:rsidRPr="00B45E04">
        <w:tab/>
        <w:t xml:space="preserve">that </w:t>
      </w:r>
      <w:r w:rsidR="001A2F50" w:rsidRPr="00B45E04">
        <w:t>subsection (</w:t>
      </w:r>
      <w:r w:rsidRPr="00B45E04">
        <w:t>4) applies to parties to the agreement; and</w:t>
      </w:r>
    </w:p>
    <w:p w14:paraId="0620F2FF" w14:textId="77777777" w:rsidR="00DE7BA3" w:rsidRPr="00B45E04" w:rsidRDefault="00DE7BA3" w:rsidP="00DE7BA3">
      <w:pPr>
        <w:pStyle w:val="paragraph"/>
      </w:pPr>
      <w:r w:rsidRPr="00B45E04">
        <w:tab/>
        <w:t>(aa)</w:t>
      </w:r>
      <w:r w:rsidRPr="00B45E04">
        <w:tab/>
        <w:t xml:space="preserve">if the Minister is satisfied of either or both of the matters referred to in </w:t>
      </w:r>
      <w:r w:rsidR="001A2F50" w:rsidRPr="00B45E04">
        <w:t>subparagraphs (</w:t>
      </w:r>
      <w:r w:rsidRPr="00B45E04">
        <w:t>1)(a)(viii) and (ix)—at least 21</w:t>
      </w:r>
      <w:r w:rsidR="0092613F" w:rsidRPr="00B45E04">
        <w:t> </w:t>
      </w:r>
      <w:r w:rsidRPr="00B45E04">
        <w:t>days before giving the direction, the Minister served on each party to the agreement a written notice of his or her intention to give the direction; and</w:t>
      </w:r>
    </w:p>
    <w:p w14:paraId="3916E6EC" w14:textId="77777777" w:rsidR="00DE7BA3" w:rsidRPr="00B45E04" w:rsidRDefault="00DE7BA3" w:rsidP="00DE7BA3">
      <w:pPr>
        <w:pStyle w:val="paragraph"/>
      </w:pPr>
      <w:r w:rsidRPr="00B45E04">
        <w:tab/>
        <w:t>(b)</w:t>
      </w:r>
      <w:r w:rsidRPr="00B45E04">
        <w:tab/>
        <w:t xml:space="preserve">the Minister has carried on or attempted to carry on, either personally or through authorised officers, consultations with the parties to the agreement directed at obtaining an undertaking or action by the parties that would have made a direction under </w:t>
      </w:r>
      <w:r w:rsidR="002F06D1" w:rsidRPr="00B45E04">
        <w:t>subsection 1</w:t>
      </w:r>
      <w:r w:rsidRPr="00B45E04">
        <w:t>0.44(1) unnecessary; and</w:t>
      </w:r>
    </w:p>
    <w:p w14:paraId="3EA5ADBF" w14:textId="77777777" w:rsidR="00DE7BA3" w:rsidRPr="00B45E04" w:rsidRDefault="00DE7BA3" w:rsidP="00DE7BA3">
      <w:pPr>
        <w:pStyle w:val="paragraph"/>
      </w:pPr>
      <w:r w:rsidRPr="00B45E04">
        <w:tab/>
        <w:t>(c)</w:t>
      </w:r>
      <w:r w:rsidRPr="00B45E04">
        <w:tab/>
        <w:t>either of the following subparagraphs applies:</w:t>
      </w:r>
    </w:p>
    <w:p w14:paraId="75075332" w14:textId="77777777" w:rsidR="00DE7BA3" w:rsidRPr="00B45E04" w:rsidRDefault="00DE7BA3" w:rsidP="00DE7BA3">
      <w:pPr>
        <w:pStyle w:val="paragraphsub"/>
      </w:pPr>
      <w:r w:rsidRPr="00B45E04">
        <w:tab/>
        <w:t>(i)</w:t>
      </w:r>
      <w:r w:rsidRPr="00B45E04">
        <w:tab/>
        <w:t xml:space="preserve">the Commission has reported to the Minister under </w:t>
      </w:r>
      <w:r w:rsidR="002F06D1" w:rsidRPr="00B45E04">
        <w:t>section 1</w:t>
      </w:r>
      <w:r w:rsidRPr="00B45E04">
        <w:t xml:space="preserve">0.47 or 10.48 in relation to matters referred to in </w:t>
      </w:r>
      <w:r w:rsidR="001A2F50" w:rsidRPr="00B45E04">
        <w:t>paragraph (</w:t>
      </w:r>
      <w:r w:rsidRPr="00B45E04">
        <w:t>a) of which the Minister is satisfied and the Minister has taken the report into account;</w:t>
      </w:r>
    </w:p>
    <w:p w14:paraId="350FAB10" w14:textId="77777777" w:rsidR="00DE7BA3" w:rsidRPr="00B45E04" w:rsidRDefault="00DE7BA3" w:rsidP="00DE7BA3">
      <w:pPr>
        <w:pStyle w:val="paragraphsub"/>
      </w:pPr>
      <w:r w:rsidRPr="00B45E04">
        <w:tab/>
        <w:t>(ii)</w:t>
      </w:r>
      <w:r w:rsidRPr="00B45E04">
        <w:tab/>
        <w:t>the Minister is satisfied that the special circumstances of the case make it desirable to give the direction before he or she receives such a report from the Commission.</w:t>
      </w:r>
    </w:p>
    <w:p w14:paraId="35224F11" w14:textId="77777777" w:rsidR="00DE7BA3" w:rsidRPr="00B45E04" w:rsidRDefault="00DE7BA3" w:rsidP="00DE7BA3">
      <w:pPr>
        <w:pStyle w:val="subsection"/>
      </w:pPr>
      <w:r w:rsidRPr="00B45E04">
        <w:tab/>
        <w:t>(2)</w:t>
      </w:r>
      <w:r w:rsidRPr="00B45E04">
        <w:tab/>
        <w:t xml:space="preserve">For the purposes of </w:t>
      </w:r>
      <w:r w:rsidR="001A2F50" w:rsidRPr="00B45E04">
        <w:t>subparagraph (</w:t>
      </w:r>
      <w:r w:rsidRPr="00B45E04">
        <w:t>1)(a)(v), in determining what is reasonable, have regard to:</w:t>
      </w:r>
    </w:p>
    <w:p w14:paraId="0040193E" w14:textId="77777777" w:rsidR="00DE7BA3" w:rsidRPr="00B45E04" w:rsidRDefault="00DE7BA3" w:rsidP="00DE7BA3">
      <w:pPr>
        <w:pStyle w:val="paragraph"/>
      </w:pPr>
      <w:r w:rsidRPr="00B45E04">
        <w:tab/>
        <w:t>(a)</w:t>
      </w:r>
      <w:r w:rsidRPr="00B45E04">
        <w:tab/>
        <w:t>the national interest; and</w:t>
      </w:r>
    </w:p>
    <w:p w14:paraId="36151FBD" w14:textId="77777777" w:rsidR="00DE7BA3" w:rsidRPr="00B45E04" w:rsidRDefault="00DE7BA3" w:rsidP="00DE7BA3">
      <w:pPr>
        <w:pStyle w:val="paragraph"/>
      </w:pPr>
      <w:r w:rsidRPr="00B45E04">
        <w:tab/>
        <w:t>(b)</w:t>
      </w:r>
      <w:r w:rsidRPr="00B45E04">
        <w:tab/>
        <w:t>the interests of the following:</w:t>
      </w:r>
    </w:p>
    <w:p w14:paraId="636F62B0" w14:textId="77777777" w:rsidR="00DE7BA3" w:rsidRPr="00B45E04" w:rsidRDefault="00DE7BA3" w:rsidP="00DE7BA3">
      <w:pPr>
        <w:pStyle w:val="paragraphsub"/>
      </w:pPr>
      <w:r w:rsidRPr="00B45E04">
        <w:tab/>
        <w:t>(i)</w:t>
      </w:r>
      <w:r w:rsidRPr="00B45E04">
        <w:tab/>
        <w:t>Australian shippers generally;</w:t>
      </w:r>
    </w:p>
    <w:p w14:paraId="4329D7AC" w14:textId="77777777" w:rsidR="00DE7BA3" w:rsidRPr="00B45E04" w:rsidRDefault="00DE7BA3" w:rsidP="00DE7BA3">
      <w:pPr>
        <w:pStyle w:val="paragraphsub"/>
      </w:pPr>
      <w:r w:rsidRPr="00B45E04">
        <w:lastRenderedPageBreak/>
        <w:tab/>
        <w:t>(ii)</w:t>
      </w:r>
      <w:r w:rsidRPr="00B45E04">
        <w:tab/>
        <w:t>Australian shippers in a particular trade;</w:t>
      </w:r>
    </w:p>
    <w:p w14:paraId="3743C43E" w14:textId="77777777" w:rsidR="00DE7BA3" w:rsidRPr="00B45E04" w:rsidRDefault="00DE7BA3" w:rsidP="00DE7BA3">
      <w:pPr>
        <w:pStyle w:val="paragraphsub"/>
      </w:pPr>
      <w:r w:rsidRPr="00B45E04">
        <w:tab/>
        <w:t>(iii)</w:t>
      </w:r>
      <w:r w:rsidRPr="00B45E04">
        <w:tab/>
        <w:t>Australian shippers of particular kinds of goods;</w:t>
      </w:r>
    </w:p>
    <w:p w14:paraId="3DCC416F" w14:textId="77777777" w:rsidR="00DE7BA3" w:rsidRPr="00B45E04" w:rsidRDefault="00DE7BA3" w:rsidP="00DE7BA3">
      <w:pPr>
        <w:pStyle w:val="paragraphsub"/>
      </w:pPr>
      <w:r w:rsidRPr="00B45E04">
        <w:tab/>
        <w:t>(iv)</w:t>
      </w:r>
      <w:r w:rsidRPr="00B45E04">
        <w:tab/>
        <w:t>shippers in a particular part of Australia; and</w:t>
      </w:r>
    </w:p>
    <w:p w14:paraId="5FF72107" w14:textId="77777777" w:rsidR="00DE7BA3" w:rsidRPr="00B45E04" w:rsidRDefault="00DE7BA3" w:rsidP="00DE7BA3">
      <w:pPr>
        <w:pStyle w:val="paragraph"/>
      </w:pPr>
      <w:r w:rsidRPr="00B45E04">
        <w:tab/>
        <w:t>(c)</w:t>
      </w:r>
      <w:r w:rsidRPr="00B45E04">
        <w:tab/>
        <w:t>any other relevant matters.</w:t>
      </w:r>
    </w:p>
    <w:p w14:paraId="26BB045A" w14:textId="77777777" w:rsidR="00DE7BA3" w:rsidRPr="00B45E04" w:rsidRDefault="00DE7BA3" w:rsidP="00DE7BA3">
      <w:pPr>
        <w:pStyle w:val="subsection"/>
      </w:pPr>
      <w:r w:rsidRPr="00B45E04">
        <w:tab/>
        <w:t>(3)</w:t>
      </w:r>
      <w:r w:rsidRPr="00B45E04">
        <w:tab/>
        <w:t>This subsection applies to the parties to a registered conference agreement if:</w:t>
      </w:r>
    </w:p>
    <w:p w14:paraId="6FA2BF5E" w14:textId="77777777" w:rsidR="00C30AF1" w:rsidRPr="00B45E04" w:rsidRDefault="00C30AF1" w:rsidP="00C30AF1">
      <w:pPr>
        <w:pStyle w:val="paragraph"/>
      </w:pPr>
      <w:r w:rsidRPr="00B45E04">
        <w:tab/>
        <w:t>(a)</w:t>
      </w:r>
      <w:r w:rsidRPr="00B45E04">
        <w:tab/>
        <w:t xml:space="preserve">the agreement includes a provision that is covered by </w:t>
      </w:r>
      <w:r w:rsidR="002F06D1" w:rsidRPr="00B45E04">
        <w:t>paragraph 1</w:t>
      </w:r>
      <w:r w:rsidRPr="00B45E04">
        <w:t>0.08(1)(aa) or (b); and</w:t>
      </w:r>
    </w:p>
    <w:p w14:paraId="51946EB6" w14:textId="77777777" w:rsidR="00DE7BA3" w:rsidRPr="00B45E04" w:rsidRDefault="00DE7BA3" w:rsidP="00DE7BA3">
      <w:pPr>
        <w:pStyle w:val="paragraph"/>
      </w:pPr>
      <w:r w:rsidRPr="00B45E04">
        <w:tab/>
        <w:t>(b)</w:t>
      </w:r>
      <w:r w:rsidRPr="00B45E04">
        <w:tab/>
        <w:t>the parties to the agreement have engaged in conduct, or propose to engage in conduct, to give effect to or apply the provision; and</w:t>
      </w:r>
    </w:p>
    <w:p w14:paraId="466815CE" w14:textId="77777777" w:rsidR="00DE7BA3" w:rsidRPr="00B45E04" w:rsidRDefault="00DE7BA3" w:rsidP="00DE7BA3">
      <w:pPr>
        <w:pStyle w:val="paragraph"/>
      </w:pPr>
      <w:r w:rsidRPr="00B45E04">
        <w:tab/>
        <w:t>(c)</w:t>
      </w:r>
      <w:r w:rsidRPr="00B45E04">
        <w:tab/>
        <w:t>that conduct or proposed conduct has not resulted in, or is unlikely to result in, a benefit to the public that outweighs the detriment to the public constituted by any lessening of competition that:</w:t>
      </w:r>
    </w:p>
    <w:p w14:paraId="221969F0" w14:textId="77777777" w:rsidR="00DE7BA3" w:rsidRPr="00B45E04" w:rsidRDefault="00DE7BA3" w:rsidP="00DE7BA3">
      <w:pPr>
        <w:pStyle w:val="paragraphsub"/>
      </w:pPr>
      <w:r w:rsidRPr="00B45E04">
        <w:tab/>
        <w:t>(i)</w:t>
      </w:r>
      <w:r w:rsidRPr="00B45E04">
        <w:tab/>
        <w:t>has resulted, or is likely to result, from the conduct; or</w:t>
      </w:r>
    </w:p>
    <w:p w14:paraId="4401D775" w14:textId="77777777" w:rsidR="00DE7BA3" w:rsidRPr="00B45E04" w:rsidRDefault="00DE7BA3" w:rsidP="00DE7BA3">
      <w:pPr>
        <w:pStyle w:val="paragraphsub"/>
      </w:pPr>
      <w:r w:rsidRPr="00B45E04">
        <w:tab/>
        <w:t>(ii)</w:t>
      </w:r>
      <w:r w:rsidRPr="00B45E04">
        <w:tab/>
        <w:t>would result, or be likely to result, if the proposed conduct were engaged in; and</w:t>
      </w:r>
    </w:p>
    <w:p w14:paraId="15B370FC" w14:textId="77777777" w:rsidR="00DE7BA3" w:rsidRPr="00B45E04" w:rsidRDefault="00DE7BA3" w:rsidP="00DE7BA3">
      <w:pPr>
        <w:pStyle w:val="paragraph"/>
      </w:pPr>
      <w:r w:rsidRPr="00B45E04">
        <w:tab/>
        <w:t>(d)</w:t>
      </w:r>
      <w:r w:rsidRPr="00B45E04">
        <w:tab/>
        <w:t xml:space="preserve">there are exceptional circumstances that warrant the giving of a direction under </w:t>
      </w:r>
      <w:r w:rsidR="002F06D1" w:rsidRPr="00B45E04">
        <w:t>subsection 1</w:t>
      </w:r>
      <w:r w:rsidRPr="00B45E04">
        <w:t>0.44(1).</w:t>
      </w:r>
    </w:p>
    <w:p w14:paraId="20021FFB" w14:textId="77777777" w:rsidR="00DE7BA3" w:rsidRPr="00B45E04" w:rsidRDefault="00DE7BA3" w:rsidP="00DE7BA3">
      <w:pPr>
        <w:pStyle w:val="subsection"/>
      </w:pPr>
      <w:r w:rsidRPr="00B45E04">
        <w:tab/>
        <w:t>(4)</w:t>
      </w:r>
      <w:r w:rsidRPr="00B45E04">
        <w:tab/>
        <w:t>This subsection applies to the parties to a registered conference agreement if:</w:t>
      </w:r>
    </w:p>
    <w:p w14:paraId="0C91AF03" w14:textId="77777777" w:rsidR="00DE7BA3" w:rsidRPr="00B45E04" w:rsidRDefault="00DE7BA3" w:rsidP="00DE7BA3">
      <w:pPr>
        <w:pStyle w:val="paragraph"/>
      </w:pPr>
      <w:r w:rsidRPr="00B45E04">
        <w:tab/>
        <w:t>(a)</w:t>
      </w:r>
      <w:r w:rsidRPr="00B45E04">
        <w:tab/>
        <w:t>the parties to the agreement have prevented, or are proposing to prevent, the entry of a prospective party to the agreement; and</w:t>
      </w:r>
    </w:p>
    <w:p w14:paraId="4BF3BCDD" w14:textId="77777777" w:rsidR="00DE7BA3" w:rsidRPr="00B45E04" w:rsidRDefault="00DE7BA3" w:rsidP="00DE7BA3">
      <w:pPr>
        <w:pStyle w:val="paragraph"/>
      </w:pPr>
      <w:r w:rsidRPr="00B45E04">
        <w:tab/>
        <w:t>(b)</w:t>
      </w:r>
      <w:r w:rsidRPr="00B45E04">
        <w:tab/>
        <w:t>the prevention or proposed prevention is unreasonable; and</w:t>
      </w:r>
    </w:p>
    <w:p w14:paraId="60A13BA8" w14:textId="77777777" w:rsidR="00DE7BA3" w:rsidRPr="00B45E04" w:rsidRDefault="00DE7BA3" w:rsidP="00DE7BA3">
      <w:pPr>
        <w:pStyle w:val="paragraph"/>
      </w:pPr>
      <w:r w:rsidRPr="00B45E04">
        <w:tab/>
        <w:t>(c)</w:t>
      </w:r>
      <w:r w:rsidRPr="00B45E04">
        <w:tab/>
        <w:t>the prevention or proposed prevention is contrary to the interests of any or all of the following:</w:t>
      </w:r>
    </w:p>
    <w:p w14:paraId="247A7FEA" w14:textId="77777777" w:rsidR="00DE7BA3" w:rsidRPr="00B45E04" w:rsidRDefault="00DE7BA3" w:rsidP="00DE7BA3">
      <w:pPr>
        <w:pStyle w:val="paragraphsub"/>
      </w:pPr>
      <w:r w:rsidRPr="00B45E04">
        <w:tab/>
        <w:t>(i)</w:t>
      </w:r>
      <w:r w:rsidRPr="00B45E04">
        <w:tab/>
        <w:t>Australian shippers generally;</w:t>
      </w:r>
    </w:p>
    <w:p w14:paraId="0A89EC5C" w14:textId="77777777" w:rsidR="00DE7BA3" w:rsidRPr="00B45E04" w:rsidRDefault="00DE7BA3" w:rsidP="00DE7BA3">
      <w:pPr>
        <w:pStyle w:val="paragraphsub"/>
      </w:pPr>
      <w:r w:rsidRPr="00B45E04">
        <w:tab/>
        <w:t>(ii)</w:t>
      </w:r>
      <w:r w:rsidRPr="00B45E04">
        <w:tab/>
        <w:t>Australian shippers in a particular trade;</w:t>
      </w:r>
    </w:p>
    <w:p w14:paraId="683D294F" w14:textId="77777777" w:rsidR="00DE7BA3" w:rsidRPr="00B45E04" w:rsidRDefault="00DE7BA3" w:rsidP="00DE7BA3">
      <w:pPr>
        <w:pStyle w:val="paragraphsub"/>
      </w:pPr>
      <w:r w:rsidRPr="00B45E04">
        <w:tab/>
        <w:t>(iii)</w:t>
      </w:r>
      <w:r w:rsidRPr="00B45E04">
        <w:tab/>
        <w:t>Australian shippers of particular kinds of goods;</w:t>
      </w:r>
    </w:p>
    <w:p w14:paraId="0D66BC21" w14:textId="77777777" w:rsidR="00DE7BA3" w:rsidRPr="00B45E04" w:rsidRDefault="00DE7BA3" w:rsidP="00DE7BA3">
      <w:pPr>
        <w:pStyle w:val="paragraphsub"/>
      </w:pPr>
      <w:r w:rsidRPr="00B45E04">
        <w:tab/>
        <w:t>(iv)</w:t>
      </w:r>
      <w:r w:rsidRPr="00B45E04">
        <w:tab/>
        <w:t>shippers in a particular part of Australia;</w:t>
      </w:r>
    </w:p>
    <w:p w14:paraId="394BFE34" w14:textId="77777777" w:rsidR="00DE7BA3" w:rsidRPr="00B45E04" w:rsidRDefault="00DE7BA3" w:rsidP="00DE7BA3">
      <w:pPr>
        <w:pStyle w:val="paragraphsub"/>
      </w:pPr>
      <w:r w:rsidRPr="00B45E04">
        <w:lastRenderedPageBreak/>
        <w:tab/>
        <w:t>(v)</w:t>
      </w:r>
      <w:r w:rsidRPr="00B45E04">
        <w:tab/>
        <w:t>in the case of an outwards conference agreement—producers of goods of a kind exported, or proposed to be exported, from Australia.</w:t>
      </w:r>
    </w:p>
    <w:p w14:paraId="3363DDEB" w14:textId="77777777" w:rsidR="00DE7BA3" w:rsidRPr="00B45E04" w:rsidRDefault="00DE7BA3" w:rsidP="00DE7BA3">
      <w:pPr>
        <w:pStyle w:val="ActHead5"/>
      </w:pPr>
      <w:bookmarkStart w:id="65" w:name="_Toc185503342"/>
      <w:r w:rsidRPr="001C3D7C">
        <w:rPr>
          <w:rStyle w:val="CharSectno"/>
        </w:rPr>
        <w:t>10.46</w:t>
      </w:r>
      <w:r w:rsidRPr="00B45E04">
        <w:t xml:space="preserve">  Action to be taken where powers exercised by Minister without first obtaining Commission report</w:t>
      </w:r>
      <w:bookmarkEnd w:id="65"/>
    </w:p>
    <w:p w14:paraId="19454FB9" w14:textId="77777777" w:rsidR="00DE7BA3" w:rsidRPr="00B45E04" w:rsidRDefault="00DE7BA3" w:rsidP="00DE7BA3">
      <w:pPr>
        <w:pStyle w:val="subsection"/>
      </w:pPr>
      <w:r w:rsidRPr="00B45E04">
        <w:tab/>
        <w:t>(1)</w:t>
      </w:r>
      <w:r w:rsidRPr="00B45E04">
        <w:tab/>
        <w:t xml:space="preserve">Where the Minister gives a direction under </w:t>
      </w:r>
      <w:r w:rsidR="002F06D1" w:rsidRPr="00B45E04">
        <w:t>subsection 1</w:t>
      </w:r>
      <w:r w:rsidRPr="00B45E04">
        <w:t xml:space="preserve">0.44(1) before receiving a report under </w:t>
      </w:r>
      <w:r w:rsidR="002F06D1" w:rsidRPr="00B45E04">
        <w:t>section 1</w:t>
      </w:r>
      <w:r w:rsidRPr="00B45E04">
        <w:t xml:space="preserve">0.47 or 10.48 in relation to matters referred to in </w:t>
      </w:r>
      <w:r w:rsidR="002F06D1" w:rsidRPr="00B45E04">
        <w:t>paragraph 1</w:t>
      </w:r>
      <w:r w:rsidRPr="00B45E04">
        <w:t xml:space="preserve">0.45(1)(a) of which the Minister was satisfied before giving the direction, the Minister shall immediately refer the matters to the Commission under </w:t>
      </w:r>
      <w:r w:rsidR="002F06D1" w:rsidRPr="00B45E04">
        <w:t>section 1</w:t>
      </w:r>
      <w:r w:rsidRPr="00B45E04">
        <w:t>0.47.</w:t>
      </w:r>
    </w:p>
    <w:p w14:paraId="13102D66" w14:textId="77777777" w:rsidR="00DE7BA3" w:rsidRPr="00B45E04" w:rsidRDefault="00DE7BA3" w:rsidP="00DE7BA3">
      <w:pPr>
        <w:pStyle w:val="subsection"/>
      </w:pPr>
      <w:r w:rsidRPr="00B45E04">
        <w:tab/>
        <w:t>(2)</w:t>
      </w:r>
      <w:r w:rsidRPr="00B45E04">
        <w:tab/>
        <w:t>The Commission shall report to the Minister within a period of not more than 60 days in relation to those matters and any other matters that the Commission is then investigating under this Division in relation to the conference agreement concerned.</w:t>
      </w:r>
    </w:p>
    <w:p w14:paraId="6EAA5694" w14:textId="77777777" w:rsidR="00DE7BA3" w:rsidRPr="00B45E04" w:rsidRDefault="00DE7BA3" w:rsidP="00DE7BA3">
      <w:pPr>
        <w:pStyle w:val="subsection"/>
      </w:pPr>
      <w:r w:rsidRPr="00B45E04">
        <w:tab/>
        <w:t>(3)</w:t>
      </w:r>
      <w:r w:rsidRPr="00B45E04">
        <w:tab/>
        <w:t xml:space="preserve">If, after taking the Commission’s report into account, the Minister is satisfied of one or more of the matters referred to in </w:t>
      </w:r>
      <w:r w:rsidR="002F06D1" w:rsidRPr="00B45E04">
        <w:t>paragraph 1</w:t>
      </w:r>
      <w:r w:rsidRPr="00B45E04">
        <w:t xml:space="preserve">0.45(1)(a), the Minister may, within 21 days after receiving the Commission’s report, direct the Registrar not to take action under </w:t>
      </w:r>
      <w:r w:rsidR="001A2F50" w:rsidRPr="00B45E04">
        <w:t>subsection (</w:t>
      </w:r>
      <w:r w:rsidRPr="00B45E04">
        <w:t xml:space="preserve">4) in relation to the agreement, and may also give such further directions under </w:t>
      </w:r>
      <w:r w:rsidR="002F06D1" w:rsidRPr="00B45E04">
        <w:t>subsection 1</w:t>
      </w:r>
      <w:r w:rsidRPr="00B45E04">
        <w:t>0.44(1) in relation to the agreement as the Minister considers appropriate.</w:t>
      </w:r>
    </w:p>
    <w:p w14:paraId="17C85245" w14:textId="77777777" w:rsidR="00DE7BA3" w:rsidRPr="00B45E04" w:rsidRDefault="00DE7BA3" w:rsidP="00DE7BA3">
      <w:pPr>
        <w:pStyle w:val="subsection"/>
      </w:pPr>
      <w:r w:rsidRPr="00B45E04">
        <w:tab/>
        <w:t>(4)</w:t>
      </w:r>
      <w:r w:rsidRPr="00B45E04">
        <w:tab/>
        <w:t xml:space="preserve">The Registrar shall delete the particulars of the direction under </w:t>
      </w:r>
      <w:r w:rsidR="002F06D1" w:rsidRPr="00B45E04">
        <w:t>subsection 1</w:t>
      </w:r>
      <w:r w:rsidRPr="00B45E04">
        <w:t xml:space="preserve">0.44(1) from the register of conference agreements at the end of 21 days after the Minister receives the Commission’s report unless the Minister has given a direction under </w:t>
      </w:r>
      <w:r w:rsidR="001A2F50" w:rsidRPr="00B45E04">
        <w:t>subsection (</w:t>
      </w:r>
      <w:r w:rsidRPr="00B45E04">
        <w:t>3) in relation to the agreement.</w:t>
      </w:r>
    </w:p>
    <w:p w14:paraId="7B08E71F" w14:textId="77777777" w:rsidR="00DE7BA3" w:rsidRPr="00B45E04" w:rsidRDefault="00DE7BA3" w:rsidP="00DE7BA3">
      <w:pPr>
        <w:pStyle w:val="subsection"/>
      </w:pPr>
      <w:r w:rsidRPr="00B45E04">
        <w:tab/>
        <w:t>(5)</w:t>
      </w:r>
      <w:r w:rsidRPr="00B45E04">
        <w:tab/>
        <w:t>On the deletion of the particulars of the direction, Subdivision A of Division</w:t>
      </w:r>
      <w:r w:rsidR="001A2F50" w:rsidRPr="00B45E04">
        <w:t> </w:t>
      </w:r>
      <w:r w:rsidRPr="00B45E04">
        <w:t>5 applies in relation to the agreement to the extent to which it would have applied but for the entry of the particulars.</w:t>
      </w:r>
    </w:p>
    <w:p w14:paraId="1F978A19" w14:textId="77777777" w:rsidR="00DE7BA3" w:rsidRPr="00B45E04" w:rsidRDefault="00DE7BA3" w:rsidP="00DE7BA3">
      <w:pPr>
        <w:pStyle w:val="subsection"/>
      </w:pPr>
      <w:r w:rsidRPr="00B45E04">
        <w:tab/>
        <w:t>(6)</w:t>
      </w:r>
      <w:r w:rsidRPr="00B45E04">
        <w:tab/>
      </w:r>
      <w:r w:rsidR="001A2F50" w:rsidRPr="00B45E04">
        <w:t>Subsection (</w:t>
      </w:r>
      <w:r w:rsidRPr="00B45E04">
        <w:t xml:space="preserve">1) shall not be taken by implication to limit the matters that may be referred to the Commission under </w:t>
      </w:r>
      <w:r w:rsidR="002F06D1" w:rsidRPr="00B45E04">
        <w:t>section 1</w:t>
      </w:r>
      <w:r w:rsidRPr="00B45E04">
        <w:t>0.47.</w:t>
      </w:r>
    </w:p>
    <w:p w14:paraId="1399A20C" w14:textId="77777777" w:rsidR="00DE7BA3" w:rsidRPr="00B45E04" w:rsidRDefault="00DE7BA3" w:rsidP="00DE7BA3">
      <w:pPr>
        <w:pStyle w:val="subsection"/>
      </w:pPr>
      <w:r w:rsidRPr="00B45E04">
        <w:lastRenderedPageBreak/>
        <w:tab/>
        <w:t>(7)</w:t>
      </w:r>
      <w:r w:rsidRPr="00B45E04">
        <w:tab/>
        <w:t xml:space="preserve">A direction under </w:t>
      </w:r>
      <w:r w:rsidR="001A2F50" w:rsidRPr="00B45E04">
        <w:t>subsection (</w:t>
      </w:r>
      <w:r w:rsidRPr="00B45E04">
        <w:t>3) must be given in writing, and the Registrar must serve a copy of the direction on the parties to the conference agreement concerned.</w:t>
      </w:r>
    </w:p>
    <w:p w14:paraId="07EA6C59" w14:textId="77777777" w:rsidR="00DE7BA3" w:rsidRPr="00B45E04" w:rsidRDefault="00DE7BA3" w:rsidP="00DE7BA3">
      <w:pPr>
        <w:pStyle w:val="subsection"/>
      </w:pPr>
      <w:r w:rsidRPr="00B45E04">
        <w:tab/>
        <w:t>(8)</w:t>
      </w:r>
      <w:r w:rsidRPr="00B45E04">
        <w:tab/>
        <w:t>If, after taking the Commission’s report into account:</w:t>
      </w:r>
    </w:p>
    <w:p w14:paraId="474B3878" w14:textId="77777777" w:rsidR="00DE7BA3" w:rsidRPr="00B45E04" w:rsidRDefault="00DE7BA3" w:rsidP="00DE7BA3">
      <w:pPr>
        <w:pStyle w:val="paragraph"/>
      </w:pPr>
      <w:r w:rsidRPr="00B45E04">
        <w:tab/>
        <w:t>(a)</w:t>
      </w:r>
      <w:r w:rsidRPr="00B45E04">
        <w:tab/>
        <w:t>the Minister is satisfied of either or both of the matters referred to in subparagraphs</w:t>
      </w:r>
      <w:r w:rsidR="001A2F50" w:rsidRPr="00B45E04">
        <w:t> </w:t>
      </w:r>
      <w:r w:rsidRPr="00B45E04">
        <w:t>10.45(1)(a)(viii) and (ix); and</w:t>
      </w:r>
    </w:p>
    <w:p w14:paraId="2BC23EE5" w14:textId="77777777" w:rsidR="00DE7BA3" w:rsidRPr="00B45E04" w:rsidRDefault="00DE7BA3" w:rsidP="00DE7BA3">
      <w:pPr>
        <w:pStyle w:val="paragraph"/>
      </w:pPr>
      <w:r w:rsidRPr="00B45E04">
        <w:tab/>
        <w:t>(b)</w:t>
      </w:r>
      <w:r w:rsidRPr="00B45E04">
        <w:tab/>
        <w:t xml:space="preserve">the Minister decides to give a direction under </w:t>
      </w:r>
      <w:r w:rsidR="001A2F50" w:rsidRPr="00B45E04">
        <w:t>subsection (</w:t>
      </w:r>
      <w:r w:rsidRPr="00B45E04">
        <w:t>3);</w:t>
      </w:r>
    </w:p>
    <w:p w14:paraId="55F38EDD" w14:textId="77777777" w:rsidR="00DE7BA3" w:rsidRPr="00B45E04" w:rsidRDefault="00DE7BA3" w:rsidP="00DE7BA3">
      <w:pPr>
        <w:pStyle w:val="subsection2"/>
      </w:pPr>
      <w:r w:rsidRPr="00B45E04">
        <w:t>the Minister must:</w:t>
      </w:r>
    </w:p>
    <w:p w14:paraId="7BBC8C8C" w14:textId="77777777" w:rsidR="00DE7BA3" w:rsidRPr="00B45E04" w:rsidRDefault="00DE7BA3" w:rsidP="00DE7BA3">
      <w:pPr>
        <w:pStyle w:val="paragraph"/>
      </w:pPr>
      <w:r w:rsidRPr="00B45E04">
        <w:tab/>
        <w:t>(c)</w:t>
      </w:r>
      <w:r w:rsidRPr="00B45E04">
        <w:tab/>
        <w:t>prepare a statement about the decision; and</w:t>
      </w:r>
    </w:p>
    <w:p w14:paraId="0B68D604" w14:textId="77777777" w:rsidR="00DE7BA3" w:rsidRPr="00B45E04" w:rsidRDefault="00DE7BA3" w:rsidP="00DE7BA3">
      <w:pPr>
        <w:pStyle w:val="paragraph"/>
      </w:pPr>
      <w:r w:rsidRPr="00B45E04">
        <w:tab/>
        <w:t>(d)</w:t>
      </w:r>
      <w:r w:rsidRPr="00B45E04">
        <w:tab/>
        <w:t>cause:</w:t>
      </w:r>
    </w:p>
    <w:p w14:paraId="4FE7145F" w14:textId="77777777" w:rsidR="00DE7BA3" w:rsidRPr="00B45E04" w:rsidRDefault="00DE7BA3" w:rsidP="00DE7BA3">
      <w:pPr>
        <w:pStyle w:val="paragraphsub"/>
      </w:pPr>
      <w:r w:rsidRPr="00B45E04">
        <w:tab/>
        <w:t>(i)</w:t>
      </w:r>
      <w:r w:rsidRPr="00B45E04">
        <w:tab/>
        <w:t>a copy of the statement; and</w:t>
      </w:r>
    </w:p>
    <w:p w14:paraId="6F054DD6" w14:textId="77777777" w:rsidR="00DE7BA3" w:rsidRPr="00B45E04" w:rsidRDefault="00DE7BA3" w:rsidP="00DE7BA3">
      <w:pPr>
        <w:pStyle w:val="paragraphsub"/>
      </w:pPr>
      <w:r w:rsidRPr="00B45E04">
        <w:tab/>
        <w:t>(ii)</w:t>
      </w:r>
      <w:r w:rsidRPr="00B45E04">
        <w:tab/>
        <w:t>a copy of the Commission’s report;</w:t>
      </w:r>
    </w:p>
    <w:p w14:paraId="3987F5F7" w14:textId="77777777" w:rsidR="00DE7BA3" w:rsidRPr="00B45E04" w:rsidRDefault="00DE7BA3" w:rsidP="00DE7BA3">
      <w:pPr>
        <w:pStyle w:val="paragraph"/>
      </w:pPr>
      <w:r w:rsidRPr="00B45E04">
        <w:tab/>
      </w:r>
      <w:r w:rsidRPr="00B45E04">
        <w:tab/>
        <w:t>to be laid before each House of the Parliament within 15 sittings days of that House after the decision was made.</w:t>
      </w:r>
    </w:p>
    <w:p w14:paraId="2FF3DBE0" w14:textId="77777777" w:rsidR="00DE7BA3" w:rsidRPr="00B45E04" w:rsidRDefault="00DE7BA3" w:rsidP="00DE7BA3">
      <w:pPr>
        <w:pStyle w:val="ActHead5"/>
      </w:pPr>
      <w:bookmarkStart w:id="66" w:name="_Toc185503343"/>
      <w:r w:rsidRPr="001C3D7C">
        <w:rPr>
          <w:rStyle w:val="CharSectno"/>
        </w:rPr>
        <w:t>10.47</w:t>
      </w:r>
      <w:r w:rsidRPr="00B45E04">
        <w:t xml:space="preserve">  Investigation and report by Commission on reference by Minister</w:t>
      </w:r>
      <w:bookmarkEnd w:id="66"/>
    </w:p>
    <w:p w14:paraId="3946DD5E" w14:textId="77777777" w:rsidR="00DE7BA3" w:rsidRPr="00B45E04" w:rsidRDefault="00DE7BA3" w:rsidP="00DE7BA3">
      <w:pPr>
        <w:pStyle w:val="subsection"/>
      </w:pPr>
      <w:r w:rsidRPr="00B45E04">
        <w:tab/>
        <w:t>(1)</w:t>
      </w:r>
      <w:r w:rsidRPr="00B45E04">
        <w:tab/>
        <w:t xml:space="preserve">The Minister may refer to the Commission for investigation and report the question whether grounds exist for the Minister to be satisfied in relation to a registered conference agreement of one or more specified matters referred to in </w:t>
      </w:r>
      <w:r w:rsidR="002F06D1" w:rsidRPr="00B45E04">
        <w:t>paragraph 1</w:t>
      </w:r>
      <w:r w:rsidRPr="00B45E04">
        <w:t>0.45(1)(a).</w:t>
      </w:r>
    </w:p>
    <w:p w14:paraId="6EA73371" w14:textId="77777777" w:rsidR="00DE7BA3" w:rsidRPr="00B45E04" w:rsidRDefault="00DE7BA3" w:rsidP="00DE7BA3">
      <w:pPr>
        <w:pStyle w:val="subsection"/>
      </w:pPr>
      <w:r w:rsidRPr="00B45E04">
        <w:tab/>
        <w:t>(2)</w:t>
      </w:r>
      <w:r w:rsidRPr="00B45E04">
        <w:tab/>
        <w:t>The Commission shall hold an investigation into the question and report to the Minister.</w:t>
      </w:r>
    </w:p>
    <w:p w14:paraId="1F6D5D28" w14:textId="77777777" w:rsidR="00DE7BA3" w:rsidRPr="00B45E04" w:rsidRDefault="00DE7BA3" w:rsidP="00DE7BA3">
      <w:pPr>
        <w:pStyle w:val="subsection"/>
      </w:pPr>
      <w:r w:rsidRPr="00B45E04">
        <w:tab/>
        <w:t>(3)</w:t>
      </w:r>
      <w:r w:rsidRPr="00B45E04">
        <w:tab/>
        <w:t>In its investigation, the Commission shall give special consideration to any matters specified in the reference as matters to be given special consideration by the Commission.</w:t>
      </w:r>
    </w:p>
    <w:p w14:paraId="419B789C" w14:textId="77777777" w:rsidR="00DE7BA3" w:rsidRPr="00B45E04" w:rsidRDefault="00DE7BA3" w:rsidP="00DE7BA3">
      <w:pPr>
        <w:pStyle w:val="ActHead5"/>
      </w:pPr>
      <w:bookmarkStart w:id="67" w:name="_Toc185503344"/>
      <w:r w:rsidRPr="001C3D7C">
        <w:rPr>
          <w:rStyle w:val="CharSectno"/>
        </w:rPr>
        <w:t>10.48</w:t>
      </w:r>
      <w:r w:rsidRPr="00B45E04">
        <w:t xml:space="preserve">  Investigation and report by Commission on own initiative or on application by affected person</w:t>
      </w:r>
      <w:bookmarkEnd w:id="67"/>
    </w:p>
    <w:p w14:paraId="046ED18A" w14:textId="77777777" w:rsidR="00DE7BA3" w:rsidRPr="00B45E04" w:rsidRDefault="00DE7BA3" w:rsidP="00DE7BA3">
      <w:pPr>
        <w:pStyle w:val="subsection"/>
      </w:pPr>
      <w:r w:rsidRPr="00B45E04">
        <w:tab/>
        <w:t>(1)</w:t>
      </w:r>
      <w:r w:rsidRPr="00B45E04">
        <w:tab/>
        <w:t xml:space="preserve">A person affected by the operation of a registered conference agreement may apply to the Commission for an investigation into the question whether grounds exist for the Minister to be satisfied </w:t>
      </w:r>
      <w:r w:rsidRPr="00B45E04">
        <w:lastRenderedPageBreak/>
        <w:t xml:space="preserve">in relation to the agreement of one or more specified matters referred to in </w:t>
      </w:r>
      <w:r w:rsidR="002F06D1" w:rsidRPr="00B45E04">
        <w:t>paragraph 1</w:t>
      </w:r>
      <w:r w:rsidRPr="00B45E04">
        <w:t>0.45(1)(a).</w:t>
      </w:r>
    </w:p>
    <w:p w14:paraId="2A695EF2" w14:textId="77777777" w:rsidR="00DE7BA3" w:rsidRPr="00B45E04" w:rsidRDefault="00DE7BA3" w:rsidP="00DE7BA3">
      <w:pPr>
        <w:pStyle w:val="subsection"/>
      </w:pPr>
      <w:r w:rsidRPr="00B45E04">
        <w:tab/>
        <w:t>(2)</w:t>
      </w:r>
      <w:r w:rsidRPr="00B45E04">
        <w:tab/>
        <w:t xml:space="preserve">If </w:t>
      </w:r>
      <w:r w:rsidR="001A2F50" w:rsidRPr="00B45E04">
        <w:t>subsection (</w:t>
      </w:r>
      <w:r w:rsidRPr="00B45E04">
        <w:t>1) applies, the Commission may hold an investigation into the question, and, if it decides to do so, it shall inform the Minister of its decision and report to the Minister.</w:t>
      </w:r>
    </w:p>
    <w:p w14:paraId="276C2C27" w14:textId="77777777" w:rsidR="00DE7BA3" w:rsidRPr="00B45E04" w:rsidRDefault="00DE7BA3" w:rsidP="00DE7BA3">
      <w:pPr>
        <w:pStyle w:val="subsection"/>
      </w:pPr>
      <w:r w:rsidRPr="00B45E04">
        <w:tab/>
        <w:t>(2A)</w:t>
      </w:r>
      <w:r w:rsidRPr="00B45E04">
        <w:tab/>
        <w:t>The Commission may, on its own initiative, hold an investigation into the question whether grounds exist for the Minister to be satisfied in relation to a registered conference agreement of either or both of the matters referred to in subparagraphs</w:t>
      </w:r>
      <w:r w:rsidR="001A2F50" w:rsidRPr="00B45E04">
        <w:t> </w:t>
      </w:r>
      <w:r w:rsidRPr="00B45E04">
        <w:t>10.45(1)(a)(viii) and (ix).</w:t>
      </w:r>
    </w:p>
    <w:p w14:paraId="7BE69D85" w14:textId="77777777" w:rsidR="00DE7BA3" w:rsidRPr="00B45E04" w:rsidRDefault="00DE7BA3" w:rsidP="00DE7BA3">
      <w:pPr>
        <w:pStyle w:val="subsection"/>
      </w:pPr>
      <w:r w:rsidRPr="00B45E04">
        <w:tab/>
        <w:t>(2B)</w:t>
      </w:r>
      <w:r w:rsidRPr="00B45E04">
        <w:tab/>
        <w:t xml:space="preserve">If </w:t>
      </w:r>
      <w:r w:rsidR="001A2F50" w:rsidRPr="00B45E04">
        <w:t>subsection (</w:t>
      </w:r>
      <w:r w:rsidRPr="00B45E04">
        <w:t>2A) applies, the Commission must inform the Minister of its decision to hold an investigation and report to the Minister.</w:t>
      </w:r>
    </w:p>
    <w:p w14:paraId="5935F0D9" w14:textId="77777777" w:rsidR="00DE7BA3" w:rsidRPr="00B45E04" w:rsidRDefault="00DE7BA3" w:rsidP="00DE7BA3">
      <w:pPr>
        <w:pStyle w:val="subsection"/>
      </w:pPr>
      <w:r w:rsidRPr="00B45E04">
        <w:tab/>
        <w:t>(3)</w:t>
      </w:r>
      <w:r w:rsidRPr="00B45E04">
        <w:tab/>
        <w:t>In its investigation, the Commission shall give special consideration to such matters (if any) as the Minister requests it to give special consideration.</w:t>
      </w:r>
    </w:p>
    <w:p w14:paraId="0565A6A7" w14:textId="77777777" w:rsidR="00DE7BA3" w:rsidRPr="00B45E04" w:rsidRDefault="00DE7BA3" w:rsidP="00DE7BA3">
      <w:pPr>
        <w:pStyle w:val="subsection"/>
      </w:pPr>
      <w:r w:rsidRPr="00B45E04">
        <w:tab/>
        <w:t>(4)</w:t>
      </w:r>
      <w:r w:rsidRPr="00B45E04">
        <w:tab/>
        <w:t xml:space="preserve">A request under </w:t>
      </w:r>
      <w:r w:rsidR="001A2F50" w:rsidRPr="00B45E04">
        <w:t>subsection (</w:t>
      </w:r>
      <w:r w:rsidRPr="00B45E04">
        <w:t>3) must be made in writing.</w:t>
      </w:r>
    </w:p>
    <w:p w14:paraId="27B704C6" w14:textId="77777777" w:rsidR="00DE7BA3" w:rsidRPr="00B45E04" w:rsidRDefault="00DE7BA3" w:rsidP="00DE7BA3">
      <w:pPr>
        <w:pStyle w:val="subsection"/>
      </w:pPr>
      <w:r w:rsidRPr="00B45E04">
        <w:tab/>
        <w:t>(5)</w:t>
      </w:r>
      <w:r w:rsidRPr="00B45E04">
        <w:tab/>
        <w:t xml:space="preserve">Without limiting </w:t>
      </w:r>
      <w:r w:rsidR="001A2F50" w:rsidRPr="00B45E04">
        <w:t>subsection (</w:t>
      </w:r>
      <w:r w:rsidRPr="00B45E04">
        <w:t>1), each of the following persons shall be taken to be a person affected by the operation of a registered conference agreement:</w:t>
      </w:r>
    </w:p>
    <w:p w14:paraId="333EEAEF" w14:textId="77777777" w:rsidR="00DE7BA3" w:rsidRPr="00B45E04" w:rsidRDefault="00DE7BA3" w:rsidP="00DE7BA3">
      <w:pPr>
        <w:pStyle w:val="paragraph"/>
      </w:pPr>
      <w:r w:rsidRPr="00B45E04">
        <w:tab/>
        <w:t>(a)</w:t>
      </w:r>
      <w:r w:rsidRPr="00B45E04">
        <w:tab/>
        <w:t>a party to the agreement;</w:t>
      </w:r>
    </w:p>
    <w:p w14:paraId="0FC7A5D9" w14:textId="77777777" w:rsidR="00DE7BA3" w:rsidRPr="00B45E04" w:rsidRDefault="00DE7BA3" w:rsidP="00DE7BA3">
      <w:pPr>
        <w:pStyle w:val="paragraph"/>
      </w:pPr>
      <w:r w:rsidRPr="00B45E04">
        <w:tab/>
        <w:t>(b)</w:t>
      </w:r>
      <w:r w:rsidRPr="00B45E04">
        <w:tab/>
        <w:t>a designated shipper body;</w:t>
      </w:r>
    </w:p>
    <w:p w14:paraId="79323332" w14:textId="77777777" w:rsidR="00DE7BA3" w:rsidRPr="00B45E04" w:rsidRDefault="00DE7BA3" w:rsidP="00DE7BA3">
      <w:pPr>
        <w:pStyle w:val="paragraph"/>
      </w:pPr>
      <w:r w:rsidRPr="00B45E04">
        <w:tab/>
        <w:t>(c)</w:t>
      </w:r>
      <w:r w:rsidRPr="00B45E04">
        <w:tab/>
        <w:t>in the case of an outwards conference agreement—an Australian flag shipping operator;</w:t>
      </w:r>
    </w:p>
    <w:p w14:paraId="15E2FC4E" w14:textId="77777777" w:rsidR="00DE7BA3" w:rsidRPr="00B45E04" w:rsidRDefault="00DE7BA3" w:rsidP="00DE7BA3">
      <w:pPr>
        <w:pStyle w:val="paragraph"/>
      </w:pPr>
      <w:r w:rsidRPr="00B45E04">
        <w:tab/>
        <w:t>(d)</w:t>
      </w:r>
      <w:r w:rsidRPr="00B45E04">
        <w:tab/>
        <w:t>a shipper who uses, or may reasonably be expected to need to use, outwards liner cargo shipping services or inwards liner cargo shipping services provided, or proposed to be provided, under the agreement;</w:t>
      </w:r>
    </w:p>
    <w:p w14:paraId="3FF5E89E" w14:textId="77777777" w:rsidR="00DE7BA3" w:rsidRPr="00B45E04" w:rsidRDefault="00DE7BA3" w:rsidP="00DE7BA3">
      <w:pPr>
        <w:pStyle w:val="paragraph"/>
      </w:pPr>
      <w:r w:rsidRPr="00B45E04">
        <w:tab/>
        <w:t>(e)</w:t>
      </w:r>
      <w:r w:rsidRPr="00B45E04">
        <w:tab/>
        <w:t>an association representing shippers who use, or may reasonably be expected to need to use, such services.</w:t>
      </w:r>
    </w:p>
    <w:p w14:paraId="57E9DCA6" w14:textId="77777777" w:rsidR="00DE7BA3" w:rsidRPr="00B45E04" w:rsidRDefault="00DE7BA3" w:rsidP="00DE7BA3">
      <w:pPr>
        <w:pStyle w:val="ActHead5"/>
      </w:pPr>
      <w:bookmarkStart w:id="68" w:name="_Toc185503345"/>
      <w:r w:rsidRPr="001C3D7C">
        <w:rPr>
          <w:rStyle w:val="CharSectno"/>
        </w:rPr>
        <w:lastRenderedPageBreak/>
        <w:t>10.49</w:t>
      </w:r>
      <w:r w:rsidRPr="00B45E04">
        <w:t xml:space="preserve">  Undertakings by parties to registered conference agreement</w:t>
      </w:r>
      <w:bookmarkEnd w:id="68"/>
    </w:p>
    <w:p w14:paraId="41C2B1AF" w14:textId="77777777" w:rsidR="00DE7BA3" w:rsidRPr="00B45E04" w:rsidRDefault="00DE7BA3" w:rsidP="00DE7BA3">
      <w:pPr>
        <w:pStyle w:val="subsection"/>
      </w:pPr>
      <w:r w:rsidRPr="00B45E04">
        <w:tab/>
        <w:t>(1)</w:t>
      </w:r>
      <w:r w:rsidRPr="00B45E04">
        <w:tab/>
        <w:t>The parties to a registered conference agreement may, at any time, offer to give an undertaking to do, or not to do, a specified act or thing.</w:t>
      </w:r>
    </w:p>
    <w:p w14:paraId="65275732" w14:textId="77777777" w:rsidR="00DE7BA3" w:rsidRPr="00B45E04" w:rsidRDefault="00DE7BA3" w:rsidP="00DE7BA3">
      <w:pPr>
        <w:pStyle w:val="subsection"/>
      </w:pPr>
      <w:r w:rsidRPr="00B45E04">
        <w:tab/>
        <w:t>(2)</w:t>
      </w:r>
      <w:r w:rsidRPr="00B45E04">
        <w:tab/>
        <w:t>The offer must be:</w:t>
      </w:r>
    </w:p>
    <w:p w14:paraId="31490417" w14:textId="77777777" w:rsidR="00DE7BA3" w:rsidRPr="00B45E04" w:rsidRDefault="00DE7BA3" w:rsidP="00DE7BA3">
      <w:pPr>
        <w:pStyle w:val="paragraph"/>
      </w:pPr>
      <w:r w:rsidRPr="00B45E04">
        <w:tab/>
        <w:t>(a)</w:t>
      </w:r>
      <w:r w:rsidRPr="00B45E04">
        <w:tab/>
        <w:t>in the appropriate prescribed form; and</w:t>
      </w:r>
    </w:p>
    <w:p w14:paraId="592EA18C" w14:textId="77777777" w:rsidR="00DE7BA3" w:rsidRPr="00B45E04" w:rsidRDefault="00DE7BA3" w:rsidP="00DE7BA3">
      <w:pPr>
        <w:pStyle w:val="paragraph"/>
      </w:pPr>
      <w:r w:rsidRPr="00B45E04">
        <w:tab/>
        <w:t>(b)</w:t>
      </w:r>
      <w:r w:rsidRPr="00B45E04">
        <w:tab/>
        <w:t>made to the Minister in accordance with the regulations.</w:t>
      </w:r>
    </w:p>
    <w:p w14:paraId="6CF864BA" w14:textId="77777777" w:rsidR="00DE7BA3" w:rsidRPr="00B45E04" w:rsidRDefault="00DE7BA3" w:rsidP="00DE7BA3">
      <w:pPr>
        <w:pStyle w:val="subsection"/>
      </w:pPr>
      <w:r w:rsidRPr="00B45E04">
        <w:tab/>
        <w:t>(3)</w:t>
      </w:r>
      <w:r w:rsidRPr="00B45E04">
        <w:tab/>
        <w:t>If the Minister accepts the offer, the Minister may do one or more of the following:</w:t>
      </w:r>
    </w:p>
    <w:p w14:paraId="103D30DB" w14:textId="77777777" w:rsidR="00DE7BA3" w:rsidRPr="00B45E04" w:rsidRDefault="00DE7BA3" w:rsidP="00DE7BA3">
      <w:pPr>
        <w:pStyle w:val="paragraph"/>
      </w:pPr>
      <w:r w:rsidRPr="00B45E04">
        <w:tab/>
        <w:t>(a)</w:t>
      </w:r>
      <w:r w:rsidRPr="00B45E04">
        <w:tab/>
        <w:t xml:space="preserve">revoke any reference made to the Commission under </w:t>
      </w:r>
      <w:r w:rsidR="002F06D1" w:rsidRPr="00B45E04">
        <w:t>section 1</w:t>
      </w:r>
      <w:r w:rsidRPr="00B45E04">
        <w:t>0.47 in relation to the agreement;</w:t>
      </w:r>
    </w:p>
    <w:p w14:paraId="1687E9A6" w14:textId="77777777" w:rsidR="00DE7BA3" w:rsidRPr="00B45E04" w:rsidRDefault="00DE7BA3" w:rsidP="00DE7BA3">
      <w:pPr>
        <w:pStyle w:val="paragraph"/>
      </w:pPr>
      <w:r w:rsidRPr="00B45E04">
        <w:tab/>
        <w:t>(b)</w:t>
      </w:r>
      <w:r w:rsidRPr="00B45E04">
        <w:tab/>
        <w:t xml:space="preserve">direct the Commission, in writing, to cease holding any investigation being held by it under </w:t>
      </w:r>
      <w:r w:rsidR="002F06D1" w:rsidRPr="00B45E04">
        <w:t>section 1</w:t>
      </w:r>
      <w:r w:rsidRPr="00B45E04">
        <w:t>0.48 in relation to the agreement;</w:t>
      </w:r>
    </w:p>
    <w:p w14:paraId="771B3F99" w14:textId="77777777" w:rsidR="00DE7BA3" w:rsidRPr="00B45E04" w:rsidRDefault="00DE7BA3" w:rsidP="00DE7BA3">
      <w:pPr>
        <w:pStyle w:val="paragraph"/>
      </w:pPr>
      <w:r w:rsidRPr="00B45E04">
        <w:tab/>
        <w:t>(c)</w:t>
      </w:r>
      <w:r w:rsidRPr="00B45E04">
        <w:tab/>
        <w:t xml:space="preserve">revoke any direction given under </w:t>
      </w:r>
      <w:r w:rsidR="002F06D1" w:rsidRPr="00B45E04">
        <w:t>subsection 1</w:t>
      </w:r>
      <w:r w:rsidRPr="00B45E04">
        <w:t>0.44(1) in relation to the agreement.</w:t>
      </w:r>
    </w:p>
    <w:p w14:paraId="6B63B68F" w14:textId="77777777" w:rsidR="00DE7BA3" w:rsidRPr="00B45E04" w:rsidRDefault="00DE7BA3" w:rsidP="00DE7BA3">
      <w:pPr>
        <w:pStyle w:val="subsection"/>
      </w:pPr>
      <w:r w:rsidRPr="00B45E04">
        <w:tab/>
        <w:t>(4)</w:t>
      </w:r>
      <w:r w:rsidRPr="00B45E04">
        <w:tab/>
        <w:t>If the Minister accepts the offer, the parties shall be taken to have given the undertaking, and the Registrar shall immediately register the undertaking by entering particulars of it in the register of conference agreements.</w:t>
      </w:r>
    </w:p>
    <w:p w14:paraId="6B5F6E07" w14:textId="77777777" w:rsidR="00DE7BA3" w:rsidRPr="00B45E04" w:rsidRDefault="00DE7BA3" w:rsidP="00DE7BA3">
      <w:pPr>
        <w:pStyle w:val="subsection"/>
      </w:pPr>
      <w:r w:rsidRPr="00B45E04">
        <w:tab/>
        <w:t>(5)</w:t>
      </w:r>
      <w:r w:rsidRPr="00B45E04">
        <w:tab/>
        <w:t xml:space="preserve">If the Minister revokes a direction given under </w:t>
      </w:r>
      <w:r w:rsidR="002F06D1" w:rsidRPr="00B45E04">
        <w:t>subsection 1</w:t>
      </w:r>
      <w:r w:rsidRPr="00B45E04">
        <w:t>0.44(1), the Registrar shall immediately include in the register a notation to the effect that the direction has been revoked.</w:t>
      </w:r>
    </w:p>
    <w:p w14:paraId="470CF9E7" w14:textId="77777777" w:rsidR="00DE7BA3" w:rsidRPr="00B45E04" w:rsidRDefault="00DE7BA3" w:rsidP="00DE7BA3">
      <w:pPr>
        <w:pStyle w:val="subsection"/>
      </w:pPr>
      <w:r w:rsidRPr="00B45E04">
        <w:tab/>
        <w:t>(6)</w:t>
      </w:r>
      <w:r w:rsidRPr="00B45E04">
        <w:tab/>
        <w:t>On the inclusion of the notation, Subdivision A of Division</w:t>
      </w:r>
      <w:r w:rsidR="001A2F50" w:rsidRPr="00B45E04">
        <w:t> </w:t>
      </w:r>
      <w:r w:rsidRPr="00B45E04">
        <w:t>5 applies in relation to the agreement to the extent to which it would have applied but for the entry of the particulars of the direction.</w:t>
      </w:r>
    </w:p>
    <w:p w14:paraId="57DBFA65" w14:textId="77777777" w:rsidR="00DE7BA3" w:rsidRPr="00B45E04" w:rsidRDefault="00DE7BA3" w:rsidP="00DE7BA3">
      <w:pPr>
        <w:pStyle w:val="ActHead5"/>
      </w:pPr>
      <w:bookmarkStart w:id="69" w:name="_Toc185503346"/>
      <w:r w:rsidRPr="001C3D7C">
        <w:rPr>
          <w:rStyle w:val="CharSectno"/>
        </w:rPr>
        <w:t>10.49A</w:t>
      </w:r>
      <w:r w:rsidRPr="00B45E04">
        <w:t xml:space="preserve">  Enforcement of undertakings</w:t>
      </w:r>
      <w:bookmarkEnd w:id="69"/>
    </w:p>
    <w:p w14:paraId="2D21C89D" w14:textId="77777777" w:rsidR="00DE7BA3" w:rsidRPr="00B45E04" w:rsidRDefault="00DE7BA3" w:rsidP="00DE7BA3">
      <w:pPr>
        <w:pStyle w:val="subsection"/>
      </w:pPr>
      <w:r w:rsidRPr="00B45E04">
        <w:tab/>
        <w:t>(1)</w:t>
      </w:r>
      <w:r w:rsidRPr="00B45E04">
        <w:tab/>
        <w:t xml:space="preserve">A party to a registered conference agreement must not contravene an undertaking given under </w:t>
      </w:r>
      <w:r w:rsidR="002F06D1" w:rsidRPr="00B45E04">
        <w:t>section 1</w:t>
      </w:r>
      <w:r w:rsidRPr="00B45E04">
        <w:t>0.49.</w:t>
      </w:r>
    </w:p>
    <w:p w14:paraId="0419F34C" w14:textId="77777777" w:rsidR="00DE7BA3" w:rsidRPr="00B45E04" w:rsidRDefault="00DE7BA3" w:rsidP="00DE7BA3">
      <w:pPr>
        <w:pStyle w:val="subsection"/>
      </w:pPr>
      <w:r w:rsidRPr="00B45E04">
        <w:lastRenderedPageBreak/>
        <w:tab/>
        <w:t>(2)</w:t>
      </w:r>
      <w:r w:rsidRPr="00B45E04">
        <w:tab/>
        <w:t xml:space="preserve">Part VI applies in relation to </w:t>
      </w:r>
      <w:r w:rsidR="001A2F50" w:rsidRPr="00B45E04">
        <w:t>subsection (</w:t>
      </w:r>
      <w:r w:rsidRPr="00B45E04">
        <w:t>1) as if that subsection were a provision of Part IV.</w:t>
      </w:r>
    </w:p>
    <w:p w14:paraId="7297704A" w14:textId="74404D5A" w:rsidR="00DE7BA3" w:rsidRPr="00B45E04" w:rsidRDefault="00DE7BA3" w:rsidP="004A1FDF">
      <w:pPr>
        <w:pStyle w:val="ActHead3"/>
        <w:pageBreakBefore/>
      </w:pPr>
      <w:bookmarkStart w:id="70" w:name="_Toc185503347"/>
      <w:r w:rsidRPr="001C3D7C">
        <w:rPr>
          <w:rStyle w:val="CharDivNo"/>
        </w:rPr>
        <w:lastRenderedPageBreak/>
        <w:t>Division</w:t>
      </w:r>
      <w:r w:rsidR="001A2F50" w:rsidRPr="001C3D7C">
        <w:rPr>
          <w:rStyle w:val="CharDivNo"/>
        </w:rPr>
        <w:t> </w:t>
      </w:r>
      <w:r w:rsidRPr="001C3D7C">
        <w:rPr>
          <w:rStyle w:val="CharDivNo"/>
        </w:rPr>
        <w:t>9</w:t>
      </w:r>
      <w:r w:rsidRPr="00B45E04">
        <w:t>—</w:t>
      </w:r>
      <w:r w:rsidRPr="001C3D7C">
        <w:rPr>
          <w:rStyle w:val="CharDivText"/>
        </w:rPr>
        <w:t>Obligations of non</w:t>
      </w:r>
      <w:r w:rsidR="001C3D7C" w:rsidRPr="001C3D7C">
        <w:rPr>
          <w:rStyle w:val="CharDivText"/>
        </w:rPr>
        <w:noBreakHyphen/>
      </w:r>
      <w:r w:rsidRPr="001C3D7C">
        <w:rPr>
          <w:rStyle w:val="CharDivText"/>
        </w:rPr>
        <w:t>conference ocean carriers with substantial market power</w:t>
      </w:r>
      <w:bookmarkEnd w:id="70"/>
    </w:p>
    <w:p w14:paraId="36BBC43D" w14:textId="77777777" w:rsidR="00DE7BA3" w:rsidRPr="00B45E04" w:rsidRDefault="00DE7BA3" w:rsidP="00DE7BA3">
      <w:pPr>
        <w:pStyle w:val="ActHead5"/>
      </w:pPr>
      <w:bookmarkStart w:id="71" w:name="_Toc185503348"/>
      <w:r w:rsidRPr="001C3D7C">
        <w:rPr>
          <w:rStyle w:val="CharSectno"/>
        </w:rPr>
        <w:t>10.50</w:t>
      </w:r>
      <w:r w:rsidRPr="00B45E04">
        <w:t xml:space="preserve">  Investigations by Commission into market power of ocean carriers</w:t>
      </w:r>
      <w:bookmarkEnd w:id="71"/>
    </w:p>
    <w:p w14:paraId="5C642DA7" w14:textId="77777777" w:rsidR="00DE7BA3" w:rsidRPr="00B45E04" w:rsidRDefault="00DE7BA3" w:rsidP="00DE7BA3">
      <w:pPr>
        <w:pStyle w:val="subsection"/>
      </w:pPr>
      <w:r w:rsidRPr="00B45E04">
        <w:tab/>
        <w:t>(1)</w:t>
      </w:r>
      <w:r w:rsidRPr="00B45E04">
        <w:tab/>
        <w:t>The Minister may refer to the Commission for investigation and report the question whether an ocean carrier has a substantial degree of market power in the provision of outwards liner cargo shipping services or inwards liner cargo shipping services on a trade route otherwise than because the ocean carrier is a party to a conference agreement.</w:t>
      </w:r>
    </w:p>
    <w:p w14:paraId="0A38432D" w14:textId="77777777" w:rsidR="00DE7BA3" w:rsidRPr="00B45E04" w:rsidRDefault="00DE7BA3" w:rsidP="00DE7BA3">
      <w:pPr>
        <w:pStyle w:val="subsection"/>
      </w:pPr>
      <w:r w:rsidRPr="00B45E04">
        <w:tab/>
        <w:t>(2)</w:t>
      </w:r>
      <w:r w:rsidRPr="00B45E04">
        <w:tab/>
        <w:t>The Commission shall hold an investigation into the question and report to the Minister.</w:t>
      </w:r>
    </w:p>
    <w:p w14:paraId="2B75D138" w14:textId="77777777" w:rsidR="00DE7BA3" w:rsidRPr="00B45E04" w:rsidRDefault="00DE7BA3" w:rsidP="00DE7BA3">
      <w:pPr>
        <w:pStyle w:val="subsection"/>
      </w:pPr>
      <w:r w:rsidRPr="00B45E04">
        <w:tab/>
        <w:t>(3)</w:t>
      </w:r>
      <w:r w:rsidRPr="00B45E04">
        <w:tab/>
        <w:t>In its investigation, the Commission shall give special consideration to any matters specified in the reference as matters to be given special consideration by the Commission.</w:t>
      </w:r>
    </w:p>
    <w:p w14:paraId="61E809D7" w14:textId="77777777" w:rsidR="00DE7BA3" w:rsidRPr="00B45E04" w:rsidRDefault="00DE7BA3" w:rsidP="00DE7BA3">
      <w:pPr>
        <w:pStyle w:val="ActHead5"/>
      </w:pPr>
      <w:bookmarkStart w:id="72" w:name="_Toc185503349"/>
      <w:r w:rsidRPr="001C3D7C">
        <w:rPr>
          <w:rStyle w:val="CharSectno"/>
        </w:rPr>
        <w:t>10.51</w:t>
      </w:r>
      <w:r w:rsidRPr="00B45E04">
        <w:t xml:space="preserve">  Determination by Minister of market power of ocean carriers</w:t>
      </w:r>
      <w:bookmarkEnd w:id="72"/>
    </w:p>
    <w:p w14:paraId="1DCE554C" w14:textId="77777777" w:rsidR="00DE7BA3" w:rsidRPr="00B45E04" w:rsidRDefault="00DE7BA3" w:rsidP="00DE7BA3">
      <w:pPr>
        <w:pStyle w:val="subsection"/>
      </w:pPr>
      <w:r w:rsidRPr="00B45E04">
        <w:tab/>
        <w:t>(1)</w:t>
      </w:r>
      <w:r w:rsidRPr="00B45E04">
        <w:tab/>
        <w:t>Where:</w:t>
      </w:r>
    </w:p>
    <w:p w14:paraId="0FAB166F" w14:textId="77777777" w:rsidR="00DE7BA3" w:rsidRPr="00B45E04" w:rsidRDefault="00DE7BA3" w:rsidP="00DE7BA3">
      <w:pPr>
        <w:pStyle w:val="paragraph"/>
      </w:pPr>
      <w:r w:rsidRPr="00B45E04">
        <w:tab/>
        <w:t>(a)</w:t>
      </w:r>
      <w:r w:rsidRPr="00B45E04">
        <w:tab/>
        <w:t xml:space="preserve">the Commission reports to the Minister under </w:t>
      </w:r>
      <w:r w:rsidR="002F06D1" w:rsidRPr="00B45E04">
        <w:t>section 1</w:t>
      </w:r>
      <w:r w:rsidRPr="00B45E04">
        <w:t>0.50 that an ocean carrier has a substantial degree of market power in the provision of outwards liner cargo shipping services or inwards liner cargo shipping services on a trade route otherwise than because the ocean carrier is a party to a conference agreement; or</w:t>
      </w:r>
    </w:p>
    <w:p w14:paraId="3188614A" w14:textId="77777777" w:rsidR="00DE7BA3" w:rsidRPr="00B45E04" w:rsidRDefault="00DE7BA3" w:rsidP="00DE7BA3">
      <w:pPr>
        <w:pStyle w:val="paragraph"/>
        <w:keepNext/>
      </w:pPr>
      <w:r w:rsidRPr="00B45E04">
        <w:tab/>
        <w:t>(b)</w:t>
      </w:r>
      <w:r w:rsidRPr="00B45E04">
        <w:tab/>
        <w:t>an ocean carrier agrees, in writing, to the Minister giving a direction under this subsection in relation to the ocean carrier in relation to a trade route;</w:t>
      </w:r>
    </w:p>
    <w:p w14:paraId="580919DD" w14:textId="585343A2" w:rsidR="00DE7BA3" w:rsidRPr="00B45E04" w:rsidRDefault="00DE7BA3" w:rsidP="00DE7BA3">
      <w:pPr>
        <w:pStyle w:val="subsection2"/>
      </w:pPr>
      <w:r w:rsidRPr="00B45E04">
        <w:t>the Minister may direct the Registrar to register the ocean carrier as a non</w:t>
      </w:r>
      <w:r w:rsidR="001C3D7C">
        <w:noBreakHyphen/>
      </w:r>
      <w:r w:rsidRPr="00B45E04">
        <w:t>conference ocean carrier with substantial market power in relation to the trade route.</w:t>
      </w:r>
    </w:p>
    <w:p w14:paraId="70322626" w14:textId="4C2E90F6" w:rsidR="00DE7BA3" w:rsidRPr="00B45E04" w:rsidRDefault="00DE7BA3" w:rsidP="00DE7BA3">
      <w:pPr>
        <w:pStyle w:val="subsection"/>
      </w:pPr>
      <w:r w:rsidRPr="00B45E04">
        <w:lastRenderedPageBreak/>
        <w:tab/>
        <w:t>(2)</w:t>
      </w:r>
      <w:r w:rsidRPr="00B45E04">
        <w:tab/>
        <w:t xml:space="preserve">Where the Minister gives a direction under </w:t>
      </w:r>
      <w:r w:rsidR="001A2F50" w:rsidRPr="00B45E04">
        <w:t>subsection (</w:t>
      </w:r>
      <w:r w:rsidRPr="00B45E04">
        <w:t>1), the Registrar shall immediately enter particulars of the ocean carrier and the trade route in the register of non</w:t>
      </w:r>
      <w:r w:rsidR="001C3D7C">
        <w:noBreakHyphen/>
      </w:r>
      <w:r w:rsidRPr="00B45E04">
        <w:t>conference ocean carriers with substantial market power.</w:t>
      </w:r>
    </w:p>
    <w:p w14:paraId="4EEE6B1A" w14:textId="77777777" w:rsidR="00DE7BA3" w:rsidRPr="00B45E04" w:rsidRDefault="00DE7BA3" w:rsidP="00DE7BA3">
      <w:pPr>
        <w:pStyle w:val="subsection"/>
      </w:pPr>
      <w:r w:rsidRPr="00B45E04">
        <w:tab/>
        <w:t>(3)</w:t>
      </w:r>
      <w:r w:rsidRPr="00B45E04">
        <w:tab/>
        <w:t xml:space="preserve">A direction under </w:t>
      </w:r>
      <w:r w:rsidR="001A2F50" w:rsidRPr="00B45E04">
        <w:t>subsection (</w:t>
      </w:r>
      <w:r w:rsidRPr="00B45E04">
        <w:t>1) must be in writing, and the Registrar shall serve a copy of the direction on the ocean carrier concerned.</w:t>
      </w:r>
    </w:p>
    <w:p w14:paraId="2B8FA27B" w14:textId="7CA93F62" w:rsidR="00DE7BA3" w:rsidRPr="00B45E04" w:rsidRDefault="00DE7BA3" w:rsidP="00DE7BA3">
      <w:pPr>
        <w:pStyle w:val="ActHead5"/>
      </w:pPr>
      <w:bookmarkStart w:id="73" w:name="_Toc185503350"/>
      <w:r w:rsidRPr="001C3D7C">
        <w:rPr>
          <w:rStyle w:val="CharSectno"/>
        </w:rPr>
        <w:t>10.52</w:t>
      </w:r>
      <w:r w:rsidRPr="00B45E04">
        <w:t xml:space="preserve">  Non</w:t>
      </w:r>
      <w:r w:rsidR="001C3D7C">
        <w:noBreakHyphen/>
      </w:r>
      <w:r w:rsidRPr="00B45E04">
        <w:t>conference ocean carrier with substantial market power to negotiate with certain designated shipper bodies etc.</w:t>
      </w:r>
      <w:bookmarkEnd w:id="73"/>
    </w:p>
    <w:p w14:paraId="405920F3" w14:textId="3ED39DDF" w:rsidR="00DE7BA3" w:rsidRPr="00B45E04" w:rsidRDefault="00DE7BA3" w:rsidP="00DE7BA3">
      <w:pPr>
        <w:pStyle w:val="subsection"/>
      </w:pPr>
      <w:r w:rsidRPr="00B45E04">
        <w:tab/>
        <w:t>(1)</w:t>
      </w:r>
      <w:r w:rsidRPr="00B45E04">
        <w:tab/>
        <w:t>A registered non</w:t>
      </w:r>
      <w:r w:rsidR="001C3D7C">
        <w:noBreakHyphen/>
      </w:r>
      <w:r w:rsidRPr="00B45E04">
        <w:t>conference ocean carrier with substantial market power shall:</w:t>
      </w:r>
    </w:p>
    <w:p w14:paraId="3651E311" w14:textId="77777777" w:rsidR="00DE7BA3" w:rsidRPr="00B45E04" w:rsidRDefault="00DE7BA3" w:rsidP="00DE7BA3">
      <w:pPr>
        <w:pStyle w:val="paragraph"/>
      </w:pPr>
      <w:r w:rsidRPr="00B45E04">
        <w:tab/>
        <w:t>(a)</w:t>
      </w:r>
      <w:r w:rsidRPr="00B45E04">
        <w:tab/>
        <w:t xml:space="preserve">take </w:t>
      </w:r>
      <w:r w:rsidR="00123D54" w:rsidRPr="00B45E04">
        <w:t>part i</w:t>
      </w:r>
      <w:r w:rsidRPr="00B45E04">
        <w:t>n negotiations with a relevant designated shipper body in relation to negotiable shipping arrangements whenever reasonably requested by the shipper body, and consider the matters raised, and representations made, by the shipper body;</w:t>
      </w:r>
    </w:p>
    <w:p w14:paraId="7E80E661" w14:textId="77777777" w:rsidR="00DE7BA3" w:rsidRPr="00B45E04" w:rsidRDefault="00DE7BA3" w:rsidP="00DE7BA3">
      <w:pPr>
        <w:pStyle w:val="paragraph"/>
      </w:pPr>
      <w:r w:rsidRPr="00B45E04">
        <w:tab/>
        <w:t>(b)</w:t>
      </w:r>
      <w:r w:rsidRPr="00B45E04">
        <w:tab/>
        <w:t>if the shipper body requests the ocean carrier to make available for the purposes of the negotiations any information reasonably necessary for those purposes and itself makes available for those purposes any such information requested by the ocean carrier—make the information available to the shipper body; and</w:t>
      </w:r>
    </w:p>
    <w:p w14:paraId="321303F6" w14:textId="77777777" w:rsidR="00DE7BA3" w:rsidRPr="00B45E04" w:rsidRDefault="00DE7BA3" w:rsidP="00DE7BA3">
      <w:pPr>
        <w:pStyle w:val="paragraph"/>
      </w:pPr>
      <w:r w:rsidRPr="00B45E04">
        <w:tab/>
        <w:t>(c)</w:t>
      </w:r>
      <w:r w:rsidRPr="00B45E04">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1E8BBD6D" w14:textId="77777777" w:rsidR="00DE7BA3" w:rsidRPr="00B45E04" w:rsidRDefault="00DE7BA3" w:rsidP="00DE7BA3">
      <w:pPr>
        <w:pStyle w:val="subsection"/>
      </w:pPr>
      <w:r w:rsidRPr="00B45E04">
        <w:tab/>
        <w:t>(2)</w:t>
      </w:r>
      <w:r w:rsidRPr="00B45E04">
        <w:tab/>
        <w:t>The ocean carrier shall give each relevant designated shipper body at least 30 days notice of any change in negotiable shipping arrangements unless the shipper body agrees to a lesser period of notice for the change.</w:t>
      </w:r>
    </w:p>
    <w:p w14:paraId="71EEB5E4" w14:textId="77777777" w:rsidR="00DE7BA3" w:rsidRPr="00B45E04" w:rsidRDefault="00DE7BA3" w:rsidP="00DE7BA3">
      <w:pPr>
        <w:pStyle w:val="subsection"/>
      </w:pPr>
      <w:r w:rsidRPr="00B45E04">
        <w:tab/>
        <w:t>(3)</w:t>
      </w:r>
      <w:r w:rsidRPr="00B45E04">
        <w:tab/>
        <w:t>In this section:</w:t>
      </w:r>
    </w:p>
    <w:p w14:paraId="6DC4EDFA" w14:textId="77777777" w:rsidR="00DE7BA3" w:rsidRPr="00B45E04" w:rsidRDefault="00DE7BA3" w:rsidP="00DE7BA3">
      <w:pPr>
        <w:pStyle w:val="Definition"/>
      </w:pPr>
      <w:r w:rsidRPr="00B45E04">
        <w:rPr>
          <w:b/>
          <w:i/>
        </w:rPr>
        <w:lastRenderedPageBreak/>
        <w:t>eligible Australian contract</w:t>
      </w:r>
      <w:r w:rsidRPr="00B45E04">
        <w:t xml:space="preserve"> means:</w:t>
      </w:r>
    </w:p>
    <w:p w14:paraId="36EA7D4B" w14:textId="77777777" w:rsidR="00DE7BA3" w:rsidRPr="00B45E04" w:rsidRDefault="00DE7BA3" w:rsidP="00DE7BA3">
      <w:pPr>
        <w:pStyle w:val="paragraph"/>
      </w:pPr>
      <w:r w:rsidRPr="00B45E04">
        <w:tab/>
        <w:t>(a)</w:t>
      </w:r>
      <w:r w:rsidRPr="00B45E04">
        <w:tab/>
        <w:t>a contract entered into in Australia; or</w:t>
      </w:r>
    </w:p>
    <w:p w14:paraId="5CD56842" w14:textId="77777777" w:rsidR="00DE7BA3" w:rsidRPr="00B45E04" w:rsidRDefault="00DE7BA3" w:rsidP="00DE7BA3">
      <w:pPr>
        <w:pStyle w:val="paragraph"/>
      </w:pPr>
      <w:r w:rsidRPr="00B45E04">
        <w:tab/>
        <w:t>(b)</w:t>
      </w:r>
      <w:r w:rsidRPr="00B45E04">
        <w:tab/>
        <w:t>a contract where questions arising under the contract are to be determined in accordance with Australian law.</w:t>
      </w:r>
    </w:p>
    <w:p w14:paraId="020D86CB" w14:textId="77777777" w:rsidR="00DE7BA3" w:rsidRPr="00B45E04" w:rsidRDefault="00DE7BA3" w:rsidP="00DE7BA3">
      <w:pPr>
        <w:pStyle w:val="Definition"/>
      </w:pPr>
      <w:r w:rsidRPr="00B45E04">
        <w:rPr>
          <w:b/>
          <w:i/>
        </w:rPr>
        <w:t xml:space="preserve">freight rates </w:t>
      </w:r>
      <w:r w:rsidRPr="00B45E04">
        <w:t>includes base freight rates, surcharges, rebates and allowances.</w:t>
      </w:r>
    </w:p>
    <w:p w14:paraId="5BF8D2EA" w14:textId="77777777" w:rsidR="00DE7BA3" w:rsidRPr="00B45E04" w:rsidRDefault="00DE7BA3" w:rsidP="00DE7BA3">
      <w:pPr>
        <w:pStyle w:val="Definition"/>
        <w:keepNext/>
        <w:keepLines/>
      </w:pPr>
      <w:r w:rsidRPr="00B45E04">
        <w:rPr>
          <w:b/>
          <w:i/>
        </w:rPr>
        <w:t>negotiable shipping arrangements</w:t>
      </w:r>
      <w:r w:rsidRPr="00B45E04">
        <w:t xml:space="preserve"> means:</w:t>
      </w:r>
    </w:p>
    <w:p w14:paraId="73C04B8D" w14:textId="0D3CFDB0" w:rsidR="00DE7BA3" w:rsidRPr="00B45E04" w:rsidRDefault="00DE7BA3" w:rsidP="00DE7BA3">
      <w:pPr>
        <w:pStyle w:val="paragraph"/>
      </w:pPr>
      <w:r w:rsidRPr="00B45E04">
        <w:tab/>
        <w:t>(a)</w:t>
      </w:r>
      <w:r w:rsidRPr="00B45E04">
        <w:tab/>
        <w:t>the arrangements for, or the terms and conditions applicable to, outwards liner cargo shipping services provided, or proposed to be provided, by the ocean carrier on the relevant trade route (including, for example, freight rates, charges for inter</w:t>
      </w:r>
      <w:r w:rsidR="001C3D7C">
        <w:noBreakHyphen/>
      </w:r>
      <w:r w:rsidRPr="00B45E04">
        <w:t>terminal transport services, frequency of sailings and ports of call); or</w:t>
      </w:r>
    </w:p>
    <w:p w14:paraId="331F4A52" w14:textId="7339A6C6" w:rsidR="00DE7BA3" w:rsidRPr="00B45E04" w:rsidRDefault="00DE7BA3" w:rsidP="00DE7BA3">
      <w:pPr>
        <w:pStyle w:val="paragraph"/>
      </w:pPr>
      <w:r w:rsidRPr="00B45E04">
        <w:tab/>
        <w:t>(b)</w:t>
      </w:r>
      <w:r w:rsidRPr="00B45E04">
        <w:tab/>
        <w:t>the arrangements for, or the terms and conditions applicable to, inwards liner cargo shipping services provided, or proposed to be provided, by the ocean carrier on the relevant trade route (including, for example, freight rates, charges for inter</w:t>
      </w:r>
      <w:r w:rsidR="001C3D7C">
        <w:noBreakHyphen/>
      </w:r>
      <w:r w:rsidRPr="00B45E04">
        <w:t>terminal transport services, frequency of sailings and ports of call), where those arrangements or those terms and conditions, as the case may be, are embodied in an eligible Australian contract; or</w:t>
      </w:r>
    </w:p>
    <w:p w14:paraId="52730D6B" w14:textId="2DDDDF47" w:rsidR="00DE7BA3" w:rsidRPr="00B45E04" w:rsidRDefault="00DE7BA3" w:rsidP="00DE7BA3">
      <w:pPr>
        <w:pStyle w:val="paragraph"/>
      </w:pPr>
      <w:r w:rsidRPr="00B45E04">
        <w:tab/>
        <w:t>(c)</w:t>
      </w:r>
      <w:r w:rsidRPr="00B45E04">
        <w:tab/>
        <w:t>the arrangements for, or the terms and conditions applicable to, the parts of the inwards liner cargo shipping services provided, or proposed to be provided, by the ocean carrier on the relevant trade route that consist of activities that take place on land in Australia (including, for example, terminal handling charges and charges for inter</w:t>
      </w:r>
      <w:r w:rsidR="001C3D7C">
        <w:noBreakHyphen/>
      </w:r>
      <w:r w:rsidRPr="00B45E04">
        <w:t>terminal transport services).</w:t>
      </w:r>
    </w:p>
    <w:p w14:paraId="22D6B5B6" w14:textId="77777777" w:rsidR="00DE7BA3" w:rsidRPr="00B45E04" w:rsidRDefault="00DE7BA3" w:rsidP="00DE7BA3">
      <w:pPr>
        <w:pStyle w:val="Definition"/>
        <w:keepNext/>
        <w:keepLines/>
      </w:pPr>
      <w:r w:rsidRPr="00B45E04">
        <w:rPr>
          <w:b/>
          <w:i/>
        </w:rPr>
        <w:t>relevant designated shipper body</w:t>
      </w:r>
      <w:r w:rsidRPr="00B45E04">
        <w:t>:</w:t>
      </w:r>
    </w:p>
    <w:p w14:paraId="2205D9EA" w14:textId="77777777" w:rsidR="00DE7BA3" w:rsidRPr="00B45E04" w:rsidRDefault="00DE7BA3" w:rsidP="00DE7BA3">
      <w:pPr>
        <w:pStyle w:val="paragraph"/>
      </w:pPr>
      <w:r w:rsidRPr="00B45E04">
        <w:tab/>
        <w:t>(a)</w:t>
      </w:r>
      <w:r w:rsidRPr="00B45E04">
        <w:tab/>
        <w:t>in relation to negotiations connected with outwards liner cargo shipping services—means:</w:t>
      </w:r>
    </w:p>
    <w:p w14:paraId="5585B4D5" w14:textId="77777777" w:rsidR="00DE7BA3" w:rsidRPr="00B45E04" w:rsidRDefault="00DE7BA3" w:rsidP="00DE7BA3">
      <w:pPr>
        <w:pStyle w:val="paragraphsub"/>
      </w:pPr>
      <w:r w:rsidRPr="00B45E04">
        <w:tab/>
        <w:t>(i)</w:t>
      </w:r>
      <w:r w:rsidRPr="00B45E04">
        <w:tab/>
        <w:t>a designated outwards peak shipper body; or</w:t>
      </w:r>
    </w:p>
    <w:p w14:paraId="05772C85" w14:textId="77777777" w:rsidR="00DE7BA3" w:rsidRPr="00B45E04" w:rsidRDefault="00DE7BA3" w:rsidP="00DE7BA3">
      <w:pPr>
        <w:pStyle w:val="paragraphsub"/>
      </w:pPr>
      <w:r w:rsidRPr="00B45E04">
        <w:tab/>
        <w:t>(ii)</w:t>
      </w:r>
      <w:r w:rsidRPr="00B45E04">
        <w:tab/>
        <w:t xml:space="preserve">a designated outwards secondary shipper body nominated by the Registrar (by written notice given to </w:t>
      </w:r>
      <w:r w:rsidRPr="00B45E04">
        <w:lastRenderedPageBreak/>
        <w:t>the ocean carrier) for the purposes of the relevant trade route; or</w:t>
      </w:r>
    </w:p>
    <w:p w14:paraId="47F39553" w14:textId="77777777" w:rsidR="00DE7BA3" w:rsidRPr="00B45E04" w:rsidRDefault="00DE7BA3" w:rsidP="00DE7BA3">
      <w:pPr>
        <w:pStyle w:val="paragraph"/>
      </w:pPr>
      <w:r w:rsidRPr="00B45E04">
        <w:tab/>
        <w:t>(b)</w:t>
      </w:r>
      <w:r w:rsidRPr="00B45E04">
        <w:tab/>
        <w:t>in relation to negotiations connected with inwards liner cargo shipping services—means:</w:t>
      </w:r>
    </w:p>
    <w:p w14:paraId="66B47508" w14:textId="77777777" w:rsidR="00DE7BA3" w:rsidRPr="00B45E04" w:rsidRDefault="00DE7BA3" w:rsidP="00DE7BA3">
      <w:pPr>
        <w:pStyle w:val="paragraphsub"/>
      </w:pPr>
      <w:r w:rsidRPr="00B45E04">
        <w:tab/>
        <w:t>(i)</w:t>
      </w:r>
      <w:r w:rsidRPr="00B45E04">
        <w:tab/>
        <w:t>a designated inwards peak shipper body; or</w:t>
      </w:r>
    </w:p>
    <w:p w14:paraId="33FA929E" w14:textId="77777777" w:rsidR="00DE7BA3" w:rsidRPr="00B45E04" w:rsidRDefault="00DE7BA3" w:rsidP="00DE7BA3">
      <w:pPr>
        <w:pStyle w:val="paragraphsub"/>
      </w:pPr>
      <w:r w:rsidRPr="00B45E04">
        <w:tab/>
        <w:t>(ii)</w:t>
      </w:r>
      <w:r w:rsidRPr="00B45E04">
        <w:tab/>
        <w:t>a designated inwards secondary shipper body nominated by the Registrar (by written notice given to the ocean carrier) for the purposes of the relevant trade route.</w:t>
      </w:r>
    </w:p>
    <w:p w14:paraId="2ED781A7" w14:textId="1D8EE101" w:rsidR="00DE7BA3" w:rsidRPr="00B45E04" w:rsidRDefault="00DE7BA3" w:rsidP="00DE7BA3">
      <w:pPr>
        <w:pStyle w:val="Definition"/>
      </w:pPr>
      <w:r w:rsidRPr="00B45E04">
        <w:rPr>
          <w:b/>
          <w:i/>
        </w:rPr>
        <w:t>relevant trade route</w:t>
      </w:r>
      <w:r w:rsidRPr="00B45E04">
        <w:t xml:space="preserve"> means the trade route specified in relation to the ocean carrier in the register of non</w:t>
      </w:r>
      <w:r w:rsidR="001C3D7C">
        <w:noBreakHyphen/>
      </w:r>
      <w:r w:rsidRPr="00B45E04">
        <w:t>conference ocean carriers with substantial market power.</w:t>
      </w:r>
    </w:p>
    <w:p w14:paraId="1C95BDBC" w14:textId="6ADD3F4C" w:rsidR="00DE7BA3" w:rsidRPr="00B45E04" w:rsidRDefault="00DE7BA3" w:rsidP="00DE7BA3">
      <w:pPr>
        <w:pStyle w:val="ActHead5"/>
      </w:pPr>
      <w:bookmarkStart w:id="74" w:name="_Toc185503351"/>
      <w:r w:rsidRPr="001C3D7C">
        <w:rPr>
          <w:rStyle w:val="CharSectno"/>
        </w:rPr>
        <w:t>10.53</w:t>
      </w:r>
      <w:r w:rsidRPr="00B45E04">
        <w:t xml:space="preserve">  Non</w:t>
      </w:r>
      <w:r w:rsidR="001C3D7C">
        <w:noBreakHyphen/>
      </w:r>
      <w:r w:rsidRPr="00B45E04">
        <w:t>conference ocean carrier with substantial market power not to hinder Australian flag shipping operators etc.</w:t>
      </w:r>
      <w:bookmarkEnd w:id="74"/>
    </w:p>
    <w:p w14:paraId="379C9583" w14:textId="14D718B8" w:rsidR="00DE7BA3" w:rsidRPr="00B45E04" w:rsidRDefault="00DE7BA3" w:rsidP="00DE7BA3">
      <w:pPr>
        <w:pStyle w:val="subsection"/>
      </w:pPr>
      <w:r w:rsidRPr="00B45E04">
        <w:tab/>
        <w:t>(1)</w:t>
      </w:r>
      <w:r w:rsidRPr="00B45E04">
        <w:tab/>
        <w:t>A registered non</w:t>
      </w:r>
      <w:r w:rsidR="001C3D7C">
        <w:noBreakHyphen/>
      </w:r>
      <w:r w:rsidRPr="00B45E04">
        <w:t>conference ocean carrier with substantial market power shall not prevent or hinder an Australian flag shipping operator from engaging efficiently in the provision of outwards liner cargo shipping services to an extent that is reasonable.</w:t>
      </w:r>
    </w:p>
    <w:p w14:paraId="0D208F9F" w14:textId="77777777" w:rsidR="00DE7BA3" w:rsidRPr="00B45E04" w:rsidRDefault="00DE7BA3" w:rsidP="00DE7BA3">
      <w:pPr>
        <w:pStyle w:val="subsection"/>
      </w:pPr>
      <w:r w:rsidRPr="00B45E04">
        <w:tab/>
        <w:t>(2)</w:t>
      </w:r>
      <w:r w:rsidRPr="00B45E04">
        <w:tab/>
        <w:t xml:space="preserve">For the purposes of </w:t>
      </w:r>
      <w:r w:rsidR="001A2F50" w:rsidRPr="00B45E04">
        <w:t>subsection (</w:t>
      </w:r>
      <w:r w:rsidRPr="00B45E04">
        <w:t>1), in determining what is reasonable, have regard to:</w:t>
      </w:r>
    </w:p>
    <w:p w14:paraId="35326FC0" w14:textId="77777777" w:rsidR="00DE7BA3" w:rsidRPr="00B45E04" w:rsidRDefault="00DE7BA3" w:rsidP="00DE7BA3">
      <w:pPr>
        <w:pStyle w:val="paragraph"/>
      </w:pPr>
      <w:r w:rsidRPr="00B45E04">
        <w:tab/>
        <w:t>(a)</w:t>
      </w:r>
      <w:r w:rsidRPr="00B45E04">
        <w:tab/>
        <w:t>the national interest; and</w:t>
      </w:r>
    </w:p>
    <w:p w14:paraId="6AF5D9EF" w14:textId="77777777" w:rsidR="00DE7BA3" w:rsidRPr="00B45E04" w:rsidRDefault="00DE7BA3" w:rsidP="00DE7BA3">
      <w:pPr>
        <w:pStyle w:val="paragraph"/>
      </w:pPr>
      <w:r w:rsidRPr="00B45E04">
        <w:tab/>
        <w:t>(b)</w:t>
      </w:r>
      <w:r w:rsidRPr="00B45E04">
        <w:tab/>
        <w:t>the interests of the following:</w:t>
      </w:r>
    </w:p>
    <w:p w14:paraId="74B6A713" w14:textId="77777777" w:rsidR="00DE7BA3" w:rsidRPr="00B45E04" w:rsidRDefault="00DE7BA3" w:rsidP="00DE7BA3">
      <w:pPr>
        <w:pStyle w:val="paragraphsub"/>
      </w:pPr>
      <w:r w:rsidRPr="00B45E04">
        <w:tab/>
        <w:t>(i)</w:t>
      </w:r>
      <w:r w:rsidRPr="00B45E04">
        <w:tab/>
        <w:t>Australian shippers generally;</w:t>
      </w:r>
    </w:p>
    <w:p w14:paraId="1E346A7B" w14:textId="77777777" w:rsidR="00DE7BA3" w:rsidRPr="00B45E04" w:rsidRDefault="00DE7BA3" w:rsidP="00DE7BA3">
      <w:pPr>
        <w:pStyle w:val="paragraphsub"/>
      </w:pPr>
      <w:r w:rsidRPr="00B45E04">
        <w:tab/>
        <w:t>(ii)</w:t>
      </w:r>
      <w:r w:rsidRPr="00B45E04">
        <w:tab/>
        <w:t>Australian shippers in a particular trade;</w:t>
      </w:r>
    </w:p>
    <w:p w14:paraId="5BE5BDC9" w14:textId="77777777" w:rsidR="00DE7BA3" w:rsidRPr="00B45E04" w:rsidRDefault="00DE7BA3" w:rsidP="00DE7BA3">
      <w:pPr>
        <w:pStyle w:val="paragraphsub"/>
      </w:pPr>
      <w:r w:rsidRPr="00B45E04">
        <w:tab/>
        <w:t>(iii)</w:t>
      </w:r>
      <w:r w:rsidRPr="00B45E04">
        <w:tab/>
        <w:t>Australian shippers of particular kinds of goods;</w:t>
      </w:r>
    </w:p>
    <w:p w14:paraId="17AE9E57" w14:textId="77777777" w:rsidR="00DE7BA3" w:rsidRPr="00B45E04" w:rsidRDefault="00DE7BA3" w:rsidP="00DE7BA3">
      <w:pPr>
        <w:pStyle w:val="paragraphsub"/>
      </w:pPr>
      <w:r w:rsidRPr="00B45E04">
        <w:tab/>
        <w:t>(iv)</w:t>
      </w:r>
      <w:r w:rsidRPr="00B45E04">
        <w:tab/>
        <w:t>shippers in a particular part of Australia; and</w:t>
      </w:r>
    </w:p>
    <w:p w14:paraId="20FD2CAD" w14:textId="77777777" w:rsidR="00DE7BA3" w:rsidRPr="00B45E04" w:rsidRDefault="00DE7BA3" w:rsidP="00DE7BA3">
      <w:pPr>
        <w:pStyle w:val="paragraph"/>
      </w:pPr>
      <w:r w:rsidRPr="00B45E04">
        <w:tab/>
        <w:t>(c)</w:t>
      </w:r>
      <w:r w:rsidRPr="00B45E04">
        <w:tab/>
        <w:t>any other relevant matters.</w:t>
      </w:r>
    </w:p>
    <w:p w14:paraId="2BA79DC0" w14:textId="04BE2135" w:rsidR="00DE7BA3" w:rsidRPr="00B45E04" w:rsidRDefault="00DE7BA3" w:rsidP="004A1FDF">
      <w:pPr>
        <w:pStyle w:val="ActHead3"/>
        <w:pageBreakBefore/>
      </w:pPr>
      <w:bookmarkStart w:id="75" w:name="_Toc185503352"/>
      <w:r w:rsidRPr="001C3D7C">
        <w:rPr>
          <w:rStyle w:val="CharDivNo"/>
        </w:rPr>
        <w:lastRenderedPageBreak/>
        <w:t>Division</w:t>
      </w:r>
      <w:r w:rsidR="001A2F50" w:rsidRPr="001C3D7C">
        <w:rPr>
          <w:rStyle w:val="CharDivNo"/>
        </w:rPr>
        <w:t> </w:t>
      </w:r>
      <w:r w:rsidRPr="001C3D7C">
        <w:rPr>
          <w:rStyle w:val="CharDivNo"/>
        </w:rPr>
        <w:t>10</w:t>
      </w:r>
      <w:r w:rsidRPr="00B45E04">
        <w:t>—</w:t>
      </w:r>
      <w:r w:rsidRPr="001C3D7C">
        <w:rPr>
          <w:rStyle w:val="CharDivText"/>
        </w:rPr>
        <w:t>Powers of Minister in relation to non</w:t>
      </w:r>
      <w:r w:rsidR="001C3D7C" w:rsidRPr="001C3D7C">
        <w:rPr>
          <w:rStyle w:val="CharDivText"/>
        </w:rPr>
        <w:noBreakHyphen/>
      </w:r>
      <w:r w:rsidRPr="001C3D7C">
        <w:rPr>
          <w:rStyle w:val="CharDivText"/>
        </w:rPr>
        <w:t>conference ocean carriers with substantial market power</w:t>
      </w:r>
      <w:bookmarkEnd w:id="75"/>
    </w:p>
    <w:p w14:paraId="585B8B5E" w14:textId="5296B1FA" w:rsidR="00DE7BA3" w:rsidRPr="00B45E04" w:rsidRDefault="00DE7BA3" w:rsidP="00DE7BA3">
      <w:pPr>
        <w:pStyle w:val="ActHead5"/>
      </w:pPr>
      <w:bookmarkStart w:id="76" w:name="_Toc185503353"/>
      <w:r w:rsidRPr="001C3D7C">
        <w:rPr>
          <w:rStyle w:val="CharSectno"/>
        </w:rPr>
        <w:t>10.54</w:t>
      </w:r>
      <w:r w:rsidRPr="00B45E04">
        <w:t xml:space="preserve">  Powers exercisable by Minister in relation to obligations of non</w:t>
      </w:r>
      <w:r w:rsidR="001C3D7C">
        <w:noBreakHyphen/>
      </w:r>
      <w:r w:rsidRPr="00B45E04">
        <w:t>conference ocean carriers with substantial market power</w:t>
      </w:r>
      <w:bookmarkEnd w:id="76"/>
    </w:p>
    <w:p w14:paraId="4AFE6CF7" w14:textId="013E718A" w:rsidR="00DE7BA3" w:rsidRPr="00B45E04" w:rsidRDefault="00DE7BA3" w:rsidP="00DE7BA3">
      <w:pPr>
        <w:pStyle w:val="subsection"/>
      </w:pPr>
      <w:r w:rsidRPr="00B45E04">
        <w:tab/>
        <w:t>(1)</w:t>
      </w:r>
      <w:r w:rsidRPr="00B45E04">
        <w:tab/>
        <w:t>Subject to sections</w:t>
      </w:r>
      <w:r w:rsidR="001A2F50" w:rsidRPr="00B45E04">
        <w:t> </w:t>
      </w:r>
      <w:r w:rsidRPr="00B45E04">
        <w:t>10.55 and 10.56, the Minister may, by writing served on a registered non</w:t>
      </w:r>
      <w:r w:rsidR="001C3D7C">
        <w:noBreakHyphen/>
      </w:r>
      <w:r w:rsidRPr="00B45E04">
        <w:t>conference ocean carrier with substantial market power, order the ocean carrier to comply with any of the ocean carrier’s obligations under Division</w:t>
      </w:r>
      <w:r w:rsidR="001A2F50" w:rsidRPr="00B45E04">
        <w:t> </w:t>
      </w:r>
      <w:r w:rsidRPr="00B45E04">
        <w:t>9.</w:t>
      </w:r>
    </w:p>
    <w:p w14:paraId="1DA71514" w14:textId="4C6070E1" w:rsidR="00DE7BA3" w:rsidRPr="00B45E04" w:rsidRDefault="00DE7BA3" w:rsidP="00DE7BA3">
      <w:pPr>
        <w:pStyle w:val="subsection"/>
      </w:pPr>
      <w:r w:rsidRPr="00B45E04">
        <w:tab/>
        <w:t>(2)</w:t>
      </w:r>
      <w:r w:rsidRPr="00B45E04">
        <w:tab/>
        <w:t xml:space="preserve">Where the Minister makes an order under </w:t>
      </w:r>
      <w:r w:rsidR="001A2F50" w:rsidRPr="00B45E04">
        <w:t>subsection (</w:t>
      </w:r>
      <w:r w:rsidRPr="00B45E04">
        <w:t>1), the Registrar shall immediately enter particulars of the order in the register of non</w:t>
      </w:r>
      <w:r w:rsidR="001C3D7C">
        <w:noBreakHyphen/>
      </w:r>
      <w:r w:rsidRPr="00B45E04">
        <w:t>conference ocean carriers with substantial market power.</w:t>
      </w:r>
    </w:p>
    <w:p w14:paraId="2DE04F79" w14:textId="77777777" w:rsidR="00DE7BA3" w:rsidRPr="00B45E04" w:rsidRDefault="00DE7BA3" w:rsidP="00DE7BA3">
      <w:pPr>
        <w:pStyle w:val="ActHead5"/>
      </w:pPr>
      <w:bookmarkStart w:id="77" w:name="_Toc185503354"/>
      <w:r w:rsidRPr="001C3D7C">
        <w:rPr>
          <w:rStyle w:val="CharSectno"/>
        </w:rPr>
        <w:t>10.55</w:t>
      </w:r>
      <w:r w:rsidRPr="00B45E04">
        <w:t xml:space="preserve">  Circumstances in which Minister may exercise powers</w:t>
      </w:r>
      <w:bookmarkEnd w:id="77"/>
    </w:p>
    <w:p w14:paraId="11559912" w14:textId="77777777" w:rsidR="00DE7BA3" w:rsidRPr="00B45E04" w:rsidRDefault="00DE7BA3" w:rsidP="00DE7BA3">
      <w:pPr>
        <w:pStyle w:val="subsection"/>
      </w:pPr>
      <w:r w:rsidRPr="00B45E04">
        <w:tab/>
      </w:r>
      <w:r w:rsidRPr="00B45E04">
        <w:tab/>
        <w:t xml:space="preserve">The Minister shall not make an order under </w:t>
      </w:r>
      <w:r w:rsidR="002F06D1" w:rsidRPr="00B45E04">
        <w:t>subsection 1</w:t>
      </w:r>
      <w:r w:rsidRPr="00B45E04">
        <w:t>0.54(1) unless:</w:t>
      </w:r>
    </w:p>
    <w:p w14:paraId="1BDDFF4A" w14:textId="77777777" w:rsidR="00DE7BA3" w:rsidRPr="00B45E04" w:rsidRDefault="00DE7BA3" w:rsidP="00DE7BA3">
      <w:pPr>
        <w:pStyle w:val="paragraph"/>
      </w:pPr>
      <w:r w:rsidRPr="00B45E04">
        <w:tab/>
        <w:t>(a)</w:t>
      </w:r>
      <w:r w:rsidRPr="00B45E04">
        <w:tab/>
        <w:t>the Minister is satisfied of either or both of the following matters:</w:t>
      </w:r>
    </w:p>
    <w:p w14:paraId="2E9772C1" w14:textId="2126637B" w:rsidR="00DE7BA3" w:rsidRPr="00B45E04" w:rsidRDefault="00DE7BA3" w:rsidP="00DE7BA3">
      <w:pPr>
        <w:pStyle w:val="paragraphsub"/>
      </w:pPr>
      <w:r w:rsidRPr="00B45E04">
        <w:tab/>
        <w:t>(i)</w:t>
      </w:r>
      <w:r w:rsidRPr="00B45E04">
        <w:tab/>
        <w:t xml:space="preserve">that </w:t>
      </w:r>
      <w:r w:rsidR="002F06D1" w:rsidRPr="00B45E04">
        <w:t>section 1</w:t>
      </w:r>
      <w:r w:rsidRPr="00B45E04">
        <w:t>0.52 (non</w:t>
      </w:r>
      <w:r w:rsidR="001C3D7C">
        <w:noBreakHyphen/>
      </w:r>
      <w:r w:rsidRPr="00B45E04">
        <w:t>conference ocean carrier with substantial market power to negotiate with certain designated shipper bodies etc.) applies to the ocean carrier concerned, and that the ocean carrier has contravened, or proposes to contravene, that section;</w:t>
      </w:r>
    </w:p>
    <w:p w14:paraId="031A2AC9" w14:textId="51219AA0" w:rsidR="00DE7BA3" w:rsidRPr="00B45E04" w:rsidRDefault="00DE7BA3" w:rsidP="00DE7BA3">
      <w:pPr>
        <w:pStyle w:val="paragraphsub"/>
      </w:pPr>
      <w:r w:rsidRPr="00B45E04">
        <w:tab/>
        <w:t>(ii)</w:t>
      </w:r>
      <w:r w:rsidRPr="00B45E04">
        <w:tab/>
        <w:t xml:space="preserve">that the ocean carrier concerned has contravened, or proposes to contravene, </w:t>
      </w:r>
      <w:r w:rsidR="002F06D1" w:rsidRPr="00B45E04">
        <w:t>section 1</w:t>
      </w:r>
      <w:r w:rsidRPr="00B45E04">
        <w:t>0.53 (non</w:t>
      </w:r>
      <w:r w:rsidR="001C3D7C">
        <w:noBreakHyphen/>
      </w:r>
      <w:r w:rsidRPr="00B45E04">
        <w:t>conference ocean carrier with substantial market power not to hinder Australian flag shipping operators etc.);</w:t>
      </w:r>
    </w:p>
    <w:p w14:paraId="1DE81E3D" w14:textId="77777777" w:rsidR="00DE7BA3" w:rsidRPr="00B45E04" w:rsidRDefault="00DE7BA3" w:rsidP="00DE7BA3">
      <w:pPr>
        <w:pStyle w:val="paragraph"/>
      </w:pPr>
      <w:r w:rsidRPr="00B45E04">
        <w:tab/>
        <w:t>(b)</w:t>
      </w:r>
      <w:r w:rsidRPr="00B45E04">
        <w:tab/>
        <w:t xml:space="preserve">the Minister has carried on or attempted to carry on, either personally or through authorised officers, consultations with the ocean carrier directed at obtaining an undertaking or </w:t>
      </w:r>
      <w:r w:rsidRPr="00B45E04">
        <w:lastRenderedPageBreak/>
        <w:t xml:space="preserve">action by the ocean carrier that would have made an order under </w:t>
      </w:r>
      <w:r w:rsidR="002F06D1" w:rsidRPr="00B45E04">
        <w:t>subsection 1</w:t>
      </w:r>
      <w:r w:rsidRPr="00B45E04">
        <w:t>0.54(1) unnecessary; and</w:t>
      </w:r>
    </w:p>
    <w:p w14:paraId="6CDCCCFF" w14:textId="77777777" w:rsidR="00DE7BA3" w:rsidRPr="00B45E04" w:rsidRDefault="00DE7BA3" w:rsidP="000A2A33">
      <w:pPr>
        <w:pStyle w:val="paragraph"/>
        <w:keepNext/>
      </w:pPr>
      <w:r w:rsidRPr="00B45E04">
        <w:tab/>
        <w:t>(c)</w:t>
      </w:r>
      <w:r w:rsidRPr="00B45E04">
        <w:tab/>
        <w:t>either of the following subparagraphs applies:</w:t>
      </w:r>
    </w:p>
    <w:p w14:paraId="6DB14460" w14:textId="77777777" w:rsidR="00DE7BA3" w:rsidRPr="00B45E04" w:rsidRDefault="00DE7BA3" w:rsidP="00DE7BA3">
      <w:pPr>
        <w:pStyle w:val="paragraphsub"/>
      </w:pPr>
      <w:r w:rsidRPr="00B45E04">
        <w:tab/>
        <w:t>(i)</w:t>
      </w:r>
      <w:r w:rsidRPr="00B45E04">
        <w:tab/>
        <w:t xml:space="preserve">the Commission has reported to the Minister under </w:t>
      </w:r>
      <w:r w:rsidR="002F06D1" w:rsidRPr="00B45E04">
        <w:t>section 1</w:t>
      </w:r>
      <w:r w:rsidRPr="00B45E04">
        <w:t xml:space="preserve">0.57 or 10.58 in relation to matters referred to in </w:t>
      </w:r>
      <w:r w:rsidR="001A2F50" w:rsidRPr="00B45E04">
        <w:t>paragraph (</w:t>
      </w:r>
      <w:r w:rsidRPr="00B45E04">
        <w:t>a) of which the Minister is satisfied and the Minister has taken the report into account;</w:t>
      </w:r>
    </w:p>
    <w:p w14:paraId="44990CE3" w14:textId="77777777" w:rsidR="00DE7BA3" w:rsidRPr="00B45E04" w:rsidRDefault="00DE7BA3" w:rsidP="00DE7BA3">
      <w:pPr>
        <w:pStyle w:val="paragraphsub"/>
      </w:pPr>
      <w:r w:rsidRPr="00B45E04">
        <w:tab/>
        <w:t>(ii)</w:t>
      </w:r>
      <w:r w:rsidRPr="00B45E04">
        <w:tab/>
        <w:t>the Minister is satisfied that the special circumstances of the case make it desirable to make the order before he or she receives such a report from the Commission.</w:t>
      </w:r>
    </w:p>
    <w:p w14:paraId="3E903D9A" w14:textId="77777777" w:rsidR="00DE7BA3" w:rsidRPr="00B45E04" w:rsidRDefault="00DE7BA3" w:rsidP="00DE7BA3">
      <w:pPr>
        <w:pStyle w:val="ActHead5"/>
      </w:pPr>
      <w:bookmarkStart w:id="78" w:name="_Toc185503355"/>
      <w:r w:rsidRPr="001C3D7C">
        <w:rPr>
          <w:rStyle w:val="CharSectno"/>
        </w:rPr>
        <w:t>10.56</w:t>
      </w:r>
      <w:r w:rsidRPr="00B45E04">
        <w:t xml:space="preserve">  Action to be taken where powers exercised by Minister without first obtaining Commission report</w:t>
      </w:r>
      <w:bookmarkEnd w:id="78"/>
    </w:p>
    <w:p w14:paraId="3E980E51" w14:textId="77777777" w:rsidR="00DE7BA3" w:rsidRPr="00B45E04" w:rsidRDefault="00DE7BA3" w:rsidP="00DE7BA3">
      <w:pPr>
        <w:pStyle w:val="subsection"/>
      </w:pPr>
      <w:r w:rsidRPr="00B45E04">
        <w:tab/>
        <w:t>(1)</w:t>
      </w:r>
      <w:r w:rsidRPr="00B45E04">
        <w:tab/>
        <w:t xml:space="preserve">Where the Minister makes an order under </w:t>
      </w:r>
      <w:r w:rsidR="002F06D1" w:rsidRPr="00B45E04">
        <w:t>subsection 1</w:t>
      </w:r>
      <w:r w:rsidRPr="00B45E04">
        <w:t xml:space="preserve">0.54(1) before receiving a report under </w:t>
      </w:r>
      <w:r w:rsidR="002F06D1" w:rsidRPr="00B45E04">
        <w:t>section 1</w:t>
      </w:r>
      <w:r w:rsidRPr="00B45E04">
        <w:t xml:space="preserve">0.57 or 10.58 in relation to matters referred to in </w:t>
      </w:r>
      <w:r w:rsidR="002F06D1" w:rsidRPr="00B45E04">
        <w:t>paragraph 1</w:t>
      </w:r>
      <w:r w:rsidRPr="00B45E04">
        <w:t xml:space="preserve">0.55(a) of which the Minister was satisfied before making the order, the Minister shall immediately refer the matters to the Commission under </w:t>
      </w:r>
      <w:r w:rsidR="002F06D1" w:rsidRPr="00B45E04">
        <w:t>section 1</w:t>
      </w:r>
      <w:r w:rsidRPr="00B45E04">
        <w:t>0.57.</w:t>
      </w:r>
    </w:p>
    <w:p w14:paraId="6A6A1D4E" w14:textId="77777777" w:rsidR="00DE7BA3" w:rsidRPr="00B45E04" w:rsidRDefault="00DE7BA3" w:rsidP="00DE7BA3">
      <w:pPr>
        <w:pStyle w:val="subsection"/>
      </w:pPr>
      <w:r w:rsidRPr="00B45E04">
        <w:tab/>
        <w:t>(2)</w:t>
      </w:r>
      <w:r w:rsidRPr="00B45E04">
        <w:tab/>
        <w:t>The Commission shall report to the Minister within a period of not more than 60 days in relation to those matters and any other matters that the Commission is then investigating under this Division in relation to the ocean carrier concerned.</w:t>
      </w:r>
    </w:p>
    <w:p w14:paraId="03F3180D" w14:textId="77777777" w:rsidR="00DE7BA3" w:rsidRPr="00B45E04" w:rsidRDefault="00DE7BA3" w:rsidP="00DE7BA3">
      <w:pPr>
        <w:pStyle w:val="subsection"/>
      </w:pPr>
      <w:r w:rsidRPr="00B45E04">
        <w:tab/>
        <w:t>(3)</w:t>
      </w:r>
      <w:r w:rsidRPr="00B45E04">
        <w:tab/>
        <w:t xml:space="preserve">If, after taking the Commission’s report into account, the Minister is satisfied of one or more of the matters referred to in </w:t>
      </w:r>
      <w:r w:rsidR="002F06D1" w:rsidRPr="00B45E04">
        <w:t>paragraph 1</w:t>
      </w:r>
      <w:r w:rsidRPr="00B45E04">
        <w:t xml:space="preserve">0.55(a), the Minister may, within 21 days after receiving the Commission’s report, direct the Registrar not to take action under </w:t>
      </w:r>
      <w:r w:rsidR="001A2F50" w:rsidRPr="00B45E04">
        <w:t>subsection (</w:t>
      </w:r>
      <w:r w:rsidRPr="00B45E04">
        <w:t xml:space="preserve">4) in relation to the ocean carrier, and may also make such further orders under </w:t>
      </w:r>
      <w:r w:rsidR="002F06D1" w:rsidRPr="00B45E04">
        <w:t>subsection 1</w:t>
      </w:r>
      <w:r w:rsidRPr="00B45E04">
        <w:t>0.54(1) in relation to the ocean carrier as the Minister considers appropriate.</w:t>
      </w:r>
    </w:p>
    <w:p w14:paraId="1FEE4E9E" w14:textId="567CCBF6" w:rsidR="00DE7BA3" w:rsidRPr="00B45E04" w:rsidRDefault="00DE7BA3" w:rsidP="00DE7BA3">
      <w:pPr>
        <w:pStyle w:val="subsection"/>
      </w:pPr>
      <w:r w:rsidRPr="00B45E04">
        <w:tab/>
        <w:t>(4)</w:t>
      </w:r>
      <w:r w:rsidRPr="00B45E04">
        <w:tab/>
        <w:t xml:space="preserve">The Registrar shall delete the particulars of the order under </w:t>
      </w:r>
      <w:r w:rsidR="002F06D1" w:rsidRPr="00B45E04">
        <w:t>subsection 1</w:t>
      </w:r>
      <w:r w:rsidRPr="00B45E04">
        <w:t>0.54(1) from the register of non</w:t>
      </w:r>
      <w:r w:rsidR="001C3D7C">
        <w:noBreakHyphen/>
      </w:r>
      <w:r w:rsidRPr="00B45E04">
        <w:t xml:space="preserve">conference ocean carriers with substantial market power at the end of 21 days after the Minister receives the Commission’s report unless the Minister </w:t>
      </w:r>
      <w:r w:rsidRPr="00B45E04">
        <w:lastRenderedPageBreak/>
        <w:t xml:space="preserve">has given a direction under </w:t>
      </w:r>
      <w:r w:rsidR="001A2F50" w:rsidRPr="00B45E04">
        <w:t>subsection (</w:t>
      </w:r>
      <w:r w:rsidRPr="00B45E04">
        <w:t>3) in relation to the ocean carrier.</w:t>
      </w:r>
    </w:p>
    <w:p w14:paraId="144AB71A" w14:textId="77777777" w:rsidR="00DE7BA3" w:rsidRPr="00B45E04" w:rsidRDefault="00DE7BA3" w:rsidP="00DE7BA3">
      <w:pPr>
        <w:pStyle w:val="subsection"/>
      </w:pPr>
      <w:r w:rsidRPr="00B45E04">
        <w:tab/>
        <w:t>(5)</w:t>
      </w:r>
      <w:r w:rsidRPr="00B45E04">
        <w:tab/>
      </w:r>
      <w:r w:rsidR="001A2F50" w:rsidRPr="00B45E04">
        <w:t>Subsection (</w:t>
      </w:r>
      <w:r w:rsidRPr="00B45E04">
        <w:t xml:space="preserve">1) shall not be taken by implication to limit the matters that may be referred to the Commission under </w:t>
      </w:r>
      <w:r w:rsidR="002F06D1" w:rsidRPr="00B45E04">
        <w:t>section 1</w:t>
      </w:r>
      <w:r w:rsidRPr="00B45E04">
        <w:t>0.57.</w:t>
      </w:r>
    </w:p>
    <w:p w14:paraId="115F20A9" w14:textId="77777777" w:rsidR="00DE7BA3" w:rsidRPr="00B45E04" w:rsidRDefault="00DE7BA3" w:rsidP="00DE7BA3">
      <w:pPr>
        <w:pStyle w:val="subsection"/>
      </w:pPr>
      <w:r w:rsidRPr="00B45E04">
        <w:tab/>
        <w:t>(6)</w:t>
      </w:r>
      <w:r w:rsidRPr="00B45E04">
        <w:tab/>
        <w:t xml:space="preserve">A direction under </w:t>
      </w:r>
      <w:r w:rsidR="001A2F50" w:rsidRPr="00B45E04">
        <w:t>subsection (</w:t>
      </w:r>
      <w:r w:rsidRPr="00B45E04">
        <w:t>3) must be given in writing, and the Registrar must serve a copy of the direction on the ocean carrier.</w:t>
      </w:r>
    </w:p>
    <w:p w14:paraId="0974C06D" w14:textId="77777777" w:rsidR="00DE7BA3" w:rsidRPr="00B45E04" w:rsidRDefault="00DE7BA3" w:rsidP="00DE7BA3">
      <w:pPr>
        <w:pStyle w:val="ActHead5"/>
      </w:pPr>
      <w:bookmarkStart w:id="79" w:name="_Toc185503356"/>
      <w:r w:rsidRPr="001C3D7C">
        <w:rPr>
          <w:rStyle w:val="CharSectno"/>
        </w:rPr>
        <w:t>10.57</w:t>
      </w:r>
      <w:r w:rsidRPr="00B45E04">
        <w:t xml:space="preserve">  Investigation and report by Commission on reference by Minister</w:t>
      </w:r>
      <w:bookmarkEnd w:id="79"/>
    </w:p>
    <w:p w14:paraId="5F06BE95" w14:textId="5FA698B4" w:rsidR="00DE7BA3" w:rsidRPr="00B45E04" w:rsidRDefault="00DE7BA3" w:rsidP="00DE7BA3">
      <w:pPr>
        <w:pStyle w:val="subsection"/>
      </w:pPr>
      <w:r w:rsidRPr="00B45E04">
        <w:tab/>
        <w:t>(1)</w:t>
      </w:r>
      <w:r w:rsidRPr="00B45E04">
        <w:tab/>
        <w:t>The Minister may refer to the Commission for investigation and report the question whether grounds exist for the Minister to be satisfied in relation to a registered non</w:t>
      </w:r>
      <w:r w:rsidR="001C3D7C">
        <w:noBreakHyphen/>
      </w:r>
      <w:r w:rsidRPr="00B45E04">
        <w:t xml:space="preserve">conference ocean carrier with substantial market power of one or more specified matters referred to in </w:t>
      </w:r>
      <w:r w:rsidR="002F06D1" w:rsidRPr="00B45E04">
        <w:t>paragraph 1</w:t>
      </w:r>
      <w:r w:rsidRPr="00B45E04">
        <w:t>0.55(a).</w:t>
      </w:r>
    </w:p>
    <w:p w14:paraId="20CA41AF" w14:textId="77777777" w:rsidR="00DE7BA3" w:rsidRPr="00B45E04" w:rsidRDefault="00DE7BA3" w:rsidP="00DE7BA3">
      <w:pPr>
        <w:pStyle w:val="subsection"/>
      </w:pPr>
      <w:r w:rsidRPr="00B45E04">
        <w:tab/>
        <w:t>(2)</w:t>
      </w:r>
      <w:r w:rsidRPr="00B45E04">
        <w:tab/>
        <w:t>The Commission shall hold an investigation into the question and report to the Minister.</w:t>
      </w:r>
    </w:p>
    <w:p w14:paraId="0A468B1A" w14:textId="77777777" w:rsidR="00DE7BA3" w:rsidRPr="00B45E04" w:rsidRDefault="00DE7BA3" w:rsidP="00DE7BA3">
      <w:pPr>
        <w:pStyle w:val="subsection"/>
      </w:pPr>
      <w:r w:rsidRPr="00B45E04">
        <w:tab/>
        <w:t>(3)</w:t>
      </w:r>
      <w:r w:rsidRPr="00B45E04">
        <w:tab/>
        <w:t>In its investigation, the Commission shall give special consideration to any matters specified in the reference as matters to be given special consideration by the Commission.</w:t>
      </w:r>
    </w:p>
    <w:p w14:paraId="4F532495" w14:textId="77777777" w:rsidR="00DE7BA3" w:rsidRPr="00B45E04" w:rsidRDefault="00DE7BA3" w:rsidP="00DE7BA3">
      <w:pPr>
        <w:pStyle w:val="ActHead5"/>
      </w:pPr>
      <w:bookmarkStart w:id="80" w:name="_Toc185503357"/>
      <w:r w:rsidRPr="001C3D7C">
        <w:rPr>
          <w:rStyle w:val="CharSectno"/>
        </w:rPr>
        <w:t>10.58</w:t>
      </w:r>
      <w:r w:rsidRPr="00B45E04">
        <w:t xml:space="preserve">  Investigation and report by Commission on application by affected person</w:t>
      </w:r>
      <w:bookmarkEnd w:id="80"/>
    </w:p>
    <w:p w14:paraId="43AF548D" w14:textId="653A61B2" w:rsidR="00DE7BA3" w:rsidRPr="00B45E04" w:rsidRDefault="00DE7BA3" w:rsidP="00DE7BA3">
      <w:pPr>
        <w:pStyle w:val="subsection"/>
      </w:pPr>
      <w:r w:rsidRPr="00B45E04">
        <w:tab/>
        <w:t>(1)</w:t>
      </w:r>
      <w:r w:rsidRPr="00B45E04">
        <w:tab/>
        <w:t>A person affected by the conduct of a registered non</w:t>
      </w:r>
      <w:r w:rsidR="001C3D7C">
        <w:noBreakHyphen/>
      </w:r>
      <w:r w:rsidRPr="00B45E04">
        <w:t xml:space="preserve">conference ocean carrier with substantial market power may apply to the Commission for an investigation into the question whether grounds exist for the Minister to be satisfied in relation to the ocean carrier of one or more specified matters referred to in </w:t>
      </w:r>
      <w:r w:rsidR="002F06D1" w:rsidRPr="00B45E04">
        <w:t>paragraph 1</w:t>
      </w:r>
      <w:r w:rsidRPr="00B45E04">
        <w:t>0.55(a).</w:t>
      </w:r>
    </w:p>
    <w:p w14:paraId="384B78B2" w14:textId="77777777" w:rsidR="00DE7BA3" w:rsidRPr="00B45E04" w:rsidRDefault="00DE7BA3" w:rsidP="00DE7BA3">
      <w:pPr>
        <w:pStyle w:val="subsection"/>
      </w:pPr>
      <w:r w:rsidRPr="00B45E04">
        <w:tab/>
        <w:t>(2)</w:t>
      </w:r>
      <w:r w:rsidRPr="00B45E04">
        <w:tab/>
        <w:t>The Commission may hold an investigation into the question, and, if it decides to do so, it shall inform the Minister of its decision and report to the Minister.</w:t>
      </w:r>
    </w:p>
    <w:p w14:paraId="4262057A" w14:textId="77777777" w:rsidR="00DE7BA3" w:rsidRPr="00B45E04" w:rsidRDefault="00DE7BA3" w:rsidP="00DE7BA3">
      <w:pPr>
        <w:pStyle w:val="subsection"/>
      </w:pPr>
      <w:r w:rsidRPr="00B45E04">
        <w:lastRenderedPageBreak/>
        <w:tab/>
        <w:t>(3)</w:t>
      </w:r>
      <w:r w:rsidRPr="00B45E04">
        <w:tab/>
        <w:t>In its investigation, the Commission shall give special consideration to such matters (if any) as the Minister requests it to give special consideration.</w:t>
      </w:r>
    </w:p>
    <w:p w14:paraId="4578F7BB" w14:textId="77777777" w:rsidR="00DE7BA3" w:rsidRPr="00B45E04" w:rsidRDefault="00DE7BA3" w:rsidP="00DE7BA3">
      <w:pPr>
        <w:pStyle w:val="subsection"/>
      </w:pPr>
      <w:r w:rsidRPr="00B45E04">
        <w:tab/>
        <w:t>(4)</w:t>
      </w:r>
      <w:r w:rsidRPr="00B45E04">
        <w:tab/>
        <w:t xml:space="preserve">A request under </w:t>
      </w:r>
      <w:r w:rsidR="001A2F50" w:rsidRPr="00B45E04">
        <w:t>subsection (</w:t>
      </w:r>
      <w:r w:rsidRPr="00B45E04">
        <w:t>3) must be made in writing.</w:t>
      </w:r>
    </w:p>
    <w:p w14:paraId="4CC495AD" w14:textId="4A4E97F9" w:rsidR="00DE7BA3" w:rsidRPr="00B45E04" w:rsidRDefault="00DE7BA3" w:rsidP="00DE7BA3">
      <w:pPr>
        <w:pStyle w:val="subsection"/>
      </w:pPr>
      <w:r w:rsidRPr="00B45E04">
        <w:tab/>
        <w:t>(5)</w:t>
      </w:r>
      <w:r w:rsidRPr="00B45E04">
        <w:tab/>
        <w:t xml:space="preserve">Without limiting </w:t>
      </w:r>
      <w:r w:rsidR="001A2F50" w:rsidRPr="00B45E04">
        <w:t>subsection (</w:t>
      </w:r>
      <w:r w:rsidRPr="00B45E04">
        <w:t>1), each of the following persons shall be taken to be a person affected by the conduct of a registered non</w:t>
      </w:r>
      <w:r w:rsidR="001C3D7C">
        <w:noBreakHyphen/>
      </w:r>
      <w:r w:rsidRPr="00B45E04">
        <w:t>conference ocean carrier with substantial market power:</w:t>
      </w:r>
    </w:p>
    <w:p w14:paraId="2CAEF866" w14:textId="77777777" w:rsidR="00DE7BA3" w:rsidRPr="00B45E04" w:rsidRDefault="00DE7BA3" w:rsidP="00DE7BA3">
      <w:pPr>
        <w:pStyle w:val="paragraph"/>
      </w:pPr>
      <w:r w:rsidRPr="00B45E04">
        <w:tab/>
        <w:t>(a)</w:t>
      </w:r>
      <w:r w:rsidRPr="00B45E04">
        <w:tab/>
        <w:t>a designated shipper body;</w:t>
      </w:r>
    </w:p>
    <w:p w14:paraId="4F7C1FC5" w14:textId="77777777" w:rsidR="00DE7BA3" w:rsidRPr="00B45E04" w:rsidRDefault="00DE7BA3" w:rsidP="00DE7BA3">
      <w:pPr>
        <w:pStyle w:val="paragraph"/>
      </w:pPr>
      <w:r w:rsidRPr="00B45E04">
        <w:tab/>
        <w:t>(b)</w:t>
      </w:r>
      <w:r w:rsidRPr="00B45E04">
        <w:tab/>
        <w:t>in the case of an investigation relating to outwards liner cargo shipping services—an Australian flag shipping operator;</w:t>
      </w:r>
    </w:p>
    <w:p w14:paraId="67DBA3AD" w14:textId="76DC4DD6" w:rsidR="00DE7BA3" w:rsidRPr="00B45E04" w:rsidRDefault="00DE7BA3" w:rsidP="00DE7BA3">
      <w:pPr>
        <w:pStyle w:val="paragraph"/>
      </w:pPr>
      <w:r w:rsidRPr="00B45E04">
        <w:tab/>
        <w:t>(c)</w:t>
      </w:r>
      <w:r w:rsidRPr="00B45E04">
        <w:tab/>
        <w:t>a shipper who uses, or may reasonably be expected to need to use, outwards liner cargo shipping services or inwards liner cargo shipping services provided, or proposed to be provided, on the trade route specified in relation to the ocean carrier in the register of non</w:t>
      </w:r>
      <w:r w:rsidR="001C3D7C">
        <w:noBreakHyphen/>
      </w:r>
      <w:r w:rsidRPr="00B45E04">
        <w:t>conference ocean carriers with substantial market power;</w:t>
      </w:r>
    </w:p>
    <w:p w14:paraId="70231F40" w14:textId="77777777" w:rsidR="00DE7BA3" w:rsidRPr="00B45E04" w:rsidRDefault="00DE7BA3" w:rsidP="00DE7BA3">
      <w:pPr>
        <w:pStyle w:val="paragraph"/>
      </w:pPr>
      <w:r w:rsidRPr="00B45E04">
        <w:tab/>
        <w:t>(d)</w:t>
      </w:r>
      <w:r w:rsidRPr="00B45E04">
        <w:tab/>
        <w:t>an association representing shippers who use, or may reasonably be expected to need to use, such services.</w:t>
      </w:r>
    </w:p>
    <w:p w14:paraId="0E72E0AD" w14:textId="77777777" w:rsidR="00DE7BA3" w:rsidRPr="00B45E04" w:rsidRDefault="00DE7BA3" w:rsidP="00DE7BA3">
      <w:pPr>
        <w:pStyle w:val="ActHead5"/>
      </w:pPr>
      <w:bookmarkStart w:id="81" w:name="_Toc185503358"/>
      <w:r w:rsidRPr="001C3D7C">
        <w:rPr>
          <w:rStyle w:val="CharSectno"/>
        </w:rPr>
        <w:t>10.59</w:t>
      </w:r>
      <w:r w:rsidRPr="00B45E04">
        <w:t xml:space="preserve">  Undertakings by ocean carrier</w:t>
      </w:r>
      <w:bookmarkEnd w:id="81"/>
    </w:p>
    <w:p w14:paraId="6821FB3A" w14:textId="1418EC8F" w:rsidR="00DE7BA3" w:rsidRPr="00B45E04" w:rsidRDefault="00DE7BA3" w:rsidP="00DE7BA3">
      <w:pPr>
        <w:pStyle w:val="subsection"/>
      </w:pPr>
      <w:r w:rsidRPr="00B45E04">
        <w:tab/>
        <w:t>(1)</w:t>
      </w:r>
      <w:r w:rsidRPr="00B45E04">
        <w:tab/>
        <w:t>A registered non</w:t>
      </w:r>
      <w:r w:rsidR="001C3D7C">
        <w:noBreakHyphen/>
      </w:r>
      <w:r w:rsidRPr="00B45E04">
        <w:t>conference ocean carrier with substantial market power may, at any time, offer to give an undertaking to do, or not to do, a specified act or thing.</w:t>
      </w:r>
    </w:p>
    <w:p w14:paraId="7AAFCA9D" w14:textId="77777777" w:rsidR="00DE7BA3" w:rsidRPr="00B45E04" w:rsidRDefault="00DE7BA3" w:rsidP="00DE7BA3">
      <w:pPr>
        <w:pStyle w:val="subsection"/>
      </w:pPr>
      <w:r w:rsidRPr="00B45E04">
        <w:tab/>
        <w:t>(2)</w:t>
      </w:r>
      <w:r w:rsidRPr="00B45E04">
        <w:tab/>
        <w:t>The offer must be:</w:t>
      </w:r>
    </w:p>
    <w:p w14:paraId="44FCF47A" w14:textId="77777777" w:rsidR="00DE7BA3" w:rsidRPr="00B45E04" w:rsidRDefault="00DE7BA3" w:rsidP="00DE7BA3">
      <w:pPr>
        <w:pStyle w:val="paragraph"/>
      </w:pPr>
      <w:r w:rsidRPr="00B45E04">
        <w:tab/>
        <w:t>(a)</w:t>
      </w:r>
      <w:r w:rsidRPr="00B45E04">
        <w:tab/>
        <w:t>in the appropriate prescribed form; and</w:t>
      </w:r>
    </w:p>
    <w:p w14:paraId="373BC782" w14:textId="77777777" w:rsidR="00DE7BA3" w:rsidRPr="00B45E04" w:rsidRDefault="00DE7BA3" w:rsidP="00DE7BA3">
      <w:pPr>
        <w:pStyle w:val="paragraph"/>
      </w:pPr>
      <w:r w:rsidRPr="00B45E04">
        <w:tab/>
        <w:t>(b)</w:t>
      </w:r>
      <w:r w:rsidRPr="00B45E04">
        <w:tab/>
        <w:t>made to the Minister in accordance with the regulations.</w:t>
      </w:r>
    </w:p>
    <w:p w14:paraId="0B61A23E" w14:textId="77777777" w:rsidR="00DE7BA3" w:rsidRPr="00B45E04" w:rsidRDefault="00DE7BA3" w:rsidP="00DE7BA3">
      <w:pPr>
        <w:pStyle w:val="subsection"/>
      </w:pPr>
      <w:r w:rsidRPr="00B45E04">
        <w:tab/>
        <w:t>(3)</w:t>
      </w:r>
      <w:r w:rsidRPr="00B45E04">
        <w:tab/>
        <w:t>If the Minister accepts the offer, the Minister may do one or more of the following:</w:t>
      </w:r>
    </w:p>
    <w:p w14:paraId="3B99DA19" w14:textId="77777777" w:rsidR="00DE7BA3" w:rsidRPr="00B45E04" w:rsidRDefault="00DE7BA3" w:rsidP="00DE7BA3">
      <w:pPr>
        <w:pStyle w:val="paragraph"/>
      </w:pPr>
      <w:r w:rsidRPr="00B45E04">
        <w:tab/>
        <w:t>(a)</w:t>
      </w:r>
      <w:r w:rsidRPr="00B45E04">
        <w:tab/>
        <w:t xml:space="preserve">revoke any reference made to the Commission under </w:t>
      </w:r>
      <w:r w:rsidR="002F06D1" w:rsidRPr="00B45E04">
        <w:t>section 1</w:t>
      </w:r>
      <w:r w:rsidRPr="00B45E04">
        <w:t>0.57 in relation to the ocean carrier;</w:t>
      </w:r>
    </w:p>
    <w:p w14:paraId="1850C60E" w14:textId="77777777" w:rsidR="00DE7BA3" w:rsidRPr="00B45E04" w:rsidRDefault="00DE7BA3" w:rsidP="00DE7BA3">
      <w:pPr>
        <w:pStyle w:val="paragraph"/>
      </w:pPr>
      <w:r w:rsidRPr="00B45E04">
        <w:tab/>
        <w:t>(b)</w:t>
      </w:r>
      <w:r w:rsidRPr="00B45E04">
        <w:tab/>
        <w:t xml:space="preserve">direct the Commission, in writing, to cease holding any investigation being held by it under </w:t>
      </w:r>
      <w:r w:rsidR="002F06D1" w:rsidRPr="00B45E04">
        <w:t>section 1</w:t>
      </w:r>
      <w:r w:rsidRPr="00B45E04">
        <w:t>0.58 in relation to the ocean carrier;</w:t>
      </w:r>
    </w:p>
    <w:p w14:paraId="6DCAB9CF" w14:textId="77777777" w:rsidR="00DE7BA3" w:rsidRPr="00B45E04" w:rsidRDefault="00DE7BA3" w:rsidP="00DE7BA3">
      <w:pPr>
        <w:pStyle w:val="paragraph"/>
      </w:pPr>
      <w:r w:rsidRPr="00B45E04">
        <w:lastRenderedPageBreak/>
        <w:tab/>
        <w:t>(c)</w:t>
      </w:r>
      <w:r w:rsidRPr="00B45E04">
        <w:tab/>
        <w:t xml:space="preserve">revoke any order made under </w:t>
      </w:r>
      <w:r w:rsidR="002F06D1" w:rsidRPr="00B45E04">
        <w:t>subsection 1</w:t>
      </w:r>
      <w:r w:rsidRPr="00B45E04">
        <w:t>0.54(1) in relation to the ocean carrier.</w:t>
      </w:r>
    </w:p>
    <w:p w14:paraId="15473948" w14:textId="4CF0C555" w:rsidR="00DE7BA3" w:rsidRPr="00B45E04" w:rsidRDefault="00DE7BA3" w:rsidP="00DE7BA3">
      <w:pPr>
        <w:pStyle w:val="subsection"/>
      </w:pPr>
      <w:r w:rsidRPr="00B45E04">
        <w:tab/>
        <w:t>(4)</w:t>
      </w:r>
      <w:r w:rsidRPr="00B45E04">
        <w:tab/>
        <w:t>If the Minister accepts the offer, the ocean carrier shall be taken to have given the undertaking, and the Registrar shall immediately register the undertaking by entering particulars of it in the register of non</w:t>
      </w:r>
      <w:r w:rsidR="001C3D7C">
        <w:noBreakHyphen/>
      </w:r>
      <w:r w:rsidRPr="00B45E04">
        <w:t>conference ocean carriers with substantial market power.</w:t>
      </w:r>
    </w:p>
    <w:p w14:paraId="686D3507" w14:textId="77777777" w:rsidR="00DE7BA3" w:rsidRPr="00B45E04" w:rsidRDefault="00D2082F" w:rsidP="00DE7BA3">
      <w:pPr>
        <w:pStyle w:val="subsection"/>
      </w:pPr>
      <w:r w:rsidRPr="00B45E04">
        <w:tab/>
        <w:t>(5)</w:t>
      </w:r>
      <w:r w:rsidRPr="00B45E04">
        <w:tab/>
      </w:r>
      <w:r w:rsidR="00DE7BA3" w:rsidRPr="00B45E04">
        <w:t xml:space="preserve">If the Minister revokes an order made under </w:t>
      </w:r>
      <w:r w:rsidR="002F06D1" w:rsidRPr="00B45E04">
        <w:t>subsection 1</w:t>
      </w:r>
      <w:r w:rsidR="00DE7BA3" w:rsidRPr="00B45E04">
        <w:t>0.54(1), the Registrar shall immediately include in the register a notation to the effect that the order has been revoked.</w:t>
      </w:r>
    </w:p>
    <w:p w14:paraId="40983E63" w14:textId="77777777" w:rsidR="00DE7BA3" w:rsidRPr="00B45E04" w:rsidRDefault="00DE7BA3" w:rsidP="00DE7BA3">
      <w:pPr>
        <w:pStyle w:val="ActHead5"/>
      </w:pPr>
      <w:bookmarkStart w:id="82" w:name="_Toc185503359"/>
      <w:r w:rsidRPr="001C3D7C">
        <w:rPr>
          <w:rStyle w:val="CharSectno"/>
        </w:rPr>
        <w:t>10.60</w:t>
      </w:r>
      <w:r w:rsidRPr="00B45E04">
        <w:t xml:space="preserve">  Enforcement of orders and undertakings</w:t>
      </w:r>
      <w:bookmarkEnd w:id="82"/>
    </w:p>
    <w:p w14:paraId="2B9E2492" w14:textId="77777777" w:rsidR="00DE7BA3" w:rsidRPr="00B45E04" w:rsidRDefault="00D2082F" w:rsidP="00DE7BA3">
      <w:pPr>
        <w:pStyle w:val="subsection"/>
      </w:pPr>
      <w:r w:rsidRPr="00B45E04">
        <w:tab/>
        <w:t>(1)</w:t>
      </w:r>
      <w:r w:rsidRPr="00B45E04">
        <w:tab/>
      </w:r>
      <w:r w:rsidR="00DE7BA3" w:rsidRPr="00B45E04">
        <w:t xml:space="preserve">An ocean carrier shall not contravene an order made under </w:t>
      </w:r>
      <w:r w:rsidR="002F06D1" w:rsidRPr="00B45E04">
        <w:t>subsection 1</w:t>
      </w:r>
      <w:r w:rsidR="00DE7BA3" w:rsidRPr="00B45E04">
        <w:t xml:space="preserve">0.54(1) or an undertaking given under </w:t>
      </w:r>
      <w:r w:rsidR="002F06D1" w:rsidRPr="00B45E04">
        <w:t>section 1</w:t>
      </w:r>
      <w:r w:rsidR="00DE7BA3" w:rsidRPr="00B45E04">
        <w:t>0.59.</w:t>
      </w:r>
    </w:p>
    <w:p w14:paraId="6CEDCF40" w14:textId="77777777" w:rsidR="00DE7BA3" w:rsidRPr="00B45E04" w:rsidRDefault="00DE7BA3" w:rsidP="00DE7BA3">
      <w:pPr>
        <w:pStyle w:val="subsection"/>
      </w:pPr>
      <w:r w:rsidRPr="00B45E04">
        <w:tab/>
        <w:t>(2)</w:t>
      </w:r>
      <w:r w:rsidRPr="00B45E04">
        <w:tab/>
        <w:t xml:space="preserve">Part VI applies in relation to </w:t>
      </w:r>
      <w:r w:rsidR="001A2F50" w:rsidRPr="00B45E04">
        <w:t>subsection (</w:t>
      </w:r>
      <w:r w:rsidRPr="00B45E04">
        <w:t>1) as if that subsection were a provision of Part IV.</w:t>
      </w:r>
    </w:p>
    <w:p w14:paraId="7A34BEC3" w14:textId="77777777" w:rsidR="00DE7BA3" w:rsidRPr="00B45E04" w:rsidRDefault="00DE7BA3" w:rsidP="004A1FDF">
      <w:pPr>
        <w:pStyle w:val="ActHead3"/>
        <w:pageBreakBefore/>
      </w:pPr>
      <w:bookmarkStart w:id="83" w:name="_Toc185503360"/>
      <w:r w:rsidRPr="001C3D7C">
        <w:rPr>
          <w:rStyle w:val="CharDivNo"/>
        </w:rPr>
        <w:lastRenderedPageBreak/>
        <w:t>Division</w:t>
      </w:r>
      <w:r w:rsidR="001A2F50" w:rsidRPr="001C3D7C">
        <w:rPr>
          <w:rStyle w:val="CharDivNo"/>
        </w:rPr>
        <w:t> </w:t>
      </w:r>
      <w:r w:rsidRPr="001C3D7C">
        <w:rPr>
          <w:rStyle w:val="CharDivNo"/>
        </w:rPr>
        <w:t>11</w:t>
      </w:r>
      <w:r w:rsidRPr="00B45E04">
        <w:t>—</w:t>
      </w:r>
      <w:r w:rsidRPr="001C3D7C">
        <w:rPr>
          <w:rStyle w:val="CharDivText"/>
        </w:rPr>
        <w:t>Unfair pricing practices</w:t>
      </w:r>
      <w:bookmarkEnd w:id="83"/>
    </w:p>
    <w:p w14:paraId="54872A10" w14:textId="77777777" w:rsidR="00DE7BA3" w:rsidRPr="00B45E04" w:rsidRDefault="00DE7BA3" w:rsidP="00DE7BA3">
      <w:pPr>
        <w:pStyle w:val="ActHead5"/>
      </w:pPr>
      <w:bookmarkStart w:id="84" w:name="_Toc185503361"/>
      <w:r w:rsidRPr="001C3D7C">
        <w:rPr>
          <w:rStyle w:val="CharSectno"/>
        </w:rPr>
        <w:t>10.61</w:t>
      </w:r>
      <w:r w:rsidRPr="00B45E04">
        <w:t xml:space="preserve">  Powers exercisable by Minister in relation to pricing practices etc.</w:t>
      </w:r>
      <w:bookmarkEnd w:id="84"/>
    </w:p>
    <w:p w14:paraId="60657EF4" w14:textId="77777777" w:rsidR="00DE7BA3" w:rsidRPr="00B45E04" w:rsidRDefault="00DE7BA3" w:rsidP="00DE7BA3">
      <w:pPr>
        <w:pStyle w:val="subsection"/>
      </w:pPr>
      <w:r w:rsidRPr="00B45E04">
        <w:tab/>
        <w:t>(1)</w:t>
      </w:r>
      <w:r w:rsidRPr="00B45E04">
        <w:tab/>
        <w:t xml:space="preserve">Subject to </w:t>
      </w:r>
      <w:r w:rsidR="002F06D1" w:rsidRPr="00B45E04">
        <w:t>section 1</w:t>
      </w:r>
      <w:r w:rsidRPr="00B45E04">
        <w:t>0.62, the Minister may, by writing served on an ocean carrier, order the ocean carrier not to engage in a pricing practice.</w:t>
      </w:r>
    </w:p>
    <w:p w14:paraId="30C439FF" w14:textId="77777777" w:rsidR="00DE7BA3" w:rsidRPr="00B45E04" w:rsidRDefault="00DE7BA3" w:rsidP="00DE7BA3">
      <w:pPr>
        <w:pStyle w:val="subsection"/>
      </w:pPr>
      <w:r w:rsidRPr="00B45E04">
        <w:tab/>
        <w:t>(2)</w:t>
      </w:r>
      <w:r w:rsidRPr="00B45E04">
        <w:tab/>
        <w:t xml:space="preserve">Where the Minister makes an order under </w:t>
      </w:r>
      <w:r w:rsidR="001A2F50" w:rsidRPr="00B45E04">
        <w:t>subsection (</w:t>
      </w:r>
      <w:r w:rsidRPr="00B45E04">
        <w:t>1), the Registrar shall immediately enter particulars of the order in the register of obligations concerning unfair pricing practices.</w:t>
      </w:r>
    </w:p>
    <w:p w14:paraId="72F1BFEE" w14:textId="77777777" w:rsidR="00DE7BA3" w:rsidRPr="00B45E04" w:rsidRDefault="00DE7BA3" w:rsidP="00DE7BA3">
      <w:pPr>
        <w:pStyle w:val="ActHead5"/>
      </w:pPr>
      <w:bookmarkStart w:id="85" w:name="_Toc185503362"/>
      <w:r w:rsidRPr="001C3D7C">
        <w:rPr>
          <w:rStyle w:val="CharSectno"/>
        </w:rPr>
        <w:t>10.62</w:t>
      </w:r>
      <w:r w:rsidRPr="00B45E04">
        <w:t xml:space="preserve">  Circumstances in which Minister may exercise powers</w:t>
      </w:r>
      <w:bookmarkEnd w:id="85"/>
    </w:p>
    <w:p w14:paraId="3F5CF490" w14:textId="77777777" w:rsidR="00DE7BA3" w:rsidRPr="00B45E04" w:rsidRDefault="00DE7BA3" w:rsidP="00DE7BA3">
      <w:pPr>
        <w:pStyle w:val="subsection"/>
      </w:pPr>
      <w:r w:rsidRPr="00B45E04">
        <w:tab/>
      </w:r>
      <w:r w:rsidRPr="00B45E04">
        <w:tab/>
        <w:t xml:space="preserve">The Minister shall not make an order under </w:t>
      </w:r>
      <w:r w:rsidR="002F06D1" w:rsidRPr="00B45E04">
        <w:t>subsection 1</w:t>
      </w:r>
      <w:r w:rsidRPr="00B45E04">
        <w:t>0.61(1) unless:</w:t>
      </w:r>
    </w:p>
    <w:p w14:paraId="6C1F0FC0" w14:textId="77777777" w:rsidR="00DE7BA3" w:rsidRPr="00B45E04" w:rsidRDefault="00DE7BA3" w:rsidP="00DE7BA3">
      <w:pPr>
        <w:pStyle w:val="paragraph"/>
      </w:pPr>
      <w:r w:rsidRPr="00B45E04">
        <w:tab/>
        <w:t>(a)</w:t>
      </w:r>
      <w:r w:rsidRPr="00B45E04">
        <w:tab/>
        <w:t>the Minister is satisfied:</w:t>
      </w:r>
    </w:p>
    <w:p w14:paraId="7EAC37FA" w14:textId="77777777" w:rsidR="00DE7BA3" w:rsidRPr="00B45E04" w:rsidRDefault="00DE7BA3" w:rsidP="00DE7BA3">
      <w:pPr>
        <w:pStyle w:val="paragraphsub"/>
      </w:pPr>
      <w:r w:rsidRPr="00B45E04">
        <w:tab/>
        <w:t>(i)</w:t>
      </w:r>
      <w:r w:rsidRPr="00B45E04">
        <w:tab/>
        <w:t>that the ocean carrier concerned has engaged in the pricing practice concerned in relation to outwards liner cargo shipping services or inwards liner cargo shipping services provided on a particular trade route;</w:t>
      </w:r>
    </w:p>
    <w:p w14:paraId="2FEC5C25" w14:textId="77777777" w:rsidR="00DE7BA3" w:rsidRPr="00B45E04" w:rsidRDefault="00DE7BA3" w:rsidP="00DE7BA3">
      <w:pPr>
        <w:pStyle w:val="paragraphsub"/>
      </w:pPr>
      <w:r w:rsidRPr="00B45E04">
        <w:tab/>
        <w:t>(ii)</w:t>
      </w:r>
      <w:r w:rsidRPr="00B45E04">
        <w:tab/>
        <w:t xml:space="preserve">that the practice has resulted in the freight rates charged by the ocean carrier for all or some outwards liner cargo shipping services or inwards liner cargo shipping services provided on the trade route being less than normal freight rates for services of that kind (as determined in accordance with </w:t>
      </w:r>
      <w:r w:rsidR="002F06D1" w:rsidRPr="00B45E04">
        <w:t>section 1</w:t>
      </w:r>
      <w:r w:rsidRPr="00B45E04">
        <w:t>0.66);</w:t>
      </w:r>
    </w:p>
    <w:p w14:paraId="1997C7B1" w14:textId="77777777" w:rsidR="00DE7BA3" w:rsidRPr="00B45E04" w:rsidRDefault="00DE7BA3" w:rsidP="00DE7BA3">
      <w:pPr>
        <w:pStyle w:val="paragraphsub"/>
      </w:pPr>
      <w:r w:rsidRPr="00B45E04">
        <w:tab/>
        <w:t>(iii)</w:t>
      </w:r>
      <w:r w:rsidRPr="00B45E04">
        <w:tab/>
        <w:t>that the practice is of such a magnitude or such a recurring or systematic character that it has prevented or hindered, or threatens to prevent or hinder, the provision of outwards liner cargo shipping services or inwards liner cargo shipping services on the trade route that are:</w:t>
      </w:r>
    </w:p>
    <w:p w14:paraId="6ED49961" w14:textId="77777777" w:rsidR="00DE7BA3" w:rsidRPr="00B45E04" w:rsidRDefault="00DE7BA3" w:rsidP="00DE7BA3">
      <w:pPr>
        <w:pStyle w:val="paragraphsub-sub"/>
      </w:pPr>
      <w:r w:rsidRPr="00B45E04">
        <w:tab/>
        <w:t>(A)</w:t>
      </w:r>
      <w:r w:rsidRPr="00B45E04">
        <w:tab/>
        <w:t>efficient and economical; and</w:t>
      </w:r>
    </w:p>
    <w:p w14:paraId="6D0D1466" w14:textId="77777777" w:rsidR="00DE7BA3" w:rsidRPr="00B45E04" w:rsidRDefault="00DE7BA3" w:rsidP="00DE7BA3">
      <w:pPr>
        <w:pStyle w:val="paragraphsub-sub"/>
      </w:pPr>
      <w:r w:rsidRPr="00B45E04">
        <w:tab/>
        <w:t>(B)</w:t>
      </w:r>
      <w:r w:rsidRPr="00B45E04">
        <w:tab/>
        <w:t xml:space="preserve">provided at the capacity and frequency reasonably required to meet the needs of </w:t>
      </w:r>
      <w:r w:rsidRPr="00B45E04">
        <w:lastRenderedPageBreak/>
        <w:t>shippers who use, and shippers who may reasonably be expected to need to use, the services; and</w:t>
      </w:r>
    </w:p>
    <w:p w14:paraId="29D47821" w14:textId="77777777" w:rsidR="00DE7BA3" w:rsidRPr="00B45E04" w:rsidRDefault="00DE7BA3" w:rsidP="00DE7BA3">
      <w:pPr>
        <w:pStyle w:val="paragraphsub"/>
      </w:pPr>
      <w:r w:rsidRPr="00B45E04">
        <w:tab/>
        <w:t>(iv)</w:t>
      </w:r>
      <w:r w:rsidRPr="00B45E04">
        <w:tab/>
        <w:t xml:space="preserve">that the practice is contrary to the national interest (as determined in accordance with </w:t>
      </w:r>
      <w:r w:rsidR="002F06D1" w:rsidRPr="00B45E04">
        <w:t>section 1</w:t>
      </w:r>
      <w:r w:rsidRPr="00B45E04">
        <w:t>0.67);</w:t>
      </w:r>
    </w:p>
    <w:p w14:paraId="57115331" w14:textId="77777777" w:rsidR="00DE7BA3" w:rsidRPr="00B45E04" w:rsidRDefault="00DE7BA3" w:rsidP="00DE7BA3">
      <w:pPr>
        <w:pStyle w:val="paragraph"/>
      </w:pPr>
      <w:r w:rsidRPr="00B45E04">
        <w:tab/>
        <w:t>(b)</w:t>
      </w:r>
      <w:r w:rsidRPr="00B45E04">
        <w:tab/>
        <w:t xml:space="preserve">the Minister has carried on or attempted to carry on, either personally or through authorised officers, consultations with the ocean carrier directed at obtaining an undertaking or action by the ocean carrier that would have made an order under </w:t>
      </w:r>
      <w:r w:rsidR="002F06D1" w:rsidRPr="00B45E04">
        <w:t>subsection 1</w:t>
      </w:r>
      <w:r w:rsidRPr="00B45E04">
        <w:t>0.61(1) unnecessary; and</w:t>
      </w:r>
    </w:p>
    <w:p w14:paraId="4EB16A66" w14:textId="77777777" w:rsidR="00DE7BA3" w:rsidRPr="00B45E04" w:rsidRDefault="00DE7BA3" w:rsidP="00DE7BA3">
      <w:pPr>
        <w:pStyle w:val="paragraph"/>
      </w:pPr>
      <w:r w:rsidRPr="00B45E04">
        <w:tab/>
        <w:t>(c)</w:t>
      </w:r>
      <w:r w:rsidRPr="00B45E04">
        <w:tab/>
        <w:t xml:space="preserve">the Commission has reported to the Minister under </w:t>
      </w:r>
      <w:r w:rsidR="002F06D1" w:rsidRPr="00B45E04">
        <w:t>section 1</w:t>
      </w:r>
      <w:r w:rsidRPr="00B45E04">
        <w:t>0.63 in relation to the ocean carrier in relation to outwards liner cargo shipping services or inwards liner cargo shipping services provided on the trade route and the Minister has taken the report into account.</w:t>
      </w:r>
    </w:p>
    <w:p w14:paraId="074B9E9B" w14:textId="77777777" w:rsidR="00DE7BA3" w:rsidRPr="00B45E04" w:rsidRDefault="00DE7BA3" w:rsidP="00DE7BA3">
      <w:pPr>
        <w:pStyle w:val="ActHead5"/>
      </w:pPr>
      <w:bookmarkStart w:id="86" w:name="_Toc185503363"/>
      <w:r w:rsidRPr="001C3D7C">
        <w:rPr>
          <w:rStyle w:val="CharSectno"/>
        </w:rPr>
        <w:t>10.63</w:t>
      </w:r>
      <w:r w:rsidRPr="00B45E04">
        <w:t xml:space="preserve">  Investigation and report by Commission</w:t>
      </w:r>
      <w:bookmarkEnd w:id="86"/>
    </w:p>
    <w:p w14:paraId="7B1041B9" w14:textId="77777777" w:rsidR="00DE7BA3" w:rsidRPr="00B45E04" w:rsidRDefault="00DE7BA3" w:rsidP="00DE7BA3">
      <w:pPr>
        <w:pStyle w:val="subsection"/>
      </w:pPr>
      <w:r w:rsidRPr="00B45E04">
        <w:tab/>
        <w:t>(1)</w:t>
      </w:r>
      <w:r w:rsidRPr="00B45E04">
        <w:tab/>
        <w:t xml:space="preserve">The Minister may, on the complaint of an affected person or otherwise, refer to the Commission for investigation and report the question whether grounds exist for the Minister to be satisfied, in relation to an ocean carrier in relation to outwards liner cargo shipping services or inwards liner cargo shipping services provided on a trade route, of the matters referred to in </w:t>
      </w:r>
      <w:r w:rsidR="002F06D1" w:rsidRPr="00B45E04">
        <w:t>paragraph 1</w:t>
      </w:r>
      <w:r w:rsidRPr="00B45E04">
        <w:t>0.62(a).</w:t>
      </w:r>
    </w:p>
    <w:p w14:paraId="39B656DC" w14:textId="77777777" w:rsidR="00DE7BA3" w:rsidRPr="00B45E04" w:rsidRDefault="00DE7BA3" w:rsidP="00DE7BA3">
      <w:pPr>
        <w:pStyle w:val="subsection"/>
      </w:pPr>
      <w:r w:rsidRPr="00B45E04">
        <w:tab/>
        <w:t>(2)</w:t>
      </w:r>
      <w:r w:rsidRPr="00B45E04">
        <w:tab/>
        <w:t>The Commission shall hold an investigation into the question and report to the Minister.</w:t>
      </w:r>
    </w:p>
    <w:p w14:paraId="232F0B1E" w14:textId="77777777" w:rsidR="00DE7BA3" w:rsidRPr="00B45E04" w:rsidRDefault="00DE7BA3" w:rsidP="00DE7BA3">
      <w:pPr>
        <w:pStyle w:val="subsection"/>
      </w:pPr>
      <w:r w:rsidRPr="00B45E04">
        <w:tab/>
        <w:t>(3)</w:t>
      </w:r>
      <w:r w:rsidRPr="00B45E04">
        <w:tab/>
        <w:t>In its investigation, the Commission shall give special consideration to any matters specified in the reference as matters to be given special consideration by the Commission.</w:t>
      </w:r>
    </w:p>
    <w:p w14:paraId="5ECA4587" w14:textId="77777777" w:rsidR="00DE7BA3" w:rsidRPr="00B45E04" w:rsidRDefault="00DE7BA3" w:rsidP="00DE7BA3">
      <w:pPr>
        <w:pStyle w:val="ActHead5"/>
      </w:pPr>
      <w:bookmarkStart w:id="87" w:name="_Toc185503364"/>
      <w:r w:rsidRPr="001C3D7C">
        <w:rPr>
          <w:rStyle w:val="CharSectno"/>
        </w:rPr>
        <w:t>10.64</w:t>
      </w:r>
      <w:r w:rsidRPr="00B45E04">
        <w:t xml:space="preserve">  Undertakings not to engage in pricing practices</w:t>
      </w:r>
      <w:bookmarkEnd w:id="87"/>
    </w:p>
    <w:p w14:paraId="10DA3EC3" w14:textId="77777777" w:rsidR="00DE7BA3" w:rsidRPr="00B45E04" w:rsidRDefault="00DE7BA3" w:rsidP="00DE7BA3">
      <w:pPr>
        <w:pStyle w:val="subsection"/>
      </w:pPr>
      <w:r w:rsidRPr="00B45E04">
        <w:tab/>
        <w:t>(1)</w:t>
      </w:r>
      <w:r w:rsidRPr="00B45E04">
        <w:tab/>
        <w:t>An ocean carrier may, at any time, offer to give an undertaking:</w:t>
      </w:r>
    </w:p>
    <w:p w14:paraId="1FA675D7" w14:textId="77777777" w:rsidR="00DE7BA3" w:rsidRPr="00B45E04" w:rsidRDefault="00DE7BA3" w:rsidP="00DE7BA3">
      <w:pPr>
        <w:pStyle w:val="paragraph"/>
      </w:pPr>
      <w:r w:rsidRPr="00B45E04">
        <w:tab/>
        <w:t>(a)</w:t>
      </w:r>
      <w:r w:rsidRPr="00B45E04">
        <w:tab/>
        <w:t>not to engage in a pricing practice; and</w:t>
      </w:r>
    </w:p>
    <w:p w14:paraId="50037905" w14:textId="77777777" w:rsidR="00DE7BA3" w:rsidRPr="00B45E04" w:rsidRDefault="00DE7BA3" w:rsidP="00DE7BA3">
      <w:pPr>
        <w:pStyle w:val="paragraph"/>
      </w:pPr>
      <w:r w:rsidRPr="00B45E04">
        <w:tab/>
        <w:t>(b)</w:t>
      </w:r>
      <w:r w:rsidRPr="00B45E04">
        <w:tab/>
        <w:t xml:space="preserve">to give the Registrar such information as the Registrar from time to time requires (verified as the Registrar requires) for </w:t>
      </w:r>
      <w:r w:rsidRPr="00B45E04">
        <w:lastRenderedPageBreak/>
        <w:t>the purpose of ascertaining whether the ocean carrier is engaging in, or has engaged in, the pricing practice.</w:t>
      </w:r>
    </w:p>
    <w:p w14:paraId="30468C55" w14:textId="77777777" w:rsidR="00DE7BA3" w:rsidRPr="00B45E04" w:rsidRDefault="00DE7BA3" w:rsidP="00DE7BA3">
      <w:pPr>
        <w:pStyle w:val="subsection"/>
      </w:pPr>
      <w:r w:rsidRPr="00B45E04">
        <w:tab/>
        <w:t>(2)</w:t>
      </w:r>
      <w:r w:rsidRPr="00B45E04">
        <w:tab/>
        <w:t>The offer must be:</w:t>
      </w:r>
    </w:p>
    <w:p w14:paraId="1D8278B7" w14:textId="77777777" w:rsidR="00DE7BA3" w:rsidRPr="00B45E04" w:rsidRDefault="00DE7BA3" w:rsidP="00DE7BA3">
      <w:pPr>
        <w:pStyle w:val="paragraph"/>
      </w:pPr>
      <w:r w:rsidRPr="00B45E04">
        <w:tab/>
        <w:t>(a)</w:t>
      </w:r>
      <w:r w:rsidRPr="00B45E04">
        <w:tab/>
        <w:t>in the appropriate prescribed form; and</w:t>
      </w:r>
    </w:p>
    <w:p w14:paraId="315DC42C" w14:textId="77777777" w:rsidR="00DE7BA3" w:rsidRPr="00B45E04" w:rsidRDefault="00DE7BA3" w:rsidP="00DE7BA3">
      <w:pPr>
        <w:pStyle w:val="paragraph"/>
      </w:pPr>
      <w:r w:rsidRPr="00B45E04">
        <w:tab/>
        <w:t>(b)</w:t>
      </w:r>
      <w:r w:rsidRPr="00B45E04">
        <w:tab/>
        <w:t>made to the Minister in accordance with the regulations.</w:t>
      </w:r>
    </w:p>
    <w:p w14:paraId="753B8E98" w14:textId="77777777" w:rsidR="00DE7BA3" w:rsidRPr="00B45E04" w:rsidRDefault="00DE7BA3" w:rsidP="00DE7BA3">
      <w:pPr>
        <w:pStyle w:val="subsection"/>
      </w:pPr>
      <w:r w:rsidRPr="00B45E04">
        <w:tab/>
        <w:t>(3)</w:t>
      </w:r>
      <w:r w:rsidRPr="00B45E04">
        <w:tab/>
        <w:t>If the Minister accepts the offer, the Minister may do either or both of the following:</w:t>
      </w:r>
    </w:p>
    <w:p w14:paraId="08DA496B" w14:textId="77777777" w:rsidR="00DE7BA3" w:rsidRPr="00B45E04" w:rsidRDefault="00D2082F" w:rsidP="00DE7BA3">
      <w:pPr>
        <w:pStyle w:val="paragraph"/>
      </w:pPr>
      <w:r w:rsidRPr="00B45E04">
        <w:tab/>
        <w:t>(a)</w:t>
      </w:r>
      <w:r w:rsidRPr="00B45E04">
        <w:tab/>
      </w:r>
      <w:r w:rsidR="00DE7BA3" w:rsidRPr="00B45E04">
        <w:t xml:space="preserve">revoke any reference made to the Commission under </w:t>
      </w:r>
      <w:r w:rsidR="002F06D1" w:rsidRPr="00B45E04">
        <w:t>subsection 1</w:t>
      </w:r>
      <w:r w:rsidR="00DE7BA3" w:rsidRPr="00B45E04">
        <w:t>0.63(1) in relation to the ocean carrier;</w:t>
      </w:r>
    </w:p>
    <w:p w14:paraId="393F4C70" w14:textId="77777777" w:rsidR="00DE7BA3" w:rsidRPr="00B45E04" w:rsidRDefault="00DE7BA3" w:rsidP="00DE7BA3">
      <w:pPr>
        <w:pStyle w:val="paragraph"/>
      </w:pPr>
      <w:r w:rsidRPr="00B45E04">
        <w:tab/>
        <w:t>(b)</w:t>
      </w:r>
      <w:r w:rsidRPr="00B45E04">
        <w:tab/>
        <w:t xml:space="preserve">revoke any order made under </w:t>
      </w:r>
      <w:r w:rsidR="002F06D1" w:rsidRPr="00B45E04">
        <w:t>subsection 1</w:t>
      </w:r>
      <w:r w:rsidRPr="00B45E04">
        <w:t>0.61(1) in relation to the ocean carrier.</w:t>
      </w:r>
    </w:p>
    <w:p w14:paraId="4C6431DD" w14:textId="77777777" w:rsidR="00DE7BA3" w:rsidRPr="00B45E04" w:rsidRDefault="00DE7BA3" w:rsidP="00DE7BA3">
      <w:pPr>
        <w:pStyle w:val="subsection"/>
      </w:pPr>
      <w:r w:rsidRPr="00B45E04">
        <w:tab/>
        <w:t>(4)</w:t>
      </w:r>
      <w:r w:rsidRPr="00B45E04">
        <w:tab/>
        <w:t>If the Minister accepts the offer, the ocean carrier shall be taken to have given the undertaking, and the Registrar shall immediately register the undertaking by entering particulars of it in the register of obligations concerning unfair pricing practices.</w:t>
      </w:r>
    </w:p>
    <w:p w14:paraId="3AD9C892" w14:textId="77777777" w:rsidR="00DE7BA3" w:rsidRPr="00B45E04" w:rsidRDefault="00DE7BA3" w:rsidP="00DE7BA3">
      <w:pPr>
        <w:pStyle w:val="subsection"/>
      </w:pPr>
      <w:r w:rsidRPr="00B45E04">
        <w:tab/>
        <w:t>(5)</w:t>
      </w:r>
      <w:r w:rsidRPr="00B45E04">
        <w:tab/>
        <w:t xml:space="preserve">If the Minister revokes an order made under </w:t>
      </w:r>
      <w:r w:rsidR="002F06D1" w:rsidRPr="00B45E04">
        <w:t>subsection 1</w:t>
      </w:r>
      <w:r w:rsidRPr="00B45E04">
        <w:t>0.61(1), the Registrar shall immediately include in the register a notation to the effect that the order has been revoked.</w:t>
      </w:r>
    </w:p>
    <w:p w14:paraId="4FF06859" w14:textId="77777777" w:rsidR="00DE7BA3" w:rsidRPr="00B45E04" w:rsidRDefault="00DE7BA3" w:rsidP="00DE7BA3">
      <w:pPr>
        <w:pStyle w:val="ActHead5"/>
      </w:pPr>
      <w:bookmarkStart w:id="88" w:name="_Toc185503365"/>
      <w:r w:rsidRPr="001C3D7C">
        <w:rPr>
          <w:rStyle w:val="CharSectno"/>
        </w:rPr>
        <w:t>10.65</w:t>
      </w:r>
      <w:r w:rsidRPr="00B45E04">
        <w:t xml:space="preserve">  Enforcement of orders and undertakings</w:t>
      </w:r>
      <w:bookmarkEnd w:id="88"/>
    </w:p>
    <w:p w14:paraId="54DFF9F8" w14:textId="77777777" w:rsidR="00DE7BA3" w:rsidRPr="00B45E04" w:rsidRDefault="00DE7BA3" w:rsidP="00DE7BA3">
      <w:pPr>
        <w:pStyle w:val="subsection"/>
      </w:pPr>
      <w:r w:rsidRPr="00B45E04">
        <w:tab/>
        <w:t>(1)</w:t>
      </w:r>
      <w:r w:rsidRPr="00B45E04">
        <w:tab/>
        <w:t xml:space="preserve">An ocean carrier shall not contravene an order made under </w:t>
      </w:r>
      <w:r w:rsidR="002F06D1" w:rsidRPr="00B45E04">
        <w:t>subsection 1</w:t>
      </w:r>
      <w:r w:rsidRPr="00B45E04">
        <w:t xml:space="preserve">0.61(1) or an undertaking given under </w:t>
      </w:r>
      <w:r w:rsidR="002F06D1" w:rsidRPr="00B45E04">
        <w:t>section 1</w:t>
      </w:r>
      <w:r w:rsidRPr="00B45E04">
        <w:t>0.64.</w:t>
      </w:r>
    </w:p>
    <w:p w14:paraId="2F857E8E" w14:textId="77777777" w:rsidR="00DE7BA3" w:rsidRPr="00B45E04" w:rsidRDefault="00DE7BA3" w:rsidP="00DE7BA3">
      <w:pPr>
        <w:pStyle w:val="subsection"/>
      </w:pPr>
      <w:r w:rsidRPr="00B45E04">
        <w:tab/>
        <w:t>(2)</w:t>
      </w:r>
      <w:r w:rsidRPr="00B45E04">
        <w:tab/>
        <w:t xml:space="preserve">Part VI applies in relation to </w:t>
      </w:r>
      <w:r w:rsidR="001A2F50" w:rsidRPr="00B45E04">
        <w:t>subsection (</w:t>
      </w:r>
      <w:r w:rsidRPr="00B45E04">
        <w:t>1) as if that subsection were a provision of Part IV.</w:t>
      </w:r>
    </w:p>
    <w:p w14:paraId="2F54D0CC" w14:textId="77777777" w:rsidR="00DE7BA3" w:rsidRPr="00B45E04" w:rsidRDefault="00DE7BA3" w:rsidP="00DE7BA3">
      <w:pPr>
        <w:pStyle w:val="ActHead5"/>
      </w:pPr>
      <w:bookmarkStart w:id="89" w:name="_Toc185503366"/>
      <w:r w:rsidRPr="001C3D7C">
        <w:rPr>
          <w:rStyle w:val="CharSectno"/>
        </w:rPr>
        <w:t>10.66</w:t>
      </w:r>
      <w:r w:rsidRPr="00B45E04">
        <w:t xml:space="preserve">  Determination of normal freight rates for shipping services</w:t>
      </w:r>
      <w:bookmarkEnd w:id="89"/>
    </w:p>
    <w:p w14:paraId="63DAF953" w14:textId="6710BA0C" w:rsidR="00DE7BA3" w:rsidRPr="00B45E04" w:rsidRDefault="00DE7BA3" w:rsidP="00DE7BA3">
      <w:pPr>
        <w:pStyle w:val="subsection"/>
      </w:pPr>
      <w:r w:rsidRPr="00B45E04">
        <w:tab/>
        <w:t>(1)</w:t>
      </w:r>
      <w:r w:rsidRPr="00B45E04">
        <w:tab/>
        <w:t xml:space="preserve">The normal freight rates for outwards liner cargo shipping services or inwards liner cargo shipping services provided on a trade route are, subject to </w:t>
      </w:r>
      <w:r w:rsidR="001A2F50" w:rsidRPr="00B45E04">
        <w:t>subsection (</w:t>
      </w:r>
      <w:r w:rsidRPr="00B45E04">
        <w:t xml:space="preserve">2), the freight rates actually charged in the ordinary course of shipping business for the same or similar services on the same or a comparable trade route by ocean carriers </w:t>
      </w:r>
      <w:r w:rsidRPr="00B45E04">
        <w:lastRenderedPageBreak/>
        <w:t>who do not enjoy non</w:t>
      </w:r>
      <w:r w:rsidR="001C3D7C">
        <w:noBreakHyphen/>
      </w:r>
      <w:r w:rsidRPr="00B45E04">
        <w:t>commercial advantages given by a government (including a government of a foreign country).</w:t>
      </w:r>
    </w:p>
    <w:p w14:paraId="629BCF79" w14:textId="77777777" w:rsidR="00DE7BA3" w:rsidRPr="00B45E04" w:rsidRDefault="00DE7BA3" w:rsidP="00DE7BA3">
      <w:pPr>
        <w:pStyle w:val="subsection"/>
      </w:pPr>
      <w:r w:rsidRPr="00B45E04">
        <w:tab/>
        <w:t>(2)</w:t>
      </w:r>
      <w:r w:rsidRPr="00B45E04">
        <w:tab/>
        <w:t>If such actual freight rates do not exist or it is not possible to ascertain satisfactorily what they are, the normal freight rates for the services may be determined by:</w:t>
      </w:r>
    </w:p>
    <w:p w14:paraId="0E734B7F" w14:textId="2864C3DB" w:rsidR="00DE7BA3" w:rsidRPr="00B45E04" w:rsidRDefault="00DE7BA3" w:rsidP="00DE7BA3">
      <w:pPr>
        <w:pStyle w:val="paragraph"/>
      </w:pPr>
      <w:r w:rsidRPr="00B45E04">
        <w:tab/>
        <w:t>(a)</w:t>
      </w:r>
      <w:r w:rsidRPr="00B45E04">
        <w:tab/>
        <w:t>comparing the costs of the ocean carrier concerned and comparable ocean carriers who do not enjoy non</w:t>
      </w:r>
      <w:r w:rsidR="001C3D7C">
        <w:noBreakHyphen/>
      </w:r>
      <w:r w:rsidRPr="00B45E04">
        <w:t>commercial advantages given by a government (including a government of a foreign country); and</w:t>
      </w:r>
    </w:p>
    <w:p w14:paraId="7824083F" w14:textId="77777777" w:rsidR="00DE7BA3" w:rsidRPr="00B45E04" w:rsidRDefault="00DE7BA3" w:rsidP="00DE7BA3">
      <w:pPr>
        <w:pStyle w:val="paragraph"/>
      </w:pPr>
      <w:r w:rsidRPr="00B45E04">
        <w:tab/>
        <w:t>(b)</w:t>
      </w:r>
      <w:r w:rsidRPr="00B45E04">
        <w:tab/>
        <w:t>allowing reasonable margins of profit.</w:t>
      </w:r>
    </w:p>
    <w:p w14:paraId="195D532C" w14:textId="77777777" w:rsidR="00DE7BA3" w:rsidRPr="00B45E04" w:rsidRDefault="00DE7BA3" w:rsidP="00DE7BA3">
      <w:pPr>
        <w:pStyle w:val="subsection"/>
      </w:pPr>
      <w:r w:rsidRPr="00B45E04">
        <w:tab/>
        <w:t>(3)</w:t>
      </w:r>
      <w:r w:rsidRPr="00B45E04">
        <w:tab/>
        <w:t>The comparison shall:</w:t>
      </w:r>
    </w:p>
    <w:p w14:paraId="2C4C833F" w14:textId="77777777" w:rsidR="00DE7BA3" w:rsidRPr="00B45E04" w:rsidRDefault="00DE7BA3" w:rsidP="00DE7BA3">
      <w:pPr>
        <w:pStyle w:val="paragraph"/>
      </w:pPr>
      <w:r w:rsidRPr="00B45E04">
        <w:tab/>
        <w:t>(a)</w:t>
      </w:r>
      <w:r w:rsidRPr="00B45E04">
        <w:tab/>
        <w:t>take into account all costs incurred in the ordinary course of shipping business, whether the costs are fixed or variable; and</w:t>
      </w:r>
    </w:p>
    <w:p w14:paraId="0E53CD93" w14:textId="77777777" w:rsidR="00DE7BA3" w:rsidRPr="00B45E04" w:rsidRDefault="00DE7BA3" w:rsidP="00DE7BA3">
      <w:pPr>
        <w:pStyle w:val="paragraph"/>
      </w:pPr>
      <w:r w:rsidRPr="00B45E04">
        <w:tab/>
        <w:t>(b)</w:t>
      </w:r>
      <w:r w:rsidRPr="00B45E04">
        <w:tab/>
        <w:t>allow for reasonable overhead expenses.</w:t>
      </w:r>
    </w:p>
    <w:p w14:paraId="40023108" w14:textId="77777777" w:rsidR="00DE7BA3" w:rsidRPr="00B45E04" w:rsidRDefault="00DE7BA3" w:rsidP="00DE7BA3">
      <w:pPr>
        <w:pStyle w:val="ActHead5"/>
      </w:pPr>
      <w:bookmarkStart w:id="90" w:name="_Toc185503367"/>
      <w:r w:rsidRPr="001C3D7C">
        <w:rPr>
          <w:rStyle w:val="CharSectno"/>
        </w:rPr>
        <w:t>10.67</w:t>
      </w:r>
      <w:r w:rsidRPr="00B45E04">
        <w:t xml:space="preserve">  Determination of whether practice contrary to national interest</w:t>
      </w:r>
      <w:bookmarkEnd w:id="90"/>
    </w:p>
    <w:p w14:paraId="2F1FD553" w14:textId="77777777" w:rsidR="00DE7BA3" w:rsidRPr="00B45E04" w:rsidRDefault="00DE7BA3" w:rsidP="00DE7BA3">
      <w:pPr>
        <w:pStyle w:val="subsection"/>
      </w:pPr>
      <w:r w:rsidRPr="00B45E04">
        <w:tab/>
        <w:t>(1)</w:t>
      </w:r>
      <w:r w:rsidRPr="00B45E04">
        <w:tab/>
        <w:t>In determining whether a pricing practice in relation to outwards liner cargo shipping services is contrary to the national interest, regard shall be had, in particular, to:</w:t>
      </w:r>
    </w:p>
    <w:p w14:paraId="7347ADB0" w14:textId="77777777" w:rsidR="00DE7BA3" w:rsidRPr="00B45E04" w:rsidRDefault="00DE7BA3" w:rsidP="00DE7BA3">
      <w:pPr>
        <w:pStyle w:val="paragraph"/>
      </w:pPr>
      <w:r w:rsidRPr="00B45E04">
        <w:tab/>
        <w:t>(a)</w:t>
      </w:r>
      <w:r w:rsidRPr="00B45E04">
        <w:tab/>
        <w:t>the effect that the practice has had, or is likely to have, in relation to:</w:t>
      </w:r>
    </w:p>
    <w:p w14:paraId="1FDF1F4B" w14:textId="77777777" w:rsidR="00DE7BA3" w:rsidRPr="00B45E04" w:rsidRDefault="00DE7BA3" w:rsidP="00DE7BA3">
      <w:pPr>
        <w:pStyle w:val="paragraphsub"/>
      </w:pPr>
      <w:r w:rsidRPr="00B45E04">
        <w:tab/>
        <w:t>(i)</w:t>
      </w:r>
      <w:r w:rsidRPr="00B45E04">
        <w:tab/>
        <w:t>continued access by Australian exporters to outwards liner cargo shipping services of adequate frequency and reliability at freight rates that are internationally competitive; and</w:t>
      </w:r>
    </w:p>
    <w:p w14:paraId="4DC03884" w14:textId="77777777" w:rsidR="00DE7BA3" w:rsidRPr="00B45E04" w:rsidRDefault="00DE7BA3" w:rsidP="00DE7BA3">
      <w:pPr>
        <w:pStyle w:val="paragraphsub"/>
      </w:pPr>
      <w:r w:rsidRPr="00B45E04">
        <w:tab/>
        <w:t>(ii)</w:t>
      </w:r>
      <w:r w:rsidRPr="00B45E04">
        <w:tab/>
        <w:t>stable access to export markets for exporters in all States and Territories;</w:t>
      </w:r>
    </w:p>
    <w:p w14:paraId="6245099A" w14:textId="77777777" w:rsidR="00DE7BA3" w:rsidRPr="00B45E04" w:rsidRDefault="00DE7BA3" w:rsidP="00DE7BA3">
      <w:pPr>
        <w:pStyle w:val="paragraph"/>
      </w:pPr>
      <w:r w:rsidRPr="00B45E04">
        <w:tab/>
        <w:t>(b)</w:t>
      </w:r>
      <w:r w:rsidRPr="00B45E04">
        <w:tab/>
        <w:t>the extent to which any advantages provided by the practice or similar practices are enjoyed by competitors of Australian exporters; and</w:t>
      </w:r>
    </w:p>
    <w:p w14:paraId="0D8E3722" w14:textId="77777777" w:rsidR="00DE7BA3" w:rsidRPr="00B45E04" w:rsidRDefault="00DE7BA3" w:rsidP="00DE7BA3">
      <w:pPr>
        <w:pStyle w:val="paragraph"/>
      </w:pPr>
      <w:r w:rsidRPr="00B45E04">
        <w:lastRenderedPageBreak/>
        <w:tab/>
        <w:t>(c)</w:t>
      </w:r>
      <w:r w:rsidRPr="00B45E04">
        <w:tab/>
        <w:t>the effect that denial of any advantages provided by the practice would have on the competitiveness of Australian industries.</w:t>
      </w:r>
    </w:p>
    <w:p w14:paraId="23E5D331" w14:textId="77777777" w:rsidR="00DE7BA3" w:rsidRPr="00B45E04" w:rsidRDefault="00DE7BA3" w:rsidP="00DE7BA3">
      <w:pPr>
        <w:pStyle w:val="subsection"/>
      </w:pPr>
      <w:r w:rsidRPr="00B45E04">
        <w:tab/>
        <w:t>(2)</w:t>
      </w:r>
      <w:r w:rsidRPr="00B45E04">
        <w:tab/>
      </w:r>
      <w:r w:rsidR="001A2F50" w:rsidRPr="00B45E04">
        <w:t>Subsection (</w:t>
      </w:r>
      <w:r w:rsidRPr="00B45E04">
        <w:t>3) applies when determining whether a pricing practice in relation to inwards liner cargo shipping services is contrary to the national interest.</w:t>
      </w:r>
    </w:p>
    <w:p w14:paraId="42E3CF59" w14:textId="77777777" w:rsidR="00DE7BA3" w:rsidRPr="00B45E04" w:rsidRDefault="00DE7BA3" w:rsidP="00DE7BA3">
      <w:pPr>
        <w:pStyle w:val="subsection"/>
      </w:pPr>
      <w:r w:rsidRPr="00B45E04">
        <w:tab/>
        <w:t>(3)</w:t>
      </w:r>
      <w:r w:rsidRPr="00B45E04">
        <w:tab/>
        <w:t>Regard must be had, in particular, to the effect that the practice has had, or is likely to have, in relation to continuous stable access by Australian importers in all States and Territories to inwards liner cargo shipping services that:</w:t>
      </w:r>
    </w:p>
    <w:p w14:paraId="38966D4A" w14:textId="77777777" w:rsidR="00DE7BA3" w:rsidRPr="00B45E04" w:rsidRDefault="00DE7BA3" w:rsidP="00DE7BA3">
      <w:pPr>
        <w:pStyle w:val="paragraph"/>
      </w:pPr>
      <w:r w:rsidRPr="00B45E04">
        <w:tab/>
        <w:t>(a)</w:t>
      </w:r>
      <w:r w:rsidRPr="00B45E04">
        <w:tab/>
        <w:t>are of adequate frequency and reliability; and</w:t>
      </w:r>
    </w:p>
    <w:p w14:paraId="7DEB6F32" w14:textId="77777777" w:rsidR="00DE7BA3" w:rsidRPr="00B45E04" w:rsidRDefault="00DE7BA3" w:rsidP="00DE7BA3">
      <w:pPr>
        <w:pStyle w:val="paragraph"/>
      </w:pPr>
      <w:r w:rsidRPr="00B45E04">
        <w:tab/>
        <w:t>(b)</w:t>
      </w:r>
      <w:r w:rsidRPr="00B45E04">
        <w:tab/>
        <w:t>are at freight rates that are internationally competitive.</w:t>
      </w:r>
    </w:p>
    <w:p w14:paraId="4C15BDA9" w14:textId="77777777" w:rsidR="00DE7BA3" w:rsidRPr="00B45E04" w:rsidRDefault="00DE7BA3" w:rsidP="004A1FDF">
      <w:pPr>
        <w:pStyle w:val="ActHead3"/>
        <w:pageBreakBefore/>
      </w:pPr>
      <w:bookmarkStart w:id="91" w:name="_Toc185503368"/>
      <w:r w:rsidRPr="001C3D7C">
        <w:rPr>
          <w:rStyle w:val="CharDivNo"/>
        </w:rPr>
        <w:lastRenderedPageBreak/>
        <w:t>Division</w:t>
      </w:r>
      <w:r w:rsidR="001A2F50" w:rsidRPr="001C3D7C">
        <w:rPr>
          <w:rStyle w:val="CharDivNo"/>
        </w:rPr>
        <w:t> </w:t>
      </w:r>
      <w:r w:rsidRPr="001C3D7C">
        <w:rPr>
          <w:rStyle w:val="CharDivNo"/>
        </w:rPr>
        <w:t>12</w:t>
      </w:r>
      <w:r w:rsidRPr="00B45E04">
        <w:t>—</w:t>
      </w:r>
      <w:r w:rsidRPr="001C3D7C">
        <w:rPr>
          <w:rStyle w:val="CharDivText"/>
        </w:rPr>
        <w:t>Registration of ocean carrier agents</w:t>
      </w:r>
      <w:bookmarkEnd w:id="91"/>
    </w:p>
    <w:p w14:paraId="7919D6D4" w14:textId="77777777" w:rsidR="00DE7BA3" w:rsidRPr="00B45E04" w:rsidRDefault="00DE7BA3" w:rsidP="00DE7BA3">
      <w:pPr>
        <w:pStyle w:val="ActHead5"/>
      </w:pPr>
      <w:bookmarkStart w:id="92" w:name="_Toc185503369"/>
      <w:r w:rsidRPr="001C3D7C">
        <w:rPr>
          <w:rStyle w:val="CharSectno"/>
        </w:rPr>
        <w:t>10.68</w:t>
      </w:r>
      <w:r w:rsidRPr="00B45E04">
        <w:t xml:space="preserve">  Ocean carrier who provides international liner cargo shipping services to have registered agent</w:t>
      </w:r>
      <w:bookmarkEnd w:id="92"/>
    </w:p>
    <w:p w14:paraId="6F538C6E" w14:textId="77777777" w:rsidR="00DE7BA3" w:rsidRPr="00B45E04" w:rsidRDefault="00DE7BA3" w:rsidP="00DE7BA3">
      <w:pPr>
        <w:pStyle w:val="subsection"/>
      </w:pPr>
      <w:r w:rsidRPr="00B45E04">
        <w:tab/>
        <w:t>(1)</w:t>
      </w:r>
      <w:r w:rsidRPr="00B45E04">
        <w:tab/>
        <w:t>Every ocean carrier who provides international liner cargo shipping services shall, at all times, be represented for the purposes of this Act by a person who:</w:t>
      </w:r>
    </w:p>
    <w:p w14:paraId="733F5D41" w14:textId="77777777" w:rsidR="00DE7BA3" w:rsidRPr="00B45E04" w:rsidRDefault="00DE7BA3" w:rsidP="00DE7BA3">
      <w:pPr>
        <w:pStyle w:val="paragraph"/>
      </w:pPr>
      <w:r w:rsidRPr="00B45E04">
        <w:tab/>
        <w:t>(a)</w:t>
      </w:r>
      <w:r w:rsidRPr="00B45E04">
        <w:tab/>
        <w:t>is an individual resident in Australia;</w:t>
      </w:r>
    </w:p>
    <w:p w14:paraId="60E98C35" w14:textId="77777777" w:rsidR="00DE7BA3" w:rsidRPr="00B45E04" w:rsidRDefault="00DE7BA3" w:rsidP="00DE7BA3">
      <w:pPr>
        <w:pStyle w:val="paragraph"/>
      </w:pPr>
      <w:r w:rsidRPr="00B45E04">
        <w:tab/>
        <w:t>(b)</w:t>
      </w:r>
      <w:r w:rsidRPr="00B45E04">
        <w:tab/>
        <w:t>has been appointed by the ocean carrier as the ocean carrier’s agent for the purposes of this Act; and</w:t>
      </w:r>
    </w:p>
    <w:p w14:paraId="7AB4C85C" w14:textId="77777777" w:rsidR="00DE7BA3" w:rsidRPr="00B45E04" w:rsidRDefault="00DE7BA3" w:rsidP="00DE7BA3">
      <w:pPr>
        <w:pStyle w:val="paragraph"/>
      </w:pPr>
      <w:r w:rsidRPr="00B45E04">
        <w:tab/>
        <w:t>(c)</w:t>
      </w:r>
      <w:r w:rsidRPr="00B45E04">
        <w:tab/>
        <w:t>is specified in the register of ocean carrier agents as the ocean carrier’s agent.</w:t>
      </w:r>
    </w:p>
    <w:p w14:paraId="04775BF9" w14:textId="77777777" w:rsidR="00DE7BA3" w:rsidRPr="00B45E04" w:rsidRDefault="00DE7BA3" w:rsidP="00DE7BA3">
      <w:pPr>
        <w:pStyle w:val="subsection"/>
      </w:pPr>
      <w:r w:rsidRPr="00B45E04">
        <w:tab/>
        <w:t>(2)</w:t>
      </w:r>
      <w:r w:rsidRPr="00B45E04">
        <w:tab/>
        <w:t xml:space="preserve">An ocean carrier who, without reasonable excuse, contravenes </w:t>
      </w:r>
      <w:r w:rsidR="001A2F50" w:rsidRPr="00B45E04">
        <w:t>subsection (</w:t>
      </w:r>
      <w:r w:rsidRPr="00B45E04">
        <w:t xml:space="preserve">1) </w:t>
      </w:r>
      <w:r w:rsidR="00A60745" w:rsidRPr="00B45E04">
        <w:t>commits</w:t>
      </w:r>
      <w:r w:rsidRPr="00B45E04">
        <w:t xml:space="preserve"> an offence punishable, on conviction, by a fine not exceeding:</w:t>
      </w:r>
    </w:p>
    <w:p w14:paraId="72101E52" w14:textId="77777777" w:rsidR="00DE7BA3" w:rsidRPr="00B45E04" w:rsidRDefault="00DE7BA3" w:rsidP="00DE7BA3">
      <w:pPr>
        <w:pStyle w:val="paragraph"/>
      </w:pPr>
      <w:r w:rsidRPr="00B45E04">
        <w:tab/>
        <w:t>(a)</w:t>
      </w:r>
      <w:r w:rsidRPr="00B45E04">
        <w:tab/>
        <w:t>in the case of a natural person—</w:t>
      </w:r>
      <w:r w:rsidR="00A123AE" w:rsidRPr="00B45E04">
        <w:t>20 penalty units</w:t>
      </w:r>
      <w:r w:rsidRPr="00B45E04">
        <w:t>; and</w:t>
      </w:r>
    </w:p>
    <w:p w14:paraId="6F6818D6" w14:textId="77777777" w:rsidR="00DE7BA3" w:rsidRPr="00B45E04" w:rsidRDefault="00DE7BA3" w:rsidP="00DE7BA3">
      <w:pPr>
        <w:pStyle w:val="paragraph"/>
      </w:pPr>
      <w:r w:rsidRPr="00B45E04">
        <w:tab/>
        <w:t>(b)</w:t>
      </w:r>
      <w:r w:rsidRPr="00B45E04">
        <w:tab/>
        <w:t>in the case of a body corporate—</w:t>
      </w:r>
      <w:r w:rsidR="00A123AE" w:rsidRPr="00B45E04">
        <w:t>100 penalty units</w:t>
      </w:r>
      <w:r w:rsidRPr="00B45E04">
        <w:t>.</w:t>
      </w:r>
    </w:p>
    <w:p w14:paraId="078DBD10" w14:textId="77777777" w:rsidR="00DE7BA3" w:rsidRPr="00B45E04" w:rsidRDefault="00DE7BA3" w:rsidP="00DE7BA3">
      <w:pPr>
        <w:pStyle w:val="ActHead5"/>
      </w:pPr>
      <w:bookmarkStart w:id="93" w:name="_Toc185503370"/>
      <w:r w:rsidRPr="001C3D7C">
        <w:rPr>
          <w:rStyle w:val="CharSectno"/>
        </w:rPr>
        <w:t>10.69</w:t>
      </w:r>
      <w:r w:rsidRPr="00B45E04">
        <w:t xml:space="preserve">  Representation of ocean carrier by registered agent</w:t>
      </w:r>
      <w:bookmarkEnd w:id="93"/>
    </w:p>
    <w:p w14:paraId="639AB0E7" w14:textId="77777777" w:rsidR="00DE7BA3" w:rsidRPr="00B45E04" w:rsidRDefault="00DE7BA3" w:rsidP="00DE7BA3">
      <w:pPr>
        <w:pStyle w:val="subsection"/>
      </w:pPr>
      <w:r w:rsidRPr="00B45E04">
        <w:tab/>
        <w:t>(1)</w:t>
      </w:r>
      <w:r w:rsidRPr="00B45E04">
        <w:tab/>
        <w:t>Everything done by or in relation to an ocean carrier’s registered agent in that capacity shall, for the purposes of this Act, be taken to be done by or in relation to the ocean carrier.</w:t>
      </w:r>
    </w:p>
    <w:p w14:paraId="4081808F" w14:textId="77777777" w:rsidR="00DE7BA3" w:rsidRPr="00B45E04" w:rsidRDefault="00DE7BA3" w:rsidP="00DE7BA3">
      <w:pPr>
        <w:pStyle w:val="subsection"/>
      </w:pPr>
      <w:r w:rsidRPr="00B45E04">
        <w:tab/>
        <w:t>(2)</w:t>
      </w:r>
      <w:r w:rsidRPr="00B45E04">
        <w:tab/>
        <w:t xml:space="preserve">Without limiting </w:t>
      </w:r>
      <w:r w:rsidR="001A2F50" w:rsidRPr="00B45E04">
        <w:t>subsection (</w:t>
      </w:r>
      <w:r w:rsidRPr="00B45E04">
        <w:t>1), a document required or permitted to be served on, or given to, an ocean carrier under or for the purposes of this Act (including the process of any court) may be served on, or given to, the ocean carrier by serving it on, or giving it to, the ocean carrier’s registered agent.</w:t>
      </w:r>
    </w:p>
    <w:p w14:paraId="432DC457" w14:textId="77777777" w:rsidR="00DE7BA3" w:rsidRPr="00B45E04" w:rsidRDefault="00DE7BA3" w:rsidP="00DE7BA3">
      <w:pPr>
        <w:pStyle w:val="subsection"/>
      </w:pPr>
      <w:r w:rsidRPr="00B45E04">
        <w:tab/>
        <w:t>(3)</w:t>
      </w:r>
      <w:r w:rsidRPr="00B45E04">
        <w:tab/>
        <w:t xml:space="preserve">A document that is, under </w:t>
      </w:r>
      <w:r w:rsidR="001A2F50" w:rsidRPr="00B45E04">
        <w:t>subsection (</w:t>
      </w:r>
      <w:r w:rsidRPr="00B45E04">
        <w:t>2), permitted to be served on, or given to, an ocean carrier’s registered agent may be served on, or given to, the agent by:</w:t>
      </w:r>
    </w:p>
    <w:p w14:paraId="4DD22801" w14:textId="77777777" w:rsidR="00DE7BA3" w:rsidRPr="00B45E04" w:rsidRDefault="00DE7BA3" w:rsidP="00DE7BA3">
      <w:pPr>
        <w:pStyle w:val="paragraph"/>
      </w:pPr>
      <w:r w:rsidRPr="00B45E04">
        <w:tab/>
        <w:t>(a)</w:t>
      </w:r>
      <w:r w:rsidRPr="00B45E04">
        <w:tab/>
        <w:t>delivering it to the agent personally; or</w:t>
      </w:r>
    </w:p>
    <w:p w14:paraId="12558582" w14:textId="56AE3CD1" w:rsidR="00DE7BA3" w:rsidRPr="00B45E04" w:rsidRDefault="00DE7BA3" w:rsidP="00DE7BA3">
      <w:pPr>
        <w:pStyle w:val="paragraph"/>
      </w:pPr>
      <w:r w:rsidRPr="00B45E04">
        <w:lastRenderedPageBreak/>
        <w:tab/>
        <w:t>(b)</w:t>
      </w:r>
      <w:r w:rsidRPr="00B45E04">
        <w:tab/>
        <w:t>leaving it at, or sending it by pre</w:t>
      </w:r>
      <w:r w:rsidR="001C3D7C">
        <w:noBreakHyphen/>
      </w:r>
      <w:r w:rsidRPr="00B45E04">
        <w:t>paid post to, the address for service specified in relation to the agent in the register of ocean carrier agents.</w:t>
      </w:r>
    </w:p>
    <w:p w14:paraId="75EF8937" w14:textId="77777777" w:rsidR="00DE7BA3" w:rsidRPr="00B45E04" w:rsidRDefault="00DE7BA3" w:rsidP="00DE7BA3">
      <w:pPr>
        <w:pStyle w:val="subsection"/>
      </w:pPr>
      <w:r w:rsidRPr="00B45E04">
        <w:tab/>
        <w:t>(4)</w:t>
      </w:r>
      <w:r w:rsidRPr="00B45E04">
        <w:tab/>
      </w:r>
      <w:r w:rsidR="001A2F50" w:rsidRPr="00B45E04">
        <w:t>Subsection (</w:t>
      </w:r>
      <w:r w:rsidRPr="00B45E04">
        <w:t>3) does not affect:</w:t>
      </w:r>
    </w:p>
    <w:p w14:paraId="016FFDA4" w14:textId="77777777" w:rsidR="00DE7BA3" w:rsidRPr="00B45E04" w:rsidRDefault="00DE7BA3" w:rsidP="00DE7BA3">
      <w:pPr>
        <w:pStyle w:val="paragraph"/>
      </w:pPr>
      <w:r w:rsidRPr="00B45E04">
        <w:tab/>
        <w:t>(a)</w:t>
      </w:r>
      <w:r w:rsidRPr="00B45E04">
        <w:tab/>
        <w:t>the operation of any other law of the Commonwealth, or any law of a State or Territory, that authorises the service of a document otherwise than as provided in that subsection; or</w:t>
      </w:r>
    </w:p>
    <w:p w14:paraId="40623D64" w14:textId="77777777" w:rsidR="00DE7BA3" w:rsidRPr="00B45E04" w:rsidRDefault="00DE7BA3" w:rsidP="00DE7BA3">
      <w:pPr>
        <w:pStyle w:val="paragraph"/>
      </w:pPr>
      <w:r w:rsidRPr="00B45E04">
        <w:tab/>
        <w:t>(b)</w:t>
      </w:r>
      <w:r w:rsidRPr="00B45E04">
        <w:tab/>
        <w:t>the power of a court to authorise service of a document otherwise than as provided in that subsection.</w:t>
      </w:r>
    </w:p>
    <w:p w14:paraId="13DA03BE" w14:textId="77777777" w:rsidR="00DE7BA3" w:rsidRPr="00B45E04" w:rsidRDefault="00DE7BA3" w:rsidP="00DE7BA3">
      <w:pPr>
        <w:pStyle w:val="ActHead5"/>
      </w:pPr>
      <w:bookmarkStart w:id="94" w:name="_Toc185503371"/>
      <w:r w:rsidRPr="001C3D7C">
        <w:rPr>
          <w:rStyle w:val="CharSectno"/>
        </w:rPr>
        <w:t>10.70</w:t>
      </w:r>
      <w:r w:rsidRPr="00B45E04">
        <w:t xml:space="preserve">  Application by ocean carrier for registration of agent</w:t>
      </w:r>
      <w:bookmarkEnd w:id="94"/>
    </w:p>
    <w:p w14:paraId="2DCE49DF" w14:textId="77777777" w:rsidR="00DE7BA3" w:rsidRPr="00B45E04" w:rsidRDefault="00DE7BA3" w:rsidP="00DE7BA3">
      <w:pPr>
        <w:pStyle w:val="subsection"/>
      </w:pPr>
      <w:r w:rsidRPr="00B45E04">
        <w:tab/>
        <w:t>(1)</w:t>
      </w:r>
      <w:r w:rsidRPr="00B45E04">
        <w:tab/>
        <w:t>An ocean carrier may apply for the registration of a person as the ocean carrier’s agent for the purposes of this Act.</w:t>
      </w:r>
    </w:p>
    <w:p w14:paraId="5DF4AC2D" w14:textId="77777777" w:rsidR="00DE7BA3" w:rsidRPr="00B45E04" w:rsidRDefault="00DE7BA3" w:rsidP="00DE7BA3">
      <w:pPr>
        <w:pStyle w:val="subsection"/>
      </w:pPr>
      <w:r w:rsidRPr="00B45E04">
        <w:tab/>
        <w:t>(2)</w:t>
      </w:r>
      <w:r w:rsidRPr="00B45E04">
        <w:tab/>
        <w:t>The person must:</w:t>
      </w:r>
    </w:p>
    <w:p w14:paraId="0E7E3515" w14:textId="77777777" w:rsidR="00DE7BA3" w:rsidRPr="00B45E04" w:rsidRDefault="00DE7BA3" w:rsidP="00DE7BA3">
      <w:pPr>
        <w:pStyle w:val="paragraph"/>
      </w:pPr>
      <w:r w:rsidRPr="00B45E04">
        <w:tab/>
        <w:t>(a)</w:t>
      </w:r>
      <w:r w:rsidRPr="00B45E04">
        <w:tab/>
        <w:t>be an individual resident in Australia;</w:t>
      </w:r>
    </w:p>
    <w:p w14:paraId="1AC72E56" w14:textId="77777777" w:rsidR="00DE7BA3" w:rsidRPr="00B45E04" w:rsidRDefault="00DE7BA3" w:rsidP="00DE7BA3">
      <w:pPr>
        <w:pStyle w:val="paragraph"/>
      </w:pPr>
      <w:r w:rsidRPr="00B45E04">
        <w:tab/>
        <w:t>(b)</w:t>
      </w:r>
      <w:r w:rsidRPr="00B45E04">
        <w:tab/>
        <w:t>have been appointed by the ocean carrier as the ocean carrier’s agent for the purposes of this Act; and</w:t>
      </w:r>
    </w:p>
    <w:p w14:paraId="66496C8F" w14:textId="77777777" w:rsidR="00DE7BA3" w:rsidRPr="00B45E04" w:rsidRDefault="00DE7BA3" w:rsidP="00DE7BA3">
      <w:pPr>
        <w:pStyle w:val="paragraph"/>
      </w:pPr>
      <w:r w:rsidRPr="00B45E04">
        <w:tab/>
        <w:t>(c)</w:t>
      </w:r>
      <w:r w:rsidRPr="00B45E04">
        <w:tab/>
        <w:t>have an address for service in Australia.</w:t>
      </w:r>
    </w:p>
    <w:p w14:paraId="29D6A98E" w14:textId="77777777" w:rsidR="00DE7BA3" w:rsidRPr="00B45E04" w:rsidRDefault="00DE7BA3" w:rsidP="00DE7BA3">
      <w:pPr>
        <w:pStyle w:val="subsection"/>
      </w:pPr>
      <w:r w:rsidRPr="00B45E04">
        <w:tab/>
        <w:t>(3)</w:t>
      </w:r>
      <w:r w:rsidRPr="00B45E04">
        <w:tab/>
        <w:t>The application must be:</w:t>
      </w:r>
    </w:p>
    <w:p w14:paraId="2B336CE0" w14:textId="77777777" w:rsidR="00DE7BA3" w:rsidRPr="00B45E04" w:rsidRDefault="00DE7BA3" w:rsidP="00DE7BA3">
      <w:pPr>
        <w:pStyle w:val="paragraph"/>
      </w:pPr>
      <w:r w:rsidRPr="00B45E04">
        <w:tab/>
        <w:t>(a)</w:t>
      </w:r>
      <w:r w:rsidRPr="00B45E04">
        <w:tab/>
        <w:t>made to the Registrar;</w:t>
      </w:r>
    </w:p>
    <w:p w14:paraId="6EE4A15E" w14:textId="77777777" w:rsidR="00DE7BA3" w:rsidRPr="00B45E04" w:rsidRDefault="00DE7BA3" w:rsidP="00DE7BA3">
      <w:pPr>
        <w:pStyle w:val="paragraph"/>
      </w:pPr>
      <w:r w:rsidRPr="00B45E04">
        <w:tab/>
        <w:t>(b)</w:t>
      </w:r>
      <w:r w:rsidRPr="00B45E04">
        <w:tab/>
        <w:t>made in the prescribed form and in accordance with the regulations; and</w:t>
      </w:r>
    </w:p>
    <w:p w14:paraId="540F84BD" w14:textId="77777777" w:rsidR="00DE7BA3" w:rsidRPr="00B45E04" w:rsidRDefault="00DE7BA3" w:rsidP="00DE7BA3">
      <w:pPr>
        <w:pStyle w:val="paragraph"/>
      </w:pPr>
      <w:r w:rsidRPr="00B45E04">
        <w:tab/>
        <w:t>(c)</w:t>
      </w:r>
      <w:r w:rsidRPr="00B45E04">
        <w:tab/>
        <w:t>accompanied by the prescribed fee.</w:t>
      </w:r>
    </w:p>
    <w:p w14:paraId="72642E95" w14:textId="77777777" w:rsidR="00DE7BA3" w:rsidRPr="00B45E04" w:rsidRDefault="00DE7BA3" w:rsidP="00DE7BA3">
      <w:pPr>
        <w:pStyle w:val="ActHead5"/>
      </w:pPr>
      <w:bookmarkStart w:id="95" w:name="_Toc185503372"/>
      <w:r w:rsidRPr="001C3D7C">
        <w:rPr>
          <w:rStyle w:val="CharSectno"/>
        </w:rPr>
        <w:t>10.71</w:t>
      </w:r>
      <w:r w:rsidRPr="00B45E04">
        <w:t xml:space="preserve">  Registration of agent</w:t>
      </w:r>
      <w:bookmarkEnd w:id="95"/>
    </w:p>
    <w:p w14:paraId="085C07DD" w14:textId="77777777" w:rsidR="00DE7BA3" w:rsidRPr="00B45E04" w:rsidRDefault="00DE7BA3" w:rsidP="00DE7BA3">
      <w:pPr>
        <w:pStyle w:val="subsection"/>
      </w:pPr>
      <w:r w:rsidRPr="00B45E04">
        <w:tab/>
        <w:t>(1)</w:t>
      </w:r>
      <w:r w:rsidRPr="00B45E04">
        <w:tab/>
        <w:t xml:space="preserve">Where an ocean carrier properly applies under </w:t>
      </w:r>
      <w:r w:rsidR="002F06D1" w:rsidRPr="00B45E04">
        <w:t>section 1</w:t>
      </w:r>
      <w:r w:rsidRPr="00B45E04">
        <w:t>0.70 for the registration of an agent, the Registrar shall register the agent by entering particulars of the ocean carrier and the agent in the register of ocean carrier agents.</w:t>
      </w:r>
    </w:p>
    <w:p w14:paraId="4DA654F8" w14:textId="77777777" w:rsidR="00DE7BA3" w:rsidRPr="00B45E04" w:rsidRDefault="00DE7BA3" w:rsidP="00DE7BA3">
      <w:pPr>
        <w:pStyle w:val="subsection"/>
      </w:pPr>
      <w:r w:rsidRPr="00B45E04">
        <w:tab/>
        <w:t>(2)</w:t>
      </w:r>
      <w:r w:rsidRPr="00B45E04">
        <w:tab/>
        <w:t>The particulars entered in the register must include:</w:t>
      </w:r>
    </w:p>
    <w:p w14:paraId="011683F7" w14:textId="77777777" w:rsidR="00DE7BA3" w:rsidRPr="00B45E04" w:rsidRDefault="00DE7BA3" w:rsidP="00DE7BA3">
      <w:pPr>
        <w:pStyle w:val="paragraph"/>
      </w:pPr>
      <w:r w:rsidRPr="00B45E04">
        <w:tab/>
        <w:t>(a)</w:t>
      </w:r>
      <w:r w:rsidRPr="00B45E04">
        <w:tab/>
        <w:t>the name of the ocean carrier; and</w:t>
      </w:r>
    </w:p>
    <w:p w14:paraId="57D15459" w14:textId="77777777" w:rsidR="00DE7BA3" w:rsidRPr="00B45E04" w:rsidRDefault="00DE7BA3" w:rsidP="00DE7BA3">
      <w:pPr>
        <w:pStyle w:val="paragraph"/>
      </w:pPr>
      <w:r w:rsidRPr="00B45E04">
        <w:tab/>
        <w:t>(b)</w:t>
      </w:r>
      <w:r w:rsidRPr="00B45E04">
        <w:tab/>
        <w:t>the name, and address for service, of the agent.</w:t>
      </w:r>
    </w:p>
    <w:p w14:paraId="149DCE53" w14:textId="77777777" w:rsidR="00DE7BA3" w:rsidRPr="00B45E04" w:rsidRDefault="00DE7BA3" w:rsidP="00DE7BA3">
      <w:pPr>
        <w:pStyle w:val="ActHead5"/>
      </w:pPr>
      <w:bookmarkStart w:id="96" w:name="_Toc185503373"/>
      <w:r w:rsidRPr="001C3D7C">
        <w:rPr>
          <w:rStyle w:val="CharSectno"/>
        </w:rPr>
        <w:lastRenderedPageBreak/>
        <w:t>10.72</w:t>
      </w:r>
      <w:r w:rsidRPr="00B45E04">
        <w:t xml:space="preserve">  Change of agent etc.</w:t>
      </w:r>
      <w:bookmarkEnd w:id="96"/>
    </w:p>
    <w:p w14:paraId="05010BFD" w14:textId="77777777" w:rsidR="00DE7BA3" w:rsidRPr="00B45E04" w:rsidRDefault="00DE7BA3" w:rsidP="00DE7BA3">
      <w:pPr>
        <w:pStyle w:val="subsection"/>
      </w:pPr>
      <w:r w:rsidRPr="00B45E04">
        <w:tab/>
        <w:t>(1)</w:t>
      </w:r>
      <w:r w:rsidRPr="00B45E04">
        <w:tab/>
        <w:t>An ocean carrier may, by notice given to the Registrar:</w:t>
      </w:r>
    </w:p>
    <w:p w14:paraId="1435A77A" w14:textId="77777777" w:rsidR="00DE7BA3" w:rsidRPr="00B45E04" w:rsidRDefault="00DE7BA3" w:rsidP="00DE7BA3">
      <w:pPr>
        <w:pStyle w:val="paragraph"/>
      </w:pPr>
      <w:r w:rsidRPr="00B45E04">
        <w:tab/>
        <w:t>(a)</w:t>
      </w:r>
      <w:r w:rsidRPr="00B45E04">
        <w:tab/>
        <w:t xml:space="preserve">revoke the appointment of the ocean carrier’s registered agent and, subject to </w:t>
      </w:r>
      <w:r w:rsidR="001A2F50" w:rsidRPr="00B45E04">
        <w:t>subsection (</w:t>
      </w:r>
      <w:r w:rsidRPr="00B45E04">
        <w:t>2), appoint a new agent for the purposes of this Act;</w:t>
      </w:r>
    </w:p>
    <w:p w14:paraId="6966C07F" w14:textId="77777777" w:rsidR="00DE7BA3" w:rsidRPr="00B45E04" w:rsidRDefault="00DE7BA3" w:rsidP="00DE7BA3">
      <w:pPr>
        <w:pStyle w:val="paragraph"/>
      </w:pPr>
      <w:r w:rsidRPr="00B45E04">
        <w:tab/>
        <w:t>(b)</w:t>
      </w:r>
      <w:r w:rsidRPr="00B45E04">
        <w:tab/>
        <w:t>change the address for service of the ocean carrier’s registered agent to another address in Australia; or</w:t>
      </w:r>
    </w:p>
    <w:p w14:paraId="25F3A56D" w14:textId="77777777" w:rsidR="00DE7BA3" w:rsidRPr="00B45E04" w:rsidRDefault="00DE7BA3" w:rsidP="00DE7BA3">
      <w:pPr>
        <w:pStyle w:val="paragraph"/>
      </w:pPr>
      <w:r w:rsidRPr="00B45E04">
        <w:tab/>
        <w:t>(c)</w:t>
      </w:r>
      <w:r w:rsidRPr="00B45E04">
        <w:tab/>
        <w:t>request the Registrar to vary any of the particulars entered in the register of ocean carrier agents in relation to the ocean carrier.</w:t>
      </w:r>
    </w:p>
    <w:p w14:paraId="0F1DFF8C" w14:textId="77777777" w:rsidR="00DE7BA3" w:rsidRPr="00B45E04" w:rsidRDefault="00DE7BA3" w:rsidP="00DE7BA3">
      <w:pPr>
        <w:pStyle w:val="subsection"/>
      </w:pPr>
      <w:r w:rsidRPr="00B45E04">
        <w:tab/>
        <w:t>(2)</w:t>
      </w:r>
      <w:r w:rsidRPr="00B45E04">
        <w:tab/>
        <w:t xml:space="preserve">A new agent appointed under </w:t>
      </w:r>
      <w:r w:rsidR="001A2F50" w:rsidRPr="00B45E04">
        <w:t>paragraph (</w:t>
      </w:r>
      <w:r w:rsidRPr="00B45E04">
        <w:t>1)(a) must:</w:t>
      </w:r>
    </w:p>
    <w:p w14:paraId="0CE15323" w14:textId="77777777" w:rsidR="00DE7BA3" w:rsidRPr="00B45E04" w:rsidRDefault="00DE7BA3" w:rsidP="00DE7BA3">
      <w:pPr>
        <w:pStyle w:val="paragraph"/>
      </w:pPr>
      <w:r w:rsidRPr="00B45E04">
        <w:tab/>
        <w:t>(a)</w:t>
      </w:r>
      <w:r w:rsidRPr="00B45E04">
        <w:tab/>
        <w:t>be an individual resident in Australia; and</w:t>
      </w:r>
    </w:p>
    <w:p w14:paraId="3B3F1ED0" w14:textId="77777777" w:rsidR="00DE7BA3" w:rsidRPr="00B45E04" w:rsidRDefault="00DE7BA3" w:rsidP="00DE7BA3">
      <w:pPr>
        <w:pStyle w:val="paragraph"/>
      </w:pPr>
      <w:r w:rsidRPr="00B45E04">
        <w:tab/>
        <w:t>(b)</w:t>
      </w:r>
      <w:r w:rsidRPr="00B45E04">
        <w:tab/>
        <w:t>have an address for service in Australia.</w:t>
      </w:r>
    </w:p>
    <w:p w14:paraId="7F8DD4C5" w14:textId="77777777" w:rsidR="00DE7BA3" w:rsidRPr="00B45E04" w:rsidRDefault="00DE7BA3" w:rsidP="00DE7BA3">
      <w:pPr>
        <w:pStyle w:val="subsection"/>
      </w:pPr>
      <w:r w:rsidRPr="00B45E04">
        <w:tab/>
        <w:t>(3)</w:t>
      </w:r>
      <w:r w:rsidRPr="00B45E04">
        <w:tab/>
        <w:t xml:space="preserve">A notice under </w:t>
      </w:r>
      <w:r w:rsidR="001A2F50" w:rsidRPr="00B45E04">
        <w:t>paragraph (</w:t>
      </w:r>
      <w:r w:rsidRPr="00B45E04">
        <w:t>1)(a), (b) or (c):</w:t>
      </w:r>
    </w:p>
    <w:p w14:paraId="7F288725" w14:textId="77777777" w:rsidR="00DE7BA3" w:rsidRPr="00B45E04" w:rsidRDefault="00DE7BA3" w:rsidP="00DE7BA3">
      <w:pPr>
        <w:pStyle w:val="paragraph"/>
      </w:pPr>
      <w:r w:rsidRPr="00B45E04">
        <w:tab/>
        <w:t>(a)</w:t>
      </w:r>
      <w:r w:rsidRPr="00B45E04">
        <w:tab/>
        <w:t>must be in the appropriate prescribed form;</w:t>
      </w:r>
    </w:p>
    <w:p w14:paraId="50D580C4" w14:textId="77777777" w:rsidR="00DE7BA3" w:rsidRPr="00B45E04" w:rsidRDefault="00DE7BA3" w:rsidP="00DE7BA3">
      <w:pPr>
        <w:pStyle w:val="paragraph"/>
      </w:pPr>
      <w:r w:rsidRPr="00B45E04">
        <w:tab/>
        <w:t>(b)</w:t>
      </w:r>
      <w:r w:rsidRPr="00B45E04">
        <w:tab/>
        <w:t>must be given to the Registrar in accordance with the regulations; and</w:t>
      </w:r>
    </w:p>
    <w:p w14:paraId="29B9AF74" w14:textId="77777777" w:rsidR="00DE7BA3" w:rsidRPr="00B45E04" w:rsidRDefault="00DE7BA3" w:rsidP="00DE7BA3">
      <w:pPr>
        <w:pStyle w:val="paragraph"/>
      </w:pPr>
      <w:r w:rsidRPr="00B45E04">
        <w:tab/>
        <w:t>(c)</w:t>
      </w:r>
      <w:r w:rsidRPr="00B45E04">
        <w:tab/>
        <w:t>may be expressed to take effect on and from a specified future day.</w:t>
      </w:r>
    </w:p>
    <w:p w14:paraId="538CBD39" w14:textId="77777777" w:rsidR="00DE7BA3" w:rsidRPr="00B45E04" w:rsidRDefault="00DE7BA3" w:rsidP="00DE7BA3">
      <w:pPr>
        <w:pStyle w:val="subsection"/>
      </w:pPr>
      <w:r w:rsidRPr="00B45E04">
        <w:tab/>
        <w:t>(4)</w:t>
      </w:r>
      <w:r w:rsidRPr="00B45E04">
        <w:tab/>
        <w:t xml:space="preserve">Where an ocean carrier properly gives a notice under </w:t>
      </w:r>
      <w:r w:rsidR="001A2F50" w:rsidRPr="00B45E04">
        <w:t>paragraph (</w:t>
      </w:r>
      <w:r w:rsidRPr="00B45E04">
        <w:t>1)(a) or (b), the Registrar shall immediately make such variations to the particulars entered in the register of ocean carrier agents in relation to the ocean carrier as are necessary to give effect to the notice.</w:t>
      </w:r>
    </w:p>
    <w:p w14:paraId="59440381" w14:textId="77777777" w:rsidR="00DE7BA3" w:rsidRPr="00B45E04" w:rsidRDefault="00DE7BA3" w:rsidP="00DE7BA3">
      <w:pPr>
        <w:pStyle w:val="subsection"/>
      </w:pPr>
      <w:r w:rsidRPr="00B45E04">
        <w:tab/>
        <w:t>(5)</w:t>
      </w:r>
      <w:r w:rsidRPr="00B45E04">
        <w:tab/>
        <w:t xml:space="preserve">Where an ocean carrier properly gives a notice under </w:t>
      </w:r>
      <w:r w:rsidR="001A2F50" w:rsidRPr="00B45E04">
        <w:t>paragraph (</w:t>
      </w:r>
      <w:r w:rsidRPr="00B45E04">
        <w:t>1)(c), the Registrar shall make such variations (if any) to the particulars entered in the register of ocean carrier agents in relation to the ocean carrier as the Registrar considers necessary or desirable to give effect to the notice.</w:t>
      </w:r>
    </w:p>
    <w:p w14:paraId="214756DD" w14:textId="77777777" w:rsidR="00DE7BA3" w:rsidRPr="00B45E04" w:rsidRDefault="00DE7BA3" w:rsidP="004A1FDF">
      <w:pPr>
        <w:pStyle w:val="ActHead3"/>
        <w:pageBreakBefore/>
      </w:pPr>
      <w:bookmarkStart w:id="97" w:name="_Toc185503374"/>
      <w:r w:rsidRPr="001C3D7C">
        <w:rPr>
          <w:rStyle w:val="CharDivNo"/>
        </w:rPr>
        <w:lastRenderedPageBreak/>
        <w:t>Division</w:t>
      </w:r>
      <w:r w:rsidR="001A2F50" w:rsidRPr="001C3D7C">
        <w:rPr>
          <w:rStyle w:val="CharDivNo"/>
        </w:rPr>
        <w:t> </w:t>
      </w:r>
      <w:r w:rsidRPr="001C3D7C">
        <w:rPr>
          <w:rStyle w:val="CharDivNo"/>
        </w:rPr>
        <w:t>12A</w:t>
      </w:r>
      <w:r w:rsidRPr="00B45E04">
        <w:t>—</w:t>
      </w:r>
      <w:r w:rsidRPr="001C3D7C">
        <w:rPr>
          <w:rStyle w:val="CharDivText"/>
        </w:rPr>
        <w:t>Exemption orders for inwards conference agreements etc.</w:t>
      </w:r>
      <w:bookmarkEnd w:id="97"/>
    </w:p>
    <w:p w14:paraId="48DC1E72" w14:textId="77777777" w:rsidR="00DE7BA3" w:rsidRPr="00B45E04" w:rsidRDefault="00DE7BA3" w:rsidP="00DE7BA3">
      <w:pPr>
        <w:pStyle w:val="ActHead5"/>
      </w:pPr>
      <w:bookmarkStart w:id="98" w:name="_Toc185503375"/>
      <w:r w:rsidRPr="001C3D7C">
        <w:rPr>
          <w:rStyle w:val="CharSectno"/>
        </w:rPr>
        <w:t>10.72A</w:t>
      </w:r>
      <w:r w:rsidRPr="00B45E04">
        <w:t xml:space="preserve">  Exemption orders for inwards conference agreements etc.</w:t>
      </w:r>
      <w:bookmarkEnd w:id="98"/>
    </w:p>
    <w:p w14:paraId="3F88E42A" w14:textId="77777777" w:rsidR="00DE7BA3" w:rsidRPr="00B45E04" w:rsidRDefault="00DE7BA3" w:rsidP="00DE7BA3">
      <w:pPr>
        <w:pStyle w:val="subsection"/>
      </w:pPr>
      <w:r w:rsidRPr="00B45E04">
        <w:tab/>
        <w:t>(1)</w:t>
      </w:r>
      <w:r w:rsidRPr="00B45E04">
        <w:tab/>
        <w:t>The Minister may</w:t>
      </w:r>
      <w:r w:rsidR="00FE61B8" w:rsidRPr="00B45E04">
        <w:t>, by legislative instrument, make an order</w:t>
      </w:r>
      <w:r w:rsidRPr="00B45E04">
        <w:t xml:space="preserve"> exempting:</w:t>
      </w:r>
    </w:p>
    <w:p w14:paraId="01A5F68E" w14:textId="77777777" w:rsidR="00DE7BA3" w:rsidRPr="00B45E04" w:rsidRDefault="00DE7BA3" w:rsidP="00DE7BA3">
      <w:pPr>
        <w:pStyle w:val="paragraph"/>
      </w:pPr>
      <w:r w:rsidRPr="00B45E04">
        <w:tab/>
        <w:t>(a)</w:t>
      </w:r>
      <w:r w:rsidRPr="00B45E04">
        <w:tab/>
        <w:t>a specified inwards conference agreement; or</w:t>
      </w:r>
    </w:p>
    <w:p w14:paraId="56F04A26" w14:textId="77777777" w:rsidR="00DE7BA3" w:rsidRPr="00B45E04" w:rsidRDefault="00DE7BA3" w:rsidP="00DE7BA3">
      <w:pPr>
        <w:pStyle w:val="paragraph"/>
      </w:pPr>
      <w:r w:rsidRPr="00B45E04">
        <w:tab/>
        <w:t>(b)</w:t>
      </w:r>
      <w:r w:rsidRPr="00B45E04">
        <w:tab/>
        <w:t>specified inwards liner cargo shipping services; or</w:t>
      </w:r>
    </w:p>
    <w:p w14:paraId="5B598638" w14:textId="77777777" w:rsidR="00DE7BA3" w:rsidRPr="00B45E04" w:rsidRDefault="00DE7BA3" w:rsidP="00DE7BA3">
      <w:pPr>
        <w:pStyle w:val="paragraph"/>
      </w:pPr>
      <w:r w:rsidRPr="00B45E04">
        <w:tab/>
        <w:t>(c)</w:t>
      </w:r>
      <w:r w:rsidRPr="00B45E04">
        <w:tab/>
        <w:t>specified conduct in relation to the provision, or proposed provision, of inwards liner cargo shipping services;</w:t>
      </w:r>
    </w:p>
    <w:p w14:paraId="147F05A9" w14:textId="77777777" w:rsidR="00DE7BA3" w:rsidRPr="00B45E04" w:rsidRDefault="00DE7BA3" w:rsidP="00DE7BA3">
      <w:pPr>
        <w:pStyle w:val="subsection2"/>
      </w:pPr>
      <w:r w:rsidRPr="00B45E04">
        <w:t>from the scope of any or all of the eligible regulatory provisions.</w:t>
      </w:r>
    </w:p>
    <w:p w14:paraId="6808ECC6"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3C4BC1" w:rsidRPr="00B45E04">
        <w:t xml:space="preserve">3(3) of the </w:t>
      </w:r>
      <w:r w:rsidR="004C2327" w:rsidRPr="00B45E04">
        <w:rPr>
          <w:i/>
        </w:rPr>
        <w:t>Legislation Act 2003</w:t>
      </w:r>
      <w:r w:rsidRPr="00B45E04">
        <w:t>.</w:t>
      </w:r>
    </w:p>
    <w:p w14:paraId="3970539A" w14:textId="77777777" w:rsidR="00DE7BA3" w:rsidRPr="00B45E04" w:rsidRDefault="00DE7BA3" w:rsidP="00DE7BA3">
      <w:pPr>
        <w:pStyle w:val="subsection"/>
      </w:pPr>
      <w:r w:rsidRPr="00B45E04">
        <w:tab/>
        <w:t>(2)</w:t>
      </w:r>
      <w:r w:rsidRPr="00B45E04">
        <w:tab/>
        <w:t xml:space="preserve">The Registrar must enter particulars of any order under </w:t>
      </w:r>
      <w:r w:rsidR="001A2F50" w:rsidRPr="00B45E04">
        <w:t>subsection (</w:t>
      </w:r>
      <w:r w:rsidRPr="00B45E04">
        <w:t>1) in the register of exemption orders.</w:t>
      </w:r>
    </w:p>
    <w:p w14:paraId="25441576" w14:textId="77777777" w:rsidR="00DE7BA3" w:rsidRPr="00B45E04" w:rsidRDefault="00DE7BA3" w:rsidP="00DE7BA3">
      <w:pPr>
        <w:pStyle w:val="subsection"/>
      </w:pPr>
      <w:r w:rsidRPr="00B45E04">
        <w:tab/>
        <w:t>(4)</w:t>
      </w:r>
      <w:r w:rsidRPr="00B45E04">
        <w:tab/>
        <w:t xml:space="preserve">For the purposes of this section, each of the following provisions is an </w:t>
      </w:r>
      <w:r w:rsidRPr="00B45E04">
        <w:rPr>
          <w:b/>
          <w:i/>
        </w:rPr>
        <w:t>eligible regulatory provision</w:t>
      </w:r>
      <w:r w:rsidRPr="00B45E04">
        <w:t>:</w:t>
      </w:r>
    </w:p>
    <w:p w14:paraId="3FF81387" w14:textId="77777777" w:rsidR="00DE7BA3" w:rsidRPr="00B45E04" w:rsidRDefault="00DE7BA3" w:rsidP="00DE7BA3">
      <w:pPr>
        <w:pStyle w:val="paragraph"/>
      </w:pPr>
      <w:r w:rsidRPr="00B45E04">
        <w:tab/>
        <w:t>(a)</w:t>
      </w:r>
      <w:r w:rsidRPr="00B45E04">
        <w:tab/>
      </w:r>
      <w:r w:rsidR="002F06D1" w:rsidRPr="00B45E04">
        <w:t>subsection 1</w:t>
      </w:r>
      <w:r w:rsidRPr="00B45E04">
        <w:t>0.07(2);</w:t>
      </w:r>
    </w:p>
    <w:p w14:paraId="2B11FCB5" w14:textId="77777777" w:rsidR="00DE7BA3" w:rsidRPr="00B45E04" w:rsidRDefault="00DE7BA3" w:rsidP="00DE7BA3">
      <w:pPr>
        <w:pStyle w:val="paragraph"/>
      </w:pPr>
      <w:r w:rsidRPr="00B45E04">
        <w:tab/>
        <w:t>(b)</w:t>
      </w:r>
      <w:r w:rsidRPr="00B45E04">
        <w:tab/>
      </w:r>
      <w:r w:rsidR="002F06D1" w:rsidRPr="00B45E04">
        <w:t>section 1</w:t>
      </w:r>
      <w:r w:rsidRPr="00B45E04">
        <w:t>0.08;</w:t>
      </w:r>
    </w:p>
    <w:p w14:paraId="6C187D59" w14:textId="77777777" w:rsidR="00DE7BA3" w:rsidRPr="00B45E04" w:rsidRDefault="00DE7BA3" w:rsidP="00DE7BA3">
      <w:pPr>
        <w:pStyle w:val="paragraph"/>
      </w:pPr>
      <w:r w:rsidRPr="00B45E04">
        <w:tab/>
        <w:t>(c)</w:t>
      </w:r>
      <w:r w:rsidRPr="00B45E04">
        <w:tab/>
      </w:r>
      <w:r w:rsidR="002F06D1" w:rsidRPr="00B45E04">
        <w:t>paragraph 1</w:t>
      </w:r>
      <w:r w:rsidRPr="00B45E04">
        <w:t>0.28(1)(ba);</w:t>
      </w:r>
    </w:p>
    <w:p w14:paraId="028DB81F" w14:textId="77777777" w:rsidR="00DE7BA3" w:rsidRPr="00B45E04" w:rsidRDefault="00DE7BA3" w:rsidP="00DE7BA3">
      <w:pPr>
        <w:pStyle w:val="paragraph"/>
      </w:pPr>
      <w:r w:rsidRPr="00B45E04">
        <w:tab/>
        <w:t>(d)</w:t>
      </w:r>
      <w:r w:rsidRPr="00B45E04">
        <w:tab/>
      </w:r>
      <w:r w:rsidR="002F06D1" w:rsidRPr="00B45E04">
        <w:t>subsection 1</w:t>
      </w:r>
      <w:r w:rsidRPr="00B45E04">
        <w:t>0.29(1A);</w:t>
      </w:r>
    </w:p>
    <w:p w14:paraId="11DD293F" w14:textId="77777777" w:rsidR="00DE7BA3" w:rsidRPr="00B45E04" w:rsidRDefault="00DE7BA3" w:rsidP="00DE7BA3">
      <w:pPr>
        <w:pStyle w:val="paragraph"/>
      </w:pPr>
      <w:r w:rsidRPr="00B45E04">
        <w:tab/>
        <w:t>(e)</w:t>
      </w:r>
      <w:r w:rsidRPr="00B45E04">
        <w:tab/>
      </w:r>
      <w:r w:rsidR="002F06D1" w:rsidRPr="00B45E04">
        <w:t>section 1</w:t>
      </w:r>
      <w:r w:rsidRPr="00B45E04">
        <w:t>0.40;</w:t>
      </w:r>
    </w:p>
    <w:p w14:paraId="6C842144" w14:textId="77777777" w:rsidR="00DE7BA3" w:rsidRPr="00B45E04" w:rsidRDefault="00DE7BA3" w:rsidP="00DE7BA3">
      <w:pPr>
        <w:pStyle w:val="paragraph"/>
      </w:pPr>
      <w:r w:rsidRPr="00B45E04">
        <w:tab/>
        <w:t>(f)</w:t>
      </w:r>
      <w:r w:rsidRPr="00B45E04">
        <w:tab/>
      </w:r>
      <w:r w:rsidR="002F06D1" w:rsidRPr="00B45E04">
        <w:t>section 1</w:t>
      </w:r>
      <w:r w:rsidRPr="00B45E04">
        <w:t>0.41;</w:t>
      </w:r>
    </w:p>
    <w:p w14:paraId="23FD1435" w14:textId="77777777" w:rsidR="00DE7BA3" w:rsidRPr="00B45E04" w:rsidRDefault="00DE7BA3" w:rsidP="00DE7BA3">
      <w:pPr>
        <w:pStyle w:val="paragraph"/>
      </w:pPr>
      <w:r w:rsidRPr="00B45E04">
        <w:tab/>
        <w:t>(g)</w:t>
      </w:r>
      <w:r w:rsidRPr="00B45E04">
        <w:tab/>
      </w:r>
      <w:r w:rsidR="002F06D1" w:rsidRPr="00B45E04">
        <w:t>section 1</w:t>
      </w:r>
      <w:r w:rsidRPr="00B45E04">
        <w:t>0.43;</w:t>
      </w:r>
    </w:p>
    <w:p w14:paraId="3EFCFB50" w14:textId="77777777" w:rsidR="00DE7BA3" w:rsidRPr="00B45E04" w:rsidRDefault="00DE7BA3" w:rsidP="00DE7BA3">
      <w:pPr>
        <w:pStyle w:val="paragraph"/>
      </w:pPr>
      <w:r w:rsidRPr="00B45E04">
        <w:tab/>
        <w:t>(h)</w:t>
      </w:r>
      <w:r w:rsidRPr="00B45E04">
        <w:tab/>
        <w:t>sub</w:t>
      </w:r>
      <w:r w:rsidR="002F06D1" w:rsidRPr="00B45E04">
        <w:t>paragraph 1</w:t>
      </w:r>
      <w:r w:rsidRPr="00B45E04">
        <w:t>0.45(1)(a)(iv);</w:t>
      </w:r>
    </w:p>
    <w:p w14:paraId="0A41FF89" w14:textId="77777777" w:rsidR="00DE7BA3" w:rsidRPr="00B45E04" w:rsidRDefault="00DE7BA3" w:rsidP="00DE7BA3">
      <w:pPr>
        <w:pStyle w:val="paragraph"/>
      </w:pPr>
      <w:r w:rsidRPr="00B45E04">
        <w:tab/>
        <w:t>(i)</w:t>
      </w:r>
      <w:r w:rsidRPr="00B45E04">
        <w:tab/>
      </w:r>
      <w:r w:rsidR="002F06D1" w:rsidRPr="00B45E04">
        <w:t>subsection 1</w:t>
      </w:r>
      <w:r w:rsidRPr="00B45E04">
        <w:t>0.45(3);</w:t>
      </w:r>
    </w:p>
    <w:p w14:paraId="20F4EB96" w14:textId="77777777" w:rsidR="00DE7BA3" w:rsidRPr="00B45E04" w:rsidRDefault="00DE7BA3" w:rsidP="00DE7BA3">
      <w:pPr>
        <w:pStyle w:val="paragraph"/>
      </w:pPr>
      <w:r w:rsidRPr="00B45E04">
        <w:tab/>
        <w:t>(j)</w:t>
      </w:r>
      <w:r w:rsidRPr="00B45E04">
        <w:tab/>
      </w:r>
      <w:r w:rsidR="002F06D1" w:rsidRPr="00B45E04">
        <w:t>subsection 1</w:t>
      </w:r>
      <w:r w:rsidRPr="00B45E04">
        <w:t>0.45(4);</w:t>
      </w:r>
    </w:p>
    <w:p w14:paraId="6EFE9189" w14:textId="77777777" w:rsidR="00DE7BA3" w:rsidRPr="00B45E04" w:rsidRDefault="00DE7BA3" w:rsidP="00DE7BA3">
      <w:pPr>
        <w:pStyle w:val="paragraph"/>
      </w:pPr>
      <w:r w:rsidRPr="00B45E04">
        <w:tab/>
        <w:t>(k)</w:t>
      </w:r>
      <w:r w:rsidRPr="00B45E04">
        <w:tab/>
      </w:r>
      <w:r w:rsidR="002F06D1" w:rsidRPr="00B45E04">
        <w:t>section 1</w:t>
      </w:r>
      <w:r w:rsidRPr="00B45E04">
        <w:t>0.52;</w:t>
      </w:r>
    </w:p>
    <w:p w14:paraId="37222FE1" w14:textId="77777777" w:rsidR="00DE7BA3" w:rsidRPr="00B45E04" w:rsidRDefault="00DE7BA3" w:rsidP="00DE7BA3">
      <w:pPr>
        <w:pStyle w:val="paragraph"/>
      </w:pPr>
      <w:r w:rsidRPr="00B45E04">
        <w:tab/>
        <w:t>(l)</w:t>
      </w:r>
      <w:r w:rsidRPr="00B45E04">
        <w:tab/>
        <w:t>sub</w:t>
      </w:r>
      <w:r w:rsidR="002F06D1" w:rsidRPr="00B45E04">
        <w:t>paragraph 1</w:t>
      </w:r>
      <w:r w:rsidRPr="00B45E04">
        <w:t>0.62(a)(i).</w:t>
      </w:r>
    </w:p>
    <w:p w14:paraId="35938F00" w14:textId="77777777" w:rsidR="00DE7BA3" w:rsidRPr="00B45E04" w:rsidRDefault="00DE7BA3" w:rsidP="00DE7BA3">
      <w:pPr>
        <w:pStyle w:val="ActHead5"/>
      </w:pPr>
      <w:bookmarkStart w:id="99" w:name="_Toc185503376"/>
      <w:r w:rsidRPr="001C3D7C">
        <w:rPr>
          <w:rStyle w:val="CharSectno"/>
        </w:rPr>
        <w:lastRenderedPageBreak/>
        <w:t>10.72B</w:t>
      </w:r>
      <w:r w:rsidRPr="00B45E04">
        <w:t xml:space="preserve">  Criteria for making exemption order</w:t>
      </w:r>
      <w:bookmarkEnd w:id="99"/>
    </w:p>
    <w:p w14:paraId="78E1B8AE" w14:textId="77777777" w:rsidR="00DE7BA3" w:rsidRPr="00B45E04" w:rsidRDefault="00DE7BA3" w:rsidP="00DE7BA3">
      <w:pPr>
        <w:pStyle w:val="subsection"/>
      </w:pPr>
      <w:r w:rsidRPr="00B45E04">
        <w:tab/>
        <w:t>(1)</w:t>
      </w:r>
      <w:r w:rsidRPr="00B45E04">
        <w:tab/>
        <w:t>The Minister must not make an exemption order unless the Minister is of the opinion that it is in the national interest to make the order.</w:t>
      </w:r>
    </w:p>
    <w:p w14:paraId="0676E892" w14:textId="77777777" w:rsidR="00DE7BA3" w:rsidRPr="00B45E04" w:rsidRDefault="00DE7BA3" w:rsidP="00DE7BA3">
      <w:pPr>
        <w:pStyle w:val="subsection"/>
      </w:pPr>
      <w:r w:rsidRPr="00B45E04">
        <w:tab/>
        <w:t>(2)</w:t>
      </w:r>
      <w:r w:rsidRPr="00B45E04">
        <w:tab/>
        <w:t xml:space="preserve">For the purposes of </w:t>
      </w:r>
      <w:r w:rsidR="001A2F50" w:rsidRPr="00B45E04">
        <w:t>subsection (</w:t>
      </w:r>
      <w:r w:rsidRPr="00B45E04">
        <w:t>1), in determining what is in the national interest, the Minister must have regard to each of the following:</w:t>
      </w:r>
    </w:p>
    <w:p w14:paraId="1AC4D82C" w14:textId="77777777" w:rsidR="00DE7BA3" w:rsidRPr="00B45E04" w:rsidRDefault="00DE7BA3" w:rsidP="00DE7BA3">
      <w:pPr>
        <w:pStyle w:val="paragraph"/>
      </w:pPr>
      <w:r w:rsidRPr="00B45E04">
        <w:tab/>
        <w:t>(a)</w:t>
      </w:r>
      <w:r w:rsidRPr="00B45E04">
        <w:tab/>
        <w:t>Australia’s international relations;</w:t>
      </w:r>
    </w:p>
    <w:p w14:paraId="0CA5CD21" w14:textId="77777777" w:rsidR="00DE7BA3" w:rsidRPr="00B45E04" w:rsidRDefault="00DE7BA3" w:rsidP="00DE7BA3">
      <w:pPr>
        <w:pStyle w:val="paragraph"/>
      </w:pPr>
      <w:r w:rsidRPr="00B45E04">
        <w:tab/>
        <w:t>(b)</w:t>
      </w:r>
      <w:r w:rsidRPr="00B45E04">
        <w:tab/>
        <w:t>Australia’s international obligations;</w:t>
      </w:r>
    </w:p>
    <w:p w14:paraId="4FBB26DB" w14:textId="77777777" w:rsidR="00DE7BA3" w:rsidRPr="00B45E04" w:rsidRDefault="00DE7BA3" w:rsidP="00DE7BA3">
      <w:pPr>
        <w:pStyle w:val="paragraph"/>
      </w:pPr>
      <w:r w:rsidRPr="00B45E04">
        <w:tab/>
        <w:t>(c)</w:t>
      </w:r>
      <w:r w:rsidRPr="00B45E04">
        <w:tab/>
        <w:t>any relevant principle of international law or practice;</w:t>
      </w:r>
    </w:p>
    <w:p w14:paraId="59CE7E6B" w14:textId="77777777" w:rsidR="00DE7BA3" w:rsidRPr="00B45E04" w:rsidRDefault="00DE7BA3" w:rsidP="00DE7BA3">
      <w:pPr>
        <w:pStyle w:val="paragraph"/>
      </w:pPr>
      <w:r w:rsidRPr="00B45E04">
        <w:tab/>
        <w:t>(d)</w:t>
      </w:r>
      <w:r w:rsidRPr="00B45E04">
        <w:tab/>
        <w:t>the interests of Australian exporters;</w:t>
      </w:r>
    </w:p>
    <w:p w14:paraId="61D4A70F" w14:textId="77777777" w:rsidR="00DE7BA3" w:rsidRPr="00B45E04" w:rsidRDefault="00DE7BA3" w:rsidP="00DE7BA3">
      <w:pPr>
        <w:pStyle w:val="paragraph"/>
      </w:pPr>
      <w:r w:rsidRPr="00B45E04">
        <w:tab/>
        <w:t>(e)</w:t>
      </w:r>
      <w:r w:rsidRPr="00B45E04">
        <w:tab/>
        <w:t>the interests of Australian importers;</w:t>
      </w:r>
    </w:p>
    <w:p w14:paraId="3619E2A3" w14:textId="77777777" w:rsidR="00DE7BA3" w:rsidRPr="00B45E04" w:rsidRDefault="00DE7BA3" w:rsidP="00DE7BA3">
      <w:pPr>
        <w:pStyle w:val="paragraph"/>
      </w:pPr>
      <w:r w:rsidRPr="00B45E04">
        <w:tab/>
        <w:t>(f)</w:t>
      </w:r>
      <w:r w:rsidRPr="00B45E04">
        <w:tab/>
        <w:t>any other relevant matters.</w:t>
      </w:r>
    </w:p>
    <w:p w14:paraId="1A18482E" w14:textId="77777777" w:rsidR="00DE7BA3" w:rsidRPr="00B45E04" w:rsidRDefault="00DE7BA3" w:rsidP="00DE7BA3">
      <w:pPr>
        <w:pStyle w:val="ActHead5"/>
      </w:pPr>
      <w:bookmarkStart w:id="100" w:name="_Toc185503377"/>
      <w:r w:rsidRPr="001C3D7C">
        <w:rPr>
          <w:rStyle w:val="CharSectno"/>
        </w:rPr>
        <w:t>10.72C</w:t>
      </w:r>
      <w:r w:rsidRPr="00B45E04">
        <w:t xml:space="preserve">  Duration of exemption order may be limited</w:t>
      </w:r>
      <w:bookmarkEnd w:id="100"/>
    </w:p>
    <w:p w14:paraId="3095D2B2" w14:textId="77777777" w:rsidR="00DE7BA3" w:rsidRPr="00B45E04" w:rsidRDefault="00DE7BA3" w:rsidP="00DE7BA3">
      <w:pPr>
        <w:pStyle w:val="subsection"/>
      </w:pPr>
      <w:r w:rsidRPr="00B45E04">
        <w:tab/>
        <w:t>(1)</w:t>
      </w:r>
      <w:r w:rsidRPr="00B45E04">
        <w:tab/>
        <w:t>An exemption order may be expressed to be in force for a period specified in the order.</w:t>
      </w:r>
    </w:p>
    <w:p w14:paraId="7EC0C32A" w14:textId="77777777" w:rsidR="00DE7BA3" w:rsidRPr="00B45E04" w:rsidRDefault="00DE7BA3" w:rsidP="00DE7BA3">
      <w:pPr>
        <w:pStyle w:val="subsection"/>
      </w:pPr>
      <w:r w:rsidRPr="00B45E04">
        <w:tab/>
        <w:t>(2)</w:t>
      </w:r>
      <w:r w:rsidRPr="00B45E04">
        <w:tab/>
      </w:r>
      <w:r w:rsidR="001A2F50" w:rsidRPr="00B45E04">
        <w:t>Subsection (</w:t>
      </w:r>
      <w:r w:rsidRPr="00B45E04">
        <w:t>1) does not prevent the revocation of an exemption order in accordance with subsection</w:t>
      </w:r>
      <w:r w:rsidR="001A2F50" w:rsidRPr="00B45E04">
        <w:t> </w:t>
      </w:r>
      <w:r w:rsidRPr="00B45E04">
        <w:t xml:space="preserve">33(3) of the </w:t>
      </w:r>
      <w:r w:rsidRPr="00B45E04">
        <w:rPr>
          <w:i/>
        </w:rPr>
        <w:t>Acts Interpretation Act 1901</w:t>
      </w:r>
      <w:r w:rsidRPr="00B45E04">
        <w:t>.</w:t>
      </w:r>
    </w:p>
    <w:p w14:paraId="440C0D8E" w14:textId="77777777" w:rsidR="00DE7BA3" w:rsidRPr="00B45E04" w:rsidRDefault="00DE7BA3" w:rsidP="00DE7BA3">
      <w:pPr>
        <w:pStyle w:val="ActHead5"/>
      </w:pPr>
      <w:bookmarkStart w:id="101" w:name="_Toc185503378"/>
      <w:r w:rsidRPr="001C3D7C">
        <w:rPr>
          <w:rStyle w:val="CharSectno"/>
        </w:rPr>
        <w:t>10.72D</w:t>
      </w:r>
      <w:r w:rsidRPr="00B45E04">
        <w:t xml:space="preserve">  Conditions of exemption order</w:t>
      </w:r>
      <w:bookmarkEnd w:id="101"/>
    </w:p>
    <w:p w14:paraId="1D70DEA0" w14:textId="77777777" w:rsidR="00DE7BA3" w:rsidRPr="00B45E04" w:rsidRDefault="00DE7BA3" w:rsidP="00DE7BA3">
      <w:pPr>
        <w:pStyle w:val="subsection"/>
      </w:pPr>
      <w:r w:rsidRPr="00B45E04">
        <w:tab/>
      </w:r>
      <w:r w:rsidRPr="00B45E04">
        <w:tab/>
        <w:t>An exemption order may be expressed to be subject to such conditions as are specified in the order.</w:t>
      </w:r>
    </w:p>
    <w:p w14:paraId="0E195208" w14:textId="77777777" w:rsidR="00DE7BA3" w:rsidRPr="00B45E04" w:rsidRDefault="00DE7BA3" w:rsidP="004A1FDF">
      <w:pPr>
        <w:pStyle w:val="ActHead3"/>
        <w:pageBreakBefore/>
      </w:pPr>
      <w:bookmarkStart w:id="102" w:name="_Toc185503379"/>
      <w:r w:rsidRPr="001C3D7C">
        <w:rPr>
          <w:rStyle w:val="CharDivNo"/>
        </w:rPr>
        <w:lastRenderedPageBreak/>
        <w:t>Division</w:t>
      </w:r>
      <w:r w:rsidR="001A2F50" w:rsidRPr="001C3D7C">
        <w:rPr>
          <w:rStyle w:val="CharDivNo"/>
        </w:rPr>
        <w:t> </w:t>
      </w:r>
      <w:r w:rsidRPr="001C3D7C">
        <w:rPr>
          <w:rStyle w:val="CharDivNo"/>
        </w:rPr>
        <w:t>13</w:t>
      </w:r>
      <w:r w:rsidRPr="00B45E04">
        <w:t>—</w:t>
      </w:r>
      <w:r w:rsidRPr="001C3D7C">
        <w:rPr>
          <w:rStyle w:val="CharDivText"/>
        </w:rPr>
        <w:t>General provisions relating to registers and conference agreement files</w:t>
      </w:r>
      <w:bookmarkEnd w:id="102"/>
    </w:p>
    <w:p w14:paraId="7C6CAF54" w14:textId="77777777" w:rsidR="00DE7BA3" w:rsidRPr="00B45E04" w:rsidRDefault="00DE7BA3" w:rsidP="00DE7BA3">
      <w:pPr>
        <w:pStyle w:val="ActHead5"/>
      </w:pPr>
      <w:bookmarkStart w:id="103" w:name="_Toc185503380"/>
      <w:r w:rsidRPr="001C3D7C">
        <w:rPr>
          <w:rStyle w:val="CharSectno"/>
        </w:rPr>
        <w:t>10.73</w:t>
      </w:r>
      <w:r w:rsidRPr="00B45E04">
        <w:t xml:space="preserve">  Form of registers and conference agreement files</w:t>
      </w:r>
      <w:bookmarkEnd w:id="103"/>
    </w:p>
    <w:p w14:paraId="708F3315" w14:textId="77777777" w:rsidR="00DE7BA3" w:rsidRPr="00B45E04" w:rsidRDefault="00DE7BA3" w:rsidP="00DE7BA3">
      <w:pPr>
        <w:pStyle w:val="subsection"/>
      </w:pPr>
      <w:r w:rsidRPr="00B45E04">
        <w:tab/>
        <w:t>(1)</w:t>
      </w:r>
      <w:r w:rsidRPr="00B45E04">
        <w:tab/>
        <w:t>The registers and conference agreement files kept by the Registrar may be kept in such form (whether or not documentary form) as the Registrar considers appropriate.</w:t>
      </w:r>
    </w:p>
    <w:p w14:paraId="40A7995A" w14:textId="77777777" w:rsidR="00DE7BA3" w:rsidRPr="00B45E04" w:rsidRDefault="00DE7BA3" w:rsidP="00DE7BA3">
      <w:pPr>
        <w:pStyle w:val="subsection"/>
      </w:pPr>
      <w:r w:rsidRPr="00B45E04">
        <w:tab/>
        <w:t>(2)</w:t>
      </w:r>
      <w:r w:rsidRPr="00B45E04">
        <w:tab/>
        <w:t>The register of Commission investigations may be kept in such form (whether or not documentary form) as the Commission considers appropriate.</w:t>
      </w:r>
    </w:p>
    <w:p w14:paraId="78B2DABF" w14:textId="77777777" w:rsidR="00DE7BA3" w:rsidRPr="00B45E04" w:rsidRDefault="00DE7BA3" w:rsidP="00DE7BA3">
      <w:pPr>
        <w:pStyle w:val="ActHead5"/>
      </w:pPr>
      <w:bookmarkStart w:id="104" w:name="_Toc185503381"/>
      <w:r w:rsidRPr="001C3D7C">
        <w:rPr>
          <w:rStyle w:val="CharSectno"/>
        </w:rPr>
        <w:t>10.74</w:t>
      </w:r>
      <w:r w:rsidRPr="00B45E04">
        <w:t xml:space="preserve">  Deletion of entries wrongly existing in certain registers</w:t>
      </w:r>
      <w:bookmarkEnd w:id="104"/>
    </w:p>
    <w:p w14:paraId="007ED56A" w14:textId="77777777" w:rsidR="00DE7BA3" w:rsidRPr="00B45E04" w:rsidRDefault="00DE7BA3" w:rsidP="00DE7BA3">
      <w:pPr>
        <w:pStyle w:val="subsection"/>
      </w:pPr>
      <w:r w:rsidRPr="00B45E04">
        <w:tab/>
      </w:r>
      <w:r w:rsidRPr="00B45E04">
        <w:tab/>
        <w:t>Where the Registrar is satisfied that an entry wrongly exists in a register kept by the Registrar, the Registrar shall delete the entry.</w:t>
      </w:r>
    </w:p>
    <w:p w14:paraId="1CCDF916" w14:textId="77777777" w:rsidR="00DE7BA3" w:rsidRPr="00B45E04" w:rsidRDefault="00DE7BA3" w:rsidP="00DE7BA3">
      <w:pPr>
        <w:pStyle w:val="ActHead5"/>
      </w:pPr>
      <w:bookmarkStart w:id="105" w:name="_Toc185503382"/>
      <w:r w:rsidRPr="001C3D7C">
        <w:rPr>
          <w:rStyle w:val="CharSectno"/>
        </w:rPr>
        <w:t>10.75</w:t>
      </w:r>
      <w:r w:rsidRPr="00B45E04">
        <w:t xml:space="preserve">  Deletion of obsolete entries in certain registers</w:t>
      </w:r>
      <w:bookmarkEnd w:id="105"/>
    </w:p>
    <w:p w14:paraId="24D96F9A" w14:textId="77777777" w:rsidR="00DE7BA3" w:rsidRPr="00B45E04" w:rsidRDefault="00DE7BA3" w:rsidP="00DE7BA3">
      <w:pPr>
        <w:pStyle w:val="subsection"/>
      </w:pPr>
      <w:r w:rsidRPr="00B45E04">
        <w:tab/>
      </w:r>
      <w:r w:rsidRPr="00B45E04">
        <w:tab/>
        <w:t>Where the Registrar is satisfied that an entry in a register kept by the Registrar is obsolete, the Registrar may delete the entry.</w:t>
      </w:r>
    </w:p>
    <w:p w14:paraId="449B252C" w14:textId="77777777" w:rsidR="00DE7BA3" w:rsidRPr="00B45E04" w:rsidRDefault="00DE7BA3" w:rsidP="00DE7BA3">
      <w:pPr>
        <w:pStyle w:val="ActHead5"/>
      </w:pPr>
      <w:bookmarkStart w:id="106" w:name="_Toc185503383"/>
      <w:r w:rsidRPr="001C3D7C">
        <w:rPr>
          <w:rStyle w:val="CharSectno"/>
        </w:rPr>
        <w:t>10.76</w:t>
      </w:r>
      <w:r w:rsidRPr="00B45E04">
        <w:t xml:space="preserve">  Correction of clerical errors and other mistakes in certain registers etc.</w:t>
      </w:r>
      <w:bookmarkEnd w:id="106"/>
    </w:p>
    <w:p w14:paraId="0EEDF05A" w14:textId="77777777" w:rsidR="00DE7BA3" w:rsidRPr="00B45E04" w:rsidRDefault="00DE7BA3" w:rsidP="00DE7BA3">
      <w:pPr>
        <w:pStyle w:val="subsection"/>
      </w:pPr>
      <w:r w:rsidRPr="00B45E04">
        <w:tab/>
      </w:r>
      <w:r w:rsidRPr="00B45E04">
        <w:tab/>
        <w:t>Where the Registrar is satisfied that a clerical error or other mistake exists in particulars entered in a register kept by the Registrar or that matters included in particulars entered in a register kept by the Registrar are obsolete, the Registrar may vary the particulars for the purpose of correcting the error or mistake or removing the obsolete matters.</w:t>
      </w:r>
    </w:p>
    <w:p w14:paraId="592A62F1" w14:textId="77777777" w:rsidR="00DE7BA3" w:rsidRPr="00B45E04" w:rsidRDefault="00DE7BA3" w:rsidP="004A1FDF">
      <w:pPr>
        <w:pStyle w:val="ActHead3"/>
        <w:pageBreakBefore/>
      </w:pPr>
      <w:bookmarkStart w:id="107" w:name="_Toc185503384"/>
      <w:r w:rsidRPr="001C3D7C">
        <w:rPr>
          <w:rStyle w:val="CharDivNo"/>
        </w:rPr>
        <w:lastRenderedPageBreak/>
        <w:t>Division</w:t>
      </w:r>
      <w:r w:rsidR="001A2F50" w:rsidRPr="001C3D7C">
        <w:rPr>
          <w:rStyle w:val="CharDivNo"/>
        </w:rPr>
        <w:t> </w:t>
      </w:r>
      <w:r w:rsidRPr="001C3D7C">
        <w:rPr>
          <w:rStyle w:val="CharDivNo"/>
        </w:rPr>
        <w:t>14</w:t>
      </w:r>
      <w:r w:rsidRPr="00B45E04">
        <w:t>—</w:t>
      </w:r>
      <w:r w:rsidRPr="001C3D7C">
        <w:rPr>
          <w:rStyle w:val="CharDivText"/>
        </w:rPr>
        <w:t>Administration</w:t>
      </w:r>
      <w:bookmarkEnd w:id="107"/>
    </w:p>
    <w:p w14:paraId="4A22A4DF" w14:textId="77777777" w:rsidR="00DE7BA3" w:rsidRPr="00B45E04" w:rsidRDefault="00DE7BA3" w:rsidP="00DE7BA3">
      <w:pPr>
        <w:pStyle w:val="ActHead5"/>
      </w:pPr>
      <w:bookmarkStart w:id="108" w:name="_Toc185503385"/>
      <w:r w:rsidRPr="001C3D7C">
        <w:rPr>
          <w:rStyle w:val="CharSectno"/>
        </w:rPr>
        <w:t>10.77</w:t>
      </w:r>
      <w:r w:rsidRPr="00B45E04">
        <w:t xml:space="preserve">  Registrar of Liner Shipping</w:t>
      </w:r>
      <w:bookmarkEnd w:id="108"/>
    </w:p>
    <w:p w14:paraId="2E1BD960" w14:textId="77777777" w:rsidR="00DE7BA3" w:rsidRPr="00B45E04" w:rsidRDefault="00DE7BA3" w:rsidP="00DE7BA3">
      <w:pPr>
        <w:pStyle w:val="subsection"/>
      </w:pPr>
      <w:r w:rsidRPr="00B45E04">
        <w:tab/>
      </w:r>
      <w:r w:rsidRPr="00B45E04">
        <w:tab/>
        <w:t>There shall be a Registrar of Liner Shipping.</w:t>
      </w:r>
    </w:p>
    <w:p w14:paraId="7D6F13F5" w14:textId="77777777" w:rsidR="00DE7BA3" w:rsidRPr="00B45E04" w:rsidRDefault="00DE7BA3" w:rsidP="00DE7BA3">
      <w:pPr>
        <w:pStyle w:val="ActHead5"/>
      </w:pPr>
      <w:bookmarkStart w:id="109" w:name="_Toc185503386"/>
      <w:r w:rsidRPr="001C3D7C">
        <w:rPr>
          <w:rStyle w:val="CharSectno"/>
        </w:rPr>
        <w:t>10.78</w:t>
      </w:r>
      <w:r w:rsidRPr="00B45E04">
        <w:t xml:space="preserve">  Appointment of Registrar etc.</w:t>
      </w:r>
      <w:bookmarkEnd w:id="109"/>
    </w:p>
    <w:p w14:paraId="295DA746" w14:textId="77777777" w:rsidR="00DE7BA3" w:rsidRPr="00B45E04" w:rsidRDefault="00DE7BA3" w:rsidP="00DE7BA3">
      <w:pPr>
        <w:pStyle w:val="subsection"/>
      </w:pPr>
      <w:r w:rsidRPr="00B45E04">
        <w:tab/>
      </w:r>
      <w:r w:rsidRPr="00B45E04">
        <w:tab/>
        <w:t>The Registrar shall be appointed by the Minister, and holds office during the pleasure of the Minister.</w:t>
      </w:r>
    </w:p>
    <w:p w14:paraId="08E6F948" w14:textId="77777777" w:rsidR="00DE7BA3" w:rsidRPr="00B45E04" w:rsidRDefault="00DE7BA3" w:rsidP="00DE7BA3">
      <w:pPr>
        <w:pStyle w:val="ActHead5"/>
      </w:pPr>
      <w:bookmarkStart w:id="110" w:name="_Toc185503387"/>
      <w:r w:rsidRPr="001C3D7C">
        <w:rPr>
          <w:rStyle w:val="CharSectno"/>
        </w:rPr>
        <w:t>10.79</w:t>
      </w:r>
      <w:r w:rsidRPr="00B45E04">
        <w:t xml:space="preserve">  Acting Registrar</w:t>
      </w:r>
      <w:bookmarkEnd w:id="110"/>
    </w:p>
    <w:p w14:paraId="1FF5F242" w14:textId="77777777" w:rsidR="00DE7BA3" w:rsidRPr="00B45E04" w:rsidRDefault="00DE7BA3" w:rsidP="00DE7BA3">
      <w:pPr>
        <w:pStyle w:val="subsection"/>
      </w:pPr>
      <w:r w:rsidRPr="00B45E04">
        <w:tab/>
      </w:r>
      <w:r w:rsidRPr="00B45E04">
        <w:tab/>
        <w:t>The Minister may appoint a person to act as Registrar:</w:t>
      </w:r>
    </w:p>
    <w:p w14:paraId="395BA32C" w14:textId="77777777" w:rsidR="00DE7BA3" w:rsidRPr="00B45E04" w:rsidRDefault="00DE7BA3" w:rsidP="00DE7BA3">
      <w:pPr>
        <w:pStyle w:val="paragraph"/>
      </w:pPr>
      <w:r w:rsidRPr="00B45E04">
        <w:tab/>
        <w:t>(a)</w:t>
      </w:r>
      <w:r w:rsidRPr="00B45E04">
        <w:tab/>
        <w:t>during a vacancy in the office of Registrar (whether or not an appointment has previously been made to the office); or</w:t>
      </w:r>
    </w:p>
    <w:p w14:paraId="0B8F969F" w14:textId="77777777" w:rsidR="00DE7BA3" w:rsidRPr="00B45E04" w:rsidRDefault="00DE7BA3" w:rsidP="00DE7BA3">
      <w:pPr>
        <w:pStyle w:val="paragraph"/>
      </w:pPr>
      <w:r w:rsidRPr="00B45E04">
        <w:tab/>
        <w:t>(b)</w:t>
      </w:r>
      <w:r w:rsidRPr="00B45E04">
        <w:tab/>
        <w:t>during any period, or during all periods, when the Registrar is absent from duty or from Australia or is, for any other reason, unable to perform the duties of the office.</w:t>
      </w:r>
    </w:p>
    <w:p w14:paraId="1E91F7C1" w14:textId="77777777" w:rsidR="00DE7BA3" w:rsidRPr="00B45E04" w:rsidRDefault="00DE7BA3" w:rsidP="00DE7BA3">
      <w:pPr>
        <w:pStyle w:val="ActHead5"/>
      </w:pPr>
      <w:bookmarkStart w:id="111" w:name="_Toc185503388"/>
      <w:r w:rsidRPr="001C3D7C">
        <w:rPr>
          <w:rStyle w:val="CharSectno"/>
        </w:rPr>
        <w:t>10.80</w:t>
      </w:r>
      <w:r w:rsidRPr="00B45E04">
        <w:t xml:space="preserve">  Registrar and staff to be public servants</w:t>
      </w:r>
      <w:bookmarkEnd w:id="111"/>
    </w:p>
    <w:p w14:paraId="60DA5E1C" w14:textId="77777777" w:rsidR="00DE7BA3" w:rsidRPr="00B45E04" w:rsidRDefault="00DE7BA3" w:rsidP="00DE7BA3">
      <w:pPr>
        <w:pStyle w:val="subsection"/>
      </w:pPr>
      <w:r w:rsidRPr="00B45E04">
        <w:tab/>
      </w:r>
      <w:r w:rsidRPr="00B45E04">
        <w:tab/>
        <w:t xml:space="preserve">The Registrar, and any staff of the Registrar, shall be persons engaged under the </w:t>
      </w:r>
      <w:r w:rsidRPr="00B45E04">
        <w:rPr>
          <w:i/>
        </w:rPr>
        <w:t>Public Service Act 1999</w:t>
      </w:r>
      <w:r w:rsidRPr="00B45E04">
        <w:t>.</w:t>
      </w:r>
    </w:p>
    <w:p w14:paraId="34593E73" w14:textId="77777777" w:rsidR="00DE7BA3" w:rsidRPr="00B45E04" w:rsidRDefault="00DE7BA3" w:rsidP="00DE7BA3">
      <w:pPr>
        <w:pStyle w:val="ActHead5"/>
      </w:pPr>
      <w:bookmarkStart w:id="112" w:name="_Toc185503389"/>
      <w:r w:rsidRPr="001C3D7C">
        <w:rPr>
          <w:rStyle w:val="CharSectno"/>
        </w:rPr>
        <w:t>10.81</w:t>
      </w:r>
      <w:r w:rsidRPr="00B45E04">
        <w:t xml:space="preserve">  Delegation by Minister</w:t>
      </w:r>
      <w:bookmarkEnd w:id="112"/>
    </w:p>
    <w:p w14:paraId="5EBD994B" w14:textId="77777777" w:rsidR="00DE7BA3" w:rsidRPr="00B45E04" w:rsidRDefault="00DE7BA3" w:rsidP="00DE7BA3">
      <w:pPr>
        <w:pStyle w:val="subsection"/>
      </w:pPr>
      <w:r w:rsidRPr="00B45E04">
        <w:tab/>
      </w:r>
      <w:r w:rsidRPr="00B45E04">
        <w:tab/>
        <w:t>The Minister may, by signed writing, delegate to the Registrar, or to a person occupying a specified office in the Department, all or any of the Minister’s powers under or in relation to this Part (other than powers under sections</w:t>
      </w:r>
      <w:r w:rsidR="001A2F50" w:rsidRPr="00B45E04">
        <w:t> </w:t>
      </w:r>
      <w:r w:rsidRPr="00B45E04">
        <w:t>10.02A and 10.03, subsections</w:t>
      </w:r>
      <w:r w:rsidR="001A2F50" w:rsidRPr="00B45E04">
        <w:t> </w:t>
      </w:r>
      <w:r w:rsidRPr="00B45E04">
        <w:t>10.06(1) and 10.44(1), sections</w:t>
      </w:r>
      <w:r w:rsidR="001A2F50" w:rsidRPr="00B45E04">
        <w:t> </w:t>
      </w:r>
      <w:r w:rsidRPr="00B45E04">
        <w:t xml:space="preserve">10.46, 10.47, 10.48 and 10.50, </w:t>
      </w:r>
      <w:r w:rsidR="002F06D1" w:rsidRPr="00B45E04">
        <w:t>subsection 1</w:t>
      </w:r>
      <w:r w:rsidRPr="00B45E04">
        <w:t>0.54(1), sections</w:t>
      </w:r>
      <w:r w:rsidR="001A2F50" w:rsidRPr="00B45E04">
        <w:t> </w:t>
      </w:r>
      <w:r w:rsidRPr="00B45E04">
        <w:t xml:space="preserve">10.56, 10.57 and 10.58, </w:t>
      </w:r>
      <w:r w:rsidR="002F06D1" w:rsidRPr="00B45E04">
        <w:t>subsection 1</w:t>
      </w:r>
      <w:r w:rsidRPr="00B45E04">
        <w:t>0.61(1) and sections</w:t>
      </w:r>
      <w:r w:rsidR="001A2F50" w:rsidRPr="00B45E04">
        <w:t> </w:t>
      </w:r>
      <w:r w:rsidRPr="00B45E04">
        <w:t>10.63 and 10.72A).</w:t>
      </w:r>
    </w:p>
    <w:p w14:paraId="2AAEB215" w14:textId="77777777" w:rsidR="00DE7BA3" w:rsidRPr="00B45E04" w:rsidRDefault="00DE7BA3" w:rsidP="00DE7BA3">
      <w:pPr>
        <w:pStyle w:val="ActHead5"/>
      </w:pPr>
      <w:bookmarkStart w:id="113" w:name="_Toc185503390"/>
      <w:r w:rsidRPr="001C3D7C">
        <w:rPr>
          <w:rStyle w:val="CharSectno"/>
        </w:rPr>
        <w:lastRenderedPageBreak/>
        <w:t>10.82</w:t>
      </w:r>
      <w:r w:rsidRPr="00B45E04">
        <w:t xml:space="preserve">  Delegation by Registrar</w:t>
      </w:r>
      <w:bookmarkEnd w:id="113"/>
    </w:p>
    <w:p w14:paraId="0AF28F52" w14:textId="77777777" w:rsidR="00DE7BA3" w:rsidRPr="00B45E04" w:rsidRDefault="00DE7BA3" w:rsidP="00DE7BA3">
      <w:pPr>
        <w:pStyle w:val="subsection"/>
      </w:pPr>
      <w:r w:rsidRPr="00B45E04">
        <w:tab/>
      </w:r>
      <w:r w:rsidRPr="00B45E04">
        <w:tab/>
        <w:t>The Registrar may, by signed writing, delegate to a person occupying a specified office in the Department all or any of the Registrar’s powers under this Part.</w:t>
      </w:r>
    </w:p>
    <w:p w14:paraId="1670FF67" w14:textId="77777777" w:rsidR="00DE7BA3" w:rsidRPr="00B45E04" w:rsidRDefault="00DE7BA3" w:rsidP="004A1FDF">
      <w:pPr>
        <w:pStyle w:val="ActHead3"/>
        <w:pageBreakBefore/>
      </w:pPr>
      <w:bookmarkStart w:id="114" w:name="_Toc185503391"/>
      <w:r w:rsidRPr="001C3D7C">
        <w:rPr>
          <w:rStyle w:val="CharDivNo"/>
        </w:rPr>
        <w:lastRenderedPageBreak/>
        <w:t>Division</w:t>
      </w:r>
      <w:r w:rsidR="001A2F50" w:rsidRPr="001C3D7C">
        <w:rPr>
          <w:rStyle w:val="CharDivNo"/>
        </w:rPr>
        <w:t> </w:t>
      </w:r>
      <w:r w:rsidRPr="001C3D7C">
        <w:rPr>
          <w:rStyle w:val="CharDivNo"/>
        </w:rPr>
        <w:t>14A</w:t>
      </w:r>
      <w:r w:rsidRPr="00B45E04">
        <w:t>—</w:t>
      </w:r>
      <w:r w:rsidRPr="001C3D7C">
        <w:rPr>
          <w:rStyle w:val="CharDivText"/>
        </w:rPr>
        <w:t>Review of decisions of Commission</w:t>
      </w:r>
      <w:bookmarkEnd w:id="114"/>
    </w:p>
    <w:p w14:paraId="0802D841" w14:textId="77777777" w:rsidR="00DE7BA3" w:rsidRPr="00B45E04" w:rsidRDefault="00DE7BA3" w:rsidP="00DE7BA3">
      <w:pPr>
        <w:pStyle w:val="ActHead5"/>
      </w:pPr>
      <w:bookmarkStart w:id="115" w:name="_Toc185503392"/>
      <w:r w:rsidRPr="001C3D7C">
        <w:rPr>
          <w:rStyle w:val="CharSectno"/>
        </w:rPr>
        <w:t>10.82A</w:t>
      </w:r>
      <w:r w:rsidRPr="00B45E04">
        <w:t xml:space="preserve">  Review by Tribunal</w:t>
      </w:r>
      <w:bookmarkEnd w:id="115"/>
    </w:p>
    <w:p w14:paraId="702EF42D" w14:textId="77777777" w:rsidR="00DE7BA3" w:rsidRPr="00B45E04" w:rsidRDefault="00DE7BA3" w:rsidP="00DE7BA3">
      <w:pPr>
        <w:pStyle w:val="subsection"/>
      </w:pPr>
      <w:r w:rsidRPr="00B45E04">
        <w:tab/>
        <w:t>(1)</w:t>
      </w:r>
      <w:r w:rsidRPr="00B45E04">
        <w:tab/>
        <w:t xml:space="preserve">For the purposes of this section, each of the following decisions of the Commission is a </w:t>
      </w:r>
      <w:r w:rsidRPr="00B45E04">
        <w:rPr>
          <w:b/>
          <w:i/>
        </w:rPr>
        <w:t>reviewable decision</w:t>
      </w:r>
      <w:r w:rsidRPr="00B45E04">
        <w:t>:</w:t>
      </w:r>
    </w:p>
    <w:p w14:paraId="545A55E3" w14:textId="77777777" w:rsidR="00DE7BA3" w:rsidRPr="00B45E04" w:rsidRDefault="00DE7BA3" w:rsidP="00DE7BA3">
      <w:pPr>
        <w:pStyle w:val="paragraph"/>
      </w:pPr>
      <w:r w:rsidRPr="00B45E04">
        <w:tab/>
        <w:t>(a)</w:t>
      </w:r>
      <w:r w:rsidRPr="00B45E04">
        <w:tab/>
        <w:t xml:space="preserve">a decision to refuse to hold an investigation under </w:t>
      </w:r>
      <w:r w:rsidR="002F06D1" w:rsidRPr="00B45E04">
        <w:t>subsection 1</w:t>
      </w:r>
      <w:r w:rsidRPr="00B45E04">
        <w:t>0.48(2) or 10.58(2);</w:t>
      </w:r>
    </w:p>
    <w:p w14:paraId="289DC2E7" w14:textId="77777777" w:rsidR="00DE7BA3" w:rsidRPr="00B45E04" w:rsidRDefault="00DE7BA3" w:rsidP="00DE7BA3">
      <w:pPr>
        <w:pStyle w:val="paragraph"/>
      </w:pPr>
      <w:r w:rsidRPr="00B45E04">
        <w:tab/>
        <w:t>(b)</w:t>
      </w:r>
      <w:r w:rsidRPr="00B45E04">
        <w:tab/>
        <w:t xml:space="preserve">a decision under </w:t>
      </w:r>
      <w:r w:rsidR="002F06D1" w:rsidRPr="00B45E04">
        <w:t>section 1</w:t>
      </w:r>
      <w:r w:rsidRPr="00B45E04">
        <w:t>0.88 to:</w:t>
      </w:r>
    </w:p>
    <w:p w14:paraId="474ADECD" w14:textId="77777777" w:rsidR="00DE7BA3" w:rsidRPr="00B45E04" w:rsidRDefault="00DE7BA3" w:rsidP="00DE7BA3">
      <w:pPr>
        <w:pStyle w:val="paragraphsub"/>
      </w:pPr>
      <w:r w:rsidRPr="00B45E04">
        <w:tab/>
        <w:t>(i)</w:t>
      </w:r>
      <w:r w:rsidRPr="00B45E04">
        <w:tab/>
        <w:t>exclude a document, or the particulars of a submission, from the register of Commission investigations; or</w:t>
      </w:r>
    </w:p>
    <w:p w14:paraId="1E5231DF" w14:textId="77777777" w:rsidR="00DE7BA3" w:rsidRPr="00B45E04" w:rsidRDefault="00DE7BA3" w:rsidP="00DE7BA3">
      <w:pPr>
        <w:pStyle w:val="paragraphsub"/>
      </w:pPr>
      <w:r w:rsidRPr="00B45E04">
        <w:tab/>
        <w:t>(ii)</w:t>
      </w:r>
      <w:r w:rsidRPr="00B45E04">
        <w:tab/>
        <w:t>refuse to exclude a document, or the particulars of a submission, from the register of Commission investigations.</w:t>
      </w:r>
    </w:p>
    <w:p w14:paraId="524FF1DB" w14:textId="77777777" w:rsidR="00DE7BA3" w:rsidRPr="00B45E04" w:rsidRDefault="00DE7BA3" w:rsidP="00DE7BA3">
      <w:pPr>
        <w:pStyle w:val="subsection"/>
      </w:pPr>
      <w:r w:rsidRPr="00B45E04">
        <w:tab/>
        <w:t>(2)</w:t>
      </w:r>
      <w:r w:rsidRPr="00B45E04">
        <w:tab/>
        <w:t>If the Commission makes a reviewable decision:</w:t>
      </w:r>
    </w:p>
    <w:p w14:paraId="5FFE4116" w14:textId="77777777" w:rsidR="00DE7BA3" w:rsidRPr="00B45E04" w:rsidRDefault="00DE7BA3" w:rsidP="00DE7BA3">
      <w:pPr>
        <w:pStyle w:val="paragraph"/>
      </w:pPr>
      <w:r w:rsidRPr="00B45E04">
        <w:tab/>
        <w:t>(a)</w:t>
      </w:r>
      <w:r w:rsidRPr="00B45E04">
        <w:tab/>
        <w:t>a person whose interests are affected by the decision; or</w:t>
      </w:r>
    </w:p>
    <w:p w14:paraId="3813E3BA" w14:textId="77777777" w:rsidR="00DE7BA3" w:rsidRPr="00B45E04" w:rsidRDefault="00DE7BA3" w:rsidP="00DE7BA3">
      <w:pPr>
        <w:pStyle w:val="paragraph"/>
      </w:pPr>
      <w:r w:rsidRPr="00B45E04">
        <w:tab/>
        <w:t>(b)</w:t>
      </w:r>
      <w:r w:rsidRPr="00B45E04">
        <w:tab/>
        <w:t>a designated shipper body;</w:t>
      </w:r>
    </w:p>
    <w:p w14:paraId="6E141E46" w14:textId="77777777" w:rsidR="00DE7BA3" w:rsidRPr="00B45E04" w:rsidRDefault="00DE7BA3" w:rsidP="00DE7BA3">
      <w:pPr>
        <w:pStyle w:val="subsection2"/>
      </w:pPr>
      <w:r w:rsidRPr="00B45E04">
        <w:t>may apply in writing to the Tribunal for a review of the decision.</w:t>
      </w:r>
    </w:p>
    <w:p w14:paraId="14DA5D1E" w14:textId="77777777" w:rsidR="00DE7BA3" w:rsidRPr="00B45E04" w:rsidRDefault="00DE7BA3" w:rsidP="00DE7BA3">
      <w:pPr>
        <w:pStyle w:val="subsection"/>
      </w:pPr>
      <w:r w:rsidRPr="00B45E04">
        <w:tab/>
        <w:t>(3)</w:t>
      </w:r>
      <w:r w:rsidRPr="00B45E04">
        <w:tab/>
        <w:t>An application under this section for a review of a decision must be made within 21 days after the Commission made the decision.</w:t>
      </w:r>
    </w:p>
    <w:p w14:paraId="1832FAC7" w14:textId="77777777" w:rsidR="00DE7BA3" w:rsidRPr="00B45E04" w:rsidRDefault="00DE7BA3" w:rsidP="00DE7BA3">
      <w:pPr>
        <w:pStyle w:val="subsection"/>
      </w:pPr>
      <w:r w:rsidRPr="00B45E04">
        <w:tab/>
        <w:t>(4)</w:t>
      </w:r>
      <w:r w:rsidRPr="00B45E04">
        <w:tab/>
        <w:t>If the Tribunal receives an application under this section for a review of a decision, the Tribunal must review the decision.</w:t>
      </w:r>
    </w:p>
    <w:p w14:paraId="76CB6494" w14:textId="77777777" w:rsidR="00DE7BA3" w:rsidRPr="00B45E04" w:rsidRDefault="00DE7BA3" w:rsidP="00DE7BA3">
      <w:pPr>
        <w:pStyle w:val="ActHead5"/>
      </w:pPr>
      <w:bookmarkStart w:id="116" w:name="_Toc185503393"/>
      <w:r w:rsidRPr="001C3D7C">
        <w:rPr>
          <w:rStyle w:val="CharSectno"/>
        </w:rPr>
        <w:t>10.82B</w:t>
      </w:r>
      <w:r w:rsidRPr="00B45E04">
        <w:t xml:space="preserve">  Functions and powers of Tribunal</w:t>
      </w:r>
      <w:bookmarkEnd w:id="116"/>
    </w:p>
    <w:p w14:paraId="73DE7C1F" w14:textId="77777777" w:rsidR="00DE7BA3" w:rsidRPr="00B45E04" w:rsidRDefault="00DE7BA3" w:rsidP="00DE7BA3">
      <w:pPr>
        <w:pStyle w:val="subsection"/>
      </w:pPr>
      <w:r w:rsidRPr="00B45E04">
        <w:tab/>
        <w:t>(1)</w:t>
      </w:r>
      <w:r w:rsidRPr="00B45E04">
        <w:tab/>
        <w:t xml:space="preserve">On a review of a decision of the Commission of a kind mentioned in </w:t>
      </w:r>
      <w:r w:rsidR="002F06D1" w:rsidRPr="00B45E04">
        <w:t>section 1</w:t>
      </w:r>
      <w:r w:rsidRPr="00B45E04">
        <w:t>0.82A, the Tribunal may make a decision affirming, setting aside or varying the decision of the Commission and, for the purposes of the review, may perform all the functions and exercise all the powers of the Commission.</w:t>
      </w:r>
    </w:p>
    <w:p w14:paraId="394CA2EE" w14:textId="77777777" w:rsidR="00DE7BA3" w:rsidRPr="00B45E04" w:rsidRDefault="00DE7BA3" w:rsidP="00DE7BA3">
      <w:pPr>
        <w:pStyle w:val="subsection"/>
      </w:pPr>
      <w:r w:rsidRPr="00B45E04">
        <w:tab/>
        <w:t>(2)</w:t>
      </w:r>
      <w:r w:rsidRPr="00B45E04">
        <w:tab/>
        <w:t>A decision by the Tribunal affirming, setting aside or varying a decision of the Commission is taken for the purposes of this Act (other than this Division) to be a decision of the Commission.</w:t>
      </w:r>
    </w:p>
    <w:p w14:paraId="4C134D11" w14:textId="77777777" w:rsidR="00DE7BA3" w:rsidRPr="00B45E04" w:rsidRDefault="00DE7BA3" w:rsidP="00DE7BA3">
      <w:pPr>
        <w:pStyle w:val="subsection"/>
      </w:pPr>
      <w:r w:rsidRPr="00B45E04">
        <w:lastRenderedPageBreak/>
        <w:tab/>
        <w:t>(3)</w:t>
      </w:r>
      <w:r w:rsidRPr="00B45E04">
        <w:tab/>
        <w:t>For the purposes of a review by the Tribunal, the member of the Tribunal presiding at the review may require the Commission to give such information, make such reports and provide such other assistance to the Tribunal as the member specifies.</w:t>
      </w:r>
    </w:p>
    <w:p w14:paraId="1B805F64" w14:textId="77777777" w:rsidR="00DE7BA3" w:rsidRPr="00B45E04" w:rsidRDefault="00DE7BA3" w:rsidP="00DE7BA3">
      <w:pPr>
        <w:pStyle w:val="subsection"/>
      </w:pPr>
      <w:r w:rsidRPr="00B45E04">
        <w:tab/>
        <w:t>(4)</w:t>
      </w:r>
      <w:r w:rsidRPr="00B45E04">
        <w:tab/>
        <w:t>For the purposes of a review, the Tribunal may have regard to any information given, documents produced or evidence given to the Commission in connection with the making of the decision to which the review relates.</w:t>
      </w:r>
    </w:p>
    <w:p w14:paraId="26D84D7B" w14:textId="77777777" w:rsidR="00DE7BA3" w:rsidRPr="00B45E04" w:rsidRDefault="00DE7BA3" w:rsidP="00DE7BA3">
      <w:pPr>
        <w:pStyle w:val="notetext"/>
      </w:pPr>
      <w:r w:rsidRPr="00B45E04">
        <w:t>Note:</w:t>
      </w:r>
      <w:r w:rsidRPr="00B45E04">
        <w:tab/>
        <w:t>Division</w:t>
      </w:r>
      <w:r w:rsidR="001A2F50" w:rsidRPr="00B45E04">
        <w:t> </w:t>
      </w:r>
      <w:r w:rsidRPr="00B45E04">
        <w:t>2 of Part IX applies to proceedings before the Tribunal.</w:t>
      </w:r>
    </w:p>
    <w:p w14:paraId="53212C78" w14:textId="77777777" w:rsidR="00DE7BA3" w:rsidRPr="00B45E04" w:rsidRDefault="00DE7BA3" w:rsidP="00DE7BA3">
      <w:pPr>
        <w:pStyle w:val="ActHead5"/>
      </w:pPr>
      <w:bookmarkStart w:id="117" w:name="_Toc185503394"/>
      <w:r w:rsidRPr="001C3D7C">
        <w:rPr>
          <w:rStyle w:val="CharSectno"/>
        </w:rPr>
        <w:t>10.82C</w:t>
      </w:r>
      <w:r w:rsidRPr="00B45E04">
        <w:t xml:space="preserve">  Provisions that do not apply in relation to a Tribunal review</w:t>
      </w:r>
      <w:bookmarkEnd w:id="117"/>
    </w:p>
    <w:p w14:paraId="3AB3C7B1" w14:textId="77777777" w:rsidR="00DE7BA3" w:rsidRPr="00B45E04" w:rsidRDefault="00DE7BA3" w:rsidP="00DE7BA3">
      <w:pPr>
        <w:pStyle w:val="subsection"/>
      </w:pPr>
      <w:r w:rsidRPr="00B45E04">
        <w:tab/>
      </w:r>
      <w:r w:rsidRPr="00B45E04">
        <w:tab/>
        <w:t>Division</w:t>
      </w:r>
      <w:r w:rsidR="001A2F50" w:rsidRPr="00B45E04">
        <w:t> </w:t>
      </w:r>
      <w:r w:rsidRPr="00B45E04">
        <w:t xml:space="preserve">1 of Part IX does not apply in relation to a review by the Tribunal of a decision of the Commission of a kind mentioned in </w:t>
      </w:r>
      <w:r w:rsidR="002F06D1" w:rsidRPr="00B45E04">
        <w:t>section 1</w:t>
      </w:r>
      <w:r w:rsidRPr="00B45E04">
        <w:t>0.82A.</w:t>
      </w:r>
    </w:p>
    <w:p w14:paraId="1E00B1D0" w14:textId="77777777" w:rsidR="00DE7BA3" w:rsidRPr="00B45E04" w:rsidRDefault="00DE7BA3" w:rsidP="004A1FDF">
      <w:pPr>
        <w:pStyle w:val="ActHead3"/>
        <w:pageBreakBefore/>
      </w:pPr>
      <w:bookmarkStart w:id="118" w:name="_Toc185503395"/>
      <w:r w:rsidRPr="001C3D7C">
        <w:rPr>
          <w:rStyle w:val="CharDivNo"/>
        </w:rPr>
        <w:lastRenderedPageBreak/>
        <w:t>Division</w:t>
      </w:r>
      <w:r w:rsidR="001A2F50" w:rsidRPr="001C3D7C">
        <w:rPr>
          <w:rStyle w:val="CharDivNo"/>
        </w:rPr>
        <w:t> </w:t>
      </w:r>
      <w:r w:rsidRPr="001C3D7C">
        <w:rPr>
          <w:rStyle w:val="CharDivNo"/>
        </w:rPr>
        <w:t>14B</w:t>
      </w:r>
      <w:r w:rsidRPr="00B45E04">
        <w:t>—</w:t>
      </w:r>
      <w:r w:rsidRPr="001C3D7C">
        <w:rPr>
          <w:rStyle w:val="CharDivText"/>
        </w:rPr>
        <w:t>Review of decisions of Minister</w:t>
      </w:r>
      <w:bookmarkEnd w:id="118"/>
    </w:p>
    <w:p w14:paraId="1BB22A3E" w14:textId="77777777" w:rsidR="00DE7BA3" w:rsidRPr="00B45E04" w:rsidRDefault="00DE7BA3" w:rsidP="00DE7BA3">
      <w:pPr>
        <w:pStyle w:val="ActHead5"/>
      </w:pPr>
      <w:bookmarkStart w:id="119" w:name="_Toc185503396"/>
      <w:r w:rsidRPr="001C3D7C">
        <w:rPr>
          <w:rStyle w:val="CharSectno"/>
        </w:rPr>
        <w:t>10.82D</w:t>
      </w:r>
      <w:r w:rsidRPr="00B45E04">
        <w:t xml:space="preserve">  Review by Tribunal</w:t>
      </w:r>
      <w:bookmarkEnd w:id="119"/>
    </w:p>
    <w:p w14:paraId="1D0B5069" w14:textId="77777777" w:rsidR="00DE7BA3" w:rsidRPr="00B45E04" w:rsidRDefault="00DE7BA3" w:rsidP="00DE7BA3">
      <w:pPr>
        <w:pStyle w:val="subsection"/>
      </w:pPr>
      <w:r w:rsidRPr="00B45E04">
        <w:tab/>
        <w:t>(1)</w:t>
      </w:r>
      <w:r w:rsidRPr="00B45E04">
        <w:tab/>
        <w:t xml:space="preserve">For the purposes of this section, each of the following decisions of the Minister is a </w:t>
      </w:r>
      <w:r w:rsidRPr="00B45E04">
        <w:rPr>
          <w:b/>
          <w:i/>
        </w:rPr>
        <w:t>reviewable decision</w:t>
      </w:r>
      <w:r w:rsidRPr="00B45E04">
        <w:t>:</w:t>
      </w:r>
    </w:p>
    <w:p w14:paraId="56189559" w14:textId="77777777" w:rsidR="00DE7BA3" w:rsidRPr="00B45E04" w:rsidRDefault="00DE7BA3" w:rsidP="00DE7BA3">
      <w:pPr>
        <w:pStyle w:val="paragraph"/>
      </w:pPr>
      <w:r w:rsidRPr="00B45E04">
        <w:tab/>
        <w:t>(a)</w:t>
      </w:r>
      <w:r w:rsidRPr="00B45E04">
        <w:tab/>
        <w:t>a decision to:</w:t>
      </w:r>
    </w:p>
    <w:p w14:paraId="082662EF" w14:textId="77777777" w:rsidR="00DE7BA3" w:rsidRPr="00B45E04" w:rsidRDefault="00DE7BA3" w:rsidP="00DE7BA3">
      <w:pPr>
        <w:pStyle w:val="paragraphsub"/>
      </w:pPr>
      <w:r w:rsidRPr="00B45E04">
        <w:tab/>
        <w:t>(i)</w:t>
      </w:r>
      <w:r w:rsidRPr="00B45E04">
        <w:tab/>
        <w:t>give; or</w:t>
      </w:r>
    </w:p>
    <w:p w14:paraId="43AE1802" w14:textId="77777777" w:rsidR="00DE7BA3" w:rsidRPr="00B45E04" w:rsidRDefault="00DE7BA3" w:rsidP="00DE7BA3">
      <w:pPr>
        <w:pStyle w:val="paragraphsub"/>
      </w:pPr>
      <w:r w:rsidRPr="00B45E04">
        <w:tab/>
        <w:t>(ii)</w:t>
      </w:r>
      <w:r w:rsidRPr="00B45E04">
        <w:tab/>
        <w:t>refuse to give;</w:t>
      </w:r>
    </w:p>
    <w:p w14:paraId="08DBCC83" w14:textId="77777777" w:rsidR="00DE7BA3" w:rsidRPr="00B45E04" w:rsidRDefault="00DE7BA3" w:rsidP="00DE7BA3">
      <w:pPr>
        <w:pStyle w:val="paragraph"/>
      </w:pPr>
      <w:r w:rsidRPr="00B45E04">
        <w:tab/>
      </w:r>
      <w:r w:rsidRPr="00B45E04">
        <w:tab/>
        <w:t xml:space="preserve">a direction under </w:t>
      </w:r>
      <w:r w:rsidR="002F06D1" w:rsidRPr="00B45E04">
        <w:t>subsection 1</w:t>
      </w:r>
      <w:r w:rsidRPr="00B45E04">
        <w:t xml:space="preserve">0.44(1), </w:t>
      </w:r>
      <w:r w:rsidR="002F06D1" w:rsidRPr="00B45E04">
        <w:t>subsection 1</w:t>
      </w:r>
      <w:r w:rsidRPr="00B45E04">
        <w:t xml:space="preserve">0.46(3), </w:t>
      </w:r>
      <w:r w:rsidR="002F06D1" w:rsidRPr="00B45E04">
        <w:t>paragraph 1</w:t>
      </w:r>
      <w:r w:rsidRPr="00B45E04">
        <w:t xml:space="preserve">0.49(3)(b), </w:t>
      </w:r>
      <w:r w:rsidR="002F06D1" w:rsidRPr="00B45E04">
        <w:t>subsection 1</w:t>
      </w:r>
      <w:r w:rsidRPr="00B45E04">
        <w:t xml:space="preserve">0.51(1), </w:t>
      </w:r>
      <w:r w:rsidR="002F06D1" w:rsidRPr="00B45E04">
        <w:t>subsection 1</w:t>
      </w:r>
      <w:r w:rsidRPr="00B45E04">
        <w:t xml:space="preserve">0.56(3) or </w:t>
      </w:r>
      <w:r w:rsidR="002F06D1" w:rsidRPr="00B45E04">
        <w:t>paragraph 1</w:t>
      </w:r>
      <w:r w:rsidRPr="00B45E04">
        <w:t>0.59(3)(b);</w:t>
      </w:r>
    </w:p>
    <w:p w14:paraId="73417183" w14:textId="77777777" w:rsidR="00DE7BA3" w:rsidRPr="00B45E04" w:rsidRDefault="00DE7BA3" w:rsidP="00DE7BA3">
      <w:pPr>
        <w:pStyle w:val="paragraph"/>
      </w:pPr>
      <w:r w:rsidRPr="00B45E04">
        <w:tab/>
        <w:t>(b)</w:t>
      </w:r>
      <w:r w:rsidRPr="00B45E04">
        <w:tab/>
        <w:t xml:space="preserve">a decision under </w:t>
      </w:r>
      <w:r w:rsidR="002F06D1" w:rsidRPr="00B45E04">
        <w:t>section 1</w:t>
      </w:r>
      <w:r w:rsidRPr="00B45E04">
        <w:t>0.49, 10.59 or 10.64 to:</w:t>
      </w:r>
    </w:p>
    <w:p w14:paraId="30ACAA13" w14:textId="77777777" w:rsidR="00DE7BA3" w:rsidRPr="00B45E04" w:rsidRDefault="00DE7BA3" w:rsidP="00DE7BA3">
      <w:pPr>
        <w:pStyle w:val="paragraphsub"/>
      </w:pPr>
      <w:r w:rsidRPr="00B45E04">
        <w:tab/>
        <w:t>(i)</w:t>
      </w:r>
      <w:r w:rsidRPr="00B45E04">
        <w:tab/>
        <w:t>accept an offer; or</w:t>
      </w:r>
    </w:p>
    <w:p w14:paraId="6B055B90" w14:textId="77777777" w:rsidR="00DE7BA3" w:rsidRPr="00B45E04" w:rsidRDefault="00DE7BA3" w:rsidP="00DE7BA3">
      <w:pPr>
        <w:pStyle w:val="paragraphsub"/>
      </w:pPr>
      <w:r w:rsidRPr="00B45E04">
        <w:tab/>
        <w:t>(ii)</w:t>
      </w:r>
      <w:r w:rsidRPr="00B45E04">
        <w:tab/>
        <w:t>refuse to accept an offer;</w:t>
      </w:r>
    </w:p>
    <w:p w14:paraId="47969A26" w14:textId="77777777" w:rsidR="00DE7BA3" w:rsidRPr="00B45E04" w:rsidRDefault="00DE7BA3" w:rsidP="00DE7BA3">
      <w:pPr>
        <w:pStyle w:val="paragraph"/>
      </w:pPr>
      <w:r w:rsidRPr="00B45E04">
        <w:tab/>
        <w:t>(c)</w:t>
      </w:r>
      <w:r w:rsidRPr="00B45E04">
        <w:tab/>
        <w:t xml:space="preserve">a decision under </w:t>
      </w:r>
      <w:r w:rsidR="002F06D1" w:rsidRPr="00B45E04">
        <w:t>paragraph 1</w:t>
      </w:r>
      <w:r w:rsidRPr="00B45E04">
        <w:t>0.49(3)(a), 10.59(3)(a) or 10.64(3)(a) to:</w:t>
      </w:r>
    </w:p>
    <w:p w14:paraId="77A480F0" w14:textId="77777777" w:rsidR="00DE7BA3" w:rsidRPr="00B45E04" w:rsidRDefault="00DE7BA3" w:rsidP="00DE7BA3">
      <w:pPr>
        <w:pStyle w:val="paragraphsub"/>
      </w:pPr>
      <w:r w:rsidRPr="00B45E04">
        <w:tab/>
        <w:t>(i)</w:t>
      </w:r>
      <w:r w:rsidRPr="00B45E04">
        <w:tab/>
        <w:t>revoke a reference; or</w:t>
      </w:r>
    </w:p>
    <w:p w14:paraId="7CF36EEB" w14:textId="77777777" w:rsidR="00DE7BA3" w:rsidRPr="00B45E04" w:rsidRDefault="00DE7BA3" w:rsidP="00DE7BA3">
      <w:pPr>
        <w:pStyle w:val="paragraphsub"/>
      </w:pPr>
      <w:r w:rsidRPr="00B45E04">
        <w:tab/>
        <w:t>(ii)</w:t>
      </w:r>
      <w:r w:rsidRPr="00B45E04">
        <w:tab/>
        <w:t>refuse to revoke a reference;</w:t>
      </w:r>
    </w:p>
    <w:p w14:paraId="21F337C4" w14:textId="77777777" w:rsidR="00DE7BA3" w:rsidRPr="00B45E04" w:rsidRDefault="00DE7BA3" w:rsidP="00DE7BA3">
      <w:pPr>
        <w:pStyle w:val="paragraph"/>
      </w:pPr>
      <w:r w:rsidRPr="00B45E04">
        <w:tab/>
        <w:t>(d)</w:t>
      </w:r>
      <w:r w:rsidRPr="00B45E04">
        <w:tab/>
        <w:t xml:space="preserve">a decision under </w:t>
      </w:r>
      <w:r w:rsidR="002F06D1" w:rsidRPr="00B45E04">
        <w:t>paragraph 1</w:t>
      </w:r>
      <w:r w:rsidRPr="00B45E04">
        <w:t>0.49(3)(c) to:</w:t>
      </w:r>
    </w:p>
    <w:p w14:paraId="0AAF2090" w14:textId="77777777" w:rsidR="00DE7BA3" w:rsidRPr="00B45E04" w:rsidRDefault="00DE7BA3" w:rsidP="00DE7BA3">
      <w:pPr>
        <w:pStyle w:val="paragraphsub"/>
      </w:pPr>
      <w:r w:rsidRPr="00B45E04">
        <w:tab/>
        <w:t>(i)</w:t>
      </w:r>
      <w:r w:rsidRPr="00B45E04">
        <w:tab/>
        <w:t>revoke a direction; or</w:t>
      </w:r>
    </w:p>
    <w:p w14:paraId="7B80FD4A" w14:textId="77777777" w:rsidR="00DE7BA3" w:rsidRPr="00B45E04" w:rsidRDefault="00DE7BA3" w:rsidP="00DE7BA3">
      <w:pPr>
        <w:pStyle w:val="paragraphsub"/>
      </w:pPr>
      <w:r w:rsidRPr="00B45E04">
        <w:tab/>
        <w:t>(ii)</w:t>
      </w:r>
      <w:r w:rsidRPr="00B45E04">
        <w:tab/>
        <w:t>refuse to revoke a direction;</w:t>
      </w:r>
    </w:p>
    <w:p w14:paraId="1E81FCF1" w14:textId="77777777" w:rsidR="00DE7BA3" w:rsidRPr="00B45E04" w:rsidRDefault="00DE7BA3" w:rsidP="00DE7BA3">
      <w:pPr>
        <w:pStyle w:val="paragraph"/>
      </w:pPr>
      <w:r w:rsidRPr="00B45E04">
        <w:tab/>
        <w:t>(e)</w:t>
      </w:r>
      <w:r w:rsidRPr="00B45E04">
        <w:tab/>
        <w:t>a decision to:</w:t>
      </w:r>
    </w:p>
    <w:p w14:paraId="7BD1632B" w14:textId="77777777" w:rsidR="00DE7BA3" w:rsidRPr="00B45E04" w:rsidRDefault="00DE7BA3" w:rsidP="00DE7BA3">
      <w:pPr>
        <w:pStyle w:val="paragraphsub"/>
      </w:pPr>
      <w:r w:rsidRPr="00B45E04">
        <w:tab/>
        <w:t>(i)</w:t>
      </w:r>
      <w:r w:rsidRPr="00B45E04">
        <w:tab/>
        <w:t>make; or</w:t>
      </w:r>
    </w:p>
    <w:p w14:paraId="2AD65C9D" w14:textId="77777777" w:rsidR="00DE7BA3" w:rsidRPr="00B45E04" w:rsidRDefault="00DE7BA3" w:rsidP="00DE7BA3">
      <w:pPr>
        <w:pStyle w:val="paragraphsub"/>
      </w:pPr>
      <w:r w:rsidRPr="00B45E04">
        <w:tab/>
        <w:t>(ii)</w:t>
      </w:r>
      <w:r w:rsidRPr="00B45E04">
        <w:tab/>
        <w:t>refuse to make;</w:t>
      </w:r>
    </w:p>
    <w:p w14:paraId="7CABAD67" w14:textId="77777777" w:rsidR="00DE7BA3" w:rsidRPr="00B45E04" w:rsidRDefault="00DE7BA3" w:rsidP="00DE7BA3">
      <w:pPr>
        <w:pStyle w:val="paragraph"/>
      </w:pPr>
      <w:r w:rsidRPr="00B45E04">
        <w:tab/>
      </w:r>
      <w:r w:rsidRPr="00B45E04">
        <w:tab/>
        <w:t xml:space="preserve">an order under </w:t>
      </w:r>
      <w:r w:rsidR="002F06D1" w:rsidRPr="00B45E04">
        <w:t>subsection 1</w:t>
      </w:r>
      <w:r w:rsidRPr="00B45E04">
        <w:t>0.54(1) or 10.61(1);</w:t>
      </w:r>
    </w:p>
    <w:p w14:paraId="6128355D" w14:textId="77777777" w:rsidR="00DE7BA3" w:rsidRPr="00B45E04" w:rsidRDefault="00DE7BA3" w:rsidP="00DE7BA3">
      <w:pPr>
        <w:pStyle w:val="paragraph"/>
      </w:pPr>
      <w:r w:rsidRPr="00B45E04">
        <w:tab/>
        <w:t>(f)</w:t>
      </w:r>
      <w:r w:rsidRPr="00B45E04">
        <w:tab/>
        <w:t xml:space="preserve">a decision under </w:t>
      </w:r>
      <w:r w:rsidR="002F06D1" w:rsidRPr="00B45E04">
        <w:t>paragraph 1</w:t>
      </w:r>
      <w:r w:rsidRPr="00B45E04">
        <w:t>0.59(3)(c) or 10.64(3)(b) to:</w:t>
      </w:r>
    </w:p>
    <w:p w14:paraId="5E940ED2" w14:textId="77777777" w:rsidR="00DE7BA3" w:rsidRPr="00B45E04" w:rsidRDefault="00DE7BA3" w:rsidP="00DE7BA3">
      <w:pPr>
        <w:pStyle w:val="paragraphsub"/>
      </w:pPr>
      <w:r w:rsidRPr="00B45E04">
        <w:tab/>
        <w:t>(i)</w:t>
      </w:r>
      <w:r w:rsidRPr="00B45E04">
        <w:tab/>
        <w:t>revoke an order; or</w:t>
      </w:r>
    </w:p>
    <w:p w14:paraId="7109668D" w14:textId="77777777" w:rsidR="00DE7BA3" w:rsidRPr="00B45E04" w:rsidRDefault="00DE7BA3" w:rsidP="00DE7BA3">
      <w:pPr>
        <w:pStyle w:val="paragraphsub"/>
      </w:pPr>
      <w:r w:rsidRPr="00B45E04">
        <w:tab/>
        <w:t>(ii)</w:t>
      </w:r>
      <w:r w:rsidRPr="00B45E04">
        <w:tab/>
        <w:t>refuse to revoke an order.</w:t>
      </w:r>
    </w:p>
    <w:p w14:paraId="10B02E61" w14:textId="77777777" w:rsidR="00DE7BA3" w:rsidRPr="00B45E04" w:rsidRDefault="00DE7BA3" w:rsidP="00DE7BA3">
      <w:pPr>
        <w:pStyle w:val="subsection"/>
      </w:pPr>
      <w:r w:rsidRPr="00B45E04">
        <w:tab/>
        <w:t>(2)</w:t>
      </w:r>
      <w:r w:rsidRPr="00B45E04">
        <w:tab/>
        <w:t>If the Minister makes a reviewable decision:</w:t>
      </w:r>
    </w:p>
    <w:p w14:paraId="51EFFC27" w14:textId="77777777" w:rsidR="00DE7BA3" w:rsidRPr="00B45E04" w:rsidRDefault="00DE7BA3" w:rsidP="00DE7BA3">
      <w:pPr>
        <w:pStyle w:val="paragraph"/>
      </w:pPr>
      <w:r w:rsidRPr="00B45E04">
        <w:tab/>
        <w:t>(a)</w:t>
      </w:r>
      <w:r w:rsidRPr="00B45E04">
        <w:tab/>
        <w:t>a person whose interests are affected by the decision; or</w:t>
      </w:r>
    </w:p>
    <w:p w14:paraId="7EA957DB" w14:textId="77777777" w:rsidR="00DE7BA3" w:rsidRPr="00B45E04" w:rsidRDefault="00DE7BA3" w:rsidP="00DE7BA3">
      <w:pPr>
        <w:pStyle w:val="paragraph"/>
      </w:pPr>
      <w:r w:rsidRPr="00B45E04">
        <w:tab/>
        <w:t>(b)</w:t>
      </w:r>
      <w:r w:rsidRPr="00B45E04">
        <w:tab/>
        <w:t>a designated shipper body;</w:t>
      </w:r>
    </w:p>
    <w:p w14:paraId="419C57C8" w14:textId="77777777" w:rsidR="00DE7BA3" w:rsidRPr="00B45E04" w:rsidRDefault="00DE7BA3" w:rsidP="00DE7BA3">
      <w:pPr>
        <w:pStyle w:val="subsection2"/>
      </w:pPr>
      <w:r w:rsidRPr="00B45E04">
        <w:t>may apply in writing to the Tribunal for a review of the decision.</w:t>
      </w:r>
    </w:p>
    <w:p w14:paraId="25E06ACD" w14:textId="77777777" w:rsidR="00DE7BA3" w:rsidRPr="00B45E04" w:rsidRDefault="00DE7BA3" w:rsidP="00DE7BA3">
      <w:pPr>
        <w:pStyle w:val="subsection"/>
      </w:pPr>
      <w:r w:rsidRPr="00B45E04">
        <w:lastRenderedPageBreak/>
        <w:tab/>
        <w:t>(3)</w:t>
      </w:r>
      <w:r w:rsidRPr="00B45E04">
        <w:tab/>
        <w:t>An application under this section for a review of a decision must be made within 21 days after the Minister made the decision.</w:t>
      </w:r>
    </w:p>
    <w:p w14:paraId="2D6DF777" w14:textId="77777777" w:rsidR="00DE7BA3" w:rsidRPr="00B45E04" w:rsidRDefault="00DE7BA3" w:rsidP="00DE7BA3">
      <w:pPr>
        <w:pStyle w:val="subsection"/>
      </w:pPr>
      <w:r w:rsidRPr="00B45E04">
        <w:tab/>
        <w:t>(4)</w:t>
      </w:r>
      <w:r w:rsidRPr="00B45E04">
        <w:tab/>
        <w:t>If the Tribunal receives an application under this section for a review of a decision, the Tribunal must review the decision.</w:t>
      </w:r>
    </w:p>
    <w:p w14:paraId="6EBB6486" w14:textId="77777777" w:rsidR="00DE7BA3" w:rsidRPr="00B45E04" w:rsidRDefault="00DE7BA3" w:rsidP="00DE7BA3">
      <w:pPr>
        <w:pStyle w:val="ActHead5"/>
      </w:pPr>
      <w:bookmarkStart w:id="120" w:name="_Toc185503397"/>
      <w:r w:rsidRPr="001C3D7C">
        <w:rPr>
          <w:rStyle w:val="CharSectno"/>
        </w:rPr>
        <w:t>10.82E</w:t>
      </w:r>
      <w:r w:rsidRPr="00B45E04">
        <w:t xml:space="preserve">  Functions and powers of Tribunal</w:t>
      </w:r>
      <w:bookmarkEnd w:id="120"/>
    </w:p>
    <w:p w14:paraId="260C4FC8" w14:textId="77777777" w:rsidR="00DE7BA3" w:rsidRPr="00B45E04" w:rsidRDefault="00DE7BA3" w:rsidP="00DE7BA3">
      <w:pPr>
        <w:pStyle w:val="subsection"/>
      </w:pPr>
      <w:r w:rsidRPr="00B45E04">
        <w:tab/>
        <w:t>(1)</w:t>
      </w:r>
      <w:r w:rsidRPr="00B45E04">
        <w:tab/>
        <w:t xml:space="preserve">On a review of a decision of the Minister of a kind mentioned in </w:t>
      </w:r>
      <w:r w:rsidR="002F06D1" w:rsidRPr="00B45E04">
        <w:t>section 1</w:t>
      </w:r>
      <w:r w:rsidRPr="00B45E04">
        <w:t>0.82D, the Tribunal may make a decision affirming, setting aside or varying the decision of the Minister and, for the purposes of the review, may perform all the functions and exercise all the powers of the Minister.</w:t>
      </w:r>
    </w:p>
    <w:p w14:paraId="415D8319" w14:textId="77777777" w:rsidR="00DE7BA3" w:rsidRPr="00B45E04" w:rsidRDefault="00DE7BA3" w:rsidP="00DE7BA3">
      <w:pPr>
        <w:pStyle w:val="subsection"/>
      </w:pPr>
      <w:r w:rsidRPr="00B45E04">
        <w:tab/>
        <w:t>(2)</w:t>
      </w:r>
      <w:r w:rsidRPr="00B45E04">
        <w:tab/>
        <w:t>A decision by the Tribunal affirming, setting aside or varying a decision of the Minister is taken for the purposes of this Act (other than this Division) to be a decision of the Minister.</w:t>
      </w:r>
    </w:p>
    <w:p w14:paraId="3B7B2EF3" w14:textId="77777777" w:rsidR="00DE7BA3" w:rsidRPr="00B45E04" w:rsidRDefault="00DE7BA3" w:rsidP="00DE7BA3">
      <w:pPr>
        <w:pStyle w:val="subsection"/>
      </w:pPr>
      <w:r w:rsidRPr="00B45E04">
        <w:tab/>
        <w:t>(3)</w:t>
      </w:r>
      <w:r w:rsidRPr="00B45E04">
        <w:tab/>
        <w:t>For the purposes of a review by the Tribunal, the member of the Tribunal presiding at the review may request the Minister to give such information, make such reports and provide such other assistance to the Tribunal as the member specifies. The Minister must comply with such a request.</w:t>
      </w:r>
    </w:p>
    <w:p w14:paraId="7FC4E415" w14:textId="77777777" w:rsidR="00DE7BA3" w:rsidRPr="00B45E04" w:rsidRDefault="00DE7BA3" w:rsidP="00DE7BA3">
      <w:pPr>
        <w:pStyle w:val="subsection"/>
      </w:pPr>
      <w:r w:rsidRPr="00B45E04">
        <w:tab/>
        <w:t>(4)</w:t>
      </w:r>
      <w:r w:rsidRPr="00B45E04">
        <w:tab/>
        <w:t>For the purposes of a review, the Tribunal may have regard to any information given, documents produced or evidence given to the Minister in connection with the making of the decision to which the review relates.</w:t>
      </w:r>
    </w:p>
    <w:p w14:paraId="3F6F0898" w14:textId="77777777" w:rsidR="00DE7BA3" w:rsidRPr="00B45E04" w:rsidRDefault="00DE7BA3" w:rsidP="00DE7BA3">
      <w:pPr>
        <w:pStyle w:val="notetext"/>
      </w:pPr>
      <w:r w:rsidRPr="00B45E04">
        <w:t>Note:</w:t>
      </w:r>
      <w:r w:rsidRPr="00B45E04">
        <w:tab/>
        <w:t>Division</w:t>
      </w:r>
      <w:r w:rsidR="001A2F50" w:rsidRPr="00B45E04">
        <w:t> </w:t>
      </w:r>
      <w:r w:rsidRPr="00B45E04">
        <w:t>2 of Part IX applies to proceedings before the Tribunal.</w:t>
      </w:r>
    </w:p>
    <w:p w14:paraId="21A97893" w14:textId="77777777" w:rsidR="00DE7BA3" w:rsidRPr="00B45E04" w:rsidRDefault="00DE7BA3" w:rsidP="00DE7BA3">
      <w:pPr>
        <w:pStyle w:val="ActHead5"/>
      </w:pPr>
      <w:bookmarkStart w:id="121" w:name="_Toc185503398"/>
      <w:r w:rsidRPr="001C3D7C">
        <w:rPr>
          <w:rStyle w:val="CharSectno"/>
        </w:rPr>
        <w:t>10.82F</w:t>
      </w:r>
      <w:r w:rsidRPr="00B45E04">
        <w:t xml:space="preserve">  Modifying register after Tribunal review</w:t>
      </w:r>
      <w:bookmarkEnd w:id="121"/>
    </w:p>
    <w:p w14:paraId="7D837292" w14:textId="77777777" w:rsidR="00DE7BA3" w:rsidRPr="00B45E04" w:rsidRDefault="00DE7BA3" w:rsidP="00DE7BA3">
      <w:pPr>
        <w:pStyle w:val="subsection"/>
      </w:pPr>
      <w:r w:rsidRPr="00B45E04">
        <w:tab/>
        <w:t>(1)</w:t>
      </w:r>
      <w:r w:rsidRPr="00B45E04">
        <w:tab/>
        <w:t>If:</w:t>
      </w:r>
    </w:p>
    <w:p w14:paraId="36CF3CB5" w14:textId="77777777" w:rsidR="00DE7BA3" w:rsidRPr="00B45E04" w:rsidRDefault="00DE7BA3" w:rsidP="00DE7BA3">
      <w:pPr>
        <w:pStyle w:val="paragraph"/>
      </w:pPr>
      <w:r w:rsidRPr="00B45E04">
        <w:tab/>
        <w:t>(a)</w:t>
      </w:r>
      <w:r w:rsidRPr="00B45E04">
        <w:tab/>
        <w:t>the Tribunal decides to set aside or vary a decision of the Minister; and</w:t>
      </w:r>
    </w:p>
    <w:p w14:paraId="4758B45C" w14:textId="77777777" w:rsidR="00DE7BA3" w:rsidRPr="00B45E04" w:rsidRDefault="00DE7BA3" w:rsidP="00DE7BA3">
      <w:pPr>
        <w:pStyle w:val="paragraph"/>
      </w:pPr>
      <w:r w:rsidRPr="00B45E04">
        <w:tab/>
        <w:t>(b)</w:t>
      </w:r>
      <w:r w:rsidRPr="00B45E04">
        <w:tab/>
        <w:t>a register kept by the Registrar is not consistent with the decision of the Tribunal;</w:t>
      </w:r>
    </w:p>
    <w:p w14:paraId="310C07A3" w14:textId="77777777" w:rsidR="00DE7BA3" w:rsidRPr="00B45E04" w:rsidRDefault="00DE7BA3" w:rsidP="00DE7BA3">
      <w:pPr>
        <w:pStyle w:val="subsection2"/>
      </w:pPr>
      <w:r w:rsidRPr="00B45E04">
        <w:lastRenderedPageBreak/>
        <w:t>the Minister must direct the Registrar to take such action, by way of modifying the register, as is necessary to ensure that the register is consistent with the Tribunal’s decision.</w:t>
      </w:r>
    </w:p>
    <w:p w14:paraId="358DC65E" w14:textId="77777777" w:rsidR="00DE7BA3" w:rsidRPr="00B45E04" w:rsidRDefault="00DE7BA3" w:rsidP="00DE7BA3">
      <w:pPr>
        <w:pStyle w:val="subsection"/>
      </w:pPr>
      <w:r w:rsidRPr="00B45E04">
        <w:tab/>
        <w:t>(2)</w:t>
      </w:r>
      <w:r w:rsidRPr="00B45E04">
        <w:tab/>
        <w:t xml:space="preserve">The Registrar must comply with a direction under </w:t>
      </w:r>
      <w:r w:rsidR="001A2F50" w:rsidRPr="00B45E04">
        <w:t>subsection (</w:t>
      </w:r>
      <w:r w:rsidRPr="00B45E04">
        <w:t>1).</w:t>
      </w:r>
    </w:p>
    <w:p w14:paraId="1AFFC8EF" w14:textId="77777777" w:rsidR="00DE7BA3" w:rsidRPr="00B45E04" w:rsidRDefault="00DE7BA3" w:rsidP="00DE7BA3">
      <w:pPr>
        <w:pStyle w:val="subsection"/>
      </w:pPr>
      <w:r w:rsidRPr="00B45E04">
        <w:tab/>
        <w:t>(3)</w:t>
      </w:r>
      <w:r w:rsidRPr="00B45E04">
        <w:tab/>
        <w:t xml:space="preserve">If, in accordance with </w:t>
      </w:r>
      <w:r w:rsidR="001A2F50" w:rsidRPr="00B45E04">
        <w:t>subsection (</w:t>
      </w:r>
      <w:r w:rsidRPr="00B45E04">
        <w:t>2), the Registrar:</w:t>
      </w:r>
    </w:p>
    <w:p w14:paraId="61CC48EC" w14:textId="77777777" w:rsidR="00DE7BA3" w:rsidRPr="00B45E04" w:rsidRDefault="00DE7BA3" w:rsidP="00DE7BA3">
      <w:pPr>
        <w:pStyle w:val="paragraph"/>
      </w:pPr>
      <w:r w:rsidRPr="00B45E04">
        <w:tab/>
        <w:t>(a)</w:t>
      </w:r>
      <w:r w:rsidRPr="00B45E04">
        <w:tab/>
        <w:t xml:space="preserve">deletes particulars of a direction under </w:t>
      </w:r>
      <w:r w:rsidR="002F06D1" w:rsidRPr="00B45E04">
        <w:t>subsection 1</w:t>
      </w:r>
      <w:r w:rsidRPr="00B45E04">
        <w:t>0.44(1) from the register of conference agreements; or</w:t>
      </w:r>
    </w:p>
    <w:p w14:paraId="7516663D" w14:textId="77777777" w:rsidR="00DE7BA3" w:rsidRPr="00B45E04" w:rsidRDefault="00DE7BA3" w:rsidP="00DE7BA3">
      <w:pPr>
        <w:pStyle w:val="paragraph"/>
      </w:pPr>
      <w:r w:rsidRPr="00B45E04">
        <w:tab/>
        <w:t>(b)</w:t>
      </w:r>
      <w:r w:rsidRPr="00B45E04">
        <w:tab/>
        <w:t xml:space="preserve">includes in the register of conference agreements a notation to the effect that a direction under </w:t>
      </w:r>
      <w:r w:rsidR="002F06D1" w:rsidRPr="00B45E04">
        <w:t>subsection 1</w:t>
      </w:r>
      <w:r w:rsidRPr="00B45E04">
        <w:t>0.44(1) has been set aside;</w:t>
      </w:r>
    </w:p>
    <w:p w14:paraId="775D3090" w14:textId="77777777" w:rsidR="00DE7BA3" w:rsidRPr="00B45E04" w:rsidRDefault="00DE7BA3" w:rsidP="00DE7BA3">
      <w:pPr>
        <w:pStyle w:val="subsection2"/>
      </w:pPr>
      <w:r w:rsidRPr="00B45E04">
        <w:t>Subdivision A of Division</w:t>
      </w:r>
      <w:r w:rsidR="001A2F50" w:rsidRPr="00B45E04">
        <w:t> </w:t>
      </w:r>
      <w:r w:rsidRPr="00B45E04">
        <w:t>5 applies in relation to the conference agreement concerned to the extent to which that Subdivision would have applied but for the entry of the particulars of the direction.</w:t>
      </w:r>
    </w:p>
    <w:p w14:paraId="4D1CEEA3" w14:textId="77777777" w:rsidR="00DE7BA3" w:rsidRPr="00B45E04" w:rsidRDefault="00DE7BA3" w:rsidP="00DE7BA3">
      <w:pPr>
        <w:pStyle w:val="ActHead5"/>
      </w:pPr>
      <w:bookmarkStart w:id="122" w:name="_Toc185503399"/>
      <w:r w:rsidRPr="001C3D7C">
        <w:rPr>
          <w:rStyle w:val="CharSectno"/>
        </w:rPr>
        <w:t>10.82G</w:t>
      </w:r>
      <w:r w:rsidRPr="00B45E04">
        <w:t xml:space="preserve">  Provisions that do not apply in relation to a Tribunal review</w:t>
      </w:r>
      <w:bookmarkEnd w:id="122"/>
    </w:p>
    <w:p w14:paraId="69FBB376" w14:textId="77777777" w:rsidR="00DE7BA3" w:rsidRPr="00B45E04" w:rsidRDefault="00DE7BA3" w:rsidP="00DE7BA3">
      <w:pPr>
        <w:pStyle w:val="subsection"/>
      </w:pPr>
      <w:r w:rsidRPr="00B45E04">
        <w:tab/>
      </w:r>
      <w:r w:rsidRPr="00B45E04">
        <w:tab/>
        <w:t>Division</w:t>
      </w:r>
      <w:r w:rsidR="001A2F50" w:rsidRPr="00B45E04">
        <w:t> </w:t>
      </w:r>
      <w:r w:rsidRPr="00B45E04">
        <w:t xml:space="preserve">1 of Part IX does not apply in relation to a review by the Tribunal of a decision of the Minister of a kind mentioned in </w:t>
      </w:r>
      <w:r w:rsidR="002F06D1" w:rsidRPr="00B45E04">
        <w:t>section 1</w:t>
      </w:r>
      <w:r w:rsidRPr="00B45E04">
        <w:t>0.82D.</w:t>
      </w:r>
    </w:p>
    <w:p w14:paraId="7820A44F" w14:textId="77777777" w:rsidR="00DE7BA3" w:rsidRPr="00B45E04" w:rsidRDefault="00DE7BA3" w:rsidP="004A1FDF">
      <w:pPr>
        <w:pStyle w:val="ActHead3"/>
        <w:pageBreakBefore/>
      </w:pPr>
      <w:bookmarkStart w:id="123" w:name="_Toc185503400"/>
      <w:r w:rsidRPr="001C3D7C">
        <w:rPr>
          <w:rStyle w:val="CharDivNo"/>
        </w:rPr>
        <w:lastRenderedPageBreak/>
        <w:t>Division</w:t>
      </w:r>
      <w:r w:rsidR="001A2F50" w:rsidRPr="001C3D7C">
        <w:rPr>
          <w:rStyle w:val="CharDivNo"/>
        </w:rPr>
        <w:t> </w:t>
      </w:r>
      <w:r w:rsidRPr="001C3D7C">
        <w:rPr>
          <w:rStyle w:val="CharDivNo"/>
        </w:rPr>
        <w:t>15</w:t>
      </w:r>
      <w:r w:rsidRPr="00B45E04">
        <w:t>—</w:t>
      </w:r>
      <w:r w:rsidRPr="001C3D7C">
        <w:rPr>
          <w:rStyle w:val="CharDivText"/>
        </w:rPr>
        <w:t>Miscellaneous</w:t>
      </w:r>
      <w:bookmarkEnd w:id="123"/>
    </w:p>
    <w:p w14:paraId="174C60DD" w14:textId="77777777" w:rsidR="00DE7BA3" w:rsidRPr="00B45E04" w:rsidRDefault="00DE7BA3" w:rsidP="00DE7BA3">
      <w:pPr>
        <w:pStyle w:val="ActHead5"/>
      </w:pPr>
      <w:bookmarkStart w:id="124" w:name="_Toc185503401"/>
      <w:r w:rsidRPr="001C3D7C">
        <w:rPr>
          <w:rStyle w:val="CharSectno"/>
        </w:rPr>
        <w:t>10.83</w:t>
      </w:r>
      <w:r w:rsidRPr="00B45E04">
        <w:t xml:space="preserve">  Act not to affect rights under Freedom of Information Act</w:t>
      </w:r>
      <w:bookmarkEnd w:id="124"/>
    </w:p>
    <w:p w14:paraId="682CC2FE" w14:textId="77777777" w:rsidR="00DE7BA3" w:rsidRPr="00B45E04" w:rsidRDefault="00DE7BA3" w:rsidP="00DE7BA3">
      <w:pPr>
        <w:pStyle w:val="subsection"/>
      </w:pPr>
      <w:r w:rsidRPr="00B45E04">
        <w:tab/>
      </w:r>
      <w:r w:rsidRPr="00B45E04">
        <w:tab/>
        <w:t xml:space="preserve">Nothing in this Part affects a right that a person may have under the </w:t>
      </w:r>
      <w:r w:rsidRPr="00B45E04">
        <w:rPr>
          <w:i/>
        </w:rPr>
        <w:t>Freedom of Information Act 1982</w:t>
      </w:r>
      <w:r w:rsidRPr="00B45E04">
        <w:t>.</w:t>
      </w:r>
    </w:p>
    <w:p w14:paraId="184179C5" w14:textId="77777777" w:rsidR="00DE7BA3" w:rsidRPr="00B45E04" w:rsidRDefault="00DE7BA3" w:rsidP="00DE7BA3">
      <w:pPr>
        <w:pStyle w:val="ActHead5"/>
      </w:pPr>
      <w:bookmarkStart w:id="125" w:name="_Toc185503402"/>
      <w:r w:rsidRPr="001C3D7C">
        <w:rPr>
          <w:rStyle w:val="CharSectno"/>
        </w:rPr>
        <w:t>10.84</w:t>
      </w:r>
      <w:r w:rsidRPr="00B45E04">
        <w:t xml:space="preserve">  Review of decisions of Registrar</w:t>
      </w:r>
      <w:bookmarkEnd w:id="125"/>
    </w:p>
    <w:p w14:paraId="22E938D5" w14:textId="77777777" w:rsidR="00DE7BA3" w:rsidRPr="00B45E04" w:rsidRDefault="00DE7BA3" w:rsidP="00DE7BA3">
      <w:pPr>
        <w:pStyle w:val="subsection"/>
      </w:pPr>
      <w:r w:rsidRPr="00B45E04">
        <w:tab/>
        <w:t>(1)</w:t>
      </w:r>
      <w:r w:rsidRPr="00B45E04">
        <w:tab/>
        <w:t xml:space="preserve">Application may be made to the </w:t>
      </w:r>
      <w:r w:rsidR="0035601B" w:rsidRPr="00B45E04">
        <w:t>Administrative Review Tribunal</w:t>
      </w:r>
      <w:r w:rsidRPr="00B45E04">
        <w:t xml:space="preserve"> for review of a reviewable decision.</w:t>
      </w:r>
    </w:p>
    <w:p w14:paraId="68361B0B" w14:textId="77777777" w:rsidR="00DE7BA3" w:rsidRPr="00B45E04" w:rsidRDefault="00DE7BA3" w:rsidP="00DE7BA3">
      <w:pPr>
        <w:pStyle w:val="subsection"/>
      </w:pPr>
      <w:r w:rsidRPr="00B45E04">
        <w:tab/>
        <w:t>(2)</w:t>
      </w:r>
      <w:r w:rsidRPr="00B45E04">
        <w:tab/>
        <w:t xml:space="preserve">In </w:t>
      </w:r>
      <w:r w:rsidR="001A2F50" w:rsidRPr="00B45E04">
        <w:t>subsection (</w:t>
      </w:r>
      <w:r w:rsidRPr="00B45E04">
        <w:t>1):</w:t>
      </w:r>
    </w:p>
    <w:p w14:paraId="7EB862C3" w14:textId="77777777" w:rsidR="00DE7BA3" w:rsidRPr="00B45E04" w:rsidRDefault="00DE7BA3" w:rsidP="00DE7BA3">
      <w:pPr>
        <w:pStyle w:val="Definition"/>
      </w:pPr>
      <w:r w:rsidRPr="00B45E04">
        <w:rPr>
          <w:b/>
          <w:i/>
        </w:rPr>
        <w:t>decision</w:t>
      </w:r>
      <w:r w:rsidRPr="00B45E04">
        <w:t xml:space="preserve"> has the same meaning as in the</w:t>
      </w:r>
      <w:r w:rsidRPr="00B45E04">
        <w:rPr>
          <w:i/>
        </w:rPr>
        <w:t xml:space="preserve"> </w:t>
      </w:r>
      <w:r w:rsidR="0035601B" w:rsidRPr="00B45E04">
        <w:rPr>
          <w:i/>
        </w:rPr>
        <w:t>Administrative Review Tribunal Act 2024</w:t>
      </w:r>
      <w:r w:rsidRPr="00B45E04">
        <w:t>.</w:t>
      </w:r>
    </w:p>
    <w:p w14:paraId="02B1D704" w14:textId="77777777" w:rsidR="00DE7BA3" w:rsidRPr="00B45E04" w:rsidRDefault="00DE7BA3" w:rsidP="00DE7BA3">
      <w:pPr>
        <w:pStyle w:val="Definition"/>
      </w:pPr>
      <w:r w:rsidRPr="00B45E04">
        <w:rPr>
          <w:b/>
          <w:i/>
        </w:rPr>
        <w:t>reviewable decision</w:t>
      </w:r>
      <w:r w:rsidRPr="00B45E04">
        <w:t xml:space="preserve"> means a decision of the Registrar under this Part, other than:</w:t>
      </w:r>
    </w:p>
    <w:p w14:paraId="7B9277CF" w14:textId="77777777" w:rsidR="00DE7BA3" w:rsidRPr="00B45E04" w:rsidRDefault="00DE7BA3" w:rsidP="00DE7BA3">
      <w:pPr>
        <w:pStyle w:val="paragraph"/>
      </w:pPr>
      <w:r w:rsidRPr="00B45E04">
        <w:tab/>
        <w:t>(a)</w:t>
      </w:r>
      <w:r w:rsidRPr="00B45E04">
        <w:tab/>
        <w:t>a decision to provisionally or finally register a conference agreement; or</w:t>
      </w:r>
    </w:p>
    <w:p w14:paraId="3D0B4BB8" w14:textId="77777777" w:rsidR="00DE7BA3" w:rsidRPr="00B45E04" w:rsidRDefault="00DE7BA3" w:rsidP="00DE7BA3">
      <w:pPr>
        <w:pStyle w:val="paragraph"/>
      </w:pPr>
      <w:r w:rsidRPr="00B45E04">
        <w:tab/>
        <w:t>(b)</w:t>
      </w:r>
      <w:r w:rsidRPr="00B45E04">
        <w:tab/>
        <w:t>a decision as to the form of a register.</w:t>
      </w:r>
    </w:p>
    <w:p w14:paraId="7564A4A3" w14:textId="77777777" w:rsidR="00DE7BA3" w:rsidRPr="00B45E04" w:rsidRDefault="00DE7BA3" w:rsidP="00DE7BA3">
      <w:pPr>
        <w:pStyle w:val="ActHead5"/>
      </w:pPr>
      <w:bookmarkStart w:id="126" w:name="_Toc185503403"/>
      <w:r w:rsidRPr="001C3D7C">
        <w:rPr>
          <w:rStyle w:val="CharSectno"/>
        </w:rPr>
        <w:t>10.85</w:t>
      </w:r>
      <w:r w:rsidRPr="00B45E04">
        <w:t xml:space="preserve">  Statement to accompany notices of Registrar</w:t>
      </w:r>
      <w:bookmarkEnd w:id="126"/>
    </w:p>
    <w:p w14:paraId="310CF667" w14:textId="77777777" w:rsidR="00DE7BA3" w:rsidRPr="00B45E04" w:rsidRDefault="00DE7BA3" w:rsidP="00DE7BA3">
      <w:pPr>
        <w:pStyle w:val="subsection"/>
      </w:pPr>
      <w:r w:rsidRPr="00B45E04">
        <w:tab/>
        <w:t>(1)</w:t>
      </w:r>
      <w:r w:rsidRPr="00B45E04">
        <w:tab/>
        <w:t xml:space="preserve">Where the Registrar makes a reviewable decision (within the meaning of </w:t>
      </w:r>
      <w:r w:rsidR="002F06D1" w:rsidRPr="00B45E04">
        <w:t>section 1</w:t>
      </w:r>
      <w:r w:rsidRPr="00B45E04">
        <w:t>0.84) and gives to a person whose interests are affected by the decision written notice of the making of the decision, the notice must include:</w:t>
      </w:r>
    </w:p>
    <w:p w14:paraId="5955AA8D" w14:textId="77777777" w:rsidR="00DE7BA3" w:rsidRPr="00B45E04" w:rsidRDefault="00DE7BA3" w:rsidP="00DE7BA3">
      <w:pPr>
        <w:pStyle w:val="paragraph"/>
      </w:pPr>
      <w:r w:rsidRPr="00B45E04">
        <w:tab/>
        <w:t>(a)</w:t>
      </w:r>
      <w:r w:rsidRPr="00B45E04">
        <w:tab/>
        <w:t xml:space="preserve">a statement to the effect that application may be made to the </w:t>
      </w:r>
      <w:r w:rsidR="0035601B" w:rsidRPr="00B45E04">
        <w:t>Administrative Review Tribunal under</w:t>
      </w:r>
      <w:r w:rsidRPr="00B45E04">
        <w:t xml:space="preserve"> the</w:t>
      </w:r>
      <w:r w:rsidRPr="00B45E04">
        <w:rPr>
          <w:i/>
        </w:rPr>
        <w:t xml:space="preserve"> </w:t>
      </w:r>
      <w:r w:rsidR="0035601B" w:rsidRPr="00B45E04">
        <w:rPr>
          <w:i/>
        </w:rPr>
        <w:t>Administrative Review Tribunal Act 2024</w:t>
      </w:r>
      <w:r w:rsidRPr="00B45E04">
        <w:rPr>
          <w:i/>
        </w:rPr>
        <w:t xml:space="preserve"> </w:t>
      </w:r>
      <w:r w:rsidRPr="00B45E04">
        <w:t>for review of a decision of the Registrar under this Part; and</w:t>
      </w:r>
    </w:p>
    <w:p w14:paraId="467CDAF5" w14:textId="77777777" w:rsidR="00DE7BA3" w:rsidRPr="00B45E04" w:rsidRDefault="00DE7BA3" w:rsidP="00DE7BA3">
      <w:pPr>
        <w:pStyle w:val="paragraph"/>
      </w:pPr>
      <w:r w:rsidRPr="00B45E04">
        <w:tab/>
        <w:t>(b)</w:t>
      </w:r>
      <w:r w:rsidRPr="00B45E04">
        <w:tab/>
        <w:t xml:space="preserve">a statement to the effect that a person who is entitled to apply to the </w:t>
      </w:r>
      <w:r w:rsidR="00B02361" w:rsidRPr="00B45E04">
        <w:t>Administrative Review Tribunal for review of a decision may, under section 268 of that Act, request a statement of reasons (within the meaning of that Act)</w:t>
      </w:r>
      <w:r w:rsidRPr="00B45E04">
        <w:t>.</w:t>
      </w:r>
    </w:p>
    <w:p w14:paraId="3EE8CCE2" w14:textId="77777777" w:rsidR="00DE7BA3" w:rsidRPr="00B45E04" w:rsidRDefault="00DE7BA3" w:rsidP="00DE7BA3">
      <w:pPr>
        <w:pStyle w:val="subsection"/>
      </w:pPr>
      <w:r w:rsidRPr="00B45E04">
        <w:lastRenderedPageBreak/>
        <w:tab/>
        <w:t>(2)</w:t>
      </w:r>
      <w:r w:rsidRPr="00B45E04">
        <w:tab/>
      </w:r>
      <w:r w:rsidR="001A2F50" w:rsidRPr="00B45E04">
        <w:t>Paragraph (</w:t>
      </w:r>
      <w:r w:rsidRPr="00B45E04">
        <w:t xml:space="preserve">1)(b) does not apply </w:t>
      </w:r>
      <w:r w:rsidR="0035601B" w:rsidRPr="00B45E04">
        <w:t xml:space="preserve">if the person has been given a statement of reasons under the </w:t>
      </w:r>
      <w:r w:rsidR="0035601B" w:rsidRPr="00B45E04">
        <w:rPr>
          <w:i/>
        </w:rPr>
        <w:t>Administrative Review Tribunal Act 2024</w:t>
      </w:r>
      <w:r w:rsidR="0035601B" w:rsidRPr="00B45E04">
        <w:t xml:space="preserve"> (see subsection 269(7) of that Act)</w:t>
      </w:r>
      <w:r w:rsidRPr="00B45E04">
        <w:t>.</w:t>
      </w:r>
    </w:p>
    <w:p w14:paraId="0408D8D1" w14:textId="77777777" w:rsidR="00DE7BA3" w:rsidRPr="00B45E04" w:rsidRDefault="00DE7BA3" w:rsidP="00DE7BA3">
      <w:pPr>
        <w:pStyle w:val="subsection"/>
      </w:pPr>
      <w:r w:rsidRPr="00B45E04">
        <w:tab/>
        <w:t>(3)</w:t>
      </w:r>
      <w:r w:rsidRPr="00B45E04">
        <w:tab/>
        <w:t xml:space="preserve">A contravention of </w:t>
      </w:r>
      <w:r w:rsidR="001A2F50" w:rsidRPr="00B45E04">
        <w:t>subsection (</w:t>
      </w:r>
      <w:r w:rsidRPr="00B45E04">
        <w:t>1) in relation to a decision does not affect the validity of the decision.</w:t>
      </w:r>
    </w:p>
    <w:p w14:paraId="62726DD1" w14:textId="77777777" w:rsidR="00DE7BA3" w:rsidRPr="00B45E04" w:rsidRDefault="00DE7BA3" w:rsidP="00DE7BA3">
      <w:pPr>
        <w:pStyle w:val="ActHead5"/>
      </w:pPr>
      <w:bookmarkStart w:id="127" w:name="_Toc185503404"/>
      <w:r w:rsidRPr="001C3D7C">
        <w:rPr>
          <w:rStyle w:val="CharSectno"/>
        </w:rPr>
        <w:t>10.86</w:t>
      </w:r>
      <w:r w:rsidRPr="00B45E04">
        <w:t xml:space="preserve">  Evidence</w:t>
      </w:r>
      <w:bookmarkEnd w:id="127"/>
    </w:p>
    <w:p w14:paraId="5AEBC4FD" w14:textId="77777777" w:rsidR="00DE7BA3" w:rsidRPr="00B45E04" w:rsidRDefault="00DE7BA3" w:rsidP="00DE7BA3">
      <w:pPr>
        <w:pStyle w:val="subsection"/>
      </w:pPr>
      <w:r w:rsidRPr="00B45E04">
        <w:tab/>
        <w:t>(1)</w:t>
      </w:r>
      <w:r w:rsidRPr="00B45E04">
        <w:tab/>
        <w:t>A certificate signed by the Registrar stating any matter in relation to the registration under this Part of an ocean carrier, ocean carrier’s agent, conference agreement, direction, undertaking, determination or order, or any other matter in relation to a register, or conference agreement file, kept by the Registrar under this Part, is prima facie evidence of the matter.</w:t>
      </w:r>
    </w:p>
    <w:p w14:paraId="21F1047D" w14:textId="77777777" w:rsidR="00DE7BA3" w:rsidRPr="00B45E04" w:rsidRDefault="00DE7BA3" w:rsidP="00DE7BA3">
      <w:pPr>
        <w:pStyle w:val="subsection"/>
      </w:pPr>
      <w:r w:rsidRPr="00B45E04">
        <w:tab/>
        <w:t>(2)</w:t>
      </w:r>
      <w:r w:rsidRPr="00B45E04">
        <w:tab/>
        <w:t xml:space="preserve">Without limiting </w:t>
      </w:r>
      <w:r w:rsidR="001A2F50" w:rsidRPr="00B45E04">
        <w:t>subsection (</w:t>
      </w:r>
      <w:r w:rsidRPr="00B45E04">
        <w:t>1), the matters that may be certified under that subsection include:</w:t>
      </w:r>
    </w:p>
    <w:p w14:paraId="3645FC70" w14:textId="77777777" w:rsidR="00DE7BA3" w:rsidRPr="00B45E04" w:rsidRDefault="00DE7BA3" w:rsidP="00DE7BA3">
      <w:pPr>
        <w:pStyle w:val="paragraph"/>
      </w:pPr>
      <w:r w:rsidRPr="00B45E04">
        <w:tab/>
        <w:t>(a)</w:t>
      </w:r>
      <w:r w:rsidRPr="00B45E04">
        <w:tab/>
        <w:t>whether an ocean carrier, ocean carrier’s agent, conference agreement, undertaking, determination or order is or is not registered under this Part;</w:t>
      </w:r>
    </w:p>
    <w:p w14:paraId="35F2240A" w14:textId="77777777" w:rsidR="00DE7BA3" w:rsidRPr="00B45E04" w:rsidRDefault="00DE7BA3" w:rsidP="00DE7BA3">
      <w:pPr>
        <w:pStyle w:val="paragraph"/>
      </w:pPr>
      <w:r w:rsidRPr="00B45E04">
        <w:tab/>
        <w:t>(b)</w:t>
      </w:r>
      <w:r w:rsidRPr="00B45E04">
        <w:tab/>
        <w:t>the name and address for service of an ocean carrier’s agent; and</w:t>
      </w:r>
    </w:p>
    <w:p w14:paraId="255D54D3" w14:textId="77777777" w:rsidR="00DE7BA3" w:rsidRPr="00B45E04" w:rsidRDefault="00DE7BA3" w:rsidP="00DE7BA3">
      <w:pPr>
        <w:pStyle w:val="paragraph"/>
      </w:pPr>
      <w:r w:rsidRPr="00B45E04">
        <w:tab/>
        <w:t>(c)</w:t>
      </w:r>
      <w:r w:rsidRPr="00B45E04">
        <w:tab/>
        <w:t>the provisions and other particulars of a conference agreement, direction, undertaking, determination or order.</w:t>
      </w:r>
    </w:p>
    <w:p w14:paraId="088BD72E" w14:textId="77777777" w:rsidR="00DE7BA3" w:rsidRPr="00B45E04" w:rsidRDefault="00DE7BA3" w:rsidP="00DE7BA3">
      <w:pPr>
        <w:pStyle w:val="subsection"/>
      </w:pPr>
      <w:r w:rsidRPr="00B45E04">
        <w:tab/>
        <w:t>(3)</w:t>
      </w:r>
      <w:r w:rsidRPr="00B45E04">
        <w:tab/>
        <w:t xml:space="preserve">A document purporting to be a certificate under </w:t>
      </w:r>
      <w:r w:rsidR="001A2F50" w:rsidRPr="00B45E04">
        <w:t>subsection (</w:t>
      </w:r>
      <w:r w:rsidRPr="00B45E04">
        <w:t>1) shall, unless the contrary is established, be taken to be such a certificate and to have been properly given.</w:t>
      </w:r>
    </w:p>
    <w:p w14:paraId="77CABFD9" w14:textId="77777777" w:rsidR="00DE7BA3" w:rsidRPr="00B45E04" w:rsidRDefault="00DE7BA3" w:rsidP="00DE7BA3">
      <w:pPr>
        <w:pStyle w:val="ActHead5"/>
      </w:pPr>
      <w:bookmarkStart w:id="128" w:name="_Toc185503405"/>
      <w:r w:rsidRPr="001C3D7C">
        <w:rPr>
          <w:rStyle w:val="CharSectno"/>
        </w:rPr>
        <w:t>10.87</w:t>
      </w:r>
      <w:r w:rsidRPr="00B45E04">
        <w:t xml:space="preserve">  Notification by Commission of references etc.</w:t>
      </w:r>
      <w:bookmarkEnd w:id="128"/>
    </w:p>
    <w:p w14:paraId="382ED441" w14:textId="77777777" w:rsidR="00DE7BA3" w:rsidRPr="00B45E04" w:rsidRDefault="00DE7BA3" w:rsidP="00DE7BA3">
      <w:pPr>
        <w:pStyle w:val="subsection"/>
      </w:pPr>
      <w:r w:rsidRPr="00B45E04">
        <w:tab/>
      </w:r>
      <w:r w:rsidRPr="00B45E04">
        <w:tab/>
        <w:t>The Commission may make public, in such manner as it considers appropriate:</w:t>
      </w:r>
    </w:p>
    <w:p w14:paraId="77919528" w14:textId="77777777" w:rsidR="00DE7BA3" w:rsidRPr="00B45E04" w:rsidRDefault="00DE7BA3" w:rsidP="00DE7BA3">
      <w:pPr>
        <w:pStyle w:val="paragraph"/>
      </w:pPr>
      <w:r w:rsidRPr="00B45E04">
        <w:tab/>
        <w:t>(a)</w:t>
      </w:r>
      <w:r w:rsidRPr="00B45E04">
        <w:tab/>
        <w:t>receipt of references under subsections</w:t>
      </w:r>
      <w:r w:rsidR="001A2F50" w:rsidRPr="00B45E04">
        <w:t> </w:t>
      </w:r>
      <w:r w:rsidRPr="00B45E04">
        <w:t>10.47(1), 10.50(1), 10.57(1) and 10.63(1); and</w:t>
      </w:r>
    </w:p>
    <w:p w14:paraId="27140DAD" w14:textId="77777777" w:rsidR="00DE7BA3" w:rsidRPr="00B45E04" w:rsidRDefault="00DE7BA3" w:rsidP="00DE7BA3">
      <w:pPr>
        <w:pStyle w:val="paragraph"/>
      </w:pPr>
      <w:r w:rsidRPr="00B45E04">
        <w:tab/>
        <w:t>(b)</w:t>
      </w:r>
      <w:r w:rsidRPr="00B45E04">
        <w:tab/>
        <w:t>decisions made by it under subsections</w:t>
      </w:r>
      <w:r w:rsidR="001A2F50" w:rsidRPr="00B45E04">
        <w:t> </w:t>
      </w:r>
      <w:r w:rsidRPr="00B45E04">
        <w:t>10.48(2), 10.48(2A) and 10.58(2) to hold investigations.</w:t>
      </w:r>
    </w:p>
    <w:p w14:paraId="475D8049" w14:textId="77777777" w:rsidR="00DE7BA3" w:rsidRPr="00B45E04" w:rsidRDefault="00DE7BA3" w:rsidP="00DE7BA3">
      <w:pPr>
        <w:pStyle w:val="ActHead5"/>
      </w:pPr>
      <w:bookmarkStart w:id="129" w:name="_Toc185503406"/>
      <w:r w:rsidRPr="001C3D7C">
        <w:rPr>
          <w:rStyle w:val="CharSectno"/>
        </w:rPr>
        <w:lastRenderedPageBreak/>
        <w:t>10.88</w:t>
      </w:r>
      <w:r w:rsidRPr="00B45E04">
        <w:t xml:space="preserve">  Exclusion of documents etc. from register of Commission investigations</w:t>
      </w:r>
      <w:bookmarkEnd w:id="129"/>
    </w:p>
    <w:p w14:paraId="690F5393" w14:textId="77777777" w:rsidR="00DE7BA3" w:rsidRPr="00B45E04" w:rsidRDefault="00DE7BA3" w:rsidP="00DE7BA3">
      <w:pPr>
        <w:pStyle w:val="subsection"/>
      </w:pPr>
      <w:r w:rsidRPr="00B45E04">
        <w:tab/>
        <w:t>(1)</w:t>
      </w:r>
      <w:r w:rsidRPr="00B45E04">
        <w:tab/>
        <w:t>Where:</w:t>
      </w:r>
    </w:p>
    <w:p w14:paraId="0C060D31" w14:textId="77777777" w:rsidR="00DE7BA3" w:rsidRPr="00B45E04" w:rsidRDefault="00DE7BA3" w:rsidP="00DE7BA3">
      <w:pPr>
        <w:pStyle w:val="paragraph"/>
      </w:pPr>
      <w:r w:rsidRPr="00B45E04">
        <w:tab/>
        <w:t>(a)</w:t>
      </w:r>
      <w:r w:rsidRPr="00B45E04">
        <w:tab/>
        <w:t>a person gives a document to the Commission in relation to an investigation; or</w:t>
      </w:r>
    </w:p>
    <w:p w14:paraId="5F34BBA8" w14:textId="77777777" w:rsidR="00DE7BA3" w:rsidRPr="00B45E04" w:rsidRDefault="00DE7BA3" w:rsidP="00DE7BA3">
      <w:pPr>
        <w:pStyle w:val="paragraph"/>
        <w:keepNext/>
      </w:pPr>
      <w:r w:rsidRPr="00B45E04">
        <w:tab/>
        <w:t>(b)</w:t>
      </w:r>
      <w:r w:rsidRPr="00B45E04">
        <w:tab/>
        <w:t>a person makes an oral submission to the Commission in relation to an investigation;</w:t>
      </w:r>
    </w:p>
    <w:p w14:paraId="05101857" w14:textId="77777777" w:rsidR="00DE7BA3" w:rsidRPr="00B45E04" w:rsidRDefault="00DE7BA3" w:rsidP="00DE7BA3">
      <w:pPr>
        <w:pStyle w:val="subsection2"/>
      </w:pPr>
      <w:r w:rsidRPr="00B45E04">
        <w:t>the person may, at the same time, request that the document, or the particulars of the submission, be excluded from the register because of the confidential nature of matters contained in the document or submission.</w:t>
      </w:r>
    </w:p>
    <w:p w14:paraId="55828231" w14:textId="77777777" w:rsidR="00DE7BA3" w:rsidRPr="00B45E04" w:rsidRDefault="00DE7BA3" w:rsidP="00DE7BA3">
      <w:pPr>
        <w:pStyle w:val="subsection"/>
      </w:pPr>
      <w:r w:rsidRPr="00B45E04">
        <w:tab/>
        <w:t>(2)</w:t>
      </w:r>
      <w:r w:rsidRPr="00B45E04">
        <w:tab/>
        <w:t>If the Commission is satisfied that the request is justified because disclosure of matters contained in the document or submission would disclose:</w:t>
      </w:r>
    </w:p>
    <w:p w14:paraId="0AC981AC" w14:textId="77777777" w:rsidR="00DE7BA3" w:rsidRPr="00B45E04" w:rsidRDefault="00DE7BA3" w:rsidP="00DE7BA3">
      <w:pPr>
        <w:pStyle w:val="paragraph"/>
      </w:pPr>
      <w:r w:rsidRPr="00B45E04">
        <w:tab/>
        <w:t>(a)</w:t>
      </w:r>
      <w:r w:rsidRPr="00B45E04">
        <w:tab/>
        <w:t>trade secrets;</w:t>
      </w:r>
    </w:p>
    <w:p w14:paraId="6F805E3A" w14:textId="77777777" w:rsidR="00DE7BA3" w:rsidRPr="00B45E04" w:rsidRDefault="00DE7BA3" w:rsidP="00DE7BA3">
      <w:pPr>
        <w:pStyle w:val="paragraph"/>
      </w:pPr>
      <w:r w:rsidRPr="00B45E04">
        <w:tab/>
        <w:t>(b)</w:t>
      </w:r>
      <w:r w:rsidRPr="00B45E04">
        <w:tab/>
        <w:t>information (other than trade secrets) having a commercial value that would be, or could reasonably be expected to be, destroyed or diminished if the information were disclosed; or</w:t>
      </w:r>
    </w:p>
    <w:p w14:paraId="2AABC07F" w14:textId="77777777" w:rsidR="00DE7BA3" w:rsidRPr="00B45E04" w:rsidRDefault="00DE7BA3" w:rsidP="00DE7BA3">
      <w:pPr>
        <w:pStyle w:val="paragraph"/>
        <w:keepNext/>
      </w:pPr>
      <w:r w:rsidRPr="00B45E04">
        <w:tab/>
        <w:t>(c)</w:t>
      </w:r>
      <w:r w:rsidRPr="00B45E04">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14:paraId="1A04917F" w14:textId="77777777" w:rsidR="00DE7BA3" w:rsidRPr="00B45E04" w:rsidRDefault="00DE7BA3" w:rsidP="00DE7BA3">
      <w:pPr>
        <w:pStyle w:val="subsection2"/>
      </w:pPr>
      <w:r w:rsidRPr="00B45E04">
        <w:t>the Commission shall exclude the document, or the particulars of the submission, from the register.</w:t>
      </w:r>
    </w:p>
    <w:p w14:paraId="3C4E61F2" w14:textId="77777777" w:rsidR="00DE7BA3" w:rsidRPr="00B45E04" w:rsidRDefault="00DE7BA3" w:rsidP="00DE7BA3">
      <w:pPr>
        <w:pStyle w:val="subsection"/>
      </w:pPr>
      <w:r w:rsidRPr="00B45E04">
        <w:tab/>
        <w:t>(3)</w:t>
      </w:r>
      <w:r w:rsidRPr="00B45E04">
        <w:tab/>
        <w:t>If:</w:t>
      </w:r>
    </w:p>
    <w:p w14:paraId="26104C38" w14:textId="77777777" w:rsidR="00DE7BA3" w:rsidRPr="00B45E04" w:rsidRDefault="00DE7BA3" w:rsidP="00DE7BA3">
      <w:pPr>
        <w:pStyle w:val="paragraph"/>
      </w:pPr>
      <w:r w:rsidRPr="00B45E04">
        <w:tab/>
        <w:t>(a)</w:t>
      </w:r>
      <w:r w:rsidRPr="00B45E04">
        <w:tab/>
        <w:t>the Commission refuses a request to exclude a document from the register; and</w:t>
      </w:r>
    </w:p>
    <w:p w14:paraId="5A48C8E0" w14:textId="77777777" w:rsidR="00DE7BA3" w:rsidRPr="00B45E04" w:rsidRDefault="00DE7BA3" w:rsidP="00DE7BA3">
      <w:pPr>
        <w:pStyle w:val="paragraph"/>
        <w:keepNext/>
      </w:pPr>
      <w:r w:rsidRPr="00B45E04">
        <w:lastRenderedPageBreak/>
        <w:tab/>
        <w:t>(b)</w:t>
      </w:r>
      <w:r w:rsidRPr="00B45E04">
        <w:tab/>
        <w:t>the person who gave the document requests the Commission to return it;</w:t>
      </w:r>
    </w:p>
    <w:p w14:paraId="354F0C9F" w14:textId="77777777" w:rsidR="00DE7BA3" w:rsidRPr="00B45E04" w:rsidRDefault="00DE7BA3" w:rsidP="00DE7BA3">
      <w:pPr>
        <w:pStyle w:val="subsection2"/>
      </w:pPr>
      <w:r w:rsidRPr="00B45E04">
        <w:t xml:space="preserve">the Commission shall return the document and, in that case, </w:t>
      </w:r>
      <w:r w:rsidR="002F06D1" w:rsidRPr="00B45E04">
        <w:t>paragraph 1</w:t>
      </w:r>
      <w:r w:rsidRPr="00B45E04">
        <w:t>0.13(2)(d) does not apply in relation to the document.</w:t>
      </w:r>
    </w:p>
    <w:p w14:paraId="34A40209" w14:textId="77777777" w:rsidR="00DE7BA3" w:rsidRPr="00B45E04" w:rsidRDefault="00DE7BA3" w:rsidP="00DE7BA3">
      <w:pPr>
        <w:pStyle w:val="subsection"/>
      </w:pPr>
      <w:r w:rsidRPr="00B45E04">
        <w:tab/>
        <w:t>(4)</w:t>
      </w:r>
      <w:r w:rsidRPr="00B45E04">
        <w:tab/>
        <w:t>If:</w:t>
      </w:r>
    </w:p>
    <w:p w14:paraId="12EED7AF" w14:textId="77777777" w:rsidR="00DE7BA3" w:rsidRPr="00B45E04" w:rsidRDefault="00DE7BA3" w:rsidP="00DE7BA3">
      <w:pPr>
        <w:pStyle w:val="paragraph"/>
      </w:pPr>
      <w:r w:rsidRPr="00B45E04">
        <w:tab/>
        <w:t>(a)</w:t>
      </w:r>
      <w:r w:rsidRPr="00B45E04">
        <w:tab/>
        <w:t>the Commission refuses a request to exclude the particulars of an oral submission from the register; and</w:t>
      </w:r>
    </w:p>
    <w:p w14:paraId="6FD501D4" w14:textId="77777777" w:rsidR="00DE7BA3" w:rsidRPr="00B45E04" w:rsidRDefault="00DE7BA3" w:rsidP="00DE7BA3">
      <w:pPr>
        <w:pStyle w:val="paragraph"/>
        <w:keepNext/>
      </w:pPr>
      <w:r w:rsidRPr="00B45E04">
        <w:tab/>
        <w:t>(b)</w:t>
      </w:r>
      <w:r w:rsidRPr="00B45E04">
        <w:tab/>
        <w:t>the person who made the submission withdraws it;</w:t>
      </w:r>
    </w:p>
    <w:p w14:paraId="59B41721" w14:textId="77777777" w:rsidR="00DE7BA3" w:rsidRPr="00B45E04" w:rsidRDefault="002F06D1" w:rsidP="00DE7BA3">
      <w:pPr>
        <w:pStyle w:val="subsection2"/>
      </w:pPr>
      <w:r w:rsidRPr="00B45E04">
        <w:t>paragraph 1</w:t>
      </w:r>
      <w:r w:rsidR="00DE7BA3" w:rsidRPr="00B45E04">
        <w:t>0.13(2)(e) does not apply in relation to the submission.</w:t>
      </w:r>
    </w:p>
    <w:p w14:paraId="6CE8233A" w14:textId="77777777" w:rsidR="00DE7BA3" w:rsidRPr="00B45E04" w:rsidRDefault="00DE7BA3" w:rsidP="00DE7BA3">
      <w:pPr>
        <w:pStyle w:val="subsection"/>
      </w:pPr>
      <w:r w:rsidRPr="00B45E04">
        <w:tab/>
        <w:t>(5)</w:t>
      </w:r>
      <w:r w:rsidRPr="00B45E04">
        <w:tab/>
        <w:t>If the Commission is satisfied that it is otherwise desirable to do so, the Commission may exclude a document, or the particulars of a submission, from the register.</w:t>
      </w:r>
    </w:p>
    <w:p w14:paraId="209C6AE6" w14:textId="77777777" w:rsidR="00DE7BA3" w:rsidRPr="00B45E04" w:rsidRDefault="00DE7BA3" w:rsidP="00DE7BA3">
      <w:pPr>
        <w:pStyle w:val="subsection"/>
      </w:pPr>
      <w:r w:rsidRPr="00B45E04">
        <w:tab/>
        <w:t>(6)</w:t>
      </w:r>
      <w:r w:rsidRPr="00B45E04">
        <w:tab/>
        <w:t xml:space="preserve">If a person makes a request under </w:t>
      </w:r>
      <w:r w:rsidR="001A2F50" w:rsidRPr="00B45E04">
        <w:t>subsection (</w:t>
      </w:r>
      <w:r w:rsidRPr="00B45E04">
        <w:t>1), the document or the particulars of the submission concerned must not be included in the register until the Commission has dealt with the request.</w:t>
      </w:r>
    </w:p>
    <w:p w14:paraId="2BBDB2BA" w14:textId="77777777" w:rsidR="00DE7BA3" w:rsidRPr="00B45E04" w:rsidRDefault="00DE7BA3" w:rsidP="00DE7BA3">
      <w:pPr>
        <w:pStyle w:val="subsection"/>
      </w:pPr>
      <w:r w:rsidRPr="00B45E04">
        <w:tab/>
        <w:t>(7)</w:t>
      </w:r>
      <w:r w:rsidRPr="00B45E04">
        <w:tab/>
        <w:t>In this section:</w:t>
      </w:r>
    </w:p>
    <w:p w14:paraId="277E53C0" w14:textId="77777777" w:rsidR="00DE7BA3" w:rsidRPr="00B45E04" w:rsidRDefault="00DE7BA3" w:rsidP="00DE7BA3">
      <w:pPr>
        <w:pStyle w:val="Definition"/>
      </w:pPr>
      <w:r w:rsidRPr="00B45E04">
        <w:rPr>
          <w:b/>
          <w:i/>
        </w:rPr>
        <w:t>document</w:t>
      </w:r>
      <w:r w:rsidRPr="00B45E04">
        <w:t xml:space="preserve"> includes a part of a document.</w:t>
      </w:r>
    </w:p>
    <w:p w14:paraId="345FBFD9" w14:textId="77777777" w:rsidR="00DE7BA3" w:rsidRPr="00B45E04" w:rsidRDefault="00DE7BA3" w:rsidP="00DE7BA3">
      <w:pPr>
        <w:pStyle w:val="Definition"/>
      </w:pPr>
      <w:r w:rsidRPr="00B45E04">
        <w:rPr>
          <w:b/>
          <w:i/>
        </w:rPr>
        <w:t>investigation</w:t>
      </w:r>
      <w:r w:rsidRPr="00B45E04">
        <w:t xml:space="preserve"> means an investigation under </w:t>
      </w:r>
      <w:r w:rsidR="002F06D1" w:rsidRPr="00B45E04">
        <w:t>section 1</w:t>
      </w:r>
      <w:r w:rsidRPr="00B45E04">
        <w:t>0.47, 10.48, 10.50, 10.57, 10.58 or 10.63.</w:t>
      </w:r>
    </w:p>
    <w:p w14:paraId="584FAC2A" w14:textId="77777777" w:rsidR="00DE7BA3" w:rsidRPr="00B45E04" w:rsidRDefault="00DE7BA3" w:rsidP="00DE7BA3">
      <w:pPr>
        <w:pStyle w:val="Definition"/>
      </w:pPr>
      <w:r w:rsidRPr="00B45E04">
        <w:rPr>
          <w:b/>
          <w:i/>
        </w:rPr>
        <w:t>register</w:t>
      </w:r>
      <w:r w:rsidRPr="00B45E04">
        <w:t xml:space="preserve"> means the register of Commission investigations.</w:t>
      </w:r>
    </w:p>
    <w:p w14:paraId="038CBA47" w14:textId="77777777" w:rsidR="00DE7BA3" w:rsidRPr="00B45E04" w:rsidRDefault="00DE7BA3" w:rsidP="00DE7BA3">
      <w:pPr>
        <w:pStyle w:val="Definition"/>
      </w:pPr>
      <w:r w:rsidRPr="00B45E04">
        <w:rPr>
          <w:b/>
          <w:i/>
        </w:rPr>
        <w:t>submission</w:t>
      </w:r>
      <w:r w:rsidRPr="00B45E04">
        <w:t xml:space="preserve"> includes a part of a submission.</w:t>
      </w:r>
    </w:p>
    <w:p w14:paraId="48D2E24D" w14:textId="77777777" w:rsidR="00DE7BA3" w:rsidRPr="00B45E04" w:rsidRDefault="00DE7BA3" w:rsidP="00DE7BA3">
      <w:pPr>
        <w:pStyle w:val="ActHead5"/>
      </w:pPr>
      <w:bookmarkStart w:id="130" w:name="_Toc185503407"/>
      <w:r w:rsidRPr="001C3D7C">
        <w:rPr>
          <w:rStyle w:val="CharSectno"/>
        </w:rPr>
        <w:t>10.89</w:t>
      </w:r>
      <w:r w:rsidRPr="00B45E04">
        <w:t xml:space="preserve">  Disclosure of confidential information</w:t>
      </w:r>
      <w:bookmarkEnd w:id="130"/>
    </w:p>
    <w:p w14:paraId="5D4079C4" w14:textId="77777777" w:rsidR="00DE7BA3" w:rsidRPr="00B45E04" w:rsidRDefault="00DE7BA3" w:rsidP="00DE7BA3">
      <w:pPr>
        <w:pStyle w:val="subsection"/>
      </w:pPr>
      <w:r w:rsidRPr="00B45E04">
        <w:tab/>
        <w:t>(1)</w:t>
      </w:r>
      <w:r w:rsidRPr="00B45E04">
        <w:tab/>
        <w:t>In this section:</w:t>
      </w:r>
    </w:p>
    <w:p w14:paraId="0D8C2D39" w14:textId="77777777" w:rsidR="00DE7BA3" w:rsidRPr="00B45E04" w:rsidRDefault="00DE7BA3" w:rsidP="00DE7BA3">
      <w:pPr>
        <w:pStyle w:val="Definition"/>
      </w:pPr>
      <w:r w:rsidRPr="00B45E04">
        <w:rPr>
          <w:b/>
          <w:i/>
        </w:rPr>
        <w:t>court</w:t>
      </w:r>
      <w:r w:rsidRPr="00B45E04">
        <w:t xml:space="preserve"> includes any tribunal, authority or person having power to require the production of documents or the answering of questions.</w:t>
      </w:r>
    </w:p>
    <w:p w14:paraId="55AF8F17" w14:textId="77777777" w:rsidR="00DE7BA3" w:rsidRPr="00B45E04" w:rsidRDefault="00DE7BA3" w:rsidP="00DE7BA3">
      <w:pPr>
        <w:pStyle w:val="Definition"/>
      </w:pPr>
      <w:r w:rsidRPr="00B45E04">
        <w:rPr>
          <w:b/>
          <w:i/>
        </w:rPr>
        <w:t>give</w:t>
      </w:r>
      <w:r w:rsidRPr="00B45E04">
        <w:t xml:space="preserve"> includes permit access to.</w:t>
      </w:r>
    </w:p>
    <w:p w14:paraId="4B1145B7" w14:textId="77777777" w:rsidR="00DE7BA3" w:rsidRPr="00B45E04" w:rsidRDefault="00DE7BA3" w:rsidP="00DE7BA3">
      <w:pPr>
        <w:pStyle w:val="Definition"/>
      </w:pPr>
      <w:r w:rsidRPr="00B45E04">
        <w:rPr>
          <w:b/>
          <w:i/>
        </w:rPr>
        <w:t>officer</w:t>
      </w:r>
      <w:r w:rsidRPr="00B45E04">
        <w:t xml:space="preserve"> means a person who is or has been:</w:t>
      </w:r>
    </w:p>
    <w:p w14:paraId="70AC4795" w14:textId="77777777" w:rsidR="00DE7BA3" w:rsidRPr="00B45E04" w:rsidRDefault="00DE7BA3" w:rsidP="00DE7BA3">
      <w:pPr>
        <w:pStyle w:val="paragraph"/>
      </w:pPr>
      <w:r w:rsidRPr="00B45E04">
        <w:tab/>
        <w:t>(a)</w:t>
      </w:r>
      <w:r w:rsidRPr="00B45E04">
        <w:tab/>
        <w:t>the Registrar;</w:t>
      </w:r>
    </w:p>
    <w:p w14:paraId="1C43119F" w14:textId="77777777" w:rsidR="00DE7BA3" w:rsidRPr="00B45E04" w:rsidRDefault="00DE7BA3" w:rsidP="00DE7BA3">
      <w:pPr>
        <w:pStyle w:val="paragraph"/>
      </w:pPr>
      <w:r w:rsidRPr="00B45E04">
        <w:lastRenderedPageBreak/>
        <w:tab/>
        <w:t>(b)</w:t>
      </w:r>
      <w:r w:rsidRPr="00B45E04">
        <w:tab/>
        <w:t>a member of the staff assisting the Registrar; or</w:t>
      </w:r>
    </w:p>
    <w:p w14:paraId="5407C937" w14:textId="77777777" w:rsidR="00DE7BA3" w:rsidRPr="00B45E04" w:rsidRDefault="00DE7BA3" w:rsidP="00DE7BA3">
      <w:pPr>
        <w:pStyle w:val="paragraph"/>
      </w:pPr>
      <w:r w:rsidRPr="00B45E04">
        <w:tab/>
        <w:t>(c)</w:t>
      </w:r>
      <w:r w:rsidRPr="00B45E04">
        <w:tab/>
        <w:t>a person to whom powers under this Part have been delegated by the Minister or the Registrar.</w:t>
      </w:r>
    </w:p>
    <w:p w14:paraId="49BF359F" w14:textId="77777777" w:rsidR="00DE7BA3" w:rsidRPr="00B45E04" w:rsidRDefault="00DE7BA3" w:rsidP="00DE7BA3">
      <w:pPr>
        <w:pStyle w:val="Definition"/>
      </w:pPr>
      <w:r w:rsidRPr="00B45E04">
        <w:rPr>
          <w:b/>
          <w:i/>
        </w:rPr>
        <w:t>produce</w:t>
      </w:r>
      <w:r w:rsidRPr="00B45E04">
        <w:t xml:space="preserve"> includes permit access to.</w:t>
      </w:r>
    </w:p>
    <w:p w14:paraId="4778EB27" w14:textId="77777777" w:rsidR="00DE7BA3" w:rsidRPr="00B45E04" w:rsidRDefault="00DE7BA3" w:rsidP="00DE7BA3">
      <w:pPr>
        <w:pStyle w:val="subsection"/>
      </w:pPr>
      <w:r w:rsidRPr="00B45E04">
        <w:tab/>
        <w:t>(2)</w:t>
      </w:r>
      <w:r w:rsidRPr="00B45E04">
        <w:tab/>
        <w:t>This section applies in relation to information if the information relates to a person and was obtained by an officer, either directly or indirectly, from a part of a document filed with the Registrar, being a part that is not open to public inspection.</w:t>
      </w:r>
    </w:p>
    <w:p w14:paraId="04E22192" w14:textId="77777777" w:rsidR="00DE7BA3" w:rsidRPr="00B45E04" w:rsidRDefault="00DE7BA3" w:rsidP="00DE7BA3">
      <w:pPr>
        <w:pStyle w:val="subsection"/>
      </w:pPr>
      <w:r w:rsidRPr="00B45E04">
        <w:tab/>
        <w:t>(3)</w:t>
      </w:r>
      <w:r w:rsidRPr="00B45E04">
        <w:tab/>
        <w:t>This section applies in relation to a part of a document filed with the Registrar, being a part that is not open to public inspection.</w:t>
      </w:r>
    </w:p>
    <w:p w14:paraId="722E8ED1" w14:textId="77777777" w:rsidR="00DE7BA3" w:rsidRPr="00B45E04" w:rsidRDefault="00DE7BA3" w:rsidP="00B32448">
      <w:pPr>
        <w:pStyle w:val="subsection"/>
        <w:keepNext/>
      </w:pPr>
      <w:r w:rsidRPr="00B45E04">
        <w:tab/>
        <w:t>(4)</w:t>
      </w:r>
      <w:r w:rsidRPr="00B45E04">
        <w:tab/>
        <w:t>An officer shall not:</w:t>
      </w:r>
    </w:p>
    <w:p w14:paraId="7F29CB47" w14:textId="77777777" w:rsidR="00DE7BA3" w:rsidRPr="00B45E04" w:rsidRDefault="00DE7BA3" w:rsidP="00DE7BA3">
      <w:pPr>
        <w:pStyle w:val="paragraph"/>
      </w:pPr>
      <w:r w:rsidRPr="00B45E04">
        <w:tab/>
        <w:t>(a)</w:t>
      </w:r>
      <w:r w:rsidRPr="00B45E04">
        <w:tab/>
        <w:t>make a record of any information to which this section applies;</w:t>
      </w:r>
    </w:p>
    <w:p w14:paraId="01685D9B" w14:textId="77777777" w:rsidR="00DE7BA3" w:rsidRPr="00B45E04" w:rsidRDefault="00DE7BA3" w:rsidP="00DE7BA3">
      <w:pPr>
        <w:pStyle w:val="paragraph"/>
      </w:pPr>
      <w:r w:rsidRPr="00B45E04">
        <w:tab/>
        <w:t>(b)</w:t>
      </w:r>
      <w:r w:rsidRPr="00B45E04">
        <w:tab/>
        <w:t>divulge or communicate to a person any information to which this section applies; or</w:t>
      </w:r>
    </w:p>
    <w:p w14:paraId="1BDBABB3" w14:textId="77777777" w:rsidR="00DE7BA3" w:rsidRPr="00B45E04" w:rsidRDefault="00DE7BA3" w:rsidP="00DE7BA3">
      <w:pPr>
        <w:pStyle w:val="paragraph"/>
        <w:keepNext/>
      </w:pPr>
      <w:r w:rsidRPr="00B45E04">
        <w:tab/>
        <w:t>(c)</w:t>
      </w:r>
      <w:r w:rsidRPr="00B45E04">
        <w:tab/>
        <w:t>give a person a part of a document to which this section applies;</w:t>
      </w:r>
    </w:p>
    <w:p w14:paraId="5556A1D5" w14:textId="77777777" w:rsidR="00DE7BA3" w:rsidRPr="00B45E04" w:rsidRDefault="00DE7BA3" w:rsidP="00DE7BA3">
      <w:pPr>
        <w:pStyle w:val="subsection2"/>
      </w:pPr>
      <w:r w:rsidRPr="00B45E04">
        <w:t>unless the record is made, the information divulged or communicated or the part of the document given:</w:t>
      </w:r>
    </w:p>
    <w:p w14:paraId="778B495F" w14:textId="77777777" w:rsidR="00DE7BA3" w:rsidRPr="00B45E04" w:rsidRDefault="00DE7BA3" w:rsidP="00DE7BA3">
      <w:pPr>
        <w:pStyle w:val="paragraph"/>
      </w:pPr>
      <w:r w:rsidRPr="00B45E04">
        <w:tab/>
        <w:t>(d)</w:t>
      </w:r>
      <w:r w:rsidRPr="00B45E04">
        <w:tab/>
        <w:t>for the purposes of this Act; or</w:t>
      </w:r>
    </w:p>
    <w:p w14:paraId="358AB3B4" w14:textId="77777777" w:rsidR="00DE7BA3" w:rsidRPr="00B45E04" w:rsidRDefault="00DE7BA3" w:rsidP="00DE7BA3">
      <w:pPr>
        <w:pStyle w:val="paragraph"/>
        <w:keepNext/>
      </w:pPr>
      <w:r w:rsidRPr="00B45E04">
        <w:tab/>
        <w:t>(e)</w:t>
      </w:r>
      <w:r w:rsidRPr="00B45E04">
        <w:tab/>
        <w:t>in relation to the performance of a duty or the exercise of a power under or in relation to this Act.</w:t>
      </w:r>
    </w:p>
    <w:p w14:paraId="251CD357" w14:textId="77777777" w:rsidR="00DE7BA3" w:rsidRPr="00B45E04" w:rsidRDefault="00DE7BA3" w:rsidP="00DE7BA3">
      <w:pPr>
        <w:pStyle w:val="Penalty"/>
      </w:pPr>
      <w:r w:rsidRPr="00B45E04">
        <w:t>Penalty:</w:t>
      </w:r>
      <w:r w:rsidRPr="00B45E04">
        <w:tab/>
        <w:t>$5,000 or imprisonment for 2 years, or both.</w:t>
      </w:r>
    </w:p>
    <w:p w14:paraId="5DE46700" w14:textId="77777777" w:rsidR="00DE7BA3" w:rsidRPr="00B45E04" w:rsidRDefault="00DE7BA3" w:rsidP="00DE7BA3">
      <w:pPr>
        <w:pStyle w:val="subsection"/>
      </w:pPr>
      <w:r w:rsidRPr="00B45E04">
        <w:tab/>
        <w:t>(5)</w:t>
      </w:r>
      <w:r w:rsidRPr="00B45E04">
        <w:tab/>
      </w:r>
      <w:r w:rsidR="001A2F50" w:rsidRPr="00B45E04">
        <w:t>Subsection (</w:t>
      </w:r>
      <w:r w:rsidRPr="00B45E04">
        <w:t>4) applies in relation to the divulging or communicating of information whether directly or indirectly, but does not apply in relation to the divulging or communicating of information to, or the giving of a part of a document to, the Minister.</w:t>
      </w:r>
    </w:p>
    <w:p w14:paraId="1E506642" w14:textId="77777777" w:rsidR="00DE7BA3" w:rsidRPr="00B45E04" w:rsidRDefault="00DE7BA3" w:rsidP="00DE7BA3">
      <w:pPr>
        <w:pStyle w:val="subsection"/>
      </w:pPr>
      <w:r w:rsidRPr="00B45E04">
        <w:tab/>
        <w:t>(6)</w:t>
      </w:r>
      <w:r w:rsidRPr="00B45E04">
        <w:tab/>
        <w:t>An officer shall not be required:</w:t>
      </w:r>
    </w:p>
    <w:p w14:paraId="0D6FC41A" w14:textId="77777777" w:rsidR="00DE7BA3" w:rsidRPr="00B45E04" w:rsidRDefault="00DE7BA3" w:rsidP="00DE7BA3">
      <w:pPr>
        <w:pStyle w:val="paragraph"/>
      </w:pPr>
      <w:r w:rsidRPr="00B45E04">
        <w:tab/>
        <w:t>(a)</w:t>
      </w:r>
      <w:r w:rsidRPr="00B45E04">
        <w:tab/>
        <w:t>to produce in a court a part of a document to which this section applies; or</w:t>
      </w:r>
    </w:p>
    <w:p w14:paraId="13C2CFEC" w14:textId="77777777" w:rsidR="00DE7BA3" w:rsidRPr="00B45E04" w:rsidRDefault="00DE7BA3" w:rsidP="00DE7BA3">
      <w:pPr>
        <w:pStyle w:val="paragraph"/>
        <w:keepNext/>
      </w:pPr>
      <w:r w:rsidRPr="00B45E04">
        <w:lastRenderedPageBreak/>
        <w:tab/>
        <w:t>(b)</w:t>
      </w:r>
      <w:r w:rsidRPr="00B45E04">
        <w:tab/>
        <w:t>to divulge or communicate to a court any information to which this section applies;</w:t>
      </w:r>
    </w:p>
    <w:p w14:paraId="33AF463C" w14:textId="77777777" w:rsidR="00DE7BA3" w:rsidRPr="00B45E04" w:rsidRDefault="00DE7BA3" w:rsidP="00DE7BA3">
      <w:pPr>
        <w:pStyle w:val="subsection2"/>
      </w:pPr>
      <w:r w:rsidRPr="00B45E04">
        <w:t>except so far as it is necessary to do so for the purposes of carrying into effect the provisions of this Act.</w:t>
      </w:r>
    </w:p>
    <w:p w14:paraId="662639CC" w14:textId="77777777" w:rsidR="00DE7BA3" w:rsidRPr="00B45E04" w:rsidRDefault="00DE7BA3" w:rsidP="00DE7BA3">
      <w:pPr>
        <w:pStyle w:val="ActHead5"/>
      </w:pPr>
      <w:bookmarkStart w:id="131" w:name="_Toc185503408"/>
      <w:r w:rsidRPr="001C3D7C">
        <w:rPr>
          <w:rStyle w:val="CharSectno"/>
        </w:rPr>
        <w:t>10.90</w:t>
      </w:r>
      <w:r w:rsidRPr="00B45E04">
        <w:t xml:space="preserve">  Fees</w:t>
      </w:r>
      <w:bookmarkEnd w:id="131"/>
    </w:p>
    <w:p w14:paraId="63842451" w14:textId="77777777" w:rsidR="00DE7BA3" w:rsidRPr="00B45E04" w:rsidRDefault="00DE7BA3" w:rsidP="00DE7BA3">
      <w:pPr>
        <w:pStyle w:val="subsection"/>
      </w:pPr>
      <w:r w:rsidRPr="00B45E04">
        <w:tab/>
        <w:t>(1)</w:t>
      </w:r>
      <w:r w:rsidRPr="00B45E04">
        <w:tab/>
        <w:t>The regulations may prescribe fees for the purposes of this Part, including fees payable on applications and requests made under this Part.</w:t>
      </w:r>
    </w:p>
    <w:p w14:paraId="5F723621" w14:textId="77777777" w:rsidR="00DE7BA3" w:rsidRPr="00B45E04" w:rsidRDefault="00DE7BA3" w:rsidP="00DE7BA3">
      <w:pPr>
        <w:pStyle w:val="subsection"/>
      </w:pPr>
      <w:r w:rsidRPr="00B45E04">
        <w:tab/>
        <w:t>(2)</w:t>
      </w:r>
      <w:r w:rsidRPr="00B45E04">
        <w:tab/>
        <w:t>The regulations shall not fix fees exceeding:</w:t>
      </w:r>
    </w:p>
    <w:p w14:paraId="3B936FBF" w14:textId="77777777" w:rsidR="00DE7BA3" w:rsidRPr="00B45E04" w:rsidRDefault="00DE7BA3" w:rsidP="00DE7BA3">
      <w:pPr>
        <w:pStyle w:val="paragraph"/>
      </w:pPr>
      <w:r w:rsidRPr="00B45E04">
        <w:tab/>
        <w:t>(a)</w:t>
      </w:r>
      <w:r w:rsidRPr="00B45E04">
        <w:tab/>
        <w:t>in the case of an application for provisional registration of a conference agreement—$1,200; and</w:t>
      </w:r>
    </w:p>
    <w:p w14:paraId="2232D179" w14:textId="77777777" w:rsidR="00DE7BA3" w:rsidRPr="00B45E04" w:rsidRDefault="00DE7BA3" w:rsidP="00DE7BA3">
      <w:pPr>
        <w:pStyle w:val="paragraph"/>
      </w:pPr>
      <w:r w:rsidRPr="00B45E04">
        <w:tab/>
        <w:t>(b)</w:t>
      </w:r>
      <w:r w:rsidRPr="00B45E04">
        <w:tab/>
        <w:t>in the case of an application for final registration of a conference agreement—$700; and</w:t>
      </w:r>
    </w:p>
    <w:p w14:paraId="129AD5B1" w14:textId="77777777" w:rsidR="00DE7BA3" w:rsidRPr="00B45E04" w:rsidRDefault="00DE7BA3" w:rsidP="00DE7BA3">
      <w:pPr>
        <w:pStyle w:val="paragraph"/>
      </w:pPr>
      <w:r w:rsidRPr="00B45E04">
        <w:tab/>
        <w:t>(c)</w:t>
      </w:r>
      <w:r w:rsidRPr="00B45E04">
        <w:tab/>
        <w:t>in the case of an application for the registration of a person as an ocean carrier’s agent—$160; and</w:t>
      </w:r>
    </w:p>
    <w:p w14:paraId="5904ACC2" w14:textId="77777777" w:rsidR="00DE7BA3" w:rsidRPr="00B45E04" w:rsidRDefault="00DE7BA3" w:rsidP="00DE7BA3">
      <w:pPr>
        <w:pStyle w:val="paragraph"/>
      </w:pPr>
      <w:r w:rsidRPr="00B45E04">
        <w:tab/>
        <w:t>(ca)</w:t>
      </w:r>
      <w:r w:rsidRPr="00B45E04">
        <w:tab/>
        <w:t xml:space="preserve">in the case of variation of the register of ocean carrier agents following a notice under </w:t>
      </w:r>
      <w:r w:rsidR="002F06D1" w:rsidRPr="00B45E04">
        <w:t>subsection 1</w:t>
      </w:r>
      <w:r w:rsidRPr="00B45E04">
        <w:t>0.72(1)—$160; and</w:t>
      </w:r>
    </w:p>
    <w:p w14:paraId="236476EE" w14:textId="77777777" w:rsidR="00DE7BA3" w:rsidRPr="00B45E04" w:rsidRDefault="00DE7BA3" w:rsidP="00DE7BA3">
      <w:pPr>
        <w:pStyle w:val="paragraph"/>
      </w:pPr>
      <w:r w:rsidRPr="00B45E04">
        <w:tab/>
        <w:t>(d)</w:t>
      </w:r>
      <w:r w:rsidRPr="00B45E04">
        <w:tab/>
        <w:t>in the case of an application to obtain a copy of, the whole or any part of, an entry in a register kept under this Part or a conference agreement file kept under this Part—$200.</w:t>
      </w:r>
    </w:p>
    <w:p w14:paraId="603343E1" w14:textId="77777777" w:rsidR="00DE7BA3" w:rsidRPr="00B45E04" w:rsidRDefault="00DE7BA3" w:rsidP="00DE7BA3">
      <w:pPr>
        <w:pStyle w:val="ActHead5"/>
      </w:pPr>
      <w:bookmarkStart w:id="132" w:name="_Toc185503409"/>
      <w:r w:rsidRPr="001C3D7C">
        <w:rPr>
          <w:rStyle w:val="CharSectno"/>
        </w:rPr>
        <w:t>10.91</w:t>
      </w:r>
      <w:r w:rsidRPr="00B45E04">
        <w:t xml:space="preserve">  Application of </w:t>
      </w:r>
      <w:r w:rsidR="00C05278" w:rsidRPr="00B45E04">
        <w:t xml:space="preserve">Part XID and </w:t>
      </w:r>
      <w:r w:rsidR="002F06D1" w:rsidRPr="00B45E04">
        <w:t>section 1</w:t>
      </w:r>
      <w:r w:rsidRPr="00B45E04">
        <w:t>55 to investigations under Part</w:t>
      </w:r>
      <w:bookmarkEnd w:id="132"/>
    </w:p>
    <w:p w14:paraId="29BFEA27" w14:textId="77777777" w:rsidR="00DE7BA3" w:rsidRPr="00B45E04" w:rsidRDefault="00DE7BA3" w:rsidP="00DE7BA3">
      <w:pPr>
        <w:pStyle w:val="subsection"/>
      </w:pPr>
      <w:r w:rsidRPr="00B45E04">
        <w:tab/>
        <w:t>(1)</w:t>
      </w:r>
      <w:r w:rsidRPr="00B45E04">
        <w:tab/>
      </w:r>
      <w:r w:rsidR="00C05278" w:rsidRPr="00B45E04">
        <w:t xml:space="preserve">Part XID and </w:t>
      </w:r>
      <w:r w:rsidR="002F06D1" w:rsidRPr="00B45E04">
        <w:t>section 1</w:t>
      </w:r>
      <w:r w:rsidR="00C05278" w:rsidRPr="00B45E04">
        <w:t>55 apply</w:t>
      </w:r>
      <w:r w:rsidRPr="00B45E04">
        <w:t xml:space="preserve"> in relation to an investigation by the Commission under this Part as if the investigation were an investigation by the Commission relating to a matter that constitutes, or may constitute, a contravention of this Act.</w:t>
      </w:r>
    </w:p>
    <w:p w14:paraId="4286A4B9" w14:textId="77777777" w:rsidR="00DE7BA3" w:rsidRPr="00B45E04" w:rsidRDefault="00DE7BA3" w:rsidP="00DE7BA3">
      <w:pPr>
        <w:pStyle w:val="subsection"/>
      </w:pPr>
      <w:r w:rsidRPr="00B45E04">
        <w:tab/>
        <w:t>(2)</w:t>
      </w:r>
      <w:r w:rsidRPr="00B45E04">
        <w:tab/>
      </w:r>
      <w:r w:rsidR="001A2F50" w:rsidRPr="00B45E04">
        <w:t>Subsection (</w:t>
      </w:r>
      <w:r w:rsidRPr="00B45E04">
        <w:t>1) shall not be taken to limit by implication any powers that the Commission has apart from that subsection.</w:t>
      </w:r>
    </w:p>
    <w:p w14:paraId="426A1CC8" w14:textId="77777777" w:rsidR="008B4C7B" w:rsidRPr="00B45E04" w:rsidRDefault="008B4C7B" w:rsidP="004A1FDF">
      <w:pPr>
        <w:pStyle w:val="ActHead2"/>
        <w:pageBreakBefore/>
      </w:pPr>
      <w:bookmarkStart w:id="133" w:name="_Toc185503410"/>
      <w:r w:rsidRPr="001C3D7C">
        <w:rPr>
          <w:rStyle w:val="CharPartNo"/>
        </w:rPr>
        <w:lastRenderedPageBreak/>
        <w:t>Part XI</w:t>
      </w:r>
      <w:r w:rsidRPr="00B45E04">
        <w:t>—</w:t>
      </w:r>
      <w:r w:rsidRPr="001C3D7C">
        <w:rPr>
          <w:rStyle w:val="CharPartText"/>
        </w:rPr>
        <w:t>Application of the Australian Consumer Law as a law of the Commonwealth</w:t>
      </w:r>
      <w:bookmarkEnd w:id="133"/>
    </w:p>
    <w:p w14:paraId="7BDEFABF" w14:textId="77777777" w:rsidR="008B4C7B" w:rsidRPr="00B45E04" w:rsidRDefault="008B4C7B" w:rsidP="008B4C7B">
      <w:pPr>
        <w:pStyle w:val="ActHead3"/>
      </w:pPr>
      <w:bookmarkStart w:id="134" w:name="_Toc185503411"/>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Preliminary</w:t>
      </w:r>
      <w:bookmarkEnd w:id="134"/>
    </w:p>
    <w:p w14:paraId="34466647" w14:textId="77777777" w:rsidR="008B4C7B" w:rsidRPr="00B45E04" w:rsidRDefault="008B4C7B" w:rsidP="008B4C7B">
      <w:pPr>
        <w:pStyle w:val="ActHead5"/>
      </w:pPr>
      <w:bookmarkStart w:id="135" w:name="_Toc185503412"/>
      <w:r w:rsidRPr="001C3D7C">
        <w:rPr>
          <w:rStyle w:val="CharSectno"/>
        </w:rPr>
        <w:t>130</w:t>
      </w:r>
      <w:r w:rsidRPr="00B45E04">
        <w:t xml:space="preserve">  Definitions</w:t>
      </w:r>
      <w:bookmarkEnd w:id="135"/>
    </w:p>
    <w:p w14:paraId="0BCE730F" w14:textId="77777777" w:rsidR="008B4C7B" w:rsidRPr="00B45E04" w:rsidRDefault="008B4C7B" w:rsidP="008B4C7B">
      <w:pPr>
        <w:pStyle w:val="subsection"/>
      </w:pPr>
      <w:r w:rsidRPr="00B45E04">
        <w:tab/>
      </w:r>
      <w:r w:rsidRPr="00B45E04">
        <w:tab/>
        <w:t>In this Part:</w:t>
      </w:r>
    </w:p>
    <w:p w14:paraId="0A20C1F2" w14:textId="77777777" w:rsidR="008B4C7B" w:rsidRPr="00B45E04" w:rsidRDefault="008B4C7B" w:rsidP="008B4C7B">
      <w:pPr>
        <w:pStyle w:val="Definition"/>
      </w:pPr>
      <w:r w:rsidRPr="00B45E04">
        <w:rPr>
          <w:b/>
          <w:i/>
        </w:rPr>
        <w:t>associate</w:t>
      </w:r>
      <w:r w:rsidRPr="00B45E04">
        <w:t xml:space="preserve">: a person (the </w:t>
      </w:r>
      <w:r w:rsidRPr="00B45E04">
        <w:rPr>
          <w:b/>
          <w:i/>
        </w:rPr>
        <w:t>first person</w:t>
      </w:r>
      <w:r w:rsidRPr="00B45E04">
        <w:t>) is an associate of another person if:</w:t>
      </w:r>
    </w:p>
    <w:p w14:paraId="25BD1CEF" w14:textId="77777777" w:rsidR="008B4C7B" w:rsidRPr="00B45E04" w:rsidRDefault="008B4C7B" w:rsidP="008B4C7B">
      <w:pPr>
        <w:pStyle w:val="paragraph"/>
      </w:pPr>
      <w:r w:rsidRPr="00B45E04">
        <w:tab/>
        <w:t>(a)</w:t>
      </w:r>
      <w:r w:rsidRPr="00B45E04">
        <w:tab/>
        <w:t>the first person holds money or other property on behalf of the other person; or</w:t>
      </w:r>
    </w:p>
    <w:p w14:paraId="630BC341" w14:textId="7F5A58BB" w:rsidR="008B4C7B" w:rsidRPr="00B45E04" w:rsidRDefault="008B4C7B" w:rsidP="008B4C7B">
      <w:pPr>
        <w:pStyle w:val="paragraph"/>
      </w:pPr>
      <w:r w:rsidRPr="00B45E04">
        <w:tab/>
        <w:t>(b)</w:t>
      </w:r>
      <w:r w:rsidRPr="00B45E04">
        <w:tab/>
        <w:t>if the other person is a body corporate—the first person is a wholly</w:t>
      </w:r>
      <w:r w:rsidR="001C3D7C">
        <w:noBreakHyphen/>
      </w:r>
      <w:r w:rsidRPr="00B45E04">
        <w:t xml:space="preserve">owned subsidiary (within the meaning of the </w:t>
      </w:r>
      <w:r w:rsidRPr="00B45E04">
        <w:rPr>
          <w:i/>
        </w:rPr>
        <w:t>Corporations Act 2001</w:t>
      </w:r>
      <w:r w:rsidRPr="00B45E04">
        <w:t>) of the other person.</w:t>
      </w:r>
    </w:p>
    <w:p w14:paraId="554E8AED" w14:textId="77777777" w:rsidR="008B4C7B" w:rsidRPr="00B45E04" w:rsidRDefault="008B4C7B" w:rsidP="008B4C7B">
      <w:pPr>
        <w:pStyle w:val="Definition"/>
      </w:pPr>
      <w:r w:rsidRPr="00B45E04">
        <w:rPr>
          <w:b/>
          <w:i/>
        </w:rPr>
        <w:t>Australian Consumer Law</w:t>
      </w:r>
      <w:r w:rsidRPr="00B45E04">
        <w:t xml:space="preserve"> means Schedule</w:t>
      </w:r>
      <w:r w:rsidR="001A2F50" w:rsidRPr="00B45E04">
        <w:t> </w:t>
      </w:r>
      <w:r w:rsidRPr="00B45E04">
        <w:t>2 as applied under Subdivision A of Division</w:t>
      </w:r>
      <w:r w:rsidR="001A2F50" w:rsidRPr="00B45E04">
        <w:t> </w:t>
      </w:r>
      <w:r w:rsidRPr="00B45E04">
        <w:t>2 of this Part.</w:t>
      </w:r>
    </w:p>
    <w:p w14:paraId="413478AB" w14:textId="77777777" w:rsidR="008B4C7B" w:rsidRPr="00B45E04" w:rsidRDefault="008B4C7B" w:rsidP="008B4C7B">
      <w:pPr>
        <w:pStyle w:val="Definition"/>
      </w:pPr>
      <w:r w:rsidRPr="00B45E04">
        <w:rPr>
          <w:b/>
          <w:i/>
        </w:rPr>
        <w:t>Chairperson</w:t>
      </w:r>
      <w:r w:rsidRPr="00B45E04">
        <w:t xml:space="preserve"> has the same meaning as in subsection</w:t>
      </w:r>
      <w:r w:rsidR="001A2F50" w:rsidRPr="00B45E04">
        <w:t> </w:t>
      </w:r>
      <w:r w:rsidRPr="00B45E04">
        <w:t>4(1).</w:t>
      </w:r>
    </w:p>
    <w:p w14:paraId="15061868" w14:textId="77777777" w:rsidR="008B4C7B" w:rsidRPr="00B45E04" w:rsidRDefault="008B4C7B" w:rsidP="008B4C7B">
      <w:pPr>
        <w:pStyle w:val="Definition"/>
      </w:pPr>
      <w:r w:rsidRPr="00B45E04">
        <w:rPr>
          <w:b/>
          <w:i/>
        </w:rPr>
        <w:t>corporation</w:t>
      </w:r>
      <w:r w:rsidRPr="00B45E04">
        <w:t xml:space="preserve"> has the same meaning as in subsection</w:t>
      </w:r>
      <w:r w:rsidR="001A2F50" w:rsidRPr="00B45E04">
        <w:t> </w:t>
      </w:r>
      <w:r w:rsidRPr="00B45E04">
        <w:t>4(1).</w:t>
      </w:r>
    </w:p>
    <w:p w14:paraId="25E310EB" w14:textId="77777777" w:rsidR="008B4C7B" w:rsidRPr="00B45E04" w:rsidRDefault="008B4C7B" w:rsidP="008B4C7B">
      <w:pPr>
        <w:pStyle w:val="Definition"/>
      </w:pPr>
      <w:r w:rsidRPr="00B45E04">
        <w:rPr>
          <w:b/>
          <w:i/>
        </w:rPr>
        <w:t>disclosure notice</w:t>
      </w:r>
      <w:r w:rsidRPr="00B45E04">
        <w:t xml:space="preserve">: see </w:t>
      </w:r>
      <w:r w:rsidR="002F06D1" w:rsidRPr="00B45E04">
        <w:t>subsection 1</w:t>
      </w:r>
      <w:r w:rsidRPr="00B45E04">
        <w:t>33D(3).</w:t>
      </w:r>
    </w:p>
    <w:p w14:paraId="130CD79F" w14:textId="77777777" w:rsidR="008B4C7B" w:rsidRPr="00B45E04" w:rsidRDefault="008B4C7B" w:rsidP="008B4C7B">
      <w:pPr>
        <w:pStyle w:val="Definition"/>
      </w:pPr>
      <w:r w:rsidRPr="00B45E04">
        <w:rPr>
          <w:b/>
          <w:i/>
        </w:rPr>
        <w:t>embargo notice</w:t>
      </w:r>
      <w:r w:rsidRPr="00B45E04">
        <w:t xml:space="preserve">: see </w:t>
      </w:r>
      <w:r w:rsidR="002F06D1" w:rsidRPr="00B45E04">
        <w:t>subsection 1</w:t>
      </w:r>
      <w:r w:rsidRPr="00B45E04">
        <w:t>35S(1).</w:t>
      </w:r>
    </w:p>
    <w:p w14:paraId="6EB8B6D7" w14:textId="77777777" w:rsidR="008B4C7B" w:rsidRPr="00B45E04" w:rsidRDefault="008B4C7B" w:rsidP="008B4C7B">
      <w:pPr>
        <w:pStyle w:val="Definition"/>
      </w:pPr>
      <w:r w:rsidRPr="00B45E04">
        <w:rPr>
          <w:b/>
          <w:i/>
        </w:rPr>
        <w:t>embargo period</w:t>
      </w:r>
      <w:r w:rsidRPr="00B45E04">
        <w:t xml:space="preserve"> for an embargo notice means the period specified in the embargo notice under </w:t>
      </w:r>
      <w:r w:rsidR="002F06D1" w:rsidRPr="00B45E04">
        <w:t>paragraph 1</w:t>
      </w:r>
      <w:r w:rsidRPr="00B45E04">
        <w:t>35S(3)(c) or (d).</w:t>
      </w:r>
    </w:p>
    <w:p w14:paraId="3F4B4C45" w14:textId="77777777" w:rsidR="008B4C7B" w:rsidRPr="00B45E04" w:rsidRDefault="008B4C7B" w:rsidP="008B4C7B">
      <w:pPr>
        <w:pStyle w:val="Definition"/>
      </w:pPr>
      <w:r w:rsidRPr="00B45E04">
        <w:rPr>
          <w:b/>
          <w:i/>
        </w:rPr>
        <w:t>enforcement order</w:t>
      </w:r>
      <w:r w:rsidRPr="00B45E04">
        <w:t xml:space="preserve">: see </w:t>
      </w:r>
      <w:r w:rsidR="002F06D1" w:rsidRPr="00B45E04">
        <w:t>paragraph 1</w:t>
      </w:r>
      <w:r w:rsidRPr="00B45E04">
        <w:t>39D(1)(b).</w:t>
      </w:r>
    </w:p>
    <w:p w14:paraId="46B9B7C7" w14:textId="77777777" w:rsidR="008B4C7B" w:rsidRPr="00B45E04" w:rsidRDefault="008B4C7B" w:rsidP="008B4C7B">
      <w:pPr>
        <w:pStyle w:val="Definition"/>
      </w:pPr>
      <w:r w:rsidRPr="00B45E04">
        <w:rPr>
          <w:b/>
          <w:i/>
        </w:rPr>
        <w:t>Federal Court</w:t>
      </w:r>
      <w:r w:rsidRPr="00B45E04">
        <w:t xml:space="preserve"> means the Federal Court of Australia.</w:t>
      </w:r>
    </w:p>
    <w:p w14:paraId="5DCC166C" w14:textId="77777777" w:rsidR="008B4C7B" w:rsidRPr="00B45E04" w:rsidRDefault="008B4C7B" w:rsidP="008B4C7B">
      <w:pPr>
        <w:pStyle w:val="Definition"/>
      </w:pPr>
      <w:r w:rsidRPr="00B45E04">
        <w:rPr>
          <w:b/>
          <w:i/>
        </w:rPr>
        <w:t>infringement notice</w:t>
      </w:r>
      <w:r w:rsidRPr="00B45E04">
        <w:t xml:space="preserve"> means an infringement notice issued under </w:t>
      </w:r>
      <w:r w:rsidR="002F06D1" w:rsidRPr="00B45E04">
        <w:t>subsection 1</w:t>
      </w:r>
      <w:r w:rsidRPr="00B45E04">
        <w:t>34A(1).</w:t>
      </w:r>
    </w:p>
    <w:p w14:paraId="798511DC" w14:textId="77777777" w:rsidR="008B4C7B" w:rsidRPr="00B45E04" w:rsidRDefault="008B4C7B" w:rsidP="008B4C7B">
      <w:pPr>
        <w:pStyle w:val="Definition"/>
      </w:pPr>
      <w:r w:rsidRPr="00B45E04">
        <w:rPr>
          <w:b/>
          <w:i/>
        </w:rPr>
        <w:t>infringement notice compliance period</w:t>
      </w:r>
      <w:r w:rsidRPr="00B45E04">
        <w:t xml:space="preserve">: see </w:t>
      </w:r>
      <w:r w:rsidR="002F06D1" w:rsidRPr="00B45E04">
        <w:t>subsection 1</w:t>
      </w:r>
      <w:r w:rsidRPr="00B45E04">
        <w:t>34F(1).</w:t>
      </w:r>
    </w:p>
    <w:p w14:paraId="010B22F5" w14:textId="77777777" w:rsidR="008B4C7B" w:rsidRPr="00B45E04" w:rsidRDefault="008B4C7B" w:rsidP="008B4C7B">
      <w:pPr>
        <w:pStyle w:val="Definition"/>
      </w:pPr>
      <w:r w:rsidRPr="00B45E04">
        <w:rPr>
          <w:b/>
          <w:i/>
        </w:rPr>
        <w:lastRenderedPageBreak/>
        <w:t>infringement notice provision</w:t>
      </w:r>
      <w:r w:rsidRPr="00B45E04">
        <w:t xml:space="preserve">: see </w:t>
      </w:r>
      <w:r w:rsidR="002F06D1" w:rsidRPr="00B45E04">
        <w:t>subsection 1</w:t>
      </w:r>
      <w:r w:rsidRPr="00B45E04">
        <w:t>34A(2).</w:t>
      </w:r>
    </w:p>
    <w:p w14:paraId="2348B233" w14:textId="77777777" w:rsidR="008B4C7B" w:rsidRPr="00B45E04" w:rsidRDefault="008B4C7B" w:rsidP="008B4C7B">
      <w:pPr>
        <w:pStyle w:val="Definition"/>
      </w:pPr>
      <w:r w:rsidRPr="00B45E04">
        <w:rPr>
          <w:b/>
          <w:i/>
        </w:rPr>
        <w:t>inspector</w:t>
      </w:r>
      <w:r w:rsidRPr="00B45E04">
        <w:t xml:space="preserve"> means a person who is appointed as an inspector under </w:t>
      </w:r>
      <w:r w:rsidR="002F06D1" w:rsidRPr="00B45E04">
        <w:t>subsection 1</w:t>
      </w:r>
      <w:r w:rsidRPr="00B45E04">
        <w:t>33(1).</w:t>
      </w:r>
    </w:p>
    <w:p w14:paraId="36E913EA" w14:textId="77777777" w:rsidR="008B4C7B" w:rsidRPr="00B45E04" w:rsidRDefault="008B4C7B" w:rsidP="008B4C7B">
      <w:pPr>
        <w:pStyle w:val="Definition"/>
      </w:pPr>
      <w:r w:rsidRPr="00B45E04">
        <w:rPr>
          <w:b/>
          <w:i/>
        </w:rPr>
        <w:t>listed corporation</w:t>
      </w:r>
      <w:r w:rsidRPr="00B45E04">
        <w:t xml:space="preserve"> has the meaning given by section</w:t>
      </w:r>
      <w:r w:rsidR="001A2F50" w:rsidRPr="00B45E04">
        <w:t> </w:t>
      </w:r>
      <w:r w:rsidRPr="00B45E04">
        <w:t xml:space="preserve">9 of the </w:t>
      </w:r>
      <w:r w:rsidRPr="00B45E04">
        <w:rPr>
          <w:i/>
        </w:rPr>
        <w:t>Corporations Act 2001</w:t>
      </w:r>
      <w:r w:rsidRPr="00B45E04">
        <w:t>.</w:t>
      </w:r>
    </w:p>
    <w:p w14:paraId="26ADBEA1" w14:textId="77777777" w:rsidR="008B4C7B" w:rsidRPr="00B45E04" w:rsidRDefault="008B4C7B" w:rsidP="008B4C7B">
      <w:pPr>
        <w:pStyle w:val="Definition"/>
      </w:pPr>
      <w:r w:rsidRPr="00B45E04">
        <w:rPr>
          <w:b/>
          <w:i/>
        </w:rPr>
        <w:t>member of the Commission</w:t>
      </w:r>
      <w:r w:rsidRPr="00B45E04">
        <w:t xml:space="preserve"> has the same meaning as in subsection</w:t>
      </w:r>
      <w:r w:rsidR="001A2F50" w:rsidRPr="00B45E04">
        <w:t> </w:t>
      </w:r>
      <w:r w:rsidRPr="00B45E04">
        <w:t>4(1).</w:t>
      </w:r>
    </w:p>
    <w:p w14:paraId="7276F4B6" w14:textId="77777777" w:rsidR="008B4C7B" w:rsidRPr="00B45E04" w:rsidRDefault="008B4C7B" w:rsidP="008B4C7B">
      <w:pPr>
        <w:pStyle w:val="Definition"/>
      </w:pPr>
      <w:r w:rsidRPr="00B45E04">
        <w:rPr>
          <w:b/>
          <w:i/>
        </w:rPr>
        <w:t>occupational liability</w:t>
      </w:r>
      <w:r w:rsidRPr="00B45E04">
        <w:t xml:space="preserve">: see </w:t>
      </w:r>
      <w:r w:rsidR="002F06D1" w:rsidRPr="00B45E04">
        <w:t>subsection 1</w:t>
      </w:r>
      <w:r w:rsidRPr="00B45E04">
        <w:t>37(5).</w:t>
      </w:r>
    </w:p>
    <w:p w14:paraId="5896DC3B" w14:textId="77777777" w:rsidR="008B4C7B" w:rsidRPr="00B45E04" w:rsidRDefault="008B4C7B" w:rsidP="008B4C7B">
      <w:pPr>
        <w:pStyle w:val="Definition"/>
      </w:pPr>
      <w:r w:rsidRPr="00B45E04">
        <w:rPr>
          <w:b/>
          <w:i/>
        </w:rPr>
        <w:t>personal injury</w:t>
      </w:r>
      <w:r w:rsidRPr="00B45E04">
        <w:t xml:space="preserve"> includes:</w:t>
      </w:r>
    </w:p>
    <w:p w14:paraId="2E8BB5DA" w14:textId="77777777" w:rsidR="008B4C7B" w:rsidRPr="00B45E04" w:rsidRDefault="008B4C7B" w:rsidP="008B4C7B">
      <w:pPr>
        <w:pStyle w:val="paragraph"/>
      </w:pPr>
      <w:r w:rsidRPr="00B45E04">
        <w:tab/>
        <w:t>(a)</w:t>
      </w:r>
      <w:r w:rsidRPr="00B45E04">
        <w:tab/>
        <w:t>prenatal injury; and</w:t>
      </w:r>
    </w:p>
    <w:p w14:paraId="40CC2DAF" w14:textId="77777777" w:rsidR="008B4C7B" w:rsidRPr="00B45E04" w:rsidRDefault="008B4C7B" w:rsidP="008B4C7B">
      <w:pPr>
        <w:pStyle w:val="paragraph"/>
      </w:pPr>
      <w:r w:rsidRPr="00B45E04">
        <w:tab/>
        <w:t>(b)</w:t>
      </w:r>
      <w:r w:rsidRPr="00B45E04">
        <w:tab/>
        <w:t>impairment of a person’s physical or mental condition; and</w:t>
      </w:r>
    </w:p>
    <w:p w14:paraId="740162F8" w14:textId="77777777" w:rsidR="008B4C7B" w:rsidRPr="00B45E04" w:rsidRDefault="008B4C7B" w:rsidP="008B4C7B">
      <w:pPr>
        <w:pStyle w:val="paragraph"/>
      </w:pPr>
      <w:r w:rsidRPr="00B45E04">
        <w:tab/>
        <w:t>(c)</w:t>
      </w:r>
      <w:r w:rsidRPr="00B45E04">
        <w:tab/>
        <w:t>disease;</w:t>
      </w:r>
    </w:p>
    <w:p w14:paraId="743EC079" w14:textId="77777777" w:rsidR="008B4C7B" w:rsidRPr="00B45E04" w:rsidRDefault="008B4C7B" w:rsidP="008B4C7B">
      <w:pPr>
        <w:pStyle w:val="subsection2"/>
      </w:pPr>
      <w:r w:rsidRPr="00B45E04">
        <w:t>but does not include an impairment of a person’s mental condition unless the impairment consists of a recognised psychiatric illness.</w:t>
      </w:r>
    </w:p>
    <w:p w14:paraId="266ACFE1" w14:textId="77777777" w:rsidR="008B4C7B" w:rsidRPr="00B45E04" w:rsidRDefault="008B4C7B" w:rsidP="008B4C7B">
      <w:pPr>
        <w:pStyle w:val="Definition"/>
      </w:pPr>
      <w:r w:rsidRPr="00B45E04">
        <w:rPr>
          <w:b/>
          <w:i/>
        </w:rPr>
        <w:t>person assisting</w:t>
      </w:r>
      <w:r w:rsidRPr="00B45E04">
        <w:t xml:space="preserve">: see </w:t>
      </w:r>
      <w:r w:rsidR="002F06D1" w:rsidRPr="00B45E04">
        <w:t>subsection 1</w:t>
      </w:r>
      <w:r w:rsidRPr="00B45E04">
        <w:t>35D(2).</w:t>
      </w:r>
    </w:p>
    <w:p w14:paraId="6AB5B032" w14:textId="77777777" w:rsidR="008B4C7B" w:rsidRPr="00B45E04" w:rsidRDefault="008B4C7B" w:rsidP="008B4C7B">
      <w:pPr>
        <w:pStyle w:val="Definition"/>
      </w:pPr>
      <w:r w:rsidRPr="00B45E04">
        <w:rPr>
          <w:b/>
          <w:i/>
        </w:rPr>
        <w:t>professional standards law</w:t>
      </w:r>
      <w:r w:rsidRPr="00B45E04">
        <w:t xml:space="preserve">: see </w:t>
      </w:r>
      <w:r w:rsidR="002F06D1" w:rsidRPr="00B45E04">
        <w:t>subsection 1</w:t>
      </w:r>
      <w:r w:rsidRPr="00B45E04">
        <w:t>37(4).</w:t>
      </w:r>
    </w:p>
    <w:p w14:paraId="5735569D" w14:textId="77777777" w:rsidR="008B4C7B" w:rsidRPr="00B45E04" w:rsidRDefault="008B4C7B" w:rsidP="008B4C7B">
      <w:pPr>
        <w:pStyle w:val="Definition"/>
      </w:pPr>
      <w:r w:rsidRPr="00B45E04">
        <w:rPr>
          <w:b/>
          <w:i/>
        </w:rPr>
        <w:t>proposed ban notice</w:t>
      </w:r>
      <w:r w:rsidRPr="00B45E04">
        <w:t xml:space="preserve">: see </w:t>
      </w:r>
      <w:r w:rsidR="002F06D1" w:rsidRPr="00B45E04">
        <w:t>subsection 1</w:t>
      </w:r>
      <w:r w:rsidRPr="00B45E04">
        <w:t>32(1).</w:t>
      </w:r>
    </w:p>
    <w:p w14:paraId="3448A6D1" w14:textId="77777777" w:rsidR="008B4C7B" w:rsidRPr="00B45E04" w:rsidRDefault="008B4C7B" w:rsidP="008B4C7B">
      <w:pPr>
        <w:pStyle w:val="Definition"/>
      </w:pPr>
      <w:r w:rsidRPr="00B45E04">
        <w:rPr>
          <w:b/>
          <w:i/>
        </w:rPr>
        <w:t>proposed recall notice</w:t>
      </w:r>
      <w:r w:rsidRPr="00B45E04">
        <w:t xml:space="preserve">: see </w:t>
      </w:r>
      <w:r w:rsidR="002F06D1" w:rsidRPr="00B45E04">
        <w:t>subsection 1</w:t>
      </w:r>
      <w:r w:rsidRPr="00B45E04">
        <w:t>32A(1).</w:t>
      </w:r>
    </w:p>
    <w:p w14:paraId="62347B56" w14:textId="77777777" w:rsidR="008B4C7B" w:rsidRPr="00B45E04" w:rsidRDefault="008B4C7B" w:rsidP="008B4C7B">
      <w:pPr>
        <w:pStyle w:val="Definition"/>
      </w:pPr>
      <w:r w:rsidRPr="00B45E04">
        <w:rPr>
          <w:b/>
          <w:i/>
        </w:rPr>
        <w:t>reckless conduct</w:t>
      </w:r>
      <w:r w:rsidRPr="00B45E04">
        <w:t xml:space="preserve">: see </w:t>
      </w:r>
      <w:r w:rsidR="002F06D1" w:rsidRPr="00B45E04">
        <w:t>subsection 1</w:t>
      </w:r>
      <w:r w:rsidRPr="00B45E04">
        <w:t>39A(5).</w:t>
      </w:r>
    </w:p>
    <w:p w14:paraId="126C832A" w14:textId="77777777" w:rsidR="008B4C7B" w:rsidRPr="00B45E04" w:rsidRDefault="008B4C7B" w:rsidP="008B4C7B">
      <w:pPr>
        <w:pStyle w:val="Definition"/>
      </w:pPr>
      <w:r w:rsidRPr="00B45E04">
        <w:rPr>
          <w:b/>
          <w:i/>
        </w:rPr>
        <w:t>recreational services</w:t>
      </w:r>
      <w:r w:rsidRPr="00B45E04">
        <w:t xml:space="preserve">: see </w:t>
      </w:r>
      <w:r w:rsidR="002F06D1" w:rsidRPr="00B45E04">
        <w:t>subsection 1</w:t>
      </w:r>
      <w:r w:rsidRPr="00B45E04">
        <w:t>39A(2).</w:t>
      </w:r>
    </w:p>
    <w:p w14:paraId="67F08B77" w14:textId="694E5040" w:rsidR="008B4C7B" w:rsidRPr="00B45E04" w:rsidRDefault="008B4C7B" w:rsidP="008B4C7B">
      <w:pPr>
        <w:pStyle w:val="Definition"/>
      </w:pPr>
      <w:r w:rsidRPr="00B45E04">
        <w:rPr>
          <w:b/>
          <w:i/>
        </w:rPr>
        <w:t>search</w:t>
      </w:r>
      <w:r w:rsidR="001C3D7C">
        <w:rPr>
          <w:b/>
          <w:i/>
        </w:rPr>
        <w:noBreakHyphen/>
      </w:r>
      <w:r w:rsidRPr="00B45E04">
        <w:rPr>
          <w:b/>
          <w:i/>
        </w:rPr>
        <w:t>related powers</w:t>
      </w:r>
      <w:r w:rsidRPr="00B45E04">
        <w:t>: see subsections</w:t>
      </w:r>
      <w:r w:rsidR="001A2F50" w:rsidRPr="00B45E04">
        <w:t> </w:t>
      </w:r>
      <w:r w:rsidRPr="00B45E04">
        <w:t>135A(1) and (2).</w:t>
      </w:r>
    </w:p>
    <w:p w14:paraId="122350B1" w14:textId="77777777" w:rsidR="008B4C7B" w:rsidRPr="00B45E04" w:rsidRDefault="008B4C7B" w:rsidP="008B4C7B">
      <w:pPr>
        <w:pStyle w:val="Definition"/>
      </w:pPr>
      <w:r w:rsidRPr="00B45E04">
        <w:rPr>
          <w:b/>
          <w:i/>
        </w:rPr>
        <w:t>search warrant</w:t>
      </w:r>
      <w:r w:rsidRPr="00B45E04">
        <w:t xml:space="preserve"> means a warrant issued or signed under </w:t>
      </w:r>
      <w:r w:rsidR="002F06D1" w:rsidRPr="00B45E04">
        <w:t>section 1</w:t>
      </w:r>
      <w:r w:rsidRPr="00B45E04">
        <w:t>35Z or 136.</w:t>
      </w:r>
    </w:p>
    <w:p w14:paraId="6FDB3E76" w14:textId="77777777" w:rsidR="008B4C7B" w:rsidRPr="00B45E04" w:rsidRDefault="008B4C7B" w:rsidP="008B4C7B">
      <w:pPr>
        <w:pStyle w:val="Definition"/>
      </w:pPr>
      <w:r w:rsidRPr="00B45E04">
        <w:rPr>
          <w:b/>
          <w:i/>
        </w:rPr>
        <w:t>smoking</w:t>
      </w:r>
      <w:r w:rsidRPr="00B45E04">
        <w:t xml:space="preserve"> has the same meaning as in the </w:t>
      </w:r>
      <w:r w:rsidR="00AB247E" w:rsidRPr="00B45E04">
        <w:rPr>
          <w:i/>
        </w:rPr>
        <w:t>Public Health (Tobacco and Other Products) Act 2023</w:t>
      </w:r>
      <w:r w:rsidRPr="00B45E04">
        <w:t>.</w:t>
      </w:r>
    </w:p>
    <w:p w14:paraId="48F81C7E" w14:textId="77777777" w:rsidR="008B4C7B" w:rsidRPr="00B45E04" w:rsidRDefault="008B4C7B" w:rsidP="008B4C7B">
      <w:pPr>
        <w:pStyle w:val="Definition"/>
      </w:pPr>
      <w:r w:rsidRPr="00B45E04">
        <w:rPr>
          <w:b/>
          <w:i/>
        </w:rPr>
        <w:t>state of mind</w:t>
      </w:r>
      <w:r w:rsidRPr="00B45E04">
        <w:t>, of a person, includes a reference to:</w:t>
      </w:r>
    </w:p>
    <w:p w14:paraId="7169EFB4" w14:textId="77777777" w:rsidR="008B4C7B" w:rsidRPr="00B45E04" w:rsidRDefault="008B4C7B" w:rsidP="008B4C7B">
      <w:pPr>
        <w:pStyle w:val="paragraph"/>
      </w:pPr>
      <w:r w:rsidRPr="00B45E04">
        <w:lastRenderedPageBreak/>
        <w:tab/>
        <w:t>(a)</w:t>
      </w:r>
      <w:r w:rsidRPr="00B45E04">
        <w:tab/>
        <w:t>the knowledge, intention, opinion, belief or purpose of the person; and</w:t>
      </w:r>
    </w:p>
    <w:p w14:paraId="081DB5BE" w14:textId="77777777" w:rsidR="008B4C7B" w:rsidRPr="00B45E04" w:rsidRDefault="008B4C7B" w:rsidP="008B4C7B">
      <w:pPr>
        <w:pStyle w:val="paragraph"/>
      </w:pPr>
      <w:r w:rsidRPr="00B45E04">
        <w:tab/>
        <w:t>(b)</w:t>
      </w:r>
      <w:r w:rsidRPr="00B45E04">
        <w:tab/>
        <w:t>the person’s reasons for the person’s intention, opinion, belief or purpose.</w:t>
      </w:r>
    </w:p>
    <w:p w14:paraId="76D1FC7B" w14:textId="77777777" w:rsidR="008B4C7B" w:rsidRPr="00B45E04" w:rsidRDefault="008B4C7B" w:rsidP="008B4C7B">
      <w:pPr>
        <w:pStyle w:val="Definition"/>
      </w:pPr>
      <w:r w:rsidRPr="00B45E04">
        <w:rPr>
          <w:b/>
          <w:i/>
        </w:rPr>
        <w:t>tobacco product</w:t>
      </w:r>
      <w:r w:rsidRPr="00B45E04">
        <w:t xml:space="preserve"> has the same meaning as in the </w:t>
      </w:r>
      <w:r w:rsidR="00AB247E" w:rsidRPr="00B45E04">
        <w:rPr>
          <w:i/>
        </w:rPr>
        <w:t>Public Health (Tobacco and Other Products) Act 2023</w:t>
      </w:r>
      <w:r w:rsidRPr="00B45E04">
        <w:t>.</w:t>
      </w:r>
    </w:p>
    <w:p w14:paraId="70CFFF4E" w14:textId="77777777" w:rsidR="008B4C7B" w:rsidRPr="00B45E04" w:rsidRDefault="008B4C7B" w:rsidP="008B4C7B">
      <w:pPr>
        <w:pStyle w:val="ActHead5"/>
      </w:pPr>
      <w:bookmarkStart w:id="136" w:name="_Toc185503413"/>
      <w:r w:rsidRPr="001C3D7C">
        <w:rPr>
          <w:rStyle w:val="CharSectno"/>
        </w:rPr>
        <w:t>130A</w:t>
      </w:r>
      <w:r w:rsidRPr="00B45E04">
        <w:t xml:space="preserve">  Expressions defined in Schedule</w:t>
      </w:r>
      <w:r w:rsidR="001A2F50" w:rsidRPr="00B45E04">
        <w:t> </w:t>
      </w:r>
      <w:r w:rsidRPr="00B45E04">
        <w:t>2</w:t>
      </w:r>
      <w:bookmarkEnd w:id="136"/>
    </w:p>
    <w:p w14:paraId="768240A7" w14:textId="77777777" w:rsidR="008B4C7B" w:rsidRPr="00B45E04" w:rsidRDefault="008B4C7B" w:rsidP="008B4C7B">
      <w:pPr>
        <w:pStyle w:val="subsection"/>
      </w:pPr>
      <w:r w:rsidRPr="00B45E04">
        <w:tab/>
      </w:r>
      <w:r w:rsidRPr="00B45E04">
        <w:tab/>
        <w:t>An expression has the same meaning in this Part as in Schedule</w:t>
      </w:r>
      <w:r w:rsidR="001A2F50" w:rsidRPr="00B45E04">
        <w:t> </w:t>
      </w:r>
      <w:r w:rsidRPr="00B45E04">
        <w:t>2.</w:t>
      </w:r>
    </w:p>
    <w:p w14:paraId="7DF74777" w14:textId="77777777" w:rsidR="008B4C7B" w:rsidRPr="00B45E04" w:rsidRDefault="008B4C7B" w:rsidP="004A1FDF">
      <w:pPr>
        <w:pStyle w:val="ActHead3"/>
        <w:pageBreakBefore/>
      </w:pPr>
      <w:bookmarkStart w:id="137" w:name="_Toc185503414"/>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Application of the Australian Consumer Law as a law of the Commonwealth</w:t>
      </w:r>
      <w:bookmarkEnd w:id="137"/>
    </w:p>
    <w:p w14:paraId="127DA9BA" w14:textId="77777777" w:rsidR="008B4C7B" w:rsidRPr="00B45E04" w:rsidRDefault="008B4C7B" w:rsidP="008B4C7B">
      <w:pPr>
        <w:pStyle w:val="ActHead4"/>
      </w:pPr>
      <w:bookmarkStart w:id="138" w:name="_Toc185503415"/>
      <w:r w:rsidRPr="001C3D7C">
        <w:rPr>
          <w:rStyle w:val="CharSubdNo"/>
        </w:rPr>
        <w:t>Subdivision A</w:t>
      </w:r>
      <w:r w:rsidRPr="00B45E04">
        <w:t>—</w:t>
      </w:r>
      <w:r w:rsidRPr="001C3D7C">
        <w:rPr>
          <w:rStyle w:val="CharSubdText"/>
        </w:rPr>
        <w:t>Application of the Australian Consumer Law</w:t>
      </w:r>
      <w:bookmarkEnd w:id="138"/>
    </w:p>
    <w:p w14:paraId="79E50408" w14:textId="77777777" w:rsidR="008B4C7B" w:rsidRPr="00B45E04" w:rsidRDefault="008B4C7B" w:rsidP="008B4C7B">
      <w:pPr>
        <w:pStyle w:val="ActHead5"/>
      </w:pPr>
      <w:bookmarkStart w:id="139" w:name="_Toc185503416"/>
      <w:r w:rsidRPr="001C3D7C">
        <w:rPr>
          <w:rStyle w:val="CharSectno"/>
        </w:rPr>
        <w:t>131</w:t>
      </w:r>
      <w:r w:rsidRPr="00B45E04">
        <w:t xml:space="preserve">  Application of the Australian Consumer Law in relation to corporations etc.</w:t>
      </w:r>
      <w:bookmarkEnd w:id="139"/>
    </w:p>
    <w:p w14:paraId="61D8A156" w14:textId="77777777" w:rsidR="008B4C7B" w:rsidRPr="00B45E04" w:rsidRDefault="008B4C7B" w:rsidP="008B4C7B">
      <w:pPr>
        <w:pStyle w:val="subsection"/>
      </w:pPr>
      <w:r w:rsidRPr="00B45E04">
        <w:tab/>
        <w:t>(1)</w:t>
      </w:r>
      <w:r w:rsidRPr="00B45E04">
        <w:tab/>
        <w:t>Schedule</w:t>
      </w:r>
      <w:r w:rsidR="001A2F50" w:rsidRPr="00B45E04">
        <w:t> </w:t>
      </w:r>
      <w:r w:rsidRPr="00B45E04">
        <w:t>2 applies as a law of the Commonwealth to the conduct of corporations, and in relation to contraventions of Chapter</w:t>
      </w:r>
      <w:r w:rsidR="001A2F50" w:rsidRPr="00B45E04">
        <w:t> </w:t>
      </w:r>
      <w:r w:rsidRPr="00B45E04">
        <w:t>2, 3 or 4 of Schedule</w:t>
      </w:r>
      <w:r w:rsidR="001A2F50" w:rsidRPr="00B45E04">
        <w:t> </w:t>
      </w:r>
      <w:r w:rsidRPr="00B45E04">
        <w:t>2 by corporations.</w:t>
      </w:r>
    </w:p>
    <w:p w14:paraId="4EB258F3" w14:textId="77777777" w:rsidR="008B4C7B" w:rsidRPr="00B45E04" w:rsidRDefault="008B4C7B" w:rsidP="008B4C7B">
      <w:pPr>
        <w:pStyle w:val="notetext"/>
      </w:pPr>
      <w:r w:rsidRPr="00B45E04">
        <w:t>Note:</w:t>
      </w:r>
      <w:r w:rsidRPr="00B45E04">
        <w:tab/>
        <w:t>Sections</w:t>
      </w:r>
      <w:r w:rsidR="001A2F50" w:rsidRPr="00B45E04">
        <w:t> </w:t>
      </w:r>
      <w:r w:rsidRPr="00B45E04">
        <w:t>5 and 6 of this Act extend the application of this Part (and therefore extend the application of the Australian Consumer Law as a law of the Commonwealth).</w:t>
      </w:r>
    </w:p>
    <w:p w14:paraId="2B0B5405" w14:textId="77777777" w:rsidR="008B4C7B" w:rsidRPr="00B45E04" w:rsidRDefault="008B4C7B" w:rsidP="008B4C7B">
      <w:pPr>
        <w:pStyle w:val="subsection"/>
      </w:pPr>
      <w:r w:rsidRPr="00B45E04">
        <w:tab/>
        <w:t>(2)</w:t>
      </w:r>
      <w:r w:rsidRPr="00B45E04">
        <w:tab/>
        <w:t xml:space="preserve">Without limiting </w:t>
      </w:r>
      <w:r w:rsidR="001A2F50" w:rsidRPr="00B45E04">
        <w:t>subsection (</w:t>
      </w:r>
      <w:r w:rsidRPr="00B45E04">
        <w:t>1):</w:t>
      </w:r>
    </w:p>
    <w:p w14:paraId="6CA31350" w14:textId="77777777" w:rsidR="008B4C7B" w:rsidRPr="00B45E04" w:rsidRDefault="008B4C7B" w:rsidP="008B4C7B">
      <w:pPr>
        <w:pStyle w:val="paragraph"/>
      </w:pPr>
      <w:r w:rsidRPr="00B45E04">
        <w:tab/>
        <w:t>(a)</w:t>
      </w:r>
      <w:r w:rsidRPr="00B45E04">
        <w:tab/>
      </w:r>
      <w:r w:rsidR="00FC041D" w:rsidRPr="00B45E04">
        <w:t>section</w:t>
      </w:r>
      <w:r w:rsidR="001A2F50" w:rsidRPr="00B45E04">
        <w:t> </w:t>
      </w:r>
      <w:r w:rsidR="00FC041D" w:rsidRPr="00B45E04">
        <w:t>21</w:t>
      </w:r>
      <w:r w:rsidRPr="00B45E04">
        <w:t xml:space="preserve"> of Schedule</w:t>
      </w:r>
      <w:r w:rsidR="001A2F50" w:rsidRPr="00B45E04">
        <w:t> </w:t>
      </w:r>
      <w:r w:rsidRPr="00B45E04">
        <w:t>2 also applies as a law of the Commonwealth in relation to:</w:t>
      </w:r>
    </w:p>
    <w:p w14:paraId="4728D98D" w14:textId="77777777" w:rsidR="008B4C7B" w:rsidRPr="00B45E04" w:rsidRDefault="008B4C7B" w:rsidP="008B4C7B">
      <w:pPr>
        <w:pStyle w:val="paragraphsub"/>
      </w:pPr>
      <w:r w:rsidRPr="00B45E04">
        <w:tab/>
        <w:t>(i)</w:t>
      </w:r>
      <w:r w:rsidRPr="00B45E04">
        <w:tab/>
        <w:t>a supply or possible supply of goods or services by any person to a corporation; or</w:t>
      </w:r>
    </w:p>
    <w:p w14:paraId="052EC8DF" w14:textId="77777777" w:rsidR="008B4C7B" w:rsidRPr="00B45E04" w:rsidRDefault="008B4C7B" w:rsidP="008B4C7B">
      <w:pPr>
        <w:pStyle w:val="paragraphsub"/>
      </w:pPr>
      <w:r w:rsidRPr="00B45E04">
        <w:tab/>
        <w:t>(ii)</w:t>
      </w:r>
      <w:r w:rsidRPr="00B45E04">
        <w:tab/>
        <w:t>an acquisition or possible acquisition of goods or services from any person by a corporation; and</w:t>
      </w:r>
    </w:p>
    <w:p w14:paraId="6EDCD3E6" w14:textId="77777777" w:rsidR="008B4C7B" w:rsidRPr="00B45E04" w:rsidRDefault="008B4C7B" w:rsidP="008B4C7B">
      <w:pPr>
        <w:pStyle w:val="paragraph"/>
      </w:pPr>
      <w:r w:rsidRPr="00B45E04">
        <w:tab/>
        <w:t>(b)</w:t>
      </w:r>
      <w:r w:rsidRPr="00B45E04">
        <w:tab/>
      </w:r>
      <w:r w:rsidR="002F06D1" w:rsidRPr="00B45E04">
        <w:t>section 1</w:t>
      </w:r>
      <w:r w:rsidRPr="00B45E04">
        <w:t>47 of Schedule</w:t>
      </w:r>
      <w:r w:rsidR="001A2F50" w:rsidRPr="00B45E04">
        <w:t> </w:t>
      </w:r>
      <w:r w:rsidRPr="00B45E04">
        <w:t>2 also applies as a law of the Commonwealth to, and in relation to, a corporation as a supplier referred to in that section; and</w:t>
      </w:r>
    </w:p>
    <w:p w14:paraId="28BA03EF" w14:textId="7C5DFDE7" w:rsidR="008B4C7B" w:rsidRPr="00B45E04" w:rsidRDefault="008B4C7B" w:rsidP="008B4C7B">
      <w:pPr>
        <w:pStyle w:val="paragraph"/>
      </w:pPr>
      <w:r w:rsidRPr="00B45E04">
        <w:tab/>
        <w:t>(c)</w:t>
      </w:r>
      <w:r w:rsidRPr="00B45E04">
        <w:tab/>
        <w:t>Division</w:t>
      </w:r>
      <w:r w:rsidR="001A2F50" w:rsidRPr="00B45E04">
        <w:t> </w:t>
      </w:r>
      <w:r w:rsidRPr="00B45E04">
        <w:t>2 of Part</w:t>
      </w:r>
      <w:r w:rsidR="001A2F50" w:rsidRPr="00B45E04">
        <w:t> </w:t>
      </w:r>
      <w:r w:rsidRPr="00B45E04">
        <w:t>5</w:t>
      </w:r>
      <w:r w:rsidR="001C3D7C">
        <w:noBreakHyphen/>
      </w:r>
      <w:r w:rsidRPr="00B45E04">
        <w:t>1 of Schedule</w:t>
      </w:r>
      <w:r w:rsidR="001A2F50" w:rsidRPr="00B45E04">
        <w:t> </w:t>
      </w:r>
      <w:r w:rsidRPr="00B45E04">
        <w:t>2 also applies as a law of the Commonwealth to and in relation to a person if the other person referred to in section</w:t>
      </w:r>
      <w:r w:rsidR="001A2F50" w:rsidRPr="00B45E04">
        <w:t> </w:t>
      </w:r>
      <w:r w:rsidRPr="00B45E04">
        <w:t>219 of Schedule</w:t>
      </w:r>
      <w:r w:rsidR="001A2F50" w:rsidRPr="00B45E04">
        <w:t> </w:t>
      </w:r>
      <w:r w:rsidRPr="00B45E04">
        <w:t>2 is a corporation</w:t>
      </w:r>
      <w:r w:rsidR="001D38BF" w:rsidRPr="00B45E04">
        <w:t>; and</w:t>
      </w:r>
    </w:p>
    <w:p w14:paraId="0335B887" w14:textId="77777777" w:rsidR="001D38BF" w:rsidRPr="00B45E04" w:rsidRDefault="001D38BF" w:rsidP="008B4C7B">
      <w:pPr>
        <w:pStyle w:val="paragraph"/>
      </w:pPr>
      <w:r w:rsidRPr="00B45E04">
        <w:tab/>
        <w:t>(d)</w:t>
      </w:r>
      <w:r w:rsidRPr="00B45E04">
        <w:tab/>
        <w:t>section</w:t>
      </w:r>
      <w:r w:rsidR="001A2F50" w:rsidRPr="00B45E04">
        <w:t> </w:t>
      </w:r>
      <w:r w:rsidRPr="00B45E04">
        <w:t>33 of Schedule</w:t>
      </w:r>
      <w:r w:rsidR="001A2F50" w:rsidRPr="00B45E04">
        <w:t> </w:t>
      </w:r>
      <w:r w:rsidRPr="00B45E04">
        <w:t>2 also applies as a law of the Commonwealth to, and in relation to, the conduct of any person.</w:t>
      </w:r>
    </w:p>
    <w:p w14:paraId="3EF4B835" w14:textId="77777777" w:rsidR="008B4C7B" w:rsidRPr="00B45E04" w:rsidRDefault="008B4C7B" w:rsidP="008B4C7B">
      <w:pPr>
        <w:pStyle w:val="subsection"/>
      </w:pPr>
      <w:r w:rsidRPr="00B45E04">
        <w:tab/>
        <w:t>(3)</w:t>
      </w:r>
      <w:r w:rsidRPr="00B45E04">
        <w:tab/>
        <w:t>The table of contents in Schedule</w:t>
      </w:r>
      <w:r w:rsidR="001A2F50" w:rsidRPr="00B45E04">
        <w:t> </w:t>
      </w:r>
      <w:r w:rsidRPr="00B45E04">
        <w:t>2 is additional information that is not part of this Act. Information in the table may be added to or edited in any published version of this Act.</w:t>
      </w:r>
    </w:p>
    <w:p w14:paraId="4D4BA6B1" w14:textId="77777777" w:rsidR="008B4C7B" w:rsidRPr="00B45E04" w:rsidRDefault="008B4C7B" w:rsidP="008B4C7B">
      <w:pPr>
        <w:pStyle w:val="ActHead5"/>
      </w:pPr>
      <w:bookmarkStart w:id="140" w:name="_Toc185503417"/>
      <w:r w:rsidRPr="001C3D7C">
        <w:rPr>
          <w:rStyle w:val="CharSectno"/>
        </w:rPr>
        <w:lastRenderedPageBreak/>
        <w:t>131A</w:t>
      </w:r>
      <w:r w:rsidRPr="00B45E04">
        <w:t xml:space="preserve">  Division does not apply to financial services</w:t>
      </w:r>
      <w:bookmarkEnd w:id="140"/>
    </w:p>
    <w:p w14:paraId="6A46B22F" w14:textId="77777777" w:rsidR="00BF1131" w:rsidRPr="00B45E04" w:rsidRDefault="00BF1131" w:rsidP="00BF1131">
      <w:pPr>
        <w:pStyle w:val="subsection"/>
      </w:pPr>
      <w:r w:rsidRPr="00B45E04">
        <w:tab/>
        <w:t>(1)</w:t>
      </w:r>
      <w:r w:rsidRPr="00B45E04">
        <w:tab/>
        <w:t xml:space="preserve">Despite </w:t>
      </w:r>
      <w:r w:rsidR="002F06D1" w:rsidRPr="00B45E04">
        <w:t>section 1</w:t>
      </w:r>
      <w:r w:rsidRPr="00B45E04">
        <w:t>31, this Division does not apply, other than in relation to the following provisions of Schedule</w:t>
      </w:r>
      <w:r w:rsidR="001A2F50" w:rsidRPr="00B45E04">
        <w:t> </w:t>
      </w:r>
      <w:r w:rsidRPr="00B45E04">
        <w:t>2 as they apply as a law of the Commonwealth, to the supply, or possible supply, of services that are financial services, or of financial products:</w:t>
      </w:r>
    </w:p>
    <w:p w14:paraId="352EA5C4" w14:textId="5AC5323B" w:rsidR="00BF1131" w:rsidRPr="00B45E04" w:rsidRDefault="00BF1131" w:rsidP="00BF1131">
      <w:pPr>
        <w:pStyle w:val="paragraph"/>
      </w:pPr>
      <w:r w:rsidRPr="00B45E04">
        <w:tab/>
        <w:t>(a)</w:t>
      </w:r>
      <w:r w:rsidRPr="00B45E04">
        <w:tab/>
        <w:t>Division</w:t>
      </w:r>
      <w:r w:rsidR="001A2F50" w:rsidRPr="00B45E04">
        <w:t> </w:t>
      </w:r>
      <w:r w:rsidRPr="00B45E04">
        <w:t>3A of Part</w:t>
      </w:r>
      <w:r w:rsidR="001A2F50" w:rsidRPr="00B45E04">
        <w:t> </w:t>
      </w:r>
      <w:r w:rsidRPr="00B45E04">
        <w:t>3</w:t>
      </w:r>
      <w:r w:rsidR="001C3D7C">
        <w:noBreakHyphen/>
      </w:r>
      <w:r w:rsidRPr="00B45E04">
        <w:t>2;</w:t>
      </w:r>
    </w:p>
    <w:p w14:paraId="599A313C" w14:textId="535BB9D5" w:rsidR="00BF1131" w:rsidRPr="00B45E04" w:rsidRDefault="00BF1131" w:rsidP="00BF1131">
      <w:pPr>
        <w:pStyle w:val="paragraph"/>
      </w:pPr>
      <w:r w:rsidRPr="00B45E04">
        <w:tab/>
        <w:t>(b)</w:t>
      </w:r>
      <w:r w:rsidRPr="00B45E04">
        <w:tab/>
        <w:t>Division</w:t>
      </w:r>
      <w:r w:rsidR="001A2F50" w:rsidRPr="00B45E04">
        <w:t> </w:t>
      </w:r>
      <w:r w:rsidRPr="00B45E04">
        <w:t>3A of Part</w:t>
      </w:r>
      <w:r w:rsidR="001A2F50" w:rsidRPr="00B45E04">
        <w:t> </w:t>
      </w:r>
      <w:r w:rsidRPr="00B45E04">
        <w:t>4</w:t>
      </w:r>
      <w:r w:rsidR="001C3D7C">
        <w:noBreakHyphen/>
      </w:r>
      <w:r w:rsidRPr="00B45E04">
        <w:t>2;</w:t>
      </w:r>
    </w:p>
    <w:p w14:paraId="0B5FAD42" w14:textId="53BC8AA8" w:rsidR="00BF1131" w:rsidRPr="00B45E04" w:rsidRDefault="00BF1131" w:rsidP="00BF1131">
      <w:pPr>
        <w:pStyle w:val="paragraph"/>
      </w:pPr>
      <w:r w:rsidRPr="00B45E04">
        <w:tab/>
        <w:t>(c)</w:t>
      </w:r>
      <w:r w:rsidRPr="00B45E04">
        <w:tab/>
        <w:t>Part</w:t>
      </w:r>
      <w:r w:rsidR="001A2F50" w:rsidRPr="00B45E04">
        <w:t> </w:t>
      </w:r>
      <w:r w:rsidRPr="00B45E04">
        <w:t>5</w:t>
      </w:r>
      <w:r w:rsidR="001C3D7C">
        <w:noBreakHyphen/>
      </w:r>
      <w:r w:rsidRPr="00B45E04">
        <w:t>5.</w:t>
      </w:r>
    </w:p>
    <w:p w14:paraId="70866403" w14:textId="77777777" w:rsidR="008B4C7B" w:rsidRPr="00B45E04" w:rsidRDefault="008B4C7B" w:rsidP="008B4C7B">
      <w:pPr>
        <w:pStyle w:val="subsection"/>
      </w:pPr>
      <w:r w:rsidRPr="00B45E04">
        <w:tab/>
        <w:t>(2)</w:t>
      </w:r>
      <w:r w:rsidRPr="00B45E04">
        <w:tab/>
        <w:t xml:space="preserve">Without limiting </w:t>
      </w:r>
      <w:r w:rsidR="001A2F50" w:rsidRPr="00B45E04">
        <w:t>subsection (</w:t>
      </w:r>
      <w:r w:rsidRPr="00B45E04">
        <w:t>1):</w:t>
      </w:r>
    </w:p>
    <w:p w14:paraId="6EB7B947" w14:textId="07450831" w:rsidR="008B4C7B" w:rsidRPr="00B45E04" w:rsidRDefault="008B4C7B" w:rsidP="008B4C7B">
      <w:pPr>
        <w:pStyle w:val="paragraph"/>
      </w:pPr>
      <w:r w:rsidRPr="00B45E04">
        <w:tab/>
        <w:t>(a)</w:t>
      </w:r>
      <w:r w:rsidRPr="00B45E04">
        <w:tab/>
        <w:t>Part</w:t>
      </w:r>
      <w:r w:rsidR="001A2F50" w:rsidRPr="00B45E04">
        <w:t> </w:t>
      </w:r>
      <w:r w:rsidRPr="00B45E04">
        <w:t>2</w:t>
      </w:r>
      <w:r w:rsidR="001C3D7C">
        <w:noBreakHyphen/>
      </w:r>
      <w:r w:rsidRPr="00B45E04">
        <w:t>1 of Schedule</w:t>
      </w:r>
      <w:r w:rsidR="001A2F50" w:rsidRPr="00B45E04">
        <w:t> </w:t>
      </w:r>
      <w:r w:rsidRPr="00B45E04">
        <w:t>2 and sections</w:t>
      </w:r>
      <w:r w:rsidR="001A2F50" w:rsidRPr="00B45E04">
        <w:t> </w:t>
      </w:r>
      <w:r w:rsidRPr="00B45E04">
        <w:t>34 and 156 of Schedule</w:t>
      </w:r>
      <w:r w:rsidR="001A2F50" w:rsidRPr="00B45E04">
        <w:t> </w:t>
      </w:r>
      <w:r w:rsidRPr="00B45E04">
        <w:t>2 do not apply to conduct engaged in in relation to financial services; and</w:t>
      </w:r>
    </w:p>
    <w:p w14:paraId="194BD21B" w14:textId="0CBB6EE1" w:rsidR="008B4C7B" w:rsidRPr="00B45E04" w:rsidRDefault="008B4C7B" w:rsidP="008B4C7B">
      <w:pPr>
        <w:pStyle w:val="paragraph"/>
      </w:pPr>
      <w:r w:rsidRPr="00B45E04">
        <w:tab/>
        <w:t>(b)</w:t>
      </w:r>
      <w:r w:rsidRPr="00B45E04">
        <w:tab/>
        <w:t>Part</w:t>
      </w:r>
      <w:r w:rsidR="001A2F50" w:rsidRPr="00B45E04">
        <w:t> </w:t>
      </w:r>
      <w:r w:rsidRPr="00B45E04">
        <w:t>2</w:t>
      </w:r>
      <w:r w:rsidR="001C3D7C">
        <w:noBreakHyphen/>
      </w:r>
      <w:r w:rsidRPr="00B45E04">
        <w:t>3 of Schedule</w:t>
      </w:r>
      <w:r w:rsidR="001A2F50" w:rsidRPr="00B45E04">
        <w:t> </w:t>
      </w:r>
      <w:r w:rsidRPr="00B45E04">
        <w:t>2 does not apply to, or in relation to:</w:t>
      </w:r>
    </w:p>
    <w:p w14:paraId="0CC80C49" w14:textId="77777777" w:rsidR="008B4C7B" w:rsidRPr="00B45E04" w:rsidRDefault="008B4C7B" w:rsidP="008B4C7B">
      <w:pPr>
        <w:pStyle w:val="paragraphsub"/>
      </w:pPr>
      <w:r w:rsidRPr="00B45E04">
        <w:tab/>
        <w:t>(i)</w:t>
      </w:r>
      <w:r w:rsidRPr="00B45E04">
        <w:tab/>
        <w:t>contracts that are financial products; or</w:t>
      </w:r>
    </w:p>
    <w:p w14:paraId="718C0204" w14:textId="77777777" w:rsidR="008B4C7B" w:rsidRPr="00B45E04" w:rsidRDefault="008B4C7B" w:rsidP="008B4C7B">
      <w:pPr>
        <w:pStyle w:val="paragraphsub"/>
      </w:pPr>
      <w:r w:rsidRPr="00B45E04">
        <w:tab/>
        <w:t>(ii)</w:t>
      </w:r>
      <w:r w:rsidRPr="00B45E04">
        <w:tab/>
        <w:t>contracts for the supply, or possible supply, of services that are financial services; and</w:t>
      </w:r>
    </w:p>
    <w:p w14:paraId="233647D2" w14:textId="77777777" w:rsidR="008B4C7B" w:rsidRPr="00B45E04" w:rsidRDefault="008B4C7B" w:rsidP="008B4C7B">
      <w:pPr>
        <w:pStyle w:val="paragraph"/>
      </w:pPr>
      <w:r w:rsidRPr="00B45E04">
        <w:tab/>
        <w:t>(c)</w:t>
      </w:r>
      <w:r w:rsidRPr="00B45E04">
        <w:tab/>
        <w:t>if a financial product consists of or includes an interest in land—the following provisions of Schedule</w:t>
      </w:r>
      <w:r w:rsidR="001A2F50" w:rsidRPr="00B45E04">
        <w:t> </w:t>
      </w:r>
      <w:r w:rsidRPr="00B45E04">
        <w:t>2 do not apply to that interest:</w:t>
      </w:r>
    </w:p>
    <w:p w14:paraId="746DFA35" w14:textId="77777777" w:rsidR="008B4C7B" w:rsidRPr="00B45E04" w:rsidRDefault="008B4C7B" w:rsidP="008B4C7B">
      <w:pPr>
        <w:pStyle w:val="paragraphsub"/>
      </w:pPr>
      <w:r w:rsidRPr="00B45E04">
        <w:tab/>
        <w:t>(i)</w:t>
      </w:r>
      <w:r w:rsidRPr="00B45E04">
        <w:tab/>
        <w:t>section</w:t>
      </w:r>
      <w:r w:rsidR="001A2F50" w:rsidRPr="00B45E04">
        <w:t> </w:t>
      </w:r>
      <w:r w:rsidRPr="00B45E04">
        <w:t>30;</w:t>
      </w:r>
    </w:p>
    <w:p w14:paraId="3A24C8ED" w14:textId="77777777" w:rsidR="008B4C7B" w:rsidRPr="00B45E04" w:rsidRDefault="008B4C7B" w:rsidP="008B4C7B">
      <w:pPr>
        <w:pStyle w:val="paragraphsub"/>
      </w:pPr>
      <w:r w:rsidRPr="00B45E04">
        <w:tab/>
        <w:t>(ii)</w:t>
      </w:r>
      <w:r w:rsidRPr="00B45E04">
        <w:tab/>
        <w:t>paragraphs 32(1)(c) and (d) and (2)(c) and (d);</w:t>
      </w:r>
    </w:p>
    <w:p w14:paraId="303D07BC" w14:textId="77777777" w:rsidR="008B4C7B" w:rsidRPr="00B45E04" w:rsidRDefault="008B4C7B" w:rsidP="008B4C7B">
      <w:pPr>
        <w:pStyle w:val="paragraphsub"/>
      </w:pPr>
      <w:r w:rsidRPr="00B45E04">
        <w:tab/>
        <w:t>(iii)</w:t>
      </w:r>
      <w:r w:rsidRPr="00B45E04">
        <w:tab/>
        <w:t>paragraphs 50(1)(c) and (d);</w:t>
      </w:r>
    </w:p>
    <w:p w14:paraId="305E96C2" w14:textId="77777777" w:rsidR="008B4C7B" w:rsidRPr="00B45E04" w:rsidRDefault="008B4C7B" w:rsidP="008B4C7B">
      <w:pPr>
        <w:pStyle w:val="paragraphsub"/>
      </w:pPr>
      <w:r w:rsidRPr="00B45E04">
        <w:tab/>
        <w:t>(iv)</w:t>
      </w:r>
      <w:r w:rsidRPr="00B45E04">
        <w:tab/>
      </w:r>
      <w:r w:rsidR="002F06D1" w:rsidRPr="00B45E04">
        <w:t>section 1</w:t>
      </w:r>
      <w:r w:rsidRPr="00B45E04">
        <w:t>52;</w:t>
      </w:r>
    </w:p>
    <w:p w14:paraId="37CA53B0" w14:textId="77777777" w:rsidR="008B4C7B" w:rsidRPr="00B45E04" w:rsidRDefault="008B4C7B" w:rsidP="008B4C7B">
      <w:pPr>
        <w:pStyle w:val="paragraphsub"/>
      </w:pPr>
      <w:r w:rsidRPr="00B45E04">
        <w:tab/>
        <w:t>(v)</w:t>
      </w:r>
      <w:r w:rsidRPr="00B45E04">
        <w:tab/>
        <w:t>subparagraphs</w:t>
      </w:r>
      <w:r w:rsidR="001A2F50" w:rsidRPr="00B45E04">
        <w:t> </w:t>
      </w:r>
      <w:r w:rsidRPr="00B45E04">
        <w:t>154(1)(b)(iii) and (iv) and (2)(b)(iii) and (iv);</w:t>
      </w:r>
    </w:p>
    <w:p w14:paraId="67F95E27" w14:textId="77777777" w:rsidR="008B4C7B" w:rsidRPr="00B45E04" w:rsidRDefault="008B4C7B" w:rsidP="008B4C7B">
      <w:pPr>
        <w:pStyle w:val="paragraphsub"/>
      </w:pPr>
      <w:r w:rsidRPr="00B45E04">
        <w:tab/>
        <w:t>(vi)</w:t>
      </w:r>
      <w:r w:rsidRPr="00B45E04">
        <w:tab/>
        <w:t>subparagraphs</w:t>
      </w:r>
      <w:r w:rsidR="001A2F50" w:rsidRPr="00B45E04">
        <w:t> </w:t>
      </w:r>
      <w:r w:rsidRPr="00B45E04">
        <w:t>168(1)(b)(iii) and (iv); and</w:t>
      </w:r>
    </w:p>
    <w:p w14:paraId="649DE87D" w14:textId="77777777" w:rsidR="008B4C7B" w:rsidRPr="00B45E04" w:rsidRDefault="008B4C7B" w:rsidP="008B4C7B">
      <w:pPr>
        <w:pStyle w:val="paragraph"/>
      </w:pPr>
      <w:r w:rsidRPr="00B45E04">
        <w:tab/>
        <w:t>(d)</w:t>
      </w:r>
      <w:r w:rsidRPr="00B45E04">
        <w:tab/>
        <w:t>sections</w:t>
      </w:r>
      <w:r w:rsidR="001A2F50" w:rsidRPr="00B45E04">
        <w:t> </w:t>
      </w:r>
      <w:r w:rsidRPr="00B45E04">
        <w:t>39 and 161 of Schedule</w:t>
      </w:r>
      <w:r w:rsidR="001A2F50" w:rsidRPr="00B45E04">
        <w:t> </w:t>
      </w:r>
      <w:r w:rsidRPr="00B45E04">
        <w:t>2 do not apply to:</w:t>
      </w:r>
    </w:p>
    <w:p w14:paraId="18ECF9F3" w14:textId="77777777" w:rsidR="008B4C7B" w:rsidRPr="00B45E04" w:rsidRDefault="008B4C7B" w:rsidP="008B4C7B">
      <w:pPr>
        <w:pStyle w:val="paragraphsub"/>
      </w:pPr>
      <w:r w:rsidRPr="00B45E04">
        <w:tab/>
        <w:t>(i)</w:t>
      </w:r>
      <w:r w:rsidRPr="00B45E04">
        <w:tab/>
        <w:t>a credit card that is part of, or that provides access to, a credit facility that is a financial product; or</w:t>
      </w:r>
    </w:p>
    <w:p w14:paraId="563DA064" w14:textId="77777777" w:rsidR="008B4C7B" w:rsidRPr="00B45E04" w:rsidRDefault="008B4C7B" w:rsidP="008B4C7B">
      <w:pPr>
        <w:pStyle w:val="paragraphsub"/>
      </w:pPr>
      <w:r w:rsidRPr="00B45E04">
        <w:tab/>
        <w:t>(ii)</w:t>
      </w:r>
      <w:r w:rsidRPr="00B45E04">
        <w:tab/>
        <w:t>a debit card that allows access to an account that is a financial product.</w:t>
      </w:r>
    </w:p>
    <w:p w14:paraId="153EF040" w14:textId="77777777" w:rsidR="008B4C7B" w:rsidRPr="00B45E04" w:rsidRDefault="008B4C7B" w:rsidP="008B4C7B">
      <w:pPr>
        <w:pStyle w:val="ActHead5"/>
      </w:pPr>
      <w:bookmarkStart w:id="141" w:name="_Toc185503418"/>
      <w:r w:rsidRPr="001C3D7C">
        <w:rPr>
          <w:rStyle w:val="CharSectno"/>
        </w:rPr>
        <w:lastRenderedPageBreak/>
        <w:t>131B</w:t>
      </w:r>
      <w:r w:rsidRPr="00B45E04">
        <w:t xml:space="preserve">  Division does not apply to interim bans imposed by State or Territory Ministers</w:t>
      </w:r>
      <w:bookmarkEnd w:id="141"/>
    </w:p>
    <w:p w14:paraId="2A938B83" w14:textId="77777777" w:rsidR="008B4C7B" w:rsidRPr="00B45E04" w:rsidRDefault="008B4C7B" w:rsidP="008B4C7B">
      <w:pPr>
        <w:pStyle w:val="subsection"/>
      </w:pPr>
      <w:r w:rsidRPr="00B45E04">
        <w:tab/>
      </w:r>
      <w:r w:rsidRPr="00B45E04">
        <w:tab/>
        <w:t xml:space="preserve">Despite </w:t>
      </w:r>
      <w:r w:rsidR="002F06D1" w:rsidRPr="00B45E04">
        <w:t>section 1</w:t>
      </w:r>
      <w:r w:rsidRPr="00B45E04">
        <w:t>31, this Division does not apply to an interim ban that is not imposed by the Commonwealth Minister.</w:t>
      </w:r>
    </w:p>
    <w:p w14:paraId="795BE645" w14:textId="77777777" w:rsidR="008B4C7B" w:rsidRPr="00B45E04" w:rsidRDefault="008B4C7B" w:rsidP="008B4C7B">
      <w:pPr>
        <w:pStyle w:val="ActHead5"/>
      </w:pPr>
      <w:bookmarkStart w:id="142" w:name="_Toc185503419"/>
      <w:r w:rsidRPr="001C3D7C">
        <w:rPr>
          <w:rStyle w:val="CharSectno"/>
        </w:rPr>
        <w:t>131C</w:t>
      </w:r>
      <w:r w:rsidRPr="00B45E04">
        <w:t xml:space="preserve">  Saving of other laws and remedies</w:t>
      </w:r>
      <w:bookmarkEnd w:id="142"/>
    </w:p>
    <w:p w14:paraId="559DE26C" w14:textId="77777777" w:rsidR="008B4C7B" w:rsidRPr="00B45E04" w:rsidRDefault="008B4C7B" w:rsidP="008B4C7B">
      <w:pPr>
        <w:pStyle w:val="subsection"/>
      </w:pPr>
      <w:r w:rsidRPr="00B45E04">
        <w:tab/>
        <w:t>(1)</w:t>
      </w:r>
      <w:r w:rsidRPr="00B45E04">
        <w:tab/>
        <w:t xml:space="preserve">This </w:t>
      </w:r>
      <w:r w:rsidR="00BF172D" w:rsidRPr="00B45E04">
        <w:t>Part i</w:t>
      </w:r>
      <w:r w:rsidRPr="00B45E04">
        <w:t>s not intended to exclude or limit the concurrent operation of any law, whether written or unwritten, of a State or a Territory.</w:t>
      </w:r>
    </w:p>
    <w:p w14:paraId="25041EBB" w14:textId="77777777" w:rsidR="008B4C7B" w:rsidRPr="00B45E04" w:rsidRDefault="008B4C7B" w:rsidP="008B4C7B">
      <w:pPr>
        <w:pStyle w:val="subsection"/>
      </w:pPr>
      <w:r w:rsidRPr="00B45E04">
        <w:tab/>
        <w:t>(2)</w:t>
      </w:r>
      <w:r w:rsidRPr="00B45E04">
        <w:tab/>
        <w:t>Section</w:t>
      </w:r>
      <w:r w:rsidR="001A2F50" w:rsidRPr="00B45E04">
        <w:t> </w:t>
      </w:r>
      <w:r w:rsidRPr="00B45E04">
        <w:t>73 of the Australian Consumer Law does not operate in a State or a Territory to the extent necessary to ensure that no inconsistency arises between:</w:t>
      </w:r>
    </w:p>
    <w:p w14:paraId="2A1BA914" w14:textId="77777777" w:rsidR="008B4C7B" w:rsidRPr="00B45E04" w:rsidRDefault="008B4C7B" w:rsidP="008B4C7B">
      <w:pPr>
        <w:pStyle w:val="paragraph"/>
      </w:pPr>
      <w:r w:rsidRPr="00B45E04">
        <w:tab/>
        <w:t>(a)</w:t>
      </w:r>
      <w:r w:rsidRPr="00B45E04">
        <w:tab/>
        <w:t>that section; and</w:t>
      </w:r>
    </w:p>
    <w:p w14:paraId="02322023" w14:textId="77777777" w:rsidR="008B4C7B" w:rsidRPr="00B45E04" w:rsidRDefault="008B4C7B" w:rsidP="008B4C7B">
      <w:pPr>
        <w:pStyle w:val="paragraph"/>
      </w:pPr>
      <w:r w:rsidRPr="00B45E04">
        <w:tab/>
        <w:t>(b)</w:t>
      </w:r>
      <w:r w:rsidRPr="00B45E04">
        <w:tab/>
        <w:t>a provision of a law of the State or Territory that would, but for this subsection, be inconsistent with that section.</w:t>
      </w:r>
    </w:p>
    <w:p w14:paraId="58079736" w14:textId="77777777" w:rsidR="008B4C7B" w:rsidRPr="00B45E04" w:rsidRDefault="008B4C7B" w:rsidP="008B4C7B">
      <w:pPr>
        <w:pStyle w:val="subsection"/>
      </w:pPr>
      <w:r w:rsidRPr="00B45E04">
        <w:tab/>
        <w:t>(3)</w:t>
      </w:r>
      <w:r w:rsidRPr="00B45E04">
        <w:tab/>
        <w:t xml:space="preserve">Despite </w:t>
      </w:r>
      <w:r w:rsidR="001A2F50" w:rsidRPr="00B45E04">
        <w:t>subsection (</w:t>
      </w:r>
      <w:r w:rsidRPr="00B45E04">
        <w:t>1):</w:t>
      </w:r>
    </w:p>
    <w:p w14:paraId="3640CAD0" w14:textId="77777777" w:rsidR="008B4C7B" w:rsidRPr="00B45E04" w:rsidRDefault="008B4C7B" w:rsidP="008B4C7B">
      <w:pPr>
        <w:pStyle w:val="paragraph"/>
      </w:pPr>
      <w:r w:rsidRPr="00B45E04">
        <w:tab/>
        <w:t>(a)</w:t>
      </w:r>
      <w:r w:rsidRPr="00B45E04">
        <w:tab/>
        <w:t>if an act or omission of a person is both:</w:t>
      </w:r>
    </w:p>
    <w:p w14:paraId="6EB15005" w14:textId="77777777" w:rsidR="008B4C7B" w:rsidRPr="00B45E04" w:rsidRDefault="008B4C7B" w:rsidP="008B4C7B">
      <w:pPr>
        <w:pStyle w:val="paragraphsub"/>
      </w:pPr>
      <w:r w:rsidRPr="00B45E04">
        <w:tab/>
        <w:t>(i)</w:t>
      </w:r>
      <w:r w:rsidRPr="00B45E04">
        <w:tab/>
        <w:t>an offence against this Part or the Australian Consumer Law; and</w:t>
      </w:r>
    </w:p>
    <w:p w14:paraId="2357D471" w14:textId="77777777" w:rsidR="008B4C7B" w:rsidRPr="00B45E04" w:rsidRDefault="008B4C7B" w:rsidP="008B4C7B">
      <w:pPr>
        <w:pStyle w:val="paragraphsub"/>
      </w:pPr>
      <w:r w:rsidRPr="00B45E04">
        <w:tab/>
        <w:t>(ii)</w:t>
      </w:r>
      <w:r w:rsidRPr="00B45E04">
        <w:tab/>
        <w:t>an offence against a law of a State or a Territory; and</w:t>
      </w:r>
    </w:p>
    <w:p w14:paraId="7B7DBA01" w14:textId="77777777" w:rsidR="008B4C7B" w:rsidRPr="00B45E04" w:rsidRDefault="008B4C7B" w:rsidP="008B4C7B">
      <w:pPr>
        <w:pStyle w:val="paragraph"/>
      </w:pPr>
      <w:r w:rsidRPr="00B45E04">
        <w:tab/>
        <w:t>(b)</w:t>
      </w:r>
      <w:r w:rsidRPr="00B45E04">
        <w:tab/>
        <w:t>the person is convicted of either of those offences;</w:t>
      </w:r>
    </w:p>
    <w:p w14:paraId="2155B918" w14:textId="77777777" w:rsidR="008B4C7B" w:rsidRPr="00B45E04" w:rsidRDefault="008B4C7B" w:rsidP="008B4C7B">
      <w:pPr>
        <w:pStyle w:val="subsection2"/>
      </w:pPr>
      <w:r w:rsidRPr="00B45E04">
        <w:t>he or she is not liable to be convicted of the other of those offences.</w:t>
      </w:r>
    </w:p>
    <w:p w14:paraId="70AA8397" w14:textId="77777777" w:rsidR="008B4C7B" w:rsidRPr="00B45E04" w:rsidRDefault="008B4C7B" w:rsidP="008B4C7B">
      <w:pPr>
        <w:pStyle w:val="subsection"/>
      </w:pPr>
      <w:r w:rsidRPr="00B45E04">
        <w:tab/>
        <w:t>(4)</w:t>
      </w:r>
      <w:r w:rsidRPr="00B45E04">
        <w:tab/>
        <w:t>Except as expressly provided by this Part or the Australian Consumer Law, nothing in this Part or the Australian Consumer Law is taken to limit, restrict or otherwise affect any right or remedy a person would have had if this Part and the Australian Consumer Law had not been enacted.</w:t>
      </w:r>
    </w:p>
    <w:p w14:paraId="588728B2" w14:textId="77777777" w:rsidR="008B4C7B" w:rsidRPr="00B45E04" w:rsidRDefault="008B4C7B" w:rsidP="008B4C7B">
      <w:pPr>
        <w:pStyle w:val="ActHead4"/>
      </w:pPr>
      <w:bookmarkStart w:id="143" w:name="_Toc185503420"/>
      <w:r w:rsidRPr="001C3D7C">
        <w:rPr>
          <w:rStyle w:val="CharSubdNo"/>
        </w:rPr>
        <w:lastRenderedPageBreak/>
        <w:t>Subdivision B</w:t>
      </w:r>
      <w:r w:rsidRPr="00B45E04">
        <w:t>—</w:t>
      </w:r>
      <w:r w:rsidRPr="001C3D7C">
        <w:rPr>
          <w:rStyle w:val="CharSubdText"/>
        </w:rPr>
        <w:t>Effect of other Commonwealth laws on the Australian Consumer Law</w:t>
      </w:r>
      <w:bookmarkEnd w:id="143"/>
    </w:p>
    <w:p w14:paraId="543123C8" w14:textId="77777777" w:rsidR="008B4C7B" w:rsidRPr="00B45E04" w:rsidRDefault="008B4C7B" w:rsidP="008B4C7B">
      <w:pPr>
        <w:pStyle w:val="ActHead5"/>
      </w:pPr>
      <w:bookmarkStart w:id="144" w:name="_Toc185503421"/>
      <w:r w:rsidRPr="001C3D7C">
        <w:rPr>
          <w:rStyle w:val="CharSectno"/>
        </w:rPr>
        <w:t>131D</w:t>
      </w:r>
      <w:r w:rsidRPr="00B45E04">
        <w:t xml:space="preserve">  Effect of Part VIB on Chapter</w:t>
      </w:r>
      <w:r w:rsidR="001A2F50" w:rsidRPr="00B45E04">
        <w:t> </w:t>
      </w:r>
      <w:r w:rsidRPr="00B45E04">
        <w:t>5 of the Australian Consumer Law</w:t>
      </w:r>
      <w:bookmarkEnd w:id="144"/>
    </w:p>
    <w:p w14:paraId="7C3697CE" w14:textId="77777777" w:rsidR="008B4C7B" w:rsidRPr="00B45E04" w:rsidRDefault="008B4C7B" w:rsidP="008B4C7B">
      <w:pPr>
        <w:pStyle w:val="subsection"/>
      </w:pPr>
      <w:r w:rsidRPr="00B45E04">
        <w:tab/>
      </w:r>
      <w:r w:rsidRPr="00B45E04">
        <w:tab/>
        <w:t>Chapter</w:t>
      </w:r>
      <w:r w:rsidR="001A2F50" w:rsidRPr="00B45E04">
        <w:t> </w:t>
      </w:r>
      <w:r w:rsidRPr="00B45E04">
        <w:t>5 of the Australian Consumer Law has effect subject to Part VIB.</w:t>
      </w:r>
    </w:p>
    <w:p w14:paraId="556AA61B" w14:textId="77777777" w:rsidR="00735ACD" w:rsidRPr="00B45E04" w:rsidRDefault="00735ACD" w:rsidP="00735ACD">
      <w:pPr>
        <w:pStyle w:val="ActHead5"/>
      </w:pPr>
      <w:bookmarkStart w:id="145" w:name="_Toc185503422"/>
      <w:r w:rsidRPr="001C3D7C">
        <w:rPr>
          <w:rStyle w:val="CharSectno"/>
        </w:rPr>
        <w:t>131E</w:t>
      </w:r>
      <w:r w:rsidRPr="00B45E04">
        <w:t xml:space="preserve">  Application of the </w:t>
      </w:r>
      <w:r w:rsidRPr="00B45E04">
        <w:rPr>
          <w:i/>
        </w:rPr>
        <w:t>Legislation Act 2003</w:t>
      </w:r>
      <w:bookmarkEnd w:id="145"/>
    </w:p>
    <w:p w14:paraId="777345C7" w14:textId="77777777" w:rsidR="008B4C7B" w:rsidRPr="00B45E04" w:rsidRDefault="008B4C7B" w:rsidP="008B4C7B">
      <w:pPr>
        <w:pStyle w:val="subsection"/>
      </w:pPr>
      <w:r w:rsidRPr="00B45E04">
        <w:tab/>
        <w:t>(1)</w:t>
      </w:r>
      <w:r w:rsidRPr="00B45E04">
        <w:tab/>
        <w:t>The following instruments made under the Australian Consumer Law by the Commonwealth Minister are to be made by legislative instrument:</w:t>
      </w:r>
    </w:p>
    <w:p w14:paraId="1C48D9AF" w14:textId="77777777" w:rsidR="008B4C7B" w:rsidRPr="00B45E04" w:rsidRDefault="008B4C7B" w:rsidP="008B4C7B">
      <w:pPr>
        <w:pStyle w:val="paragraph"/>
      </w:pPr>
      <w:r w:rsidRPr="00B45E04">
        <w:tab/>
        <w:t>(a)</w:t>
      </w:r>
      <w:r w:rsidRPr="00B45E04">
        <w:tab/>
        <w:t>a determination under subsection</w:t>
      </w:r>
      <w:r w:rsidR="001A2F50" w:rsidRPr="00B45E04">
        <w:t> </w:t>
      </w:r>
      <w:r w:rsidRPr="00B45E04">
        <w:t>66(1) (display notices);</w:t>
      </w:r>
    </w:p>
    <w:p w14:paraId="31D3C1C0" w14:textId="46BFBA41" w:rsidR="008B4C7B" w:rsidRPr="00B45E04" w:rsidRDefault="008B4C7B" w:rsidP="008B4C7B">
      <w:pPr>
        <w:pStyle w:val="paragraph"/>
      </w:pPr>
      <w:r w:rsidRPr="00B45E04">
        <w:tab/>
        <w:t>(b)</w:t>
      </w:r>
      <w:r w:rsidRPr="00B45E04">
        <w:tab/>
        <w:t xml:space="preserve">a notice under </w:t>
      </w:r>
      <w:r w:rsidR="002F06D1" w:rsidRPr="00B45E04">
        <w:t>subsection 1</w:t>
      </w:r>
      <w:r w:rsidRPr="00B45E04">
        <w:t>04(1) (safety standards);</w:t>
      </w:r>
    </w:p>
    <w:p w14:paraId="23BCBEEA" w14:textId="77777777" w:rsidR="008B4C7B" w:rsidRPr="00B45E04" w:rsidRDefault="008B4C7B" w:rsidP="008B4C7B">
      <w:pPr>
        <w:pStyle w:val="paragraph"/>
      </w:pPr>
      <w:r w:rsidRPr="00B45E04">
        <w:tab/>
        <w:t>(c)</w:t>
      </w:r>
      <w:r w:rsidRPr="00B45E04">
        <w:tab/>
        <w:t xml:space="preserve">a notice under </w:t>
      </w:r>
      <w:r w:rsidR="002F06D1" w:rsidRPr="00B45E04">
        <w:t>subsection 1</w:t>
      </w:r>
      <w:r w:rsidRPr="00B45E04">
        <w:t>09(1) or (2) (interim bans);</w:t>
      </w:r>
    </w:p>
    <w:p w14:paraId="1AF4DA85" w14:textId="77777777" w:rsidR="008B4C7B" w:rsidRPr="00B45E04" w:rsidRDefault="008B4C7B" w:rsidP="008B4C7B">
      <w:pPr>
        <w:pStyle w:val="paragraph"/>
      </w:pPr>
      <w:r w:rsidRPr="00B45E04">
        <w:tab/>
        <w:t>(d)</w:t>
      </w:r>
      <w:r w:rsidRPr="00B45E04">
        <w:tab/>
        <w:t xml:space="preserve">a notice under </w:t>
      </w:r>
      <w:r w:rsidR="002F06D1" w:rsidRPr="00B45E04">
        <w:t>section 1</w:t>
      </w:r>
      <w:r w:rsidRPr="00B45E04">
        <w:t>11 (extensions of interim bans);</w:t>
      </w:r>
    </w:p>
    <w:p w14:paraId="3E6FED0B" w14:textId="77777777" w:rsidR="008B4C7B" w:rsidRPr="00B45E04" w:rsidRDefault="008B4C7B" w:rsidP="008B4C7B">
      <w:pPr>
        <w:pStyle w:val="paragraph"/>
      </w:pPr>
      <w:r w:rsidRPr="00B45E04">
        <w:tab/>
        <w:t>(e)</w:t>
      </w:r>
      <w:r w:rsidRPr="00B45E04">
        <w:tab/>
        <w:t xml:space="preserve">a notice under </w:t>
      </w:r>
      <w:r w:rsidR="002F06D1" w:rsidRPr="00B45E04">
        <w:t>section 1</w:t>
      </w:r>
      <w:r w:rsidRPr="00B45E04">
        <w:t>13 (revocation of interim bans);</w:t>
      </w:r>
    </w:p>
    <w:p w14:paraId="66E598D5" w14:textId="77777777" w:rsidR="008B4C7B" w:rsidRPr="00B45E04" w:rsidRDefault="008B4C7B" w:rsidP="008B4C7B">
      <w:pPr>
        <w:pStyle w:val="paragraph"/>
      </w:pPr>
      <w:r w:rsidRPr="00B45E04">
        <w:tab/>
        <w:t>(f)</w:t>
      </w:r>
      <w:r w:rsidRPr="00B45E04">
        <w:tab/>
        <w:t xml:space="preserve">a notice under </w:t>
      </w:r>
      <w:r w:rsidR="002F06D1" w:rsidRPr="00B45E04">
        <w:t>subsection 1</w:t>
      </w:r>
      <w:r w:rsidRPr="00B45E04">
        <w:t>14(1) or (2) (permanent bans);</w:t>
      </w:r>
    </w:p>
    <w:p w14:paraId="11251B6B" w14:textId="77777777" w:rsidR="008B4C7B" w:rsidRPr="00B45E04" w:rsidRDefault="008B4C7B" w:rsidP="008B4C7B">
      <w:pPr>
        <w:pStyle w:val="paragraph"/>
      </w:pPr>
      <w:r w:rsidRPr="00B45E04">
        <w:tab/>
        <w:t>(g)</w:t>
      </w:r>
      <w:r w:rsidRPr="00B45E04">
        <w:tab/>
        <w:t xml:space="preserve">a notice under </w:t>
      </w:r>
      <w:r w:rsidR="002F06D1" w:rsidRPr="00B45E04">
        <w:t>section 1</w:t>
      </w:r>
      <w:r w:rsidRPr="00B45E04">
        <w:t>17 (revocation of permanent bans);</w:t>
      </w:r>
    </w:p>
    <w:p w14:paraId="57998AE5" w14:textId="77777777" w:rsidR="008B4C7B" w:rsidRPr="00B45E04" w:rsidRDefault="008B4C7B" w:rsidP="008B4C7B">
      <w:pPr>
        <w:pStyle w:val="paragraph"/>
      </w:pPr>
      <w:r w:rsidRPr="00B45E04">
        <w:tab/>
        <w:t>(h)</w:t>
      </w:r>
      <w:r w:rsidRPr="00B45E04">
        <w:tab/>
        <w:t xml:space="preserve">a notice under </w:t>
      </w:r>
      <w:r w:rsidR="002F06D1" w:rsidRPr="00B45E04">
        <w:t>subsection 1</w:t>
      </w:r>
      <w:r w:rsidRPr="00B45E04">
        <w:t>22(1) (recall notices);</w:t>
      </w:r>
    </w:p>
    <w:p w14:paraId="387267C8" w14:textId="7C6F8E75" w:rsidR="008B4C7B" w:rsidRPr="00B45E04" w:rsidRDefault="008B4C7B" w:rsidP="008B4C7B">
      <w:pPr>
        <w:pStyle w:val="paragraph"/>
      </w:pPr>
      <w:r w:rsidRPr="00B45E04">
        <w:tab/>
        <w:t>(i)</w:t>
      </w:r>
      <w:r w:rsidRPr="00B45E04">
        <w:tab/>
        <w:t xml:space="preserve">a notice under </w:t>
      </w:r>
      <w:r w:rsidR="002F06D1" w:rsidRPr="00B45E04">
        <w:t>subsection 1</w:t>
      </w:r>
      <w:r w:rsidRPr="00B45E04">
        <w:t>34(1) (information standards).</w:t>
      </w:r>
    </w:p>
    <w:p w14:paraId="18042F69" w14:textId="77777777" w:rsidR="008B4C7B" w:rsidRPr="00B45E04" w:rsidRDefault="008B4C7B" w:rsidP="008B4C7B">
      <w:pPr>
        <w:pStyle w:val="subsection"/>
      </w:pPr>
      <w:r w:rsidRPr="00B45E04">
        <w:tab/>
        <w:t>(2)</w:t>
      </w:r>
      <w:r w:rsidRPr="00B45E04">
        <w:tab/>
        <w:t>The following instruments made under the Australian Consumer Law are not legislative instruments:</w:t>
      </w:r>
    </w:p>
    <w:p w14:paraId="739B9B1E" w14:textId="77777777" w:rsidR="008B4C7B" w:rsidRPr="00B45E04" w:rsidRDefault="008B4C7B" w:rsidP="008B4C7B">
      <w:pPr>
        <w:pStyle w:val="paragraph"/>
      </w:pPr>
      <w:r w:rsidRPr="00B45E04">
        <w:tab/>
        <w:t>(a)</w:t>
      </w:r>
      <w:r w:rsidRPr="00B45E04">
        <w:tab/>
        <w:t xml:space="preserve">an approval given under </w:t>
      </w:r>
      <w:r w:rsidR="002F06D1" w:rsidRPr="00B45E04">
        <w:t>paragraph 1</w:t>
      </w:r>
      <w:r w:rsidRPr="00B45E04">
        <w:t>06(5)(b) (approval to export);</w:t>
      </w:r>
    </w:p>
    <w:p w14:paraId="339AD525" w14:textId="77777777" w:rsidR="008B4C7B" w:rsidRPr="00B45E04" w:rsidRDefault="008B4C7B" w:rsidP="008B4C7B">
      <w:pPr>
        <w:pStyle w:val="paragraph"/>
      </w:pPr>
      <w:r w:rsidRPr="00B45E04">
        <w:tab/>
        <w:t>(b)</w:t>
      </w:r>
      <w:r w:rsidRPr="00B45E04">
        <w:tab/>
        <w:t xml:space="preserve">an approval given under </w:t>
      </w:r>
      <w:r w:rsidR="002F06D1" w:rsidRPr="00B45E04">
        <w:t>paragraph 1</w:t>
      </w:r>
      <w:r w:rsidRPr="00B45E04">
        <w:t>18(5)(b) (approval to export);</w:t>
      </w:r>
    </w:p>
    <w:p w14:paraId="55EFC109" w14:textId="77777777" w:rsidR="008B4C7B" w:rsidRPr="00B45E04" w:rsidRDefault="008B4C7B" w:rsidP="008B4C7B">
      <w:pPr>
        <w:pStyle w:val="paragraph"/>
      </w:pPr>
      <w:r w:rsidRPr="00B45E04">
        <w:tab/>
        <w:t>(c)</w:t>
      </w:r>
      <w:r w:rsidRPr="00B45E04">
        <w:tab/>
        <w:t xml:space="preserve">a notice under </w:t>
      </w:r>
      <w:r w:rsidR="002F06D1" w:rsidRPr="00B45E04">
        <w:t>subsection 1</w:t>
      </w:r>
      <w:r w:rsidRPr="00B45E04">
        <w:t>28(3) (voluntary recalls);</w:t>
      </w:r>
    </w:p>
    <w:p w14:paraId="69CD52E1" w14:textId="77777777" w:rsidR="008B4C7B" w:rsidRPr="00B45E04" w:rsidRDefault="008B4C7B" w:rsidP="008B4C7B">
      <w:pPr>
        <w:pStyle w:val="paragraph"/>
      </w:pPr>
      <w:r w:rsidRPr="00B45E04">
        <w:tab/>
        <w:t>(d)</w:t>
      </w:r>
      <w:r w:rsidRPr="00B45E04">
        <w:tab/>
        <w:t xml:space="preserve">a notice under </w:t>
      </w:r>
      <w:r w:rsidR="002F06D1" w:rsidRPr="00B45E04">
        <w:t>subsection 1</w:t>
      </w:r>
      <w:r w:rsidRPr="00B45E04">
        <w:t>29(1) or (2) (safety warning notices);</w:t>
      </w:r>
    </w:p>
    <w:p w14:paraId="04F16F10" w14:textId="77777777" w:rsidR="008B4C7B" w:rsidRPr="00B45E04" w:rsidRDefault="008B4C7B" w:rsidP="008B4C7B">
      <w:pPr>
        <w:pStyle w:val="paragraph"/>
      </w:pPr>
      <w:r w:rsidRPr="00B45E04">
        <w:tab/>
        <w:t>(e)</w:t>
      </w:r>
      <w:r w:rsidRPr="00B45E04">
        <w:tab/>
        <w:t xml:space="preserve">a notice under </w:t>
      </w:r>
      <w:r w:rsidR="002F06D1" w:rsidRPr="00B45E04">
        <w:t>subsection 1</w:t>
      </w:r>
      <w:r w:rsidRPr="00B45E04">
        <w:t>30(1) (announcement of results of an investigation);</w:t>
      </w:r>
    </w:p>
    <w:p w14:paraId="3D3E6CD0" w14:textId="77777777" w:rsidR="008B4C7B" w:rsidRPr="00B45E04" w:rsidRDefault="008B4C7B" w:rsidP="008B4C7B">
      <w:pPr>
        <w:pStyle w:val="paragraph"/>
      </w:pPr>
      <w:r w:rsidRPr="00B45E04">
        <w:lastRenderedPageBreak/>
        <w:tab/>
        <w:t>(f)</w:t>
      </w:r>
      <w:r w:rsidRPr="00B45E04">
        <w:tab/>
        <w:t>a notice under subsection</w:t>
      </w:r>
      <w:r w:rsidR="001A2F50" w:rsidRPr="00B45E04">
        <w:t> </w:t>
      </w:r>
      <w:r w:rsidRPr="00B45E04">
        <w:t>223(1) or (2) (public warning notices).</w:t>
      </w:r>
    </w:p>
    <w:p w14:paraId="1EE143A7" w14:textId="77777777" w:rsidR="008B4C7B" w:rsidRPr="00B45E04" w:rsidRDefault="008B4C7B" w:rsidP="008B4C7B">
      <w:pPr>
        <w:pStyle w:val="subsection"/>
      </w:pPr>
      <w:r w:rsidRPr="00B45E04">
        <w:tab/>
        <w:t>(3)</w:t>
      </w:r>
      <w:r w:rsidRPr="00B45E04">
        <w:tab/>
        <w:t>To avoid doubt, an instrument made under the Australian Consumer Law by a responsible Minister who is not the Commonwealth Minister, or a regulator that is not the Commission, is not a legislative instrument.</w:t>
      </w:r>
    </w:p>
    <w:p w14:paraId="1CEDDEEB" w14:textId="77777777" w:rsidR="00132531" w:rsidRPr="001D517F" w:rsidRDefault="00132531" w:rsidP="00132531">
      <w:pPr>
        <w:pStyle w:val="subsection"/>
      </w:pPr>
      <w:r w:rsidRPr="001D517F">
        <w:tab/>
        <w:t>(4)</w:t>
      </w:r>
      <w:r w:rsidRPr="001D517F">
        <w:tab/>
        <w:t xml:space="preserve">Subsections 104(5) and 134(4) of the Australian Consumer Law have effect despite subsection 14(2) of the </w:t>
      </w:r>
      <w:r w:rsidRPr="001D517F">
        <w:rPr>
          <w:i/>
        </w:rPr>
        <w:t>Legislation Act 2003</w:t>
      </w:r>
      <w:r w:rsidRPr="001D517F">
        <w:t>.</w:t>
      </w:r>
    </w:p>
    <w:p w14:paraId="42ED1A36" w14:textId="77777777" w:rsidR="008B4C7B" w:rsidRPr="00B45E04" w:rsidRDefault="008B4C7B" w:rsidP="008B4C7B">
      <w:pPr>
        <w:pStyle w:val="ActHead5"/>
      </w:pPr>
      <w:bookmarkStart w:id="146" w:name="_Toc185503423"/>
      <w:r w:rsidRPr="001C3D7C">
        <w:rPr>
          <w:rStyle w:val="CharSectno"/>
        </w:rPr>
        <w:t>131F</w:t>
      </w:r>
      <w:r w:rsidRPr="00B45E04">
        <w:t xml:space="preserve">  Section</w:t>
      </w:r>
      <w:r w:rsidR="001A2F50" w:rsidRPr="00B45E04">
        <w:t> </w:t>
      </w:r>
      <w:r w:rsidRPr="00B45E04">
        <w:t>4AB of the Crimes Act does not apply</w:t>
      </w:r>
      <w:bookmarkEnd w:id="146"/>
    </w:p>
    <w:p w14:paraId="1D135A78" w14:textId="77777777" w:rsidR="008B4C7B" w:rsidRPr="00B45E04" w:rsidRDefault="008B4C7B" w:rsidP="008B4C7B">
      <w:pPr>
        <w:pStyle w:val="subsection"/>
      </w:pPr>
      <w:r w:rsidRPr="00B45E04">
        <w:tab/>
      </w:r>
      <w:r w:rsidRPr="00B45E04">
        <w:tab/>
        <w:t>Section</w:t>
      </w:r>
      <w:r w:rsidR="001A2F50" w:rsidRPr="00B45E04">
        <w:t> </w:t>
      </w:r>
      <w:r w:rsidRPr="00B45E04">
        <w:t xml:space="preserve">4AB of the </w:t>
      </w:r>
      <w:r w:rsidRPr="00B45E04">
        <w:rPr>
          <w:i/>
        </w:rPr>
        <w:t>Crimes Act 1914</w:t>
      </w:r>
      <w:r w:rsidRPr="00B45E04">
        <w:t xml:space="preserve"> does not apply to any provision of this Part or the Australian Consumer Law.</w:t>
      </w:r>
    </w:p>
    <w:p w14:paraId="0A8260B3" w14:textId="77777777" w:rsidR="008B4C7B" w:rsidRPr="00B45E04" w:rsidRDefault="008B4C7B" w:rsidP="008B4C7B">
      <w:pPr>
        <w:pStyle w:val="ActHead5"/>
      </w:pPr>
      <w:bookmarkStart w:id="147" w:name="_Toc185503424"/>
      <w:r w:rsidRPr="001C3D7C">
        <w:rPr>
          <w:rStyle w:val="CharSectno"/>
        </w:rPr>
        <w:t>131G</w:t>
      </w:r>
      <w:r w:rsidRPr="00B45E04">
        <w:t xml:space="preserve">  Application of the </w:t>
      </w:r>
      <w:r w:rsidRPr="00B45E04">
        <w:rPr>
          <w:i/>
        </w:rPr>
        <w:t>Criminal Code</w:t>
      </w:r>
      <w:bookmarkEnd w:id="147"/>
    </w:p>
    <w:p w14:paraId="46C461DC" w14:textId="77777777" w:rsidR="008B4C7B" w:rsidRPr="00B45E04" w:rsidRDefault="008B4C7B" w:rsidP="008B4C7B">
      <w:pPr>
        <w:pStyle w:val="SubsectionHead"/>
      </w:pPr>
      <w:r w:rsidRPr="00B45E04">
        <w:t>Corporate criminal responsibility</w:t>
      </w:r>
    </w:p>
    <w:p w14:paraId="76EAFC8D" w14:textId="77777777" w:rsidR="008B4C7B" w:rsidRPr="00B45E04" w:rsidRDefault="008B4C7B" w:rsidP="008B4C7B">
      <w:pPr>
        <w:pStyle w:val="subsection"/>
      </w:pPr>
      <w:r w:rsidRPr="00B45E04">
        <w:tab/>
        <w:t>(1)</w:t>
      </w:r>
      <w:r w:rsidRPr="00B45E04">
        <w:tab/>
        <w:t>Part</w:t>
      </w:r>
      <w:r w:rsidR="001A2F50" w:rsidRPr="00B45E04">
        <w:t> </w:t>
      </w:r>
      <w:r w:rsidRPr="00B45E04">
        <w:t xml:space="preserve">2.5 of the </w:t>
      </w:r>
      <w:r w:rsidRPr="00B45E04">
        <w:rPr>
          <w:i/>
        </w:rPr>
        <w:t>Criminal Code</w:t>
      </w:r>
      <w:r w:rsidRPr="00B45E04">
        <w:t xml:space="preserve"> does not apply to an offence against this Part or the Australian Consumer Law.</w:t>
      </w:r>
    </w:p>
    <w:p w14:paraId="2FE79FF0" w14:textId="77777777" w:rsidR="008B4C7B" w:rsidRPr="00B45E04" w:rsidRDefault="008B4C7B" w:rsidP="008B4C7B">
      <w:pPr>
        <w:pStyle w:val="SubsectionHead"/>
      </w:pPr>
      <w:r w:rsidRPr="00B45E04">
        <w:t>Mistake of fact defence</w:t>
      </w:r>
    </w:p>
    <w:p w14:paraId="63EF979F" w14:textId="77777777" w:rsidR="008B4C7B" w:rsidRPr="00B45E04" w:rsidRDefault="008B4C7B" w:rsidP="008B4C7B">
      <w:pPr>
        <w:pStyle w:val="subsection"/>
      </w:pPr>
      <w:r w:rsidRPr="00B45E04">
        <w:tab/>
        <w:t>(2)</w:t>
      </w:r>
      <w:r w:rsidRPr="00B45E04">
        <w:tab/>
        <w:t>Section</w:t>
      </w:r>
      <w:r w:rsidR="001A2F50" w:rsidRPr="00B45E04">
        <w:t> </w:t>
      </w:r>
      <w:r w:rsidRPr="00B45E04">
        <w:t xml:space="preserve">9.2 of the </w:t>
      </w:r>
      <w:r w:rsidRPr="00B45E04">
        <w:rPr>
          <w:i/>
        </w:rPr>
        <w:t>Criminal Code</w:t>
      </w:r>
      <w:r w:rsidRPr="00B45E04">
        <w:t xml:space="preserve"> does not apply to an offence against Chapter</w:t>
      </w:r>
      <w:r w:rsidR="001A2F50" w:rsidRPr="00B45E04">
        <w:t> </w:t>
      </w:r>
      <w:r w:rsidRPr="00B45E04">
        <w:t>4 of the Australian Consumer Law.</w:t>
      </w:r>
    </w:p>
    <w:p w14:paraId="79989C01" w14:textId="77777777" w:rsidR="008B4C7B" w:rsidRPr="00B45E04" w:rsidRDefault="008B4C7B" w:rsidP="008B4C7B">
      <w:pPr>
        <w:pStyle w:val="notetext"/>
      </w:pPr>
      <w:r w:rsidRPr="00B45E04">
        <w:t>Note:</w:t>
      </w:r>
      <w:r w:rsidRPr="00B45E04">
        <w:tab/>
        <w:t>Section</w:t>
      </w:r>
      <w:r w:rsidR="001A2F50" w:rsidRPr="00B45E04">
        <w:t> </w:t>
      </w:r>
      <w:r w:rsidRPr="00B45E04">
        <w:t>207 of the Australian Consumer Law provides a mistake of fact defence for offences under Chapter</w:t>
      </w:r>
      <w:r w:rsidR="001A2F50" w:rsidRPr="00B45E04">
        <w:t> </w:t>
      </w:r>
      <w:r w:rsidRPr="00B45E04">
        <w:t>4 of the Australian Consumer Law.</w:t>
      </w:r>
    </w:p>
    <w:p w14:paraId="6EA5CC1F" w14:textId="77777777" w:rsidR="008B4C7B" w:rsidRPr="00B45E04" w:rsidRDefault="008B4C7B" w:rsidP="004A1FDF">
      <w:pPr>
        <w:pStyle w:val="ActHead3"/>
        <w:pageBreakBefore/>
      </w:pPr>
      <w:bookmarkStart w:id="148" w:name="_Toc185503425"/>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Conferences for proposed bans and recall notices</w:t>
      </w:r>
      <w:bookmarkEnd w:id="148"/>
    </w:p>
    <w:p w14:paraId="6994A18B" w14:textId="77777777" w:rsidR="008B4C7B" w:rsidRPr="00B45E04" w:rsidRDefault="008B4C7B" w:rsidP="008B4C7B">
      <w:pPr>
        <w:pStyle w:val="ActHead4"/>
      </w:pPr>
      <w:bookmarkStart w:id="149" w:name="_Toc185503426"/>
      <w:r w:rsidRPr="001C3D7C">
        <w:rPr>
          <w:rStyle w:val="CharSubdNo"/>
        </w:rPr>
        <w:t>Subdivision A</w:t>
      </w:r>
      <w:r w:rsidRPr="00B45E04">
        <w:t>—</w:t>
      </w:r>
      <w:r w:rsidRPr="001C3D7C">
        <w:rPr>
          <w:rStyle w:val="CharSubdText"/>
        </w:rPr>
        <w:t>Conference requirements before a ban or compulsory recall</w:t>
      </w:r>
      <w:bookmarkEnd w:id="149"/>
    </w:p>
    <w:p w14:paraId="06063B13" w14:textId="77777777" w:rsidR="008B4C7B" w:rsidRPr="00B45E04" w:rsidRDefault="008B4C7B" w:rsidP="008B4C7B">
      <w:pPr>
        <w:pStyle w:val="ActHead5"/>
      </w:pPr>
      <w:bookmarkStart w:id="150" w:name="_Toc185503427"/>
      <w:r w:rsidRPr="001C3D7C">
        <w:rPr>
          <w:rStyle w:val="CharSectno"/>
        </w:rPr>
        <w:t>132</w:t>
      </w:r>
      <w:r w:rsidRPr="00B45E04">
        <w:t xml:space="preserve">  Commonwealth Minister must issue a proposed ban notice</w:t>
      </w:r>
      <w:bookmarkEnd w:id="150"/>
    </w:p>
    <w:p w14:paraId="3814F8C2" w14:textId="77777777" w:rsidR="008B4C7B" w:rsidRPr="00B45E04" w:rsidRDefault="008B4C7B" w:rsidP="008B4C7B">
      <w:pPr>
        <w:pStyle w:val="subsection"/>
      </w:pPr>
      <w:r w:rsidRPr="00B45E04">
        <w:tab/>
        <w:t>(1)</w:t>
      </w:r>
      <w:r w:rsidRPr="00B45E04">
        <w:tab/>
        <w:t xml:space="preserve">The Commonwealth Minister must issue a </w:t>
      </w:r>
      <w:r w:rsidRPr="00B45E04">
        <w:rPr>
          <w:b/>
          <w:i/>
        </w:rPr>
        <w:t>proposed ban notice</w:t>
      </w:r>
      <w:r w:rsidRPr="00B45E04">
        <w:t xml:space="preserve"> if the Commonwealth Minister proposes to impose an interim ban, or a permanent ban:</w:t>
      </w:r>
    </w:p>
    <w:p w14:paraId="1797EE70" w14:textId="77777777" w:rsidR="008B4C7B" w:rsidRPr="00B45E04" w:rsidRDefault="008B4C7B" w:rsidP="008B4C7B">
      <w:pPr>
        <w:pStyle w:val="paragraph"/>
      </w:pPr>
      <w:r w:rsidRPr="00B45E04">
        <w:tab/>
        <w:t>(a)</w:t>
      </w:r>
      <w:r w:rsidRPr="00B45E04">
        <w:tab/>
        <w:t>on consumer goods of a particular kind; or</w:t>
      </w:r>
    </w:p>
    <w:p w14:paraId="3AA30EDD" w14:textId="77777777" w:rsidR="008B4C7B" w:rsidRPr="00B45E04" w:rsidRDefault="008B4C7B" w:rsidP="008B4C7B">
      <w:pPr>
        <w:pStyle w:val="paragraph"/>
      </w:pPr>
      <w:r w:rsidRPr="00B45E04">
        <w:tab/>
        <w:t>(b)</w:t>
      </w:r>
      <w:r w:rsidRPr="00B45E04">
        <w:tab/>
        <w:t>on product related services of a particular kind.</w:t>
      </w:r>
    </w:p>
    <w:p w14:paraId="1C7DF566" w14:textId="77777777" w:rsidR="008B4C7B" w:rsidRPr="00B45E04" w:rsidRDefault="008B4C7B" w:rsidP="008B4C7B">
      <w:pPr>
        <w:pStyle w:val="subsection"/>
      </w:pPr>
      <w:r w:rsidRPr="00B45E04">
        <w:tab/>
        <w:t>(2)</w:t>
      </w:r>
      <w:r w:rsidRPr="00B45E04">
        <w:tab/>
      </w:r>
      <w:r w:rsidR="001A2F50" w:rsidRPr="00B45E04">
        <w:t>Subsection (</w:t>
      </w:r>
      <w:r w:rsidRPr="00B45E04">
        <w:t xml:space="preserve">1) does not apply in relation to an interim ban if the Commonwealth Minister has issued a notice under </w:t>
      </w:r>
      <w:r w:rsidR="002F06D1" w:rsidRPr="00B45E04">
        <w:t>section 1</w:t>
      </w:r>
      <w:r w:rsidRPr="00B45E04">
        <w:t>32J certifying that the ban should be imposed without delay.</w:t>
      </w:r>
    </w:p>
    <w:p w14:paraId="273C1DFA" w14:textId="77777777" w:rsidR="008B4C7B" w:rsidRPr="00B45E04" w:rsidRDefault="008B4C7B" w:rsidP="008B4C7B">
      <w:pPr>
        <w:pStyle w:val="subsection"/>
      </w:pPr>
      <w:r w:rsidRPr="00B45E04">
        <w:tab/>
        <w:t>(3)</w:t>
      </w:r>
      <w:r w:rsidRPr="00B45E04">
        <w:tab/>
        <w:t>The proposed ban notice must:</w:t>
      </w:r>
    </w:p>
    <w:p w14:paraId="4856C414" w14:textId="77777777" w:rsidR="008B4C7B" w:rsidRPr="00B45E04" w:rsidRDefault="008B4C7B" w:rsidP="008B4C7B">
      <w:pPr>
        <w:pStyle w:val="paragraph"/>
      </w:pPr>
      <w:r w:rsidRPr="00B45E04">
        <w:tab/>
        <w:t>(a)</w:t>
      </w:r>
      <w:r w:rsidRPr="00B45E04">
        <w:tab/>
        <w:t>be in writing; and</w:t>
      </w:r>
    </w:p>
    <w:p w14:paraId="43AD1F50" w14:textId="77777777" w:rsidR="008B4C7B" w:rsidRPr="00B45E04" w:rsidRDefault="008B4C7B" w:rsidP="008B4C7B">
      <w:pPr>
        <w:pStyle w:val="paragraph"/>
      </w:pPr>
      <w:r w:rsidRPr="00B45E04">
        <w:tab/>
        <w:t>(b)</w:t>
      </w:r>
      <w:r w:rsidRPr="00B45E04">
        <w:tab/>
        <w:t>be published on the internet; and</w:t>
      </w:r>
    </w:p>
    <w:p w14:paraId="6397170D" w14:textId="77777777" w:rsidR="008B4C7B" w:rsidRPr="00B45E04" w:rsidRDefault="008B4C7B" w:rsidP="008B4C7B">
      <w:pPr>
        <w:pStyle w:val="paragraph"/>
      </w:pPr>
      <w:r w:rsidRPr="00B45E04">
        <w:tab/>
        <w:t>(c)</w:t>
      </w:r>
      <w:r w:rsidRPr="00B45E04">
        <w:tab/>
        <w:t>set out a copy of a draft notice for the imposition of the interim ban or permanent ban; and</w:t>
      </w:r>
    </w:p>
    <w:p w14:paraId="365C4981" w14:textId="77777777" w:rsidR="008B4C7B" w:rsidRPr="00B45E04" w:rsidRDefault="008B4C7B" w:rsidP="008B4C7B">
      <w:pPr>
        <w:pStyle w:val="paragraph"/>
      </w:pPr>
      <w:r w:rsidRPr="00B45E04">
        <w:tab/>
        <w:t>(d)</w:t>
      </w:r>
      <w:r w:rsidRPr="00B45E04">
        <w:tab/>
        <w:t>set out a summary of the reasons for the proposed imposition of the ban; and</w:t>
      </w:r>
    </w:p>
    <w:p w14:paraId="0D7CB667" w14:textId="77777777" w:rsidR="008B4C7B" w:rsidRPr="00B45E04" w:rsidRDefault="008B4C7B" w:rsidP="008B4C7B">
      <w:pPr>
        <w:pStyle w:val="paragraph"/>
      </w:pPr>
      <w:r w:rsidRPr="00B45E04">
        <w:tab/>
        <w:t>(e)</w:t>
      </w:r>
      <w:r w:rsidRPr="00B45E04">
        <w:tab/>
        <w:t>invite any person who supplies, or proposes to supply:</w:t>
      </w:r>
    </w:p>
    <w:p w14:paraId="046E4D69" w14:textId="77777777" w:rsidR="008B4C7B" w:rsidRPr="00B45E04" w:rsidRDefault="008B4C7B" w:rsidP="008B4C7B">
      <w:pPr>
        <w:pStyle w:val="paragraphsub"/>
      </w:pPr>
      <w:r w:rsidRPr="00B45E04">
        <w:tab/>
        <w:t>(i)</w:t>
      </w:r>
      <w:r w:rsidRPr="00B45E04">
        <w:tab/>
        <w:t>consumer goods of that kind; or</w:t>
      </w:r>
    </w:p>
    <w:p w14:paraId="169C6D45" w14:textId="77777777" w:rsidR="008B4C7B" w:rsidRPr="00B45E04" w:rsidRDefault="008B4C7B" w:rsidP="008B4C7B">
      <w:pPr>
        <w:pStyle w:val="paragraphsub"/>
      </w:pPr>
      <w:r w:rsidRPr="00B45E04">
        <w:tab/>
        <w:t>(ii)</w:t>
      </w:r>
      <w:r w:rsidRPr="00B45E04">
        <w:tab/>
        <w:t>product related services of that kind;</w:t>
      </w:r>
    </w:p>
    <w:p w14:paraId="0A18A56B" w14:textId="77777777" w:rsidR="008B4C7B" w:rsidRPr="00B45E04" w:rsidRDefault="008B4C7B" w:rsidP="008B4C7B">
      <w:pPr>
        <w:pStyle w:val="paragraph"/>
      </w:pPr>
      <w:r w:rsidRPr="00B45E04">
        <w:tab/>
      </w:r>
      <w:r w:rsidRPr="00B45E04">
        <w:tab/>
        <w:t>to notify the Commission, in writing and within a period specified in the notice, if the person wishes the Commission to hold a conference in relation to the proposed imposition of the ban.</w:t>
      </w:r>
    </w:p>
    <w:p w14:paraId="6E8EB9EF" w14:textId="77777777" w:rsidR="008B4C7B" w:rsidRPr="00B45E04" w:rsidRDefault="008B4C7B" w:rsidP="008B4C7B">
      <w:pPr>
        <w:pStyle w:val="subsection"/>
      </w:pPr>
      <w:r w:rsidRPr="00B45E04">
        <w:tab/>
        <w:t>(4)</w:t>
      </w:r>
      <w:r w:rsidRPr="00B45E04">
        <w:tab/>
        <w:t xml:space="preserve">The period specified in the proposed ban notice under </w:t>
      </w:r>
      <w:r w:rsidR="001A2F50" w:rsidRPr="00B45E04">
        <w:t>paragraph (</w:t>
      </w:r>
      <w:r w:rsidRPr="00B45E04">
        <w:t>3)(e):</w:t>
      </w:r>
    </w:p>
    <w:p w14:paraId="747FEB46" w14:textId="77777777" w:rsidR="008B4C7B" w:rsidRPr="00B45E04" w:rsidRDefault="008B4C7B" w:rsidP="008B4C7B">
      <w:pPr>
        <w:pStyle w:val="paragraph"/>
      </w:pPr>
      <w:r w:rsidRPr="00B45E04">
        <w:lastRenderedPageBreak/>
        <w:tab/>
        <w:t>(a)</w:t>
      </w:r>
      <w:r w:rsidRPr="00B45E04">
        <w:tab/>
        <w:t>must be a period of at least 10 days, or such longer period as the Commonwealth Minister specifies in the notice; and</w:t>
      </w:r>
    </w:p>
    <w:p w14:paraId="6A71DA88" w14:textId="77777777" w:rsidR="008B4C7B" w:rsidRPr="00B45E04" w:rsidRDefault="008B4C7B" w:rsidP="008B4C7B">
      <w:pPr>
        <w:pStyle w:val="paragraph"/>
      </w:pPr>
      <w:r w:rsidRPr="00B45E04">
        <w:tab/>
        <w:t>(b)</w:t>
      </w:r>
      <w:r w:rsidRPr="00B45E04">
        <w:tab/>
        <w:t>must not commence before the day on which the notice is published.</w:t>
      </w:r>
    </w:p>
    <w:p w14:paraId="2CD98839" w14:textId="77777777" w:rsidR="008B4C7B" w:rsidRPr="00B45E04" w:rsidRDefault="008B4C7B" w:rsidP="008B4C7B">
      <w:pPr>
        <w:pStyle w:val="subsection"/>
      </w:pPr>
      <w:r w:rsidRPr="00B45E04">
        <w:tab/>
        <w:t>(5)</w:t>
      </w:r>
      <w:r w:rsidRPr="00B45E04">
        <w:tab/>
        <w:t>A proposed ban notice is not a legislative instrument.</w:t>
      </w:r>
    </w:p>
    <w:p w14:paraId="304BAD01" w14:textId="77777777" w:rsidR="008B4C7B" w:rsidRPr="00B45E04" w:rsidRDefault="008B4C7B" w:rsidP="008B4C7B">
      <w:pPr>
        <w:pStyle w:val="ActHead5"/>
      </w:pPr>
      <w:bookmarkStart w:id="151" w:name="_Toc185503428"/>
      <w:r w:rsidRPr="001C3D7C">
        <w:rPr>
          <w:rStyle w:val="CharSectno"/>
        </w:rPr>
        <w:t>132A</w:t>
      </w:r>
      <w:r w:rsidRPr="00B45E04">
        <w:t xml:space="preserve">  Commonwealth Minister must issue a proposed recall notice</w:t>
      </w:r>
      <w:bookmarkEnd w:id="151"/>
    </w:p>
    <w:p w14:paraId="6238BEFA" w14:textId="77777777" w:rsidR="008B4C7B" w:rsidRPr="00B45E04" w:rsidRDefault="008B4C7B" w:rsidP="008B4C7B">
      <w:pPr>
        <w:pStyle w:val="subsection"/>
      </w:pPr>
      <w:r w:rsidRPr="00B45E04">
        <w:tab/>
        <w:t>(1)</w:t>
      </w:r>
      <w:r w:rsidRPr="00B45E04">
        <w:tab/>
        <w:t xml:space="preserve">The Commonwealth Minister must issue a </w:t>
      </w:r>
      <w:r w:rsidRPr="00B45E04">
        <w:rPr>
          <w:b/>
          <w:i/>
        </w:rPr>
        <w:t>proposed recall notice</w:t>
      </w:r>
      <w:r w:rsidRPr="00B45E04">
        <w:t xml:space="preserve"> if the Commonwealth Minister proposes to issue a recall notice for consumer goods of a particular kind.</w:t>
      </w:r>
    </w:p>
    <w:p w14:paraId="36035ED4" w14:textId="77777777" w:rsidR="008B4C7B" w:rsidRPr="00B45E04" w:rsidRDefault="008B4C7B" w:rsidP="008B4C7B">
      <w:pPr>
        <w:pStyle w:val="subsection"/>
      </w:pPr>
      <w:r w:rsidRPr="00B45E04">
        <w:tab/>
        <w:t>(2)</w:t>
      </w:r>
      <w:r w:rsidRPr="00B45E04">
        <w:tab/>
      </w:r>
      <w:r w:rsidR="001A2F50" w:rsidRPr="00B45E04">
        <w:t>Subsection (</w:t>
      </w:r>
      <w:r w:rsidRPr="00B45E04">
        <w:t xml:space="preserve">1) does not apply in relation to a recall notice if the Commonwealth Minister has issued a notice under </w:t>
      </w:r>
      <w:r w:rsidR="002F06D1" w:rsidRPr="00B45E04">
        <w:t>section 1</w:t>
      </w:r>
      <w:r w:rsidRPr="00B45E04">
        <w:t>32J certifying that the recall notice should be issued without delay.</w:t>
      </w:r>
    </w:p>
    <w:p w14:paraId="3A59B4F8" w14:textId="77777777" w:rsidR="008B4C7B" w:rsidRPr="00B45E04" w:rsidRDefault="008B4C7B" w:rsidP="008B4C7B">
      <w:pPr>
        <w:pStyle w:val="subsection"/>
      </w:pPr>
      <w:r w:rsidRPr="00B45E04">
        <w:tab/>
        <w:t>(3)</w:t>
      </w:r>
      <w:r w:rsidRPr="00B45E04">
        <w:tab/>
        <w:t>The proposed recall notice must:</w:t>
      </w:r>
    </w:p>
    <w:p w14:paraId="1E8072A6" w14:textId="77777777" w:rsidR="008B4C7B" w:rsidRPr="00B45E04" w:rsidRDefault="008B4C7B" w:rsidP="008B4C7B">
      <w:pPr>
        <w:pStyle w:val="paragraph"/>
      </w:pPr>
      <w:r w:rsidRPr="00B45E04">
        <w:tab/>
        <w:t>(a)</w:t>
      </w:r>
      <w:r w:rsidRPr="00B45E04">
        <w:tab/>
        <w:t>be in writing; and</w:t>
      </w:r>
    </w:p>
    <w:p w14:paraId="40BB1B01" w14:textId="77777777" w:rsidR="008B4C7B" w:rsidRPr="00B45E04" w:rsidRDefault="008B4C7B" w:rsidP="008B4C7B">
      <w:pPr>
        <w:pStyle w:val="paragraph"/>
      </w:pPr>
      <w:r w:rsidRPr="00B45E04">
        <w:tab/>
        <w:t>(b)</w:t>
      </w:r>
      <w:r w:rsidRPr="00B45E04">
        <w:tab/>
        <w:t>be published on the internet; and</w:t>
      </w:r>
    </w:p>
    <w:p w14:paraId="6507C0E4" w14:textId="77777777" w:rsidR="008B4C7B" w:rsidRPr="00B45E04" w:rsidRDefault="008B4C7B" w:rsidP="008B4C7B">
      <w:pPr>
        <w:pStyle w:val="paragraph"/>
      </w:pPr>
      <w:r w:rsidRPr="00B45E04">
        <w:tab/>
        <w:t>(c)</w:t>
      </w:r>
      <w:r w:rsidRPr="00B45E04">
        <w:tab/>
        <w:t>set out a copy of a draft recall notice; and</w:t>
      </w:r>
    </w:p>
    <w:p w14:paraId="757FC843" w14:textId="77777777" w:rsidR="008B4C7B" w:rsidRPr="00B45E04" w:rsidRDefault="008B4C7B" w:rsidP="008B4C7B">
      <w:pPr>
        <w:pStyle w:val="paragraph"/>
      </w:pPr>
      <w:r w:rsidRPr="00B45E04">
        <w:tab/>
        <w:t>(d)</w:t>
      </w:r>
      <w:r w:rsidRPr="00B45E04">
        <w:tab/>
        <w:t>set out a summary of the reasons for the proposed issue of the recall notice; and</w:t>
      </w:r>
    </w:p>
    <w:p w14:paraId="42329F96" w14:textId="77777777" w:rsidR="008B4C7B" w:rsidRPr="00B45E04" w:rsidRDefault="008B4C7B" w:rsidP="008B4C7B">
      <w:pPr>
        <w:pStyle w:val="paragraph"/>
      </w:pPr>
      <w:r w:rsidRPr="00B45E04">
        <w:tab/>
        <w:t>(e)</w:t>
      </w:r>
      <w:r w:rsidRPr="00B45E04">
        <w:tab/>
        <w:t>invite any person who supplies, or proposes to supply, consumer goods of that kind to notify the Commission, in writing and within a period specified in the notice, if the person wishes the Commission to hold a conference in relation to the proposed issue of the recall notice.</w:t>
      </w:r>
    </w:p>
    <w:p w14:paraId="2B21110A" w14:textId="77777777" w:rsidR="008B4C7B" w:rsidRPr="00B45E04" w:rsidRDefault="008B4C7B" w:rsidP="008B4C7B">
      <w:pPr>
        <w:pStyle w:val="subsection"/>
      </w:pPr>
      <w:r w:rsidRPr="00B45E04">
        <w:tab/>
        <w:t>(4)</w:t>
      </w:r>
      <w:r w:rsidRPr="00B45E04">
        <w:tab/>
        <w:t xml:space="preserve">The period specified in the proposed recall notice under </w:t>
      </w:r>
      <w:r w:rsidR="001A2F50" w:rsidRPr="00B45E04">
        <w:t>paragraph (</w:t>
      </w:r>
      <w:r w:rsidRPr="00B45E04">
        <w:t>3)(e):</w:t>
      </w:r>
    </w:p>
    <w:p w14:paraId="2E97746A" w14:textId="77777777" w:rsidR="008B4C7B" w:rsidRPr="00B45E04" w:rsidRDefault="008B4C7B" w:rsidP="008B4C7B">
      <w:pPr>
        <w:pStyle w:val="paragraph"/>
      </w:pPr>
      <w:r w:rsidRPr="00B45E04">
        <w:tab/>
        <w:t>(a)</w:t>
      </w:r>
      <w:r w:rsidRPr="00B45E04">
        <w:tab/>
        <w:t>must be a period of at least 10 days, or such longer period as the Commonwealth Minister specifies in the notice; and</w:t>
      </w:r>
    </w:p>
    <w:p w14:paraId="0359E0CD" w14:textId="77777777" w:rsidR="008B4C7B" w:rsidRPr="00B45E04" w:rsidRDefault="008B4C7B" w:rsidP="008B4C7B">
      <w:pPr>
        <w:pStyle w:val="paragraph"/>
      </w:pPr>
      <w:r w:rsidRPr="00B45E04">
        <w:tab/>
        <w:t>(b)</w:t>
      </w:r>
      <w:r w:rsidRPr="00B45E04">
        <w:tab/>
        <w:t>must not commence before the day on which the notice is published.</w:t>
      </w:r>
    </w:p>
    <w:p w14:paraId="2A11C73B" w14:textId="77777777" w:rsidR="008B4C7B" w:rsidRPr="00B45E04" w:rsidRDefault="008B4C7B" w:rsidP="008B4C7B">
      <w:pPr>
        <w:pStyle w:val="subsection"/>
      </w:pPr>
      <w:r w:rsidRPr="00B45E04">
        <w:tab/>
        <w:t>(5)</w:t>
      </w:r>
      <w:r w:rsidRPr="00B45E04">
        <w:tab/>
        <w:t>A proposed recall notice is not a legislative instrument.</w:t>
      </w:r>
    </w:p>
    <w:p w14:paraId="0714E31A" w14:textId="77777777" w:rsidR="008B4C7B" w:rsidRPr="00B45E04" w:rsidRDefault="008B4C7B" w:rsidP="008B4C7B">
      <w:pPr>
        <w:pStyle w:val="ActHead5"/>
      </w:pPr>
      <w:bookmarkStart w:id="152" w:name="_Toc185503429"/>
      <w:r w:rsidRPr="001C3D7C">
        <w:rPr>
          <w:rStyle w:val="CharSectno"/>
        </w:rPr>
        <w:lastRenderedPageBreak/>
        <w:t>132B</w:t>
      </w:r>
      <w:r w:rsidRPr="00B45E04">
        <w:t xml:space="preserve">  Commonwealth Minister to be notified if no person wishes a conference to be held</w:t>
      </w:r>
      <w:bookmarkEnd w:id="152"/>
    </w:p>
    <w:p w14:paraId="4759068E" w14:textId="77777777" w:rsidR="008B4C7B" w:rsidRPr="00B45E04" w:rsidRDefault="008B4C7B" w:rsidP="008B4C7B">
      <w:pPr>
        <w:pStyle w:val="subsection"/>
      </w:pPr>
      <w:r w:rsidRPr="00B45E04">
        <w:tab/>
        <w:t>(1)</w:t>
      </w:r>
      <w:r w:rsidRPr="00B45E04">
        <w:tab/>
        <w:t>If no person notifies the Commission in accordance with a proposed ban notice, or a proposed recall notice, that the person wishes the Commission to hold a conference, the Commission must, in writing, notify the Commonwealth Minister of that fact.</w:t>
      </w:r>
    </w:p>
    <w:p w14:paraId="3D5D5293" w14:textId="77777777" w:rsidR="008B4C7B" w:rsidRPr="00B45E04" w:rsidRDefault="008B4C7B" w:rsidP="008B4C7B">
      <w:pPr>
        <w:pStyle w:val="subsection"/>
      </w:pPr>
      <w:r w:rsidRPr="00B45E04">
        <w:tab/>
        <w:t>(2)</w:t>
      </w:r>
      <w:r w:rsidRPr="00B45E04">
        <w:tab/>
        <w:t xml:space="preserve">A notice under </w:t>
      </w:r>
      <w:r w:rsidR="001A2F50" w:rsidRPr="00B45E04">
        <w:t>subsection (</w:t>
      </w:r>
      <w:r w:rsidRPr="00B45E04">
        <w:t>1) is not a legislative instrument.</w:t>
      </w:r>
    </w:p>
    <w:p w14:paraId="403594D7" w14:textId="77777777" w:rsidR="008B4C7B" w:rsidRPr="00B45E04" w:rsidRDefault="008B4C7B" w:rsidP="008B4C7B">
      <w:pPr>
        <w:pStyle w:val="ActHead5"/>
      </w:pPr>
      <w:bookmarkStart w:id="153" w:name="_Toc185503430"/>
      <w:r w:rsidRPr="001C3D7C">
        <w:rPr>
          <w:rStyle w:val="CharSectno"/>
        </w:rPr>
        <w:t>132C</w:t>
      </w:r>
      <w:r w:rsidRPr="00B45E04">
        <w:t xml:space="preserve">  Notification of conference</w:t>
      </w:r>
      <w:bookmarkEnd w:id="153"/>
    </w:p>
    <w:p w14:paraId="629BC1DD" w14:textId="77777777" w:rsidR="008B4C7B" w:rsidRPr="00B45E04" w:rsidRDefault="008B4C7B" w:rsidP="008B4C7B">
      <w:pPr>
        <w:pStyle w:val="subsection"/>
      </w:pPr>
      <w:r w:rsidRPr="00B45E04">
        <w:tab/>
        <w:t>(1)</w:t>
      </w:r>
      <w:r w:rsidRPr="00B45E04">
        <w:tab/>
        <w:t>If one or more persons notify the Commission in accordance with a proposed ban notice, or a proposed recall notice, that they wish the Commission to hold a conference, the Commission must:</w:t>
      </w:r>
    </w:p>
    <w:p w14:paraId="0C691940" w14:textId="77777777" w:rsidR="008B4C7B" w:rsidRPr="00B45E04" w:rsidRDefault="008B4C7B" w:rsidP="008B4C7B">
      <w:pPr>
        <w:pStyle w:val="paragraph"/>
      </w:pPr>
      <w:r w:rsidRPr="00B45E04">
        <w:tab/>
        <w:t>(a)</w:t>
      </w:r>
      <w:r w:rsidRPr="00B45E04">
        <w:tab/>
        <w:t>appoint a day, time and place for the holding of the conference; and</w:t>
      </w:r>
    </w:p>
    <w:p w14:paraId="36FA572F" w14:textId="77777777" w:rsidR="008B4C7B" w:rsidRPr="00B45E04" w:rsidRDefault="008B4C7B" w:rsidP="008B4C7B">
      <w:pPr>
        <w:pStyle w:val="paragraph"/>
      </w:pPr>
      <w:r w:rsidRPr="00B45E04">
        <w:tab/>
        <w:t>(b)</w:t>
      </w:r>
      <w:r w:rsidRPr="00B45E04">
        <w:tab/>
        <w:t>give written notice to the Commonwealth Minister, and to each person who so notified the Commission, of that day, time and place.</w:t>
      </w:r>
    </w:p>
    <w:p w14:paraId="3CEF82FC" w14:textId="77777777" w:rsidR="008B4C7B" w:rsidRPr="00B45E04" w:rsidRDefault="008B4C7B" w:rsidP="008B4C7B">
      <w:pPr>
        <w:pStyle w:val="subsection"/>
      </w:pPr>
      <w:r w:rsidRPr="00B45E04">
        <w:tab/>
        <w:t>(2)</w:t>
      </w:r>
      <w:r w:rsidRPr="00B45E04">
        <w:tab/>
        <w:t>The day appointed must be at least 5 days, but not more than 14 days, after the end of the period:</w:t>
      </w:r>
    </w:p>
    <w:p w14:paraId="4B80E060" w14:textId="77777777" w:rsidR="008B4C7B" w:rsidRPr="00B45E04" w:rsidRDefault="008B4C7B" w:rsidP="008B4C7B">
      <w:pPr>
        <w:pStyle w:val="paragraph"/>
      </w:pPr>
      <w:r w:rsidRPr="00B45E04">
        <w:tab/>
        <w:t>(a)</w:t>
      </w:r>
      <w:r w:rsidRPr="00B45E04">
        <w:tab/>
        <w:t xml:space="preserve">for a proposed ban notice—specified under </w:t>
      </w:r>
      <w:r w:rsidR="002F06D1" w:rsidRPr="00B45E04">
        <w:t>paragraph 1</w:t>
      </w:r>
      <w:r w:rsidRPr="00B45E04">
        <w:t>32(3)(e); or</w:t>
      </w:r>
    </w:p>
    <w:p w14:paraId="2A2CB31F" w14:textId="77777777" w:rsidR="008B4C7B" w:rsidRPr="00B45E04" w:rsidRDefault="008B4C7B" w:rsidP="008B4C7B">
      <w:pPr>
        <w:pStyle w:val="paragraph"/>
      </w:pPr>
      <w:r w:rsidRPr="00B45E04">
        <w:tab/>
        <w:t>(b)</w:t>
      </w:r>
      <w:r w:rsidRPr="00B45E04">
        <w:tab/>
        <w:t xml:space="preserve">for a proposed recall notice—specified under </w:t>
      </w:r>
      <w:r w:rsidR="002F06D1" w:rsidRPr="00B45E04">
        <w:t>paragraph 1</w:t>
      </w:r>
      <w:r w:rsidRPr="00B45E04">
        <w:t>32A(3)(e).</w:t>
      </w:r>
    </w:p>
    <w:p w14:paraId="0FE0637D" w14:textId="77777777" w:rsidR="008B4C7B" w:rsidRPr="00B45E04" w:rsidRDefault="008B4C7B" w:rsidP="008B4C7B">
      <w:pPr>
        <w:pStyle w:val="subsection"/>
      </w:pPr>
      <w:r w:rsidRPr="00B45E04">
        <w:tab/>
        <w:t>(3)</w:t>
      </w:r>
      <w:r w:rsidRPr="00B45E04">
        <w:tab/>
        <w:t xml:space="preserve">A notice under </w:t>
      </w:r>
      <w:r w:rsidR="001A2F50" w:rsidRPr="00B45E04">
        <w:t>paragraph (</w:t>
      </w:r>
      <w:r w:rsidRPr="00B45E04">
        <w:t>1)(b) is not a legislative instrument.</w:t>
      </w:r>
    </w:p>
    <w:p w14:paraId="2E5560DE" w14:textId="77777777" w:rsidR="008B4C7B" w:rsidRPr="00B45E04" w:rsidRDefault="008B4C7B" w:rsidP="008B4C7B">
      <w:pPr>
        <w:pStyle w:val="ActHead5"/>
      </w:pPr>
      <w:bookmarkStart w:id="154" w:name="_Toc185503431"/>
      <w:r w:rsidRPr="001C3D7C">
        <w:rPr>
          <w:rStyle w:val="CharSectno"/>
        </w:rPr>
        <w:t>132D</w:t>
      </w:r>
      <w:r w:rsidRPr="00B45E04">
        <w:t xml:space="preserve">  Recommendation after conclusion of conference</w:t>
      </w:r>
      <w:bookmarkEnd w:id="154"/>
    </w:p>
    <w:p w14:paraId="1C71EFCE" w14:textId="77777777" w:rsidR="008B4C7B" w:rsidRPr="00B45E04" w:rsidRDefault="008B4C7B" w:rsidP="008B4C7B">
      <w:pPr>
        <w:pStyle w:val="subsection"/>
      </w:pPr>
      <w:r w:rsidRPr="00B45E04">
        <w:tab/>
        <w:t>(1)</w:t>
      </w:r>
      <w:r w:rsidRPr="00B45E04">
        <w:tab/>
        <w:t>As soon as is practicable after the conclusion of a conference held under this Subdivision in relation to the proposed imposition of an interim ban or permanent ban, the Commission must:</w:t>
      </w:r>
    </w:p>
    <w:p w14:paraId="5A096C6E" w14:textId="77777777" w:rsidR="008B4C7B" w:rsidRPr="00B45E04" w:rsidRDefault="008B4C7B" w:rsidP="008B4C7B">
      <w:pPr>
        <w:pStyle w:val="paragraph"/>
      </w:pPr>
      <w:r w:rsidRPr="00B45E04">
        <w:tab/>
        <w:t>(a)</w:t>
      </w:r>
      <w:r w:rsidRPr="00B45E04">
        <w:tab/>
        <w:t>by written notice given to the Commonwealth Minister, recommend that the Commonwealth Minister:</w:t>
      </w:r>
    </w:p>
    <w:p w14:paraId="36919373" w14:textId="77777777" w:rsidR="008B4C7B" w:rsidRPr="00B45E04" w:rsidRDefault="008B4C7B" w:rsidP="008B4C7B">
      <w:pPr>
        <w:pStyle w:val="paragraphsub"/>
      </w:pPr>
      <w:r w:rsidRPr="00B45E04">
        <w:lastRenderedPageBreak/>
        <w:tab/>
        <w:t>(i)</w:t>
      </w:r>
      <w:r w:rsidRPr="00B45E04">
        <w:tab/>
        <w:t xml:space="preserve">impose the ban in the same terms as the draft notice referred to in </w:t>
      </w:r>
      <w:r w:rsidR="002F06D1" w:rsidRPr="00B45E04">
        <w:t>paragraph 1</w:t>
      </w:r>
      <w:r w:rsidRPr="00B45E04">
        <w:t>32(3)(c); or</w:t>
      </w:r>
    </w:p>
    <w:p w14:paraId="09D2744E" w14:textId="77777777" w:rsidR="008B4C7B" w:rsidRPr="00B45E04" w:rsidRDefault="008B4C7B" w:rsidP="008B4C7B">
      <w:pPr>
        <w:pStyle w:val="paragraphsub"/>
      </w:pPr>
      <w:r w:rsidRPr="00B45E04">
        <w:tab/>
        <w:t>(ii)</w:t>
      </w:r>
      <w:r w:rsidRPr="00B45E04">
        <w:tab/>
        <w:t>impose the ban with such modifications to that notice as are specified by the Commission; or</w:t>
      </w:r>
    </w:p>
    <w:p w14:paraId="69C4796C" w14:textId="77777777" w:rsidR="008B4C7B" w:rsidRPr="00B45E04" w:rsidRDefault="008B4C7B" w:rsidP="008B4C7B">
      <w:pPr>
        <w:pStyle w:val="paragraphsub"/>
      </w:pPr>
      <w:r w:rsidRPr="00B45E04">
        <w:tab/>
        <w:t>(iii)</w:t>
      </w:r>
      <w:r w:rsidRPr="00B45E04">
        <w:tab/>
        <w:t>not impose the ban; and</w:t>
      </w:r>
    </w:p>
    <w:p w14:paraId="31732111" w14:textId="77777777" w:rsidR="008B4C7B" w:rsidRPr="00B45E04" w:rsidRDefault="008B4C7B" w:rsidP="008B4C7B">
      <w:pPr>
        <w:pStyle w:val="paragraph"/>
      </w:pPr>
      <w:r w:rsidRPr="00B45E04">
        <w:tab/>
        <w:t>(b)</w:t>
      </w:r>
      <w:r w:rsidRPr="00B45E04">
        <w:tab/>
        <w:t xml:space="preserve">cause a copy of the notice given under </w:t>
      </w:r>
      <w:r w:rsidR="001A2F50" w:rsidRPr="00B45E04">
        <w:t>paragraph (</w:t>
      </w:r>
      <w:r w:rsidRPr="00B45E04">
        <w:t>a) to be given to each person who was present or represented at the conference.</w:t>
      </w:r>
    </w:p>
    <w:p w14:paraId="28C8542E" w14:textId="77777777" w:rsidR="008B4C7B" w:rsidRPr="00B45E04" w:rsidRDefault="008B4C7B" w:rsidP="008B4C7B">
      <w:pPr>
        <w:pStyle w:val="subsection"/>
      </w:pPr>
      <w:r w:rsidRPr="00B45E04">
        <w:tab/>
        <w:t>(2)</w:t>
      </w:r>
      <w:r w:rsidRPr="00B45E04">
        <w:tab/>
        <w:t>As soon as is practicable after the conclusion of a conference held under this Subdivision in relation to the proposed issue of a recall notice, the Commission must:</w:t>
      </w:r>
    </w:p>
    <w:p w14:paraId="28523BBC" w14:textId="77777777" w:rsidR="008B4C7B" w:rsidRPr="00B45E04" w:rsidRDefault="008B4C7B" w:rsidP="008B4C7B">
      <w:pPr>
        <w:pStyle w:val="paragraph"/>
      </w:pPr>
      <w:r w:rsidRPr="00B45E04">
        <w:tab/>
        <w:t>(a)</w:t>
      </w:r>
      <w:r w:rsidRPr="00B45E04">
        <w:tab/>
        <w:t>by written notice given to the Commonwealth Minister, recommend that the Commonwealth Minister:</w:t>
      </w:r>
    </w:p>
    <w:p w14:paraId="75CA58A9" w14:textId="77777777" w:rsidR="008B4C7B" w:rsidRPr="00B45E04" w:rsidRDefault="008B4C7B" w:rsidP="008B4C7B">
      <w:pPr>
        <w:pStyle w:val="paragraphsub"/>
      </w:pPr>
      <w:r w:rsidRPr="00B45E04">
        <w:tab/>
        <w:t>(i)</w:t>
      </w:r>
      <w:r w:rsidRPr="00B45E04">
        <w:tab/>
        <w:t xml:space="preserve">issue the recall notice in the same terms as the draft recall notice referred to in </w:t>
      </w:r>
      <w:r w:rsidR="002F06D1" w:rsidRPr="00B45E04">
        <w:t>paragraph 1</w:t>
      </w:r>
      <w:r w:rsidRPr="00B45E04">
        <w:t>32A(3)(c); or</w:t>
      </w:r>
    </w:p>
    <w:p w14:paraId="6EB84287" w14:textId="77777777" w:rsidR="008B4C7B" w:rsidRPr="00B45E04" w:rsidRDefault="008B4C7B" w:rsidP="008B4C7B">
      <w:pPr>
        <w:pStyle w:val="paragraphsub"/>
      </w:pPr>
      <w:r w:rsidRPr="00B45E04">
        <w:tab/>
        <w:t>(ii)</w:t>
      </w:r>
      <w:r w:rsidRPr="00B45E04">
        <w:tab/>
        <w:t>issue the recall notice with such modifications to that draft recall notice as are specified by the Commission; or</w:t>
      </w:r>
    </w:p>
    <w:p w14:paraId="2DDD2E0E" w14:textId="77777777" w:rsidR="008B4C7B" w:rsidRPr="00B45E04" w:rsidRDefault="008B4C7B" w:rsidP="008B4C7B">
      <w:pPr>
        <w:pStyle w:val="paragraphsub"/>
      </w:pPr>
      <w:r w:rsidRPr="00B45E04">
        <w:tab/>
        <w:t>(iii)</w:t>
      </w:r>
      <w:r w:rsidRPr="00B45E04">
        <w:tab/>
        <w:t>not issue the recall notice; and</w:t>
      </w:r>
    </w:p>
    <w:p w14:paraId="193C900D" w14:textId="77777777" w:rsidR="008B4C7B" w:rsidRPr="00B45E04" w:rsidRDefault="008B4C7B" w:rsidP="008B4C7B">
      <w:pPr>
        <w:pStyle w:val="paragraph"/>
      </w:pPr>
      <w:r w:rsidRPr="00B45E04">
        <w:tab/>
        <w:t>(b)</w:t>
      </w:r>
      <w:r w:rsidRPr="00B45E04">
        <w:tab/>
        <w:t xml:space="preserve">cause a copy of the notice given under </w:t>
      </w:r>
      <w:r w:rsidR="001A2F50" w:rsidRPr="00B45E04">
        <w:t>paragraph (</w:t>
      </w:r>
      <w:r w:rsidRPr="00B45E04">
        <w:t>a) to be given to each person who was present or represented at the conference.</w:t>
      </w:r>
    </w:p>
    <w:p w14:paraId="436F08B5" w14:textId="77777777" w:rsidR="008B4C7B" w:rsidRPr="00B45E04" w:rsidRDefault="008B4C7B" w:rsidP="008B4C7B">
      <w:pPr>
        <w:pStyle w:val="subsection"/>
      </w:pPr>
      <w:r w:rsidRPr="00B45E04">
        <w:tab/>
        <w:t>(3)</w:t>
      </w:r>
      <w:r w:rsidRPr="00B45E04">
        <w:tab/>
        <w:t>The Commonwealth Minister must:</w:t>
      </w:r>
    </w:p>
    <w:p w14:paraId="15ADD442" w14:textId="77777777" w:rsidR="008B4C7B" w:rsidRPr="00B45E04" w:rsidRDefault="008B4C7B" w:rsidP="008B4C7B">
      <w:pPr>
        <w:pStyle w:val="paragraph"/>
      </w:pPr>
      <w:r w:rsidRPr="00B45E04">
        <w:tab/>
        <w:t>(a)</w:t>
      </w:r>
      <w:r w:rsidRPr="00B45E04">
        <w:tab/>
        <w:t xml:space="preserve">have regard to a recommendation made under </w:t>
      </w:r>
      <w:r w:rsidR="001A2F50" w:rsidRPr="00B45E04">
        <w:t>paragraph (</w:t>
      </w:r>
      <w:r w:rsidRPr="00B45E04">
        <w:t>1)(a) or (2)(a); and</w:t>
      </w:r>
    </w:p>
    <w:p w14:paraId="48B4ACE9" w14:textId="77777777" w:rsidR="008B4C7B" w:rsidRPr="00B45E04" w:rsidRDefault="008B4C7B" w:rsidP="008B4C7B">
      <w:pPr>
        <w:pStyle w:val="paragraph"/>
      </w:pPr>
      <w:r w:rsidRPr="00B45E04">
        <w:tab/>
        <w:t>(b)</w:t>
      </w:r>
      <w:r w:rsidRPr="00B45E04">
        <w:tab/>
        <w:t>if he or she decides to act otherwise than in accordance with the recommendation—the Commonwealth Minister must, by written notice published on the internet, set out the reasons for his or her decision.</w:t>
      </w:r>
    </w:p>
    <w:p w14:paraId="565A44AE" w14:textId="77777777" w:rsidR="008B4C7B" w:rsidRPr="00B45E04" w:rsidRDefault="008B4C7B" w:rsidP="003B218A">
      <w:pPr>
        <w:pStyle w:val="ActHead4"/>
      </w:pPr>
      <w:bookmarkStart w:id="155" w:name="_Toc185503432"/>
      <w:r w:rsidRPr="001C3D7C">
        <w:rPr>
          <w:rStyle w:val="CharSubdNo"/>
        </w:rPr>
        <w:lastRenderedPageBreak/>
        <w:t>Subdivision B</w:t>
      </w:r>
      <w:r w:rsidRPr="00B45E04">
        <w:t>—</w:t>
      </w:r>
      <w:r w:rsidRPr="001C3D7C">
        <w:rPr>
          <w:rStyle w:val="CharSubdText"/>
        </w:rPr>
        <w:t>Conference requirements after an interim ban is imposed</w:t>
      </w:r>
      <w:bookmarkEnd w:id="155"/>
    </w:p>
    <w:p w14:paraId="60099F7A" w14:textId="77777777" w:rsidR="008B4C7B" w:rsidRPr="00B45E04" w:rsidRDefault="008B4C7B" w:rsidP="003B218A">
      <w:pPr>
        <w:pStyle w:val="ActHead5"/>
      </w:pPr>
      <w:bookmarkStart w:id="156" w:name="_Toc185503433"/>
      <w:r w:rsidRPr="001C3D7C">
        <w:rPr>
          <w:rStyle w:val="CharSectno"/>
        </w:rPr>
        <w:t>132E</w:t>
      </w:r>
      <w:r w:rsidRPr="00B45E04">
        <w:t xml:space="preserve">  Opportunity for a conference after an interim ban has been imposed by the Commonwealth Minister</w:t>
      </w:r>
      <w:bookmarkEnd w:id="156"/>
    </w:p>
    <w:p w14:paraId="6C37E41C" w14:textId="77777777" w:rsidR="008B4C7B" w:rsidRPr="00B45E04" w:rsidRDefault="008B4C7B" w:rsidP="003B218A">
      <w:pPr>
        <w:pStyle w:val="subsection"/>
        <w:keepNext/>
        <w:keepLines/>
      </w:pPr>
      <w:r w:rsidRPr="00B45E04">
        <w:tab/>
        <w:t>(1)</w:t>
      </w:r>
      <w:r w:rsidRPr="00B45E04">
        <w:tab/>
        <w:t>This section applies if:</w:t>
      </w:r>
    </w:p>
    <w:p w14:paraId="3736E961" w14:textId="77777777" w:rsidR="008B4C7B" w:rsidRPr="00B45E04" w:rsidRDefault="008B4C7B" w:rsidP="003B218A">
      <w:pPr>
        <w:pStyle w:val="paragraph"/>
        <w:keepNext/>
        <w:keepLines/>
      </w:pPr>
      <w:r w:rsidRPr="00B45E04">
        <w:tab/>
        <w:t>(a)</w:t>
      </w:r>
      <w:r w:rsidRPr="00B45E04">
        <w:tab/>
        <w:t>an interim ban on consumer goods of a particular kind, or on product related services of a particular kind, is in force; and</w:t>
      </w:r>
    </w:p>
    <w:p w14:paraId="50A3F498" w14:textId="77777777" w:rsidR="008B4C7B" w:rsidRPr="00B45E04" w:rsidRDefault="008B4C7B" w:rsidP="008B4C7B">
      <w:pPr>
        <w:pStyle w:val="paragraph"/>
      </w:pPr>
      <w:r w:rsidRPr="00B45E04">
        <w:tab/>
        <w:t>(b)</w:t>
      </w:r>
      <w:r w:rsidRPr="00B45E04">
        <w:tab/>
        <w:t>the interim ban was imposed by the Commonwealth Minister; and</w:t>
      </w:r>
    </w:p>
    <w:p w14:paraId="3CEB5A90" w14:textId="77777777" w:rsidR="008B4C7B" w:rsidRPr="00B45E04" w:rsidRDefault="008B4C7B" w:rsidP="008B4C7B">
      <w:pPr>
        <w:pStyle w:val="paragraph"/>
        <w:keepNext/>
      </w:pPr>
      <w:r w:rsidRPr="00B45E04">
        <w:tab/>
        <w:t>(c)</w:t>
      </w:r>
      <w:r w:rsidRPr="00B45E04">
        <w:tab/>
        <w:t xml:space="preserve">before the ban was imposed, the Commonwealth Minister published a notice under </w:t>
      </w:r>
      <w:r w:rsidR="002F06D1" w:rsidRPr="00B45E04">
        <w:t>section 1</w:t>
      </w:r>
      <w:r w:rsidRPr="00B45E04">
        <w:t>32J certifying that the interim ban should be imposed without delay.</w:t>
      </w:r>
    </w:p>
    <w:p w14:paraId="2BFE1D02" w14:textId="77777777" w:rsidR="008B4C7B" w:rsidRPr="00B45E04" w:rsidRDefault="008B4C7B" w:rsidP="008B4C7B">
      <w:pPr>
        <w:pStyle w:val="subsection"/>
      </w:pPr>
      <w:r w:rsidRPr="00B45E04">
        <w:tab/>
        <w:t>(2)</w:t>
      </w:r>
      <w:r w:rsidRPr="00B45E04">
        <w:tab/>
        <w:t>The Commonwealth Minister must, by written notice published on the internet, invite any person who supplied, or proposes to supply:</w:t>
      </w:r>
    </w:p>
    <w:p w14:paraId="4EAB8F45" w14:textId="77777777" w:rsidR="008B4C7B" w:rsidRPr="00B45E04" w:rsidRDefault="008B4C7B" w:rsidP="008B4C7B">
      <w:pPr>
        <w:pStyle w:val="paragraph"/>
      </w:pPr>
      <w:r w:rsidRPr="00B45E04">
        <w:tab/>
        <w:t>(a)</w:t>
      </w:r>
      <w:r w:rsidRPr="00B45E04">
        <w:tab/>
        <w:t>consumer goods of that kind; or</w:t>
      </w:r>
    </w:p>
    <w:p w14:paraId="26A43717" w14:textId="77777777" w:rsidR="008B4C7B" w:rsidRPr="00B45E04" w:rsidRDefault="008B4C7B" w:rsidP="008B4C7B">
      <w:pPr>
        <w:pStyle w:val="paragraph"/>
      </w:pPr>
      <w:r w:rsidRPr="00B45E04">
        <w:tab/>
        <w:t>(b)</w:t>
      </w:r>
      <w:r w:rsidRPr="00B45E04">
        <w:tab/>
        <w:t>product related services of that kind;</w:t>
      </w:r>
    </w:p>
    <w:p w14:paraId="04E22BD9" w14:textId="77777777" w:rsidR="008B4C7B" w:rsidRPr="00B45E04" w:rsidRDefault="008B4C7B" w:rsidP="008B4C7B">
      <w:pPr>
        <w:pStyle w:val="subsection2"/>
      </w:pPr>
      <w:r w:rsidRPr="00B45E04">
        <w:t>to notify the Commission, in writing and within a period specified in the notice, if the person wishes the Commission to hold a conference in relation to the interim ban.</w:t>
      </w:r>
    </w:p>
    <w:p w14:paraId="73B8EA09" w14:textId="77777777" w:rsidR="008B4C7B" w:rsidRPr="00B45E04" w:rsidRDefault="008B4C7B" w:rsidP="008B4C7B">
      <w:pPr>
        <w:pStyle w:val="subsection"/>
      </w:pPr>
      <w:r w:rsidRPr="00B45E04">
        <w:tab/>
        <w:t>(3)</w:t>
      </w:r>
      <w:r w:rsidRPr="00B45E04">
        <w:tab/>
        <w:t xml:space="preserve">The period specified in the notice under </w:t>
      </w:r>
      <w:r w:rsidR="001A2F50" w:rsidRPr="00B45E04">
        <w:t>subsection (</w:t>
      </w:r>
      <w:r w:rsidRPr="00B45E04">
        <w:t>2):</w:t>
      </w:r>
    </w:p>
    <w:p w14:paraId="17F7630B" w14:textId="77777777" w:rsidR="008B4C7B" w:rsidRPr="00B45E04" w:rsidRDefault="008B4C7B" w:rsidP="008B4C7B">
      <w:pPr>
        <w:pStyle w:val="paragraph"/>
      </w:pPr>
      <w:r w:rsidRPr="00B45E04">
        <w:tab/>
        <w:t>(a)</w:t>
      </w:r>
      <w:r w:rsidRPr="00B45E04">
        <w:tab/>
        <w:t>must be a period of at least 10 days, or such longer period as the Commonwealth Minister specifies in the notice; and</w:t>
      </w:r>
    </w:p>
    <w:p w14:paraId="089F5592" w14:textId="77777777" w:rsidR="008B4C7B" w:rsidRPr="00B45E04" w:rsidRDefault="008B4C7B" w:rsidP="008B4C7B">
      <w:pPr>
        <w:pStyle w:val="paragraph"/>
      </w:pPr>
      <w:r w:rsidRPr="00B45E04">
        <w:tab/>
        <w:t>(b)</w:t>
      </w:r>
      <w:r w:rsidRPr="00B45E04">
        <w:tab/>
        <w:t>must not commence before the day on which the notice is published.</w:t>
      </w:r>
    </w:p>
    <w:p w14:paraId="63A27AD5" w14:textId="77777777" w:rsidR="008B4C7B" w:rsidRPr="00B45E04" w:rsidRDefault="008B4C7B" w:rsidP="008B4C7B">
      <w:pPr>
        <w:pStyle w:val="subsection"/>
      </w:pPr>
      <w:r w:rsidRPr="00B45E04">
        <w:tab/>
        <w:t>(4)</w:t>
      </w:r>
      <w:r w:rsidRPr="00B45E04">
        <w:tab/>
        <w:t xml:space="preserve">A notice under </w:t>
      </w:r>
      <w:r w:rsidR="001A2F50" w:rsidRPr="00B45E04">
        <w:t>subsection (</w:t>
      </w:r>
      <w:r w:rsidRPr="00B45E04">
        <w:t>2) is not a legislative instrument.</w:t>
      </w:r>
    </w:p>
    <w:p w14:paraId="6B4F3171" w14:textId="77777777" w:rsidR="008B4C7B" w:rsidRPr="00B45E04" w:rsidRDefault="008B4C7B" w:rsidP="008B4C7B">
      <w:pPr>
        <w:pStyle w:val="ActHead5"/>
      </w:pPr>
      <w:bookmarkStart w:id="157" w:name="_Toc185503434"/>
      <w:r w:rsidRPr="001C3D7C">
        <w:rPr>
          <w:rStyle w:val="CharSectno"/>
        </w:rPr>
        <w:t>132F</w:t>
      </w:r>
      <w:r w:rsidRPr="00B45E04">
        <w:t xml:space="preserve">  Notification of conference</w:t>
      </w:r>
      <w:bookmarkEnd w:id="157"/>
    </w:p>
    <w:p w14:paraId="5828A3C0" w14:textId="77777777" w:rsidR="008B4C7B" w:rsidRPr="00B45E04" w:rsidRDefault="008B4C7B" w:rsidP="008B4C7B">
      <w:pPr>
        <w:pStyle w:val="subsection"/>
      </w:pPr>
      <w:r w:rsidRPr="00B45E04">
        <w:tab/>
        <w:t>(1)</w:t>
      </w:r>
      <w:r w:rsidRPr="00B45E04">
        <w:tab/>
        <w:t xml:space="preserve">If one or more persons notify the Commission in accordance with a notice published under </w:t>
      </w:r>
      <w:r w:rsidR="002F06D1" w:rsidRPr="00B45E04">
        <w:t>subsection 1</w:t>
      </w:r>
      <w:r w:rsidRPr="00B45E04">
        <w:t>32E(2) that they wish the Commission to hold a conference, the Commission must:</w:t>
      </w:r>
    </w:p>
    <w:p w14:paraId="2A1EE594" w14:textId="77777777" w:rsidR="008B4C7B" w:rsidRPr="00B45E04" w:rsidRDefault="008B4C7B" w:rsidP="008B4C7B">
      <w:pPr>
        <w:pStyle w:val="paragraph"/>
      </w:pPr>
      <w:r w:rsidRPr="00B45E04">
        <w:lastRenderedPageBreak/>
        <w:tab/>
        <w:t>(a)</w:t>
      </w:r>
      <w:r w:rsidRPr="00B45E04">
        <w:tab/>
        <w:t>appoint a day, time and place for the holding of the conference; and</w:t>
      </w:r>
    </w:p>
    <w:p w14:paraId="7E5A16A9" w14:textId="77777777" w:rsidR="008B4C7B" w:rsidRPr="00B45E04" w:rsidRDefault="008B4C7B" w:rsidP="008B4C7B">
      <w:pPr>
        <w:pStyle w:val="paragraph"/>
      </w:pPr>
      <w:r w:rsidRPr="00B45E04">
        <w:tab/>
        <w:t>(b)</w:t>
      </w:r>
      <w:r w:rsidRPr="00B45E04">
        <w:tab/>
        <w:t>give written notice to the Commonwealth Minister, and to each person who so notified the Commission, of that day, time and place.</w:t>
      </w:r>
    </w:p>
    <w:p w14:paraId="61243E90" w14:textId="77777777" w:rsidR="008B4C7B" w:rsidRPr="00B45E04" w:rsidRDefault="008B4C7B" w:rsidP="008B4C7B">
      <w:pPr>
        <w:pStyle w:val="subsection"/>
      </w:pPr>
      <w:r w:rsidRPr="00B45E04">
        <w:tab/>
        <w:t>(2)</w:t>
      </w:r>
      <w:r w:rsidRPr="00B45E04">
        <w:tab/>
        <w:t xml:space="preserve">The day appointed must be at least 5 days, but not more than 14 days, after the end of the period specified in the notice under </w:t>
      </w:r>
      <w:r w:rsidR="002F06D1" w:rsidRPr="00B45E04">
        <w:t>subsection 1</w:t>
      </w:r>
      <w:r w:rsidRPr="00B45E04">
        <w:t>32E(2).</w:t>
      </w:r>
    </w:p>
    <w:p w14:paraId="46810D2D" w14:textId="77777777" w:rsidR="008B4C7B" w:rsidRPr="00B45E04" w:rsidRDefault="008B4C7B" w:rsidP="008B4C7B">
      <w:pPr>
        <w:pStyle w:val="subsection"/>
      </w:pPr>
      <w:r w:rsidRPr="00B45E04">
        <w:tab/>
        <w:t>(3)</w:t>
      </w:r>
      <w:r w:rsidRPr="00B45E04">
        <w:tab/>
        <w:t xml:space="preserve">A notice under </w:t>
      </w:r>
      <w:r w:rsidR="001A2F50" w:rsidRPr="00B45E04">
        <w:t>paragraph (</w:t>
      </w:r>
      <w:r w:rsidRPr="00B45E04">
        <w:t>1)(b) is not a legislative instrument.</w:t>
      </w:r>
    </w:p>
    <w:p w14:paraId="5FE362A5" w14:textId="77777777" w:rsidR="008B4C7B" w:rsidRPr="00B45E04" w:rsidRDefault="008B4C7B" w:rsidP="008B4C7B">
      <w:pPr>
        <w:pStyle w:val="ActHead5"/>
      </w:pPr>
      <w:bookmarkStart w:id="158" w:name="_Toc185503435"/>
      <w:r w:rsidRPr="001C3D7C">
        <w:rPr>
          <w:rStyle w:val="CharSectno"/>
        </w:rPr>
        <w:t>132G</w:t>
      </w:r>
      <w:r w:rsidRPr="00B45E04">
        <w:t xml:space="preserve">  Recommendation after conclusion of conference</w:t>
      </w:r>
      <w:bookmarkEnd w:id="158"/>
    </w:p>
    <w:p w14:paraId="314C31FA" w14:textId="77777777" w:rsidR="008B4C7B" w:rsidRPr="00B45E04" w:rsidRDefault="008B4C7B" w:rsidP="008B4C7B">
      <w:pPr>
        <w:pStyle w:val="subsection"/>
      </w:pPr>
      <w:r w:rsidRPr="00B45E04">
        <w:tab/>
        <w:t>(1)</w:t>
      </w:r>
      <w:r w:rsidRPr="00B45E04">
        <w:tab/>
        <w:t>As soon as is practicable after the conclusion of a conference held under this Subdivision in relation to an interim ban, the Commission must:</w:t>
      </w:r>
    </w:p>
    <w:p w14:paraId="53261C16" w14:textId="77777777" w:rsidR="008B4C7B" w:rsidRPr="00B45E04" w:rsidRDefault="008B4C7B" w:rsidP="008B4C7B">
      <w:pPr>
        <w:pStyle w:val="paragraph"/>
      </w:pPr>
      <w:r w:rsidRPr="00B45E04">
        <w:tab/>
        <w:t>(a)</w:t>
      </w:r>
      <w:r w:rsidRPr="00B45E04">
        <w:tab/>
        <w:t>by written notice given to the Commonwealth Minister, recommend that the interim ban remain in force, be varied or be revoked; and</w:t>
      </w:r>
    </w:p>
    <w:p w14:paraId="781050C7" w14:textId="77777777" w:rsidR="008B4C7B" w:rsidRPr="00B45E04" w:rsidRDefault="008B4C7B" w:rsidP="008B4C7B">
      <w:pPr>
        <w:pStyle w:val="paragraph"/>
      </w:pPr>
      <w:r w:rsidRPr="00B45E04">
        <w:tab/>
        <w:t>(b)</w:t>
      </w:r>
      <w:r w:rsidRPr="00B45E04">
        <w:tab/>
        <w:t>cause a copy of the notice to be given to each person who was present or represented at the conference.</w:t>
      </w:r>
    </w:p>
    <w:p w14:paraId="24F7EBDD" w14:textId="77777777" w:rsidR="008B4C7B" w:rsidRPr="00B45E04" w:rsidRDefault="008B4C7B" w:rsidP="008B4C7B">
      <w:pPr>
        <w:pStyle w:val="subsection"/>
      </w:pPr>
      <w:r w:rsidRPr="00B45E04">
        <w:tab/>
        <w:t>(2)</w:t>
      </w:r>
      <w:r w:rsidRPr="00B45E04">
        <w:tab/>
        <w:t>The Commonwealth Minister must:</w:t>
      </w:r>
    </w:p>
    <w:p w14:paraId="562043A4" w14:textId="77777777" w:rsidR="008B4C7B" w:rsidRPr="00B45E04" w:rsidRDefault="008B4C7B" w:rsidP="008B4C7B">
      <w:pPr>
        <w:pStyle w:val="paragraph"/>
      </w:pPr>
      <w:r w:rsidRPr="00B45E04">
        <w:tab/>
        <w:t>(a)</w:t>
      </w:r>
      <w:r w:rsidRPr="00B45E04">
        <w:tab/>
        <w:t xml:space="preserve">have regard to a recommendation made under </w:t>
      </w:r>
      <w:r w:rsidR="001A2F50" w:rsidRPr="00B45E04">
        <w:t>paragraph (</w:t>
      </w:r>
      <w:r w:rsidRPr="00B45E04">
        <w:t>1)(a); and</w:t>
      </w:r>
    </w:p>
    <w:p w14:paraId="2ECFD9EC" w14:textId="77777777" w:rsidR="008B4C7B" w:rsidRPr="00B45E04" w:rsidRDefault="008B4C7B" w:rsidP="008B4C7B">
      <w:pPr>
        <w:pStyle w:val="paragraph"/>
      </w:pPr>
      <w:r w:rsidRPr="00B45E04">
        <w:tab/>
        <w:t>(b)</w:t>
      </w:r>
      <w:r w:rsidRPr="00B45E04">
        <w:tab/>
        <w:t>if he or she decides to act otherwise than in accordance with the recommendation—the Commonwealth Minister must, by written notice published on the internet, set out the reasons for his or her decision.</w:t>
      </w:r>
    </w:p>
    <w:p w14:paraId="76E8096C" w14:textId="77777777" w:rsidR="008B4C7B" w:rsidRPr="00B45E04" w:rsidRDefault="008B4C7B" w:rsidP="008B4C7B">
      <w:pPr>
        <w:pStyle w:val="ActHead4"/>
      </w:pPr>
      <w:bookmarkStart w:id="159" w:name="_Toc185503436"/>
      <w:r w:rsidRPr="001C3D7C">
        <w:rPr>
          <w:rStyle w:val="CharSubdNo"/>
        </w:rPr>
        <w:t>Subdivision C</w:t>
      </w:r>
      <w:r w:rsidRPr="00B45E04">
        <w:t>—</w:t>
      </w:r>
      <w:r w:rsidRPr="001C3D7C">
        <w:rPr>
          <w:rStyle w:val="CharSubdText"/>
        </w:rPr>
        <w:t>Conduct of conferences</w:t>
      </w:r>
      <w:bookmarkEnd w:id="159"/>
    </w:p>
    <w:p w14:paraId="3EBE7A82" w14:textId="77777777" w:rsidR="008B4C7B" w:rsidRPr="00B45E04" w:rsidRDefault="008B4C7B" w:rsidP="008B4C7B">
      <w:pPr>
        <w:pStyle w:val="ActHead5"/>
      </w:pPr>
      <w:bookmarkStart w:id="160" w:name="_Toc185503437"/>
      <w:r w:rsidRPr="001C3D7C">
        <w:rPr>
          <w:rStyle w:val="CharSectno"/>
        </w:rPr>
        <w:t>132H</w:t>
      </w:r>
      <w:r w:rsidRPr="00B45E04">
        <w:t xml:space="preserve">  Conduct of conferences</w:t>
      </w:r>
      <w:bookmarkEnd w:id="160"/>
    </w:p>
    <w:p w14:paraId="2C6E93E3" w14:textId="77777777" w:rsidR="008B4C7B" w:rsidRPr="00B45E04" w:rsidRDefault="008B4C7B" w:rsidP="008B4C7B">
      <w:pPr>
        <w:pStyle w:val="subsection"/>
      </w:pPr>
      <w:r w:rsidRPr="00B45E04">
        <w:tab/>
        <w:t>(1)</w:t>
      </w:r>
      <w:r w:rsidRPr="00B45E04">
        <w:tab/>
        <w:t>At a conference held under Subdivision A or B of this Division:</w:t>
      </w:r>
    </w:p>
    <w:p w14:paraId="292C29F5" w14:textId="77777777" w:rsidR="008B4C7B" w:rsidRPr="00B45E04" w:rsidRDefault="008B4C7B" w:rsidP="008B4C7B">
      <w:pPr>
        <w:pStyle w:val="paragraph"/>
      </w:pPr>
      <w:r w:rsidRPr="00B45E04">
        <w:lastRenderedPageBreak/>
        <w:tab/>
        <w:t>(a)</w:t>
      </w:r>
      <w:r w:rsidRPr="00B45E04">
        <w:tab/>
        <w:t>the Commission must be represented by a member or members of the Commission who are nominated by the Chairperson; and</w:t>
      </w:r>
    </w:p>
    <w:p w14:paraId="1E526237" w14:textId="77777777" w:rsidR="008B4C7B" w:rsidRPr="00B45E04" w:rsidRDefault="008B4C7B" w:rsidP="008B4C7B">
      <w:pPr>
        <w:pStyle w:val="paragraph"/>
      </w:pPr>
      <w:r w:rsidRPr="00B45E04">
        <w:tab/>
        <w:t>(b)</w:t>
      </w:r>
      <w:r w:rsidRPr="00B45E04">
        <w:tab/>
        <w:t>each person who notified the Commission in accordance with whichever of the following is applicable:</w:t>
      </w:r>
    </w:p>
    <w:p w14:paraId="598E9306" w14:textId="77777777" w:rsidR="008B4C7B" w:rsidRPr="00B45E04" w:rsidRDefault="008B4C7B" w:rsidP="008B4C7B">
      <w:pPr>
        <w:pStyle w:val="paragraphsub"/>
      </w:pPr>
      <w:r w:rsidRPr="00B45E04">
        <w:tab/>
        <w:t>(i)</w:t>
      </w:r>
      <w:r w:rsidRPr="00B45E04">
        <w:tab/>
        <w:t>a proposed ban notice;</w:t>
      </w:r>
    </w:p>
    <w:p w14:paraId="4DAB2C1D" w14:textId="77777777" w:rsidR="008B4C7B" w:rsidRPr="00B45E04" w:rsidRDefault="008B4C7B" w:rsidP="008B4C7B">
      <w:pPr>
        <w:pStyle w:val="paragraphsub"/>
      </w:pPr>
      <w:r w:rsidRPr="00B45E04">
        <w:tab/>
        <w:t>(ii)</w:t>
      </w:r>
      <w:r w:rsidRPr="00B45E04">
        <w:tab/>
        <w:t>a proposed recall notice;</w:t>
      </w:r>
    </w:p>
    <w:p w14:paraId="3AC833B2" w14:textId="77777777" w:rsidR="008B4C7B" w:rsidRPr="00B45E04" w:rsidRDefault="008B4C7B" w:rsidP="008B4C7B">
      <w:pPr>
        <w:pStyle w:val="paragraphsub"/>
      </w:pPr>
      <w:r w:rsidRPr="00B45E04">
        <w:tab/>
        <w:t>(iii)</w:t>
      </w:r>
      <w:r w:rsidRPr="00B45E04">
        <w:tab/>
        <w:t xml:space="preserve">a notice under </w:t>
      </w:r>
      <w:r w:rsidR="002F06D1" w:rsidRPr="00B45E04">
        <w:t>subsection 1</w:t>
      </w:r>
      <w:r w:rsidRPr="00B45E04">
        <w:t>32E(2);</w:t>
      </w:r>
    </w:p>
    <w:p w14:paraId="2D74015E" w14:textId="77777777" w:rsidR="008B4C7B" w:rsidRPr="00B45E04" w:rsidRDefault="008B4C7B" w:rsidP="008B4C7B">
      <w:pPr>
        <w:pStyle w:val="paragraph"/>
      </w:pPr>
      <w:r w:rsidRPr="00B45E04">
        <w:tab/>
      </w:r>
      <w:r w:rsidRPr="00B45E04">
        <w:tab/>
        <w:t>is entitled to be present or to be represented; and</w:t>
      </w:r>
    </w:p>
    <w:p w14:paraId="5665347C" w14:textId="77777777" w:rsidR="008B4C7B" w:rsidRPr="00B45E04" w:rsidRDefault="008B4C7B" w:rsidP="008B4C7B">
      <w:pPr>
        <w:pStyle w:val="paragraph"/>
      </w:pPr>
      <w:r w:rsidRPr="00B45E04">
        <w:tab/>
        <w:t>(c)</w:t>
      </w:r>
      <w:r w:rsidRPr="00B45E04">
        <w:tab/>
        <w:t>any other person whose presence at the conference is considered by the Commission to be appropriate is entitled to be present or to be represented; and</w:t>
      </w:r>
    </w:p>
    <w:p w14:paraId="039B61E0" w14:textId="77777777" w:rsidR="008B4C7B" w:rsidRPr="00B45E04" w:rsidRDefault="008B4C7B" w:rsidP="008B4C7B">
      <w:pPr>
        <w:pStyle w:val="paragraph"/>
      </w:pPr>
      <w:r w:rsidRPr="00B45E04">
        <w:tab/>
        <w:t>(d)</w:t>
      </w:r>
      <w:r w:rsidRPr="00B45E04">
        <w:tab/>
        <w:t>the Commonwealth Minister is, or a person or persons nominated in writing by the Commonwealth Minister are, entitled to be present; and</w:t>
      </w:r>
    </w:p>
    <w:p w14:paraId="7B068645" w14:textId="77777777" w:rsidR="008B4C7B" w:rsidRPr="00B45E04" w:rsidRDefault="008B4C7B" w:rsidP="008B4C7B">
      <w:pPr>
        <w:pStyle w:val="paragraph"/>
      </w:pPr>
      <w:r w:rsidRPr="00B45E04">
        <w:tab/>
        <w:t>(e)</w:t>
      </w:r>
      <w:r w:rsidRPr="00B45E04">
        <w:tab/>
        <w:t>the procedure to be followed must be as determined by the Commission.</w:t>
      </w:r>
    </w:p>
    <w:p w14:paraId="4459F23D" w14:textId="77777777" w:rsidR="008B4C7B" w:rsidRPr="00B45E04" w:rsidRDefault="008B4C7B" w:rsidP="008B4C7B">
      <w:pPr>
        <w:pStyle w:val="subsection"/>
      </w:pPr>
      <w:r w:rsidRPr="00B45E04">
        <w:tab/>
        <w:t>(2)</w:t>
      </w:r>
      <w:r w:rsidRPr="00B45E04">
        <w:tab/>
        <w:t>The Commission must cause a record of the proceedings at the conference to be kept.</w:t>
      </w:r>
    </w:p>
    <w:p w14:paraId="49AEDAA9" w14:textId="77777777" w:rsidR="008B4C7B" w:rsidRPr="00B45E04" w:rsidRDefault="008B4C7B" w:rsidP="008B4C7B">
      <w:pPr>
        <w:pStyle w:val="subsection"/>
      </w:pPr>
      <w:r w:rsidRPr="00B45E04">
        <w:tab/>
        <w:t>(3)</w:t>
      </w:r>
      <w:r w:rsidRPr="00B45E04">
        <w:tab/>
        <w:t>The Commission must, as far as is practicable, ensure that each person who is entitled to be present, or who is representing such a person, at the conference is given a reasonable opportunity at the conference to present his or her case and in particular:</w:t>
      </w:r>
    </w:p>
    <w:p w14:paraId="540770B1" w14:textId="77777777" w:rsidR="008B4C7B" w:rsidRPr="00B45E04" w:rsidRDefault="008B4C7B" w:rsidP="008B4C7B">
      <w:pPr>
        <w:pStyle w:val="paragraph"/>
      </w:pPr>
      <w:r w:rsidRPr="00B45E04">
        <w:tab/>
        <w:t>(a)</w:t>
      </w:r>
      <w:r w:rsidRPr="00B45E04">
        <w:tab/>
        <w:t>to inspect any documents (other than a document that contains particulars of a secret formula or process) which the Commission proposes to consider for the purpose of making a recommendation after the conclusion of the conference; and</w:t>
      </w:r>
    </w:p>
    <w:p w14:paraId="3C7B1456" w14:textId="77777777" w:rsidR="008B4C7B" w:rsidRPr="00B45E04" w:rsidRDefault="008B4C7B" w:rsidP="008B4C7B">
      <w:pPr>
        <w:pStyle w:val="paragraph"/>
      </w:pPr>
      <w:r w:rsidRPr="00B45E04">
        <w:tab/>
        <w:t>(b)</w:t>
      </w:r>
      <w:r w:rsidRPr="00B45E04">
        <w:tab/>
        <w:t>to make submissions in relation to those documents.</w:t>
      </w:r>
    </w:p>
    <w:p w14:paraId="58C7FF82" w14:textId="77777777" w:rsidR="008B4C7B" w:rsidRPr="00B45E04" w:rsidRDefault="008B4C7B" w:rsidP="003B218A">
      <w:pPr>
        <w:pStyle w:val="ActHead4"/>
      </w:pPr>
      <w:bookmarkStart w:id="161" w:name="_Toc185503438"/>
      <w:r w:rsidRPr="001C3D7C">
        <w:rPr>
          <w:rStyle w:val="CharSubdNo"/>
        </w:rPr>
        <w:lastRenderedPageBreak/>
        <w:t>Subdivision D</w:t>
      </w:r>
      <w:r w:rsidRPr="00B45E04">
        <w:t>—</w:t>
      </w:r>
      <w:r w:rsidRPr="001C3D7C">
        <w:rPr>
          <w:rStyle w:val="CharSubdText"/>
        </w:rPr>
        <w:t>Miscellaneous</w:t>
      </w:r>
      <w:bookmarkEnd w:id="161"/>
    </w:p>
    <w:p w14:paraId="0BA1F705" w14:textId="77777777" w:rsidR="008B4C7B" w:rsidRPr="00B45E04" w:rsidRDefault="008B4C7B" w:rsidP="003B218A">
      <w:pPr>
        <w:pStyle w:val="ActHead5"/>
      </w:pPr>
      <w:bookmarkStart w:id="162" w:name="_Toc185503439"/>
      <w:r w:rsidRPr="001C3D7C">
        <w:rPr>
          <w:rStyle w:val="CharSectno"/>
        </w:rPr>
        <w:t>132J</w:t>
      </w:r>
      <w:r w:rsidRPr="00B45E04">
        <w:t xml:space="preserve">  Interim ban and recall notice without delay in case of danger to the public</w:t>
      </w:r>
      <w:bookmarkEnd w:id="162"/>
    </w:p>
    <w:p w14:paraId="5F8E37A8" w14:textId="77777777" w:rsidR="008B4C7B" w:rsidRPr="00B45E04" w:rsidRDefault="008B4C7B" w:rsidP="003B218A">
      <w:pPr>
        <w:pStyle w:val="subsection"/>
        <w:keepNext/>
        <w:keepLines/>
      </w:pPr>
      <w:r w:rsidRPr="00B45E04">
        <w:tab/>
        <w:t>(1)</w:t>
      </w:r>
      <w:r w:rsidRPr="00B45E04">
        <w:tab/>
        <w:t>If it appears to the Commonwealth Minister that consumer goods of a particular kind create an imminent risk of death, serious illness or serious injury, he or she may, by written notice published on the internet, certify that:</w:t>
      </w:r>
    </w:p>
    <w:p w14:paraId="6DFA14C0" w14:textId="77777777" w:rsidR="008B4C7B" w:rsidRPr="00B45E04" w:rsidRDefault="008B4C7B" w:rsidP="008B4C7B">
      <w:pPr>
        <w:pStyle w:val="paragraph"/>
      </w:pPr>
      <w:r w:rsidRPr="00B45E04">
        <w:tab/>
        <w:t>(a)</w:t>
      </w:r>
      <w:r w:rsidRPr="00B45E04">
        <w:tab/>
        <w:t>an interim ban on consumer goods of that kind should be imposed without delay; or</w:t>
      </w:r>
    </w:p>
    <w:p w14:paraId="2DFAF918" w14:textId="77777777" w:rsidR="008B4C7B" w:rsidRPr="00B45E04" w:rsidRDefault="008B4C7B" w:rsidP="008B4C7B">
      <w:pPr>
        <w:pStyle w:val="paragraph"/>
      </w:pPr>
      <w:r w:rsidRPr="00B45E04">
        <w:tab/>
        <w:t>(b)</w:t>
      </w:r>
      <w:r w:rsidRPr="00B45E04">
        <w:tab/>
        <w:t>a recall notice for consumer goods of that kind should be issued without delay.</w:t>
      </w:r>
    </w:p>
    <w:p w14:paraId="1032E490" w14:textId="77777777" w:rsidR="008B4C7B" w:rsidRPr="00B45E04" w:rsidRDefault="008B4C7B" w:rsidP="008B4C7B">
      <w:pPr>
        <w:pStyle w:val="subsection"/>
      </w:pPr>
      <w:r w:rsidRPr="00B45E04">
        <w:tab/>
        <w:t>(2)</w:t>
      </w:r>
      <w:r w:rsidRPr="00B45E04">
        <w:tab/>
        <w:t>If it appears to the Commonwealth Minister that product related services of a particular kind create an imminent risk of death, serious illness or serious injury, he or she may, by written notice published on the internet, certify that an interim ban on services of that kind should be imposed without delay.</w:t>
      </w:r>
    </w:p>
    <w:p w14:paraId="0B772FCC" w14:textId="77777777" w:rsidR="008B4C7B" w:rsidRPr="00B45E04" w:rsidRDefault="008B4C7B" w:rsidP="008B4C7B">
      <w:pPr>
        <w:pStyle w:val="subsection"/>
      </w:pPr>
      <w:r w:rsidRPr="00B45E04">
        <w:tab/>
        <w:t>(3)</w:t>
      </w:r>
      <w:r w:rsidRPr="00B45E04">
        <w:tab/>
        <w:t>If:</w:t>
      </w:r>
    </w:p>
    <w:p w14:paraId="76716386" w14:textId="77777777" w:rsidR="008B4C7B" w:rsidRPr="00B45E04" w:rsidRDefault="008B4C7B" w:rsidP="008B4C7B">
      <w:pPr>
        <w:pStyle w:val="paragraph"/>
      </w:pPr>
      <w:r w:rsidRPr="00B45E04">
        <w:tab/>
        <w:t>(a)</w:t>
      </w:r>
      <w:r w:rsidRPr="00B45E04">
        <w:tab/>
        <w:t xml:space="preserve">the Commonwealth Minister publishes a notice under </w:t>
      </w:r>
      <w:r w:rsidR="001A2F50" w:rsidRPr="00B45E04">
        <w:t>subsection (</w:t>
      </w:r>
      <w:r w:rsidRPr="00B45E04">
        <w:t>1) or (2); and</w:t>
      </w:r>
    </w:p>
    <w:p w14:paraId="7703F148" w14:textId="77777777" w:rsidR="008B4C7B" w:rsidRPr="00B45E04" w:rsidRDefault="008B4C7B" w:rsidP="008B4C7B">
      <w:pPr>
        <w:pStyle w:val="paragraph"/>
      </w:pPr>
      <w:r w:rsidRPr="00B45E04">
        <w:tab/>
        <w:t>(b)</w:t>
      </w:r>
      <w:r w:rsidRPr="00B45E04">
        <w:tab/>
        <w:t xml:space="preserve">action of any kind has been taken under Subdivision A of this Division in relation to the interim ban or recall notice, but no recommendation has been made under </w:t>
      </w:r>
      <w:r w:rsidR="002F06D1" w:rsidRPr="00B45E04">
        <w:t>section 1</w:t>
      </w:r>
      <w:r w:rsidRPr="00B45E04">
        <w:t>32D;</w:t>
      </w:r>
    </w:p>
    <w:p w14:paraId="6D4C3CAF" w14:textId="77777777" w:rsidR="008B4C7B" w:rsidRPr="00B45E04" w:rsidRDefault="008B4C7B" w:rsidP="008B4C7B">
      <w:pPr>
        <w:pStyle w:val="subsection2"/>
      </w:pPr>
      <w:r w:rsidRPr="00B45E04">
        <w:t>the Commonwealth Minister may impose the interim ban, or issue the recall notice, without regard to that action.</w:t>
      </w:r>
    </w:p>
    <w:p w14:paraId="20C0E436" w14:textId="77777777" w:rsidR="008B4C7B" w:rsidRPr="00B45E04" w:rsidRDefault="008B4C7B" w:rsidP="008B4C7B">
      <w:pPr>
        <w:pStyle w:val="subsection"/>
      </w:pPr>
      <w:r w:rsidRPr="00B45E04">
        <w:tab/>
        <w:t>(4)</w:t>
      </w:r>
      <w:r w:rsidRPr="00B45E04">
        <w:tab/>
        <w:t xml:space="preserve">A notice under </w:t>
      </w:r>
      <w:r w:rsidR="001A2F50" w:rsidRPr="00B45E04">
        <w:t>subsection (</w:t>
      </w:r>
      <w:r w:rsidRPr="00B45E04">
        <w:t>1) or (2) is not a legislative instrument.</w:t>
      </w:r>
    </w:p>
    <w:p w14:paraId="22FFAEFB" w14:textId="77777777" w:rsidR="008B4C7B" w:rsidRPr="00B45E04" w:rsidRDefault="008B4C7B" w:rsidP="008B4C7B">
      <w:pPr>
        <w:pStyle w:val="ActHead5"/>
      </w:pPr>
      <w:bookmarkStart w:id="163" w:name="_Toc185503440"/>
      <w:r w:rsidRPr="001C3D7C">
        <w:rPr>
          <w:rStyle w:val="CharSectno"/>
        </w:rPr>
        <w:t>132K</w:t>
      </w:r>
      <w:r w:rsidRPr="00B45E04">
        <w:t xml:space="preserve">  Copy of notices under this Division to be given to suppliers</w:t>
      </w:r>
      <w:bookmarkEnd w:id="163"/>
    </w:p>
    <w:p w14:paraId="45E891F9" w14:textId="77777777" w:rsidR="008B4C7B" w:rsidRPr="00B45E04" w:rsidRDefault="008B4C7B" w:rsidP="008B4C7B">
      <w:pPr>
        <w:pStyle w:val="subsection"/>
      </w:pPr>
      <w:r w:rsidRPr="00B45E04">
        <w:tab/>
        <w:t>(1)</w:t>
      </w:r>
      <w:r w:rsidRPr="00B45E04">
        <w:tab/>
        <w:t>If the Commonwealth Minister:</w:t>
      </w:r>
    </w:p>
    <w:p w14:paraId="0634DF8B" w14:textId="77777777" w:rsidR="008B4C7B" w:rsidRPr="00B45E04" w:rsidRDefault="008B4C7B" w:rsidP="008B4C7B">
      <w:pPr>
        <w:pStyle w:val="paragraph"/>
      </w:pPr>
      <w:r w:rsidRPr="00B45E04">
        <w:tab/>
        <w:t>(a)</w:t>
      </w:r>
      <w:r w:rsidRPr="00B45E04">
        <w:tab/>
        <w:t>issues a proposed ban notice; or</w:t>
      </w:r>
    </w:p>
    <w:p w14:paraId="3570820E" w14:textId="77777777" w:rsidR="008B4C7B" w:rsidRPr="00B45E04" w:rsidRDefault="008B4C7B" w:rsidP="008B4C7B">
      <w:pPr>
        <w:pStyle w:val="paragraph"/>
      </w:pPr>
      <w:r w:rsidRPr="00B45E04">
        <w:tab/>
        <w:t>(b)</w:t>
      </w:r>
      <w:r w:rsidRPr="00B45E04">
        <w:tab/>
        <w:t>issues a proposed recall notice; or</w:t>
      </w:r>
    </w:p>
    <w:p w14:paraId="383A3385" w14:textId="77777777" w:rsidR="008B4C7B" w:rsidRPr="00B45E04" w:rsidRDefault="008B4C7B" w:rsidP="008B4C7B">
      <w:pPr>
        <w:pStyle w:val="paragraph"/>
      </w:pPr>
      <w:r w:rsidRPr="00B45E04">
        <w:tab/>
        <w:t>(c)</w:t>
      </w:r>
      <w:r w:rsidRPr="00B45E04">
        <w:tab/>
        <w:t xml:space="preserve">publishes a notice under </w:t>
      </w:r>
      <w:r w:rsidR="002F06D1" w:rsidRPr="00B45E04">
        <w:t>subsection 1</w:t>
      </w:r>
      <w:r w:rsidRPr="00B45E04">
        <w:t>32E(2); or</w:t>
      </w:r>
    </w:p>
    <w:p w14:paraId="2BD74664" w14:textId="77777777" w:rsidR="008B4C7B" w:rsidRPr="00B45E04" w:rsidRDefault="008B4C7B" w:rsidP="008B4C7B">
      <w:pPr>
        <w:pStyle w:val="paragraph"/>
      </w:pPr>
      <w:r w:rsidRPr="00B45E04">
        <w:lastRenderedPageBreak/>
        <w:tab/>
        <w:t>(d)</w:t>
      </w:r>
      <w:r w:rsidRPr="00B45E04">
        <w:tab/>
        <w:t xml:space="preserve">publishes a notice under </w:t>
      </w:r>
      <w:r w:rsidR="002F06D1" w:rsidRPr="00B45E04">
        <w:t>subsection 1</w:t>
      </w:r>
      <w:r w:rsidRPr="00B45E04">
        <w:t>32J(1) or (2);</w:t>
      </w:r>
    </w:p>
    <w:p w14:paraId="7CB43255" w14:textId="77777777" w:rsidR="008B4C7B" w:rsidRPr="00B45E04" w:rsidRDefault="008B4C7B" w:rsidP="008B4C7B">
      <w:pPr>
        <w:pStyle w:val="subsection2"/>
      </w:pPr>
      <w:r w:rsidRPr="00B45E04">
        <w:t>he or she must cause a copy of the notice to be given to each person who, to the knowledge of the Commonwealth Minister, supplies the consumer goods, or the product related services, to which the notice relates.</w:t>
      </w:r>
    </w:p>
    <w:p w14:paraId="27FBD613" w14:textId="77777777" w:rsidR="008B4C7B" w:rsidRPr="00B45E04" w:rsidRDefault="008B4C7B" w:rsidP="008B4C7B">
      <w:pPr>
        <w:pStyle w:val="subsection"/>
      </w:pPr>
      <w:r w:rsidRPr="00B45E04">
        <w:tab/>
        <w:t>(2)</w:t>
      </w:r>
      <w:r w:rsidRPr="00B45E04">
        <w:tab/>
        <w:t>The copy must be given:</w:t>
      </w:r>
    </w:p>
    <w:p w14:paraId="03505FA9" w14:textId="77777777" w:rsidR="008B4C7B" w:rsidRPr="00B45E04" w:rsidRDefault="008B4C7B" w:rsidP="008B4C7B">
      <w:pPr>
        <w:pStyle w:val="paragraph"/>
      </w:pPr>
      <w:r w:rsidRPr="00B45E04">
        <w:tab/>
        <w:t>(a)</w:t>
      </w:r>
      <w:r w:rsidRPr="00B45E04">
        <w:tab/>
        <w:t>within 2 days after the publication or issue of the notice; or</w:t>
      </w:r>
    </w:p>
    <w:p w14:paraId="3D72982F" w14:textId="77777777" w:rsidR="008B4C7B" w:rsidRPr="00B45E04" w:rsidRDefault="008B4C7B" w:rsidP="008B4C7B">
      <w:pPr>
        <w:pStyle w:val="paragraph"/>
      </w:pPr>
      <w:r w:rsidRPr="00B45E04">
        <w:tab/>
        <w:t>(b)</w:t>
      </w:r>
      <w:r w:rsidRPr="00B45E04">
        <w:tab/>
        <w:t>if it is not practicable to give the copy within that period—as soon as practicable after the end of that period.</w:t>
      </w:r>
    </w:p>
    <w:p w14:paraId="704508FB" w14:textId="77777777" w:rsidR="008B4C7B" w:rsidRPr="00B45E04" w:rsidRDefault="008B4C7B" w:rsidP="008B4C7B">
      <w:pPr>
        <w:pStyle w:val="subsection"/>
      </w:pPr>
      <w:r w:rsidRPr="00B45E04">
        <w:tab/>
        <w:t>(3)</w:t>
      </w:r>
      <w:r w:rsidRPr="00B45E04">
        <w:tab/>
        <w:t xml:space="preserve">A failure to comply with </w:t>
      </w:r>
      <w:r w:rsidR="001A2F50" w:rsidRPr="00B45E04">
        <w:t>subsection (</w:t>
      </w:r>
      <w:r w:rsidRPr="00B45E04">
        <w:t>1) does not invalidate the notice.</w:t>
      </w:r>
    </w:p>
    <w:p w14:paraId="23768816" w14:textId="77777777" w:rsidR="008B4C7B" w:rsidRPr="00B45E04" w:rsidRDefault="008B4C7B" w:rsidP="004A1FDF">
      <w:pPr>
        <w:pStyle w:val="ActHead3"/>
        <w:pageBreakBefore/>
      </w:pPr>
      <w:bookmarkStart w:id="164" w:name="_Toc185503441"/>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Enforcement</w:t>
      </w:r>
      <w:bookmarkEnd w:id="164"/>
    </w:p>
    <w:p w14:paraId="154F740F" w14:textId="77777777" w:rsidR="008B4C7B" w:rsidRPr="00B45E04" w:rsidRDefault="008B4C7B" w:rsidP="008B4C7B">
      <w:pPr>
        <w:pStyle w:val="ActHead4"/>
      </w:pPr>
      <w:bookmarkStart w:id="165" w:name="_Toc185503442"/>
      <w:r w:rsidRPr="001C3D7C">
        <w:rPr>
          <w:rStyle w:val="CharSubdNo"/>
        </w:rPr>
        <w:t>Subdivision A</w:t>
      </w:r>
      <w:r w:rsidRPr="00B45E04">
        <w:t>—</w:t>
      </w:r>
      <w:r w:rsidRPr="001C3D7C">
        <w:rPr>
          <w:rStyle w:val="CharSubdText"/>
        </w:rPr>
        <w:t>Inspectors</w:t>
      </w:r>
      <w:bookmarkEnd w:id="165"/>
    </w:p>
    <w:p w14:paraId="2424228A" w14:textId="77777777" w:rsidR="008B4C7B" w:rsidRPr="00B45E04" w:rsidRDefault="008B4C7B" w:rsidP="008B4C7B">
      <w:pPr>
        <w:pStyle w:val="ActHead5"/>
      </w:pPr>
      <w:bookmarkStart w:id="166" w:name="_Toc185503443"/>
      <w:r w:rsidRPr="001C3D7C">
        <w:rPr>
          <w:rStyle w:val="CharSectno"/>
        </w:rPr>
        <w:t>133</w:t>
      </w:r>
      <w:r w:rsidRPr="00B45E04">
        <w:t xml:space="preserve">  Appointment of inspectors</w:t>
      </w:r>
      <w:bookmarkEnd w:id="166"/>
    </w:p>
    <w:p w14:paraId="194DDFBA" w14:textId="77777777" w:rsidR="008B4C7B" w:rsidRPr="00B45E04" w:rsidRDefault="008B4C7B" w:rsidP="008B4C7B">
      <w:pPr>
        <w:pStyle w:val="subsection"/>
      </w:pPr>
      <w:r w:rsidRPr="00B45E04">
        <w:tab/>
        <w:t>(1)</w:t>
      </w:r>
      <w:r w:rsidRPr="00B45E04">
        <w:tab/>
        <w:t>The Chairperson may, in writing, appoint a member of the staff assisting the Commission as an inspector.</w:t>
      </w:r>
    </w:p>
    <w:p w14:paraId="5B8CA302" w14:textId="77777777" w:rsidR="008B4C7B" w:rsidRPr="00B45E04" w:rsidRDefault="008B4C7B" w:rsidP="008B4C7B">
      <w:pPr>
        <w:pStyle w:val="subsection"/>
      </w:pPr>
      <w:r w:rsidRPr="00B45E04">
        <w:tab/>
        <w:t>(2)</w:t>
      </w:r>
      <w:r w:rsidRPr="00B45E04">
        <w:tab/>
        <w:t>The Chairperson must not appoint a person as an inspector unless the Chairperson is satisfied that the person has suitable qualifications and experience to exercise properly the powers of an inspector.</w:t>
      </w:r>
    </w:p>
    <w:p w14:paraId="3D5665A9" w14:textId="77777777" w:rsidR="008B4C7B" w:rsidRPr="00B45E04" w:rsidRDefault="008B4C7B" w:rsidP="008B4C7B">
      <w:pPr>
        <w:pStyle w:val="subsection"/>
      </w:pPr>
      <w:r w:rsidRPr="00B45E04">
        <w:tab/>
        <w:t>(3)</w:t>
      </w:r>
      <w:r w:rsidRPr="00B45E04">
        <w:tab/>
        <w:t>An inspector must, in exercising powers as an inspector, comply with any directions of the Chairperson.</w:t>
      </w:r>
    </w:p>
    <w:p w14:paraId="3686C762" w14:textId="77777777" w:rsidR="008B4C7B" w:rsidRPr="00B45E04" w:rsidRDefault="008B4C7B" w:rsidP="008B4C7B">
      <w:pPr>
        <w:pStyle w:val="subsection"/>
      </w:pPr>
      <w:r w:rsidRPr="00B45E04">
        <w:tab/>
        <w:t>(4)</w:t>
      </w:r>
      <w:r w:rsidRPr="00B45E04">
        <w:tab/>
        <w:t xml:space="preserve">If a direction under </w:t>
      </w:r>
      <w:r w:rsidR="001A2F50" w:rsidRPr="00B45E04">
        <w:t>subsection (</w:t>
      </w:r>
      <w:r w:rsidRPr="00B45E04">
        <w:t>3) is given in writing, the direction is not a legislative instrument.</w:t>
      </w:r>
    </w:p>
    <w:p w14:paraId="6B9BBCE9" w14:textId="77777777" w:rsidR="008B4C7B" w:rsidRPr="00B45E04" w:rsidRDefault="008B4C7B" w:rsidP="008B4C7B">
      <w:pPr>
        <w:pStyle w:val="ActHead5"/>
      </w:pPr>
      <w:bookmarkStart w:id="167" w:name="_Toc185503444"/>
      <w:r w:rsidRPr="001C3D7C">
        <w:rPr>
          <w:rStyle w:val="CharSectno"/>
        </w:rPr>
        <w:t>133A</w:t>
      </w:r>
      <w:r w:rsidRPr="00B45E04">
        <w:t xml:space="preserve">  Identity cards</w:t>
      </w:r>
      <w:bookmarkEnd w:id="167"/>
    </w:p>
    <w:p w14:paraId="50AB2D55" w14:textId="77777777" w:rsidR="008B4C7B" w:rsidRPr="00B45E04" w:rsidRDefault="008B4C7B" w:rsidP="008B4C7B">
      <w:pPr>
        <w:pStyle w:val="subsection"/>
      </w:pPr>
      <w:r w:rsidRPr="00B45E04">
        <w:tab/>
        <w:t>(1)</w:t>
      </w:r>
      <w:r w:rsidRPr="00B45E04">
        <w:tab/>
        <w:t>The Chairperson must issue an identity card to a person appointed as an inspector.</w:t>
      </w:r>
    </w:p>
    <w:p w14:paraId="51F6E4ED" w14:textId="77777777" w:rsidR="008B4C7B" w:rsidRPr="00B45E04" w:rsidRDefault="008B4C7B" w:rsidP="008B4C7B">
      <w:pPr>
        <w:pStyle w:val="SubsectionHead"/>
      </w:pPr>
      <w:r w:rsidRPr="00B45E04">
        <w:t>Form of identity card</w:t>
      </w:r>
    </w:p>
    <w:p w14:paraId="07B94A24" w14:textId="77777777" w:rsidR="008B4C7B" w:rsidRPr="00B45E04" w:rsidRDefault="008B4C7B" w:rsidP="008B4C7B">
      <w:pPr>
        <w:pStyle w:val="subsection"/>
      </w:pPr>
      <w:r w:rsidRPr="00B45E04">
        <w:tab/>
        <w:t>(2)</w:t>
      </w:r>
      <w:r w:rsidRPr="00B45E04">
        <w:tab/>
        <w:t>The identity card must:</w:t>
      </w:r>
    </w:p>
    <w:p w14:paraId="6A5E0C16" w14:textId="77777777" w:rsidR="00044344" w:rsidRPr="00B45E04" w:rsidRDefault="00044344" w:rsidP="00044344">
      <w:pPr>
        <w:pStyle w:val="paragraph"/>
      </w:pPr>
      <w:r w:rsidRPr="00B45E04">
        <w:tab/>
        <w:t>(a)</w:t>
      </w:r>
      <w:r w:rsidRPr="00B45E04">
        <w:tab/>
        <w:t>contain the information prescribed by the regulations; and</w:t>
      </w:r>
    </w:p>
    <w:p w14:paraId="35028CFF" w14:textId="77777777" w:rsidR="008B4C7B" w:rsidRPr="00B45E04" w:rsidRDefault="008B4C7B" w:rsidP="008B4C7B">
      <w:pPr>
        <w:pStyle w:val="paragraph"/>
      </w:pPr>
      <w:r w:rsidRPr="00B45E04">
        <w:tab/>
        <w:t>(b)</w:t>
      </w:r>
      <w:r w:rsidRPr="00B45E04">
        <w:tab/>
        <w:t>contain a recent photograph of the person.</w:t>
      </w:r>
    </w:p>
    <w:p w14:paraId="3DE7E6C8" w14:textId="77777777" w:rsidR="008B4C7B" w:rsidRPr="00B45E04" w:rsidRDefault="008B4C7B" w:rsidP="008B4C7B">
      <w:pPr>
        <w:pStyle w:val="SubsectionHead"/>
      </w:pPr>
      <w:r w:rsidRPr="00B45E04">
        <w:t>Offence</w:t>
      </w:r>
    </w:p>
    <w:p w14:paraId="048D5FD3" w14:textId="77777777" w:rsidR="008B4C7B" w:rsidRPr="00B45E04" w:rsidRDefault="008B4C7B" w:rsidP="008B4C7B">
      <w:pPr>
        <w:pStyle w:val="subsection"/>
      </w:pPr>
      <w:r w:rsidRPr="00B45E04">
        <w:tab/>
        <w:t>(3)</w:t>
      </w:r>
      <w:r w:rsidRPr="00B45E04">
        <w:tab/>
        <w:t>A person commits an offence if:</w:t>
      </w:r>
    </w:p>
    <w:p w14:paraId="3EA1DAF9" w14:textId="77777777" w:rsidR="008B4C7B" w:rsidRPr="00B45E04" w:rsidRDefault="008B4C7B" w:rsidP="008B4C7B">
      <w:pPr>
        <w:pStyle w:val="paragraph"/>
      </w:pPr>
      <w:r w:rsidRPr="00B45E04">
        <w:tab/>
        <w:t>(a)</w:t>
      </w:r>
      <w:r w:rsidRPr="00B45E04">
        <w:tab/>
        <w:t xml:space="preserve">the person has been issued with an identity card under </w:t>
      </w:r>
      <w:r w:rsidR="001A2F50" w:rsidRPr="00B45E04">
        <w:t>subsection (</w:t>
      </w:r>
      <w:r w:rsidRPr="00B45E04">
        <w:t>1); and</w:t>
      </w:r>
    </w:p>
    <w:p w14:paraId="625A5A92" w14:textId="77777777" w:rsidR="008B4C7B" w:rsidRPr="00B45E04" w:rsidRDefault="008B4C7B" w:rsidP="008B4C7B">
      <w:pPr>
        <w:pStyle w:val="paragraph"/>
      </w:pPr>
      <w:r w:rsidRPr="00B45E04">
        <w:tab/>
        <w:t>(b)</w:t>
      </w:r>
      <w:r w:rsidRPr="00B45E04">
        <w:tab/>
        <w:t>the person ceases to be an inspector; and</w:t>
      </w:r>
    </w:p>
    <w:p w14:paraId="3F518442" w14:textId="77777777" w:rsidR="008B4C7B" w:rsidRPr="00B45E04" w:rsidRDefault="008B4C7B" w:rsidP="008B4C7B">
      <w:pPr>
        <w:pStyle w:val="paragraph"/>
      </w:pPr>
      <w:r w:rsidRPr="00B45E04">
        <w:lastRenderedPageBreak/>
        <w:tab/>
        <w:t>(c)</w:t>
      </w:r>
      <w:r w:rsidRPr="00B45E04">
        <w:tab/>
        <w:t>the person does not, as soon as practicable after so ceasing, return the identity card to the Chairperson.</w:t>
      </w:r>
    </w:p>
    <w:p w14:paraId="354B9D10" w14:textId="77777777" w:rsidR="008B4C7B" w:rsidRPr="00B45E04" w:rsidRDefault="008B4C7B" w:rsidP="008B4C7B">
      <w:pPr>
        <w:pStyle w:val="Penalty"/>
      </w:pPr>
      <w:r w:rsidRPr="00B45E04">
        <w:t>Penalty:</w:t>
      </w:r>
      <w:r w:rsidRPr="00B45E04">
        <w:tab/>
        <w:t>1 penalty unit.</w:t>
      </w:r>
    </w:p>
    <w:p w14:paraId="30D5346C" w14:textId="77777777" w:rsidR="008B4C7B" w:rsidRPr="00B45E04" w:rsidRDefault="008B4C7B" w:rsidP="008B4C7B">
      <w:pPr>
        <w:pStyle w:val="subsection"/>
      </w:pPr>
      <w:r w:rsidRPr="00B45E04">
        <w:tab/>
        <w:t>(4)</w:t>
      </w:r>
      <w:r w:rsidRPr="00B45E04">
        <w:tab/>
        <w:t xml:space="preserve">An offence against </w:t>
      </w:r>
      <w:r w:rsidR="001A2F50" w:rsidRPr="00B45E04">
        <w:t>subsection (</w:t>
      </w:r>
      <w:r w:rsidRPr="00B45E04">
        <w:t>3) is an offence of strict liability.</w:t>
      </w:r>
    </w:p>
    <w:p w14:paraId="7E48E341"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4D433484" w14:textId="77777777" w:rsidR="008B4C7B" w:rsidRPr="00B45E04" w:rsidRDefault="008B4C7B" w:rsidP="008B4C7B">
      <w:pPr>
        <w:pStyle w:val="SubsectionHead"/>
      </w:pPr>
      <w:r w:rsidRPr="00B45E04">
        <w:t>Defence: card lost or destroyed</w:t>
      </w:r>
    </w:p>
    <w:p w14:paraId="26428831" w14:textId="77777777" w:rsidR="008B4C7B" w:rsidRPr="00B45E04" w:rsidRDefault="008B4C7B" w:rsidP="008B4C7B">
      <w:pPr>
        <w:pStyle w:val="subsection"/>
      </w:pPr>
      <w:r w:rsidRPr="00B45E04">
        <w:tab/>
        <w:t>(5)</w:t>
      </w:r>
      <w:r w:rsidRPr="00B45E04">
        <w:tab/>
      </w:r>
      <w:r w:rsidR="001A2F50" w:rsidRPr="00B45E04">
        <w:t>Subsection (</w:t>
      </w:r>
      <w:r w:rsidRPr="00B45E04">
        <w:t>3) does not apply if the identity card was lost or destroyed.</w:t>
      </w:r>
    </w:p>
    <w:p w14:paraId="616F8A47" w14:textId="77777777" w:rsidR="008B4C7B" w:rsidRPr="00B45E04" w:rsidRDefault="008B4C7B" w:rsidP="008B4C7B">
      <w:pPr>
        <w:pStyle w:val="notetext"/>
      </w:pPr>
      <w:r w:rsidRPr="00B45E04">
        <w:t>Note:</w:t>
      </w:r>
      <w:r w:rsidRPr="00B45E04">
        <w:tab/>
        <w:t xml:space="preserve">A defendant bears an evidential burden in relation to the matter in this subsection: see </w:t>
      </w:r>
      <w:r w:rsidR="002F06D1" w:rsidRPr="00B45E04">
        <w:t>subsection 1</w:t>
      </w:r>
      <w:r w:rsidRPr="00B45E04">
        <w:t xml:space="preserve">3.3(3) of the </w:t>
      </w:r>
      <w:r w:rsidRPr="00B45E04">
        <w:rPr>
          <w:i/>
        </w:rPr>
        <w:t>Criminal Code</w:t>
      </w:r>
      <w:r w:rsidRPr="00B45E04">
        <w:t>.</w:t>
      </w:r>
    </w:p>
    <w:p w14:paraId="0F18B4C4" w14:textId="77777777" w:rsidR="008B4C7B" w:rsidRPr="00B45E04" w:rsidRDefault="008B4C7B" w:rsidP="008B4C7B">
      <w:pPr>
        <w:pStyle w:val="SubsectionHead"/>
      </w:pPr>
      <w:r w:rsidRPr="00B45E04">
        <w:t>Inspector must carry card</w:t>
      </w:r>
    </w:p>
    <w:p w14:paraId="41DB770E" w14:textId="77777777" w:rsidR="008B4C7B" w:rsidRPr="00B45E04" w:rsidRDefault="008B4C7B" w:rsidP="008B4C7B">
      <w:pPr>
        <w:pStyle w:val="subsection"/>
      </w:pPr>
      <w:r w:rsidRPr="00B45E04">
        <w:tab/>
        <w:t>(6)</w:t>
      </w:r>
      <w:r w:rsidRPr="00B45E04">
        <w:tab/>
        <w:t xml:space="preserve">An inspector issued with an identity card under </w:t>
      </w:r>
      <w:r w:rsidR="001A2F50" w:rsidRPr="00B45E04">
        <w:t>subsection (</w:t>
      </w:r>
      <w:r w:rsidRPr="00B45E04">
        <w:t>1) must carry his or her identity card at all times when exercising powers as an inspector.</w:t>
      </w:r>
    </w:p>
    <w:p w14:paraId="1B73223D" w14:textId="77777777" w:rsidR="008B4C7B" w:rsidRPr="00B45E04" w:rsidRDefault="008B4C7B" w:rsidP="008B4C7B">
      <w:pPr>
        <w:pStyle w:val="ActHead4"/>
      </w:pPr>
      <w:bookmarkStart w:id="168" w:name="_Toc185503445"/>
      <w:r w:rsidRPr="001C3D7C">
        <w:rPr>
          <w:rStyle w:val="CharSubdNo"/>
        </w:rPr>
        <w:t>Subdivision B</w:t>
      </w:r>
      <w:r w:rsidRPr="00B45E04">
        <w:t>—</w:t>
      </w:r>
      <w:r w:rsidRPr="001C3D7C">
        <w:rPr>
          <w:rStyle w:val="CharSubdText"/>
        </w:rPr>
        <w:t>Premises to which the public is given access</w:t>
      </w:r>
      <w:bookmarkEnd w:id="168"/>
    </w:p>
    <w:p w14:paraId="2AF542F2" w14:textId="77777777" w:rsidR="008B4C7B" w:rsidRPr="00B45E04" w:rsidRDefault="008B4C7B" w:rsidP="008B4C7B">
      <w:pPr>
        <w:pStyle w:val="ActHead5"/>
      </w:pPr>
      <w:bookmarkStart w:id="169" w:name="_Toc185503446"/>
      <w:r w:rsidRPr="001C3D7C">
        <w:rPr>
          <w:rStyle w:val="CharSectno"/>
        </w:rPr>
        <w:t>133B</w:t>
      </w:r>
      <w:r w:rsidRPr="00B45E04">
        <w:t xml:space="preserve">  Power to enter premises to which the public has access—consumer goods</w:t>
      </w:r>
      <w:bookmarkEnd w:id="169"/>
    </w:p>
    <w:p w14:paraId="1E160E04" w14:textId="77777777" w:rsidR="008B4C7B" w:rsidRPr="00B45E04" w:rsidRDefault="008B4C7B" w:rsidP="008B4C7B">
      <w:pPr>
        <w:pStyle w:val="subsection"/>
      </w:pPr>
      <w:r w:rsidRPr="00B45E04">
        <w:tab/>
        <w:t>(1)</w:t>
      </w:r>
      <w:r w:rsidRPr="00B45E04">
        <w:tab/>
        <w:t>An inspector may enter premises in or from which a person, in trade or commerce, supplies consumer goods, if the public has access to the premises at the time of entry, for the purpose of ascertaining whether:</w:t>
      </w:r>
    </w:p>
    <w:p w14:paraId="4F246999" w14:textId="77777777" w:rsidR="008B4C7B" w:rsidRPr="00B45E04" w:rsidRDefault="005B7942" w:rsidP="005B7942">
      <w:pPr>
        <w:pStyle w:val="paragraph"/>
      </w:pPr>
      <w:r w:rsidRPr="00B45E04">
        <w:tab/>
      </w:r>
      <w:r w:rsidR="008B4C7B" w:rsidRPr="00B45E04">
        <w:t>(a)</w:t>
      </w:r>
      <w:r w:rsidR="008B4C7B" w:rsidRPr="00B45E04">
        <w:tab/>
        <w:t>any of those consumer goods will or may cause injury to any person; or</w:t>
      </w:r>
    </w:p>
    <w:p w14:paraId="42F3EA9F" w14:textId="77777777" w:rsidR="008B4C7B" w:rsidRPr="00B45E04" w:rsidRDefault="008B4C7B" w:rsidP="008B4C7B">
      <w:pPr>
        <w:pStyle w:val="paragraph"/>
      </w:pPr>
      <w:r w:rsidRPr="00B45E04">
        <w:tab/>
        <w:t>(b)</w:t>
      </w:r>
      <w:r w:rsidRPr="00B45E04">
        <w:tab/>
        <w:t>a reasonably foreseeable use (including a misuse) of those consumer goods will or may cause injury to any person;</w:t>
      </w:r>
    </w:p>
    <w:p w14:paraId="227CC003" w14:textId="77777777" w:rsidR="008B4C7B" w:rsidRPr="00B45E04" w:rsidRDefault="008B4C7B" w:rsidP="008B4C7B">
      <w:pPr>
        <w:pStyle w:val="subsection2"/>
      </w:pPr>
      <w:r w:rsidRPr="00B45E04">
        <w:t>and remain on the premises for such a purpose while the public has access to the premises.</w:t>
      </w:r>
    </w:p>
    <w:p w14:paraId="26DEFC4C" w14:textId="77777777" w:rsidR="008B4C7B" w:rsidRPr="00B45E04" w:rsidRDefault="008B4C7B" w:rsidP="008B4C7B">
      <w:pPr>
        <w:pStyle w:val="subsection"/>
      </w:pPr>
      <w:r w:rsidRPr="00B45E04">
        <w:tab/>
        <w:t>(2)</w:t>
      </w:r>
      <w:r w:rsidRPr="00B45E04">
        <w:tab/>
        <w:t>While on the premises, the inspector may:</w:t>
      </w:r>
    </w:p>
    <w:p w14:paraId="5381B4D8" w14:textId="77777777" w:rsidR="008B4C7B" w:rsidRPr="00B45E04" w:rsidRDefault="008B4C7B" w:rsidP="008B4C7B">
      <w:pPr>
        <w:pStyle w:val="paragraph"/>
      </w:pPr>
      <w:r w:rsidRPr="00B45E04">
        <w:lastRenderedPageBreak/>
        <w:tab/>
        <w:t>(a)</w:t>
      </w:r>
      <w:r w:rsidRPr="00B45E04">
        <w:tab/>
        <w:t>take photographs of:</w:t>
      </w:r>
    </w:p>
    <w:p w14:paraId="32039604" w14:textId="77777777" w:rsidR="008B4C7B" w:rsidRPr="00B45E04" w:rsidRDefault="008B4C7B" w:rsidP="008B4C7B">
      <w:pPr>
        <w:pStyle w:val="paragraphsub"/>
      </w:pPr>
      <w:r w:rsidRPr="00B45E04">
        <w:tab/>
        <w:t>(i)</w:t>
      </w:r>
      <w:r w:rsidRPr="00B45E04">
        <w:tab/>
        <w:t>any of those consumer goods; or</w:t>
      </w:r>
    </w:p>
    <w:p w14:paraId="4E9EDF3C" w14:textId="77777777" w:rsidR="008B4C7B" w:rsidRPr="00B45E04" w:rsidRDefault="008B4C7B" w:rsidP="008B4C7B">
      <w:pPr>
        <w:pStyle w:val="paragraphsub"/>
      </w:pPr>
      <w:r w:rsidRPr="00B45E04">
        <w:tab/>
        <w:t>(ii)</w:t>
      </w:r>
      <w:r w:rsidRPr="00B45E04">
        <w:tab/>
        <w:t>equipment used in the manufacturing, processing or storage any of those consumer goods; and</w:t>
      </w:r>
    </w:p>
    <w:p w14:paraId="3FE6DB16" w14:textId="77777777" w:rsidR="008B4C7B" w:rsidRPr="00B45E04" w:rsidRDefault="008B4C7B" w:rsidP="008B4C7B">
      <w:pPr>
        <w:pStyle w:val="paragraph"/>
      </w:pPr>
      <w:r w:rsidRPr="00B45E04">
        <w:tab/>
        <w:t>(b)</w:t>
      </w:r>
      <w:r w:rsidRPr="00B45E04">
        <w:tab/>
        <w:t>inspect, handle and measure any of those consumer goods; and</w:t>
      </w:r>
    </w:p>
    <w:p w14:paraId="166FB01D" w14:textId="77777777" w:rsidR="008B4C7B" w:rsidRPr="00B45E04" w:rsidRDefault="008B4C7B" w:rsidP="008B4C7B">
      <w:pPr>
        <w:pStyle w:val="paragraph"/>
      </w:pPr>
      <w:r w:rsidRPr="00B45E04">
        <w:tab/>
        <w:t>(c)</w:t>
      </w:r>
      <w:r w:rsidRPr="00B45E04">
        <w:tab/>
        <w:t>purchase any of those consumer goods.</w:t>
      </w:r>
    </w:p>
    <w:p w14:paraId="55C40933" w14:textId="77777777" w:rsidR="008B4C7B" w:rsidRPr="00B45E04" w:rsidRDefault="008B4C7B" w:rsidP="008B4C7B">
      <w:pPr>
        <w:pStyle w:val="ActHead5"/>
      </w:pPr>
      <w:bookmarkStart w:id="170" w:name="_Toc185503447"/>
      <w:r w:rsidRPr="001C3D7C">
        <w:rPr>
          <w:rStyle w:val="CharSectno"/>
        </w:rPr>
        <w:t>133C</w:t>
      </w:r>
      <w:r w:rsidRPr="00B45E04">
        <w:t xml:space="preserve">  Power to enter premises to which the public has access—product related services</w:t>
      </w:r>
      <w:bookmarkEnd w:id="170"/>
    </w:p>
    <w:p w14:paraId="5CA1BA00" w14:textId="77777777" w:rsidR="008B4C7B" w:rsidRPr="00B45E04" w:rsidRDefault="008B4C7B" w:rsidP="008B4C7B">
      <w:pPr>
        <w:pStyle w:val="subsection"/>
      </w:pPr>
      <w:r w:rsidRPr="00B45E04">
        <w:tab/>
        <w:t>(1)</w:t>
      </w:r>
      <w:r w:rsidRPr="00B45E04">
        <w:tab/>
        <w:t>An inspector may enter premises in or from which a person, in trade or commerce, supplies product related services, if the public has access to the premises at the time of entry, for the purposes of ascertaining whether:</w:t>
      </w:r>
    </w:p>
    <w:p w14:paraId="43696EFC" w14:textId="77777777" w:rsidR="008B4C7B" w:rsidRPr="00B45E04" w:rsidRDefault="008B4C7B" w:rsidP="008B4C7B">
      <w:pPr>
        <w:pStyle w:val="paragraph"/>
      </w:pPr>
      <w:r w:rsidRPr="00B45E04">
        <w:tab/>
        <w:t>(a)</w:t>
      </w:r>
      <w:r w:rsidRPr="00B45E04">
        <w:tab/>
        <w:t>as a result of any of those product related services being supplied, any consumer goods will or may cause injury to any person; or</w:t>
      </w:r>
    </w:p>
    <w:p w14:paraId="3ED3A359" w14:textId="77777777" w:rsidR="008B4C7B" w:rsidRPr="00B45E04" w:rsidRDefault="008B4C7B" w:rsidP="008B4C7B">
      <w:pPr>
        <w:pStyle w:val="paragraph"/>
      </w:pPr>
      <w:r w:rsidRPr="00B45E04">
        <w:tab/>
        <w:t>(b)</w:t>
      </w:r>
      <w:r w:rsidRPr="00B45E04">
        <w:tab/>
        <w:t>a reasonably foreseeable use (including a misuse) of any consumer goods, to which any of those product related services relate, will or may cause injury to any person as a result of those services being supplied;</w:t>
      </w:r>
    </w:p>
    <w:p w14:paraId="582E5317" w14:textId="77777777" w:rsidR="008B4C7B" w:rsidRPr="00B45E04" w:rsidRDefault="008B4C7B" w:rsidP="008B4C7B">
      <w:pPr>
        <w:pStyle w:val="subsection2"/>
      </w:pPr>
      <w:r w:rsidRPr="00B45E04">
        <w:t>and remain on the premises for such a purpose while the public has access to the premises.</w:t>
      </w:r>
    </w:p>
    <w:p w14:paraId="04367752" w14:textId="77777777" w:rsidR="008B4C7B" w:rsidRPr="00B45E04" w:rsidRDefault="008B4C7B" w:rsidP="008B4C7B">
      <w:pPr>
        <w:pStyle w:val="subsection"/>
      </w:pPr>
      <w:r w:rsidRPr="00B45E04">
        <w:tab/>
        <w:t>(2)</w:t>
      </w:r>
      <w:r w:rsidRPr="00B45E04">
        <w:tab/>
        <w:t>While on the premises, the inspector may:</w:t>
      </w:r>
    </w:p>
    <w:p w14:paraId="388C2FB9" w14:textId="77777777" w:rsidR="008B4C7B" w:rsidRPr="00B45E04" w:rsidRDefault="008B4C7B" w:rsidP="008B4C7B">
      <w:pPr>
        <w:pStyle w:val="paragraph"/>
      </w:pPr>
      <w:r w:rsidRPr="00B45E04">
        <w:tab/>
        <w:t>(a)</w:t>
      </w:r>
      <w:r w:rsidRPr="00B45E04">
        <w:tab/>
        <w:t>take photographs of:</w:t>
      </w:r>
    </w:p>
    <w:p w14:paraId="750FA91D" w14:textId="77777777" w:rsidR="008B4C7B" w:rsidRPr="00B45E04" w:rsidRDefault="008B4C7B" w:rsidP="008B4C7B">
      <w:pPr>
        <w:pStyle w:val="paragraphsub"/>
      </w:pPr>
      <w:r w:rsidRPr="00B45E04">
        <w:tab/>
        <w:t>(i)</w:t>
      </w:r>
      <w:r w:rsidRPr="00B45E04">
        <w:tab/>
        <w:t>the premises; or</w:t>
      </w:r>
    </w:p>
    <w:p w14:paraId="74D7C6BA" w14:textId="77777777" w:rsidR="008B4C7B" w:rsidRPr="00B45E04" w:rsidRDefault="008B4C7B" w:rsidP="008B4C7B">
      <w:pPr>
        <w:pStyle w:val="paragraphsub"/>
      </w:pPr>
      <w:r w:rsidRPr="00B45E04">
        <w:tab/>
        <w:t>(ii)</w:t>
      </w:r>
      <w:r w:rsidRPr="00B45E04">
        <w:tab/>
        <w:t>equipment used to supply any of those product related services; and</w:t>
      </w:r>
    </w:p>
    <w:p w14:paraId="14EFBDE4" w14:textId="77777777" w:rsidR="008B4C7B" w:rsidRPr="00B45E04" w:rsidRDefault="008B4C7B" w:rsidP="008B4C7B">
      <w:pPr>
        <w:pStyle w:val="paragraph"/>
      </w:pPr>
      <w:r w:rsidRPr="00B45E04">
        <w:tab/>
        <w:t>(b)</w:t>
      </w:r>
      <w:r w:rsidRPr="00B45E04">
        <w:tab/>
        <w:t>inspect, handle and measure such equipment; and</w:t>
      </w:r>
    </w:p>
    <w:p w14:paraId="4C549218" w14:textId="77777777" w:rsidR="008B4C7B" w:rsidRPr="00B45E04" w:rsidRDefault="008B4C7B" w:rsidP="008B4C7B">
      <w:pPr>
        <w:pStyle w:val="paragraph"/>
      </w:pPr>
      <w:r w:rsidRPr="00B45E04">
        <w:tab/>
        <w:t>(c)</w:t>
      </w:r>
      <w:r w:rsidRPr="00B45E04">
        <w:tab/>
        <w:t>purchase any of those product related services.</w:t>
      </w:r>
    </w:p>
    <w:p w14:paraId="63757A62" w14:textId="77777777" w:rsidR="008B4C7B" w:rsidRPr="00B45E04" w:rsidRDefault="008B4C7B" w:rsidP="008B4C7B">
      <w:pPr>
        <w:pStyle w:val="ActHead4"/>
      </w:pPr>
      <w:bookmarkStart w:id="171" w:name="_Toc185503448"/>
      <w:r w:rsidRPr="001C3D7C">
        <w:rPr>
          <w:rStyle w:val="CharSubdNo"/>
        </w:rPr>
        <w:lastRenderedPageBreak/>
        <w:t>Subdivision C</w:t>
      </w:r>
      <w:r w:rsidRPr="00B45E04">
        <w:t>—</w:t>
      </w:r>
      <w:r w:rsidRPr="001C3D7C">
        <w:rPr>
          <w:rStyle w:val="CharSubdText"/>
        </w:rPr>
        <w:t>Disclosure notices relating to the safety of goods or services</w:t>
      </w:r>
      <w:bookmarkEnd w:id="171"/>
    </w:p>
    <w:p w14:paraId="2CE4EF5F" w14:textId="77777777" w:rsidR="008B4C7B" w:rsidRPr="00B45E04" w:rsidRDefault="008B4C7B" w:rsidP="008B4C7B">
      <w:pPr>
        <w:pStyle w:val="ActHead5"/>
      </w:pPr>
      <w:bookmarkStart w:id="172" w:name="_Toc185503449"/>
      <w:r w:rsidRPr="001C3D7C">
        <w:rPr>
          <w:rStyle w:val="CharSectno"/>
        </w:rPr>
        <w:t>133D</w:t>
      </w:r>
      <w:r w:rsidRPr="00B45E04">
        <w:t xml:space="preserve">  Power to obtain information etc.</w:t>
      </w:r>
      <w:bookmarkEnd w:id="172"/>
    </w:p>
    <w:p w14:paraId="65BFED52" w14:textId="77777777" w:rsidR="00BE3096" w:rsidRPr="00B45E04" w:rsidRDefault="00BE3096" w:rsidP="00BE3096">
      <w:pPr>
        <w:pStyle w:val="SubsectionHead"/>
      </w:pPr>
      <w:r w:rsidRPr="00B45E04">
        <w:t>Consumer goods</w:t>
      </w:r>
    </w:p>
    <w:p w14:paraId="0F004C84" w14:textId="77777777" w:rsidR="00BE3096" w:rsidRPr="00B45E04" w:rsidRDefault="00BE3096" w:rsidP="00BE3096">
      <w:pPr>
        <w:pStyle w:val="subsection"/>
      </w:pPr>
      <w:r w:rsidRPr="00B45E04">
        <w:tab/>
        <w:t>(1)</w:t>
      </w:r>
      <w:r w:rsidRPr="00B45E04">
        <w:tab/>
        <w:t xml:space="preserve">The Commonwealth Minister or an inspector may give a disclosure notice to a person (the </w:t>
      </w:r>
      <w:r w:rsidRPr="00B45E04">
        <w:rPr>
          <w:b/>
          <w:i/>
        </w:rPr>
        <w:t>notice recipient</w:t>
      </w:r>
      <w:r w:rsidRPr="00B45E04">
        <w:t>) if the person giving the notice has reason to believe:</w:t>
      </w:r>
    </w:p>
    <w:p w14:paraId="198422BF" w14:textId="77777777" w:rsidR="00BE3096" w:rsidRPr="00B45E04" w:rsidRDefault="00BE3096" w:rsidP="00BE3096">
      <w:pPr>
        <w:pStyle w:val="paragraph"/>
      </w:pPr>
      <w:r w:rsidRPr="00B45E04">
        <w:tab/>
        <w:t>(a)</w:t>
      </w:r>
      <w:r w:rsidRPr="00B45E04">
        <w:tab/>
        <w:t>that the notice recipient is capable of giving information, producing documents or giving evidence in relation to the supply, or possible supply, in trade or commerce, of consumer goods of a particular kind as specified in the notice; and</w:t>
      </w:r>
    </w:p>
    <w:p w14:paraId="7D35B51A" w14:textId="77777777" w:rsidR="00BE3096" w:rsidRPr="00B45E04" w:rsidRDefault="00BE3096" w:rsidP="00BE3096">
      <w:pPr>
        <w:pStyle w:val="paragraph"/>
      </w:pPr>
      <w:r w:rsidRPr="00B45E04">
        <w:tab/>
        <w:t>(b)</w:t>
      </w:r>
      <w:r w:rsidRPr="00B45E04">
        <w:tab/>
        <w:t>that:</w:t>
      </w:r>
    </w:p>
    <w:p w14:paraId="10719DBC" w14:textId="77777777" w:rsidR="00BE3096" w:rsidRPr="00B45E04" w:rsidRDefault="00BE3096" w:rsidP="00BE3096">
      <w:pPr>
        <w:pStyle w:val="paragraphsub"/>
      </w:pPr>
      <w:r w:rsidRPr="00B45E04">
        <w:tab/>
        <w:t>(i)</w:t>
      </w:r>
      <w:r w:rsidRPr="00B45E04">
        <w:tab/>
        <w:t>consumer goods of that kind will or may cause injury to any person; or</w:t>
      </w:r>
    </w:p>
    <w:p w14:paraId="71BCEF5D" w14:textId="77777777" w:rsidR="00BE3096" w:rsidRPr="00B45E04" w:rsidRDefault="00BE3096" w:rsidP="00BE3096">
      <w:pPr>
        <w:pStyle w:val="paragraphsub"/>
      </w:pPr>
      <w:r w:rsidRPr="00B45E04">
        <w:tab/>
        <w:t>(ii)</w:t>
      </w:r>
      <w:r w:rsidRPr="00B45E04">
        <w:tab/>
        <w:t>a reasonably foreseeable use (including a misuse) of consumer goods of that kind will or may cause injury to any person.</w:t>
      </w:r>
    </w:p>
    <w:p w14:paraId="7837BA38" w14:textId="77777777" w:rsidR="00BE3096" w:rsidRPr="00B45E04" w:rsidRDefault="00BE3096" w:rsidP="00BE3096">
      <w:pPr>
        <w:pStyle w:val="SubsectionHead"/>
      </w:pPr>
      <w:r w:rsidRPr="00B45E04">
        <w:t>Product related services</w:t>
      </w:r>
    </w:p>
    <w:p w14:paraId="0CEFE4DE" w14:textId="77777777" w:rsidR="00BE3096" w:rsidRPr="00B45E04" w:rsidRDefault="00BE3096" w:rsidP="00BE3096">
      <w:pPr>
        <w:pStyle w:val="subsection"/>
      </w:pPr>
      <w:r w:rsidRPr="00B45E04">
        <w:tab/>
        <w:t>(2)</w:t>
      </w:r>
      <w:r w:rsidRPr="00B45E04">
        <w:tab/>
        <w:t xml:space="preserve">The Commonwealth Minister or an inspector may give a disclosure notice to a person (the </w:t>
      </w:r>
      <w:r w:rsidRPr="00B45E04">
        <w:rPr>
          <w:b/>
          <w:i/>
        </w:rPr>
        <w:t>notice recipient</w:t>
      </w:r>
      <w:r w:rsidRPr="00B45E04">
        <w:t>) if the person giving the notice has reason to believe:</w:t>
      </w:r>
    </w:p>
    <w:p w14:paraId="6A2BC920" w14:textId="77777777" w:rsidR="00BE3096" w:rsidRPr="00B45E04" w:rsidRDefault="00BE3096" w:rsidP="00BE3096">
      <w:pPr>
        <w:pStyle w:val="paragraph"/>
      </w:pPr>
      <w:r w:rsidRPr="00B45E04">
        <w:tab/>
        <w:t>(a)</w:t>
      </w:r>
      <w:r w:rsidRPr="00B45E04">
        <w:tab/>
        <w:t>that the notice recipient is capable of giving information, producing documents or giving evidence in relation to the supply, or possible supply, in trade or commerce, of product related services of a particular kind as specified in the notice; and</w:t>
      </w:r>
    </w:p>
    <w:p w14:paraId="2CCFBE79" w14:textId="77777777" w:rsidR="00BE3096" w:rsidRPr="00B45E04" w:rsidRDefault="00BE3096" w:rsidP="00BE3096">
      <w:pPr>
        <w:pStyle w:val="paragraph"/>
      </w:pPr>
      <w:r w:rsidRPr="00B45E04">
        <w:tab/>
        <w:t>(b)</w:t>
      </w:r>
      <w:r w:rsidRPr="00B45E04">
        <w:tab/>
        <w:t>that:</w:t>
      </w:r>
    </w:p>
    <w:p w14:paraId="38CAE660" w14:textId="77777777" w:rsidR="00BE3096" w:rsidRPr="00B45E04" w:rsidRDefault="00BE3096" w:rsidP="00BE3096">
      <w:pPr>
        <w:pStyle w:val="paragraphsub"/>
      </w:pPr>
      <w:r w:rsidRPr="00B45E04">
        <w:tab/>
        <w:t>(i)</w:t>
      </w:r>
      <w:r w:rsidRPr="00B45E04">
        <w:tab/>
        <w:t>as a result of services of that kind being supplied, consumer goods of a particular kind will or may cause injury to any person; or</w:t>
      </w:r>
    </w:p>
    <w:p w14:paraId="5AF4B01D" w14:textId="77777777" w:rsidR="00BE3096" w:rsidRPr="00B45E04" w:rsidRDefault="00BE3096" w:rsidP="00BE3096">
      <w:pPr>
        <w:pStyle w:val="paragraphsub"/>
      </w:pPr>
      <w:r w:rsidRPr="00B45E04">
        <w:lastRenderedPageBreak/>
        <w:tab/>
        <w:t>(ii)</w:t>
      </w:r>
      <w:r w:rsidRPr="00B45E04">
        <w:tab/>
        <w:t>a reasonably foreseeable use (including a misuse) of consumer goods of a particular kind, to which such services relate, will or may cause injury to any person as a result of such services being supplied.</w:t>
      </w:r>
    </w:p>
    <w:p w14:paraId="78152E0F" w14:textId="77777777" w:rsidR="008B4C7B" w:rsidRPr="00B45E04" w:rsidRDefault="008B4C7B" w:rsidP="008B4C7B">
      <w:pPr>
        <w:pStyle w:val="SubsectionHead"/>
      </w:pPr>
      <w:r w:rsidRPr="00B45E04">
        <w:t>Disclosure notice</w:t>
      </w:r>
    </w:p>
    <w:p w14:paraId="5F94FA5F" w14:textId="77777777" w:rsidR="008B4C7B" w:rsidRPr="00B45E04" w:rsidRDefault="008B4C7B" w:rsidP="008B4C7B">
      <w:pPr>
        <w:pStyle w:val="subsection"/>
      </w:pPr>
      <w:r w:rsidRPr="00B45E04">
        <w:tab/>
        <w:t>(3)</w:t>
      </w:r>
      <w:r w:rsidRPr="00B45E04">
        <w:tab/>
        <w:t xml:space="preserve">A </w:t>
      </w:r>
      <w:r w:rsidRPr="00B45E04">
        <w:rPr>
          <w:b/>
          <w:i/>
        </w:rPr>
        <w:t>disclosure notice</w:t>
      </w:r>
      <w:r w:rsidRPr="00B45E04">
        <w:t xml:space="preserve"> is a written notice requiring the </w:t>
      </w:r>
      <w:r w:rsidR="002A37AD" w:rsidRPr="00B45E04">
        <w:t>notice recipient</w:t>
      </w:r>
      <w:r w:rsidRPr="00B45E04">
        <w:t>:</w:t>
      </w:r>
    </w:p>
    <w:p w14:paraId="7155F157" w14:textId="77777777" w:rsidR="008B4C7B" w:rsidRPr="00B45E04" w:rsidRDefault="008B4C7B" w:rsidP="008B4C7B">
      <w:pPr>
        <w:pStyle w:val="paragraph"/>
      </w:pPr>
      <w:r w:rsidRPr="00B45E04">
        <w:tab/>
        <w:t>(a)</w:t>
      </w:r>
      <w:r w:rsidRPr="00B45E04">
        <w:tab/>
        <w:t xml:space="preserve">to give, in writing signed by the </w:t>
      </w:r>
      <w:r w:rsidR="00BE3096" w:rsidRPr="00B45E04">
        <w:t>notice recipient</w:t>
      </w:r>
      <w:r w:rsidRPr="00B45E04">
        <w:t>, any such information to the person specified in the notice:</w:t>
      </w:r>
    </w:p>
    <w:p w14:paraId="091886DA" w14:textId="77777777" w:rsidR="008B4C7B" w:rsidRPr="00B45E04" w:rsidRDefault="008B4C7B" w:rsidP="008B4C7B">
      <w:pPr>
        <w:pStyle w:val="paragraphsub"/>
      </w:pPr>
      <w:r w:rsidRPr="00B45E04">
        <w:tab/>
        <w:t>(i)</w:t>
      </w:r>
      <w:r w:rsidRPr="00B45E04">
        <w:tab/>
        <w:t>in the manner specified in the notice; and</w:t>
      </w:r>
    </w:p>
    <w:p w14:paraId="0CFA1092" w14:textId="77777777" w:rsidR="008B4C7B" w:rsidRPr="00B45E04" w:rsidRDefault="008B4C7B" w:rsidP="008B4C7B">
      <w:pPr>
        <w:pStyle w:val="paragraphsub"/>
      </w:pPr>
      <w:r w:rsidRPr="00B45E04">
        <w:tab/>
        <w:t>(ii)</w:t>
      </w:r>
      <w:r w:rsidRPr="00B45E04">
        <w:tab/>
        <w:t>within such reasonable time as is specified in the notice; or</w:t>
      </w:r>
    </w:p>
    <w:p w14:paraId="705A6D6E" w14:textId="77777777" w:rsidR="008B4C7B" w:rsidRPr="00B45E04" w:rsidRDefault="008B4C7B" w:rsidP="008B4C7B">
      <w:pPr>
        <w:pStyle w:val="paragraph"/>
      </w:pPr>
      <w:r w:rsidRPr="00B45E04">
        <w:tab/>
        <w:t>(b)</w:t>
      </w:r>
      <w:r w:rsidRPr="00B45E04">
        <w:tab/>
        <w:t>to produce, in accordance with such reasonable requirements as are specified in the notice, any such documents to the person specified in the notice; or</w:t>
      </w:r>
    </w:p>
    <w:p w14:paraId="5824FE3C" w14:textId="77777777" w:rsidR="008B4C7B" w:rsidRPr="00B45E04" w:rsidRDefault="008B4C7B" w:rsidP="008B4C7B">
      <w:pPr>
        <w:pStyle w:val="paragraph"/>
      </w:pPr>
      <w:r w:rsidRPr="00B45E04">
        <w:tab/>
        <w:t>(c)</w:t>
      </w:r>
      <w:r w:rsidRPr="00B45E04">
        <w:tab/>
        <w:t>to appear before the person specified in the notice at such reasonable time, and at such place, as is specified in the notice:</w:t>
      </w:r>
    </w:p>
    <w:p w14:paraId="1E3A2595" w14:textId="77777777" w:rsidR="008B4C7B" w:rsidRPr="00B45E04" w:rsidRDefault="008B4C7B" w:rsidP="008B4C7B">
      <w:pPr>
        <w:pStyle w:val="paragraphsub"/>
      </w:pPr>
      <w:r w:rsidRPr="00B45E04">
        <w:tab/>
        <w:t>(i)</w:t>
      </w:r>
      <w:r w:rsidRPr="00B45E04">
        <w:tab/>
        <w:t>to give any such evidence, on oath or affirmation; and</w:t>
      </w:r>
    </w:p>
    <w:p w14:paraId="37C07A2E" w14:textId="77777777" w:rsidR="008B4C7B" w:rsidRPr="00B45E04" w:rsidRDefault="008B4C7B" w:rsidP="008B4C7B">
      <w:pPr>
        <w:pStyle w:val="paragraphsub"/>
      </w:pPr>
      <w:r w:rsidRPr="00B45E04">
        <w:tab/>
        <w:t>(ii)</w:t>
      </w:r>
      <w:r w:rsidRPr="00B45E04">
        <w:tab/>
        <w:t>to produce any such documents.</w:t>
      </w:r>
    </w:p>
    <w:p w14:paraId="6E1C0143" w14:textId="77777777" w:rsidR="008B4C7B" w:rsidRPr="00B45E04" w:rsidRDefault="008B4C7B" w:rsidP="008B4C7B">
      <w:pPr>
        <w:pStyle w:val="subsection"/>
      </w:pPr>
      <w:r w:rsidRPr="00B45E04">
        <w:tab/>
        <w:t>(4)</w:t>
      </w:r>
      <w:r w:rsidRPr="00B45E04">
        <w:tab/>
        <w:t>The person specified in the notice may be:</w:t>
      </w:r>
    </w:p>
    <w:p w14:paraId="43695D47" w14:textId="77777777" w:rsidR="008B4C7B" w:rsidRPr="00B45E04" w:rsidRDefault="008B4C7B" w:rsidP="008B4C7B">
      <w:pPr>
        <w:pStyle w:val="paragraph"/>
      </w:pPr>
      <w:r w:rsidRPr="00B45E04">
        <w:tab/>
        <w:t>(a)</w:t>
      </w:r>
      <w:r w:rsidRPr="00B45E04">
        <w:tab/>
        <w:t>the Commonwealth Minister; or</w:t>
      </w:r>
    </w:p>
    <w:p w14:paraId="3C2C4309" w14:textId="77777777" w:rsidR="008B4C7B" w:rsidRPr="00B45E04" w:rsidRDefault="008B4C7B" w:rsidP="008B4C7B">
      <w:pPr>
        <w:pStyle w:val="paragraph"/>
      </w:pPr>
      <w:r w:rsidRPr="00B45E04">
        <w:tab/>
        <w:t>(b)</w:t>
      </w:r>
      <w:r w:rsidRPr="00B45E04">
        <w:tab/>
        <w:t>an inspector (whether or not that inspector gave the notice).</w:t>
      </w:r>
    </w:p>
    <w:p w14:paraId="09148CBC" w14:textId="50F1041E" w:rsidR="008B4C7B" w:rsidRPr="00B45E04" w:rsidRDefault="008B4C7B" w:rsidP="008B4C7B">
      <w:pPr>
        <w:pStyle w:val="ActHead5"/>
      </w:pPr>
      <w:bookmarkStart w:id="173" w:name="_Toc185503450"/>
      <w:r w:rsidRPr="001C3D7C">
        <w:rPr>
          <w:rStyle w:val="CharSectno"/>
        </w:rPr>
        <w:t>133E</w:t>
      </w:r>
      <w:r w:rsidRPr="00B45E04">
        <w:t xml:space="preserve">  Self</w:t>
      </w:r>
      <w:r w:rsidR="001C3D7C">
        <w:noBreakHyphen/>
      </w:r>
      <w:r w:rsidRPr="00B45E04">
        <w:t>incrimination</w:t>
      </w:r>
      <w:bookmarkEnd w:id="173"/>
    </w:p>
    <w:p w14:paraId="7467C150" w14:textId="77777777" w:rsidR="008B4C7B" w:rsidRPr="00B45E04" w:rsidRDefault="008B4C7B" w:rsidP="008B4C7B">
      <w:pPr>
        <w:pStyle w:val="subsection"/>
      </w:pPr>
      <w:r w:rsidRPr="00B45E04">
        <w:tab/>
        <w:t>(1)</w:t>
      </w:r>
      <w:r w:rsidRPr="00B45E04">
        <w:tab/>
        <w:t>A person is not excused from:</w:t>
      </w:r>
    </w:p>
    <w:p w14:paraId="4B702308" w14:textId="77777777" w:rsidR="008B4C7B" w:rsidRPr="00B45E04" w:rsidRDefault="008B4C7B" w:rsidP="008B4C7B">
      <w:pPr>
        <w:pStyle w:val="paragraph"/>
      </w:pPr>
      <w:r w:rsidRPr="00B45E04">
        <w:tab/>
        <w:t>(a)</w:t>
      </w:r>
      <w:r w:rsidRPr="00B45E04">
        <w:tab/>
        <w:t>giving information or evidence; or</w:t>
      </w:r>
    </w:p>
    <w:p w14:paraId="27FCC53F" w14:textId="77777777" w:rsidR="008B4C7B" w:rsidRPr="00B45E04" w:rsidRDefault="008B4C7B" w:rsidP="008B4C7B">
      <w:pPr>
        <w:pStyle w:val="paragraph"/>
      </w:pPr>
      <w:r w:rsidRPr="00B45E04">
        <w:tab/>
        <w:t>(b)</w:t>
      </w:r>
      <w:r w:rsidRPr="00B45E04">
        <w:tab/>
        <w:t>producing a document;</w:t>
      </w:r>
    </w:p>
    <w:p w14:paraId="2727C579" w14:textId="77777777" w:rsidR="008B4C7B" w:rsidRPr="00B45E04" w:rsidRDefault="008B4C7B" w:rsidP="008B4C7B">
      <w:pPr>
        <w:pStyle w:val="subsection2"/>
      </w:pPr>
      <w:r w:rsidRPr="00B45E04">
        <w:t>as required by a disclosure notice given to the person on the ground that the information or evidence, or production of the document, might tend to incriminate the person or expose the person to a penalty.</w:t>
      </w:r>
    </w:p>
    <w:p w14:paraId="3BCF86A7" w14:textId="77777777" w:rsidR="008B4C7B" w:rsidRPr="00B45E04" w:rsidRDefault="008B4C7B" w:rsidP="008B4C7B">
      <w:pPr>
        <w:pStyle w:val="subsection"/>
      </w:pPr>
      <w:r w:rsidRPr="00B45E04">
        <w:lastRenderedPageBreak/>
        <w:tab/>
        <w:t>(2)</w:t>
      </w:r>
      <w:r w:rsidRPr="00B45E04">
        <w:tab/>
        <w:t>However, in the case of an individual:</w:t>
      </w:r>
    </w:p>
    <w:p w14:paraId="236D8A63" w14:textId="77777777" w:rsidR="008B4C7B" w:rsidRPr="00B45E04" w:rsidRDefault="008B4C7B" w:rsidP="008B4C7B">
      <w:pPr>
        <w:pStyle w:val="paragraph"/>
      </w:pPr>
      <w:r w:rsidRPr="00B45E04">
        <w:tab/>
        <w:t>(a)</w:t>
      </w:r>
      <w:r w:rsidRPr="00B45E04">
        <w:tab/>
        <w:t>the information or evidence given, or the document produced; and</w:t>
      </w:r>
    </w:p>
    <w:p w14:paraId="3C62CA03" w14:textId="77777777" w:rsidR="008B4C7B" w:rsidRPr="00B45E04" w:rsidRDefault="008B4C7B" w:rsidP="008B4C7B">
      <w:pPr>
        <w:pStyle w:val="paragraph"/>
      </w:pPr>
      <w:r w:rsidRPr="00B45E04">
        <w:tab/>
        <w:t>(b)</w:t>
      </w:r>
      <w:r w:rsidRPr="00B45E04">
        <w:tab/>
        <w:t>giving the information or evidence, or producing the document;</w:t>
      </w:r>
    </w:p>
    <w:p w14:paraId="34ECAAF5" w14:textId="77777777" w:rsidR="008B4C7B" w:rsidRPr="00B45E04" w:rsidRDefault="008B4C7B" w:rsidP="008B4C7B">
      <w:pPr>
        <w:pStyle w:val="subsection2"/>
      </w:pPr>
      <w:r w:rsidRPr="00B45E04">
        <w:t>are not admissible in evidence against the individual:</w:t>
      </w:r>
    </w:p>
    <w:p w14:paraId="766758FC" w14:textId="77777777" w:rsidR="008B4C7B" w:rsidRPr="00B45E04" w:rsidRDefault="008B4C7B" w:rsidP="008B4C7B">
      <w:pPr>
        <w:pStyle w:val="paragraph"/>
      </w:pPr>
      <w:r w:rsidRPr="00B45E04">
        <w:tab/>
        <w:t>(c)</w:t>
      </w:r>
      <w:r w:rsidRPr="00B45E04">
        <w:tab/>
        <w:t>in any proceedings instituted by the individual; or</w:t>
      </w:r>
    </w:p>
    <w:p w14:paraId="75CDAF88" w14:textId="77777777" w:rsidR="008B4C7B" w:rsidRPr="00B45E04" w:rsidRDefault="008B4C7B" w:rsidP="008B4C7B">
      <w:pPr>
        <w:pStyle w:val="paragraph"/>
      </w:pPr>
      <w:r w:rsidRPr="00B45E04">
        <w:tab/>
        <w:t>(d)</w:t>
      </w:r>
      <w:r w:rsidRPr="00B45E04">
        <w:tab/>
        <w:t xml:space="preserve">in any criminal proceedings, other than proceedings against the individual for an offence against </w:t>
      </w:r>
      <w:r w:rsidR="002F06D1" w:rsidRPr="00B45E04">
        <w:t>section 1</w:t>
      </w:r>
      <w:r w:rsidRPr="00B45E04">
        <w:t>33F or 133G.</w:t>
      </w:r>
    </w:p>
    <w:p w14:paraId="6ED3FB80" w14:textId="77777777" w:rsidR="008B4C7B" w:rsidRPr="00B45E04" w:rsidRDefault="008B4C7B" w:rsidP="008B4C7B">
      <w:pPr>
        <w:pStyle w:val="ActHead5"/>
      </w:pPr>
      <w:bookmarkStart w:id="174" w:name="_Toc185503451"/>
      <w:r w:rsidRPr="001C3D7C">
        <w:rPr>
          <w:rStyle w:val="CharSectno"/>
        </w:rPr>
        <w:t>133F</w:t>
      </w:r>
      <w:r w:rsidRPr="00B45E04">
        <w:t xml:space="preserve">  Compliance with disclosure notices</w:t>
      </w:r>
      <w:bookmarkEnd w:id="174"/>
    </w:p>
    <w:p w14:paraId="55644A85" w14:textId="77777777" w:rsidR="008B4C7B" w:rsidRPr="00B45E04" w:rsidRDefault="008B4C7B" w:rsidP="008B4C7B">
      <w:pPr>
        <w:pStyle w:val="subsection"/>
      </w:pPr>
      <w:r w:rsidRPr="00B45E04">
        <w:tab/>
        <w:t>(1)</w:t>
      </w:r>
      <w:r w:rsidRPr="00B45E04">
        <w:tab/>
        <w:t>A person commits an offence if:</w:t>
      </w:r>
    </w:p>
    <w:p w14:paraId="038BB540" w14:textId="77777777" w:rsidR="008B4C7B" w:rsidRPr="00B45E04" w:rsidRDefault="008B4C7B" w:rsidP="008B4C7B">
      <w:pPr>
        <w:pStyle w:val="paragraph"/>
      </w:pPr>
      <w:r w:rsidRPr="00B45E04">
        <w:tab/>
        <w:t>(a)</w:t>
      </w:r>
      <w:r w:rsidRPr="00B45E04">
        <w:tab/>
        <w:t>the person is given a disclosure notice; and</w:t>
      </w:r>
    </w:p>
    <w:p w14:paraId="21B4FF11" w14:textId="77777777" w:rsidR="008B4C7B" w:rsidRPr="00B45E04" w:rsidRDefault="008B4C7B" w:rsidP="008B4C7B">
      <w:pPr>
        <w:pStyle w:val="paragraph"/>
      </w:pPr>
      <w:r w:rsidRPr="00B45E04">
        <w:tab/>
        <w:t>(b)</w:t>
      </w:r>
      <w:r w:rsidRPr="00B45E04">
        <w:tab/>
        <w:t>the person refuses or fails to comply with the notice.</w:t>
      </w:r>
    </w:p>
    <w:p w14:paraId="37A9E619" w14:textId="77777777" w:rsidR="008B4C7B" w:rsidRPr="00B45E04" w:rsidRDefault="008B4C7B" w:rsidP="008B4C7B">
      <w:pPr>
        <w:pStyle w:val="Penalty"/>
      </w:pPr>
      <w:r w:rsidRPr="00B45E04">
        <w:t>Penalty:</w:t>
      </w:r>
    </w:p>
    <w:p w14:paraId="0BED2C65" w14:textId="77777777" w:rsidR="008B4C7B" w:rsidRPr="00B45E04" w:rsidRDefault="008B4C7B" w:rsidP="008B4C7B">
      <w:pPr>
        <w:pStyle w:val="paragraph"/>
      </w:pPr>
      <w:r w:rsidRPr="00B45E04">
        <w:tab/>
        <w:t>(a)</w:t>
      </w:r>
      <w:r w:rsidRPr="00B45E04">
        <w:tab/>
        <w:t>if the person is a body corporate—200 penalty units; or</w:t>
      </w:r>
    </w:p>
    <w:p w14:paraId="24CCD3F8" w14:textId="77777777" w:rsidR="008B4C7B" w:rsidRPr="00B45E04" w:rsidRDefault="008B4C7B" w:rsidP="008B4C7B">
      <w:pPr>
        <w:pStyle w:val="paragraph"/>
      </w:pPr>
      <w:r w:rsidRPr="00B45E04">
        <w:tab/>
        <w:t>(b)</w:t>
      </w:r>
      <w:r w:rsidRPr="00B45E04">
        <w:tab/>
        <w:t>if the person is not a body corporate—40 penalty units.</w:t>
      </w:r>
    </w:p>
    <w:p w14:paraId="60EC8A30" w14:textId="77777777" w:rsidR="008B4C7B" w:rsidRPr="00B45E04" w:rsidRDefault="008B4C7B" w:rsidP="008B4C7B">
      <w:pPr>
        <w:pStyle w:val="subsection"/>
      </w:pPr>
      <w:r w:rsidRPr="00B45E04">
        <w:tab/>
        <w:t>(2)</w:t>
      </w:r>
      <w:r w:rsidRPr="00B45E04">
        <w:tab/>
      </w:r>
      <w:r w:rsidR="001A2F50" w:rsidRPr="00B45E04">
        <w:t>Subsection (</w:t>
      </w:r>
      <w:r w:rsidRPr="00B45E04">
        <w:t>1) does not apply if the person complies with the disclosure notice to the extent to which the person is capable of complying with the notice.</w:t>
      </w:r>
    </w:p>
    <w:p w14:paraId="6D7E3D02" w14:textId="77777777" w:rsidR="008B4C7B" w:rsidRPr="00B45E04" w:rsidRDefault="008B4C7B" w:rsidP="008B4C7B">
      <w:pPr>
        <w:pStyle w:val="notetext"/>
      </w:pPr>
      <w:r w:rsidRPr="00B45E04">
        <w:t>Note:</w:t>
      </w:r>
      <w:r w:rsidRPr="00B45E04">
        <w:tab/>
        <w:t xml:space="preserve">A defendant bears an evidential burden in relation to the matter in this subsection: see </w:t>
      </w:r>
      <w:r w:rsidR="002F06D1" w:rsidRPr="00B45E04">
        <w:t>subsection 1</w:t>
      </w:r>
      <w:r w:rsidRPr="00B45E04">
        <w:t xml:space="preserve">3.3(3) of the </w:t>
      </w:r>
      <w:r w:rsidRPr="00B45E04">
        <w:rPr>
          <w:i/>
        </w:rPr>
        <w:t>Criminal Code</w:t>
      </w:r>
      <w:r w:rsidRPr="00B45E04">
        <w:t>.</w:t>
      </w:r>
    </w:p>
    <w:p w14:paraId="1EF7734F" w14:textId="77777777" w:rsidR="008B4C7B" w:rsidRPr="00B45E04" w:rsidRDefault="008B4C7B" w:rsidP="008B4C7B">
      <w:pPr>
        <w:pStyle w:val="subsection"/>
      </w:pPr>
      <w:r w:rsidRPr="00B45E04">
        <w:tab/>
        <w:t>(3)</w:t>
      </w:r>
      <w:r w:rsidRPr="00B45E04">
        <w:tab/>
      </w:r>
      <w:r w:rsidR="001A2F50" w:rsidRPr="00B45E04">
        <w:t>Subsection (</w:t>
      </w:r>
      <w:r w:rsidRPr="00B45E04">
        <w:t>1) is an offence of strict liability.</w:t>
      </w:r>
    </w:p>
    <w:p w14:paraId="160F61A9"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67226091" w14:textId="77777777" w:rsidR="008B4C7B" w:rsidRPr="00B45E04" w:rsidRDefault="008B4C7B" w:rsidP="008B4C7B">
      <w:pPr>
        <w:pStyle w:val="ActHead5"/>
      </w:pPr>
      <w:bookmarkStart w:id="175" w:name="_Toc185503452"/>
      <w:r w:rsidRPr="001C3D7C">
        <w:rPr>
          <w:rStyle w:val="CharSectno"/>
        </w:rPr>
        <w:t>133G</w:t>
      </w:r>
      <w:r w:rsidRPr="00B45E04">
        <w:t xml:space="preserve">  False or misleading information etc.</w:t>
      </w:r>
      <w:bookmarkEnd w:id="175"/>
    </w:p>
    <w:p w14:paraId="2CDF8227" w14:textId="77777777" w:rsidR="008B4C7B" w:rsidRPr="00B45E04" w:rsidRDefault="008B4C7B" w:rsidP="008B4C7B">
      <w:pPr>
        <w:pStyle w:val="subsection"/>
      </w:pPr>
      <w:r w:rsidRPr="00B45E04">
        <w:tab/>
      </w:r>
      <w:r w:rsidRPr="00B45E04">
        <w:tab/>
        <w:t>A person commits an offence if:</w:t>
      </w:r>
    </w:p>
    <w:p w14:paraId="1590E617" w14:textId="77777777" w:rsidR="008B4C7B" w:rsidRPr="00B45E04" w:rsidRDefault="008B4C7B" w:rsidP="008B4C7B">
      <w:pPr>
        <w:pStyle w:val="paragraph"/>
      </w:pPr>
      <w:r w:rsidRPr="00B45E04">
        <w:tab/>
        <w:t>(a)</w:t>
      </w:r>
      <w:r w:rsidRPr="00B45E04">
        <w:tab/>
        <w:t>the person gives information, evidence or a document in purported compliance with a disclosure notice; and</w:t>
      </w:r>
    </w:p>
    <w:p w14:paraId="72D7C49D" w14:textId="77777777" w:rsidR="008B4C7B" w:rsidRPr="00B45E04" w:rsidRDefault="008B4C7B" w:rsidP="008B4C7B">
      <w:pPr>
        <w:pStyle w:val="paragraph"/>
      </w:pPr>
      <w:r w:rsidRPr="00B45E04">
        <w:tab/>
        <w:t>(b)</w:t>
      </w:r>
      <w:r w:rsidRPr="00B45E04">
        <w:tab/>
        <w:t>the person does so knowing that the information, evidence or document is false or misleading in a material particular.</w:t>
      </w:r>
    </w:p>
    <w:p w14:paraId="5A9EA715" w14:textId="77777777" w:rsidR="008B4C7B" w:rsidRPr="00B45E04" w:rsidRDefault="008B4C7B" w:rsidP="008B4C7B">
      <w:pPr>
        <w:pStyle w:val="Penalty"/>
      </w:pPr>
      <w:r w:rsidRPr="00B45E04">
        <w:lastRenderedPageBreak/>
        <w:t>Penalty:</w:t>
      </w:r>
    </w:p>
    <w:p w14:paraId="137CA7C6" w14:textId="77777777" w:rsidR="008B4C7B" w:rsidRPr="00B45E04" w:rsidRDefault="008B4C7B" w:rsidP="008B4C7B">
      <w:pPr>
        <w:pStyle w:val="paragraph"/>
      </w:pPr>
      <w:r w:rsidRPr="00B45E04">
        <w:tab/>
        <w:t>(a)</w:t>
      </w:r>
      <w:r w:rsidRPr="00B45E04">
        <w:tab/>
        <w:t>if the person is a body corporate—300 penalty units; or</w:t>
      </w:r>
    </w:p>
    <w:p w14:paraId="303D13EC" w14:textId="77777777" w:rsidR="008B4C7B" w:rsidRPr="00B45E04" w:rsidRDefault="008B4C7B" w:rsidP="008B4C7B">
      <w:pPr>
        <w:pStyle w:val="paragraph"/>
      </w:pPr>
      <w:r w:rsidRPr="00B45E04">
        <w:tab/>
        <w:t>(b)</w:t>
      </w:r>
      <w:r w:rsidRPr="00B45E04">
        <w:tab/>
        <w:t>if the person is not a body corporate—60 penalty units or imprisonment for 12 months, or both.</w:t>
      </w:r>
    </w:p>
    <w:p w14:paraId="32321908" w14:textId="77777777" w:rsidR="008B4C7B" w:rsidRPr="00B45E04" w:rsidRDefault="008B4C7B" w:rsidP="008B4C7B">
      <w:pPr>
        <w:pStyle w:val="ActHead4"/>
      </w:pPr>
      <w:bookmarkStart w:id="176" w:name="_Toc185503453"/>
      <w:r w:rsidRPr="001C3D7C">
        <w:rPr>
          <w:rStyle w:val="CharSubdNo"/>
        </w:rPr>
        <w:t>Subdivision D</w:t>
      </w:r>
      <w:r w:rsidRPr="00B45E04">
        <w:t>—</w:t>
      </w:r>
      <w:r w:rsidRPr="001C3D7C">
        <w:rPr>
          <w:rStyle w:val="CharSubdText"/>
        </w:rPr>
        <w:t>Court orders relating to the destruction etc. of goods</w:t>
      </w:r>
      <w:bookmarkEnd w:id="176"/>
    </w:p>
    <w:p w14:paraId="46F708A5" w14:textId="77777777" w:rsidR="008B4C7B" w:rsidRPr="00B45E04" w:rsidRDefault="008B4C7B" w:rsidP="008B4C7B">
      <w:pPr>
        <w:pStyle w:val="ActHead5"/>
      </w:pPr>
      <w:bookmarkStart w:id="177" w:name="_Toc185503454"/>
      <w:r w:rsidRPr="001C3D7C">
        <w:rPr>
          <w:rStyle w:val="CharSectno"/>
        </w:rPr>
        <w:t>133H</w:t>
      </w:r>
      <w:r w:rsidRPr="00B45E04">
        <w:t xml:space="preserve">  Court orders relating to consumer goods that do not comply with a safety standard etc.</w:t>
      </w:r>
      <w:bookmarkEnd w:id="177"/>
    </w:p>
    <w:p w14:paraId="0E137963" w14:textId="77777777" w:rsidR="008B4C7B" w:rsidRPr="00B45E04" w:rsidRDefault="008B4C7B" w:rsidP="008B4C7B">
      <w:pPr>
        <w:pStyle w:val="subsection"/>
      </w:pPr>
      <w:r w:rsidRPr="00B45E04">
        <w:tab/>
        <w:t>(1)</w:t>
      </w:r>
      <w:r w:rsidRPr="00B45E04">
        <w:tab/>
        <w:t>If a court is satisfied that:</w:t>
      </w:r>
    </w:p>
    <w:p w14:paraId="1C247D78" w14:textId="77777777" w:rsidR="008B4C7B" w:rsidRPr="00B45E04" w:rsidRDefault="008B4C7B" w:rsidP="008B4C7B">
      <w:pPr>
        <w:pStyle w:val="paragraph"/>
      </w:pPr>
      <w:r w:rsidRPr="00B45E04">
        <w:tab/>
        <w:t>(a)</w:t>
      </w:r>
      <w:r w:rsidRPr="00B45E04">
        <w:tab/>
        <w:t>a person possesses or has control of consumer goods of a particular kind; and</w:t>
      </w:r>
    </w:p>
    <w:p w14:paraId="3EEE2867" w14:textId="77777777" w:rsidR="008B4C7B" w:rsidRPr="00B45E04" w:rsidRDefault="008B4C7B" w:rsidP="008B4C7B">
      <w:pPr>
        <w:pStyle w:val="paragraph"/>
      </w:pPr>
      <w:r w:rsidRPr="00B45E04">
        <w:tab/>
        <w:t>(b)</w:t>
      </w:r>
      <w:r w:rsidRPr="00B45E04">
        <w:tab/>
        <w:t>any of the following apply:</w:t>
      </w:r>
    </w:p>
    <w:p w14:paraId="5190E004" w14:textId="7F561EBB" w:rsidR="008B4C7B" w:rsidRPr="00B45E04" w:rsidRDefault="008B4C7B" w:rsidP="008B4C7B">
      <w:pPr>
        <w:pStyle w:val="paragraphsub"/>
      </w:pPr>
      <w:r w:rsidRPr="00B45E04">
        <w:tab/>
        <w:t>(i)</w:t>
      </w:r>
      <w:r w:rsidRPr="00B45E04">
        <w:tab/>
        <w:t>the consumer goods do not comply with a safety standard that is in force for consumer goods of that kind and the cause of that non</w:t>
      </w:r>
      <w:r w:rsidR="001C3D7C">
        <w:noBreakHyphen/>
      </w:r>
      <w:r w:rsidRPr="00B45E04">
        <w:t>compliance cannot be remedied;</w:t>
      </w:r>
    </w:p>
    <w:p w14:paraId="3DEEE92C" w14:textId="77777777" w:rsidR="008B4C7B" w:rsidRPr="00B45E04" w:rsidRDefault="008B4C7B" w:rsidP="008B4C7B">
      <w:pPr>
        <w:pStyle w:val="paragraphsub"/>
      </w:pPr>
      <w:r w:rsidRPr="00B45E04">
        <w:tab/>
        <w:t>(ii)</w:t>
      </w:r>
      <w:r w:rsidRPr="00B45E04">
        <w:tab/>
        <w:t>a permanent ban on consumer goods of that kind is in force;</w:t>
      </w:r>
    </w:p>
    <w:p w14:paraId="11741028" w14:textId="77777777" w:rsidR="008B4C7B" w:rsidRPr="00B45E04" w:rsidRDefault="008B4C7B" w:rsidP="008B4C7B">
      <w:pPr>
        <w:pStyle w:val="paragraphsub"/>
      </w:pPr>
      <w:r w:rsidRPr="00B45E04">
        <w:tab/>
        <w:t>(iii)</w:t>
      </w:r>
      <w:r w:rsidRPr="00B45E04">
        <w:tab/>
        <w:t>a recall notice for consumer goods of that kind is in force and a defect or dangerous characteristic of such consumer goods identified in the notice cannot be remedied;</w:t>
      </w:r>
    </w:p>
    <w:p w14:paraId="2C9C99D6" w14:textId="77777777" w:rsidR="008B4C7B" w:rsidRPr="00B45E04" w:rsidRDefault="008B4C7B" w:rsidP="008B4C7B">
      <w:pPr>
        <w:pStyle w:val="subsection2"/>
      </w:pPr>
      <w:r w:rsidRPr="00B45E04">
        <w:t xml:space="preserve">the court may, on the application of an inspector, make an order of a kind referred to in </w:t>
      </w:r>
      <w:r w:rsidR="001A2F50" w:rsidRPr="00B45E04">
        <w:t>subsection (</w:t>
      </w:r>
      <w:r w:rsidRPr="00B45E04">
        <w:t>2).</w:t>
      </w:r>
    </w:p>
    <w:p w14:paraId="0EC66F47" w14:textId="77777777" w:rsidR="008B4C7B" w:rsidRPr="00B45E04" w:rsidRDefault="008B4C7B" w:rsidP="008B4C7B">
      <w:pPr>
        <w:pStyle w:val="subsection"/>
      </w:pPr>
      <w:r w:rsidRPr="00B45E04">
        <w:tab/>
        <w:t>(2)</w:t>
      </w:r>
      <w:r w:rsidRPr="00B45E04">
        <w:tab/>
        <w:t xml:space="preserve">The court may make an order under </w:t>
      </w:r>
      <w:r w:rsidR="001A2F50" w:rsidRPr="00B45E04">
        <w:t>subsection (</w:t>
      </w:r>
      <w:r w:rsidRPr="00B45E04">
        <w:t>1) authorising one or more inspectors to do the following in accordance with any requirements specified in the order:</w:t>
      </w:r>
    </w:p>
    <w:p w14:paraId="6DA7A3AC" w14:textId="77777777" w:rsidR="008B4C7B" w:rsidRPr="00B45E04" w:rsidRDefault="008B4C7B" w:rsidP="008B4C7B">
      <w:pPr>
        <w:pStyle w:val="paragraph"/>
      </w:pPr>
      <w:r w:rsidRPr="00B45E04">
        <w:tab/>
        <w:t>(a)</w:t>
      </w:r>
      <w:r w:rsidRPr="00B45E04">
        <w:tab/>
        <w:t>to enter the premises of the person that are specified in the order;</w:t>
      </w:r>
    </w:p>
    <w:p w14:paraId="533EF61E" w14:textId="77777777" w:rsidR="008B4C7B" w:rsidRPr="00B45E04" w:rsidRDefault="008B4C7B" w:rsidP="008B4C7B">
      <w:pPr>
        <w:pStyle w:val="paragraph"/>
      </w:pPr>
      <w:r w:rsidRPr="00B45E04">
        <w:tab/>
        <w:t>(b)</w:t>
      </w:r>
      <w:r w:rsidRPr="00B45E04">
        <w:tab/>
        <w:t>to search the premises for consumer goods of a kind specified in the order;</w:t>
      </w:r>
    </w:p>
    <w:p w14:paraId="3174C7D3" w14:textId="77777777" w:rsidR="008B4C7B" w:rsidRPr="00B45E04" w:rsidRDefault="008B4C7B" w:rsidP="008B4C7B">
      <w:pPr>
        <w:pStyle w:val="paragraph"/>
      </w:pPr>
      <w:r w:rsidRPr="00B45E04">
        <w:lastRenderedPageBreak/>
        <w:tab/>
        <w:t>(c)</w:t>
      </w:r>
      <w:r w:rsidRPr="00B45E04">
        <w:tab/>
        <w:t>to seize any such consumer goods that are found at those premises;</w:t>
      </w:r>
    </w:p>
    <w:p w14:paraId="6822A4D8" w14:textId="77777777" w:rsidR="008B4C7B" w:rsidRPr="00B45E04" w:rsidRDefault="008B4C7B" w:rsidP="008B4C7B">
      <w:pPr>
        <w:pStyle w:val="paragraph"/>
      </w:pPr>
      <w:r w:rsidRPr="00B45E04">
        <w:tab/>
        <w:t>(d)</w:t>
      </w:r>
      <w:r w:rsidRPr="00B45E04">
        <w:tab/>
        <w:t>to destroy or otherwise dispose of any such consumer goods that are so seized.</w:t>
      </w:r>
    </w:p>
    <w:p w14:paraId="141ADF58" w14:textId="77777777" w:rsidR="008B4C7B" w:rsidRPr="00B45E04" w:rsidRDefault="008B4C7B" w:rsidP="008B4C7B">
      <w:pPr>
        <w:pStyle w:val="subsection"/>
      </w:pPr>
      <w:r w:rsidRPr="00B45E04">
        <w:tab/>
        <w:t>(3)</w:t>
      </w:r>
      <w:r w:rsidRPr="00B45E04">
        <w:tab/>
        <w:t xml:space="preserve">Before making an application under </w:t>
      </w:r>
      <w:r w:rsidR="001A2F50" w:rsidRPr="00B45E04">
        <w:t>subsection (</w:t>
      </w:r>
      <w:r w:rsidRPr="00B45E04">
        <w:t>1), the inspector must:</w:t>
      </w:r>
    </w:p>
    <w:p w14:paraId="65F6E385" w14:textId="77777777" w:rsidR="008B4C7B" w:rsidRPr="00B45E04" w:rsidRDefault="008B4C7B" w:rsidP="008B4C7B">
      <w:pPr>
        <w:pStyle w:val="paragraph"/>
      </w:pPr>
      <w:r w:rsidRPr="00B45E04">
        <w:tab/>
        <w:t>(a)</w:t>
      </w:r>
      <w:r w:rsidRPr="00B45E04">
        <w:tab/>
        <w:t>take reasonable steps to discover who has an interest in the consumer goods; and</w:t>
      </w:r>
    </w:p>
    <w:p w14:paraId="4B835A21" w14:textId="77777777" w:rsidR="008B4C7B" w:rsidRPr="00B45E04" w:rsidRDefault="008B4C7B" w:rsidP="008B4C7B">
      <w:pPr>
        <w:pStyle w:val="paragraph"/>
      </w:pPr>
      <w:r w:rsidRPr="00B45E04">
        <w:tab/>
        <w:t>(b)</w:t>
      </w:r>
      <w:r w:rsidRPr="00B45E04">
        <w:tab/>
        <w:t>if it is practicable to do so, notify each person whom the inspector believes to have such an interest of the proposed application.</w:t>
      </w:r>
    </w:p>
    <w:p w14:paraId="092584A6" w14:textId="77777777" w:rsidR="008B4C7B" w:rsidRPr="00B45E04" w:rsidRDefault="008B4C7B" w:rsidP="008B4C7B">
      <w:pPr>
        <w:pStyle w:val="subsection"/>
      </w:pPr>
      <w:r w:rsidRPr="00B45E04">
        <w:tab/>
        <w:t>(4)</w:t>
      </w:r>
      <w:r w:rsidRPr="00B45E04">
        <w:tab/>
        <w:t xml:space="preserve">A person notified under </w:t>
      </w:r>
      <w:r w:rsidR="001A2F50" w:rsidRPr="00B45E04">
        <w:t>subsection (</w:t>
      </w:r>
      <w:r w:rsidRPr="00B45E04">
        <w:t>3) is entitled to be heard in relation to the application.</w:t>
      </w:r>
    </w:p>
    <w:p w14:paraId="7F5E93EA" w14:textId="77777777" w:rsidR="008B4C7B" w:rsidRPr="00B45E04" w:rsidRDefault="008B4C7B" w:rsidP="008B4C7B">
      <w:pPr>
        <w:pStyle w:val="ActHead5"/>
      </w:pPr>
      <w:bookmarkStart w:id="178" w:name="_Toc185503455"/>
      <w:r w:rsidRPr="001C3D7C">
        <w:rPr>
          <w:rStyle w:val="CharSectno"/>
        </w:rPr>
        <w:t>133J</w:t>
      </w:r>
      <w:r w:rsidRPr="00B45E04">
        <w:t xml:space="preserve">  Recovery of reasonable costs of seizing, and destroying or disposing of, consumer goods</w:t>
      </w:r>
      <w:bookmarkEnd w:id="178"/>
    </w:p>
    <w:p w14:paraId="6A5D8060" w14:textId="77777777" w:rsidR="008B4C7B" w:rsidRPr="00B45E04" w:rsidRDefault="008B4C7B" w:rsidP="008B4C7B">
      <w:pPr>
        <w:pStyle w:val="subsection"/>
      </w:pPr>
      <w:r w:rsidRPr="00B45E04">
        <w:tab/>
        <w:t>(1)</w:t>
      </w:r>
      <w:r w:rsidRPr="00B45E04">
        <w:tab/>
        <w:t xml:space="preserve">If an inspector seizes, and destroys or otherwise disposes of, consumer goods in accordance with an order made under </w:t>
      </w:r>
      <w:r w:rsidR="002F06D1" w:rsidRPr="00B45E04">
        <w:t>subsection 1</w:t>
      </w:r>
      <w:r w:rsidRPr="00B45E04">
        <w:t>33H(1):</w:t>
      </w:r>
    </w:p>
    <w:p w14:paraId="2012D332" w14:textId="77777777" w:rsidR="008B4C7B" w:rsidRPr="00B45E04" w:rsidRDefault="008B4C7B" w:rsidP="008B4C7B">
      <w:pPr>
        <w:pStyle w:val="paragraph"/>
      </w:pPr>
      <w:r w:rsidRPr="00B45E04">
        <w:tab/>
        <w:t>(a)</w:t>
      </w:r>
      <w:r w:rsidRPr="00B45E04">
        <w:tab/>
        <w:t>the person from whom the consumer goods were seized; or</w:t>
      </w:r>
    </w:p>
    <w:p w14:paraId="0D3CE35C" w14:textId="77777777" w:rsidR="008B4C7B" w:rsidRPr="00B45E04" w:rsidRDefault="008B4C7B" w:rsidP="008B4C7B">
      <w:pPr>
        <w:pStyle w:val="paragraph"/>
      </w:pPr>
      <w:r w:rsidRPr="00B45E04">
        <w:tab/>
        <w:t>(b)</w:t>
      </w:r>
      <w:r w:rsidRPr="00B45E04">
        <w:tab/>
        <w:t>if that person is not entitled to possess the consumer goods—the owner of the consumer goods;</w:t>
      </w:r>
    </w:p>
    <w:p w14:paraId="73EAEAC1" w14:textId="77777777" w:rsidR="008B4C7B" w:rsidRPr="00B45E04" w:rsidRDefault="008B4C7B" w:rsidP="008B4C7B">
      <w:pPr>
        <w:pStyle w:val="subsection2"/>
      </w:pPr>
      <w:r w:rsidRPr="00B45E04">
        <w:t>is liable to pay an amount equal to the costs reasonably incurred by the inspector in seizing, and in destroying or disposing of, the consumer goods.</w:t>
      </w:r>
    </w:p>
    <w:p w14:paraId="163CE002" w14:textId="77777777" w:rsidR="008B4C7B" w:rsidRPr="00B45E04" w:rsidRDefault="008B4C7B" w:rsidP="008B4C7B">
      <w:pPr>
        <w:pStyle w:val="subsection"/>
      </w:pPr>
      <w:r w:rsidRPr="00B45E04">
        <w:tab/>
        <w:t>(2)</w:t>
      </w:r>
      <w:r w:rsidRPr="00B45E04">
        <w:tab/>
        <w:t xml:space="preserve">An amount payable by a person under </w:t>
      </w:r>
      <w:r w:rsidR="001A2F50" w:rsidRPr="00B45E04">
        <w:t>subsection (</w:t>
      </w:r>
      <w:r w:rsidRPr="00B45E04">
        <w:t>1):</w:t>
      </w:r>
    </w:p>
    <w:p w14:paraId="386A63CD" w14:textId="77777777" w:rsidR="008B4C7B" w:rsidRPr="00B45E04" w:rsidRDefault="008B4C7B" w:rsidP="008B4C7B">
      <w:pPr>
        <w:pStyle w:val="paragraph"/>
      </w:pPr>
      <w:r w:rsidRPr="00B45E04">
        <w:tab/>
        <w:t>(a)</w:t>
      </w:r>
      <w:r w:rsidRPr="00B45E04">
        <w:tab/>
        <w:t>is a debt due by the person to the Commonwealth; and</w:t>
      </w:r>
    </w:p>
    <w:p w14:paraId="6483765A" w14:textId="77777777" w:rsidR="008B4C7B" w:rsidRPr="00B45E04" w:rsidRDefault="008B4C7B" w:rsidP="008B4C7B">
      <w:pPr>
        <w:pStyle w:val="paragraph"/>
      </w:pPr>
      <w:r w:rsidRPr="00B45E04">
        <w:tab/>
        <w:t>(b)</w:t>
      </w:r>
      <w:r w:rsidRPr="00B45E04">
        <w:tab/>
        <w:t>may be recovered by action in a court of competent jurisdiction.</w:t>
      </w:r>
    </w:p>
    <w:p w14:paraId="22605475" w14:textId="77777777" w:rsidR="008B4C7B" w:rsidRPr="00B45E04" w:rsidRDefault="008B4C7B" w:rsidP="004A1FDF">
      <w:pPr>
        <w:pStyle w:val="ActHead3"/>
        <w:pageBreakBefore/>
      </w:pPr>
      <w:bookmarkStart w:id="179" w:name="_Toc185503456"/>
      <w:r w:rsidRPr="001C3D7C">
        <w:rPr>
          <w:rStyle w:val="CharDivNo"/>
        </w:rPr>
        <w:lastRenderedPageBreak/>
        <w:t>Division</w:t>
      </w:r>
      <w:r w:rsidR="001A2F50" w:rsidRPr="001C3D7C">
        <w:rPr>
          <w:rStyle w:val="CharDivNo"/>
        </w:rPr>
        <w:t> </w:t>
      </w:r>
      <w:r w:rsidRPr="001C3D7C">
        <w:rPr>
          <w:rStyle w:val="CharDivNo"/>
        </w:rPr>
        <w:t>5</w:t>
      </w:r>
      <w:r w:rsidRPr="00B45E04">
        <w:t>—</w:t>
      </w:r>
      <w:r w:rsidRPr="001C3D7C">
        <w:rPr>
          <w:rStyle w:val="CharDivText"/>
        </w:rPr>
        <w:t>Infringement notices</w:t>
      </w:r>
      <w:bookmarkEnd w:id="179"/>
    </w:p>
    <w:p w14:paraId="6494C659" w14:textId="77777777" w:rsidR="008B4C7B" w:rsidRPr="00B45E04" w:rsidRDefault="008B4C7B" w:rsidP="008B4C7B">
      <w:pPr>
        <w:pStyle w:val="ActHead5"/>
      </w:pPr>
      <w:bookmarkStart w:id="180" w:name="_Toc185503457"/>
      <w:r w:rsidRPr="001C3D7C">
        <w:rPr>
          <w:rStyle w:val="CharSectno"/>
        </w:rPr>
        <w:t>134</w:t>
      </w:r>
      <w:r w:rsidRPr="00B45E04">
        <w:t xml:space="preserve">  Purpose and effect of this Division</w:t>
      </w:r>
      <w:bookmarkEnd w:id="180"/>
    </w:p>
    <w:p w14:paraId="3A8A26DD" w14:textId="77777777" w:rsidR="008B4C7B" w:rsidRPr="00B45E04" w:rsidRDefault="008B4C7B" w:rsidP="008B4C7B">
      <w:pPr>
        <w:pStyle w:val="subsection"/>
      </w:pPr>
      <w:r w:rsidRPr="00B45E04">
        <w:tab/>
        <w:t>(1)</w:t>
      </w:r>
      <w:r w:rsidRPr="00B45E04">
        <w:tab/>
        <w:t>The purpose of this Division is to provide for the issue of an infringement notice to a person for an alleged contravention of an infringement notice provision as an alternative to proceedings for an order under section</w:t>
      </w:r>
      <w:r w:rsidR="001A2F50" w:rsidRPr="00B45E04">
        <w:t> </w:t>
      </w:r>
      <w:r w:rsidRPr="00B45E04">
        <w:t>224 of the Australian Consumer Law.</w:t>
      </w:r>
    </w:p>
    <w:p w14:paraId="6101C0A7" w14:textId="77777777" w:rsidR="008B4C7B" w:rsidRPr="00B45E04" w:rsidRDefault="008B4C7B" w:rsidP="008B4C7B">
      <w:pPr>
        <w:pStyle w:val="subsection"/>
      </w:pPr>
      <w:r w:rsidRPr="00B45E04">
        <w:tab/>
        <w:t>(2)</w:t>
      </w:r>
      <w:r w:rsidRPr="00B45E04">
        <w:tab/>
        <w:t>This Division does not:</w:t>
      </w:r>
    </w:p>
    <w:p w14:paraId="1B48B4BD" w14:textId="77777777" w:rsidR="008B4C7B" w:rsidRPr="00B45E04" w:rsidRDefault="008B4C7B" w:rsidP="008B4C7B">
      <w:pPr>
        <w:pStyle w:val="paragraph"/>
      </w:pPr>
      <w:r w:rsidRPr="00B45E04">
        <w:tab/>
        <w:t>(a)</w:t>
      </w:r>
      <w:r w:rsidRPr="00B45E04">
        <w:tab/>
        <w:t>require an infringement notice to be issued to a person for an alleged contravention of an infringement notice provision; or</w:t>
      </w:r>
    </w:p>
    <w:p w14:paraId="4F4A89FB" w14:textId="7EA4036C" w:rsidR="008B4C7B" w:rsidRPr="00B45E04" w:rsidRDefault="008B4C7B" w:rsidP="008B4C7B">
      <w:pPr>
        <w:pStyle w:val="paragraph"/>
      </w:pPr>
      <w:r w:rsidRPr="00B45E04">
        <w:tab/>
        <w:t>(b)</w:t>
      </w:r>
      <w:r w:rsidRPr="00B45E04">
        <w:tab/>
        <w:t>affect the liability of a person to proceedings under Chapter</w:t>
      </w:r>
      <w:r w:rsidR="001A2F50" w:rsidRPr="00B45E04">
        <w:t> </w:t>
      </w:r>
      <w:r w:rsidRPr="00B45E04">
        <w:t>4 or Part</w:t>
      </w:r>
      <w:r w:rsidR="001A2F50" w:rsidRPr="00B45E04">
        <w:t> </w:t>
      </w:r>
      <w:r w:rsidRPr="00B45E04">
        <w:t>5</w:t>
      </w:r>
      <w:r w:rsidR="001C3D7C">
        <w:noBreakHyphen/>
      </w:r>
      <w:r w:rsidRPr="00B45E04">
        <w:t>2 of the Australian Consumer Law in relation to an alleged contravention of an infringement notice provision if:</w:t>
      </w:r>
    </w:p>
    <w:p w14:paraId="799C3B6C" w14:textId="77777777" w:rsidR="008B4C7B" w:rsidRPr="00B45E04" w:rsidRDefault="008B4C7B" w:rsidP="008B4C7B">
      <w:pPr>
        <w:pStyle w:val="paragraphsub"/>
      </w:pPr>
      <w:r w:rsidRPr="00B45E04">
        <w:tab/>
        <w:t>(i)</w:t>
      </w:r>
      <w:r w:rsidRPr="00B45E04">
        <w:tab/>
        <w:t>an infringement notice is not issued to the person for the alleged contravention; or</w:t>
      </w:r>
    </w:p>
    <w:p w14:paraId="79A084E2" w14:textId="77777777" w:rsidR="008B4C7B" w:rsidRPr="00B45E04" w:rsidRDefault="008B4C7B" w:rsidP="008B4C7B">
      <w:pPr>
        <w:pStyle w:val="paragraphsub"/>
      </w:pPr>
      <w:r w:rsidRPr="00B45E04">
        <w:tab/>
        <w:t>(ii)</w:t>
      </w:r>
      <w:r w:rsidRPr="00B45E04">
        <w:tab/>
        <w:t xml:space="preserve">an infringement notice issued to a person for the alleged contravention is withdrawn under </w:t>
      </w:r>
      <w:r w:rsidR="002F06D1" w:rsidRPr="00B45E04">
        <w:t>section 1</w:t>
      </w:r>
      <w:r w:rsidRPr="00B45E04">
        <w:t>34G; or</w:t>
      </w:r>
    </w:p>
    <w:p w14:paraId="1E16CC9D" w14:textId="77777777" w:rsidR="008B4C7B" w:rsidRPr="00B45E04" w:rsidRDefault="008B4C7B" w:rsidP="008B4C7B">
      <w:pPr>
        <w:pStyle w:val="paragraph"/>
      </w:pPr>
      <w:r w:rsidRPr="00B45E04">
        <w:tab/>
        <w:t>(c)</w:t>
      </w:r>
      <w:r w:rsidRPr="00B45E04">
        <w:tab/>
        <w:t>prevent a court from imposing a higher penalty than the penalty specified in the infringement notice if the person does not comply with the notice.</w:t>
      </w:r>
    </w:p>
    <w:p w14:paraId="6BB455E9" w14:textId="77777777" w:rsidR="008B4C7B" w:rsidRPr="00B45E04" w:rsidRDefault="008B4C7B" w:rsidP="008B4C7B">
      <w:pPr>
        <w:pStyle w:val="ActHead5"/>
      </w:pPr>
      <w:bookmarkStart w:id="181" w:name="_Toc185503458"/>
      <w:r w:rsidRPr="001C3D7C">
        <w:rPr>
          <w:rStyle w:val="CharSectno"/>
        </w:rPr>
        <w:t>134A</w:t>
      </w:r>
      <w:r w:rsidRPr="00B45E04">
        <w:t xml:space="preserve">  Issuing an infringement notice</w:t>
      </w:r>
      <w:bookmarkEnd w:id="181"/>
    </w:p>
    <w:p w14:paraId="0050B24D" w14:textId="77777777" w:rsidR="008B4C7B" w:rsidRPr="00B45E04" w:rsidRDefault="008B4C7B" w:rsidP="008B4C7B">
      <w:pPr>
        <w:pStyle w:val="subsection"/>
      </w:pPr>
      <w:r w:rsidRPr="00B45E04">
        <w:tab/>
        <w:t>(1)</w:t>
      </w:r>
      <w:r w:rsidRPr="00B45E04">
        <w:tab/>
        <w:t>If the Commission has reasonable grounds to believe that a person has contravened an infringement notice provision, the Commission may issue an infringement notice to the person.</w:t>
      </w:r>
    </w:p>
    <w:p w14:paraId="32D4E1C1" w14:textId="77777777" w:rsidR="008B4C7B" w:rsidRPr="00B45E04" w:rsidRDefault="008B4C7B" w:rsidP="008B4C7B">
      <w:pPr>
        <w:pStyle w:val="subsection"/>
      </w:pPr>
      <w:r w:rsidRPr="00B45E04">
        <w:tab/>
        <w:t>(2)</w:t>
      </w:r>
      <w:r w:rsidRPr="00B45E04">
        <w:tab/>
        <w:t xml:space="preserve">Each of the following provisions of the Australian Consumer Law is an </w:t>
      </w:r>
      <w:r w:rsidRPr="00B45E04">
        <w:rPr>
          <w:b/>
          <w:i/>
        </w:rPr>
        <w:t>infringement notice provision</w:t>
      </w:r>
      <w:r w:rsidRPr="00B45E04">
        <w:t>:</w:t>
      </w:r>
    </w:p>
    <w:p w14:paraId="2BE58248" w14:textId="0DC89054" w:rsidR="008B4C7B" w:rsidRPr="00B45E04" w:rsidRDefault="008B4C7B" w:rsidP="008B4C7B">
      <w:pPr>
        <w:pStyle w:val="paragraph"/>
      </w:pPr>
      <w:r w:rsidRPr="00B45E04">
        <w:tab/>
        <w:t>(a)</w:t>
      </w:r>
      <w:r w:rsidRPr="00B45E04">
        <w:tab/>
        <w:t>a provision of Part</w:t>
      </w:r>
      <w:r w:rsidR="001A2F50" w:rsidRPr="00B45E04">
        <w:t> </w:t>
      </w:r>
      <w:r w:rsidRPr="00B45E04">
        <w:t>2</w:t>
      </w:r>
      <w:r w:rsidR="001C3D7C">
        <w:noBreakHyphen/>
      </w:r>
      <w:r w:rsidRPr="00B45E04">
        <w:t>2;</w:t>
      </w:r>
    </w:p>
    <w:p w14:paraId="1EC3CBDD" w14:textId="0A88655C" w:rsidR="008B4C7B" w:rsidRPr="00B45E04" w:rsidRDefault="008B4C7B" w:rsidP="008B4C7B">
      <w:pPr>
        <w:pStyle w:val="paragraph"/>
      </w:pPr>
      <w:r w:rsidRPr="00B45E04">
        <w:tab/>
        <w:t>(b)</w:t>
      </w:r>
      <w:r w:rsidRPr="00B45E04">
        <w:tab/>
        <w:t>a provision of Part</w:t>
      </w:r>
      <w:r w:rsidR="001A2F50" w:rsidRPr="00B45E04">
        <w:t> </w:t>
      </w:r>
      <w:r w:rsidRPr="00B45E04">
        <w:t>3</w:t>
      </w:r>
      <w:r w:rsidR="001C3D7C">
        <w:noBreakHyphen/>
      </w:r>
      <w:r w:rsidRPr="00B45E04">
        <w:t>1 (other than subsection</w:t>
      </w:r>
      <w:r w:rsidR="001A2F50" w:rsidRPr="00B45E04">
        <w:t> </w:t>
      </w:r>
      <w:r w:rsidRPr="00B45E04">
        <w:t>32(1), 35(1) or 36(1), (2) or (3) or section</w:t>
      </w:r>
      <w:r w:rsidR="001A2F50" w:rsidRPr="00B45E04">
        <w:t> </w:t>
      </w:r>
      <w:r w:rsidRPr="00B45E04">
        <w:t>40 or 43);</w:t>
      </w:r>
    </w:p>
    <w:p w14:paraId="5870B09B" w14:textId="77777777" w:rsidR="008B4C7B" w:rsidRPr="00B45E04" w:rsidRDefault="008B4C7B" w:rsidP="008B4C7B">
      <w:pPr>
        <w:pStyle w:val="paragraph"/>
      </w:pPr>
      <w:r w:rsidRPr="00B45E04">
        <w:tab/>
        <w:t>(c)</w:t>
      </w:r>
      <w:r w:rsidRPr="00B45E04">
        <w:tab/>
        <w:t>subsection</w:t>
      </w:r>
      <w:r w:rsidR="001A2F50" w:rsidRPr="00B45E04">
        <w:t> </w:t>
      </w:r>
      <w:r w:rsidRPr="00B45E04">
        <w:t>66(2);</w:t>
      </w:r>
    </w:p>
    <w:p w14:paraId="7634038C" w14:textId="370C4923" w:rsidR="008B4C7B" w:rsidRPr="00B45E04" w:rsidRDefault="008B4C7B" w:rsidP="008B4C7B">
      <w:pPr>
        <w:pStyle w:val="paragraph"/>
      </w:pPr>
      <w:r w:rsidRPr="00B45E04">
        <w:tab/>
        <w:t>(d)</w:t>
      </w:r>
      <w:r w:rsidRPr="00B45E04">
        <w:tab/>
        <w:t>a provision of Division</w:t>
      </w:r>
      <w:r w:rsidR="001A2F50" w:rsidRPr="00B45E04">
        <w:t> </w:t>
      </w:r>
      <w:r w:rsidRPr="00B45E04">
        <w:t>2 of Part</w:t>
      </w:r>
      <w:r w:rsidR="001A2F50" w:rsidRPr="00B45E04">
        <w:t> </w:t>
      </w:r>
      <w:r w:rsidRPr="00B45E04">
        <w:t>3</w:t>
      </w:r>
      <w:r w:rsidR="001C3D7C">
        <w:noBreakHyphen/>
      </w:r>
      <w:r w:rsidRPr="00B45E04">
        <w:t xml:space="preserve">2 (other than </w:t>
      </w:r>
      <w:r w:rsidR="002F06D1" w:rsidRPr="00B45E04">
        <w:t>section 8</w:t>
      </w:r>
      <w:r w:rsidRPr="00B45E04">
        <w:t>5);</w:t>
      </w:r>
    </w:p>
    <w:p w14:paraId="4478F883" w14:textId="62A9986D" w:rsidR="008B4C7B" w:rsidRPr="00B45E04" w:rsidRDefault="008B4C7B" w:rsidP="008B4C7B">
      <w:pPr>
        <w:pStyle w:val="paragraph"/>
      </w:pPr>
      <w:r w:rsidRPr="00B45E04">
        <w:lastRenderedPageBreak/>
        <w:tab/>
        <w:t>(e)</w:t>
      </w:r>
      <w:r w:rsidRPr="00B45E04">
        <w:tab/>
        <w:t>a provision of Division</w:t>
      </w:r>
      <w:r w:rsidR="001A2F50" w:rsidRPr="00B45E04">
        <w:t> </w:t>
      </w:r>
      <w:r w:rsidRPr="00B45E04">
        <w:t>3 of Part</w:t>
      </w:r>
      <w:r w:rsidR="001A2F50" w:rsidRPr="00B45E04">
        <w:t> </w:t>
      </w:r>
      <w:r w:rsidRPr="00B45E04">
        <w:t>3</w:t>
      </w:r>
      <w:r w:rsidR="001C3D7C">
        <w:noBreakHyphen/>
      </w:r>
      <w:r w:rsidRPr="00B45E04">
        <w:t>2 (other than subsection</w:t>
      </w:r>
      <w:r w:rsidR="001A2F50" w:rsidRPr="00B45E04">
        <w:t> </w:t>
      </w:r>
      <w:r w:rsidRPr="00B45E04">
        <w:t>96(2));</w:t>
      </w:r>
    </w:p>
    <w:p w14:paraId="6FE28DBB" w14:textId="77777777" w:rsidR="00BF1131" w:rsidRPr="00B45E04" w:rsidRDefault="00BF1131" w:rsidP="00BF1131">
      <w:pPr>
        <w:pStyle w:val="paragraph"/>
      </w:pPr>
      <w:r w:rsidRPr="00B45E04">
        <w:tab/>
        <w:t>(ea)</w:t>
      </w:r>
      <w:r w:rsidRPr="00B45E04">
        <w:tab/>
        <w:t>subsection</w:t>
      </w:r>
      <w:r w:rsidR="001A2F50" w:rsidRPr="00B45E04">
        <w:t> </w:t>
      </w:r>
      <w:r w:rsidRPr="00B45E04">
        <w:t>99B(1), section</w:t>
      </w:r>
      <w:r w:rsidR="001A2F50" w:rsidRPr="00B45E04">
        <w:t> </w:t>
      </w:r>
      <w:r w:rsidRPr="00B45E04">
        <w:t>99C, subsection</w:t>
      </w:r>
      <w:r w:rsidR="001A2F50" w:rsidRPr="00B45E04">
        <w:t> </w:t>
      </w:r>
      <w:r w:rsidRPr="00B45E04">
        <w:t>99D(1), section</w:t>
      </w:r>
      <w:r w:rsidR="001A2F50" w:rsidRPr="00B45E04">
        <w:t> </w:t>
      </w:r>
      <w:r w:rsidRPr="00B45E04">
        <w:t>99E or subsection</w:t>
      </w:r>
      <w:r w:rsidR="001A2F50" w:rsidRPr="00B45E04">
        <w:t> </w:t>
      </w:r>
      <w:r w:rsidRPr="00B45E04">
        <w:t>99F(2);</w:t>
      </w:r>
    </w:p>
    <w:p w14:paraId="61643E76" w14:textId="77777777" w:rsidR="008B4C7B" w:rsidRPr="00B45E04" w:rsidRDefault="008B4C7B" w:rsidP="008B4C7B">
      <w:pPr>
        <w:pStyle w:val="paragraph"/>
      </w:pPr>
      <w:r w:rsidRPr="00B45E04">
        <w:tab/>
        <w:t>(f)</w:t>
      </w:r>
      <w:r w:rsidRPr="00B45E04">
        <w:tab/>
      </w:r>
      <w:r w:rsidR="002F06D1" w:rsidRPr="00B45E04">
        <w:t>subsection 1</w:t>
      </w:r>
      <w:r w:rsidRPr="00B45E04">
        <w:t>00(1) or (3), 101(3) or (4), 102(2) or 103(2);</w:t>
      </w:r>
    </w:p>
    <w:p w14:paraId="5DBD14B3" w14:textId="77777777" w:rsidR="008B4C7B" w:rsidRPr="00B45E04" w:rsidRDefault="008B4C7B" w:rsidP="008B4C7B">
      <w:pPr>
        <w:pStyle w:val="paragraph"/>
      </w:pPr>
      <w:r w:rsidRPr="00B45E04">
        <w:tab/>
        <w:t>(g)</w:t>
      </w:r>
      <w:r w:rsidRPr="00B45E04">
        <w:tab/>
      </w:r>
      <w:r w:rsidR="002F06D1" w:rsidRPr="00B45E04">
        <w:t>subsection 1</w:t>
      </w:r>
      <w:r w:rsidRPr="00B45E04">
        <w:t>06(1), (2), (3) or (5), 107(1) or (2), 118(1), (2), (3) or (5), 119(1) or (2), 125(4), 127(1) or (2), 128(2) or (6), 131(1), 132(1), 136(1), (2) or (3) or 137(1) or (2);</w:t>
      </w:r>
    </w:p>
    <w:p w14:paraId="39CFFD15" w14:textId="77777777" w:rsidR="008B4C7B" w:rsidRPr="00B45E04" w:rsidRDefault="008B4C7B" w:rsidP="008B4C7B">
      <w:pPr>
        <w:pStyle w:val="paragraph"/>
      </w:pPr>
      <w:r w:rsidRPr="00B45E04">
        <w:tab/>
        <w:t>(h)</w:t>
      </w:r>
      <w:r w:rsidRPr="00B45E04">
        <w:tab/>
        <w:t>subsection</w:t>
      </w:r>
      <w:r w:rsidR="001A2F50" w:rsidRPr="00B45E04">
        <w:t> </w:t>
      </w:r>
      <w:r w:rsidRPr="00B45E04">
        <w:t>221(1) or 222(1).</w:t>
      </w:r>
    </w:p>
    <w:p w14:paraId="7B2CD13D" w14:textId="77777777" w:rsidR="008B4C7B" w:rsidRPr="00B45E04" w:rsidRDefault="008B4C7B" w:rsidP="008B4C7B">
      <w:pPr>
        <w:pStyle w:val="subsection"/>
      </w:pPr>
      <w:r w:rsidRPr="00B45E04">
        <w:tab/>
        <w:t>(3)</w:t>
      </w:r>
      <w:r w:rsidRPr="00B45E04">
        <w:tab/>
        <w:t>The Commission must not issue more than one infringement notice to the person for the same alleged contravention of the infringement notice provision.</w:t>
      </w:r>
    </w:p>
    <w:p w14:paraId="0163FD5C" w14:textId="77777777" w:rsidR="008B4C7B" w:rsidRPr="00B45E04" w:rsidRDefault="008B4C7B" w:rsidP="008B4C7B">
      <w:pPr>
        <w:pStyle w:val="subsection"/>
      </w:pPr>
      <w:r w:rsidRPr="00B45E04">
        <w:tab/>
        <w:t>(4)</w:t>
      </w:r>
      <w:r w:rsidRPr="00B45E04">
        <w:tab/>
        <w:t>The infringement notice does not have any effect if the notice:</w:t>
      </w:r>
    </w:p>
    <w:p w14:paraId="73FB70FC" w14:textId="77777777" w:rsidR="008B4C7B" w:rsidRPr="00B45E04" w:rsidRDefault="008B4C7B" w:rsidP="008B4C7B">
      <w:pPr>
        <w:pStyle w:val="paragraph"/>
      </w:pPr>
      <w:r w:rsidRPr="00B45E04">
        <w:tab/>
        <w:t>(a)</w:t>
      </w:r>
      <w:r w:rsidRPr="00B45E04">
        <w:tab/>
        <w:t>is issued more than 12 months after the day on which the contravention of the infringement notice provision is alleged to have occurred; or</w:t>
      </w:r>
    </w:p>
    <w:p w14:paraId="102A6717" w14:textId="77777777" w:rsidR="008B4C7B" w:rsidRPr="00B45E04" w:rsidRDefault="008B4C7B" w:rsidP="008B4C7B">
      <w:pPr>
        <w:pStyle w:val="paragraph"/>
      </w:pPr>
      <w:r w:rsidRPr="00B45E04">
        <w:tab/>
        <w:t>(b)</w:t>
      </w:r>
      <w:r w:rsidRPr="00B45E04">
        <w:tab/>
        <w:t>relates to more than one alleged contravention of an infringement notice provision by the person.</w:t>
      </w:r>
    </w:p>
    <w:p w14:paraId="45C19FD1" w14:textId="77777777" w:rsidR="008B4C7B" w:rsidRPr="00B45E04" w:rsidRDefault="008B4C7B" w:rsidP="008B4C7B">
      <w:pPr>
        <w:pStyle w:val="ActHead5"/>
      </w:pPr>
      <w:bookmarkStart w:id="182" w:name="_Toc185503459"/>
      <w:r w:rsidRPr="001C3D7C">
        <w:rPr>
          <w:rStyle w:val="CharSectno"/>
        </w:rPr>
        <w:t>134B</w:t>
      </w:r>
      <w:r w:rsidRPr="00B45E04">
        <w:t xml:space="preserve">  Matters to be included in an infringement notice</w:t>
      </w:r>
      <w:bookmarkEnd w:id="182"/>
    </w:p>
    <w:p w14:paraId="301CF330" w14:textId="77777777" w:rsidR="008B4C7B" w:rsidRPr="00B45E04" w:rsidRDefault="008B4C7B" w:rsidP="008B4C7B">
      <w:pPr>
        <w:pStyle w:val="subsection"/>
      </w:pPr>
      <w:r w:rsidRPr="00B45E04">
        <w:tab/>
      </w:r>
      <w:r w:rsidRPr="00B45E04">
        <w:tab/>
        <w:t>An infringement notice must:</w:t>
      </w:r>
    </w:p>
    <w:p w14:paraId="61AA3F3E" w14:textId="77777777" w:rsidR="008B4C7B" w:rsidRPr="00B45E04" w:rsidRDefault="008B4C7B" w:rsidP="008B4C7B">
      <w:pPr>
        <w:pStyle w:val="paragraph"/>
      </w:pPr>
      <w:r w:rsidRPr="00B45E04">
        <w:tab/>
        <w:t>(a)</w:t>
      </w:r>
      <w:r w:rsidRPr="00B45E04">
        <w:tab/>
        <w:t>be identified by a unique number; and</w:t>
      </w:r>
    </w:p>
    <w:p w14:paraId="5B492050" w14:textId="77777777" w:rsidR="008B4C7B" w:rsidRPr="00B45E04" w:rsidRDefault="008B4C7B" w:rsidP="008B4C7B">
      <w:pPr>
        <w:pStyle w:val="paragraph"/>
      </w:pPr>
      <w:r w:rsidRPr="00B45E04">
        <w:tab/>
        <w:t>(b)</w:t>
      </w:r>
      <w:r w:rsidRPr="00B45E04">
        <w:tab/>
        <w:t>state the day on which it is issued; and</w:t>
      </w:r>
    </w:p>
    <w:p w14:paraId="1F698165" w14:textId="77777777" w:rsidR="008B4C7B" w:rsidRPr="00B45E04" w:rsidRDefault="008B4C7B" w:rsidP="008B4C7B">
      <w:pPr>
        <w:pStyle w:val="paragraph"/>
      </w:pPr>
      <w:r w:rsidRPr="00B45E04">
        <w:tab/>
        <w:t>(c)</w:t>
      </w:r>
      <w:r w:rsidRPr="00B45E04">
        <w:tab/>
        <w:t>state the name and address of the person to whom it is issued; and</w:t>
      </w:r>
    </w:p>
    <w:p w14:paraId="2D95BB7C" w14:textId="77777777" w:rsidR="008B4C7B" w:rsidRPr="00B45E04" w:rsidRDefault="008B4C7B" w:rsidP="008B4C7B">
      <w:pPr>
        <w:pStyle w:val="paragraph"/>
      </w:pPr>
      <w:r w:rsidRPr="00B45E04">
        <w:tab/>
        <w:t>(d)</w:t>
      </w:r>
      <w:r w:rsidRPr="00B45E04">
        <w:tab/>
        <w:t>identify the Commission; and</w:t>
      </w:r>
    </w:p>
    <w:p w14:paraId="64465BF0" w14:textId="77777777" w:rsidR="008B4C7B" w:rsidRPr="00B45E04" w:rsidRDefault="008B4C7B" w:rsidP="008B4C7B">
      <w:pPr>
        <w:pStyle w:val="paragraph"/>
      </w:pPr>
      <w:r w:rsidRPr="00B45E04">
        <w:tab/>
        <w:t>(e)</w:t>
      </w:r>
      <w:r w:rsidRPr="00B45E04">
        <w:tab/>
        <w:t>state how the Commission may be contacted; and</w:t>
      </w:r>
    </w:p>
    <w:p w14:paraId="7A41E27F" w14:textId="77777777" w:rsidR="008B4C7B" w:rsidRPr="00B45E04" w:rsidRDefault="008B4C7B" w:rsidP="008B4C7B">
      <w:pPr>
        <w:pStyle w:val="paragraph"/>
      </w:pPr>
      <w:r w:rsidRPr="00B45E04">
        <w:tab/>
        <w:t>(f)</w:t>
      </w:r>
      <w:r w:rsidRPr="00B45E04">
        <w:tab/>
        <w:t>give details of the alleged contravention by the person, including:</w:t>
      </w:r>
    </w:p>
    <w:p w14:paraId="4C9B19F2" w14:textId="77777777" w:rsidR="008B4C7B" w:rsidRPr="00B45E04" w:rsidRDefault="008B4C7B" w:rsidP="008B4C7B">
      <w:pPr>
        <w:pStyle w:val="paragraphsub"/>
      </w:pPr>
      <w:r w:rsidRPr="00B45E04">
        <w:tab/>
        <w:t>(i)</w:t>
      </w:r>
      <w:r w:rsidRPr="00B45E04">
        <w:tab/>
        <w:t>the date of the alleged contravention; and</w:t>
      </w:r>
    </w:p>
    <w:p w14:paraId="753F43D5" w14:textId="77777777" w:rsidR="008B4C7B" w:rsidRPr="00B45E04" w:rsidRDefault="008B4C7B" w:rsidP="008B4C7B">
      <w:pPr>
        <w:pStyle w:val="paragraphsub"/>
      </w:pPr>
      <w:r w:rsidRPr="00B45E04">
        <w:tab/>
        <w:t>(ii)</w:t>
      </w:r>
      <w:r w:rsidRPr="00B45E04">
        <w:tab/>
        <w:t>the particular infringement notice provision that was allegedly contravened; and</w:t>
      </w:r>
    </w:p>
    <w:p w14:paraId="171A4A4D" w14:textId="77777777" w:rsidR="008B4C7B" w:rsidRPr="00B45E04" w:rsidRDefault="008B4C7B" w:rsidP="008B4C7B">
      <w:pPr>
        <w:pStyle w:val="paragraph"/>
      </w:pPr>
      <w:r w:rsidRPr="00B45E04">
        <w:lastRenderedPageBreak/>
        <w:tab/>
        <w:t>(g)</w:t>
      </w:r>
      <w:r w:rsidRPr="00B45E04">
        <w:tab/>
        <w:t>state the maximum pecuniary penalty that the court could order the person to pay under section</w:t>
      </w:r>
      <w:r w:rsidR="001A2F50" w:rsidRPr="00B45E04">
        <w:t> </w:t>
      </w:r>
      <w:r w:rsidRPr="00B45E04">
        <w:t>224 of the Australian Consumer Law for the alleged contravention; and</w:t>
      </w:r>
    </w:p>
    <w:p w14:paraId="66A132A1" w14:textId="77777777" w:rsidR="008B4C7B" w:rsidRPr="00B45E04" w:rsidRDefault="008B4C7B" w:rsidP="008B4C7B">
      <w:pPr>
        <w:pStyle w:val="paragraph"/>
      </w:pPr>
      <w:r w:rsidRPr="00B45E04">
        <w:tab/>
        <w:t>(h)</w:t>
      </w:r>
      <w:r w:rsidRPr="00B45E04">
        <w:tab/>
        <w:t>specify the penalty that is payable in relation to the alleged contravention; and</w:t>
      </w:r>
    </w:p>
    <w:p w14:paraId="51202F57" w14:textId="77777777" w:rsidR="008B4C7B" w:rsidRPr="00B45E04" w:rsidRDefault="008B4C7B" w:rsidP="008B4C7B">
      <w:pPr>
        <w:pStyle w:val="paragraph"/>
      </w:pPr>
      <w:r w:rsidRPr="00B45E04">
        <w:tab/>
        <w:t>(i)</w:t>
      </w:r>
      <w:r w:rsidRPr="00B45E04">
        <w:tab/>
        <w:t>state that the penalty is payable within the infringement notice compliance period for the notice; and</w:t>
      </w:r>
    </w:p>
    <w:p w14:paraId="5AC5092D" w14:textId="77777777" w:rsidR="008B4C7B" w:rsidRPr="00B45E04" w:rsidRDefault="008B4C7B" w:rsidP="008B4C7B">
      <w:pPr>
        <w:pStyle w:val="paragraph"/>
      </w:pPr>
      <w:r w:rsidRPr="00B45E04">
        <w:tab/>
        <w:t>(j)</w:t>
      </w:r>
      <w:r w:rsidRPr="00B45E04">
        <w:tab/>
        <w:t>state that the penalty is payable to the Commission on behalf of the Commonwealth; and</w:t>
      </w:r>
    </w:p>
    <w:p w14:paraId="53FDE4C1" w14:textId="77777777" w:rsidR="008B4C7B" w:rsidRPr="00B45E04" w:rsidRDefault="008B4C7B" w:rsidP="008B4C7B">
      <w:pPr>
        <w:pStyle w:val="paragraph"/>
      </w:pPr>
      <w:r w:rsidRPr="00B45E04">
        <w:tab/>
        <w:t>(k)</w:t>
      </w:r>
      <w:r w:rsidRPr="00B45E04">
        <w:tab/>
        <w:t>explain how payment of the penalty is to be made; and</w:t>
      </w:r>
    </w:p>
    <w:p w14:paraId="4E3D9F0C" w14:textId="77777777" w:rsidR="008B4C7B" w:rsidRPr="00B45E04" w:rsidRDefault="008B4C7B" w:rsidP="008B4C7B">
      <w:pPr>
        <w:pStyle w:val="paragraph"/>
      </w:pPr>
      <w:r w:rsidRPr="00B45E04">
        <w:tab/>
        <w:t>(l)</w:t>
      </w:r>
      <w:r w:rsidRPr="00B45E04">
        <w:tab/>
        <w:t>explain the effect of sections</w:t>
      </w:r>
      <w:r w:rsidR="001A2F50" w:rsidRPr="00B45E04">
        <w:t> </w:t>
      </w:r>
      <w:r w:rsidRPr="00B45E04">
        <w:t>134D, 134E, 134F and 134G.</w:t>
      </w:r>
    </w:p>
    <w:p w14:paraId="2D0B6E85" w14:textId="77777777" w:rsidR="008B4C7B" w:rsidRPr="00B45E04" w:rsidRDefault="008B4C7B" w:rsidP="008B4C7B">
      <w:pPr>
        <w:pStyle w:val="ActHead5"/>
      </w:pPr>
      <w:bookmarkStart w:id="183" w:name="_Toc185503460"/>
      <w:r w:rsidRPr="001C3D7C">
        <w:rPr>
          <w:rStyle w:val="CharSectno"/>
        </w:rPr>
        <w:t>134C</w:t>
      </w:r>
      <w:r w:rsidRPr="00B45E04">
        <w:t xml:space="preserve">  Amount of penalty</w:t>
      </w:r>
      <w:bookmarkEnd w:id="183"/>
    </w:p>
    <w:p w14:paraId="2A9BB205" w14:textId="77777777" w:rsidR="008B4C7B" w:rsidRPr="00B45E04" w:rsidRDefault="008B4C7B" w:rsidP="008B4C7B">
      <w:pPr>
        <w:pStyle w:val="subsection"/>
      </w:pPr>
      <w:r w:rsidRPr="00B45E04">
        <w:tab/>
      </w:r>
      <w:r w:rsidRPr="00B45E04">
        <w:tab/>
        <w:t>The penalty to be specified in an infringement notice that is to be issued to a person, in relation to an alleged contravention of a provision of the Australian Consumer Law, must be a penalty equal to the amount worked out using the following table:</w:t>
      </w:r>
    </w:p>
    <w:p w14:paraId="32092B28" w14:textId="77777777" w:rsidR="008B4C7B" w:rsidRPr="00B45E04" w:rsidRDefault="008B4C7B" w:rsidP="008B4C7B">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8B4C7B" w:rsidRPr="00B45E04" w14:paraId="5C747188" w14:textId="77777777" w:rsidTr="00772920">
        <w:trPr>
          <w:tblHeader/>
        </w:trPr>
        <w:tc>
          <w:tcPr>
            <w:tcW w:w="5957" w:type="dxa"/>
            <w:gridSpan w:val="3"/>
            <w:tcBorders>
              <w:top w:val="single" w:sz="12" w:space="0" w:color="auto"/>
              <w:bottom w:val="single" w:sz="6" w:space="0" w:color="auto"/>
            </w:tcBorders>
            <w:shd w:val="clear" w:color="auto" w:fill="auto"/>
          </w:tcPr>
          <w:p w14:paraId="24C95FFF" w14:textId="77777777" w:rsidR="008B4C7B" w:rsidRPr="00B45E04" w:rsidRDefault="008B4C7B" w:rsidP="00772920">
            <w:pPr>
              <w:pStyle w:val="Tabletext"/>
              <w:keepNext/>
              <w:rPr>
                <w:b/>
              </w:rPr>
            </w:pPr>
            <w:r w:rsidRPr="00B45E04">
              <w:rPr>
                <w:b/>
              </w:rPr>
              <w:t>Amount of penalty</w:t>
            </w:r>
          </w:p>
        </w:tc>
      </w:tr>
      <w:tr w:rsidR="008B4C7B" w:rsidRPr="00B45E04" w14:paraId="6479B124" w14:textId="77777777" w:rsidTr="00533FAD">
        <w:trPr>
          <w:tblHeader/>
        </w:trPr>
        <w:tc>
          <w:tcPr>
            <w:tcW w:w="709" w:type="dxa"/>
            <w:tcBorders>
              <w:top w:val="single" w:sz="6" w:space="0" w:color="auto"/>
              <w:bottom w:val="single" w:sz="12" w:space="0" w:color="auto"/>
            </w:tcBorders>
            <w:shd w:val="clear" w:color="auto" w:fill="auto"/>
          </w:tcPr>
          <w:p w14:paraId="7A345B93" w14:textId="77777777" w:rsidR="008B4C7B" w:rsidRPr="00B45E04" w:rsidRDefault="008B4C7B" w:rsidP="00772920">
            <w:pPr>
              <w:pStyle w:val="Tabletext"/>
              <w:keepNext/>
              <w:rPr>
                <w:b/>
              </w:rPr>
            </w:pPr>
            <w:r w:rsidRPr="00B45E04">
              <w:rPr>
                <w:b/>
              </w:rPr>
              <w:t>Item</w:t>
            </w:r>
          </w:p>
        </w:tc>
        <w:tc>
          <w:tcPr>
            <w:tcW w:w="2693" w:type="dxa"/>
            <w:tcBorders>
              <w:top w:val="single" w:sz="6" w:space="0" w:color="auto"/>
              <w:bottom w:val="single" w:sz="12" w:space="0" w:color="auto"/>
            </w:tcBorders>
            <w:shd w:val="clear" w:color="auto" w:fill="auto"/>
          </w:tcPr>
          <w:p w14:paraId="45AA0931" w14:textId="77777777" w:rsidR="008B4C7B" w:rsidRPr="00B45E04" w:rsidRDefault="008B4C7B" w:rsidP="00772920">
            <w:pPr>
              <w:pStyle w:val="Tabletext"/>
              <w:keepNext/>
              <w:rPr>
                <w:b/>
              </w:rPr>
            </w:pPr>
            <w:r w:rsidRPr="00B45E04">
              <w:rPr>
                <w:b/>
              </w:rPr>
              <w:t>If the infringement notice is for an alleged contravention of one of the following provisions of the Australian Consumer Law ...</w:t>
            </w:r>
          </w:p>
        </w:tc>
        <w:tc>
          <w:tcPr>
            <w:tcW w:w="2555" w:type="dxa"/>
            <w:tcBorders>
              <w:top w:val="single" w:sz="6" w:space="0" w:color="auto"/>
              <w:bottom w:val="single" w:sz="12" w:space="0" w:color="auto"/>
            </w:tcBorders>
            <w:shd w:val="clear" w:color="auto" w:fill="auto"/>
          </w:tcPr>
          <w:p w14:paraId="272F8122" w14:textId="77777777" w:rsidR="008B4C7B" w:rsidRPr="00B45E04" w:rsidRDefault="008B4C7B" w:rsidP="00772920">
            <w:pPr>
              <w:pStyle w:val="Tabletext"/>
              <w:keepNext/>
              <w:rPr>
                <w:b/>
              </w:rPr>
            </w:pPr>
            <w:r w:rsidRPr="00B45E04">
              <w:rPr>
                <w:b/>
              </w:rPr>
              <w:t>the amount is ...</w:t>
            </w:r>
          </w:p>
        </w:tc>
      </w:tr>
      <w:tr w:rsidR="008B4C7B" w:rsidRPr="00B45E04" w14:paraId="474A7FFC" w14:textId="77777777" w:rsidTr="00942E00">
        <w:tc>
          <w:tcPr>
            <w:tcW w:w="709" w:type="dxa"/>
            <w:tcBorders>
              <w:top w:val="single" w:sz="12" w:space="0" w:color="auto"/>
              <w:bottom w:val="single" w:sz="4" w:space="0" w:color="auto"/>
            </w:tcBorders>
            <w:shd w:val="clear" w:color="auto" w:fill="auto"/>
          </w:tcPr>
          <w:p w14:paraId="2B8DB055" w14:textId="77777777" w:rsidR="008B4C7B" w:rsidRPr="00B45E04" w:rsidRDefault="008B4C7B" w:rsidP="00772920">
            <w:pPr>
              <w:pStyle w:val="Tabletext"/>
            </w:pPr>
            <w:r w:rsidRPr="00B45E04">
              <w:t>1</w:t>
            </w:r>
          </w:p>
        </w:tc>
        <w:tc>
          <w:tcPr>
            <w:tcW w:w="2693" w:type="dxa"/>
            <w:tcBorders>
              <w:top w:val="single" w:sz="12" w:space="0" w:color="auto"/>
              <w:bottom w:val="single" w:sz="4" w:space="0" w:color="auto"/>
            </w:tcBorders>
            <w:shd w:val="clear" w:color="auto" w:fill="auto"/>
          </w:tcPr>
          <w:p w14:paraId="75B28930" w14:textId="62D4CE86" w:rsidR="008B4C7B" w:rsidRPr="00B45E04" w:rsidRDefault="008B4C7B" w:rsidP="00772920">
            <w:pPr>
              <w:pStyle w:val="Tabletext"/>
            </w:pPr>
            <w:r w:rsidRPr="00B45E04">
              <w:t>a provision of Part</w:t>
            </w:r>
            <w:r w:rsidR="001A2F50" w:rsidRPr="00B45E04">
              <w:t> </w:t>
            </w:r>
            <w:r w:rsidRPr="00B45E04">
              <w:t>2</w:t>
            </w:r>
            <w:r w:rsidR="001C3D7C">
              <w:noBreakHyphen/>
            </w:r>
            <w:r w:rsidRPr="00B45E04">
              <w:t>2</w:t>
            </w:r>
          </w:p>
        </w:tc>
        <w:tc>
          <w:tcPr>
            <w:tcW w:w="2555" w:type="dxa"/>
            <w:tcBorders>
              <w:top w:val="single" w:sz="12" w:space="0" w:color="auto"/>
              <w:bottom w:val="single" w:sz="4" w:space="0" w:color="auto"/>
            </w:tcBorders>
            <w:shd w:val="clear" w:color="auto" w:fill="auto"/>
          </w:tcPr>
          <w:p w14:paraId="5D45EE3F" w14:textId="77777777" w:rsidR="008B4C7B" w:rsidRPr="00B45E04" w:rsidRDefault="008B4C7B" w:rsidP="00772920">
            <w:pPr>
              <w:pStyle w:val="Tablea"/>
            </w:pPr>
            <w:r w:rsidRPr="00B45E04">
              <w:t>(a) if the person is a listed corporation—600 penalty units; or</w:t>
            </w:r>
          </w:p>
          <w:p w14:paraId="5ED1D1CF" w14:textId="77777777" w:rsidR="008B4C7B" w:rsidRPr="00B45E04" w:rsidRDefault="008B4C7B" w:rsidP="00772920">
            <w:pPr>
              <w:pStyle w:val="Tablea"/>
            </w:pPr>
            <w:r w:rsidRPr="00B45E04">
              <w:t>(b) if the person is a body corporate other than a listed corporation—60 penalty units; or</w:t>
            </w:r>
          </w:p>
          <w:p w14:paraId="326AD3C2" w14:textId="77777777" w:rsidR="008B4C7B" w:rsidRPr="00B45E04" w:rsidRDefault="008B4C7B" w:rsidP="00772920">
            <w:pPr>
              <w:pStyle w:val="Tablea"/>
            </w:pPr>
            <w:r w:rsidRPr="00B45E04">
              <w:t>(c) if the person is not a body corporate—12 penalty units.</w:t>
            </w:r>
          </w:p>
        </w:tc>
      </w:tr>
      <w:tr w:rsidR="008B4C7B" w:rsidRPr="00B45E04" w14:paraId="43F8934E" w14:textId="77777777" w:rsidTr="00942E00">
        <w:trPr>
          <w:cantSplit/>
        </w:trPr>
        <w:tc>
          <w:tcPr>
            <w:tcW w:w="709" w:type="dxa"/>
            <w:tcBorders>
              <w:top w:val="single" w:sz="4" w:space="0" w:color="auto"/>
              <w:bottom w:val="single" w:sz="4" w:space="0" w:color="auto"/>
            </w:tcBorders>
            <w:shd w:val="clear" w:color="auto" w:fill="auto"/>
          </w:tcPr>
          <w:p w14:paraId="101CBD78" w14:textId="77777777" w:rsidR="008B4C7B" w:rsidRPr="00B45E04" w:rsidRDefault="008B4C7B" w:rsidP="00772920">
            <w:pPr>
              <w:pStyle w:val="Tabletext"/>
            </w:pPr>
            <w:r w:rsidRPr="00B45E04">
              <w:lastRenderedPageBreak/>
              <w:t>2</w:t>
            </w:r>
          </w:p>
        </w:tc>
        <w:tc>
          <w:tcPr>
            <w:tcW w:w="2693" w:type="dxa"/>
            <w:tcBorders>
              <w:top w:val="single" w:sz="4" w:space="0" w:color="auto"/>
              <w:bottom w:val="single" w:sz="4" w:space="0" w:color="auto"/>
            </w:tcBorders>
            <w:shd w:val="clear" w:color="auto" w:fill="auto"/>
          </w:tcPr>
          <w:p w14:paraId="399D4CAE" w14:textId="432096C3" w:rsidR="008B4C7B" w:rsidRPr="00B45E04" w:rsidRDefault="008B4C7B" w:rsidP="00772920">
            <w:pPr>
              <w:pStyle w:val="Tabletext"/>
            </w:pPr>
            <w:r w:rsidRPr="00B45E04">
              <w:t>a provision of Part</w:t>
            </w:r>
            <w:r w:rsidR="001A2F50" w:rsidRPr="00B45E04">
              <w:t> </w:t>
            </w:r>
            <w:r w:rsidRPr="00B45E04">
              <w:t>3</w:t>
            </w:r>
            <w:r w:rsidR="001C3D7C">
              <w:noBreakHyphen/>
            </w:r>
            <w:r w:rsidRPr="00B45E04">
              <w:t>1 (other than subsection</w:t>
            </w:r>
            <w:r w:rsidR="001A2F50" w:rsidRPr="00B45E04">
              <w:t> </w:t>
            </w:r>
            <w:r w:rsidRPr="00B45E04">
              <w:t>32(1), 35(1), 36(1), (2) or (3), section</w:t>
            </w:r>
            <w:r w:rsidR="001A2F50" w:rsidRPr="00B45E04">
              <w:t> </w:t>
            </w:r>
            <w:r w:rsidRPr="00B45E04">
              <w:t>40 or 43 or subsection</w:t>
            </w:r>
            <w:r w:rsidR="001A2F50" w:rsidRPr="00B45E04">
              <w:t> </w:t>
            </w:r>
            <w:r w:rsidRPr="00B45E04">
              <w:t>47(1))</w:t>
            </w:r>
          </w:p>
        </w:tc>
        <w:tc>
          <w:tcPr>
            <w:tcW w:w="2555" w:type="dxa"/>
            <w:tcBorders>
              <w:top w:val="single" w:sz="4" w:space="0" w:color="auto"/>
              <w:bottom w:val="single" w:sz="4" w:space="0" w:color="auto"/>
            </w:tcBorders>
            <w:shd w:val="clear" w:color="auto" w:fill="auto"/>
          </w:tcPr>
          <w:p w14:paraId="62938FDE" w14:textId="77777777" w:rsidR="008B4C7B" w:rsidRPr="00B45E04" w:rsidRDefault="008B4C7B" w:rsidP="00772920">
            <w:pPr>
              <w:pStyle w:val="Tablea"/>
            </w:pPr>
            <w:r w:rsidRPr="00B45E04">
              <w:t>(a) if the person is a listed corporation—600 penalty units; or</w:t>
            </w:r>
          </w:p>
          <w:p w14:paraId="52031DA0" w14:textId="77777777" w:rsidR="008B4C7B" w:rsidRPr="00B45E04" w:rsidRDefault="008B4C7B" w:rsidP="00772920">
            <w:pPr>
              <w:pStyle w:val="Tablea"/>
            </w:pPr>
            <w:r w:rsidRPr="00B45E04">
              <w:t>(b) if the person is a body corporate other than a listed corporation—60 penalty units; or</w:t>
            </w:r>
          </w:p>
          <w:p w14:paraId="5C946521" w14:textId="77777777" w:rsidR="008B4C7B" w:rsidRPr="00B45E04" w:rsidRDefault="008B4C7B" w:rsidP="00772920">
            <w:pPr>
              <w:pStyle w:val="Tablea"/>
            </w:pPr>
            <w:r w:rsidRPr="00B45E04">
              <w:t>(c) if the person is not a body corporate—12 penalty units.</w:t>
            </w:r>
          </w:p>
        </w:tc>
      </w:tr>
      <w:tr w:rsidR="008B4C7B" w:rsidRPr="00B45E04" w14:paraId="4A019D47" w14:textId="77777777" w:rsidTr="00942E00">
        <w:trPr>
          <w:cantSplit/>
        </w:trPr>
        <w:tc>
          <w:tcPr>
            <w:tcW w:w="709" w:type="dxa"/>
            <w:tcBorders>
              <w:top w:val="single" w:sz="4" w:space="0" w:color="auto"/>
              <w:bottom w:val="single" w:sz="2" w:space="0" w:color="auto"/>
            </w:tcBorders>
            <w:shd w:val="clear" w:color="auto" w:fill="auto"/>
          </w:tcPr>
          <w:p w14:paraId="3237FBE4" w14:textId="77777777" w:rsidR="008B4C7B" w:rsidRPr="00B45E04" w:rsidRDefault="008B4C7B" w:rsidP="00772920">
            <w:pPr>
              <w:pStyle w:val="Tabletext"/>
            </w:pPr>
            <w:r w:rsidRPr="00B45E04">
              <w:t>3</w:t>
            </w:r>
          </w:p>
        </w:tc>
        <w:tc>
          <w:tcPr>
            <w:tcW w:w="2693" w:type="dxa"/>
            <w:tcBorders>
              <w:top w:val="single" w:sz="4" w:space="0" w:color="auto"/>
              <w:bottom w:val="single" w:sz="2" w:space="0" w:color="auto"/>
            </w:tcBorders>
            <w:shd w:val="clear" w:color="auto" w:fill="auto"/>
          </w:tcPr>
          <w:p w14:paraId="28C72A87" w14:textId="77777777" w:rsidR="008B4C7B" w:rsidRPr="00B45E04" w:rsidRDefault="008B4C7B" w:rsidP="00772920">
            <w:pPr>
              <w:pStyle w:val="Tabletext"/>
            </w:pPr>
            <w:r w:rsidRPr="00B45E04">
              <w:t>subsection</w:t>
            </w:r>
            <w:r w:rsidR="001A2F50" w:rsidRPr="00B45E04">
              <w:t> </w:t>
            </w:r>
            <w:r w:rsidRPr="00B45E04">
              <w:t>47(1)</w:t>
            </w:r>
          </w:p>
        </w:tc>
        <w:tc>
          <w:tcPr>
            <w:tcW w:w="2555" w:type="dxa"/>
            <w:tcBorders>
              <w:top w:val="single" w:sz="4" w:space="0" w:color="auto"/>
              <w:bottom w:val="single" w:sz="2" w:space="0" w:color="auto"/>
            </w:tcBorders>
            <w:shd w:val="clear" w:color="auto" w:fill="auto"/>
          </w:tcPr>
          <w:p w14:paraId="7BB74891" w14:textId="77777777" w:rsidR="008B4C7B" w:rsidRPr="00B45E04" w:rsidRDefault="008B4C7B" w:rsidP="00772920">
            <w:pPr>
              <w:pStyle w:val="Tablea"/>
            </w:pPr>
            <w:r w:rsidRPr="00B45E04">
              <w:t>(a) if the person is a body corporate—10 penalty units; or</w:t>
            </w:r>
          </w:p>
          <w:p w14:paraId="4167E67A" w14:textId="77777777" w:rsidR="008B4C7B" w:rsidRPr="00B45E04" w:rsidRDefault="008B4C7B" w:rsidP="00772920">
            <w:pPr>
              <w:pStyle w:val="Tablea"/>
            </w:pPr>
            <w:r w:rsidRPr="00B45E04">
              <w:t>(b) if the person is not a body corporate—2 penalty units.</w:t>
            </w:r>
          </w:p>
        </w:tc>
      </w:tr>
      <w:tr w:rsidR="008B4C7B" w:rsidRPr="00B45E04" w14:paraId="7E7E4A9C" w14:textId="77777777" w:rsidTr="00533FAD">
        <w:tc>
          <w:tcPr>
            <w:tcW w:w="709" w:type="dxa"/>
            <w:tcBorders>
              <w:top w:val="single" w:sz="2" w:space="0" w:color="auto"/>
              <w:bottom w:val="single" w:sz="2" w:space="0" w:color="auto"/>
            </w:tcBorders>
            <w:shd w:val="clear" w:color="auto" w:fill="auto"/>
          </w:tcPr>
          <w:p w14:paraId="3AFB8728" w14:textId="77777777" w:rsidR="008B4C7B" w:rsidRPr="00B45E04" w:rsidRDefault="008B4C7B" w:rsidP="00752BBF">
            <w:pPr>
              <w:pStyle w:val="Tabletext"/>
            </w:pPr>
            <w:r w:rsidRPr="00B45E04">
              <w:t>4</w:t>
            </w:r>
          </w:p>
        </w:tc>
        <w:tc>
          <w:tcPr>
            <w:tcW w:w="2693" w:type="dxa"/>
            <w:tcBorders>
              <w:top w:val="single" w:sz="2" w:space="0" w:color="auto"/>
              <w:bottom w:val="single" w:sz="2" w:space="0" w:color="auto"/>
            </w:tcBorders>
            <w:shd w:val="clear" w:color="auto" w:fill="auto"/>
          </w:tcPr>
          <w:p w14:paraId="5E7CE59E" w14:textId="77777777" w:rsidR="008B4C7B" w:rsidRPr="00B45E04" w:rsidRDefault="008B4C7B" w:rsidP="003D4889">
            <w:pPr>
              <w:pStyle w:val="Tabletext"/>
              <w:keepNext/>
            </w:pPr>
            <w:r w:rsidRPr="00B45E04">
              <w:t>subsection</w:t>
            </w:r>
            <w:r w:rsidR="001A2F50" w:rsidRPr="00B45E04">
              <w:t> </w:t>
            </w:r>
            <w:r w:rsidRPr="00B45E04">
              <w:t>66(2)</w:t>
            </w:r>
          </w:p>
        </w:tc>
        <w:tc>
          <w:tcPr>
            <w:tcW w:w="2555" w:type="dxa"/>
            <w:tcBorders>
              <w:top w:val="single" w:sz="2" w:space="0" w:color="auto"/>
              <w:bottom w:val="single" w:sz="2" w:space="0" w:color="auto"/>
            </w:tcBorders>
            <w:shd w:val="clear" w:color="auto" w:fill="auto"/>
          </w:tcPr>
          <w:p w14:paraId="7881C14D" w14:textId="77777777" w:rsidR="008B4C7B" w:rsidRPr="00B45E04" w:rsidRDefault="008B4C7B" w:rsidP="003D4889">
            <w:pPr>
              <w:pStyle w:val="Tablea"/>
              <w:keepNext/>
            </w:pPr>
            <w:r w:rsidRPr="00B45E04">
              <w:t>(a) if the person is a body corporate—55 penalty units; or</w:t>
            </w:r>
          </w:p>
          <w:p w14:paraId="24E19E30" w14:textId="77777777" w:rsidR="008B4C7B" w:rsidRPr="00B45E04" w:rsidRDefault="008B4C7B" w:rsidP="003D4889">
            <w:pPr>
              <w:pStyle w:val="Tablea"/>
              <w:keepNext/>
            </w:pPr>
            <w:r w:rsidRPr="00B45E04">
              <w:t>(b) if the person is not a body corporate—11 penalty units.</w:t>
            </w:r>
          </w:p>
        </w:tc>
      </w:tr>
      <w:tr w:rsidR="008B4C7B" w:rsidRPr="00B45E04" w14:paraId="7156BC6A" w14:textId="77777777" w:rsidTr="00533FAD">
        <w:tc>
          <w:tcPr>
            <w:tcW w:w="709" w:type="dxa"/>
            <w:tcBorders>
              <w:top w:val="single" w:sz="2" w:space="0" w:color="auto"/>
              <w:bottom w:val="single" w:sz="4" w:space="0" w:color="auto"/>
            </w:tcBorders>
            <w:shd w:val="clear" w:color="auto" w:fill="auto"/>
          </w:tcPr>
          <w:p w14:paraId="4E014532" w14:textId="77777777" w:rsidR="008B4C7B" w:rsidRPr="00B45E04" w:rsidRDefault="008B4C7B" w:rsidP="00772920">
            <w:pPr>
              <w:pStyle w:val="Tabletext"/>
            </w:pPr>
            <w:r w:rsidRPr="00B45E04">
              <w:t>5</w:t>
            </w:r>
          </w:p>
        </w:tc>
        <w:tc>
          <w:tcPr>
            <w:tcW w:w="2693" w:type="dxa"/>
            <w:tcBorders>
              <w:top w:val="single" w:sz="2" w:space="0" w:color="auto"/>
              <w:bottom w:val="single" w:sz="4" w:space="0" w:color="auto"/>
            </w:tcBorders>
            <w:shd w:val="clear" w:color="auto" w:fill="auto"/>
          </w:tcPr>
          <w:p w14:paraId="21C87931" w14:textId="63C5C805" w:rsidR="008B4C7B" w:rsidRPr="00B45E04" w:rsidRDefault="008B4C7B" w:rsidP="00772920">
            <w:pPr>
              <w:pStyle w:val="Tabletext"/>
            </w:pPr>
            <w:r w:rsidRPr="00B45E04">
              <w:t>a provision of Division</w:t>
            </w:r>
            <w:r w:rsidR="001A2F50" w:rsidRPr="00B45E04">
              <w:t> </w:t>
            </w:r>
            <w:r w:rsidRPr="00B45E04">
              <w:t>2 of Part</w:t>
            </w:r>
            <w:r w:rsidR="001A2F50" w:rsidRPr="00B45E04">
              <w:t> </w:t>
            </w:r>
            <w:r w:rsidRPr="00B45E04">
              <w:t>3</w:t>
            </w:r>
            <w:r w:rsidR="001C3D7C">
              <w:noBreakHyphen/>
            </w:r>
            <w:r w:rsidRPr="00B45E04">
              <w:t xml:space="preserve">2 (other than </w:t>
            </w:r>
            <w:r w:rsidR="002F06D1" w:rsidRPr="00B45E04">
              <w:t>section 8</w:t>
            </w:r>
            <w:r w:rsidRPr="00B45E04">
              <w:t>5)</w:t>
            </w:r>
          </w:p>
        </w:tc>
        <w:tc>
          <w:tcPr>
            <w:tcW w:w="2555" w:type="dxa"/>
            <w:tcBorders>
              <w:top w:val="single" w:sz="2" w:space="0" w:color="auto"/>
              <w:bottom w:val="single" w:sz="4" w:space="0" w:color="auto"/>
            </w:tcBorders>
            <w:shd w:val="clear" w:color="auto" w:fill="auto"/>
          </w:tcPr>
          <w:p w14:paraId="22DE011A" w14:textId="77777777" w:rsidR="008B4C7B" w:rsidRPr="00B45E04" w:rsidRDefault="008B4C7B" w:rsidP="00772920">
            <w:pPr>
              <w:pStyle w:val="Tablea"/>
            </w:pPr>
            <w:r w:rsidRPr="00B45E04">
              <w:t>(a) if the person is a body corporate—60 penalty units; or</w:t>
            </w:r>
          </w:p>
          <w:p w14:paraId="39DD140B" w14:textId="77777777" w:rsidR="008B4C7B" w:rsidRPr="00B45E04" w:rsidRDefault="008B4C7B" w:rsidP="00772920">
            <w:pPr>
              <w:pStyle w:val="Tablea"/>
            </w:pPr>
            <w:r w:rsidRPr="00B45E04">
              <w:t>(b) if the person is not a body corporate—12 penalty units.</w:t>
            </w:r>
          </w:p>
        </w:tc>
      </w:tr>
      <w:tr w:rsidR="008B4C7B" w:rsidRPr="00B45E04" w14:paraId="77B4DA96" w14:textId="77777777" w:rsidTr="00533FAD">
        <w:trPr>
          <w:cantSplit/>
        </w:trPr>
        <w:tc>
          <w:tcPr>
            <w:tcW w:w="709" w:type="dxa"/>
            <w:tcBorders>
              <w:top w:val="single" w:sz="4" w:space="0" w:color="auto"/>
              <w:bottom w:val="single" w:sz="2" w:space="0" w:color="auto"/>
            </w:tcBorders>
            <w:shd w:val="clear" w:color="auto" w:fill="auto"/>
          </w:tcPr>
          <w:p w14:paraId="27872738" w14:textId="77777777" w:rsidR="008B4C7B" w:rsidRPr="00B45E04" w:rsidRDefault="008B4C7B" w:rsidP="00772920">
            <w:pPr>
              <w:pStyle w:val="Tabletext"/>
            </w:pPr>
            <w:r w:rsidRPr="00B45E04">
              <w:lastRenderedPageBreak/>
              <w:t>6</w:t>
            </w:r>
          </w:p>
        </w:tc>
        <w:tc>
          <w:tcPr>
            <w:tcW w:w="2693" w:type="dxa"/>
            <w:tcBorders>
              <w:top w:val="single" w:sz="4" w:space="0" w:color="auto"/>
              <w:bottom w:val="single" w:sz="2" w:space="0" w:color="auto"/>
            </w:tcBorders>
            <w:shd w:val="clear" w:color="auto" w:fill="auto"/>
          </w:tcPr>
          <w:p w14:paraId="06F85ACD" w14:textId="0BD7A0FE" w:rsidR="008B4C7B" w:rsidRPr="00B45E04" w:rsidRDefault="008B4C7B" w:rsidP="00772920">
            <w:pPr>
              <w:pStyle w:val="Tabletext"/>
            </w:pPr>
            <w:r w:rsidRPr="00B45E04">
              <w:t>a provision of Division</w:t>
            </w:r>
            <w:r w:rsidR="001A2F50" w:rsidRPr="00B45E04">
              <w:t> </w:t>
            </w:r>
            <w:r w:rsidRPr="00B45E04">
              <w:t>3 of Part</w:t>
            </w:r>
            <w:r w:rsidR="001A2F50" w:rsidRPr="00B45E04">
              <w:t> </w:t>
            </w:r>
            <w:r w:rsidRPr="00B45E04">
              <w:t>3</w:t>
            </w:r>
            <w:r w:rsidR="001C3D7C">
              <w:noBreakHyphen/>
            </w:r>
            <w:r w:rsidRPr="00B45E04">
              <w:t>2 (other than subsection</w:t>
            </w:r>
            <w:r w:rsidR="001A2F50" w:rsidRPr="00B45E04">
              <w:t> </w:t>
            </w:r>
            <w:r w:rsidRPr="00B45E04">
              <w:t>96(2))</w:t>
            </w:r>
          </w:p>
        </w:tc>
        <w:tc>
          <w:tcPr>
            <w:tcW w:w="2555" w:type="dxa"/>
            <w:tcBorders>
              <w:top w:val="single" w:sz="4" w:space="0" w:color="auto"/>
              <w:bottom w:val="single" w:sz="2" w:space="0" w:color="auto"/>
            </w:tcBorders>
            <w:shd w:val="clear" w:color="auto" w:fill="auto"/>
          </w:tcPr>
          <w:p w14:paraId="00C01A95" w14:textId="77777777" w:rsidR="008B4C7B" w:rsidRPr="00B45E04" w:rsidRDefault="008B4C7B" w:rsidP="00772920">
            <w:pPr>
              <w:pStyle w:val="Tablea"/>
            </w:pPr>
            <w:r w:rsidRPr="00B45E04">
              <w:t>(a) if the person is a body corporate—55 penalty units; or</w:t>
            </w:r>
          </w:p>
          <w:p w14:paraId="64C86AC4" w14:textId="77777777" w:rsidR="008B4C7B" w:rsidRPr="00B45E04" w:rsidRDefault="008B4C7B" w:rsidP="00772920">
            <w:pPr>
              <w:pStyle w:val="Tablea"/>
            </w:pPr>
            <w:r w:rsidRPr="00B45E04">
              <w:t>(b) if the person is not a body corporate—11 penalty units.</w:t>
            </w:r>
          </w:p>
        </w:tc>
      </w:tr>
      <w:tr w:rsidR="00BF1131" w:rsidRPr="00B45E04" w14:paraId="4A165B26" w14:textId="77777777" w:rsidTr="00533FAD">
        <w:trPr>
          <w:cantSplit/>
        </w:trPr>
        <w:tc>
          <w:tcPr>
            <w:tcW w:w="709" w:type="dxa"/>
            <w:tcBorders>
              <w:top w:val="single" w:sz="4" w:space="0" w:color="auto"/>
              <w:bottom w:val="single" w:sz="2" w:space="0" w:color="auto"/>
            </w:tcBorders>
            <w:shd w:val="clear" w:color="auto" w:fill="auto"/>
          </w:tcPr>
          <w:p w14:paraId="70329BAF" w14:textId="77777777" w:rsidR="00BF1131" w:rsidRPr="00B45E04" w:rsidRDefault="00BF1131" w:rsidP="00772920">
            <w:pPr>
              <w:pStyle w:val="Tabletext"/>
            </w:pPr>
            <w:r w:rsidRPr="00B45E04">
              <w:t>6A</w:t>
            </w:r>
          </w:p>
        </w:tc>
        <w:tc>
          <w:tcPr>
            <w:tcW w:w="2693" w:type="dxa"/>
            <w:tcBorders>
              <w:top w:val="single" w:sz="4" w:space="0" w:color="auto"/>
              <w:bottom w:val="single" w:sz="2" w:space="0" w:color="auto"/>
            </w:tcBorders>
            <w:shd w:val="clear" w:color="auto" w:fill="auto"/>
          </w:tcPr>
          <w:p w14:paraId="608B77B1" w14:textId="77777777" w:rsidR="00BF1131" w:rsidRPr="00B45E04" w:rsidRDefault="00BF1131" w:rsidP="00772920">
            <w:pPr>
              <w:pStyle w:val="Tabletext"/>
            </w:pPr>
            <w:r w:rsidRPr="00B45E04">
              <w:t>subsection</w:t>
            </w:r>
            <w:r w:rsidR="001A2F50" w:rsidRPr="00B45E04">
              <w:t> </w:t>
            </w:r>
            <w:r w:rsidRPr="00B45E04">
              <w:t>99B(1), section</w:t>
            </w:r>
            <w:r w:rsidR="001A2F50" w:rsidRPr="00B45E04">
              <w:t> </w:t>
            </w:r>
            <w:r w:rsidRPr="00B45E04">
              <w:t>99C, subsection</w:t>
            </w:r>
            <w:r w:rsidR="001A2F50" w:rsidRPr="00B45E04">
              <w:t> </w:t>
            </w:r>
            <w:r w:rsidRPr="00B45E04">
              <w:t>99D(1), section</w:t>
            </w:r>
            <w:r w:rsidR="001A2F50" w:rsidRPr="00B45E04">
              <w:t> </w:t>
            </w:r>
            <w:r w:rsidRPr="00B45E04">
              <w:t>99E or subsection</w:t>
            </w:r>
            <w:r w:rsidR="001A2F50" w:rsidRPr="00B45E04">
              <w:t> </w:t>
            </w:r>
            <w:r w:rsidRPr="00B45E04">
              <w:t>99F(2)</w:t>
            </w:r>
          </w:p>
        </w:tc>
        <w:tc>
          <w:tcPr>
            <w:tcW w:w="2555" w:type="dxa"/>
            <w:tcBorders>
              <w:top w:val="single" w:sz="4" w:space="0" w:color="auto"/>
              <w:bottom w:val="single" w:sz="2" w:space="0" w:color="auto"/>
            </w:tcBorders>
            <w:shd w:val="clear" w:color="auto" w:fill="auto"/>
          </w:tcPr>
          <w:p w14:paraId="617BA986" w14:textId="77777777" w:rsidR="00BF1131" w:rsidRPr="00B45E04" w:rsidRDefault="00BF1131" w:rsidP="002058FE">
            <w:pPr>
              <w:pStyle w:val="Tablea"/>
            </w:pPr>
            <w:r w:rsidRPr="00B45E04">
              <w:t>(a) if the person is a body corporate—55 penalty units; or</w:t>
            </w:r>
          </w:p>
          <w:p w14:paraId="60236CEB" w14:textId="77777777" w:rsidR="00BF1131" w:rsidRPr="00B45E04" w:rsidRDefault="00BF1131" w:rsidP="00772920">
            <w:pPr>
              <w:pStyle w:val="Tablea"/>
            </w:pPr>
            <w:r w:rsidRPr="00B45E04">
              <w:t>(b) if the person is not a body corporate—11 penalty units.</w:t>
            </w:r>
          </w:p>
        </w:tc>
      </w:tr>
      <w:tr w:rsidR="008B4C7B" w:rsidRPr="00B45E04" w14:paraId="1FB5B499" w14:textId="77777777" w:rsidTr="00942E00">
        <w:tc>
          <w:tcPr>
            <w:tcW w:w="709" w:type="dxa"/>
            <w:tcBorders>
              <w:top w:val="single" w:sz="2" w:space="0" w:color="auto"/>
              <w:bottom w:val="single" w:sz="4" w:space="0" w:color="auto"/>
            </w:tcBorders>
            <w:shd w:val="clear" w:color="auto" w:fill="auto"/>
          </w:tcPr>
          <w:p w14:paraId="56B38A3C" w14:textId="77777777" w:rsidR="008B4C7B" w:rsidRPr="00B45E04" w:rsidRDefault="008B4C7B" w:rsidP="00772920">
            <w:pPr>
              <w:pStyle w:val="Tabletext"/>
            </w:pPr>
            <w:r w:rsidRPr="00B45E04">
              <w:t>7</w:t>
            </w:r>
          </w:p>
        </w:tc>
        <w:tc>
          <w:tcPr>
            <w:tcW w:w="2693" w:type="dxa"/>
            <w:tcBorders>
              <w:top w:val="single" w:sz="2" w:space="0" w:color="auto"/>
              <w:bottom w:val="single" w:sz="4" w:space="0" w:color="auto"/>
            </w:tcBorders>
            <w:shd w:val="clear" w:color="auto" w:fill="auto"/>
          </w:tcPr>
          <w:p w14:paraId="40CAF9F0" w14:textId="77777777" w:rsidR="008B4C7B" w:rsidRPr="00B45E04" w:rsidRDefault="002F06D1" w:rsidP="00772920">
            <w:pPr>
              <w:pStyle w:val="Tabletext"/>
            </w:pPr>
            <w:r w:rsidRPr="00B45E04">
              <w:t>subsection 1</w:t>
            </w:r>
            <w:r w:rsidR="008B4C7B" w:rsidRPr="00B45E04">
              <w:t>00(1) or (3) or 101(3) or (4)</w:t>
            </w:r>
          </w:p>
        </w:tc>
        <w:tc>
          <w:tcPr>
            <w:tcW w:w="2555" w:type="dxa"/>
            <w:tcBorders>
              <w:top w:val="single" w:sz="2" w:space="0" w:color="auto"/>
              <w:bottom w:val="single" w:sz="4" w:space="0" w:color="auto"/>
            </w:tcBorders>
            <w:shd w:val="clear" w:color="auto" w:fill="auto"/>
          </w:tcPr>
          <w:p w14:paraId="45E3335F" w14:textId="77777777" w:rsidR="008B4C7B" w:rsidRPr="00B45E04" w:rsidRDefault="008B4C7B" w:rsidP="00772920">
            <w:pPr>
              <w:pStyle w:val="Tablea"/>
            </w:pPr>
            <w:r w:rsidRPr="00B45E04">
              <w:t>(a) if the person is a body corporate—20 penalty units; or</w:t>
            </w:r>
          </w:p>
          <w:p w14:paraId="38368C6B" w14:textId="77777777" w:rsidR="008B4C7B" w:rsidRPr="00B45E04" w:rsidRDefault="008B4C7B" w:rsidP="00772920">
            <w:pPr>
              <w:pStyle w:val="Tablea"/>
            </w:pPr>
            <w:r w:rsidRPr="00B45E04">
              <w:t>(b) if the person is not a body corporate—4 penalty units.</w:t>
            </w:r>
          </w:p>
        </w:tc>
      </w:tr>
      <w:tr w:rsidR="008B4C7B" w:rsidRPr="00B45E04" w14:paraId="5871E320" w14:textId="77777777" w:rsidTr="00533FAD">
        <w:trPr>
          <w:cantSplit/>
        </w:trPr>
        <w:tc>
          <w:tcPr>
            <w:tcW w:w="709" w:type="dxa"/>
            <w:tcBorders>
              <w:top w:val="single" w:sz="4" w:space="0" w:color="auto"/>
              <w:bottom w:val="single" w:sz="2" w:space="0" w:color="auto"/>
            </w:tcBorders>
            <w:shd w:val="clear" w:color="auto" w:fill="auto"/>
          </w:tcPr>
          <w:p w14:paraId="18DE0F40" w14:textId="77777777" w:rsidR="008B4C7B" w:rsidRPr="00B45E04" w:rsidRDefault="008B4C7B" w:rsidP="00772920">
            <w:pPr>
              <w:pStyle w:val="Tabletext"/>
            </w:pPr>
            <w:r w:rsidRPr="00B45E04">
              <w:t>8</w:t>
            </w:r>
          </w:p>
        </w:tc>
        <w:tc>
          <w:tcPr>
            <w:tcW w:w="2693" w:type="dxa"/>
            <w:tcBorders>
              <w:top w:val="single" w:sz="4" w:space="0" w:color="auto"/>
              <w:bottom w:val="single" w:sz="2" w:space="0" w:color="auto"/>
            </w:tcBorders>
            <w:shd w:val="clear" w:color="auto" w:fill="auto"/>
          </w:tcPr>
          <w:p w14:paraId="19FBD089" w14:textId="77777777" w:rsidR="008B4C7B" w:rsidRPr="00B45E04" w:rsidRDefault="002F06D1" w:rsidP="00772920">
            <w:pPr>
              <w:pStyle w:val="Tabletext"/>
            </w:pPr>
            <w:r w:rsidRPr="00B45E04">
              <w:t>subsection 1</w:t>
            </w:r>
            <w:r w:rsidR="008B4C7B" w:rsidRPr="00B45E04">
              <w:t>02(2) or 103(2)</w:t>
            </w:r>
          </w:p>
        </w:tc>
        <w:tc>
          <w:tcPr>
            <w:tcW w:w="2555" w:type="dxa"/>
            <w:tcBorders>
              <w:top w:val="single" w:sz="4" w:space="0" w:color="auto"/>
              <w:bottom w:val="single" w:sz="2" w:space="0" w:color="auto"/>
            </w:tcBorders>
            <w:shd w:val="clear" w:color="auto" w:fill="auto"/>
          </w:tcPr>
          <w:p w14:paraId="6C7BD9C7" w14:textId="77777777" w:rsidR="008B4C7B" w:rsidRPr="00B45E04" w:rsidRDefault="008B4C7B" w:rsidP="00772920">
            <w:pPr>
              <w:pStyle w:val="Tablea"/>
            </w:pPr>
            <w:r w:rsidRPr="00B45E04">
              <w:t>(a) if the person is a body corporate—60 penalty units; or</w:t>
            </w:r>
          </w:p>
          <w:p w14:paraId="665EA878" w14:textId="77777777" w:rsidR="008B4C7B" w:rsidRPr="00B45E04" w:rsidRDefault="008B4C7B" w:rsidP="00772920">
            <w:pPr>
              <w:pStyle w:val="Tablea"/>
            </w:pPr>
            <w:r w:rsidRPr="00B45E04">
              <w:t>(b) if the person is not a body corporate—12 penalty units.</w:t>
            </w:r>
          </w:p>
        </w:tc>
      </w:tr>
      <w:tr w:rsidR="008B4C7B" w:rsidRPr="00B45E04" w14:paraId="5BAFE3D3" w14:textId="77777777" w:rsidTr="00EE2D9B">
        <w:trPr>
          <w:cantSplit/>
        </w:trPr>
        <w:tc>
          <w:tcPr>
            <w:tcW w:w="709" w:type="dxa"/>
            <w:tcBorders>
              <w:top w:val="single" w:sz="2" w:space="0" w:color="auto"/>
              <w:bottom w:val="single" w:sz="4" w:space="0" w:color="auto"/>
            </w:tcBorders>
            <w:shd w:val="clear" w:color="auto" w:fill="auto"/>
          </w:tcPr>
          <w:p w14:paraId="2423332B" w14:textId="77777777" w:rsidR="008B4C7B" w:rsidRPr="00B45E04" w:rsidRDefault="008B4C7B" w:rsidP="00752BBF">
            <w:pPr>
              <w:pStyle w:val="Tabletext"/>
            </w:pPr>
            <w:r w:rsidRPr="00B45E04">
              <w:lastRenderedPageBreak/>
              <w:t>9</w:t>
            </w:r>
          </w:p>
        </w:tc>
        <w:tc>
          <w:tcPr>
            <w:tcW w:w="2693" w:type="dxa"/>
            <w:tcBorders>
              <w:top w:val="single" w:sz="2" w:space="0" w:color="auto"/>
              <w:bottom w:val="single" w:sz="4" w:space="0" w:color="auto"/>
            </w:tcBorders>
            <w:shd w:val="clear" w:color="auto" w:fill="auto"/>
          </w:tcPr>
          <w:p w14:paraId="756ECBB7" w14:textId="77777777" w:rsidR="008B4C7B" w:rsidRPr="00B45E04" w:rsidRDefault="002F06D1" w:rsidP="003D4889">
            <w:pPr>
              <w:pStyle w:val="Tabletext"/>
              <w:keepNext/>
            </w:pPr>
            <w:r w:rsidRPr="00B45E04">
              <w:t>subsection 1</w:t>
            </w:r>
            <w:r w:rsidR="008B4C7B" w:rsidRPr="00B45E04">
              <w:t>06(1), (2), (3) or (5), 107(1) or (2), 118(1), (2), (3) or (5), 119(1) or (2)</w:t>
            </w:r>
          </w:p>
        </w:tc>
        <w:tc>
          <w:tcPr>
            <w:tcW w:w="2555" w:type="dxa"/>
            <w:tcBorders>
              <w:top w:val="single" w:sz="2" w:space="0" w:color="auto"/>
              <w:bottom w:val="single" w:sz="4" w:space="0" w:color="auto"/>
            </w:tcBorders>
            <w:shd w:val="clear" w:color="auto" w:fill="auto"/>
          </w:tcPr>
          <w:p w14:paraId="368A162E" w14:textId="77777777" w:rsidR="008B4C7B" w:rsidRPr="00B45E04" w:rsidRDefault="008B4C7B" w:rsidP="003D4889">
            <w:pPr>
              <w:pStyle w:val="Tablea"/>
              <w:keepNext/>
            </w:pPr>
            <w:r w:rsidRPr="00B45E04">
              <w:t>(a) if the person is a listed corporation—600 penalty units; or</w:t>
            </w:r>
          </w:p>
          <w:p w14:paraId="6A81AF5C" w14:textId="77777777" w:rsidR="008B4C7B" w:rsidRPr="00B45E04" w:rsidRDefault="008B4C7B" w:rsidP="003D4889">
            <w:pPr>
              <w:pStyle w:val="Tablea"/>
              <w:keepNext/>
            </w:pPr>
            <w:r w:rsidRPr="00B45E04">
              <w:t>(b) if the person is a body corporate other than a listed corporation—60 penalty units; or</w:t>
            </w:r>
          </w:p>
          <w:p w14:paraId="0C3155A9" w14:textId="77777777" w:rsidR="008B4C7B" w:rsidRPr="00B45E04" w:rsidRDefault="008B4C7B" w:rsidP="003D4889">
            <w:pPr>
              <w:pStyle w:val="Tablea"/>
              <w:keepNext/>
            </w:pPr>
            <w:r w:rsidRPr="00B45E04">
              <w:t>(c) if the person is not a body corporate—12 penalty units.</w:t>
            </w:r>
          </w:p>
        </w:tc>
      </w:tr>
      <w:tr w:rsidR="008B4C7B" w:rsidRPr="00B45E04" w14:paraId="607D4594" w14:textId="77777777" w:rsidTr="00533FAD">
        <w:trPr>
          <w:cantSplit/>
        </w:trPr>
        <w:tc>
          <w:tcPr>
            <w:tcW w:w="709" w:type="dxa"/>
            <w:tcBorders>
              <w:top w:val="single" w:sz="4" w:space="0" w:color="auto"/>
              <w:bottom w:val="single" w:sz="2" w:space="0" w:color="auto"/>
            </w:tcBorders>
            <w:shd w:val="clear" w:color="auto" w:fill="auto"/>
          </w:tcPr>
          <w:p w14:paraId="05C3EEAC" w14:textId="77777777" w:rsidR="008B4C7B" w:rsidRPr="00B45E04" w:rsidRDefault="008B4C7B" w:rsidP="00772920">
            <w:pPr>
              <w:pStyle w:val="Tabletext"/>
            </w:pPr>
            <w:r w:rsidRPr="00B45E04">
              <w:t>10</w:t>
            </w:r>
          </w:p>
        </w:tc>
        <w:tc>
          <w:tcPr>
            <w:tcW w:w="2693" w:type="dxa"/>
            <w:tcBorders>
              <w:top w:val="single" w:sz="4" w:space="0" w:color="auto"/>
              <w:bottom w:val="single" w:sz="2" w:space="0" w:color="auto"/>
            </w:tcBorders>
            <w:shd w:val="clear" w:color="auto" w:fill="auto"/>
          </w:tcPr>
          <w:p w14:paraId="48A7E7DE" w14:textId="77777777" w:rsidR="008B4C7B" w:rsidRPr="00B45E04" w:rsidRDefault="002F06D1" w:rsidP="00772920">
            <w:pPr>
              <w:pStyle w:val="Tabletext"/>
            </w:pPr>
            <w:r w:rsidRPr="00B45E04">
              <w:t>subsection 1</w:t>
            </w:r>
            <w:r w:rsidR="008B4C7B" w:rsidRPr="00B45E04">
              <w:t>25(4)</w:t>
            </w:r>
          </w:p>
        </w:tc>
        <w:tc>
          <w:tcPr>
            <w:tcW w:w="2555" w:type="dxa"/>
            <w:tcBorders>
              <w:top w:val="single" w:sz="4" w:space="0" w:color="auto"/>
              <w:bottom w:val="single" w:sz="2" w:space="0" w:color="auto"/>
            </w:tcBorders>
            <w:shd w:val="clear" w:color="auto" w:fill="auto"/>
          </w:tcPr>
          <w:p w14:paraId="6C771001" w14:textId="77777777" w:rsidR="008B4C7B" w:rsidRPr="00B45E04" w:rsidRDefault="008B4C7B" w:rsidP="00772920">
            <w:pPr>
              <w:pStyle w:val="Tablea"/>
            </w:pPr>
            <w:r w:rsidRPr="00B45E04">
              <w:t>(a) if the person is a body corporate—30 penalty units; or</w:t>
            </w:r>
          </w:p>
          <w:p w14:paraId="2EADE6D5" w14:textId="77777777" w:rsidR="008B4C7B" w:rsidRPr="00B45E04" w:rsidRDefault="008B4C7B" w:rsidP="00772920">
            <w:pPr>
              <w:pStyle w:val="Tablea"/>
            </w:pPr>
            <w:r w:rsidRPr="00B45E04">
              <w:t>(b) if the person is not a body corporate—6 penalty units.</w:t>
            </w:r>
          </w:p>
        </w:tc>
      </w:tr>
      <w:tr w:rsidR="008B4C7B" w:rsidRPr="00B45E04" w14:paraId="47051811" w14:textId="77777777" w:rsidTr="00942E00">
        <w:tc>
          <w:tcPr>
            <w:tcW w:w="709" w:type="dxa"/>
            <w:tcBorders>
              <w:top w:val="single" w:sz="2" w:space="0" w:color="auto"/>
              <w:bottom w:val="single" w:sz="4" w:space="0" w:color="auto"/>
            </w:tcBorders>
            <w:shd w:val="clear" w:color="auto" w:fill="auto"/>
          </w:tcPr>
          <w:p w14:paraId="40E3348E" w14:textId="77777777" w:rsidR="008B4C7B" w:rsidRPr="00B45E04" w:rsidRDefault="008B4C7B" w:rsidP="00772920">
            <w:pPr>
              <w:pStyle w:val="Tabletext"/>
            </w:pPr>
            <w:r w:rsidRPr="00B45E04">
              <w:t>11</w:t>
            </w:r>
          </w:p>
        </w:tc>
        <w:tc>
          <w:tcPr>
            <w:tcW w:w="2693" w:type="dxa"/>
            <w:tcBorders>
              <w:top w:val="single" w:sz="2" w:space="0" w:color="auto"/>
              <w:bottom w:val="single" w:sz="4" w:space="0" w:color="auto"/>
            </w:tcBorders>
            <w:shd w:val="clear" w:color="auto" w:fill="auto"/>
          </w:tcPr>
          <w:p w14:paraId="6763F3BD" w14:textId="77777777" w:rsidR="008B4C7B" w:rsidRPr="00B45E04" w:rsidRDefault="002F06D1" w:rsidP="00772920">
            <w:pPr>
              <w:pStyle w:val="Tabletext"/>
            </w:pPr>
            <w:r w:rsidRPr="00B45E04">
              <w:t>subsection 1</w:t>
            </w:r>
            <w:r w:rsidR="008B4C7B" w:rsidRPr="00B45E04">
              <w:t>27(1) or (2)</w:t>
            </w:r>
          </w:p>
        </w:tc>
        <w:tc>
          <w:tcPr>
            <w:tcW w:w="2555" w:type="dxa"/>
            <w:tcBorders>
              <w:top w:val="single" w:sz="2" w:space="0" w:color="auto"/>
              <w:bottom w:val="single" w:sz="4" w:space="0" w:color="auto"/>
            </w:tcBorders>
            <w:shd w:val="clear" w:color="auto" w:fill="auto"/>
          </w:tcPr>
          <w:p w14:paraId="008A96CB" w14:textId="77777777" w:rsidR="008B4C7B" w:rsidRPr="00B45E04" w:rsidRDefault="008B4C7B" w:rsidP="00772920">
            <w:pPr>
              <w:pStyle w:val="Tablea"/>
            </w:pPr>
            <w:r w:rsidRPr="00B45E04">
              <w:t>(a) if the person is a listed corporation—600 penalty units; or</w:t>
            </w:r>
          </w:p>
          <w:p w14:paraId="5FC7AA42" w14:textId="77777777" w:rsidR="008B4C7B" w:rsidRPr="00B45E04" w:rsidRDefault="008B4C7B" w:rsidP="00772920">
            <w:pPr>
              <w:pStyle w:val="Tablea"/>
            </w:pPr>
            <w:r w:rsidRPr="00B45E04">
              <w:t>(b) if the person is a body corporate other than a listed corporation—60 penalty units; or</w:t>
            </w:r>
          </w:p>
          <w:p w14:paraId="09DB8EE2" w14:textId="77777777" w:rsidR="008B4C7B" w:rsidRPr="00B45E04" w:rsidRDefault="008B4C7B" w:rsidP="00772920">
            <w:pPr>
              <w:pStyle w:val="Tablea"/>
            </w:pPr>
            <w:r w:rsidRPr="00B45E04">
              <w:t>(c) if the person is not a body corporate—12 penalty units.</w:t>
            </w:r>
          </w:p>
        </w:tc>
      </w:tr>
      <w:tr w:rsidR="008B4C7B" w:rsidRPr="00B45E04" w14:paraId="561A2F63" w14:textId="77777777" w:rsidTr="00533FAD">
        <w:trPr>
          <w:cantSplit/>
        </w:trPr>
        <w:tc>
          <w:tcPr>
            <w:tcW w:w="709" w:type="dxa"/>
            <w:tcBorders>
              <w:top w:val="single" w:sz="4" w:space="0" w:color="auto"/>
              <w:bottom w:val="single" w:sz="2" w:space="0" w:color="auto"/>
            </w:tcBorders>
            <w:shd w:val="clear" w:color="auto" w:fill="auto"/>
          </w:tcPr>
          <w:p w14:paraId="29792536" w14:textId="77777777" w:rsidR="008B4C7B" w:rsidRPr="00B45E04" w:rsidRDefault="008B4C7B" w:rsidP="00772920">
            <w:pPr>
              <w:pStyle w:val="Tabletext"/>
            </w:pPr>
            <w:r w:rsidRPr="00B45E04">
              <w:t>12</w:t>
            </w:r>
          </w:p>
        </w:tc>
        <w:tc>
          <w:tcPr>
            <w:tcW w:w="2693" w:type="dxa"/>
            <w:tcBorders>
              <w:top w:val="single" w:sz="4" w:space="0" w:color="auto"/>
              <w:bottom w:val="single" w:sz="2" w:space="0" w:color="auto"/>
            </w:tcBorders>
            <w:shd w:val="clear" w:color="auto" w:fill="auto"/>
          </w:tcPr>
          <w:p w14:paraId="279544B6" w14:textId="77777777" w:rsidR="008B4C7B" w:rsidRPr="00B45E04" w:rsidRDefault="002F06D1" w:rsidP="00772920">
            <w:pPr>
              <w:pStyle w:val="Tabletext"/>
            </w:pPr>
            <w:r w:rsidRPr="00B45E04">
              <w:t>subsection 1</w:t>
            </w:r>
            <w:r w:rsidR="008B4C7B" w:rsidRPr="00B45E04">
              <w:t>28(2) or (6), 131(1) or 132(1)</w:t>
            </w:r>
          </w:p>
        </w:tc>
        <w:tc>
          <w:tcPr>
            <w:tcW w:w="2555" w:type="dxa"/>
            <w:tcBorders>
              <w:top w:val="single" w:sz="4" w:space="0" w:color="auto"/>
              <w:bottom w:val="single" w:sz="2" w:space="0" w:color="auto"/>
            </w:tcBorders>
            <w:shd w:val="clear" w:color="auto" w:fill="auto"/>
          </w:tcPr>
          <w:p w14:paraId="2479C785" w14:textId="77777777" w:rsidR="008B4C7B" w:rsidRPr="00B45E04" w:rsidRDefault="008B4C7B" w:rsidP="00772920">
            <w:pPr>
              <w:pStyle w:val="Tablea"/>
            </w:pPr>
            <w:r w:rsidRPr="00B45E04">
              <w:t>(a) if the person is a body corporate—30 penalty units; or</w:t>
            </w:r>
          </w:p>
          <w:p w14:paraId="6EE80524" w14:textId="77777777" w:rsidR="008B4C7B" w:rsidRPr="00B45E04" w:rsidRDefault="008B4C7B" w:rsidP="00772920">
            <w:pPr>
              <w:pStyle w:val="Tablea"/>
            </w:pPr>
            <w:r w:rsidRPr="00B45E04">
              <w:t>(b) if the person is not a body corporate—6 penalty units.</w:t>
            </w:r>
          </w:p>
        </w:tc>
      </w:tr>
      <w:tr w:rsidR="008B4C7B" w:rsidRPr="00B45E04" w14:paraId="00D609FA" w14:textId="77777777" w:rsidTr="00533FAD">
        <w:tc>
          <w:tcPr>
            <w:tcW w:w="709" w:type="dxa"/>
            <w:tcBorders>
              <w:top w:val="single" w:sz="2" w:space="0" w:color="auto"/>
              <w:bottom w:val="single" w:sz="4" w:space="0" w:color="auto"/>
            </w:tcBorders>
            <w:shd w:val="clear" w:color="auto" w:fill="auto"/>
          </w:tcPr>
          <w:p w14:paraId="4598C5CD" w14:textId="77777777" w:rsidR="008B4C7B" w:rsidRPr="00B45E04" w:rsidRDefault="008B4C7B" w:rsidP="00752BBF">
            <w:pPr>
              <w:pStyle w:val="Tabletext"/>
            </w:pPr>
            <w:r w:rsidRPr="00B45E04">
              <w:lastRenderedPageBreak/>
              <w:t>13</w:t>
            </w:r>
          </w:p>
        </w:tc>
        <w:tc>
          <w:tcPr>
            <w:tcW w:w="2693" w:type="dxa"/>
            <w:tcBorders>
              <w:top w:val="single" w:sz="2" w:space="0" w:color="auto"/>
              <w:bottom w:val="single" w:sz="4" w:space="0" w:color="auto"/>
            </w:tcBorders>
            <w:shd w:val="clear" w:color="auto" w:fill="auto"/>
          </w:tcPr>
          <w:p w14:paraId="10E92557" w14:textId="77777777" w:rsidR="008B4C7B" w:rsidRPr="00B45E04" w:rsidRDefault="002F06D1" w:rsidP="003D4889">
            <w:pPr>
              <w:pStyle w:val="Tabletext"/>
              <w:keepNext/>
            </w:pPr>
            <w:r w:rsidRPr="00B45E04">
              <w:t>subsection 1</w:t>
            </w:r>
            <w:r w:rsidR="008B4C7B" w:rsidRPr="00B45E04">
              <w:t>36(1), (2) or (3) or 137(1) or (2)</w:t>
            </w:r>
          </w:p>
        </w:tc>
        <w:tc>
          <w:tcPr>
            <w:tcW w:w="2555" w:type="dxa"/>
            <w:tcBorders>
              <w:top w:val="single" w:sz="2" w:space="0" w:color="auto"/>
              <w:bottom w:val="single" w:sz="4" w:space="0" w:color="auto"/>
            </w:tcBorders>
            <w:shd w:val="clear" w:color="auto" w:fill="auto"/>
          </w:tcPr>
          <w:p w14:paraId="5B4A223E" w14:textId="77777777" w:rsidR="008B4C7B" w:rsidRPr="00B45E04" w:rsidRDefault="008B4C7B" w:rsidP="003D4889">
            <w:pPr>
              <w:pStyle w:val="Tablea"/>
              <w:keepNext/>
            </w:pPr>
            <w:r w:rsidRPr="00B45E04">
              <w:t>(a) if the person is a listed corporation—600 penalty units; or</w:t>
            </w:r>
          </w:p>
          <w:p w14:paraId="461081BC" w14:textId="77777777" w:rsidR="008B4C7B" w:rsidRPr="00B45E04" w:rsidRDefault="008B4C7B" w:rsidP="003D4889">
            <w:pPr>
              <w:pStyle w:val="Tablea"/>
              <w:keepNext/>
            </w:pPr>
            <w:r w:rsidRPr="00B45E04">
              <w:t>(b) if the person is a body corporate other than a listed corporation—60 penalty units; or</w:t>
            </w:r>
          </w:p>
          <w:p w14:paraId="024DE1A4" w14:textId="77777777" w:rsidR="008B4C7B" w:rsidRPr="00B45E04" w:rsidRDefault="008B4C7B" w:rsidP="003D4889">
            <w:pPr>
              <w:pStyle w:val="Tablea"/>
              <w:keepNext/>
            </w:pPr>
            <w:r w:rsidRPr="00B45E04">
              <w:t>(c) if the person is not a body corporate—12 penalty units.</w:t>
            </w:r>
          </w:p>
        </w:tc>
      </w:tr>
      <w:tr w:rsidR="008B4C7B" w:rsidRPr="00B45E04" w14:paraId="4DF5CAAD" w14:textId="77777777" w:rsidTr="00533FAD">
        <w:trPr>
          <w:cantSplit/>
        </w:trPr>
        <w:tc>
          <w:tcPr>
            <w:tcW w:w="709" w:type="dxa"/>
            <w:tcBorders>
              <w:top w:val="single" w:sz="4" w:space="0" w:color="auto"/>
              <w:bottom w:val="single" w:sz="2" w:space="0" w:color="auto"/>
            </w:tcBorders>
            <w:shd w:val="clear" w:color="auto" w:fill="auto"/>
          </w:tcPr>
          <w:p w14:paraId="2E49748B" w14:textId="77777777" w:rsidR="008B4C7B" w:rsidRPr="00B45E04" w:rsidRDefault="008B4C7B" w:rsidP="00772920">
            <w:pPr>
              <w:pStyle w:val="Tabletext"/>
            </w:pPr>
            <w:r w:rsidRPr="00B45E04">
              <w:t>14</w:t>
            </w:r>
          </w:p>
        </w:tc>
        <w:tc>
          <w:tcPr>
            <w:tcW w:w="2693" w:type="dxa"/>
            <w:tcBorders>
              <w:top w:val="single" w:sz="4" w:space="0" w:color="auto"/>
              <w:bottom w:val="single" w:sz="2" w:space="0" w:color="auto"/>
            </w:tcBorders>
            <w:shd w:val="clear" w:color="auto" w:fill="auto"/>
          </w:tcPr>
          <w:p w14:paraId="5308D63A" w14:textId="77777777" w:rsidR="008B4C7B" w:rsidRPr="00B45E04" w:rsidRDefault="008B4C7B" w:rsidP="00772920">
            <w:pPr>
              <w:pStyle w:val="Tabletext"/>
            </w:pPr>
            <w:r w:rsidRPr="00B45E04">
              <w:t>subsection</w:t>
            </w:r>
            <w:r w:rsidR="001A2F50" w:rsidRPr="00B45E04">
              <w:t> </w:t>
            </w:r>
            <w:r w:rsidRPr="00B45E04">
              <w:t>221(1)</w:t>
            </w:r>
          </w:p>
        </w:tc>
        <w:tc>
          <w:tcPr>
            <w:tcW w:w="2555" w:type="dxa"/>
            <w:tcBorders>
              <w:top w:val="single" w:sz="4" w:space="0" w:color="auto"/>
              <w:bottom w:val="single" w:sz="2" w:space="0" w:color="auto"/>
            </w:tcBorders>
            <w:shd w:val="clear" w:color="auto" w:fill="auto"/>
          </w:tcPr>
          <w:p w14:paraId="150F3EAF" w14:textId="77777777" w:rsidR="008B4C7B" w:rsidRPr="00B45E04" w:rsidRDefault="008B4C7B" w:rsidP="00772920">
            <w:pPr>
              <w:pStyle w:val="Tablea"/>
            </w:pPr>
            <w:r w:rsidRPr="00B45E04">
              <w:t>(a) if the person is a body corporate—30 penalty units; or</w:t>
            </w:r>
          </w:p>
          <w:p w14:paraId="04E48603" w14:textId="77777777" w:rsidR="008B4C7B" w:rsidRPr="00B45E04" w:rsidRDefault="008B4C7B" w:rsidP="00772920">
            <w:pPr>
              <w:pStyle w:val="Tablea"/>
            </w:pPr>
            <w:r w:rsidRPr="00B45E04">
              <w:t>(b) if the person is not a body corporate—6 penalty units.</w:t>
            </w:r>
          </w:p>
        </w:tc>
      </w:tr>
      <w:tr w:rsidR="008B4C7B" w:rsidRPr="00B45E04" w14:paraId="08DFBB99" w14:textId="77777777" w:rsidTr="00942E00">
        <w:tc>
          <w:tcPr>
            <w:tcW w:w="709" w:type="dxa"/>
            <w:tcBorders>
              <w:top w:val="single" w:sz="2" w:space="0" w:color="auto"/>
              <w:bottom w:val="single" w:sz="12" w:space="0" w:color="auto"/>
            </w:tcBorders>
            <w:shd w:val="clear" w:color="auto" w:fill="auto"/>
          </w:tcPr>
          <w:p w14:paraId="696D216B" w14:textId="77777777" w:rsidR="008B4C7B" w:rsidRPr="00B45E04" w:rsidRDefault="008B4C7B" w:rsidP="00772920">
            <w:pPr>
              <w:pStyle w:val="Tabletext"/>
            </w:pPr>
            <w:r w:rsidRPr="00B45E04">
              <w:t>15</w:t>
            </w:r>
          </w:p>
        </w:tc>
        <w:tc>
          <w:tcPr>
            <w:tcW w:w="2693" w:type="dxa"/>
            <w:tcBorders>
              <w:top w:val="single" w:sz="2" w:space="0" w:color="auto"/>
              <w:bottom w:val="single" w:sz="12" w:space="0" w:color="auto"/>
            </w:tcBorders>
            <w:shd w:val="clear" w:color="auto" w:fill="auto"/>
          </w:tcPr>
          <w:p w14:paraId="1AA7E628" w14:textId="77777777" w:rsidR="008B4C7B" w:rsidRPr="00B45E04" w:rsidRDefault="008B4C7B" w:rsidP="00772920">
            <w:pPr>
              <w:pStyle w:val="Tabletext"/>
            </w:pPr>
            <w:r w:rsidRPr="00B45E04">
              <w:t>subsection</w:t>
            </w:r>
            <w:r w:rsidR="001A2F50" w:rsidRPr="00B45E04">
              <w:t> </w:t>
            </w:r>
            <w:r w:rsidRPr="00B45E04">
              <w:t>222(1)</w:t>
            </w:r>
          </w:p>
        </w:tc>
        <w:tc>
          <w:tcPr>
            <w:tcW w:w="2555" w:type="dxa"/>
            <w:tcBorders>
              <w:top w:val="single" w:sz="2" w:space="0" w:color="auto"/>
              <w:bottom w:val="single" w:sz="12" w:space="0" w:color="auto"/>
            </w:tcBorders>
            <w:shd w:val="clear" w:color="auto" w:fill="auto"/>
          </w:tcPr>
          <w:p w14:paraId="36354FAB" w14:textId="77777777" w:rsidR="008B4C7B" w:rsidRPr="00B45E04" w:rsidRDefault="008B4C7B" w:rsidP="00772920">
            <w:pPr>
              <w:pStyle w:val="Tablea"/>
            </w:pPr>
            <w:r w:rsidRPr="00B45E04">
              <w:t>(a) if the person is a body corporate—50 penalty units; or</w:t>
            </w:r>
          </w:p>
          <w:p w14:paraId="363E235F" w14:textId="77777777" w:rsidR="008B4C7B" w:rsidRPr="00B45E04" w:rsidRDefault="008B4C7B" w:rsidP="00772920">
            <w:pPr>
              <w:pStyle w:val="Tablea"/>
            </w:pPr>
            <w:r w:rsidRPr="00B45E04">
              <w:t>(b) if the person is not a body corporate—10 penalty units.</w:t>
            </w:r>
          </w:p>
        </w:tc>
      </w:tr>
    </w:tbl>
    <w:p w14:paraId="0A2C8605" w14:textId="77777777" w:rsidR="008B4C7B" w:rsidRPr="00B45E04" w:rsidRDefault="008B4C7B" w:rsidP="008B4C7B">
      <w:pPr>
        <w:pStyle w:val="ActHead5"/>
      </w:pPr>
      <w:bookmarkStart w:id="184" w:name="_Toc185503461"/>
      <w:r w:rsidRPr="001C3D7C">
        <w:rPr>
          <w:rStyle w:val="CharSectno"/>
        </w:rPr>
        <w:t>134D</w:t>
      </w:r>
      <w:r w:rsidRPr="00B45E04">
        <w:t xml:space="preserve">  Effect of compliance with an infringement notice</w:t>
      </w:r>
      <w:bookmarkEnd w:id="184"/>
    </w:p>
    <w:p w14:paraId="691E3273" w14:textId="77777777" w:rsidR="008B4C7B" w:rsidRPr="00B45E04" w:rsidRDefault="008B4C7B" w:rsidP="008B4C7B">
      <w:pPr>
        <w:pStyle w:val="subsection"/>
      </w:pPr>
      <w:r w:rsidRPr="00B45E04">
        <w:tab/>
        <w:t>(1)</w:t>
      </w:r>
      <w:r w:rsidRPr="00B45E04">
        <w:tab/>
        <w:t>This section applies if:</w:t>
      </w:r>
    </w:p>
    <w:p w14:paraId="46824E4D" w14:textId="77777777" w:rsidR="008B4C7B" w:rsidRPr="00B45E04" w:rsidRDefault="008B4C7B" w:rsidP="008B4C7B">
      <w:pPr>
        <w:pStyle w:val="paragraph"/>
      </w:pPr>
      <w:r w:rsidRPr="00B45E04">
        <w:tab/>
        <w:t>(a)</w:t>
      </w:r>
      <w:r w:rsidRPr="00B45E04">
        <w:tab/>
        <w:t>an infringement notice for an alleged contravention of an infringement notice provision is issued to a person; and</w:t>
      </w:r>
    </w:p>
    <w:p w14:paraId="1002C8BA" w14:textId="77777777" w:rsidR="008B4C7B" w:rsidRPr="00B45E04" w:rsidRDefault="008B4C7B" w:rsidP="008B4C7B">
      <w:pPr>
        <w:pStyle w:val="paragraph"/>
      </w:pPr>
      <w:r w:rsidRPr="00B45E04">
        <w:tab/>
        <w:t>(b)</w:t>
      </w:r>
      <w:r w:rsidRPr="00B45E04">
        <w:tab/>
        <w:t>the person pays the penalty specified in the infringement notice within the infringement notice compliance period and in accordance with the notice; and</w:t>
      </w:r>
    </w:p>
    <w:p w14:paraId="55DB387F" w14:textId="77777777" w:rsidR="008B4C7B" w:rsidRPr="00B45E04" w:rsidRDefault="008B4C7B" w:rsidP="008B4C7B">
      <w:pPr>
        <w:pStyle w:val="paragraph"/>
      </w:pPr>
      <w:r w:rsidRPr="00B45E04">
        <w:lastRenderedPageBreak/>
        <w:tab/>
        <w:t>(c)</w:t>
      </w:r>
      <w:r w:rsidRPr="00B45E04">
        <w:tab/>
        <w:t xml:space="preserve">the infringement notice is not withdrawn under </w:t>
      </w:r>
      <w:r w:rsidR="002F06D1" w:rsidRPr="00B45E04">
        <w:t>section 1</w:t>
      </w:r>
      <w:r w:rsidRPr="00B45E04">
        <w:t>34G.</w:t>
      </w:r>
    </w:p>
    <w:p w14:paraId="5613516D" w14:textId="77777777" w:rsidR="008B4C7B" w:rsidRPr="00B45E04" w:rsidRDefault="008B4C7B" w:rsidP="008B4C7B">
      <w:pPr>
        <w:pStyle w:val="subsection"/>
      </w:pPr>
      <w:r w:rsidRPr="00B45E04">
        <w:tab/>
        <w:t>(2)</w:t>
      </w:r>
      <w:r w:rsidRPr="00B45E04">
        <w:tab/>
        <w:t>The person is not, merely because of the payment, regarded as:</w:t>
      </w:r>
    </w:p>
    <w:p w14:paraId="3E27B503" w14:textId="77777777" w:rsidR="008B4C7B" w:rsidRPr="00B45E04" w:rsidRDefault="008B4C7B" w:rsidP="008B4C7B">
      <w:pPr>
        <w:pStyle w:val="paragraph"/>
      </w:pPr>
      <w:r w:rsidRPr="00B45E04">
        <w:tab/>
        <w:t>(a)</w:t>
      </w:r>
      <w:r w:rsidRPr="00B45E04">
        <w:tab/>
        <w:t>having contravened the infringement notice provision; or</w:t>
      </w:r>
    </w:p>
    <w:p w14:paraId="14581BF2" w14:textId="77777777" w:rsidR="008B4C7B" w:rsidRPr="00B45E04" w:rsidRDefault="008B4C7B" w:rsidP="008B4C7B">
      <w:pPr>
        <w:pStyle w:val="paragraph"/>
      </w:pPr>
      <w:r w:rsidRPr="00B45E04">
        <w:tab/>
        <w:t>(b)</w:t>
      </w:r>
      <w:r w:rsidRPr="00B45E04">
        <w:tab/>
        <w:t>having been convicted of an offence constituted by the same conduct that constituted the alleged contravention of the infringement notice provision.</w:t>
      </w:r>
    </w:p>
    <w:p w14:paraId="1334BCF4" w14:textId="77777777" w:rsidR="008B4C7B" w:rsidRPr="00B45E04" w:rsidRDefault="008B4C7B" w:rsidP="008B4C7B">
      <w:pPr>
        <w:pStyle w:val="subsection"/>
      </w:pPr>
      <w:r w:rsidRPr="00B45E04">
        <w:tab/>
        <w:t>(3)</w:t>
      </w:r>
      <w:r w:rsidRPr="00B45E04">
        <w:tab/>
        <w:t>No proceedings (whether criminal or civil) may be started or continued against the person, by or on behalf of the Commonwealth, in relation to:</w:t>
      </w:r>
    </w:p>
    <w:p w14:paraId="69418C4B" w14:textId="77777777" w:rsidR="008B4C7B" w:rsidRPr="00B45E04" w:rsidRDefault="008B4C7B" w:rsidP="008B4C7B">
      <w:pPr>
        <w:pStyle w:val="paragraph"/>
      </w:pPr>
      <w:r w:rsidRPr="00B45E04">
        <w:tab/>
        <w:t>(a)</w:t>
      </w:r>
      <w:r w:rsidRPr="00B45E04">
        <w:tab/>
        <w:t>the alleged contravention of the infringement notice provision; or</w:t>
      </w:r>
    </w:p>
    <w:p w14:paraId="12B0072B" w14:textId="77777777" w:rsidR="008B4C7B" w:rsidRPr="00B45E04" w:rsidRDefault="008B4C7B" w:rsidP="008B4C7B">
      <w:pPr>
        <w:pStyle w:val="paragraph"/>
      </w:pPr>
      <w:r w:rsidRPr="00B45E04">
        <w:tab/>
        <w:t>(b)</w:t>
      </w:r>
      <w:r w:rsidRPr="00B45E04">
        <w:tab/>
        <w:t>an offence constituted by the same conduct that constituted the alleged contravention.</w:t>
      </w:r>
    </w:p>
    <w:p w14:paraId="060FC202" w14:textId="77777777" w:rsidR="008B4C7B" w:rsidRPr="00B45E04" w:rsidRDefault="008B4C7B" w:rsidP="008B4C7B">
      <w:pPr>
        <w:pStyle w:val="ActHead5"/>
      </w:pPr>
      <w:bookmarkStart w:id="185" w:name="_Toc185503462"/>
      <w:r w:rsidRPr="001C3D7C">
        <w:rPr>
          <w:rStyle w:val="CharSectno"/>
        </w:rPr>
        <w:t>134E</w:t>
      </w:r>
      <w:r w:rsidRPr="00B45E04">
        <w:t xml:space="preserve">  Effect of failure to comply with an infringement notice</w:t>
      </w:r>
      <w:bookmarkEnd w:id="185"/>
    </w:p>
    <w:p w14:paraId="259281D9" w14:textId="77777777" w:rsidR="008B4C7B" w:rsidRPr="00B45E04" w:rsidRDefault="008B4C7B" w:rsidP="008B4C7B">
      <w:pPr>
        <w:pStyle w:val="subsection"/>
      </w:pPr>
      <w:r w:rsidRPr="00B45E04">
        <w:tab/>
      </w:r>
      <w:r w:rsidRPr="00B45E04">
        <w:tab/>
        <w:t>If:</w:t>
      </w:r>
    </w:p>
    <w:p w14:paraId="008C2160" w14:textId="77777777" w:rsidR="008B4C7B" w:rsidRPr="00B45E04" w:rsidRDefault="008B4C7B" w:rsidP="008B4C7B">
      <w:pPr>
        <w:pStyle w:val="paragraph"/>
      </w:pPr>
      <w:r w:rsidRPr="00B45E04">
        <w:tab/>
        <w:t>(a)</w:t>
      </w:r>
      <w:r w:rsidRPr="00B45E04">
        <w:tab/>
        <w:t>an infringement notice for an alleged contravention of an infringement notice provision is issued to a person; and</w:t>
      </w:r>
    </w:p>
    <w:p w14:paraId="1AE9148D" w14:textId="77777777" w:rsidR="008B4C7B" w:rsidRPr="00B45E04" w:rsidRDefault="008B4C7B" w:rsidP="008B4C7B">
      <w:pPr>
        <w:pStyle w:val="paragraph"/>
      </w:pPr>
      <w:r w:rsidRPr="00B45E04">
        <w:tab/>
        <w:t>(b)</w:t>
      </w:r>
      <w:r w:rsidRPr="00B45E04">
        <w:tab/>
        <w:t>the person fails to pay the penalty specified in the infringement notice within the infringement notice compliance period and in accordance with the notice; and</w:t>
      </w:r>
    </w:p>
    <w:p w14:paraId="7AC6334C" w14:textId="77777777" w:rsidR="008B4C7B" w:rsidRPr="00B45E04" w:rsidRDefault="008B4C7B" w:rsidP="008B4C7B">
      <w:pPr>
        <w:pStyle w:val="paragraph"/>
      </w:pPr>
      <w:r w:rsidRPr="00B45E04">
        <w:tab/>
        <w:t>(c)</w:t>
      </w:r>
      <w:r w:rsidRPr="00B45E04">
        <w:tab/>
        <w:t xml:space="preserve">the infringement notice is not withdrawn under </w:t>
      </w:r>
      <w:r w:rsidR="002F06D1" w:rsidRPr="00B45E04">
        <w:t>section 1</w:t>
      </w:r>
      <w:r w:rsidRPr="00B45E04">
        <w:t>34G;</w:t>
      </w:r>
    </w:p>
    <w:p w14:paraId="20AADA4B" w14:textId="643AFFEF" w:rsidR="008B4C7B" w:rsidRPr="00B45E04" w:rsidRDefault="008B4C7B" w:rsidP="008B4C7B">
      <w:pPr>
        <w:pStyle w:val="subsection2"/>
      </w:pPr>
      <w:r w:rsidRPr="00B45E04">
        <w:t>the person is liable to proceedings under Chapter</w:t>
      </w:r>
      <w:r w:rsidR="001A2F50" w:rsidRPr="00B45E04">
        <w:t> </w:t>
      </w:r>
      <w:r w:rsidRPr="00B45E04">
        <w:t>4 or Part</w:t>
      </w:r>
      <w:r w:rsidR="001A2F50" w:rsidRPr="00B45E04">
        <w:t> </w:t>
      </w:r>
      <w:r w:rsidRPr="00B45E04">
        <w:t>5</w:t>
      </w:r>
      <w:r w:rsidR="001C3D7C">
        <w:noBreakHyphen/>
      </w:r>
      <w:r w:rsidRPr="00B45E04">
        <w:t>2 of the Australian Consumer Law in relation to the alleged contravention of the infringement notice provision.</w:t>
      </w:r>
    </w:p>
    <w:p w14:paraId="55852BDD" w14:textId="77777777" w:rsidR="008B4C7B" w:rsidRPr="00B45E04" w:rsidRDefault="008B4C7B" w:rsidP="008B4C7B">
      <w:pPr>
        <w:pStyle w:val="ActHead5"/>
      </w:pPr>
      <w:bookmarkStart w:id="186" w:name="_Toc185503463"/>
      <w:r w:rsidRPr="001C3D7C">
        <w:rPr>
          <w:rStyle w:val="CharSectno"/>
        </w:rPr>
        <w:t>134F</w:t>
      </w:r>
      <w:r w:rsidRPr="00B45E04">
        <w:t xml:space="preserve">  Infringement notice compliance period for infringement notice</w:t>
      </w:r>
      <w:bookmarkEnd w:id="186"/>
    </w:p>
    <w:p w14:paraId="70F09519" w14:textId="77777777" w:rsidR="008B4C7B" w:rsidRPr="00B45E04" w:rsidRDefault="008B4C7B" w:rsidP="008B4C7B">
      <w:pPr>
        <w:pStyle w:val="subsection"/>
      </w:pPr>
      <w:r w:rsidRPr="00B45E04">
        <w:tab/>
        <w:t>(1)</w:t>
      </w:r>
      <w:r w:rsidRPr="00B45E04">
        <w:tab/>
        <w:t xml:space="preserve">Subject to this section, the </w:t>
      </w:r>
      <w:r w:rsidRPr="00B45E04">
        <w:rPr>
          <w:b/>
          <w:i/>
        </w:rPr>
        <w:t>infringement notice compliance period</w:t>
      </w:r>
      <w:r w:rsidRPr="00B45E04">
        <w:t xml:space="preserve"> for an infringement notice is the period of 28 days beginning on the day after the day on which the infringement notice is issued by the Commission.</w:t>
      </w:r>
    </w:p>
    <w:p w14:paraId="5894DBCA" w14:textId="77777777" w:rsidR="008B4C7B" w:rsidRPr="00B45E04" w:rsidRDefault="008B4C7B" w:rsidP="008B4C7B">
      <w:pPr>
        <w:pStyle w:val="subsection"/>
      </w:pPr>
      <w:r w:rsidRPr="00B45E04">
        <w:lastRenderedPageBreak/>
        <w:tab/>
        <w:t>(2)</w:t>
      </w:r>
      <w:r w:rsidRPr="00B45E04">
        <w:tab/>
        <w:t>The Commission may extend, by notice in writing, the infringement notice compliance period for the notice if the Commission is satisfied that it is appropriate to do so.</w:t>
      </w:r>
    </w:p>
    <w:p w14:paraId="61C0AA06" w14:textId="77777777" w:rsidR="008B4C7B" w:rsidRPr="00B45E04" w:rsidRDefault="008B4C7B" w:rsidP="008B4C7B">
      <w:pPr>
        <w:pStyle w:val="subsection"/>
      </w:pPr>
      <w:r w:rsidRPr="00B45E04">
        <w:tab/>
        <w:t>(3)</w:t>
      </w:r>
      <w:r w:rsidRPr="00B45E04">
        <w:tab/>
        <w:t>Only one extension may be given and the extension must not be for longer than 28 days.</w:t>
      </w:r>
    </w:p>
    <w:p w14:paraId="3747999F" w14:textId="77777777" w:rsidR="008B4C7B" w:rsidRPr="00B45E04" w:rsidRDefault="008B4C7B" w:rsidP="008B4C7B">
      <w:pPr>
        <w:pStyle w:val="subsection"/>
      </w:pPr>
      <w:r w:rsidRPr="00B45E04">
        <w:tab/>
        <w:t>(4)</w:t>
      </w:r>
      <w:r w:rsidRPr="00B45E04">
        <w:tab/>
        <w:t>Notice of the extension must be given to the person who was issued the infringement notice.</w:t>
      </w:r>
    </w:p>
    <w:p w14:paraId="50DD42C0" w14:textId="77777777" w:rsidR="008B4C7B" w:rsidRPr="00B45E04" w:rsidRDefault="008B4C7B" w:rsidP="008B4C7B">
      <w:pPr>
        <w:pStyle w:val="subsection"/>
      </w:pPr>
      <w:r w:rsidRPr="00B45E04">
        <w:tab/>
        <w:t>(5)</w:t>
      </w:r>
      <w:r w:rsidRPr="00B45E04">
        <w:tab/>
        <w:t xml:space="preserve">A failure to comply with </w:t>
      </w:r>
      <w:r w:rsidR="001A2F50" w:rsidRPr="00B45E04">
        <w:t>subsection (</w:t>
      </w:r>
      <w:r w:rsidRPr="00B45E04">
        <w:t>4) does not affect the validity of the extension.</w:t>
      </w:r>
    </w:p>
    <w:p w14:paraId="53569F5C" w14:textId="77777777" w:rsidR="008B4C7B" w:rsidRPr="00B45E04" w:rsidRDefault="008B4C7B" w:rsidP="008B4C7B">
      <w:pPr>
        <w:pStyle w:val="subsection"/>
      </w:pPr>
      <w:r w:rsidRPr="00B45E04">
        <w:tab/>
        <w:t>(6)</w:t>
      </w:r>
      <w:r w:rsidRPr="00B45E04">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14:paraId="3D2C5D92" w14:textId="77777777" w:rsidR="008B4C7B" w:rsidRPr="00B45E04" w:rsidRDefault="008B4C7B" w:rsidP="008B4C7B">
      <w:pPr>
        <w:pStyle w:val="ActHead5"/>
      </w:pPr>
      <w:bookmarkStart w:id="187" w:name="_Toc185503464"/>
      <w:r w:rsidRPr="001C3D7C">
        <w:rPr>
          <w:rStyle w:val="CharSectno"/>
        </w:rPr>
        <w:t>134G</w:t>
      </w:r>
      <w:r w:rsidRPr="00B45E04">
        <w:t xml:space="preserve">  Withdrawal of an infringement notice</w:t>
      </w:r>
      <w:bookmarkEnd w:id="187"/>
    </w:p>
    <w:p w14:paraId="6A0E7903" w14:textId="77777777" w:rsidR="008B4C7B" w:rsidRPr="00B45E04" w:rsidRDefault="008B4C7B" w:rsidP="008B4C7B">
      <w:pPr>
        <w:pStyle w:val="SubsectionHead"/>
      </w:pPr>
      <w:r w:rsidRPr="00B45E04">
        <w:t>Representations to the Commission</w:t>
      </w:r>
    </w:p>
    <w:p w14:paraId="4845532A" w14:textId="77777777" w:rsidR="008B4C7B" w:rsidRPr="00B45E04" w:rsidRDefault="008B4C7B" w:rsidP="008B4C7B">
      <w:pPr>
        <w:pStyle w:val="subsection"/>
      </w:pPr>
      <w:r w:rsidRPr="00B45E04">
        <w:tab/>
        <w:t>(1)</w:t>
      </w:r>
      <w:r w:rsidRPr="00B45E04">
        <w:tab/>
        <w:t>The person to whom an infringement notice has been issued for an alleged contravention of an infringement notice provision may make written representations to the Commission seeking the withdrawal of the infringement notice.</w:t>
      </w:r>
    </w:p>
    <w:p w14:paraId="26943B64" w14:textId="77777777" w:rsidR="008B4C7B" w:rsidRPr="00B45E04" w:rsidRDefault="008B4C7B" w:rsidP="008B4C7B">
      <w:pPr>
        <w:pStyle w:val="subsection"/>
      </w:pPr>
      <w:r w:rsidRPr="00B45E04">
        <w:tab/>
        <w:t>(2)</w:t>
      </w:r>
      <w:r w:rsidRPr="00B45E04">
        <w:tab/>
        <w:t xml:space="preserve">Evidence or information that the person, or a representative of the person, gives to the Commission in the course of making representations under </w:t>
      </w:r>
      <w:r w:rsidR="001A2F50" w:rsidRPr="00B45E04">
        <w:t>subsection (</w:t>
      </w:r>
      <w:r w:rsidRPr="00B45E04">
        <w:t>1) is not admissible in evidence against the person or representative in any proceedings (other than proceedings for an offence based on the evidence or information given being false or misleading).</w:t>
      </w:r>
    </w:p>
    <w:p w14:paraId="1FB72999" w14:textId="77777777" w:rsidR="008B4C7B" w:rsidRPr="00B45E04" w:rsidRDefault="008B4C7B" w:rsidP="008B4C7B">
      <w:pPr>
        <w:pStyle w:val="SubsectionHead"/>
      </w:pPr>
      <w:r w:rsidRPr="00B45E04">
        <w:t>Withdrawal by the Commission</w:t>
      </w:r>
    </w:p>
    <w:p w14:paraId="50C383E2" w14:textId="77777777" w:rsidR="008B4C7B" w:rsidRPr="00B45E04" w:rsidRDefault="008B4C7B" w:rsidP="008B4C7B">
      <w:pPr>
        <w:pStyle w:val="subsection"/>
      </w:pPr>
      <w:r w:rsidRPr="00B45E04">
        <w:tab/>
        <w:t>(3)</w:t>
      </w:r>
      <w:r w:rsidRPr="00B45E04">
        <w:tab/>
        <w:t xml:space="preserve">The Commission may, by written notice (the </w:t>
      </w:r>
      <w:r w:rsidRPr="00B45E04">
        <w:rPr>
          <w:b/>
          <w:i/>
        </w:rPr>
        <w:t>withdrawal notice</w:t>
      </w:r>
      <w:r w:rsidRPr="00B45E04">
        <w:t xml:space="preserve">) given to the person to whom an infringement notice was issued, </w:t>
      </w:r>
      <w:r w:rsidRPr="00B45E04">
        <w:lastRenderedPageBreak/>
        <w:t>withdraw the infringement notice if the Commission is satisfied that it is appropriate to do so.</w:t>
      </w:r>
    </w:p>
    <w:p w14:paraId="77A762DE" w14:textId="77777777" w:rsidR="008B4C7B" w:rsidRPr="00B45E04" w:rsidRDefault="008B4C7B" w:rsidP="008B4C7B">
      <w:pPr>
        <w:pStyle w:val="subsection"/>
      </w:pPr>
      <w:r w:rsidRPr="00B45E04">
        <w:tab/>
        <w:t>(4)</w:t>
      </w:r>
      <w:r w:rsidRPr="00B45E04">
        <w:tab/>
      </w:r>
      <w:r w:rsidR="001A2F50" w:rsidRPr="00B45E04">
        <w:t>Subsection (</w:t>
      </w:r>
      <w:r w:rsidRPr="00B45E04">
        <w:t>3) applies whether or not the person has made representations seeking the withdrawal.</w:t>
      </w:r>
    </w:p>
    <w:p w14:paraId="6B88E2D2" w14:textId="77777777" w:rsidR="008B4C7B" w:rsidRPr="00B45E04" w:rsidRDefault="008B4C7B" w:rsidP="008B4C7B">
      <w:pPr>
        <w:pStyle w:val="SubsectionHead"/>
      </w:pPr>
      <w:r w:rsidRPr="00B45E04">
        <w:t>Content of withdrawal notices</w:t>
      </w:r>
    </w:p>
    <w:p w14:paraId="7D727C02" w14:textId="77777777" w:rsidR="008B4C7B" w:rsidRPr="00B45E04" w:rsidRDefault="008B4C7B" w:rsidP="008B4C7B">
      <w:pPr>
        <w:pStyle w:val="subsection"/>
      </w:pPr>
      <w:r w:rsidRPr="00B45E04">
        <w:tab/>
        <w:t>(5)</w:t>
      </w:r>
      <w:r w:rsidRPr="00B45E04">
        <w:tab/>
        <w:t>The withdrawal notice must state:</w:t>
      </w:r>
    </w:p>
    <w:p w14:paraId="2C0C6452" w14:textId="77777777" w:rsidR="008B4C7B" w:rsidRPr="00B45E04" w:rsidRDefault="008B4C7B" w:rsidP="008B4C7B">
      <w:pPr>
        <w:pStyle w:val="paragraph"/>
      </w:pPr>
      <w:r w:rsidRPr="00B45E04">
        <w:tab/>
        <w:t>(a)</w:t>
      </w:r>
      <w:r w:rsidRPr="00B45E04">
        <w:tab/>
        <w:t>the name and address of the person; and</w:t>
      </w:r>
    </w:p>
    <w:p w14:paraId="7271608C" w14:textId="77777777" w:rsidR="008B4C7B" w:rsidRPr="00B45E04" w:rsidRDefault="008B4C7B" w:rsidP="008B4C7B">
      <w:pPr>
        <w:pStyle w:val="paragraph"/>
      </w:pPr>
      <w:r w:rsidRPr="00B45E04">
        <w:tab/>
        <w:t>(b)</w:t>
      </w:r>
      <w:r w:rsidRPr="00B45E04">
        <w:tab/>
        <w:t>the day on which the infringement notice was issued to the person; and</w:t>
      </w:r>
    </w:p>
    <w:p w14:paraId="0291D4FF" w14:textId="77777777" w:rsidR="008B4C7B" w:rsidRPr="00B45E04" w:rsidRDefault="008B4C7B" w:rsidP="008B4C7B">
      <w:pPr>
        <w:pStyle w:val="paragraph"/>
      </w:pPr>
      <w:r w:rsidRPr="00B45E04">
        <w:tab/>
        <w:t>(c)</w:t>
      </w:r>
      <w:r w:rsidRPr="00B45E04">
        <w:tab/>
        <w:t>that the infringement notice is withdrawn; and</w:t>
      </w:r>
    </w:p>
    <w:p w14:paraId="2FA4F11C" w14:textId="3C25C50F" w:rsidR="008B4C7B" w:rsidRPr="00B45E04" w:rsidRDefault="008B4C7B" w:rsidP="008B4C7B">
      <w:pPr>
        <w:pStyle w:val="paragraph"/>
      </w:pPr>
      <w:r w:rsidRPr="00B45E04">
        <w:tab/>
        <w:t>(d)</w:t>
      </w:r>
      <w:r w:rsidRPr="00B45E04">
        <w:tab/>
        <w:t>that proceedings under Chapter</w:t>
      </w:r>
      <w:r w:rsidR="001A2F50" w:rsidRPr="00B45E04">
        <w:t> </w:t>
      </w:r>
      <w:r w:rsidRPr="00B45E04">
        <w:t>4 or Part</w:t>
      </w:r>
      <w:r w:rsidR="001A2F50" w:rsidRPr="00B45E04">
        <w:t> </w:t>
      </w:r>
      <w:r w:rsidRPr="00B45E04">
        <w:t>5</w:t>
      </w:r>
      <w:r w:rsidR="001C3D7C">
        <w:noBreakHyphen/>
      </w:r>
      <w:r w:rsidRPr="00B45E04">
        <w:t>2 of the Australian Consumer Law may be started or continued against the person in relation to:</w:t>
      </w:r>
    </w:p>
    <w:p w14:paraId="65C29B09" w14:textId="77777777" w:rsidR="008B4C7B" w:rsidRPr="00B45E04" w:rsidRDefault="008B4C7B" w:rsidP="008B4C7B">
      <w:pPr>
        <w:pStyle w:val="paragraphsub"/>
      </w:pPr>
      <w:r w:rsidRPr="00B45E04">
        <w:tab/>
        <w:t>(i)</w:t>
      </w:r>
      <w:r w:rsidRPr="00B45E04">
        <w:tab/>
        <w:t>the alleged contravention of the infringement notice provision; or</w:t>
      </w:r>
    </w:p>
    <w:p w14:paraId="75C28D45" w14:textId="77777777" w:rsidR="008B4C7B" w:rsidRPr="00B45E04" w:rsidRDefault="008B4C7B" w:rsidP="008B4C7B">
      <w:pPr>
        <w:pStyle w:val="paragraphsub"/>
      </w:pPr>
      <w:r w:rsidRPr="00B45E04">
        <w:tab/>
        <w:t>(ii)</w:t>
      </w:r>
      <w:r w:rsidRPr="00B45E04">
        <w:tab/>
        <w:t>an offence constituted by the same conduct that constituted the alleged contravention.</w:t>
      </w:r>
    </w:p>
    <w:p w14:paraId="43B28A93" w14:textId="77777777" w:rsidR="008B4C7B" w:rsidRPr="00B45E04" w:rsidRDefault="008B4C7B" w:rsidP="008B4C7B">
      <w:pPr>
        <w:pStyle w:val="SubsectionHead"/>
      </w:pPr>
      <w:r w:rsidRPr="00B45E04">
        <w:t>Time limit for giving withdrawal notices</w:t>
      </w:r>
    </w:p>
    <w:p w14:paraId="337B02A5" w14:textId="77777777" w:rsidR="008B4C7B" w:rsidRPr="00B45E04" w:rsidRDefault="008B4C7B" w:rsidP="008B4C7B">
      <w:pPr>
        <w:pStyle w:val="subsection"/>
      </w:pPr>
      <w:r w:rsidRPr="00B45E04">
        <w:tab/>
        <w:t>(6)</w:t>
      </w:r>
      <w:r w:rsidRPr="00B45E04">
        <w:tab/>
        <w:t>To be effective, the withdrawal notice must be given to the person within the infringement notice compliance period for the infringement notice.</w:t>
      </w:r>
    </w:p>
    <w:p w14:paraId="1121343C" w14:textId="77777777" w:rsidR="008B4C7B" w:rsidRPr="00B45E04" w:rsidRDefault="008B4C7B" w:rsidP="008B4C7B">
      <w:pPr>
        <w:pStyle w:val="SubsectionHead"/>
      </w:pPr>
      <w:r w:rsidRPr="00B45E04">
        <w:t>Refunds</w:t>
      </w:r>
    </w:p>
    <w:p w14:paraId="41DD8F6E" w14:textId="77777777" w:rsidR="008B4C7B" w:rsidRPr="00B45E04" w:rsidRDefault="008B4C7B" w:rsidP="008B4C7B">
      <w:pPr>
        <w:pStyle w:val="subsection"/>
      </w:pPr>
      <w:r w:rsidRPr="00B45E04">
        <w:tab/>
        <w:t>(7)</w:t>
      </w:r>
      <w:r w:rsidRPr="00B45E04">
        <w:tab/>
        <w:t>If the infringement notice is withdrawn after the person has paid the penalty specified in the infringement notice, the Commission must refund to the person an amount equal to the amount paid.</w:t>
      </w:r>
    </w:p>
    <w:p w14:paraId="6BD43A30" w14:textId="77777777" w:rsidR="008B4C7B" w:rsidRPr="00B45E04" w:rsidRDefault="008B4C7B" w:rsidP="004A1FDF">
      <w:pPr>
        <w:pStyle w:val="ActHead3"/>
        <w:pageBreakBefore/>
      </w:pPr>
      <w:bookmarkStart w:id="188" w:name="_Toc185503465"/>
      <w:r w:rsidRPr="001C3D7C">
        <w:rPr>
          <w:rStyle w:val="CharDivNo"/>
        </w:rPr>
        <w:lastRenderedPageBreak/>
        <w:t>Division</w:t>
      </w:r>
      <w:r w:rsidR="001A2F50" w:rsidRPr="001C3D7C">
        <w:rPr>
          <w:rStyle w:val="CharDivNo"/>
        </w:rPr>
        <w:t> </w:t>
      </w:r>
      <w:r w:rsidRPr="001C3D7C">
        <w:rPr>
          <w:rStyle w:val="CharDivNo"/>
        </w:rPr>
        <w:t>6</w:t>
      </w:r>
      <w:r w:rsidRPr="00B45E04">
        <w:t>—</w:t>
      </w:r>
      <w:r w:rsidRPr="001C3D7C">
        <w:rPr>
          <w:rStyle w:val="CharDivText"/>
        </w:rPr>
        <w:t>Search, seizure and entry</w:t>
      </w:r>
      <w:bookmarkEnd w:id="188"/>
    </w:p>
    <w:p w14:paraId="47C92B5D" w14:textId="77777777" w:rsidR="008B4C7B" w:rsidRPr="00B45E04" w:rsidRDefault="008B4C7B" w:rsidP="008B4C7B">
      <w:pPr>
        <w:pStyle w:val="ActHead4"/>
      </w:pPr>
      <w:bookmarkStart w:id="189" w:name="_Toc185503466"/>
      <w:r w:rsidRPr="001C3D7C">
        <w:rPr>
          <w:rStyle w:val="CharSubdNo"/>
        </w:rPr>
        <w:t>Subdivision A</w:t>
      </w:r>
      <w:r w:rsidRPr="00B45E04">
        <w:t>—</w:t>
      </w:r>
      <w:r w:rsidRPr="001C3D7C">
        <w:rPr>
          <w:rStyle w:val="CharSubdText"/>
        </w:rPr>
        <w:t>Powers of inspectors</w:t>
      </w:r>
      <w:bookmarkEnd w:id="189"/>
    </w:p>
    <w:p w14:paraId="0B91663B" w14:textId="77777777" w:rsidR="008B4C7B" w:rsidRPr="00B45E04" w:rsidRDefault="008B4C7B" w:rsidP="008B4C7B">
      <w:pPr>
        <w:pStyle w:val="ActHead5"/>
      </w:pPr>
      <w:bookmarkStart w:id="190" w:name="_Toc185503467"/>
      <w:r w:rsidRPr="001C3D7C">
        <w:rPr>
          <w:rStyle w:val="CharSectno"/>
        </w:rPr>
        <w:t>135</w:t>
      </w:r>
      <w:r w:rsidRPr="00B45E04">
        <w:t xml:space="preserve">  Inspector may enter premises</w:t>
      </w:r>
      <w:bookmarkEnd w:id="190"/>
    </w:p>
    <w:p w14:paraId="640B97EF" w14:textId="77777777" w:rsidR="008B4C7B" w:rsidRPr="00B45E04" w:rsidRDefault="008B4C7B" w:rsidP="008B4C7B">
      <w:pPr>
        <w:pStyle w:val="SubsectionHead"/>
      </w:pPr>
      <w:r w:rsidRPr="00B45E04">
        <w:t>Consumer goods</w:t>
      </w:r>
    </w:p>
    <w:p w14:paraId="2BD09600" w14:textId="77777777" w:rsidR="008B4C7B" w:rsidRPr="00B45E04" w:rsidRDefault="008B4C7B" w:rsidP="008B4C7B">
      <w:pPr>
        <w:pStyle w:val="subsection"/>
      </w:pPr>
      <w:r w:rsidRPr="00B45E04">
        <w:tab/>
        <w:t>(1)</w:t>
      </w:r>
      <w:r w:rsidRPr="00B45E04">
        <w:tab/>
        <w:t>If an inspector has reason to believe that:</w:t>
      </w:r>
    </w:p>
    <w:p w14:paraId="7C17403C" w14:textId="77777777" w:rsidR="008B4C7B" w:rsidRPr="00B45E04" w:rsidRDefault="008B4C7B" w:rsidP="008B4C7B">
      <w:pPr>
        <w:pStyle w:val="paragraph"/>
      </w:pPr>
      <w:r w:rsidRPr="00B45E04">
        <w:tab/>
        <w:t>(a)</w:t>
      </w:r>
      <w:r w:rsidRPr="00B45E04">
        <w:tab/>
        <w:t>consumer goods of a particular kind will or may cause injury to any person; or</w:t>
      </w:r>
    </w:p>
    <w:p w14:paraId="23082D84" w14:textId="77777777" w:rsidR="008B4C7B" w:rsidRPr="00B45E04" w:rsidRDefault="008B4C7B" w:rsidP="008B4C7B">
      <w:pPr>
        <w:pStyle w:val="paragraph"/>
      </w:pPr>
      <w:r w:rsidRPr="00B45E04">
        <w:tab/>
        <w:t>(b)</w:t>
      </w:r>
      <w:r w:rsidRPr="00B45E04">
        <w:tab/>
        <w:t>a reasonably foreseeable use (including a misuse) of consumer goods of a particular kind will or may cause injury to any person;</w:t>
      </w:r>
    </w:p>
    <w:p w14:paraId="0BC6F434" w14:textId="77777777" w:rsidR="008B4C7B" w:rsidRPr="00B45E04" w:rsidRDefault="008B4C7B" w:rsidP="008B4C7B">
      <w:pPr>
        <w:pStyle w:val="subsection2"/>
      </w:pPr>
      <w:r w:rsidRPr="00B45E04">
        <w:t xml:space="preserve">the inspector may, for the purposes of ascertaining the matter referred to in </w:t>
      </w:r>
      <w:r w:rsidR="001A2F50" w:rsidRPr="00B45E04">
        <w:t>paragraph (</w:t>
      </w:r>
      <w:r w:rsidRPr="00B45E04">
        <w:t>a) or (b):</w:t>
      </w:r>
    </w:p>
    <w:p w14:paraId="6A931ACC" w14:textId="77777777" w:rsidR="008B4C7B" w:rsidRPr="00B45E04" w:rsidRDefault="008B4C7B" w:rsidP="008B4C7B">
      <w:pPr>
        <w:pStyle w:val="paragraph"/>
      </w:pPr>
      <w:r w:rsidRPr="00B45E04">
        <w:tab/>
        <w:t>(c)</w:t>
      </w:r>
      <w:r w:rsidRPr="00B45E04">
        <w:tab/>
        <w:t>enter any premises in or from which the inspector has reason to believe that a person supplies consumer goods of that kind in trade or commerce; and</w:t>
      </w:r>
    </w:p>
    <w:p w14:paraId="2877EEE2" w14:textId="46681347" w:rsidR="008B4C7B" w:rsidRPr="00B45E04" w:rsidRDefault="008B4C7B" w:rsidP="008B4C7B">
      <w:pPr>
        <w:pStyle w:val="paragraph"/>
      </w:pPr>
      <w:r w:rsidRPr="00B45E04">
        <w:tab/>
        <w:t>(d)</w:t>
      </w:r>
      <w:r w:rsidRPr="00B45E04">
        <w:tab/>
        <w:t>exercise search</w:t>
      </w:r>
      <w:r w:rsidR="001C3D7C">
        <w:noBreakHyphen/>
      </w:r>
      <w:r w:rsidRPr="00B45E04">
        <w:t>related powers in relation to the premises.</w:t>
      </w:r>
    </w:p>
    <w:p w14:paraId="1C1427B9" w14:textId="77777777" w:rsidR="008B4C7B" w:rsidRPr="00B45E04" w:rsidRDefault="008B4C7B" w:rsidP="008B4C7B">
      <w:pPr>
        <w:pStyle w:val="SubsectionHead"/>
      </w:pPr>
      <w:r w:rsidRPr="00B45E04">
        <w:t>Product related services</w:t>
      </w:r>
    </w:p>
    <w:p w14:paraId="4C44B2F5" w14:textId="77777777" w:rsidR="008B4C7B" w:rsidRPr="00B45E04" w:rsidRDefault="008B4C7B" w:rsidP="008B4C7B">
      <w:pPr>
        <w:pStyle w:val="subsection"/>
      </w:pPr>
      <w:r w:rsidRPr="00B45E04">
        <w:tab/>
        <w:t>(2)</w:t>
      </w:r>
      <w:r w:rsidRPr="00B45E04">
        <w:tab/>
        <w:t>If an inspector has reason to believe that:</w:t>
      </w:r>
    </w:p>
    <w:p w14:paraId="0292372D" w14:textId="77777777" w:rsidR="008B4C7B" w:rsidRPr="00B45E04" w:rsidRDefault="008B4C7B" w:rsidP="008B4C7B">
      <w:pPr>
        <w:pStyle w:val="paragraph"/>
      </w:pPr>
      <w:r w:rsidRPr="00B45E04">
        <w:tab/>
        <w:t>(a)</w:t>
      </w:r>
      <w:r w:rsidRPr="00B45E04">
        <w:tab/>
        <w:t>as a result of product related services of a particular kind being supplied, consumer goods of a particular kind will or may cause injury to any person; or</w:t>
      </w:r>
    </w:p>
    <w:p w14:paraId="3E5B687A" w14:textId="77777777" w:rsidR="008B4C7B" w:rsidRPr="00B45E04" w:rsidRDefault="008B4C7B" w:rsidP="008B4C7B">
      <w:pPr>
        <w:pStyle w:val="paragraph"/>
      </w:pPr>
      <w:r w:rsidRPr="00B45E04">
        <w:tab/>
        <w:t>(b)</w:t>
      </w:r>
      <w:r w:rsidRPr="00B45E04">
        <w:tab/>
        <w:t>a reasonably foreseeable use (including a misuse) of consumer goods of a particular kind, to which product related services of a particular kind relate, will or may cause injury to any person as a result of such services being supplied;</w:t>
      </w:r>
    </w:p>
    <w:p w14:paraId="53C3F3D4" w14:textId="77777777" w:rsidR="008B4C7B" w:rsidRPr="00B45E04" w:rsidRDefault="008B4C7B" w:rsidP="008B4C7B">
      <w:pPr>
        <w:pStyle w:val="subsection2"/>
      </w:pPr>
      <w:r w:rsidRPr="00B45E04">
        <w:t xml:space="preserve">the inspector may, for the purposes of ascertaining the matter referred to in </w:t>
      </w:r>
      <w:r w:rsidR="001A2F50" w:rsidRPr="00B45E04">
        <w:t>paragraph (</w:t>
      </w:r>
      <w:r w:rsidRPr="00B45E04">
        <w:t>a) or (b):</w:t>
      </w:r>
    </w:p>
    <w:p w14:paraId="1F6DDEE3" w14:textId="77777777" w:rsidR="008B4C7B" w:rsidRPr="00B45E04" w:rsidRDefault="008B4C7B" w:rsidP="008B4C7B">
      <w:pPr>
        <w:pStyle w:val="paragraph"/>
      </w:pPr>
      <w:r w:rsidRPr="00B45E04">
        <w:tab/>
        <w:t>(c)</w:t>
      </w:r>
      <w:r w:rsidRPr="00B45E04">
        <w:tab/>
        <w:t>enter any premises in or from which the inspector has reason to believe that a person supplies product related services of that kind in trade or commerce; and</w:t>
      </w:r>
    </w:p>
    <w:p w14:paraId="550C8042" w14:textId="37F9C38B" w:rsidR="008B4C7B" w:rsidRPr="00B45E04" w:rsidRDefault="008B4C7B" w:rsidP="008B4C7B">
      <w:pPr>
        <w:pStyle w:val="paragraph"/>
      </w:pPr>
      <w:r w:rsidRPr="00B45E04">
        <w:lastRenderedPageBreak/>
        <w:tab/>
        <w:t>(d)</w:t>
      </w:r>
      <w:r w:rsidRPr="00B45E04">
        <w:tab/>
        <w:t>exercise search</w:t>
      </w:r>
      <w:r w:rsidR="001C3D7C">
        <w:noBreakHyphen/>
      </w:r>
      <w:r w:rsidRPr="00B45E04">
        <w:t>related powers in relation to the premises.</w:t>
      </w:r>
    </w:p>
    <w:p w14:paraId="5BA13CFD" w14:textId="77777777" w:rsidR="008B4C7B" w:rsidRPr="00B45E04" w:rsidRDefault="008B4C7B" w:rsidP="008B4C7B">
      <w:pPr>
        <w:pStyle w:val="SubsectionHead"/>
      </w:pPr>
      <w:r w:rsidRPr="00B45E04">
        <w:t>Limitation on entry</w:t>
      </w:r>
    </w:p>
    <w:p w14:paraId="53ADAE05" w14:textId="77777777" w:rsidR="008B4C7B" w:rsidRPr="00B45E04" w:rsidRDefault="00D2082F" w:rsidP="008B4C7B">
      <w:pPr>
        <w:pStyle w:val="subsection"/>
      </w:pPr>
      <w:r w:rsidRPr="00B45E04">
        <w:tab/>
        <w:t>(3)</w:t>
      </w:r>
      <w:r w:rsidR="008B4C7B" w:rsidRPr="00B45E04">
        <w:tab/>
        <w:t xml:space="preserve">However, the inspector is not entitled to enter premises under </w:t>
      </w:r>
      <w:r w:rsidR="001A2F50" w:rsidRPr="00B45E04">
        <w:t>subsection (</w:t>
      </w:r>
      <w:r w:rsidR="008B4C7B" w:rsidRPr="00B45E04">
        <w:t>1) or (2) unless:</w:t>
      </w:r>
    </w:p>
    <w:p w14:paraId="48F9D62D" w14:textId="77777777" w:rsidR="008B4C7B" w:rsidRPr="00B45E04" w:rsidRDefault="008B4C7B" w:rsidP="008B4C7B">
      <w:pPr>
        <w:pStyle w:val="paragraph"/>
      </w:pPr>
      <w:r w:rsidRPr="00B45E04">
        <w:tab/>
        <w:t>(a)</w:t>
      </w:r>
      <w:r w:rsidRPr="00B45E04">
        <w:tab/>
        <w:t xml:space="preserve">the occupier of the premises has consented to the entry and the </w:t>
      </w:r>
      <w:r w:rsidRPr="00B45E04">
        <w:rPr>
          <w:kern w:val="28"/>
        </w:rPr>
        <w:t>inspector has shown his or her identity card if required by the occupier; or</w:t>
      </w:r>
    </w:p>
    <w:p w14:paraId="339A4674" w14:textId="77777777" w:rsidR="008B4C7B" w:rsidRPr="00B45E04" w:rsidRDefault="008B4C7B" w:rsidP="008B4C7B">
      <w:pPr>
        <w:pStyle w:val="paragraph"/>
      </w:pPr>
      <w:r w:rsidRPr="00B45E04">
        <w:tab/>
        <w:t>(b)</w:t>
      </w:r>
      <w:r w:rsidRPr="00B45E04">
        <w:tab/>
        <w:t>the entry is made under a search warrant; or</w:t>
      </w:r>
    </w:p>
    <w:p w14:paraId="408D9C45" w14:textId="4BDBFEAC" w:rsidR="008B4C7B" w:rsidRPr="00B45E04" w:rsidRDefault="008B4C7B" w:rsidP="008B4C7B">
      <w:pPr>
        <w:pStyle w:val="paragraph"/>
      </w:pPr>
      <w:r w:rsidRPr="00B45E04">
        <w:tab/>
        <w:t>(c)</w:t>
      </w:r>
      <w:r w:rsidRPr="00B45E04">
        <w:tab/>
        <w:t>the entry is made in circumstances in which the exercise of search</w:t>
      </w:r>
      <w:r w:rsidR="001C3D7C">
        <w:noBreakHyphen/>
      </w:r>
      <w:r w:rsidRPr="00B45E04">
        <w:t>related powers is required without delay in order to protect life or public safety.</w:t>
      </w:r>
    </w:p>
    <w:p w14:paraId="13B0CB86" w14:textId="77777777" w:rsidR="008B4C7B" w:rsidRPr="00B45E04" w:rsidRDefault="008B4C7B" w:rsidP="008B4C7B">
      <w:pPr>
        <w:pStyle w:val="notetext"/>
      </w:pPr>
      <w:r w:rsidRPr="00B45E04">
        <w:t>Note:</w:t>
      </w:r>
      <w:r w:rsidRPr="00B45E04">
        <w:tab/>
        <w:t xml:space="preserve">For requirements relating to the occupier’s consent, see </w:t>
      </w:r>
      <w:r w:rsidR="002F06D1" w:rsidRPr="00B45E04">
        <w:t>section 1</w:t>
      </w:r>
      <w:r w:rsidRPr="00B45E04">
        <w:t>35H.</w:t>
      </w:r>
    </w:p>
    <w:p w14:paraId="007C9FF6" w14:textId="2FF991A3" w:rsidR="008B4C7B" w:rsidRPr="00B45E04" w:rsidRDefault="008B4C7B" w:rsidP="008B4C7B">
      <w:pPr>
        <w:pStyle w:val="ActHead5"/>
      </w:pPr>
      <w:bookmarkStart w:id="191" w:name="_Toc185503468"/>
      <w:r w:rsidRPr="001C3D7C">
        <w:rPr>
          <w:rStyle w:val="CharSectno"/>
        </w:rPr>
        <w:t>135A</w:t>
      </w:r>
      <w:r w:rsidRPr="00B45E04">
        <w:t xml:space="preserve">  Search</w:t>
      </w:r>
      <w:r w:rsidR="001C3D7C">
        <w:noBreakHyphen/>
      </w:r>
      <w:r w:rsidRPr="00B45E04">
        <w:t>related powers of inspectors</w:t>
      </w:r>
      <w:bookmarkEnd w:id="191"/>
    </w:p>
    <w:p w14:paraId="48115065" w14:textId="7AE43A4A" w:rsidR="008B4C7B" w:rsidRPr="00B45E04" w:rsidRDefault="008B4C7B" w:rsidP="008B4C7B">
      <w:pPr>
        <w:pStyle w:val="SubsectionHead"/>
      </w:pPr>
      <w:r w:rsidRPr="00B45E04">
        <w:t>Search</w:t>
      </w:r>
      <w:r w:rsidR="001C3D7C">
        <w:noBreakHyphen/>
      </w:r>
      <w:r w:rsidRPr="00B45E04">
        <w:t>related powers—consumer goods</w:t>
      </w:r>
    </w:p>
    <w:p w14:paraId="5B461D17" w14:textId="454CE49F" w:rsidR="008B4C7B" w:rsidRPr="00B45E04" w:rsidRDefault="008B4C7B" w:rsidP="008B4C7B">
      <w:pPr>
        <w:pStyle w:val="subsection"/>
      </w:pPr>
      <w:r w:rsidRPr="00B45E04">
        <w:tab/>
        <w:t>(1)</w:t>
      </w:r>
      <w:r w:rsidRPr="00B45E04">
        <w:tab/>
        <w:t xml:space="preserve">The following are the </w:t>
      </w:r>
      <w:r w:rsidRPr="00B45E04">
        <w:rPr>
          <w:b/>
          <w:i/>
        </w:rPr>
        <w:t>search</w:t>
      </w:r>
      <w:r w:rsidR="001C3D7C">
        <w:rPr>
          <w:b/>
          <w:i/>
        </w:rPr>
        <w:noBreakHyphen/>
      </w:r>
      <w:r w:rsidRPr="00B45E04">
        <w:rPr>
          <w:b/>
          <w:i/>
        </w:rPr>
        <w:t>related powers</w:t>
      </w:r>
      <w:r w:rsidRPr="00B45E04">
        <w:t xml:space="preserve"> that an inspector may exercise, under </w:t>
      </w:r>
      <w:r w:rsidR="002F06D1" w:rsidRPr="00B45E04">
        <w:t>subsection 1</w:t>
      </w:r>
      <w:r w:rsidRPr="00B45E04">
        <w:t>35(1), in relation to premises in or from which the inspector has reason to believe that a person supplies consumer goods of a particular kind:</w:t>
      </w:r>
    </w:p>
    <w:p w14:paraId="2BD6DDF6" w14:textId="77777777" w:rsidR="008B4C7B" w:rsidRPr="00B45E04" w:rsidRDefault="008B4C7B" w:rsidP="008B4C7B">
      <w:pPr>
        <w:pStyle w:val="paragraph"/>
      </w:pPr>
      <w:r w:rsidRPr="00B45E04">
        <w:tab/>
        <w:t>(a)</w:t>
      </w:r>
      <w:r w:rsidRPr="00B45E04">
        <w:tab/>
        <w:t>if entry to the premises is under a search warrant—the power to seize consumer goods of that kind;</w:t>
      </w:r>
    </w:p>
    <w:p w14:paraId="6D0E01B4" w14:textId="77777777" w:rsidR="008B4C7B" w:rsidRPr="00B45E04" w:rsidRDefault="008B4C7B" w:rsidP="008B4C7B">
      <w:pPr>
        <w:pStyle w:val="paragraph"/>
      </w:pPr>
      <w:r w:rsidRPr="00B45E04">
        <w:tab/>
        <w:t>(b)</w:t>
      </w:r>
      <w:r w:rsidRPr="00B45E04">
        <w:tab/>
        <w:t>the power to inspect, handle and measure consumer goods of that kind;</w:t>
      </w:r>
    </w:p>
    <w:p w14:paraId="4D644057" w14:textId="77777777" w:rsidR="008B4C7B" w:rsidRPr="00B45E04" w:rsidRDefault="008B4C7B" w:rsidP="008B4C7B">
      <w:pPr>
        <w:pStyle w:val="paragraph"/>
      </w:pPr>
      <w:r w:rsidRPr="00B45E04">
        <w:tab/>
        <w:t>(c)</w:t>
      </w:r>
      <w:r w:rsidRPr="00B45E04">
        <w:tab/>
        <w:t>the power to take samples of consumer goods of that kind;</w:t>
      </w:r>
    </w:p>
    <w:p w14:paraId="1A051D74" w14:textId="77777777" w:rsidR="008B4C7B" w:rsidRPr="00B45E04" w:rsidRDefault="008B4C7B" w:rsidP="008B4C7B">
      <w:pPr>
        <w:pStyle w:val="paragraph"/>
      </w:pPr>
      <w:r w:rsidRPr="00B45E04">
        <w:tab/>
        <w:t>(d)</w:t>
      </w:r>
      <w:r w:rsidRPr="00B45E04">
        <w:tab/>
        <w:t>the power:</w:t>
      </w:r>
    </w:p>
    <w:p w14:paraId="5147A86E" w14:textId="77777777" w:rsidR="008B4C7B" w:rsidRPr="00B45E04" w:rsidRDefault="008B4C7B" w:rsidP="008B4C7B">
      <w:pPr>
        <w:pStyle w:val="paragraphsub"/>
      </w:pPr>
      <w:r w:rsidRPr="00B45E04">
        <w:tab/>
        <w:t>(i)</w:t>
      </w:r>
      <w:r w:rsidRPr="00B45E04">
        <w:tab/>
        <w:t>to inspect, handle and read any documents relating to consumer goods of that kind; and</w:t>
      </w:r>
    </w:p>
    <w:p w14:paraId="45157421" w14:textId="77777777" w:rsidR="008B4C7B" w:rsidRPr="00B45E04" w:rsidRDefault="008B4C7B" w:rsidP="008B4C7B">
      <w:pPr>
        <w:pStyle w:val="paragraphsub"/>
      </w:pPr>
      <w:r w:rsidRPr="00B45E04">
        <w:tab/>
        <w:t>(ii)</w:t>
      </w:r>
      <w:r w:rsidRPr="00B45E04">
        <w:tab/>
        <w:t>to make copies of, or take extracts from, those documents;</w:t>
      </w:r>
    </w:p>
    <w:p w14:paraId="6314EC9B" w14:textId="77777777" w:rsidR="008B4C7B" w:rsidRPr="00B45E04" w:rsidRDefault="008B4C7B" w:rsidP="008B4C7B">
      <w:pPr>
        <w:pStyle w:val="paragraph"/>
      </w:pPr>
      <w:r w:rsidRPr="00B45E04">
        <w:tab/>
        <w:t>(e)</w:t>
      </w:r>
      <w:r w:rsidRPr="00B45E04">
        <w:tab/>
        <w:t>the power:</w:t>
      </w:r>
    </w:p>
    <w:p w14:paraId="34C5CF40" w14:textId="77777777" w:rsidR="008B4C7B" w:rsidRPr="00B45E04" w:rsidRDefault="008B4C7B" w:rsidP="008B4C7B">
      <w:pPr>
        <w:pStyle w:val="paragraphsub"/>
      </w:pPr>
      <w:r w:rsidRPr="00B45E04">
        <w:lastRenderedPageBreak/>
        <w:tab/>
        <w:t>(i)</w:t>
      </w:r>
      <w:r w:rsidRPr="00B45E04">
        <w:tab/>
        <w:t>to inspect, handle and measure equipment used in the manufacturing, processing or storage of consumer goods of that kind; and</w:t>
      </w:r>
    </w:p>
    <w:p w14:paraId="23AC9508" w14:textId="77777777" w:rsidR="008B4C7B" w:rsidRPr="00B45E04" w:rsidRDefault="008B4C7B" w:rsidP="008B4C7B">
      <w:pPr>
        <w:pStyle w:val="paragraphsub"/>
      </w:pPr>
      <w:r w:rsidRPr="00B45E04">
        <w:tab/>
        <w:t>(ii)</w:t>
      </w:r>
      <w:r w:rsidRPr="00B45E04">
        <w:tab/>
        <w:t>if entry to the premises is under a search warrant—to seize such equipment;</w:t>
      </w:r>
    </w:p>
    <w:p w14:paraId="2EDE1206" w14:textId="77777777" w:rsidR="008B4C7B" w:rsidRPr="00B45E04" w:rsidRDefault="008B4C7B" w:rsidP="008B4C7B">
      <w:pPr>
        <w:pStyle w:val="paragraph"/>
      </w:pPr>
      <w:r w:rsidRPr="00B45E04">
        <w:tab/>
        <w:t>(f)</w:t>
      </w:r>
      <w:r w:rsidRPr="00B45E04">
        <w:tab/>
        <w:t>the power to make any still or moving image or any recording of:</w:t>
      </w:r>
    </w:p>
    <w:p w14:paraId="186639E9" w14:textId="77777777" w:rsidR="008B4C7B" w:rsidRPr="00B45E04" w:rsidRDefault="008B4C7B" w:rsidP="008B4C7B">
      <w:pPr>
        <w:pStyle w:val="paragraphsub"/>
      </w:pPr>
      <w:r w:rsidRPr="00B45E04">
        <w:tab/>
        <w:t>(i)</w:t>
      </w:r>
      <w:r w:rsidRPr="00B45E04">
        <w:tab/>
        <w:t>consumer goods of that kind; or</w:t>
      </w:r>
    </w:p>
    <w:p w14:paraId="24C86F4C" w14:textId="77777777" w:rsidR="008B4C7B" w:rsidRPr="00B45E04" w:rsidRDefault="008B4C7B" w:rsidP="008B4C7B">
      <w:pPr>
        <w:pStyle w:val="paragraphsub"/>
      </w:pPr>
      <w:r w:rsidRPr="00B45E04">
        <w:tab/>
        <w:t>(ii)</w:t>
      </w:r>
      <w:r w:rsidRPr="00B45E04">
        <w:tab/>
        <w:t>the premises; or</w:t>
      </w:r>
    </w:p>
    <w:p w14:paraId="38626D4F" w14:textId="77777777" w:rsidR="008B4C7B" w:rsidRPr="00B45E04" w:rsidRDefault="008B4C7B" w:rsidP="008B4C7B">
      <w:pPr>
        <w:pStyle w:val="paragraphsub"/>
      </w:pPr>
      <w:r w:rsidRPr="00B45E04">
        <w:tab/>
        <w:t>(iii)</w:t>
      </w:r>
      <w:r w:rsidRPr="00B45E04">
        <w:tab/>
        <w:t xml:space="preserve">any equipment referred to in </w:t>
      </w:r>
      <w:r w:rsidR="001A2F50" w:rsidRPr="00B45E04">
        <w:t>subparagraph (</w:t>
      </w:r>
      <w:r w:rsidRPr="00B45E04">
        <w:t>e)(i).</w:t>
      </w:r>
    </w:p>
    <w:p w14:paraId="33083A1B" w14:textId="34A68DCC" w:rsidR="008B4C7B" w:rsidRPr="00B45E04" w:rsidRDefault="008B4C7B" w:rsidP="008B4C7B">
      <w:pPr>
        <w:pStyle w:val="SubsectionHead"/>
      </w:pPr>
      <w:r w:rsidRPr="00B45E04">
        <w:t>Search</w:t>
      </w:r>
      <w:r w:rsidR="001C3D7C">
        <w:noBreakHyphen/>
      </w:r>
      <w:r w:rsidRPr="00B45E04">
        <w:t>related powers—product related services</w:t>
      </w:r>
    </w:p>
    <w:p w14:paraId="5DA9DF72" w14:textId="69F38440" w:rsidR="008B4C7B" w:rsidRPr="00B45E04" w:rsidRDefault="008B4C7B" w:rsidP="008B4C7B">
      <w:pPr>
        <w:pStyle w:val="subsection"/>
      </w:pPr>
      <w:r w:rsidRPr="00B45E04">
        <w:tab/>
        <w:t>(2)</w:t>
      </w:r>
      <w:r w:rsidRPr="00B45E04">
        <w:tab/>
        <w:t xml:space="preserve">The following are the </w:t>
      </w:r>
      <w:r w:rsidRPr="00B45E04">
        <w:rPr>
          <w:b/>
          <w:i/>
        </w:rPr>
        <w:t>search</w:t>
      </w:r>
      <w:r w:rsidR="001C3D7C">
        <w:rPr>
          <w:b/>
          <w:i/>
        </w:rPr>
        <w:noBreakHyphen/>
      </w:r>
      <w:r w:rsidRPr="00B45E04">
        <w:rPr>
          <w:b/>
          <w:i/>
        </w:rPr>
        <w:t>related powers</w:t>
      </w:r>
      <w:r w:rsidRPr="00B45E04">
        <w:t xml:space="preserve"> that an inspector may exercise, under </w:t>
      </w:r>
      <w:r w:rsidR="002F06D1" w:rsidRPr="00B45E04">
        <w:t>subsection 1</w:t>
      </w:r>
      <w:r w:rsidRPr="00B45E04">
        <w:t>35(2), in relation to premises in or from which the inspector has reason to believe that a person supplies product related services of a particular kind:</w:t>
      </w:r>
    </w:p>
    <w:p w14:paraId="58EDF6BF" w14:textId="77777777" w:rsidR="008B4C7B" w:rsidRPr="00B45E04" w:rsidRDefault="008B4C7B" w:rsidP="008B4C7B">
      <w:pPr>
        <w:pStyle w:val="paragraph"/>
      </w:pPr>
      <w:r w:rsidRPr="00B45E04">
        <w:tab/>
        <w:t>(a)</w:t>
      </w:r>
      <w:r w:rsidRPr="00B45E04">
        <w:tab/>
        <w:t>the power:</w:t>
      </w:r>
    </w:p>
    <w:p w14:paraId="3C1FF187" w14:textId="77777777" w:rsidR="008B4C7B" w:rsidRPr="00B45E04" w:rsidRDefault="008B4C7B" w:rsidP="008B4C7B">
      <w:pPr>
        <w:pStyle w:val="paragraphsub"/>
      </w:pPr>
      <w:r w:rsidRPr="00B45E04">
        <w:tab/>
        <w:t>(i)</w:t>
      </w:r>
      <w:r w:rsidRPr="00B45E04">
        <w:tab/>
        <w:t>to inspect, handle and read any documents relating to services of that kind; and</w:t>
      </w:r>
    </w:p>
    <w:p w14:paraId="3081905A" w14:textId="77777777" w:rsidR="008B4C7B" w:rsidRPr="00B45E04" w:rsidRDefault="008B4C7B" w:rsidP="008B4C7B">
      <w:pPr>
        <w:pStyle w:val="paragraphsub"/>
      </w:pPr>
      <w:r w:rsidRPr="00B45E04">
        <w:tab/>
        <w:t>(ii)</w:t>
      </w:r>
      <w:r w:rsidRPr="00B45E04">
        <w:tab/>
        <w:t>to make copies of, or take extracts from, those documents;</w:t>
      </w:r>
    </w:p>
    <w:p w14:paraId="758B8B08" w14:textId="77777777" w:rsidR="008B4C7B" w:rsidRPr="00B45E04" w:rsidRDefault="008B4C7B" w:rsidP="008B4C7B">
      <w:pPr>
        <w:pStyle w:val="paragraph"/>
      </w:pPr>
      <w:r w:rsidRPr="00B45E04">
        <w:tab/>
        <w:t>(b)</w:t>
      </w:r>
      <w:r w:rsidRPr="00B45E04">
        <w:tab/>
        <w:t>the power:</w:t>
      </w:r>
    </w:p>
    <w:p w14:paraId="0561B6E8" w14:textId="77777777" w:rsidR="008B4C7B" w:rsidRPr="00B45E04" w:rsidRDefault="008B4C7B" w:rsidP="008B4C7B">
      <w:pPr>
        <w:pStyle w:val="paragraphsub"/>
      </w:pPr>
      <w:r w:rsidRPr="00B45E04">
        <w:tab/>
        <w:t>(i)</w:t>
      </w:r>
      <w:r w:rsidRPr="00B45E04">
        <w:tab/>
        <w:t>to inspect, handle and measure equipment used to supply services of that kind; and</w:t>
      </w:r>
    </w:p>
    <w:p w14:paraId="10B2A5A5" w14:textId="77777777" w:rsidR="008B4C7B" w:rsidRPr="00B45E04" w:rsidRDefault="008B4C7B" w:rsidP="008B4C7B">
      <w:pPr>
        <w:pStyle w:val="paragraphsub"/>
      </w:pPr>
      <w:r w:rsidRPr="00B45E04">
        <w:tab/>
        <w:t>(ii)</w:t>
      </w:r>
      <w:r w:rsidRPr="00B45E04">
        <w:tab/>
        <w:t>if entry to the premises is under a search warrant—to seize such equipment;</w:t>
      </w:r>
    </w:p>
    <w:p w14:paraId="308969BC" w14:textId="77777777" w:rsidR="008B4C7B" w:rsidRPr="00B45E04" w:rsidRDefault="008B4C7B" w:rsidP="008B4C7B">
      <w:pPr>
        <w:pStyle w:val="paragraph"/>
      </w:pPr>
      <w:r w:rsidRPr="00B45E04">
        <w:tab/>
        <w:t>(c)</w:t>
      </w:r>
      <w:r w:rsidRPr="00B45E04">
        <w:tab/>
        <w:t>the power to make any still or moving image or any recording of:</w:t>
      </w:r>
    </w:p>
    <w:p w14:paraId="22AA0D04" w14:textId="77777777" w:rsidR="008B4C7B" w:rsidRPr="00B45E04" w:rsidRDefault="008B4C7B" w:rsidP="008B4C7B">
      <w:pPr>
        <w:pStyle w:val="paragraphsub"/>
      </w:pPr>
      <w:r w:rsidRPr="00B45E04">
        <w:tab/>
        <w:t>(i)</w:t>
      </w:r>
      <w:r w:rsidRPr="00B45E04">
        <w:tab/>
        <w:t>any consumer goods to which product related services of that kind relate; or</w:t>
      </w:r>
    </w:p>
    <w:p w14:paraId="70C2235F" w14:textId="77777777" w:rsidR="008B4C7B" w:rsidRPr="00B45E04" w:rsidRDefault="008B4C7B" w:rsidP="008B4C7B">
      <w:pPr>
        <w:pStyle w:val="paragraphsub"/>
      </w:pPr>
      <w:r w:rsidRPr="00B45E04">
        <w:tab/>
        <w:t>(ii)</w:t>
      </w:r>
      <w:r w:rsidRPr="00B45E04">
        <w:tab/>
        <w:t>the premises; or</w:t>
      </w:r>
    </w:p>
    <w:p w14:paraId="62D3FA4E" w14:textId="77777777" w:rsidR="008B4C7B" w:rsidRPr="00B45E04" w:rsidRDefault="008B4C7B" w:rsidP="008B4C7B">
      <w:pPr>
        <w:pStyle w:val="paragraphsub"/>
      </w:pPr>
      <w:r w:rsidRPr="00B45E04">
        <w:tab/>
        <w:t>(iii)</w:t>
      </w:r>
      <w:r w:rsidRPr="00B45E04">
        <w:tab/>
        <w:t xml:space="preserve">any equipment referred to in </w:t>
      </w:r>
      <w:r w:rsidR="001A2F50" w:rsidRPr="00B45E04">
        <w:t>subparagraph (</w:t>
      </w:r>
      <w:r w:rsidRPr="00B45E04">
        <w:t>b)(i).</w:t>
      </w:r>
    </w:p>
    <w:p w14:paraId="793679D8" w14:textId="77777777" w:rsidR="008B4C7B" w:rsidRPr="00B45E04" w:rsidRDefault="008B4C7B" w:rsidP="008B4C7B">
      <w:pPr>
        <w:pStyle w:val="ActHead5"/>
      </w:pPr>
      <w:bookmarkStart w:id="192" w:name="_Toc185503469"/>
      <w:r w:rsidRPr="001C3D7C">
        <w:rPr>
          <w:rStyle w:val="CharSectno"/>
        </w:rPr>
        <w:lastRenderedPageBreak/>
        <w:t>135B</w:t>
      </w:r>
      <w:r w:rsidRPr="00B45E04">
        <w:t xml:space="preserve">  Inspector may ask questions and seek production of documents</w:t>
      </w:r>
      <w:bookmarkEnd w:id="192"/>
    </w:p>
    <w:p w14:paraId="39ED48CF" w14:textId="77777777" w:rsidR="008B4C7B" w:rsidRPr="00B45E04" w:rsidRDefault="008B4C7B" w:rsidP="008B4C7B">
      <w:pPr>
        <w:pStyle w:val="SubsectionHead"/>
      </w:pPr>
      <w:r w:rsidRPr="00B45E04">
        <w:t>Entry with consent etc.</w:t>
      </w:r>
    </w:p>
    <w:p w14:paraId="5F0EF20F" w14:textId="77777777" w:rsidR="008B4C7B" w:rsidRPr="00B45E04" w:rsidRDefault="008B4C7B" w:rsidP="008B4C7B">
      <w:pPr>
        <w:pStyle w:val="subsection"/>
        <w:rPr>
          <w:kern w:val="28"/>
        </w:rPr>
      </w:pPr>
      <w:r w:rsidRPr="00B45E04">
        <w:tab/>
        <w:t>(1)</w:t>
      </w:r>
      <w:r w:rsidRPr="00B45E04">
        <w:tab/>
      </w:r>
      <w:r w:rsidRPr="00B45E04">
        <w:rPr>
          <w:kern w:val="28"/>
        </w:rPr>
        <w:t xml:space="preserve">If an inspector enters premises because the occupier of the premises consents to the entry or in the circumstances referred to in </w:t>
      </w:r>
      <w:r w:rsidR="002F06D1" w:rsidRPr="00B45E04">
        <w:rPr>
          <w:kern w:val="28"/>
        </w:rPr>
        <w:t>paragraph 1</w:t>
      </w:r>
      <w:r w:rsidRPr="00B45E04">
        <w:t>35</w:t>
      </w:r>
      <w:r w:rsidRPr="00B45E04">
        <w:rPr>
          <w:kern w:val="28"/>
        </w:rPr>
        <w:t>(3)(c), the inspector may ask the occupier to:</w:t>
      </w:r>
    </w:p>
    <w:p w14:paraId="5B690084" w14:textId="77777777" w:rsidR="008B4C7B" w:rsidRPr="00B45E04" w:rsidRDefault="008B4C7B" w:rsidP="008B4C7B">
      <w:pPr>
        <w:pStyle w:val="paragraph"/>
        <w:rPr>
          <w:kern w:val="28"/>
        </w:rPr>
      </w:pPr>
      <w:r w:rsidRPr="00B45E04">
        <w:rPr>
          <w:kern w:val="28"/>
        </w:rPr>
        <w:tab/>
        <w:t>(a)</w:t>
      </w:r>
      <w:r w:rsidRPr="00B45E04">
        <w:rPr>
          <w:kern w:val="28"/>
        </w:rPr>
        <w:tab/>
        <w:t>answer any questions relating to the reasons for the inspector entering the premises that are put by the inspector; and</w:t>
      </w:r>
    </w:p>
    <w:p w14:paraId="6645A456" w14:textId="77777777" w:rsidR="008B4C7B" w:rsidRPr="00B45E04" w:rsidRDefault="008B4C7B" w:rsidP="008B4C7B">
      <w:pPr>
        <w:pStyle w:val="paragraph"/>
        <w:rPr>
          <w:kern w:val="28"/>
        </w:rPr>
      </w:pPr>
      <w:r w:rsidRPr="00B45E04">
        <w:rPr>
          <w:kern w:val="28"/>
        </w:rPr>
        <w:tab/>
        <w:t>(b)</w:t>
      </w:r>
      <w:r w:rsidRPr="00B45E04">
        <w:rPr>
          <w:kern w:val="28"/>
        </w:rPr>
        <w:tab/>
        <w:t>produce any document relating to the reasons for the inspector entering the premises</w:t>
      </w:r>
      <w:r w:rsidRPr="00B45E04">
        <w:t xml:space="preserve"> that is </w:t>
      </w:r>
      <w:r w:rsidRPr="00B45E04">
        <w:rPr>
          <w:kern w:val="28"/>
        </w:rPr>
        <w:t>requested by the inspector.</w:t>
      </w:r>
    </w:p>
    <w:p w14:paraId="18BE7606" w14:textId="77777777" w:rsidR="008B4C7B" w:rsidRPr="00B45E04" w:rsidRDefault="008B4C7B" w:rsidP="008B4C7B">
      <w:pPr>
        <w:pStyle w:val="SubsectionHead"/>
      </w:pPr>
      <w:r w:rsidRPr="00B45E04">
        <w:t>Entry under a search warrant</w:t>
      </w:r>
    </w:p>
    <w:p w14:paraId="5DC2848B" w14:textId="77777777" w:rsidR="008B4C7B" w:rsidRPr="00B45E04" w:rsidRDefault="008B4C7B" w:rsidP="008B4C7B">
      <w:pPr>
        <w:pStyle w:val="subsection"/>
        <w:rPr>
          <w:kern w:val="28"/>
        </w:rPr>
      </w:pPr>
      <w:r w:rsidRPr="00B45E04">
        <w:tab/>
        <w:t>(2)</w:t>
      </w:r>
      <w:r w:rsidRPr="00B45E04">
        <w:tab/>
      </w:r>
      <w:r w:rsidRPr="00B45E04">
        <w:rPr>
          <w:kern w:val="28"/>
        </w:rPr>
        <w:t>If an inspector enters premises under a search warrant, the inspector may require any person on the premises to:</w:t>
      </w:r>
    </w:p>
    <w:p w14:paraId="0A63A376" w14:textId="77777777" w:rsidR="008B4C7B" w:rsidRPr="00B45E04" w:rsidRDefault="008B4C7B" w:rsidP="008B4C7B">
      <w:pPr>
        <w:pStyle w:val="paragraph"/>
        <w:rPr>
          <w:kern w:val="28"/>
        </w:rPr>
      </w:pPr>
      <w:r w:rsidRPr="00B45E04">
        <w:rPr>
          <w:kern w:val="28"/>
        </w:rPr>
        <w:tab/>
        <w:t>(a)</w:t>
      </w:r>
      <w:r w:rsidRPr="00B45E04">
        <w:rPr>
          <w:kern w:val="28"/>
        </w:rPr>
        <w:tab/>
        <w:t>answer any questions relating to the reasons for the inspector entering the premises that are put by the inspector; and</w:t>
      </w:r>
    </w:p>
    <w:p w14:paraId="2B82ACFA" w14:textId="77777777" w:rsidR="008B4C7B" w:rsidRPr="00B45E04" w:rsidRDefault="008B4C7B" w:rsidP="008B4C7B">
      <w:pPr>
        <w:pStyle w:val="paragraph"/>
        <w:rPr>
          <w:kern w:val="28"/>
        </w:rPr>
      </w:pPr>
      <w:r w:rsidRPr="00B45E04">
        <w:rPr>
          <w:kern w:val="28"/>
        </w:rPr>
        <w:tab/>
        <w:t>(b)</w:t>
      </w:r>
      <w:r w:rsidRPr="00B45E04">
        <w:rPr>
          <w:kern w:val="28"/>
        </w:rPr>
        <w:tab/>
        <w:t>produce any document relating to the reasons for the inspector entering the premises</w:t>
      </w:r>
      <w:r w:rsidRPr="00B45E04">
        <w:t xml:space="preserve"> that is </w:t>
      </w:r>
      <w:r w:rsidRPr="00B45E04">
        <w:rPr>
          <w:kern w:val="28"/>
        </w:rPr>
        <w:t>requested by the inspector.</w:t>
      </w:r>
    </w:p>
    <w:p w14:paraId="4F32B4C2" w14:textId="77777777" w:rsidR="008B4C7B" w:rsidRPr="00B45E04" w:rsidRDefault="008B4C7B" w:rsidP="008B4C7B">
      <w:pPr>
        <w:pStyle w:val="ActHead5"/>
      </w:pPr>
      <w:bookmarkStart w:id="193" w:name="_Toc185503470"/>
      <w:r w:rsidRPr="001C3D7C">
        <w:rPr>
          <w:rStyle w:val="CharSectno"/>
        </w:rPr>
        <w:t>135C</w:t>
      </w:r>
      <w:r w:rsidRPr="00B45E04">
        <w:t xml:space="preserve">  Failure to answer questions or produce documents</w:t>
      </w:r>
      <w:bookmarkEnd w:id="193"/>
    </w:p>
    <w:p w14:paraId="674D4A52" w14:textId="77777777" w:rsidR="008B4C7B" w:rsidRPr="00B45E04" w:rsidRDefault="008B4C7B" w:rsidP="008B4C7B">
      <w:pPr>
        <w:pStyle w:val="subsection"/>
      </w:pPr>
      <w:r w:rsidRPr="00B45E04">
        <w:tab/>
        <w:t>(1)</w:t>
      </w:r>
      <w:r w:rsidRPr="00B45E04">
        <w:tab/>
        <w:t>A person commits an offence if:</w:t>
      </w:r>
    </w:p>
    <w:p w14:paraId="1B290F72" w14:textId="77777777" w:rsidR="008B4C7B" w:rsidRPr="00B45E04" w:rsidRDefault="008B4C7B" w:rsidP="008B4C7B">
      <w:pPr>
        <w:pStyle w:val="paragraph"/>
      </w:pPr>
      <w:r w:rsidRPr="00B45E04">
        <w:tab/>
        <w:t>(a)</w:t>
      </w:r>
      <w:r w:rsidRPr="00B45E04">
        <w:tab/>
        <w:t xml:space="preserve">the person is subject to a requirement under </w:t>
      </w:r>
      <w:r w:rsidR="002F06D1" w:rsidRPr="00B45E04">
        <w:t>subsection 1</w:t>
      </w:r>
      <w:r w:rsidRPr="00B45E04">
        <w:t>35B(2); and</w:t>
      </w:r>
    </w:p>
    <w:p w14:paraId="11425239" w14:textId="77777777" w:rsidR="008B4C7B" w:rsidRPr="00B45E04" w:rsidRDefault="008B4C7B" w:rsidP="008B4C7B">
      <w:pPr>
        <w:pStyle w:val="paragraph"/>
      </w:pPr>
      <w:r w:rsidRPr="00B45E04">
        <w:tab/>
        <w:t>(b)</w:t>
      </w:r>
      <w:r w:rsidRPr="00B45E04">
        <w:tab/>
        <w:t>the person fails to comply with the requirement.</w:t>
      </w:r>
    </w:p>
    <w:p w14:paraId="385904F6" w14:textId="77777777" w:rsidR="008B4C7B" w:rsidRPr="00B45E04" w:rsidRDefault="008B4C7B" w:rsidP="008B4C7B">
      <w:pPr>
        <w:pStyle w:val="Penalty"/>
      </w:pPr>
      <w:r w:rsidRPr="00B45E04">
        <w:t>Penalty:</w:t>
      </w:r>
    </w:p>
    <w:p w14:paraId="4A202A4F" w14:textId="77777777" w:rsidR="008B4C7B" w:rsidRPr="00B45E04" w:rsidRDefault="008B4C7B" w:rsidP="008B4C7B">
      <w:pPr>
        <w:pStyle w:val="paragraph"/>
      </w:pPr>
      <w:r w:rsidRPr="00B45E04">
        <w:tab/>
        <w:t>(a)</w:t>
      </w:r>
      <w:r w:rsidRPr="00B45E04">
        <w:tab/>
        <w:t>if the person is a body corporate—150 penalty units; or</w:t>
      </w:r>
    </w:p>
    <w:p w14:paraId="4F03E37A" w14:textId="77777777" w:rsidR="008B4C7B" w:rsidRPr="00B45E04" w:rsidRDefault="008B4C7B" w:rsidP="008B4C7B">
      <w:pPr>
        <w:pStyle w:val="paragraph"/>
      </w:pPr>
      <w:r w:rsidRPr="00B45E04">
        <w:tab/>
        <w:t>(b)</w:t>
      </w:r>
      <w:r w:rsidRPr="00B45E04">
        <w:tab/>
        <w:t>if the person is not a body corporate—30 penalty units.</w:t>
      </w:r>
    </w:p>
    <w:p w14:paraId="633AA3CC" w14:textId="77777777" w:rsidR="008B4C7B" w:rsidRPr="00B45E04" w:rsidRDefault="008B4C7B" w:rsidP="008B4C7B">
      <w:pPr>
        <w:pStyle w:val="subsection"/>
      </w:pPr>
      <w:r w:rsidRPr="00B45E04">
        <w:tab/>
        <w:t>(2)</w:t>
      </w:r>
      <w:r w:rsidRPr="00B45E04">
        <w:tab/>
        <w:t>A person is not excused from:</w:t>
      </w:r>
    </w:p>
    <w:p w14:paraId="5BAAB933" w14:textId="77777777" w:rsidR="008B4C7B" w:rsidRPr="00B45E04" w:rsidRDefault="008B4C7B" w:rsidP="008B4C7B">
      <w:pPr>
        <w:pStyle w:val="paragraph"/>
      </w:pPr>
      <w:r w:rsidRPr="00B45E04">
        <w:tab/>
        <w:t>(a)</w:t>
      </w:r>
      <w:r w:rsidRPr="00B45E04">
        <w:tab/>
        <w:t>answering a question; or</w:t>
      </w:r>
    </w:p>
    <w:p w14:paraId="3F8FCF8A" w14:textId="77777777" w:rsidR="008B4C7B" w:rsidRPr="00B45E04" w:rsidRDefault="008B4C7B" w:rsidP="008B4C7B">
      <w:pPr>
        <w:pStyle w:val="paragraph"/>
      </w:pPr>
      <w:r w:rsidRPr="00B45E04">
        <w:tab/>
        <w:t>(b)</w:t>
      </w:r>
      <w:r w:rsidRPr="00B45E04">
        <w:tab/>
        <w:t>producing a document;</w:t>
      </w:r>
    </w:p>
    <w:p w14:paraId="0B19BE33" w14:textId="77777777" w:rsidR="008B4C7B" w:rsidRPr="00B45E04" w:rsidRDefault="008B4C7B" w:rsidP="008B4C7B">
      <w:pPr>
        <w:pStyle w:val="subsection2"/>
      </w:pPr>
      <w:r w:rsidRPr="00B45E04">
        <w:lastRenderedPageBreak/>
        <w:t xml:space="preserve">as required under </w:t>
      </w:r>
      <w:r w:rsidR="002F06D1" w:rsidRPr="00B45E04">
        <w:t>subsection 1</w:t>
      </w:r>
      <w:r w:rsidRPr="00B45E04">
        <w:t>35B(2) on the ground that the answer, or production of the document, might tend to incriminate the person or expose the person to a penalty.</w:t>
      </w:r>
    </w:p>
    <w:p w14:paraId="75A24E91" w14:textId="77777777" w:rsidR="008B4C7B" w:rsidRPr="00B45E04" w:rsidRDefault="008B4C7B" w:rsidP="008B4C7B">
      <w:pPr>
        <w:pStyle w:val="subsection"/>
      </w:pPr>
      <w:r w:rsidRPr="00B45E04">
        <w:tab/>
        <w:t>(3)</w:t>
      </w:r>
      <w:r w:rsidRPr="00B45E04">
        <w:tab/>
        <w:t>However, in the case of an individual:</w:t>
      </w:r>
    </w:p>
    <w:p w14:paraId="6EACF8AC" w14:textId="77777777" w:rsidR="008B4C7B" w:rsidRPr="00B45E04" w:rsidRDefault="008B4C7B" w:rsidP="008B4C7B">
      <w:pPr>
        <w:pStyle w:val="paragraph"/>
      </w:pPr>
      <w:r w:rsidRPr="00B45E04">
        <w:tab/>
        <w:t>(a)</w:t>
      </w:r>
      <w:r w:rsidRPr="00B45E04">
        <w:tab/>
        <w:t>the answer, or the document produced; and</w:t>
      </w:r>
    </w:p>
    <w:p w14:paraId="7CCCE32E" w14:textId="77777777" w:rsidR="008B4C7B" w:rsidRPr="00B45E04" w:rsidRDefault="008B4C7B" w:rsidP="008B4C7B">
      <w:pPr>
        <w:pStyle w:val="paragraph"/>
      </w:pPr>
      <w:r w:rsidRPr="00B45E04">
        <w:tab/>
        <w:t>(b)</w:t>
      </w:r>
      <w:r w:rsidRPr="00B45E04">
        <w:tab/>
        <w:t>giving the answer, or producing the document;</w:t>
      </w:r>
    </w:p>
    <w:p w14:paraId="5B344FEC" w14:textId="77777777" w:rsidR="008B4C7B" w:rsidRPr="00B45E04" w:rsidRDefault="008B4C7B" w:rsidP="008B4C7B">
      <w:pPr>
        <w:pStyle w:val="subsection2"/>
      </w:pPr>
      <w:r w:rsidRPr="00B45E04">
        <w:t>are not admissible in evidence against the individual in any criminal proceedings other than:</w:t>
      </w:r>
    </w:p>
    <w:p w14:paraId="00EB0673" w14:textId="77777777" w:rsidR="008B4C7B" w:rsidRPr="00B45E04" w:rsidRDefault="008B4C7B" w:rsidP="008B4C7B">
      <w:pPr>
        <w:pStyle w:val="paragraph"/>
      </w:pPr>
      <w:r w:rsidRPr="00B45E04">
        <w:tab/>
        <w:t>(c)</w:t>
      </w:r>
      <w:r w:rsidRPr="00B45E04">
        <w:tab/>
        <w:t xml:space="preserve">proceedings for any offence against </w:t>
      </w:r>
      <w:r w:rsidR="001A2F50" w:rsidRPr="00B45E04">
        <w:t>subsection (</w:t>
      </w:r>
      <w:r w:rsidRPr="00B45E04">
        <w:t>1); or</w:t>
      </w:r>
    </w:p>
    <w:p w14:paraId="53632AF7" w14:textId="77777777" w:rsidR="008B4C7B" w:rsidRPr="00B45E04" w:rsidRDefault="008B4C7B" w:rsidP="008B4C7B">
      <w:pPr>
        <w:pStyle w:val="paragraph"/>
      </w:pPr>
      <w:r w:rsidRPr="00B45E04">
        <w:tab/>
        <w:t>(d)</w:t>
      </w:r>
      <w:r w:rsidRPr="00B45E04">
        <w:tab/>
        <w:t>proceedings for an offence based on the answer or document being false or misleading; or</w:t>
      </w:r>
    </w:p>
    <w:p w14:paraId="1E74209F" w14:textId="77777777" w:rsidR="008B4C7B" w:rsidRPr="00B45E04" w:rsidRDefault="008B4C7B" w:rsidP="008B4C7B">
      <w:pPr>
        <w:pStyle w:val="paragraph"/>
      </w:pPr>
      <w:r w:rsidRPr="00B45E04">
        <w:tab/>
        <w:t>(e)</w:t>
      </w:r>
      <w:r w:rsidRPr="00B45E04">
        <w:tab/>
        <w:t>proceedings for an offence based on the obstruction of public officials.</w:t>
      </w:r>
    </w:p>
    <w:p w14:paraId="68143F5D" w14:textId="77777777" w:rsidR="008B4C7B" w:rsidRPr="00B45E04" w:rsidRDefault="008B4C7B" w:rsidP="008B4C7B">
      <w:pPr>
        <w:pStyle w:val="subsection"/>
      </w:pPr>
      <w:r w:rsidRPr="00B45E04">
        <w:tab/>
        <w:t>(4)</w:t>
      </w:r>
      <w:r w:rsidRPr="00B45E04">
        <w:tab/>
      </w:r>
      <w:r w:rsidR="001A2F50" w:rsidRPr="00B45E04">
        <w:t>Subsection (</w:t>
      </w:r>
      <w:r w:rsidRPr="00B45E04">
        <w:t>1) is an offence of strict liability.</w:t>
      </w:r>
    </w:p>
    <w:p w14:paraId="6BCFB730"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1AB39591" w14:textId="77777777" w:rsidR="008B4C7B" w:rsidRPr="00B45E04" w:rsidRDefault="008B4C7B" w:rsidP="008B4C7B">
      <w:pPr>
        <w:pStyle w:val="ActHead5"/>
      </w:pPr>
      <w:bookmarkStart w:id="194" w:name="_Toc185503471"/>
      <w:r w:rsidRPr="001C3D7C">
        <w:rPr>
          <w:rStyle w:val="CharSectno"/>
        </w:rPr>
        <w:t>135D</w:t>
      </w:r>
      <w:r w:rsidRPr="00B45E04">
        <w:t xml:space="preserve">  Persons assisting inspectors</w:t>
      </w:r>
      <w:bookmarkEnd w:id="194"/>
    </w:p>
    <w:p w14:paraId="767D8927" w14:textId="77777777" w:rsidR="008B4C7B" w:rsidRPr="00B45E04" w:rsidRDefault="008B4C7B" w:rsidP="008B4C7B">
      <w:pPr>
        <w:pStyle w:val="SubsectionHead"/>
      </w:pPr>
      <w:r w:rsidRPr="00B45E04">
        <w:t>Inspectors may be assisted by other persons</w:t>
      </w:r>
    </w:p>
    <w:p w14:paraId="4903A730" w14:textId="408EFC62" w:rsidR="008B4C7B" w:rsidRPr="00B45E04" w:rsidRDefault="008B4C7B" w:rsidP="008B4C7B">
      <w:pPr>
        <w:pStyle w:val="subsection"/>
      </w:pPr>
      <w:r w:rsidRPr="00B45E04">
        <w:tab/>
        <w:t>(1)</w:t>
      </w:r>
      <w:r w:rsidRPr="00B45E04">
        <w:tab/>
        <w:t xml:space="preserve">An inspector may, in entering premises under </w:t>
      </w:r>
      <w:r w:rsidR="002F06D1" w:rsidRPr="00B45E04">
        <w:t>section 1</w:t>
      </w:r>
      <w:r w:rsidRPr="00B45E04">
        <w:t>35 and in exercising search</w:t>
      </w:r>
      <w:r w:rsidR="001C3D7C">
        <w:noBreakHyphen/>
      </w:r>
      <w:r w:rsidRPr="00B45E04">
        <w:t>related powers in relation to the premises, be assisted by other persons if that assistance is necessary and reasonable.</w:t>
      </w:r>
    </w:p>
    <w:p w14:paraId="2C31A665" w14:textId="77777777" w:rsidR="008B4C7B" w:rsidRPr="00B45E04" w:rsidRDefault="008B4C7B" w:rsidP="008B4C7B">
      <w:pPr>
        <w:pStyle w:val="subsection"/>
      </w:pPr>
      <w:r w:rsidRPr="00B45E04">
        <w:tab/>
        <w:t>(2)</w:t>
      </w:r>
      <w:r w:rsidRPr="00B45E04">
        <w:tab/>
        <w:t xml:space="preserve">A person giving such assistance is a </w:t>
      </w:r>
      <w:r w:rsidRPr="00B45E04">
        <w:rPr>
          <w:b/>
          <w:i/>
        </w:rPr>
        <w:t xml:space="preserve">person assisting </w:t>
      </w:r>
      <w:r w:rsidRPr="00B45E04">
        <w:t>the inspector.</w:t>
      </w:r>
    </w:p>
    <w:p w14:paraId="07C92EE3" w14:textId="77777777" w:rsidR="008B4C7B" w:rsidRPr="00B45E04" w:rsidRDefault="008B4C7B" w:rsidP="008B4C7B">
      <w:pPr>
        <w:pStyle w:val="SubsectionHead"/>
      </w:pPr>
      <w:r w:rsidRPr="00B45E04">
        <w:t>Powers of a person assisting the inspector</w:t>
      </w:r>
    </w:p>
    <w:p w14:paraId="4C1864CD" w14:textId="77777777" w:rsidR="008B4C7B" w:rsidRPr="00B45E04" w:rsidRDefault="008B4C7B" w:rsidP="008B4C7B">
      <w:pPr>
        <w:pStyle w:val="subsection"/>
      </w:pPr>
      <w:r w:rsidRPr="00B45E04">
        <w:tab/>
        <w:t>(3)</w:t>
      </w:r>
      <w:r w:rsidRPr="00B45E04">
        <w:tab/>
        <w:t>A person assisting the inspector may:</w:t>
      </w:r>
    </w:p>
    <w:p w14:paraId="5EDFD800" w14:textId="77777777" w:rsidR="008B4C7B" w:rsidRPr="00B45E04" w:rsidRDefault="008B4C7B" w:rsidP="008B4C7B">
      <w:pPr>
        <w:pStyle w:val="paragraph"/>
      </w:pPr>
      <w:r w:rsidRPr="00B45E04">
        <w:tab/>
        <w:t>(a)</w:t>
      </w:r>
      <w:r w:rsidRPr="00B45E04">
        <w:tab/>
        <w:t>enter the premises; and</w:t>
      </w:r>
    </w:p>
    <w:p w14:paraId="4C6E556F" w14:textId="4E6865DC" w:rsidR="008B4C7B" w:rsidRPr="00B45E04" w:rsidRDefault="008B4C7B" w:rsidP="008B4C7B">
      <w:pPr>
        <w:pStyle w:val="paragraph"/>
      </w:pPr>
      <w:r w:rsidRPr="00B45E04">
        <w:tab/>
        <w:t>(b)</w:t>
      </w:r>
      <w:r w:rsidRPr="00B45E04">
        <w:tab/>
        <w:t>exercise search</w:t>
      </w:r>
      <w:r w:rsidR="001C3D7C">
        <w:noBreakHyphen/>
      </w:r>
      <w:r w:rsidRPr="00B45E04">
        <w:t>related powers in relation to the premises, but only in accordance with a direction given to the person by the inspector.</w:t>
      </w:r>
    </w:p>
    <w:p w14:paraId="3FD07092" w14:textId="77777777" w:rsidR="008B4C7B" w:rsidRPr="00B45E04" w:rsidRDefault="008B4C7B" w:rsidP="008B4C7B">
      <w:pPr>
        <w:pStyle w:val="subsection"/>
      </w:pPr>
      <w:r w:rsidRPr="00B45E04">
        <w:lastRenderedPageBreak/>
        <w:tab/>
        <w:t>(4)</w:t>
      </w:r>
      <w:r w:rsidRPr="00B45E04">
        <w:tab/>
        <w:t xml:space="preserve">A power exercised by a person assisting the inspector as mentioned in </w:t>
      </w:r>
      <w:r w:rsidR="001A2F50" w:rsidRPr="00B45E04">
        <w:t>subsection (</w:t>
      </w:r>
      <w:r w:rsidRPr="00B45E04">
        <w:t>3) is taken for all purposes to have been exercised by the inspector.</w:t>
      </w:r>
    </w:p>
    <w:p w14:paraId="3A7B646F" w14:textId="77777777" w:rsidR="008B4C7B" w:rsidRPr="00B45E04" w:rsidRDefault="008B4C7B" w:rsidP="008B4C7B">
      <w:pPr>
        <w:pStyle w:val="ActHead5"/>
      </w:pPr>
      <w:bookmarkStart w:id="195" w:name="_Toc185503472"/>
      <w:r w:rsidRPr="001C3D7C">
        <w:rPr>
          <w:rStyle w:val="CharSectno"/>
        </w:rPr>
        <w:t>135E</w:t>
      </w:r>
      <w:r w:rsidRPr="00B45E04">
        <w:t xml:space="preserve">  Use of force in executing a search warrant</w:t>
      </w:r>
      <w:bookmarkEnd w:id="195"/>
    </w:p>
    <w:p w14:paraId="2AC8D689" w14:textId="77777777" w:rsidR="008B4C7B" w:rsidRPr="00B45E04" w:rsidRDefault="008B4C7B" w:rsidP="008B4C7B">
      <w:pPr>
        <w:pStyle w:val="subsection"/>
      </w:pPr>
      <w:r w:rsidRPr="00B45E04">
        <w:tab/>
      </w:r>
      <w:r w:rsidRPr="00B45E04">
        <w:tab/>
        <w:t>In executing a search warrant, an inspector executing the warrant may use such force against persons and things as is necessary and reasonable in the circumstances.</w:t>
      </w:r>
    </w:p>
    <w:p w14:paraId="75DB01EF" w14:textId="77777777" w:rsidR="008B4C7B" w:rsidRPr="00B45E04" w:rsidRDefault="008B4C7B" w:rsidP="008B4C7B">
      <w:pPr>
        <w:pStyle w:val="ActHead5"/>
      </w:pPr>
      <w:bookmarkStart w:id="196" w:name="_Toc185503473"/>
      <w:r w:rsidRPr="001C3D7C">
        <w:rPr>
          <w:rStyle w:val="CharSectno"/>
        </w:rPr>
        <w:t>135F</w:t>
      </w:r>
      <w:r w:rsidRPr="00B45E04">
        <w:t xml:space="preserve">  Announcement before entry under warrant</w:t>
      </w:r>
      <w:bookmarkEnd w:id="196"/>
    </w:p>
    <w:p w14:paraId="6DE6288E" w14:textId="77777777" w:rsidR="008B4C7B" w:rsidRPr="00B45E04" w:rsidRDefault="008B4C7B" w:rsidP="008B4C7B">
      <w:pPr>
        <w:pStyle w:val="subsection"/>
        <w:rPr>
          <w:kern w:val="28"/>
        </w:rPr>
      </w:pPr>
      <w:r w:rsidRPr="00B45E04">
        <w:tab/>
        <w:t>(1)</w:t>
      </w:r>
      <w:r w:rsidRPr="00B45E04">
        <w:rPr>
          <w:kern w:val="28"/>
        </w:rPr>
        <w:tab/>
        <w:t>An inspector must, before entering premises under a search warrant:</w:t>
      </w:r>
    </w:p>
    <w:p w14:paraId="31AEBDCF" w14:textId="77777777" w:rsidR="008B4C7B" w:rsidRPr="00B45E04" w:rsidRDefault="008B4C7B" w:rsidP="008B4C7B">
      <w:pPr>
        <w:pStyle w:val="paragraph"/>
        <w:rPr>
          <w:kern w:val="28"/>
        </w:rPr>
      </w:pPr>
      <w:r w:rsidRPr="00B45E04">
        <w:rPr>
          <w:kern w:val="28"/>
        </w:rPr>
        <w:tab/>
        <w:t>(a)</w:t>
      </w:r>
      <w:r w:rsidRPr="00B45E04">
        <w:rPr>
          <w:kern w:val="28"/>
        </w:rPr>
        <w:tab/>
        <w:t>announce that he or she is authorised to enter the premises; and</w:t>
      </w:r>
    </w:p>
    <w:p w14:paraId="17B4692C" w14:textId="77777777" w:rsidR="008B4C7B" w:rsidRPr="00B45E04" w:rsidRDefault="008B4C7B" w:rsidP="008B4C7B">
      <w:pPr>
        <w:pStyle w:val="paragraph"/>
        <w:rPr>
          <w:kern w:val="28"/>
        </w:rPr>
      </w:pPr>
      <w:r w:rsidRPr="00B45E04">
        <w:rPr>
          <w:kern w:val="28"/>
        </w:rPr>
        <w:tab/>
        <w:t>(b)</w:t>
      </w:r>
      <w:r w:rsidRPr="00B45E04">
        <w:rPr>
          <w:kern w:val="28"/>
        </w:rPr>
        <w:tab/>
        <w:t>show his or her identity card to the occupier of the premises, or to another person who apparently represents the occupier, if the occupier or other person is present at the premises; and</w:t>
      </w:r>
    </w:p>
    <w:p w14:paraId="7F336E95" w14:textId="77777777" w:rsidR="008B4C7B" w:rsidRPr="00B45E04" w:rsidRDefault="008B4C7B" w:rsidP="008B4C7B">
      <w:pPr>
        <w:pStyle w:val="paragraph"/>
        <w:rPr>
          <w:kern w:val="28"/>
        </w:rPr>
      </w:pPr>
      <w:r w:rsidRPr="00B45E04">
        <w:rPr>
          <w:kern w:val="28"/>
        </w:rPr>
        <w:tab/>
        <w:t>(c)</w:t>
      </w:r>
      <w:r w:rsidRPr="00B45E04">
        <w:rPr>
          <w:kern w:val="28"/>
        </w:rPr>
        <w:tab/>
        <w:t>give any person at the premises an opportunity to allow entry to the premises.</w:t>
      </w:r>
    </w:p>
    <w:p w14:paraId="732653C5" w14:textId="77777777" w:rsidR="008B4C7B" w:rsidRPr="00B45E04" w:rsidRDefault="008B4C7B" w:rsidP="008B4C7B">
      <w:pPr>
        <w:pStyle w:val="subsection"/>
        <w:rPr>
          <w:kern w:val="28"/>
        </w:rPr>
      </w:pPr>
      <w:r w:rsidRPr="00B45E04">
        <w:rPr>
          <w:kern w:val="28"/>
        </w:rPr>
        <w:tab/>
        <w:t>(2)</w:t>
      </w:r>
      <w:r w:rsidRPr="00B45E04">
        <w:rPr>
          <w:kern w:val="28"/>
        </w:rPr>
        <w:tab/>
        <w:t xml:space="preserve">However, an inspector is not required to comply with </w:t>
      </w:r>
      <w:r w:rsidR="001A2F50" w:rsidRPr="00B45E04">
        <w:rPr>
          <w:kern w:val="28"/>
        </w:rPr>
        <w:t>subsection (</w:t>
      </w:r>
      <w:r w:rsidRPr="00B45E04">
        <w:rPr>
          <w:kern w:val="28"/>
        </w:rPr>
        <w:t>1) if he or she believes on reasonable grounds that immediate entry to the premises is required:</w:t>
      </w:r>
    </w:p>
    <w:p w14:paraId="2068A055" w14:textId="77777777" w:rsidR="008B4C7B" w:rsidRPr="00B45E04" w:rsidRDefault="008B4C7B" w:rsidP="008B4C7B">
      <w:pPr>
        <w:pStyle w:val="paragraph"/>
        <w:rPr>
          <w:kern w:val="28"/>
        </w:rPr>
      </w:pPr>
      <w:r w:rsidRPr="00B45E04">
        <w:rPr>
          <w:kern w:val="28"/>
        </w:rPr>
        <w:tab/>
        <w:t>(a)</w:t>
      </w:r>
      <w:r w:rsidRPr="00B45E04">
        <w:rPr>
          <w:kern w:val="28"/>
        </w:rPr>
        <w:tab/>
        <w:t>to ensure the safety of a person (including the inspector or a person assisting the inspector); or</w:t>
      </w:r>
    </w:p>
    <w:p w14:paraId="68DBA8C7" w14:textId="77777777" w:rsidR="008B4C7B" w:rsidRPr="00B45E04" w:rsidRDefault="008B4C7B" w:rsidP="008B4C7B">
      <w:pPr>
        <w:pStyle w:val="paragraph"/>
        <w:rPr>
          <w:kern w:val="28"/>
        </w:rPr>
      </w:pPr>
      <w:r w:rsidRPr="00B45E04">
        <w:rPr>
          <w:kern w:val="28"/>
        </w:rPr>
        <w:tab/>
        <w:t>(b)</w:t>
      </w:r>
      <w:r w:rsidRPr="00B45E04">
        <w:rPr>
          <w:kern w:val="28"/>
        </w:rPr>
        <w:tab/>
        <w:t>to ensure that the effective execution of the warrant is not frustrated.</w:t>
      </w:r>
    </w:p>
    <w:p w14:paraId="4DE6DA92" w14:textId="77777777" w:rsidR="008B4C7B" w:rsidRPr="00B45E04" w:rsidRDefault="008B4C7B" w:rsidP="008B4C7B">
      <w:pPr>
        <w:pStyle w:val="subsection"/>
        <w:rPr>
          <w:kern w:val="28"/>
        </w:rPr>
      </w:pPr>
      <w:r w:rsidRPr="00B45E04">
        <w:rPr>
          <w:kern w:val="28"/>
        </w:rPr>
        <w:tab/>
        <w:t>(3)</w:t>
      </w:r>
      <w:r w:rsidRPr="00B45E04">
        <w:rPr>
          <w:kern w:val="28"/>
        </w:rPr>
        <w:tab/>
        <w:t>If:</w:t>
      </w:r>
    </w:p>
    <w:p w14:paraId="2C5BEBAE" w14:textId="77777777" w:rsidR="008B4C7B" w:rsidRPr="00B45E04" w:rsidRDefault="008B4C7B" w:rsidP="008B4C7B">
      <w:pPr>
        <w:pStyle w:val="paragraph"/>
      </w:pPr>
      <w:r w:rsidRPr="00B45E04">
        <w:tab/>
        <w:t>(a)</w:t>
      </w:r>
      <w:r w:rsidRPr="00B45E04">
        <w:tab/>
        <w:t xml:space="preserve">the inspector does not comply with </w:t>
      </w:r>
      <w:r w:rsidR="001A2F50" w:rsidRPr="00B45E04">
        <w:t>subsection (</w:t>
      </w:r>
      <w:r w:rsidRPr="00B45E04">
        <w:t xml:space="preserve">1) because of </w:t>
      </w:r>
      <w:r w:rsidR="001A2F50" w:rsidRPr="00B45E04">
        <w:t>subsection (</w:t>
      </w:r>
      <w:r w:rsidRPr="00B45E04">
        <w:t>2); and</w:t>
      </w:r>
    </w:p>
    <w:p w14:paraId="5D6D477A" w14:textId="77777777" w:rsidR="008B4C7B" w:rsidRPr="00B45E04" w:rsidRDefault="008B4C7B" w:rsidP="008B4C7B">
      <w:pPr>
        <w:pStyle w:val="paragraph"/>
        <w:rPr>
          <w:kern w:val="28"/>
        </w:rPr>
      </w:pPr>
      <w:r w:rsidRPr="00B45E04">
        <w:tab/>
        <w:t>(b)</w:t>
      </w:r>
      <w:r w:rsidRPr="00B45E04">
        <w:tab/>
        <w:t xml:space="preserve">the </w:t>
      </w:r>
      <w:r w:rsidRPr="00B45E04">
        <w:rPr>
          <w:kern w:val="28"/>
        </w:rPr>
        <w:t>occupier of the premises, or another person who apparently represents the occupier, is present at the premises;</w:t>
      </w:r>
    </w:p>
    <w:p w14:paraId="445C0849" w14:textId="77777777" w:rsidR="008B4C7B" w:rsidRPr="00B45E04" w:rsidRDefault="008B4C7B" w:rsidP="008B4C7B">
      <w:pPr>
        <w:pStyle w:val="subsection2"/>
      </w:pPr>
      <w:r w:rsidRPr="00B45E04">
        <w:t>the inspector must, as soon as practicable after entering the premises, show his or her identity card to the occupier or other person.</w:t>
      </w:r>
    </w:p>
    <w:p w14:paraId="19B6A0C1" w14:textId="77777777" w:rsidR="008B4C7B" w:rsidRPr="00B45E04" w:rsidRDefault="008B4C7B" w:rsidP="008B4C7B">
      <w:pPr>
        <w:pStyle w:val="ActHead5"/>
      </w:pPr>
      <w:bookmarkStart w:id="197" w:name="_Toc185503474"/>
      <w:r w:rsidRPr="001C3D7C">
        <w:rPr>
          <w:rStyle w:val="CharSectno"/>
        </w:rPr>
        <w:lastRenderedPageBreak/>
        <w:t>135G</w:t>
      </w:r>
      <w:r w:rsidRPr="00B45E04">
        <w:t xml:space="preserve">  Inspector must be in possession of search warrant</w:t>
      </w:r>
      <w:bookmarkEnd w:id="197"/>
    </w:p>
    <w:p w14:paraId="0E41C37D" w14:textId="77777777" w:rsidR="008B4C7B" w:rsidRPr="00B45E04" w:rsidRDefault="008B4C7B" w:rsidP="008B4C7B">
      <w:pPr>
        <w:pStyle w:val="subsection"/>
      </w:pPr>
      <w:r w:rsidRPr="00B45E04">
        <w:rPr>
          <w:kern w:val="28"/>
        </w:rPr>
        <w:tab/>
      </w:r>
      <w:r w:rsidRPr="00B45E04">
        <w:rPr>
          <w:kern w:val="28"/>
        </w:rPr>
        <w:tab/>
        <w:t>If a search</w:t>
      </w:r>
      <w:r w:rsidRPr="00B45E04">
        <w:t xml:space="preserve"> </w:t>
      </w:r>
      <w:r w:rsidRPr="00B45E04">
        <w:rPr>
          <w:kern w:val="28"/>
        </w:rPr>
        <w:t xml:space="preserve">warrant is being executed in relation to premises, an inspector executing the warrant must </w:t>
      </w:r>
      <w:r w:rsidRPr="00B45E04">
        <w:t>be in possession of:</w:t>
      </w:r>
    </w:p>
    <w:p w14:paraId="0BF54ECE" w14:textId="77777777" w:rsidR="008B4C7B" w:rsidRPr="00B45E04" w:rsidRDefault="008B4C7B" w:rsidP="008B4C7B">
      <w:pPr>
        <w:pStyle w:val="paragraph"/>
      </w:pPr>
      <w:r w:rsidRPr="00B45E04">
        <w:tab/>
        <w:t>(a)</w:t>
      </w:r>
      <w:r w:rsidRPr="00B45E04">
        <w:tab/>
        <w:t xml:space="preserve">the warrant issued under </w:t>
      </w:r>
      <w:r w:rsidR="002F06D1" w:rsidRPr="00B45E04">
        <w:t>section 1</w:t>
      </w:r>
      <w:r w:rsidRPr="00B45E04">
        <w:t>35Z or a copy of that warrant; or</w:t>
      </w:r>
    </w:p>
    <w:p w14:paraId="5CDCF7BF" w14:textId="77777777" w:rsidR="008B4C7B" w:rsidRPr="00B45E04" w:rsidRDefault="008B4C7B" w:rsidP="008B4C7B">
      <w:pPr>
        <w:pStyle w:val="paragraph"/>
      </w:pPr>
      <w:r w:rsidRPr="00B45E04">
        <w:tab/>
        <w:t>(b)</w:t>
      </w:r>
      <w:r w:rsidRPr="00B45E04">
        <w:tab/>
        <w:t xml:space="preserve">the form of warrant completed under </w:t>
      </w:r>
      <w:r w:rsidR="002F06D1" w:rsidRPr="00B45E04">
        <w:t>subsection 1</w:t>
      </w:r>
      <w:r w:rsidRPr="00B45E04">
        <w:t>36(7), or a copy of that form.</w:t>
      </w:r>
    </w:p>
    <w:p w14:paraId="24193C18" w14:textId="77777777" w:rsidR="008B4C7B" w:rsidRPr="00B45E04" w:rsidRDefault="008B4C7B" w:rsidP="008B4C7B">
      <w:pPr>
        <w:pStyle w:val="ActHead4"/>
      </w:pPr>
      <w:bookmarkStart w:id="198" w:name="_Toc185503475"/>
      <w:r w:rsidRPr="001C3D7C">
        <w:rPr>
          <w:rStyle w:val="CharSubdNo"/>
        </w:rPr>
        <w:t>Subdivision B</w:t>
      </w:r>
      <w:r w:rsidRPr="00B45E04">
        <w:t>—</w:t>
      </w:r>
      <w:r w:rsidRPr="001C3D7C">
        <w:rPr>
          <w:rStyle w:val="CharSubdText"/>
        </w:rPr>
        <w:t>Obligations of inspectors</w:t>
      </w:r>
      <w:bookmarkEnd w:id="198"/>
    </w:p>
    <w:p w14:paraId="77233929" w14:textId="77777777" w:rsidR="008B4C7B" w:rsidRPr="00B45E04" w:rsidRDefault="008B4C7B" w:rsidP="008B4C7B">
      <w:pPr>
        <w:pStyle w:val="ActHead5"/>
      </w:pPr>
      <w:bookmarkStart w:id="199" w:name="_Toc185503476"/>
      <w:r w:rsidRPr="001C3D7C">
        <w:rPr>
          <w:rStyle w:val="CharSectno"/>
        </w:rPr>
        <w:t>135H</w:t>
      </w:r>
      <w:r w:rsidRPr="00B45E04">
        <w:t xml:space="preserve">  Consent</w:t>
      </w:r>
      <w:bookmarkEnd w:id="199"/>
    </w:p>
    <w:p w14:paraId="1D54CEEF" w14:textId="77777777" w:rsidR="008B4C7B" w:rsidRPr="00B45E04" w:rsidRDefault="008B4C7B" w:rsidP="008B4C7B">
      <w:pPr>
        <w:pStyle w:val="subsection"/>
      </w:pPr>
      <w:r w:rsidRPr="00B45E04">
        <w:tab/>
        <w:t>(1)</w:t>
      </w:r>
      <w:r w:rsidRPr="00B45E04">
        <w:tab/>
        <w:t xml:space="preserve">An inspector must, before obtaining the consent of an occupier of premises for the purposes of </w:t>
      </w:r>
      <w:r w:rsidR="002F06D1" w:rsidRPr="00B45E04">
        <w:t>paragraph 1</w:t>
      </w:r>
      <w:r w:rsidRPr="00B45E04">
        <w:t>35(3)(a), inform the occupier that the occupier may refuse consent.</w:t>
      </w:r>
    </w:p>
    <w:p w14:paraId="5993762C" w14:textId="77777777" w:rsidR="008B4C7B" w:rsidRPr="00B45E04" w:rsidRDefault="008B4C7B" w:rsidP="008B4C7B">
      <w:pPr>
        <w:pStyle w:val="subsection"/>
      </w:pPr>
      <w:r w:rsidRPr="00B45E04">
        <w:tab/>
        <w:t>(2)</w:t>
      </w:r>
      <w:r w:rsidRPr="00B45E04">
        <w:tab/>
        <w:t>A consent has no effect unless the consent is voluntary.</w:t>
      </w:r>
    </w:p>
    <w:p w14:paraId="09295D8A" w14:textId="77777777" w:rsidR="008B4C7B" w:rsidRPr="00B45E04" w:rsidRDefault="008B4C7B" w:rsidP="008B4C7B">
      <w:pPr>
        <w:pStyle w:val="subsection"/>
      </w:pPr>
      <w:r w:rsidRPr="00B45E04">
        <w:tab/>
        <w:t>(3)</w:t>
      </w:r>
      <w:r w:rsidRPr="00B45E04">
        <w:tab/>
        <w:t>If an inspector enters premises because the occupier of the premises consented to the entry, the inspector, and a person assisting the inspector, must leave the premises if the consent ceases to have effect.</w:t>
      </w:r>
    </w:p>
    <w:p w14:paraId="12F62BA9" w14:textId="77777777" w:rsidR="008B4C7B" w:rsidRPr="00B45E04" w:rsidRDefault="008B4C7B" w:rsidP="008B4C7B">
      <w:pPr>
        <w:pStyle w:val="ActHead5"/>
      </w:pPr>
      <w:bookmarkStart w:id="200" w:name="_Toc185503477"/>
      <w:r w:rsidRPr="001C3D7C">
        <w:rPr>
          <w:rStyle w:val="CharSectno"/>
        </w:rPr>
        <w:t>135J</w:t>
      </w:r>
      <w:r w:rsidRPr="00B45E04">
        <w:t xml:space="preserve">  Details of search warrant etc. must be given to the occupier of the premises</w:t>
      </w:r>
      <w:bookmarkEnd w:id="200"/>
    </w:p>
    <w:p w14:paraId="08F5B289" w14:textId="77777777" w:rsidR="008B4C7B" w:rsidRPr="00B45E04" w:rsidRDefault="008B4C7B" w:rsidP="008B4C7B">
      <w:pPr>
        <w:pStyle w:val="subsection"/>
      </w:pPr>
      <w:r w:rsidRPr="00B45E04">
        <w:tab/>
      </w:r>
      <w:r w:rsidRPr="00B45E04">
        <w:tab/>
        <w:t>If:</w:t>
      </w:r>
    </w:p>
    <w:p w14:paraId="54CEF7D4" w14:textId="77777777" w:rsidR="008B4C7B" w:rsidRPr="00B45E04" w:rsidRDefault="008B4C7B" w:rsidP="008B4C7B">
      <w:pPr>
        <w:pStyle w:val="paragraph"/>
      </w:pPr>
      <w:r w:rsidRPr="00B45E04">
        <w:tab/>
        <w:t>(a)</w:t>
      </w:r>
      <w:r w:rsidRPr="00B45E04">
        <w:tab/>
        <w:t>a search warrant is being executed in relation to premises; and</w:t>
      </w:r>
    </w:p>
    <w:p w14:paraId="2306537D" w14:textId="77777777" w:rsidR="008B4C7B" w:rsidRPr="00B45E04" w:rsidRDefault="008B4C7B" w:rsidP="008B4C7B">
      <w:pPr>
        <w:pStyle w:val="paragraph"/>
      </w:pPr>
      <w:r w:rsidRPr="00B45E04">
        <w:tab/>
        <w:t>(b)</w:t>
      </w:r>
      <w:r w:rsidRPr="00B45E04">
        <w:tab/>
        <w:t>the occupier of the premises</w:t>
      </w:r>
      <w:r w:rsidRPr="00B45E04">
        <w:rPr>
          <w:kern w:val="28"/>
        </w:rPr>
        <w:t>, or another person who apparently represents the occupier,</w:t>
      </w:r>
      <w:r w:rsidRPr="00B45E04">
        <w:t xml:space="preserve"> is present at the premises;</w:t>
      </w:r>
    </w:p>
    <w:p w14:paraId="44BDA339" w14:textId="77777777" w:rsidR="008B4C7B" w:rsidRPr="00B45E04" w:rsidRDefault="008B4C7B" w:rsidP="008B4C7B">
      <w:pPr>
        <w:pStyle w:val="subsection2"/>
      </w:pPr>
      <w:r w:rsidRPr="00B45E04">
        <w:t>an inspector executing the warrant must, as soon as practicable:</w:t>
      </w:r>
    </w:p>
    <w:p w14:paraId="3A2BA01E" w14:textId="77777777" w:rsidR="008B4C7B" w:rsidRPr="00B45E04" w:rsidRDefault="008B4C7B" w:rsidP="008B4C7B">
      <w:pPr>
        <w:pStyle w:val="paragraph"/>
      </w:pPr>
      <w:r w:rsidRPr="00B45E04">
        <w:tab/>
        <w:t>(c)</w:t>
      </w:r>
      <w:r w:rsidRPr="00B45E04">
        <w:tab/>
        <w:t>do one of the following:</w:t>
      </w:r>
    </w:p>
    <w:p w14:paraId="36AA73A5" w14:textId="77777777" w:rsidR="008B4C7B" w:rsidRPr="00B45E04" w:rsidRDefault="008B4C7B" w:rsidP="008B4C7B">
      <w:pPr>
        <w:pStyle w:val="paragraphsub"/>
      </w:pPr>
      <w:r w:rsidRPr="00B45E04">
        <w:tab/>
        <w:t>(i)</w:t>
      </w:r>
      <w:r w:rsidRPr="00B45E04">
        <w:tab/>
        <w:t xml:space="preserve">if the warrant was issued under </w:t>
      </w:r>
      <w:r w:rsidR="002F06D1" w:rsidRPr="00B45E04">
        <w:t>section 1</w:t>
      </w:r>
      <w:r w:rsidRPr="00B45E04">
        <w:t>35Z—make a copy of the warrant available to the occupier or other person (which need not include the signature of the judge who issued it);</w:t>
      </w:r>
    </w:p>
    <w:p w14:paraId="44234520" w14:textId="77777777" w:rsidR="008B4C7B" w:rsidRPr="00B45E04" w:rsidRDefault="008B4C7B" w:rsidP="008B4C7B">
      <w:pPr>
        <w:pStyle w:val="paragraphsub"/>
      </w:pPr>
      <w:r w:rsidRPr="00B45E04">
        <w:lastRenderedPageBreak/>
        <w:tab/>
        <w:t>(ii)</w:t>
      </w:r>
      <w:r w:rsidRPr="00B45E04">
        <w:tab/>
        <w:t xml:space="preserve">if the warrant was signed under </w:t>
      </w:r>
      <w:r w:rsidR="002F06D1" w:rsidRPr="00B45E04">
        <w:t>section 1</w:t>
      </w:r>
      <w:r w:rsidRPr="00B45E04">
        <w:t xml:space="preserve">36—make a copy of the form of warrant completed under </w:t>
      </w:r>
      <w:r w:rsidR="002F06D1" w:rsidRPr="00B45E04">
        <w:t>subsection 1</w:t>
      </w:r>
      <w:r w:rsidRPr="00B45E04">
        <w:t>36(7) available to the occupier or other person; and</w:t>
      </w:r>
    </w:p>
    <w:p w14:paraId="181FC1B5" w14:textId="77777777" w:rsidR="008B4C7B" w:rsidRPr="00B45E04" w:rsidRDefault="008B4C7B" w:rsidP="008B4C7B">
      <w:pPr>
        <w:pStyle w:val="paragraph"/>
      </w:pPr>
      <w:r w:rsidRPr="00B45E04">
        <w:tab/>
        <w:t>(d)</w:t>
      </w:r>
      <w:r w:rsidRPr="00B45E04">
        <w:tab/>
        <w:t>inform the occupier or other person of the rights and responsibilities of the occupier or other person under Subdivision C.</w:t>
      </w:r>
    </w:p>
    <w:p w14:paraId="1556F182" w14:textId="77777777" w:rsidR="008B4C7B" w:rsidRPr="00B45E04" w:rsidRDefault="008B4C7B" w:rsidP="008B4C7B">
      <w:pPr>
        <w:pStyle w:val="ActHead4"/>
      </w:pPr>
      <w:bookmarkStart w:id="201" w:name="_Toc185503478"/>
      <w:r w:rsidRPr="001C3D7C">
        <w:rPr>
          <w:rStyle w:val="CharSubdNo"/>
        </w:rPr>
        <w:t>Subdivision C</w:t>
      </w:r>
      <w:r w:rsidRPr="00B45E04">
        <w:t>—</w:t>
      </w:r>
      <w:r w:rsidRPr="001C3D7C">
        <w:rPr>
          <w:rStyle w:val="CharSubdText"/>
        </w:rPr>
        <w:t>Occupier’s etc. rights and responsibilities</w:t>
      </w:r>
      <w:bookmarkEnd w:id="201"/>
    </w:p>
    <w:p w14:paraId="437BB6E8" w14:textId="77777777" w:rsidR="008B4C7B" w:rsidRPr="00B45E04" w:rsidRDefault="008B4C7B" w:rsidP="008B4C7B">
      <w:pPr>
        <w:pStyle w:val="ActHead5"/>
      </w:pPr>
      <w:bookmarkStart w:id="202" w:name="_Toc185503479"/>
      <w:r w:rsidRPr="001C3D7C">
        <w:rPr>
          <w:rStyle w:val="CharSectno"/>
        </w:rPr>
        <w:t>135K</w:t>
      </w:r>
      <w:r w:rsidRPr="00B45E04">
        <w:t xml:space="preserve">  Occupier etc. entitled to observe execution of search warrant</w:t>
      </w:r>
      <w:bookmarkEnd w:id="202"/>
    </w:p>
    <w:p w14:paraId="7C24C256" w14:textId="77777777" w:rsidR="008B4C7B" w:rsidRPr="00B45E04" w:rsidRDefault="008B4C7B" w:rsidP="008B4C7B">
      <w:pPr>
        <w:pStyle w:val="subsection"/>
        <w:rPr>
          <w:kern w:val="28"/>
        </w:rPr>
      </w:pPr>
      <w:r w:rsidRPr="00B45E04">
        <w:tab/>
        <w:t>(</w:t>
      </w:r>
      <w:r w:rsidRPr="00B45E04">
        <w:rPr>
          <w:kern w:val="28"/>
        </w:rPr>
        <w:t>1)</w:t>
      </w:r>
      <w:r w:rsidRPr="00B45E04">
        <w:rPr>
          <w:kern w:val="28"/>
        </w:rPr>
        <w:tab/>
        <w:t>If:</w:t>
      </w:r>
    </w:p>
    <w:p w14:paraId="29405834" w14:textId="77777777" w:rsidR="008B4C7B" w:rsidRPr="00B45E04" w:rsidRDefault="008B4C7B" w:rsidP="008B4C7B">
      <w:pPr>
        <w:pStyle w:val="paragraph"/>
        <w:rPr>
          <w:kern w:val="28"/>
        </w:rPr>
      </w:pPr>
      <w:r w:rsidRPr="00B45E04">
        <w:rPr>
          <w:kern w:val="28"/>
        </w:rPr>
        <w:tab/>
        <w:t>(a)</w:t>
      </w:r>
      <w:r w:rsidRPr="00B45E04">
        <w:rPr>
          <w:kern w:val="28"/>
        </w:rPr>
        <w:tab/>
        <w:t xml:space="preserve">a search warrant is being executed </w:t>
      </w:r>
      <w:r w:rsidRPr="00B45E04">
        <w:t>in relation to premises</w:t>
      </w:r>
      <w:r w:rsidRPr="00B45E04">
        <w:rPr>
          <w:kern w:val="28"/>
        </w:rPr>
        <w:t>; and</w:t>
      </w:r>
    </w:p>
    <w:p w14:paraId="24847937" w14:textId="77777777" w:rsidR="008B4C7B" w:rsidRPr="00B45E04" w:rsidRDefault="008B4C7B" w:rsidP="008B4C7B">
      <w:pPr>
        <w:pStyle w:val="paragraph"/>
        <w:rPr>
          <w:kern w:val="28"/>
        </w:rPr>
      </w:pPr>
      <w:r w:rsidRPr="00B45E04">
        <w:rPr>
          <w:kern w:val="28"/>
        </w:rPr>
        <w:tab/>
        <w:t>(b)</w:t>
      </w:r>
      <w:r w:rsidRPr="00B45E04">
        <w:rPr>
          <w:kern w:val="28"/>
        </w:rPr>
        <w:tab/>
        <w:t>the occupier of the premises, or another person who apparently represents the occupier, is present at the premises;</w:t>
      </w:r>
    </w:p>
    <w:p w14:paraId="092B00E9" w14:textId="77777777" w:rsidR="008B4C7B" w:rsidRPr="00B45E04" w:rsidRDefault="008B4C7B" w:rsidP="008B4C7B">
      <w:pPr>
        <w:pStyle w:val="subsection2"/>
        <w:rPr>
          <w:kern w:val="28"/>
        </w:rPr>
      </w:pPr>
      <w:r w:rsidRPr="00B45E04">
        <w:rPr>
          <w:kern w:val="28"/>
        </w:rPr>
        <w:t>the occupier or other person is entitled to observe the execution of the warrant.</w:t>
      </w:r>
    </w:p>
    <w:p w14:paraId="51CE9A86" w14:textId="77777777" w:rsidR="008B4C7B" w:rsidRPr="00B45E04" w:rsidRDefault="008B4C7B" w:rsidP="008B4C7B">
      <w:pPr>
        <w:pStyle w:val="subsection"/>
        <w:rPr>
          <w:kern w:val="28"/>
        </w:rPr>
      </w:pPr>
      <w:r w:rsidRPr="00B45E04">
        <w:rPr>
          <w:kern w:val="28"/>
        </w:rPr>
        <w:tab/>
        <w:t>(2)</w:t>
      </w:r>
      <w:r w:rsidRPr="00B45E04">
        <w:rPr>
          <w:kern w:val="28"/>
        </w:rPr>
        <w:tab/>
        <w:t>The right to observe the execution of the search warrant ceases if the occupier or other person impedes that execution.</w:t>
      </w:r>
    </w:p>
    <w:p w14:paraId="7E0AE323" w14:textId="77777777" w:rsidR="008B4C7B" w:rsidRPr="00B45E04" w:rsidRDefault="008B4C7B" w:rsidP="008B4C7B">
      <w:pPr>
        <w:pStyle w:val="subsection"/>
        <w:rPr>
          <w:kern w:val="28"/>
        </w:rPr>
      </w:pPr>
      <w:r w:rsidRPr="00B45E04">
        <w:rPr>
          <w:kern w:val="28"/>
        </w:rPr>
        <w:tab/>
        <w:t>(3)</w:t>
      </w:r>
      <w:r w:rsidRPr="00B45E04">
        <w:rPr>
          <w:kern w:val="28"/>
        </w:rPr>
        <w:tab/>
        <w:t>This section does not prevent the execution of the search warrant in 2 or more areas of the premises at the same time.</w:t>
      </w:r>
    </w:p>
    <w:p w14:paraId="02B8BB77" w14:textId="77777777" w:rsidR="008B4C7B" w:rsidRPr="00B45E04" w:rsidRDefault="008B4C7B" w:rsidP="008B4C7B">
      <w:pPr>
        <w:pStyle w:val="ActHead5"/>
      </w:pPr>
      <w:bookmarkStart w:id="203" w:name="_Toc185503480"/>
      <w:r w:rsidRPr="001C3D7C">
        <w:rPr>
          <w:rStyle w:val="CharSectno"/>
        </w:rPr>
        <w:t>135L</w:t>
      </w:r>
      <w:r w:rsidRPr="00B45E04">
        <w:t xml:space="preserve">  Occupier etc. to provide inspector etc. with facilities and assistance</w:t>
      </w:r>
      <w:bookmarkEnd w:id="203"/>
    </w:p>
    <w:p w14:paraId="03FC808D" w14:textId="77777777" w:rsidR="008B4C7B" w:rsidRPr="00B45E04" w:rsidRDefault="008B4C7B" w:rsidP="008B4C7B">
      <w:pPr>
        <w:pStyle w:val="subsection"/>
      </w:pPr>
      <w:r w:rsidRPr="00B45E04">
        <w:tab/>
        <w:t>(1)</w:t>
      </w:r>
      <w:r w:rsidRPr="00B45E04">
        <w:tab/>
        <w:t>A person commits an offence if:</w:t>
      </w:r>
    </w:p>
    <w:p w14:paraId="08DC5D2C" w14:textId="77777777" w:rsidR="008B4C7B" w:rsidRPr="00B45E04" w:rsidRDefault="008B4C7B" w:rsidP="008B4C7B">
      <w:pPr>
        <w:pStyle w:val="paragraph"/>
      </w:pPr>
      <w:r w:rsidRPr="00B45E04">
        <w:tab/>
        <w:t>(a)</w:t>
      </w:r>
      <w:r w:rsidRPr="00B45E04">
        <w:tab/>
        <w:t>the person is:</w:t>
      </w:r>
    </w:p>
    <w:p w14:paraId="08EF1115" w14:textId="77777777" w:rsidR="008B4C7B" w:rsidRPr="00B45E04" w:rsidRDefault="008B4C7B" w:rsidP="008B4C7B">
      <w:pPr>
        <w:pStyle w:val="paragraphsub"/>
      </w:pPr>
      <w:r w:rsidRPr="00B45E04">
        <w:tab/>
        <w:t>(i)</w:t>
      </w:r>
      <w:r w:rsidRPr="00B45E04">
        <w:tab/>
        <w:t>the occupier of premises to which a search warrant relates; or</w:t>
      </w:r>
    </w:p>
    <w:p w14:paraId="566F0E60" w14:textId="77777777" w:rsidR="008B4C7B" w:rsidRPr="00B45E04" w:rsidRDefault="008B4C7B" w:rsidP="008B4C7B">
      <w:pPr>
        <w:pStyle w:val="paragraphsub"/>
      </w:pPr>
      <w:r w:rsidRPr="00B45E04">
        <w:tab/>
        <w:t>(ii)</w:t>
      </w:r>
      <w:r w:rsidRPr="00B45E04">
        <w:tab/>
      </w:r>
      <w:r w:rsidRPr="00B45E04">
        <w:rPr>
          <w:kern w:val="28"/>
        </w:rPr>
        <w:t>another person who apparently represents the occupier of those premises</w:t>
      </w:r>
      <w:r w:rsidRPr="00B45E04">
        <w:t>; and</w:t>
      </w:r>
    </w:p>
    <w:p w14:paraId="7D875134" w14:textId="77777777" w:rsidR="008B4C7B" w:rsidRPr="00B45E04" w:rsidRDefault="008B4C7B" w:rsidP="008B4C7B">
      <w:pPr>
        <w:pStyle w:val="paragraph"/>
        <w:rPr>
          <w:kern w:val="28"/>
        </w:rPr>
      </w:pPr>
      <w:r w:rsidRPr="00B45E04">
        <w:tab/>
        <w:t>(b)</w:t>
      </w:r>
      <w:r w:rsidRPr="00B45E04">
        <w:tab/>
        <w:t xml:space="preserve">the person fails to </w:t>
      </w:r>
      <w:r w:rsidRPr="00B45E04">
        <w:rPr>
          <w:kern w:val="28"/>
        </w:rPr>
        <w:t>provide:</w:t>
      </w:r>
    </w:p>
    <w:p w14:paraId="4B432EBA" w14:textId="77777777" w:rsidR="008B4C7B" w:rsidRPr="00B45E04" w:rsidRDefault="008B4C7B" w:rsidP="008B4C7B">
      <w:pPr>
        <w:pStyle w:val="paragraphsub"/>
        <w:rPr>
          <w:kern w:val="28"/>
        </w:rPr>
      </w:pPr>
      <w:r w:rsidRPr="00B45E04">
        <w:rPr>
          <w:kern w:val="28"/>
        </w:rPr>
        <w:tab/>
        <w:t>(i)</w:t>
      </w:r>
      <w:r w:rsidRPr="00B45E04">
        <w:rPr>
          <w:kern w:val="28"/>
        </w:rPr>
        <w:tab/>
        <w:t xml:space="preserve">an </w:t>
      </w:r>
      <w:r w:rsidRPr="00B45E04">
        <w:t>inspector</w:t>
      </w:r>
      <w:r w:rsidRPr="00B45E04">
        <w:rPr>
          <w:kern w:val="28"/>
        </w:rPr>
        <w:t xml:space="preserve"> </w:t>
      </w:r>
      <w:r w:rsidRPr="00B45E04">
        <w:t>executing</w:t>
      </w:r>
      <w:r w:rsidRPr="00B45E04">
        <w:rPr>
          <w:kern w:val="28"/>
        </w:rPr>
        <w:t xml:space="preserve"> the warrant; and</w:t>
      </w:r>
    </w:p>
    <w:p w14:paraId="6B6472B4" w14:textId="77777777" w:rsidR="008B4C7B" w:rsidRPr="00B45E04" w:rsidRDefault="008B4C7B" w:rsidP="008B4C7B">
      <w:pPr>
        <w:pStyle w:val="paragraphsub"/>
        <w:rPr>
          <w:kern w:val="28"/>
        </w:rPr>
      </w:pPr>
      <w:r w:rsidRPr="00B45E04">
        <w:rPr>
          <w:kern w:val="28"/>
        </w:rPr>
        <w:lastRenderedPageBreak/>
        <w:tab/>
        <w:t>(ii)</w:t>
      </w:r>
      <w:r w:rsidRPr="00B45E04">
        <w:rPr>
          <w:kern w:val="28"/>
        </w:rPr>
        <w:tab/>
        <w:t>a person assisting the inspector;</w:t>
      </w:r>
    </w:p>
    <w:p w14:paraId="07915B21" w14:textId="77777777" w:rsidR="008B4C7B" w:rsidRPr="00B45E04" w:rsidRDefault="008B4C7B" w:rsidP="008B4C7B">
      <w:pPr>
        <w:pStyle w:val="paragraph"/>
        <w:rPr>
          <w:kern w:val="28"/>
        </w:rPr>
      </w:pPr>
      <w:r w:rsidRPr="00B45E04">
        <w:rPr>
          <w:kern w:val="28"/>
        </w:rPr>
        <w:tab/>
      </w:r>
      <w:r w:rsidRPr="00B45E04">
        <w:rPr>
          <w:kern w:val="28"/>
        </w:rPr>
        <w:tab/>
        <w:t xml:space="preserve">with all </w:t>
      </w:r>
      <w:r w:rsidRPr="00B45E04">
        <w:t>reasonable</w:t>
      </w:r>
      <w:r w:rsidRPr="00B45E04">
        <w:rPr>
          <w:kern w:val="28"/>
        </w:rPr>
        <w:t xml:space="preserve"> facilities and assistance for the effective exercise of their powers.</w:t>
      </w:r>
    </w:p>
    <w:p w14:paraId="6E61BEA7" w14:textId="77777777" w:rsidR="008B4C7B" w:rsidRPr="00B45E04" w:rsidRDefault="008B4C7B" w:rsidP="008B4C7B">
      <w:pPr>
        <w:pStyle w:val="Penalty"/>
      </w:pPr>
      <w:r w:rsidRPr="00B45E04">
        <w:t>Penalty:</w:t>
      </w:r>
    </w:p>
    <w:p w14:paraId="36DBF951" w14:textId="77777777" w:rsidR="008B4C7B" w:rsidRPr="00B45E04" w:rsidRDefault="008B4C7B" w:rsidP="008B4C7B">
      <w:pPr>
        <w:pStyle w:val="paragraph"/>
      </w:pPr>
      <w:r w:rsidRPr="00B45E04">
        <w:tab/>
        <w:t>(a)</w:t>
      </w:r>
      <w:r w:rsidRPr="00B45E04">
        <w:tab/>
        <w:t>if the person is a body corporate—600 penalty units; or</w:t>
      </w:r>
    </w:p>
    <w:p w14:paraId="2FF85A97" w14:textId="77777777" w:rsidR="008B4C7B" w:rsidRPr="00B45E04" w:rsidRDefault="008B4C7B" w:rsidP="008B4C7B">
      <w:pPr>
        <w:pStyle w:val="paragraph"/>
      </w:pPr>
      <w:r w:rsidRPr="00B45E04">
        <w:tab/>
        <w:t>(b)</w:t>
      </w:r>
      <w:r w:rsidRPr="00B45E04">
        <w:tab/>
        <w:t>if the person is not a body corporate—120 penalty units or imprisonment for 2 years, or both.</w:t>
      </w:r>
    </w:p>
    <w:p w14:paraId="65B8153D" w14:textId="77777777" w:rsidR="008B4C7B" w:rsidRPr="00B45E04" w:rsidRDefault="008B4C7B" w:rsidP="008B4C7B">
      <w:pPr>
        <w:pStyle w:val="subsection"/>
      </w:pPr>
      <w:r w:rsidRPr="00B45E04">
        <w:tab/>
        <w:t>(2)</w:t>
      </w:r>
      <w:r w:rsidRPr="00B45E04">
        <w:tab/>
      </w:r>
      <w:r w:rsidR="001A2F50" w:rsidRPr="00B45E04">
        <w:t>Subsection (</w:t>
      </w:r>
      <w:r w:rsidRPr="00B45E04">
        <w:t>1) is an offence of strict liability.</w:t>
      </w:r>
    </w:p>
    <w:p w14:paraId="6213C2D0"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2B2596DB" w14:textId="77777777" w:rsidR="008B4C7B" w:rsidRPr="00B45E04" w:rsidRDefault="008B4C7B" w:rsidP="008B4C7B">
      <w:pPr>
        <w:pStyle w:val="ActHead5"/>
      </w:pPr>
      <w:bookmarkStart w:id="204" w:name="_Toc185503481"/>
      <w:r w:rsidRPr="001C3D7C">
        <w:rPr>
          <w:rStyle w:val="CharSectno"/>
        </w:rPr>
        <w:t>135M</w:t>
      </w:r>
      <w:r w:rsidRPr="00B45E04">
        <w:t xml:space="preserve">  Receipts for seized consumer goods and equipment</w:t>
      </w:r>
      <w:bookmarkEnd w:id="204"/>
    </w:p>
    <w:p w14:paraId="5C191B9C" w14:textId="77777777" w:rsidR="008B4C7B" w:rsidRPr="00B45E04" w:rsidRDefault="008B4C7B" w:rsidP="008B4C7B">
      <w:pPr>
        <w:pStyle w:val="subsection"/>
      </w:pPr>
      <w:r w:rsidRPr="00B45E04">
        <w:tab/>
        <w:t>(1)</w:t>
      </w:r>
      <w:r w:rsidRPr="00B45E04">
        <w:tab/>
        <w:t>If consumer goods are seized under a search warrant, an inspector must provide a receipt for the goods.</w:t>
      </w:r>
    </w:p>
    <w:p w14:paraId="4A451786" w14:textId="77777777" w:rsidR="008B4C7B" w:rsidRPr="00B45E04" w:rsidRDefault="008B4C7B" w:rsidP="008B4C7B">
      <w:pPr>
        <w:pStyle w:val="subsection"/>
      </w:pPr>
      <w:r w:rsidRPr="00B45E04">
        <w:tab/>
        <w:t>(2)</w:t>
      </w:r>
      <w:r w:rsidRPr="00B45E04">
        <w:tab/>
        <w:t>If equipment is seized under a search warrant, an inspector must provide a receipt for the equipment.</w:t>
      </w:r>
    </w:p>
    <w:p w14:paraId="57A44014" w14:textId="77777777" w:rsidR="008B4C7B" w:rsidRPr="00B45E04" w:rsidRDefault="008B4C7B" w:rsidP="008B4C7B">
      <w:pPr>
        <w:pStyle w:val="subsection"/>
      </w:pPr>
      <w:r w:rsidRPr="00B45E04">
        <w:tab/>
        <w:t>(3)</w:t>
      </w:r>
      <w:r w:rsidRPr="00B45E04">
        <w:tab/>
        <w:t>One receipt may cover:</w:t>
      </w:r>
    </w:p>
    <w:p w14:paraId="533B1548" w14:textId="77777777" w:rsidR="008B4C7B" w:rsidRPr="00B45E04" w:rsidRDefault="008B4C7B" w:rsidP="008B4C7B">
      <w:pPr>
        <w:pStyle w:val="paragraph"/>
      </w:pPr>
      <w:r w:rsidRPr="00B45E04">
        <w:tab/>
        <w:t>(a)</w:t>
      </w:r>
      <w:r w:rsidRPr="00B45E04">
        <w:tab/>
        <w:t>consumer goods and equipment that have been so seized; and</w:t>
      </w:r>
    </w:p>
    <w:p w14:paraId="1CAC5914" w14:textId="77777777" w:rsidR="008B4C7B" w:rsidRPr="00B45E04" w:rsidRDefault="008B4C7B" w:rsidP="008B4C7B">
      <w:pPr>
        <w:pStyle w:val="paragraph"/>
      </w:pPr>
      <w:r w:rsidRPr="00B45E04">
        <w:tab/>
        <w:t>(b)</w:t>
      </w:r>
      <w:r w:rsidRPr="00B45E04">
        <w:tab/>
        <w:t>2 or more kinds of consumer goods or equipment that have been so seized.</w:t>
      </w:r>
    </w:p>
    <w:p w14:paraId="1AE219A7" w14:textId="77777777" w:rsidR="008B4C7B" w:rsidRPr="00B45E04" w:rsidRDefault="008B4C7B" w:rsidP="008B4C7B">
      <w:pPr>
        <w:pStyle w:val="ActHead5"/>
      </w:pPr>
      <w:bookmarkStart w:id="205" w:name="_Toc185503482"/>
      <w:r w:rsidRPr="001C3D7C">
        <w:rPr>
          <w:rStyle w:val="CharSectno"/>
        </w:rPr>
        <w:t>135N</w:t>
      </w:r>
      <w:r w:rsidRPr="00B45E04">
        <w:t xml:space="preserve">  Return of seized consumer goods and equipment</w:t>
      </w:r>
      <w:bookmarkEnd w:id="205"/>
    </w:p>
    <w:p w14:paraId="6EFED6C9" w14:textId="77777777" w:rsidR="008B4C7B" w:rsidRPr="00B45E04" w:rsidRDefault="008B4C7B" w:rsidP="008B4C7B">
      <w:pPr>
        <w:pStyle w:val="subsection"/>
        <w:rPr>
          <w:kern w:val="28"/>
        </w:rPr>
      </w:pPr>
      <w:r w:rsidRPr="00B45E04">
        <w:tab/>
        <w:t>(</w:t>
      </w:r>
      <w:r w:rsidRPr="00B45E04">
        <w:rPr>
          <w:kern w:val="28"/>
        </w:rPr>
        <w:t>1)</w:t>
      </w:r>
      <w:r w:rsidRPr="00B45E04">
        <w:rPr>
          <w:kern w:val="28"/>
        </w:rPr>
        <w:tab/>
        <w:t xml:space="preserve">Subject to any order under </w:t>
      </w:r>
      <w:r w:rsidR="002F06D1" w:rsidRPr="00B45E04">
        <w:rPr>
          <w:kern w:val="28"/>
        </w:rPr>
        <w:t>section 1</w:t>
      </w:r>
      <w:r w:rsidRPr="00B45E04">
        <w:rPr>
          <w:kern w:val="28"/>
        </w:rPr>
        <w:t>35P, if an inspector seizes consumer goods or equipment under a search warrant, the inspector must take reasonable steps to return the consumer goods or equipment if:</w:t>
      </w:r>
    </w:p>
    <w:p w14:paraId="4182C2EC" w14:textId="77777777" w:rsidR="008B4C7B" w:rsidRPr="00B45E04" w:rsidRDefault="008B4C7B" w:rsidP="008B4C7B">
      <w:pPr>
        <w:pStyle w:val="paragraph"/>
        <w:rPr>
          <w:kern w:val="28"/>
        </w:rPr>
      </w:pPr>
      <w:r w:rsidRPr="00B45E04">
        <w:rPr>
          <w:kern w:val="28"/>
        </w:rPr>
        <w:tab/>
        <w:t>(a)</w:t>
      </w:r>
      <w:r w:rsidRPr="00B45E04">
        <w:rPr>
          <w:kern w:val="28"/>
        </w:rPr>
        <w:tab/>
        <w:t>the reason for the seizure no longer exists; or</w:t>
      </w:r>
    </w:p>
    <w:p w14:paraId="507CB2C6" w14:textId="77777777" w:rsidR="008B4C7B" w:rsidRPr="00B45E04" w:rsidRDefault="008B4C7B" w:rsidP="008B4C7B">
      <w:pPr>
        <w:pStyle w:val="paragraph"/>
        <w:rPr>
          <w:kern w:val="28"/>
        </w:rPr>
      </w:pPr>
      <w:r w:rsidRPr="00B45E04">
        <w:rPr>
          <w:kern w:val="28"/>
        </w:rPr>
        <w:tab/>
        <w:t>(b)</w:t>
      </w:r>
      <w:r w:rsidRPr="00B45E04">
        <w:rPr>
          <w:kern w:val="28"/>
        </w:rPr>
        <w:tab/>
        <w:t>the period of 60 days after the seizure ends;</w:t>
      </w:r>
    </w:p>
    <w:p w14:paraId="5AE32401" w14:textId="77777777" w:rsidR="008B4C7B" w:rsidRPr="00B45E04" w:rsidRDefault="008B4C7B" w:rsidP="008B4C7B">
      <w:pPr>
        <w:pStyle w:val="subsection2"/>
        <w:rPr>
          <w:kern w:val="28"/>
        </w:rPr>
      </w:pPr>
      <w:r w:rsidRPr="00B45E04">
        <w:rPr>
          <w:kern w:val="28"/>
        </w:rPr>
        <w:t>whichever happens first.</w:t>
      </w:r>
    </w:p>
    <w:p w14:paraId="56E91E8B" w14:textId="77777777" w:rsidR="008B4C7B" w:rsidRPr="00B45E04" w:rsidRDefault="008B4C7B" w:rsidP="008B4C7B">
      <w:pPr>
        <w:pStyle w:val="subsection"/>
      </w:pPr>
      <w:r w:rsidRPr="00B45E04">
        <w:tab/>
        <w:t>(2)</w:t>
      </w:r>
      <w:r w:rsidRPr="00B45E04">
        <w:tab/>
      </w:r>
      <w:r w:rsidR="001A2F50" w:rsidRPr="00B45E04">
        <w:t>Subsection (</w:t>
      </w:r>
      <w:r w:rsidRPr="00B45E04">
        <w:t>1) does not apply if:</w:t>
      </w:r>
    </w:p>
    <w:p w14:paraId="48458EB7" w14:textId="77777777" w:rsidR="008B4C7B" w:rsidRPr="00B45E04" w:rsidRDefault="008B4C7B" w:rsidP="008B4C7B">
      <w:pPr>
        <w:pStyle w:val="paragraph"/>
      </w:pPr>
      <w:r w:rsidRPr="00B45E04">
        <w:tab/>
        <w:t>(a)</w:t>
      </w:r>
      <w:r w:rsidRPr="00B45E04">
        <w:tab/>
        <w:t>the consumer goods are, or the equipment is, forfeited or forfeitable to the Commonwealth; or</w:t>
      </w:r>
    </w:p>
    <w:p w14:paraId="2F80E29D" w14:textId="77777777" w:rsidR="008B4C7B" w:rsidRPr="00B45E04" w:rsidRDefault="008B4C7B" w:rsidP="008B4C7B">
      <w:pPr>
        <w:pStyle w:val="paragraph"/>
        <w:rPr>
          <w:kern w:val="28"/>
        </w:rPr>
      </w:pPr>
      <w:r w:rsidRPr="00B45E04">
        <w:lastRenderedPageBreak/>
        <w:tab/>
        <w:t>(b)</w:t>
      </w:r>
      <w:r w:rsidRPr="00B45E04">
        <w:tab/>
        <w:t xml:space="preserve">the consumer goods are, or the equipment is, </w:t>
      </w:r>
      <w:r w:rsidRPr="00B45E04">
        <w:rPr>
          <w:kern w:val="28"/>
        </w:rPr>
        <w:t>the subject of a dispute as to ownership.</w:t>
      </w:r>
    </w:p>
    <w:p w14:paraId="7E827C98" w14:textId="77777777" w:rsidR="008B4C7B" w:rsidRPr="00B45E04" w:rsidRDefault="008B4C7B" w:rsidP="008B4C7B">
      <w:pPr>
        <w:pStyle w:val="subsection"/>
        <w:rPr>
          <w:kern w:val="28"/>
        </w:rPr>
      </w:pPr>
      <w:r w:rsidRPr="00B45E04">
        <w:rPr>
          <w:kern w:val="28"/>
        </w:rPr>
        <w:tab/>
        <w:t>(3)</w:t>
      </w:r>
      <w:r w:rsidRPr="00B45E04">
        <w:rPr>
          <w:kern w:val="28"/>
        </w:rPr>
        <w:tab/>
      </w:r>
      <w:r w:rsidRPr="00B45E04">
        <w:t xml:space="preserve">If, apart from this subsection, </w:t>
      </w:r>
      <w:r w:rsidRPr="00B45E04">
        <w:rPr>
          <w:kern w:val="28"/>
        </w:rPr>
        <w:t>the inspector</w:t>
      </w:r>
      <w:r w:rsidRPr="00B45E04">
        <w:t xml:space="preserve"> would be required to take reasonable steps to return consumer goods or equipment under </w:t>
      </w:r>
      <w:r w:rsidR="001A2F50" w:rsidRPr="00B45E04">
        <w:t>subsection (</w:t>
      </w:r>
      <w:r w:rsidRPr="00B45E04">
        <w:t xml:space="preserve">1) because of </w:t>
      </w:r>
      <w:r w:rsidR="001A2F50" w:rsidRPr="00B45E04">
        <w:t>paragraph (</w:t>
      </w:r>
      <w:r w:rsidRPr="00B45E04">
        <w:t>b) of that subsection, the</w:t>
      </w:r>
      <w:r w:rsidRPr="00B45E04">
        <w:rPr>
          <w:kern w:val="28"/>
        </w:rPr>
        <w:t xml:space="preserve"> inspector</w:t>
      </w:r>
      <w:r w:rsidRPr="00B45E04">
        <w:t xml:space="preserve"> is not required to do so if</w:t>
      </w:r>
      <w:r w:rsidRPr="00B45E04">
        <w:rPr>
          <w:kern w:val="28"/>
        </w:rPr>
        <w:t>:</w:t>
      </w:r>
    </w:p>
    <w:p w14:paraId="6EF2D212" w14:textId="77777777" w:rsidR="008B4C7B" w:rsidRPr="00B45E04" w:rsidRDefault="008B4C7B" w:rsidP="008B4C7B">
      <w:pPr>
        <w:pStyle w:val="paragraph"/>
        <w:rPr>
          <w:kern w:val="28"/>
        </w:rPr>
      </w:pPr>
      <w:r w:rsidRPr="00B45E04">
        <w:rPr>
          <w:kern w:val="28"/>
        </w:rPr>
        <w:tab/>
        <w:t>(a)</w:t>
      </w:r>
      <w:r w:rsidRPr="00B45E04">
        <w:rPr>
          <w:kern w:val="28"/>
        </w:rPr>
        <w:tab/>
        <w:t>the return of the consumer goods or equipment could cause an imminent risk of death, serious illness or serious injury; or</w:t>
      </w:r>
    </w:p>
    <w:p w14:paraId="7471EA4E" w14:textId="77777777" w:rsidR="008B4C7B" w:rsidRPr="00B45E04" w:rsidRDefault="008B4C7B" w:rsidP="008B4C7B">
      <w:pPr>
        <w:pStyle w:val="paragraph"/>
        <w:rPr>
          <w:kern w:val="28"/>
        </w:rPr>
      </w:pPr>
      <w:r w:rsidRPr="00B45E04">
        <w:rPr>
          <w:kern w:val="28"/>
        </w:rPr>
        <w:tab/>
        <w:t>(b)</w:t>
      </w:r>
      <w:r w:rsidRPr="00B45E04">
        <w:rPr>
          <w:kern w:val="28"/>
        </w:rPr>
        <w:tab/>
        <w:t>the inspector is otherwise authorised (by a law, or an order of a court, of the Commonwealth or of a State or a Territory) to retain, destroy, dispose of or otherwise deal with the consumer goods or equipment.</w:t>
      </w:r>
    </w:p>
    <w:p w14:paraId="5136B695" w14:textId="77777777" w:rsidR="008B4C7B" w:rsidRPr="00B45E04" w:rsidRDefault="008B4C7B" w:rsidP="008B4C7B">
      <w:pPr>
        <w:pStyle w:val="subsection"/>
        <w:rPr>
          <w:kern w:val="28"/>
        </w:rPr>
      </w:pPr>
      <w:r w:rsidRPr="00B45E04">
        <w:tab/>
        <w:t>(4)</w:t>
      </w:r>
      <w:r w:rsidRPr="00B45E04">
        <w:tab/>
        <w:t xml:space="preserve">Consumer goods that are required to be returned under this section must be returned </w:t>
      </w:r>
      <w:r w:rsidRPr="00B45E04">
        <w:rPr>
          <w:kern w:val="28"/>
        </w:rPr>
        <w:t>to the person from whom they were seized (or to the owner if that person is not entitled to possess them).</w:t>
      </w:r>
    </w:p>
    <w:p w14:paraId="3B0762E6" w14:textId="77777777" w:rsidR="008B4C7B" w:rsidRPr="00B45E04" w:rsidRDefault="008B4C7B" w:rsidP="008B4C7B">
      <w:pPr>
        <w:pStyle w:val="subsection"/>
        <w:rPr>
          <w:kern w:val="28"/>
        </w:rPr>
      </w:pPr>
      <w:r w:rsidRPr="00B45E04">
        <w:rPr>
          <w:kern w:val="28"/>
        </w:rPr>
        <w:tab/>
        <w:t>(5)</w:t>
      </w:r>
      <w:r w:rsidRPr="00B45E04">
        <w:rPr>
          <w:kern w:val="28"/>
        </w:rPr>
        <w:tab/>
        <w:t>Equipment that is required to be</w:t>
      </w:r>
      <w:r w:rsidRPr="00B45E04">
        <w:t xml:space="preserve"> returned under this section must be returned </w:t>
      </w:r>
      <w:r w:rsidRPr="00B45E04">
        <w:rPr>
          <w:kern w:val="28"/>
        </w:rPr>
        <w:t>to the person from whom it was seized (or to the owner if that person is not entitled to possess it).</w:t>
      </w:r>
    </w:p>
    <w:p w14:paraId="2569D332" w14:textId="77777777" w:rsidR="008B4C7B" w:rsidRPr="00B45E04" w:rsidRDefault="008B4C7B" w:rsidP="008B4C7B">
      <w:pPr>
        <w:pStyle w:val="ActHead5"/>
      </w:pPr>
      <w:bookmarkStart w:id="206" w:name="_Toc185503483"/>
      <w:r w:rsidRPr="001C3D7C">
        <w:rPr>
          <w:rStyle w:val="CharSectno"/>
        </w:rPr>
        <w:t>135P</w:t>
      </w:r>
      <w:r w:rsidRPr="00B45E04">
        <w:t xml:space="preserve">  Judge may permit consumer goods or equipment to be retained</w:t>
      </w:r>
      <w:bookmarkEnd w:id="206"/>
    </w:p>
    <w:p w14:paraId="67D7DD22" w14:textId="77777777" w:rsidR="008B4C7B" w:rsidRPr="00B45E04" w:rsidRDefault="008B4C7B" w:rsidP="008B4C7B">
      <w:pPr>
        <w:pStyle w:val="subsection"/>
      </w:pPr>
      <w:r w:rsidRPr="00B45E04">
        <w:tab/>
        <w:t>(1)</w:t>
      </w:r>
      <w:r w:rsidRPr="00B45E04">
        <w:tab/>
        <w:t xml:space="preserve">An inspector who has </w:t>
      </w:r>
      <w:r w:rsidRPr="00B45E04">
        <w:rPr>
          <w:kern w:val="28"/>
        </w:rPr>
        <w:t xml:space="preserve">seized consumer goods or equipment under a search warrant </w:t>
      </w:r>
      <w:r w:rsidRPr="00B45E04">
        <w:t xml:space="preserve">may, before the end of the period referred to in </w:t>
      </w:r>
      <w:r w:rsidR="002F06D1" w:rsidRPr="00B45E04">
        <w:t>paragraph 1</w:t>
      </w:r>
      <w:r w:rsidRPr="00B45E04">
        <w:t>35N(1)(b), apply to a judge of the Federal Court for an order that the inspector may retain the consumer goods or equipment for a further period of up to 60 days.</w:t>
      </w:r>
    </w:p>
    <w:p w14:paraId="5F4B557D" w14:textId="77777777" w:rsidR="008B4C7B" w:rsidRPr="00B45E04" w:rsidRDefault="008B4C7B" w:rsidP="008B4C7B">
      <w:pPr>
        <w:pStyle w:val="subsection"/>
        <w:rPr>
          <w:kern w:val="28"/>
        </w:rPr>
      </w:pPr>
      <w:r w:rsidRPr="00B45E04">
        <w:rPr>
          <w:kern w:val="28"/>
        </w:rPr>
        <w:tab/>
        <w:t>(2)</w:t>
      </w:r>
      <w:r w:rsidRPr="00B45E04">
        <w:rPr>
          <w:kern w:val="28"/>
        </w:rPr>
        <w:tab/>
        <w:t>If:</w:t>
      </w:r>
    </w:p>
    <w:p w14:paraId="681B8B14" w14:textId="77777777" w:rsidR="008B4C7B" w:rsidRPr="00B45E04" w:rsidRDefault="008B4C7B" w:rsidP="008B4C7B">
      <w:pPr>
        <w:pStyle w:val="paragraph"/>
        <w:rPr>
          <w:kern w:val="28"/>
        </w:rPr>
      </w:pPr>
      <w:r w:rsidRPr="00B45E04">
        <w:tab/>
        <w:t>(a)</w:t>
      </w:r>
      <w:r w:rsidRPr="00B45E04">
        <w:tab/>
      </w:r>
      <w:r w:rsidRPr="00B45E04">
        <w:rPr>
          <w:kern w:val="28"/>
        </w:rPr>
        <w:t xml:space="preserve">an application to a judge is made under </w:t>
      </w:r>
      <w:r w:rsidR="001A2F50" w:rsidRPr="00B45E04">
        <w:rPr>
          <w:kern w:val="28"/>
        </w:rPr>
        <w:t>subsection (</w:t>
      </w:r>
      <w:r w:rsidRPr="00B45E04">
        <w:rPr>
          <w:kern w:val="28"/>
        </w:rPr>
        <w:t>1); and</w:t>
      </w:r>
    </w:p>
    <w:p w14:paraId="03B362F9" w14:textId="77777777" w:rsidR="008B4C7B" w:rsidRPr="00B45E04" w:rsidRDefault="008B4C7B" w:rsidP="008B4C7B">
      <w:pPr>
        <w:pStyle w:val="paragraph"/>
        <w:rPr>
          <w:kern w:val="28"/>
        </w:rPr>
      </w:pPr>
      <w:r w:rsidRPr="00B45E04">
        <w:rPr>
          <w:kern w:val="28"/>
        </w:rPr>
        <w:tab/>
        <w:t>(b)</w:t>
      </w:r>
      <w:r w:rsidRPr="00B45E04">
        <w:rPr>
          <w:kern w:val="28"/>
        </w:rPr>
        <w:tab/>
        <w:t>the judge is satisfied that it is necessary in all the circumstances for the inspector to continue to retain the consumer goods or equipment;</w:t>
      </w:r>
    </w:p>
    <w:p w14:paraId="13E8A2BB" w14:textId="77777777" w:rsidR="008B4C7B" w:rsidRPr="00B45E04" w:rsidRDefault="008B4C7B" w:rsidP="008B4C7B">
      <w:pPr>
        <w:pStyle w:val="subsection2"/>
      </w:pPr>
      <w:r w:rsidRPr="00B45E04">
        <w:lastRenderedPageBreak/>
        <w:t>the judge may order that the inspector may retain the consumer goods or equipment for a further period (not exceeding 60 days) specified in the order.</w:t>
      </w:r>
    </w:p>
    <w:p w14:paraId="5EB7A338" w14:textId="77777777" w:rsidR="008B4C7B" w:rsidRPr="00B45E04" w:rsidRDefault="008B4C7B" w:rsidP="008B4C7B">
      <w:pPr>
        <w:pStyle w:val="subsection"/>
      </w:pPr>
      <w:r w:rsidRPr="00B45E04">
        <w:tab/>
        <w:t>(3)</w:t>
      </w:r>
      <w:r w:rsidRPr="00B45E04">
        <w:tab/>
        <w:t xml:space="preserve">Before making the application under </w:t>
      </w:r>
      <w:r w:rsidR="001A2F50" w:rsidRPr="00B45E04">
        <w:t>subsection (</w:t>
      </w:r>
      <w:r w:rsidRPr="00B45E04">
        <w:t>1), the inspector must:</w:t>
      </w:r>
    </w:p>
    <w:p w14:paraId="45FD7987" w14:textId="77777777" w:rsidR="008B4C7B" w:rsidRPr="00B45E04" w:rsidRDefault="008B4C7B" w:rsidP="008B4C7B">
      <w:pPr>
        <w:pStyle w:val="paragraph"/>
      </w:pPr>
      <w:r w:rsidRPr="00B45E04">
        <w:tab/>
        <w:t>(a)</w:t>
      </w:r>
      <w:r w:rsidRPr="00B45E04">
        <w:tab/>
        <w:t>take reasonable steps to discover who has an interest in the retention of the consumer goods or equipment; and</w:t>
      </w:r>
    </w:p>
    <w:p w14:paraId="282C163F" w14:textId="77777777" w:rsidR="008B4C7B" w:rsidRPr="00B45E04" w:rsidRDefault="008B4C7B" w:rsidP="008B4C7B">
      <w:pPr>
        <w:pStyle w:val="paragraph"/>
      </w:pPr>
      <w:r w:rsidRPr="00B45E04">
        <w:tab/>
        <w:t>(b)</w:t>
      </w:r>
      <w:r w:rsidRPr="00B45E04">
        <w:tab/>
        <w:t>if it is practicable to do so, notify each person whom the inspector believes to have such an interest of the proposed application.</w:t>
      </w:r>
    </w:p>
    <w:p w14:paraId="3E5E3F6F" w14:textId="77777777" w:rsidR="008B4C7B" w:rsidRPr="00B45E04" w:rsidRDefault="008B4C7B" w:rsidP="008B4C7B">
      <w:pPr>
        <w:pStyle w:val="ActHead4"/>
      </w:pPr>
      <w:bookmarkStart w:id="207" w:name="_Toc185503484"/>
      <w:r w:rsidRPr="001C3D7C">
        <w:rPr>
          <w:rStyle w:val="CharSubdNo"/>
        </w:rPr>
        <w:t>Subdivision D</w:t>
      </w:r>
      <w:r w:rsidRPr="00B45E04">
        <w:t>—</w:t>
      </w:r>
      <w:r w:rsidRPr="001C3D7C">
        <w:rPr>
          <w:rStyle w:val="CharSubdText"/>
        </w:rPr>
        <w:t>Provisions relating to seizure</w:t>
      </w:r>
      <w:bookmarkEnd w:id="207"/>
    </w:p>
    <w:p w14:paraId="40B46947" w14:textId="77777777" w:rsidR="008B4C7B" w:rsidRPr="00B45E04" w:rsidRDefault="008B4C7B" w:rsidP="008B4C7B">
      <w:pPr>
        <w:pStyle w:val="ActHead5"/>
      </w:pPr>
      <w:bookmarkStart w:id="208" w:name="_Toc185503485"/>
      <w:r w:rsidRPr="001C3D7C">
        <w:rPr>
          <w:rStyle w:val="CharSectno"/>
        </w:rPr>
        <w:t>135Q</w:t>
      </w:r>
      <w:r w:rsidRPr="00B45E04">
        <w:t xml:space="preserve">  Recovery of reasonable costs of seizing consumer goods or equipment</w:t>
      </w:r>
      <w:bookmarkEnd w:id="208"/>
    </w:p>
    <w:p w14:paraId="6437AE78" w14:textId="77777777" w:rsidR="008B4C7B" w:rsidRPr="00B45E04" w:rsidRDefault="008B4C7B" w:rsidP="008B4C7B">
      <w:pPr>
        <w:pStyle w:val="subsection"/>
      </w:pPr>
      <w:r w:rsidRPr="00B45E04">
        <w:tab/>
        <w:t>(1)</w:t>
      </w:r>
      <w:r w:rsidRPr="00B45E04">
        <w:tab/>
        <w:t>If an inspector seizes consumer goods or equipment under a search warrant:</w:t>
      </w:r>
    </w:p>
    <w:p w14:paraId="472D1E17" w14:textId="77777777" w:rsidR="008B4C7B" w:rsidRPr="00B45E04" w:rsidRDefault="008B4C7B" w:rsidP="008B4C7B">
      <w:pPr>
        <w:pStyle w:val="paragraph"/>
      </w:pPr>
      <w:r w:rsidRPr="00B45E04">
        <w:tab/>
        <w:t>(a)</w:t>
      </w:r>
      <w:r w:rsidRPr="00B45E04">
        <w:tab/>
        <w:t>the person from whom the consumer goods were seized, or the equipment was seized; or</w:t>
      </w:r>
    </w:p>
    <w:p w14:paraId="28E832CC" w14:textId="77777777" w:rsidR="008B4C7B" w:rsidRPr="00B45E04" w:rsidRDefault="008B4C7B" w:rsidP="008B4C7B">
      <w:pPr>
        <w:pStyle w:val="paragraph"/>
      </w:pPr>
      <w:r w:rsidRPr="00B45E04">
        <w:tab/>
        <w:t>(b)</w:t>
      </w:r>
      <w:r w:rsidRPr="00B45E04">
        <w:tab/>
        <w:t>if that person is not entitled to possess the consumer goods or equipment—the owner of the consumer goods or equipment;</w:t>
      </w:r>
    </w:p>
    <w:p w14:paraId="6EF178CC" w14:textId="77777777" w:rsidR="008B4C7B" w:rsidRPr="00B45E04" w:rsidRDefault="008B4C7B" w:rsidP="008B4C7B">
      <w:pPr>
        <w:pStyle w:val="subsection2"/>
      </w:pPr>
      <w:r w:rsidRPr="00B45E04">
        <w:t>is liable to pay an amount equal to the costs reasonably incurred by the inspector in seizing the consumer goods or equipment.</w:t>
      </w:r>
    </w:p>
    <w:p w14:paraId="40B42F42" w14:textId="77777777" w:rsidR="008B4C7B" w:rsidRPr="00B45E04" w:rsidRDefault="008B4C7B" w:rsidP="008B4C7B">
      <w:pPr>
        <w:pStyle w:val="subsection"/>
      </w:pPr>
      <w:r w:rsidRPr="00B45E04">
        <w:tab/>
        <w:t>(2)</w:t>
      </w:r>
      <w:r w:rsidRPr="00B45E04">
        <w:tab/>
        <w:t xml:space="preserve">An amount payable by a person under </w:t>
      </w:r>
      <w:r w:rsidR="001A2F50" w:rsidRPr="00B45E04">
        <w:t>subsection (</w:t>
      </w:r>
      <w:r w:rsidRPr="00B45E04">
        <w:t>1):</w:t>
      </w:r>
    </w:p>
    <w:p w14:paraId="5B85C846" w14:textId="77777777" w:rsidR="008B4C7B" w:rsidRPr="00B45E04" w:rsidRDefault="008B4C7B" w:rsidP="008B4C7B">
      <w:pPr>
        <w:pStyle w:val="paragraph"/>
      </w:pPr>
      <w:r w:rsidRPr="00B45E04">
        <w:tab/>
        <w:t>(a)</w:t>
      </w:r>
      <w:r w:rsidRPr="00B45E04">
        <w:tab/>
        <w:t>is a debt due by the person to the Commonwealth; and</w:t>
      </w:r>
    </w:p>
    <w:p w14:paraId="36610257" w14:textId="77777777" w:rsidR="008B4C7B" w:rsidRPr="00B45E04" w:rsidRDefault="008B4C7B" w:rsidP="008B4C7B">
      <w:pPr>
        <w:pStyle w:val="paragraph"/>
      </w:pPr>
      <w:r w:rsidRPr="00B45E04">
        <w:tab/>
        <w:t>(b)</w:t>
      </w:r>
      <w:r w:rsidRPr="00B45E04">
        <w:tab/>
        <w:t>may be recovered by action in a court of competent jurisdiction.</w:t>
      </w:r>
    </w:p>
    <w:p w14:paraId="42A3A670" w14:textId="77777777" w:rsidR="008B4C7B" w:rsidRPr="00B45E04" w:rsidRDefault="008B4C7B" w:rsidP="008B4C7B">
      <w:pPr>
        <w:pStyle w:val="ActHead5"/>
      </w:pPr>
      <w:bookmarkStart w:id="209" w:name="_Toc185503486"/>
      <w:r w:rsidRPr="001C3D7C">
        <w:rPr>
          <w:rStyle w:val="CharSectno"/>
        </w:rPr>
        <w:t>135R</w:t>
      </w:r>
      <w:r w:rsidRPr="00B45E04">
        <w:t xml:space="preserve">  Destruction or disposal of seized consumer goods or equipment</w:t>
      </w:r>
      <w:bookmarkEnd w:id="209"/>
    </w:p>
    <w:p w14:paraId="1B34E092" w14:textId="77777777" w:rsidR="008B4C7B" w:rsidRPr="00B45E04" w:rsidRDefault="008B4C7B" w:rsidP="008B4C7B">
      <w:pPr>
        <w:pStyle w:val="subsection"/>
      </w:pPr>
      <w:r w:rsidRPr="00B45E04">
        <w:tab/>
        <w:t>(1)</w:t>
      </w:r>
      <w:r w:rsidRPr="00B45E04">
        <w:tab/>
        <w:t>If:</w:t>
      </w:r>
    </w:p>
    <w:p w14:paraId="5697F843" w14:textId="47CFE852" w:rsidR="008B4C7B" w:rsidRPr="00B45E04" w:rsidRDefault="008B4C7B" w:rsidP="008B4C7B">
      <w:pPr>
        <w:pStyle w:val="paragraph"/>
      </w:pPr>
      <w:r w:rsidRPr="00B45E04">
        <w:tab/>
        <w:t>(a)</w:t>
      </w:r>
      <w:r w:rsidRPr="00B45E04">
        <w:tab/>
        <w:t>an inspector seizes consumer goods, or equipment used to supply product</w:t>
      </w:r>
      <w:r w:rsidR="001C3D7C">
        <w:noBreakHyphen/>
      </w:r>
      <w:r w:rsidRPr="00B45E04">
        <w:t>related services, under a search warrant; and</w:t>
      </w:r>
    </w:p>
    <w:p w14:paraId="1F1BF729" w14:textId="77777777" w:rsidR="008B4C7B" w:rsidRPr="00B45E04" w:rsidRDefault="008B4C7B" w:rsidP="008B4C7B">
      <w:pPr>
        <w:pStyle w:val="paragraph"/>
      </w:pPr>
      <w:r w:rsidRPr="00B45E04">
        <w:lastRenderedPageBreak/>
        <w:tab/>
        <w:t>(b)</w:t>
      </w:r>
      <w:r w:rsidRPr="00B45E04">
        <w:tab/>
        <w:t>apart from this section, the inspector is required to return the consumer goods or equipment to a person; and</w:t>
      </w:r>
    </w:p>
    <w:p w14:paraId="0EE5AB0D" w14:textId="77777777" w:rsidR="008B4C7B" w:rsidRPr="00B45E04" w:rsidRDefault="008B4C7B" w:rsidP="008B4C7B">
      <w:pPr>
        <w:pStyle w:val="paragraph"/>
      </w:pPr>
      <w:r w:rsidRPr="00B45E04">
        <w:tab/>
        <w:t>(c)</w:t>
      </w:r>
      <w:r w:rsidRPr="00B45E04">
        <w:tab/>
        <w:t>either:</w:t>
      </w:r>
    </w:p>
    <w:p w14:paraId="1BDFCC52" w14:textId="77777777" w:rsidR="008B4C7B" w:rsidRPr="00B45E04" w:rsidRDefault="008B4C7B" w:rsidP="008B4C7B">
      <w:pPr>
        <w:pStyle w:val="paragraphsub"/>
      </w:pPr>
      <w:r w:rsidRPr="00B45E04">
        <w:tab/>
        <w:t>(i)</w:t>
      </w:r>
      <w:r w:rsidRPr="00B45E04">
        <w:tab/>
        <w:t>the inspector cannot, despite making reasonable efforts, locate the person; or</w:t>
      </w:r>
    </w:p>
    <w:p w14:paraId="73AE1AE9" w14:textId="77777777" w:rsidR="008B4C7B" w:rsidRPr="00B45E04" w:rsidRDefault="008B4C7B" w:rsidP="008B4C7B">
      <w:pPr>
        <w:pStyle w:val="paragraphsub"/>
      </w:pPr>
      <w:r w:rsidRPr="00B45E04">
        <w:tab/>
        <w:t>(ii)</w:t>
      </w:r>
      <w:r w:rsidRPr="00B45E04">
        <w:tab/>
        <w:t>the person has refused to take possession of the consumer goods or equipment;</w:t>
      </w:r>
    </w:p>
    <w:p w14:paraId="794B5487" w14:textId="77777777" w:rsidR="008B4C7B" w:rsidRPr="00B45E04" w:rsidRDefault="008B4C7B" w:rsidP="008B4C7B">
      <w:pPr>
        <w:pStyle w:val="subsection2"/>
      </w:pPr>
      <w:r w:rsidRPr="00B45E04">
        <w:t>a court may, on the application of the inspector, make an order authorising the inspector to destroy or otherwise dispose of the consumer goods or equipment.</w:t>
      </w:r>
    </w:p>
    <w:p w14:paraId="59F6B0DC" w14:textId="77777777" w:rsidR="008B4C7B" w:rsidRPr="00B45E04" w:rsidRDefault="008B4C7B" w:rsidP="008B4C7B">
      <w:pPr>
        <w:pStyle w:val="subsection"/>
      </w:pPr>
      <w:r w:rsidRPr="00B45E04">
        <w:tab/>
        <w:t>(2)</w:t>
      </w:r>
      <w:r w:rsidRPr="00B45E04">
        <w:tab/>
        <w:t xml:space="preserve">If </w:t>
      </w:r>
      <w:r w:rsidR="001A2F50" w:rsidRPr="00B45E04">
        <w:t>subparagraph (</w:t>
      </w:r>
      <w:r w:rsidRPr="00B45E04">
        <w:t xml:space="preserve">1)(c)(ii) applies, the inspector must, before making an application under </w:t>
      </w:r>
      <w:r w:rsidR="001A2F50" w:rsidRPr="00B45E04">
        <w:t>subsection (</w:t>
      </w:r>
      <w:r w:rsidRPr="00B45E04">
        <w:t>1), inform the person referred to in that subparagraph that the inspector proposes to make an application under that subsection.</w:t>
      </w:r>
    </w:p>
    <w:p w14:paraId="67EBBE76" w14:textId="77777777" w:rsidR="008B4C7B" w:rsidRPr="00B45E04" w:rsidRDefault="008B4C7B" w:rsidP="008B4C7B">
      <w:pPr>
        <w:pStyle w:val="subsection"/>
      </w:pPr>
      <w:r w:rsidRPr="00B45E04">
        <w:tab/>
        <w:t>(3)</w:t>
      </w:r>
      <w:r w:rsidRPr="00B45E04">
        <w:tab/>
        <w:t>If:</w:t>
      </w:r>
    </w:p>
    <w:p w14:paraId="59F6AD33" w14:textId="77777777" w:rsidR="008B4C7B" w:rsidRPr="00B45E04" w:rsidRDefault="008B4C7B" w:rsidP="008B4C7B">
      <w:pPr>
        <w:pStyle w:val="paragraph"/>
      </w:pPr>
      <w:r w:rsidRPr="00B45E04">
        <w:tab/>
        <w:t>(a)</w:t>
      </w:r>
      <w:r w:rsidRPr="00B45E04">
        <w:tab/>
        <w:t xml:space="preserve">an order is made under </w:t>
      </w:r>
      <w:r w:rsidR="001A2F50" w:rsidRPr="00B45E04">
        <w:t>subsection (</w:t>
      </w:r>
      <w:r w:rsidRPr="00B45E04">
        <w:t>1); and</w:t>
      </w:r>
    </w:p>
    <w:p w14:paraId="675F72CA" w14:textId="77777777" w:rsidR="008B4C7B" w:rsidRPr="00B45E04" w:rsidRDefault="008B4C7B" w:rsidP="008B4C7B">
      <w:pPr>
        <w:pStyle w:val="paragraph"/>
      </w:pPr>
      <w:r w:rsidRPr="00B45E04">
        <w:tab/>
        <w:t>(b)</w:t>
      </w:r>
      <w:r w:rsidRPr="00B45E04">
        <w:tab/>
      </w:r>
      <w:r w:rsidR="001A2F50" w:rsidRPr="00B45E04">
        <w:t>subparagraph (</w:t>
      </w:r>
      <w:r w:rsidRPr="00B45E04">
        <w:t>1)(c)(ii) applies;</w:t>
      </w:r>
    </w:p>
    <w:p w14:paraId="53C3937C" w14:textId="77777777" w:rsidR="008B4C7B" w:rsidRPr="00B45E04" w:rsidRDefault="008B4C7B" w:rsidP="008B4C7B">
      <w:pPr>
        <w:pStyle w:val="subsection2"/>
      </w:pPr>
      <w:r w:rsidRPr="00B45E04">
        <w:t>the person referred to in that subparagraph is liable to pay an amount equal to the costs reasonably incurred by the inspector in destroying or disposing of the consumer goods or equipment.</w:t>
      </w:r>
    </w:p>
    <w:p w14:paraId="10FDEFAA" w14:textId="77777777" w:rsidR="008B4C7B" w:rsidRPr="00B45E04" w:rsidRDefault="008B4C7B" w:rsidP="008B4C7B">
      <w:pPr>
        <w:pStyle w:val="subsection"/>
      </w:pPr>
      <w:r w:rsidRPr="00B45E04">
        <w:tab/>
        <w:t>(4)</w:t>
      </w:r>
      <w:r w:rsidRPr="00B45E04">
        <w:tab/>
        <w:t xml:space="preserve">An amount payable by a person under </w:t>
      </w:r>
      <w:r w:rsidR="001A2F50" w:rsidRPr="00B45E04">
        <w:t>subsection (</w:t>
      </w:r>
      <w:r w:rsidRPr="00B45E04">
        <w:t>3):</w:t>
      </w:r>
    </w:p>
    <w:p w14:paraId="78E00AA5" w14:textId="77777777" w:rsidR="008B4C7B" w:rsidRPr="00B45E04" w:rsidRDefault="008B4C7B" w:rsidP="008B4C7B">
      <w:pPr>
        <w:pStyle w:val="paragraph"/>
      </w:pPr>
      <w:r w:rsidRPr="00B45E04">
        <w:tab/>
        <w:t>(a)</w:t>
      </w:r>
      <w:r w:rsidRPr="00B45E04">
        <w:tab/>
        <w:t>is a debt due by the person to the Commonwealth; and</w:t>
      </w:r>
    </w:p>
    <w:p w14:paraId="46055D7E" w14:textId="77777777" w:rsidR="008B4C7B" w:rsidRPr="00B45E04" w:rsidRDefault="008B4C7B" w:rsidP="008B4C7B">
      <w:pPr>
        <w:pStyle w:val="paragraph"/>
      </w:pPr>
      <w:r w:rsidRPr="00B45E04">
        <w:tab/>
        <w:t>(b)</w:t>
      </w:r>
      <w:r w:rsidRPr="00B45E04">
        <w:tab/>
        <w:t>may be recovered by action in a court of competent jurisdiction.</w:t>
      </w:r>
    </w:p>
    <w:p w14:paraId="56E086DC" w14:textId="77777777" w:rsidR="008B4C7B" w:rsidRPr="00B45E04" w:rsidRDefault="008B4C7B" w:rsidP="008B4C7B">
      <w:pPr>
        <w:pStyle w:val="ActHead4"/>
      </w:pPr>
      <w:bookmarkStart w:id="210" w:name="_Toc185503487"/>
      <w:r w:rsidRPr="001C3D7C">
        <w:rPr>
          <w:rStyle w:val="CharSubdNo"/>
        </w:rPr>
        <w:t>Subdivision E</w:t>
      </w:r>
      <w:r w:rsidRPr="00B45E04">
        <w:t>—</w:t>
      </w:r>
      <w:r w:rsidRPr="001C3D7C">
        <w:rPr>
          <w:rStyle w:val="CharSubdText"/>
        </w:rPr>
        <w:t>Embargo notices</w:t>
      </w:r>
      <w:bookmarkEnd w:id="210"/>
    </w:p>
    <w:p w14:paraId="7EA288D3" w14:textId="77777777" w:rsidR="008B4C7B" w:rsidRPr="00B45E04" w:rsidRDefault="008B4C7B" w:rsidP="008B4C7B">
      <w:pPr>
        <w:pStyle w:val="ActHead5"/>
      </w:pPr>
      <w:bookmarkStart w:id="211" w:name="_Toc185503488"/>
      <w:r w:rsidRPr="001C3D7C">
        <w:rPr>
          <w:rStyle w:val="CharSectno"/>
        </w:rPr>
        <w:t>135S</w:t>
      </w:r>
      <w:r w:rsidRPr="00B45E04">
        <w:t xml:space="preserve">  Embargo notices</w:t>
      </w:r>
      <w:bookmarkEnd w:id="211"/>
    </w:p>
    <w:p w14:paraId="3C67FDDD" w14:textId="77777777" w:rsidR="008B4C7B" w:rsidRPr="00B45E04" w:rsidRDefault="008B4C7B" w:rsidP="008B4C7B">
      <w:pPr>
        <w:pStyle w:val="subsection"/>
      </w:pPr>
      <w:r w:rsidRPr="00B45E04">
        <w:tab/>
        <w:t>(1)</w:t>
      </w:r>
      <w:r w:rsidRPr="00B45E04">
        <w:tab/>
        <w:t xml:space="preserve">An inspector who enters premises under a search warrant may give an </w:t>
      </w:r>
      <w:r w:rsidRPr="00B45E04">
        <w:rPr>
          <w:b/>
          <w:i/>
        </w:rPr>
        <w:t>embargo notice</w:t>
      </w:r>
      <w:r w:rsidRPr="00B45E04">
        <w:t xml:space="preserve"> to the occupier of the premises.</w:t>
      </w:r>
    </w:p>
    <w:p w14:paraId="7C82E0D2" w14:textId="77777777" w:rsidR="008B4C7B" w:rsidRPr="00B45E04" w:rsidRDefault="008B4C7B" w:rsidP="008B4C7B">
      <w:pPr>
        <w:pStyle w:val="subsection"/>
      </w:pPr>
      <w:r w:rsidRPr="00B45E04">
        <w:tab/>
        <w:t>(2)</w:t>
      </w:r>
      <w:r w:rsidRPr="00B45E04">
        <w:tab/>
        <w:t>The inspector may give the notice to the occupier of the premises:</w:t>
      </w:r>
    </w:p>
    <w:p w14:paraId="43F7DAD0" w14:textId="77777777" w:rsidR="008B4C7B" w:rsidRPr="00B45E04" w:rsidRDefault="008B4C7B" w:rsidP="008B4C7B">
      <w:pPr>
        <w:pStyle w:val="paragraph"/>
      </w:pPr>
      <w:r w:rsidRPr="00B45E04">
        <w:tab/>
        <w:t>(a)</w:t>
      </w:r>
      <w:r w:rsidRPr="00B45E04">
        <w:tab/>
        <w:t>by causing a copy of the notice to be served on the occupier; or</w:t>
      </w:r>
    </w:p>
    <w:p w14:paraId="16924797" w14:textId="77777777" w:rsidR="008B4C7B" w:rsidRPr="00B45E04" w:rsidRDefault="008B4C7B" w:rsidP="008B4C7B">
      <w:pPr>
        <w:pStyle w:val="paragraph"/>
      </w:pPr>
      <w:r w:rsidRPr="00B45E04">
        <w:lastRenderedPageBreak/>
        <w:tab/>
        <w:t>(b)</w:t>
      </w:r>
      <w:r w:rsidRPr="00B45E04">
        <w:tab/>
        <w:t>if the occupier cannot be located after all reasonable steps have been taken to do so—by:</w:t>
      </w:r>
    </w:p>
    <w:p w14:paraId="04D12029" w14:textId="77777777" w:rsidR="008B4C7B" w:rsidRPr="00B45E04" w:rsidRDefault="008B4C7B" w:rsidP="008B4C7B">
      <w:pPr>
        <w:pStyle w:val="paragraphsub"/>
      </w:pPr>
      <w:r w:rsidRPr="00B45E04">
        <w:tab/>
        <w:t>(i)</w:t>
      </w:r>
      <w:r w:rsidRPr="00B45E04">
        <w:tab/>
        <w:t>causing a copy of the notice to be served on a person on the premises who is reasonably believed to be in regular contact with the occupier; or</w:t>
      </w:r>
    </w:p>
    <w:p w14:paraId="65CB7020" w14:textId="77777777" w:rsidR="008B4C7B" w:rsidRPr="00B45E04" w:rsidRDefault="008B4C7B" w:rsidP="008B4C7B">
      <w:pPr>
        <w:pStyle w:val="paragraphsub"/>
      </w:pPr>
      <w:r w:rsidRPr="00B45E04">
        <w:tab/>
        <w:t>(ii)</w:t>
      </w:r>
      <w:r w:rsidRPr="00B45E04">
        <w:tab/>
        <w:t>causing a copy of the notice to be affixed to the premises, or to a thing on the premises, in a prominent position.</w:t>
      </w:r>
    </w:p>
    <w:p w14:paraId="48997469" w14:textId="77777777" w:rsidR="008B4C7B" w:rsidRPr="00B45E04" w:rsidRDefault="008B4C7B" w:rsidP="008B4C7B">
      <w:pPr>
        <w:pStyle w:val="subsection"/>
      </w:pPr>
      <w:r w:rsidRPr="00B45E04">
        <w:tab/>
        <w:t>(3)</w:t>
      </w:r>
      <w:r w:rsidRPr="00B45E04">
        <w:tab/>
        <w:t>The embargo notice must:</w:t>
      </w:r>
    </w:p>
    <w:p w14:paraId="4213B27E" w14:textId="77777777" w:rsidR="008B4C7B" w:rsidRPr="00B45E04" w:rsidRDefault="008B4C7B" w:rsidP="008B4C7B">
      <w:pPr>
        <w:pStyle w:val="paragraph"/>
      </w:pPr>
      <w:r w:rsidRPr="00B45E04">
        <w:tab/>
        <w:t>(a)</w:t>
      </w:r>
      <w:r w:rsidRPr="00B45E04">
        <w:tab/>
        <w:t>be in writing; and</w:t>
      </w:r>
    </w:p>
    <w:p w14:paraId="08B35728" w14:textId="77777777" w:rsidR="008B4C7B" w:rsidRPr="00B45E04" w:rsidRDefault="008B4C7B" w:rsidP="008B4C7B">
      <w:pPr>
        <w:pStyle w:val="paragraph"/>
      </w:pPr>
      <w:r w:rsidRPr="00B45E04">
        <w:tab/>
        <w:t>(b)</w:t>
      </w:r>
      <w:r w:rsidRPr="00B45E04">
        <w:tab/>
        <w:t>specify the consumer goods, or product related services, to which the notice relates; and</w:t>
      </w:r>
    </w:p>
    <w:p w14:paraId="632342AA" w14:textId="77777777" w:rsidR="008B4C7B" w:rsidRPr="00B45E04" w:rsidRDefault="008B4C7B" w:rsidP="008B4C7B">
      <w:pPr>
        <w:pStyle w:val="paragraph"/>
      </w:pPr>
      <w:r w:rsidRPr="00B45E04">
        <w:tab/>
        <w:t>(c)</w:t>
      </w:r>
      <w:r w:rsidRPr="00B45E04">
        <w:tab/>
        <w:t>if the notice relates to consumer goods—state that the specified consumer goods must not be:</w:t>
      </w:r>
    </w:p>
    <w:p w14:paraId="5AC1693E" w14:textId="77777777" w:rsidR="008B4C7B" w:rsidRPr="00B45E04" w:rsidRDefault="008B4C7B" w:rsidP="008B4C7B">
      <w:pPr>
        <w:pStyle w:val="paragraphsub"/>
      </w:pPr>
      <w:r w:rsidRPr="00B45E04">
        <w:tab/>
        <w:t>(i)</w:t>
      </w:r>
      <w:r w:rsidRPr="00B45E04">
        <w:tab/>
        <w:t>supplied in or from the premises; or</w:t>
      </w:r>
    </w:p>
    <w:p w14:paraId="48EF6888" w14:textId="77777777" w:rsidR="008B4C7B" w:rsidRPr="00B45E04" w:rsidRDefault="008B4C7B" w:rsidP="008B4C7B">
      <w:pPr>
        <w:pStyle w:val="paragraphsub"/>
      </w:pPr>
      <w:r w:rsidRPr="00B45E04">
        <w:tab/>
        <w:t>(ii)</w:t>
      </w:r>
      <w:r w:rsidRPr="00B45E04">
        <w:tab/>
        <w:t>transferred, moved, altered, destroyed or otherwise interfered with;</w:t>
      </w:r>
    </w:p>
    <w:p w14:paraId="238A10A9" w14:textId="77777777" w:rsidR="008B4C7B" w:rsidRPr="00B45E04" w:rsidRDefault="008B4C7B" w:rsidP="008B4C7B">
      <w:pPr>
        <w:pStyle w:val="paragraph"/>
      </w:pPr>
      <w:r w:rsidRPr="00B45E04">
        <w:tab/>
      </w:r>
      <w:r w:rsidRPr="00B45E04">
        <w:tab/>
        <w:t>during the period specified in the notice; and</w:t>
      </w:r>
    </w:p>
    <w:p w14:paraId="02ADE26A" w14:textId="77777777" w:rsidR="008B4C7B" w:rsidRPr="00B45E04" w:rsidRDefault="008B4C7B" w:rsidP="008B4C7B">
      <w:pPr>
        <w:pStyle w:val="paragraph"/>
      </w:pPr>
      <w:r w:rsidRPr="00B45E04">
        <w:tab/>
        <w:t>(d)</w:t>
      </w:r>
      <w:r w:rsidRPr="00B45E04">
        <w:tab/>
        <w:t>if the notice relates to product related services—state that the specified product related services must not be supplied in or from the premises during the period specified in the notice; and</w:t>
      </w:r>
    </w:p>
    <w:p w14:paraId="63D3A6C4" w14:textId="77777777" w:rsidR="008B4C7B" w:rsidRPr="00B45E04" w:rsidRDefault="008B4C7B" w:rsidP="008B4C7B">
      <w:pPr>
        <w:pStyle w:val="paragraph"/>
      </w:pPr>
      <w:r w:rsidRPr="00B45E04">
        <w:tab/>
        <w:t>(e)</w:t>
      </w:r>
      <w:r w:rsidRPr="00B45E04">
        <w:tab/>
        <w:t xml:space="preserve">explain the effect of </w:t>
      </w:r>
      <w:r w:rsidR="002F06D1" w:rsidRPr="00B45E04">
        <w:t>section 1</w:t>
      </w:r>
      <w:r w:rsidRPr="00B45E04">
        <w:t>35V or 135W.</w:t>
      </w:r>
    </w:p>
    <w:p w14:paraId="49B19821" w14:textId="77777777" w:rsidR="008B4C7B" w:rsidRPr="00B45E04" w:rsidRDefault="008B4C7B" w:rsidP="008B4C7B">
      <w:pPr>
        <w:pStyle w:val="subsection"/>
      </w:pPr>
      <w:r w:rsidRPr="00B45E04">
        <w:tab/>
        <w:t>(4)</w:t>
      </w:r>
      <w:r w:rsidRPr="00B45E04">
        <w:tab/>
        <w:t>Despite anything in any other law, a contract for a supply of consumer goods or product related services that is prohibited by an embargo notice is void.</w:t>
      </w:r>
    </w:p>
    <w:p w14:paraId="3D25FC2F" w14:textId="77777777" w:rsidR="008B4C7B" w:rsidRPr="00B45E04" w:rsidRDefault="008B4C7B" w:rsidP="008B4C7B">
      <w:pPr>
        <w:pStyle w:val="subsection"/>
      </w:pPr>
      <w:r w:rsidRPr="00B45E04">
        <w:tab/>
        <w:t>(5)</w:t>
      </w:r>
      <w:r w:rsidRPr="00B45E04">
        <w:tab/>
        <w:t>If consumer goods are supplied in contravention of an embargo notice:</w:t>
      </w:r>
    </w:p>
    <w:p w14:paraId="75487AE0" w14:textId="77777777" w:rsidR="008B4C7B" w:rsidRPr="00B45E04" w:rsidRDefault="008B4C7B" w:rsidP="008B4C7B">
      <w:pPr>
        <w:pStyle w:val="paragraph"/>
      </w:pPr>
      <w:r w:rsidRPr="00B45E04">
        <w:tab/>
        <w:t>(a)</w:t>
      </w:r>
      <w:r w:rsidRPr="00B45E04">
        <w:tab/>
        <w:t>the supplier must immediately return or refund to the person who acquired the goods any consideration (or the value of any consideration) that that person gave:</w:t>
      </w:r>
    </w:p>
    <w:p w14:paraId="789EE17A" w14:textId="77777777" w:rsidR="008B4C7B" w:rsidRPr="00B45E04" w:rsidRDefault="008B4C7B" w:rsidP="008B4C7B">
      <w:pPr>
        <w:pStyle w:val="paragraphsub"/>
      </w:pPr>
      <w:r w:rsidRPr="00B45E04">
        <w:tab/>
        <w:t>(i)</w:t>
      </w:r>
      <w:r w:rsidRPr="00B45E04">
        <w:tab/>
        <w:t>under an agreement for the supply; or</w:t>
      </w:r>
    </w:p>
    <w:p w14:paraId="023CFA23" w14:textId="77777777" w:rsidR="008B4C7B" w:rsidRPr="00B45E04" w:rsidRDefault="008B4C7B" w:rsidP="008B4C7B">
      <w:pPr>
        <w:pStyle w:val="paragraphsub"/>
      </w:pPr>
      <w:r w:rsidRPr="00B45E04">
        <w:tab/>
        <w:t>(ii)</w:t>
      </w:r>
      <w:r w:rsidRPr="00B45E04">
        <w:tab/>
        <w:t>under a related contract or instrument; and</w:t>
      </w:r>
    </w:p>
    <w:p w14:paraId="7854CB15" w14:textId="77777777" w:rsidR="008B4C7B" w:rsidRPr="00B45E04" w:rsidRDefault="008B4C7B" w:rsidP="008B4C7B">
      <w:pPr>
        <w:pStyle w:val="paragraph"/>
      </w:pPr>
      <w:r w:rsidRPr="00B45E04">
        <w:lastRenderedPageBreak/>
        <w:tab/>
        <w:t>(b)</w:t>
      </w:r>
      <w:r w:rsidRPr="00B45E04">
        <w:tab/>
        <w:t>if the goods have been removed from the premises in which they were subject to the embargo notice—the person who acquired the goods must:</w:t>
      </w:r>
    </w:p>
    <w:p w14:paraId="67FFD193" w14:textId="77777777" w:rsidR="008B4C7B" w:rsidRPr="00B45E04" w:rsidRDefault="008B4C7B" w:rsidP="008B4C7B">
      <w:pPr>
        <w:pStyle w:val="paragraphsub"/>
      </w:pPr>
      <w:r w:rsidRPr="00B45E04">
        <w:tab/>
        <w:t>(i)</w:t>
      </w:r>
      <w:r w:rsidRPr="00B45E04">
        <w:tab/>
        <w:t>return the goods to the premises; or</w:t>
      </w:r>
    </w:p>
    <w:p w14:paraId="5C17E95D" w14:textId="77777777" w:rsidR="008B4C7B" w:rsidRPr="00B45E04" w:rsidRDefault="008B4C7B" w:rsidP="008B4C7B">
      <w:pPr>
        <w:pStyle w:val="paragraphsub"/>
      </w:pPr>
      <w:r w:rsidRPr="00B45E04">
        <w:tab/>
        <w:t>(ii)</w:t>
      </w:r>
      <w:r w:rsidRPr="00B45E04">
        <w:tab/>
        <w:t>notify the supplier of the place where the supplier may collect the goods; and</w:t>
      </w:r>
    </w:p>
    <w:p w14:paraId="1C608362" w14:textId="77777777" w:rsidR="008B4C7B" w:rsidRPr="00B45E04" w:rsidRDefault="008B4C7B" w:rsidP="008B4C7B">
      <w:pPr>
        <w:pStyle w:val="paragraph"/>
      </w:pPr>
      <w:r w:rsidRPr="00B45E04">
        <w:tab/>
        <w:t>(c)</w:t>
      </w:r>
      <w:r w:rsidRPr="00B45E04">
        <w:tab/>
        <w:t xml:space="preserve">if </w:t>
      </w:r>
      <w:r w:rsidR="001A2F50" w:rsidRPr="00B45E04">
        <w:t>subparagraph (</w:t>
      </w:r>
      <w:r w:rsidRPr="00B45E04">
        <w:t>b)(ii) applies—the supplier must collect the goods from the place notified to the supplier, and return them to the premises.</w:t>
      </w:r>
    </w:p>
    <w:p w14:paraId="3D9CFDF9" w14:textId="77777777" w:rsidR="008B4C7B" w:rsidRPr="00B45E04" w:rsidRDefault="008B4C7B" w:rsidP="00942E00">
      <w:pPr>
        <w:pStyle w:val="ActHead5"/>
      </w:pPr>
      <w:bookmarkStart w:id="212" w:name="_Toc185503489"/>
      <w:r w:rsidRPr="001C3D7C">
        <w:rPr>
          <w:rStyle w:val="CharSectno"/>
        </w:rPr>
        <w:t>135T</w:t>
      </w:r>
      <w:r w:rsidRPr="00B45E04">
        <w:t xml:space="preserve">  Embargo period for embargo notices</w:t>
      </w:r>
      <w:bookmarkEnd w:id="212"/>
    </w:p>
    <w:p w14:paraId="4AC81C36" w14:textId="77777777" w:rsidR="008B4C7B" w:rsidRPr="00B45E04" w:rsidRDefault="008B4C7B" w:rsidP="00942E00">
      <w:pPr>
        <w:pStyle w:val="SubsectionHead"/>
      </w:pPr>
      <w:r w:rsidRPr="00B45E04">
        <w:t>Embargo period</w:t>
      </w:r>
    </w:p>
    <w:p w14:paraId="79EF2CE3" w14:textId="77777777" w:rsidR="008B4C7B" w:rsidRPr="00B45E04" w:rsidRDefault="008B4C7B" w:rsidP="00942E00">
      <w:pPr>
        <w:pStyle w:val="subsection"/>
        <w:keepNext/>
        <w:keepLines/>
      </w:pPr>
      <w:r w:rsidRPr="00B45E04">
        <w:tab/>
        <w:t>(1)</w:t>
      </w:r>
      <w:r w:rsidRPr="00B45E04">
        <w:tab/>
        <w:t>Subject to this section, the embargo period for an embargo notice must not be longer than:</w:t>
      </w:r>
    </w:p>
    <w:p w14:paraId="679A0888" w14:textId="77777777" w:rsidR="008B4C7B" w:rsidRPr="00B45E04" w:rsidRDefault="008B4C7B" w:rsidP="008B4C7B">
      <w:pPr>
        <w:pStyle w:val="paragraph"/>
      </w:pPr>
      <w:r w:rsidRPr="00B45E04">
        <w:tab/>
        <w:t>(a)</w:t>
      </w:r>
      <w:r w:rsidRPr="00B45E04">
        <w:tab/>
        <w:t xml:space="preserve">if the inspector giving the notice secures consumer goods under </w:t>
      </w:r>
      <w:r w:rsidR="002F06D1" w:rsidRPr="00B45E04">
        <w:t>section 1</w:t>
      </w:r>
      <w:r w:rsidRPr="00B45E04">
        <w:t xml:space="preserve">35V or secures equipment under </w:t>
      </w:r>
      <w:r w:rsidR="002F06D1" w:rsidRPr="00B45E04">
        <w:t>section 1</w:t>
      </w:r>
      <w:r w:rsidRPr="00B45E04">
        <w:t>35W—24 hours; or</w:t>
      </w:r>
    </w:p>
    <w:p w14:paraId="1B464437" w14:textId="77777777" w:rsidR="008B4C7B" w:rsidRPr="00B45E04" w:rsidRDefault="008B4C7B" w:rsidP="008B4C7B">
      <w:pPr>
        <w:pStyle w:val="paragraph"/>
      </w:pPr>
      <w:r w:rsidRPr="00B45E04">
        <w:tab/>
        <w:t>(b)</w:t>
      </w:r>
      <w:r w:rsidRPr="00B45E04">
        <w:tab/>
        <w:t>otherwise—28 days.</w:t>
      </w:r>
    </w:p>
    <w:p w14:paraId="71B3C0A7" w14:textId="77777777" w:rsidR="008B4C7B" w:rsidRPr="00B45E04" w:rsidRDefault="008B4C7B" w:rsidP="008B4C7B">
      <w:pPr>
        <w:pStyle w:val="SubsectionHead"/>
      </w:pPr>
      <w:r w:rsidRPr="00B45E04">
        <w:t>Extensions of embargo period</w:t>
      </w:r>
    </w:p>
    <w:p w14:paraId="17F2BC3C" w14:textId="77777777" w:rsidR="008B4C7B" w:rsidRPr="00B45E04" w:rsidRDefault="008B4C7B" w:rsidP="008B4C7B">
      <w:pPr>
        <w:pStyle w:val="subsection"/>
      </w:pPr>
      <w:r w:rsidRPr="00B45E04">
        <w:tab/>
        <w:t>(2)</w:t>
      </w:r>
      <w:r w:rsidRPr="00B45E04">
        <w:tab/>
        <w:t>An inspector may, before the embargo period ends, apply to</w:t>
      </w:r>
      <w:r w:rsidRPr="00B45E04">
        <w:rPr>
          <w:kern w:val="28"/>
        </w:rPr>
        <w:t xml:space="preserve"> </w:t>
      </w:r>
      <w:r w:rsidRPr="00B45E04">
        <w:t>a judge of the Federal Court for an extension of the period.</w:t>
      </w:r>
    </w:p>
    <w:p w14:paraId="562BFD1F" w14:textId="77777777" w:rsidR="008B4C7B" w:rsidRPr="00B45E04" w:rsidRDefault="008B4C7B" w:rsidP="008B4C7B">
      <w:pPr>
        <w:pStyle w:val="subsection"/>
      </w:pPr>
      <w:r w:rsidRPr="00B45E04">
        <w:tab/>
        <w:t>(3)</w:t>
      </w:r>
      <w:r w:rsidRPr="00B45E04">
        <w:tab/>
        <w:t xml:space="preserve">If an inspector intends to make an application under </w:t>
      </w:r>
      <w:r w:rsidR="001A2F50" w:rsidRPr="00B45E04">
        <w:t>subsection (</w:t>
      </w:r>
      <w:r w:rsidRPr="00B45E04">
        <w:t>2), the inspector must, before making the application, notify the occupier of the premises to which the embargo notice relates of that intention.</w:t>
      </w:r>
    </w:p>
    <w:p w14:paraId="709A785C" w14:textId="77777777" w:rsidR="008B4C7B" w:rsidRPr="00B45E04" w:rsidRDefault="008B4C7B" w:rsidP="008B4C7B">
      <w:pPr>
        <w:pStyle w:val="subsection"/>
      </w:pPr>
      <w:r w:rsidRPr="00B45E04">
        <w:tab/>
        <w:t>(4)</w:t>
      </w:r>
      <w:r w:rsidRPr="00B45E04">
        <w:tab/>
        <w:t>The occupier of the premises is entitled to be heard in relation to the application.</w:t>
      </w:r>
    </w:p>
    <w:p w14:paraId="7108430D" w14:textId="77777777" w:rsidR="008B4C7B" w:rsidRPr="00B45E04" w:rsidRDefault="008B4C7B" w:rsidP="008B4C7B">
      <w:pPr>
        <w:pStyle w:val="subsection"/>
      </w:pPr>
      <w:r w:rsidRPr="00B45E04">
        <w:tab/>
        <w:t>(5)</w:t>
      </w:r>
      <w:r w:rsidRPr="00B45E04">
        <w:tab/>
        <w:t>The judge may extend the embargo period for a specified period if the judge is satisfied that the extension is necessary in all the circumstances.</w:t>
      </w:r>
    </w:p>
    <w:p w14:paraId="65013DA3" w14:textId="77777777" w:rsidR="008B4C7B" w:rsidRPr="00B45E04" w:rsidRDefault="008B4C7B" w:rsidP="008B4C7B">
      <w:pPr>
        <w:pStyle w:val="ActHead5"/>
      </w:pPr>
      <w:bookmarkStart w:id="213" w:name="_Toc185503490"/>
      <w:r w:rsidRPr="001C3D7C">
        <w:rPr>
          <w:rStyle w:val="CharSectno"/>
        </w:rPr>
        <w:lastRenderedPageBreak/>
        <w:t>135U</w:t>
      </w:r>
      <w:r w:rsidRPr="00B45E04">
        <w:t xml:space="preserve">  Multiple embargo notices for the same consumer goods or product related services</w:t>
      </w:r>
      <w:bookmarkEnd w:id="213"/>
    </w:p>
    <w:p w14:paraId="7BA6700D" w14:textId="77777777" w:rsidR="008B4C7B" w:rsidRPr="00B45E04" w:rsidRDefault="008B4C7B" w:rsidP="008B4C7B">
      <w:pPr>
        <w:pStyle w:val="subsection"/>
      </w:pPr>
      <w:r w:rsidRPr="00B45E04">
        <w:tab/>
      </w:r>
      <w:r w:rsidRPr="00B45E04">
        <w:tab/>
        <w:t>An inspector must not give an embargo notice in relation to consumer goods, or product related services, of a particular kind if:</w:t>
      </w:r>
    </w:p>
    <w:p w14:paraId="3B259AC2" w14:textId="77777777" w:rsidR="008B4C7B" w:rsidRPr="00B45E04" w:rsidRDefault="008B4C7B" w:rsidP="008B4C7B">
      <w:pPr>
        <w:pStyle w:val="paragraph"/>
      </w:pPr>
      <w:r w:rsidRPr="00B45E04">
        <w:tab/>
        <w:t>(a)</w:t>
      </w:r>
      <w:r w:rsidRPr="00B45E04">
        <w:tab/>
        <w:t xml:space="preserve">an embargo notice (the </w:t>
      </w:r>
      <w:r w:rsidRPr="00B45E04">
        <w:rPr>
          <w:b/>
          <w:i/>
        </w:rPr>
        <w:t>earlier embargo notice</w:t>
      </w:r>
      <w:r w:rsidRPr="00B45E04">
        <w:t>) has already been given in relation to consumer goods, or product related services, of that kind; and</w:t>
      </w:r>
    </w:p>
    <w:p w14:paraId="2CAEDE04" w14:textId="77777777" w:rsidR="008B4C7B" w:rsidRPr="00B45E04" w:rsidRDefault="008B4C7B" w:rsidP="008B4C7B">
      <w:pPr>
        <w:pStyle w:val="paragraph"/>
      </w:pPr>
      <w:r w:rsidRPr="00B45E04">
        <w:tab/>
        <w:t>(b)</w:t>
      </w:r>
      <w:r w:rsidRPr="00B45E04">
        <w:tab/>
        <w:t>the embargo period for the earlier embargo notice did not end at least 5 days ago.</w:t>
      </w:r>
    </w:p>
    <w:p w14:paraId="4B881B9D" w14:textId="77777777" w:rsidR="008B4C7B" w:rsidRPr="00B45E04" w:rsidRDefault="008B4C7B" w:rsidP="008B4C7B">
      <w:pPr>
        <w:pStyle w:val="ActHead5"/>
      </w:pPr>
      <w:bookmarkStart w:id="214" w:name="_Toc185503491"/>
      <w:r w:rsidRPr="001C3D7C">
        <w:rPr>
          <w:rStyle w:val="CharSectno"/>
        </w:rPr>
        <w:t>135V</w:t>
      </w:r>
      <w:r w:rsidRPr="00B45E04">
        <w:t xml:space="preserve">  Power of inspectors to secure consumer goods</w:t>
      </w:r>
      <w:bookmarkEnd w:id="214"/>
    </w:p>
    <w:p w14:paraId="3F983FE9" w14:textId="77777777" w:rsidR="008B4C7B" w:rsidRPr="00B45E04" w:rsidRDefault="008B4C7B" w:rsidP="008B4C7B">
      <w:pPr>
        <w:pStyle w:val="subsection"/>
      </w:pPr>
      <w:r w:rsidRPr="00B45E04">
        <w:tab/>
      </w:r>
      <w:r w:rsidRPr="00B45E04">
        <w:tab/>
        <w:t>If:</w:t>
      </w:r>
    </w:p>
    <w:p w14:paraId="4ED89A5F" w14:textId="77777777" w:rsidR="008B4C7B" w:rsidRPr="00B45E04" w:rsidRDefault="008B4C7B" w:rsidP="008B4C7B">
      <w:pPr>
        <w:pStyle w:val="paragraph"/>
      </w:pPr>
      <w:r w:rsidRPr="00B45E04">
        <w:tab/>
        <w:t>(a)</w:t>
      </w:r>
      <w:r w:rsidRPr="00B45E04">
        <w:tab/>
        <w:t>an embargo notice relates to consumer goods; and</w:t>
      </w:r>
    </w:p>
    <w:p w14:paraId="66A70859" w14:textId="77777777" w:rsidR="008B4C7B" w:rsidRPr="00B45E04" w:rsidRDefault="008B4C7B" w:rsidP="008B4C7B">
      <w:pPr>
        <w:pStyle w:val="paragraph"/>
      </w:pPr>
      <w:r w:rsidRPr="00B45E04">
        <w:tab/>
        <w:t>(b)</w:t>
      </w:r>
      <w:r w:rsidRPr="00B45E04">
        <w:tab/>
        <w:t>the inspector who gives the notice believes on reasonable grounds that it is necessary to secure the consumer goods in order to ensure that the notice is complied with;</w:t>
      </w:r>
    </w:p>
    <w:p w14:paraId="30F8365E" w14:textId="77777777" w:rsidR="008B4C7B" w:rsidRPr="00B45E04" w:rsidRDefault="008B4C7B" w:rsidP="008B4C7B">
      <w:pPr>
        <w:pStyle w:val="subsection2"/>
      </w:pPr>
      <w:r w:rsidRPr="00B45E04">
        <w:t>the inspector may, during the embargo period for the embargo notice, do anything that the inspector thinks is necessary to secure those consumer goods (whether by locking them up, placing a guard or otherwise).</w:t>
      </w:r>
    </w:p>
    <w:p w14:paraId="3D4A8D8A" w14:textId="77777777" w:rsidR="008B4C7B" w:rsidRPr="00B45E04" w:rsidRDefault="008B4C7B" w:rsidP="008B4C7B">
      <w:pPr>
        <w:pStyle w:val="ActHead5"/>
      </w:pPr>
      <w:bookmarkStart w:id="215" w:name="_Toc185503492"/>
      <w:r w:rsidRPr="001C3D7C">
        <w:rPr>
          <w:rStyle w:val="CharSectno"/>
        </w:rPr>
        <w:t>135W</w:t>
      </w:r>
      <w:r w:rsidRPr="00B45E04">
        <w:t xml:space="preserve">  Power of inspectors to secure equipment used to supply product related services</w:t>
      </w:r>
      <w:bookmarkEnd w:id="215"/>
    </w:p>
    <w:p w14:paraId="7024B55B" w14:textId="77777777" w:rsidR="008B4C7B" w:rsidRPr="00B45E04" w:rsidRDefault="008B4C7B" w:rsidP="008B4C7B">
      <w:pPr>
        <w:pStyle w:val="subsection"/>
      </w:pPr>
      <w:r w:rsidRPr="00B45E04">
        <w:tab/>
      </w:r>
      <w:r w:rsidRPr="00B45E04">
        <w:tab/>
        <w:t>If:</w:t>
      </w:r>
    </w:p>
    <w:p w14:paraId="4B4E562D" w14:textId="77777777" w:rsidR="008B4C7B" w:rsidRPr="00B45E04" w:rsidRDefault="008B4C7B" w:rsidP="008B4C7B">
      <w:pPr>
        <w:pStyle w:val="paragraph"/>
      </w:pPr>
      <w:r w:rsidRPr="00B45E04">
        <w:tab/>
        <w:t>(a)</w:t>
      </w:r>
      <w:r w:rsidRPr="00B45E04">
        <w:tab/>
        <w:t>an embargo notice relates to product related services; and</w:t>
      </w:r>
    </w:p>
    <w:p w14:paraId="174CC867" w14:textId="77777777" w:rsidR="008B4C7B" w:rsidRPr="00B45E04" w:rsidRDefault="008B4C7B" w:rsidP="008B4C7B">
      <w:pPr>
        <w:pStyle w:val="paragraph"/>
      </w:pPr>
      <w:r w:rsidRPr="00B45E04">
        <w:tab/>
        <w:t>(b)</w:t>
      </w:r>
      <w:r w:rsidRPr="00B45E04">
        <w:tab/>
        <w:t>the inspector who gives the notice believes on reasonable grounds that it is necessary to secure equipment used to supply the services in order to ensure that the notice is complied with;</w:t>
      </w:r>
    </w:p>
    <w:p w14:paraId="77B0D8E7" w14:textId="77777777" w:rsidR="008B4C7B" w:rsidRPr="00B45E04" w:rsidRDefault="008B4C7B" w:rsidP="008B4C7B">
      <w:pPr>
        <w:pStyle w:val="subsection2"/>
      </w:pPr>
      <w:r w:rsidRPr="00B45E04">
        <w:t>the inspector may, during the embargo period for the embargo notice, do anything that the inspector thinks is necessary to secure that equipment (whether by locking it up, placing a guard or otherwise).</w:t>
      </w:r>
    </w:p>
    <w:p w14:paraId="567E0CAE" w14:textId="77777777" w:rsidR="008B4C7B" w:rsidRPr="00B45E04" w:rsidRDefault="008B4C7B" w:rsidP="008B4C7B">
      <w:pPr>
        <w:pStyle w:val="ActHead5"/>
      </w:pPr>
      <w:bookmarkStart w:id="216" w:name="_Toc185503493"/>
      <w:r w:rsidRPr="001C3D7C">
        <w:rPr>
          <w:rStyle w:val="CharSectno"/>
        </w:rPr>
        <w:lastRenderedPageBreak/>
        <w:t>135X</w:t>
      </w:r>
      <w:r w:rsidRPr="00B45E04">
        <w:t xml:space="preserve">  Consent to supply etc. embargoed consumer goods etc.</w:t>
      </w:r>
      <w:bookmarkEnd w:id="216"/>
    </w:p>
    <w:p w14:paraId="3CB9454E" w14:textId="77777777" w:rsidR="008B4C7B" w:rsidRPr="00B45E04" w:rsidRDefault="008B4C7B" w:rsidP="008B4C7B">
      <w:pPr>
        <w:pStyle w:val="subsection"/>
      </w:pPr>
      <w:r w:rsidRPr="00B45E04">
        <w:tab/>
        <w:t>(1)</w:t>
      </w:r>
      <w:r w:rsidRPr="00B45E04">
        <w:tab/>
        <w:t>If an embargo notice relating to consumer goods has been given, the owner of the goods or another person who has an interest in the goods may, in writing, request consent to do any of the following:</w:t>
      </w:r>
    </w:p>
    <w:p w14:paraId="2AA48FDD" w14:textId="77777777" w:rsidR="008B4C7B" w:rsidRPr="00B45E04" w:rsidRDefault="008B4C7B" w:rsidP="008B4C7B">
      <w:pPr>
        <w:pStyle w:val="paragraph"/>
      </w:pPr>
      <w:r w:rsidRPr="00B45E04">
        <w:tab/>
        <w:t>(a)</w:t>
      </w:r>
      <w:r w:rsidRPr="00B45E04">
        <w:tab/>
        <w:t>to supply the goods;</w:t>
      </w:r>
    </w:p>
    <w:p w14:paraId="062FD28D" w14:textId="77777777" w:rsidR="008B4C7B" w:rsidRPr="00B45E04" w:rsidRDefault="008B4C7B" w:rsidP="008B4C7B">
      <w:pPr>
        <w:pStyle w:val="paragraph"/>
      </w:pPr>
      <w:r w:rsidRPr="00B45E04">
        <w:tab/>
        <w:t>(b)</w:t>
      </w:r>
      <w:r w:rsidRPr="00B45E04">
        <w:tab/>
        <w:t>to transfer, move, alter, destroy or otherwise interfere with the goods.</w:t>
      </w:r>
    </w:p>
    <w:p w14:paraId="73AD26B7" w14:textId="77777777" w:rsidR="008B4C7B" w:rsidRPr="00B45E04" w:rsidRDefault="008B4C7B" w:rsidP="008B4C7B">
      <w:pPr>
        <w:pStyle w:val="subsection"/>
      </w:pPr>
      <w:r w:rsidRPr="00B45E04">
        <w:tab/>
        <w:t>(2)</w:t>
      </w:r>
      <w:r w:rsidRPr="00B45E04">
        <w:tab/>
        <w:t>If an embargo notice relating to product related services has been given, the following persons may, in writing, request consent to supply the services:</w:t>
      </w:r>
    </w:p>
    <w:p w14:paraId="54B31CDC" w14:textId="77777777" w:rsidR="008B4C7B" w:rsidRPr="00B45E04" w:rsidRDefault="008B4C7B" w:rsidP="008B4C7B">
      <w:pPr>
        <w:pStyle w:val="paragraph"/>
      </w:pPr>
      <w:r w:rsidRPr="00B45E04">
        <w:tab/>
        <w:t>(a)</w:t>
      </w:r>
      <w:r w:rsidRPr="00B45E04">
        <w:tab/>
        <w:t>the person who would, but for the embargo notice, supply the services;</w:t>
      </w:r>
    </w:p>
    <w:p w14:paraId="766710CA" w14:textId="77777777" w:rsidR="008B4C7B" w:rsidRPr="00B45E04" w:rsidRDefault="008B4C7B" w:rsidP="008B4C7B">
      <w:pPr>
        <w:pStyle w:val="paragraph"/>
      </w:pPr>
      <w:r w:rsidRPr="00B45E04">
        <w:tab/>
        <w:t>(b)</w:t>
      </w:r>
      <w:r w:rsidRPr="00B45E04">
        <w:tab/>
        <w:t>another person whose interests would be affected if the services were not supplied.</w:t>
      </w:r>
    </w:p>
    <w:p w14:paraId="6AFC12A9" w14:textId="77777777" w:rsidR="008B4C7B" w:rsidRPr="00B45E04" w:rsidRDefault="008B4C7B" w:rsidP="008B4C7B">
      <w:pPr>
        <w:pStyle w:val="subsection"/>
      </w:pPr>
      <w:r w:rsidRPr="00B45E04">
        <w:tab/>
        <w:t>(3)</w:t>
      </w:r>
      <w:r w:rsidRPr="00B45E04">
        <w:tab/>
        <w:t xml:space="preserve">If a request for consent is made under </w:t>
      </w:r>
      <w:r w:rsidR="001A2F50" w:rsidRPr="00B45E04">
        <w:t>subsection (</w:t>
      </w:r>
      <w:r w:rsidRPr="00B45E04">
        <w:t>1) or (2), the requested consent may be given, in writing, by the Commonwealth Minister, the Chairperson or any inspector.</w:t>
      </w:r>
    </w:p>
    <w:p w14:paraId="6364D235" w14:textId="77777777" w:rsidR="008B4C7B" w:rsidRPr="00B45E04" w:rsidRDefault="008B4C7B" w:rsidP="008B4C7B">
      <w:pPr>
        <w:pStyle w:val="subsection"/>
      </w:pPr>
      <w:r w:rsidRPr="00B45E04">
        <w:tab/>
        <w:t>(4)</w:t>
      </w:r>
      <w:r w:rsidRPr="00B45E04">
        <w:tab/>
        <w:t xml:space="preserve">A consent given under </w:t>
      </w:r>
      <w:r w:rsidR="001A2F50" w:rsidRPr="00B45E04">
        <w:t>subsection (</w:t>
      </w:r>
      <w:r w:rsidRPr="00B45E04">
        <w:t>3) is not a legislative instrument.</w:t>
      </w:r>
    </w:p>
    <w:p w14:paraId="2DE11BFD" w14:textId="77777777" w:rsidR="008B4C7B" w:rsidRPr="00B45E04" w:rsidRDefault="008B4C7B" w:rsidP="008B4C7B">
      <w:pPr>
        <w:pStyle w:val="ActHead5"/>
      </w:pPr>
      <w:bookmarkStart w:id="217" w:name="_Toc185503494"/>
      <w:r w:rsidRPr="001C3D7C">
        <w:rPr>
          <w:rStyle w:val="CharSectno"/>
        </w:rPr>
        <w:t>135Y</w:t>
      </w:r>
      <w:r w:rsidRPr="00B45E04">
        <w:t xml:space="preserve">  Compliance with embargo notices</w:t>
      </w:r>
      <w:bookmarkEnd w:id="217"/>
    </w:p>
    <w:p w14:paraId="2FFB7F7E" w14:textId="77777777" w:rsidR="008B4C7B" w:rsidRPr="00B45E04" w:rsidRDefault="008B4C7B" w:rsidP="008B4C7B">
      <w:pPr>
        <w:pStyle w:val="subsection"/>
      </w:pPr>
      <w:r w:rsidRPr="00B45E04">
        <w:tab/>
        <w:t>(1)</w:t>
      </w:r>
      <w:r w:rsidRPr="00B45E04">
        <w:tab/>
        <w:t>A person commits an offence if:</w:t>
      </w:r>
    </w:p>
    <w:p w14:paraId="5E56E2A8" w14:textId="77777777" w:rsidR="008B4C7B" w:rsidRPr="00B45E04" w:rsidRDefault="008B4C7B" w:rsidP="008B4C7B">
      <w:pPr>
        <w:pStyle w:val="paragraph"/>
      </w:pPr>
      <w:r w:rsidRPr="00B45E04">
        <w:tab/>
        <w:t>(a)</w:t>
      </w:r>
      <w:r w:rsidRPr="00B45E04">
        <w:tab/>
        <w:t>the person knows that an embargo notice has been given; and</w:t>
      </w:r>
    </w:p>
    <w:p w14:paraId="464237B9" w14:textId="77777777" w:rsidR="008B4C7B" w:rsidRPr="00B45E04" w:rsidRDefault="008B4C7B" w:rsidP="008B4C7B">
      <w:pPr>
        <w:pStyle w:val="paragraph"/>
      </w:pPr>
      <w:r w:rsidRPr="00B45E04">
        <w:tab/>
        <w:t>(b)</w:t>
      </w:r>
      <w:r w:rsidRPr="00B45E04">
        <w:tab/>
        <w:t>the person, contrary to the embargo notice, does an act or omits to do an act.</w:t>
      </w:r>
    </w:p>
    <w:p w14:paraId="7560953C" w14:textId="77777777" w:rsidR="008B4C7B" w:rsidRPr="00B45E04" w:rsidRDefault="008B4C7B" w:rsidP="008B4C7B">
      <w:pPr>
        <w:pStyle w:val="Penalty"/>
      </w:pPr>
      <w:r w:rsidRPr="00B45E04">
        <w:t>Penalty:</w:t>
      </w:r>
    </w:p>
    <w:p w14:paraId="154A279E" w14:textId="77777777" w:rsidR="008B4C7B" w:rsidRPr="00B45E04" w:rsidRDefault="008B4C7B" w:rsidP="008B4C7B">
      <w:pPr>
        <w:pStyle w:val="paragraph"/>
      </w:pPr>
      <w:r w:rsidRPr="00B45E04">
        <w:tab/>
        <w:t>(a)</w:t>
      </w:r>
      <w:r w:rsidRPr="00B45E04">
        <w:tab/>
        <w:t>if the person is a body corporate—200 penalty units; or</w:t>
      </w:r>
    </w:p>
    <w:p w14:paraId="58DEA5F3" w14:textId="77777777" w:rsidR="008B4C7B" w:rsidRPr="00B45E04" w:rsidRDefault="008B4C7B" w:rsidP="008B4C7B">
      <w:pPr>
        <w:pStyle w:val="paragraph"/>
      </w:pPr>
      <w:r w:rsidRPr="00B45E04">
        <w:tab/>
        <w:t>(b)</w:t>
      </w:r>
      <w:r w:rsidRPr="00B45E04">
        <w:tab/>
        <w:t>if the person is not a body corporate—40 penalty units.</w:t>
      </w:r>
    </w:p>
    <w:p w14:paraId="7091350A" w14:textId="77777777" w:rsidR="008B4C7B" w:rsidRPr="00B45E04" w:rsidRDefault="008B4C7B" w:rsidP="008B4C7B">
      <w:pPr>
        <w:pStyle w:val="subsection"/>
      </w:pPr>
      <w:r w:rsidRPr="00B45E04">
        <w:tab/>
        <w:t>(2)</w:t>
      </w:r>
      <w:r w:rsidRPr="00B45E04">
        <w:tab/>
        <w:t>A person commits an offence if:</w:t>
      </w:r>
    </w:p>
    <w:p w14:paraId="0DACB1B4" w14:textId="77777777" w:rsidR="008B4C7B" w:rsidRPr="00B45E04" w:rsidRDefault="008B4C7B" w:rsidP="008B4C7B">
      <w:pPr>
        <w:pStyle w:val="paragraph"/>
      </w:pPr>
      <w:r w:rsidRPr="00B45E04">
        <w:tab/>
        <w:t>(a)</w:t>
      </w:r>
      <w:r w:rsidRPr="00B45E04">
        <w:tab/>
        <w:t>the person knows that an embargo notice has been given; and</w:t>
      </w:r>
    </w:p>
    <w:p w14:paraId="3529FD9D" w14:textId="77777777" w:rsidR="008B4C7B" w:rsidRPr="00B45E04" w:rsidRDefault="008B4C7B" w:rsidP="008B4C7B">
      <w:pPr>
        <w:pStyle w:val="paragraph"/>
      </w:pPr>
      <w:r w:rsidRPr="00B45E04">
        <w:tab/>
        <w:t>(b)</w:t>
      </w:r>
      <w:r w:rsidRPr="00B45E04">
        <w:tab/>
        <w:t>the person causes another person:</w:t>
      </w:r>
    </w:p>
    <w:p w14:paraId="26F344DB" w14:textId="77777777" w:rsidR="008B4C7B" w:rsidRPr="00B45E04" w:rsidRDefault="008B4C7B" w:rsidP="008B4C7B">
      <w:pPr>
        <w:pStyle w:val="paragraphsub"/>
      </w:pPr>
      <w:r w:rsidRPr="00B45E04">
        <w:lastRenderedPageBreak/>
        <w:tab/>
        <w:t>(i)</w:t>
      </w:r>
      <w:r w:rsidRPr="00B45E04">
        <w:tab/>
        <w:t>to do an act that is contrary to the embargo notice; or</w:t>
      </w:r>
    </w:p>
    <w:p w14:paraId="5DA550B6" w14:textId="77777777" w:rsidR="008B4C7B" w:rsidRPr="00B45E04" w:rsidRDefault="008B4C7B" w:rsidP="008B4C7B">
      <w:pPr>
        <w:pStyle w:val="paragraphsub"/>
      </w:pPr>
      <w:r w:rsidRPr="00B45E04">
        <w:tab/>
        <w:t>(ii)</w:t>
      </w:r>
      <w:r w:rsidRPr="00B45E04">
        <w:tab/>
        <w:t>contrary to the embargo notice, to omit to do an act.</w:t>
      </w:r>
    </w:p>
    <w:p w14:paraId="2A163713" w14:textId="77777777" w:rsidR="008B4C7B" w:rsidRPr="00B45E04" w:rsidRDefault="008B4C7B" w:rsidP="008B4C7B">
      <w:pPr>
        <w:pStyle w:val="Penalty"/>
      </w:pPr>
      <w:r w:rsidRPr="00B45E04">
        <w:t>Penalty:</w:t>
      </w:r>
    </w:p>
    <w:p w14:paraId="314BAF64" w14:textId="77777777" w:rsidR="008B4C7B" w:rsidRPr="00B45E04" w:rsidRDefault="008B4C7B" w:rsidP="008B4C7B">
      <w:pPr>
        <w:pStyle w:val="paragraph"/>
      </w:pPr>
      <w:r w:rsidRPr="00B45E04">
        <w:tab/>
        <w:t>(a)</w:t>
      </w:r>
      <w:r w:rsidRPr="00B45E04">
        <w:tab/>
        <w:t>if the person is a body corporate—200 penalty units; or</w:t>
      </w:r>
    </w:p>
    <w:p w14:paraId="3F9460DA" w14:textId="77777777" w:rsidR="008B4C7B" w:rsidRPr="00B45E04" w:rsidRDefault="008B4C7B" w:rsidP="008B4C7B">
      <w:pPr>
        <w:pStyle w:val="paragraph"/>
      </w:pPr>
      <w:r w:rsidRPr="00B45E04">
        <w:tab/>
        <w:t>(b)</w:t>
      </w:r>
      <w:r w:rsidRPr="00B45E04">
        <w:tab/>
        <w:t>if the person is not a body corporate—40 penalty units.</w:t>
      </w:r>
    </w:p>
    <w:p w14:paraId="3A5456A6" w14:textId="77777777" w:rsidR="008B4C7B" w:rsidRPr="00B45E04" w:rsidRDefault="008B4C7B" w:rsidP="008B4C7B">
      <w:pPr>
        <w:pStyle w:val="subsection"/>
      </w:pPr>
      <w:r w:rsidRPr="00B45E04">
        <w:tab/>
        <w:t>(3)</w:t>
      </w:r>
      <w:r w:rsidRPr="00B45E04">
        <w:tab/>
      </w:r>
      <w:r w:rsidR="001A2F50" w:rsidRPr="00B45E04">
        <w:t>Subsection (</w:t>
      </w:r>
      <w:r w:rsidRPr="00B45E04">
        <w:t>1) or (2) does not apply in relation to:</w:t>
      </w:r>
    </w:p>
    <w:p w14:paraId="508CF4C5" w14:textId="77777777" w:rsidR="008B4C7B" w:rsidRPr="00B45E04" w:rsidRDefault="008B4C7B" w:rsidP="008B4C7B">
      <w:pPr>
        <w:pStyle w:val="paragraph"/>
      </w:pPr>
      <w:r w:rsidRPr="00B45E04">
        <w:tab/>
        <w:t>(a)</w:t>
      </w:r>
      <w:r w:rsidRPr="00B45E04">
        <w:tab/>
        <w:t xml:space="preserve">an act done in accordance with a consent given under </w:t>
      </w:r>
      <w:r w:rsidR="002F06D1" w:rsidRPr="00B45E04">
        <w:t>section 1</w:t>
      </w:r>
      <w:r w:rsidRPr="00B45E04">
        <w:t>35X; or</w:t>
      </w:r>
    </w:p>
    <w:p w14:paraId="4A971AEF" w14:textId="77777777" w:rsidR="008B4C7B" w:rsidRPr="00B45E04" w:rsidRDefault="008B4C7B" w:rsidP="008B4C7B">
      <w:pPr>
        <w:pStyle w:val="paragraph"/>
      </w:pPr>
      <w:r w:rsidRPr="00B45E04">
        <w:tab/>
        <w:t>(b)</w:t>
      </w:r>
      <w:r w:rsidRPr="00B45E04">
        <w:tab/>
        <w:t>if the embargo notice relates to consumer goods—an act done for the purpose of protecting or preserving the consumer goods; or</w:t>
      </w:r>
    </w:p>
    <w:p w14:paraId="21F115D9" w14:textId="77777777" w:rsidR="008B4C7B" w:rsidRPr="00B45E04" w:rsidRDefault="008B4C7B" w:rsidP="008B4C7B">
      <w:pPr>
        <w:pStyle w:val="paragraph"/>
      </w:pPr>
      <w:r w:rsidRPr="00B45E04">
        <w:tab/>
        <w:t>(c)</w:t>
      </w:r>
      <w:r w:rsidRPr="00B45E04">
        <w:tab/>
        <w:t>if the embargo notice relates to product related services—an act done for the purpose of protecting or preserving equipment used to supply the services.</w:t>
      </w:r>
    </w:p>
    <w:p w14:paraId="38DFE333" w14:textId="77777777" w:rsidR="008B4C7B" w:rsidRPr="00B45E04" w:rsidRDefault="008B4C7B" w:rsidP="008B4C7B">
      <w:pPr>
        <w:pStyle w:val="notetext"/>
      </w:pPr>
      <w:r w:rsidRPr="00B45E04">
        <w:t>Note:</w:t>
      </w:r>
      <w:r w:rsidRPr="00B45E04">
        <w:tab/>
        <w:t xml:space="preserve">A defendant bears an evidential burden in relation to the matter in this subsection: see </w:t>
      </w:r>
      <w:r w:rsidR="002F06D1" w:rsidRPr="00B45E04">
        <w:t>subsection 1</w:t>
      </w:r>
      <w:r w:rsidRPr="00B45E04">
        <w:t xml:space="preserve">3.3(3) of the </w:t>
      </w:r>
      <w:r w:rsidRPr="00B45E04">
        <w:rPr>
          <w:i/>
        </w:rPr>
        <w:t>Criminal Code</w:t>
      </w:r>
      <w:r w:rsidRPr="00B45E04">
        <w:t>.</w:t>
      </w:r>
    </w:p>
    <w:p w14:paraId="001BEC4E" w14:textId="77777777" w:rsidR="008B4C7B" w:rsidRPr="00B45E04" w:rsidRDefault="008B4C7B" w:rsidP="008B4C7B">
      <w:pPr>
        <w:pStyle w:val="subsection"/>
      </w:pPr>
      <w:r w:rsidRPr="00B45E04">
        <w:tab/>
        <w:t>(4)</w:t>
      </w:r>
      <w:r w:rsidRPr="00B45E04">
        <w:tab/>
        <w:t xml:space="preserve">Strict liability applies to </w:t>
      </w:r>
      <w:r w:rsidR="001A2F50" w:rsidRPr="00B45E04">
        <w:t>paragraphs (</w:t>
      </w:r>
      <w:r w:rsidRPr="00B45E04">
        <w:t>1)(b) and (2)(b).</w:t>
      </w:r>
    </w:p>
    <w:p w14:paraId="4A451878"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57C88CE9" w14:textId="77777777" w:rsidR="008B4C7B" w:rsidRPr="00B45E04" w:rsidRDefault="008B4C7B" w:rsidP="008B4C7B">
      <w:pPr>
        <w:pStyle w:val="ActHead4"/>
      </w:pPr>
      <w:bookmarkStart w:id="218" w:name="_Toc185503495"/>
      <w:r w:rsidRPr="001C3D7C">
        <w:rPr>
          <w:rStyle w:val="CharSubdNo"/>
        </w:rPr>
        <w:t>Subdivision F</w:t>
      </w:r>
      <w:r w:rsidRPr="00B45E04">
        <w:t>—</w:t>
      </w:r>
      <w:r w:rsidRPr="001C3D7C">
        <w:rPr>
          <w:rStyle w:val="CharSubdText"/>
        </w:rPr>
        <w:t>Issue of search warrants</w:t>
      </w:r>
      <w:bookmarkEnd w:id="218"/>
    </w:p>
    <w:p w14:paraId="43D29C4A" w14:textId="77777777" w:rsidR="008B4C7B" w:rsidRPr="00B45E04" w:rsidRDefault="008B4C7B" w:rsidP="008B4C7B">
      <w:pPr>
        <w:pStyle w:val="ActHead5"/>
      </w:pPr>
      <w:bookmarkStart w:id="219" w:name="_Toc185503496"/>
      <w:r w:rsidRPr="001C3D7C">
        <w:rPr>
          <w:rStyle w:val="CharSectno"/>
        </w:rPr>
        <w:t>135Z</w:t>
      </w:r>
      <w:r w:rsidRPr="00B45E04">
        <w:t xml:space="preserve">  Issue of search warrants</w:t>
      </w:r>
      <w:bookmarkEnd w:id="219"/>
    </w:p>
    <w:p w14:paraId="01C28DF7" w14:textId="77777777" w:rsidR="008B4C7B" w:rsidRPr="00B45E04" w:rsidRDefault="008B4C7B" w:rsidP="008B4C7B">
      <w:pPr>
        <w:pStyle w:val="SubsectionHead"/>
      </w:pPr>
      <w:r w:rsidRPr="00B45E04">
        <w:t>Application for warrant</w:t>
      </w:r>
    </w:p>
    <w:p w14:paraId="1FCCF05C" w14:textId="77777777" w:rsidR="008B4C7B" w:rsidRPr="00B45E04" w:rsidRDefault="008B4C7B" w:rsidP="008B4C7B">
      <w:pPr>
        <w:pStyle w:val="subsection"/>
        <w:rPr>
          <w:kern w:val="28"/>
        </w:rPr>
      </w:pPr>
      <w:r w:rsidRPr="00B45E04">
        <w:tab/>
        <w:t>(</w:t>
      </w:r>
      <w:r w:rsidRPr="00B45E04">
        <w:rPr>
          <w:kern w:val="28"/>
        </w:rPr>
        <w:t>1)</w:t>
      </w:r>
      <w:r w:rsidRPr="00B45E04">
        <w:rPr>
          <w:kern w:val="28"/>
        </w:rPr>
        <w:tab/>
        <w:t xml:space="preserve">An inspector may apply to </w:t>
      </w:r>
      <w:r w:rsidRPr="00B45E04">
        <w:t xml:space="preserve">a judge of the Federal Court </w:t>
      </w:r>
      <w:r w:rsidRPr="00B45E04">
        <w:rPr>
          <w:kern w:val="28"/>
        </w:rPr>
        <w:t>for a warrant in relation to premises.</w:t>
      </w:r>
    </w:p>
    <w:p w14:paraId="142DB2AC" w14:textId="77777777" w:rsidR="008B4C7B" w:rsidRPr="00B45E04" w:rsidRDefault="008B4C7B" w:rsidP="008B4C7B">
      <w:pPr>
        <w:pStyle w:val="SubsectionHead"/>
        <w:rPr>
          <w:kern w:val="28"/>
        </w:rPr>
      </w:pPr>
      <w:r w:rsidRPr="00B45E04">
        <w:rPr>
          <w:kern w:val="28"/>
        </w:rPr>
        <w:t>Issue of warrant</w:t>
      </w:r>
    </w:p>
    <w:p w14:paraId="382C3246" w14:textId="77777777" w:rsidR="008B4C7B" w:rsidRPr="00B45E04" w:rsidRDefault="008B4C7B" w:rsidP="008B4C7B">
      <w:pPr>
        <w:pStyle w:val="subsection"/>
        <w:rPr>
          <w:kern w:val="28"/>
        </w:rPr>
      </w:pPr>
      <w:r w:rsidRPr="00B45E04">
        <w:rPr>
          <w:kern w:val="28"/>
        </w:rPr>
        <w:tab/>
        <w:t>(2)</w:t>
      </w:r>
      <w:r w:rsidRPr="00B45E04">
        <w:rPr>
          <w:kern w:val="28"/>
        </w:rPr>
        <w:tab/>
        <w:t>The judge may issue the warrant if:</w:t>
      </w:r>
    </w:p>
    <w:p w14:paraId="12916D57" w14:textId="77777777" w:rsidR="008B4C7B" w:rsidRPr="00B45E04" w:rsidRDefault="008B4C7B" w:rsidP="008B4C7B">
      <w:pPr>
        <w:pStyle w:val="paragraph"/>
      </w:pPr>
      <w:r w:rsidRPr="00B45E04">
        <w:tab/>
        <w:t>(a)</w:t>
      </w:r>
      <w:r w:rsidRPr="00B45E04">
        <w:tab/>
        <w:t>an affidavit has been given to the judge setting out the grounds on which the issue of the warrant is being sought; and</w:t>
      </w:r>
    </w:p>
    <w:p w14:paraId="701C6823" w14:textId="77777777" w:rsidR="008B4C7B" w:rsidRPr="00B45E04" w:rsidRDefault="008B4C7B" w:rsidP="008B4C7B">
      <w:pPr>
        <w:pStyle w:val="paragraph"/>
      </w:pPr>
      <w:r w:rsidRPr="00B45E04">
        <w:lastRenderedPageBreak/>
        <w:tab/>
        <w:t>(b)</w:t>
      </w:r>
      <w:r w:rsidRPr="00B45E04">
        <w:tab/>
        <w:t>the applicant, or some other person, has given to the judge such further information (if any) as the judge requires concerning the grounds on which the issue of the warrant is being sought; and</w:t>
      </w:r>
    </w:p>
    <w:p w14:paraId="0CD3F623" w14:textId="77777777" w:rsidR="008B4C7B" w:rsidRPr="00B45E04" w:rsidRDefault="008B4C7B" w:rsidP="008B4C7B">
      <w:pPr>
        <w:pStyle w:val="paragraph"/>
      </w:pPr>
      <w:r w:rsidRPr="00B45E04">
        <w:tab/>
        <w:t>(c)</w:t>
      </w:r>
      <w:r w:rsidRPr="00B45E04">
        <w:tab/>
        <w:t>the judge is satisfied that there are reasonable grounds for issuing the warrant.</w:t>
      </w:r>
    </w:p>
    <w:p w14:paraId="3A965416" w14:textId="77777777" w:rsidR="008B4C7B" w:rsidRPr="00B45E04" w:rsidRDefault="008B4C7B" w:rsidP="008B4C7B">
      <w:pPr>
        <w:pStyle w:val="SubsectionHead"/>
        <w:rPr>
          <w:kern w:val="28"/>
        </w:rPr>
      </w:pPr>
      <w:r w:rsidRPr="00B45E04">
        <w:rPr>
          <w:kern w:val="28"/>
        </w:rPr>
        <w:t>Content of warrant</w:t>
      </w:r>
    </w:p>
    <w:p w14:paraId="3424B2C0" w14:textId="77777777" w:rsidR="008B4C7B" w:rsidRPr="00B45E04" w:rsidRDefault="008B4C7B" w:rsidP="008B4C7B">
      <w:pPr>
        <w:pStyle w:val="subsection"/>
        <w:rPr>
          <w:kern w:val="28"/>
        </w:rPr>
      </w:pPr>
      <w:r w:rsidRPr="00B45E04">
        <w:rPr>
          <w:kern w:val="28"/>
        </w:rPr>
        <w:tab/>
        <w:t>(3)</w:t>
      </w:r>
      <w:r w:rsidRPr="00B45E04">
        <w:rPr>
          <w:kern w:val="28"/>
        </w:rPr>
        <w:tab/>
        <w:t>The warrant must:</w:t>
      </w:r>
    </w:p>
    <w:p w14:paraId="7EEA32A8" w14:textId="77777777" w:rsidR="008B4C7B" w:rsidRPr="00B45E04" w:rsidRDefault="008B4C7B" w:rsidP="008B4C7B">
      <w:pPr>
        <w:pStyle w:val="paragraph"/>
      </w:pPr>
      <w:r w:rsidRPr="00B45E04">
        <w:tab/>
        <w:t>(a)</w:t>
      </w:r>
      <w:r w:rsidRPr="00B45E04">
        <w:tab/>
        <w:t>specify the purpose for which the warrant is issued; and</w:t>
      </w:r>
    </w:p>
    <w:p w14:paraId="79A65F19" w14:textId="77777777" w:rsidR="008B4C7B" w:rsidRPr="00B45E04" w:rsidRDefault="008B4C7B" w:rsidP="008B4C7B">
      <w:pPr>
        <w:pStyle w:val="paragraph"/>
      </w:pPr>
      <w:r w:rsidRPr="00B45E04">
        <w:tab/>
        <w:t>(b)</w:t>
      </w:r>
      <w:r w:rsidRPr="00B45E04">
        <w:tab/>
        <w:t>describe the premises to which the warrant relates; and</w:t>
      </w:r>
    </w:p>
    <w:p w14:paraId="7E9B3CE3" w14:textId="77777777" w:rsidR="008B4C7B" w:rsidRPr="00B45E04" w:rsidRDefault="008B4C7B" w:rsidP="008B4C7B">
      <w:pPr>
        <w:pStyle w:val="paragraph"/>
        <w:rPr>
          <w:kern w:val="28"/>
        </w:rPr>
      </w:pPr>
      <w:r w:rsidRPr="00B45E04">
        <w:rPr>
          <w:kern w:val="28"/>
        </w:rPr>
        <w:tab/>
        <w:t>(c)</w:t>
      </w:r>
      <w:r w:rsidRPr="00B45E04">
        <w:rPr>
          <w:kern w:val="28"/>
        </w:rPr>
        <w:tab/>
        <w:t>state that the warrant is issued under this section; and</w:t>
      </w:r>
    </w:p>
    <w:p w14:paraId="247BC594" w14:textId="77777777" w:rsidR="008B4C7B" w:rsidRPr="00B45E04" w:rsidRDefault="008B4C7B" w:rsidP="008B4C7B">
      <w:pPr>
        <w:pStyle w:val="paragraph"/>
      </w:pPr>
      <w:r w:rsidRPr="00B45E04">
        <w:tab/>
        <w:t>(d)</w:t>
      </w:r>
      <w:r w:rsidRPr="00B45E04">
        <w:tab/>
        <w:t>name one or more inspectors; and</w:t>
      </w:r>
    </w:p>
    <w:p w14:paraId="3B579502" w14:textId="77777777" w:rsidR="008B4C7B" w:rsidRPr="00B45E04" w:rsidRDefault="008B4C7B" w:rsidP="008B4C7B">
      <w:pPr>
        <w:pStyle w:val="paragraph"/>
        <w:rPr>
          <w:kern w:val="28"/>
        </w:rPr>
      </w:pPr>
      <w:r w:rsidRPr="00B45E04">
        <w:rPr>
          <w:kern w:val="28"/>
        </w:rPr>
        <w:tab/>
        <w:t>(e)</w:t>
      </w:r>
      <w:r w:rsidRPr="00B45E04">
        <w:rPr>
          <w:kern w:val="28"/>
        </w:rPr>
        <w:tab/>
        <w:t>authorise the inspector or inspectors so named:</w:t>
      </w:r>
    </w:p>
    <w:p w14:paraId="29FC4A31" w14:textId="77777777" w:rsidR="008B4C7B" w:rsidRPr="00B45E04" w:rsidRDefault="008B4C7B" w:rsidP="008B4C7B">
      <w:pPr>
        <w:pStyle w:val="paragraphsub"/>
        <w:rPr>
          <w:kern w:val="28"/>
        </w:rPr>
      </w:pPr>
      <w:r w:rsidRPr="00B45E04">
        <w:rPr>
          <w:kern w:val="28"/>
        </w:rPr>
        <w:tab/>
        <w:t>(i)</w:t>
      </w:r>
      <w:r w:rsidRPr="00B45E04">
        <w:rPr>
          <w:kern w:val="28"/>
        </w:rPr>
        <w:tab/>
        <w:t>to enter the premises; and</w:t>
      </w:r>
    </w:p>
    <w:p w14:paraId="4EB6F2D2" w14:textId="24856D9D" w:rsidR="008B4C7B" w:rsidRPr="00B45E04" w:rsidRDefault="008B4C7B" w:rsidP="008B4C7B">
      <w:pPr>
        <w:pStyle w:val="paragraphsub"/>
        <w:rPr>
          <w:kern w:val="28"/>
        </w:rPr>
      </w:pPr>
      <w:r w:rsidRPr="00B45E04">
        <w:rPr>
          <w:kern w:val="28"/>
        </w:rPr>
        <w:tab/>
        <w:t>(ii)</w:t>
      </w:r>
      <w:r w:rsidRPr="00B45E04">
        <w:rPr>
          <w:kern w:val="28"/>
        </w:rPr>
        <w:tab/>
        <w:t>to exercise search</w:t>
      </w:r>
      <w:r w:rsidR="001C3D7C">
        <w:rPr>
          <w:kern w:val="28"/>
        </w:rPr>
        <w:noBreakHyphen/>
      </w:r>
      <w:r w:rsidRPr="00B45E04">
        <w:rPr>
          <w:kern w:val="28"/>
        </w:rPr>
        <w:t>related powers in relation to the premises; and</w:t>
      </w:r>
    </w:p>
    <w:p w14:paraId="5B8E44E5" w14:textId="77777777" w:rsidR="008B4C7B" w:rsidRPr="00B45E04" w:rsidRDefault="008B4C7B" w:rsidP="008B4C7B">
      <w:pPr>
        <w:pStyle w:val="paragraph"/>
        <w:rPr>
          <w:kern w:val="28"/>
        </w:rPr>
      </w:pPr>
      <w:r w:rsidRPr="00B45E04">
        <w:rPr>
          <w:kern w:val="28"/>
        </w:rPr>
        <w:tab/>
        <w:t>(f)</w:t>
      </w:r>
      <w:r w:rsidRPr="00B45E04">
        <w:rPr>
          <w:kern w:val="28"/>
        </w:rPr>
        <w:tab/>
        <w:t>state whether the entry is authorised to be made at any time of the day or night, or during specified hours of the day or night; and</w:t>
      </w:r>
    </w:p>
    <w:p w14:paraId="7BF5E087" w14:textId="77777777" w:rsidR="008B4C7B" w:rsidRPr="00B45E04" w:rsidRDefault="008B4C7B" w:rsidP="008B4C7B">
      <w:pPr>
        <w:pStyle w:val="paragraph"/>
      </w:pPr>
      <w:r w:rsidRPr="00B45E04">
        <w:rPr>
          <w:kern w:val="28"/>
        </w:rPr>
        <w:tab/>
        <w:t>(g)</w:t>
      </w:r>
      <w:r w:rsidRPr="00B45E04">
        <w:rPr>
          <w:kern w:val="28"/>
        </w:rPr>
        <w:tab/>
        <w:t xml:space="preserve">specify a day (which must </w:t>
      </w:r>
      <w:r w:rsidRPr="00B45E04">
        <w:t>not be more than 7 days</w:t>
      </w:r>
      <w:r w:rsidRPr="00B45E04">
        <w:rPr>
          <w:kern w:val="28"/>
        </w:rPr>
        <w:t xml:space="preserve"> after the day the warrant is issued) on which the warrant ceases to be in force.</w:t>
      </w:r>
    </w:p>
    <w:p w14:paraId="22B384FE" w14:textId="77777777" w:rsidR="008B4C7B" w:rsidRPr="00B45E04" w:rsidRDefault="008B4C7B" w:rsidP="008B4C7B">
      <w:pPr>
        <w:pStyle w:val="ActHead5"/>
      </w:pPr>
      <w:bookmarkStart w:id="220" w:name="_Toc185503497"/>
      <w:r w:rsidRPr="001C3D7C">
        <w:rPr>
          <w:rStyle w:val="CharSectno"/>
        </w:rPr>
        <w:t>136</w:t>
      </w:r>
      <w:r w:rsidRPr="00B45E04">
        <w:t xml:space="preserve">  Search warrants by telephone, fax etc.</w:t>
      </w:r>
      <w:bookmarkEnd w:id="220"/>
    </w:p>
    <w:p w14:paraId="5C01D81E" w14:textId="77777777" w:rsidR="008B4C7B" w:rsidRPr="00B45E04" w:rsidRDefault="008B4C7B" w:rsidP="008B4C7B">
      <w:pPr>
        <w:pStyle w:val="SubsectionHead"/>
      </w:pPr>
      <w:r w:rsidRPr="00B45E04">
        <w:t>Application for warrant</w:t>
      </w:r>
    </w:p>
    <w:p w14:paraId="4DCCDA8D" w14:textId="77777777" w:rsidR="008B4C7B" w:rsidRPr="00B45E04" w:rsidRDefault="008B4C7B" w:rsidP="008B4C7B">
      <w:pPr>
        <w:pStyle w:val="subsection"/>
      </w:pPr>
      <w:r w:rsidRPr="00B45E04">
        <w:tab/>
        <w:t>(1)</w:t>
      </w:r>
      <w:r w:rsidRPr="00B45E04">
        <w:tab/>
        <w:t>An inspector may apply to</w:t>
      </w:r>
      <w:r w:rsidRPr="00B45E04">
        <w:rPr>
          <w:kern w:val="28"/>
        </w:rPr>
        <w:t xml:space="preserve"> </w:t>
      </w:r>
      <w:r w:rsidRPr="00B45E04">
        <w:t xml:space="preserve">a judge of the Federal Court </w:t>
      </w:r>
      <w:r w:rsidRPr="00B45E04">
        <w:rPr>
          <w:kern w:val="28"/>
        </w:rPr>
        <w:t>by telephone, fax or other electronic means for</w:t>
      </w:r>
      <w:r w:rsidRPr="00B45E04">
        <w:t xml:space="preserve"> a warrant </w:t>
      </w:r>
      <w:r w:rsidRPr="00B45E04">
        <w:rPr>
          <w:kern w:val="28"/>
        </w:rPr>
        <w:t xml:space="preserve">under </w:t>
      </w:r>
      <w:r w:rsidR="002F06D1" w:rsidRPr="00B45E04">
        <w:rPr>
          <w:kern w:val="28"/>
        </w:rPr>
        <w:t>section 1</w:t>
      </w:r>
      <w:r w:rsidRPr="00B45E04">
        <w:rPr>
          <w:kern w:val="28"/>
        </w:rPr>
        <w:t xml:space="preserve">35Z in relation to premises </w:t>
      </w:r>
      <w:r w:rsidRPr="00B45E04">
        <w:t xml:space="preserve">if the inspector </w:t>
      </w:r>
      <w:r w:rsidRPr="00B45E04">
        <w:rPr>
          <w:kern w:val="28"/>
        </w:rPr>
        <w:t xml:space="preserve">believes on reasonable grounds that the </w:t>
      </w:r>
      <w:r w:rsidRPr="00B45E04">
        <w:t>delay that would occur if an application were made in person would frustrate the effective execution of the warrant.</w:t>
      </w:r>
    </w:p>
    <w:p w14:paraId="46E94364" w14:textId="77777777" w:rsidR="008B4C7B" w:rsidRPr="00B45E04" w:rsidRDefault="008B4C7B" w:rsidP="008B4C7B">
      <w:pPr>
        <w:pStyle w:val="SubsectionHead"/>
      </w:pPr>
      <w:r w:rsidRPr="00B45E04">
        <w:lastRenderedPageBreak/>
        <w:t>Voice communication</w:t>
      </w:r>
    </w:p>
    <w:p w14:paraId="7DCB29F1" w14:textId="77777777" w:rsidR="008B4C7B" w:rsidRPr="00B45E04" w:rsidRDefault="008B4C7B" w:rsidP="008B4C7B">
      <w:pPr>
        <w:pStyle w:val="subsection"/>
        <w:rPr>
          <w:kern w:val="28"/>
        </w:rPr>
      </w:pPr>
      <w:r w:rsidRPr="00B45E04">
        <w:rPr>
          <w:kern w:val="28"/>
        </w:rPr>
        <w:tab/>
        <w:t>(2)</w:t>
      </w:r>
      <w:r w:rsidRPr="00B45E04">
        <w:rPr>
          <w:kern w:val="28"/>
        </w:rPr>
        <w:tab/>
        <w:t>The judge may require communication by voice to the extent that it is practicable in the circumstances.</w:t>
      </w:r>
    </w:p>
    <w:p w14:paraId="761501DA" w14:textId="77777777" w:rsidR="008B4C7B" w:rsidRPr="00B45E04" w:rsidRDefault="008B4C7B" w:rsidP="008B4C7B">
      <w:pPr>
        <w:pStyle w:val="SubsectionHead"/>
      </w:pPr>
      <w:r w:rsidRPr="00B45E04">
        <w:t>Affidavit</w:t>
      </w:r>
    </w:p>
    <w:p w14:paraId="1EF4F96A" w14:textId="77777777" w:rsidR="008B4C7B" w:rsidRPr="00B45E04" w:rsidRDefault="008B4C7B" w:rsidP="008B4C7B">
      <w:pPr>
        <w:pStyle w:val="subsection"/>
        <w:rPr>
          <w:kern w:val="28"/>
        </w:rPr>
      </w:pPr>
      <w:r w:rsidRPr="00B45E04">
        <w:rPr>
          <w:kern w:val="28"/>
        </w:rPr>
        <w:tab/>
        <w:t>(3)</w:t>
      </w:r>
      <w:r w:rsidRPr="00B45E04">
        <w:rPr>
          <w:kern w:val="28"/>
        </w:rPr>
        <w:tab/>
        <w:t xml:space="preserve">Before applying for the warrant, the inspector must prepare an affidavit of the kind mentioned in </w:t>
      </w:r>
      <w:r w:rsidR="002F06D1" w:rsidRPr="00B45E04">
        <w:rPr>
          <w:kern w:val="28"/>
        </w:rPr>
        <w:t>paragraph 1</w:t>
      </w:r>
      <w:r w:rsidRPr="00B45E04">
        <w:rPr>
          <w:kern w:val="28"/>
        </w:rPr>
        <w:t>35Z(2)(a).</w:t>
      </w:r>
    </w:p>
    <w:p w14:paraId="37111CAB" w14:textId="77777777" w:rsidR="008B4C7B" w:rsidRPr="00B45E04" w:rsidRDefault="008B4C7B" w:rsidP="008B4C7B">
      <w:pPr>
        <w:pStyle w:val="subsection"/>
        <w:rPr>
          <w:kern w:val="28"/>
        </w:rPr>
      </w:pPr>
      <w:r w:rsidRPr="00B45E04">
        <w:rPr>
          <w:kern w:val="28"/>
        </w:rPr>
        <w:tab/>
        <w:t>(4)</w:t>
      </w:r>
      <w:r w:rsidRPr="00B45E04">
        <w:rPr>
          <w:kern w:val="28"/>
        </w:rPr>
        <w:tab/>
        <w:t>If it is necessary to do so, the inspector may apply for the warrant before the affidavit has been sworn.</w:t>
      </w:r>
    </w:p>
    <w:p w14:paraId="268598B3" w14:textId="77777777" w:rsidR="008B4C7B" w:rsidRPr="00B45E04" w:rsidRDefault="008B4C7B" w:rsidP="008B4C7B">
      <w:pPr>
        <w:pStyle w:val="SubsectionHead"/>
        <w:rPr>
          <w:kern w:val="28"/>
        </w:rPr>
      </w:pPr>
      <w:r w:rsidRPr="00B45E04">
        <w:rPr>
          <w:kern w:val="28"/>
        </w:rPr>
        <w:t>Signing of warrant</w:t>
      </w:r>
    </w:p>
    <w:p w14:paraId="6E3FD6ED" w14:textId="77777777" w:rsidR="008B4C7B" w:rsidRPr="00B45E04" w:rsidRDefault="008B4C7B" w:rsidP="008B4C7B">
      <w:pPr>
        <w:pStyle w:val="subsection"/>
        <w:rPr>
          <w:kern w:val="28"/>
        </w:rPr>
      </w:pPr>
      <w:r w:rsidRPr="00B45E04">
        <w:rPr>
          <w:kern w:val="28"/>
        </w:rPr>
        <w:tab/>
        <w:t>(5)</w:t>
      </w:r>
      <w:r w:rsidRPr="00B45E04">
        <w:rPr>
          <w:kern w:val="28"/>
        </w:rPr>
        <w:tab/>
        <w:t>If the judge is satisfied:</w:t>
      </w:r>
    </w:p>
    <w:p w14:paraId="22254261" w14:textId="77777777" w:rsidR="008B4C7B" w:rsidRPr="00B45E04" w:rsidRDefault="008B4C7B" w:rsidP="008B4C7B">
      <w:pPr>
        <w:pStyle w:val="paragraph"/>
        <w:rPr>
          <w:kern w:val="28"/>
        </w:rPr>
      </w:pPr>
      <w:r w:rsidRPr="00B45E04">
        <w:rPr>
          <w:kern w:val="28"/>
        </w:rPr>
        <w:tab/>
        <w:t>(a)</w:t>
      </w:r>
      <w:r w:rsidRPr="00B45E04">
        <w:rPr>
          <w:kern w:val="28"/>
        </w:rPr>
        <w:tab/>
        <w:t>after considering the terms of the affidavit; and</w:t>
      </w:r>
    </w:p>
    <w:p w14:paraId="0A703585" w14:textId="77777777" w:rsidR="008B4C7B" w:rsidRPr="00B45E04" w:rsidRDefault="008B4C7B" w:rsidP="008B4C7B">
      <w:pPr>
        <w:pStyle w:val="paragraph"/>
        <w:rPr>
          <w:kern w:val="28"/>
        </w:rPr>
      </w:pPr>
      <w:r w:rsidRPr="00B45E04">
        <w:rPr>
          <w:kern w:val="28"/>
        </w:rPr>
        <w:tab/>
        <w:t>(b)</w:t>
      </w:r>
      <w:r w:rsidRPr="00B45E04">
        <w:rPr>
          <w:kern w:val="28"/>
        </w:rPr>
        <w:tab/>
        <w:t>after receiving such further information (if any) as the judge requires concerning the grounds on which the issue of the warrant is being sought;</w:t>
      </w:r>
    </w:p>
    <w:p w14:paraId="0DC1DE3A" w14:textId="77777777" w:rsidR="008B4C7B" w:rsidRPr="00B45E04" w:rsidRDefault="008B4C7B" w:rsidP="008B4C7B">
      <w:pPr>
        <w:pStyle w:val="subsection2"/>
        <w:rPr>
          <w:kern w:val="28"/>
        </w:rPr>
      </w:pPr>
      <w:r w:rsidRPr="00B45E04">
        <w:rPr>
          <w:kern w:val="28"/>
        </w:rPr>
        <w:t xml:space="preserve">that there are reasonable grounds for issuing the warrant, the judge may complete and sign the same warrant that the judge would issue under </w:t>
      </w:r>
      <w:r w:rsidR="002F06D1" w:rsidRPr="00B45E04">
        <w:rPr>
          <w:kern w:val="28"/>
        </w:rPr>
        <w:t>section 1</w:t>
      </w:r>
      <w:r w:rsidRPr="00B45E04">
        <w:rPr>
          <w:kern w:val="28"/>
        </w:rPr>
        <w:t>35Z if the application had been made under that section.</w:t>
      </w:r>
    </w:p>
    <w:p w14:paraId="6176FF4E" w14:textId="77777777" w:rsidR="008B4C7B" w:rsidRPr="00B45E04" w:rsidRDefault="008B4C7B" w:rsidP="008B4C7B">
      <w:pPr>
        <w:pStyle w:val="SubsectionHead"/>
      </w:pPr>
      <w:r w:rsidRPr="00B45E04">
        <w:t>Notification</w:t>
      </w:r>
    </w:p>
    <w:p w14:paraId="2D2D41EE" w14:textId="77777777" w:rsidR="008B4C7B" w:rsidRPr="00B45E04" w:rsidRDefault="008B4C7B" w:rsidP="008B4C7B">
      <w:pPr>
        <w:pStyle w:val="subsection"/>
        <w:rPr>
          <w:kern w:val="28"/>
        </w:rPr>
      </w:pPr>
      <w:r w:rsidRPr="00B45E04">
        <w:rPr>
          <w:kern w:val="28"/>
        </w:rPr>
        <w:tab/>
        <w:t>(6)</w:t>
      </w:r>
      <w:r w:rsidRPr="00B45E04">
        <w:rPr>
          <w:kern w:val="28"/>
        </w:rPr>
        <w:tab/>
        <w:t xml:space="preserve">If the judge completes and signs the warrant, </w:t>
      </w:r>
      <w:r w:rsidRPr="00B45E04">
        <w:t>the judge must inform the inspector, by telephone, fax or other electronic means, of</w:t>
      </w:r>
      <w:r w:rsidRPr="00B45E04">
        <w:rPr>
          <w:kern w:val="28"/>
        </w:rPr>
        <w:t>:</w:t>
      </w:r>
    </w:p>
    <w:p w14:paraId="3C472532" w14:textId="77777777" w:rsidR="008B4C7B" w:rsidRPr="00B45E04" w:rsidRDefault="008B4C7B" w:rsidP="008B4C7B">
      <w:pPr>
        <w:pStyle w:val="paragraph"/>
      </w:pPr>
      <w:r w:rsidRPr="00B45E04">
        <w:tab/>
        <w:t>(a)</w:t>
      </w:r>
      <w:r w:rsidRPr="00B45E04">
        <w:tab/>
        <w:t>the terms of the warrant; and</w:t>
      </w:r>
    </w:p>
    <w:p w14:paraId="106AD1EC" w14:textId="77777777" w:rsidR="008B4C7B" w:rsidRPr="00B45E04" w:rsidRDefault="008B4C7B" w:rsidP="008B4C7B">
      <w:pPr>
        <w:pStyle w:val="paragraph"/>
      </w:pPr>
      <w:r w:rsidRPr="00B45E04">
        <w:tab/>
        <w:t>(b)</w:t>
      </w:r>
      <w:r w:rsidRPr="00B45E04">
        <w:tab/>
        <w:t>the day on which and the time at which the warrant was signed.</w:t>
      </w:r>
    </w:p>
    <w:p w14:paraId="6D040DA5" w14:textId="77777777" w:rsidR="008B4C7B" w:rsidRPr="00B45E04" w:rsidRDefault="008B4C7B" w:rsidP="008B4C7B">
      <w:pPr>
        <w:pStyle w:val="SubsectionHead"/>
      </w:pPr>
      <w:r w:rsidRPr="00B45E04">
        <w:t>Form of warrant</w:t>
      </w:r>
    </w:p>
    <w:p w14:paraId="4F8C54A6" w14:textId="77777777" w:rsidR="008B4C7B" w:rsidRPr="00B45E04" w:rsidRDefault="008B4C7B" w:rsidP="008B4C7B">
      <w:pPr>
        <w:pStyle w:val="subsection"/>
        <w:rPr>
          <w:kern w:val="28"/>
        </w:rPr>
      </w:pPr>
      <w:r w:rsidRPr="00B45E04">
        <w:rPr>
          <w:kern w:val="28"/>
        </w:rPr>
        <w:tab/>
        <w:t>(7)</w:t>
      </w:r>
      <w:r w:rsidRPr="00B45E04">
        <w:rPr>
          <w:kern w:val="28"/>
        </w:rPr>
        <w:tab/>
        <w:t xml:space="preserve">The </w:t>
      </w:r>
      <w:r w:rsidRPr="00B45E04">
        <w:t>inspector</w:t>
      </w:r>
      <w:r w:rsidRPr="00B45E04">
        <w:rPr>
          <w:kern w:val="28"/>
        </w:rPr>
        <w:t xml:space="preserve"> must then complete a form of warrant in the same terms as the warrant completed and signed by the judge, </w:t>
      </w:r>
      <w:r w:rsidRPr="00B45E04">
        <w:t>stating on the form the name of the judge and the day on which and the time at which the warrant was signed.</w:t>
      </w:r>
    </w:p>
    <w:p w14:paraId="559838BF" w14:textId="77777777" w:rsidR="008B4C7B" w:rsidRPr="00B45E04" w:rsidRDefault="008B4C7B" w:rsidP="008B4C7B">
      <w:pPr>
        <w:pStyle w:val="SubsectionHead"/>
      </w:pPr>
      <w:r w:rsidRPr="00B45E04">
        <w:lastRenderedPageBreak/>
        <w:t>Completed form of warrant to be given to judge</w:t>
      </w:r>
    </w:p>
    <w:p w14:paraId="4BC5EC6D" w14:textId="77777777" w:rsidR="008B4C7B" w:rsidRPr="00B45E04" w:rsidRDefault="008B4C7B" w:rsidP="008B4C7B">
      <w:pPr>
        <w:pStyle w:val="subsection"/>
        <w:rPr>
          <w:kern w:val="28"/>
        </w:rPr>
      </w:pPr>
      <w:r w:rsidRPr="00B45E04">
        <w:rPr>
          <w:kern w:val="28"/>
        </w:rPr>
        <w:tab/>
        <w:t>(8)</w:t>
      </w:r>
      <w:r w:rsidRPr="00B45E04">
        <w:rPr>
          <w:kern w:val="28"/>
        </w:rPr>
        <w:tab/>
        <w:t xml:space="preserve">The </w:t>
      </w:r>
      <w:r w:rsidRPr="00B45E04">
        <w:t>inspector</w:t>
      </w:r>
      <w:r w:rsidRPr="00B45E04">
        <w:rPr>
          <w:kern w:val="28"/>
        </w:rPr>
        <w:t xml:space="preserve"> must also, not later than the day after the day on which the warrant ceased to be in force or the day of execution of the warrant, whichever is the earlier, send to the judge:</w:t>
      </w:r>
    </w:p>
    <w:p w14:paraId="030BE0CD" w14:textId="77777777" w:rsidR="008B4C7B" w:rsidRPr="00B45E04" w:rsidRDefault="008B4C7B" w:rsidP="008B4C7B">
      <w:pPr>
        <w:pStyle w:val="paragraph"/>
        <w:rPr>
          <w:kern w:val="28"/>
        </w:rPr>
      </w:pPr>
      <w:r w:rsidRPr="00B45E04">
        <w:rPr>
          <w:kern w:val="28"/>
        </w:rPr>
        <w:tab/>
        <w:t>(a)</w:t>
      </w:r>
      <w:r w:rsidRPr="00B45E04">
        <w:rPr>
          <w:kern w:val="28"/>
        </w:rPr>
        <w:tab/>
        <w:t>the form of warrant completed by the inspector; and</w:t>
      </w:r>
    </w:p>
    <w:p w14:paraId="79BBCBB8" w14:textId="77777777" w:rsidR="008B4C7B" w:rsidRPr="00B45E04" w:rsidRDefault="008B4C7B" w:rsidP="008B4C7B">
      <w:pPr>
        <w:pStyle w:val="paragraph"/>
        <w:rPr>
          <w:kern w:val="28"/>
        </w:rPr>
      </w:pPr>
      <w:r w:rsidRPr="00B45E04">
        <w:rPr>
          <w:kern w:val="28"/>
        </w:rPr>
        <w:tab/>
        <w:t>(b)</w:t>
      </w:r>
      <w:r w:rsidRPr="00B45E04">
        <w:rPr>
          <w:kern w:val="28"/>
        </w:rPr>
        <w:tab/>
        <w:t xml:space="preserve">the affidavit referred to in </w:t>
      </w:r>
      <w:r w:rsidR="001A2F50" w:rsidRPr="00B45E04">
        <w:rPr>
          <w:kern w:val="28"/>
        </w:rPr>
        <w:t>subsection (</w:t>
      </w:r>
      <w:r w:rsidRPr="00B45E04">
        <w:rPr>
          <w:kern w:val="28"/>
        </w:rPr>
        <w:t>3), which must have been duly sworn.</w:t>
      </w:r>
    </w:p>
    <w:p w14:paraId="34835B57" w14:textId="77777777" w:rsidR="008B4C7B" w:rsidRPr="00B45E04" w:rsidRDefault="008B4C7B" w:rsidP="008B4C7B">
      <w:pPr>
        <w:pStyle w:val="SubsectionHead"/>
      </w:pPr>
      <w:r w:rsidRPr="00B45E04">
        <w:t>Attachment</w:t>
      </w:r>
    </w:p>
    <w:p w14:paraId="2E53EF00" w14:textId="77777777" w:rsidR="008B4C7B" w:rsidRPr="00B45E04" w:rsidRDefault="008B4C7B" w:rsidP="008B4C7B">
      <w:pPr>
        <w:pStyle w:val="subsection"/>
      </w:pPr>
      <w:r w:rsidRPr="00B45E04">
        <w:tab/>
        <w:t>(9)</w:t>
      </w:r>
      <w:r w:rsidRPr="00B45E04">
        <w:tab/>
        <w:t xml:space="preserve">The judge must attach to the documents provided under </w:t>
      </w:r>
      <w:r w:rsidR="001A2F50" w:rsidRPr="00B45E04">
        <w:t>subsection (</w:t>
      </w:r>
      <w:r w:rsidRPr="00B45E04">
        <w:t>8) the warrant signed by the judge.</w:t>
      </w:r>
    </w:p>
    <w:p w14:paraId="65049708" w14:textId="77777777" w:rsidR="008B4C7B" w:rsidRPr="00B45E04" w:rsidRDefault="008B4C7B" w:rsidP="008B4C7B">
      <w:pPr>
        <w:pStyle w:val="SubsectionHead"/>
        <w:rPr>
          <w:kern w:val="28"/>
        </w:rPr>
      </w:pPr>
      <w:r w:rsidRPr="00B45E04">
        <w:rPr>
          <w:kern w:val="28"/>
        </w:rPr>
        <w:t>Authority of warrant</w:t>
      </w:r>
    </w:p>
    <w:p w14:paraId="7C230B68" w14:textId="77777777" w:rsidR="008B4C7B" w:rsidRPr="00B45E04" w:rsidRDefault="008B4C7B" w:rsidP="008B4C7B">
      <w:pPr>
        <w:pStyle w:val="subsection"/>
        <w:rPr>
          <w:kern w:val="28"/>
        </w:rPr>
      </w:pPr>
      <w:r w:rsidRPr="00B45E04">
        <w:rPr>
          <w:kern w:val="28"/>
        </w:rPr>
        <w:tab/>
        <w:t>(10)</w:t>
      </w:r>
      <w:r w:rsidRPr="00B45E04">
        <w:rPr>
          <w:kern w:val="28"/>
        </w:rPr>
        <w:tab/>
        <w:t xml:space="preserve">A form of warrant duly completed under </w:t>
      </w:r>
      <w:r w:rsidR="001A2F50" w:rsidRPr="00B45E04">
        <w:rPr>
          <w:kern w:val="28"/>
        </w:rPr>
        <w:t>subsection (</w:t>
      </w:r>
      <w:r w:rsidRPr="00B45E04">
        <w:rPr>
          <w:kern w:val="28"/>
        </w:rPr>
        <w:t>7) is authority for the same powers as are authorised by the warrant signed by the judge.</w:t>
      </w:r>
    </w:p>
    <w:p w14:paraId="67799E7F" w14:textId="77777777" w:rsidR="008B4C7B" w:rsidRPr="00B45E04" w:rsidRDefault="008B4C7B" w:rsidP="008B4C7B">
      <w:pPr>
        <w:pStyle w:val="subsection"/>
        <w:rPr>
          <w:kern w:val="28"/>
        </w:rPr>
      </w:pPr>
      <w:r w:rsidRPr="00B45E04">
        <w:rPr>
          <w:kern w:val="28"/>
        </w:rPr>
        <w:tab/>
        <w:t>(11)</w:t>
      </w:r>
      <w:r w:rsidRPr="00B45E04">
        <w:rPr>
          <w:kern w:val="28"/>
        </w:rPr>
        <w:tab/>
        <w:t>If:</w:t>
      </w:r>
    </w:p>
    <w:p w14:paraId="3FC268F2" w14:textId="77777777" w:rsidR="008B4C7B" w:rsidRPr="00B45E04" w:rsidRDefault="008B4C7B" w:rsidP="008B4C7B">
      <w:pPr>
        <w:pStyle w:val="paragraph"/>
        <w:rPr>
          <w:kern w:val="28"/>
        </w:rPr>
      </w:pPr>
      <w:r w:rsidRPr="00B45E04">
        <w:rPr>
          <w:kern w:val="28"/>
        </w:rPr>
        <w:tab/>
        <w:t>(a)</w:t>
      </w:r>
      <w:r w:rsidRPr="00B45E04">
        <w:rPr>
          <w:kern w:val="28"/>
        </w:rPr>
        <w:tab/>
        <w:t>it is material, in any proceedings, for a court to be satisfied that an exercise of a power was authorised by this section; and</w:t>
      </w:r>
    </w:p>
    <w:p w14:paraId="2040DA97" w14:textId="77777777" w:rsidR="008B4C7B" w:rsidRPr="00B45E04" w:rsidRDefault="008B4C7B" w:rsidP="008B4C7B">
      <w:pPr>
        <w:pStyle w:val="paragraph"/>
        <w:rPr>
          <w:kern w:val="28"/>
        </w:rPr>
      </w:pPr>
      <w:r w:rsidRPr="00B45E04">
        <w:rPr>
          <w:kern w:val="28"/>
        </w:rPr>
        <w:tab/>
        <w:t>(b)</w:t>
      </w:r>
      <w:r w:rsidRPr="00B45E04">
        <w:rPr>
          <w:kern w:val="28"/>
        </w:rPr>
        <w:tab/>
        <w:t>the warrant signed by the judge authorising the exercise of the power is not produced in evidence;</w:t>
      </w:r>
    </w:p>
    <w:p w14:paraId="730EA20D" w14:textId="77777777" w:rsidR="008B4C7B" w:rsidRPr="00B45E04" w:rsidRDefault="008B4C7B" w:rsidP="008B4C7B">
      <w:pPr>
        <w:pStyle w:val="subsection2"/>
        <w:rPr>
          <w:kern w:val="28"/>
        </w:rPr>
      </w:pPr>
      <w:r w:rsidRPr="00B45E04">
        <w:rPr>
          <w:kern w:val="28"/>
        </w:rPr>
        <w:t>the court must assume, unless the contrary is proved, that the exercise of the power was not authorised by such a warrant.</w:t>
      </w:r>
    </w:p>
    <w:p w14:paraId="136BCCB4" w14:textId="77777777" w:rsidR="008B4C7B" w:rsidRPr="00B45E04" w:rsidRDefault="008B4C7B" w:rsidP="008B4C7B">
      <w:pPr>
        <w:pStyle w:val="ActHead5"/>
      </w:pPr>
      <w:bookmarkStart w:id="221" w:name="_Toc185503498"/>
      <w:r w:rsidRPr="001C3D7C">
        <w:rPr>
          <w:rStyle w:val="CharSectno"/>
        </w:rPr>
        <w:t>136A</w:t>
      </w:r>
      <w:r w:rsidRPr="00B45E04">
        <w:t xml:space="preserve">  Offence relating to warrants by telephone, fax etc.</w:t>
      </w:r>
      <w:bookmarkEnd w:id="221"/>
    </w:p>
    <w:p w14:paraId="2998D229" w14:textId="77777777" w:rsidR="008B4C7B" w:rsidRPr="00B45E04" w:rsidRDefault="008B4C7B" w:rsidP="008B4C7B">
      <w:pPr>
        <w:pStyle w:val="subsection"/>
        <w:rPr>
          <w:kern w:val="28"/>
        </w:rPr>
      </w:pPr>
      <w:r w:rsidRPr="00B45E04">
        <w:rPr>
          <w:kern w:val="28"/>
        </w:rPr>
        <w:tab/>
      </w:r>
      <w:r w:rsidRPr="00B45E04">
        <w:rPr>
          <w:kern w:val="28"/>
        </w:rPr>
        <w:tab/>
        <w:t>An inspector commits an offence if the inspector:</w:t>
      </w:r>
    </w:p>
    <w:p w14:paraId="66C32E48" w14:textId="77777777" w:rsidR="008B4C7B" w:rsidRPr="00B45E04" w:rsidRDefault="008B4C7B" w:rsidP="008B4C7B">
      <w:pPr>
        <w:pStyle w:val="paragraph"/>
        <w:rPr>
          <w:kern w:val="28"/>
        </w:rPr>
      </w:pPr>
      <w:r w:rsidRPr="00B45E04">
        <w:rPr>
          <w:kern w:val="28"/>
        </w:rPr>
        <w:tab/>
        <w:t>(a)</w:t>
      </w:r>
      <w:r w:rsidRPr="00B45E04">
        <w:rPr>
          <w:kern w:val="28"/>
        </w:rPr>
        <w:tab/>
        <w:t xml:space="preserve">states in a document that purports to be a form of warrant under </w:t>
      </w:r>
      <w:r w:rsidR="002F06D1" w:rsidRPr="00B45E04">
        <w:rPr>
          <w:kern w:val="28"/>
        </w:rPr>
        <w:t>section 1</w:t>
      </w:r>
      <w:r w:rsidRPr="00B45E04">
        <w:rPr>
          <w:kern w:val="28"/>
        </w:rPr>
        <w:t>36 the name of a judge unless that judge signed the warrant; or</w:t>
      </w:r>
    </w:p>
    <w:p w14:paraId="68D3739E" w14:textId="77777777" w:rsidR="008B4C7B" w:rsidRPr="00B45E04" w:rsidRDefault="008B4C7B" w:rsidP="008B4C7B">
      <w:pPr>
        <w:pStyle w:val="paragraph"/>
        <w:rPr>
          <w:kern w:val="28"/>
        </w:rPr>
      </w:pPr>
      <w:r w:rsidRPr="00B45E04">
        <w:rPr>
          <w:kern w:val="28"/>
        </w:rPr>
        <w:tab/>
        <w:t>(b)</w:t>
      </w:r>
      <w:r w:rsidRPr="00B45E04">
        <w:rPr>
          <w:kern w:val="28"/>
        </w:rPr>
        <w:tab/>
        <w:t xml:space="preserve">states on a form of warrant under that section a matter that, to the inspector’s knowledge, departs in a material particular </w:t>
      </w:r>
      <w:r w:rsidRPr="00B45E04">
        <w:rPr>
          <w:kern w:val="28"/>
        </w:rPr>
        <w:lastRenderedPageBreak/>
        <w:t>from the terms of the warrant signed by the judge under that section; or</w:t>
      </w:r>
    </w:p>
    <w:p w14:paraId="13077115" w14:textId="77777777" w:rsidR="008B4C7B" w:rsidRPr="00B45E04" w:rsidRDefault="008B4C7B" w:rsidP="008B4C7B">
      <w:pPr>
        <w:pStyle w:val="paragraph"/>
        <w:rPr>
          <w:kern w:val="28"/>
        </w:rPr>
      </w:pPr>
      <w:r w:rsidRPr="00B45E04">
        <w:rPr>
          <w:kern w:val="28"/>
        </w:rPr>
        <w:tab/>
        <w:t>(c)</w:t>
      </w:r>
      <w:r w:rsidRPr="00B45E04">
        <w:rPr>
          <w:kern w:val="28"/>
        </w:rPr>
        <w:tab/>
        <w:t>purports to execute, or presents to another person, a document that purports to be a form of warrant under that section that the inspector knows:</w:t>
      </w:r>
    </w:p>
    <w:p w14:paraId="1F89EFB3" w14:textId="77777777" w:rsidR="008B4C7B" w:rsidRPr="00B45E04" w:rsidRDefault="008B4C7B" w:rsidP="008B4C7B">
      <w:pPr>
        <w:pStyle w:val="paragraphsub"/>
        <w:rPr>
          <w:kern w:val="28"/>
        </w:rPr>
      </w:pPr>
      <w:r w:rsidRPr="00B45E04">
        <w:rPr>
          <w:kern w:val="28"/>
        </w:rPr>
        <w:tab/>
        <w:t>(i)</w:t>
      </w:r>
      <w:r w:rsidRPr="00B45E04">
        <w:rPr>
          <w:kern w:val="28"/>
        </w:rPr>
        <w:tab/>
        <w:t>has not been approved by a judge under that section; or</w:t>
      </w:r>
    </w:p>
    <w:p w14:paraId="09BD5AEE" w14:textId="77777777" w:rsidR="008B4C7B" w:rsidRPr="00B45E04" w:rsidRDefault="008B4C7B" w:rsidP="008B4C7B">
      <w:pPr>
        <w:pStyle w:val="paragraphsub"/>
        <w:rPr>
          <w:kern w:val="28"/>
        </w:rPr>
      </w:pPr>
      <w:r w:rsidRPr="00B45E04">
        <w:rPr>
          <w:kern w:val="28"/>
        </w:rPr>
        <w:tab/>
        <w:t>(ii)</w:t>
      </w:r>
      <w:r w:rsidRPr="00B45E04">
        <w:rPr>
          <w:kern w:val="28"/>
        </w:rPr>
        <w:tab/>
        <w:t>departs in a material particular from the terms of a warrant signed by a judge under that section; or</w:t>
      </w:r>
    </w:p>
    <w:p w14:paraId="40561914" w14:textId="77777777" w:rsidR="008B4C7B" w:rsidRPr="00B45E04" w:rsidRDefault="008B4C7B" w:rsidP="008B4C7B">
      <w:pPr>
        <w:pStyle w:val="paragraph"/>
        <w:rPr>
          <w:kern w:val="28"/>
        </w:rPr>
      </w:pPr>
      <w:r w:rsidRPr="00B45E04">
        <w:rPr>
          <w:kern w:val="28"/>
        </w:rPr>
        <w:tab/>
        <w:t>(d)</w:t>
      </w:r>
      <w:r w:rsidRPr="00B45E04">
        <w:rPr>
          <w:kern w:val="28"/>
        </w:rPr>
        <w:tab/>
        <w:t>gives to a judge a form of warrant under that section that is not the form of warrant that the inspector purported to execute.</w:t>
      </w:r>
    </w:p>
    <w:p w14:paraId="420CEC15" w14:textId="77777777" w:rsidR="008B4C7B" w:rsidRPr="00B45E04" w:rsidRDefault="008B4C7B" w:rsidP="008B4C7B">
      <w:pPr>
        <w:pStyle w:val="Penalty"/>
        <w:rPr>
          <w:kern w:val="28"/>
        </w:rPr>
      </w:pPr>
      <w:r w:rsidRPr="00B45E04">
        <w:rPr>
          <w:kern w:val="28"/>
        </w:rPr>
        <w:t>Penalty:</w:t>
      </w:r>
      <w:r w:rsidRPr="00B45E04">
        <w:rPr>
          <w:kern w:val="28"/>
        </w:rPr>
        <w:tab/>
      </w:r>
      <w:r w:rsidRPr="00B45E04">
        <w:t>120 penalty units or imprisonment for 2 years, or both.</w:t>
      </w:r>
    </w:p>
    <w:p w14:paraId="04C9B6FA" w14:textId="77777777" w:rsidR="008B4C7B" w:rsidRPr="00B45E04" w:rsidRDefault="008B4C7B" w:rsidP="008B4C7B">
      <w:pPr>
        <w:pStyle w:val="ActHead4"/>
      </w:pPr>
      <w:bookmarkStart w:id="222" w:name="_Toc185503499"/>
      <w:r w:rsidRPr="001C3D7C">
        <w:rPr>
          <w:rStyle w:val="CharSubdNo"/>
        </w:rPr>
        <w:t>Subdivision G</w:t>
      </w:r>
      <w:r w:rsidRPr="00B45E04">
        <w:t>—</w:t>
      </w:r>
      <w:r w:rsidRPr="001C3D7C">
        <w:rPr>
          <w:rStyle w:val="CharSubdText"/>
        </w:rPr>
        <w:t>Miscellaneous</w:t>
      </w:r>
      <w:bookmarkEnd w:id="222"/>
    </w:p>
    <w:p w14:paraId="497D4406" w14:textId="77777777" w:rsidR="008B4C7B" w:rsidRPr="00B45E04" w:rsidRDefault="008B4C7B" w:rsidP="008B4C7B">
      <w:pPr>
        <w:pStyle w:val="ActHead5"/>
      </w:pPr>
      <w:bookmarkStart w:id="223" w:name="_Toc185503500"/>
      <w:r w:rsidRPr="001C3D7C">
        <w:rPr>
          <w:rStyle w:val="CharSectno"/>
        </w:rPr>
        <w:t>136B</w:t>
      </w:r>
      <w:r w:rsidRPr="00B45E04">
        <w:t xml:space="preserve">  Powers of judges</w:t>
      </w:r>
      <w:bookmarkEnd w:id="223"/>
    </w:p>
    <w:p w14:paraId="65A784A7" w14:textId="77777777" w:rsidR="008B4C7B" w:rsidRPr="00B45E04" w:rsidRDefault="008B4C7B" w:rsidP="008B4C7B">
      <w:pPr>
        <w:pStyle w:val="SubsectionHead"/>
      </w:pPr>
      <w:r w:rsidRPr="00B45E04">
        <w:t>Powers conferred personally</w:t>
      </w:r>
    </w:p>
    <w:p w14:paraId="6698D8C7" w14:textId="77777777" w:rsidR="008B4C7B" w:rsidRPr="00B45E04" w:rsidRDefault="008B4C7B" w:rsidP="008B4C7B">
      <w:pPr>
        <w:pStyle w:val="subsection"/>
      </w:pPr>
      <w:r w:rsidRPr="00B45E04">
        <w:tab/>
        <w:t>(1)</w:t>
      </w:r>
      <w:r w:rsidRPr="00B45E04">
        <w:tab/>
        <w:t>A power conferred on a judge by this Division is conferred on the judge:</w:t>
      </w:r>
    </w:p>
    <w:p w14:paraId="10C12988" w14:textId="77777777" w:rsidR="008B4C7B" w:rsidRPr="00B45E04" w:rsidRDefault="008B4C7B" w:rsidP="008B4C7B">
      <w:pPr>
        <w:pStyle w:val="paragraph"/>
      </w:pPr>
      <w:r w:rsidRPr="00B45E04">
        <w:tab/>
        <w:t>(a)</w:t>
      </w:r>
      <w:r w:rsidRPr="00B45E04">
        <w:tab/>
        <w:t>in a personal capacity; and</w:t>
      </w:r>
    </w:p>
    <w:p w14:paraId="5D62F4B6" w14:textId="77777777" w:rsidR="008B4C7B" w:rsidRPr="00B45E04" w:rsidRDefault="008B4C7B" w:rsidP="008B4C7B">
      <w:pPr>
        <w:pStyle w:val="paragraph"/>
      </w:pPr>
      <w:r w:rsidRPr="00B45E04">
        <w:tab/>
        <w:t>(b)</w:t>
      </w:r>
      <w:r w:rsidRPr="00B45E04">
        <w:tab/>
        <w:t>not as a court or a member of a court.</w:t>
      </w:r>
    </w:p>
    <w:p w14:paraId="3852CDB3" w14:textId="77777777" w:rsidR="008B4C7B" w:rsidRPr="00B45E04" w:rsidRDefault="008B4C7B" w:rsidP="008B4C7B">
      <w:pPr>
        <w:pStyle w:val="SubsectionHead"/>
      </w:pPr>
      <w:r w:rsidRPr="00B45E04">
        <w:t>Powers need not be accepted</w:t>
      </w:r>
    </w:p>
    <w:p w14:paraId="5BAA0EDD" w14:textId="77777777" w:rsidR="008B4C7B" w:rsidRPr="00B45E04" w:rsidRDefault="008B4C7B" w:rsidP="008B4C7B">
      <w:pPr>
        <w:pStyle w:val="subsection"/>
      </w:pPr>
      <w:r w:rsidRPr="00B45E04">
        <w:tab/>
        <w:t>(2)</w:t>
      </w:r>
      <w:r w:rsidRPr="00B45E04">
        <w:tab/>
        <w:t>The judge need not accept the power conferred.</w:t>
      </w:r>
    </w:p>
    <w:p w14:paraId="26090F06" w14:textId="77777777" w:rsidR="008B4C7B" w:rsidRPr="00B45E04" w:rsidRDefault="008B4C7B" w:rsidP="008B4C7B">
      <w:pPr>
        <w:pStyle w:val="SubsectionHead"/>
      </w:pPr>
      <w:r w:rsidRPr="00B45E04">
        <w:t>Protection and immunity</w:t>
      </w:r>
    </w:p>
    <w:p w14:paraId="449231BF" w14:textId="77777777" w:rsidR="008B4C7B" w:rsidRPr="00B45E04" w:rsidRDefault="008B4C7B" w:rsidP="008B4C7B">
      <w:pPr>
        <w:pStyle w:val="subsection"/>
      </w:pPr>
      <w:r w:rsidRPr="00B45E04">
        <w:tab/>
        <w:t>(3)</w:t>
      </w:r>
      <w:r w:rsidRPr="00B45E04">
        <w:tab/>
        <w:t>A judge exercising a power conferred by this Division has the same protection and immunity as if he or she were exercising the power:</w:t>
      </w:r>
    </w:p>
    <w:p w14:paraId="378B3AB0" w14:textId="77777777" w:rsidR="008B4C7B" w:rsidRPr="00B45E04" w:rsidRDefault="008B4C7B" w:rsidP="008B4C7B">
      <w:pPr>
        <w:pStyle w:val="paragraph"/>
      </w:pPr>
      <w:r w:rsidRPr="00B45E04">
        <w:tab/>
        <w:t>(a)</w:t>
      </w:r>
      <w:r w:rsidRPr="00B45E04">
        <w:tab/>
        <w:t>as the court of which the judge is a member; or</w:t>
      </w:r>
    </w:p>
    <w:p w14:paraId="735744A8" w14:textId="77777777" w:rsidR="008B4C7B" w:rsidRPr="00B45E04" w:rsidRDefault="008B4C7B" w:rsidP="008B4C7B">
      <w:pPr>
        <w:pStyle w:val="paragraph"/>
      </w:pPr>
      <w:r w:rsidRPr="00B45E04">
        <w:tab/>
        <w:t>(b)</w:t>
      </w:r>
      <w:r w:rsidRPr="00B45E04">
        <w:tab/>
        <w:t>as a member of the court of which the judge is a member.</w:t>
      </w:r>
    </w:p>
    <w:p w14:paraId="75F1CF3F" w14:textId="77777777" w:rsidR="008B4C7B" w:rsidRPr="00B45E04" w:rsidRDefault="008B4C7B" w:rsidP="004A1FDF">
      <w:pPr>
        <w:pStyle w:val="ActHead3"/>
        <w:pageBreakBefore/>
      </w:pPr>
      <w:bookmarkStart w:id="224" w:name="_Toc185503501"/>
      <w:r w:rsidRPr="001C3D7C">
        <w:rPr>
          <w:rStyle w:val="CharDivNo"/>
        </w:rPr>
        <w:lastRenderedPageBreak/>
        <w:t>Division</w:t>
      </w:r>
      <w:r w:rsidR="001A2F50" w:rsidRPr="001C3D7C">
        <w:rPr>
          <w:rStyle w:val="CharDivNo"/>
        </w:rPr>
        <w:t> </w:t>
      </w:r>
      <w:r w:rsidRPr="001C3D7C">
        <w:rPr>
          <w:rStyle w:val="CharDivNo"/>
        </w:rPr>
        <w:t>7</w:t>
      </w:r>
      <w:r w:rsidRPr="00B45E04">
        <w:t>—</w:t>
      </w:r>
      <w:r w:rsidRPr="001C3D7C">
        <w:rPr>
          <w:rStyle w:val="CharDivText"/>
        </w:rPr>
        <w:t>Remedies</w:t>
      </w:r>
      <w:bookmarkEnd w:id="224"/>
    </w:p>
    <w:p w14:paraId="58A8AB95" w14:textId="77777777" w:rsidR="008B4C7B" w:rsidRPr="00B45E04" w:rsidRDefault="008B4C7B" w:rsidP="004148A3">
      <w:pPr>
        <w:pStyle w:val="ActHead5"/>
      </w:pPr>
      <w:bookmarkStart w:id="225" w:name="_Toc185503502"/>
      <w:r w:rsidRPr="001C3D7C">
        <w:rPr>
          <w:rStyle w:val="CharSectno"/>
        </w:rPr>
        <w:t>137</w:t>
      </w:r>
      <w:r w:rsidRPr="00B45E04">
        <w:t xml:space="preserve">  Limit on occupational liability</w:t>
      </w:r>
      <w:bookmarkEnd w:id="225"/>
    </w:p>
    <w:p w14:paraId="59CB4B2B" w14:textId="77777777" w:rsidR="008B4C7B" w:rsidRPr="00B45E04" w:rsidRDefault="008B4C7B" w:rsidP="004148A3">
      <w:pPr>
        <w:pStyle w:val="SubsectionHead"/>
      </w:pPr>
      <w:r w:rsidRPr="00B45E04">
        <w:t>State or Territory professional standards law limits liability</w:t>
      </w:r>
    </w:p>
    <w:p w14:paraId="670F9ADE" w14:textId="77777777" w:rsidR="008B4C7B" w:rsidRPr="00B45E04" w:rsidRDefault="008B4C7B" w:rsidP="00046F38">
      <w:pPr>
        <w:pStyle w:val="subsection"/>
      </w:pPr>
      <w:r w:rsidRPr="00B45E04">
        <w:tab/>
        <w:t>(1)</w:t>
      </w:r>
      <w:r w:rsidRPr="00B45E04">
        <w:tab/>
        <w:t>A professional standards law of a State</w:t>
      </w:r>
      <w:r w:rsidR="0024381A" w:rsidRPr="00B45E04">
        <w:t xml:space="preserve"> </w:t>
      </w:r>
      <w:r w:rsidR="00B80ADE" w:rsidRPr="00B45E04">
        <w:t>or Territory</w:t>
      </w:r>
      <w:r w:rsidRPr="00B45E04">
        <w:t xml:space="preserve"> applies to limit occupational liability relating to an action for a contravention of </w:t>
      </w:r>
      <w:r w:rsidR="002F06D1" w:rsidRPr="00B45E04">
        <w:t>section 1</w:t>
      </w:r>
      <w:r w:rsidRPr="00B45E04">
        <w:t>8 of the Australian Consumer Law in the same way as it limits occupational liability arising under a law of the State or Territory.</w:t>
      </w:r>
    </w:p>
    <w:p w14:paraId="5CB52637" w14:textId="77777777" w:rsidR="008B4C7B" w:rsidRPr="00B45E04" w:rsidRDefault="008B4C7B" w:rsidP="00046F38">
      <w:pPr>
        <w:pStyle w:val="subsection"/>
      </w:pPr>
      <w:r w:rsidRPr="00B45E04">
        <w:tab/>
        <w:t>(2)</w:t>
      </w:r>
      <w:r w:rsidRPr="00B45E04">
        <w:tab/>
        <w:t>However, the professional standards law applies for that purpose:</w:t>
      </w:r>
    </w:p>
    <w:p w14:paraId="2C87F794" w14:textId="77777777" w:rsidR="008B4C7B" w:rsidRPr="00B45E04" w:rsidRDefault="008B4C7B" w:rsidP="00046F38">
      <w:pPr>
        <w:pStyle w:val="paragraph"/>
      </w:pPr>
      <w:r w:rsidRPr="00B45E04">
        <w:tab/>
        <w:t>(a)</w:t>
      </w:r>
      <w:r w:rsidRPr="00B45E04">
        <w:tab/>
        <w:t xml:space="preserve">only in relation to a scheme that was prescribed by the regulations at the time (the </w:t>
      </w:r>
      <w:r w:rsidRPr="00B45E04">
        <w:rPr>
          <w:b/>
          <w:i/>
        </w:rPr>
        <w:t>contravention time</w:t>
      </w:r>
      <w:r w:rsidRPr="00B45E04">
        <w:t>) of the contravention; and</w:t>
      </w:r>
    </w:p>
    <w:p w14:paraId="7731BC4F" w14:textId="77777777" w:rsidR="008B4C7B" w:rsidRPr="00B45E04" w:rsidRDefault="008B4C7B" w:rsidP="00046F38">
      <w:pPr>
        <w:pStyle w:val="paragraph"/>
      </w:pPr>
      <w:r w:rsidRPr="00B45E04">
        <w:tab/>
        <w:t>(b)</w:t>
      </w:r>
      <w:r w:rsidRPr="00B45E04">
        <w:tab/>
        <w:t>as if the scheme were in force under that law at the contravention time, in the form the scheme would have been in if:</w:t>
      </w:r>
    </w:p>
    <w:p w14:paraId="4A1210D8" w14:textId="77777777" w:rsidR="008B4C7B" w:rsidRPr="00B45E04" w:rsidRDefault="008B4C7B" w:rsidP="00046F38">
      <w:pPr>
        <w:pStyle w:val="paragraphsub"/>
      </w:pPr>
      <w:r w:rsidRPr="00B45E04">
        <w:tab/>
        <w:t>(i)</w:t>
      </w:r>
      <w:r w:rsidRPr="00B45E04">
        <w:tab/>
        <w:t>the scheme had not been amended or revoked under that law since the scheme was first prescribed; and</w:t>
      </w:r>
    </w:p>
    <w:p w14:paraId="321D08E9" w14:textId="77777777" w:rsidR="008B4C7B" w:rsidRPr="00B45E04" w:rsidRDefault="008B4C7B" w:rsidP="00046F38">
      <w:pPr>
        <w:pStyle w:val="paragraphsub"/>
      </w:pPr>
      <w:r w:rsidRPr="00B45E04">
        <w:tab/>
        <w:t>(ii)</w:t>
      </w:r>
      <w:r w:rsidRPr="00B45E04">
        <w:tab/>
        <w:t>any additions, omissions, substitutions and other modifications prescribed by the regulations at the contravention time had been made to the scheme.</w:t>
      </w:r>
    </w:p>
    <w:p w14:paraId="1EEB8F57" w14:textId="77777777" w:rsidR="008B4C7B" w:rsidRPr="00B45E04" w:rsidRDefault="008B4C7B" w:rsidP="001E5D2D">
      <w:pPr>
        <w:pStyle w:val="SubsectionHead"/>
      </w:pPr>
      <w:r w:rsidRPr="00B45E04">
        <w:t>Operation of choice of law rules</w:t>
      </w:r>
    </w:p>
    <w:p w14:paraId="4DE6B507" w14:textId="77777777" w:rsidR="008B4C7B" w:rsidRPr="00B45E04" w:rsidRDefault="008B4C7B" w:rsidP="00046F38">
      <w:pPr>
        <w:pStyle w:val="subsection"/>
      </w:pPr>
      <w:r w:rsidRPr="00B45E04">
        <w:tab/>
        <w:t>(3)</w:t>
      </w:r>
      <w:r w:rsidRPr="00B45E04">
        <w:tab/>
        <w:t xml:space="preserve">For the purposes of working out whether a professional standards law of a particular State or Territory applies under </w:t>
      </w:r>
      <w:r w:rsidR="001A2F50" w:rsidRPr="00B45E04">
        <w:t>subsection (</w:t>
      </w:r>
      <w:r w:rsidRPr="00B45E04">
        <w:t xml:space="preserve">1) in relation to a particular contravention of </w:t>
      </w:r>
      <w:r w:rsidR="002F06D1" w:rsidRPr="00B45E04">
        <w:t>section 1</w:t>
      </w:r>
      <w:r w:rsidRPr="00B45E04">
        <w:t>8 of the Australian Consumer Law, choice of law rules operate in relation to the contravention in the same way as they operate in relation to a tort.</w:t>
      </w:r>
    </w:p>
    <w:p w14:paraId="26BB9EC4" w14:textId="77777777" w:rsidR="008B4C7B" w:rsidRPr="00B45E04" w:rsidRDefault="008B4C7B" w:rsidP="001E5D2D">
      <w:pPr>
        <w:pStyle w:val="SubsectionHead"/>
      </w:pPr>
      <w:r w:rsidRPr="00B45E04">
        <w:t>Professional standards laws</w:t>
      </w:r>
    </w:p>
    <w:p w14:paraId="06C69B26" w14:textId="77777777" w:rsidR="008B4C7B" w:rsidRPr="00B45E04" w:rsidRDefault="008B4C7B" w:rsidP="00046F38">
      <w:pPr>
        <w:pStyle w:val="subsection"/>
      </w:pPr>
      <w:r w:rsidRPr="00B45E04">
        <w:tab/>
        <w:t>(4)</w:t>
      </w:r>
      <w:r w:rsidRPr="00B45E04">
        <w:tab/>
        <w:t xml:space="preserve">A </w:t>
      </w:r>
      <w:r w:rsidRPr="00B45E04">
        <w:rPr>
          <w:b/>
          <w:i/>
        </w:rPr>
        <w:t>professional standards law</w:t>
      </w:r>
      <w:r w:rsidRPr="00B45E04">
        <w:t xml:space="preserve"> is a law that provides for the limitation of occupational liability by reference to schemes for </w:t>
      </w:r>
      <w:r w:rsidRPr="00B45E04">
        <w:lastRenderedPageBreak/>
        <w:t>limiting that liability that were formulated and published in accordance with that law.</w:t>
      </w:r>
    </w:p>
    <w:p w14:paraId="0C3AC165" w14:textId="77777777" w:rsidR="008B4C7B" w:rsidRPr="00B45E04" w:rsidRDefault="008B4C7B" w:rsidP="001E5D2D">
      <w:pPr>
        <w:pStyle w:val="SubsectionHead"/>
      </w:pPr>
      <w:r w:rsidRPr="00B45E04">
        <w:t>Occupational liability</w:t>
      </w:r>
    </w:p>
    <w:p w14:paraId="451A0932" w14:textId="77777777" w:rsidR="008B4C7B" w:rsidRPr="00B45E04" w:rsidRDefault="008B4C7B" w:rsidP="00046F38">
      <w:pPr>
        <w:pStyle w:val="subsection"/>
      </w:pPr>
      <w:r w:rsidRPr="00B45E04">
        <w:tab/>
        <w:t>(5)</w:t>
      </w:r>
      <w:r w:rsidRPr="00B45E04">
        <w:tab/>
      </w:r>
      <w:r w:rsidRPr="00B45E04">
        <w:rPr>
          <w:b/>
          <w:i/>
        </w:rPr>
        <w:t>Occupational liability</w:t>
      </w:r>
      <w:r w:rsidRPr="00B45E04">
        <w:t xml:space="preserve"> is civil liability arising directly or vicariously from anything done or omitted by a person who:</w:t>
      </w:r>
    </w:p>
    <w:p w14:paraId="12DFA446" w14:textId="77777777" w:rsidR="008B4C7B" w:rsidRPr="00B45E04" w:rsidRDefault="008B4C7B" w:rsidP="00046F38">
      <w:pPr>
        <w:pStyle w:val="paragraph"/>
      </w:pPr>
      <w:r w:rsidRPr="00B45E04">
        <w:tab/>
        <w:t>(a)</w:t>
      </w:r>
      <w:r w:rsidRPr="00B45E04">
        <w:tab/>
        <w:t>does or omits to do the thing in the course of his or her profession, trade or occupation; and</w:t>
      </w:r>
    </w:p>
    <w:p w14:paraId="28ADD47E" w14:textId="77777777" w:rsidR="008B4C7B" w:rsidRPr="00B45E04" w:rsidRDefault="008B4C7B" w:rsidP="00046F38">
      <w:pPr>
        <w:pStyle w:val="paragraph"/>
      </w:pPr>
      <w:r w:rsidRPr="00B45E04">
        <w:tab/>
        <w:t>(b)</w:t>
      </w:r>
      <w:r w:rsidRPr="00B45E04">
        <w:tab/>
        <w:t>is a member of a body:</w:t>
      </w:r>
    </w:p>
    <w:p w14:paraId="2FBDAF0E" w14:textId="77777777" w:rsidR="008B4C7B" w:rsidRPr="00B45E04" w:rsidRDefault="008B4C7B" w:rsidP="00046F38">
      <w:pPr>
        <w:pStyle w:val="paragraphsub"/>
      </w:pPr>
      <w:r w:rsidRPr="00B45E04">
        <w:tab/>
        <w:t>(i)</w:t>
      </w:r>
      <w:r w:rsidRPr="00B45E04">
        <w:tab/>
        <w:t>that represents the interests of persons who have the same profession, trade or occupation; and</w:t>
      </w:r>
    </w:p>
    <w:p w14:paraId="1AF1784A" w14:textId="77777777" w:rsidR="008B4C7B" w:rsidRPr="00B45E04" w:rsidRDefault="008B4C7B" w:rsidP="00046F38">
      <w:pPr>
        <w:pStyle w:val="paragraphsub"/>
      </w:pPr>
      <w:r w:rsidRPr="00B45E04">
        <w:tab/>
        <w:t>(ii)</w:t>
      </w:r>
      <w:r w:rsidRPr="00B45E04">
        <w:tab/>
        <w:t>whose membership is limited principally to such persons.</w:t>
      </w:r>
    </w:p>
    <w:p w14:paraId="3CA07E4F" w14:textId="77777777" w:rsidR="008B4C7B" w:rsidRPr="00B45E04" w:rsidRDefault="008B4C7B" w:rsidP="004148A3">
      <w:pPr>
        <w:pStyle w:val="ActHead5"/>
      </w:pPr>
      <w:bookmarkStart w:id="226" w:name="_Toc185503503"/>
      <w:r w:rsidRPr="001C3D7C">
        <w:rPr>
          <w:rStyle w:val="CharSectno"/>
        </w:rPr>
        <w:t>137A</w:t>
      </w:r>
      <w:r w:rsidRPr="00B45E04">
        <w:t xml:space="preserve">  Contributory acts or omissions to reduce compensation in defective goods actions</w:t>
      </w:r>
      <w:bookmarkEnd w:id="226"/>
    </w:p>
    <w:p w14:paraId="741A64DA" w14:textId="77777777" w:rsidR="008B4C7B" w:rsidRPr="00B45E04" w:rsidRDefault="008B4C7B" w:rsidP="00046F38">
      <w:pPr>
        <w:pStyle w:val="subsection"/>
      </w:pPr>
      <w:r w:rsidRPr="00B45E04">
        <w:tab/>
        <w:t>(1)</w:t>
      </w:r>
      <w:r w:rsidRPr="00B45E04">
        <w:tab/>
        <w:t xml:space="preserve">If the loss or damage to which a defective goods action under </w:t>
      </w:r>
      <w:r w:rsidR="002F06D1" w:rsidRPr="00B45E04">
        <w:t>section 1</w:t>
      </w:r>
      <w:r w:rsidRPr="00B45E04">
        <w:t>38 or 139 of the Australian Consumer Law relates was caused by both:</w:t>
      </w:r>
    </w:p>
    <w:p w14:paraId="339BFC54" w14:textId="77777777" w:rsidR="008B4C7B" w:rsidRPr="00B45E04" w:rsidRDefault="008B4C7B" w:rsidP="00046F38">
      <w:pPr>
        <w:pStyle w:val="paragraph"/>
      </w:pPr>
      <w:r w:rsidRPr="00B45E04">
        <w:tab/>
        <w:t>(a)</w:t>
      </w:r>
      <w:r w:rsidRPr="00B45E04">
        <w:tab/>
        <w:t>an act or omission of:</w:t>
      </w:r>
    </w:p>
    <w:p w14:paraId="022BE32F" w14:textId="77777777" w:rsidR="008B4C7B" w:rsidRPr="00B45E04" w:rsidRDefault="008B4C7B" w:rsidP="00046F38">
      <w:pPr>
        <w:pStyle w:val="paragraphsub"/>
      </w:pPr>
      <w:r w:rsidRPr="00B45E04">
        <w:tab/>
        <w:t>(i)</w:t>
      </w:r>
      <w:r w:rsidRPr="00B45E04">
        <w:tab/>
        <w:t>the individual who suffers the injuries referred to in that section; or</w:t>
      </w:r>
    </w:p>
    <w:p w14:paraId="68B72C2F" w14:textId="77777777" w:rsidR="008B4C7B" w:rsidRPr="00B45E04" w:rsidRDefault="008B4C7B" w:rsidP="00046F38">
      <w:pPr>
        <w:pStyle w:val="paragraphsub"/>
      </w:pPr>
      <w:r w:rsidRPr="00B45E04">
        <w:tab/>
        <w:t>(ii)</w:t>
      </w:r>
      <w:r w:rsidRPr="00B45E04">
        <w:tab/>
        <w:t>a person for whom that individual is responsible; and</w:t>
      </w:r>
    </w:p>
    <w:p w14:paraId="5626E410" w14:textId="77777777" w:rsidR="008B4C7B" w:rsidRPr="00B45E04" w:rsidRDefault="008B4C7B" w:rsidP="00046F38">
      <w:pPr>
        <w:pStyle w:val="paragraph"/>
      </w:pPr>
      <w:r w:rsidRPr="00B45E04">
        <w:tab/>
        <w:t>(b)</w:t>
      </w:r>
      <w:r w:rsidRPr="00B45E04">
        <w:tab/>
        <w:t>a safety defect of the goods to which the action relates;</w:t>
      </w:r>
    </w:p>
    <w:p w14:paraId="2D081441" w14:textId="77777777" w:rsidR="008B4C7B" w:rsidRPr="00B45E04" w:rsidRDefault="008B4C7B" w:rsidP="00046F38">
      <w:pPr>
        <w:pStyle w:val="subsection2"/>
      </w:pPr>
      <w:r w:rsidRPr="00B45E04">
        <w:t>the amount of the loss or damage is to be reduced to such extent (which may be to nil) as the court thinks fit having regard to that individual’s share in the responsibility for the loss or damage.</w:t>
      </w:r>
    </w:p>
    <w:p w14:paraId="29FDBE4F" w14:textId="77777777" w:rsidR="008B4C7B" w:rsidRPr="00B45E04" w:rsidRDefault="008B4C7B" w:rsidP="00046F38">
      <w:pPr>
        <w:pStyle w:val="subsection"/>
      </w:pPr>
      <w:r w:rsidRPr="00B45E04">
        <w:tab/>
        <w:t>(2)</w:t>
      </w:r>
      <w:r w:rsidRPr="00B45E04">
        <w:tab/>
        <w:t xml:space="preserve">If the loss or damage to which a defective goods action under </w:t>
      </w:r>
      <w:r w:rsidR="002F06D1" w:rsidRPr="00B45E04">
        <w:t>section 1</w:t>
      </w:r>
      <w:r w:rsidRPr="00B45E04">
        <w:t>40 or 141 of the Australian Consumer Law relates was caused by both:</w:t>
      </w:r>
    </w:p>
    <w:p w14:paraId="067A9520" w14:textId="77777777" w:rsidR="008B4C7B" w:rsidRPr="00B45E04" w:rsidRDefault="008B4C7B" w:rsidP="00046F38">
      <w:pPr>
        <w:pStyle w:val="paragraph"/>
      </w:pPr>
      <w:r w:rsidRPr="00B45E04">
        <w:tab/>
        <w:t>(a)</w:t>
      </w:r>
      <w:r w:rsidRPr="00B45E04">
        <w:tab/>
        <w:t>an act or omission of:</w:t>
      </w:r>
    </w:p>
    <w:p w14:paraId="27B7977C" w14:textId="77777777" w:rsidR="008B4C7B" w:rsidRPr="00B45E04" w:rsidRDefault="008B4C7B" w:rsidP="00046F38">
      <w:pPr>
        <w:pStyle w:val="paragraphsub"/>
      </w:pPr>
      <w:r w:rsidRPr="00B45E04">
        <w:tab/>
        <w:t>(i)</w:t>
      </w:r>
      <w:r w:rsidRPr="00B45E04">
        <w:tab/>
        <w:t>the person who suffered the loss or damage; or</w:t>
      </w:r>
    </w:p>
    <w:p w14:paraId="493B45FD" w14:textId="77777777" w:rsidR="008B4C7B" w:rsidRPr="00B45E04" w:rsidRDefault="008B4C7B" w:rsidP="00046F38">
      <w:pPr>
        <w:pStyle w:val="paragraphsub"/>
      </w:pPr>
      <w:r w:rsidRPr="00B45E04">
        <w:tab/>
        <w:t>(ii)</w:t>
      </w:r>
      <w:r w:rsidRPr="00B45E04">
        <w:tab/>
        <w:t>another person for whom that person is responsible; and</w:t>
      </w:r>
    </w:p>
    <w:p w14:paraId="01F8E1DE" w14:textId="77777777" w:rsidR="008B4C7B" w:rsidRPr="00B45E04" w:rsidRDefault="008B4C7B" w:rsidP="00046F38">
      <w:pPr>
        <w:pStyle w:val="paragraph"/>
      </w:pPr>
      <w:r w:rsidRPr="00B45E04">
        <w:tab/>
        <w:t>(b)</w:t>
      </w:r>
      <w:r w:rsidRPr="00B45E04">
        <w:tab/>
        <w:t>a safety defect of the goods to which the action relates;</w:t>
      </w:r>
    </w:p>
    <w:p w14:paraId="43FDA4CA" w14:textId="77777777" w:rsidR="008B4C7B" w:rsidRPr="00B45E04" w:rsidRDefault="008B4C7B" w:rsidP="00046F38">
      <w:pPr>
        <w:pStyle w:val="subsection2"/>
      </w:pPr>
      <w:r w:rsidRPr="00B45E04">
        <w:lastRenderedPageBreak/>
        <w:t>the amount of the loss or damage is to be reduced to such extent (which may be to nil) as the court thinks fit having regard to the person’s share in the responsibility for the loss or damage.</w:t>
      </w:r>
    </w:p>
    <w:p w14:paraId="74A7BA7D" w14:textId="77777777" w:rsidR="008B4C7B" w:rsidRPr="00B45E04" w:rsidRDefault="008B4C7B" w:rsidP="004148A3">
      <w:pPr>
        <w:pStyle w:val="ActHead5"/>
      </w:pPr>
      <w:bookmarkStart w:id="227" w:name="_Toc185503504"/>
      <w:r w:rsidRPr="001C3D7C">
        <w:rPr>
          <w:rStyle w:val="CharSectno"/>
        </w:rPr>
        <w:t>137B</w:t>
      </w:r>
      <w:r w:rsidRPr="00B45E04">
        <w:t xml:space="preserve">  Reduction of the amount of loss or damage if the claimant fails to take reasonable care</w:t>
      </w:r>
      <w:bookmarkEnd w:id="227"/>
    </w:p>
    <w:p w14:paraId="61AA4DD6" w14:textId="77777777" w:rsidR="008B4C7B" w:rsidRPr="00B45E04" w:rsidRDefault="008B4C7B" w:rsidP="00046F38">
      <w:pPr>
        <w:pStyle w:val="subsection"/>
      </w:pPr>
      <w:r w:rsidRPr="00B45E04">
        <w:tab/>
      </w:r>
      <w:r w:rsidRPr="00B45E04">
        <w:tab/>
        <w:t>If:</w:t>
      </w:r>
    </w:p>
    <w:p w14:paraId="5D78F178" w14:textId="77777777" w:rsidR="008B4C7B" w:rsidRPr="00B45E04" w:rsidRDefault="008B4C7B" w:rsidP="00046F38">
      <w:pPr>
        <w:pStyle w:val="paragraph"/>
      </w:pPr>
      <w:r w:rsidRPr="00B45E04">
        <w:tab/>
        <w:t>(a)</w:t>
      </w:r>
      <w:r w:rsidRPr="00B45E04">
        <w:tab/>
        <w:t xml:space="preserve">a person (the </w:t>
      </w:r>
      <w:r w:rsidRPr="00B45E04">
        <w:rPr>
          <w:b/>
          <w:i/>
        </w:rPr>
        <w:t>claimant</w:t>
      </w:r>
      <w:r w:rsidRPr="00B45E04">
        <w:t>) makes a claim under subsection</w:t>
      </w:r>
      <w:r w:rsidR="001A2F50" w:rsidRPr="00B45E04">
        <w:t> </w:t>
      </w:r>
      <w:r w:rsidRPr="00B45E04">
        <w:t>236(1) of the Australian Consumer Law in relation to economic loss, or damage to property, suffered by the claimant because of the conduct of another person; and</w:t>
      </w:r>
    </w:p>
    <w:p w14:paraId="03D46390" w14:textId="77777777" w:rsidR="008B4C7B" w:rsidRPr="00B45E04" w:rsidRDefault="008B4C7B" w:rsidP="00046F38">
      <w:pPr>
        <w:pStyle w:val="paragraph"/>
      </w:pPr>
      <w:r w:rsidRPr="00B45E04">
        <w:tab/>
        <w:t>(b)</w:t>
      </w:r>
      <w:r w:rsidRPr="00B45E04">
        <w:tab/>
        <w:t xml:space="preserve">the conduct contravened </w:t>
      </w:r>
      <w:r w:rsidR="002F06D1" w:rsidRPr="00B45E04">
        <w:t>section 1</w:t>
      </w:r>
      <w:r w:rsidRPr="00B45E04">
        <w:t>8 of the Australian Consumer Law; and</w:t>
      </w:r>
    </w:p>
    <w:p w14:paraId="05FC2C0F" w14:textId="77777777" w:rsidR="008B4C7B" w:rsidRPr="00B45E04" w:rsidRDefault="008B4C7B" w:rsidP="00046F38">
      <w:pPr>
        <w:pStyle w:val="paragraph"/>
      </w:pPr>
      <w:r w:rsidRPr="00B45E04">
        <w:tab/>
        <w:t>(c)</w:t>
      </w:r>
      <w:r w:rsidRPr="00B45E04">
        <w:tab/>
        <w:t>the claimant suffered the loss or damage as result:</w:t>
      </w:r>
    </w:p>
    <w:p w14:paraId="3632FD63" w14:textId="77777777" w:rsidR="008B4C7B" w:rsidRPr="00B45E04" w:rsidRDefault="008B4C7B" w:rsidP="00046F38">
      <w:pPr>
        <w:pStyle w:val="paragraphsub"/>
      </w:pPr>
      <w:r w:rsidRPr="00B45E04">
        <w:tab/>
        <w:t>(i)</w:t>
      </w:r>
      <w:r w:rsidRPr="00B45E04">
        <w:tab/>
        <w:t>partly of the claimant’s failure to take reasonable care; and</w:t>
      </w:r>
    </w:p>
    <w:p w14:paraId="5D2F92CF" w14:textId="77777777" w:rsidR="008B4C7B" w:rsidRPr="00B45E04" w:rsidRDefault="008B4C7B" w:rsidP="00046F38">
      <w:pPr>
        <w:pStyle w:val="paragraphsub"/>
      </w:pPr>
      <w:r w:rsidRPr="00B45E04">
        <w:tab/>
        <w:t>(ii)</w:t>
      </w:r>
      <w:r w:rsidRPr="00B45E04">
        <w:tab/>
        <w:t>partly of the conduct of the other person; and</w:t>
      </w:r>
    </w:p>
    <w:p w14:paraId="051FF2DC" w14:textId="77777777" w:rsidR="008B4C7B" w:rsidRPr="00B45E04" w:rsidRDefault="008B4C7B" w:rsidP="00046F38">
      <w:pPr>
        <w:pStyle w:val="paragraph"/>
      </w:pPr>
      <w:r w:rsidRPr="00B45E04">
        <w:tab/>
        <w:t>(d)</w:t>
      </w:r>
      <w:r w:rsidRPr="00B45E04">
        <w:tab/>
        <w:t>the other person did not intend to cause the loss or damage and did not fraudulently cause the loss or damage;</w:t>
      </w:r>
    </w:p>
    <w:p w14:paraId="35B4855D" w14:textId="77777777" w:rsidR="008B4C7B" w:rsidRPr="00B45E04" w:rsidRDefault="008B4C7B" w:rsidP="00046F38">
      <w:pPr>
        <w:pStyle w:val="subsection2"/>
      </w:pPr>
      <w:r w:rsidRPr="00B45E04">
        <w:t>the amount of the loss or damage that the claimant may recover under subsection</w:t>
      </w:r>
      <w:r w:rsidR="001A2F50" w:rsidRPr="00B45E04">
        <w:t> </w:t>
      </w:r>
      <w:r w:rsidRPr="00B45E04">
        <w:t>236(1) of the Australian Consumer Law is to be reduced to the extent to which a court thinks just and equitable having regard to the claimant’s share in the responsibility for the loss or damage.</w:t>
      </w:r>
    </w:p>
    <w:p w14:paraId="696D1766" w14:textId="77777777" w:rsidR="008B4C7B" w:rsidRPr="00B45E04" w:rsidRDefault="008B4C7B" w:rsidP="004148A3">
      <w:pPr>
        <w:pStyle w:val="ActHead5"/>
      </w:pPr>
      <w:bookmarkStart w:id="228" w:name="_Toc185503505"/>
      <w:r w:rsidRPr="001C3D7C">
        <w:rPr>
          <w:rStyle w:val="CharSectno"/>
        </w:rPr>
        <w:t>137C</w:t>
      </w:r>
      <w:r w:rsidRPr="00B45E04">
        <w:t xml:space="preserve">  Limits on recovery of amounts for death or personal injury</w:t>
      </w:r>
      <w:bookmarkEnd w:id="228"/>
    </w:p>
    <w:p w14:paraId="1927A35C" w14:textId="77777777" w:rsidR="008B4C7B" w:rsidRPr="00B45E04" w:rsidRDefault="008B4C7B" w:rsidP="00046F38">
      <w:pPr>
        <w:pStyle w:val="subsection"/>
      </w:pPr>
      <w:r w:rsidRPr="00B45E04">
        <w:tab/>
        <w:t>(1)</w:t>
      </w:r>
      <w:r w:rsidRPr="00B45E04">
        <w:tab/>
        <w:t>A person is not entitled to recover an amount of loss or damage by action under subsection</w:t>
      </w:r>
      <w:r w:rsidR="001A2F50" w:rsidRPr="00B45E04">
        <w:t> </w:t>
      </w:r>
      <w:r w:rsidRPr="00B45E04">
        <w:t>236(1) of the Australian Consumer Law to the extent to which:</w:t>
      </w:r>
    </w:p>
    <w:p w14:paraId="20B2CB34" w14:textId="422655A3" w:rsidR="008B4C7B" w:rsidRPr="00B45E04" w:rsidRDefault="008B4C7B" w:rsidP="00046F38">
      <w:pPr>
        <w:pStyle w:val="paragraph"/>
      </w:pPr>
      <w:r w:rsidRPr="00B45E04">
        <w:tab/>
        <w:t>(a)</w:t>
      </w:r>
      <w:r w:rsidRPr="00B45E04">
        <w:tab/>
        <w:t>the action would be based on the conduct contravening a provision of Part</w:t>
      </w:r>
      <w:r w:rsidR="001A2F50" w:rsidRPr="00B45E04">
        <w:t> </w:t>
      </w:r>
      <w:r w:rsidRPr="00B45E04">
        <w:t>2</w:t>
      </w:r>
      <w:r w:rsidR="001C3D7C">
        <w:noBreakHyphen/>
      </w:r>
      <w:r w:rsidRPr="00B45E04">
        <w:t>1 or 3</w:t>
      </w:r>
      <w:r w:rsidR="001C3D7C">
        <w:noBreakHyphen/>
      </w:r>
      <w:r w:rsidRPr="00B45E04">
        <w:t>1 of the Australian Consumer Law; and</w:t>
      </w:r>
    </w:p>
    <w:p w14:paraId="062A4803" w14:textId="77777777" w:rsidR="008B4C7B" w:rsidRPr="00B45E04" w:rsidRDefault="008B4C7B" w:rsidP="00046F38">
      <w:pPr>
        <w:pStyle w:val="paragraph"/>
      </w:pPr>
      <w:r w:rsidRPr="00B45E04">
        <w:tab/>
        <w:t>(b)</w:t>
      </w:r>
      <w:r w:rsidRPr="00B45E04">
        <w:tab/>
        <w:t>the loss or damage is, or results from, death or personal injury; and</w:t>
      </w:r>
    </w:p>
    <w:p w14:paraId="1F193E75" w14:textId="77777777" w:rsidR="008B4C7B" w:rsidRPr="00B45E04" w:rsidRDefault="008B4C7B" w:rsidP="00046F38">
      <w:pPr>
        <w:pStyle w:val="paragraph"/>
      </w:pPr>
      <w:r w:rsidRPr="00B45E04">
        <w:lastRenderedPageBreak/>
        <w:tab/>
        <w:t>(c)</w:t>
      </w:r>
      <w:r w:rsidRPr="00B45E04">
        <w:tab/>
        <w:t>the death or personal injury does not result from smoking or other use of tobacco products.</w:t>
      </w:r>
    </w:p>
    <w:p w14:paraId="267DDE28" w14:textId="77777777" w:rsidR="008B4C7B" w:rsidRPr="00B45E04" w:rsidRDefault="008B4C7B" w:rsidP="00046F38">
      <w:pPr>
        <w:pStyle w:val="subsection"/>
      </w:pPr>
      <w:r w:rsidRPr="00B45E04">
        <w:tab/>
        <w:t>(2)</w:t>
      </w:r>
      <w:r w:rsidRPr="00B45E04">
        <w:tab/>
        <w:t>Divisions</w:t>
      </w:r>
      <w:r w:rsidR="001A2F50" w:rsidRPr="00B45E04">
        <w:t> </w:t>
      </w:r>
      <w:r w:rsidRPr="00B45E04">
        <w:t>2 and 7 of Part VIB of this Act apply to an action under subsection</w:t>
      </w:r>
      <w:r w:rsidR="001A2F50" w:rsidRPr="00B45E04">
        <w:t> </w:t>
      </w:r>
      <w:r w:rsidRPr="00B45E04">
        <w:t>236(1) of the Australian Consumer Law for loss or damage a person suffers to the extent to which:</w:t>
      </w:r>
    </w:p>
    <w:p w14:paraId="45C05B3B" w14:textId="2CD1C1B3" w:rsidR="008B4C7B" w:rsidRPr="00B45E04" w:rsidRDefault="008B4C7B" w:rsidP="00046F38">
      <w:pPr>
        <w:pStyle w:val="paragraph"/>
      </w:pPr>
      <w:r w:rsidRPr="00B45E04">
        <w:tab/>
        <w:t>(a)</w:t>
      </w:r>
      <w:r w:rsidRPr="00B45E04">
        <w:tab/>
        <w:t>the action is based on the conduct contravening a provision of Part</w:t>
      </w:r>
      <w:r w:rsidR="001A2F50" w:rsidRPr="00B45E04">
        <w:t> </w:t>
      </w:r>
      <w:r w:rsidRPr="00B45E04">
        <w:t>2</w:t>
      </w:r>
      <w:r w:rsidR="001C3D7C">
        <w:noBreakHyphen/>
      </w:r>
      <w:r w:rsidRPr="00B45E04">
        <w:t>1 or 3</w:t>
      </w:r>
      <w:r w:rsidR="001C3D7C">
        <w:noBreakHyphen/>
      </w:r>
      <w:r w:rsidRPr="00B45E04">
        <w:t>1 of the Australian Consumer Law; and</w:t>
      </w:r>
    </w:p>
    <w:p w14:paraId="7F78B0D5" w14:textId="77777777" w:rsidR="008B4C7B" w:rsidRPr="00B45E04" w:rsidRDefault="008B4C7B" w:rsidP="00046F38">
      <w:pPr>
        <w:pStyle w:val="paragraph"/>
      </w:pPr>
      <w:r w:rsidRPr="00B45E04">
        <w:tab/>
        <w:t>(b)</w:t>
      </w:r>
      <w:r w:rsidRPr="00B45E04">
        <w:tab/>
        <w:t>the loss or damage is, or results from, death or personal injury; and</w:t>
      </w:r>
    </w:p>
    <w:p w14:paraId="5424E9BE" w14:textId="77777777" w:rsidR="008B4C7B" w:rsidRPr="00B45E04" w:rsidRDefault="008B4C7B" w:rsidP="00046F38">
      <w:pPr>
        <w:pStyle w:val="paragraph"/>
      </w:pPr>
      <w:r w:rsidRPr="00B45E04">
        <w:tab/>
        <w:t>(c)</w:t>
      </w:r>
      <w:r w:rsidRPr="00B45E04">
        <w:tab/>
        <w:t>the death or personal injury results from smoking or other use of tobacco products;</w:t>
      </w:r>
    </w:p>
    <w:p w14:paraId="2727FC5C" w14:textId="77777777" w:rsidR="008B4C7B" w:rsidRPr="00B45E04" w:rsidRDefault="008B4C7B" w:rsidP="00046F38">
      <w:pPr>
        <w:pStyle w:val="subsection2"/>
      </w:pPr>
      <w:r w:rsidRPr="00B45E04">
        <w:t>as if the action were a proceeding to which Part VIB of this Act applied.</w:t>
      </w:r>
    </w:p>
    <w:p w14:paraId="44092333" w14:textId="77777777" w:rsidR="008B4C7B" w:rsidRPr="00B45E04" w:rsidRDefault="008B4C7B" w:rsidP="00046F38">
      <w:pPr>
        <w:pStyle w:val="notetext"/>
      </w:pPr>
      <w:r w:rsidRPr="00B45E04">
        <w:t>Note 1:</w:t>
      </w:r>
      <w:r w:rsidRPr="00B45E04">
        <w:tab/>
        <w:t>Division</w:t>
      </w:r>
      <w:r w:rsidR="001A2F50" w:rsidRPr="00B45E04">
        <w:t> </w:t>
      </w:r>
      <w:r w:rsidRPr="00B45E04">
        <w:t>2 of Part VIB of this Act deals with the limitation periods that apply for claims for damages or compensation for death or personal injury and, to the extent to which that Division is applied to the action by this subsection, it overrides subsection</w:t>
      </w:r>
      <w:r w:rsidR="001A2F50" w:rsidRPr="00B45E04">
        <w:t> </w:t>
      </w:r>
      <w:r w:rsidRPr="00B45E04">
        <w:t>236(2) of the Australian Consumer Law.</w:t>
      </w:r>
    </w:p>
    <w:p w14:paraId="2D9823D6" w14:textId="77777777" w:rsidR="008B4C7B" w:rsidRPr="00B45E04" w:rsidRDefault="008B4C7B" w:rsidP="00046F38">
      <w:pPr>
        <w:pStyle w:val="notetext"/>
      </w:pPr>
      <w:r w:rsidRPr="00B45E04">
        <w:t>Note 2:</w:t>
      </w:r>
      <w:r w:rsidRPr="00B45E04">
        <w:tab/>
        <w:t>Division</w:t>
      </w:r>
      <w:r w:rsidR="001A2F50" w:rsidRPr="00B45E04">
        <w:t> </w:t>
      </w:r>
      <w:r w:rsidRPr="00B45E04">
        <w:t>7 of Part VIB of this Act deals with structured settlements for claims for damages or compensation for death or personal injury.</w:t>
      </w:r>
    </w:p>
    <w:p w14:paraId="40A38715" w14:textId="77777777" w:rsidR="005644C6" w:rsidRPr="00B45E04" w:rsidRDefault="005644C6" w:rsidP="005644C6">
      <w:pPr>
        <w:pStyle w:val="ActHead5"/>
      </w:pPr>
      <w:bookmarkStart w:id="229" w:name="_Toc185503506"/>
      <w:r w:rsidRPr="001C3D7C">
        <w:rPr>
          <w:rStyle w:val="CharSectno"/>
        </w:rPr>
        <w:t>137D</w:t>
      </w:r>
      <w:r w:rsidRPr="00B45E04">
        <w:t xml:space="preserve">  Compensation orders etc. arising out of unconscionable conduct or unfair contract term</w:t>
      </w:r>
      <w:bookmarkEnd w:id="229"/>
    </w:p>
    <w:p w14:paraId="5C820F43" w14:textId="1C96712E" w:rsidR="005644C6" w:rsidRPr="00B45E04" w:rsidRDefault="005644C6" w:rsidP="005644C6">
      <w:pPr>
        <w:pStyle w:val="subsection"/>
      </w:pPr>
      <w:r w:rsidRPr="00B45E04">
        <w:tab/>
      </w:r>
      <w:r w:rsidRPr="00B45E04">
        <w:tab/>
        <w:t>In determining whether to make an order under subsection 237(1) or 238(1) of the Australian Consumer Law in relation to a contravention of a provision of Part 2</w:t>
      </w:r>
      <w:r w:rsidR="001C3D7C">
        <w:noBreakHyphen/>
      </w:r>
      <w:r w:rsidRPr="00B45E04">
        <w:t>2 or 2</w:t>
      </w:r>
      <w:r w:rsidR="001C3D7C">
        <w:noBreakHyphen/>
      </w:r>
      <w:r w:rsidRPr="00B45E04">
        <w:t>3 of the Australian Consumer Law, the court may have regard to the conduct of the parties to the proceeding referred to in that subsection since the contravention occurred.</w:t>
      </w:r>
    </w:p>
    <w:p w14:paraId="049066FE" w14:textId="77777777" w:rsidR="008B4C7B" w:rsidRPr="00B45E04" w:rsidRDefault="008B4C7B" w:rsidP="004148A3">
      <w:pPr>
        <w:pStyle w:val="ActHead5"/>
      </w:pPr>
      <w:bookmarkStart w:id="230" w:name="_Toc185503507"/>
      <w:r w:rsidRPr="001C3D7C">
        <w:rPr>
          <w:rStyle w:val="CharSectno"/>
        </w:rPr>
        <w:t>137E</w:t>
      </w:r>
      <w:r w:rsidRPr="00B45E04">
        <w:t xml:space="preserve">  Limits on compensation orders etc. for death or personal injury</w:t>
      </w:r>
      <w:bookmarkEnd w:id="230"/>
    </w:p>
    <w:p w14:paraId="32CBD619" w14:textId="77777777" w:rsidR="008B4C7B" w:rsidRPr="00B45E04" w:rsidRDefault="008B4C7B" w:rsidP="00046F38">
      <w:pPr>
        <w:pStyle w:val="subsection"/>
      </w:pPr>
      <w:r w:rsidRPr="00B45E04">
        <w:tab/>
        <w:t>(1)</w:t>
      </w:r>
      <w:r w:rsidRPr="00B45E04">
        <w:tab/>
        <w:t>A court must not make an order under subsection</w:t>
      </w:r>
      <w:r w:rsidR="001A2F50" w:rsidRPr="00B45E04">
        <w:t> </w:t>
      </w:r>
      <w:r w:rsidRPr="00B45E04">
        <w:t xml:space="preserve">237(1) or 238(1) of the Australian Consumer Law to compensate a person for loss or </w:t>
      </w:r>
      <w:r w:rsidRPr="00B45E04">
        <w:lastRenderedPageBreak/>
        <w:t>damage the person suffers because of the conduct of another person to the extent to which:</w:t>
      </w:r>
    </w:p>
    <w:p w14:paraId="50E13CEC" w14:textId="11BF1114" w:rsidR="008B4C7B" w:rsidRPr="00B45E04" w:rsidRDefault="008B4C7B" w:rsidP="00046F38">
      <w:pPr>
        <w:pStyle w:val="paragraph"/>
      </w:pPr>
      <w:r w:rsidRPr="00B45E04">
        <w:tab/>
        <w:t>(a)</w:t>
      </w:r>
      <w:r w:rsidRPr="00B45E04">
        <w:tab/>
        <w:t>the action would be based on the conduct contravening a provision of Part</w:t>
      </w:r>
      <w:r w:rsidR="001A2F50" w:rsidRPr="00B45E04">
        <w:t> </w:t>
      </w:r>
      <w:r w:rsidRPr="00B45E04">
        <w:t>2</w:t>
      </w:r>
      <w:r w:rsidR="001C3D7C">
        <w:noBreakHyphen/>
      </w:r>
      <w:r w:rsidRPr="00B45E04">
        <w:t>1 or 3</w:t>
      </w:r>
      <w:r w:rsidR="001C3D7C">
        <w:noBreakHyphen/>
      </w:r>
      <w:r w:rsidRPr="00B45E04">
        <w:t>1 of the Australian Consumer Law; and</w:t>
      </w:r>
    </w:p>
    <w:p w14:paraId="6BEAFA48" w14:textId="77777777" w:rsidR="008B4C7B" w:rsidRPr="00B45E04" w:rsidRDefault="008B4C7B" w:rsidP="00046F38">
      <w:pPr>
        <w:pStyle w:val="paragraph"/>
      </w:pPr>
      <w:r w:rsidRPr="00B45E04">
        <w:tab/>
        <w:t>(b)</w:t>
      </w:r>
      <w:r w:rsidRPr="00B45E04">
        <w:tab/>
        <w:t>the loss or damage is, or results from, death or personal injury; and</w:t>
      </w:r>
    </w:p>
    <w:p w14:paraId="3090801D" w14:textId="77777777" w:rsidR="008B4C7B" w:rsidRPr="00B45E04" w:rsidRDefault="008B4C7B" w:rsidP="00046F38">
      <w:pPr>
        <w:pStyle w:val="paragraph"/>
      </w:pPr>
      <w:r w:rsidRPr="00B45E04">
        <w:tab/>
        <w:t>(c)</w:t>
      </w:r>
      <w:r w:rsidRPr="00B45E04">
        <w:tab/>
        <w:t>the death or personal injury does not result from smoking or other use of tobacco products.</w:t>
      </w:r>
    </w:p>
    <w:p w14:paraId="328F9800" w14:textId="77777777" w:rsidR="008B4C7B" w:rsidRPr="00B45E04" w:rsidRDefault="008B4C7B" w:rsidP="00046F38">
      <w:pPr>
        <w:pStyle w:val="subsection"/>
      </w:pPr>
      <w:r w:rsidRPr="00B45E04">
        <w:tab/>
        <w:t>(2)</w:t>
      </w:r>
      <w:r w:rsidRPr="00B45E04">
        <w:tab/>
        <w:t>Division</w:t>
      </w:r>
      <w:r w:rsidR="001A2F50" w:rsidRPr="00B45E04">
        <w:t> </w:t>
      </w:r>
      <w:r w:rsidRPr="00B45E04">
        <w:t>2 of Part VIB of this Act applies to an application for an order under subsection</w:t>
      </w:r>
      <w:r w:rsidR="001A2F50" w:rsidRPr="00B45E04">
        <w:t> </w:t>
      </w:r>
      <w:r w:rsidRPr="00B45E04">
        <w:t>237(1) of the Australian Consumer Law to compensate a person for loss or damage the person suffers because of the conduct of another person to the extent to which:</w:t>
      </w:r>
    </w:p>
    <w:p w14:paraId="49C70C12" w14:textId="261EAE1D" w:rsidR="008B4C7B" w:rsidRPr="00B45E04" w:rsidRDefault="008B4C7B" w:rsidP="00046F38">
      <w:pPr>
        <w:pStyle w:val="paragraph"/>
      </w:pPr>
      <w:r w:rsidRPr="00B45E04">
        <w:tab/>
        <w:t>(a)</w:t>
      </w:r>
      <w:r w:rsidRPr="00B45E04">
        <w:tab/>
        <w:t>the action would be based on the conduct contravening a provision of Part</w:t>
      </w:r>
      <w:r w:rsidR="001A2F50" w:rsidRPr="00B45E04">
        <w:t> </w:t>
      </w:r>
      <w:r w:rsidRPr="00B45E04">
        <w:t>2</w:t>
      </w:r>
      <w:r w:rsidR="001C3D7C">
        <w:noBreakHyphen/>
      </w:r>
      <w:r w:rsidRPr="00B45E04">
        <w:t>1 or 3</w:t>
      </w:r>
      <w:r w:rsidR="001C3D7C">
        <w:noBreakHyphen/>
      </w:r>
      <w:r w:rsidRPr="00B45E04">
        <w:t>1 of the Australian Consumer Law; and</w:t>
      </w:r>
    </w:p>
    <w:p w14:paraId="7426E0BC" w14:textId="77777777" w:rsidR="008B4C7B" w:rsidRPr="00B45E04" w:rsidRDefault="008B4C7B" w:rsidP="00046F38">
      <w:pPr>
        <w:pStyle w:val="paragraph"/>
      </w:pPr>
      <w:r w:rsidRPr="00B45E04">
        <w:tab/>
        <w:t>(b)</w:t>
      </w:r>
      <w:r w:rsidRPr="00B45E04">
        <w:tab/>
        <w:t>the loss or damage is, or results from, death or personal injury; and</w:t>
      </w:r>
    </w:p>
    <w:p w14:paraId="1288701B" w14:textId="77777777" w:rsidR="008B4C7B" w:rsidRPr="00B45E04" w:rsidRDefault="008B4C7B" w:rsidP="00046F38">
      <w:pPr>
        <w:pStyle w:val="paragraph"/>
      </w:pPr>
      <w:r w:rsidRPr="00B45E04">
        <w:tab/>
        <w:t>(c)</w:t>
      </w:r>
      <w:r w:rsidRPr="00B45E04">
        <w:tab/>
        <w:t>the death or personal injury results from smoking or other use of tobacco products;</w:t>
      </w:r>
    </w:p>
    <w:p w14:paraId="17416D30" w14:textId="77777777" w:rsidR="008B4C7B" w:rsidRPr="00B45E04" w:rsidRDefault="008B4C7B" w:rsidP="00046F38">
      <w:pPr>
        <w:pStyle w:val="subsection2"/>
      </w:pPr>
      <w:r w:rsidRPr="00B45E04">
        <w:t>as if the proceeding in relation to the application were a proceeding to which Part VIB of this Act applies and as if the making of the application were the commencement of the proceeding.</w:t>
      </w:r>
    </w:p>
    <w:p w14:paraId="440698D0" w14:textId="77777777" w:rsidR="008B4C7B" w:rsidRPr="00B45E04" w:rsidRDefault="008B4C7B" w:rsidP="00046F38">
      <w:pPr>
        <w:pStyle w:val="notetext"/>
      </w:pPr>
      <w:r w:rsidRPr="00B45E04">
        <w:t>Note:</w:t>
      </w:r>
      <w:r w:rsidRPr="00B45E04">
        <w:tab/>
        <w:t>Division</w:t>
      </w:r>
      <w:r w:rsidR="001A2F50" w:rsidRPr="00B45E04">
        <w:t> </w:t>
      </w:r>
      <w:r w:rsidRPr="00B45E04">
        <w:t>2 of Part VIB of this Act deals with the limitation periods that apply for claims for damages or compensation for death or personal injury and, to the extent to which that Division is applied to the application by this subsection, it overrides subsection</w:t>
      </w:r>
      <w:r w:rsidR="001A2F50" w:rsidRPr="00B45E04">
        <w:t> </w:t>
      </w:r>
      <w:r w:rsidRPr="00B45E04">
        <w:t>237(3) of the Australian Consumer Law.</w:t>
      </w:r>
    </w:p>
    <w:p w14:paraId="4C213D40" w14:textId="77777777" w:rsidR="008B4C7B" w:rsidRPr="00B45E04" w:rsidRDefault="008B4C7B" w:rsidP="00046F38">
      <w:pPr>
        <w:pStyle w:val="subsection"/>
      </w:pPr>
      <w:r w:rsidRPr="00B45E04">
        <w:tab/>
        <w:t>(3)</w:t>
      </w:r>
      <w:r w:rsidRPr="00B45E04">
        <w:tab/>
        <w:t>Division</w:t>
      </w:r>
      <w:r w:rsidR="001A2F50" w:rsidRPr="00B45E04">
        <w:t> </w:t>
      </w:r>
      <w:r w:rsidRPr="00B45E04">
        <w:t>7 of Part VIB of this Act applies to a proceeding in which an order under subsection</w:t>
      </w:r>
      <w:r w:rsidR="001A2F50" w:rsidRPr="00B45E04">
        <w:t> </w:t>
      </w:r>
      <w:r w:rsidRPr="00B45E04">
        <w:t>237(1) or 238(1) of the Australian Consumer Law to compensate a person for loss or damage the person suffers because of the conduct of another person is made, to the extent to which:</w:t>
      </w:r>
    </w:p>
    <w:p w14:paraId="3237AA5A" w14:textId="74F8B4AD" w:rsidR="008B4C7B" w:rsidRPr="00B45E04" w:rsidRDefault="008B4C7B" w:rsidP="00046F38">
      <w:pPr>
        <w:pStyle w:val="paragraph"/>
      </w:pPr>
      <w:r w:rsidRPr="00B45E04">
        <w:tab/>
        <w:t>(a)</w:t>
      </w:r>
      <w:r w:rsidRPr="00B45E04">
        <w:tab/>
        <w:t>the action would be based on the conduct contravening a provision of Part</w:t>
      </w:r>
      <w:r w:rsidR="001A2F50" w:rsidRPr="00B45E04">
        <w:t> </w:t>
      </w:r>
      <w:r w:rsidRPr="00B45E04">
        <w:t>2</w:t>
      </w:r>
      <w:r w:rsidR="001C3D7C">
        <w:noBreakHyphen/>
      </w:r>
      <w:r w:rsidRPr="00B45E04">
        <w:t>1 or Part</w:t>
      </w:r>
      <w:r w:rsidR="001A2F50" w:rsidRPr="00B45E04">
        <w:t> </w:t>
      </w:r>
      <w:r w:rsidRPr="00B45E04">
        <w:t>3</w:t>
      </w:r>
      <w:r w:rsidR="001C3D7C">
        <w:noBreakHyphen/>
      </w:r>
      <w:r w:rsidRPr="00B45E04">
        <w:t>1 of the Australian Consumer Law; and</w:t>
      </w:r>
    </w:p>
    <w:p w14:paraId="1C8EF9F7" w14:textId="77777777" w:rsidR="008B4C7B" w:rsidRPr="00B45E04" w:rsidRDefault="008B4C7B" w:rsidP="00046F38">
      <w:pPr>
        <w:pStyle w:val="paragraph"/>
      </w:pPr>
      <w:r w:rsidRPr="00B45E04">
        <w:lastRenderedPageBreak/>
        <w:tab/>
        <w:t>(b)</w:t>
      </w:r>
      <w:r w:rsidRPr="00B45E04">
        <w:tab/>
        <w:t>the loss or damage is, or results from, death or personal injury; and</w:t>
      </w:r>
    </w:p>
    <w:p w14:paraId="34184635" w14:textId="77777777" w:rsidR="008B4C7B" w:rsidRPr="00B45E04" w:rsidRDefault="008B4C7B" w:rsidP="00046F38">
      <w:pPr>
        <w:pStyle w:val="paragraph"/>
      </w:pPr>
      <w:r w:rsidRPr="00B45E04">
        <w:tab/>
        <w:t>(c)</w:t>
      </w:r>
      <w:r w:rsidRPr="00B45E04">
        <w:tab/>
        <w:t>the death or personal injury results from smoking or other use of tobacco products;</w:t>
      </w:r>
    </w:p>
    <w:p w14:paraId="224A320D" w14:textId="77777777" w:rsidR="008B4C7B" w:rsidRPr="00B45E04" w:rsidRDefault="008B4C7B" w:rsidP="00046F38">
      <w:pPr>
        <w:pStyle w:val="subsection2"/>
      </w:pPr>
      <w:r w:rsidRPr="00B45E04">
        <w:t>as if the proceeding were a proceeding to which Part VIB of this Act applied.</w:t>
      </w:r>
    </w:p>
    <w:p w14:paraId="136EEB8D" w14:textId="77777777" w:rsidR="008B4C7B" w:rsidRPr="00B45E04" w:rsidRDefault="008B4C7B" w:rsidP="00046F38">
      <w:pPr>
        <w:pStyle w:val="notetext"/>
      </w:pPr>
      <w:r w:rsidRPr="00B45E04">
        <w:t>Note:</w:t>
      </w:r>
      <w:r w:rsidRPr="00B45E04">
        <w:tab/>
        <w:t>Division</w:t>
      </w:r>
      <w:r w:rsidR="001A2F50" w:rsidRPr="00B45E04">
        <w:t> </w:t>
      </w:r>
      <w:r w:rsidRPr="00B45E04">
        <w:t>7 of Part VIB of this Act deals with structured settlements for claims for damages or compensation for death or personal injury.</w:t>
      </w:r>
    </w:p>
    <w:p w14:paraId="214F36FF" w14:textId="77777777" w:rsidR="008B4C7B" w:rsidRPr="00B45E04" w:rsidRDefault="008B4C7B" w:rsidP="008B4C7B">
      <w:pPr>
        <w:pStyle w:val="ActHead5"/>
      </w:pPr>
      <w:bookmarkStart w:id="231" w:name="_Toc185503508"/>
      <w:r w:rsidRPr="001C3D7C">
        <w:rPr>
          <w:rStyle w:val="CharSectno"/>
        </w:rPr>
        <w:t>137F</w:t>
      </w:r>
      <w:r w:rsidRPr="00B45E04">
        <w:t xml:space="preserve">  Court may make orders for the purpose of preserving money or other property held by a person</w:t>
      </w:r>
      <w:bookmarkEnd w:id="231"/>
    </w:p>
    <w:p w14:paraId="76FDA601" w14:textId="77777777" w:rsidR="008B4C7B" w:rsidRPr="00B45E04" w:rsidRDefault="008B4C7B" w:rsidP="008B4C7B">
      <w:pPr>
        <w:pStyle w:val="subsection"/>
      </w:pPr>
      <w:r w:rsidRPr="00B45E04">
        <w:tab/>
        <w:t>(1)</w:t>
      </w:r>
      <w:r w:rsidRPr="00B45E04">
        <w:tab/>
        <w:t xml:space="preserve">A court may, on the application of the Commonwealth Minister or the Commission, make an order or orders mentioned in </w:t>
      </w:r>
      <w:r w:rsidR="001A2F50" w:rsidRPr="00B45E04">
        <w:t>subsection (</w:t>
      </w:r>
      <w:r w:rsidRPr="00B45E04">
        <w:t>3) if:</w:t>
      </w:r>
    </w:p>
    <w:p w14:paraId="7BD67E9A" w14:textId="77777777" w:rsidR="008B4C7B" w:rsidRPr="00B45E04" w:rsidRDefault="008B4C7B" w:rsidP="008B4C7B">
      <w:pPr>
        <w:pStyle w:val="paragraph"/>
      </w:pPr>
      <w:r w:rsidRPr="00B45E04">
        <w:tab/>
        <w:t>(a)</w:t>
      </w:r>
      <w:r w:rsidRPr="00B45E04">
        <w:tab/>
        <w:t xml:space="preserve">proceedings of a kind referred to in </w:t>
      </w:r>
      <w:r w:rsidR="001A2F50" w:rsidRPr="00B45E04">
        <w:t>subsection (</w:t>
      </w:r>
      <w:r w:rsidRPr="00B45E04">
        <w:t xml:space="preserve">2) have been taken against a person, or proceedings of a kind referred to in </w:t>
      </w:r>
      <w:r w:rsidR="001A2F50" w:rsidRPr="00B45E04">
        <w:t>paragraph (</w:t>
      </w:r>
      <w:r w:rsidRPr="00B45E04">
        <w:t>2)(d) may be taken against a person; and</w:t>
      </w:r>
    </w:p>
    <w:p w14:paraId="6EC3DF17" w14:textId="77777777" w:rsidR="008B4C7B" w:rsidRPr="00B45E04" w:rsidRDefault="008B4C7B" w:rsidP="008B4C7B">
      <w:pPr>
        <w:pStyle w:val="paragraph"/>
      </w:pPr>
      <w:r w:rsidRPr="00B45E04">
        <w:tab/>
        <w:t>(b)</w:t>
      </w:r>
      <w:r w:rsidRPr="00B45E04">
        <w:tab/>
        <w:t>the court is satisfied that it is necessary or desirable to make the order or orders for the purpose of preserving money or other property held by, or on behalf of, the person if the person is liable, or may become liable, under the Australian Consumer Law:</w:t>
      </w:r>
    </w:p>
    <w:p w14:paraId="6B526D03" w14:textId="77777777" w:rsidR="008B4C7B" w:rsidRPr="00B45E04" w:rsidRDefault="008B4C7B" w:rsidP="008B4C7B">
      <w:pPr>
        <w:pStyle w:val="paragraphsub"/>
      </w:pPr>
      <w:r w:rsidRPr="00B45E04">
        <w:tab/>
        <w:t>(i)</w:t>
      </w:r>
      <w:r w:rsidRPr="00B45E04">
        <w:tab/>
        <w:t>to pay money by way of a fine, damages, compensation, refund or otherwise; or</w:t>
      </w:r>
    </w:p>
    <w:p w14:paraId="542D0F70" w14:textId="77777777" w:rsidR="008B4C7B" w:rsidRPr="00B45E04" w:rsidRDefault="008B4C7B" w:rsidP="008B4C7B">
      <w:pPr>
        <w:pStyle w:val="paragraphsub"/>
      </w:pPr>
      <w:r w:rsidRPr="00B45E04">
        <w:tab/>
        <w:t>(ii)</w:t>
      </w:r>
      <w:r w:rsidRPr="00B45E04">
        <w:tab/>
        <w:t>to transfer, sell or refund other property; and</w:t>
      </w:r>
    </w:p>
    <w:p w14:paraId="5FB6258F" w14:textId="77777777" w:rsidR="008B4C7B" w:rsidRPr="00B45E04" w:rsidRDefault="008B4C7B" w:rsidP="008B4C7B">
      <w:pPr>
        <w:pStyle w:val="paragraph"/>
      </w:pPr>
      <w:r w:rsidRPr="00B45E04">
        <w:tab/>
        <w:t>(c)</w:t>
      </w:r>
      <w:r w:rsidRPr="00B45E04">
        <w:tab/>
        <w:t>the court is satisfied that the making of such an order or orders will not unduly prejudice the rights and interests of any other person.</w:t>
      </w:r>
    </w:p>
    <w:p w14:paraId="69CBD209" w14:textId="77777777" w:rsidR="008B4C7B" w:rsidRPr="00B45E04" w:rsidRDefault="008B4C7B" w:rsidP="008B4C7B">
      <w:pPr>
        <w:pStyle w:val="SubsectionHead"/>
      </w:pPr>
      <w:r w:rsidRPr="00B45E04">
        <w:t>Kinds of proceedings taken against the person</w:t>
      </w:r>
    </w:p>
    <w:p w14:paraId="4B45A379" w14:textId="77777777" w:rsidR="008B4C7B" w:rsidRPr="00B45E04" w:rsidRDefault="008B4C7B" w:rsidP="008B4C7B">
      <w:pPr>
        <w:pStyle w:val="subsection"/>
      </w:pPr>
      <w:r w:rsidRPr="00B45E04">
        <w:tab/>
        <w:t>(2)</w:t>
      </w:r>
      <w:r w:rsidRPr="00B45E04">
        <w:tab/>
        <w:t xml:space="preserve">For the purposes of </w:t>
      </w:r>
      <w:r w:rsidR="001A2F50" w:rsidRPr="00B45E04">
        <w:t>paragraph (</w:t>
      </w:r>
      <w:r w:rsidRPr="00B45E04">
        <w:t>1)(a), the kinds of proceedings taken against the person are:</w:t>
      </w:r>
    </w:p>
    <w:p w14:paraId="499D2AA1" w14:textId="77777777" w:rsidR="008B4C7B" w:rsidRPr="00B45E04" w:rsidRDefault="008B4C7B" w:rsidP="008B4C7B">
      <w:pPr>
        <w:pStyle w:val="paragraph"/>
      </w:pPr>
      <w:r w:rsidRPr="00B45E04">
        <w:tab/>
        <w:t>(a)</w:t>
      </w:r>
      <w:r w:rsidRPr="00B45E04">
        <w:tab/>
        <w:t>proceedings against the person for an offence against a provision of Chapter</w:t>
      </w:r>
      <w:r w:rsidR="001A2F50" w:rsidRPr="00B45E04">
        <w:t> </w:t>
      </w:r>
      <w:r w:rsidRPr="00B45E04">
        <w:t>4 of the Australian Consumer Law; or</w:t>
      </w:r>
    </w:p>
    <w:p w14:paraId="2D793BE1" w14:textId="77777777" w:rsidR="005644C6" w:rsidRPr="00B45E04" w:rsidRDefault="005644C6" w:rsidP="005644C6">
      <w:pPr>
        <w:pStyle w:val="paragraph"/>
      </w:pPr>
      <w:r w:rsidRPr="00B45E04">
        <w:lastRenderedPageBreak/>
        <w:tab/>
        <w:t>(b)</w:t>
      </w:r>
      <w:r w:rsidRPr="00B45E04">
        <w:tab/>
        <w:t>an application under section 232 of the Australian Consumer Law for an injunction against the person in relation to a contravention of a provision of Chapter 2, 3 or 4 of the Australian Consumer Law; or</w:t>
      </w:r>
    </w:p>
    <w:p w14:paraId="1EFAF4F7" w14:textId="36A591C0" w:rsidR="005644C6" w:rsidRPr="00B45E04" w:rsidRDefault="005644C6" w:rsidP="005644C6">
      <w:pPr>
        <w:pStyle w:val="paragraph"/>
      </w:pPr>
      <w:r w:rsidRPr="00B45E04">
        <w:tab/>
        <w:t>(c)</w:t>
      </w:r>
      <w:r w:rsidRPr="00B45E04">
        <w:tab/>
        <w:t>an action under subsection 236(1) of the Australian Consumer Law against the person in relation to a contravention of a provision of Part 2</w:t>
      </w:r>
      <w:r w:rsidR="001C3D7C">
        <w:noBreakHyphen/>
      </w:r>
      <w:r w:rsidRPr="00B45E04">
        <w:t>1 or 2</w:t>
      </w:r>
      <w:r w:rsidR="001C3D7C">
        <w:noBreakHyphen/>
      </w:r>
      <w:r w:rsidRPr="00B45E04">
        <w:t>3, or of Chapter 3, of the Australian Consumer Law; or</w:t>
      </w:r>
    </w:p>
    <w:p w14:paraId="1C94737C" w14:textId="77777777" w:rsidR="005644C6" w:rsidRPr="00B45E04" w:rsidRDefault="005644C6" w:rsidP="005644C6">
      <w:pPr>
        <w:pStyle w:val="paragraph"/>
      </w:pPr>
      <w:r w:rsidRPr="00B45E04">
        <w:tab/>
        <w:t>(d)</w:t>
      </w:r>
      <w:r w:rsidRPr="00B45E04">
        <w:tab/>
        <w:t>an application for an order under subsection 237(1) or 239(1) of the Australian Consumer Law against the person in relation to a contravention of a provision of Chapter 2, 3 or 4 of the Australian Consumer Law.</w:t>
      </w:r>
    </w:p>
    <w:p w14:paraId="061F2807" w14:textId="77777777" w:rsidR="008B4C7B" w:rsidRPr="00B45E04" w:rsidRDefault="008B4C7B" w:rsidP="008B4C7B">
      <w:pPr>
        <w:pStyle w:val="SubsectionHead"/>
      </w:pPr>
      <w:r w:rsidRPr="00B45E04">
        <w:t>Kinds of orders that may be made</w:t>
      </w:r>
    </w:p>
    <w:p w14:paraId="744F4F0F" w14:textId="77777777" w:rsidR="008B4C7B" w:rsidRPr="00B45E04" w:rsidRDefault="008B4C7B" w:rsidP="008B4C7B">
      <w:pPr>
        <w:pStyle w:val="subsection"/>
      </w:pPr>
      <w:r w:rsidRPr="00B45E04">
        <w:tab/>
        <w:t>(3)</w:t>
      </w:r>
      <w:r w:rsidRPr="00B45E04">
        <w:tab/>
        <w:t xml:space="preserve">The court may make the following orders under </w:t>
      </w:r>
      <w:r w:rsidR="001A2F50" w:rsidRPr="00B45E04">
        <w:t>subsection (</w:t>
      </w:r>
      <w:r w:rsidRPr="00B45E04">
        <w:t xml:space="preserve">1) of this section in a relation to money or other property held by, or on behalf of, a person (the </w:t>
      </w:r>
      <w:r w:rsidRPr="00B45E04">
        <w:rPr>
          <w:b/>
          <w:i/>
        </w:rPr>
        <w:t>respondent</w:t>
      </w:r>
      <w:r w:rsidRPr="00B45E04">
        <w:t>):</w:t>
      </w:r>
    </w:p>
    <w:p w14:paraId="2198ED55" w14:textId="77777777" w:rsidR="008B4C7B" w:rsidRPr="00B45E04" w:rsidRDefault="008B4C7B" w:rsidP="008B4C7B">
      <w:pPr>
        <w:pStyle w:val="paragraph"/>
      </w:pPr>
      <w:r w:rsidRPr="00B45E04">
        <w:tab/>
        <w:t>(a)</w:t>
      </w:r>
      <w:r w:rsidRPr="00B45E04">
        <w:tab/>
        <w:t>an order prohibiting, either absolutely or subject to conditions, a person who is indebted to the respondent, or to an associate of the respondent, from making a payment, in total or partial discharge of the debt:</w:t>
      </w:r>
    </w:p>
    <w:p w14:paraId="02D5AB87" w14:textId="77777777" w:rsidR="008B4C7B" w:rsidRPr="00B45E04" w:rsidRDefault="008B4C7B" w:rsidP="008B4C7B">
      <w:pPr>
        <w:pStyle w:val="paragraphsub"/>
      </w:pPr>
      <w:r w:rsidRPr="00B45E04">
        <w:tab/>
        <w:t>(i)</w:t>
      </w:r>
      <w:r w:rsidRPr="00B45E04">
        <w:tab/>
        <w:t>to the respondent; or</w:t>
      </w:r>
    </w:p>
    <w:p w14:paraId="5A21FEC2" w14:textId="77777777" w:rsidR="008B4C7B" w:rsidRPr="00B45E04" w:rsidRDefault="008B4C7B" w:rsidP="008B4C7B">
      <w:pPr>
        <w:pStyle w:val="paragraphsub"/>
      </w:pPr>
      <w:r w:rsidRPr="00B45E04">
        <w:tab/>
        <w:t>(ii)</w:t>
      </w:r>
      <w:r w:rsidRPr="00B45E04">
        <w:tab/>
        <w:t>to another person at the direction or request of the respondent;</w:t>
      </w:r>
    </w:p>
    <w:p w14:paraId="65373277" w14:textId="77777777" w:rsidR="008B4C7B" w:rsidRPr="00B45E04" w:rsidRDefault="008B4C7B" w:rsidP="008B4C7B">
      <w:pPr>
        <w:pStyle w:val="paragraph"/>
      </w:pPr>
      <w:r w:rsidRPr="00B45E04">
        <w:tab/>
        <w:t>(b)</w:t>
      </w:r>
      <w:r w:rsidRPr="00B45E04">
        <w:tab/>
        <w:t>an order prohibiting, either absolutely or subject to conditions, a person who is holding money or other property on behalf of the respondent, or on behalf of an associate of the respondent:</w:t>
      </w:r>
    </w:p>
    <w:p w14:paraId="1197F5D8" w14:textId="77777777" w:rsidR="008B4C7B" w:rsidRPr="00B45E04" w:rsidRDefault="008B4C7B" w:rsidP="008B4C7B">
      <w:pPr>
        <w:pStyle w:val="paragraphsub"/>
      </w:pPr>
      <w:r w:rsidRPr="00B45E04">
        <w:tab/>
        <w:t>(i)</w:t>
      </w:r>
      <w:r w:rsidRPr="00B45E04">
        <w:tab/>
        <w:t>from paying all or any of the money to the respondent, or to another person at the direction or request of the respondent; or</w:t>
      </w:r>
    </w:p>
    <w:p w14:paraId="0DBF278E" w14:textId="77777777" w:rsidR="008B4C7B" w:rsidRPr="00B45E04" w:rsidRDefault="008B4C7B" w:rsidP="008B4C7B">
      <w:pPr>
        <w:pStyle w:val="paragraphsub"/>
      </w:pPr>
      <w:r w:rsidRPr="00B45E04">
        <w:tab/>
        <w:t>(ii)</w:t>
      </w:r>
      <w:r w:rsidRPr="00B45E04">
        <w:tab/>
        <w:t>from transferring the other property to the respondent, or to another person at the direction or request of the respondent, or otherwise parting with possession of that property;</w:t>
      </w:r>
    </w:p>
    <w:p w14:paraId="795D1C05" w14:textId="77777777" w:rsidR="008B4C7B" w:rsidRPr="00B45E04" w:rsidRDefault="008B4C7B" w:rsidP="008B4C7B">
      <w:pPr>
        <w:pStyle w:val="paragraph"/>
      </w:pPr>
      <w:r w:rsidRPr="00B45E04">
        <w:lastRenderedPageBreak/>
        <w:tab/>
        <w:t>(c)</w:t>
      </w:r>
      <w:r w:rsidRPr="00B45E04">
        <w:tab/>
        <w:t>an order prohibiting, either absolutely or subject to conditions, the taking or sending by any person of money of the respondent, or of an associate of the respondent, to a place outside the State or Territory in which the money is held;</w:t>
      </w:r>
    </w:p>
    <w:p w14:paraId="0408D6D1" w14:textId="77777777" w:rsidR="008B4C7B" w:rsidRPr="00B45E04" w:rsidRDefault="008B4C7B" w:rsidP="008B4C7B">
      <w:pPr>
        <w:pStyle w:val="paragraph"/>
      </w:pPr>
      <w:r w:rsidRPr="00B45E04">
        <w:tab/>
        <w:t>(d)</w:t>
      </w:r>
      <w:r w:rsidRPr="00B45E04">
        <w:tab/>
        <w:t>an order prohibiting, either absolutely or subject to conditions, the taking, sending or transfer by any person of other property of the respondent, or of an associate of the respondent, to a place outside the State or Territory in which that property is located;</w:t>
      </w:r>
    </w:p>
    <w:p w14:paraId="6225D216" w14:textId="77777777" w:rsidR="008B4C7B" w:rsidRPr="00B45E04" w:rsidRDefault="008B4C7B" w:rsidP="008B4C7B">
      <w:pPr>
        <w:pStyle w:val="paragraph"/>
      </w:pPr>
      <w:r w:rsidRPr="00B45E04">
        <w:tab/>
        <w:t>(e)</w:t>
      </w:r>
      <w:r w:rsidRPr="00B45E04">
        <w:tab/>
        <w:t>if the respondent is a natural person—an order appointing a receiver or trustee of the property, or of part of the property, of the respondent with such powers as are specified in the order.</w:t>
      </w:r>
    </w:p>
    <w:p w14:paraId="5FF97EBE" w14:textId="77777777" w:rsidR="008B4C7B" w:rsidRPr="00B45E04" w:rsidRDefault="008B4C7B" w:rsidP="008B4C7B">
      <w:pPr>
        <w:pStyle w:val="SubsectionHead"/>
      </w:pPr>
      <w:r w:rsidRPr="00B45E04">
        <w:t>Operation of order</w:t>
      </w:r>
    </w:p>
    <w:p w14:paraId="01801652" w14:textId="77777777" w:rsidR="008B4C7B" w:rsidRPr="00B45E04" w:rsidRDefault="008B4C7B" w:rsidP="008B4C7B">
      <w:pPr>
        <w:pStyle w:val="subsection"/>
      </w:pPr>
      <w:r w:rsidRPr="00B45E04">
        <w:tab/>
        <w:t>(4)</w:t>
      </w:r>
      <w:r w:rsidRPr="00B45E04">
        <w:tab/>
        <w:t>If the court makes such an order, the order operates:</w:t>
      </w:r>
    </w:p>
    <w:p w14:paraId="29E4EC5B" w14:textId="77777777" w:rsidR="008B4C7B" w:rsidRPr="00B45E04" w:rsidRDefault="008B4C7B" w:rsidP="008B4C7B">
      <w:pPr>
        <w:pStyle w:val="paragraph"/>
      </w:pPr>
      <w:r w:rsidRPr="00B45E04">
        <w:tab/>
        <w:t>(a)</w:t>
      </w:r>
      <w:r w:rsidRPr="00B45E04">
        <w:tab/>
        <w:t>for the period specified in the order (which must not be longer than 30 days if the application for the order was an ex parte application); or</w:t>
      </w:r>
    </w:p>
    <w:p w14:paraId="4E4C2B1D" w14:textId="77777777" w:rsidR="008B4C7B" w:rsidRPr="00B45E04" w:rsidRDefault="008B4C7B" w:rsidP="008B4C7B">
      <w:pPr>
        <w:pStyle w:val="paragraph"/>
      </w:pPr>
      <w:r w:rsidRPr="00B45E04">
        <w:tab/>
        <w:t>(b)</w:t>
      </w:r>
      <w:r w:rsidRPr="00B45E04">
        <w:tab/>
        <w:t>if proceedings in relation to which the order is made are concluded before the end of that period—until the conclusion of those proceedings.</w:t>
      </w:r>
    </w:p>
    <w:p w14:paraId="5B1EC486" w14:textId="77777777" w:rsidR="008B4C7B" w:rsidRPr="00B45E04" w:rsidRDefault="008B4C7B" w:rsidP="008B4C7B">
      <w:pPr>
        <w:pStyle w:val="SubsectionHead"/>
      </w:pPr>
      <w:r w:rsidRPr="00B45E04">
        <w:t>Other</w:t>
      </w:r>
    </w:p>
    <w:p w14:paraId="466627B0" w14:textId="77777777" w:rsidR="008B4C7B" w:rsidRPr="00B45E04" w:rsidRDefault="008B4C7B" w:rsidP="008B4C7B">
      <w:pPr>
        <w:pStyle w:val="subsection"/>
      </w:pPr>
      <w:r w:rsidRPr="00B45E04">
        <w:tab/>
        <w:t>(5)</w:t>
      </w:r>
      <w:r w:rsidRPr="00B45E04">
        <w:tab/>
        <w:t>This section:</w:t>
      </w:r>
    </w:p>
    <w:p w14:paraId="580D7110" w14:textId="77777777" w:rsidR="008B4C7B" w:rsidRPr="00B45E04" w:rsidRDefault="008B4C7B" w:rsidP="008B4C7B">
      <w:pPr>
        <w:pStyle w:val="paragraph"/>
      </w:pPr>
      <w:r w:rsidRPr="00B45E04">
        <w:tab/>
        <w:t>(a)</w:t>
      </w:r>
      <w:r w:rsidRPr="00B45E04">
        <w:tab/>
        <w:t>has effect subject to the</w:t>
      </w:r>
      <w:r w:rsidRPr="00B45E04">
        <w:rPr>
          <w:i/>
        </w:rPr>
        <w:t xml:space="preserve"> Bankruptcy Act 1966</w:t>
      </w:r>
      <w:r w:rsidRPr="00B45E04">
        <w:t>; and</w:t>
      </w:r>
    </w:p>
    <w:p w14:paraId="16B762C2" w14:textId="77777777" w:rsidR="008B4C7B" w:rsidRPr="00B45E04" w:rsidRDefault="008B4C7B" w:rsidP="008B4C7B">
      <w:pPr>
        <w:pStyle w:val="paragraph"/>
      </w:pPr>
      <w:r w:rsidRPr="00B45E04">
        <w:tab/>
        <w:t>(b)</w:t>
      </w:r>
      <w:r w:rsidRPr="00B45E04">
        <w:tab/>
        <w:t>does not affect any other powers of the court.</w:t>
      </w:r>
    </w:p>
    <w:p w14:paraId="14546E31" w14:textId="77777777" w:rsidR="008B4C7B" w:rsidRPr="00B45E04" w:rsidRDefault="008B4C7B" w:rsidP="008B4C7B">
      <w:pPr>
        <w:pStyle w:val="ActHead5"/>
      </w:pPr>
      <w:bookmarkStart w:id="232" w:name="_Toc185503509"/>
      <w:r w:rsidRPr="001C3D7C">
        <w:rPr>
          <w:rStyle w:val="CharSectno"/>
        </w:rPr>
        <w:t>137G</w:t>
      </w:r>
      <w:r w:rsidRPr="00B45E04">
        <w:t xml:space="preserve">  Compliance with orders made under </w:t>
      </w:r>
      <w:r w:rsidR="002F06D1" w:rsidRPr="00B45E04">
        <w:t>section 1</w:t>
      </w:r>
      <w:r w:rsidRPr="00B45E04">
        <w:t>37F</w:t>
      </w:r>
      <w:bookmarkEnd w:id="232"/>
    </w:p>
    <w:p w14:paraId="06140CBF" w14:textId="77777777" w:rsidR="008B4C7B" w:rsidRPr="00B45E04" w:rsidRDefault="008B4C7B" w:rsidP="008B4C7B">
      <w:pPr>
        <w:pStyle w:val="subsection"/>
      </w:pPr>
      <w:r w:rsidRPr="00B45E04">
        <w:tab/>
        <w:t>(1)</w:t>
      </w:r>
      <w:r w:rsidRPr="00B45E04">
        <w:tab/>
        <w:t>A person commits an offence if:</w:t>
      </w:r>
    </w:p>
    <w:p w14:paraId="4A399EAD" w14:textId="77777777" w:rsidR="008B4C7B" w:rsidRPr="00B45E04" w:rsidRDefault="008B4C7B" w:rsidP="008B4C7B">
      <w:pPr>
        <w:pStyle w:val="paragraph"/>
      </w:pPr>
      <w:r w:rsidRPr="00B45E04">
        <w:tab/>
        <w:t>(a)</w:t>
      </w:r>
      <w:r w:rsidRPr="00B45E04">
        <w:tab/>
        <w:t xml:space="preserve">an order made under </w:t>
      </w:r>
      <w:r w:rsidR="002F06D1" w:rsidRPr="00B45E04">
        <w:t>section 1</w:t>
      </w:r>
      <w:r w:rsidRPr="00B45E04">
        <w:t>37F applies to the person; and</w:t>
      </w:r>
    </w:p>
    <w:p w14:paraId="1F8941E5" w14:textId="77777777" w:rsidR="008B4C7B" w:rsidRPr="00B45E04" w:rsidRDefault="008B4C7B" w:rsidP="008B4C7B">
      <w:pPr>
        <w:pStyle w:val="paragraph"/>
      </w:pPr>
      <w:r w:rsidRPr="00B45E04">
        <w:tab/>
        <w:t>(b)</w:t>
      </w:r>
      <w:r w:rsidRPr="00B45E04">
        <w:tab/>
        <w:t>the person contravenes, or refuses or fails to comply with, the order.</w:t>
      </w:r>
    </w:p>
    <w:p w14:paraId="6FB1A902" w14:textId="77777777" w:rsidR="008B4C7B" w:rsidRPr="00B45E04" w:rsidRDefault="008B4C7B" w:rsidP="008B4C7B">
      <w:pPr>
        <w:pStyle w:val="Penalty"/>
      </w:pPr>
      <w:r w:rsidRPr="00B45E04">
        <w:lastRenderedPageBreak/>
        <w:t>Penalty:</w:t>
      </w:r>
    </w:p>
    <w:p w14:paraId="0DADA21F" w14:textId="77777777" w:rsidR="008B4C7B" w:rsidRPr="00B45E04" w:rsidRDefault="008B4C7B" w:rsidP="008B4C7B">
      <w:pPr>
        <w:pStyle w:val="paragraph"/>
      </w:pPr>
      <w:r w:rsidRPr="00B45E04">
        <w:tab/>
        <w:t>(a)</w:t>
      </w:r>
      <w:r w:rsidRPr="00B45E04">
        <w:tab/>
        <w:t>if the person is a body corporate—900 penalty units; or</w:t>
      </w:r>
    </w:p>
    <w:p w14:paraId="5931446B" w14:textId="77777777" w:rsidR="008B4C7B" w:rsidRPr="00B45E04" w:rsidRDefault="008B4C7B" w:rsidP="008B4C7B">
      <w:pPr>
        <w:pStyle w:val="paragraph"/>
      </w:pPr>
      <w:r w:rsidRPr="00B45E04">
        <w:tab/>
        <w:t>(b)</w:t>
      </w:r>
      <w:r w:rsidRPr="00B45E04">
        <w:tab/>
        <w:t>if the person is not a body corporate—180 penalty units.</w:t>
      </w:r>
    </w:p>
    <w:p w14:paraId="521AAFCF" w14:textId="77777777" w:rsidR="008B4C7B" w:rsidRPr="00B45E04" w:rsidRDefault="008B4C7B" w:rsidP="008B4C7B">
      <w:pPr>
        <w:pStyle w:val="subsection"/>
      </w:pPr>
      <w:r w:rsidRPr="00B45E04">
        <w:tab/>
        <w:t>(2)</w:t>
      </w:r>
      <w:r w:rsidRPr="00B45E04">
        <w:tab/>
      </w:r>
      <w:r w:rsidR="001A2F50" w:rsidRPr="00B45E04">
        <w:t>Subsection (</w:t>
      </w:r>
      <w:r w:rsidRPr="00B45E04">
        <w:t>1) is an offence of strict liability.</w:t>
      </w:r>
    </w:p>
    <w:p w14:paraId="64D78A77" w14:textId="77777777" w:rsidR="008B4C7B" w:rsidRPr="00B45E04" w:rsidRDefault="008B4C7B" w:rsidP="008B4C7B">
      <w:pPr>
        <w:pStyle w:val="notetext"/>
      </w:pPr>
      <w:r w:rsidRPr="00B45E04">
        <w:t>Note:</w:t>
      </w:r>
      <w:r w:rsidRPr="00B45E04">
        <w:tab/>
        <w:t>For strict liability, see section</w:t>
      </w:r>
      <w:r w:rsidR="001A2F50" w:rsidRPr="00B45E04">
        <w:t> </w:t>
      </w:r>
      <w:r w:rsidRPr="00B45E04">
        <w:t xml:space="preserve">6.1 of the </w:t>
      </w:r>
      <w:r w:rsidRPr="00B45E04">
        <w:rPr>
          <w:i/>
        </w:rPr>
        <w:t>Criminal Code</w:t>
      </w:r>
      <w:r w:rsidRPr="00B45E04">
        <w:t>.</w:t>
      </w:r>
    </w:p>
    <w:p w14:paraId="3BE7D125" w14:textId="77777777" w:rsidR="00BE3096" w:rsidRPr="00B45E04" w:rsidRDefault="00BE3096" w:rsidP="00BE3096">
      <w:pPr>
        <w:pStyle w:val="ActHead5"/>
      </w:pPr>
      <w:bookmarkStart w:id="233" w:name="_Toc185503510"/>
      <w:r w:rsidRPr="001C3D7C">
        <w:rPr>
          <w:rStyle w:val="CharSectno"/>
        </w:rPr>
        <w:t>137H</w:t>
      </w:r>
      <w:r w:rsidRPr="00B45E04">
        <w:t xml:space="preserve">  Findings and admissions of fact in proceedings to be evidence</w:t>
      </w:r>
      <w:bookmarkEnd w:id="233"/>
    </w:p>
    <w:p w14:paraId="474F5115" w14:textId="77777777" w:rsidR="00BE3096" w:rsidRPr="00B45E04" w:rsidRDefault="00BE3096" w:rsidP="00BE3096">
      <w:pPr>
        <w:pStyle w:val="subsection"/>
      </w:pPr>
      <w:r w:rsidRPr="00B45E04">
        <w:tab/>
        <w:t>(1)</w:t>
      </w:r>
      <w:r w:rsidRPr="00B45E04">
        <w:tab/>
        <w:t>In:</w:t>
      </w:r>
    </w:p>
    <w:p w14:paraId="48E667E6" w14:textId="77777777" w:rsidR="00BE3096" w:rsidRPr="00B45E04" w:rsidRDefault="00BE3096" w:rsidP="00BE3096">
      <w:pPr>
        <w:pStyle w:val="paragraph"/>
      </w:pPr>
      <w:r w:rsidRPr="00B45E04">
        <w:tab/>
        <w:t>(a)</w:t>
      </w:r>
      <w:r w:rsidRPr="00B45E04">
        <w:tab/>
        <w:t>an action against a person under subsection</w:t>
      </w:r>
      <w:r w:rsidR="001A2F50" w:rsidRPr="00B45E04">
        <w:t> </w:t>
      </w:r>
      <w:r w:rsidRPr="00B45E04">
        <w:t>236(1) of the Australian Consumer Law; or</w:t>
      </w:r>
    </w:p>
    <w:p w14:paraId="4A2CB127" w14:textId="77777777" w:rsidR="00BE3096" w:rsidRPr="00B45E04" w:rsidRDefault="00BE3096" w:rsidP="00BE3096">
      <w:pPr>
        <w:pStyle w:val="paragraph"/>
      </w:pPr>
      <w:r w:rsidRPr="00B45E04">
        <w:tab/>
        <w:t>(b)</w:t>
      </w:r>
      <w:r w:rsidRPr="00B45E04">
        <w:tab/>
        <w:t>proceedings for an order against a person under subsection</w:t>
      </w:r>
      <w:r w:rsidR="001A2F50" w:rsidRPr="00B45E04">
        <w:t> </w:t>
      </w:r>
      <w:r w:rsidRPr="00B45E04">
        <w:t>237(1)</w:t>
      </w:r>
      <w:r w:rsidR="004B42D5" w:rsidRPr="00B45E04">
        <w:t>, 239(1), 243A(1) or 243B(1)</w:t>
      </w:r>
      <w:r w:rsidRPr="00B45E04">
        <w:t xml:space="preserve"> of the Australian Consumer Law;</w:t>
      </w:r>
    </w:p>
    <w:p w14:paraId="2F9513C3" w14:textId="77777777" w:rsidR="00BE3096" w:rsidRPr="00B45E04" w:rsidRDefault="00BE3096" w:rsidP="00BE3096">
      <w:pPr>
        <w:pStyle w:val="subsection2"/>
      </w:pPr>
      <w:r w:rsidRPr="00B45E04">
        <w:t xml:space="preserve">a finding of any fact made by a court, or an admission of any fact made by the person, is prima facie evidence of that fact if the finding or admission is made in proceedings to which </w:t>
      </w:r>
      <w:r w:rsidR="001A2F50" w:rsidRPr="00B45E04">
        <w:t>subsection (</w:t>
      </w:r>
      <w:r w:rsidRPr="00B45E04">
        <w:t>3) of this section applies.</w:t>
      </w:r>
    </w:p>
    <w:p w14:paraId="0523FD94" w14:textId="77777777" w:rsidR="00BE3096" w:rsidRPr="00B45E04" w:rsidRDefault="00BE3096" w:rsidP="00BE3096">
      <w:pPr>
        <w:pStyle w:val="subsection"/>
      </w:pPr>
      <w:r w:rsidRPr="00B45E04">
        <w:tab/>
        <w:t>(2)</w:t>
      </w:r>
      <w:r w:rsidRPr="00B45E04">
        <w:tab/>
        <w:t>The finding or admission may be proved by production of:</w:t>
      </w:r>
    </w:p>
    <w:p w14:paraId="50C3D328" w14:textId="77777777" w:rsidR="00BE3096" w:rsidRPr="00B45E04" w:rsidRDefault="00BE3096" w:rsidP="00BE3096">
      <w:pPr>
        <w:pStyle w:val="paragraph"/>
      </w:pPr>
      <w:r w:rsidRPr="00B45E04">
        <w:tab/>
        <w:t>(a)</w:t>
      </w:r>
      <w:r w:rsidRPr="00B45E04">
        <w:tab/>
        <w:t>in any case—a document under the seal of the court from which the finding or admission appears; or</w:t>
      </w:r>
    </w:p>
    <w:p w14:paraId="03888ECF" w14:textId="77777777" w:rsidR="00BE3096" w:rsidRPr="00B45E04" w:rsidRDefault="00BE3096" w:rsidP="00BE3096">
      <w:pPr>
        <w:pStyle w:val="paragraph"/>
      </w:pPr>
      <w:r w:rsidRPr="00B45E04">
        <w:tab/>
        <w:t>(b)</w:t>
      </w:r>
      <w:r w:rsidRPr="00B45E04">
        <w:tab/>
        <w:t>in the case of an admission—a document from which the admission appears that is filed in the court.</w:t>
      </w:r>
    </w:p>
    <w:p w14:paraId="28DB568B" w14:textId="77777777" w:rsidR="008B4C7B" w:rsidRPr="00B45E04" w:rsidRDefault="008B4C7B" w:rsidP="008B4C7B">
      <w:pPr>
        <w:pStyle w:val="subsection"/>
      </w:pPr>
      <w:r w:rsidRPr="00B45E04">
        <w:tab/>
        <w:t>(3)</w:t>
      </w:r>
      <w:r w:rsidRPr="00B45E04">
        <w:tab/>
        <w:t>This subsection applies to proceedings under section</w:t>
      </w:r>
      <w:r w:rsidR="001A2F50" w:rsidRPr="00B45E04">
        <w:t> </w:t>
      </w:r>
      <w:r w:rsidRPr="00B45E04">
        <w:t>228, 232, 246, 247 or 248 of the Australian Consumer Law, or for an offence against a provision of Chapter</w:t>
      </w:r>
      <w:r w:rsidR="001A2F50" w:rsidRPr="00B45E04">
        <w:t> </w:t>
      </w:r>
      <w:r w:rsidRPr="00B45E04">
        <w:t>4 of the Australian Consumer Law, in which the person has been found:</w:t>
      </w:r>
    </w:p>
    <w:p w14:paraId="0193E6F2" w14:textId="77777777" w:rsidR="008B4C7B" w:rsidRPr="00B45E04" w:rsidRDefault="008B4C7B" w:rsidP="008B4C7B">
      <w:pPr>
        <w:pStyle w:val="paragraph"/>
      </w:pPr>
      <w:r w:rsidRPr="00B45E04">
        <w:tab/>
        <w:t>(a)</w:t>
      </w:r>
      <w:r w:rsidRPr="00B45E04">
        <w:tab/>
        <w:t>to have contravened a provision of Chapter</w:t>
      </w:r>
      <w:r w:rsidR="001A2F50" w:rsidRPr="00B45E04">
        <w:t> </w:t>
      </w:r>
      <w:r w:rsidRPr="00B45E04">
        <w:t>2, 3 or 4 of the Australian Consumer Law; or</w:t>
      </w:r>
    </w:p>
    <w:p w14:paraId="220F7A3A" w14:textId="77777777" w:rsidR="008B4C7B" w:rsidRPr="00B45E04" w:rsidRDefault="008B4C7B" w:rsidP="008B4C7B">
      <w:pPr>
        <w:pStyle w:val="paragraph"/>
      </w:pPr>
      <w:r w:rsidRPr="00B45E04">
        <w:tab/>
        <w:t>(b)</w:t>
      </w:r>
      <w:r w:rsidRPr="00B45E04">
        <w:tab/>
        <w:t>to have attempted to contravene such a provision; or</w:t>
      </w:r>
    </w:p>
    <w:p w14:paraId="46D0D245" w14:textId="77777777" w:rsidR="008B4C7B" w:rsidRPr="00B45E04" w:rsidRDefault="008B4C7B" w:rsidP="008B4C7B">
      <w:pPr>
        <w:pStyle w:val="paragraph"/>
      </w:pPr>
      <w:r w:rsidRPr="00B45E04">
        <w:tab/>
        <w:t>(c)</w:t>
      </w:r>
      <w:r w:rsidRPr="00B45E04">
        <w:tab/>
        <w:t>to have aided, abetted, counselled or procured a person to contravene such a provision; or</w:t>
      </w:r>
    </w:p>
    <w:p w14:paraId="541F862E" w14:textId="77777777" w:rsidR="008B4C7B" w:rsidRPr="00B45E04" w:rsidRDefault="008B4C7B" w:rsidP="008B4C7B">
      <w:pPr>
        <w:pStyle w:val="paragraph"/>
      </w:pPr>
      <w:r w:rsidRPr="00B45E04">
        <w:lastRenderedPageBreak/>
        <w:tab/>
        <w:t>(d)</w:t>
      </w:r>
      <w:r w:rsidRPr="00B45E04">
        <w:tab/>
        <w:t>to have induced, or attempted to induce, a person, whether by threats or promises or otherwise, to contravene such a provision; or</w:t>
      </w:r>
    </w:p>
    <w:p w14:paraId="586B8473" w14:textId="77777777" w:rsidR="008B4C7B" w:rsidRPr="00B45E04" w:rsidRDefault="008B4C7B" w:rsidP="008B4C7B">
      <w:pPr>
        <w:pStyle w:val="paragraph"/>
      </w:pPr>
      <w:r w:rsidRPr="00B45E04">
        <w:tab/>
        <w:t>(e)</w:t>
      </w:r>
      <w:r w:rsidRPr="00B45E04">
        <w:tab/>
        <w:t>to have been in any way, directly or indirectly, knowingly concerned in, or party to, the contravention by a person of such a provision; or</w:t>
      </w:r>
    </w:p>
    <w:p w14:paraId="2FC525A4" w14:textId="77777777" w:rsidR="008B4C7B" w:rsidRPr="00B45E04" w:rsidRDefault="008B4C7B" w:rsidP="008B4C7B">
      <w:pPr>
        <w:pStyle w:val="paragraph"/>
      </w:pPr>
      <w:r w:rsidRPr="00B45E04">
        <w:tab/>
        <w:t>(f)</w:t>
      </w:r>
      <w:r w:rsidRPr="00B45E04">
        <w:tab/>
        <w:t>to have conspired with others to contravene such a provision.</w:t>
      </w:r>
    </w:p>
    <w:p w14:paraId="3941D3B4" w14:textId="77777777" w:rsidR="008B4C7B" w:rsidRPr="00B45E04" w:rsidRDefault="008B4C7B" w:rsidP="004A1FDF">
      <w:pPr>
        <w:pStyle w:val="ActHead3"/>
        <w:pageBreakBefore/>
      </w:pPr>
      <w:bookmarkStart w:id="234" w:name="_Toc185503511"/>
      <w:r w:rsidRPr="001C3D7C">
        <w:rPr>
          <w:rStyle w:val="CharDivNo"/>
        </w:rPr>
        <w:lastRenderedPageBreak/>
        <w:t>Division</w:t>
      </w:r>
      <w:r w:rsidR="001A2F50" w:rsidRPr="001C3D7C">
        <w:rPr>
          <w:rStyle w:val="CharDivNo"/>
        </w:rPr>
        <w:t> </w:t>
      </w:r>
      <w:r w:rsidRPr="001C3D7C">
        <w:rPr>
          <w:rStyle w:val="CharDivNo"/>
        </w:rPr>
        <w:t>8</w:t>
      </w:r>
      <w:r w:rsidRPr="00B45E04">
        <w:t>—</w:t>
      </w:r>
      <w:r w:rsidRPr="001C3D7C">
        <w:rPr>
          <w:rStyle w:val="CharDivText"/>
        </w:rPr>
        <w:t>Jurisdictional matters</w:t>
      </w:r>
      <w:bookmarkEnd w:id="234"/>
    </w:p>
    <w:p w14:paraId="2D63730A" w14:textId="77777777" w:rsidR="008B4C7B" w:rsidRPr="00B45E04" w:rsidRDefault="008B4C7B" w:rsidP="008B4C7B">
      <w:pPr>
        <w:pStyle w:val="ActHead5"/>
      </w:pPr>
      <w:bookmarkStart w:id="235" w:name="_Toc185503512"/>
      <w:r w:rsidRPr="001C3D7C">
        <w:rPr>
          <w:rStyle w:val="CharSectno"/>
        </w:rPr>
        <w:t>138</w:t>
      </w:r>
      <w:r w:rsidRPr="00B45E04">
        <w:t xml:space="preserve">  Conferring jurisdiction on the Federal Court</w:t>
      </w:r>
      <w:bookmarkEnd w:id="235"/>
    </w:p>
    <w:p w14:paraId="5B410785" w14:textId="77777777" w:rsidR="008B4C7B" w:rsidRPr="00B45E04" w:rsidRDefault="008B4C7B" w:rsidP="008B4C7B">
      <w:pPr>
        <w:pStyle w:val="subsection"/>
      </w:pPr>
      <w:r w:rsidRPr="00B45E04">
        <w:tab/>
        <w:t>(1)</w:t>
      </w:r>
      <w:r w:rsidRPr="00B45E04">
        <w:tab/>
        <w:t>Jurisdiction is conferred on the Federal Court in relation to any matter arising under this Part or the Australian Consumer Law in respect of which a civil proceeding has been instituted under this Part or the Australian Consumer Law.</w:t>
      </w:r>
    </w:p>
    <w:p w14:paraId="68CA5EB1" w14:textId="77777777" w:rsidR="008B4C7B" w:rsidRPr="00B45E04" w:rsidRDefault="008B4C7B" w:rsidP="008B4C7B">
      <w:pPr>
        <w:pStyle w:val="subsection"/>
      </w:pPr>
      <w:r w:rsidRPr="00B45E04">
        <w:tab/>
        <w:t>(2)</w:t>
      </w:r>
      <w:r w:rsidRPr="00B45E04">
        <w:tab/>
        <w:t xml:space="preserve">The jurisdiction conferred by </w:t>
      </w:r>
      <w:r w:rsidR="001A2F50" w:rsidRPr="00B45E04">
        <w:t>subsection (</w:t>
      </w:r>
      <w:r w:rsidRPr="00B45E04">
        <w:t>1) on the Federal Court is exclusive of the jurisdiction of any other court other than:</w:t>
      </w:r>
    </w:p>
    <w:p w14:paraId="369FA34A" w14:textId="77777777" w:rsidR="008B4C7B" w:rsidRPr="00B45E04" w:rsidRDefault="008B4C7B" w:rsidP="008B4C7B">
      <w:pPr>
        <w:pStyle w:val="paragraph"/>
      </w:pPr>
      <w:r w:rsidRPr="00B45E04">
        <w:tab/>
        <w:t>(a)</w:t>
      </w:r>
      <w:r w:rsidRPr="00B45E04">
        <w:tab/>
        <w:t xml:space="preserve">the jurisdiction of the </w:t>
      </w:r>
      <w:r w:rsidR="00446A38" w:rsidRPr="00B45E04">
        <w:t>Federal Circuit and Family Court of Australia (Division 2)</w:t>
      </w:r>
      <w:r w:rsidRPr="00B45E04">
        <w:t xml:space="preserve"> under </w:t>
      </w:r>
      <w:r w:rsidR="002F06D1" w:rsidRPr="00B45E04">
        <w:t>section 1</w:t>
      </w:r>
      <w:r w:rsidRPr="00B45E04">
        <w:t>38A; and</w:t>
      </w:r>
    </w:p>
    <w:p w14:paraId="25481272" w14:textId="77777777" w:rsidR="008B4C7B" w:rsidRPr="00B45E04" w:rsidRDefault="008B4C7B" w:rsidP="008B4C7B">
      <w:pPr>
        <w:pStyle w:val="paragraph"/>
      </w:pPr>
      <w:r w:rsidRPr="00B45E04">
        <w:tab/>
        <w:t>(b)</w:t>
      </w:r>
      <w:r w:rsidRPr="00B45E04">
        <w:tab/>
        <w:t xml:space="preserve">the jurisdiction of the several courts of the States and Territories under </w:t>
      </w:r>
      <w:r w:rsidR="002F06D1" w:rsidRPr="00B45E04">
        <w:t>section 1</w:t>
      </w:r>
      <w:r w:rsidRPr="00B45E04">
        <w:t>38B; and</w:t>
      </w:r>
    </w:p>
    <w:p w14:paraId="58F85A9B" w14:textId="77777777" w:rsidR="008B4C7B" w:rsidRPr="00B45E04" w:rsidRDefault="008B4C7B" w:rsidP="008B4C7B">
      <w:pPr>
        <w:pStyle w:val="paragraph"/>
      </w:pPr>
      <w:r w:rsidRPr="00B45E04">
        <w:tab/>
        <w:t>(c)</w:t>
      </w:r>
      <w:r w:rsidRPr="00B45E04">
        <w:tab/>
        <w:t>the jurisdiction of the High Court under section</w:t>
      </w:r>
      <w:r w:rsidR="001A2F50" w:rsidRPr="00B45E04">
        <w:t> </w:t>
      </w:r>
      <w:r w:rsidRPr="00B45E04">
        <w:t>75 of the Constitution.</w:t>
      </w:r>
    </w:p>
    <w:p w14:paraId="4AB8D92E" w14:textId="77777777" w:rsidR="00F51502" w:rsidRPr="00B45E04" w:rsidRDefault="00F51502">
      <w:pPr>
        <w:pStyle w:val="ActHead5"/>
        <w:rPr>
          <w:rFonts w:eastAsiaTheme="minorHAnsi"/>
        </w:rPr>
      </w:pPr>
      <w:bookmarkStart w:id="236" w:name="_Toc185503513"/>
      <w:r w:rsidRPr="001C3D7C">
        <w:rPr>
          <w:rStyle w:val="CharSectno"/>
        </w:rPr>
        <w:t>138A</w:t>
      </w:r>
      <w:r w:rsidRPr="00B45E04">
        <w:t xml:space="preserve">  </w:t>
      </w:r>
      <w:r w:rsidRPr="00B45E04">
        <w:rPr>
          <w:rFonts w:eastAsiaTheme="minorHAnsi"/>
        </w:rPr>
        <w:t xml:space="preserve">Conferring jurisdiction on the </w:t>
      </w:r>
      <w:r w:rsidR="00446A38" w:rsidRPr="00B45E04">
        <w:rPr>
          <w:rFonts w:eastAsiaTheme="minorHAnsi"/>
        </w:rPr>
        <w:t>Federal Circuit and Family Court of Australia (Division 2)</w:t>
      </w:r>
      <w:bookmarkEnd w:id="236"/>
    </w:p>
    <w:p w14:paraId="307090A1" w14:textId="77777777" w:rsidR="008B4C7B" w:rsidRPr="00B45E04" w:rsidRDefault="008B4C7B" w:rsidP="008B4C7B">
      <w:pPr>
        <w:pStyle w:val="subsection"/>
      </w:pPr>
      <w:r w:rsidRPr="00B45E04">
        <w:tab/>
        <w:t>(1)</w:t>
      </w:r>
      <w:r w:rsidRPr="00B45E04">
        <w:tab/>
        <w:t xml:space="preserve">Subject to this section, jurisdiction is conferred on the </w:t>
      </w:r>
      <w:r w:rsidR="00446A38" w:rsidRPr="00B45E04">
        <w:t>Federal Circuit and Family Court of Australia (Division 2)</w:t>
      </w:r>
      <w:r w:rsidRPr="00B45E04">
        <w:t xml:space="preserve"> in relation to any matter arising under this Part or the Australian Consumer Law in respect of which a civil proceeding is instituted by a person other than the Commonwealth Minister.</w:t>
      </w:r>
    </w:p>
    <w:p w14:paraId="69693EF0" w14:textId="7B329FA7" w:rsidR="008B4C7B" w:rsidRPr="00B45E04" w:rsidRDefault="008B4C7B" w:rsidP="008B4C7B">
      <w:pPr>
        <w:pStyle w:val="subsection"/>
      </w:pPr>
      <w:r w:rsidRPr="00B45E04">
        <w:tab/>
        <w:t>(2)</w:t>
      </w:r>
      <w:r w:rsidRPr="00B45E04">
        <w:tab/>
        <w:t>If proceedings under Part</w:t>
      </w:r>
      <w:r w:rsidR="001A2F50" w:rsidRPr="00B45E04">
        <w:t> </w:t>
      </w:r>
      <w:r w:rsidRPr="00B45E04">
        <w:t>3</w:t>
      </w:r>
      <w:r w:rsidR="001C3D7C">
        <w:noBreakHyphen/>
      </w:r>
      <w:r w:rsidRPr="00B45E04">
        <w:t>5, or section</w:t>
      </w:r>
      <w:r w:rsidR="001A2F50" w:rsidRPr="00B45E04">
        <w:t> </w:t>
      </w:r>
      <w:r w:rsidRPr="00B45E04">
        <w:t xml:space="preserve">236, of the Australian Consumer Law are instituted in, or transferred to, the </w:t>
      </w:r>
      <w:r w:rsidR="00446A38" w:rsidRPr="00B45E04">
        <w:t>Federal Circuit and Family Court of Australia (Division 2), the Court</w:t>
      </w:r>
      <w:r w:rsidRPr="00B45E04">
        <w:t xml:space="preserve"> does not have jurisdiction to award an amount for loss or damage that exceeds:</w:t>
      </w:r>
    </w:p>
    <w:p w14:paraId="05A05DD9" w14:textId="77777777" w:rsidR="008B4C7B" w:rsidRPr="00B45E04" w:rsidRDefault="008B4C7B" w:rsidP="008B4C7B">
      <w:pPr>
        <w:pStyle w:val="paragraph"/>
      </w:pPr>
      <w:r w:rsidRPr="00B45E04">
        <w:tab/>
        <w:t>(a)</w:t>
      </w:r>
      <w:r w:rsidRPr="00B45E04">
        <w:tab/>
        <w:t>$750,000; or</w:t>
      </w:r>
    </w:p>
    <w:p w14:paraId="743D0D71" w14:textId="77777777" w:rsidR="008B4C7B" w:rsidRPr="00B45E04" w:rsidRDefault="008B4C7B" w:rsidP="008B4C7B">
      <w:pPr>
        <w:pStyle w:val="paragraph"/>
      </w:pPr>
      <w:r w:rsidRPr="00B45E04">
        <w:tab/>
        <w:t>(b)</w:t>
      </w:r>
      <w:r w:rsidRPr="00B45E04">
        <w:tab/>
        <w:t>if another amount is specified in the regulations—that other amount.</w:t>
      </w:r>
    </w:p>
    <w:p w14:paraId="6539B06B" w14:textId="77777777" w:rsidR="008B4C7B" w:rsidRPr="00B45E04" w:rsidRDefault="008B4C7B" w:rsidP="008B4C7B">
      <w:pPr>
        <w:pStyle w:val="notetext"/>
      </w:pPr>
      <w:r w:rsidRPr="00B45E04">
        <w:lastRenderedPageBreak/>
        <w:t>Note:</w:t>
      </w:r>
      <w:r w:rsidRPr="00B45E04">
        <w:tab/>
        <w:t xml:space="preserve">For transfers from the Federal Court to the </w:t>
      </w:r>
      <w:r w:rsidR="00446A38" w:rsidRPr="00B45E04">
        <w:t>Federal Circuit and Family Court of Australia (Division 2)</w:t>
      </w:r>
      <w:r w:rsidRPr="00B45E04">
        <w:t>: see section</w:t>
      </w:r>
      <w:r w:rsidR="001A2F50" w:rsidRPr="00B45E04">
        <w:t> </w:t>
      </w:r>
      <w:r w:rsidRPr="00B45E04">
        <w:t xml:space="preserve">32AB of the </w:t>
      </w:r>
      <w:r w:rsidRPr="00B45E04">
        <w:rPr>
          <w:i/>
        </w:rPr>
        <w:t>Federal Court of Australia Act 1976</w:t>
      </w:r>
      <w:r w:rsidRPr="00B45E04">
        <w:t>.</w:t>
      </w:r>
    </w:p>
    <w:p w14:paraId="7131E930" w14:textId="77777777" w:rsidR="008B4C7B" w:rsidRPr="00B45E04" w:rsidRDefault="008B4C7B" w:rsidP="008B4C7B">
      <w:pPr>
        <w:pStyle w:val="ActHead5"/>
      </w:pPr>
      <w:bookmarkStart w:id="237" w:name="_Toc185503514"/>
      <w:r w:rsidRPr="001C3D7C">
        <w:rPr>
          <w:rStyle w:val="CharSectno"/>
        </w:rPr>
        <w:t>138B</w:t>
      </w:r>
      <w:r w:rsidRPr="00B45E04">
        <w:t xml:space="preserve">  Conferring jurisdiction on State and Territory Courts</w:t>
      </w:r>
      <w:bookmarkEnd w:id="237"/>
    </w:p>
    <w:p w14:paraId="22CBBAFE" w14:textId="77777777" w:rsidR="008B4C7B" w:rsidRPr="00B45E04" w:rsidRDefault="008B4C7B" w:rsidP="008B4C7B">
      <w:pPr>
        <w:pStyle w:val="subsection"/>
      </w:pPr>
      <w:r w:rsidRPr="00B45E04">
        <w:tab/>
        <w:t>(1)</w:t>
      </w:r>
      <w:r w:rsidRPr="00B45E04">
        <w:tab/>
        <w:t>Jurisdiction is conferred on the several courts of the States and Territories in relation to any matter arising under this Part or the Australian Consumer Law in respect of which a civil proceeding is instituted by a person other than the Commonwealth Minister or the Commission.</w:t>
      </w:r>
    </w:p>
    <w:p w14:paraId="7CD1731E" w14:textId="77777777" w:rsidR="008B4C7B" w:rsidRPr="00B45E04" w:rsidRDefault="008B4C7B" w:rsidP="008B4C7B">
      <w:pPr>
        <w:pStyle w:val="subsection"/>
      </w:pPr>
      <w:r w:rsidRPr="00B45E04">
        <w:tab/>
        <w:t>(3)</w:t>
      </w:r>
      <w:r w:rsidRPr="00B45E04">
        <w:tab/>
        <w:t xml:space="preserve">The jurisdiction conferred by </w:t>
      </w:r>
      <w:r w:rsidR="001A2F50" w:rsidRPr="00B45E04">
        <w:t>subsection (</w:t>
      </w:r>
      <w:r w:rsidRPr="00B45E04">
        <w:t>1) on the several courts of the States is conferred within the limits of their several jurisdictions, whether those limits are as to locality, subject matter or otherwise.</w:t>
      </w:r>
    </w:p>
    <w:p w14:paraId="0A3A45BB" w14:textId="77777777" w:rsidR="008B4C7B" w:rsidRPr="00B45E04" w:rsidRDefault="008B4C7B" w:rsidP="008B4C7B">
      <w:pPr>
        <w:pStyle w:val="subsection"/>
      </w:pPr>
      <w:r w:rsidRPr="00B45E04">
        <w:tab/>
        <w:t>(4)</w:t>
      </w:r>
      <w:r w:rsidRPr="00B45E04">
        <w:tab/>
        <w:t xml:space="preserve">The jurisdiction conferred by </w:t>
      </w:r>
      <w:r w:rsidR="001A2F50" w:rsidRPr="00B45E04">
        <w:t>subsection (</w:t>
      </w:r>
      <w:r w:rsidRPr="00B45E04">
        <w:t>1) on the several courts of the Territories is conferred to the extent that the Constitution permits.</w:t>
      </w:r>
    </w:p>
    <w:p w14:paraId="7891C5E9" w14:textId="77777777" w:rsidR="008B4C7B" w:rsidRPr="00B45E04" w:rsidRDefault="008B4C7B" w:rsidP="008B4C7B">
      <w:pPr>
        <w:pStyle w:val="subsection"/>
      </w:pPr>
      <w:r w:rsidRPr="00B45E04">
        <w:tab/>
        <w:t>(5)</w:t>
      </w:r>
      <w:r w:rsidRPr="00B45E04">
        <w:tab/>
        <w:t>This section is not to be taken to enable an inferior court of a State or a Territory to grant a remedy other than a remedy of a kind that the court is able to grant under the law of that State or Territory.</w:t>
      </w:r>
    </w:p>
    <w:p w14:paraId="0B627794" w14:textId="77777777" w:rsidR="008B4C7B" w:rsidRPr="00B45E04" w:rsidRDefault="008B4C7B" w:rsidP="008B4C7B">
      <w:pPr>
        <w:pStyle w:val="ActHead5"/>
      </w:pPr>
      <w:bookmarkStart w:id="238" w:name="_Toc185503515"/>
      <w:r w:rsidRPr="001C3D7C">
        <w:rPr>
          <w:rStyle w:val="CharSectno"/>
        </w:rPr>
        <w:t>138C</w:t>
      </w:r>
      <w:r w:rsidRPr="00B45E04">
        <w:t xml:space="preserve">  Transfer of matters by the Federal Court</w:t>
      </w:r>
      <w:bookmarkEnd w:id="238"/>
    </w:p>
    <w:p w14:paraId="5B922D06" w14:textId="77777777" w:rsidR="008B4C7B" w:rsidRPr="00B45E04" w:rsidRDefault="008B4C7B" w:rsidP="008B4C7B">
      <w:pPr>
        <w:pStyle w:val="subsection"/>
      </w:pPr>
      <w:r w:rsidRPr="00B45E04">
        <w:tab/>
        <w:t>(1)</w:t>
      </w:r>
      <w:r w:rsidRPr="00B45E04">
        <w:tab/>
        <w:t xml:space="preserve">Subject to </w:t>
      </w:r>
      <w:r w:rsidR="001A2F50" w:rsidRPr="00B45E04">
        <w:t>subsection (</w:t>
      </w:r>
      <w:r w:rsidR="00803104" w:rsidRPr="00B45E04">
        <w:t>2)</w:t>
      </w:r>
      <w:r w:rsidRPr="00B45E04">
        <w:t>, if:</w:t>
      </w:r>
    </w:p>
    <w:p w14:paraId="11D62B3B" w14:textId="77777777" w:rsidR="008B4C7B" w:rsidRPr="00B45E04" w:rsidRDefault="008B4C7B" w:rsidP="008B4C7B">
      <w:pPr>
        <w:pStyle w:val="paragraph"/>
      </w:pPr>
      <w:r w:rsidRPr="00B45E04">
        <w:tab/>
        <w:t>(a)</w:t>
      </w:r>
      <w:r w:rsidRPr="00B45E04">
        <w:tab/>
        <w:t>a civil proceeding instituted by a person (other than the Commonwealth Minister or the Commission) is pending in the Federal Court; and</w:t>
      </w:r>
    </w:p>
    <w:p w14:paraId="6045270F" w14:textId="77777777" w:rsidR="008B4C7B" w:rsidRPr="00B45E04" w:rsidRDefault="008B4C7B" w:rsidP="008B4C7B">
      <w:pPr>
        <w:pStyle w:val="paragraph"/>
      </w:pPr>
      <w:r w:rsidRPr="00B45E04">
        <w:tab/>
        <w:t>(b)</w:t>
      </w:r>
      <w:r w:rsidRPr="00B45E04">
        <w:tab/>
        <w:t>a matter for determination in the proceeding arises under this Part or the Australian Consumer Law;</w:t>
      </w:r>
    </w:p>
    <w:p w14:paraId="57F8663B" w14:textId="77777777" w:rsidR="008B4C7B" w:rsidRPr="00B45E04" w:rsidRDefault="008B4C7B" w:rsidP="008B4C7B">
      <w:pPr>
        <w:pStyle w:val="subsection2"/>
      </w:pPr>
      <w:r w:rsidRPr="00B45E04">
        <w:t>the Federal Court may, on the application of a party to the proceeding or of its own motion, transfer the matter, and any other matter for determination in the proceeding, to a court of a State or a Territory.</w:t>
      </w:r>
    </w:p>
    <w:p w14:paraId="6F76C1F8" w14:textId="77777777" w:rsidR="008B4C7B" w:rsidRPr="00B45E04" w:rsidRDefault="008B4C7B" w:rsidP="008B4C7B">
      <w:pPr>
        <w:pStyle w:val="subsection"/>
      </w:pPr>
      <w:r w:rsidRPr="00B45E04">
        <w:lastRenderedPageBreak/>
        <w:tab/>
        <w:t>(2)</w:t>
      </w:r>
      <w:r w:rsidRPr="00B45E04">
        <w:tab/>
        <w:t xml:space="preserve">The Federal Court must not transfer a matter to another court under </w:t>
      </w:r>
      <w:r w:rsidR="001A2F50" w:rsidRPr="00B45E04">
        <w:t>subsection (</w:t>
      </w:r>
      <w:r w:rsidRPr="00B45E04">
        <w:t>1) unless:</w:t>
      </w:r>
    </w:p>
    <w:p w14:paraId="39FC2D72" w14:textId="77777777" w:rsidR="008B4C7B" w:rsidRPr="00B45E04" w:rsidRDefault="008B4C7B" w:rsidP="008B4C7B">
      <w:pPr>
        <w:pStyle w:val="paragraph"/>
      </w:pPr>
      <w:r w:rsidRPr="00B45E04">
        <w:tab/>
        <w:t>(a)</w:t>
      </w:r>
      <w:r w:rsidRPr="00B45E04">
        <w:tab/>
        <w:t>the other court has power to grant the remedies sought before the Federal Court in the matter; and</w:t>
      </w:r>
    </w:p>
    <w:p w14:paraId="1A684D0D" w14:textId="77777777" w:rsidR="008B4C7B" w:rsidRPr="00B45E04" w:rsidRDefault="008B4C7B" w:rsidP="008B4C7B">
      <w:pPr>
        <w:pStyle w:val="paragraph"/>
      </w:pPr>
      <w:r w:rsidRPr="00B45E04">
        <w:tab/>
        <w:t>(b)</w:t>
      </w:r>
      <w:r w:rsidRPr="00B45E04">
        <w:tab/>
        <w:t>it appears to the Federal Court that:</w:t>
      </w:r>
    </w:p>
    <w:p w14:paraId="2E60AF02" w14:textId="77777777" w:rsidR="008B4C7B" w:rsidRPr="00B45E04" w:rsidRDefault="008B4C7B" w:rsidP="008B4C7B">
      <w:pPr>
        <w:pStyle w:val="paragraphsub"/>
      </w:pPr>
      <w:r w:rsidRPr="00B45E04">
        <w:tab/>
        <w:t>(i)</w:t>
      </w:r>
      <w:r w:rsidRPr="00B45E04">
        <w:tab/>
        <w:t>the matter arises out of, or is related to, a proceeding that is pending in the other court; or</w:t>
      </w:r>
    </w:p>
    <w:p w14:paraId="4E26BDE9" w14:textId="77777777" w:rsidR="008B4C7B" w:rsidRPr="00B45E04" w:rsidRDefault="008B4C7B" w:rsidP="008B4C7B">
      <w:pPr>
        <w:pStyle w:val="paragraphsub"/>
      </w:pPr>
      <w:r w:rsidRPr="00B45E04">
        <w:tab/>
        <w:t>(ii)</w:t>
      </w:r>
      <w:r w:rsidRPr="00B45E04">
        <w:tab/>
        <w:t>it is otherwise in the interests of justice that the matter be determined by the other court.</w:t>
      </w:r>
    </w:p>
    <w:p w14:paraId="3F5079D9" w14:textId="77777777" w:rsidR="008B4C7B" w:rsidRPr="00B45E04" w:rsidRDefault="008B4C7B" w:rsidP="008B4C7B">
      <w:pPr>
        <w:pStyle w:val="subsection"/>
      </w:pPr>
      <w:r w:rsidRPr="00B45E04">
        <w:tab/>
        <w:t>(4)</w:t>
      </w:r>
      <w:r w:rsidRPr="00B45E04">
        <w:tab/>
        <w:t xml:space="preserve">If the Federal Court transfers a matter to another court under </w:t>
      </w:r>
      <w:r w:rsidR="001A2F50" w:rsidRPr="00B45E04">
        <w:t>subsection (</w:t>
      </w:r>
      <w:r w:rsidRPr="00B45E04">
        <w:t>1):</w:t>
      </w:r>
    </w:p>
    <w:p w14:paraId="0D5F4A62" w14:textId="77777777" w:rsidR="008B4C7B" w:rsidRPr="00B45E04" w:rsidRDefault="008B4C7B" w:rsidP="008B4C7B">
      <w:pPr>
        <w:pStyle w:val="paragraph"/>
      </w:pPr>
      <w:r w:rsidRPr="00B45E04">
        <w:tab/>
        <w:t>(a)</w:t>
      </w:r>
      <w:r w:rsidRPr="00B45E04">
        <w:tab/>
        <w:t>further proceedings in the matter must be as directed by the other court; and</w:t>
      </w:r>
    </w:p>
    <w:p w14:paraId="1BB54F32" w14:textId="77777777" w:rsidR="008B4C7B" w:rsidRPr="00B45E04" w:rsidRDefault="008B4C7B" w:rsidP="008B4C7B">
      <w:pPr>
        <w:pStyle w:val="paragraph"/>
      </w:pPr>
      <w:r w:rsidRPr="00B45E04">
        <w:tab/>
        <w:t>(b)</w:t>
      </w:r>
      <w:r w:rsidRPr="00B45E04">
        <w:tab/>
        <w:t>the judgment of the other court in the matter is enforceable throughout Australia and the external Territories as if it were a judgment of the Federal Court.</w:t>
      </w:r>
    </w:p>
    <w:p w14:paraId="15ABF07B" w14:textId="77777777" w:rsidR="008B4C7B" w:rsidRPr="00B45E04" w:rsidRDefault="008B4C7B" w:rsidP="008B4C7B">
      <w:pPr>
        <w:pStyle w:val="ActHead5"/>
      </w:pPr>
      <w:bookmarkStart w:id="239" w:name="_Toc185503516"/>
      <w:r w:rsidRPr="001C3D7C">
        <w:rPr>
          <w:rStyle w:val="CharSectno"/>
        </w:rPr>
        <w:t>138D</w:t>
      </w:r>
      <w:r w:rsidRPr="00B45E04">
        <w:t xml:space="preserve">  Transfer of matters by a State or Territory court</w:t>
      </w:r>
      <w:bookmarkEnd w:id="239"/>
    </w:p>
    <w:p w14:paraId="003564D2" w14:textId="77777777" w:rsidR="008B4C7B" w:rsidRPr="00B45E04" w:rsidRDefault="008B4C7B" w:rsidP="008B4C7B">
      <w:pPr>
        <w:pStyle w:val="subsection"/>
      </w:pPr>
      <w:r w:rsidRPr="00B45E04">
        <w:tab/>
        <w:t>(1)</w:t>
      </w:r>
      <w:r w:rsidRPr="00B45E04">
        <w:tab/>
        <w:t>This section applies if:</w:t>
      </w:r>
    </w:p>
    <w:p w14:paraId="1B69805E" w14:textId="77777777" w:rsidR="008B4C7B" w:rsidRPr="00B45E04" w:rsidRDefault="008B4C7B" w:rsidP="008B4C7B">
      <w:pPr>
        <w:pStyle w:val="paragraph"/>
      </w:pPr>
      <w:r w:rsidRPr="00B45E04">
        <w:tab/>
        <w:t>(a)</w:t>
      </w:r>
      <w:r w:rsidRPr="00B45E04">
        <w:tab/>
        <w:t>a proceeding is pending in a court (other than the Supreme Court) of a State or a Territory; and</w:t>
      </w:r>
    </w:p>
    <w:p w14:paraId="396E52D8" w14:textId="77777777" w:rsidR="00803104" w:rsidRPr="00B45E04" w:rsidRDefault="00803104" w:rsidP="00803104">
      <w:pPr>
        <w:pStyle w:val="paragraph"/>
      </w:pPr>
      <w:r w:rsidRPr="00B45E04">
        <w:tab/>
        <w:t>(b)</w:t>
      </w:r>
      <w:r w:rsidRPr="00B45E04">
        <w:tab/>
        <w:t>a matter for determination in the proceeding arises under this Part or the Australian Consumer Law, other than under Chapter</w:t>
      </w:r>
      <w:r w:rsidR="001A2F50" w:rsidRPr="00B45E04">
        <w:t> </w:t>
      </w:r>
      <w:r w:rsidRPr="00B45E04">
        <w:t>4 of the Australian Consumer Law.</w:t>
      </w:r>
    </w:p>
    <w:p w14:paraId="586CEF46" w14:textId="77777777" w:rsidR="008B4C7B" w:rsidRPr="00B45E04" w:rsidRDefault="008B4C7B" w:rsidP="008B4C7B">
      <w:pPr>
        <w:pStyle w:val="subsection"/>
      </w:pPr>
      <w:r w:rsidRPr="00B45E04">
        <w:tab/>
        <w:t>(2)</w:t>
      </w:r>
      <w:r w:rsidRPr="00B45E04">
        <w:tab/>
        <w:t>The court must, if directed to do so by the Federal Court, transfer to the Federal Court:</w:t>
      </w:r>
    </w:p>
    <w:p w14:paraId="66244338" w14:textId="77777777" w:rsidR="008B4C7B" w:rsidRPr="00B45E04" w:rsidRDefault="008B4C7B" w:rsidP="008B4C7B">
      <w:pPr>
        <w:pStyle w:val="paragraph"/>
      </w:pPr>
      <w:r w:rsidRPr="00B45E04">
        <w:tab/>
        <w:t>(a)</w:t>
      </w:r>
      <w:r w:rsidRPr="00B45E04">
        <w:tab/>
        <w:t>the matter; and</w:t>
      </w:r>
    </w:p>
    <w:p w14:paraId="18339FAD" w14:textId="55EAB9DE" w:rsidR="008B4C7B" w:rsidRPr="00B45E04" w:rsidRDefault="008B4C7B" w:rsidP="008B4C7B">
      <w:pPr>
        <w:pStyle w:val="paragraph"/>
      </w:pPr>
      <w:r w:rsidRPr="00B45E04">
        <w:tab/>
        <w:t>(b)</w:t>
      </w:r>
      <w:r w:rsidRPr="00B45E04">
        <w:tab/>
        <w:t>such other matters for determination in the proceeding, the determination of which would (apart from any law of a State or of the Northern Territory relating to cross</w:t>
      </w:r>
      <w:r w:rsidR="001C3D7C">
        <w:noBreakHyphen/>
      </w:r>
      <w:r w:rsidRPr="00B45E04">
        <w:t>vesting of jurisdiction) be within the jurisdiction of the Federal Court, as the Federal Court determines.</w:t>
      </w:r>
    </w:p>
    <w:p w14:paraId="0F816BA5" w14:textId="77777777" w:rsidR="008B4C7B" w:rsidRPr="00B45E04" w:rsidRDefault="008B4C7B" w:rsidP="008B4C7B">
      <w:pPr>
        <w:pStyle w:val="subsection"/>
      </w:pPr>
      <w:r w:rsidRPr="00B45E04">
        <w:lastRenderedPageBreak/>
        <w:tab/>
        <w:t>(3)</w:t>
      </w:r>
      <w:r w:rsidRPr="00B45E04">
        <w:tab/>
        <w:t xml:space="preserve">Subject to </w:t>
      </w:r>
      <w:r w:rsidR="001A2F50" w:rsidRPr="00B45E04">
        <w:t>subsection (</w:t>
      </w:r>
      <w:r w:rsidRPr="00B45E04">
        <w:t>4), the court may, on the application of a party to the proceeding or of its own motion, transfer the matter to a court (other than the Supreme Court) of another State or Territory.</w:t>
      </w:r>
    </w:p>
    <w:p w14:paraId="730B4A77" w14:textId="77777777" w:rsidR="008B4C7B" w:rsidRPr="00B45E04" w:rsidRDefault="008B4C7B" w:rsidP="008B4C7B">
      <w:pPr>
        <w:pStyle w:val="subsection"/>
      </w:pPr>
      <w:r w:rsidRPr="00B45E04">
        <w:tab/>
        <w:t>(4)</w:t>
      </w:r>
      <w:r w:rsidRPr="00B45E04">
        <w:tab/>
        <w:t xml:space="preserve">The court (the </w:t>
      </w:r>
      <w:r w:rsidRPr="00B45E04">
        <w:rPr>
          <w:b/>
          <w:i/>
        </w:rPr>
        <w:t>first court</w:t>
      </w:r>
      <w:r w:rsidRPr="00B45E04">
        <w:t xml:space="preserve">) must not transfer a matter to another court under </w:t>
      </w:r>
      <w:r w:rsidR="001A2F50" w:rsidRPr="00B45E04">
        <w:t>subsection (</w:t>
      </w:r>
      <w:r w:rsidRPr="00B45E04">
        <w:t>3) unless:</w:t>
      </w:r>
    </w:p>
    <w:p w14:paraId="1334B9E9" w14:textId="77777777" w:rsidR="008B4C7B" w:rsidRPr="00B45E04" w:rsidRDefault="008B4C7B" w:rsidP="008B4C7B">
      <w:pPr>
        <w:pStyle w:val="paragraph"/>
      </w:pPr>
      <w:r w:rsidRPr="00B45E04">
        <w:tab/>
        <w:t>(a)</w:t>
      </w:r>
      <w:r w:rsidRPr="00B45E04">
        <w:tab/>
        <w:t>the other court has power to grant the remedies sought before the first court in the matter; and</w:t>
      </w:r>
    </w:p>
    <w:p w14:paraId="68CCCABA" w14:textId="77777777" w:rsidR="008B4C7B" w:rsidRPr="00B45E04" w:rsidRDefault="008B4C7B" w:rsidP="008B4C7B">
      <w:pPr>
        <w:pStyle w:val="paragraph"/>
      </w:pPr>
      <w:r w:rsidRPr="00B45E04">
        <w:tab/>
        <w:t>(b)</w:t>
      </w:r>
      <w:r w:rsidRPr="00B45E04">
        <w:tab/>
        <w:t>it appears to the first court that:</w:t>
      </w:r>
    </w:p>
    <w:p w14:paraId="138A2C6C" w14:textId="77777777" w:rsidR="008B4C7B" w:rsidRPr="00B45E04" w:rsidRDefault="008B4C7B" w:rsidP="008B4C7B">
      <w:pPr>
        <w:pStyle w:val="paragraphsub"/>
      </w:pPr>
      <w:r w:rsidRPr="00B45E04">
        <w:tab/>
        <w:t>(i)</w:t>
      </w:r>
      <w:r w:rsidRPr="00B45E04">
        <w:tab/>
        <w:t>the matter arises out of, or is related to, a proceeding that is pending in the other court; or</w:t>
      </w:r>
    </w:p>
    <w:p w14:paraId="36D6DF76" w14:textId="77777777" w:rsidR="008B4C7B" w:rsidRPr="00B45E04" w:rsidRDefault="008B4C7B" w:rsidP="008B4C7B">
      <w:pPr>
        <w:pStyle w:val="paragraphsub"/>
      </w:pPr>
      <w:r w:rsidRPr="00B45E04">
        <w:tab/>
        <w:t>(ii)</w:t>
      </w:r>
      <w:r w:rsidRPr="00B45E04">
        <w:tab/>
        <w:t>it is otherwise in the interests of justice that the matter be determined by the other court.</w:t>
      </w:r>
    </w:p>
    <w:p w14:paraId="6C477C7E" w14:textId="77777777" w:rsidR="008B4C7B" w:rsidRPr="00B45E04" w:rsidRDefault="008B4C7B" w:rsidP="008B4C7B">
      <w:pPr>
        <w:pStyle w:val="subsection"/>
      </w:pPr>
      <w:r w:rsidRPr="00B45E04">
        <w:tab/>
        <w:t>(5)</w:t>
      </w:r>
      <w:r w:rsidRPr="00B45E04">
        <w:tab/>
        <w:t xml:space="preserve">If the court transfers a matter to another court under </w:t>
      </w:r>
      <w:r w:rsidR="001A2F50" w:rsidRPr="00B45E04">
        <w:t>subsection (</w:t>
      </w:r>
      <w:r w:rsidRPr="00B45E04">
        <w:t>3), further proceedings in the matter must be as directed by the other court.</w:t>
      </w:r>
    </w:p>
    <w:p w14:paraId="0D7FEAAF" w14:textId="77777777" w:rsidR="00446A38" w:rsidRPr="00B45E04" w:rsidRDefault="00446A38" w:rsidP="00446A38">
      <w:pPr>
        <w:pStyle w:val="ActHead5"/>
      </w:pPr>
      <w:bookmarkStart w:id="240" w:name="_Toc185503517"/>
      <w:r w:rsidRPr="001C3D7C">
        <w:rPr>
          <w:rStyle w:val="CharSectno"/>
        </w:rPr>
        <w:t>138E</w:t>
      </w:r>
      <w:r w:rsidRPr="00B45E04">
        <w:t xml:space="preserve">  Transfer of proceedings to the Federal Circuit and Family Court of Australia (Division 1)</w:t>
      </w:r>
      <w:bookmarkEnd w:id="240"/>
    </w:p>
    <w:p w14:paraId="7F5AE741" w14:textId="77777777" w:rsidR="008B4C7B" w:rsidRPr="00B45E04" w:rsidRDefault="008B4C7B" w:rsidP="008B4C7B">
      <w:pPr>
        <w:pStyle w:val="subsection"/>
      </w:pPr>
      <w:r w:rsidRPr="00B45E04">
        <w:tab/>
        <w:t>(1)</w:t>
      </w:r>
      <w:r w:rsidRPr="00B45E04">
        <w:tab/>
        <w:t>If:</w:t>
      </w:r>
    </w:p>
    <w:p w14:paraId="5D66A4D8" w14:textId="77777777" w:rsidR="008B4C7B" w:rsidRPr="00B45E04" w:rsidRDefault="008B4C7B" w:rsidP="008B4C7B">
      <w:pPr>
        <w:pStyle w:val="paragraph"/>
      </w:pPr>
      <w:r w:rsidRPr="00B45E04">
        <w:tab/>
        <w:t>(a)</w:t>
      </w:r>
      <w:r w:rsidRPr="00B45E04">
        <w:tab/>
        <w:t>a civil proceeding is pending in the Federal Court; and</w:t>
      </w:r>
    </w:p>
    <w:p w14:paraId="45CED29A" w14:textId="77777777" w:rsidR="00803104" w:rsidRPr="00B45E04" w:rsidRDefault="00803104" w:rsidP="00803104">
      <w:pPr>
        <w:pStyle w:val="paragraph"/>
      </w:pPr>
      <w:r w:rsidRPr="00B45E04">
        <w:tab/>
        <w:t>(b)</w:t>
      </w:r>
      <w:r w:rsidRPr="00B45E04">
        <w:tab/>
        <w:t>a matter for determination in the proceeding arises under this Part or the Australian Consumer Law;</w:t>
      </w:r>
    </w:p>
    <w:p w14:paraId="2A723982" w14:textId="77777777" w:rsidR="008B4C7B" w:rsidRPr="00B45E04" w:rsidRDefault="008B4C7B" w:rsidP="008B4C7B">
      <w:pPr>
        <w:pStyle w:val="subsection2"/>
      </w:pPr>
      <w:r w:rsidRPr="00B45E04">
        <w:t xml:space="preserve">the Federal Court may, on the application of a party to the proceeding or of its own motion, transfer the proceeding to the </w:t>
      </w:r>
      <w:r w:rsidR="00446A38" w:rsidRPr="00B45E04">
        <w:t>Federal Circuit and Family Court of Australia (Division 1)</w:t>
      </w:r>
      <w:r w:rsidRPr="00B45E04">
        <w:t>.</w:t>
      </w:r>
    </w:p>
    <w:p w14:paraId="7B1508B7" w14:textId="77777777" w:rsidR="008B4C7B" w:rsidRPr="00B45E04" w:rsidRDefault="008B4C7B" w:rsidP="008B4C7B">
      <w:pPr>
        <w:pStyle w:val="subsection"/>
      </w:pPr>
      <w:r w:rsidRPr="00B45E04">
        <w:tab/>
        <w:t>(2)</w:t>
      </w:r>
      <w:r w:rsidRPr="00B45E04">
        <w:tab/>
        <w:t xml:space="preserve">Subject to </w:t>
      </w:r>
      <w:r w:rsidR="001A2F50" w:rsidRPr="00B45E04">
        <w:t>subsection (</w:t>
      </w:r>
      <w:r w:rsidRPr="00B45E04">
        <w:t xml:space="preserve">3), if a proceeding is transferred to the </w:t>
      </w:r>
      <w:r w:rsidR="00446A38" w:rsidRPr="00B45E04">
        <w:t>Federal Circuit and Family Court of Australia (Division 1)</w:t>
      </w:r>
      <w:r w:rsidRPr="00B45E04">
        <w:t xml:space="preserve"> under </w:t>
      </w:r>
      <w:r w:rsidR="001A2F50" w:rsidRPr="00B45E04">
        <w:t>subsection (</w:t>
      </w:r>
      <w:r w:rsidRPr="00B45E04">
        <w:t>1):</w:t>
      </w:r>
    </w:p>
    <w:p w14:paraId="70FC422C" w14:textId="77777777" w:rsidR="008B4C7B" w:rsidRPr="00B45E04" w:rsidRDefault="008B4C7B" w:rsidP="008B4C7B">
      <w:pPr>
        <w:pStyle w:val="paragraph"/>
      </w:pPr>
      <w:r w:rsidRPr="00B45E04">
        <w:tab/>
        <w:t>(a)</w:t>
      </w:r>
      <w:r w:rsidRPr="00B45E04">
        <w:tab/>
        <w:t xml:space="preserve">the </w:t>
      </w:r>
      <w:r w:rsidR="00446A38" w:rsidRPr="00B45E04">
        <w:t>Court</w:t>
      </w:r>
      <w:r w:rsidRPr="00B45E04">
        <w:t xml:space="preserve"> has jurisdiction to hear and determine the proceeding; and</w:t>
      </w:r>
    </w:p>
    <w:p w14:paraId="18838F31" w14:textId="77777777" w:rsidR="008B4C7B" w:rsidRPr="00B45E04" w:rsidRDefault="008B4C7B" w:rsidP="008B4C7B">
      <w:pPr>
        <w:pStyle w:val="paragraph"/>
      </w:pPr>
      <w:r w:rsidRPr="00B45E04">
        <w:lastRenderedPageBreak/>
        <w:tab/>
        <w:t>(b)</w:t>
      </w:r>
      <w:r w:rsidRPr="00B45E04">
        <w:tab/>
        <w:t xml:space="preserve">the </w:t>
      </w:r>
      <w:r w:rsidR="00446A38" w:rsidRPr="00B45E04">
        <w:t>Court</w:t>
      </w:r>
      <w:r w:rsidRPr="00B45E04">
        <w:t xml:space="preserve"> also has jurisdiction to hear and determine matters not otherwise within its jurisdiction (whether because of </w:t>
      </w:r>
      <w:r w:rsidR="001A2F50" w:rsidRPr="00B45E04">
        <w:t>paragraph (</w:t>
      </w:r>
      <w:r w:rsidRPr="00B45E04">
        <w:t>a) or otherwise):</w:t>
      </w:r>
    </w:p>
    <w:p w14:paraId="0A19125C" w14:textId="77777777" w:rsidR="008B4C7B" w:rsidRPr="00B45E04" w:rsidRDefault="008B4C7B" w:rsidP="008B4C7B">
      <w:pPr>
        <w:pStyle w:val="paragraphsub"/>
      </w:pPr>
      <w:r w:rsidRPr="00B45E04">
        <w:tab/>
        <w:t>(i)</w:t>
      </w:r>
      <w:r w:rsidRPr="00B45E04">
        <w:tab/>
        <w:t>that are associated with matters arising in the proceeding; or</w:t>
      </w:r>
    </w:p>
    <w:p w14:paraId="7EE218CD" w14:textId="77777777" w:rsidR="008B4C7B" w:rsidRPr="00B45E04" w:rsidRDefault="008B4C7B" w:rsidP="008B4C7B">
      <w:pPr>
        <w:pStyle w:val="paragraphsub"/>
      </w:pPr>
      <w:r w:rsidRPr="00B45E04">
        <w:tab/>
        <w:t>(ii)</w:t>
      </w:r>
      <w:r w:rsidRPr="00B45E04">
        <w:tab/>
        <w:t>that, apart from subsection</w:t>
      </w:r>
      <w:r w:rsidR="001A2F50" w:rsidRPr="00B45E04">
        <w:t> </w:t>
      </w:r>
      <w:r w:rsidRPr="00B45E04">
        <w:t>32(1) of the</w:t>
      </w:r>
      <w:r w:rsidRPr="00B45E04">
        <w:rPr>
          <w:i/>
        </w:rPr>
        <w:t xml:space="preserve"> Federal Court of Australia Act 1976</w:t>
      </w:r>
      <w:r w:rsidRPr="00B45E04">
        <w:t>, the Federal Court would have had jurisdiction to hear and determine in the proceeding; and</w:t>
      </w:r>
    </w:p>
    <w:p w14:paraId="42DE7851" w14:textId="77777777" w:rsidR="008B4C7B" w:rsidRPr="00B45E04" w:rsidRDefault="008B4C7B" w:rsidP="00D43A40">
      <w:pPr>
        <w:pStyle w:val="paragraph"/>
        <w:keepNext/>
        <w:keepLines/>
      </w:pPr>
      <w:r w:rsidRPr="00B45E04">
        <w:tab/>
        <w:t>(c)</w:t>
      </w:r>
      <w:r w:rsidRPr="00B45E04">
        <w:tab/>
        <w:t xml:space="preserve">the </w:t>
      </w:r>
      <w:r w:rsidR="00446A38" w:rsidRPr="00B45E04">
        <w:t>Federal Circuit and Family Court of Australia (Division 1)</w:t>
      </w:r>
      <w:r w:rsidRPr="00B45E04">
        <w:t xml:space="preserve"> may, in and in relation to the proceeding:</w:t>
      </w:r>
    </w:p>
    <w:p w14:paraId="6BBAA167" w14:textId="77777777" w:rsidR="008B4C7B" w:rsidRPr="00B45E04" w:rsidRDefault="008B4C7B" w:rsidP="008B4C7B">
      <w:pPr>
        <w:pStyle w:val="paragraphsub"/>
      </w:pPr>
      <w:r w:rsidRPr="00B45E04">
        <w:tab/>
        <w:t>(i)</w:t>
      </w:r>
      <w:r w:rsidRPr="00B45E04">
        <w:tab/>
        <w:t>grant such remedies; and</w:t>
      </w:r>
    </w:p>
    <w:p w14:paraId="71CECE6C" w14:textId="77777777" w:rsidR="008B4C7B" w:rsidRPr="00B45E04" w:rsidRDefault="008B4C7B" w:rsidP="008B4C7B">
      <w:pPr>
        <w:pStyle w:val="paragraphsub"/>
      </w:pPr>
      <w:r w:rsidRPr="00B45E04">
        <w:tab/>
        <w:t>(ii)</w:t>
      </w:r>
      <w:r w:rsidRPr="00B45E04">
        <w:tab/>
        <w:t>make orders of such kinds; and</w:t>
      </w:r>
    </w:p>
    <w:p w14:paraId="25D1F58E" w14:textId="77777777" w:rsidR="008B4C7B" w:rsidRPr="00B45E04" w:rsidRDefault="008B4C7B" w:rsidP="008B4C7B">
      <w:pPr>
        <w:pStyle w:val="paragraphsub"/>
        <w:keepNext/>
      </w:pPr>
      <w:r w:rsidRPr="00B45E04">
        <w:tab/>
        <w:t>(iii)</w:t>
      </w:r>
      <w:r w:rsidRPr="00B45E04">
        <w:tab/>
        <w:t>issue, and direct the issue of, writs of such kinds;</w:t>
      </w:r>
    </w:p>
    <w:p w14:paraId="02C606DB" w14:textId="77777777" w:rsidR="008B4C7B" w:rsidRPr="00B45E04" w:rsidRDefault="008B4C7B" w:rsidP="008B4C7B">
      <w:pPr>
        <w:pStyle w:val="paragraph"/>
      </w:pPr>
      <w:r w:rsidRPr="00B45E04">
        <w:tab/>
      </w:r>
      <w:r w:rsidRPr="00B45E04">
        <w:tab/>
        <w:t>as the Federal Court could have granted, made, issued or directed the issue of, in and in relation to the proceeding; and</w:t>
      </w:r>
    </w:p>
    <w:p w14:paraId="0201B0DE" w14:textId="77777777" w:rsidR="008B4C7B" w:rsidRPr="00B45E04" w:rsidRDefault="008B4C7B" w:rsidP="008B4C7B">
      <w:pPr>
        <w:pStyle w:val="paragraph"/>
      </w:pPr>
      <w:r w:rsidRPr="00B45E04">
        <w:tab/>
        <w:t>(d)</w:t>
      </w:r>
      <w:r w:rsidRPr="00B45E04">
        <w:tab/>
        <w:t xml:space="preserve">remedies, orders and writs granted, made or issued by the </w:t>
      </w:r>
      <w:r w:rsidR="00446A38" w:rsidRPr="00B45E04">
        <w:t>Federal Circuit and Family Court of Australia (Division 1)</w:t>
      </w:r>
      <w:r w:rsidRPr="00B45E04">
        <w:t xml:space="preserve"> in and in relation to the proceeding have effect, and may be enforced by </w:t>
      </w:r>
      <w:r w:rsidR="00446A38" w:rsidRPr="00B45E04">
        <w:t>that Court</w:t>
      </w:r>
      <w:r w:rsidRPr="00B45E04">
        <w:t>, as if they had been granted, made or issued by the Federal Court; and</w:t>
      </w:r>
    </w:p>
    <w:p w14:paraId="15EAD5B2" w14:textId="77777777" w:rsidR="008B4C7B" w:rsidRPr="00B45E04" w:rsidRDefault="008B4C7B" w:rsidP="008B4C7B">
      <w:pPr>
        <w:pStyle w:val="paragraph"/>
      </w:pPr>
      <w:r w:rsidRPr="00B45E04">
        <w:tab/>
        <w:t>(e)</w:t>
      </w:r>
      <w:r w:rsidRPr="00B45E04">
        <w:tab/>
        <w:t xml:space="preserve">appeals lie from judgments of the </w:t>
      </w:r>
      <w:r w:rsidR="00446A38" w:rsidRPr="00B45E04">
        <w:t>Federal Circuit and Family Court of Australia (Division 1)</w:t>
      </w:r>
      <w:r w:rsidRPr="00B45E04">
        <w:t xml:space="preserve"> given in and in relation to the proceeding as if the judgments were judgments of the Federal Court constituted by a single Judge of that Court, and do not otherwise lie; and</w:t>
      </w:r>
    </w:p>
    <w:p w14:paraId="6D14DC1B" w14:textId="77777777" w:rsidR="008B4C7B" w:rsidRPr="00B45E04" w:rsidRDefault="008B4C7B" w:rsidP="008B4C7B">
      <w:pPr>
        <w:pStyle w:val="paragraph"/>
      </w:pPr>
      <w:r w:rsidRPr="00B45E04">
        <w:tab/>
        <w:t>(f)</w:t>
      </w:r>
      <w:r w:rsidRPr="00B45E04">
        <w:tab/>
        <w:t xml:space="preserve">subject to </w:t>
      </w:r>
      <w:r w:rsidR="001A2F50" w:rsidRPr="00B45E04">
        <w:t>paragraphs (</w:t>
      </w:r>
      <w:r w:rsidRPr="00B45E04">
        <w:t xml:space="preserve">a) to (e) of this subsection, this Act, the regulations, the </w:t>
      </w:r>
      <w:r w:rsidRPr="00B45E04">
        <w:rPr>
          <w:i/>
        </w:rPr>
        <w:t>Federal Court of Australia Act 1976</w:t>
      </w:r>
      <w:r w:rsidRPr="00B45E04">
        <w:t>, the Rules of Court made under that Act, and other laws of the Commonwealth, apply in and in relation to the proceeding as if:</w:t>
      </w:r>
    </w:p>
    <w:p w14:paraId="544CF734" w14:textId="77777777" w:rsidR="008B4C7B" w:rsidRPr="00B45E04" w:rsidRDefault="008B4C7B" w:rsidP="008B4C7B">
      <w:pPr>
        <w:pStyle w:val="paragraphsub"/>
      </w:pPr>
      <w:r w:rsidRPr="00B45E04">
        <w:tab/>
        <w:t>(i)</w:t>
      </w:r>
      <w:r w:rsidRPr="00B45E04">
        <w:tab/>
        <w:t xml:space="preserve">a reference to the Federal Court (other than in the expression </w:t>
      </w:r>
      <w:r w:rsidRPr="00B45E04">
        <w:rPr>
          <w:b/>
          <w:i/>
        </w:rPr>
        <w:t>the Court or a Judge</w:t>
      </w:r>
      <w:r w:rsidRPr="00B45E04">
        <w:t xml:space="preserve">) included a reference to the </w:t>
      </w:r>
      <w:r w:rsidR="00446A38" w:rsidRPr="00B45E04">
        <w:t>Federal Circuit and Family Court of Australia (Division 1)</w:t>
      </w:r>
      <w:r w:rsidRPr="00B45E04">
        <w:t>; and</w:t>
      </w:r>
    </w:p>
    <w:p w14:paraId="27B47636" w14:textId="77777777" w:rsidR="008B4C7B" w:rsidRPr="00B45E04" w:rsidRDefault="008B4C7B" w:rsidP="008B4C7B">
      <w:pPr>
        <w:pStyle w:val="paragraphsub"/>
      </w:pPr>
      <w:r w:rsidRPr="00B45E04">
        <w:tab/>
        <w:t>(ii)</w:t>
      </w:r>
      <w:r w:rsidRPr="00B45E04">
        <w:tab/>
        <w:t xml:space="preserve">a reference to a Judge of the Federal Court (other than in the expression </w:t>
      </w:r>
      <w:r w:rsidRPr="00B45E04">
        <w:rPr>
          <w:b/>
          <w:i/>
        </w:rPr>
        <w:t>the Court or a Judge</w:t>
      </w:r>
      <w:r w:rsidRPr="00B45E04">
        <w:t xml:space="preserve">) included a </w:t>
      </w:r>
      <w:r w:rsidRPr="00B45E04">
        <w:lastRenderedPageBreak/>
        <w:t xml:space="preserve">reference to a </w:t>
      </w:r>
      <w:r w:rsidR="00446A38" w:rsidRPr="00B45E04">
        <w:t>Judge of the Federal Circuit and Family Court of Australia (Division 1)</w:t>
      </w:r>
      <w:r w:rsidRPr="00B45E04">
        <w:t>; and</w:t>
      </w:r>
    </w:p>
    <w:p w14:paraId="5127B3CF" w14:textId="77777777" w:rsidR="008B4C7B" w:rsidRPr="00B45E04" w:rsidRDefault="008B4C7B" w:rsidP="008B4C7B">
      <w:pPr>
        <w:pStyle w:val="paragraphsub"/>
      </w:pPr>
      <w:r w:rsidRPr="00B45E04">
        <w:tab/>
        <w:t>(iii)</w:t>
      </w:r>
      <w:r w:rsidRPr="00B45E04">
        <w:tab/>
        <w:t xml:space="preserve">a reference to the expression </w:t>
      </w:r>
      <w:r w:rsidRPr="00B45E04">
        <w:rPr>
          <w:b/>
          <w:i/>
        </w:rPr>
        <w:t>the Court or a Judge</w:t>
      </w:r>
      <w:r w:rsidRPr="00B45E04">
        <w:t xml:space="preserve"> when used in relation to the Federal Court included a reference to a </w:t>
      </w:r>
      <w:r w:rsidR="00446A38" w:rsidRPr="00B45E04">
        <w:t>Judge of the Federal Circuit and Family Court of Australia (Division 1)</w:t>
      </w:r>
      <w:r w:rsidRPr="00B45E04">
        <w:t xml:space="preserve"> sitting in Chambers; and</w:t>
      </w:r>
    </w:p>
    <w:p w14:paraId="7B29DCE5" w14:textId="77777777" w:rsidR="008B4C7B" w:rsidRPr="00B45E04" w:rsidRDefault="008B4C7B" w:rsidP="008B4C7B">
      <w:pPr>
        <w:pStyle w:val="paragraphsub"/>
      </w:pPr>
      <w:r w:rsidRPr="00B45E04">
        <w:tab/>
        <w:t>(iv)</w:t>
      </w:r>
      <w:r w:rsidRPr="00B45E04">
        <w:tab/>
        <w:t xml:space="preserve">a reference to a Registrar of the Federal Court included a reference to a Registrar of the </w:t>
      </w:r>
      <w:r w:rsidR="00446A38" w:rsidRPr="00B45E04">
        <w:t>Federal Circuit and Family Court of Australia (Division 1)</w:t>
      </w:r>
      <w:r w:rsidRPr="00B45E04">
        <w:t>; and</w:t>
      </w:r>
    </w:p>
    <w:p w14:paraId="100C2F16" w14:textId="77777777" w:rsidR="008B4C7B" w:rsidRPr="00B45E04" w:rsidRDefault="008B4C7B" w:rsidP="008B4C7B">
      <w:pPr>
        <w:pStyle w:val="paragraphsub"/>
      </w:pPr>
      <w:r w:rsidRPr="00B45E04">
        <w:tab/>
        <w:t>(v)</w:t>
      </w:r>
      <w:r w:rsidRPr="00B45E04">
        <w:tab/>
        <w:t>any other necessary changes were made.</w:t>
      </w:r>
    </w:p>
    <w:p w14:paraId="3E771611" w14:textId="77777777" w:rsidR="008B4C7B" w:rsidRPr="00B45E04" w:rsidRDefault="008B4C7B" w:rsidP="008B4C7B">
      <w:pPr>
        <w:pStyle w:val="subsection"/>
      </w:pPr>
      <w:r w:rsidRPr="00B45E04">
        <w:tab/>
        <w:t>(3)</w:t>
      </w:r>
      <w:r w:rsidRPr="00B45E04">
        <w:tab/>
        <w:t xml:space="preserve">If any difficulty arises in the application of </w:t>
      </w:r>
      <w:r w:rsidR="001A2F50" w:rsidRPr="00B45E04">
        <w:t>paragraphs (</w:t>
      </w:r>
      <w:r w:rsidRPr="00B45E04">
        <w:t xml:space="preserve">2)(c), (d) and (f) in or in relation to a particular proceeding, the </w:t>
      </w:r>
      <w:r w:rsidR="00446A38" w:rsidRPr="00B45E04">
        <w:t>Federal Circuit and Family Court of Australia (Division 1)</w:t>
      </w:r>
      <w:r w:rsidRPr="00B45E04">
        <w:t xml:space="preserve"> may, on the application of a party to the proceeding or of its own motion, give such directions, and make such orders, as it considers appropriate to resolve the difficulty.</w:t>
      </w:r>
    </w:p>
    <w:p w14:paraId="7996510E" w14:textId="77777777" w:rsidR="008B4C7B" w:rsidRPr="00B45E04" w:rsidRDefault="008B4C7B" w:rsidP="008B4C7B">
      <w:pPr>
        <w:pStyle w:val="subsection"/>
      </w:pPr>
      <w:r w:rsidRPr="00B45E04">
        <w:tab/>
        <w:t>(4)</w:t>
      </w:r>
      <w:r w:rsidRPr="00B45E04">
        <w:tab/>
        <w:t xml:space="preserve">An appeal does not lie from a decision of the Federal Court in relation to the transfer of a proceeding under this Act to the </w:t>
      </w:r>
      <w:r w:rsidR="00446A38" w:rsidRPr="00B45E04">
        <w:t>Federal Circuit and Family Court of Australia (Division 1)</w:t>
      </w:r>
      <w:r w:rsidRPr="00B45E04">
        <w:t>.</w:t>
      </w:r>
    </w:p>
    <w:p w14:paraId="16B07FD9" w14:textId="77777777" w:rsidR="008B4C7B" w:rsidRPr="00B45E04" w:rsidRDefault="008B4C7B" w:rsidP="004A1FDF">
      <w:pPr>
        <w:pStyle w:val="ActHead3"/>
        <w:pageBreakBefore/>
      </w:pPr>
      <w:bookmarkStart w:id="241" w:name="_Toc185503518"/>
      <w:r w:rsidRPr="001C3D7C">
        <w:rPr>
          <w:rStyle w:val="CharDivNo"/>
        </w:rPr>
        <w:lastRenderedPageBreak/>
        <w:t>Division</w:t>
      </w:r>
      <w:r w:rsidR="001A2F50" w:rsidRPr="001C3D7C">
        <w:rPr>
          <w:rStyle w:val="CharDivNo"/>
        </w:rPr>
        <w:t> </w:t>
      </w:r>
      <w:r w:rsidRPr="001C3D7C">
        <w:rPr>
          <w:rStyle w:val="CharDivNo"/>
        </w:rPr>
        <w:t>9</w:t>
      </w:r>
      <w:r w:rsidRPr="00B45E04">
        <w:t>—</w:t>
      </w:r>
      <w:r w:rsidRPr="001C3D7C">
        <w:rPr>
          <w:rStyle w:val="CharDivText"/>
        </w:rPr>
        <w:t>Miscellaneous</w:t>
      </w:r>
      <w:bookmarkEnd w:id="241"/>
    </w:p>
    <w:p w14:paraId="0C2561C1" w14:textId="77777777" w:rsidR="008B4C7B" w:rsidRPr="00B45E04" w:rsidRDefault="008B4C7B" w:rsidP="008B4C7B">
      <w:pPr>
        <w:pStyle w:val="ActHead5"/>
      </w:pPr>
      <w:bookmarkStart w:id="242" w:name="_Toc185503519"/>
      <w:r w:rsidRPr="001C3D7C">
        <w:rPr>
          <w:rStyle w:val="CharSectno"/>
        </w:rPr>
        <w:t>139</w:t>
      </w:r>
      <w:r w:rsidRPr="00B45E04">
        <w:t xml:space="preserve">  Intervention by the Commission</w:t>
      </w:r>
      <w:bookmarkEnd w:id="242"/>
    </w:p>
    <w:p w14:paraId="1123EC41" w14:textId="77777777" w:rsidR="008B4C7B" w:rsidRPr="00B45E04" w:rsidRDefault="008B4C7B" w:rsidP="008B4C7B">
      <w:pPr>
        <w:pStyle w:val="subsection"/>
      </w:pPr>
      <w:r w:rsidRPr="00B45E04">
        <w:tab/>
        <w:t>(1)</w:t>
      </w:r>
      <w:r w:rsidRPr="00B45E04">
        <w:tab/>
        <w:t>The Commission may, with the leave of a court and subject to any conditions imposed by the court, intervene in any proceeding instituted under this Part or the Australian Consumer Law.</w:t>
      </w:r>
    </w:p>
    <w:p w14:paraId="2A2B2380" w14:textId="77777777" w:rsidR="008B4C7B" w:rsidRPr="00B45E04" w:rsidRDefault="008B4C7B" w:rsidP="008B4C7B">
      <w:pPr>
        <w:pStyle w:val="subsection"/>
      </w:pPr>
      <w:r w:rsidRPr="00B45E04">
        <w:tab/>
        <w:t>(2)</w:t>
      </w:r>
      <w:r w:rsidRPr="00B45E04">
        <w:tab/>
        <w:t>If the Commission intervenes in a proceeding, the Commission is taken to be a party to the proceeding and has all the rights, duties and liabilities of such a party.</w:t>
      </w:r>
    </w:p>
    <w:p w14:paraId="53FDAD95" w14:textId="77777777" w:rsidR="008B4C7B" w:rsidRPr="00B45E04" w:rsidRDefault="008B4C7B" w:rsidP="008B4C7B">
      <w:pPr>
        <w:pStyle w:val="ActHead5"/>
      </w:pPr>
      <w:bookmarkStart w:id="243" w:name="_Toc185503520"/>
      <w:r w:rsidRPr="001C3D7C">
        <w:rPr>
          <w:rStyle w:val="CharSectno"/>
        </w:rPr>
        <w:t>139A</w:t>
      </w:r>
      <w:r w:rsidRPr="00B45E04">
        <w:t xml:space="preserve">  Terms excluding consumer guarantees from supplies of recreational services</w:t>
      </w:r>
      <w:bookmarkEnd w:id="243"/>
    </w:p>
    <w:p w14:paraId="45F8FCED" w14:textId="77777777" w:rsidR="008B4C7B" w:rsidRPr="00B45E04" w:rsidRDefault="008B4C7B" w:rsidP="008B4C7B">
      <w:pPr>
        <w:pStyle w:val="subsection"/>
      </w:pPr>
      <w:r w:rsidRPr="00B45E04">
        <w:tab/>
        <w:t>(1)</w:t>
      </w:r>
      <w:r w:rsidRPr="00B45E04">
        <w:tab/>
        <w:t>A term of a contract for the supply of recreational services to a consumer by a person is not void under section</w:t>
      </w:r>
      <w:r w:rsidR="001A2F50" w:rsidRPr="00B45E04">
        <w:t> </w:t>
      </w:r>
      <w:r w:rsidRPr="00B45E04">
        <w:t>64 of the Australian Consumer Law only because the term excludes, restricts or modifies, or has the effect of excluding, restricting or modifying:</w:t>
      </w:r>
    </w:p>
    <w:p w14:paraId="7C0BFB18" w14:textId="1AA4CF0A" w:rsidR="008B4C7B" w:rsidRPr="00B45E04" w:rsidRDefault="008B4C7B" w:rsidP="008B4C7B">
      <w:pPr>
        <w:pStyle w:val="paragraph"/>
      </w:pPr>
      <w:r w:rsidRPr="00B45E04">
        <w:tab/>
        <w:t>(a)</w:t>
      </w:r>
      <w:r w:rsidRPr="00B45E04">
        <w:tab/>
        <w:t>the application of all or any of the provisions of Subdivision B of Division</w:t>
      </w:r>
      <w:r w:rsidR="001A2F50" w:rsidRPr="00B45E04">
        <w:t> </w:t>
      </w:r>
      <w:r w:rsidRPr="00B45E04">
        <w:t>1 of Part</w:t>
      </w:r>
      <w:r w:rsidR="001A2F50" w:rsidRPr="00B45E04">
        <w:t> </w:t>
      </w:r>
      <w:r w:rsidRPr="00B45E04">
        <w:t>3</w:t>
      </w:r>
      <w:r w:rsidR="001C3D7C">
        <w:noBreakHyphen/>
      </w:r>
      <w:r w:rsidRPr="00B45E04">
        <w:t>2 of the Australian Consumer Law; or</w:t>
      </w:r>
    </w:p>
    <w:p w14:paraId="72ACB03E" w14:textId="77777777" w:rsidR="008B4C7B" w:rsidRPr="00B45E04" w:rsidRDefault="008B4C7B" w:rsidP="008B4C7B">
      <w:pPr>
        <w:pStyle w:val="paragraph"/>
      </w:pPr>
      <w:r w:rsidRPr="00B45E04">
        <w:tab/>
        <w:t>(b)</w:t>
      </w:r>
      <w:r w:rsidRPr="00B45E04">
        <w:tab/>
        <w:t>the exercise of a right conferred by such a provision; or</w:t>
      </w:r>
    </w:p>
    <w:p w14:paraId="65F22359" w14:textId="77777777" w:rsidR="008B4C7B" w:rsidRPr="00B45E04" w:rsidRDefault="008B4C7B" w:rsidP="008B4C7B">
      <w:pPr>
        <w:pStyle w:val="paragraph"/>
      </w:pPr>
      <w:r w:rsidRPr="00B45E04">
        <w:tab/>
        <w:t>(c)</w:t>
      </w:r>
      <w:r w:rsidRPr="00B45E04">
        <w:tab/>
        <w:t>any liability of the person for a failure to comply with a guarantee that applies under that Subdivision to the supply.</w:t>
      </w:r>
    </w:p>
    <w:p w14:paraId="1542EBAB" w14:textId="77777777" w:rsidR="008B4C7B" w:rsidRPr="00B45E04" w:rsidRDefault="008B4C7B" w:rsidP="008B4C7B">
      <w:pPr>
        <w:pStyle w:val="subsection"/>
      </w:pPr>
      <w:r w:rsidRPr="00B45E04">
        <w:tab/>
        <w:t>(2)</w:t>
      </w:r>
      <w:r w:rsidRPr="00B45E04">
        <w:tab/>
      </w:r>
      <w:r w:rsidRPr="00B45E04">
        <w:rPr>
          <w:b/>
          <w:i/>
        </w:rPr>
        <w:t>Recreational services</w:t>
      </w:r>
      <w:r w:rsidRPr="00B45E04">
        <w:t xml:space="preserve"> are services that consist of participation in:</w:t>
      </w:r>
    </w:p>
    <w:p w14:paraId="4357CCE6" w14:textId="77777777" w:rsidR="008B4C7B" w:rsidRPr="00B45E04" w:rsidRDefault="008B4C7B" w:rsidP="008B4C7B">
      <w:pPr>
        <w:pStyle w:val="paragraph"/>
      </w:pPr>
      <w:r w:rsidRPr="00B45E04">
        <w:tab/>
        <w:t>(a)</w:t>
      </w:r>
      <w:r w:rsidRPr="00B45E04">
        <w:tab/>
        <w:t>a sporting activity or a similar leisure time pursuit; or</w:t>
      </w:r>
    </w:p>
    <w:p w14:paraId="1A5C5BDD" w14:textId="77777777" w:rsidR="008B4C7B" w:rsidRPr="00B45E04" w:rsidRDefault="008B4C7B" w:rsidP="008B4C7B">
      <w:pPr>
        <w:pStyle w:val="paragraph"/>
      </w:pPr>
      <w:r w:rsidRPr="00B45E04">
        <w:tab/>
        <w:t>(b)</w:t>
      </w:r>
      <w:r w:rsidRPr="00B45E04">
        <w:tab/>
        <w:t>any other activity that:</w:t>
      </w:r>
    </w:p>
    <w:p w14:paraId="643CEBA0" w14:textId="77777777" w:rsidR="008B4C7B" w:rsidRPr="00B45E04" w:rsidRDefault="008B4C7B" w:rsidP="008B4C7B">
      <w:pPr>
        <w:pStyle w:val="paragraphsub"/>
      </w:pPr>
      <w:r w:rsidRPr="00B45E04">
        <w:tab/>
        <w:t>(i)</w:t>
      </w:r>
      <w:r w:rsidRPr="00B45E04">
        <w:tab/>
        <w:t>involves a significant degree of physical exertion or physical risk; and</w:t>
      </w:r>
    </w:p>
    <w:p w14:paraId="102837C3" w14:textId="77777777" w:rsidR="008B4C7B" w:rsidRPr="00B45E04" w:rsidRDefault="008B4C7B" w:rsidP="008B4C7B">
      <w:pPr>
        <w:pStyle w:val="paragraphsub"/>
      </w:pPr>
      <w:r w:rsidRPr="00B45E04">
        <w:tab/>
        <w:t>(ii)</w:t>
      </w:r>
      <w:r w:rsidRPr="00B45E04">
        <w:tab/>
        <w:t>is undertaken for the purposes of recreation, enjoyment or leisure.</w:t>
      </w:r>
    </w:p>
    <w:p w14:paraId="71EFF71F" w14:textId="77777777" w:rsidR="008B4C7B" w:rsidRPr="00B45E04" w:rsidRDefault="008B4C7B" w:rsidP="008B4C7B">
      <w:pPr>
        <w:pStyle w:val="subsection"/>
      </w:pPr>
      <w:r w:rsidRPr="00B45E04">
        <w:tab/>
        <w:t>(3)</w:t>
      </w:r>
      <w:r w:rsidRPr="00B45E04">
        <w:tab/>
        <w:t>This section does not apply unless the exclusion, restriction or modification is limited to liability for:</w:t>
      </w:r>
    </w:p>
    <w:p w14:paraId="1DE864D0" w14:textId="77777777" w:rsidR="008B4C7B" w:rsidRPr="00B45E04" w:rsidRDefault="008B4C7B" w:rsidP="008B4C7B">
      <w:pPr>
        <w:pStyle w:val="paragraph"/>
      </w:pPr>
      <w:r w:rsidRPr="00B45E04">
        <w:tab/>
        <w:t>(a)</w:t>
      </w:r>
      <w:r w:rsidRPr="00B45E04">
        <w:tab/>
        <w:t>death; or</w:t>
      </w:r>
    </w:p>
    <w:p w14:paraId="77703F79" w14:textId="77777777" w:rsidR="008B4C7B" w:rsidRPr="00B45E04" w:rsidRDefault="008B4C7B" w:rsidP="008B4C7B">
      <w:pPr>
        <w:pStyle w:val="paragraph"/>
      </w:pPr>
      <w:r w:rsidRPr="00B45E04">
        <w:lastRenderedPageBreak/>
        <w:tab/>
        <w:t>(b)</w:t>
      </w:r>
      <w:r w:rsidRPr="00B45E04">
        <w:tab/>
        <w:t>a physical or mental injury of an individual (including the aggravation, acceleration or recurrence of such an injury of the individual); or</w:t>
      </w:r>
    </w:p>
    <w:p w14:paraId="284002D7" w14:textId="77777777" w:rsidR="008B4C7B" w:rsidRPr="00B45E04" w:rsidRDefault="008B4C7B" w:rsidP="008B4C7B">
      <w:pPr>
        <w:pStyle w:val="paragraph"/>
      </w:pPr>
      <w:r w:rsidRPr="00B45E04">
        <w:tab/>
        <w:t>(c)</w:t>
      </w:r>
      <w:r w:rsidRPr="00B45E04">
        <w:tab/>
        <w:t>the contraction, aggravation or acceleration of a disease of an individual; or</w:t>
      </w:r>
    </w:p>
    <w:p w14:paraId="3AB9AB93" w14:textId="77777777" w:rsidR="008B4C7B" w:rsidRPr="00B45E04" w:rsidRDefault="008B4C7B" w:rsidP="008B4C7B">
      <w:pPr>
        <w:pStyle w:val="paragraph"/>
      </w:pPr>
      <w:r w:rsidRPr="00B45E04">
        <w:tab/>
        <w:t>(d)</w:t>
      </w:r>
      <w:r w:rsidRPr="00B45E04">
        <w:tab/>
        <w:t>the coming into existence, the aggravation, acceleration or recurrence of any other condition, circumstance, occurrence, activity, form of behaviour, course of conduct or state of affairs in relation to an individual:</w:t>
      </w:r>
    </w:p>
    <w:p w14:paraId="7FF80C73" w14:textId="77777777" w:rsidR="008B4C7B" w:rsidRPr="00B45E04" w:rsidRDefault="008B4C7B" w:rsidP="008B4C7B">
      <w:pPr>
        <w:pStyle w:val="paragraphsub"/>
      </w:pPr>
      <w:r w:rsidRPr="00B45E04">
        <w:tab/>
        <w:t>(i)</w:t>
      </w:r>
      <w:r w:rsidRPr="00B45E04">
        <w:tab/>
        <w:t>that is or may be harmful or disadvantageous to the individual or community; or</w:t>
      </w:r>
    </w:p>
    <w:p w14:paraId="6A02A71D" w14:textId="77777777" w:rsidR="008B4C7B" w:rsidRPr="00B45E04" w:rsidRDefault="008B4C7B" w:rsidP="008B4C7B">
      <w:pPr>
        <w:pStyle w:val="paragraphsub"/>
      </w:pPr>
      <w:r w:rsidRPr="00B45E04">
        <w:tab/>
        <w:t>(ii)</w:t>
      </w:r>
      <w:r w:rsidRPr="00B45E04">
        <w:tab/>
        <w:t>that may result in harm or disadvantage to the individual or community.</w:t>
      </w:r>
    </w:p>
    <w:p w14:paraId="02D1EFD0" w14:textId="77777777" w:rsidR="008B4C7B" w:rsidRPr="00B45E04" w:rsidRDefault="008B4C7B" w:rsidP="008B4C7B">
      <w:pPr>
        <w:pStyle w:val="subsection"/>
      </w:pPr>
      <w:r w:rsidRPr="00B45E04">
        <w:tab/>
        <w:t>(4)</w:t>
      </w:r>
      <w:r w:rsidRPr="00B45E04">
        <w:tab/>
        <w:t>This section does not apply if the exclusion, restriction or modification would apply to significant personal injury suffered by a person that is caused by the reckless conduct of the supplier of the recreational services.</w:t>
      </w:r>
    </w:p>
    <w:p w14:paraId="4AE99DBB" w14:textId="77777777" w:rsidR="008B4C7B" w:rsidRPr="00B45E04" w:rsidRDefault="008B4C7B" w:rsidP="008B4C7B">
      <w:pPr>
        <w:pStyle w:val="subsection"/>
      </w:pPr>
      <w:r w:rsidRPr="00B45E04">
        <w:tab/>
        <w:t>(5)</w:t>
      </w:r>
      <w:r w:rsidRPr="00B45E04">
        <w:tab/>
        <w:t xml:space="preserve">The supplier’s conduct is </w:t>
      </w:r>
      <w:r w:rsidRPr="00B45E04">
        <w:rPr>
          <w:b/>
          <w:i/>
        </w:rPr>
        <w:t>reckless conduct</w:t>
      </w:r>
      <w:r w:rsidRPr="00B45E04">
        <w:t xml:space="preserve"> if the supplier:</w:t>
      </w:r>
    </w:p>
    <w:p w14:paraId="7F54FE5A" w14:textId="77777777" w:rsidR="008B4C7B" w:rsidRPr="00B45E04" w:rsidRDefault="008B4C7B" w:rsidP="008B4C7B">
      <w:pPr>
        <w:pStyle w:val="paragraph"/>
      </w:pPr>
      <w:r w:rsidRPr="00B45E04">
        <w:tab/>
        <w:t>(a)</w:t>
      </w:r>
      <w:r w:rsidRPr="00B45E04">
        <w:tab/>
        <w:t>is aware, or should reasonably have been aware, of a significant risk that the conduct could result in personal injury to another person; and</w:t>
      </w:r>
    </w:p>
    <w:p w14:paraId="7AAEB75B" w14:textId="77777777" w:rsidR="008B4C7B" w:rsidRPr="00B45E04" w:rsidRDefault="008B4C7B" w:rsidP="008B4C7B">
      <w:pPr>
        <w:pStyle w:val="paragraph"/>
      </w:pPr>
      <w:r w:rsidRPr="00B45E04">
        <w:tab/>
        <w:t>(b)</w:t>
      </w:r>
      <w:r w:rsidRPr="00B45E04">
        <w:tab/>
        <w:t>engages in the conduct despite the risk and without adequate justification.</w:t>
      </w:r>
    </w:p>
    <w:p w14:paraId="1BBD1738" w14:textId="77777777" w:rsidR="008B4C7B" w:rsidRPr="00B45E04" w:rsidRDefault="008B4C7B" w:rsidP="008B4C7B">
      <w:pPr>
        <w:pStyle w:val="ActHead5"/>
      </w:pPr>
      <w:bookmarkStart w:id="244" w:name="_Toc185503521"/>
      <w:r w:rsidRPr="001C3D7C">
        <w:rPr>
          <w:rStyle w:val="CharSectno"/>
        </w:rPr>
        <w:t>139B</w:t>
      </w:r>
      <w:r w:rsidRPr="00B45E04">
        <w:t xml:space="preserve">  Conduct of directors, employees or agents of bodies corporate</w:t>
      </w:r>
      <w:bookmarkEnd w:id="244"/>
    </w:p>
    <w:p w14:paraId="40308E3E" w14:textId="77777777" w:rsidR="008B4C7B" w:rsidRPr="00B45E04" w:rsidRDefault="008B4C7B" w:rsidP="008B4C7B">
      <w:pPr>
        <w:pStyle w:val="subsection"/>
      </w:pPr>
      <w:r w:rsidRPr="00B45E04">
        <w:tab/>
        <w:t>(1)</w:t>
      </w:r>
      <w:r w:rsidRPr="00B45E04">
        <w:tab/>
        <w:t>If, in a proceeding under this Part or the Australian Consumer Law in respect of conduct that is engaged in by a body corporate and to which this Part or the Australian Consumer Law applies, it is necessary to establish the state of mind of the body corporate, it is sufficient to show:</w:t>
      </w:r>
    </w:p>
    <w:p w14:paraId="21CDC4A1" w14:textId="77777777" w:rsidR="008B4C7B" w:rsidRPr="00B45E04" w:rsidRDefault="008B4C7B" w:rsidP="008B4C7B">
      <w:pPr>
        <w:pStyle w:val="paragraph"/>
      </w:pPr>
      <w:r w:rsidRPr="00B45E04">
        <w:tab/>
        <w:t>(a)</w:t>
      </w:r>
      <w:r w:rsidRPr="00B45E04">
        <w:tab/>
        <w:t>that a director, employee or agent of the body corporate engaged in that conduct within the scope of the actual or apparent authority of the director, employee or agent; and</w:t>
      </w:r>
    </w:p>
    <w:p w14:paraId="6DFD21BD" w14:textId="77777777" w:rsidR="008B4C7B" w:rsidRPr="00B45E04" w:rsidRDefault="008B4C7B" w:rsidP="008B4C7B">
      <w:pPr>
        <w:pStyle w:val="paragraph"/>
      </w:pPr>
      <w:r w:rsidRPr="00B45E04">
        <w:tab/>
        <w:t>(b)</w:t>
      </w:r>
      <w:r w:rsidRPr="00B45E04">
        <w:tab/>
        <w:t>that the director, employee or agent had that state of mind.</w:t>
      </w:r>
    </w:p>
    <w:p w14:paraId="230433EB" w14:textId="77777777" w:rsidR="008B4C7B" w:rsidRPr="00B45E04" w:rsidRDefault="008B4C7B" w:rsidP="008B4C7B">
      <w:pPr>
        <w:pStyle w:val="subsection"/>
      </w:pPr>
      <w:r w:rsidRPr="00B45E04">
        <w:lastRenderedPageBreak/>
        <w:tab/>
        <w:t>(2)</w:t>
      </w:r>
      <w:r w:rsidRPr="00B45E04">
        <w:tab/>
        <w:t>Any conduct engaged in on behalf of a body corporate:</w:t>
      </w:r>
    </w:p>
    <w:p w14:paraId="73487358" w14:textId="77777777" w:rsidR="008B4C7B" w:rsidRPr="00B45E04" w:rsidRDefault="008B4C7B" w:rsidP="008B4C7B">
      <w:pPr>
        <w:pStyle w:val="paragraph"/>
      </w:pPr>
      <w:r w:rsidRPr="00B45E04">
        <w:tab/>
        <w:t>(a)</w:t>
      </w:r>
      <w:r w:rsidRPr="00B45E04">
        <w:tab/>
        <w:t>by a director, employee or agent of the body corporate within the scope of the actual or apparent authority of the director, employee or agent; or</w:t>
      </w:r>
    </w:p>
    <w:p w14:paraId="3D7DE0EB" w14:textId="77777777" w:rsidR="008B4C7B" w:rsidRPr="00B45E04" w:rsidRDefault="008B4C7B" w:rsidP="008B4C7B">
      <w:pPr>
        <w:pStyle w:val="paragraph"/>
        <w:keepNext/>
      </w:pPr>
      <w:r w:rsidRPr="00B45E04">
        <w:tab/>
        <w:t>(b)</w:t>
      </w:r>
      <w:r w:rsidRPr="00B45E04">
        <w:tab/>
        <w:t>by any other person:</w:t>
      </w:r>
    </w:p>
    <w:p w14:paraId="212A6B38" w14:textId="77777777" w:rsidR="008B4C7B" w:rsidRPr="00B45E04" w:rsidRDefault="008B4C7B" w:rsidP="008B4C7B">
      <w:pPr>
        <w:pStyle w:val="paragraphsub"/>
      </w:pPr>
      <w:r w:rsidRPr="00B45E04">
        <w:tab/>
        <w:t>(i)</w:t>
      </w:r>
      <w:r w:rsidRPr="00B45E04">
        <w:tab/>
        <w:t>at the direction of a director, employee or agent of the body corporate; or</w:t>
      </w:r>
    </w:p>
    <w:p w14:paraId="736000A2" w14:textId="77777777" w:rsidR="008B4C7B" w:rsidRPr="00B45E04" w:rsidRDefault="008B4C7B" w:rsidP="008B4C7B">
      <w:pPr>
        <w:pStyle w:val="paragraphsub"/>
      </w:pPr>
      <w:r w:rsidRPr="00B45E04">
        <w:tab/>
        <w:t>(ii)</w:t>
      </w:r>
      <w:r w:rsidRPr="00B45E04">
        <w:tab/>
        <w:t>with the consent or agreement (whether express or implied) of such a director, employee or agent;</w:t>
      </w:r>
    </w:p>
    <w:p w14:paraId="45053705" w14:textId="77777777" w:rsidR="008B4C7B" w:rsidRPr="00B45E04" w:rsidRDefault="008B4C7B" w:rsidP="008B4C7B">
      <w:pPr>
        <w:pStyle w:val="paragraph"/>
      </w:pPr>
      <w:r w:rsidRPr="00B45E04">
        <w:tab/>
      </w:r>
      <w:r w:rsidRPr="00B45E04">
        <w:tab/>
        <w:t>if the giving of the direction, consent or agreement is within the scope of the actual or apparent authority of the director, employee or agent;</w:t>
      </w:r>
    </w:p>
    <w:p w14:paraId="741C9181" w14:textId="77777777" w:rsidR="008B4C7B" w:rsidRPr="00B45E04" w:rsidRDefault="008B4C7B" w:rsidP="008B4C7B">
      <w:pPr>
        <w:pStyle w:val="subsection2"/>
      </w:pPr>
      <w:r w:rsidRPr="00B45E04">
        <w:t>is taken, for the purposes of this Part or the Australian Consumer Law, to have been engaged in also by the body corporate.</w:t>
      </w:r>
    </w:p>
    <w:p w14:paraId="07070823" w14:textId="77777777" w:rsidR="008B4C7B" w:rsidRPr="00B45E04" w:rsidRDefault="008B4C7B" w:rsidP="008B4C7B">
      <w:pPr>
        <w:pStyle w:val="ActHead5"/>
      </w:pPr>
      <w:bookmarkStart w:id="245" w:name="_Toc185503522"/>
      <w:r w:rsidRPr="001C3D7C">
        <w:rPr>
          <w:rStyle w:val="CharSectno"/>
        </w:rPr>
        <w:t>139C</w:t>
      </w:r>
      <w:r w:rsidRPr="00B45E04">
        <w:t xml:space="preserve">  Conduct of employees or agents of persons other than bodies corporate</w:t>
      </w:r>
      <w:bookmarkEnd w:id="245"/>
    </w:p>
    <w:p w14:paraId="33CFED60" w14:textId="77777777" w:rsidR="008B4C7B" w:rsidRPr="00B45E04" w:rsidRDefault="008B4C7B" w:rsidP="008B4C7B">
      <w:pPr>
        <w:pStyle w:val="subsection"/>
      </w:pPr>
      <w:r w:rsidRPr="00B45E04">
        <w:tab/>
        <w:t>(1)</w:t>
      </w:r>
      <w:r w:rsidRPr="00B45E04">
        <w:tab/>
        <w:t xml:space="preserve">If, in a proceeding under this Part or the Australian Consumer Law in respect of conduct that is engaged in by a person (the </w:t>
      </w:r>
      <w:r w:rsidRPr="00B45E04">
        <w:rPr>
          <w:b/>
          <w:i/>
        </w:rPr>
        <w:t>principal</w:t>
      </w:r>
      <w:r w:rsidRPr="00B45E04">
        <w:t>) other than a body corporate and to which this Part or the Australian Consumer Law applies, it is necessary to establish the state of mind of the principal, it is sufficient to show:</w:t>
      </w:r>
    </w:p>
    <w:p w14:paraId="4AD23A5D" w14:textId="77777777" w:rsidR="008B4C7B" w:rsidRPr="00B45E04" w:rsidRDefault="008B4C7B" w:rsidP="008B4C7B">
      <w:pPr>
        <w:pStyle w:val="paragraph"/>
      </w:pPr>
      <w:r w:rsidRPr="00B45E04">
        <w:tab/>
        <w:t>(a)</w:t>
      </w:r>
      <w:r w:rsidRPr="00B45E04">
        <w:tab/>
        <w:t xml:space="preserve">that an employee or agent of the principal engaged in that conduct within the scope of the actual or apparent </w:t>
      </w:r>
      <w:r w:rsidR="00093EA2" w:rsidRPr="00B45E04">
        <w:t>authority of the employee</w:t>
      </w:r>
      <w:r w:rsidRPr="00B45E04">
        <w:t xml:space="preserve"> or agent; and</w:t>
      </w:r>
    </w:p>
    <w:p w14:paraId="7E15EE5A" w14:textId="77777777" w:rsidR="008B4C7B" w:rsidRPr="00B45E04" w:rsidRDefault="008B4C7B" w:rsidP="008B4C7B">
      <w:pPr>
        <w:pStyle w:val="paragraph"/>
      </w:pPr>
      <w:r w:rsidRPr="00B45E04">
        <w:tab/>
        <w:t>(b)</w:t>
      </w:r>
      <w:r w:rsidRPr="00B45E04">
        <w:tab/>
        <w:t>the employee or agent had that state of mind.</w:t>
      </w:r>
    </w:p>
    <w:p w14:paraId="2A65FA78" w14:textId="77777777" w:rsidR="008B4C7B" w:rsidRPr="00B45E04" w:rsidRDefault="008B4C7B" w:rsidP="008B4C7B">
      <w:pPr>
        <w:pStyle w:val="subsection"/>
      </w:pPr>
      <w:r w:rsidRPr="00B45E04">
        <w:tab/>
        <w:t>(2)</w:t>
      </w:r>
      <w:r w:rsidRPr="00B45E04">
        <w:tab/>
        <w:t xml:space="preserve">Any conduct engaged in on behalf of a person (the </w:t>
      </w:r>
      <w:r w:rsidRPr="00B45E04">
        <w:rPr>
          <w:b/>
          <w:i/>
        </w:rPr>
        <w:t>principal</w:t>
      </w:r>
      <w:r w:rsidRPr="00B45E04">
        <w:t>) other than a body corporate:</w:t>
      </w:r>
    </w:p>
    <w:p w14:paraId="2546862B" w14:textId="77777777" w:rsidR="008B4C7B" w:rsidRPr="00B45E04" w:rsidRDefault="008B4C7B" w:rsidP="008B4C7B">
      <w:pPr>
        <w:pStyle w:val="paragraph"/>
      </w:pPr>
      <w:r w:rsidRPr="00B45E04">
        <w:tab/>
        <w:t>(a)</w:t>
      </w:r>
      <w:r w:rsidRPr="00B45E04">
        <w:tab/>
        <w:t>by an employee or agent of the principal within the scope of the actual or apparent authority of the employee or agent; or</w:t>
      </w:r>
    </w:p>
    <w:p w14:paraId="1D95D86B" w14:textId="77777777" w:rsidR="008B4C7B" w:rsidRPr="00B45E04" w:rsidRDefault="008B4C7B" w:rsidP="008B4C7B">
      <w:pPr>
        <w:pStyle w:val="paragraph"/>
        <w:keepNext/>
      </w:pPr>
      <w:r w:rsidRPr="00B45E04">
        <w:tab/>
        <w:t>(b)</w:t>
      </w:r>
      <w:r w:rsidRPr="00B45E04">
        <w:tab/>
        <w:t>by any other person:</w:t>
      </w:r>
    </w:p>
    <w:p w14:paraId="189C4E93" w14:textId="77777777" w:rsidR="008B4C7B" w:rsidRPr="00B45E04" w:rsidRDefault="008B4C7B" w:rsidP="008B4C7B">
      <w:pPr>
        <w:pStyle w:val="paragraphsub"/>
      </w:pPr>
      <w:r w:rsidRPr="00B45E04">
        <w:tab/>
        <w:t>(i)</w:t>
      </w:r>
      <w:r w:rsidRPr="00B45E04">
        <w:tab/>
        <w:t>at the direction of an employee or agent of the principal; or</w:t>
      </w:r>
    </w:p>
    <w:p w14:paraId="3F7F1EBD" w14:textId="77777777" w:rsidR="008B4C7B" w:rsidRPr="00B45E04" w:rsidRDefault="008B4C7B" w:rsidP="008B4C7B">
      <w:pPr>
        <w:pStyle w:val="paragraphsub"/>
      </w:pPr>
      <w:r w:rsidRPr="00B45E04">
        <w:lastRenderedPageBreak/>
        <w:tab/>
        <w:t>(ii)</w:t>
      </w:r>
      <w:r w:rsidRPr="00B45E04">
        <w:tab/>
        <w:t>with the consent or agreement (whether express or implied) of such an employee or agent;</w:t>
      </w:r>
    </w:p>
    <w:p w14:paraId="0ACB217D" w14:textId="77777777" w:rsidR="008B4C7B" w:rsidRPr="00B45E04" w:rsidRDefault="008B4C7B" w:rsidP="008B4C7B">
      <w:pPr>
        <w:pStyle w:val="paragraph"/>
      </w:pPr>
      <w:r w:rsidRPr="00B45E04">
        <w:tab/>
      </w:r>
      <w:r w:rsidRPr="00B45E04">
        <w:tab/>
        <w:t>if the giving of the direction, consent or agreement is within the scope of the actual or apparent authority of the employee or agent;</w:t>
      </w:r>
    </w:p>
    <w:p w14:paraId="2DD0704F" w14:textId="77777777" w:rsidR="008B4C7B" w:rsidRPr="00B45E04" w:rsidRDefault="008B4C7B" w:rsidP="008B4C7B">
      <w:pPr>
        <w:pStyle w:val="subsection2"/>
      </w:pPr>
      <w:r w:rsidRPr="00B45E04">
        <w:t>is taken, for the purposes of this Part or the Australian Consumer Law, to have been engaged in also by the principal.</w:t>
      </w:r>
    </w:p>
    <w:p w14:paraId="30714D82" w14:textId="77777777" w:rsidR="008B4C7B" w:rsidRPr="00B45E04" w:rsidRDefault="008B4C7B" w:rsidP="00416FA9">
      <w:pPr>
        <w:pStyle w:val="subsection"/>
        <w:keepNext/>
      </w:pPr>
      <w:r w:rsidRPr="00B45E04">
        <w:tab/>
        <w:t>(3)</w:t>
      </w:r>
      <w:r w:rsidRPr="00B45E04">
        <w:tab/>
        <w:t>If:</w:t>
      </w:r>
    </w:p>
    <w:p w14:paraId="05B740A8" w14:textId="77777777" w:rsidR="008B4C7B" w:rsidRPr="00B45E04" w:rsidRDefault="008B4C7B" w:rsidP="008B4C7B">
      <w:pPr>
        <w:pStyle w:val="paragraph"/>
      </w:pPr>
      <w:r w:rsidRPr="00B45E04">
        <w:tab/>
        <w:t>(a)</w:t>
      </w:r>
      <w:r w:rsidRPr="00B45E04">
        <w:tab/>
        <w:t>a person other than a body corporate is convicted of an offence; and</w:t>
      </w:r>
    </w:p>
    <w:p w14:paraId="62382AFF" w14:textId="77777777" w:rsidR="008B4C7B" w:rsidRPr="00B45E04" w:rsidRDefault="008B4C7B" w:rsidP="008B4C7B">
      <w:pPr>
        <w:pStyle w:val="paragraph"/>
      </w:pPr>
      <w:r w:rsidRPr="00B45E04">
        <w:tab/>
        <w:t>(b)</w:t>
      </w:r>
      <w:r w:rsidRPr="00B45E04">
        <w:tab/>
      </w:r>
      <w:r w:rsidR="001A2F50" w:rsidRPr="00B45E04">
        <w:t>subsection (</w:t>
      </w:r>
      <w:r w:rsidRPr="00B45E04">
        <w:t>1) or (2) applied in relation to the conviction on the basis that the person was the principal mentioned in that subsection; and</w:t>
      </w:r>
    </w:p>
    <w:p w14:paraId="1FD65ACC" w14:textId="77777777" w:rsidR="008B4C7B" w:rsidRPr="00B45E04" w:rsidRDefault="008B4C7B" w:rsidP="008B4C7B">
      <w:pPr>
        <w:pStyle w:val="paragraph"/>
        <w:keepNext/>
      </w:pPr>
      <w:r w:rsidRPr="00B45E04">
        <w:tab/>
        <w:t>(c)</w:t>
      </w:r>
      <w:r w:rsidRPr="00B45E04">
        <w:tab/>
        <w:t>the person would not have been convicted of the offence if that subsection had not been enacted;</w:t>
      </w:r>
    </w:p>
    <w:p w14:paraId="7D65F5A2" w14:textId="77777777" w:rsidR="008B4C7B" w:rsidRPr="00B45E04" w:rsidRDefault="008B4C7B" w:rsidP="008B4C7B">
      <w:pPr>
        <w:pStyle w:val="subsection2"/>
      </w:pPr>
      <w:r w:rsidRPr="00B45E04">
        <w:t>the person is not liable to be punished by imprisonment for that offence.</w:t>
      </w:r>
    </w:p>
    <w:p w14:paraId="4B8D4A87" w14:textId="77777777" w:rsidR="008B4C7B" w:rsidRPr="00B45E04" w:rsidRDefault="008B4C7B" w:rsidP="008B4C7B">
      <w:pPr>
        <w:pStyle w:val="ActHead5"/>
      </w:pPr>
      <w:bookmarkStart w:id="246" w:name="_Toc185503523"/>
      <w:r w:rsidRPr="001C3D7C">
        <w:rPr>
          <w:rStyle w:val="CharSectno"/>
        </w:rPr>
        <w:t>139D</w:t>
      </w:r>
      <w:r w:rsidRPr="00B45E04">
        <w:t xml:space="preserve">  Enforcement and recovery of certain fines</w:t>
      </w:r>
      <w:bookmarkEnd w:id="246"/>
    </w:p>
    <w:p w14:paraId="0670EE7E" w14:textId="77777777" w:rsidR="008B4C7B" w:rsidRPr="00B45E04" w:rsidRDefault="008B4C7B" w:rsidP="008B4C7B">
      <w:pPr>
        <w:pStyle w:val="subsection"/>
      </w:pPr>
      <w:r w:rsidRPr="00B45E04">
        <w:tab/>
        <w:t>(1)</w:t>
      </w:r>
      <w:r w:rsidRPr="00B45E04">
        <w:tab/>
        <w:t>If a person defaults in paying a fine that has been imposed on the person for an offence against a provision of Chapter</w:t>
      </w:r>
      <w:r w:rsidR="001A2F50" w:rsidRPr="00B45E04">
        <w:t> </w:t>
      </w:r>
      <w:r w:rsidRPr="00B45E04">
        <w:t xml:space="preserve">4 of the Australian Consumer Law or </w:t>
      </w:r>
      <w:r w:rsidR="002F06D1" w:rsidRPr="00B45E04">
        <w:t>section 1</w:t>
      </w:r>
      <w:r w:rsidRPr="00B45E04">
        <w:t>37G of this Act, a court may:</w:t>
      </w:r>
    </w:p>
    <w:p w14:paraId="357A1C42" w14:textId="77777777" w:rsidR="008B4C7B" w:rsidRPr="00B45E04" w:rsidRDefault="008B4C7B" w:rsidP="008B4C7B">
      <w:pPr>
        <w:pStyle w:val="paragraph"/>
      </w:pPr>
      <w:r w:rsidRPr="00B45E04">
        <w:tab/>
        <w:t>(a)</w:t>
      </w:r>
      <w:r w:rsidRPr="00B45E04">
        <w:tab/>
        <w:t>exercise any power that the court has apart from this section in relation to the enforcement and recovery of the fine; or</w:t>
      </w:r>
    </w:p>
    <w:p w14:paraId="289AEA91" w14:textId="77777777" w:rsidR="008B4C7B" w:rsidRPr="00B45E04" w:rsidRDefault="008B4C7B" w:rsidP="008B4C7B">
      <w:pPr>
        <w:pStyle w:val="paragraph"/>
      </w:pPr>
      <w:r w:rsidRPr="00B45E04">
        <w:tab/>
        <w:t>(b)</w:t>
      </w:r>
      <w:r w:rsidRPr="00B45E04">
        <w:tab/>
        <w:t xml:space="preserve">make an order (the </w:t>
      </w:r>
      <w:r w:rsidRPr="00B45E04">
        <w:rPr>
          <w:b/>
          <w:i/>
        </w:rPr>
        <w:t>enforcement order</w:t>
      </w:r>
      <w:r w:rsidRPr="00B45E04">
        <w:t>), on the application of the Commonwealth Minister or the Commission, declaring that the fine is to have effect, and may be enforced, as if it were a judgment debt under a judgment of the court.</w:t>
      </w:r>
    </w:p>
    <w:p w14:paraId="5A25874E" w14:textId="77777777" w:rsidR="008B4C7B" w:rsidRPr="00B45E04" w:rsidRDefault="008B4C7B" w:rsidP="008B4C7B">
      <w:pPr>
        <w:pStyle w:val="subsection"/>
      </w:pPr>
      <w:r w:rsidRPr="00B45E04">
        <w:tab/>
        <w:t>(2)</w:t>
      </w:r>
      <w:r w:rsidRPr="00B45E04">
        <w:tab/>
        <w:t>If:</w:t>
      </w:r>
    </w:p>
    <w:p w14:paraId="6CC491E0" w14:textId="77777777" w:rsidR="008B4C7B" w:rsidRPr="00B45E04" w:rsidRDefault="008B4C7B" w:rsidP="008B4C7B">
      <w:pPr>
        <w:pStyle w:val="paragraph"/>
      </w:pPr>
      <w:r w:rsidRPr="00B45E04">
        <w:tab/>
        <w:t>(a)</w:t>
      </w:r>
      <w:r w:rsidRPr="00B45E04">
        <w:tab/>
        <w:t>the court makes an enforcement order; and</w:t>
      </w:r>
    </w:p>
    <w:p w14:paraId="4C1D36B6" w14:textId="77777777" w:rsidR="008B4C7B" w:rsidRPr="00B45E04" w:rsidRDefault="008B4C7B" w:rsidP="008B4C7B">
      <w:pPr>
        <w:pStyle w:val="paragraph"/>
      </w:pPr>
      <w:r w:rsidRPr="00B45E04">
        <w:tab/>
        <w:t>(b)</w:t>
      </w:r>
      <w:r w:rsidRPr="00B45E04">
        <w:tab/>
        <w:t>the person gives security for the payment of the fine;</w:t>
      </w:r>
    </w:p>
    <w:p w14:paraId="17C8B32B" w14:textId="77777777" w:rsidR="008B4C7B" w:rsidRPr="00B45E04" w:rsidRDefault="008B4C7B" w:rsidP="008B4C7B">
      <w:pPr>
        <w:pStyle w:val="subsection2"/>
      </w:pPr>
      <w:r w:rsidRPr="00B45E04">
        <w:t>the court must cancel the enforcement order.</w:t>
      </w:r>
    </w:p>
    <w:p w14:paraId="098E444D" w14:textId="77777777" w:rsidR="008B4C7B" w:rsidRPr="00B45E04" w:rsidRDefault="008B4C7B" w:rsidP="008B4C7B">
      <w:pPr>
        <w:pStyle w:val="subsection"/>
      </w:pPr>
      <w:r w:rsidRPr="00B45E04">
        <w:lastRenderedPageBreak/>
        <w:tab/>
        <w:t>(3)</w:t>
      </w:r>
      <w:r w:rsidRPr="00B45E04">
        <w:tab/>
        <w:t>If the court makes an enforcement order, the court may, at any time before the enforcement order is executed:</w:t>
      </w:r>
    </w:p>
    <w:p w14:paraId="31DF02FC" w14:textId="77777777" w:rsidR="008B4C7B" w:rsidRPr="00B45E04" w:rsidRDefault="008B4C7B" w:rsidP="008B4C7B">
      <w:pPr>
        <w:pStyle w:val="paragraph"/>
      </w:pPr>
      <w:r w:rsidRPr="00B45E04">
        <w:tab/>
        <w:t>(a)</w:t>
      </w:r>
      <w:r w:rsidRPr="00B45E04">
        <w:tab/>
        <w:t>allow the person a specified time in which to pay the fine; or</w:t>
      </w:r>
    </w:p>
    <w:p w14:paraId="53823C30" w14:textId="77777777" w:rsidR="008B4C7B" w:rsidRPr="00B45E04" w:rsidRDefault="008B4C7B" w:rsidP="008B4C7B">
      <w:pPr>
        <w:pStyle w:val="paragraph"/>
      </w:pPr>
      <w:r w:rsidRPr="00B45E04">
        <w:tab/>
        <w:t>(b)</w:t>
      </w:r>
      <w:r w:rsidRPr="00B45E04">
        <w:tab/>
        <w:t>allow the person to pay the fine by specified instalments.</w:t>
      </w:r>
    </w:p>
    <w:p w14:paraId="464BD195" w14:textId="77777777" w:rsidR="008B4C7B" w:rsidRPr="00B45E04" w:rsidRDefault="008B4C7B" w:rsidP="008B4C7B">
      <w:pPr>
        <w:pStyle w:val="subsection"/>
      </w:pPr>
      <w:r w:rsidRPr="00B45E04">
        <w:tab/>
        <w:t>(4)</w:t>
      </w:r>
      <w:r w:rsidRPr="00B45E04">
        <w:tab/>
        <w:t>If the court allows the person a specified time in which to pay the fine:</w:t>
      </w:r>
    </w:p>
    <w:p w14:paraId="65B41A4B" w14:textId="77777777" w:rsidR="008B4C7B" w:rsidRPr="00B45E04" w:rsidRDefault="008B4C7B" w:rsidP="008B4C7B">
      <w:pPr>
        <w:pStyle w:val="paragraph"/>
      </w:pPr>
      <w:r w:rsidRPr="00B45E04">
        <w:tab/>
        <w:t>(a)</w:t>
      </w:r>
      <w:r w:rsidRPr="00B45E04">
        <w:tab/>
        <w:t>the enforcement order must not be executed unless the person fails to pay the fine within that time; and</w:t>
      </w:r>
    </w:p>
    <w:p w14:paraId="49618EEE" w14:textId="77777777" w:rsidR="008B4C7B" w:rsidRPr="00B45E04" w:rsidRDefault="008B4C7B" w:rsidP="008B4C7B">
      <w:pPr>
        <w:pStyle w:val="paragraph"/>
      </w:pPr>
      <w:r w:rsidRPr="00B45E04">
        <w:tab/>
        <w:t>(b)</w:t>
      </w:r>
      <w:r w:rsidRPr="00B45E04">
        <w:tab/>
        <w:t>if the person pays the fine within that time—the enforcement order is taken to have been discharged.</w:t>
      </w:r>
    </w:p>
    <w:p w14:paraId="3EB51894" w14:textId="77777777" w:rsidR="008B4C7B" w:rsidRPr="00B45E04" w:rsidRDefault="008B4C7B" w:rsidP="008B4C7B">
      <w:pPr>
        <w:pStyle w:val="subsection"/>
      </w:pPr>
      <w:r w:rsidRPr="00B45E04">
        <w:tab/>
        <w:t>(5)</w:t>
      </w:r>
      <w:r w:rsidRPr="00B45E04">
        <w:tab/>
        <w:t>If the court allows the person to pay the fine by specified instalments:</w:t>
      </w:r>
    </w:p>
    <w:p w14:paraId="447CB09E" w14:textId="77777777" w:rsidR="008B4C7B" w:rsidRPr="00B45E04" w:rsidRDefault="008B4C7B" w:rsidP="008B4C7B">
      <w:pPr>
        <w:pStyle w:val="paragraph"/>
      </w:pPr>
      <w:r w:rsidRPr="00B45E04">
        <w:tab/>
        <w:t>(a)</w:t>
      </w:r>
      <w:r w:rsidRPr="00B45E04">
        <w:tab/>
        <w:t>the enforcement order must not be executed unless the person fails to pay such an instalment at or before the time when it becomes payable; and</w:t>
      </w:r>
    </w:p>
    <w:p w14:paraId="7E9088D8" w14:textId="77777777" w:rsidR="008B4C7B" w:rsidRPr="00B45E04" w:rsidRDefault="008B4C7B" w:rsidP="008B4C7B">
      <w:pPr>
        <w:pStyle w:val="paragraph"/>
      </w:pPr>
      <w:r w:rsidRPr="00B45E04">
        <w:tab/>
        <w:t>(b)</w:t>
      </w:r>
      <w:r w:rsidRPr="00B45E04">
        <w:tab/>
        <w:t>if the person pays all those instalments—the enforcement order is taken to have been discharged.</w:t>
      </w:r>
    </w:p>
    <w:p w14:paraId="09DEB272" w14:textId="77777777" w:rsidR="008B4C7B" w:rsidRPr="00B45E04" w:rsidRDefault="008B4C7B" w:rsidP="008B4C7B">
      <w:pPr>
        <w:pStyle w:val="subsection"/>
      </w:pPr>
      <w:r w:rsidRPr="00B45E04">
        <w:tab/>
        <w:t>(6)</w:t>
      </w:r>
      <w:r w:rsidRPr="00B45E04">
        <w:tab/>
        <w:t xml:space="preserve">The term of a sentence of imprisonment imposed by an order under a law of a State or a Territory applied by </w:t>
      </w:r>
      <w:r w:rsidR="002F06D1" w:rsidRPr="00B45E04">
        <w:t>section 1</w:t>
      </w:r>
      <w:r w:rsidRPr="00B45E04">
        <w:t xml:space="preserve">5A of the </w:t>
      </w:r>
      <w:r w:rsidRPr="00B45E04">
        <w:rPr>
          <w:i/>
        </w:rPr>
        <w:t>Crimes Act 1914</w:t>
      </w:r>
      <w:r w:rsidRPr="00B45E04">
        <w:t xml:space="preserve"> (including an order described in </w:t>
      </w:r>
      <w:r w:rsidR="002F06D1" w:rsidRPr="00B45E04">
        <w:t>subsection 1</w:t>
      </w:r>
      <w:r w:rsidRPr="00B45E04">
        <w:t>5A(1AA) of that Act) in respect of a fine is to be calculated at the rate of one day’s imprisonment for each $25 of the amount of the fine that is from time to time unpaid.</w:t>
      </w:r>
    </w:p>
    <w:p w14:paraId="3F706926" w14:textId="77777777" w:rsidR="008B4C7B" w:rsidRPr="00B45E04" w:rsidRDefault="008B4C7B" w:rsidP="008B4C7B">
      <w:pPr>
        <w:pStyle w:val="ActHead5"/>
      </w:pPr>
      <w:bookmarkStart w:id="247" w:name="_Toc185503524"/>
      <w:r w:rsidRPr="001C3D7C">
        <w:rPr>
          <w:rStyle w:val="CharSectno"/>
        </w:rPr>
        <w:t>139DA</w:t>
      </w:r>
      <w:r w:rsidRPr="00B45E04">
        <w:t xml:space="preserve">  Application of section</w:t>
      </w:r>
      <w:r w:rsidR="001A2F50" w:rsidRPr="00B45E04">
        <w:t> </w:t>
      </w:r>
      <w:r w:rsidRPr="00B45E04">
        <w:t>229 of the Australian Consumer Law to a person other than a body corporate</w:t>
      </w:r>
      <w:bookmarkEnd w:id="247"/>
    </w:p>
    <w:p w14:paraId="567EB750" w14:textId="77777777" w:rsidR="008B4C7B" w:rsidRPr="00B45E04" w:rsidRDefault="008B4C7B" w:rsidP="008B4C7B">
      <w:pPr>
        <w:pStyle w:val="subsection"/>
      </w:pPr>
      <w:r w:rsidRPr="00B45E04">
        <w:tab/>
      </w:r>
      <w:r w:rsidRPr="00B45E04">
        <w:tab/>
        <w:t>If, as a result of the operation of Part</w:t>
      </w:r>
      <w:r w:rsidR="001A2F50" w:rsidRPr="00B45E04">
        <w:t> </w:t>
      </w:r>
      <w:r w:rsidRPr="00B45E04">
        <w:t xml:space="preserve">2.4 of the </w:t>
      </w:r>
      <w:r w:rsidRPr="00B45E04">
        <w:rPr>
          <w:i/>
        </w:rPr>
        <w:t>Criminal Code</w:t>
      </w:r>
      <w:r w:rsidRPr="00B45E04">
        <w:t>, a person other than a body corporate is:</w:t>
      </w:r>
    </w:p>
    <w:p w14:paraId="564B501A" w14:textId="77777777" w:rsidR="008B4C7B" w:rsidRPr="00B45E04" w:rsidRDefault="008B4C7B" w:rsidP="008B4C7B">
      <w:pPr>
        <w:pStyle w:val="paragraph"/>
      </w:pPr>
      <w:r w:rsidRPr="00B45E04">
        <w:tab/>
        <w:t>(a)</w:t>
      </w:r>
      <w:r w:rsidRPr="00B45E04">
        <w:tab/>
        <w:t xml:space="preserve">convicted of an offence (the </w:t>
      </w:r>
      <w:r w:rsidRPr="00B45E04">
        <w:rPr>
          <w:b/>
          <w:i/>
        </w:rPr>
        <w:t>relevant offence</w:t>
      </w:r>
      <w:r w:rsidRPr="00B45E04">
        <w:t>) against subsection</w:t>
      </w:r>
      <w:r w:rsidR="001A2F50" w:rsidRPr="00B45E04">
        <w:t> </w:t>
      </w:r>
      <w:r w:rsidRPr="00B45E04">
        <w:t>229(1) of the Australian Consumer Law; or</w:t>
      </w:r>
    </w:p>
    <w:p w14:paraId="224CDFB2" w14:textId="77777777" w:rsidR="008B4C7B" w:rsidRPr="00B45E04" w:rsidRDefault="008B4C7B" w:rsidP="008B4C7B">
      <w:pPr>
        <w:pStyle w:val="paragraph"/>
      </w:pPr>
      <w:r w:rsidRPr="00B45E04">
        <w:tab/>
        <w:t>(b)</w:t>
      </w:r>
      <w:r w:rsidRPr="00B45E04">
        <w:tab/>
        <w:t xml:space="preserve">convicted of an offence (the </w:t>
      </w:r>
      <w:r w:rsidRPr="00B45E04">
        <w:rPr>
          <w:b/>
          <w:i/>
        </w:rPr>
        <w:t>relevant offence</w:t>
      </w:r>
      <w:r w:rsidRPr="00B45E04">
        <w:t xml:space="preserve">) against </w:t>
      </w:r>
      <w:r w:rsidR="002F06D1" w:rsidRPr="00B45E04">
        <w:t>section 1</w:t>
      </w:r>
      <w:r w:rsidRPr="00B45E04">
        <w:t xml:space="preserve">1.4 of the </w:t>
      </w:r>
      <w:r w:rsidRPr="00B45E04">
        <w:rPr>
          <w:i/>
        </w:rPr>
        <w:t>Criminal Code</w:t>
      </w:r>
      <w:r w:rsidRPr="00B45E04">
        <w:t xml:space="preserve"> in relation to an offence referred to in subsection</w:t>
      </w:r>
      <w:r w:rsidR="001A2F50" w:rsidRPr="00B45E04">
        <w:t> </w:t>
      </w:r>
      <w:r w:rsidRPr="00B45E04">
        <w:t>229(1) of the Australian Consumer Law;</w:t>
      </w:r>
    </w:p>
    <w:p w14:paraId="7A2E78DE" w14:textId="77777777" w:rsidR="008B4C7B" w:rsidRPr="00B45E04" w:rsidRDefault="008B4C7B" w:rsidP="008B4C7B">
      <w:pPr>
        <w:pStyle w:val="subsection2"/>
      </w:pPr>
      <w:r w:rsidRPr="00B45E04">
        <w:lastRenderedPageBreak/>
        <w:t>the relevant offence is taken to be punishable on conviction by a fine not exceeding $550.</w:t>
      </w:r>
    </w:p>
    <w:p w14:paraId="63DFC83E" w14:textId="77777777" w:rsidR="008B4C7B" w:rsidRPr="00B45E04" w:rsidRDefault="008B4C7B" w:rsidP="008B4C7B">
      <w:pPr>
        <w:pStyle w:val="ActHead5"/>
      </w:pPr>
      <w:bookmarkStart w:id="248" w:name="_Toc185503525"/>
      <w:r w:rsidRPr="001C3D7C">
        <w:rPr>
          <w:rStyle w:val="CharSectno"/>
        </w:rPr>
        <w:t>139E</w:t>
      </w:r>
      <w:r w:rsidRPr="00B45E04">
        <w:t xml:space="preserve">  Cessation of enforcement orders etc.</w:t>
      </w:r>
      <w:bookmarkEnd w:id="248"/>
    </w:p>
    <w:p w14:paraId="1B11EC6F" w14:textId="77777777" w:rsidR="008B4C7B" w:rsidRPr="00B45E04" w:rsidRDefault="008B4C7B" w:rsidP="008B4C7B">
      <w:pPr>
        <w:pStyle w:val="subsection"/>
      </w:pPr>
      <w:r w:rsidRPr="00B45E04">
        <w:tab/>
        <w:t>(1)</w:t>
      </w:r>
      <w:r w:rsidRPr="00B45E04">
        <w:tab/>
        <w:t>Subject to this section, an enforcement order in relation to a fine ceases to have effect:</w:t>
      </w:r>
    </w:p>
    <w:p w14:paraId="19A8261C" w14:textId="77777777" w:rsidR="008B4C7B" w:rsidRPr="00B45E04" w:rsidRDefault="008B4C7B" w:rsidP="008B4C7B">
      <w:pPr>
        <w:pStyle w:val="paragraph"/>
      </w:pPr>
      <w:r w:rsidRPr="00B45E04">
        <w:tab/>
        <w:t>(a)</w:t>
      </w:r>
      <w:r w:rsidRPr="00B45E04">
        <w:tab/>
        <w:t>on payment of the fine; or</w:t>
      </w:r>
    </w:p>
    <w:p w14:paraId="62CAB418" w14:textId="77777777" w:rsidR="008B4C7B" w:rsidRPr="00B45E04" w:rsidRDefault="008B4C7B" w:rsidP="008B4C7B">
      <w:pPr>
        <w:pStyle w:val="paragraph"/>
      </w:pPr>
      <w:r w:rsidRPr="00B45E04">
        <w:tab/>
        <w:t>(b)</w:t>
      </w:r>
      <w:r w:rsidRPr="00B45E04">
        <w:tab/>
        <w:t>if the fine is not paid—on full compliance with the enforcement order.</w:t>
      </w:r>
    </w:p>
    <w:p w14:paraId="156BF834" w14:textId="77777777" w:rsidR="008B4C7B" w:rsidRPr="00B45E04" w:rsidRDefault="008B4C7B" w:rsidP="008B4C7B">
      <w:pPr>
        <w:pStyle w:val="subsection"/>
      </w:pPr>
      <w:r w:rsidRPr="00B45E04">
        <w:tab/>
        <w:t>(2)</w:t>
      </w:r>
      <w:r w:rsidRPr="00B45E04">
        <w:tab/>
        <w:t>Subject to this section, if a person is required under one or more enforcement orders to serve periods of imprisonment, those periods must be served consecutively.</w:t>
      </w:r>
    </w:p>
    <w:p w14:paraId="6A1DA38D" w14:textId="77777777" w:rsidR="008B4C7B" w:rsidRPr="00B45E04" w:rsidRDefault="008B4C7B" w:rsidP="00416FA9">
      <w:pPr>
        <w:pStyle w:val="subsection"/>
        <w:keepNext/>
      </w:pPr>
      <w:r w:rsidRPr="00B45E04">
        <w:tab/>
        <w:t>(3)</w:t>
      </w:r>
      <w:r w:rsidRPr="00B45E04">
        <w:tab/>
        <w:t>If:</w:t>
      </w:r>
    </w:p>
    <w:p w14:paraId="0E184F10" w14:textId="77777777" w:rsidR="008B4C7B" w:rsidRPr="00B45E04" w:rsidRDefault="008B4C7B" w:rsidP="008B4C7B">
      <w:pPr>
        <w:pStyle w:val="paragraph"/>
      </w:pPr>
      <w:r w:rsidRPr="00B45E04">
        <w:tab/>
        <w:t>(a)</w:t>
      </w:r>
      <w:r w:rsidRPr="00B45E04">
        <w:tab/>
        <w:t>a person would, but for this subsection, be required under one or more enforcement orders that relate to 3 or more fines to serve periods of imprisonment that in aggregate are longer than 3 years; and</w:t>
      </w:r>
    </w:p>
    <w:p w14:paraId="559DCF6F" w14:textId="77777777" w:rsidR="008B4C7B" w:rsidRPr="00B45E04" w:rsidRDefault="008B4C7B" w:rsidP="008B4C7B">
      <w:pPr>
        <w:pStyle w:val="paragraph"/>
        <w:keepNext/>
      </w:pPr>
      <w:r w:rsidRPr="00B45E04">
        <w:tab/>
        <w:t>(b)</w:t>
      </w:r>
      <w:r w:rsidRPr="00B45E04">
        <w:tab/>
        <w:t>those fines were imposed (whether or not in the same proceedings) for offences constituted by contraventions:</w:t>
      </w:r>
    </w:p>
    <w:p w14:paraId="222BBF20" w14:textId="77777777" w:rsidR="008B4C7B" w:rsidRPr="00B45E04" w:rsidRDefault="008B4C7B" w:rsidP="008B4C7B">
      <w:pPr>
        <w:pStyle w:val="paragraphsub"/>
      </w:pPr>
      <w:r w:rsidRPr="00B45E04">
        <w:tab/>
        <w:t>(i)</w:t>
      </w:r>
      <w:r w:rsidRPr="00B45E04">
        <w:tab/>
        <w:t>that occurred within a period of 2 years; and</w:t>
      </w:r>
    </w:p>
    <w:p w14:paraId="034FF463" w14:textId="77777777" w:rsidR="008B4C7B" w:rsidRPr="00B45E04" w:rsidRDefault="008B4C7B" w:rsidP="008B4C7B">
      <w:pPr>
        <w:pStyle w:val="paragraphsub"/>
      </w:pPr>
      <w:r w:rsidRPr="00B45E04">
        <w:tab/>
        <w:t>(ii)</w:t>
      </w:r>
      <w:r w:rsidRPr="00B45E04">
        <w:tab/>
        <w:t>that appear to a court to have been of the same nature or of a substantially similar nature;</w:t>
      </w:r>
    </w:p>
    <w:p w14:paraId="2D5F3190" w14:textId="77777777" w:rsidR="008B4C7B" w:rsidRPr="00B45E04" w:rsidRDefault="008B4C7B" w:rsidP="008B4C7B">
      <w:pPr>
        <w:pStyle w:val="subsection2"/>
      </w:pPr>
      <w:r w:rsidRPr="00B45E04">
        <w:t>the court must, by order, declare that the enforcement order or orders cease to have effect in respect of those fines after the person has served an aggregate of 3 years’ imprisonment.</w:t>
      </w:r>
    </w:p>
    <w:p w14:paraId="37FD329D" w14:textId="77777777" w:rsidR="008B4C7B" w:rsidRPr="00B45E04" w:rsidRDefault="008B4C7B" w:rsidP="008B4C7B">
      <w:pPr>
        <w:pStyle w:val="subsection"/>
      </w:pPr>
      <w:r w:rsidRPr="00B45E04">
        <w:tab/>
        <w:t>(4)</w:t>
      </w:r>
      <w:r w:rsidRPr="00B45E04">
        <w:tab/>
        <w:t xml:space="preserve">If </w:t>
      </w:r>
      <w:r w:rsidR="001A2F50" w:rsidRPr="00B45E04">
        <w:t>subsection (</w:t>
      </w:r>
      <w:r w:rsidRPr="00B45E04">
        <w:t>3) would, but for this subsection, apply to a person with respect to offences committed by the person within 2 or more overlapping periods of 2 years, the court must make an order under that subsection in relation to only one of those periods.</w:t>
      </w:r>
    </w:p>
    <w:p w14:paraId="078B7E97" w14:textId="77777777" w:rsidR="008B4C7B" w:rsidRPr="00B45E04" w:rsidRDefault="008B4C7B" w:rsidP="008B4C7B">
      <w:pPr>
        <w:pStyle w:val="subsection"/>
      </w:pPr>
      <w:r w:rsidRPr="00B45E04">
        <w:tab/>
        <w:t>(5)</w:t>
      </w:r>
      <w:r w:rsidRPr="00B45E04">
        <w:tab/>
        <w:t xml:space="preserve">The order under </w:t>
      </w:r>
      <w:r w:rsidR="001A2F50" w:rsidRPr="00B45E04">
        <w:t>subsection (</w:t>
      </w:r>
      <w:r w:rsidRPr="00B45E04">
        <w:t xml:space="preserve">4) must relate to the period which would give the person the maximum benefit under </w:t>
      </w:r>
      <w:r w:rsidR="001A2F50" w:rsidRPr="00B45E04">
        <w:t>subsection (</w:t>
      </w:r>
      <w:r w:rsidRPr="00B45E04">
        <w:t>3).</w:t>
      </w:r>
    </w:p>
    <w:p w14:paraId="0D841A42" w14:textId="77777777" w:rsidR="008B4C7B" w:rsidRPr="00B45E04" w:rsidRDefault="008B4C7B" w:rsidP="008B4C7B">
      <w:pPr>
        <w:pStyle w:val="subsection"/>
      </w:pPr>
      <w:r w:rsidRPr="00B45E04">
        <w:lastRenderedPageBreak/>
        <w:tab/>
        <w:t>(6)</w:t>
      </w:r>
      <w:r w:rsidRPr="00B45E04">
        <w:tab/>
        <w:t xml:space="preserve">For the purposes of </w:t>
      </w:r>
      <w:r w:rsidR="001A2F50" w:rsidRPr="00B45E04">
        <w:t>subsection (</w:t>
      </w:r>
      <w:r w:rsidRPr="00B45E04">
        <w:t xml:space="preserve">4), the court may vary or revoke an order made under </w:t>
      </w:r>
      <w:r w:rsidR="001A2F50" w:rsidRPr="00B45E04">
        <w:t>subsection (</w:t>
      </w:r>
      <w:r w:rsidRPr="00B45E04">
        <w:t>3).</w:t>
      </w:r>
    </w:p>
    <w:p w14:paraId="1FF020AF" w14:textId="77777777" w:rsidR="008B4C7B" w:rsidRPr="00B45E04" w:rsidRDefault="008B4C7B" w:rsidP="008B4C7B">
      <w:pPr>
        <w:pStyle w:val="ActHead5"/>
      </w:pPr>
      <w:bookmarkStart w:id="249" w:name="_Toc185503526"/>
      <w:r w:rsidRPr="001C3D7C">
        <w:rPr>
          <w:rStyle w:val="CharSectno"/>
        </w:rPr>
        <w:t>139F</w:t>
      </w:r>
      <w:r w:rsidRPr="00B45E04">
        <w:t xml:space="preserve">  Compensation for acquisition of property</w:t>
      </w:r>
      <w:bookmarkEnd w:id="249"/>
    </w:p>
    <w:p w14:paraId="5A2290B8" w14:textId="77777777" w:rsidR="008B4C7B" w:rsidRPr="00B45E04" w:rsidRDefault="008B4C7B" w:rsidP="008B4C7B">
      <w:pPr>
        <w:pStyle w:val="subsection"/>
      </w:pPr>
      <w:r w:rsidRPr="00B45E04">
        <w:tab/>
        <w:t>(1)</w:t>
      </w:r>
      <w:r w:rsidRPr="00B45E04">
        <w:tab/>
        <w:t>If the operation of this Part (including Schedule</w:t>
      </w:r>
      <w:r w:rsidR="001A2F50" w:rsidRPr="00B45E04">
        <w:t> </w:t>
      </w:r>
      <w:r w:rsidRPr="00B45E04">
        <w:t>2 as applied by this Part) would result in an acquisition of property from a person otherwise than on just terms, the Commonwealth is liable to pay a reasonable amount of compensation to the person.</w:t>
      </w:r>
    </w:p>
    <w:p w14:paraId="7B16D70E" w14:textId="77777777" w:rsidR="008B4C7B" w:rsidRPr="00B45E04" w:rsidRDefault="008B4C7B" w:rsidP="008B4C7B">
      <w:pPr>
        <w:pStyle w:val="subsection"/>
      </w:pPr>
      <w:r w:rsidRPr="00B45E04">
        <w:tab/>
        <w:t>(2)</w:t>
      </w:r>
      <w:r w:rsidRPr="00B45E04">
        <w:tab/>
        <w:t>If the Commonwealth and the person do not agree on the amount of the compensation, the person may institute proceedings in the Federal Court for the recovery from the Commonwealth of such reasonable amount of compensation as the court determines.</w:t>
      </w:r>
    </w:p>
    <w:p w14:paraId="364529B9" w14:textId="77777777" w:rsidR="008B4C7B" w:rsidRPr="00B45E04" w:rsidRDefault="008B4C7B" w:rsidP="008B4C7B">
      <w:pPr>
        <w:pStyle w:val="subsection"/>
      </w:pPr>
      <w:r w:rsidRPr="00B45E04">
        <w:tab/>
        <w:t>(3)</w:t>
      </w:r>
      <w:r w:rsidRPr="00B45E04">
        <w:tab/>
        <w:t>In this section:</w:t>
      </w:r>
    </w:p>
    <w:p w14:paraId="165E7EF1" w14:textId="77777777" w:rsidR="008B4C7B" w:rsidRPr="00B45E04" w:rsidRDefault="008B4C7B" w:rsidP="008B4C7B">
      <w:pPr>
        <w:pStyle w:val="Definition"/>
      </w:pPr>
      <w:r w:rsidRPr="00B45E04">
        <w:rPr>
          <w:b/>
          <w:i/>
        </w:rPr>
        <w:t>acquisition of property</w:t>
      </w:r>
      <w:r w:rsidRPr="00B45E04">
        <w:t xml:space="preserve"> has the same meaning as in paragraph</w:t>
      </w:r>
      <w:r w:rsidR="001A2F50" w:rsidRPr="00B45E04">
        <w:t> </w:t>
      </w:r>
      <w:r w:rsidRPr="00B45E04">
        <w:t>51(xxxi) of the Constitution.</w:t>
      </w:r>
    </w:p>
    <w:p w14:paraId="4238AA22" w14:textId="77777777" w:rsidR="008B4C7B" w:rsidRPr="00B45E04" w:rsidRDefault="008B4C7B" w:rsidP="008B4C7B">
      <w:pPr>
        <w:pStyle w:val="Definition"/>
      </w:pPr>
      <w:r w:rsidRPr="00B45E04">
        <w:rPr>
          <w:b/>
          <w:i/>
        </w:rPr>
        <w:t>just terms</w:t>
      </w:r>
      <w:r w:rsidRPr="00B45E04">
        <w:t xml:space="preserve"> has the same meaning as in paragraph</w:t>
      </w:r>
      <w:r w:rsidR="001A2F50" w:rsidRPr="00B45E04">
        <w:t> </w:t>
      </w:r>
      <w:r w:rsidRPr="00B45E04">
        <w:t>51(xxxi) of the Constitution.</w:t>
      </w:r>
    </w:p>
    <w:p w14:paraId="12E3B83D" w14:textId="77777777" w:rsidR="008B4C7B" w:rsidRPr="00B45E04" w:rsidRDefault="008B4C7B" w:rsidP="008B4C7B">
      <w:pPr>
        <w:pStyle w:val="ActHead5"/>
      </w:pPr>
      <w:bookmarkStart w:id="250" w:name="_Toc185503527"/>
      <w:r w:rsidRPr="001C3D7C">
        <w:rPr>
          <w:rStyle w:val="CharSectno"/>
        </w:rPr>
        <w:t>139G</w:t>
      </w:r>
      <w:r w:rsidRPr="00B45E04">
        <w:t xml:space="preserve">  Regulations</w:t>
      </w:r>
      <w:bookmarkEnd w:id="250"/>
    </w:p>
    <w:p w14:paraId="451FC67D" w14:textId="189CBCF4" w:rsidR="008B4C7B" w:rsidRPr="00B45E04" w:rsidRDefault="008B4C7B" w:rsidP="008B4C7B">
      <w:pPr>
        <w:pStyle w:val="subsection"/>
      </w:pPr>
      <w:r w:rsidRPr="00B45E04">
        <w:tab/>
        <w:t>(1)</w:t>
      </w:r>
      <w:r w:rsidRPr="00B45E04">
        <w:tab/>
        <w:t>The Governor</w:t>
      </w:r>
      <w:r w:rsidR="001C3D7C">
        <w:noBreakHyphen/>
      </w:r>
      <w:r w:rsidRPr="00B45E04">
        <w:t>General may make regulations prescribing matters:</w:t>
      </w:r>
    </w:p>
    <w:p w14:paraId="6F0E8A71" w14:textId="77777777" w:rsidR="008B4C7B" w:rsidRPr="00B45E04" w:rsidRDefault="008B4C7B" w:rsidP="008B4C7B">
      <w:pPr>
        <w:pStyle w:val="paragraph"/>
      </w:pPr>
      <w:r w:rsidRPr="00B45E04">
        <w:tab/>
        <w:t>(a)</w:t>
      </w:r>
      <w:r w:rsidRPr="00B45E04">
        <w:tab/>
        <w:t>required or permitted by Schedule</w:t>
      </w:r>
      <w:r w:rsidR="001A2F50" w:rsidRPr="00B45E04">
        <w:t> </w:t>
      </w:r>
      <w:r w:rsidRPr="00B45E04">
        <w:t>2 to be prescribed; or</w:t>
      </w:r>
    </w:p>
    <w:p w14:paraId="1BE1F382" w14:textId="77777777" w:rsidR="008B4C7B" w:rsidRPr="00B45E04" w:rsidRDefault="008B4C7B" w:rsidP="008B4C7B">
      <w:pPr>
        <w:pStyle w:val="paragraph"/>
      </w:pPr>
      <w:r w:rsidRPr="00B45E04">
        <w:tab/>
        <w:t>(b)</w:t>
      </w:r>
      <w:r w:rsidRPr="00B45E04">
        <w:tab/>
        <w:t>necessary or convenient to be prescribed for carrying out or giving effect to that Schedule.</w:t>
      </w:r>
    </w:p>
    <w:p w14:paraId="46478FC7" w14:textId="1A383D15" w:rsidR="008B4C7B" w:rsidRPr="00B45E04" w:rsidRDefault="008B4C7B" w:rsidP="008B4C7B">
      <w:pPr>
        <w:pStyle w:val="subsection"/>
      </w:pPr>
      <w:r w:rsidRPr="00B45E04">
        <w:tab/>
        <w:t>(2)</w:t>
      </w:r>
      <w:r w:rsidRPr="00B45E04">
        <w:tab/>
        <w:t>Before the Governor</w:t>
      </w:r>
      <w:r w:rsidR="001C3D7C">
        <w:noBreakHyphen/>
      </w:r>
      <w:r w:rsidRPr="00B45E04">
        <w:t>General makes a regulation for the purposes of paragraph</w:t>
      </w:r>
      <w:r w:rsidR="001A2F50" w:rsidRPr="00B45E04">
        <w:t> </w:t>
      </w:r>
      <w:r w:rsidRPr="00B45E04">
        <w:t>25(n) of Schedule</w:t>
      </w:r>
      <w:r w:rsidR="001A2F50" w:rsidRPr="00B45E04">
        <w:t> </w:t>
      </w:r>
      <w:r w:rsidRPr="00B45E04">
        <w:t>2 prescribing a kind of term of a contract, or a kind of effect that such a term has, the Commonwealth Minister must take into consideration:</w:t>
      </w:r>
    </w:p>
    <w:p w14:paraId="42639F0F" w14:textId="77777777" w:rsidR="008B4C7B" w:rsidRPr="00B45E04" w:rsidRDefault="008B4C7B" w:rsidP="008B4C7B">
      <w:pPr>
        <w:pStyle w:val="paragraph"/>
      </w:pPr>
      <w:r w:rsidRPr="00B45E04">
        <w:tab/>
        <w:t>(a)</w:t>
      </w:r>
      <w:r w:rsidRPr="00B45E04">
        <w:tab/>
        <w:t>the detriment that a term of that kind would cause to consumers; and</w:t>
      </w:r>
    </w:p>
    <w:p w14:paraId="02D9CD28" w14:textId="77777777" w:rsidR="00424BFD" w:rsidRPr="00B45E04" w:rsidRDefault="00424BFD" w:rsidP="00424BFD">
      <w:pPr>
        <w:pStyle w:val="paragraph"/>
      </w:pPr>
      <w:r w:rsidRPr="00B45E04">
        <w:tab/>
        <w:t>(aa)</w:t>
      </w:r>
      <w:r w:rsidRPr="00B45E04">
        <w:tab/>
        <w:t xml:space="preserve">the detriment that a term of that kind would cause to </w:t>
      </w:r>
      <w:r w:rsidR="007572D3" w:rsidRPr="00B45E04">
        <w:t>persons who carry on a business and employ fewer than 100 persons</w:t>
      </w:r>
      <w:r w:rsidRPr="00B45E04">
        <w:t>; and</w:t>
      </w:r>
    </w:p>
    <w:p w14:paraId="78A02EAD" w14:textId="77777777" w:rsidR="008B4C7B" w:rsidRPr="00B45E04" w:rsidRDefault="008B4C7B" w:rsidP="008B4C7B">
      <w:pPr>
        <w:pStyle w:val="paragraph"/>
      </w:pPr>
      <w:r w:rsidRPr="00B45E04">
        <w:lastRenderedPageBreak/>
        <w:tab/>
        <w:t>(b)</w:t>
      </w:r>
      <w:r w:rsidRPr="00B45E04">
        <w:tab/>
        <w:t>the impact on business generally of prescribing that kind of term or effect; and</w:t>
      </w:r>
    </w:p>
    <w:p w14:paraId="342B9711" w14:textId="77777777" w:rsidR="008B4C7B" w:rsidRPr="00B45E04" w:rsidRDefault="008B4C7B" w:rsidP="008B4C7B">
      <w:pPr>
        <w:pStyle w:val="paragraph"/>
      </w:pPr>
      <w:r w:rsidRPr="00B45E04">
        <w:tab/>
        <w:t>(c)</w:t>
      </w:r>
      <w:r w:rsidRPr="00B45E04">
        <w:tab/>
        <w:t>the public interest.</w:t>
      </w:r>
    </w:p>
    <w:p w14:paraId="074F2718" w14:textId="68BAF1A9" w:rsidR="00424BFD" w:rsidRPr="00B45E04" w:rsidRDefault="00424BFD" w:rsidP="00424BFD">
      <w:pPr>
        <w:pStyle w:val="subsection"/>
      </w:pPr>
      <w:r w:rsidRPr="00B45E04">
        <w:tab/>
        <w:t>(2A)</w:t>
      </w:r>
      <w:r w:rsidRPr="00B45E04">
        <w:tab/>
        <w:t>Before the Governor</w:t>
      </w:r>
      <w:r w:rsidR="001C3D7C">
        <w:noBreakHyphen/>
      </w:r>
      <w:r w:rsidRPr="00B45E04">
        <w:t>General makes a regulation prescribing a law for the purposes of subsection</w:t>
      </w:r>
      <w:r w:rsidR="001A2F50" w:rsidRPr="00B45E04">
        <w:t> </w:t>
      </w:r>
      <w:r w:rsidRPr="00B45E04">
        <w:t>28(4) of Schedule</w:t>
      </w:r>
      <w:r w:rsidR="001A2F50" w:rsidRPr="00B45E04">
        <w:t> </w:t>
      </w:r>
      <w:r w:rsidRPr="00B45E04">
        <w:t>2:</w:t>
      </w:r>
    </w:p>
    <w:p w14:paraId="029B74E0" w14:textId="76BA5710" w:rsidR="00424BFD" w:rsidRPr="00B45E04" w:rsidRDefault="00424BFD" w:rsidP="00424BFD">
      <w:pPr>
        <w:pStyle w:val="paragraph"/>
      </w:pPr>
      <w:r w:rsidRPr="00B45E04">
        <w:tab/>
        <w:t>(a)</w:t>
      </w:r>
      <w:r w:rsidRPr="00B45E04">
        <w:tab/>
        <w:t xml:space="preserve">the Commonwealth Minister must be satisfied that the law provides enforceable protections for </w:t>
      </w:r>
      <w:r w:rsidR="007572D3" w:rsidRPr="00B45E04">
        <w:t>persons who carry on a business and employ fewer than 100 persons</w:t>
      </w:r>
      <w:r w:rsidRPr="00B45E04">
        <w:t xml:space="preserve"> that are equivalent to the protections provided by Part</w:t>
      </w:r>
      <w:r w:rsidR="001A2F50" w:rsidRPr="00B45E04">
        <w:t> </w:t>
      </w:r>
      <w:r w:rsidRPr="00B45E04">
        <w:t>2</w:t>
      </w:r>
      <w:r w:rsidR="001C3D7C">
        <w:noBreakHyphen/>
      </w:r>
      <w:r w:rsidRPr="00B45E04">
        <w:t>3, together with Parts</w:t>
      </w:r>
      <w:r w:rsidR="001A2F50" w:rsidRPr="00B45E04">
        <w:t> </w:t>
      </w:r>
      <w:r w:rsidRPr="00B45E04">
        <w:t>5</w:t>
      </w:r>
      <w:r w:rsidR="001C3D7C">
        <w:noBreakHyphen/>
      </w:r>
      <w:r w:rsidRPr="00B45E04">
        <w:t>1 and 5</w:t>
      </w:r>
      <w:r w:rsidR="001C3D7C">
        <w:noBreakHyphen/>
      </w:r>
      <w:r w:rsidRPr="00B45E04">
        <w:t>2, of Schedule</w:t>
      </w:r>
      <w:r w:rsidR="001A2F50" w:rsidRPr="00B45E04">
        <w:t> </w:t>
      </w:r>
      <w:r w:rsidRPr="00B45E04">
        <w:t>2; and</w:t>
      </w:r>
    </w:p>
    <w:p w14:paraId="20DF6ED9" w14:textId="77777777" w:rsidR="00424BFD" w:rsidRPr="00B45E04" w:rsidRDefault="00424BFD" w:rsidP="00424BFD">
      <w:pPr>
        <w:pStyle w:val="paragraph"/>
      </w:pPr>
      <w:r w:rsidRPr="00B45E04">
        <w:tab/>
        <w:t>(b)</w:t>
      </w:r>
      <w:r w:rsidRPr="00B45E04">
        <w:tab/>
        <w:t>the Commonwealth Minister must take into consideration:</w:t>
      </w:r>
    </w:p>
    <w:p w14:paraId="36AC3A86" w14:textId="77777777" w:rsidR="00424BFD" w:rsidRPr="00B45E04" w:rsidRDefault="00424BFD" w:rsidP="00424BFD">
      <w:pPr>
        <w:pStyle w:val="paragraphsub"/>
      </w:pPr>
      <w:r w:rsidRPr="00B45E04">
        <w:tab/>
        <w:t>(i)</w:t>
      </w:r>
      <w:r w:rsidRPr="00B45E04">
        <w:tab/>
        <w:t>any detriment to businesses of that kind resulting from prescribing the law; and</w:t>
      </w:r>
    </w:p>
    <w:p w14:paraId="084E004C" w14:textId="77777777" w:rsidR="00424BFD" w:rsidRPr="00B45E04" w:rsidRDefault="00424BFD" w:rsidP="00424BFD">
      <w:pPr>
        <w:pStyle w:val="paragraphsub"/>
      </w:pPr>
      <w:r w:rsidRPr="00B45E04">
        <w:tab/>
        <w:t>(ii)</w:t>
      </w:r>
      <w:r w:rsidRPr="00B45E04">
        <w:tab/>
        <w:t>the impact on business generally resulting from prescribing the law; and</w:t>
      </w:r>
    </w:p>
    <w:p w14:paraId="336E2061" w14:textId="77777777" w:rsidR="00424BFD" w:rsidRPr="00B45E04" w:rsidRDefault="00424BFD" w:rsidP="00424BFD">
      <w:pPr>
        <w:pStyle w:val="paragraphsub"/>
      </w:pPr>
      <w:r w:rsidRPr="00B45E04">
        <w:tab/>
        <w:t>(iii)</w:t>
      </w:r>
      <w:r w:rsidRPr="00B45E04">
        <w:tab/>
        <w:t>the public interest.</w:t>
      </w:r>
    </w:p>
    <w:p w14:paraId="22DCE8A1" w14:textId="6CD70240" w:rsidR="008B4C7B" w:rsidRPr="00B45E04" w:rsidRDefault="008B4C7B" w:rsidP="008B4C7B">
      <w:pPr>
        <w:pStyle w:val="subsection"/>
      </w:pPr>
      <w:r w:rsidRPr="00B45E04">
        <w:tab/>
        <w:t>(3)</w:t>
      </w:r>
      <w:r w:rsidRPr="00B45E04">
        <w:tab/>
        <w:t>Before the Governor</w:t>
      </w:r>
      <w:r w:rsidR="001C3D7C">
        <w:noBreakHyphen/>
      </w:r>
      <w:r w:rsidRPr="00B45E04">
        <w:t xml:space="preserve">General makes a regulation under </w:t>
      </w:r>
      <w:r w:rsidR="001A2F50" w:rsidRPr="00B45E04">
        <w:t>subsection (</w:t>
      </w:r>
      <w:r w:rsidRPr="00B45E04">
        <w:t>1) for the purposes of paragraph</w:t>
      </w:r>
      <w:r w:rsidR="001A2F50" w:rsidRPr="00B45E04">
        <w:t> </w:t>
      </w:r>
      <w:r w:rsidRPr="00B45E04">
        <w:t>65(1)(a) of Schedule</w:t>
      </w:r>
      <w:r w:rsidR="001A2F50" w:rsidRPr="00B45E04">
        <w:t> </w:t>
      </w:r>
      <w:r w:rsidRPr="00B45E04">
        <w:t>2 in relation to supplies of a particular kind, the Commonwealth Minister must be satisfied that:</w:t>
      </w:r>
    </w:p>
    <w:p w14:paraId="0FD53598" w14:textId="77777777" w:rsidR="008B4C7B" w:rsidRPr="00B45E04" w:rsidRDefault="008B4C7B" w:rsidP="008B4C7B">
      <w:pPr>
        <w:pStyle w:val="paragraph"/>
      </w:pPr>
      <w:r w:rsidRPr="00B45E04">
        <w:tab/>
        <w:t>(a)</w:t>
      </w:r>
      <w:r w:rsidRPr="00B45E04">
        <w:tab/>
        <w:t>the laws of the Commonwealth; and/or</w:t>
      </w:r>
    </w:p>
    <w:p w14:paraId="0175B82D" w14:textId="77777777" w:rsidR="008B4C7B" w:rsidRPr="00B45E04" w:rsidRDefault="008B4C7B" w:rsidP="008B4C7B">
      <w:pPr>
        <w:pStyle w:val="paragraph"/>
      </w:pPr>
      <w:r w:rsidRPr="00B45E04">
        <w:tab/>
        <w:t>(b)</w:t>
      </w:r>
      <w:r w:rsidRPr="00B45E04">
        <w:tab/>
        <w:t>the laws of the States and Territories;</w:t>
      </w:r>
    </w:p>
    <w:p w14:paraId="1C27536B" w14:textId="77777777" w:rsidR="008B4C7B" w:rsidRPr="00B45E04" w:rsidRDefault="008B4C7B" w:rsidP="008B4C7B">
      <w:pPr>
        <w:pStyle w:val="subsection2"/>
      </w:pPr>
      <w:r w:rsidRPr="00B45E04">
        <w:t>adequately provide for consumer rights in relation to supplies of that kind.</w:t>
      </w:r>
    </w:p>
    <w:p w14:paraId="2BB7E4C6" w14:textId="77777777" w:rsidR="008B4C7B" w:rsidRPr="00B45E04" w:rsidRDefault="008B4C7B" w:rsidP="008B4C7B">
      <w:pPr>
        <w:pStyle w:val="subsection"/>
      </w:pPr>
      <w:r w:rsidRPr="00B45E04">
        <w:tab/>
        <w:t>(4)</w:t>
      </w:r>
      <w:r w:rsidRPr="00B45E04">
        <w:tab/>
        <w:t>The regulations may, either unconditionally or subject to such conditions as are specified in the regulations, exempt from the application of Schedule</w:t>
      </w:r>
      <w:r w:rsidR="001A2F50" w:rsidRPr="00B45E04">
        <w:t> </w:t>
      </w:r>
      <w:r w:rsidRPr="00B45E04">
        <w:t>2 or of specified provisions of Schedule</w:t>
      </w:r>
      <w:r w:rsidR="001A2F50" w:rsidRPr="00B45E04">
        <w:t> </w:t>
      </w:r>
      <w:r w:rsidRPr="00B45E04">
        <w:t>2:</w:t>
      </w:r>
    </w:p>
    <w:p w14:paraId="48D0480C" w14:textId="77777777" w:rsidR="008B4C7B" w:rsidRPr="00B45E04" w:rsidRDefault="008B4C7B" w:rsidP="008B4C7B">
      <w:pPr>
        <w:pStyle w:val="paragraph"/>
      </w:pPr>
      <w:r w:rsidRPr="00B45E04">
        <w:tab/>
        <w:t>(a)</w:t>
      </w:r>
      <w:r w:rsidRPr="00B45E04">
        <w:tab/>
        <w:t>conduct engaged in by a specified organisation or body that performs functions in relation to the marketing of primary products; or</w:t>
      </w:r>
    </w:p>
    <w:p w14:paraId="7968DAD2" w14:textId="77777777" w:rsidR="008B4C7B" w:rsidRPr="00B45E04" w:rsidRDefault="008B4C7B" w:rsidP="008B4C7B">
      <w:pPr>
        <w:pStyle w:val="paragraph"/>
      </w:pPr>
      <w:r w:rsidRPr="00B45E04">
        <w:tab/>
        <w:t>(b)</w:t>
      </w:r>
      <w:r w:rsidRPr="00B45E04">
        <w:tab/>
        <w:t>any of the following:</w:t>
      </w:r>
    </w:p>
    <w:p w14:paraId="469FA65F" w14:textId="77777777" w:rsidR="008B4C7B" w:rsidRPr="00B45E04" w:rsidRDefault="008B4C7B" w:rsidP="008B4C7B">
      <w:pPr>
        <w:pStyle w:val="paragraphsub"/>
      </w:pPr>
      <w:r w:rsidRPr="00B45E04">
        <w:tab/>
        <w:t>(i)</w:t>
      </w:r>
      <w:r w:rsidRPr="00B45E04">
        <w:tab/>
        <w:t>a specified contract or proposed contract made;</w:t>
      </w:r>
    </w:p>
    <w:p w14:paraId="75BE5C8E" w14:textId="77777777" w:rsidR="008B4C7B" w:rsidRPr="00B45E04" w:rsidRDefault="008B4C7B" w:rsidP="008B4C7B">
      <w:pPr>
        <w:pStyle w:val="paragraphsub"/>
      </w:pPr>
      <w:r w:rsidRPr="00B45E04">
        <w:tab/>
        <w:t>(ii)</w:t>
      </w:r>
      <w:r w:rsidRPr="00B45E04">
        <w:tab/>
        <w:t>contracts included in a specified class of contracts made;</w:t>
      </w:r>
    </w:p>
    <w:p w14:paraId="22F1AFD2" w14:textId="77777777" w:rsidR="008B4C7B" w:rsidRPr="00B45E04" w:rsidRDefault="008B4C7B" w:rsidP="008B4C7B">
      <w:pPr>
        <w:pStyle w:val="paragraphsub"/>
      </w:pPr>
      <w:r w:rsidRPr="00B45E04">
        <w:lastRenderedPageBreak/>
        <w:tab/>
        <w:t>(iii)</w:t>
      </w:r>
      <w:r w:rsidRPr="00B45E04">
        <w:tab/>
        <w:t>specified conduct entered into;</w:t>
      </w:r>
    </w:p>
    <w:p w14:paraId="2CF2C50F" w14:textId="77777777" w:rsidR="008B4C7B" w:rsidRPr="00B45E04" w:rsidRDefault="008B4C7B" w:rsidP="008B4C7B">
      <w:pPr>
        <w:pStyle w:val="paragraph"/>
      </w:pPr>
      <w:r w:rsidRPr="00B45E04">
        <w:tab/>
      </w:r>
      <w:r w:rsidRPr="00B45E04">
        <w:tab/>
        <w:t>pursuant to or for the purposes of a specified agreement, arrangement or understanding between the Government of Australia and the Government of a foreign country; or</w:t>
      </w:r>
    </w:p>
    <w:p w14:paraId="787EAC02" w14:textId="77777777" w:rsidR="008B4C7B" w:rsidRPr="00B45E04" w:rsidRDefault="008B4C7B" w:rsidP="008B4C7B">
      <w:pPr>
        <w:pStyle w:val="paragraph"/>
      </w:pPr>
      <w:r w:rsidRPr="00B45E04">
        <w:tab/>
        <w:t>(c)</w:t>
      </w:r>
      <w:r w:rsidRPr="00B45E04">
        <w:tab/>
        <w:t>prescribed conduct engaged in in the course of a business carried on by the Commonwealth or by a prescribed authority of the Commonwealth.</w:t>
      </w:r>
    </w:p>
    <w:p w14:paraId="2E99C795" w14:textId="77777777" w:rsidR="008B4C7B" w:rsidRPr="00B45E04" w:rsidRDefault="008B4C7B" w:rsidP="008B4C7B">
      <w:pPr>
        <w:pStyle w:val="subsection"/>
      </w:pPr>
      <w:r w:rsidRPr="00B45E04">
        <w:tab/>
        <w:t>(5)</w:t>
      </w:r>
      <w:r w:rsidRPr="00B45E04">
        <w:tab/>
        <w:t>Strict compliance with a form of application or notice prescribed for the purposes of Schedule</w:t>
      </w:r>
      <w:r w:rsidR="001A2F50" w:rsidRPr="00B45E04">
        <w:t> </w:t>
      </w:r>
      <w:r w:rsidRPr="00B45E04">
        <w:t>2 is not, and is taken never to have been, required and substantial compliance is, and is taken always to have been, sufficient.</w:t>
      </w:r>
    </w:p>
    <w:p w14:paraId="5C8A6689" w14:textId="77777777" w:rsidR="008B4C7B" w:rsidRPr="00B45E04" w:rsidRDefault="008B4C7B" w:rsidP="004A1FDF">
      <w:pPr>
        <w:pStyle w:val="ActHead2"/>
        <w:pageBreakBefore/>
      </w:pPr>
      <w:bookmarkStart w:id="251" w:name="_Toc185503528"/>
      <w:r w:rsidRPr="001C3D7C">
        <w:rPr>
          <w:rStyle w:val="CharPartNo"/>
        </w:rPr>
        <w:lastRenderedPageBreak/>
        <w:t>Part XIAA</w:t>
      </w:r>
      <w:r w:rsidRPr="00B45E04">
        <w:t>—</w:t>
      </w:r>
      <w:r w:rsidRPr="001C3D7C">
        <w:rPr>
          <w:rStyle w:val="CharPartText"/>
        </w:rPr>
        <w:t>Application of the Australian Consumer Law as a law of a State or Territory</w:t>
      </w:r>
      <w:bookmarkEnd w:id="251"/>
    </w:p>
    <w:p w14:paraId="448C7394" w14:textId="77777777" w:rsidR="008B4C7B" w:rsidRPr="00B45E04" w:rsidRDefault="008B4C7B" w:rsidP="008B4C7B">
      <w:pPr>
        <w:pStyle w:val="Header"/>
      </w:pPr>
      <w:r w:rsidRPr="001C3D7C">
        <w:rPr>
          <w:rStyle w:val="CharDivNo"/>
        </w:rPr>
        <w:t xml:space="preserve"> </w:t>
      </w:r>
      <w:r w:rsidRPr="001C3D7C">
        <w:rPr>
          <w:rStyle w:val="CharDivText"/>
        </w:rPr>
        <w:t xml:space="preserve"> </w:t>
      </w:r>
    </w:p>
    <w:p w14:paraId="5B3ADE7D" w14:textId="77777777" w:rsidR="008B4C7B" w:rsidRPr="00B45E04" w:rsidRDefault="008B4C7B" w:rsidP="008B4C7B">
      <w:pPr>
        <w:pStyle w:val="ActHead5"/>
      </w:pPr>
      <w:bookmarkStart w:id="252" w:name="_Toc185503529"/>
      <w:r w:rsidRPr="001C3D7C">
        <w:rPr>
          <w:rStyle w:val="CharSectno"/>
        </w:rPr>
        <w:t>140</w:t>
      </w:r>
      <w:r w:rsidRPr="00B45E04">
        <w:t xml:space="preserve">  Definitions</w:t>
      </w:r>
      <w:bookmarkEnd w:id="252"/>
    </w:p>
    <w:p w14:paraId="7C76468F" w14:textId="77777777" w:rsidR="008B4C7B" w:rsidRPr="00B45E04" w:rsidRDefault="008B4C7B" w:rsidP="008B4C7B">
      <w:pPr>
        <w:pStyle w:val="subsection"/>
      </w:pPr>
      <w:r w:rsidRPr="00B45E04">
        <w:tab/>
      </w:r>
      <w:r w:rsidRPr="00B45E04">
        <w:tab/>
        <w:t>In this Part:</w:t>
      </w:r>
    </w:p>
    <w:p w14:paraId="607DE464" w14:textId="77777777" w:rsidR="008B4C7B" w:rsidRPr="00B45E04" w:rsidRDefault="008B4C7B" w:rsidP="008B4C7B">
      <w:pPr>
        <w:pStyle w:val="Definition"/>
      </w:pPr>
      <w:r w:rsidRPr="00B45E04">
        <w:rPr>
          <w:b/>
          <w:i/>
        </w:rPr>
        <w:t>application law</w:t>
      </w:r>
      <w:r w:rsidRPr="00B45E04">
        <w:t xml:space="preserve"> means:</w:t>
      </w:r>
    </w:p>
    <w:p w14:paraId="58AFC7B0" w14:textId="77777777" w:rsidR="008B4C7B" w:rsidRPr="00B45E04" w:rsidRDefault="008B4C7B" w:rsidP="008B4C7B">
      <w:pPr>
        <w:pStyle w:val="paragraph"/>
      </w:pPr>
      <w:r w:rsidRPr="00B45E04">
        <w:tab/>
        <w:t>(a)</w:t>
      </w:r>
      <w:r w:rsidRPr="00B45E04">
        <w:tab/>
        <w:t>a law of a participating jurisdiction that applies the applied Australian Consumer Law, either with or without modifications, as a law of the participating jurisdiction; or</w:t>
      </w:r>
    </w:p>
    <w:p w14:paraId="6A8C9256" w14:textId="77777777" w:rsidR="008B4C7B" w:rsidRPr="00B45E04" w:rsidRDefault="008B4C7B" w:rsidP="008B4C7B">
      <w:pPr>
        <w:pStyle w:val="paragraph"/>
      </w:pPr>
      <w:r w:rsidRPr="00B45E04">
        <w:tab/>
        <w:t>(b)</w:t>
      </w:r>
      <w:r w:rsidRPr="00B45E04">
        <w:tab/>
        <w:t xml:space="preserve">any regulations or other legislative instrument made under a law described in </w:t>
      </w:r>
      <w:r w:rsidR="001A2F50" w:rsidRPr="00B45E04">
        <w:t>paragraph (</w:t>
      </w:r>
      <w:r w:rsidRPr="00B45E04">
        <w:t>a); or</w:t>
      </w:r>
    </w:p>
    <w:p w14:paraId="2DD6E08F" w14:textId="77777777" w:rsidR="008B4C7B" w:rsidRPr="00B45E04" w:rsidRDefault="008B4C7B" w:rsidP="008B4C7B">
      <w:pPr>
        <w:pStyle w:val="paragraph"/>
      </w:pPr>
      <w:r w:rsidRPr="00B45E04">
        <w:tab/>
        <w:t>(c)</w:t>
      </w:r>
      <w:r w:rsidRPr="00B45E04">
        <w:tab/>
        <w:t>the applied Australian Consumer Law, applying as a law of the participating jurisdiction, either with or without modifications.</w:t>
      </w:r>
    </w:p>
    <w:p w14:paraId="27719655" w14:textId="77777777" w:rsidR="008B4C7B" w:rsidRPr="00B45E04" w:rsidRDefault="008B4C7B" w:rsidP="008B4C7B">
      <w:pPr>
        <w:pStyle w:val="Definition"/>
      </w:pPr>
      <w:r w:rsidRPr="00B45E04">
        <w:rPr>
          <w:b/>
          <w:i/>
        </w:rPr>
        <w:t>applied Australian Consumer Law</w:t>
      </w:r>
      <w:r w:rsidRPr="00B45E04">
        <w:t xml:space="preserve"> means (according to the context):</w:t>
      </w:r>
    </w:p>
    <w:p w14:paraId="4BA10030" w14:textId="77777777" w:rsidR="008B4C7B" w:rsidRPr="00B45E04" w:rsidRDefault="008B4C7B" w:rsidP="008B4C7B">
      <w:pPr>
        <w:pStyle w:val="paragraph"/>
      </w:pPr>
      <w:r w:rsidRPr="00B45E04">
        <w:tab/>
        <w:t>(a)</w:t>
      </w:r>
      <w:r w:rsidRPr="00B45E04">
        <w:tab/>
        <w:t xml:space="preserve">the text described in </w:t>
      </w:r>
      <w:r w:rsidR="002F06D1" w:rsidRPr="00B45E04">
        <w:t>section 1</w:t>
      </w:r>
      <w:r w:rsidRPr="00B45E04">
        <w:t>40B; or</w:t>
      </w:r>
    </w:p>
    <w:p w14:paraId="7A910BF3" w14:textId="77777777" w:rsidR="008B4C7B" w:rsidRPr="00B45E04" w:rsidRDefault="008B4C7B" w:rsidP="008B4C7B">
      <w:pPr>
        <w:pStyle w:val="paragraph"/>
      </w:pPr>
      <w:r w:rsidRPr="00B45E04">
        <w:tab/>
        <w:t>(b)</w:t>
      </w:r>
      <w:r w:rsidRPr="00B45E04">
        <w:tab/>
        <w:t>that text, applying as a law of a participating jurisdiction, either with or without modifications.</w:t>
      </w:r>
    </w:p>
    <w:p w14:paraId="2984534D" w14:textId="77777777" w:rsidR="008B4C7B" w:rsidRPr="00B45E04" w:rsidRDefault="008B4C7B" w:rsidP="008B4C7B">
      <w:pPr>
        <w:pStyle w:val="Definition"/>
      </w:pPr>
      <w:r w:rsidRPr="00B45E04">
        <w:rPr>
          <w:b/>
          <w:i/>
        </w:rPr>
        <w:t>apply</w:t>
      </w:r>
      <w:r w:rsidRPr="00B45E04">
        <w:t>, in relation to the applied Australian Consumer Law, means apply the applied Australian Consumer Law by reference:</w:t>
      </w:r>
    </w:p>
    <w:p w14:paraId="547C8BB6" w14:textId="77777777" w:rsidR="008B4C7B" w:rsidRPr="00B45E04" w:rsidRDefault="008B4C7B" w:rsidP="008B4C7B">
      <w:pPr>
        <w:pStyle w:val="paragraph"/>
      </w:pPr>
      <w:r w:rsidRPr="00B45E04">
        <w:tab/>
        <w:t>(a)</w:t>
      </w:r>
      <w:r w:rsidRPr="00B45E04">
        <w:tab/>
        <w:t>as in force from time to time; or</w:t>
      </w:r>
    </w:p>
    <w:p w14:paraId="49089DAF" w14:textId="77777777" w:rsidR="008B4C7B" w:rsidRPr="00B45E04" w:rsidRDefault="008B4C7B" w:rsidP="008B4C7B">
      <w:pPr>
        <w:pStyle w:val="paragraph"/>
      </w:pPr>
      <w:r w:rsidRPr="00B45E04">
        <w:tab/>
        <w:t>(b)</w:t>
      </w:r>
      <w:r w:rsidRPr="00B45E04">
        <w:tab/>
        <w:t>as in force at a particular time.</w:t>
      </w:r>
    </w:p>
    <w:p w14:paraId="6A9610DF" w14:textId="77777777" w:rsidR="008B4C7B" w:rsidRPr="00B45E04" w:rsidRDefault="008B4C7B" w:rsidP="008B4C7B">
      <w:pPr>
        <w:pStyle w:val="Definition"/>
      </w:pPr>
      <w:r w:rsidRPr="00B45E04">
        <w:rPr>
          <w:b/>
          <w:i/>
        </w:rPr>
        <w:t>Commonwealth entity</w:t>
      </w:r>
      <w:r w:rsidRPr="00B45E04">
        <w:t xml:space="preserve"> means:</w:t>
      </w:r>
    </w:p>
    <w:p w14:paraId="1A123419" w14:textId="77777777" w:rsidR="008B4C7B" w:rsidRPr="00B45E04" w:rsidRDefault="008B4C7B" w:rsidP="008B4C7B">
      <w:pPr>
        <w:pStyle w:val="paragraph"/>
      </w:pPr>
      <w:r w:rsidRPr="00B45E04">
        <w:tab/>
        <w:t>(a)</w:t>
      </w:r>
      <w:r w:rsidRPr="00B45E04">
        <w:tab/>
        <w:t>an authority of the Commonwealth; or</w:t>
      </w:r>
    </w:p>
    <w:p w14:paraId="47656AF0" w14:textId="77777777" w:rsidR="008B4C7B" w:rsidRPr="00B45E04" w:rsidRDefault="008B4C7B" w:rsidP="008B4C7B">
      <w:pPr>
        <w:pStyle w:val="paragraph"/>
      </w:pPr>
      <w:r w:rsidRPr="00B45E04">
        <w:tab/>
        <w:t>(b)</w:t>
      </w:r>
      <w:r w:rsidRPr="00B45E04">
        <w:tab/>
        <w:t>an officer of the Commonwealth.</w:t>
      </w:r>
    </w:p>
    <w:p w14:paraId="18C45A72" w14:textId="77777777" w:rsidR="008B4C7B" w:rsidRPr="00B45E04" w:rsidRDefault="008B4C7B" w:rsidP="008B4C7B">
      <w:pPr>
        <w:pStyle w:val="Definition"/>
      </w:pPr>
      <w:r w:rsidRPr="00B45E04">
        <w:rPr>
          <w:b/>
          <w:i/>
        </w:rPr>
        <w:t>imposes a duty</w:t>
      </w:r>
      <w:r w:rsidRPr="00B45E04">
        <w:t xml:space="preserve"> has the meaning given by </w:t>
      </w:r>
      <w:r w:rsidR="002F06D1" w:rsidRPr="00B45E04">
        <w:t>section 1</w:t>
      </w:r>
      <w:r w:rsidRPr="00B45E04">
        <w:t>40G.</w:t>
      </w:r>
    </w:p>
    <w:p w14:paraId="3FCE9869" w14:textId="77777777" w:rsidR="008B4C7B" w:rsidRPr="00B45E04" w:rsidRDefault="008B4C7B" w:rsidP="008B4C7B">
      <w:pPr>
        <w:pStyle w:val="Definition"/>
      </w:pPr>
      <w:r w:rsidRPr="00B45E04">
        <w:rPr>
          <w:b/>
          <w:i/>
        </w:rPr>
        <w:lastRenderedPageBreak/>
        <w:t>modifications</w:t>
      </w:r>
      <w:r w:rsidRPr="00B45E04">
        <w:t xml:space="preserve"> includes additions, omissions and substitutions.</w:t>
      </w:r>
    </w:p>
    <w:p w14:paraId="73B9DB8B" w14:textId="77777777" w:rsidR="008B4C7B" w:rsidRPr="00B45E04" w:rsidRDefault="008B4C7B" w:rsidP="008B4C7B">
      <w:pPr>
        <w:pStyle w:val="Definition"/>
      </w:pPr>
      <w:r w:rsidRPr="00B45E04">
        <w:rPr>
          <w:b/>
          <w:i/>
        </w:rPr>
        <w:t>officer</w:t>
      </w:r>
      <w:r w:rsidRPr="00B45E04">
        <w:t>, in relation to the Commonwealth, includes the following:</w:t>
      </w:r>
    </w:p>
    <w:p w14:paraId="3C2856D0" w14:textId="77777777" w:rsidR="008B4C7B" w:rsidRPr="00B45E04" w:rsidRDefault="008B4C7B" w:rsidP="008B4C7B">
      <w:pPr>
        <w:pStyle w:val="paragraph"/>
      </w:pPr>
      <w:r w:rsidRPr="00B45E04">
        <w:tab/>
        <w:t>(a)</w:t>
      </w:r>
      <w:r w:rsidRPr="00B45E04">
        <w:tab/>
        <w:t>a Minister;</w:t>
      </w:r>
    </w:p>
    <w:p w14:paraId="72973204" w14:textId="77777777" w:rsidR="008B4C7B" w:rsidRPr="00B45E04" w:rsidRDefault="008B4C7B" w:rsidP="008B4C7B">
      <w:pPr>
        <w:pStyle w:val="paragraph"/>
      </w:pPr>
      <w:r w:rsidRPr="00B45E04">
        <w:tab/>
        <w:t>(b)</w:t>
      </w:r>
      <w:r w:rsidRPr="00B45E04">
        <w:tab/>
        <w:t>a person who holds:</w:t>
      </w:r>
    </w:p>
    <w:p w14:paraId="2D66B618" w14:textId="77777777" w:rsidR="008B4C7B" w:rsidRPr="00B45E04" w:rsidRDefault="008B4C7B" w:rsidP="008B4C7B">
      <w:pPr>
        <w:pStyle w:val="paragraphsub"/>
      </w:pPr>
      <w:r w:rsidRPr="00B45E04">
        <w:tab/>
        <w:t>(i)</w:t>
      </w:r>
      <w:r w:rsidRPr="00B45E04">
        <w:tab/>
        <w:t>an office established by or under an Act; or</w:t>
      </w:r>
    </w:p>
    <w:p w14:paraId="58648D42" w14:textId="77777777" w:rsidR="008B4C7B" w:rsidRPr="00B45E04" w:rsidRDefault="008B4C7B" w:rsidP="008B4C7B">
      <w:pPr>
        <w:pStyle w:val="paragraphsub"/>
      </w:pPr>
      <w:r w:rsidRPr="00B45E04">
        <w:tab/>
        <w:t>(ii)</w:t>
      </w:r>
      <w:r w:rsidRPr="00B45E04">
        <w:tab/>
        <w:t>an appointment made under an Act; or</w:t>
      </w:r>
    </w:p>
    <w:p w14:paraId="248C1550" w14:textId="779833E5" w:rsidR="008B4C7B" w:rsidRPr="00B45E04" w:rsidRDefault="008B4C7B" w:rsidP="008B4C7B">
      <w:pPr>
        <w:pStyle w:val="paragraphsub"/>
      </w:pPr>
      <w:r w:rsidRPr="00B45E04">
        <w:tab/>
        <w:t>(iii)</w:t>
      </w:r>
      <w:r w:rsidRPr="00B45E04">
        <w:tab/>
        <w:t>an appointment made by the Governor</w:t>
      </w:r>
      <w:r w:rsidR="001C3D7C">
        <w:noBreakHyphen/>
      </w:r>
      <w:r w:rsidRPr="00B45E04">
        <w:t>General or a Minister but not under an Act;</w:t>
      </w:r>
    </w:p>
    <w:p w14:paraId="2D1A6CF7" w14:textId="77777777" w:rsidR="008B4C7B" w:rsidRPr="00B45E04" w:rsidRDefault="008B4C7B" w:rsidP="008B4C7B">
      <w:pPr>
        <w:pStyle w:val="paragraph"/>
      </w:pPr>
      <w:r w:rsidRPr="00B45E04">
        <w:tab/>
        <w:t>(c)</w:t>
      </w:r>
      <w:r w:rsidRPr="00B45E04">
        <w:tab/>
        <w:t>a person who is a member or officer of an authority of the Commonwealth;</w:t>
      </w:r>
    </w:p>
    <w:p w14:paraId="69D2FD78" w14:textId="77777777" w:rsidR="008B4C7B" w:rsidRPr="00B45E04" w:rsidRDefault="008B4C7B" w:rsidP="008B4C7B">
      <w:pPr>
        <w:pStyle w:val="paragraph"/>
      </w:pPr>
      <w:r w:rsidRPr="00B45E04">
        <w:tab/>
        <w:t>(d)</w:t>
      </w:r>
      <w:r w:rsidRPr="00B45E04">
        <w:tab/>
        <w:t>a person who is:</w:t>
      </w:r>
    </w:p>
    <w:p w14:paraId="5E52D835" w14:textId="77777777" w:rsidR="008B4C7B" w:rsidRPr="00B45E04" w:rsidRDefault="008B4C7B" w:rsidP="008B4C7B">
      <w:pPr>
        <w:pStyle w:val="paragraphsub"/>
      </w:pPr>
      <w:r w:rsidRPr="00B45E04">
        <w:tab/>
        <w:t>(i)</w:t>
      </w:r>
      <w:r w:rsidRPr="00B45E04">
        <w:tab/>
        <w:t>in the service or employment of the Commonwealth, or of an authority of the Commonwealth; or</w:t>
      </w:r>
    </w:p>
    <w:p w14:paraId="2B3D4D82" w14:textId="77777777" w:rsidR="008B4C7B" w:rsidRPr="00B45E04" w:rsidRDefault="008B4C7B" w:rsidP="008B4C7B">
      <w:pPr>
        <w:pStyle w:val="paragraphsub"/>
      </w:pPr>
      <w:r w:rsidRPr="00B45E04">
        <w:tab/>
        <w:t>(ii)</w:t>
      </w:r>
      <w:r w:rsidRPr="00B45E04">
        <w:tab/>
        <w:t>employed or engaged under an Act.</w:t>
      </w:r>
    </w:p>
    <w:p w14:paraId="69D34F69" w14:textId="77777777" w:rsidR="008B4C7B" w:rsidRPr="00B45E04" w:rsidRDefault="008B4C7B" w:rsidP="008B4C7B">
      <w:pPr>
        <w:pStyle w:val="Definition"/>
      </w:pPr>
      <w:r w:rsidRPr="00B45E04">
        <w:rPr>
          <w:b/>
          <w:i/>
        </w:rPr>
        <w:t>participating jurisdiction</w:t>
      </w:r>
      <w:r w:rsidRPr="00B45E04">
        <w:t xml:space="preserve"> means a participating State or participating Territory.</w:t>
      </w:r>
    </w:p>
    <w:p w14:paraId="6A9A7184" w14:textId="77777777" w:rsidR="008B4C7B" w:rsidRPr="00B45E04" w:rsidRDefault="008B4C7B" w:rsidP="008B4C7B">
      <w:pPr>
        <w:pStyle w:val="Definition"/>
      </w:pPr>
      <w:r w:rsidRPr="00B45E04">
        <w:rPr>
          <w:b/>
          <w:i/>
        </w:rPr>
        <w:t>participating State</w:t>
      </w:r>
      <w:r w:rsidRPr="00B45E04">
        <w:t xml:space="preserve"> means a State that is a party to the Intergovernmental Agreement for the Australian Consumer Law and applies the applied Australian Consumer Law as a law of the State, either with or without modifications.</w:t>
      </w:r>
    </w:p>
    <w:p w14:paraId="4201D741" w14:textId="77777777" w:rsidR="008B4C7B" w:rsidRPr="00B45E04" w:rsidRDefault="008B4C7B" w:rsidP="008B4C7B">
      <w:pPr>
        <w:pStyle w:val="Definition"/>
      </w:pPr>
      <w:r w:rsidRPr="00B45E04">
        <w:rPr>
          <w:b/>
          <w:i/>
        </w:rPr>
        <w:t>participating Territory</w:t>
      </w:r>
      <w:r w:rsidRPr="00B45E04">
        <w:t xml:space="preserve"> means a Territory that is a party to the Intergovernmental Agreement for the Australian Consumer Law and applies the applied Australian Consumer Law as a law of the Territory, either with or without modifications.</w:t>
      </w:r>
    </w:p>
    <w:p w14:paraId="5BABAD95" w14:textId="77777777" w:rsidR="008B4C7B" w:rsidRPr="00B45E04" w:rsidRDefault="008B4C7B" w:rsidP="008B4C7B">
      <w:pPr>
        <w:pStyle w:val="Definition"/>
      </w:pPr>
      <w:r w:rsidRPr="00B45E04">
        <w:rPr>
          <w:b/>
          <w:i/>
        </w:rPr>
        <w:t>Territory</w:t>
      </w:r>
      <w:r w:rsidRPr="00B45E04">
        <w:t xml:space="preserve"> means the Australian Capital Territory or the Northern Territory.</w:t>
      </w:r>
    </w:p>
    <w:p w14:paraId="642F0637" w14:textId="77777777" w:rsidR="008B4C7B" w:rsidRPr="00B45E04" w:rsidRDefault="008B4C7B" w:rsidP="008B4C7B">
      <w:pPr>
        <w:pStyle w:val="ActHead5"/>
      </w:pPr>
      <w:bookmarkStart w:id="253" w:name="_Toc185503530"/>
      <w:r w:rsidRPr="001C3D7C">
        <w:rPr>
          <w:rStyle w:val="CharSectno"/>
        </w:rPr>
        <w:t>140A</w:t>
      </w:r>
      <w:r w:rsidRPr="00B45E04">
        <w:t xml:space="preserve">  Object of this Part</w:t>
      </w:r>
      <w:bookmarkEnd w:id="253"/>
    </w:p>
    <w:p w14:paraId="7B0E6B0E" w14:textId="77777777" w:rsidR="008B4C7B" w:rsidRPr="00B45E04" w:rsidRDefault="008B4C7B" w:rsidP="008B4C7B">
      <w:pPr>
        <w:pStyle w:val="subsection"/>
      </w:pPr>
      <w:r w:rsidRPr="00B45E04">
        <w:tab/>
      </w:r>
      <w:r w:rsidRPr="00B45E04">
        <w:tab/>
        <w:t xml:space="preserve">The object of this </w:t>
      </w:r>
      <w:r w:rsidR="00BF172D" w:rsidRPr="00B45E04">
        <w:t>Part i</w:t>
      </w:r>
      <w:r w:rsidRPr="00B45E04">
        <w:t>s to facilitate the application of the Australian Consumer Law by participating States and participating Territories.</w:t>
      </w:r>
    </w:p>
    <w:p w14:paraId="732DFAAF" w14:textId="77777777" w:rsidR="008B4C7B" w:rsidRPr="00B45E04" w:rsidRDefault="008B4C7B" w:rsidP="008B4C7B">
      <w:pPr>
        <w:pStyle w:val="ActHead5"/>
      </w:pPr>
      <w:bookmarkStart w:id="254" w:name="_Toc185503531"/>
      <w:r w:rsidRPr="001C3D7C">
        <w:rPr>
          <w:rStyle w:val="CharSectno"/>
        </w:rPr>
        <w:lastRenderedPageBreak/>
        <w:t>140B</w:t>
      </w:r>
      <w:r w:rsidRPr="00B45E04">
        <w:t xml:space="preserve">  The applied Australian Consumer Law</w:t>
      </w:r>
      <w:bookmarkEnd w:id="254"/>
    </w:p>
    <w:p w14:paraId="45F6FC7E" w14:textId="77777777" w:rsidR="008B4C7B" w:rsidRPr="00B45E04" w:rsidRDefault="008B4C7B" w:rsidP="008B4C7B">
      <w:pPr>
        <w:pStyle w:val="subsection"/>
      </w:pPr>
      <w:r w:rsidRPr="00B45E04">
        <w:tab/>
      </w:r>
      <w:r w:rsidRPr="00B45E04">
        <w:tab/>
        <w:t>The applied Australian Consumer Law consists of:</w:t>
      </w:r>
    </w:p>
    <w:p w14:paraId="2F413D6C" w14:textId="77777777" w:rsidR="008B4C7B" w:rsidRPr="00B45E04" w:rsidRDefault="008B4C7B" w:rsidP="008B4C7B">
      <w:pPr>
        <w:pStyle w:val="paragraph"/>
      </w:pPr>
      <w:r w:rsidRPr="00B45E04">
        <w:tab/>
        <w:t>(a)</w:t>
      </w:r>
      <w:r w:rsidRPr="00B45E04">
        <w:tab/>
        <w:t>Schedule</w:t>
      </w:r>
      <w:r w:rsidR="001A2F50" w:rsidRPr="00B45E04">
        <w:t> </w:t>
      </w:r>
      <w:r w:rsidRPr="00B45E04">
        <w:t>2; and</w:t>
      </w:r>
    </w:p>
    <w:p w14:paraId="74DE354B" w14:textId="77777777" w:rsidR="008B4C7B" w:rsidRPr="00B45E04" w:rsidRDefault="008B4C7B" w:rsidP="008B4C7B">
      <w:pPr>
        <w:pStyle w:val="paragraph"/>
      </w:pPr>
      <w:r w:rsidRPr="00B45E04">
        <w:tab/>
        <w:t>(b)</w:t>
      </w:r>
      <w:r w:rsidRPr="00B45E04">
        <w:tab/>
        <w:t xml:space="preserve">the regulations made under </w:t>
      </w:r>
      <w:r w:rsidR="002F06D1" w:rsidRPr="00B45E04">
        <w:t>section 1</w:t>
      </w:r>
      <w:r w:rsidRPr="00B45E04">
        <w:t>39G of this Act.</w:t>
      </w:r>
    </w:p>
    <w:p w14:paraId="0BAF6F04" w14:textId="77777777" w:rsidR="008B4C7B" w:rsidRPr="00B45E04" w:rsidRDefault="008B4C7B" w:rsidP="008B4C7B">
      <w:pPr>
        <w:pStyle w:val="ActHead5"/>
      </w:pPr>
      <w:bookmarkStart w:id="255" w:name="_Toc185503532"/>
      <w:r w:rsidRPr="001C3D7C">
        <w:rPr>
          <w:rStyle w:val="CharSectno"/>
        </w:rPr>
        <w:t>140C</w:t>
      </w:r>
      <w:r w:rsidRPr="00B45E04">
        <w:t xml:space="preserve">  Federal Court may exercise jurisdiction under application laws of Territories</w:t>
      </w:r>
      <w:bookmarkEnd w:id="255"/>
    </w:p>
    <w:p w14:paraId="6442AE2A" w14:textId="77777777" w:rsidR="008B4C7B" w:rsidRPr="00B45E04" w:rsidRDefault="008B4C7B" w:rsidP="008B4C7B">
      <w:pPr>
        <w:pStyle w:val="subsection"/>
      </w:pPr>
      <w:r w:rsidRPr="00B45E04">
        <w:tab/>
      </w:r>
      <w:r w:rsidRPr="00B45E04">
        <w:tab/>
        <w:t>The Federal Court may exercise jurisdiction (whether original or appellate) conferred on that Court by an application law of a Territory with respect to matters arising under the applied Australian Consumer Law.</w:t>
      </w:r>
    </w:p>
    <w:p w14:paraId="6D20668F" w14:textId="4F23B2EC" w:rsidR="008B4C7B" w:rsidRPr="00B45E04" w:rsidRDefault="008B4C7B" w:rsidP="008B4C7B">
      <w:pPr>
        <w:pStyle w:val="ActHead5"/>
      </w:pPr>
      <w:bookmarkStart w:id="256" w:name="_Toc185503533"/>
      <w:r w:rsidRPr="001C3D7C">
        <w:rPr>
          <w:rStyle w:val="CharSectno"/>
        </w:rPr>
        <w:t>140D</w:t>
      </w:r>
      <w:r w:rsidRPr="00B45E04">
        <w:t xml:space="preserve">  Exercise of jurisdiction under cross</w:t>
      </w:r>
      <w:r w:rsidR="001C3D7C">
        <w:noBreakHyphen/>
      </w:r>
      <w:r w:rsidRPr="00B45E04">
        <w:t>vesting provisions</w:t>
      </w:r>
      <w:bookmarkEnd w:id="256"/>
    </w:p>
    <w:p w14:paraId="0F0B6BF8" w14:textId="4C29FAD6" w:rsidR="008B4C7B" w:rsidRPr="00B45E04" w:rsidRDefault="008B4C7B" w:rsidP="008B4C7B">
      <w:pPr>
        <w:pStyle w:val="subsection"/>
      </w:pPr>
      <w:r w:rsidRPr="00B45E04">
        <w:tab/>
      </w:r>
      <w:r w:rsidRPr="00B45E04">
        <w:tab/>
        <w:t>This Part does not affect the operation of any other law of the Commonwealth, or any law of a State or Territory, relating to cross</w:t>
      </w:r>
      <w:r w:rsidR="001C3D7C">
        <w:noBreakHyphen/>
      </w:r>
      <w:r w:rsidRPr="00B45E04">
        <w:t>vesting of jurisdiction.</w:t>
      </w:r>
    </w:p>
    <w:p w14:paraId="4439D1D9" w14:textId="77777777" w:rsidR="008B4C7B" w:rsidRPr="00B45E04" w:rsidRDefault="008B4C7B" w:rsidP="008B4C7B">
      <w:pPr>
        <w:pStyle w:val="ActHead5"/>
      </w:pPr>
      <w:bookmarkStart w:id="257" w:name="_Toc185503534"/>
      <w:r w:rsidRPr="001C3D7C">
        <w:rPr>
          <w:rStyle w:val="CharSectno"/>
        </w:rPr>
        <w:t>140E</w:t>
      </w:r>
      <w:r w:rsidRPr="00B45E04">
        <w:t xml:space="preserve">  Commonwealth consent to conferral of functions etc. on Commonwealth entities</w:t>
      </w:r>
      <w:bookmarkEnd w:id="257"/>
    </w:p>
    <w:p w14:paraId="793459FB" w14:textId="77777777" w:rsidR="008B4C7B" w:rsidRPr="00B45E04" w:rsidRDefault="008B4C7B" w:rsidP="008B4C7B">
      <w:pPr>
        <w:pStyle w:val="subsection"/>
      </w:pPr>
      <w:r w:rsidRPr="00B45E04">
        <w:tab/>
        <w:t>(1)</w:t>
      </w:r>
      <w:r w:rsidRPr="00B45E04">
        <w:tab/>
        <w:t>An application law may confer functions or powers, or impose duties, on a Commonwealth entity for the purposes of the applied Australian Consumer Law.</w:t>
      </w:r>
    </w:p>
    <w:p w14:paraId="686CDE74" w14:textId="77777777" w:rsidR="008B4C7B" w:rsidRPr="00B45E04" w:rsidRDefault="008B4C7B" w:rsidP="008B4C7B">
      <w:pPr>
        <w:pStyle w:val="notetext"/>
      </w:pPr>
      <w:r w:rsidRPr="00B45E04">
        <w:t>Note:</w:t>
      </w:r>
      <w:r w:rsidRPr="00B45E04">
        <w:tab/>
        <w:t>Section</w:t>
      </w:r>
      <w:r w:rsidR="001A2F50" w:rsidRPr="00B45E04">
        <w:t> </w:t>
      </w:r>
      <w:r w:rsidRPr="00B45E04">
        <w:t>140G sets out when such a law imposes a duty on a Commonwealth entity.</w:t>
      </w:r>
    </w:p>
    <w:p w14:paraId="339EF41D" w14:textId="77777777" w:rsidR="008B4C7B" w:rsidRPr="00B45E04" w:rsidRDefault="008B4C7B" w:rsidP="008B4C7B">
      <w:pPr>
        <w:pStyle w:val="subsection"/>
      </w:pPr>
      <w:r w:rsidRPr="00B45E04">
        <w:tab/>
        <w:t>(2)</w:t>
      </w:r>
      <w:r w:rsidRPr="00B45E04">
        <w:tab/>
      </w:r>
      <w:r w:rsidR="001A2F50" w:rsidRPr="00B45E04">
        <w:t>Subsection (</w:t>
      </w:r>
      <w:r w:rsidRPr="00B45E04">
        <w:t>1) does not authorise the conferral of a function or power, or the imposition of a duty, by an application law to the extent to which:</w:t>
      </w:r>
    </w:p>
    <w:p w14:paraId="7407CC8E" w14:textId="77777777" w:rsidR="008B4C7B" w:rsidRPr="00B45E04" w:rsidRDefault="008B4C7B" w:rsidP="008B4C7B">
      <w:pPr>
        <w:pStyle w:val="paragraph"/>
      </w:pPr>
      <w:r w:rsidRPr="00B45E04">
        <w:tab/>
        <w:t>(a)</w:t>
      </w:r>
      <w:r w:rsidRPr="00B45E04">
        <w:tab/>
        <w:t>the conferral or imposition, or the authorisation, would contravene any constitutional doctrines restricting the duties that may be imposed on the Commonwealth entity; or</w:t>
      </w:r>
    </w:p>
    <w:p w14:paraId="6A3F637C" w14:textId="77777777" w:rsidR="008B4C7B" w:rsidRPr="00B45E04" w:rsidRDefault="008B4C7B" w:rsidP="008B4C7B">
      <w:pPr>
        <w:pStyle w:val="paragraph"/>
      </w:pPr>
      <w:r w:rsidRPr="00B45E04">
        <w:tab/>
        <w:t>(b)</w:t>
      </w:r>
      <w:r w:rsidRPr="00B45E04">
        <w:tab/>
        <w:t>the authorisation would otherwise exceed the legislative power of the Commonwealth.</w:t>
      </w:r>
    </w:p>
    <w:p w14:paraId="1CD88EA6" w14:textId="77777777" w:rsidR="008B4C7B" w:rsidRPr="00B45E04" w:rsidRDefault="008B4C7B" w:rsidP="008B4C7B">
      <w:pPr>
        <w:pStyle w:val="subsection"/>
      </w:pPr>
      <w:r w:rsidRPr="00B45E04">
        <w:lastRenderedPageBreak/>
        <w:tab/>
        <w:t>(3)</w:t>
      </w:r>
      <w:r w:rsidRPr="00B45E04">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14:paraId="3AE540C9" w14:textId="77777777" w:rsidR="008B4C7B" w:rsidRPr="00B45E04" w:rsidRDefault="008B4C7B" w:rsidP="008B4C7B">
      <w:pPr>
        <w:pStyle w:val="ActHead5"/>
      </w:pPr>
      <w:bookmarkStart w:id="258" w:name="_Toc185503535"/>
      <w:r w:rsidRPr="001C3D7C">
        <w:rPr>
          <w:rStyle w:val="CharSectno"/>
        </w:rPr>
        <w:t>140F</w:t>
      </w:r>
      <w:r w:rsidRPr="00B45E04">
        <w:t xml:space="preserve">  How duty is imposed</w:t>
      </w:r>
      <w:bookmarkEnd w:id="258"/>
    </w:p>
    <w:p w14:paraId="07F327A1" w14:textId="77777777" w:rsidR="008B4C7B" w:rsidRPr="00B45E04" w:rsidRDefault="008B4C7B" w:rsidP="008B4C7B">
      <w:pPr>
        <w:pStyle w:val="SubsectionHead"/>
      </w:pPr>
      <w:r w:rsidRPr="00B45E04">
        <w:t>Application</w:t>
      </w:r>
    </w:p>
    <w:p w14:paraId="1643FF57" w14:textId="77777777" w:rsidR="008B4C7B" w:rsidRPr="00B45E04" w:rsidRDefault="008B4C7B" w:rsidP="008B4C7B">
      <w:pPr>
        <w:pStyle w:val="subsection"/>
      </w:pPr>
      <w:r w:rsidRPr="00B45E04">
        <w:tab/>
        <w:t>(1)</w:t>
      </w:r>
      <w:r w:rsidRPr="00B45E04">
        <w:tab/>
        <w:t>This section applies if an application law purports to impose a duty on a Commonwealth entity.</w:t>
      </w:r>
    </w:p>
    <w:p w14:paraId="49A77AC1" w14:textId="77777777" w:rsidR="008B4C7B" w:rsidRPr="00B45E04" w:rsidRDefault="008B4C7B" w:rsidP="008B4C7B">
      <w:pPr>
        <w:pStyle w:val="notetext"/>
      </w:pPr>
      <w:r w:rsidRPr="00B45E04">
        <w:t>Note:</w:t>
      </w:r>
      <w:r w:rsidRPr="00B45E04">
        <w:tab/>
        <w:t>Section</w:t>
      </w:r>
      <w:r w:rsidR="001A2F50" w:rsidRPr="00B45E04">
        <w:t> </w:t>
      </w:r>
      <w:r w:rsidRPr="00B45E04">
        <w:t>140G sets out when such a law imposes a duty on a Commonwealth entity.</w:t>
      </w:r>
    </w:p>
    <w:p w14:paraId="391D2943" w14:textId="77777777" w:rsidR="008B4C7B" w:rsidRPr="00B45E04" w:rsidRDefault="008B4C7B" w:rsidP="008B4C7B">
      <w:pPr>
        <w:pStyle w:val="SubsectionHead"/>
      </w:pPr>
      <w:r w:rsidRPr="00B45E04">
        <w:t>State or Territory legislative power sufficient to support duty</w:t>
      </w:r>
    </w:p>
    <w:p w14:paraId="2EC4BF71" w14:textId="77777777" w:rsidR="008B4C7B" w:rsidRPr="00B45E04" w:rsidRDefault="008B4C7B" w:rsidP="008B4C7B">
      <w:pPr>
        <w:pStyle w:val="subsection"/>
      </w:pPr>
      <w:r w:rsidRPr="00B45E04">
        <w:tab/>
        <w:t>(2)</w:t>
      </w:r>
      <w:r w:rsidRPr="00B45E04">
        <w:tab/>
        <w:t>The duty is taken not to be imposed by this Act (or any other law of the Commonwealth) to the extent to which:</w:t>
      </w:r>
    </w:p>
    <w:p w14:paraId="4CF10C32" w14:textId="77777777" w:rsidR="008B4C7B" w:rsidRPr="00B45E04" w:rsidRDefault="008B4C7B" w:rsidP="008B4C7B">
      <w:pPr>
        <w:pStyle w:val="paragraph"/>
      </w:pPr>
      <w:r w:rsidRPr="00B45E04">
        <w:tab/>
        <w:t>(a)</w:t>
      </w:r>
      <w:r w:rsidRPr="00B45E04">
        <w:tab/>
        <w:t>imposing the duty is within the legislative powers of the State or Territory concerned; and</w:t>
      </w:r>
    </w:p>
    <w:p w14:paraId="566DB234" w14:textId="77777777" w:rsidR="008B4C7B" w:rsidRPr="00B45E04" w:rsidRDefault="008B4C7B" w:rsidP="008B4C7B">
      <w:pPr>
        <w:pStyle w:val="paragraph"/>
      </w:pPr>
      <w:r w:rsidRPr="00B45E04">
        <w:tab/>
        <w:t>(b)</w:t>
      </w:r>
      <w:r w:rsidRPr="00B45E04">
        <w:tab/>
        <w:t>imposing the duty by the law of the State or Territory is consistent with the constitutional doctrines restricting the duties that may be imposed on the entity.</w:t>
      </w:r>
    </w:p>
    <w:p w14:paraId="495A5F24" w14:textId="77777777" w:rsidR="008B4C7B" w:rsidRPr="00B45E04" w:rsidRDefault="008B4C7B" w:rsidP="008B4C7B">
      <w:pPr>
        <w:pStyle w:val="notetext"/>
      </w:pPr>
      <w:r w:rsidRPr="00B45E04">
        <w:t>Note:</w:t>
      </w:r>
      <w:r w:rsidRPr="00B45E04">
        <w:tab/>
        <w:t xml:space="preserve">If this subsection applies, the duty will be taken to be imposed by force of the law of the State or Territory (the Commonwealth having consented under </w:t>
      </w:r>
      <w:r w:rsidR="002F06D1" w:rsidRPr="00B45E04">
        <w:t>section 1</w:t>
      </w:r>
      <w:r w:rsidRPr="00B45E04">
        <w:t>40E to the imposition of the duty by that law).</w:t>
      </w:r>
    </w:p>
    <w:p w14:paraId="2B00B149" w14:textId="77777777" w:rsidR="008B4C7B" w:rsidRPr="00B45E04" w:rsidRDefault="008B4C7B" w:rsidP="008B4C7B">
      <w:pPr>
        <w:pStyle w:val="SubsectionHead"/>
      </w:pPr>
      <w:r w:rsidRPr="00B45E04">
        <w:t>Commonwealth legislative power sufficient to support duty but State or Territory legislative powers are not</w:t>
      </w:r>
    </w:p>
    <w:p w14:paraId="549E02C1" w14:textId="77777777" w:rsidR="008B4C7B" w:rsidRPr="00B45E04" w:rsidRDefault="008B4C7B" w:rsidP="008B4C7B">
      <w:pPr>
        <w:pStyle w:val="subsection"/>
      </w:pPr>
      <w:r w:rsidRPr="00B45E04">
        <w:tab/>
        <w:t>(3)</w:t>
      </w:r>
      <w:r w:rsidRPr="00B45E04">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14:paraId="4CDC79A8" w14:textId="77777777" w:rsidR="008B4C7B" w:rsidRPr="00B45E04" w:rsidRDefault="008B4C7B" w:rsidP="008B4C7B">
      <w:pPr>
        <w:pStyle w:val="subsection"/>
      </w:pPr>
      <w:r w:rsidRPr="00B45E04">
        <w:lastRenderedPageBreak/>
        <w:tab/>
        <w:t>(4)</w:t>
      </w:r>
      <w:r w:rsidRPr="00B45E04">
        <w:tab/>
        <w:t xml:space="preserve">If, because of </w:t>
      </w:r>
      <w:r w:rsidR="001A2F50" w:rsidRPr="00B45E04">
        <w:t>subsection (</w:t>
      </w:r>
      <w:r w:rsidRPr="00B45E04">
        <w:t>3), this Act is taken to impose the duty, it is the intention of the Parliament to rely on all powers available to it under the Constitution to support the imposition of the duty by this Act.</w:t>
      </w:r>
    </w:p>
    <w:p w14:paraId="4134102D" w14:textId="77777777" w:rsidR="008B4C7B" w:rsidRPr="00B45E04" w:rsidRDefault="008B4C7B" w:rsidP="008B4C7B">
      <w:pPr>
        <w:pStyle w:val="subsection"/>
      </w:pPr>
      <w:r w:rsidRPr="00B45E04">
        <w:tab/>
        <w:t>(5)</w:t>
      </w:r>
      <w:r w:rsidRPr="00B45E04">
        <w:tab/>
        <w:t xml:space="preserve">The duty is taken to be imposed by this Act in accordance with </w:t>
      </w:r>
      <w:r w:rsidR="001A2F50" w:rsidRPr="00B45E04">
        <w:t>subsection (</w:t>
      </w:r>
      <w:r w:rsidRPr="00B45E04">
        <w:t>3) only to the extent to which imposing the duty:</w:t>
      </w:r>
    </w:p>
    <w:p w14:paraId="055D68A4" w14:textId="77777777" w:rsidR="008B4C7B" w:rsidRPr="00B45E04" w:rsidRDefault="008B4C7B" w:rsidP="008B4C7B">
      <w:pPr>
        <w:pStyle w:val="paragraph"/>
      </w:pPr>
      <w:r w:rsidRPr="00B45E04">
        <w:tab/>
        <w:t>(a)</w:t>
      </w:r>
      <w:r w:rsidRPr="00B45E04">
        <w:tab/>
        <w:t>is within the legislative powers of the Commonwealth; and</w:t>
      </w:r>
    </w:p>
    <w:p w14:paraId="6B840A55" w14:textId="77777777" w:rsidR="008B4C7B" w:rsidRPr="00B45E04" w:rsidRDefault="008B4C7B" w:rsidP="008B4C7B">
      <w:pPr>
        <w:pStyle w:val="paragraph"/>
      </w:pPr>
      <w:r w:rsidRPr="00B45E04">
        <w:tab/>
        <w:t>(b)</w:t>
      </w:r>
      <w:r w:rsidRPr="00B45E04">
        <w:tab/>
        <w:t>is consistent with the constitutional doctrines restricting the duties that may be imposed on the entity.</w:t>
      </w:r>
    </w:p>
    <w:p w14:paraId="438D45E8" w14:textId="77777777" w:rsidR="008B4C7B" w:rsidRPr="00B45E04" w:rsidRDefault="008B4C7B" w:rsidP="008B4C7B">
      <w:pPr>
        <w:pStyle w:val="subsection"/>
      </w:pPr>
      <w:r w:rsidRPr="00B45E04">
        <w:tab/>
        <w:t>(6)</w:t>
      </w:r>
      <w:r w:rsidRPr="00B45E04">
        <w:tab/>
      </w:r>
      <w:r w:rsidR="001A2F50" w:rsidRPr="00B45E04">
        <w:t>Subsections (</w:t>
      </w:r>
      <w:r w:rsidRPr="00B45E04">
        <w:t xml:space="preserve">1) to (5) do not limit </w:t>
      </w:r>
      <w:r w:rsidR="002F06D1" w:rsidRPr="00B45E04">
        <w:t>section 1</w:t>
      </w:r>
      <w:r w:rsidRPr="00B45E04">
        <w:t>40E.</w:t>
      </w:r>
    </w:p>
    <w:p w14:paraId="1DBFA5D5" w14:textId="77777777" w:rsidR="008B4C7B" w:rsidRPr="00B45E04" w:rsidRDefault="008B4C7B" w:rsidP="008B4C7B">
      <w:pPr>
        <w:pStyle w:val="ActHead5"/>
      </w:pPr>
      <w:bookmarkStart w:id="259" w:name="_Toc185503536"/>
      <w:r w:rsidRPr="001C3D7C">
        <w:rPr>
          <w:rStyle w:val="CharSectno"/>
        </w:rPr>
        <w:t>140G</w:t>
      </w:r>
      <w:r w:rsidRPr="00B45E04">
        <w:t xml:space="preserve">  When an application law imposes a duty</w:t>
      </w:r>
      <w:bookmarkEnd w:id="259"/>
    </w:p>
    <w:p w14:paraId="5C4999F8" w14:textId="77777777" w:rsidR="008B4C7B" w:rsidRPr="00B45E04" w:rsidRDefault="008B4C7B" w:rsidP="008B4C7B">
      <w:pPr>
        <w:pStyle w:val="subsection"/>
      </w:pPr>
      <w:r w:rsidRPr="00B45E04">
        <w:tab/>
      </w:r>
      <w:r w:rsidRPr="00B45E04">
        <w:tab/>
        <w:t xml:space="preserve">For the purposes of this Part, an application law </w:t>
      </w:r>
      <w:r w:rsidRPr="00B45E04">
        <w:rPr>
          <w:b/>
          <w:i/>
        </w:rPr>
        <w:t>imposes a duty</w:t>
      </w:r>
      <w:r w:rsidRPr="00B45E04">
        <w:t xml:space="preserve"> on a Commonwealth entity if:</w:t>
      </w:r>
    </w:p>
    <w:p w14:paraId="0EA4A4C6" w14:textId="77777777" w:rsidR="008B4C7B" w:rsidRPr="00B45E04" w:rsidRDefault="008B4C7B" w:rsidP="008B4C7B">
      <w:pPr>
        <w:pStyle w:val="paragraph"/>
      </w:pPr>
      <w:r w:rsidRPr="00B45E04">
        <w:tab/>
        <w:t>(a)</w:t>
      </w:r>
      <w:r w:rsidRPr="00B45E04">
        <w:tab/>
        <w:t>the law confers a function or power on the entity; and</w:t>
      </w:r>
    </w:p>
    <w:p w14:paraId="5D520610" w14:textId="77777777" w:rsidR="008B4C7B" w:rsidRPr="00B45E04" w:rsidRDefault="008B4C7B" w:rsidP="008B4C7B">
      <w:pPr>
        <w:pStyle w:val="paragraph"/>
      </w:pPr>
      <w:r w:rsidRPr="00B45E04">
        <w:tab/>
        <w:t>(b)</w:t>
      </w:r>
      <w:r w:rsidRPr="00B45E04">
        <w:tab/>
        <w:t>the circumstances in which the function or power is conferred give rise to an obligation on the entity to perform the function or to exercise the power.</w:t>
      </w:r>
    </w:p>
    <w:p w14:paraId="2EBF6E41" w14:textId="77777777" w:rsidR="008B4C7B" w:rsidRPr="00B45E04" w:rsidRDefault="008B4C7B" w:rsidP="008B4C7B">
      <w:pPr>
        <w:pStyle w:val="ActHead5"/>
      </w:pPr>
      <w:bookmarkStart w:id="260" w:name="_Toc185503537"/>
      <w:r w:rsidRPr="001C3D7C">
        <w:rPr>
          <w:rStyle w:val="CharSectno"/>
        </w:rPr>
        <w:t>140H</w:t>
      </w:r>
      <w:r w:rsidRPr="00B45E04">
        <w:t xml:space="preserve">  Application laws may operate concurrently with this Act</w:t>
      </w:r>
      <w:bookmarkEnd w:id="260"/>
    </w:p>
    <w:p w14:paraId="00F5704F" w14:textId="77777777" w:rsidR="008B4C7B" w:rsidRPr="00B45E04" w:rsidRDefault="008B4C7B" w:rsidP="008B4C7B">
      <w:pPr>
        <w:pStyle w:val="subsection"/>
      </w:pPr>
      <w:r w:rsidRPr="00B45E04">
        <w:tab/>
      </w:r>
      <w:r w:rsidRPr="00B45E04">
        <w:tab/>
        <w:t>This Act is not intended to exclude the operation of any application law, to the extent that the application law is capable of operating concurrently with this Act.</w:t>
      </w:r>
    </w:p>
    <w:p w14:paraId="62E23F1E" w14:textId="79338863" w:rsidR="008B4C7B" w:rsidRPr="00B45E04" w:rsidRDefault="008B4C7B" w:rsidP="008B4C7B">
      <w:pPr>
        <w:pStyle w:val="ActHead5"/>
      </w:pPr>
      <w:bookmarkStart w:id="261" w:name="_Toc185503538"/>
      <w:r w:rsidRPr="001C3D7C">
        <w:rPr>
          <w:rStyle w:val="CharSectno"/>
        </w:rPr>
        <w:t>140J</w:t>
      </w:r>
      <w:r w:rsidRPr="00B45E04">
        <w:t xml:space="preserve">  No doubling</w:t>
      </w:r>
      <w:r w:rsidR="001C3D7C">
        <w:noBreakHyphen/>
      </w:r>
      <w:r w:rsidRPr="00B45E04">
        <w:t>up of liabilities</w:t>
      </w:r>
      <w:bookmarkEnd w:id="261"/>
    </w:p>
    <w:p w14:paraId="1C9C597D" w14:textId="77777777" w:rsidR="008B4C7B" w:rsidRPr="00B45E04" w:rsidRDefault="008B4C7B" w:rsidP="008B4C7B">
      <w:pPr>
        <w:pStyle w:val="subsection"/>
      </w:pPr>
      <w:r w:rsidRPr="00B45E04">
        <w:tab/>
        <w:t>(1)</w:t>
      </w:r>
      <w:r w:rsidRPr="00B45E04">
        <w:tab/>
        <w:t>If:</w:t>
      </w:r>
    </w:p>
    <w:p w14:paraId="3521CB74" w14:textId="77777777" w:rsidR="008B4C7B" w:rsidRPr="00B45E04" w:rsidRDefault="008B4C7B" w:rsidP="008B4C7B">
      <w:pPr>
        <w:pStyle w:val="paragraph"/>
      </w:pPr>
      <w:r w:rsidRPr="00B45E04">
        <w:tab/>
        <w:t>(a)</w:t>
      </w:r>
      <w:r w:rsidRPr="00B45E04">
        <w:tab/>
        <w:t>an act or omission is an offence against this Act and is also an offence against an application law; and</w:t>
      </w:r>
    </w:p>
    <w:p w14:paraId="6C870013" w14:textId="77777777" w:rsidR="008B4C7B" w:rsidRPr="00B45E04" w:rsidRDefault="008B4C7B" w:rsidP="008B4C7B">
      <w:pPr>
        <w:pStyle w:val="paragraph"/>
        <w:keepNext/>
      </w:pPr>
      <w:r w:rsidRPr="00B45E04">
        <w:tab/>
        <w:t>(b)</w:t>
      </w:r>
      <w:r w:rsidRPr="00B45E04">
        <w:tab/>
        <w:t>the offender has been punished for the offence under the application law;</w:t>
      </w:r>
    </w:p>
    <w:p w14:paraId="121AB810" w14:textId="77777777" w:rsidR="008B4C7B" w:rsidRPr="00B45E04" w:rsidRDefault="008B4C7B" w:rsidP="008B4C7B">
      <w:pPr>
        <w:pStyle w:val="subsection2"/>
      </w:pPr>
      <w:r w:rsidRPr="00B45E04">
        <w:t>the offender is not liable to be punished for the offence against this Act.</w:t>
      </w:r>
    </w:p>
    <w:p w14:paraId="26140BAA" w14:textId="77777777" w:rsidR="008B4C7B" w:rsidRPr="00B45E04" w:rsidRDefault="008B4C7B" w:rsidP="008B4C7B">
      <w:pPr>
        <w:pStyle w:val="subsection"/>
      </w:pPr>
      <w:r w:rsidRPr="00B45E04">
        <w:lastRenderedPageBreak/>
        <w:tab/>
        <w:t>(2)</w:t>
      </w:r>
      <w:r w:rsidRPr="00B45E04">
        <w:tab/>
        <w:t>If a person has been ordered to pay a pecuniary penalty under an application law, the person is not liable to a pecuniary penalty under this Act in respect of the same conduct.</w:t>
      </w:r>
    </w:p>
    <w:p w14:paraId="6A104808" w14:textId="77777777" w:rsidR="008B4C7B" w:rsidRPr="00B45E04" w:rsidRDefault="008B4C7B" w:rsidP="008B4C7B">
      <w:pPr>
        <w:pStyle w:val="ActHead5"/>
      </w:pPr>
      <w:bookmarkStart w:id="262" w:name="_Toc185503539"/>
      <w:r w:rsidRPr="001C3D7C">
        <w:rPr>
          <w:rStyle w:val="CharSectno"/>
        </w:rPr>
        <w:t>140K</w:t>
      </w:r>
      <w:r w:rsidRPr="00B45E04">
        <w:t xml:space="preserve">  References in instruments to the Australian Consumer Law</w:t>
      </w:r>
      <w:bookmarkEnd w:id="262"/>
    </w:p>
    <w:p w14:paraId="0DA83B7E" w14:textId="77777777" w:rsidR="008B4C7B" w:rsidRPr="00B45E04" w:rsidRDefault="008B4C7B" w:rsidP="008B4C7B">
      <w:pPr>
        <w:pStyle w:val="subsection"/>
      </w:pPr>
      <w:r w:rsidRPr="00B45E04">
        <w:tab/>
        <w:t>(1)</w:t>
      </w:r>
      <w:r w:rsidRPr="00B45E04">
        <w:tab/>
        <w:t>A reference in any instrument to the Australian Consumer Law is a reference to:</w:t>
      </w:r>
    </w:p>
    <w:p w14:paraId="09FF096C" w14:textId="77777777" w:rsidR="008B4C7B" w:rsidRPr="00B45E04" w:rsidRDefault="008B4C7B" w:rsidP="008B4C7B">
      <w:pPr>
        <w:pStyle w:val="paragraph"/>
      </w:pPr>
      <w:r w:rsidRPr="00B45E04">
        <w:tab/>
        <w:t>(a)</w:t>
      </w:r>
      <w:r w:rsidRPr="00B45E04">
        <w:tab/>
        <w:t>the Australian Consumer Law as applied under Division</w:t>
      </w:r>
      <w:r w:rsidR="001A2F50" w:rsidRPr="00B45E04">
        <w:t> </w:t>
      </w:r>
      <w:r w:rsidRPr="00B45E04">
        <w:t>2 of Part XI; and</w:t>
      </w:r>
    </w:p>
    <w:p w14:paraId="18193400" w14:textId="77777777" w:rsidR="008B4C7B" w:rsidRPr="00B45E04" w:rsidRDefault="008B4C7B" w:rsidP="008B4C7B">
      <w:pPr>
        <w:pStyle w:val="paragraph"/>
      </w:pPr>
      <w:r w:rsidRPr="00B45E04">
        <w:tab/>
        <w:t>(b)</w:t>
      </w:r>
      <w:r w:rsidRPr="00B45E04">
        <w:tab/>
        <w:t>the applied Australian Consumer Laws of any or all of the participating jurisdictions.</w:t>
      </w:r>
    </w:p>
    <w:p w14:paraId="19ECAD95" w14:textId="77777777" w:rsidR="008B4C7B" w:rsidRPr="00B45E04" w:rsidRDefault="008B4C7B" w:rsidP="008B4C7B">
      <w:pPr>
        <w:pStyle w:val="subsection"/>
      </w:pPr>
      <w:r w:rsidRPr="00B45E04">
        <w:tab/>
        <w:t>(2)</w:t>
      </w:r>
      <w:r w:rsidRPr="00B45E04">
        <w:tab/>
      </w:r>
      <w:r w:rsidR="001A2F50" w:rsidRPr="00B45E04">
        <w:t>Subsection (</w:t>
      </w:r>
      <w:r w:rsidRPr="00B45E04">
        <w:t>1) has effect except so far as the contrary intention appears in the instrument or the context of the reference otherwise requires.</w:t>
      </w:r>
    </w:p>
    <w:p w14:paraId="27CBEED8" w14:textId="77777777" w:rsidR="00DE7BA3" w:rsidRPr="00B45E04" w:rsidRDefault="00DE7BA3" w:rsidP="004A1FDF">
      <w:pPr>
        <w:pStyle w:val="ActHead2"/>
        <w:pageBreakBefore/>
      </w:pPr>
      <w:bookmarkStart w:id="263" w:name="_Toc185503540"/>
      <w:r w:rsidRPr="001C3D7C">
        <w:rPr>
          <w:rStyle w:val="CharPartNo"/>
        </w:rPr>
        <w:lastRenderedPageBreak/>
        <w:t>Part XIA</w:t>
      </w:r>
      <w:r w:rsidRPr="00B45E04">
        <w:t>—</w:t>
      </w:r>
      <w:r w:rsidRPr="001C3D7C">
        <w:rPr>
          <w:rStyle w:val="CharPartText"/>
        </w:rPr>
        <w:t>The Competition Code</w:t>
      </w:r>
      <w:bookmarkEnd w:id="263"/>
    </w:p>
    <w:p w14:paraId="55969368" w14:textId="77777777" w:rsidR="00DE7BA3" w:rsidRPr="00B45E04" w:rsidRDefault="00DE7BA3" w:rsidP="00DE7BA3">
      <w:pPr>
        <w:pStyle w:val="Header"/>
      </w:pPr>
      <w:r w:rsidRPr="001C3D7C">
        <w:rPr>
          <w:rStyle w:val="CharDivNo"/>
        </w:rPr>
        <w:t xml:space="preserve"> </w:t>
      </w:r>
      <w:r w:rsidRPr="001C3D7C">
        <w:rPr>
          <w:rStyle w:val="CharDivText"/>
        </w:rPr>
        <w:t xml:space="preserve"> </w:t>
      </w:r>
    </w:p>
    <w:p w14:paraId="0CA1ECCD" w14:textId="77777777" w:rsidR="00DE7BA3" w:rsidRPr="00B45E04" w:rsidRDefault="00DE7BA3" w:rsidP="00DE7BA3">
      <w:pPr>
        <w:pStyle w:val="ActHead5"/>
      </w:pPr>
      <w:bookmarkStart w:id="264" w:name="_Toc185503541"/>
      <w:r w:rsidRPr="001C3D7C">
        <w:rPr>
          <w:rStyle w:val="CharSectno"/>
        </w:rPr>
        <w:t>150A</w:t>
      </w:r>
      <w:r w:rsidRPr="00B45E04">
        <w:t xml:space="preserve">  Definitions</w:t>
      </w:r>
      <w:bookmarkEnd w:id="264"/>
    </w:p>
    <w:p w14:paraId="3B063D27" w14:textId="77777777" w:rsidR="00DE7BA3" w:rsidRPr="00B45E04" w:rsidRDefault="00DE7BA3" w:rsidP="00DE7BA3">
      <w:pPr>
        <w:pStyle w:val="subsection"/>
      </w:pPr>
      <w:r w:rsidRPr="00B45E04">
        <w:tab/>
      </w:r>
      <w:r w:rsidRPr="00B45E04">
        <w:tab/>
        <w:t>In this Part, unless the contrary intention appears:</w:t>
      </w:r>
    </w:p>
    <w:p w14:paraId="7964E259" w14:textId="77777777" w:rsidR="00DE7BA3" w:rsidRPr="00B45E04" w:rsidRDefault="00DE7BA3" w:rsidP="00DE7BA3">
      <w:pPr>
        <w:pStyle w:val="Definition"/>
      </w:pPr>
      <w:r w:rsidRPr="00B45E04">
        <w:rPr>
          <w:b/>
          <w:i/>
        </w:rPr>
        <w:t>application law</w:t>
      </w:r>
      <w:r w:rsidRPr="00B45E04">
        <w:t xml:space="preserve"> means:</w:t>
      </w:r>
    </w:p>
    <w:p w14:paraId="2E4C60BA" w14:textId="77777777" w:rsidR="00DE7BA3" w:rsidRPr="00B45E04" w:rsidRDefault="00DE7BA3" w:rsidP="00DE7BA3">
      <w:pPr>
        <w:pStyle w:val="paragraph"/>
      </w:pPr>
      <w:r w:rsidRPr="00B45E04">
        <w:tab/>
        <w:t>(a)</w:t>
      </w:r>
      <w:r w:rsidRPr="00B45E04">
        <w:tab/>
        <w:t>a law of a participating jurisdiction that applies the Competition Code, either with or without modifications, as a law of the participating jurisdiction; or</w:t>
      </w:r>
    </w:p>
    <w:p w14:paraId="432784BB" w14:textId="77777777" w:rsidR="00DE7BA3" w:rsidRPr="00B45E04" w:rsidRDefault="00DE7BA3" w:rsidP="00DE7BA3">
      <w:pPr>
        <w:pStyle w:val="paragraph"/>
      </w:pPr>
      <w:r w:rsidRPr="00B45E04">
        <w:tab/>
        <w:t>(b)</w:t>
      </w:r>
      <w:r w:rsidRPr="00B45E04">
        <w:tab/>
        <w:t xml:space="preserve">any regulations or other legislative instrument made under a law described in </w:t>
      </w:r>
      <w:r w:rsidR="001A2F50" w:rsidRPr="00B45E04">
        <w:t>paragraph (</w:t>
      </w:r>
      <w:r w:rsidRPr="00B45E04">
        <w:t>a); or</w:t>
      </w:r>
    </w:p>
    <w:p w14:paraId="5E1BC682" w14:textId="77777777" w:rsidR="00DE7BA3" w:rsidRPr="00B45E04" w:rsidRDefault="00DE7BA3" w:rsidP="00DE7BA3">
      <w:pPr>
        <w:pStyle w:val="paragraph"/>
      </w:pPr>
      <w:r w:rsidRPr="00B45E04">
        <w:tab/>
        <w:t>(c)</w:t>
      </w:r>
      <w:r w:rsidRPr="00B45E04">
        <w:tab/>
        <w:t>the Competition Code, applying as a law of the participating jurisdiction, either with or without modifications.</w:t>
      </w:r>
    </w:p>
    <w:p w14:paraId="6A9B5B7D" w14:textId="77777777" w:rsidR="00DE7BA3" w:rsidRPr="00B45E04" w:rsidRDefault="00DE7BA3" w:rsidP="00DE7BA3">
      <w:pPr>
        <w:pStyle w:val="Definition"/>
      </w:pPr>
      <w:r w:rsidRPr="00B45E04">
        <w:rPr>
          <w:b/>
          <w:i/>
        </w:rPr>
        <w:t>apply</w:t>
      </w:r>
      <w:r w:rsidRPr="00B45E04">
        <w:t>, in relation to the Competition Code, means apply the Competition Code by reference:</w:t>
      </w:r>
    </w:p>
    <w:p w14:paraId="6511CAAF" w14:textId="77777777" w:rsidR="00DE7BA3" w:rsidRPr="00B45E04" w:rsidRDefault="00DE7BA3" w:rsidP="00DE7BA3">
      <w:pPr>
        <w:pStyle w:val="paragraph"/>
      </w:pPr>
      <w:r w:rsidRPr="00B45E04">
        <w:tab/>
        <w:t>(a)</w:t>
      </w:r>
      <w:r w:rsidRPr="00B45E04">
        <w:tab/>
        <w:t>as in force from time to time; or</w:t>
      </w:r>
    </w:p>
    <w:p w14:paraId="76999A93" w14:textId="77777777" w:rsidR="00DE7BA3" w:rsidRPr="00B45E04" w:rsidRDefault="00DE7BA3" w:rsidP="00DE7BA3">
      <w:pPr>
        <w:pStyle w:val="paragraph"/>
      </w:pPr>
      <w:r w:rsidRPr="00B45E04">
        <w:tab/>
        <w:t>(b)</w:t>
      </w:r>
      <w:r w:rsidRPr="00B45E04">
        <w:tab/>
        <w:t>as in force at a particular time.</w:t>
      </w:r>
    </w:p>
    <w:p w14:paraId="7DCBF508" w14:textId="77777777" w:rsidR="00B60936" w:rsidRPr="00B45E04" w:rsidRDefault="00B60936" w:rsidP="00B60936">
      <w:pPr>
        <w:pStyle w:val="Definition"/>
      </w:pPr>
      <w:r w:rsidRPr="00B45E04">
        <w:rPr>
          <w:b/>
          <w:i/>
        </w:rPr>
        <w:t>Commonwealth entity</w:t>
      </w:r>
      <w:r w:rsidRPr="00B45E04">
        <w:t xml:space="preserve"> means:</w:t>
      </w:r>
    </w:p>
    <w:p w14:paraId="14842906" w14:textId="77777777" w:rsidR="00B60936" w:rsidRPr="00B45E04" w:rsidRDefault="00B60936" w:rsidP="00B60936">
      <w:pPr>
        <w:pStyle w:val="paragraph"/>
      </w:pPr>
      <w:r w:rsidRPr="00B45E04">
        <w:tab/>
        <w:t>(a)</w:t>
      </w:r>
      <w:r w:rsidRPr="00B45E04">
        <w:tab/>
        <w:t>an authority of the Commonwealth; or</w:t>
      </w:r>
    </w:p>
    <w:p w14:paraId="2D267B0F" w14:textId="77777777" w:rsidR="00B60936" w:rsidRPr="00B45E04" w:rsidRDefault="00B60936" w:rsidP="00B60936">
      <w:pPr>
        <w:pStyle w:val="paragraph"/>
      </w:pPr>
      <w:r w:rsidRPr="00B45E04">
        <w:tab/>
        <w:t>(b)</w:t>
      </w:r>
      <w:r w:rsidRPr="00B45E04">
        <w:tab/>
        <w:t>an officer of the Commonwealth.</w:t>
      </w:r>
    </w:p>
    <w:p w14:paraId="384BCAE9" w14:textId="77777777" w:rsidR="00DE7BA3" w:rsidRPr="00B45E04" w:rsidRDefault="00DE7BA3" w:rsidP="00DE7BA3">
      <w:pPr>
        <w:pStyle w:val="Definition"/>
      </w:pPr>
      <w:r w:rsidRPr="00B45E04">
        <w:rPr>
          <w:b/>
          <w:i/>
        </w:rPr>
        <w:t>Competition Code</w:t>
      </w:r>
      <w:r w:rsidRPr="00B45E04">
        <w:t xml:space="preserve"> means (according to the context):</w:t>
      </w:r>
    </w:p>
    <w:p w14:paraId="4EB42C07" w14:textId="77777777" w:rsidR="00DE7BA3" w:rsidRPr="00B45E04" w:rsidRDefault="00DE7BA3" w:rsidP="00DE7BA3">
      <w:pPr>
        <w:pStyle w:val="paragraph"/>
      </w:pPr>
      <w:r w:rsidRPr="00B45E04">
        <w:tab/>
        <w:t>(a)</w:t>
      </w:r>
      <w:r w:rsidRPr="00B45E04">
        <w:tab/>
        <w:t xml:space="preserve">the text described in </w:t>
      </w:r>
      <w:r w:rsidR="002F06D1" w:rsidRPr="00B45E04">
        <w:t>section 1</w:t>
      </w:r>
      <w:r w:rsidRPr="00B45E04">
        <w:t>50C; or</w:t>
      </w:r>
    </w:p>
    <w:p w14:paraId="7109EB25" w14:textId="77777777" w:rsidR="00DE7BA3" w:rsidRPr="00B45E04" w:rsidRDefault="00DE7BA3" w:rsidP="00DE7BA3">
      <w:pPr>
        <w:pStyle w:val="paragraph"/>
      </w:pPr>
      <w:r w:rsidRPr="00B45E04">
        <w:tab/>
        <w:t>(b)</w:t>
      </w:r>
      <w:r w:rsidRPr="00B45E04">
        <w:tab/>
        <w:t>that text, applying as a law of a participating jurisdiction, either with or without modifications.</w:t>
      </w:r>
    </w:p>
    <w:p w14:paraId="248EEC25" w14:textId="77777777" w:rsidR="00DE7BA3" w:rsidRPr="00B45E04" w:rsidRDefault="00DE7BA3" w:rsidP="00DE7BA3">
      <w:pPr>
        <w:pStyle w:val="Definition"/>
      </w:pPr>
      <w:r w:rsidRPr="00B45E04">
        <w:rPr>
          <w:b/>
          <w:i/>
        </w:rPr>
        <w:t>modifications</w:t>
      </w:r>
      <w:r w:rsidRPr="00B45E04">
        <w:t xml:space="preserve"> includes additions, omissions and substitutions.</w:t>
      </w:r>
    </w:p>
    <w:p w14:paraId="1A060B1B" w14:textId="77777777" w:rsidR="00DE7BA3" w:rsidRPr="00B45E04" w:rsidRDefault="00DE7BA3" w:rsidP="00DE7BA3">
      <w:pPr>
        <w:pStyle w:val="Definition"/>
      </w:pPr>
      <w:r w:rsidRPr="00B45E04">
        <w:rPr>
          <w:b/>
          <w:i/>
        </w:rPr>
        <w:t>officer</w:t>
      </w:r>
      <w:r w:rsidRPr="00B45E04">
        <w:t>, in relation to the Commonwealth, includes the following:</w:t>
      </w:r>
    </w:p>
    <w:p w14:paraId="74E4BF1B" w14:textId="77777777" w:rsidR="00DE7BA3" w:rsidRPr="00B45E04" w:rsidRDefault="00DE7BA3" w:rsidP="00DE7BA3">
      <w:pPr>
        <w:pStyle w:val="paragraph"/>
      </w:pPr>
      <w:r w:rsidRPr="00B45E04">
        <w:tab/>
        <w:t>(a)</w:t>
      </w:r>
      <w:r w:rsidRPr="00B45E04">
        <w:tab/>
        <w:t>a Minister;</w:t>
      </w:r>
    </w:p>
    <w:p w14:paraId="068466C6" w14:textId="77777777" w:rsidR="00DE7BA3" w:rsidRPr="00B45E04" w:rsidRDefault="00DE7BA3" w:rsidP="00DE7BA3">
      <w:pPr>
        <w:pStyle w:val="paragraph"/>
      </w:pPr>
      <w:r w:rsidRPr="00B45E04">
        <w:tab/>
        <w:t>(b)</w:t>
      </w:r>
      <w:r w:rsidRPr="00B45E04">
        <w:tab/>
        <w:t>a person who holds:</w:t>
      </w:r>
    </w:p>
    <w:p w14:paraId="20676611" w14:textId="77777777" w:rsidR="00DE7BA3" w:rsidRPr="00B45E04" w:rsidRDefault="00DE7BA3" w:rsidP="00DE7BA3">
      <w:pPr>
        <w:pStyle w:val="paragraphsub"/>
      </w:pPr>
      <w:r w:rsidRPr="00B45E04">
        <w:tab/>
        <w:t>(i)</w:t>
      </w:r>
      <w:r w:rsidRPr="00B45E04">
        <w:tab/>
        <w:t>an office established by or under an Act;</w:t>
      </w:r>
    </w:p>
    <w:p w14:paraId="39C34D21" w14:textId="77777777" w:rsidR="00DE7BA3" w:rsidRPr="00B45E04" w:rsidRDefault="00DE7BA3" w:rsidP="00DE7BA3">
      <w:pPr>
        <w:pStyle w:val="paragraphsub"/>
      </w:pPr>
      <w:r w:rsidRPr="00B45E04">
        <w:tab/>
        <w:t>(ii)</w:t>
      </w:r>
      <w:r w:rsidRPr="00B45E04">
        <w:tab/>
        <w:t>an appointment made under an Act;</w:t>
      </w:r>
    </w:p>
    <w:p w14:paraId="1472B240" w14:textId="6619E29D" w:rsidR="00DE7BA3" w:rsidRPr="00B45E04" w:rsidRDefault="00DE7BA3" w:rsidP="00DE7BA3">
      <w:pPr>
        <w:pStyle w:val="paragraphsub"/>
      </w:pPr>
      <w:r w:rsidRPr="00B45E04">
        <w:lastRenderedPageBreak/>
        <w:tab/>
        <w:t>(iii)</w:t>
      </w:r>
      <w:r w:rsidRPr="00B45E04">
        <w:tab/>
        <w:t>an appointment made by the Governor</w:t>
      </w:r>
      <w:r w:rsidR="001C3D7C">
        <w:noBreakHyphen/>
      </w:r>
      <w:r w:rsidRPr="00B45E04">
        <w:t>General or a Minister but not under an Act;</w:t>
      </w:r>
    </w:p>
    <w:p w14:paraId="0F2CEAC3" w14:textId="77777777" w:rsidR="00DE7BA3" w:rsidRPr="00B45E04" w:rsidRDefault="00DE7BA3" w:rsidP="00DE7BA3">
      <w:pPr>
        <w:pStyle w:val="paragraph"/>
      </w:pPr>
      <w:r w:rsidRPr="00B45E04">
        <w:tab/>
        <w:t>(c)</w:t>
      </w:r>
      <w:r w:rsidRPr="00B45E04">
        <w:tab/>
        <w:t>a person who is a member or officer of an authority of the Commonwealth;</w:t>
      </w:r>
    </w:p>
    <w:p w14:paraId="49370671" w14:textId="77777777" w:rsidR="00DE7BA3" w:rsidRPr="00B45E04" w:rsidRDefault="00DE7BA3" w:rsidP="00DE7BA3">
      <w:pPr>
        <w:pStyle w:val="paragraph"/>
      </w:pPr>
      <w:r w:rsidRPr="00B45E04">
        <w:tab/>
        <w:t>(d)</w:t>
      </w:r>
      <w:r w:rsidRPr="00B45E04">
        <w:tab/>
        <w:t>a person who is in the service or employment of the Commonwealth, or of an authority of the Commonwealth, or is employed or engaged under an Act.</w:t>
      </w:r>
    </w:p>
    <w:p w14:paraId="5EFF0174" w14:textId="77777777" w:rsidR="00DE7BA3" w:rsidRPr="00B45E04" w:rsidRDefault="00DE7BA3" w:rsidP="00DE7BA3">
      <w:pPr>
        <w:pStyle w:val="Definition"/>
      </w:pPr>
      <w:r w:rsidRPr="00B45E04">
        <w:rPr>
          <w:b/>
          <w:i/>
        </w:rPr>
        <w:t>participating jurisdiction</w:t>
      </w:r>
      <w:r w:rsidRPr="00B45E04">
        <w:t xml:space="preserve"> means a participating State or Territory.</w:t>
      </w:r>
    </w:p>
    <w:p w14:paraId="77E7A843" w14:textId="77777777" w:rsidR="00DE7BA3" w:rsidRPr="00B45E04" w:rsidRDefault="00DE7BA3" w:rsidP="00DE7BA3">
      <w:pPr>
        <w:pStyle w:val="Definition"/>
      </w:pPr>
      <w:r w:rsidRPr="00B45E04">
        <w:rPr>
          <w:b/>
          <w:i/>
        </w:rPr>
        <w:t>participating State</w:t>
      </w:r>
      <w:r w:rsidRPr="00B45E04">
        <w:t xml:space="preserve"> means a State that is a party to the Conduct Code Agreement and applies the Competition Code as a law of the State, either with or without modifications.</w:t>
      </w:r>
    </w:p>
    <w:p w14:paraId="0D2F0C7A" w14:textId="77777777" w:rsidR="00DE7BA3" w:rsidRPr="00B45E04" w:rsidRDefault="00DE7BA3" w:rsidP="00DE7BA3">
      <w:pPr>
        <w:pStyle w:val="Definition"/>
      </w:pPr>
      <w:r w:rsidRPr="00B45E04">
        <w:rPr>
          <w:b/>
          <w:i/>
        </w:rPr>
        <w:t>participating Territory</w:t>
      </w:r>
      <w:r w:rsidRPr="00B45E04">
        <w:t xml:space="preserve"> means a Territory that is a party to the Conduct Code Agreement and applies the Competition Code as a law of the Territory, either with or without modifications.</w:t>
      </w:r>
    </w:p>
    <w:p w14:paraId="60FE5ACB" w14:textId="77777777" w:rsidR="00DE7BA3" w:rsidRPr="00B45E04" w:rsidRDefault="00DE7BA3" w:rsidP="00DE7BA3">
      <w:pPr>
        <w:pStyle w:val="Definition"/>
      </w:pPr>
      <w:r w:rsidRPr="00B45E04">
        <w:rPr>
          <w:b/>
          <w:i/>
        </w:rPr>
        <w:t>Schedule version of Part IV</w:t>
      </w:r>
      <w:r w:rsidRPr="00B45E04">
        <w:t xml:space="preserve"> means the text that is set out in Part</w:t>
      </w:r>
      <w:r w:rsidR="001A2F50" w:rsidRPr="00B45E04">
        <w:t> </w:t>
      </w:r>
      <w:r w:rsidRPr="00B45E04">
        <w:t xml:space="preserve">1 of </w:t>
      </w:r>
      <w:r w:rsidR="000E2FF6" w:rsidRPr="00B45E04">
        <w:t>Schedule</w:t>
      </w:r>
      <w:r w:rsidR="001A2F50" w:rsidRPr="00B45E04">
        <w:t> </w:t>
      </w:r>
      <w:r w:rsidR="000E2FF6" w:rsidRPr="00B45E04">
        <w:t>1</w:t>
      </w:r>
      <w:r w:rsidRPr="00B45E04">
        <w:t xml:space="preserve"> to this Act.</w:t>
      </w:r>
    </w:p>
    <w:p w14:paraId="18EDF99C" w14:textId="77777777" w:rsidR="00DE7BA3" w:rsidRPr="00B45E04" w:rsidRDefault="00DE7BA3" w:rsidP="00DE7BA3">
      <w:pPr>
        <w:pStyle w:val="Definition"/>
      </w:pPr>
      <w:r w:rsidRPr="00B45E04">
        <w:rPr>
          <w:b/>
          <w:i/>
        </w:rPr>
        <w:t>Territory</w:t>
      </w:r>
      <w:r w:rsidRPr="00B45E04">
        <w:t xml:space="preserve"> means the Australian Capital Territory or the Northern Territory.</w:t>
      </w:r>
    </w:p>
    <w:p w14:paraId="7C8DA3AB" w14:textId="77777777" w:rsidR="00DE7BA3" w:rsidRPr="00B45E04" w:rsidRDefault="00DE7BA3" w:rsidP="00DE7BA3">
      <w:pPr>
        <w:pStyle w:val="ActHead5"/>
      </w:pPr>
      <w:bookmarkStart w:id="265" w:name="_Toc185503542"/>
      <w:r w:rsidRPr="001C3D7C">
        <w:rPr>
          <w:rStyle w:val="CharSectno"/>
        </w:rPr>
        <w:t>150B</w:t>
      </w:r>
      <w:r w:rsidRPr="00B45E04">
        <w:t xml:space="preserve">  Objects of this Part</w:t>
      </w:r>
      <w:bookmarkEnd w:id="265"/>
    </w:p>
    <w:p w14:paraId="60CCDAB2" w14:textId="77777777" w:rsidR="00DE7BA3" w:rsidRPr="00B45E04" w:rsidRDefault="00DE7BA3" w:rsidP="00DE7BA3">
      <w:pPr>
        <w:pStyle w:val="subsection"/>
      </w:pPr>
      <w:r w:rsidRPr="00B45E04">
        <w:tab/>
      </w:r>
      <w:r w:rsidRPr="00B45E04">
        <w:tab/>
        <w:t>The objects of this Part are:</w:t>
      </w:r>
    </w:p>
    <w:p w14:paraId="2DEEB702" w14:textId="77777777" w:rsidR="00DE7BA3" w:rsidRPr="00B45E04" w:rsidRDefault="00DE7BA3" w:rsidP="00DE7BA3">
      <w:pPr>
        <w:pStyle w:val="paragraph"/>
      </w:pPr>
      <w:r w:rsidRPr="00B45E04">
        <w:tab/>
        <w:t>(a)</w:t>
      </w:r>
      <w:r w:rsidRPr="00B45E04">
        <w:tab/>
        <w:t>to facilitate the application of the Competition Code by participating Territories; and</w:t>
      </w:r>
    </w:p>
    <w:p w14:paraId="39EF811F" w14:textId="77777777" w:rsidR="00DE7BA3" w:rsidRPr="00B45E04" w:rsidRDefault="00DE7BA3" w:rsidP="00DE7BA3">
      <w:pPr>
        <w:pStyle w:val="paragraph"/>
      </w:pPr>
      <w:r w:rsidRPr="00B45E04">
        <w:tab/>
        <w:t>(b)</w:t>
      </w:r>
      <w:r w:rsidRPr="00B45E04">
        <w:tab/>
        <w:t>to facilitate the application of the Competition Code by participating States.</w:t>
      </w:r>
    </w:p>
    <w:p w14:paraId="34396159" w14:textId="77777777" w:rsidR="00DE7BA3" w:rsidRPr="00B45E04" w:rsidRDefault="00DE7BA3" w:rsidP="00DE7BA3">
      <w:pPr>
        <w:pStyle w:val="ActHead5"/>
      </w:pPr>
      <w:bookmarkStart w:id="266" w:name="_Toc185503543"/>
      <w:r w:rsidRPr="001C3D7C">
        <w:rPr>
          <w:rStyle w:val="CharSectno"/>
        </w:rPr>
        <w:t>150C</w:t>
      </w:r>
      <w:r w:rsidRPr="00B45E04">
        <w:t xml:space="preserve">  The Competition Code</w:t>
      </w:r>
      <w:bookmarkEnd w:id="266"/>
    </w:p>
    <w:p w14:paraId="18585A11" w14:textId="77777777" w:rsidR="00DE7BA3" w:rsidRPr="00B45E04" w:rsidRDefault="00DE7BA3" w:rsidP="00DE7BA3">
      <w:pPr>
        <w:pStyle w:val="subsection"/>
      </w:pPr>
      <w:r w:rsidRPr="00B45E04">
        <w:tab/>
        <w:t>(1)</w:t>
      </w:r>
      <w:r w:rsidRPr="00B45E04">
        <w:tab/>
        <w:t>The Competition Code consists of:</w:t>
      </w:r>
    </w:p>
    <w:p w14:paraId="108403A3" w14:textId="77777777" w:rsidR="00DE7BA3" w:rsidRPr="00B45E04" w:rsidRDefault="00DE7BA3" w:rsidP="00DE7BA3">
      <w:pPr>
        <w:pStyle w:val="paragraph"/>
      </w:pPr>
      <w:r w:rsidRPr="00B45E04">
        <w:tab/>
        <w:t>(a)</w:t>
      </w:r>
      <w:r w:rsidRPr="00B45E04">
        <w:tab/>
        <w:t>the Schedule version of Part IV;</w:t>
      </w:r>
    </w:p>
    <w:p w14:paraId="338C464D" w14:textId="77777777" w:rsidR="00DE7BA3" w:rsidRPr="00B45E04" w:rsidRDefault="00DE7BA3" w:rsidP="00DE7BA3">
      <w:pPr>
        <w:pStyle w:val="paragraph"/>
      </w:pPr>
      <w:r w:rsidRPr="00B45E04">
        <w:tab/>
        <w:t>(b)</w:t>
      </w:r>
      <w:r w:rsidRPr="00B45E04">
        <w:tab/>
        <w:t>the remaining provisions of this Act (except sections</w:t>
      </w:r>
      <w:r w:rsidR="001A2F50" w:rsidRPr="00B45E04">
        <w:t> </w:t>
      </w:r>
      <w:r w:rsidRPr="00B45E04">
        <w:t>2A, 5, 6 and 172), so far as they would relate to the Schedule version if the Schedule version were substituted for Part IV;</w:t>
      </w:r>
    </w:p>
    <w:p w14:paraId="2771D9C2" w14:textId="77777777" w:rsidR="00DE7BA3" w:rsidRPr="00B45E04" w:rsidRDefault="00DE7BA3" w:rsidP="00DE7BA3">
      <w:pPr>
        <w:pStyle w:val="paragraph"/>
      </w:pPr>
      <w:r w:rsidRPr="00B45E04">
        <w:lastRenderedPageBreak/>
        <w:tab/>
        <w:t>(c)</w:t>
      </w:r>
      <w:r w:rsidRPr="00B45E04">
        <w:tab/>
        <w:t xml:space="preserve">the regulations under this Act, so far as they relate to any provision covered by </w:t>
      </w:r>
      <w:r w:rsidR="001A2F50" w:rsidRPr="00B45E04">
        <w:t>paragraph (</w:t>
      </w:r>
      <w:r w:rsidRPr="00B45E04">
        <w:t>a) or (b).</w:t>
      </w:r>
    </w:p>
    <w:p w14:paraId="55BB9C86" w14:textId="77777777" w:rsidR="00DE7BA3" w:rsidRPr="00B45E04" w:rsidRDefault="00DE7BA3" w:rsidP="00DE7BA3">
      <w:pPr>
        <w:pStyle w:val="subsection"/>
      </w:pPr>
      <w:r w:rsidRPr="00B45E04">
        <w:tab/>
        <w:t>(2)</w:t>
      </w:r>
      <w:r w:rsidRPr="00B45E04">
        <w:tab/>
        <w:t xml:space="preserve">For the purpose of forming part of the Competition Code, the provisions referred to in </w:t>
      </w:r>
      <w:r w:rsidR="001A2F50" w:rsidRPr="00B45E04">
        <w:t>paragraphs (</w:t>
      </w:r>
      <w:r w:rsidRPr="00B45E04">
        <w:t>1)(b) and (c) are to be modified as necessary to fit in with the Schedule version of Part IV. In particular, references to corporations are to include references to persons who are not corporations.</w:t>
      </w:r>
    </w:p>
    <w:p w14:paraId="1970B199" w14:textId="77777777" w:rsidR="00DE7BA3" w:rsidRPr="00B45E04" w:rsidRDefault="00DE7BA3" w:rsidP="00DE7BA3">
      <w:pPr>
        <w:pStyle w:val="ActHead5"/>
      </w:pPr>
      <w:bookmarkStart w:id="267" w:name="_Toc185503544"/>
      <w:r w:rsidRPr="001C3D7C">
        <w:rPr>
          <w:rStyle w:val="CharSectno"/>
        </w:rPr>
        <w:t>150D</w:t>
      </w:r>
      <w:r w:rsidRPr="00B45E04">
        <w:t xml:space="preserve">  Federal Court may exercise jurisdiction under application laws of Territories</w:t>
      </w:r>
      <w:bookmarkEnd w:id="267"/>
    </w:p>
    <w:p w14:paraId="135A0A29" w14:textId="77777777" w:rsidR="00DE7BA3" w:rsidRPr="00B45E04" w:rsidRDefault="00DE7BA3" w:rsidP="00DE7BA3">
      <w:pPr>
        <w:pStyle w:val="subsection"/>
      </w:pPr>
      <w:r w:rsidRPr="00B45E04">
        <w:tab/>
      </w:r>
      <w:r w:rsidRPr="00B45E04">
        <w:tab/>
        <w:t>The Federal Court may exercise jurisdiction (whether original or appellate) conferred on that Court by an application law of a Territory with respect to matters arising under the Competition Code.</w:t>
      </w:r>
    </w:p>
    <w:p w14:paraId="004476A1" w14:textId="45190F49" w:rsidR="00DE7BA3" w:rsidRPr="00B45E04" w:rsidRDefault="00DE7BA3" w:rsidP="00DE7BA3">
      <w:pPr>
        <w:pStyle w:val="ActHead5"/>
      </w:pPr>
      <w:bookmarkStart w:id="268" w:name="_Toc185503545"/>
      <w:r w:rsidRPr="001C3D7C">
        <w:rPr>
          <w:rStyle w:val="CharSectno"/>
        </w:rPr>
        <w:t>150E</w:t>
      </w:r>
      <w:r w:rsidRPr="00B45E04">
        <w:t xml:space="preserve">  Exercise of jurisdiction under cross</w:t>
      </w:r>
      <w:r w:rsidR="001C3D7C">
        <w:noBreakHyphen/>
      </w:r>
      <w:r w:rsidRPr="00B45E04">
        <w:t>vesting provisions</w:t>
      </w:r>
      <w:bookmarkEnd w:id="268"/>
    </w:p>
    <w:p w14:paraId="5D87A6A6" w14:textId="5AA99F67" w:rsidR="00DE7BA3" w:rsidRPr="00B45E04" w:rsidRDefault="00DE7BA3" w:rsidP="00DE7BA3">
      <w:pPr>
        <w:pStyle w:val="subsection"/>
      </w:pPr>
      <w:r w:rsidRPr="00B45E04">
        <w:tab/>
      </w:r>
      <w:r w:rsidRPr="00B45E04">
        <w:tab/>
        <w:t>This Part does not affect the operation of any other law of the Commonwealth, or any law of a State or Territory, relating to cross</w:t>
      </w:r>
      <w:r w:rsidR="001C3D7C">
        <w:noBreakHyphen/>
      </w:r>
      <w:r w:rsidRPr="00B45E04">
        <w:t>vesting of jurisdiction.</w:t>
      </w:r>
    </w:p>
    <w:p w14:paraId="381115EF" w14:textId="77777777" w:rsidR="008D256C" w:rsidRPr="00B45E04" w:rsidRDefault="008D256C" w:rsidP="008D256C">
      <w:pPr>
        <w:pStyle w:val="ActHead5"/>
      </w:pPr>
      <w:bookmarkStart w:id="269" w:name="_Toc185503546"/>
      <w:r w:rsidRPr="001C3D7C">
        <w:rPr>
          <w:rStyle w:val="CharSectno"/>
        </w:rPr>
        <w:t>150F</w:t>
      </w:r>
      <w:r w:rsidRPr="00B45E04">
        <w:t xml:space="preserve">  Commonwealth consent to conferral of functions etc. on Commonwealth entities</w:t>
      </w:r>
      <w:bookmarkEnd w:id="269"/>
    </w:p>
    <w:p w14:paraId="02833BB5" w14:textId="77777777" w:rsidR="008D256C" w:rsidRPr="00B45E04" w:rsidRDefault="008D256C" w:rsidP="008D256C">
      <w:pPr>
        <w:pStyle w:val="subsection"/>
      </w:pPr>
      <w:r w:rsidRPr="00B45E04">
        <w:tab/>
        <w:t>(1)</w:t>
      </w:r>
      <w:r w:rsidRPr="00B45E04">
        <w:tab/>
        <w:t>An application law may confer functions or powers, or impose duties, on a Commonwealth entity for the purposes of the Competition Code.</w:t>
      </w:r>
    </w:p>
    <w:p w14:paraId="7F9645F9" w14:textId="77777777" w:rsidR="008D256C" w:rsidRPr="00B45E04" w:rsidRDefault="008D256C" w:rsidP="008D256C">
      <w:pPr>
        <w:pStyle w:val="notetext"/>
      </w:pPr>
      <w:r w:rsidRPr="00B45E04">
        <w:t>Note:</w:t>
      </w:r>
      <w:r w:rsidRPr="00B45E04">
        <w:tab/>
        <w:t>Section</w:t>
      </w:r>
      <w:r w:rsidR="001A2F50" w:rsidRPr="00B45E04">
        <w:t> </w:t>
      </w:r>
      <w:r w:rsidRPr="00B45E04">
        <w:t>150FB sets out when such a law imposes a duty on a Commonwealth entity.</w:t>
      </w:r>
    </w:p>
    <w:p w14:paraId="43075CA4" w14:textId="77777777" w:rsidR="008D256C" w:rsidRPr="00B45E04" w:rsidRDefault="008D256C" w:rsidP="008D256C">
      <w:pPr>
        <w:pStyle w:val="subsection"/>
      </w:pPr>
      <w:r w:rsidRPr="00B45E04">
        <w:tab/>
        <w:t>(2)</w:t>
      </w:r>
      <w:r w:rsidRPr="00B45E04">
        <w:tab/>
      </w:r>
      <w:r w:rsidR="001A2F50" w:rsidRPr="00B45E04">
        <w:t>Subsection (</w:t>
      </w:r>
      <w:r w:rsidRPr="00B45E04">
        <w:t>1) does not authorise the conferral of a function or power, or the imposition of a duty, by an application law to the extent to which:</w:t>
      </w:r>
    </w:p>
    <w:p w14:paraId="0C79E1D0" w14:textId="77777777" w:rsidR="008D256C" w:rsidRPr="00B45E04" w:rsidRDefault="008D256C" w:rsidP="008D256C">
      <w:pPr>
        <w:pStyle w:val="paragraph"/>
      </w:pPr>
      <w:r w:rsidRPr="00B45E04">
        <w:tab/>
        <w:t>(a)</w:t>
      </w:r>
      <w:r w:rsidRPr="00B45E04">
        <w:tab/>
        <w:t>the conferral or imposition, or the authorisation, would contravene any constitutional doctrines restricting the duties that may be imposed on the Commonwealth entity; or</w:t>
      </w:r>
    </w:p>
    <w:p w14:paraId="3AD8A10F" w14:textId="77777777" w:rsidR="008D256C" w:rsidRPr="00B45E04" w:rsidRDefault="008D256C" w:rsidP="008D256C">
      <w:pPr>
        <w:pStyle w:val="paragraph"/>
      </w:pPr>
      <w:r w:rsidRPr="00B45E04">
        <w:lastRenderedPageBreak/>
        <w:tab/>
        <w:t>(b)</w:t>
      </w:r>
      <w:r w:rsidRPr="00B45E04">
        <w:tab/>
        <w:t>the authorisation would otherwise exceed the legislative power of the Commonwealth.</w:t>
      </w:r>
    </w:p>
    <w:p w14:paraId="23A794A4" w14:textId="77777777" w:rsidR="008D256C" w:rsidRPr="00B45E04" w:rsidRDefault="008D256C" w:rsidP="008D256C">
      <w:pPr>
        <w:pStyle w:val="subsection"/>
      </w:pPr>
      <w:r w:rsidRPr="00B45E04">
        <w:tab/>
        <w:t>(3)</w:t>
      </w:r>
      <w:r w:rsidRPr="00B45E04">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14:paraId="6EFE2966" w14:textId="77777777" w:rsidR="008D256C" w:rsidRPr="00B45E04" w:rsidRDefault="008D256C" w:rsidP="008D256C">
      <w:pPr>
        <w:pStyle w:val="ActHead5"/>
      </w:pPr>
      <w:bookmarkStart w:id="270" w:name="_Toc185503547"/>
      <w:r w:rsidRPr="001C3D7C">
        <w:rPr>
          <w:rStyle w:val="CharSectno"/>
        </w:rPr>
        <w:t>150FA</w:t>
      </w:r>
      <w:r w:rsidRPr="00B45E04">
        <w:t xml:space="preserve">  How duty is imposed</w:t>
      </w:r>
      <w:bookmarkEnd w:id="270"/>
    </w:p>
    <w:p w14:paraId="27871562" w14:textId="77777777" w:rsidR="008D256C" w:rsidRPr="00B45E04" w:rsidRDefault="008D256C" w:rsidP="008D256C">
      <w:pPr>
        <w:pStyle w:val="SubsectionHead"/>
      </w:pPr>
      <w:r w:rsidRPr="00B45E04">
        <w:t>Application</w:t>
      </w:r>
    </w:p>
    <w:p w14:paraId="044C16AA" w14:textId="77777777" w:rsidR="008D256C" w:rsidRPr="00B45E04" w:rsidRDefault="008D256C" w:rsidP="008D256C">
      <w:pPr>
        <w:pStyle w:val="subsection"/>
      </w:pPr>
      <w:r w:rsidRPr="00B45E04">
        <w:tab/>
        <w:t>(1)</w:t>
      </w:r>
      <w:r w:rsidRPr="00B45E04">
        <w:tab/>
        <w:t>This section applies if an application law purports to impose a duty on a Commonwealth entity.</w:t>
      </w:r>
    </w:p>
    <w:p w14:paraId="760E24DD" w14:textId="77777777" w:rsidR="008D256C" w:rsidRPr="00B45E04" w:rsidRDefault="008D256C" w:rsidP="008D256C">
      <w:pPr>
        <w:pStyle w:val="notetext"/>
      </w:pPr>
      <w:r w:rsidRPr="00B45E04">
        <w:t>Note:</w:t>
      </w:r>
      <w:r w:rsidRPr="00B45E04">
        <w:tab/>
        <w:t>Section</w:t>
      </w:r>
      <w:r w:rsidR="001A2F50" w:rsidRPr="00B45E04">
        <w:t> </w:t>
      </w:r>
      <w:r w:rsidRPr="00B45E04">
        <w:t>150FB sets out when such a law imposes a duty on a Commonwealth entity.</w:t>
      </w:r>
    </w:p>
    <w:p w14:paraId="17A91977" w14:textId="77777777" w:rsidR="008D256C" w:rsidRPr="00B45E04" w:rsidRDefault="008D256C" w:rsidP="008D256C">
      <w:pPr>
        <w:pStyle w:val="SubsectionHead"/>
      </w:pPr>
      <w:r w:rsidRPr="00B45E04">
        <w:t>State or Territory legislative power sufficient to support duty</w:t>
      </w:r>
    </w:p>
    <w:p w14:paraId="4D42A25A" w14:textId="77777777" w:rsidR="008D256C" w:rsidRPr="00B45E04" w:rsidRDefault="008D256C" w:rsidP="008D256C">
      <w:pPr>
        <w:pStyle w:val="subsection"/>
      </w:pPr>
      <w:r w:rsidRPr="00B45E04">
        <w:tab/>
        <w:t>(2)</w:t>
      </w:r>
      <w:r w:rsidRPr="00B45E04">
        <w:tab/>
        <w:t>The duty is taken not to be imposed by this Act (or any other law of the Commonwealth) to the extent to which:</w:t>
      </w:r>
    </w:p>
    <w:p w14:paraId="105B3269" w14:textId="77777777" w:rsidR="008D256C" w:rsidRPr="00B45E04" w:rsidRDefault="008D256C" w:rsidP="008D256C">
      <w:pPr>
        <w:pStyle w:val="paragraph"/>
      </w:pPr>
      <w:r w:rsidRPr="00B45E04">
        <w:tab/>
        <w:t>(a)</w:t>
      </w:r>
      <w:r w:rsidRPr="00B45E04">
        <w:tab/>
        <w:t>imposing the duty is within the legislative powers of the State or Territory concerned; and</w:t>
      </w:r>
    </w:p>
    <w:p w14:paraId="15A9A636" w14:textId="77777777" w:rsidR="008D256C" w:rsidRPr="00B45E04" w:rsidRDefault="008D256C" w:rsidP="008D256C">
      <w:pPr>
        <w:pStyle w:val="paragraph"/>
      </w:pPr>
      <w:r w:rsidRPr="00B45E04">
        <w:tab/>
        <w:t>(b)</w:t>
      </w:r>
      <w:r w:rsidRPr="00B45E04">
        <w:tab/>
        <w:t>imposing the duty by the law of the State or Territory is consistent with the constitutional doctrines restricting the duties that may be imposed on the entity.</w:t>
      </w:r>
    </w:p>
    <w:p w14:paraId="285A24B5" w14:textId="77777777" w:rsidR="008D256C" w:rsidRPr="00B45E04" w:rsidRDefault="008D256C" w:rsidP="008D256C">
      <w:pPr>
        <w:pStyle w:val="notetext"/>
      </w:pPr>
      <w:r w:rsidRPr="00B45E04">
        <w:t>Note:</w:t>
      </w:r>
      <w:r w:rsidRPr="00B45E04">
        <w:tab/>
        <w:t xml:space="preserve">If this subsection applies, the duty will be taken to be imposed by force of the law of the State or Territory (the Commonwealth having consented under </w:t>
      </w:r>
      <w:r w:rsidR="002F06D1" w:rsidRPr="00B45E04">
        <w:t>section 1</w:t>
      </w:r>
      <w:r w:rsidRPr="00B45E04">
        <w:t>50F to the imposition of the duty by that law).</w:t>
      </w:r>
    </w:p>
    <w:p w14:paraId="253F0B59" w14:textId="77777777" w:rsidR="008D256C" w:rsidRPr="00B45E04" w:rsidRDefault="008D256C" w:rsidP="008D256C">
      <w:pPr>
        <w:pStyle w:val="SubsectionHead"/>
      </w:pPr>
      <w:r w:rsidRPr="00B45E04">
        <w:t>Commonwealth legislative power sufficient to support duty but State or Territory legislative powers are not</w:t>
      </w:r>
    </w:p>
    <w:p w14:paraId="7EA315C4" w14:textId="77777777" w:rsidR="008D256C" w:rsidRPr="00B45E04" w:rsidRDefault="008D256C" w:rsidP="008D256C">
      <w:pPr>
        <w:pStyle w:val="subsection"/>
      </w:pPr>
      <w:r w:rsidRPr="00B45E04">
        <w:tab/>
        <w:t>(3)</w:t>
      </w:r>
      <w:r w:rsidRPr="00B45E04">
        <w:tab/>
        <w:t xml:space="preserve">If, to ensure the validity of the purported imposition of the duty, it is necessary that the duty be imposed by a law of the Commonwealth (rather than by the law of the State or Territory), </w:t>
      </w:r>
      <w:r w:rsidRPr="00B45E04">
        <w:lastRenderedPageBreak/>
        <w:t>the duty is taken to be imposed by this Act to the extent necessary to ensure that validity.</w:t>
      </w:r>
    </w:p>
    <w:p w14:paraId="5187087F" w14:textId="77777777" w:rsidR="008D256C" w:rsidRPr="00B45E04" w:rsidRDefault="008D256C" w:rsidP="008D256C">
      <w:pPr>
        <w:pStyle w:val="subsection"/>
      </w:pPr>
      <w:r w:rsidRPr="00B45E04">
        <w:tab/>
        <w:t>(4)</w:t>
      </w:r>
      <w:r w:rsidRPr="00B45E04">
        <w:tab/>
        <w:t xml:space="preserve">If, because of </w:t>
      </w:r>
      <w:r w:rsidR="001A2F50" w:rsidRPr="00B45E04">
        <w:t>subsection (</w:t>
      </w:r>
      <w:r w:rsidRPr="00B45E04">
        <w:t>3), this Act is taken to impose the duty, it is the intention of the Parliament to rely on all powers available to it under the Constitution to support the imposition of the duty by this Act.</w:t>
      </w:r>
    </w:p>
    <w:p w14:paraId="445DD990" w14:textId="77777777" w:rsidR="008D256C" w:rsidRPr="00B45E04" w:rsidRDefault="008D256C" w:rsidP="008D256C">
      <w:pPr>
        <w:pStyle w:val="subsection"/>
      </w:pPr>
      <w:r w:rsidRPr="00B45E04">
        <w:tab/>
        <w:t>(5)</w:t>
      </w:r>
      <w:r w:rsidRPr="00B45E04">
        <w:tab/>
        <w:t xml:space="preserve">The duty is taken to be imposed by this Act in accordance with </w:t>
      </w:r>
      <w:r w:rsidR="001A2F50" w:rsidRPr="00B45E04">
        <w:t>subsection (</w:t>
      </w:r>
      <w:r w:rsidRPr="00B45E04">
        <w:t>3) only to the extent to which imposing the duty:</w:t>
      </w:r>
    </w:p>
    <w:p w14:paraId="5F703297" w14:textId="77777777" w:rsidR="008D256C" w:rsidRPr="00B45E04" w:rsidRDefault="008D256C" w:rsidP="008D256C">
      <w:pPr>
        <w:pStyle w:val="paragraph"/>
      </w:pPr>
      <w:r w:rsidRPr="00B45E04">
        <w:tab/>
        <w:t>(a)</w:t>
      </w:r>
      <w:r w:rsidRPr="00B45E04">
        <w:tab/>
        <w:t>is within the legislative powers of the Commonwealth; and</w:t>
      </w:r>
    </w:p>
    <w:p w14:paraId="6E51BD6B" w14:textId="77777777" w:rsidR="008D256C" w:rsidRPr="00B45E04" w:rsidRDefault="008D256C" w:rsidP="008D256C">
      <w:pPr>
        <w:pStyle w:val="paragraph"/>
      </w:pPr>
      <w:r w:rsidRPr="00B45E04">
        <w:tab/>
        <w:t>(b)</w:t>
      </w:r>
      <w:r w:rsidRPr="00B45E04">
        <w:tab/>
        <w:t>is consistent with the constitutional doctrines restricting the duties that may be imposed on the entity.</w:t>
      </w:r>
    </w:p>
    <w:p w14:paraId="00D411E5" w14:textId="77777777" w:rsidR="00AB29E5" w:rsidRPr="00987B2C" w:rsidRDefault="00AB29E5" w:rsidP="00AB29E5">
      <w:pPr>
        <w:pStyle w:val="subsection"/>
      </w:pPr>
      <w:r w:rsidRPr="00987B2C">
        <w:tab/>
        <w:t>(5A)</w:t>
      </w:r>
      <w:r w:rsidRPr="00987B2C">
        <w:tab/>
        <w:t>To avoid doubt, neither this Act (nor any other law of the Commonwealth) imposes a duty on the Commonwealth entity to the extent to which imposing such a duty would:</w:t>
      </w:r>
    </w:p>
    <w:p w14:paraId="62BF36FC" w14:textId="77777777" w:rsidR="00AB29E5" w:rsidRPr="00987B2C" w:rsidRDefault="00AB29E5" w:rsidP="00AB29E5">
      <w:pPr>
        <w:pStyle w:val="paragraph"/>
      </w:pPr>
      <w:r w:rsidRPr="00987B2C">
        <w:tab/>
        <w:t>(a)</w:t>
      </w:r>
      <w:r w:rsidRPr="00987B2C">
        <w:tab/>
        <w:t>contravene any constitutional doctrine restricting the duties that may be imposed on a Commonwealth entity; or</w:t>
      </w:r>
    </w:p>
    <w:p w14:paraId="5CAD559C" w14:textId="77777777" w:rsidR="00AB29E5" w:rsidRPr="00987B2C" w:rsidRDefault="00AB29E5" w:rsidP="00AB29E5">
      <w:pPr>
        <w:pStyle w:val="paragraph"/>
      </w:pPr>
      <w:r w:rsidRPr="00987B2C">
        <w:tab/>
        <w:t>(b)</w:t>
      </w:r>
      <w:r w:rsidRPr="00987B2C">
        <w:tab/>
        <w:t>otherwise exceed the legislative power of the Commonwealth.</w:t>
      </w:r>
    </w:p>
    <w:p w14:paraId="50DCA7A8" w14:textId="77777777" w:rsidR="008D256C" w:rsidRPr="00B45E04" w:rsidRDefault="008D256C" w:rsidP="008D256C">
      <w:pPr>
        <w:pStyle w:val="subsection"/>
      </w:pPr>
      <w:r w:rsidRPr="00B45E04">
        <w:tab/>
        <w:t>(6)</w:t>
      </w:r>
      <w:r w:rsidRPr="00B45E04">
        <w:tab/>
      </w:r>
      <w:r w:rsidR="001A2F50" w:rsidRPr="00B45E04">
        <w:t>Subsections (</w:t>
      </w:r>
      <w:r w:rsidRPr="00B45E04">
        <w:t xml:space="preserve">1) to (5) do not limit </w:t>
      </w:r>
      <w:r w:rsidR="002F06D1" w:rsidRPr="00B45E04">
        <w:t>section 1</w:t>
      </w:r>
      <w:r w:rsidRPr="00B45E04">
        <w:t>50F.</w:t>
      </w:r>
    </w:p>
    <w:p w14:paraId="3B4FD49C" w14:textId="77777777" w:rsidR="00AB29E5" w:rsidRPr="00987B2C" w:rsidRDefault="00AB29E5" w:rsidP="00AB29E5">
      <w:pPr>
        <w:pStyle w:val="ActHead5"/>
      </w:pPr>
      <w:bookmarkStart w:id="271" w:name="_Toc185503548"/>
      <w:r w:rsidRPr="001C3D7C">
        <w:rPr>
          <w:rStyle w:val="CharSectno"/>
        </w:rPr>
        <w:t>150FAA</w:t>
      </w:r>
      <w:r w:rsidRPr="00987B2C">
        <w:t xml:space="preserve">  Imposing a duty under State or Territory law</w:t>
      </w:r>
      <w:bookmarkEnd w:id="271"/>
    </w:p>
    <w:p w14:paraId="009C3B98" w14:textId="77777777" w:rsidR="00AB29E5" w:rsidRPr="00987B2C" w:rsidRDefault="00AB29E5" w:rsidP="00AB29E5">
      <w:pPr>
        <w:pStyle w:val="subsection"/>
      </w:pPr>
      <w:r w:rsidRPr="00987B2C">
        <w:tab/>
        <w:t>(1)</w:t>
      </w:r>
      <w:r w:rsidRPr="00987B2C">
        <w:tab/>
        <w:t>This section:</w:t>
      </w:r>
    </w:p>
    <w:p w14:paraId="04A6DE4F" w14:textId="77777777" w:rsidR="00AB29E5" w:rsidRPr="00987B2C" w:rsidRDefault="00AB29E5" w:rsidP="00AB29E5">
      <w:pPr>
        <w:pStyle w:val="paragraph"/>
      </w:pPr>
      <w:r w:rsidRPr="00987B2C">
        <w:tab/>
        <w:t>(a)</w:t>
      </w:r>
      <w:r w:rsidRPr="00987B2C">
        <w:tab/>
        <w:t>applies only for the purposes of the application of the provisions of the Competition Code or another law of the Commonwealth (with or without modification) as a law of a participating State or participating Territory by a provision of an application law; and</w:t>
      </w:r>
    </w:p>
    <w:p w14:paraId="10AB36FF" w14:textId="77777777" w:rsidR="00AB29E5" w:rsidRPr="00987B2C" w:rsidRDefault="00AB29E5" w:rsidP="00AB29E5">
      <w:pPr>
        <w:pStyle w:val="paragraph"/>
      </w:pPr>
      <w:r w:rsidRPr="00987B2C">
        <w:tab/>
        <w:t>(b)</w:t>
      </w:r>
      <w:r w:rsidRPr="00987B2C">
        <w:tab/>
        <w:t>does not apply for those purposes if the application law otherwise provides.</w:t>
      </w:r>
    </w:p>
    <w:p w14:paraId="13699FC0" w14:textId="77777777" w:rsidR="00AB29E5" w:rsidRPr="00987B2C" w:rsidRDefault="00AB29E5" w:rsidP="00AB29E5">
      <w:pPr>
        <w:pStyle w:val="subsection"/>
      </w:pPr>
      <w:r w:rsidRPr="00987B2C">
        <w:tab/>
        <w:t>(2)</w:t>
      </w:r>
      <w:r w:rsidRPr="00987B2C">
        <w:tab/>
        <w:t>If the application law purports to impose a duty on a Commonwealth entity to do a particular thing, the duty is taken to be imposed by the application law to the extent to which imposing the duty:</w:t>
      </w:r>
    </w:p>
    <w:p w14:paraId="56224B6B" w14:textId="77777777" w:rsidR="00AB29E5" w:rsidRPr="00987B2C" w:rsidRDefault="00AB29E5" w:rsidP="00AB29E5">
      <w:pPr>
        <w:pStyle w:val="paragraph"/>
      </w:pPr>
      <w:r w:rsidRPr="00987B2C">
        <w:lastRenderedPageBreak/>
        <w:tab/>
        <w:t>(a)</w:t>
      </w:r>
      <w:r w:rsidRPr="00987B2C">
        <w:tab/>
        <w:t>is within the legislative powers of the State or Territory; and</w:t>
      </w:r>
    </w:p>
    <w:p w14:paraId="7CB41C85" w14:textId="77777777" w:rsidR="00AB29E5" w:rsidRPr="00987B2C" w:rsidRDefault="00AB29E5" w:rsidP="00AB29E5">
      <w:pPr>
        <w:pStyle w:val="paragraph"/>
      </w:pPr>
      <w:r w:rsidRPr="00987B2C">
        <w:tab/>
        <w:t>(b)</w:t>
      </w:r>
      <w:r w:rsidRPr="00987B2C">
        <w:tab/>
        <w:t>is consistent with the constitutional doctrines restricting the duties that may be imposed on a Commonwealth entity.</w:t>
      </w:r>
    </w:p>
    <w:p w14:paraId="24B705C4" w14:textId="77777777" w:rsidR="00AB29E5" w:rsidRPr="00987B2C" w:rsidRDefault="00AB29E5" w:rsidP="00AB29E5">
      <w:pPr>
        <w:pStyle w:val="subsection"/>
      </w:pPr>
      <w:r w:rsidRPr="00987B2C">
        <w:tab/>
        <w:t>(3)</w:t>
      </w:r>
      <w:r w:rsidRPr="00987B2C">
        <w:tab/>
        <w:t>To avoid doubt, the application law does not impose the duty on the Commonwealth entity to the extent to which imposing the duty would:</w:t>
      </w:r>
    </w:p>
    <w:p w14:paraId="1C64F5F7" w14:textId="77777777" w:rsidR="00AB29E5" w:rsidRPr="00987B2C" w:rsidRDefault="00AB29E5" w:rsidP="00AB29E5">
      <w:pPr>
        <w:pStyle w:val="paragraph"/>
      </w:pPr>
      <w:r w:rsidRPr="00987B2C">
        <w:tab/>
        <w:t>(a)</w:t>
      </w:r>
      <w:r w:rsidRPr="00987B2C">
        <w:tab/>
        <w:t>contravene any constitutional doctrine restricting the duties that may be imposed on a Commonwealth entity; or</w:t>
      </w:r>
    </w:p>
    <w:p w14:paraId="683CBC53" w14:textId="77777777" w:rsidR="00AB29E5" w:rsidRPr="00987B2C" w:rsidRDefault="00AB29E5" w:rsidP="00AB29E5">
      <w:pPr>
        <w:pStyle w:val="paragraph"/>
      </w:pPr>
      <w:r w:rsidRPr="00987B2C">
        <w:tab/>
        <w:t>(b)</w:t>
      </w:r>
      <w:r w:rsidRPr="00987B2C">
        <w:tab/>
        <w:t>otherwise exceed the legislative powers of the State or Territory.</w:t>
      </w:r>
    </w:p>
    <w:p w14:paraId="7D11B3CF" w14:textId="77777777" w:rsidR="00AB29E5" w:rsidRPr="00987B2C" w:rsidRDefault="00AB29E5" w:rsidP="00AB29E5">
      <w:pPr>
        <w:pStyle w:val="subsection"/>
      </w:pPr>
      <w:r w:rsidRPr="00987B2C">
        <w:tab/>
        <w:t>(4)</w:t>
      </w:r>
      <w:r w:rsidRPr="00987B2C">
        <w:tab/>
        <w:t>If imposing on the Commonwealth entity the duty to do that thing would:</w:t>
      </w:r>
    </w:p>
    <w:p w14:paraId="2B2C0F7A" w14:textId="77777777" w:rsidR="00AB29E5" w:rsidRPr="00987B2C" w:rsidRDefault="00AB29E5" w:rsidP="00AB29E5">
      <w:pPr>
        <w:pStyle w:val="paragraph"/>
      </w:pPr>
      <w:r w:rsidRPr="00987B2C">
        <w:tab/>
        <w:t>(a)</w:t>
      </w:r>
      <w:r w:rsidRPr="00987B2C">
        <w:tab/>
        <w:t>contravene any constitutional doctrine restricting the duties that may be imposed on a Commonwealth entity; or</w:t>
      </w:r>
    </w:p>
    <w:p w14:paraId="545A77C9" w14:textId="77777777" w:rsidR="00AB29E5" w:rsidRPr="00987B2C" w:rsidRDefault="00AB29E5" w:rsidP="00AB29E5">
      <w:pPr>
        <w:pStyle w:val="paragraph"/>
      </w:pPr>
      <w:r w:rsidRPr="00987B2C">
        <w:tab/>
        <w:t>(b)</w:t>
      </w:r>
      <w:r w:rsidRPr="00987B2C">
        <w:tab/>
        <w:t>otherwise exceed the legislative powers of both the State or Territory and the Commonwealth;</w:t>
      </w:r>
    </w:p>
    <w:p w14:paraId="2DB24A43" w14:textId="77777777" w:rsidR="00AB29E5" w:rsidRPr="00987B2C" w:rsidRDefault="00AB29E5" w:rsidP="00AB29E5">
      <w:pPr>
        <w:pStyle w:val="subsection2"/>
      </w:pPr>
      <w:r w:rsidRPr="00987B2C">
        <w:t>the application law is taken instead to confer on the Commonwealth entity a power to do that thing at the discretion of the Commonwealth entity.</w:t>
      </w:r>
    </w:p>
    <w:p w14:paraId="3C18C68D" w14:textId="77777777" w:rsidR="008D256C" w:rsidRPr="00B45E04" w:rsidRDefault="008D256C" w:rsidP="008D256C">
      <w:pPr>
        <w:pStyle w:val="ActHead5"/>
      </w:pPr>
      <w:bookmarkStart w:id="272" w:name="_Toc185503549"/>
      <w:r w:rsidRPr="001C3D7C">
        <w:rPr>
          <w:rStyle w:val="CharSectno"/>
        </w:rPr>
        <w:t>150FB</w:t>
      </w:r>
      <w:r w:rsidRPr="00B45E04">
        <w:t xml:space="preserve">  When an application law imposes a duty</w:t>
      </w:r>
      <w:bookmarkEnd w:id="272"/>
    </w:p>
    <w:p w14:paraId="1D85E5FE" w14:textId="77777777" w:rsidR="008D256C" w:rsidRPr="00B45E04" w:rsidRDefault="008D256C" w:rsidP="008D256C">
      <w:pPr>
        <w:pStyle w:val="subsection"/>
      </w:pPr>
      <w:r w:rsidRPr="00B45E04">
        <w:tab/>
      </w:r>
      <w:r w:rsidRPr="00B45E04">
        <w:tab/>
        <w:t>For the purposes of sections</w:t>
      </w:r>
      <w:r w:rsidR="001A2F50" w:rsidRPr="00B45E04">
        <w:t> </w:t>
      </w:r>
      <w:r w:rsidRPr="00B45E04">
        <w:t xml:space="preserve">150F and 150FA, an application law </w:t>
      </w:r>
      <w:r w:rsidRPr="00B45E04">
        <w:rPr>
          <w:b/>
          <w:i/>
        </w:rPr>
        <w:t>imposes a duty</w:t>
      </w:r>
      <w:r w:rsidRPr="00B45E04">
        <w:t xml:space="preserve"> on a Commonwealth entity if:</w:t>
      </w:r>
    </w:p>
    <w:p w14:paraId="34D501CA" w14:textId="77777777" w:rsidR="008D256C" w:rsidRPr="00B45E04" w:rsidRDefault="008D256C" w:rsidP="008D256C">
      <w:pPr>
        <w:pStyle w:val="paragraph"/>
      </w:pPr>
      <w:r w:rsidRPr="00B45E04">
        <w:tab/>
        <w:t>(a)</w:t>
      </w:r>
      <w:r w:rsidRPr="00B45E04">
        <w:tab/>
        <w:t>the law confers a function or power on the entity; and</w:t>
      </w:r>
    </w:p>
    <w:p w14:paraId="6AB264EB" w14:textId="77777777" w:rsidR="008D256C" w:rsidRPr="00B45E04" w:rsidRDefault="008D256C" w:rsidP="008D256C">
      <w:pPr>
        <w:pStyle w:val="paragraph"/>
      </w:pPr>
      <w:r w:rsidRPr="00B45E04">
        <w:tab/>
        <w:t>(b)</w:t>
      </w:r>
      <w:r w:rsidRPr="00B45E04">
        <w:tab/>
        <w:t>the circumstances in which the function or power is conferred give rise to an obligation on the entity to perform the function or to exercise the power.</w:t>
      </w:r>
    </w:p>
    <w:p w14:paraId="58D67099" w14:textId="77777777" w:rsidR="00DE7BA3" w:rsidRPr="00B45E04" w:rsidRDefault="00DE7BA3" w:rsidP="00DE7BA3">
      <w:pPr>
        <w:pStyle w:val="ActHead5"/>
      </w:pPr>
      <w:bookmarkStart w:id="273" w:name="_Toc185503550"/>
      <w:r w:rsidRPr="001C3D7C">
        <w:rPr>
          <w:rStyle w:val="CharSectno"/>
        </w:rPr>
        <w:t>150G</w:t>
      </w:r>
      <w:r w:rsidRPr="00B45E04">
        <w:t xml:space="preserve">  Application laws may operate concurrently with this Act</w:t>
      </w:r>
      <w:bookmarkEnd w:id="273"/>
    </w:p>
    <w:p w14:paraId="35AA86A2" w14:textId="77777777" w:rsidR="00DE7BA3" w:rsidRPr="00B45E04" w:rsidRDefault="00DE7BA3" w:rsidP="00DE7BA3">
      <w:pPr>
        <w:pStyle w:val="subsection"/>
      </w:pPr>
      <w:r w:rsidRPr="00B45E04">
        <w:tab/>
      </w:r>
      <w:r w:rsidRPr="00B45E04">
        <w:tab/>
        <w:t>This Act is not intended to exclude the operation of any application law, to the extent that the application law is capable of operating concurrently with this Act.</w:t>
      </w:r>
    </w:p>
    <w:p w14:paraId="69FBC1A7" w14:textId="3128D8A2" w:rsidR="00DE7BA3" w:rsidRPr="00B45E04" w:rsidRDefault="00DE7BA3" w:rsidP="00DE7BA3">
      <w:pPr>
        <w:pStyle w:val="ActHead5"/>
      </w:pPr>
      <w:bookmarkStart w:id="274" w:name="_Toc185503551"/>
      <w:r w:rsidRPr="001C3D7C">
        <w:rPr>
          <w:rStyle w:val="CharSectno"/>
        </w:rPr>
        <w:lastRenderedPageBreak/>
        <w:t>150H</w:t>
      </w:r>
      <w:r w:rsidRPr="00B45E04">
        <w:t xml:space="preserve">  No doubling</w:t>
      </w:r>
      <w:r w:rsidR="001C3D7C">
        <w:noBreakHyphen/>
      </w:r>
      <w:r w:rsidRPr="00B45E04">
        <w:t>up of liabilities</w:t>
      </w:r>
      <w:bookmarkEnd w:id="274"/>
    </w:p>
    <w:p w14:paraId="7A410479" w14:textId="77777777" w:rsidR="00DE7BA3" w:rsidRPr="00B45E04" w:rsidRDefault="00DE7BA3" w:rsidP="00DE7BA3">
      <w:pPr>
        <w:pStyle w:val="subsection"/>
      </w:pPr>
      <w:r w:rsidRPr="00B45E04">
        <w:tab/>
        <w:t>(1)</w:t>
      </w:r>
      <w:r w:rsidRPr="00B45E04">
        <w:tab/>
        <w:t>If:</w:t>
      </w:r>
    </w:p>
    <w:p w14:paraId="2B5589DF" w14:textId="77777777" w:rsidR="00DE7BA3" w:rsidRPr="00B45E04" w:rsidRDefault="00DE7BA3" w:rsidP="00DE7BA3">
      <w:pPr>
        <w:pStyle w:val="paragraph"/>
      </w:pPr>
      <w:r w:rsidRPr="00B45E04">
        <w:tab/>
        <w:t>(a)</w:t>
      </w:r>
      <w:r w:rsidRPr="00B45E04">
        <w:tab/>
        <w:t>an act or omission is an offence against this Act and is also an offence against an application law; and</w:t>
      </w:r>
    </w:p>
    <w:p w14:paraId="0B9709DB" w14:textId="77777777" w:rsidR="00DE7BA3" w:rsidRPr="00B45E04" w:rsidRDefault="00DE7BA3" w:rsidP="00DE7BA3">
      <w:pPr>
        <w:pStyle w:val="paragraph"/>
        <w:keepNext/>
      </w:pPr>
      <w:r w:rsidRPr="00B45E04">
        <w:tab/>
        <w:t>(b)</w:t>
      </w:r>
      <w:r w:rsidRPr="00B45E04">
        <w:tab/>
        <w:t>the offender has been punished for the offence under the application law;</w:t>
      </w:r>
    </w:p>
    <w:p w14:paraId="3C61C1DE" w14:textId="77777777" w:rsidR="00DE7BA3" w:rsidRPr="00B45E04" w:rsidRDefault="00DE7BA3" w:rsidP="00DE7BA3">
      <w:pPr>
        <w:pStyle w:val="subsection2"/>
      </w:pPr>
      <w:r w:rsidRPr="00B45E04">
        <w:t>the offender is not liable to be punished for the offence against this Act.</w:t>
      </w:r>
    </w:p>
    <w:p w14:paraId="0D573B0B" w14:textId="77777777" w:rsidR="00DE7BA3" w:rsidRPr="00B45E04" w:rsidRDefault="00DE7BA3" w:rsidP="00DE7BA3">
      <w:pPr>
        <w:pStyle w:val="subsection"/>
      </w:pPr>
      <w:r w:rsidRPr="00B45E04">
        <w:tab/>
        <w:t>(2)</w:t>
      </w:r>
      <w:r w:rsidRPr="00B45E04">
        <w:tab/>
        <w:t>If a person has been ordered to pay a pecuniary penalty under an application law, the person is not liable to a pecuniary penalty under this Act in respect of the same conduct.</w:t>
      </w:r>
    </w:p>
    <w:p w14:paraId="6680BCDB" w14:textId="77777777" w:rsidR="00DE7BA3" w:rsidRPr="00B45E04" w:rsidRDefault="00DE7BA3" w:rsidP="00DE7BA3">
      <w:pPr>
        <w:pStyle w:val="ActHead5"/>
      </w:pPr>
      <w:bookmarkStart w:id="275" w:name="_Toc185503552"/>
      <w:r w:rsidRPr="001C3D7C">
        <w:rPr>
          <w:rStyle w:val="CharSectno"/>
        </w:rPr>
        <w:t>150I</w:t>
      </w:r>
      <w:r w:rsidRPr="00B45E04">
        <w:t xml:space="preserve">  References in instruments to the Competition Code</w:t>
      </w:r>
      <w:bookmarkEnd w:id="275"/>
    </w:p>
    <w:p w14:paraId="73DA0FAC" w14:textId="77777777" w:rsidR="00DE7BA3" w:rsidRPr="00B45E04" w:rsidRDefault="00DE7BA3" w:rsidP="00DE7BA3">
      <w:pPr>
        <w:pStyle w:val="subsection"/>
      </w:pPr>
      <w:r w:rsidRPr="00B45E04">
        <w:tab/>
        <w:t>(1)</w:t>
      </w:r>
      <w:r w:rsidRPr="00B45E04">
        <w:tab/>
        <w:t>A reference in any instrument to the Competition Code is a reference to the Competition Codes of any or all of the participating jurisdictions.</w:t>
      </w:r>
    </w:p>
    <w:p w14:paraId="0F982BD4" w14:textId="77777777" w:rsidR="00DE7BA3" w:rsidRPr="00B45E04" w:rsidRDefault="00DE7BA3" w:rsidP="00DE7BA3">
      <w:pPr>
        <w:pStyle w:val="subsection"/>
      </w:pPr>
      <w:r w:rsidRPr="00B45E04">
        <w:tab/>
        <w:t>(2)</w:t>
      </w:r>
      <w:r w:rsidRPr="00B45E04">
        <w:tab/>
      </w:r>
      <w:r w:rsidR="001A2F50" w:rsidRPr="00B45E04">
        <w:t>Subsection (</w:t>
      </w:r>
      <w:r w:rsidRPr="00B45E04">
        <w:t>1) has effect except so far as the contrary intention appears in the instrument or the context of the reference otherwise requires.</w:t>
      </w:r>
    </w:p>
    <w:p w14:paraId="5BD61EAF" w14:textId="77777777" w:rsidR="00DE7BA3" w:rsidRPr="00B45E04" w:rsidRDefault="00DE7BA3" w:rsidP="00DE7BA3">
      <w:pPr>
        <w:pStyle w:val="ActHead5"/>
      </w:pPr>
      <w:bookmarkStart w:id="276" w:name="_Toc185503553"/>
      <w:r w:rsidRPr="001C3D7C">
        <w:rPr>
          <w:rStyle w:val="CharSectno"/>
        </w:rPr>
        <w:t>150J</w:t>
      </w:r>
      <w:r w:rsidRPr="00B45E04">
        <w:t xml:space="preserve">  Authorisations etc. under this Act may relate also to Competition Code</w:t>
      </w:r>
      <w:bookmarkEnd w:id="276"/>
    </w:p>
    <w:p w14:paraId="40640208" w14:textId="77777777" w:rsidR="00DE7BA3" w:rsidRPr="00B45E04" w:rsidRDefault="00DE7BA3" w:rsidP="00DE7BA3">
      <w:pPr>
        <w:pStyle w:val="subsection"/>
      </w:pPr>
      <w:r w:rsidRPr="00B45E04">
        <w:tab/>
      </w:r>
      <w:r w:rsidRPr="00B45E04">
        <w:tab/>
        <w:t>The validity of an authorisation, notification or any other thing given or done for the purposes of this Act is not affected only because it was given or done also for the purposes of the Competition Code.</w:t>
      </w:r>
    </w:p>
    <w:p w14:paraId="57AEBA4E" w14:textId="77777777" w:rsidR="00DE7BA3" w:rsidRPr="00B45E04" w:rsidRDefault="00DE7BA3" w:rsidP="00DE7BA3">
      <w:pPr>
        <w:pStyle w:val="ActHead5"/>
      </w:pPr>
      <w:bookmarkStart w:id="277" w:name="_Toc185503554"/>
      <w:r w:rsidRPr="001C3D7C">
        <w:rPr>
          <w:rStyle w:val="CharSectno"/>
        </w:rPr>
        <w:t>150K</w:t>
      </w:r>
      <w:r w:rsidRPr="00B45E04">
        <w:t xml:space="preserve">  Gazettal of jurisdictions that excessively modify the Code</w:t>
      </w:r>
      <w:bookmarkEnd w:id="277"/>
    </w:p>
    <w:p w14:paraId="652E3486" w14:textId="77777777" w:rsidR="00DE7BA3" w:rsidRPr="00B45E04" w:rsidRDefault="00DE7BA3" w:rsidP="00DE7BA3">
      <w:pPr>
        <w:pStyle w:val="subsection"/>
      </w:pPr>
      <w:r w:rsidRPr="00B45E04">
        <w:tab/>
        <w:t>(1)</w:t>
      </w:r>
      <w:r w:rsidRPr="00B45E04">
        <w:tab/>
        <w:t xml:space="preserve">If the Minister is satisfied that the laws of a participating jurisdiction have made significant modifications to the Competition Code in its application to persons within the legislative competence of the participating jurisdiction, the </w:t>
      </w:r>
      <w:r w:rsidRPr="00B45E04">
        <w:lastRenderedPageBreak/>
        <w:t xml:space="preserve">Minister may publish a notice in the </w:t>
      </w:r>
      <w:r w:rsidRPr="00B45E04">
        <w:rPr>
          <w:i/>
        </w:rPr>
        <w:t xml:space="preserve">Gazette </w:t>
      </w:r>
      <w:r w:rsidRPr="00B45E04">
        <w:t>stating that the Minister is so satisfied.</w:t>
      </w:r>
    </w:p>
    <w:p w14:paraId="38A1F1FD" w14:textId="77777777" w:rsidR="00DE7BA3" w:rsidRPr="00B45E04" w:rsidRDefault="00DE7BA3" w:rsidP="00DE7BA3">
      <w:pPr>
        <w:pStyle w:val="subsection"/>
      </w:pPr>
      <w:r w:rsidRPr="00B45E04">
        <w:tab/>
        <w:t>(2)</w:t>
      </w:r>
      <w:r w:rsidRPr="00B45E04">
        <w:tab/>
        <w:t xml:space="preserve">The Minister may, by further notice in the </w:t>
      </w:r>
      <w:r w:rsidRPr="00B45E04">
        <w:rPr>
          <w:i/>
        </w:rPr>
        <w:t>Gazette</w:t>
      </w:r>
      <w:r w:rsidRPr="00B45E04">
        <w:t xml:space="preserve">, revoke a notice published under </w:t>
      </w:r>
      <w:r w:rsidR="001A2F50" w:rsidRPr="00B45E04">
        <w:t>subsection (</w:t>
      </w:r>
      <w:r w:rsidRPr="00B45E04">
        <w:t>1).</w:t>
      </w:r>
    </w:p>
    <w:p w14:paraId="37CD53AC" w14:textId="08E55F3C" w:rsidR="00DE7BA3" w:rsidRPr="00B45E04" w:rsidRDefault="00DE7BA3" w:rsidP="004A1FDF">
      <w:pPr>
        <w:pStyle w:val="ActHead2"/>
        <w:pageBreakBefore/>
      </w:pPr>
      <w:bookmarkStart w:id="278" w:name="_Toc185503555"/>
      <w:r w:rsidRPr="001C3D7C">
        <w:rPr>
          <w:rStyle w:val="CharPartNo"/>
        </w:rPr>
        <w:lastRenderedPageBreak/>
        <w:t>Part XIB</w:t>
      </w:r>
      <w:r w:rsidRPr="00B45E04">
        <w:t>—</w:t>
      </w:r>
      <w:r w:rsidRPr="001C3D7C">
        <w:rPr>
          <w:rStyle w:val="CharPartText"/>
        </w:rPr>
        <w:t>The Telecommunications Industry: Anti</w:t>
      </w:r>
      <w:r w:rsidR="001C3D7C" w:rsidRPr="001C3D7C">
        <w:rPr>
          <w:rStyle w:val="CharPartText"/>
        </w:rPr>
        <w:noBreakHyphen/>
      </w:r>
      <w:r w:rsidRPr="001C3D7C">
        <w:rPr>
          <w:rStyle w:val="CharPartText"/>
        </w:rPr>
        <w:t>competitive conduct and record</w:t>
      </w:r>
      <w:r w:rsidR="001C3D7C" w:rsidRPr="001C3D7C">
        <w:rPr>
          <w:rStyle w:val="CharPartText"/>
        </w:rPr>
        <w:noBreakHyphen/>
      </w:r>
      <w:r w:rsidRPr="001C3D7C">
        <w:rPr>
          <w:rStyle w:val="CharPartText"/>
        </w:rPr>
        <w:t>keeping rules</w:t>
      </w:r>
      <w:bookmarkEnd w:id="278"/>
    </w:p>
    <w:p w14:paraId="5B0FC260" w14:textId="77777777" w:rsidR="00DE7BA3" w:rsidRPr="00B45E04" w:rsidRDefault="00DE7BA3" w:rsidP="00DE7BA3">
      <w:pPr>
        <w:pStyle w:val="ActHead3"/>
      </w:pPr>
      <w:bookmarkStart w:id="279" w:name="_Toc185503556"/>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Introduction</w:t>
      </w:r>
      <w:bookmarkEnd w:id="279"/>
    </w:p>
    <w:p w14:paraId="06A0D55D" w14:textId="77777777" w:rsidR="00DE7BA3" w:rsidRPr="00B45E04" w:rsidRDefault="00DE7BA3" w:rsidP="00DE7BA3">
      <w:pPr>
        <w:pStyle w:val="ActHead5"/>
      </w:pPr>
      <w:bookmarkStart w:id="280" w:name="_Toc185503557"/>
      <w:r w:rsidRPr="001C3D7C">
        <w:rPr>
          <w:rStyle w:val="CharSectno"/>
        </w:rPr>
        <w:t>151AA</w:t>
      </w:r>
      <w:r w:rsidRPr="00B45E04">
        <w:t xml:space="preserve">  Simplified outline</w:t>
      </w:r>
      <w:bookmarkEnd w:id="280"/>
    </w:p>
    <w:p w14:paraId="63260742" w14:textId="77777777" w:rsidR="00DE7BA3" w:rsidRPr="00B45E04" w:rsidRDefault="00DE7BA3" w:rsidP="00DE7BA3">
      <w:pPr>
        <w:pStyle w:val="subsection"/>
      </w:pPr>
      <w:r w:rsidRPr="00B45E04">
        <w:tab/>
      </w:r>
      <w:r w:rsidRPr="00B45E04">
        <w:tab/>
        <w:t>The following is a simplified outline of this Part:</w:t>
      </w:r>
    </w:p>
    <w:p w14:paraId="44F14AD7" w14:textId="0A69592E" w:rsidR="00DE7BA3" w:rsidRPr="00B45E04" w:rsidRDefault="00DE7BA3" w:rsidP="004A74E8">
      <w:pPr>
        <w:pStyle w:val="SOBullet"/>
      </w:pPr>
      <w:r w:rsidRPr="00B45E04">
        <w:rPr>
          <w:sz w:val="28"/>
        </w:rPr>
        <w:t>•</w:t>
      </w:r>
      <w:r w:rsidRPr="00B45E04">
        <w:tab/>
        <w:t>This Part sets up a special regime for regulating anti</w:t>
      </w:r>
      <w:r w:rsidR="001C3D7C">
        <w:noBreakHyphen/>
      </w:r>
      <w:r w:rsidRPr="00B45E04">
        <w:t>competitive conduct in the telecommunications industry. The regime applies in addition to Part IV.</w:t>
      </w:r>
    </w:p>
    <w:p w14:paraId="77D0E81A" w14:textId="36A0BFEB" w:rsidR="00DE7BA3" w:rsidRPr="00B45E04" w:rsidRDefault="00DE7BA3" w:rsidP="004A74E8">
      <w:pPr>
        <w:pStyle w:val="SOBullet"/>
      </w:pPr>
      <w:r w:rsidRPr="00B45E04">
        <w:rPr>
          <w:sz w:val="28"/>
        </w:rPr>
        <w:t>•</w:t>
      </w:r>
      <w:r w:rsidRPr="00B45E04">
        <w:tab/>
        <w:t xml:space="preserve">The Part sets out the circumstances in which carriers and carriage service providers are said to </w:t>
      </w:r>
      <w:r w:rsidRPr="00B45E04">
        <w:rPr>
          <w:b/>
          <w:i/>
        </w:rPr>
        <w:t>engage in anti</w:t>
      </w:r>
      <w:r w:rsidR="001C3D7C">
        <w:rPr>
          <w:b/>
          <w:i/>
        </w:rPr>
        <w:noBreakHyphen/>
      </w:r>
      <w:r w:rsidRPr="00B45E04">
        <w:rPr>
          <w:b/>
          <w:i/>
        </w:rPr>
        <w:t>competitive conduct</w:t>
      </w:r>
      <w:r w:rsidRPr="00B45E04">
        <w:t>.</w:t>
      </w:r>
    </w:p>
    <w:p w14:paraId="24653105" w14:textId="2DD1A9BE" w:rsidR="00DE7BA3" w:rsidRPr="00B45E04" w:rsidRDefault="00DE7BA3" w:rsidP="004A74E8">
      <w:pPr>
        <w:pStyle w:val="SOBullet"/>
      </w:pPr>
      <w:r w:rsidRPr="00B45E04">
        <w:rPr>
          <w:sz w:val="28"/>
        </w:rPr>
        <w:t>•</w:t>
      </w:r>
      <w:r w:rsidRPr="00B45E04">
        <w:tab/>
        <w:t>A carrier or carriage service provider must not engage in anti</w:t>
      </w:r>
      <w:r w:rsidR="001C3D7C">
        <w:noBreakHyphen/>
      </w:r>
      <w:r w:rsidRPr="00B45E04">
        <w:t xml:space="preserve">competitive conduct. This rule is called the </w:t>
      </w:r>
      <w:r w:rsidRPr="00B45E04">
        <w:rPr>
          <w:b/>
          <w:i/>
        </w:rPr>
        <w:t>competition rule</w:t>
      </w:r>
      <w:r w:rsidRPr="00B45E04">
        <w:t>.</w:t>
      </w:r>
    </w:p>
    <w:p w14:paraId="59166528" w14:textId="7391C40B" w:rsidR="00DE7BA3" w:rsidRPr="00B45E04" w:rsidRDefault="00DE7BA3" w:rsidP="004A74E8">
      <w:pPr>
        <w:pStyle w:val="SOBullet"/>
      </w:pPr>
      <w:r w:rsidRPr="00B45E04">
        <w:rPr>
          <w:sz w:val="28"/>
        </w:rPr>
        <w:t>•</w:t>
      </w:r>
      <w:r w:rsidRPr="00B45E04">
        <w:tab/>
        <w:t>The Commission may issue a notice stating that a specified carrier or carriage service provider has engaged, or is engaging, in anti</w:t>
      </w:r>
      <w:r w:rsidR="001C3D7C">
        <w:noBreakHyphen/>
      </w:r>
      <w:r w:rsidRPr="00B45E04">
        <w:t xml:space="preserve">competitive conduct. The notice is called a </w:t>
      </w:r>
      <w:r w:rsidRPr="00B45E04">
        <w:rPr>
          <w:b/>
          <w:i/>
        </w:rPr>
        <w:t>Part A competition notice</w:t>
      </w:r>
      <w:r w:rsidRPr="00B45E04">
        <w:t>.</w:t>
      </w:r>
    </w:p>
    <w:p w14:paraId="4B338F4A" w14:textId="77777777" w:rsidR="00DE7BA3" w:rsidRPr="00B45E04" w:rsidRDefault="00DE7BA3" w:rsidP="004A74E8">
      <w:pPr>
        <w:pStyle w:val="SOBullet"/>
      </w:pPr>
      <w:r w:rsidRPr="00B45E04">
        <w:rPr>
          <w:sz w:val="28"/>
        </w:rPr>
        <w:t>•</w:t>
      </w:r>
      <w:r w:rsidRPr="00B45E04">
        <w:tab/>
        <w:t>Proceedings for the enforcement of the competition rule (other than proceedings for injunctive relief) must not be instituted unless the alleged conduct is of a kind dealt with in a Part A competition notice that was in force at the time when the alleged conduct occurred.</w:t>
      </w:r>
    </w:p>
    <w:p w14:paraId="140CE8F8" w14:textId="77777777" w:rsidR="00DE7BA3" w:rsidRPr="00B45E04" w:rsidRDefault="00DE7BA3" w:rsidP="004A74E8">
      <w:pPr>
        <w:pStyle w:val="SOBullet"/>
      </w:pPr>
      <w:r w:rsidRPr="00B45E04">
        <w:rPr>
          <w:sz w:val="28"/>
        </w:rPr>
        <w:lastRenderedPageBreak/>
        <w:t>•</w:t>
      </w:r>
      <w:r w:rsidRPr="00B45E04">
        <w:tab/>
        <w:t xml:space="preserve">The Commission may issue a notice stating that a specified carrier or carriage service provider has contravened, or is contravening, the competition rule. The notice is called a </w:t>
      </w:r>
      <w:r w:rsidRPr="00B45E04">
        <w:rPr>
          <w:b/>
          <w:i/>
        </w:rPr>
        <w:t>Part B competition notice</w:t>
      </w:r>
      <w:r w:rsidRPr="00B45E04">
        <w:t>.</w:t>
      </w:r>
    </w:p>
    <w:p w14:paraId="4E5238D3" w14:textId="77777777" w:rsidR="00DE7BA3" w:rsidRPr="00B45E04" w:rsidRDefault="00DE7BA3" w:rsidP="004A74E8">
      <w:pPr>
        <w:pStyle w:val="SOBullet"/>
      </w:pPr>
      <w:r w:rsidRPr="00B45E04">
        <w:rPr>
          <w:sz w:val="28"/>
        </w:rPr>
        <w:t>•</w:t>
      </w:r>
      <w:r w:rsidRPr="00B45E04">
        <w:tab/>
        <w:t>A Part B competition notice is prima facie evidence of the matters in the notice.</w:t>
      </w:r>
    </w:p>
    <w:p w14:paraId="435AE279" w14:textId="3234B3A8" w:rsidR="00DE7BA3" w:rsidRPr="00B45E04" w:rsidRDefault="00DE7BA3" w:rsidP="004A74E8">
      <w:pPr>
        <w:pStyle w:val="SOBullet"/>
      </w:pPr>
      <w:r w:rsidRPr="00B45E04">
        <w:rPr>
          <w:sz w:val="28"/>
        </w:rPr>
        <w:t>•</w:t>
      </w:r>
      <w:r w:rsidRPr="00B45E04">
        <w:tab/>
        <w:t xml:space="preserve">The Commission may make an order exempting specified conduct from the scope of the definition of </w:t>
      </w:r>
      <w:r w:rsidRPr="00B45E04">
        <w:rPr>
          <w:b/>
          <w:i/>
        </w:rPr>
        <w:t>anti</w:t>
      </w:r>
      <w:r w:rsidR="001C3D7C">
        <w:rPr>
          <w:b/>
          <w:i/>
        </w:rPr>
        <w:noBreakHyphen/>
      </w:r>
      <w:r w:rsidRPr="00B45E04">
        <w:rPr>
          <w:b/>
          <w:i/>
        </w:rPr>
        <w:t>competitive conduct</w:t>
      </w:r>
      <w:r w:rsidRPr="00B45E04">
        <w:t xml:space="preserve">. The order is called an </w:t>
      </w:r>
      <w:r w:rsidRPr="00B45E04">
        <w:rPr>
          <w:b/>
          <w:i/>
        </w:rPr>
        <w:t>exemption order</w:t>
      </w:r>
      <w:r w:rsidRPr="00B45E04">
        <w:t>.</w:t>
      </w:r>
    </w:p>
    <w:p w14:paraId="10AF2469" w14:textId="7B3F2EA4" w:rsidR="00DE7BA3" w:rsidRPr="00B45E04" w:rsidRDefault="00DE7BA3" w:rsidP="004A74E8">
      <w:pPr>
        <w:pStyle w:val="SOBullet"/>
      </w:pPr>
      <w:r w:rsidRPr="00B45E04">
        <w:rPr>
          <w:sz w:val="28"/>
        </w:rPr>
        <w:t>•</w:t>
      </w:r>
      <w:r w:rsidRPr="00B45E04">
        <w:tab/>
        <w:t>The Commission may make record</w:t>
      </w:r>
      <w:r w:rsidR="001C3D7C">
        <w:noBreakHyphen/>
      </w:r>
      <w:r w:rsidRPr="00B45E04">
        <w:t>keeping rules that apply to carriers and carriage service providers.</w:t>
      </w:r>
    </w:p>
    <w:p w14:paraId="2A148B90" w14:textId="77777777" w:rsidR="00DE7BA3" w:rsidRPr="00B45E04" w:rsidRDefault="00DE7BA3" w:rsidP="004A74E8">
      <w:pPr>
        <w:pStyle w:val="SOBullet"/>
      </w:pPr>
      <w:r w:rsidRPr="00B45E04">
        <w:rPr>
          <w:sz w:val="28"/>
        </w:rPr>
        <w:t>•</w:t>
      </w:r>
      <w:r w:rsidRPr="00B45E04">
        <w:tab/>
        <w:t xml:space="preserve">Carriers and carriage service providers may be directed by the Commission to make certain reports available. The direction is called a </w:t>
      </w:r>
      <w:r w:rsidRPr="00B45E04">
        <w:rPr>
          <w:b/>
          <w:i/>
        </w:rPr>
        <w:t>disclosure direction</w:t>
      </w:r>
      <w:r w:rsidRPr="00B45E04">
        <w:t>.</w:t>
      </w:r>
    </w:p>
    <w:p w14:paraId="713AEEB9" w14:textId="77777777" w:rsidR="00DE7BA3" w:rsidRPr="00B45E04" w:rsidRDefault="00DE7BA3" w:rsidP="00DE7BA3">
      <w:pPr>
        <w:pStyle w:val="ActHead5"/>
      </w:pPr>
      <w:bookmarkStart w:id="281" w:name="_Toc185503558"/>
      <w:r w:rsidRPr="001C3D7C">
        <w:rPr>
          <w:rStyle w:val="CharSectno"/>
        </w:rPr>
        <w:t>151AB</w:t>
      </w:r>
      <w:r w:rsidRPr="00B45E04">
        <w:t xml:space="preserve">  Definitions</w:t>
      </w:r>
      <w:bookmarkEnd w:id="281"/>
    </w:p>
    <w:p w14:paraId="7CE5201F" w14:textId="77777777" w:rsidR="00DE7BA3" w:rsidRPr="00B45E04" w:rsidRDefault="00DE7BA3" w:rsidP="00DE7BA3">
      <w:pPr>
        <w:pStyle w:val="subsection"/>
        <w:keepNext/>
      </w:pPr>
      <w:r w:rsidRPr="00B45E04">
        <w:tab/>
      </w:r>
      <w:r w:rsidRPr="00B45E04">
        <w:tab/>
        <w:t>In this Part, unless the contrary intention appears:</w:t>
      </w:r>
    </w:p>
    <w:p w14:paraId="7D0E3B45" w14:textId="77777777" w:rsidR="00DE7BA3" w:rsidRPr="00B45E04" w:rsidRDefault="00DE7BA3" w:rsidP="00DE7BA3">
      <w:pPr>
        <w:pStyle w:val="Definition"/>
      </w:pPr>
      <w:r w:rsidRPr="00B45E04">
        <w:rPr>
          <w:b/>
          <w:i/>
        </w:rPr>
        <w:t xml:space="preserve">ACMA </w:t>
      </w:r>
      <w:r w:rsidRPr="00B45E04">
        <w:t>means the Australian Communications and Media Authority.</w:t>
      </w:r>
    </w:p>
    <w:p w14:paraId="2604C991" w14:textId="459941D2" w:rsidR="00DE7BA3" w:rsidRPr="00B45E04" w:rsidRDefault="00DE7BA3" w:rsidP="00DE7BA3">
      <w:pPr>
        <w:pStyle w:val="Definition"/>
      </w:pPr>
      <w:r w:rsidRPr="00B45E04">
        <w:rPr>
          <w:b/>
          <w:i/>
        </w:rPr>
        <w:t>anti</w:t>
      </w:r>
      <w:r w:rsidR="001C3D7C">
        <w:rPr>
          <w:b/>
          <w:i/>
        </w:rPr>
        <w:noBreakHyphen/>
      </w:r>
      <w:r w:rsidRPr="00B45E04">
        <w:rPr>
          <w:b/>
          <w:i/>
        </w:rPr>
        <w:t>competitive conduct</w:t>
      </w:r>
      <w:r w:rsidRPr="00B45E04">
        <w:t xml:space="preserve"> has the meaning given by </w:t>
      </w:r>
      <w:r w:rsidR="002F06D1" w:rsidRPr="00B45E04">
        <w:t>section 1</w:t>
      </w:r>
      <w:r w:rsidRPr="00B45E04">
        <w:t>51AJ.</w:t>
      </w:r>
    </w:p>
    <w:p w14:paraId="20B59120" w14:textId="77777777" w:rsidR="00DE7BA3" w:rsidRPr="00B45E04" w:rsidRDefault="00DE7BA3" w:rsidP="00DE7BA3">
      <w:pPr>
        <w:pStyle w:val="Definition"/>
      </w:pPr>
      <w:r w:rsidRPr="00B45E04">
        <w:rPr>
          <w:b/>
          <w:i/>
        </w:rPr>
        <w:t>carriage service</w:t>
      </w:r>
      <w:r w:rsidRPr="00B45E04">
        <w:t xml:space="preserve"> has the same meaning as in the </w:t>
      </w:r>
      <w:r w:rsidRPr="00B45E04">
        <w:rPr>
          <w:i/>
        </w:rPr>
        <w:t>Telecommunications Act 1997</w:t>
      </w:r>
      <w:r w:rsidRPr="00B45E04">
        <w:t>.</w:t>
      </w:r>
    </w:p>
    <w:p w14:paraId="708D3D1B" w14:textId="77777777" w:rsidR="00DE7BA3" w:rsidRPr="00B45E04" w:rsidRDefault="00DE7BA3" w:rsidP="00DE7BA3">
      <w:pPr>
        <w:pStyle w:val="Definition"/>
      </w:pPr>
      <w:r w:rsidRPr="00B45E04">
        <w:rPr>
          <w:b/>
          <w:i/>
        </w:rPr>
        <w:t>carriage service provider</w:t>
      </w:r>
      <w:r w:rsidRPr="00B45E04">
        <w:t xml:space="preserve"> has the same meaning as in the </w:t>
      </w:r>
      <w:r w:rsidRPr="00B45E04">
        <w:rPr>
          <w:i/>
        </w:rPr>
        <w:t>Telecommunications Act 1997</w:t>
      </w:r>
      <w:r w:rsidRPr="00B45E04">
        <w:t>.</w:t>
      </w:r>
    </w:p>
    <w:p w14:paraId="756E35C2" w14:textId="77777777" w:rsidR="00DE7BA3" w:rsidRPr="00B45E04" w:rsidRDefault="00DE7BA3" w:rsidP="00DE7BA3">
      <w:pPr>
        <w:pStyle w:val="Definition"/>
      </w:pPr>
      <w:r w:rsidRPr="00B45E04">
        <w:rPr>
          <w:b/>
          <w:i/>
        </w:rPr>
        <w:t>carrier</w:t>
      </w:r>
      <w:r w:rsidRPr="00B45E04">
        <w:t xml:space="preserve"> has the same meaning as in the </w:t>
      </w:r>
      <w:r w:rsidRPr="00B45E04">
        <w:rPr>
          <w:i/>
        </w:rPr>
        <w:t>Telecommunications Act 1997</w:t>
      </w:r>
      <w:r w:rsidRPr="00B45E04">
        <w:t>.</w:t>
      </w:r>
    </w:p>
    <w:p w14:paraId="2011448C" w14:textId="77777777" w:rsidR="00DE7BA3" w:rsidRPr="00B45E04" w:rsidRDefault="00DE7BA3" w:rsidP="00DE7BA3">
      <w:pPr>
        <w:pStyle w:val="Definition"/>
      </w:pPr>
      <w:r w:rsidRPr="00B45E04">
        <w:rPr>
          <w:b/>
          <w:i/>
        </w:rPr>
        <w:lastRenderedPageBreak/>
        <w:t>carrier licence</w:t>
      </w:r>
      <w:r w:rsidRPr="00B45E04">
        <w:t xml:space="preserve"> has the same meaning as in the </w:t>
      </w:r>
      <w:r w:rsidRPr="00B45E04">
        <w:rPr>
          <w:i/>
        </w:rPr>
        <w:t>Telecommunications Act 1997</w:t>
      </w:r>
      <w:r w:rsidRPr="00B45E04">
        <w:t>.</w:t>
      </w:r>
    </w:p>
    <w:p w14:paraId="517F6615" w14:textId="77777777" w:rsidR="00DE7BA3" w:rsidRPr="00B45E04" w:rsidRDefault="00DE7BA3" w:rsidP="00DE7BA3">
      <w:pPr>
        <w:pStyle w:val="Definition"/>
      </w:pPr>
      <w:r w:rsidRPr="00B45E04">
        <w:rPr>
          <w:b/>
          <w:i/>
        </w:rPr>
        <w:t>competition notice</w:t>
      </w:r>
      <w:r w:rsidRPr="00B45E04">
        <w:t xml:space="preserve"> means:</w:t>
      </w:r>
    </w:p>
    <w:p w14:paraId="1F7C0873" w14:textId="77777777" w:rsidR="00DE7BA3" w:rsidRPr="00B45E04" w:rsidRDefault="00DE7BA3" w:rsidP="00DE7BA3">
      <w:pPr>
        <w:pStyle w:val="paragraph"/>
      </w:pPr>
      <w:r w:rsidRPr="00B45E04">
        <w:tab/>
        <w:t>(a)</w:t>
      </w:r>
      <w:r w:rsidRPr="00B45E04">
        <w:tab/>
        <w:t>a Part A competition notice; or</w:t>
      </w:r>
    </w:p>
    <w:p w14:paraId="745CEEED" w14:textId="77777777" w:rsidR="00DE7BA3" w:rsidRPr="00B45E04" w:rsidRDefault="00DE7BA3" w:rsidP="00DE7BA3">
      <w:pPr>
        <w:pStyle w:val="paragraph"/>
      </w:pPr>
      <w:r w:rsidRPr="00B45E04">
        <w:tab/>
        <w:t>(b)</w:t>
      </w:r>
      <w:r w:rsidRPr="00B45E04">
        <w:tab/>
        <w:t>a Part B competition notice.</w:t>
      </w:r>
    </w:p>
    <w:p w14:paraId="2C47016B" w14:textId="77777777" w:rsidR="00DE7BA3" w:rsidRPr="00B45E04" w:rsidRDefault="00DE7BA3" w:rsidP="00DE7BA3">
      <w:pPr>
        <w:pStyle w:val="Definition"/>
      </w:pPr>
      <w:r w:rsidRPr="00B45E04">
        <w:rPr>
          <w:b/>
          <w:i/>
        </w:rPr>
        <w:t>competition rule</w:t>
      </w:r>
      <w:r w:rsidRPr="00B45E04">
        <w:t xml:space="preserve"> means the rule set out in </w:t>
      </w:r>
      <w:r w:rsidR="002F06D1" w:rsidRPr="00B45E04">
        <w:t>section 1</w:t>
      </w:r>
      <w:r w:rsidRPr="00B45E04">
        <w:t>51AK.</w:t>
      </w:r>
    </w:p>
    <w:p w14:paraId="3B0E4182" w14:textId="77777777" w:rsidR="00DE7BA3" w:rsidRPr="00B45E04" w:rsidRDefault="00DE7BA3" w:rsidP="00DE7BA3">
      <w:pPr>
        <w:pStyle w:val="Definition"/>
      </w:pPr>
      <w:r w:rsidRPr="00B45E04">
        <w:rPr>
          <w:b/>
          <w:i/>
        </w:rPr>
        <w:t>content service</w:t>
      </w:r>
      <w:r w:rsidRPr="00B45E04">
        <w:t xml:space="preserve"> has the same meaning as in the </w:t>
      </w:r>
      <w:r w:rsidRPr="00B45E04">
        <w:rPr>
          <w:i/>
        </w:rPr>
        <w:t>Telecommunications Act 1997</w:t>
      </w:r>
      <w:r w:rsidRPr="00B45E04">
        <w:t>.</w:t>
      </w:r>
    </w:p>
    <w:p w14:paraId="2CF3F7B0" w14:textId="77777777" w:rsidR="00DE7BA3" w:rsidRPr="00B45E04" w:rsidRDefault="00DE7BA3" w:rsidP="00DE7BA3">
      <w:pPr>
        <w:pStyle w:val="Definition"/>
      </w:pPr>
      <w:r w:rsidRPr="00B45E04">
        <w:rPr>
          <w:b/>
          <w:i/>
        </w:rPr>
        <w:t>data processing device</w:t>
      </w:r>
      <w:r w:rsidRPr="00B45E04">
        <w:t xml:space="preserve"> means any article or material (for example, a disk) from which information is capable of being reproduced, with or without the aid of any other article or device.</w:t>
      </w:r>
    </w:p>
    <w:p w14:paraId="2671DE26" w14:textId="77777777" w:rsidR="00DE7BA3" w:rsidRPr="00B45E04" w:rsidRDefault="00DE7BA3" w:rsidP="00DE7BA3">
      <w:pPr>
        <w:pStyle w:val="Definition"/>
      </w:pPr>
      <w:r w:rsidRPr="00B45E04">
        <w:rPr>
          <w:b/>
          <w:i/>
        </w:rPr>
        <w:t>disclosure direction</w:t>
      </w:r>
      <w:r w:rsidRPr="00B45E04">
        <w:t xml:space="preserve"> means a direction under </w:t>
      </w:r>
      <w:r w:rsidR="002F06D1" w:rsidRPr="00B45E04">
        <w:t>subsection 1</w:t>
      </w:r>
      <w:r w:rsidRPr="00B45E04">
        <w:t>51BUB(2), 151BUC(2), 151BUDB(2) or 151BUDC(2).</w:t>
      </w:r>
    </w:p>
    <w:p w14:paraId="79642F05" w14:textId="77777777" w:rsidR="00DE7BA3" w:rsidRPr="00B45E04" w:rsidRDefault="00DE7BA3" w:rsidP="00DE7BA3">
      <w:pPr>
        <w:pStyle w:val="Definition"/>
      </w:pPr>
      <w:r w:rsidRPr="00B45E04">
        <w:rPr>
          <w:b/>
          <w:i/>
        </w:rPr>
        <w:t xml:space="preserve">eligible partnership </w:t>
      </w:r>
      <w:r w:rsidRPr="00B45E04">
        <w:t xml:space="preserve">has the same meaning as in the </w:t>
      </w:r>
      <w:r w:rsidRPr="00B45E04">
        <w:rPr>
          <w:i/>
        </w:rPr>
        <w:t>Telecommunications Act 1997</w:t>
      </w:r>
      <w:r w:rsidRPr="00B45E04">
        <w:t>.</w:t>
      </w:r>
    </w:p>
    <w:p w14:paraId="136CBD25" w14:textId="77777777" w:rsidR="00DE7BA3" w:rsidRPr="00B45E04" w:rsidRDefault="00DE7BA3" w:rsidP="00DE7BA3">
      <w:pPr>
        <w:pStyle w:val="Definition"/>
      </w:pPr>
      <w:r w:rsidRPr="00B45E04">
        <w:rPr>
          <w:b/>
          <w:i/>
        </w:rPr>
        <w:t>exemption order</w:t>
      </w:r>
      <w:r w:rsidRPr="00B45E04">
        <w:t xml:space="preserve"> means an order under </w:t>
      </w:r>
      <w:r w:rsidR="002F06D1" w:rsidRPr="00B45E04">
        <w:t>section 1</w:t>
      </w:r>
      <w:r w:rsidRPr="00B45E04">
        <w:t>51BA.</w:t>
      </w:r>
    </w:p>
    <w:p w14:paraId="4DA0DE53" w14:textId="77777777" w:rsidR="00DE7BA3" w:rsidRPr="00B45E04" w:rsidRDefault="00DE7BA3" w:rsidP="00DE7BA3">
      <w:pPr>
        <w:pStyle w:val="Definition"/>
      </w:pPr>
      <w:r w:rsidRPr="00B45E04">
        <w:rPr>
          <w:b/>
          <w:i/>
        </w:rPr>
        <w:t>facility</w:t>
      </w:r>
      <w:r w:rsidRPr="00B45E04">
        <w:t xml:space="preserve"> has the same meaning as in the </w:t>
      </w:r>
      <w:r w:rsidRPr="00B45E04">
        <w:rPr>
          <w:i/>
        </w:rPr>
        <w:t>Telecommunications Act 1997</w:t>
      </w:r>
      <w:r w:rsidRPr="00B45E04">
        <w:t>.</w:t>
      </w:r>
    </w:p>
    <w:p w14:paraId="2F7E0499" w14:textId="77777777" w:rsidR="00DE7BA3" w:rsidRPr="00B45E04" w:rsidRDefault="00DE7BA3" w:rsidP="00DE7BA3">
      <w:pPr>
        <w:pStyle w:val="Definition"/>
      </w:pPr>
      <w:r w:rsidRPr="00B45E04">
        <w:rPr>
          <w:b/>
          <w:i/>
        </w:rPr>
        <w:t>Federal Court</w:t>
      </w:r>
      <w:r w:rsidRPr="00B45E04">
        <w:t xml:space="preserve"> means the Federal Court of Australia.</w:t>
      </w:r>
    </w:p>
    <w:p w14:paraId="10833162" w14:textId="77777777" w:rsidR="00DE7BA3" w:rsidRPr="00B45E04" w:rsidRDefault="00DE7BA3" w:rsidP="00DE7BA3">
      <w:pPr>
        <w:pStyle w:val="Definition"/>
      </w:pPr>
      <w:r w:rsidRPr="00B45E04">
        <w:rPr>
          <w:b/>
          <w:i/>
        </w:rPr>
        <w:t>listed carriage service</w:t>
      </w:r>
      <w:r w:rsidRPr="00B45E04">
        <w:t xml:space="preserve"> has the same meaning as in the </w:t>
      </w:r>
      <w:r w:rsidRPr="00B45E04">
        <w:rPr>
          <w:i/>
        </w:rPr>
        <w:t>Telecommunications Act 1997</w:t>
      </w:r>
      <w:r w:rsidRPr="00B45E04">
        <w:t>.</w:t>
      </w:r>
    </w:p>
    <w:p w14:paraId="140A413D" w14:textId="59AB1F82" w:rsidR="00DE7BA3" w:rsidRPr="00B45E04" w:rsidRDefault="00DE7BA3" w:rsidP="00DE7BA3">
      <w:pPr>
        <w:pStyle w:val="Definition"/>
      </w:pPr>
      <w:r w:rsidRPr="00B45E04">
        <w:rPr>
          <w:b/>
          <w:i/>
        </w:rPr>
        <w:t>Ministerially</w:t>
      </w:r>
      <w:r w:rsidR="001C3D7C">
        <w:rPr>
          <w:b/>
          <w:i/>
        </w:rPr>
        <w:noBreakHyphen/>
      </w:r>
      <w:r w:rsidRPr="00B45E04">
        <w:rPr>
          <w:b/>
          <w:i/>
        </w:rPr>
        <w:t>directed report</w:t>
      </w:r>
      <w:r w:rsidRPr="00B45E04">
        <w:t xml:space="preserve"> has the meaning given by </w:t>
      </w:r>
      <w:r w:rsidR="002F06D1" w:rsidRPr="00B45E04">
        <w:t>section 1</w:t>
      </w:r>
      <w:r w:rsidRPr="00B45E04">
        <w:t>51BUAA.</w:t>
      </w:r>
    </w:p>
    <w:p w14:paraId="68758352" w14:textId="77777777" w:rsidR="008075A1" w:rsidRPr="00B45E04" w:rsidRDefault="008075A1" w:rsidP="008075A1">
      <w:pPr>
        <w:pStyle w:val="Definition"/>
      </w:pPr>
      <w:r w:rsidRPr="00B45E04">
        <w:rPr>
          <w:b/>
          <w:i/>
        </w:rPr>
        <w:t>NBN corporation</w:t>
      </w:r>
      <w:r w:rsidRPr="00B45E04">
        <w:t xml:space="preserve"> has the same meaning as in the </w:t>
      </w:r>
      <w:r w:rsidRPr="00B45E04">
        <w:rPr>
          <w:i/>
        </w:rPr>
        <w:t>National Broadband Network Companies Act 2011</w:t>
      </w:r>
      <w:r w:rsidRPr="00B45E04">
        <w:t>.</w:t>
      </w:r>
    </w:p>
    <w:p w14:paraId="7F3BC989" w14:textId="77777777" w:rsidR="00DE7BA3" w:rsidRPr="00B45E04" w:rsidRDefault="00DE7BA3" w:rsidP="00DE7BA3">
      <w:pPr>
        <w:pStyle w:val="Definition"/>
      </w:pPr>
      <w:r w:rsidRPr="00B45E04">
        <w:rPr>
          <w:b/>
          <w:i/>
        </w:rPr>
        <w:t>Part A competition notice</w:t>
      </w:r>
      <w:r w:rsidRPr="00B45E04">
        <w:t xml:space="preserve"> means a notice issued under </w:t>
      </w:r>
      <w:r w:rsidR="002F06D1" w:rsidRPr="00B45E04">
        <w:t>subsection 1</w:t>
      </w:r>
      <w:r w:rsidRPr="00B45E04">
        <w:t>51AKA(1) or (2).</w:t>
      </w:r>
    </w:p>
    <w:p w14:paraId="33AF8A6D" w14:textId="77777777" w:rsidR="00DE7BA3" w:rsidRPr="00B45E04" w:rsidRDefault="00DE7BA3" w:rsidP="00DE7BA3">
      <w:pPr>
        <w:pStyle w:val="Definition"/>
      </w:pPr>
      <w:r w:rsidRPr="00B45E04">
        <w:rPr>
          <w:b/>
          <w:i/>
        </w:rPr>
        <w:lastRenderedPageBreak/>
        <w:t>Part B competition notice</w:t>
      </w:r>
      <w:r w:rsidRPr="00B45E04">
        <w:t xml:space="preserve"> means a notice issued under </w:t>
      </w:r>
      <w:r w:rsidR="002F06D1" w:rsidRPr="00B45E04">
        <w:t>subsection 1</w:t>
      </w:r>
      <w:r w:rsidRPr="00B45E04">
        <w:t>51AL(1).</w:t>
      </w:r>
    </w:p>
    <w:p w14:paraId="705E4299" w14:textId="77777777" w:rsidR="00DE7BA3" w:rsidRPr="00B45E04" w:rsidRDefault="00DE7BA3" w:rsidP="00DE7BA3">
      <w:pPr>
        <w:pStyle w:val="Definition"/>
      </w:pPr>
      <w:r w:rsidRPr="00B45E04">
        <w:rPr>
          <w:b/>
          <w:i/>
        </w:rPr>
        <w:t>person</w:t>
      </w:r>
      <w:r w:rsidRPr="00B45E04">
        <w:t xml:space="preserve"> includes a partnership.</w:t>
      </w:r>
    </w:p>
    <w:p w14:paraId="6B2DE0F7" w14:textId="77777777" w:rsidR="00DE7BA3" w:rsidRPr="00B45E04" w:rsidRDefault="00DE7BA3" w:rsidP="00DE7BA3">
      <w:pPr>
        <w:pStyle w:val="notetext"/>
      </w:pPr>
      <w:r w:rsidRPr="00B45E04">
        <w:t>Note:</w:t>
      </w:r>
      <w:r w:rsidRPr="00B45E04">
        <w:tab/>
        <w:t>Section</w:t>
      </w:r>
      <w:r w:rsidR="001A2F50" w:rsidRPr="00B45E04">
        <w:t> </w:t>
      </w:r>
      <w:r w:rsidRPr="00B45E04">
        <w:t>151CH sets out additional rules about partnerships.</w:t>
      </w:r>
    </w:p>
    <w:p w14:paraId="5A1C4775" w14:textId="2508C38B" w:rsidR="00DE7BA3" w:rsidRPr="00B45E04" w:rsidRDefault="00DE7BA3" w:rsidP="00DE7BA3">
      <w:pPr>
        <w:pStyle w:val="Definition"/>
      </w:pPr>
      <w:r w:rsidRPr="00B45E04">
        <w:rPr>
          <w:b/>
          <w:i/>
        </w:rPr>
        <w:t>record</w:t>
      </w:r>
      <w:r w:rsidR="001C3D7C">
        <w:rPr>
          <w:b/>
          <w:i/>
        </w:rPr>
        <w:noBreakHyphen/>
      </w:r>
      <w:r w:rsidRPr="00B45E04">
        <w:rPr>
          <w:b/>
          <w:i/>
        </w:rPr>
        <w:t xml:space="preserve">keeping rule </w:t>
      </w:r>
      <w:r w:rsidRPr="00B45E04">
        <w:t xml:space="preserve">means a rule under </w:t>
      </w:r>
      <w:r w:rsidR="002F06D1" w:rsidRPr="00B45E04">
        <w:t>section 1</w:t>
      </w:r>
      <w:r w:rsidRPr="00B45E04">
        <w:t>51BU.</w:t>
      </w:r>
    </w:p>
    <w:p w14:paraId="09EE4AB8" w14:textId="77777777" w:rsidR="00DE7BA3" w:rsidRPr="00B45E04" w:rsidRDefault="00DE7BA3" w:rsidP="00DE7BA3">
      <w:pPr>
        <w:pStyle w:val="Definition"/>
      </w:pPr>
      <w:r w:rsidRPr="00B45E04">
        <w:rPr>
          <w:b/>
          <w:i/>
        </w:rPr>
        <w:t>service provider rule</w:t>
      </w:r>
      <w:r w:rsidRPr="00B45E04">
        <w:t xml:space="preserve"> has the same meaning as in the </w:t>
      </w:r>
      <w:r w:rsidRPr="00B45E04">
        <w:rPr>
          <w:i/>
        </w:rPr>
        <w:t>Telecommunications Act 1997</w:t>
      </w:r>
      <w:r w:rsidRPr="00B45E04">
        <w:t>.</w:t>
      </w:r>
    </w:p>
    <w:p w14:paraId="15B527F3" w14:textId="77777777" w:rsidR="00DE7BA3" w:rsidRPr="00B45E04" w:rsidRDefault="00DE7BA3" w:rsidP="00DE7BA3">
      <w:pPr>
        <w:pStyle w:val="Definition"/>
      </w:pPr>
      <w:r w:rsidRPr="00B45E04">
        <w:rPr>
          <w:b/>
          <w:i/>
        </w:rPr>
        <w:t xml:space="preserve">telecommunications market </w:t>
      </w:r>
      <w:r w:rsidRPr="00B45E04">
        <w:t xml:space="preserve">has the meaning given by </w:t>
      </w:r>
      <w:r w:rsidR="002F06D1" w:rsidRPr="00B45E04">
        <w:t>section 1</w:t>
      </w:r>
      <w:r w:rsidRPr="00B45E04">
        <w:t>51AF.</w:t>
      </w:r>
    </w:p>
    <w:p w14:paraId="61CA441B" w14:textId="77777777" w:rsidR="00DE7BA3" w:rsidRPr="00B45E04" w:rsidRDefault="00DE7BA3" w:rsidP="00DE7BA3">
      <w:pPr>
        <w:pStyle w:val="ActHead5"/>
      </w:pPr>
      <w:bookmarkStart w:id="282" w:name="_Toc185503559"/>
      <w:r w:rsidRPr="001C3D7C">
        <w:rPr>
          <w:rStyle w:val="CharSectno"/>
        </w:rPr>
        <w:t>151AC</w:t>
      </w:r>
      <w:r w:rsidRPr="00B45E04">
        <w:t xml:space="preserve">  Extension to external Territories</w:t>
      </w:r>
      <w:bookmarkEnd w:id="282"/>
    </w:p>
    <w:p w14:paraId="27A3ADCE" w14:textId="77777777" w:rsidR="00DE7BA3" w:rsidRPr="00B45E04" w:rsidRDefault="00DE7BA3" w:rsidP="00DE7BA3">
      <w:pPr>
        <w:pStyle w:val="subsection"/>
      </w:pPr>
      <w:r w:rsidRPr="00B45E04">
        <w:tab/>
      </w:r>
      <w:r w:rsidR="0083574E" w:rsidRPr="00B45E04">
        <w:t>(1)</w:t>
      </w:r>
      <w:r w:rsidRPr="00B45E04">
        <w:tab/>
        <w:t xml:space="preserve">This Part, and the other provisions of this Act so far as they relate to this Part, extend to each eligible Territory (within the meaning of the </w:t>
      </w:r>
      <w:r w:rsidRPr="00B45E04">
        <w:rPr>
          <w:i/>
        </w:rPr>
        <w:t>Telecommunications Act 1997</w:t>
      </w:r>
      <w:r w:rsidRPr="00B45E04">
        <w:t>).</w:t>
      </w:r>
    </w:p>
    <w:p w14:paraId="4D4F8430" w14:textId="77777777" w:rsidR="0083574E" w:rsidRPr="00B45E04" w:rsidRDefault="0083574E" w:rsidP="0083574E">
      <w:pPr>
        <w:pStyle w:val="subsection"/>
      </w:pPr>
      <w:r w:rsidRPr="00B45E04">
        <w:tab/>
        <w:t>(2)</w:t>
      </w:r>
      <w:r w:rsidRPr="00B45E04">
        <w:tab/>
        <w:t>The operation of this Part, and the other provisions of this Act so far as they relate to this Part, in relation to Norfolk Island is not affected by the amendments made by Division</w:t>
      </w:r>
      <w:r w:rsidR="001A2F50" w:rsidRPr="00B45E04">
        <w:t> </w:t>
      </w:r>
      <w:r w:rsidRPr="00B45E04">
        <w:t>1 of Part</w:t>
      </w:r>
      <w:r w:rsidR="001A2F50" w:rsidRPr="00B45E04">
        <w:t> </w:t>
      </w:r>
      <w:r w:rsidRPr="00B45E04">
        <w:t>1 of Schedule</w:t>
      </w:r>
      <w:r w:rsidR="001A2F50" w:rsidRPr="00B45E04">
        <w:t> </w:t>
      </w:r>
      <w:r w:rsidRPr="00B45E04">
        <w:t xml:space="preserve">5 to the </w:t>
      </w:r>
      <w:r w:rsidRPr="00B45E04">
        <w:rPr>
          <w:i/>
        </w:rPr>
        <w:t>Territories Legislation Amendment Act 2016</w:t>
      </w:r>
      <w:r w:rsidRPr="00B45E04">
        <w:t>.</w:t>
      </w:r>
    </w:p>
    <w:p w14:paraId="7E8F02CB" w14:textId="77777777" w:rsidR="00DE7BA3" w:rsidRPr="00B45E04" w:rsidRDefault="00DE7BA3" w:rsidP="00DE7BA3">
      <w:pPr>
        <w:pStyle w:val="ActHead5"/>
      </w:pPr>
      <w:bookmarkStart w:id="283" w:name="_Toc185503560"/>
      <w:r w:rsidRPr="001C3D7C">
        <w:rPr>
          <w:rStyle w:val="CharSectno"/>
        </w:rPr>
        <w:t>151AD</w:t>
      </w:r>
      <w:r w:rsidRPr="00B45E04">
        <w:t xml:space="preserve">  Continuity of partnerships</w:t>
      </w:r>
      <w:bookmarkEnd w:id="283"/>
    </w:p>
    <w:p w14:paraId="4F6B3263" w14:textId="77777777" w:rsidR="00DE7BA3" w:rsidRPr="00B45E04" w:rsidRDefault="00DE7BA3" w:rsidP="00DE7BA3">
      <w:pPr>
        <w:pStyle w:val="subsection"/>
      </w:pPr>
      <w:r w:rsidRPr="00B45E04">
        <w:tab/>
      </w:r>
      <w:r w:rsidRPr="00B45E04">
        <w:tab/>
        <w:t>For the purposes of this Part, a change in the composition of a partnership does not affect the continuity of the partnership.</w:t>
      </w:r>
    </w:p>
    <w:p w14:paraId="5E78D78E" w14:textId="77777777" w:rsidR="00DE7BA3" w:rsidRPr="00B45E04" w:rsidRDefault="00DE7BA3" w:rsidP="00DE7BA3">
      <w:pPr>
        <w:pStyle w:val="ActHead5"/>
      </w:pPr>
      <w:bookmarkStart w:id="284" w:name="_Toc185503561"/>
      <w:r w:rsidRPr="001C3D7C">
        <w:rPr>
          <w:rStyle w:val="CharSectno"/>
        </w:rPr>
        <w:t>151AE</w:t>
      </w:r>
      <w:r w:rsidRPr="00B45E04">
        <w:t xml:space="preserve">  Additional operation of Part</w:t>
      </w:r>
      <w:bookmarkEnd w:id="284"/>
    </w:p>
    <w:p w14:paraId="5CF24963" w14:textId="77777777" w:rsidR="00DE7BA3" w:rsidRPr="00B45E04" w:rsidRDefault="00DE7BA3" w:rsidP="00DE7BA3">
      <w:pPr>
        <w:pStyle w:val="subsection"/>
      </w:pPr>
      <w:r w:rsidRPr="00B45E04">
        <w:tab/>
        <w:t>(1)</w:t>
      </w:r>
      <w:r w:rsidRPr="00B45E04">
        <w:tab/>
        <w:t>Without prejudice to its effect apart from this section, this Part also has effect as provided by this section.</w:t>
      </w:r>
    </w:p>
    <w:p w14:paraId="55F63CE5" w14:textId="77777777" w:rsidR="00DE7BA3" w:rsidRPr="00B45E04" w:rsidRDefault="00DE7BA3" w:rsidP="00DE7BA3">
      <w:pPr>
        <w:pStyle w:val="subsection"/>
      </w:pPr>
      <w:r w:rsidRPr="00B45E04">
        <w:tab/>
        <w:t>(2)</w:t>
      </w:r>
      <w:r w:rsidRPr="00B45E04">
        <w:tab/>
        <w:t>This Part has, by force of this subsection, the effect it would have if:</w:t>
      </w:r>
    </w:p>
    <w:p w14:paraId="628B068A" w14:textId="77777777" w:rsidR="00DE7BA3" w:rsidRPr="00B45E04" w:rsidRDefault="00DE7BA3" w:rsidP="00DE7BA3">
      <w:pPr>
        <w:pStyle w:val="paragraph"/>
      </w:pPr>
      <w:r w:rsidRPr="00B45E04">
        <w:tab/>
        <w:t>(a)</w:t>
      </w:r>
      <w:r w:rsidRPr="00B45E04">
        <w:tab/>
        <w:t>any references in this Part to a carrier were, by express provision, confined to a carrier that is a corporation; and</w:t>
      </w:r>
    </w:p>
    <w:p w14:paraId="0A86C4D0" w14:textId="77777777" w:rsidR="00DE7BA3" w:rsidRPr="00B45E04" w:rsidRDefault="00DE7BA3" w:rsidP="00DE7BA3">
      <w:pPr>
        <w:pStyle w:val="paragraph"/>
      </w:pPr>
      <w:r w:rsidRPr="00B45E04">
        <w:lastRenderedPageBreak/>
        <w:tab/>
        <w:t>(b)</w:t>
      </w:r>
      <w:r w:rsidRPr="00B45E04">
        <w:tab/>
        <w:t>any references in this Part to a carriage service provider were, by express provision, confined to a carriage service provider that is a corporation.</w:t>
      </w:r>
    </w:p>
    <w:p w14:paraId="6F390985" w14:textId="77777777" w:rsidR="00DE7BA3" w:rsidRPr="00B45E04" w:rsidRDefault="00DE7BA3" w:rsidP="00DE7BA3">
      <w:pPr>
        <w:pStyle w:val="subsection"/>
      </w:pPr>
      <w:r w:rsidRPr="00B45E04">
        <w:tab/>
        <w:t>(3)</w:t>
      </w:r>
      <w:r w:rsidRPr="00B45E04">
        <w:tab/>
        <w:t xml:space="preserve">In addition to the effect that this Part has as provided by </w:t>
      </w:r>
      <w:r w:rsidR="001A2F50" w:rsidRPr="00B45E04">
        <w:t>subsection (</w:t>
      </w:r>
      <w:r w:rsidRPr="00B45E04">
        <w:t>2), this Part has, by force of this subsection, the effect it would have if subsections</w:t>
      </w:r>
      <w:r w:rsidR="001A2F50" w:rsidRPr="00B45E04">
        <w:t> </w:t>
      </w:r>
      <w:r w:rsidRPr="00B45E04">
        <w:t>151AJ(2) and (3) were, by express provision, confined in their operation to engaging in conduct to the extent to which the conduct takes place in the course of or in relation to:</w:t>
      </w:r>
    </w:p>
    <w:p w14:paraId="7A2F28BA" w14:textId="77777777" w:rsidR="00DE7BA3" w:rsidRPr="00B45E04" w:rsidRDefault="00DE7BA3" w:rsidP="00DE7BA3">
      <w:pPr>
        <w:pStyle w:val="paragraph"/>
      </w:pPr>
      <w:r w:rsidRPr="00B45E04">
        <w:tab/>
        <w:t>(a)</w:t>
      </w:r>
      <w:r w:rsidRPr="00B45E04">
        <w:tab/>
        <w:t>trade or commerce between Australia and places outside Australia; or</w:t>
      </w:r>
    </w:p>
    <w:p w14:paraId="7E3A59AF" w14:textId="77777777" w:rsidR="00DE7BA3" w:rsidRPr="00B45E04" w:rsidRDefault="00DE7BA3" w:rsidP="00DE7BA3">
      <w:pPr>
        <w:pStyle w:val="paragraph"/>
      </w:pPr>
      <w:r w:rsidRPr="00B45E04">
        <w:tab/>
        <w:t>(b)</w:t>
      </w:r>
      <w:r w:rsidRPr="00B45E04">
        <w:tab/>
        <w:t>trade or commerce among the States; or</w:t>
      </w:r>
    </w:p>
    <w:p w14:paraId="1F8F80FE" w14:textId="77777777" w:rsidR="00DE7BA3" w:rsidRPr="00B45E04" w:rsidRDefault="00DE7BA3" w:rsidP="00DE7BA3">
      <w:pPr>
        <w:pStyle w:val="paragraph"/>
      </w:pPr>
      <w:r w:rsidRPr="00B45E04">
        <w:tab/>
        <w:t>(c)</w:t>
      </w:r>
      <w:r w:rsidRPr="00B45E04">
        <w:tab/>
        <w:t>trade or commerce within a Territory, between a State and a Territory or between 2 Territories; or</w:t>
      </w:r>
    </w:p>
    <w:p w14:paraId="5F5451D6" w14:textId="77777777" w:rsidR="00DE7BA3" w:rsidRPr="00B45E04" w:rsidRDefault="00DE7BA3" w:rsidP="00DE7BA3">
      <w:pPr>
        <w:pStyle w:val="paragraph"/>
      </w:pPr>
      <w:r w:rsidRPr="00B45E04">
        <w:tab/>
        <w:t>(d)</w:t>
      </w:r>
      <w:r w:rsidRPr="00B45E04">
        <w:tab/>
        <w:t>the supply of goods or services to the Commonwealth or an authority or instrumentality of the Commonwealth.</w:t>
      </w:r>
    </w:p>
    <w:p w14:paraId="40D4561C" w14:textId="77777777" w:rsidR="00DE7BA3" w:rsidRPr="00B45E04" w:rsidRDefault="00DE7BA3" w:rsidP="00DE7BA3">
      <w:pPr>
        <w:pStyle w:val="ActHead5"/>
      </w:pPr>
      <w:bookmarkStart w:id="285" w:name="_Toc185503562"/>
      <w:r w:rsidRPr="001C3D7C">
        <w:rPr>
          <w:rStyle w:val="CharSectno"/>
        </w:rPr>
        <w:t>151AF</w:t>
      </w:r>
      <w:r w:rsidRPr="00B45E04">
        <w:t xml:space="preserve">  Telecommunications market</w:t>
      </w:r>
      <w:bookmarkEnd w:id="285"/>
    </w:p>
    <w:p w14:paraId="2CF84212" w14:textId="77777777" w:rsidR="00DE7BA3" w:rsidRPr="00B45E04" w:rsidRDefault="00DE7BA3" w:rsidP="00DE7BA3">
      <w:pPr>
        <w:pStyle w:val="subsection"/>
      </w:pPr>
      <w:r w:rsidRPr="00B45E04">
        <w:tab/>
      </w:r>
      <w:r w:rsidRPr="00B45E04">
        <w:tab/>
        <w:t xml:space="preserve">For the purposes of this Part, a </w:t>
      </w:r>
      <w:r w:rsidRPr="00B45E04">
        <w:rPr>
          <w:b/>
          <w:i/>
        </w:rPr>
        <w:t xml:space="preserve">telecommunications market </w:t>
      </w:r>
      <w:r w:rsidRPr="00B45E04">
        <w:t>is a market in which any of the following goods or services are supplied or acquired:</w:t>
      </w:r>
    </w:p>
    <w:p w14:paraId="4B0B7478" w14:textId="77777777" w:rsidR="00DE7BA3" w:rsidRPr="00B45E04" w:rsidRDefault="00DE7BA3" w:rsidP="00DE7BA3">
      <w:pPr>
        <w:pStyle w:val="paragraph"/>
      </w:pPr>
      <w:r w:rsidRPr="00B45E04">
        <w:tab/>
        <w:t>(a)</w:t>
      </w:r>
      <w:r w:rsidRPr="00B45E04">
        <w:tab/>
        <w:t xml:space="preserve">carriage services; </w:t>
      </w:r>
    </w:p>
    <w:p w14:paraId="118007D2" w14:textId="77777777" w:rsidR="00DE7BA3" w:rsidRPr="00B45E04" w:rsidRDefault="00DE7BA3" w:rsidP="00DE7BA3">
      <w:pPr>
        <w:pStyle w:val="paragraph"/>
      </w:pPr>
      <w:r w:rsidRPr="00B45E04">
        <w:tab/>
        <w:t>(b)</w:t>
      </w:r>
      <w:r w:rsidRPr="00B45E04">
        <w:tab/>
        <w:t>goods or services for use in connection with a carriage service;</w:t>
      </w:r>
    </w:p>
    <w:p w14:paraId="77B8D02A" w14:textId="77777777" w:rsidR="00DE7BA3" w:rsidRPr="00B45E04" w:rsidRDefault="00DE7BA3" w:rsidP="00DE7BA3">
      <w:pPr>
        <w:pStyle w:val="paragraph"/>
      </w:pPr>
      <w:r w:rsidRPr="00B45E04">
        <w:tab/>
        <w:t>(c)</w:t>
      </w:r>
      <w:r w:rsidRPr="00B45E04">
        <w:tab/>
        <w:t>access to facilities</w:t>
      </w:r>
      <w:r w:rsidR="003A1111" w:rsidRPr="00B45E04">
        <w:t>;</w:t>
      </w:r>
    </w:p>
    <w:p w14:paraId="0816C30A" w14:textId="77777777" w:rsidR="003A1111" w:rsidRPr="00B45E04" w:rsidRDefault="003A1111" w:rsidP="003A1111">
      <w:pPr>
        <w:pStyle w:val="paragraph"/>
      </w:pPr>
      <w:r w:rsidRPr="00B45E04">
        <w:tab/>
        <w:t>(d)</w:t>
      </w:r>
      <w:r w:rsidRPr="00B45E04">
        <w:tab/>
        <w:t>content services.</w:t>
      </w:r>
    </w:p>
    <w:p w14:paraId="6C44F9C6" w14:textId="77777777" w:rsidR="00DE7BA3" w:rsidRPr="00B45E04" w:rsidRDefault="00DE7BA3" w:rsidP="00DE7BA3">
      <w:pPr>
        <w:pStyle w:val="notetext"/>
      </w:pPr>
      <w:r w:rsidRPr="00B45E04">
        <w:t>Note:</w:t>
      </w:r>
      <w:r w:rsidRPr="00B45E04">
        <w:tab/>
      </w:r>
      <w:r w:rsidRPr="00B45E04">
        <w:rPr>
          <w:b/>
          <w:i/>
        </w:rPr>
        <w:t>Market</w:t>
      </w:r>
      <w:r w:rsidRPr="00B45E04">
        <w:t xml:space="preserve"> has a meaning affected by section</w:t>
      </w:r>
      <w:r w:rsidR="001A2F50" w:rsidRPr="00B45E04">
        <w:t> </w:t>
      </w:r>
      <w:r w:rsidRPr="00B45E04">
        <w:t>4E.</w:t>
      </w:r>
    </w:p>
    <w:p w14:paraId="2D2F020A" w14:textId="77777777" w:rsidR="00DE7BA3" w:rsidRPr="00B45E04" w:rsidRDefault="00DE7BA3" w:rsidP="00DE7BA3">
      <w:pPr>
        <w:pStyle w:val="ActHead5"/>
      </w:pPr>
      <w:bookmarkStart w:id="286" w:name="_Toc185503563"/>
      <w:r w:rsidRPr="001C3D7C">
        <w:rPr>
          <w:rStyle w:val="CharSectno"/>
        </w:rPr>
        <w:t>151AG</w:t>
      </w:r>
      <w:r w:rsidRPr="00B45E04">
        <w:t xml:space="preserve">  When a body corporate is related to a partnership</w:t>
      </w:r>
      <w:bookmarkEnd w:id="286"/>
    </w:p>
    <w:p w14:paraId="7F6DFCB1" w14:textId="77777777" w:rsidR="00DE7BA3" w:rsidRPr="00B45E04" w:rsidRDefault="00DE7BA3" w:rsidP="00DE7BA3">
      <w:pPr>
        <w:pStyle w:val="subsection"/>
      </w:pPr>
      <w:r w:rsidRPr="00B45E04">
        <w:tab/>
      </w:r>
      <w:r w:rsidRPr="00B45E04">
        <w:tab/>
        <w:t>For the purposes of this Part, if:</w:t>
      </w:r>
    </w:p>
    <w:p w14:paraId="398401F2" w14:textId="77777777" w:rsidR="00DE7BA3" w:rsidRPr="00B45E04" w:rsidRDefault="00DE7BA3" w:rsidP="00DE7BA3">
      <w:pPr>
        <w:pStyle w:val="paragraph"/>
      </w:pPr>
      <w:r w:rsidRPr="00B45E04">
        <w:tab/>
        <w:t>(a)</w:t>
      </w:r>
      <w:r w:rsidRPr="00B45E04">
        <w:tab/>
        <w:t>a carrier or a carriage service provider is a partnership; and</w:t>
      </w:r>
    </w:p>
    <w:p w14:paraId="184B6D45" w14:textId="77777777" w:rsidR="00DE7BA3" w:rsidRPr="00B45E04" w:rsidRDefault="00DE7BA3" w:rsidP="00DE7BA3">
      <w:pPr>
        <w:pStyle w:val="paragraph"/>
      </w:pPr>
      <w:r w:rsidRPr="00B45E04">
        <w:tab/>
        <w:t>(b)</w:t>
      </w:r>
      <w:r w:rsidRPr="00B45E04">
        <w:tab/>
        <w:t>a body corporate is related to a partner in the partnership;</w:t>
      </w:r>
    </w:p>
    <w:p w14:paraId="20ABA711" w14:textId="77777777" w:rsidR="00DE7BA3" w:rsidRPr="00B45E04" w:rsidRDefault="00DE7BA3" w:rsidP="00DE7BA3">
      <w:pPr>
        <w:pStyle w:val="subsection2"/>
      </w:pPr>
      <w:r w:rsidRPr="00B45E04">
        <w:lastRenderedPageBreak/>
        <w:t xml:space="preserve">the body corporate is taken to be </w:t>
      </w:r>
      <w:r w:rsidRPr="00B45E04">
        <w:rPr>
          <w:b/>
          <w:i/>
        </w:rPr>
        <w:t>related to</w:t>
      </w:r>
      <w:r w:rsidRPr="00B45E04">
        <w:t xml:space="preserve"> the carrier or carriage service provider, as the case requires.</w:t>
      </w:r>
    </w:p>
    <w:p w14:paraId="7434F716" w14:textId="77777777" w:rsidR="00DE7BA3" w:rsidRPr="00B45E04" w:rsidRDefault="00DE7BA3" w:rsidP="00DE7BA3">
      <w:pPr>
        <w:pStyle w:val="ActHead5"/>
      </w:pPr>
      <w:bookmarkStart w:id="287" w:name="_Toc185503564"/>
      <w:r w:rsidRPr="001C3D7C">
        <w:rPr>
          <w:rStyle w:val="CharSectno"/>
        </w:rPr>
        <w:t>151AH</w:t>
      </w:r>
      <w:r w:rsidRPr="00B45E04">
        <w:t xml:space="preserve">  Degree of power in a telecommunications market</w:t>
      </w:r>
      <w:bookmarkEnd w:id="287"/>
    </w:p>
    <w:p w14:paraId="2EF804E0" w14:textId="77777777" w:rsidR="00DE7BA3" w:rsidRPr="00B45E04" w:rsidRDefault="00DE7BA3" w:rsidP="00DE7BA3">
      <w:pPr>
        <w:pStyle w:val="subsection"/>
      </w:pPr>
      <w:r w:rsidRPr="00B45E04">
        <w:tab/>
        <w:t>(1)</w:t>
      </w:r>
      <w:r w:rsidRPr="00B45E04">
        <w:tab/>
        <w:t>For the purposes of this Part, if:</w:t>
      </w:r>
    </w:p>
    <w:p w14:paraId="7BDFBED7" w14:textId="77777777" w:rsidR="00DE7BA3" w:rsidRPr="00B45E04" w:rsidRDefault="00DE7BA3" w:rsidP="00DE7BA3">
      <w:pPr>
        <w:pStyle w:val="paragraph"/>
      </w:pPr>
      <w:r w:rsidRPr="00B45E04">
        <w:tab/>
        <w:t>(a)</w:t>
      </w:r>
      <w:r w:rsidRPr="00B45E04">
        <w:tab/>
        <w:t>a body corporate is related to:</w:t>
      </w:r>
    </w:p>
    <w:p w14:paraId="51A94A85" w14:textId="77777777" w:rsidR="00DE7BA3" w:rsidRPr="00B45E04" w:rsidRDefault="00DE7BA3" w:rsidP="00DE7BA3">
      <w:pPr>
        <w:pStyle w:val="paragraphsub"/>
      </w:pPr>
      <w:r w:rsidRPr="00B45E04">
        <w:tab/>
        <w:t>(i)</w:t>
      </w:r>
      <w:r w:rsidRPr="00B45E04">
        <w:tab/>
        <w:t>a carrier; or</w:t>
      </w:r>
    </w:p>
    <w:p w14:paraId="669CB970" w14:textId="77777777" w:rsidR="00DE7BA3" w:rsidRPr="00B45E04" w:rsidRDefault="00DE7BA3" w:rsidP="00DE7BA3">
      <w:pPr>
        <w:pStyle w:val="paragraphsub"/>
      </w:pPr>
      <w:r w:rsidRPr="00B45E04">
        <w:tab/>
        <w:t>(ii)</w:t>
      </w:r>
      <w:r w:rsidRPr="00B45E04">
        <w:tab/>
        <w:t>a carriage service provider; and</w:t>
      </w:r>
    </w:p>
    <w:p w14:paraId="2582F7D3" w14:textId="77777777" w:rsidR="00DE7BA3" w:rsidRPr="00B45E04" w:rsidRDefault="00DE7BA3" w:rsidP="00DE7BA3">
      <w:pPr>
        <w:pStyle w:val="paragraph"/>
      </w:pPr>
      <w:r w:rsidRPr="00B45E04">
        <w:tab/>
        <w:t>(b)</w:t>
      </w:r>
      <w:r w:rsidRPr="00B45E04">
        <w:tab/>
        <w:t>the body corporate has a substantial degree of power in a telecommunications market;</w:t>
      </w:r>
    </w:p>
    <w:p w14:paraId="2C6A0FFA" w14:textId="77777777" w:rsidR="00DE7BA3" w:rsidRPr="00B45E04" w:rsidRDefault="00DE7BA3" w:rsidP="00DE7BA3">
      <w:pPr>
        <w:pStyle w:val="subsection2"/>
      </w:pPr>
      <w:r w:rsidRPr="00B45E04">
        <w:t xml:space="preserve">the carrier or carriage service provider, as the case requires, is taken to have a </w:t>
      </w:r>
      <w:r w:rsidRPr="00B45E04">
        <w:rPr>
          <w:b/>
          <w:i/>
        </w:rPr>
        <w:t>substantial degree of power</w:t>
      </w:r>
      <w:r w:rsidRPr="00B45E04">
        <w:t xml:space="preserve"> in that market.</w:t>
      </w:r>
    </w:p>
    <w:p w14:paraId="7BF3B7BE" w14:textId="77777777" w:rsidR="00DE7BA3" w:rsidRPr="00B45E04" w:rsidRDefault="00DE7BA3" w:rsidP="00416FA9">
      <w:pPr>
        <w:pStyle w:val="subsection"/>
        <w:keepNext/>
      </w:pPr>
      <w:r w:rsidRPr="00B45E04">
        <w:tab/>
        <w:t>(2)</w:t>
      </w:r>
      <w:r w:rsidRPr="00B45E04">
        <w:tab/>
        <w:t>For the purposes of this Part, if:</w:t>
      </w:r>
    </w:p>
    <w:p w14:paraId="4FDCF0A1" w14:textId="77777777" w:rsidR="00DE7BA3" w:rsidRPr="00B45E04" w:rsidRDefault="00DE7BA3" w:rsidP="00DE7BA3">
      <w:pPr>
        <w:pStyle w:val="paragraph"/>
      </w:pPr>
      <w:r w:rsidRPr="00B45E04">
        <w:tab/>
        <w:t>(a)</w:t>
      </w:r>
      <w:r w:rsidRPr="00B45E04">
        <w:tab/>
        <w:t>2 or more bodies corporate are related to the one:</w:t>
      </w:r>
    </w:p>
    <w:p w14:paraId="6A082D06" w14:textId="77777777" w:rsidR="00DE7BA3" w:rsidRPr="00B45E04" w:rsidRDefault="00DE7BA3" w:rsidP="00DE7BA3">
      <w:pPr>
        <w:pStyle w:val="paragraphsub"/>
      </w:pPr>
      <w:r w:rsidRPr="00B45E04">
        <w:tab/>
        <w:t>(i)</w:t>
      </w:r>
      <w:r w:rsidRPr="00B45E04">
        <w:tab/>
        <w:t>carrier; or</w:t>
      </w:r>
    </w:p>
    <w:p w14:paraId="56B42588" w14:textId="77777777" w:rsidR="00DE7BA3" w:rsidRPr="00B45E04" w:rsidRDefault="00DE7BA3" w:rsidP="00DE7BA3">
      <w:pPr>
        <w:pStyle w:val="paragraphsub"/>
      </w:pPr>
      <w:r w:rsidRPr="00B45E04">
        <w:tab/>
        <w:t>(ii)</w:t>
      </w:r>
      <w:r w:rsidRPr="00B45E04">
        <w:tab/>
        <w:t>carriage service provider; and</w:t>
      </w:r>
    </w:p>
    <w:p w14:paraId="5810B0E4" w14:textId="77777777" w:rsidR="00DE7BA3" w:rsidRPr="00B45E04" w:rsidRDefault="00DE7BA3" w:rsidP="00DE7BA3">
      <w:pPr>
        <w:pStyle w:val="paragraph"/>
      </w:pPr>
      <w:r w:rsidRPr="00B45E04">
        <w:tab/>
        <w:t>(b)</w:t>
      </w:r>
      <w:r w:rsidRPr="00B45E04">
        <w:tab/>
        <w:t>those bodies corporate together have a substantial degree of power in a telecommunications market;</w:t>
      </w:r>
    </w:p>
    <w:p w14:paraId="135EF68B" w14:textId="77777777" w:rsidR="00DE7BA3" w:rsidRPr="00B45E04" w:rsidRDefault="00DE7BA3" w:rsidP="00DE7BA3">
      <w:pPr>
        <w:pStyle w:val="subsection2"/>
      </w:pPr>
      <w:r w:rsidRPr="00B45E04">
        <w:t xml:space="preserve">the carrier or carriage service provider, as the case requires, is taken to have a </w:t>
      </w:r>
      <w:r w:rsidRPr="00B45E04">
        <w:rPr>
          <w:b/>
          <w:i/>
        </w:rPr>
        <w:t>substantial degree of power</w:t>
      </w:r>
      <w:r w:rsidRPr="00B45E04">
        <w:t xml:space="preserve"> in that market.</w:t>
      </w:r>
    </w:p>
    <w:p w14:paraId="3D24F28F" w14:textId="77777777" w:rsidR="00DE7BA3" w:rsidRPr="00B45E04" w:rsidRDefault="00DE7BA3" w:rsidP="00DE7BA3">
      <w:pPr>
        <w:pStyle w:val="subsection"/>
      </w:pPr>
      <w:r w:rsidRPr="00B45E04">
        <w:tab/>
        <w:t>(3)</w:t>
      </w:r>
      <w:r w:rsidRPr="00B45E04">
        <w:tab/>
        <w:t>For the purposes of this Part, if:</w:t>
      </w:r>
    </w:p>
    <w:p w14:paraId="4D7A3D67" w14:textId="77777777" w:rsidR="00DE7BA3" w:rsidRPr="00B45E04" w:rsidRDefault="00DE7BA3" w:rsidP="00DE7BA3">
      <w:pPr>
        <w:pStyle w:val="paragraph"/>
      </w:pPr>
      <w:r w:rsidRPr="00B45E04">
        <w:tab/>
        <w:t>(a)</w:t>
      </w:r>
      <w:r w:rsidRPr="00B45E04">
        <w:tab/>
        <w:t>a body corporate is related to:</w:t>
      </w:r>
    </w:p>
    <w:p w14:paraId="65927002" w14:textId="77777777" w:rsidR="00DE7BA3" w:rsidRPr="00B45E04" w:rsidRDefault="00DE7BA3" w:rsidP="00DE7BA3">
      <w:pPr>
        <w:pStyle w:val="paragraphsub"/>
      </w:pPr>
      <w:r w:rsidRPr="00B45E04">
        <w:tab/>
        <w:t>(i)</w:t>
      </w:r>
      <w:r w:rsidRPr="00B45E04">
        <w:tab/>
        <w:t>a carrier; or</w:t>
      </w:r>
    </w:p>
    <w:p w14:paraId="3DDFE387" w14:textId="77777777" w:rsidR="00DE7BA3" w:rsidRPr="00B45E04" w:rsidRDefault="00DE7BA3" w:rsidP="00DE7BA3">
      <w:pPr>
        <w:pStyle w:val="paragraphsub"/>
      </w:pPr>
      <w:r w:rsidRPr="00B45E04">
        <w:tab/>
        <w:t>(ii)</w:t>
      </w:r>
      <w:r w:rsidRPr="00B45E04">
        <w:tab/>
        <w:t>a carriage service provider; and</w:t>
      </w:r>
    </w:p>
    <w:p w14:paraId="512893F9" w14:textId="77777777" w:rsidR="00DE7BA3" w:rsidRPr="00B45E04" w:rsidRDefault="00DE7BA3" w:rsidP="00DE7BA3">
      <w:pPr>
        <w:pStyle w:val="paragraph"/>
      </w:pPr>
      <w:r w:rsidRPr="00B45E04">
        <w:tab/>
        <w:t>(b)</w:t>
      </w:r>
      <w:r w:rsidRPr="00B45E04">
        <w:tab/>
        <w:t>the body corporate and the carrier or carriage service provider, as the case may be, together have a substantial degree of power in a telecommunications market;</w:t>
      </w:r>
    </w:p>
    <w:p w14:paraId="1CC1A0CF" w14:textId="77777777" w:rsidR="00DE7BA3" w:rsidRPr="00B45E04" w:rsidRDefault="00DE7BA3" w:rsidP="00DE7BA3">
      <w:pPr>
        <w:pStyle w:val="subsection2"/>
      </w:pPr>
      <w:r w:rsidRPr="00B45E04">
        <w:t xml:space="preserve">the carrier or carriage service provider, as the case requires, is taken to have a </w:t>
      </w:r>
      <w:r w:rsidRPr="00B45E04">
        <w:rPr>
          <w:b/>
          <w:i/>
        </w:rPr>
        <w:t>substantial degree of power</w:t>
      </w:r>
      <w:r w:rsidRPr="00B45E04">
        <w:t xml:space="preserve"> in that market.</w:t>
      </w:r>
    </w:p>
    <w:p w14:paraId="4B42E783" w14:textId="77777777" w:rsidR="00DE7BA3" w:rsidRPr="00B45E04" w:rsidRDefault="00DE7BA3" w:rsidP="00DE7BA3">
      <w:pPr>
        <w:pStyle w:val="subsection"/>
      </w:pPr>
      <w:r w:rsidRPr="00B45E04">
        <w:tab/>
        <w:t>(4)</w:t>
      </w:r>
      <w:r w:rsidRPr="00B45E04">
        <w:tab/>
        <w:t>For the purposes of this Part, if:</w:t>
      </w:r>
    </w:p>
    <w:p w14:paraId="60B85CE9" w14:textId="77777777" w:rsidR="00DE7BA3" w:rsidRPr="00B45E04" w:rsidRDefault="00DE7BA3" w:rsidP="00DE7BA3">
      <w:pPr>
        <w:pStyle w:val="paragraph"/>
      </w:pPr>
      <w:r w:rsidRPr="00B45E04">
        <w:tab/>
        <w:t>(a)</w:t>
      </w:r>
      <w:r w:rsidRPr="00B45E04">
        <w:tab/>
        <w:t>2 or more bodies corporate are related to:</w:t>
      </w:r>
    </w:p>
    <w:p w14:paraId="1BD14C0F" w14:textId="77777777" w:rsidR="00DE7BA3" w:rsidRPr="00B45E04" w:rsidRDefault="00DE7BA3" w:rsidP="00DE7BA3">
      <w:pPr>
        <w:pStyle w:val="paragraphsub"/>
      </w:pPr>
      <w:r w:rsidRPr="00B45E04">
        <w:tab/>
        <w:t>(i)</w:t>
      </w:r>
      <w:r w:rsidRPr="00B45E04">
        <w:tab/>
        <w:t>a carrier; or</w:t>
      </w:r>
    </w:p>
    <w:p w14:paraId="475FA720" w14:textId="77777777" w:rsidR="00DE7BA3" w:rsidRPr="00B45E04" w:rsidRDefault="00DE7BA3" w:rsidP="00DE7BA3">
      <w:pPr>
        <w:pStyle w:val="paragraphsub"/>
      </w:pPr>
      <w:r w:rsidRPr="00B45E04">
        <w:lastRenderedPageBreak/>
        <w:tab/>
        <w:t>(ii)</w:t>
      </w:r>
      <w:r w:rsidRPr="00B45E04">
        <w:tab/>
        <w:t>a carriage service provider; and</w:t>
      </w:r>
    </w:p>
    <w:p w14:paraId="3B9B61FF" w14:textId="77777777" w:rsidR="00DE7BA3" w:rsidRPr="00B45E04" w:rsidRDefault="00DE7BA3" w:rsidP="00DE7BA3">
      <w:pPr>
        <w:pStyle w:val="paragraph"/>
        <w:keepNext/>
      </w:pPr>
      <w:r w:rsidRPr="00B45E04">
        <w:tab/>
        <w:t>(b)</w:t>
      </w:r>
      <w:r w:rsidRPr="00B45E04">
        <w:tab/>
        <w:t>those bodies corporate and that carrier or carriage service provider, as the case may be, together have a substantial degree of power in a telecommunications market;</w:t>
      </w:r>
    </w:p>
    <w:p w14:paraId="530B58A4" w14:textId="77777777" w:rsidR="00DE7BA3" w:rsidRPr="00B45E04" w:rsidRDefault="00DE7BA3" w:rsidP="00DE7BA3">
      <w:pPr>
        <w:pStyle w:val="subsection2"/>
      </w:pPr>
      <w:r w:rsidRPr="00B45E04">
        <w:t xml:space="preserve">the carrier or carriage service provider, as the case requires, is taken to have a </w:t>
      </w:r>
      <w:r w:rsidRPr="00B45E04">
        <w:rPr>
          <w:b/>
          <w:i/>
        </w:rPr>
        <w:t>substantial degree of power</w:t>
      </w:r>
      <w:r w:rsidRPr="00B45E04">
        <w:t xml:space="preserve"> in that market.</w:t>
      </w:r>
    </w:p>
    <w:p w14:paraId="75545FB8" w14:textId="77777777" w:rsidR="00DE7BA3" w:rsidRPr="00B45E04" w:rsidRDefault="00DE7BA3" w:rsidP="00DE7BA3">
      <w:pPr>
        <w:pStyle w:val="subsection"/>
      </w:pPr>
      <w:r w:rsidRPr="00B45E04">
        <w:tab/>
        <w:t>(5)</w:t>
      </w:r>
      <w:r w:rsidRPr="00B45E04">
        <w:tab/>
        <w:t>In determining, for the purposes of this Part, the degree of power that a person has, or that persons have, in a telecommunications market, regard must be had to the extent to which the conduct of the person or any of those persons in that market is constrained by the conduct of:</w:t>
      </w:r>
    </w:p>
    <w:p w14:paraId="40E9155F" w14:textId="77777777" w:rsidR="00DE7BA3" w:rsidRPr="00B45E04" w:rsidRDefault="00DE7BA3" w:rsidP="00DE7BA3">
      <w:pPr>
        <w:pStyle w:val="paragraph"/>
      </w:pPr>
      <w:r w:rsidRPr="00B45E04">
        <w:tab/>
        <w:t>(a)</w:t>
      </w:r>
      <w:r w:rsidRPr="00B45E04">
        <w:tab/>
        <w:t>competitors, or potential competitors, of the person or of any of those persons in that market; or</w:t>
      </w:r>
    </w:p>
    <w:p w14:paraId="48E5BD58" w14:textId="77777777" w:rsidR="00DE7BA3" w:rsidRPr="00B45E04" w:rsidRDefault="00DE7BA3" w:rsidP="00DE7BA3">
      <w:pPr>
        <w:pStyle w:val="paragraph"/>
      </w:pPr>
      <w:r w:rsidRPr="00B45E04">
        <w:tab/>
        <w:t>(b)</w:t>
      </w:r>
      <w:r w:rsidRPr="00B45E04">
        <w:tab/>
        <w:t>persons to whom or from whom the person or any of those persons supplies or acquires goods or services in that market.</w:t>
      </w:r>
    </w:p>
    <w:p w14:paraId="309DBF06" w14:textId="77777777" w:rsidR="00D85AB5" w:rsidRPr="00B45E04" w:rsidRDefault="00D85AB5" w:rsidP="00D85AB5">
      <w:pPr>
        <w:pStyle w:val="subsection"/>
      </w:pPr>
      <w:r w:rsidRPr="00B45E04">
        <w:tab/>
        <w:t>(5A)</w:t>
      </w:r>
      <w:r w:rsidRPr="00B45E04">
        <w:tab/>
        <w:t>In determining, for the purposes of this Part, the degree of power that a person has, or that persons have, in a telecommunications market, regard may be had to the power that the person has, or that the persons have, in that market that results from:</w:t>
      </w:r>
    </w:p>
    <w:p w14:paraId="2EB60BCB" w14:textId="77777777" w:rsidR="00D85AB5" w:rsidRPr="00B45E04" w:rsidRDefault="00D85AB5" w:rsidP="00D85AB5">
      <w:pPr>
        <w:pStyle w:val="paragraph"/>
      </w:pPr>
      <w:r w:rsidRPr="00B45E04">
        <w:tab/>
        <w:t>(a)</w:t>
      </w:r>
      <w:r w:rsidRPr="00B45E04">
        <w:tab/>
        <w:t>any contracts, arrangements or understandings, or proposed contracts, arrangements or understandings, that the person has or may have, or that the persons have or may have, with another party or parties; and</w:t>
      </w:r>
    </w:p>
    <w:p w14:paraId="18EF3095" w14:textId="77777777" w:rsidR="00D85AB5" w:rsidRPr="00B45E04" w:rsidRDefault="00D85AB5" w:rsidP="00D85AB5">
      <w:pPr>
        <w:pStyle w:val="paragraph"/>
      </w:pPr>
      <w:r w:rsidRPr="00B45E04">
        <w:tab/>
        <w:t>(b)</w:t>
      </w:r>
      <w:r w:rsidRPr="00B45E04">
        <w:tab/>
        <w:t>any covenants, or proposed covenants, that the person is or would be, or that the persons are or would be, bound by or entitled to the benefit of.</w:t>
      </w:r>
    </w:p>
    <w:p w14:paraId="2B2782B2" w14:textId="77777777" w:rsidR="00DE7BA3" w:rsidRPr="00B45E04" w:rsidRDefault="00DE7BA3" w:rsidP="00DE7BA3">
      <w:pPr>
        <w:pStyle w:val="subsection"/>
      </w:pPr>
      <w:r w:rsidRPr="00B45E04">
        <w:tab/>
        <w:t>(6)</w:t>
      </w:r>
      <w:r w:rsidRPr="00B45E04">
        <w:tab/>
      </w:r>
      <w:r w:rsidR="001A2F50" w:rsidRPr="00B45E04">
        <w:t>Subsections (</w:t>
      </w:r>
      <w:r w:rsidR="00775779" w:rsidRPr="00B45E04">
        <w:t>5) and (5A) do not</w:t>
      </w:r>
      <w:r w:rsidRPr="00B45E04">
        <w:t>, by implication, limit the matters to which regard may be had in determining, for the purposes of this Part, the degree of power that a person has, or that persons have, in a telecommunications market.</w:t>
      </w:r>
    </w:p>
    <w:p w14:paraId="25CDB3D8" w14:textId="77777777" w:rsidR="008B3F67" w:rsidRPr="00B45E04" w:rsidRDefault="008B3F67" w:rsidP="008B3F67">
      <w:pPr>
        <w:pStyle w:val="subsection"/>
      </w:pPr>
      <w:r w:rsidRPr="00B45E04">
        <w:tab/>
        <w:t>(6A)</w:t>
      </w:r>
      <w:r w:rsidRPr="00B45E04">
        <w:tab/>
        <w:t xml:space="preserve">For the purposes of this Part, without limiting the matters to which the Court may have regard for the purpose of determining whether a person has a substantial degree of power in a telecommunications </w:t>
      </w:r>
      <w:r w:rsidRPr="00B45E04">
        <w:lastRenderedPageBreak/>
        <w:t>market, a person may have a substantial degree of power in a telecommunications market even though:</w:t>
      </w:r>
    </w:p>
    <w:p w14:paraId="5F791C64" w14:textId="77777777" w:rsidR="008B3F67" w:rsidRPr="00B45E04" w:rsidRDefault="008B3F67" w:rsidP="008B3F67">
      <w:pPr>
        <w:pStyle w:val="paragraph"/>
      </w:pPr>
      <w:r w:rsidRPr="00B45E04">
        <w:tab/>
        <w:t>(a)</w:t>
      </w:r>
      <w:r w:rsidRPr="00B45E04">
        <w:tab/>
        <w:t>the person does not substantially control the market; or</w:t>
      </w:r>
    </w:p>
    <w:p w14:paraId="444307A3" w14:textId="77777777" w:rsidR="008B3F67" w:rsidRPr="00B45E04" w:rsidRDefault="008B3F67" w:rsidP="008B3F67">
      <w:pPr>
        <w:pStyle w:val="paragraph"/>
      </w:pPr>
      <w:r w:rsidRPr="00B45E04">
        <w:tab/>
        <w:t>(b)</w:t>
      </w:r>
      <w:r w:rsidRPr="00B45E04">
        <w:tab/>
        <w:t>the person does not have absolute freedom from constraint by the conduct of:</w:t>
      </w:r>
    </w:p>
    <w:p w14:paraId="5A88D3DA" w14:textId="77777777" w:rsidR="008B3F67" w:rsidRPr="00B45E04" w:rsidRDefault="008B3F67" w:rsidP="008B3F67">
      <w:pPr>
        <w:pStyle w:val="paragraphsub"/>
      </w:pPr>
      <w:r w:rsidRPr="00B45E04">
        <w:tab/>
        <w:t>(i)</w:t>
      </w:r>
      <w:r w:rsidRPr="00B45E04">
        <w:tab/>
        <w:t>competitors, or potential competitors, of the person in that market; or</w:t>
      </w:r>
    </w:p>
    <w:p w14:paraId="4E3431A7" w14:textId="77777777" w:rsidR="008B3F67" w:rsidRPr="00B45E04" w:rsidRDefault="008B3F67" w:rsidP="008B3F67">
      <w:pPr>
        <w:pStyle w:val="paragraphsub"/>
      </w:pPr>
      <w:r w:rsidRPr="00B45E04">
        <w:tab/>
        <w:t>(ii)</w:t>
      </w:r>
      <w:r w:rsidRPr="00B45E04">
        <w:tab/>
        <w:t>persons to whom or from whom the person supplies or acquires goods or services in that market.</w:t>
      </w:r>
    </w:p>
    <w:p w14:paraId="4361BD3E" w14:textId="77777777" w:rsidR="008B3F67" w:rsidRPr="00B45E04" w:rsidRDefault="008B3F67" w:rsidP="008B3F67">
      <w:pPr>
        <w:pStyle w:val="subsection"/>
      </w:pPr>
      <w:r w:rsidRPr="00B45E04">
        <w:tab/>
        <w:t>(6B)</w:t>
      </w:r>
      <w:r w:rsidRPr="00B45E04">
        <w:tab/>
        <w:t>To avoid doubt, for the purposes of this Part, more than 1 person may have a substantial degree of power in a telecommunications market.</w:t>
      </w:r>
    </w:p>
    <w:p w14:paraId="17A5CABE" w14:textId="77777777" w:rsidR="00DE7BA3" w:rsidRPr="00B45E04" w:rsidRDefault="00DE7BA3" w:rsidP="00F7382B">
      <w:pPr>
        <w:pStyle w:val="subsection"/>
        <w:keepNext/>
      </w:pPr>
      <w:r w:rsidRPr="00B45E04">
        <w:tab/>
        <w:t>(7)</w:t>
      </w:r>
      <w:r w:rsidRPr="00B45E04">
        <w:tab/>
        <w:t xml:space="preserve">In this Part: </w:t>
      </w:r>
    </w:p>
    <w:p w14:paraId="4E5F9EFC" w14:textId="77777777" w:rsidR="00DE7BA3" w:rsidRPr="00B45E04" w:rsidRDefault="00DE7BA3" w:rsidP="00DE7BA3">
      <w:pPr>
        <w:pStyle w:val="paragraph"/>
      </w:pPr>
      <w:r w:rsidRPr="00B45E04">
        <w:tab/>
        <w:t>(a)</w:t>
      </w:r>
      <w:r w:rsidRPr="00B45E04">
        <w:tab/>
        <w:t xml:space="preserve">a reference to </w:t>
      </w:r>
      <w:r w:rsidRPr="00B45E04">
        <w:rPr>
          <w:b/>
          <w:i/>
        </w:rPr>
        <w:t>power</w:t>
      </w:r>
      <w:r w:rsidRPr="00B45E04">
        <w:t xml:space="preserve"> is a reference to market power; and</w:t>
      </w:r>
    </w:p>
    <w:p w14:paraId="4562F9B8" w14:textId="77777777" w:rsidR="00DE7BA3" w:rsidRPr="00B45E04" w:rsidRDefault="00DE7BA3" w:rsidP="00DE7BA3">
      <w:pPr>
        <w:pStyle w:val="paragraph"/>
      </w:pPr>
      <w:r w:rsidRPr="00B45E04">
        <w:tab/>
        <w:t>(b)</w:t>
      </w:r>
      <w:r w:rsidRPr="00B45E04">
        <w:tab/>
        <w:t>a reference to power in relation to, or to conduct in, a telecommunications market is a reference to power, or to conduct, in that market either as a supplier or as an acquirer of goods or services in that market.</w:t>
      </w:r>
    </w:p>
    <w:p w14:paraId="0112EF53" w14:textId="77777777" w:rsidR="00DE7BA3" w:rsidRPr="00B45E04" w:rsidRDefault="00DE7BA3" w:rsidP="00DE7BA3">
      <w:pPr>
        <w:pStyle w:val="ActHead5"/>
      </w:pPr>
      <w:bookmarkStart w:id="288" w:name="_Toc185503565"/>
      <w:r w:rsidRPr="001C3D7C">
        <w:rPr>
          <w:rStyle w:val="CharSectno"/>
        </w:rPr>
        <w:t>151AI</w:t>
      </w:r>
      <w:r w:rsidRPr="00B45E04">
        <w:t xml:space="preserve">  Interpretation of Part IV or VII not affected by this Part</w:t>
      </w:r>
      <w:bookmarkEnd w:id="288"/>
    </w:p>
    <w:p w14:paraId="4E73F0B5" w14:textId="77777777" w:rsidR="00DE7BA3" w:rsidRPr="00B45E04" w:rsidRDefault="00DE7BA3" w:rsidP="00DE7BA3">
      <w:pPr>
        <w:pStyle w:val="subsection"/>
      </w:pPr>
      <w:r w:rsidRPr="00B45E04">
        <w:tab/>
      </w:r>
      <w:r w:rsidRPr="00B45E04">
        <w:tab/>
        <w:t>In determining the meaning of a provision of Part IV or VII, the provisions of this Part are to be ignored.</w:t>
      </w:r>
    </w:p>
    <w:p w14:paraId="50E63A61" w14:textId="7A6A5ACE" w:rsidR="00DE7BA3" w:rsidRPr="00B45E04" w:rsidRDefault="00DE7BA3" w:rsidP="004A1FDF">
      <w:pPr>
        <w:pStyle w:val="ActHead3"/>
        <w:pageBreakBefore/>
      </w:pPr>
      <w:bookmarkStart w:id="289" w:name="_Toc185503566"/>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Anti</w:t>
      </w:r>
      <w:r w:rsidR="001C3D7C" w:rsidRPr="001C3D7C">
        <w:rPr>
          <w:rStyle w:val="CharDivText"/>
        </w:rPr>
        <w:noBreakHyphen/>
      </w:r>
      <w:r w:rsidRPr="001C3D7C">
        <w:rPr>
          <w:rStyle w:val="CharDivText"/>
        </w:rPr>
        <w:t>competitive conduct</w:t>
      </w:r>
      <w:bookmarkEnd w:id="289"/>
    </w:p>
    <w:p w14:paraId="2B5A6C63" w14:textId="777F61E8" w:rsidR="00DE7BA3" w:rsidRPr="00B45E04" w:rsidRDefault="00DE7BA3" w:rsidP="00DE7BA3">
      <w:pPr>
        <w:pStyle w:val="ActHead5"/>
      </w:pPr>
      <w:bookmarkStart w:id="290" w:name="_Toc185503567"/>
      <w:r w:rsidRPr="001C3D7C">
        <w:rPr>
          <w:rStyle w:val="CharSectno"/>
        </w:rPr>
        <w:t>151AJ</w:t>
      </w:r>
      <w:r w:rsidRPr="00B45E04">
        <w:t xml:space="preserve">  Anti</w:t>
      </w:r>
      <w:r w:rsidR="001C3D7C">
        <w:noBreakHyphen/>
      </w:r>
      <w:r w:rsidRPr="00B45E04">
        <w:t>competitive conduct</w:t>
      </w:r>
      <w:bookmarkEnd w:id="290"/>
    </w:p>
    <w:p w14:paraId="46FCE0F0" w14:textId="77777777" w:rsidR="00DE7BA3" w:rsidRPr="00B45E04" w:rsidRDefault="00DE7BA3" w:rsidP="00DE7BA3">
      <w:pPr>
        <w:pStyle w:val="subsection"/>
      </w:pPr>
      <w:r w:rsidRPr="00B45E04">
        <w:tab/>
        <w:t>(1)</w:t>
      </w:r>
      <w:r w:rsidRPr="00B45E04">
        <w:tab/>
        <w:t>This section sets out the 2 circumstances in which:</w:t>
      </w:r>
    </w:p>
    <w:p w14:paraId="6E4E4242" w14:textId="77777777" w:rsidR="00DE7BA3" w:rsidRPr="00B45E04" w:rsidRDefault="00DE7BA3" w:rsidP="00DE7BA3">
      <w:pPr>
        <w:pStyle w:val="paragraph"/>
      </w:pPr>
      <w:r w:rsidRPr="00B45E04">
        <w:tab/>
        <w:t>(a)</w:t>
      </w:r>
      <w:r w:rsidRPr="00B45E04">
        <w:tab/>
        <w:t>a carrier; or</w:t>
      </w:r>
    </w:p>
    <w:p w14:paraId="4B50CD78" w14:textId="77777777" w:rsidR="00DE7BA3" w:rsidRPr="00B45E04" w:rsidRDefault="00DE7BA3" w:rsidP="00DE7BA3">
      <w:pPr>
        <w:pStyle w:val="paragraph"/>
      </w:pPr>
      <w:r w:rsidRPr="00B45E04">
        <w:tab/>
        <w:t>(b)</w:t>
      </w:r>
      <w:r w:rsidRPr="00B45E04">
        <w:tab/>
        <w:t>a carriage service provider;</w:t>
      </w:r>
    </w:p>
    <w:p w14:paraId="75E75938" w14:textId="3615C35D" w:rsidR="00DE7BA3" w:rsidRPr="00B45E04" w:rsidRDefault="00DE7BA3" w:rsidP="00DE7BA3">
      <w:pPr>
        <w:pStyle w:val="subsection2"/>
      </w:pPr>
      <w:r w:rsidRPr="00B45E04">
        <w:t xml:space="preserve">is said to </w:t>
      </w:r>
      <w:r w:rsidRPr="00B45E04">
        <w:rPr>
          <w:b/>
          <w:i/>
        </w:rPr>
        <w:t>engage in anti</w:t>
      </w:r>
      <w:r w:rsidR="001C3D7C">
        <w:rPr>
          <w:b/>
          <w:i/>
        </w:rPr>
        <w:noBreakHyphen/>
      </w:r>
      <w:r w:rsidRPr="00B45E04">
        <w:rPr>
          <w:b/>
          <w:i/>
        </w:rPr>
        <w:t>competitive conduct</w:t>
      </w:r>
      <w:r w:rsidRPr="00B45E04">
        <w:t xml:space="preserve"> for the purposes of this Part.</w:t>
      </w:r>
    </w:p>
    <w:p w14:paraId="4756B75F" w14:textId="72C2EBCB" w:rsidR="00DE7BA3" w:rsidRPr="00B45E04" w:rsidRDefault="00DE7BA3" w:rsidP="00DE7BA3">
      <w:pPr>
        <w:pStyle w:val="subsection"/>
      </w:pPr>
      <w:r w:rsidRPr="00B45E04">
        <w:tab/>
        <w:t>(2)</w:t>
      </w:r>
      <w:r w:rsidRPr="00B45E04">
        <w:tab/>
        <w:t xml:space="preserve">A carrier or carriage service provider </w:t>
      </w:r>
      <w:r w:rsidRPr="00B45E04">
        <w:rPr>
          <w:b/>
          <w:i/>
        </w:rPr>
        <w:t>engages in anti</w:t>
      </w:r>
      <w:r w:rsidR="001C3D7C">
        <w:rPr>
          <w:b/>
          <w:i/>
        </w:rPr>
        <w:noBreakHyphen/>
      </w:r>
      <w:r w:rsidRPr="00B45E04">
        <w:rPr>
          <w:b/>
          <w:i/>
        </w:rPr>
        <w:t xml:space="preserve">competitive conduct </w:t>
      </w:r>
      <w:r w:rsidRPr="00B45E04">
        <w:t>if the carrier or carriage service provider:</w:t>
      </w:r>
    </w:p>
    <w:p w14:paraId="64C5A56E" w14:textId="77777777" w:rsidR="00DE7BA3" w:rsidRPr="00B45E04" w:rsidRDefault="00DE7BA3" w:rsidP="00DE7BA3">
      <w:pPr>
        <w:pStyle w:val="paragraph"/>
      </w:pPr>
      <w:r w:rsidRPr="00B45E04">
        <w:tab/>
        <w:t>(a)</w:t>
      </w:r>
      <w:r w:rsidRPr="00B45E04">
        <w:tab/>
        <w:t>has a substantial degree of power in a telecommunications market; and</w:t>
      </w:r>
    </w:p>
    <w:p w14:paraId="0D6858B6" w14:textId="77777777" w:rsidR="00DE7BA3" w:rsidRPr="00B45E04" w:rsidRDefault="00DE7BA3" w:rsidP="00DE7BA3">
      <w:pPr>
        <w:pStyle w:val="paragraph"/>
      </w:pPr>
      <w:r w:rsidRPr="00B45E04">
        <w:tab/>
        <w:t>(b)</w:t>
      </w:r>
      <w:r w:rsidRPr="00B45E04">
        <w:tab/>
        <w:t>either:</w:t>
      </w:r>
    </w:p>
    <w:p w14:paraId="771FF93C" w14:textId="77777777" w:rsidR="00DE7BA3" w:rsidRPr="00B45E04" w:rsidRDefault="00DE7BA3" w:rsidP="00DE7BA3">
      <w:pPr>
        <w:pStyle w:val="paragraphsub"/>
      </w:pPr>
      <w:r w:rsidRPr="00B45E04">
        <w:tab/>
        <w:t>(i)</w:t>
      </w:r>
      <w:r w:rsidRPr="00B45E04">
        <w:tab/>
        <w:t>takes advantage of that power</w:t>
      </w:r>
      <w:r w:rsidR="00521F26" w:rsidRPr="00B45E04">
        <w:t xml:space="preserve"> in that or any other market</w:t>
      </w:r>
      <w:r w:rsidRPr="00B45E04">
        <w:t xml:space="preserve"> with the effect, or likely effect, of substantially lessening competition in that or any other telecommunications market; or</w:t>
      </w:r>
    </w:p>
    <w:p w14:paraId="20A958B4" w14:textId="77777777" w:rsidR="00DE7BA3" w:rsidRPr="00B45E04" w:rsidRDefault="00DE7BA3" w:rsidP="00DE7BA3">
      <w:pPr>
        <w:pStyle w:val="paragraphsub"/>
      </w:pPr>
      <w:r w:rsidRPr="00B45E04">
        <w:tab/>
        <w:t>(ii)</w:t>
      </w:r>
      <w:r w:rsidRPr="00B45E04">
        <w:tab/>
        <w:t>takes advantage of that power</w:t>
      </w:r>
      <w:r w:rsidR="00521F26" w:rsidRPr="00B45E04">
        <w:t xml:space="preserve"> in that or any other market</w:t>
      </w:r>
      <w:r w:rsidRPr="00B45E04">
        <w:t>, and engages in other conduct on one or more occasions, with the combined effect, or likely combined effect, of substantially lessening competition in that or any other telecommunications market.</w:t>
      </w:r>
    </w:p>
    <w:p w14:paraId="1BBCA611" w14:textId="43571E8B" w:rsidR="003A68E8" w:rsidRPr="00B45E04" w:rsidRDefault="003A68E8" w:rsidP="003A68E8">
      <w:pPr>
        <w:pStyle w:val="subsection"/>
      </w:pPr>
      <w:r w:rsidRPr="00B45E04">
        <w:tab/>
        <w:t>(2A)</w:t>
      </w:r>
      <w:r w:rsidRPr="00B45E04">
        <w:tab/>
        <w:t>Without limiting the matters to which regard may be had for the purpose of determining whether a carrier or carriage service provider has engaged in anti</w:t>
      </w:r>
      <w:r w:rsidR="001C3D7C">
        <w:noBreakHyphen/>
      </w:r>
      <w:r w:rsidRPr="00B45E04">
        <w:t xml:space="preserve">competitive conduct as defined in </w:t>
      </w:r>
      <w:r w:rsidR="001A2F50" w:rsidRPr="00B45E04">
        <w:t>subsection (</w:t>
      </w:r>
      <w:r w:rsidRPr="00B45E04">
        <w:t>2), regard may be had to:</w:t>
      </w:r>
    </w:p>
    <w:p w14:paraId="2F3BA841" w14:textId="77777777" w:rsidR="003A68E8" w:rsidRPr="00B45E04" w:rsidRDefault="003A68E8" w:rsidP="003A68E8">
      <w:pPr>
        <w:pStyle w:val="paragraph"/>
      </w:pPr>
      <w:r w:rsidRPr="00B45E04">
        <w:tab/>
        <w:t>(a)</w:t>
      </w:r>
      <w:r w:rsidRPr="00B45E04">
        <w:tab/>
        <w:t>any conduct of the carrier or carriage service provider that consisted of supplying goods or services for a sustained period at a price that was less than the relevant cost to the carrier or carriage service provider of supplying such goods or services; and</w:t>
      </w:r>
    </w:p>
    <w:p w14:paraId="1EB2836E" w14:textId="77777777" w:rsidR="003A68E8" w:rsidRPr="00B45E04" w:rsidRDefault="003A68E8" w:rsidP="003A68E8">
      <w:pPr>
        <w:pStyle w:val="paragraph"/>
      </w:pPr>
      <w:r w:rsidRPr="00B45E04">
        <w:tab/>
        <w:t>(b)</w:t>
      </w:r>
      <w:r w:rsidRPr="00B45E04">
        <w:tab/>
        <w:t>the reasons for that conduct.</w:t>
      </w:r>
    </w:p>
    <w:p w14:paraId="4168E72E" w14:textId="0669336E" w:rsidR="00DE7BA3" w:rsidRPr="00B45E04" w:rsidRDefault="00DE7BA3" w:rsidP="00AA488E">
      <w:pPr>
        <w:pStyle w:val="subsection"/>
        <w:keepNext/>
      </w:pPr>
      <w:r w:rsidRPr="00B45E04">
        <w:lastRenderedPageBreak/>
        <w:tab/>
        <w:t>(3)</w:t>
      </w:r>
      <w:r w:rsidRPr="00B45E04">
        <w:tab/>
        <w:t xml:space="preserve">A carrier or carriage service provider </w:t>
      </w:r>
      <w:r w:rsidRPr="00B45E04">
        <w:rPr>
          <w:b/>
          <w:i/>
        </w:rPr>
        <w:t>engages in anti</w:t>
      </w:r>
      <w:r w:rsidR="001C3D7C">
        <w:rPr>
          <w:b/>
          <w:i/>
        </w:rPr>
        <w:noBreakHyphen/>
      </w:r>
      <w:r w:rsidRPr="00B45E04">
        <w:rPr>
          <w:b/>
          <w:i/>
        </w:rPr>
        <w:t>competitive conduct</w:t>
      </w:r>
      <w:r w:rsidRPr="00B45E04">
        <w:rPr>
          <w:i/>
        </w:rPr>
        <w:t xml:space="preserve"> </w:t>
      </w:r>
      <w:r w:rsidRPr="00B45E04">
        <w:t>if the carrier or carriage service provider:</w:t>
      </w:r>
    </w:p>
    <w:p w14:paraId="7079AFD7" w14:textId="77777777" w:rsidR="00DE7BA3" w:rsidRPr="00B45E04" w:rsidRDefault="00DE7BA3" w:rsidP="00DE7BA3">
      <w:pPr>
        <w:pStyle w:val="paragraph"/>
      </w:pPr>
      <w:r w:rsidRPr="00B45E04">
        <w:tab/>
        <w:t>(a)</w:t>
      </w:r>
      <w:r w:rsidRPr="00B45E04">
        <w:tab/>
        <w:t>engages in conduct in contravention of section</w:t>
      </w:r>
      <w:r w:rsidR="001A2F50" w:rsidRPr="00B45E04">
        <w:t> </w:t>
      </w:r>
      <w:r w:rsidR="001D514D" w:rsidRPr="00B45E04">
        <w:t>45AJ</w:t>
      </w:r>
      <w:r w:rsidR="00C30AF1" w:rsidRPr="00B45E04">
        <w:t xml:space="preserve">, </w:t>
      </w:r>
      <w:r w:rsidR="001D514D" w:rsidRPr="00B45E04">
        <w:t>45AK</w:t>
      </w:r>
      <w:r w:rsidR="00C30AF1" w:rsidRPr="00B45E04">
        <w:t xml:space="preserve">, </w:t>
      </w:r>
      <w:r w:rsidRPr="00B45E04">
        <w:t>45, 47 or 48; and</w:t>
      </w:r>
    </w:p>
    <w:p w14:paraId="075BCD09" w14:textId="77777777" w:rsidR="00DE7BA3" w:rsidRPr="00B45E04" w:rsidRDefault="00DE7BA3" w:rsidP="00DE7BA3">
      <w:pPr>
        <w:pStyle w:val="paragraph"/>
      </w:pPr>
      <w:r w:rsidRPr="00B45E04">
        <w:tab/>
        <w:t>(b)</w:t>
      </w:r>
      <w:r w:rsidRPr="00B45E04">
        <w:tab/>
        <w:t>the conduct relates to a telecommunications market.</w:t>
      </w:r>
    </w:p>
    <w:p w14:paraId="67D5848B" w14:textId="77777777" w:rsidR="00C30AF1" w:rsidRPr="00B45E04" w:rsidRDefault="00DE7BA3" w:rsidP="00C30AF1">
      <w:pPr>
        <w:pStyle w:val="subsection"/>
      </w:pPr>
      <w:r w:rsidRPr="00B45E04">
        <w:tab/>
        <w:t>(4)</w:t>
      </w:r>
      <w:r w:rsidRPr="00B45E04">
        <w:tab/>
        <w:t xml:space="preserve">For the purposes of the application of </w:t>
      </w:r>
      <w:r w:rsidR="001A2F50" w:rsidRPr="00B45E04">
        <w:t>subsection (</w:t>
      </w:r>
      <w:r w:rsidRPr="00B45E04">
        <w:t>3) to a carrier, or a carriage service provider, that is not a corporation, in determining whether conduct of the carrier or provider is in contravention of section</w:t>
      </w:r>
      <w:r w:rsidR="001A2F50" w:rsidRPr="00B45E04">
        <w:t> </w:t>
      </w:r>
      <w:r w:rsidR="001D514D" w:rsidRPr="00B45E04">
        <w:t>45AJ</w:t>
      </w:r>
      <w:r w:rsidR="00C30AF1" w:rsidRPr="00B45E04">
        <w:t xml:space="preserve">, </w:t>
      </w:r>
      <w:r w:rsidR="001D514D" w:rsidRPr="00B45E04">
        <w:t>45AK</w:t>
      </w:r>
      <w:r w:rsidR="00C30AF1" w:rsidRPr="00B45E04">
        <w:t xml:space="preserve">, </w:t>
      </w:r>
      <w:r w:rsidRPr="00B45E04">
        <w:t xml:space="preserve">45, 47 or 48, </w:t>
      </w:r>
      <w:r w:rsidR="00C30AF1" w:rsidRPr="00B45E04">
        <w:t>the following assumptions are to be made:</w:t>
      </w:r>
    </w:p>
    <w:p w14:paraId="054AC422" w14:textId="77777777" w:rsidR="00C30AF1" w:rsidRPr="00B45E04" w:rsidRDefault="00C30AF1" w:rsidP="00C30AF1">
      <w:pPr>
        <w:pStyle w:val="paragraph"/>
      </w:pPr>
      <w:r w:rsidRPr="00B45E04">
        <w:tab/>
        <w:t>(a)</w:t>
      </w:r>
      <w:r w:rsidRPr="00B45E04">
        <w:tab/>
        <w:t>the assumption that each reference to a corporation in:</w:t>
      </w:r>
    </w:p>
    <w:p w14:paraId="2052F497" w14:textId="77777777" w:rsidR="00C30AF1" w:rsidRPr="00B45E04" w:rsidRDefault="00C30AF1" w:rsidP="00C30AF1">
      <w:pPr>
        <w:pStyle w:val="paragraphsub"/>
      </w:pPr>
      <w:r w:rsidRPr="00B45E04">
        <w:tab/>
        <w:t>(i)</w:t>
      </w:r>
      <w:r w:rsidRPr="00B45E04">
        <w:tab/>
        <w:t>those sections; and</w:t>
      </w:r>
    </w:p>
    <w:p w14:paraId="297E0D17" w14:textId="77777777" w:rsidR="00C30AF1" w:rsidRPr="00B45E04" w:rsidRDefault="00C30AF1" w:rsidP="00C30AF1">
      <w:pPr>
        <w:pStyle w:val="paragraphsub"/>
      </w:pPr>
      <w:r w:rsidRPr="00B45E04">
        <w:tab/>
        <w:t>(ii)</w:t>
      </w:r>
      <w:r w:rsidRPr="00B45E04">
        <w:tab/>
        <w:t>sections</w:t>
      </w:r>
      <w:r w:rsidR="001A2F50" w:rsidRPr="00B45E04">
        <w:t> </w:t>
      </w:r>
      <w:r w:rsidR="001D514D" w:rsidRPr="00B45E04">
        <w:t xml:space="preserve">45AL </w:t>
      </w:r>
      <w:r w:rsidRPr="00B45E04">
        <w:t xml:space="preserve">and </w:t>
      </w:r>
      <w:r w:rsidR="001D514D" w:rsidRPr="00B45E04">
        <w:t>45AM</w:t>
      </w:r>
      <w:r w:rsidRPr="00B45E04">
        <w:t>;</w:t>
      </w:r>
    </w:p>
    <w:p w14:paraId="63C8E2BA" w14:textId="77777777" w:rsidR="00C30AF1" w:rsidRPr="00B45E04" w:rsidRDefault="00C30AF1" w:rsidP="00C30AF1">
      <w:pPr>
        <w:pStyle w:val="paragraph"/>
      </w:pPr>
      <w:r w:rsidRPr="00B45E04">
        <w:tab/>
      </w:r>
      <w:r w:rsidRPr="00B45E04">
        <w:tab/>
        <w:t>included a reference to a carrier, or a carriage service provider, that is not a corporation;</w:t>
      </w:r>
    </w:p>
    <w:p w14:paraId="2CAEDC54" w14:textId="77777777" w:rsidR="00C30AF1" w:rsidRPr="00B45E04" w:rsidRDefault="00C30AF1" w:rsidP="00C30AF1">
      <w:pPr>
        <w:pStyle w:val="paragraph"/>
      </w:pPr>
      <w:r w:rsidRPr="00B45E04">
        <w:tab/>
        <w:t>(b)</w:t>
      </w:r>
      <w:r w:rsidRPr="00B45E04">
        <w:tab/>
        <w:t>the assumption that subsections</w:t>
      </w:r>
      <w:r w:rsidR="001A2F50" w:rsidRPr="00B45E04">
        <w:t> </w:t>
      </w:r>
      <w:r w:rsidRPr="00B45E04">
        <w:t>45(8) and 47(12) and section</w:t>
      </w:r>
      <w:r w:rsidR="001A2F50" w:rsidRPr="00B45E04">
        <w:t> </w:t>
      </w:r>
      <w:r w:rsidR="001D514D" w:rsidRPr="00B45E04">
        <w:t xml:space="preserve">45AN </w:t>
      </w:r>
      <w:r w:rsidRPr="00B45E04">
        <w:t>had not been enacted.</w:t>
      </w:r>
    </w:p>
    <w:p w14:paraId="4B47456D" w14:textId="77777777" w:rsidR="00DE7BA3" w:rsidRPr="00B45E04" w:rsidRDefault="00DE7BA3" w:rsidP="00DE7BA3">
      <w:pPr>
        <w:pStyle w:val="subsection"/>
      </w:pPr>
      <w:r w:rsidRPr="00B45E04">
        <w:tab/>
        <w:t>(5)</w:t>
      </w:r>
      <w:r w:rsidRPr="00B45E04">
        <w:tab/>
        <w:t xml:space="preserve">For the purposes of the application of </w:t>
      </w:r>
      <w:r w:rsidR="001A2F50" w:rsidRPr="00B45E04">
        <w:t>subsection (</w:t>
      </w:r>
      <w:r w:rsidRPr="00B45E04">
        <w:t>3) to a carrier, or a carriage service provider, that is not a corporation or a partnership, in determining whether conduct of the carrier or provider is in contravention of section</w:t>
      </w:r>
      <w:r w:rsidR="001A2F50" w:rsidRPr="00B45E04">
        <w:t> </w:t>
      </w:r>
      <w:r w:rsidRPr="00B45E04">
        <w:t>45, 47 or 48, the following assumptions are to be made:</w:t>
      </w:r>
    </w:p>
    <w:p w14:paraId="083F484F" w14:textId="77777777" w:rsidR="00F66F68" w:rsidRPr="00B45E04" w:rsidRDefault="00F66F68" w:rsidP="00F66F68">
      <w:pPr>
        <w:pStyle w:val="paragraph"/>
      </w:pPr>
      <w:r w:rsidRPr="00B45E04">
        <w:tab/>
        <w:t>(a)</w:t>
      </w:r>
      <w:r w:rsidRPr="00B45E04">
        <w:tab/>
        <w:t>the assumption that subparagraphs</w:t>
      </w:r>
      <w:r w:rsidR="001A2F50" w:rsidRPr="00B45E04">
        <w:t> </w:t>
      </w:r>
      <w:r w:rsidRPr="00B45E04">
        <w:t>45(3)(a)(ii) and (b)(ii) had not been enacted;</w:t>
      </w:r>
    </w:p>
    <w:p w14:paraId="7EC5ACC7" w14:textId="77777777" w:rsidR="00DE7BA3" w:rsidRPr="00B45E04" w:rsidRDefault="00DE7BA3" w:rsidP="00DE7BA3">
      <w:pPr>
        <w:pStyle w:val="paragraph"/>
      </w:pPr>
      <w:r w:rsidRPr="00B45E04">
        <w:tab/>
        <w:t>(b)</w:t>
      </w:r>
      <w:r w:rsidRPr="00B45E04">
        <w:tab/>
        <w:t>the assumption that the expression “or a body corporate related to the corporation” were omitted from paragraph</w:t>
      </w:r>
      <w:r w:rsidR="001A2F50" w:rsidRPr="00B45E04">
        <w:t> </w:t>
      </w:r>
      <w:r w:rsidRPr="00B45E04">
        <w:t>45(4)(b);</w:t>
      </w:r>
    </w:p>
    <w:p w14:paraId="00824356" w14:textId="77777777" w:rsidR="00DE7BA3" w:rsidRPr="00B45E04" w:rsidRDefault="00DE7BA3" w:rsidP="00DE7BA3">
      <w:pPr>
        <w:pStyle w:val="paragraph"/>
      </w:pPr>
      <w:r w:rsidRPr="00B45E04">
        <w:tab/>
        <w:t>(e)</w:t>
      </w:r>
      <w:r w:rsidRPr="00B45E04">
        <w:tab/>
        <w:t>the assumption that the expression “or from a competitor of a body corporate related to the corporation” were omitted from each of the following provisions:</w:t>
      </w:r>
    </w:p>
    <w:p w14:paraId="205DE33B" w14:textId="77777777" w:rsidR="00DE7BA3" w:rsidRPr="00B45E04" w:rsidRDefault="00DE7BA3" w:rsidP="00DE7BA3">
      <w:pPr>
        <w:pStyle w:val="paragraphsub"/>
      </w:pPr>
      <w:r w:rsidRPr="00B45E04">
        <w:tab/>
        <w:t>(i)</w:t>
      </w:r>
      <w:r w:rsidRPr="00B45E04">
        <w:tab/>
        <w:t>paragraphs 47(2)(d) and (e);</w:t>
      </w:r>
    </w:p>
    <w:p w14:paraId="4CE30F9F" w14:textId="77777777" w:rsidR="00DE7BA3" w:rsidRPr="00B45E04" w:rsidRDefault="00DE7BA3" w:rsidP="00DE7BA3">
      <w:pPr>
        <w:pStyle w:val="paragraphsub"/>
      </w:pPr>
      <w:r w:rsidRPr="00B45E04">
        <w:tab/>
        <w:t>(ii)</w:t>
      </w:r>
      <w:r w:rsidRPr="00B45E04">
        <w:tab/>
        <w:t>paragraphs 47(3)(d) and (e);</w:t>
      </w:r>
    </w:p>
    <w:p w14:paraId="3DDB2D27" w14:textId="77777777" w:rsidR="00DE7BA3" w:rsidRPr="00B45E04" w:rsidRDefault="00DE7BA3" w:rsidP="00DE7BA3">
      <w:pPr>
        <w:pStyle w:val="paragraphsub"/>
      </w:pPr>
      <w:r w:rsidRPr="00B45E04">
        <w:tab/>
        <w:t>(iii)</w:t>
      </w:r>
      <w:r w:rsidRPr="00B45E04">
        <w:tab/>
        <w:t>subparagraphs</w:t>
      </w:r>
      <w:r w:rsidR="001A2F50" w:rsidRPr="00B45E04">
        <w:t> </w:t>
      </w:r>
      <w:r w:rsidRPr="00B45E04">
        <w:t>47(8)(a)(i) and (ii);</w:t>
      </w:r>
    </w:p>
    <w:p w14:paraId="1C5FFFFF" w14:textId="77777777" w:rsidR="00DE7BA3" w:rsidRPr="00B45E04" w:rsidRDefault="00DE7BA3" w:rsidP="00DE7BA3">
      <w:pPr>
        <w:pStyle w:val="paragraph"/>
      </w:pPr>
      <w:r w:rsidRPr="00B45E04">
        <w:lastRenderedPageBreak/>
        <w:tab/>
        <w:t>(f)</w:t>
      </w:r>
      <w:r w:rsidRPr="00B45E04">
        <w:tab/>
        <w:t xml:space="preserve">the assumption that the expression “not being a body corporate related to the corporation” were omitted from </w:t>
      </w:r>
      <w:r w:rsidR="00C95D8F" w:rsidRPr="00B45E04">
        <w:t>subsections</w:t>
      </w:r>
      <w:r w:rsidR="001A2F50" w:rsidRPr="00B45E04">
        <w:t> </w:t>
      </w:r>
      <w:r w:rsidR="00C95D8F" w:rsidRPr="00B45E04">
        <w:t xml:space="preserve">47(6) and (7) and </w:t>
      </w:r>
      <w:r w:rsidRPr="00B45E04">
        <w:t>paragraphs 47(8)(c) and 47(9)(d);</w:t>
      </w:r>
    </w:p>
    <w:p w14:paraId="29EC9069" w14:textId="77777777" w:rsidR="00DE7BA3" w:rsidRPr="00B45E04" w:rsidRDefault="00DE7BA3" w:rsidP="00DE7BA3">
      <w:pPr>
        <w:pStyle w:val="paragraph"/>
      </w:pPr>
      <w:r w:rsidRPr="00B45E04">
        <w:tab/>
        <w:t>(g)</w:t>
      </w:r>
      <w:r w:rsidRPr="00B45E04">
        <w:tab/>
        <w:t>the assumption that the expression “or from a competitor of a body corporate related to the corporation” were omitted from paragraphs 47(9)(a) and (b);</w:t>
      </w:r>
    </w:p>
    <w:p w14:paraId="736CDD84" w14:textId="77777777" w:rsidR="00DE7BA3" w:rsidRPr="00B45E04" w:rsidRDefault="00DE7BA3" w:rsidP="00DE7BA3">
      <w:pPr>
        <w:pStyle w:val="paragraph"/>
      </w:pPr>
      <w:r w:rsidRPr="00B45E04">
        <w:tab/>
        <w:t>(h)</w:t>
      </w:r>
      <w:r w:rsidRPr="00B45E04">
        <w:tab/>
        <w:t>the assumption that the expression “, or by a body corporate related to the corporation,” were omitted from paragraph</w:t>
      </w:r>
      <w:r w:rsidR="001A2F50" w:rsidRPr="00B45E04">
        <w:t> </w:t>
      </w:r>
      <w:r w:rsidRPr="00B45E04">
        <w:t>47(10)(b);</w:t>
      </w:r>
    </w:p>
    <w:p w14:paraId="327AF4D5" w14:textId="77777777" w:rsidR="00DE7BA3" w:rsidRPr="00B45E04" w:rsidRDefault="00DE7BA3" w:rsidP="00DE7BA3">
      <w:pPr>
        <w:pStyle w:val="paragraph"/>
      </w:pPr>
      <w:r w:rsidRPr="00B45E04">
        <w:tab/>
        <w:t>(i)</w:t>
      </w:r>
      <w:r w:rsidRPr="00B45E04">
        <w:tab/>
        <w:t>the assumption that the expression “or any body corporate related to that corporation” were omitted from subparagraph</w:t>
      </w:r>
      <w:r w:rsidR="001A2F50" w:rsidRPr="00B45E04">
        <w:t> </w:t>
      </w:r>
      <w:r w:rsidRPr="00B45E04">
        <w:t>47(13)(b)(i);</w:t>
      </w:r>
    </w:p>
    <w:p w14:paraId="320F6E2A" w14:textId="0A002617" w:rsidR="00DE7BA3" w:rsidRPr="00B45E04" w:rsidRDefault="00DE7BA3" w:rsidP="00DE7BA3">
      <w:pPr>
        <w:pStyle w:val="paragraph"/>
      </w:pPr>
      <w:r w:rsidRPr="00B45E04">
        <w:tab/>
        <w:t>(j)</w:t>
      </w:r>
      <w:r w:rsidRPr="00B45E04">
        <w:tab/>
        <w:t>the assumption that the expression “or any body corporate related to either of those corporations” were omitted from paragraph</w:t>
      </w:r>
      <w:r w:rsidR="001A2F50" w:rsidRPr="00B45E04">
        <w:t> </w:t>
      </w:r>
      <w:r w:rsidRPr="00B45E04">
        <w:t>47(13)(c) and the expression “any body corporate related to the last</w:t>
      </w:r>
      <w:r w:rsidR="001C3D7C">
        <w:noBreakHyphen/>
      </w:r>
      <w:r w:rsidRPr="00B45E04">
        <w:t>mentioned corporation” were substituted;</w:t>
      </w:r>
    </w:p>
    <w:p w14:paraId="1502127C" w14:textId="77777777" w:rsidR="00DE7BA3" w:rsidRPr="00B45E04" w:rsidRDefault="00DE7BA3" w:rsidP="00DE7BA3">
      <w:pPr>
        <w:pStyle w:val="paragraph"/>
      </w:pPr>
      <w:r w:rsidRPr="00B45E04">
        <w:tab/>
        <w:t>(k)</w:t>
      </w:r>
      <w:r w:rsidRPr="00B45E04">
        <w:tab/>
        <w:t>the assumption that the expression “where the second person mentioned in that paragraph is a corporation” were omitted from subsection</w:t>
      </w:r>
      <w:r w:rsidR="001A2F50" w:rsidRPr="00B45E04">
        <w:t> </w:t>
      </w:r>
      <w:r w:rsidRPr="00B45E04">
        <w:t>96(2).</w:t>
      </w:r>
    </w:p>
    <w:p w14:paraId="0B8BCEA1" w14:textId="2425E5F7" w:rsidR="00DE7BA3" w:rsidRPr="00B45E04" w:rsidRDefault="00DE7BA3" w:rsidP="00DE7BA3">
      <w:pPr>
        <w:pStyle w:val="subsection"/>
      </w:pPr>
      <w:r w:rsidRPr="00B45E04">
        <w:tab/>
        <w:t>(6)</w:t>
      </w:r>
      <w:r w:rsidRPr="00B45E04">
        <w:tab/>
        <w:t>A person may be taken to have engaged in anti</w:t>
      </w:r>
      <w:r w:rsidR="001C3D7C">
        <w:noBreakHyphen/>
      </w:r>
      <w:r w:rsidRPr="00B45E04">
        <w:t>competitive conduct even if the conduct involves the exercise, or proposed exercise, of an existing legal or equitable right (whether under a contract or otherwise).</w:t>
      </w:r>
    </w:p>
    <w:p w14:paraId="0D82B714" w14:textId="163992BF" w:rsidR="00DE7BA3" w:rsidRPr="00B45E04" w:rsidRDefault="00DE7BA3" w:rsidP="00DE7BA3">
      <w:pPr>
        <w:pStyle w:val="subsection"/>
      </w:pPr>
      <w:r w:rsidRPr="00B45E04">
        <w:tab/>
        <w:t>(7)</w:t>
      </w:r>
      <w:r w:rsidRPr="00B45E04">
        <w:tab/>
        <w:t xml:space="preserve">Despite anything in </w:t>
      </w:r>
      <w:r w:rsidR="00010F76" w:rsidRPr="00B45E04">
        <w:t>this section</w:t>
      </w:r>
      <w:r w:rsidRPr="00B45E04">
        <w:t>, a carrier or carriage service provider does not engage in anti</w:t>
      </w:r>
      <w:r w:rsidR="001C3D7C">
        <w:noBreakHyphen/>
      </w:r>
      <w:r w:rsidRPr="00B45E04">
        <w:t xml:space="preserve">competitive conduct if that conduct does not constitute a contravention of </w:t>
      </w:r>
      <w:r w:rsidR="000D79EC" w:rsidRPr="00B45E04">
        <w:t>section</w:t>
      </w:r>
      <w:r w:rsidR="001A2F50" w:rsidRPr="00B45E04">
        <w:t> </w:t>
      </w:r>
      <w:r w:rsidR="001D514D" w:rsidRPr="00B45E04">
        <w:t>45AJ</w:t>
      </w:r>
      <w:r w:rsidR="000D79EC" w:rsidRPr="00B45E04">
        <w:t xml:space="preserve">, </w:t>
      </w:r>
      <w:r w:rsidR="001D514D" w:rsidRPr="00B45E04">
        <w:t>45AK</w:t>
      </w:r>
      <w:r w:rsidR="000D79EC" w:rsidRPr="00B45E04">
        <w:t>, 45</w:t>
      </w:r>
      <w:r w:rsidRPr="00B45E04">
        <w:t>, 47 or 48:</w:t>
      </w:r>
    </w:p>
    <w:p w14:paraId="6AB643C5" w14:textId="77777777" w:rsidR="00DE7BA3" w:rsidRPr="00B45E04" w:rsidRDefault="00DE7BA3" w:rsidP="00DE7BA3">
      <w:pPr>
        <w:pStyle w:val="paragraph"/>
      </w:pPr>
      <w:r w:rsidRPr="00B45E04">
        <w:tab/>
        <w:t>(a)</w:t>
      </w:r>
      <w:r w:rsidRPr="00B45E04">
        <w:tab/>
        <w:t>because an authorisation is in force; or</w:t>
      </w:r>
    </w:p>
    <w:p w14:paraId="6D52BDAC" w14:textId="77777777" w:rsidR="00DE7BA3" w:rsidRPr="00B45E04" w:rsidRDefault="00DE7BA3" w:rsidP="00DE7BA3">
      <w:pPr>
        <w:pStyle w:val="paragraph"/>
      </w:pPr>
      <w:r w:rsidRPr="00B45E04">
        <w:tab/>
        <w:t>(b)</w:t>
      </w:r>
      <w:r w:rsidRPr="00B45E04">
        <w:tab/>
        <w:t xml:space="preserve">because of the operation of </w:t>
      </w:r>
      <w:r w:rsidR="00774B59" w:rsidRPr="00B45E04">
        <w:t>subsection</w:t>
      </w:r>
      <w:r w:rsidR="001A2F50" w:rsidRPr="00B45E04">
        <w:t> </w:t>
      </w:r>
      <w:r w:rsidR="001D514D" w:rsidRPr="00B45E04">
        <w:t>45AL</w:t>
      </w:r>
      <w:r w:rsidR="00D06823" w:rsidRPr="00B45E04">
        <w:t xml:space="preserve">(1) or </w:t>
      </w:r>
      <w:r w:rsidR="00774B59" w:rsidRPr="00B45E04">
        <w:t xml:space="preserve">45(8A) or </w:t>
      </w:r>
      <w:r w:rsidRPr="00B45E04">
        <w:t>section</w:t>
      </w:r>
      <w:r w:rsidR="001A2F50" w:rsidRPr="00B45E04">
        <w:t> </w:t>
      </w:r>
      <w:r w:rsidR="00D06823" w:rsidRPr="00B45E04">
        <w:t>93; or</w:t>
      </w:r>
    </w:p>
    <w:p w14:paraId="1A4358E9" w14:textId="77777777" w:rsidR="00D06823" w:rsidRPr="00B45E04" w:rsidRDefault="00D06823" w:rsidP="00D06823">
      <w:pPr>
        <w:pStyle w:val="paragraph"/>
      </w:pPr>
      <w:r w:rsidRPr="00B45E04">
        <w:tab/>
        <w:t>(c)</w:t>
      </w:r>
      <w:r w:rsidRPr="00B45E04">
        <w:tab/>
        <w:t>because of the operation of subsection</w:t>
      </w:r>
      <w:r w:rsidR="001A2F50" w:rsidRPr="00B45E04">
        <w:t> </w:t>
      </w:r>
      <w:r w:rsidRPr="00B45E04">
        <w:t>45(9); or</w:t>
      </w:r>
    </w:p>
    <w:p w14:paraId="24B6AC00" w14:textId="77777777" w:rsidR="00D06823" w:rsidRPr="00B45E04" w:rsidRDefault="00D06823" w:rsidP="00D06823">
      <w:pPr>
        <w:pStyle w:val="paragraph"/>
      </w:pPr>
      <w:r w:rsidRPr="00B45E04">
        <w:tab/>
        <w:t>(e)</w:t>
      </w:r>
      <w:r w:rsidRPr="00B45E04">
        <w:tab/>
        <w:t>because of the operation of section</w:t>
      </w:r>
      <w:r w:rsidR="001A2F50" w:rsidRPr="00B45E04">
        <w:t> </w:t>
      </w:r>
      <w:r w:rsidR="001D514D" w:rsidRPr="00B45E04">
        <w:t>45AM</w:t>
      </w:r>
      <w:r w:rsidRPr="00B45E04">
        <w:t>.</w:t>
      </w:r>
    </w:p>
    <w:p w14:paraId="0EF14F2C" w14:textId="7CC7C28D" w:rsidR="00DE7BA3" w:rsidRPr="00B45E04" w:rsidRDefault="00DE7BA3" w:rsidP="00DE7BA3">
      <w:pPr>
        <w:pStyle w:val="subsection"/>
      </w:pPr>
      <w:r w:rsidRPr="00B45E04">
        <w:lastRenderedPageBreak/>
        <w:tab/>
        <w:t>(8)</w:t>
      </w:r>
      <w:r w:rsidRPr="00B45E04">
        <w:tab/>
        <w:t>A carrier or carriage service provider does not engage in anti</w:t>
      </w:r>
      <w:r w:rsidR="001C3D7C">
        <w:noBreakHyphen/>
      </w:r>
      <w:r w:rsidRPr="00B45E04">
        <w:t xml:space="preserve">competitive conduct if that conduct occurred before </w:t>
      </w:r>
      <w:r w:rsidR="00850B2C" w:rsidRPr="00B45E04">
        <w:t>1 July</w:t>
      </w:r>
      <w:r w:rsidRPr="00B45E04">
        <w:t xml:space="preserve"> 1997.</w:t>
      </w:r>
    </w:p>
    <w:p w14:paraId="5A771649" w14:textId="3569B9BA" w:rsidR="00AF20BD" w:rsidRPr="00B45E04" w:rsidRDefault="00AF20BD" w:rsidP="00AF20BD">
      <w:pPr>
        <w:pStyle w:val="subsection"/>
      </w:pPr>
      <w:r w:rsidRPr="00B45E04">
        <w:tab/>
        <w:t>(9)</w:t>
      </w:r>
      <w:r w:rsidRPr="00B45E04">
        <w:tab/>
        <w:t>Despite anything in this section, a person does not engage in anti</w:t>
      </w:r>
      <w:r w:rsidR="001C3D7C">
        <w:noBreakHyphen/>
      </w:r>
      <w:r w:rsidRPr="00B45E04">
        <w:t>competitive conduct if, under section</w:t>
      </w:r>
      <w:r w:rsidR="001A2F50" w:rsidRPr="00B45E04">
        <w:t> </w:t>
      </w:r>
      <w:r w:rsidRPr="00B45E04">
        <w:t xml:space="preserve">577BA of the </w:t>
      </w:r>
      <w:r w:rsidRPr="00B45E04">
        <w:rPr>
          <w:i/>
        </w:rPr>
        <w:t>Telecommunications Act 1997</w:t>
      </w:r>
      <w:r w:rsidRPr="00B45E04">
        <w:t>, the conduct is authorised for the purposes of subsection</w:t>
      </w:r>
      <w:r w:rsidR="001A2F50" w:rsidRPr="00B45E04">
        <w:t> </w:t>
      </w:r>
      <w:r w:rsidRPr="00B45E04">
        <w:t>51(1) of this Act.</w:t>
      </w:r>
    </w:p>
    <w:p w14:paraId="259EDD6A" w14:textId="071AB929" w:rsidR="00E41B44" w:rsidRPr="00B45E04" w:rsidRDefault="00E41B44" w:rsidP="00E41B44">
      <w:pPr>
        <w:pStyle w:val="subsection"/>
      </w:pPr>
      <w:r w:rsidRPr="00B45E04">
        <w:tab/>
        <w:t>(10)</w:t>
      </w:r>
      <w:r w:rsidRPr="00B45E04">
        <w:tab/>
        <w:t>Despite anything in this section, a person does not engage in anti</w:t>
      </w:r>
      <w:r w:rsidR="001C3D7C">
        <w:noBreakHyphen/>
      </w:r>
      <w:r w:rsidRPr="00B45E04">
        <w:t xml:space="preserve">competitive conduct if, under </w:t>
      </w:r>
      <w:r w:rsidR="002F06D1" w:rsidRPr="00B45E04">
        <w:t>section 1</w:t>
      </w:r>
      <w:r w:rsidRPr="00B45E04">
        <w:t>51DA, the conduct is authorised for the purposes of subsection</w:t>
      </w:r>
      <w:r w:rsidR="001A2F50" w:rsidRPr="00B45E04">
        <w:t> </w:t>
      </w:r>
      <w:r w:rsidRPr="00B45E04">
        <w:t>51(1).</w:t>
      </w:r>
    </w:p>
    <w:p w14:paraId="5AA0FEC0" w14:textId="77777777" w:rsidR="00DE7BA3" w:rsidRPr="00B45E04" w:rsidRDefault="00DE7BA3" w:rsidP="00DE7BA3">
      <w:pPr>
        <w:pStyle w:val="ActHead5"/>
      </w:pPr>
      <w:bookmarkStart w:id="291" w:name="_Toc185503568"/>
      <w:r w:rsidRPr="001C3D7C">
        <w:rPr>
          <w:rStyle w:val="CharSectno"/>
        </w:rPr>
        <w:t>151AK</w:t>
      </w:r>
      <w:r w:rsidRPr="00B45E04">
        <w:t xml:space="preserve">  The competition rule</w:t>
      </w:r>
      <w:bookmarkEnd w:id="291"/>
    </w:p>
    <w:p w14:paraId="6D5A0462" w14:textId="10ED3A33" w:rsidR="00DE7BA3" w:rsidRPr="00B45E04" w:rsidRDefault="00DE7BA3" w:rsidP="00DE7BA3">
      <w:pPr>
        <w:pStyle w:val="subsection"/>
      </w:pPr>
      <w:r w:rsidRPr="00B45E04">
        <w:tab/>
        <w:t>(1)</w:t>
      </w:r>
      <w:r w:rsidRPr="00B45E04">
        <w:tab/>
        <w:t>A carrier or carriage service provider must not engage in anti</w:t>
      </w:r>
      <w:r w:rsidR="001C3D7C">
        <w:noBreakHyphen/>
      </w:r>
      <w:r w:rsidRPr="00B45E04">
        <w:t>competitive conduct.</w:t>
      </w:r>
    </w:p>
    <w:p w14:paraId="31670E60" w14:textId="77777777" w:rsidR="00DE7BA3" w:rsidRPr="00B45E04" w:rsidRDefault="00DE7BA3" w:rsidP="00DE7BA3">
      <w:pPr>
        <w:pStyle w:val="subsection"/>
      </w:pPr>
      <w:r w:rsidRPr="00B45E04">
        <w:tab/>
        <w:t>(2)</w:t>
      </w:r>
      <w:r w:rsidRPr="00B45E04">
        <w:tab/>
        <w:t xml:space="preserve">For the purposes of this Part, the rule set out in </w:t>
      </w:r>
      <w:r w:rsidR="001A2F50" w:rsidRPr="00B45E04">
        <w:t>subsection (</w:t>
      </w:r>
      <w:r w:rsidRPr="00B45E04">
        <w:t xml:space="preserve">1) is to be known as the </w:t>
      </w:r>
      <w:r w:rsidRPr="00B45E04">
        <w:rPr>
          <w:b/>
          <w:i/>
        </w:rPr>
        <w:t>competition rule</w:t>
      </w:r>
      <w:r w:rsidRPr="00B45E04">
        <w:t>.</w:t>
      </w:r>
    </w:p>
    <w:p w14:paraId="599F4C92" w14:textId="77777777" w:rsidR="00DE7BA3" w:rsidRPr="00B45E04" w:rsidRDefault="00DE7BA3" w:rsidP="00DE7BA3">
      <w:pPr>
        <w:pStyle w:val="notetext"/>
      </w:pPr>
      <w:r w:rsidRPr="00B45E04">
        <w:t>Note:</w:t>
      </w:r>
      <w:r w:rsidRPr="00B45E04">
        <w:tab/>
        <w:t>For enforcement of the competition rule, see Division</w:t>
      </w:r>
      <w:r w:rsidR="001A2F50" w:rsidRPr="00B45E04">
        <w:t> </w:t>
      </w:r>
      <w:r w:rsidRPr="00B45E04">
        <w:t>7.</w:t>
      </w:r>
    </w:p>
    <w:p w14:paraId="4F4952C2" w14:textId="77777777" w:rsidR="00DE7BA3" w:rsidRPr="00B45E04" w:rsidRDefault="00DE7BA3" w:rsidP="004A1FDF">
      <w:pPr>
        <w:pStyle w:val="ActHead3"/>
        <w:pageBreakBefore/>
      </w:pPr>
      <w:bookmarkStart w:id="292" w:name="_Toc185503569"/>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Competition notices and exemption orders</w:t>
      </w:r>
      <w:bookmarkEnd w:id="292"/>
    </w:p>
    <w:p w14:paraId="4AF8AE86" w14:textId="77777777" w:rsidR="00DE7BA3" w:rsidRPr="00B45E04" w:rsidRDefault="00DE7BA3" w:rsidP="00DE7BA3">
      <w:pPr>
        <w:pStyle w:val="ActHead4"/>
      </w:pPr>
      <w:bookmarkStart w:id="293" w:name="_Toc185503570"/>
      <w:r w:rsidRPr="001C3D7C">
        <w:rPr>
          <w:rStyle w:val="CharSubdNo"/>
        </w:rPr>
        <w:t>Subdivision A</w:t>
      </w:r>
      <w:r w:rsidRPr="00B45E04">
        <w:t>—</w:t>
      </w:r>
      <w:r w:rsidRPr="001C3D7C">
        <w:rPr>
          <w:rStyle w:val="CharSubdText"/>
        </w:rPr>
        <w:t>Competition notices</w:t>
      </w:r>
      <w:bookmarkEnd w:id="293"/>
    </w:p>
    <w:p w14:paraId="414C208C" w14:textId="77777777" w:rsidR="00DE7BA3" w:rsidRPr="00B45E04" w:rsidRDefault="00DE7BA3" w:rsidP="00DE7BA3">
      <w:pPr>
        <w:pStyle w:val="ActHead5"/>
      </w:pPr>
      <w:bookmarkStart w:id="294" w:name="_Toc185503571"/>
      <w:r w:rsidRPr="001C3D7C">
        <w:rPr>
          <w:rStyle w:val="CharSectno"/>
        </w:rPr>
        <w:t>151AKA</w:t>
      </w:r>
      <w:r w:rsidRPr="00B45E04">
        <w:t xml:space="preserve">  Part A competition notices</w:t>
      </w:r>
      <w:bookmarkEnd w:id="294"/>
    </w:p>
    <w:p w14:paraId="20897AD8" w14:textId="2950A8A7" w:rsidR="00DE7BA3" w:rsidRPr="00B45E04" w:rsidRDefault="00DE7BA3" w:rsidP="00DE7BA3">
      <w:pPr>
        <w:pStyle w:val="SubsectionHead"/>
      </w:pPr>
      <w:r w:rsidRPr="00B45E04">
        <w:t>Particular anti</w:t>
      </w:r>
      <w:r w:rsidR="001C3D7C">
        <w:noBreakHyphen/>
      </w:r>
      <w:r w:rsidRPr="00B45E04">
        <w:t>competitive conduct</w:t>
      </w:r>
    </w:p>
    <w:p w14:paraId="553A7E18" w14:textId="667C8E93" w:rsidR="00DE7BA3" w:rsidRPr="00B45E04" w:rsidRDefault="00DE7BA3" w:rsidP="00DE7BA3">
      <w:pPr>
        <w:pStyle w:val="subsection"/>
      </w:pPr>
      <w:r w:rsidRPr="00B45E04">
        <w:tab/>
        <w:t>(1)</w:t>
      </w:r>
      <w:r w:rsidRPr="00B45E04">
        <w:tab/>
        <w:t>The Commission may issue a written notice stating that a specified carrier or carriage service provider has engaged, or is engaging, in a specified instance of anti</w:t>
      </w:r>
      <w:r w:rsidR="001C3D7C">
        <w:noBreakHyphen/>
      </w:r>
      <w:r w:rsidRPr="00B45E04">
        <w:t>competitive conduct.</w:t>
      </w:r>
    </w:p>
    <w:p w14:paraId="40043F74" w14:textId="07F39BB6" w:rsidR="00DE7BA3" w:rsidRPr="00B45E04" w:rsidRDefault="00DE7BA3" w:rsidP="00DE7BA3">
      <w:pPr>
        <w:pStyle w:val="SubsectionHead"/>
      </w:pPr>
      <w:r w:rsidRPr="00B45E04">
        <w:t>Kind of anti</w:t>
      </w:r>
      <w:r w:rsidR="001C3D7C">
        <w:noBreakHyphen/>
      </w:r>
      <w:r w:rsidRPr="00B45E04">
        <w:t>competitive conduct</w:t>
      </w:r>
    </w:p>
    <w:p w14:paraId="7E030BB8" w14:textId="21E01D16" w:rsidR="00DE7BA3" w:rsidRPr="00B45E04" w:rsidRDefault="00DE7BA3" w:rsidP="00DE7BA3">
      <w:pPr>
        <w:pStyle w:val="subsection"/>
      </w:pPr>
      <w:r w:rsidRPr="00B45E04">
        <w:tab/>
        <w:t>(2)</w:t>
      </w:r>
      <w:r w:rsidRPr="00B45E04">
        <w:tab/>
        <w:t>The Commission may issue a written notice stating that a specified carrier or carriage service provider has engaged, or is engaging, in at least one instance of anti</w:t>
      </w:r>
      <w:r w:rsidR="001C3D7C">
        <w:noBreakHyphen/>
      </w:r>
      <w:r w:rsidRPr="00B45E04">
        <w:t>competitive conduct of a kind described in the notice.</w:t>
      </w:r>
    </w:p>
    <w:p w14:paraId="55E59617" w14:textId="77777777" w:rsidR="00DE7BA3" w:rsidRPr="00B45E04" w:rsidRDefault="00DE7BA3" w:rsidP="00DE7BA3">
      <w:pPr>
        <w:pStyle w:val="SubsectionHead"/>
      </w:pPr>
      <w:r w:rsidRPr="00B45E04">
        <w:t>Part A competition notice</w:t>
      </w:r>
    </w:p>
    <w:p w14:paraId="63BBE11F" w14:textId="77777777" w:rsidR="00DE7BA3" w:rsidRPr="00B45E04" w:rsidRDefault="00DE7BA3" w:rsidP="00DE7BA3">
      <w:pPr>
        <w:pStyle w:val="subsection"/>
      </w:pPr>
      <w:r w:rsidRPr="00B45E04">
        <w:tab/>
        <w:t>(3)</w:t>
      </w:r>
      <w:r w:rsidRPr="00B45E04">
        <w:tab/>
        <w:t xml:space="preserve">A notice under </w:t>
      </w:r>
      <w:r w:rsidR="001A2F50" w:rsidRPr="00B45E04">
        <w:t>subsection (</w:t>
      </w:r>
      <w:r w:rsidRPr="00B45E04">
        <w:t xml:space="preserve">1) or (2) is to be known as a </w:t>
      </w:r>
      <w:r w:rsidRPr="00B45E04">
        <w:rPr>
          <w:b/>
          <w:i/>
        </w:rPr>
        <w:t>Part A competition notice</w:t>
      </w:r>
      <w:r w:rsidRPr="00B45E04">
        <w:t>.</w:t>
      </w:r>
    </w:p>
    <w:p w14:paraId="39B84A43" w14:textId="77777777" w:rsidR="00DE7BA3" w:rsidRPr="00B45E04" w:rsidRDefault="00DE7BA3" w:rsidP="00DE7BA3">
      <w:pPr>
        <w:pStyle w:val="SubsectionHead"/>
      </w:pPr>
      <w:r w:rsidRPr="00B45E04">
        <w:t xml:space="preserve">Part A competition notices under </w:t>
      </w:r>
      <w:r w:rsidR="001A2F50" w:rsidRPr="00B45E04">
        <w:t>subsection (</w:t>
      </w:r>
      <w:r w:rsidRPr="00B45E04">
        <w:t>2)</w:t>
      </w:r>
    </w:p>
    <w:p w14:paraId="6E05CAAC" w14:textId="037E1A5F" w:rsidR="00DE7BA3" w:rsidRPr="00B45E04" w:rsidRDefault="00DE7BA3" w:rsidP="00DE7BA3">
      <w:pPr>
        <w:pStyle w:val="subsection"/>
      </w:pPr>
      <w:r w:rsidRPr="00B45E04">
        <w:tab/>
        <w:t>(4)</w:t>
      </w:r>
      <w:r w:rsidRPr="00B45E04">
        <w:tab/>
        <w:t>For the purposes of this Part, a kind of anti</w:t>
      </w:r>
      <w:r w:rsidR="001C3D7C">
        <w:noBreakHyphen/>
      </w:r>
      <w:r w:rsidRPr="00B45E04">
        <w:t xml:space="preserve">competitive conduct described in a Part A competition notice under </w:t>
      </w:r>
      <w:r w:rsidR="001A2F50" w:rsidRPr="00B45E04">
        <w:t>subsection (</w:t>
      </w:r>
      <w:r w:rsidRPr="00B45E04">
        <w:t>2) is taken to be conduct of a kind dealt with in the notice.</w:t>
      </w:r>
    </w:p>
    <w:p w14:paraId="6F3D1C9F" w14:textId="2E9ED01F" w:rsidR="00DE7BA3" w:rsidRPr="00B45E04" w:rsidRDefault="00DE7BA3" w:rsidP="00DE7BA3">
      <w:pPr>
        <w:pStyle w:val="subsection"/>
      </w:pPr>
      <w:r w:rsidRPr="00B45E04">
        <w:tab/>
        <w:t>(5)</w:t>
      </w:r>
      <w:r w:rsidRPr="00B45E04">
        <w:tab/>
        <w:t xml:space="preserve">To avoid doubt, a Part A competition notice under </w:t>
      </w:r>
      <w:r w:rsidR="001A2F50" w:rsidRPr="00B45E04">
        <w:t>subsection (</w:t>
      </w:r>
      <w:r w:rsidRPr="00B45E04">
        <w:t>2) is not required to specify any instance of anti</w:t>
      </w:r>
      <w:r w:rsidR="001C3D7C">
        <w:noBreakHyphen/>
      </w:r>
      <w:r w:rsidRPr="00B45E04">
        <w:t>competitive conduct.</w:t>
      </w:r>
    </w:p>
    <w:p w14:paraId="167FEE95" w14:textId="10E0C8A4" w:rsidR="00DE7BA3" w:rsidRPr="00B45E04" w:rsidRDefault="00DE7BA3" w:rsidP="00DE7BA3">
      <w:pPr>
        <w:pStyle w:val="subsection"/>
      </w:pPr>
      <w:r w:rsidRPr="00B45E04">
        <w:tab/>
        <w:t>(6)</w:t>
      </w:r>
      <w:r w:rsidRPr="00B45E04">
        <w:tab/>
        <w:t>In deciding how to describe a kind of anti</w:t>
      </w:r>
      <w:r w:rsidR="001C3D7C">
        <w:noBreakHyphen/>
      </w:r>
      <w:r w:rsidRPr="00B45E04">
        <w:t xml:space="preserve">competitive conduct in a Part A competition notice under </w:t>
      </w:r>
      <w:r w:rsidR="001A2F50" w:rsidRPr="00B45E04">
        <w:t>subsection (</w:t>
      </w:r>
      <w:r w:rsidRPr="00B45E04">
        <w:t>2), the Commission may have regard to:</w:t>
      </w:r>
    </w:p>
    <w:p w14:paraId="44F0967B" w14:textId="6E3CE741" w:rsidR="00DE7BA3" w:rsidRPr="00B45E04" w:rsidRDefault="00DE7BA3" w:rsidP="00DE7BA3">
      <w:pPr>
        <w:pStyle w:val="paragraph"/>
      </w:pPr>
      <w:r w:rsidRPr="00B45E04">
        <w:tab/>
        <w:t>(a)</w:t>
      </w:r>
      <w:r w:rsidRPr="00B45E04">
        <w:tab/>
        <w:t xml:space="preserve">whether the carrier or carriage service provider concerned could, by varying its conduct, continue to engage in </w:t>
      </w:r>
      <w:r w:rsidRPr="00B45E04">
        <w:lastRenderedPageBreak/>
        <w:t>anti</w:t>
      </w:r>
      <w:r w:rsidR="001C3D7C">
        <w:noBreakHyphen/>
      </w:r>
      <w:r w:rsidRPr="00B45E04">
        <w:t>competitive conduct and avoid proceedings against it under one or more provisions of Division</w:t>
      </w:r>
      <w:r w:rsidR="001A2F50" w:rsidRPr="00B45E04">
        <w:t> </w:t>
      </w:r>
      <w:r w:rsidRPr="00B45E04">
        <w:t>7; and</w:t>
      </w:r>
    </w:p>
    <w:p w14:paraId="5CC9CA0B" w14:textId="77777777" w:rsidR="00DE7BA3" w:rsidRPr="00B45E04" w:rsidRDefault="00DE7BA3" w:rsidP="00DE7BA3">
      <w:pPr>
        <w:pStyle w:val="paragraph"/>
      </w:pPr>
      <w:r w:rsidRPr="00B45E04">
        <w:tab/>
        <w:t>(b)</w:t>
      </w:r>
      <w:r w:rsidRPr="00B45E04">
        <w:tab/>
        <w:t>any other matters that the Commission thinks are relevant.</w:t>
      </w:r>
    </w:p>
    <w:p w14:paraId="4458EE46" w14:textId="77777777" w:rsidR="00DE7BA3" w:rsidRPr="00B45E04" w:rsidRDefault="00DE7BA3" w:rsidP="00DE7BA3">
      <w:pPr>
        <w:pStyle w:val="SubsectionHead"/>
      </w:pPr>
      <w:r w:rsidRPr="00B45E04">
        <w:t xml:space="preserve">Threshold for issuing Part A competition notices </w:t>
      </w:r>
    </w:p>
    <w:p w14:paraId="22B9CAF3" w14:textId="0CCC7095" w:rsidR="00DE7BA3" w:rsidRPr="00B45E04" w:rsidRDefault="00DE7BA3" w:rsidP="00DE7BA3">
      <w:pPr>
        <w:pStyle w:val="subsection"/>
      </w:pPr>
      <w:r w:rsidRPr="00B45E04">
        <w:tab/>
        <w:t>(7)</w:t>
      </w:r>
      <w:r w:rsidRPr="00B45E04">
        <w:tab/>
        <w:t xml:space="preserve">The Commission may issue a Part A competition notice under </w:t>
      </w:r>
      <w:r w:rsidR="001A2F50" w:rsidRPr="00B45E04">
        <w:t>subsection (</w:t>
      </w:r>
      <w:r w:rsidRPr="00B45E04">
        <w:t>1) that specifies an instance of anti</w:t>
      </w:r>
      <w:r w:rsidR="001C3D7C">
        <w:noBreakHyphen/>
      </w:r>
      <w:r w:rsidRPr="00B45E04">
        <w:t>competitive conduct if the Commission has reason to believe that the carrier or carriage service provider concerned has engaged, or is engaging, in that instance of anti</w:t>
      </w:r>
      <w:r w:rsidR="001C3D7C">
        <w:noBreakHyphen/>
      </w:r>
      <w:r w:rsidRPr="00B45E04">
        <w:t>competitive conduct.</w:t>
      </w:r>
    </w:p>
    <w:p w14:paraId="4CAB85BF" w14:textId="6C201963" w:rsidR="00DE7BA3" w:rsidRPr="00B45E04" w:rsidRDefault="00DE7BA3" w:rsidP="00DE7BA3">
      <w:pPr>
        <w:pStyle w:val="subsection"/>
      </w:pPr>
      <w:r w:rsidRPr="00B45E04">
        <w:tab/>
        <w:t>(8)</w:t>
      </w:r>
      <w:r w:rsidRPr="00B45E04">
        <w:tab/>
        <w:t xml:space="preserve">The Commission may issue a Part A competition notice under </w:t>
      </w:r>
      <w:r w:rsidR="001A2F50" w:rsidRPr="00B45E04">
        <w:t>subsection (</w:t>
      </w:r>
      <w:r w:rsidRPr="00B45E04">
        <w:t>2) that describes a kind of anti</w:t>
      </w:r>
      <w:r w:rsidR="001C3D7C">
        <w:noBreakHyphen/>
      </w:r>
      <w:r w:rsidRPr="00B45E04">
        <w:t>competitive conduct if the Commission has reason to believe that the carrier or carriage service provider concerned has engaged, or is engaging, in at least one instance of anti</w:t>
      </w:r>
      <w:r w:rsidR="001C3D7C">
        <w:noBreakHyphen/>
      </w:r>
      <w:r w:rsidRPr="00B45E04">
        <w:t>competitive conduct of that kind.</w:t>
      </w:r>
    </w:p>
    <w:p w14:paraId="6B36D670" w14:textId="77777777" w:rsidR="00476FFE" w:rsidRPr="00B45E04" w:rsidRDefault="00476FFE" w:rsidP="00476FFE">
      <w:pPr>
        <w:pStyle w:val="SubsectionHead"/>
      </w:pPr>
      <w:r w:rsidRPr="00B45E04">
        <w:t>Procedural fairness</w:t>
      </w:r>
    </w:p>
    <w:p w14:paraId="31CD6FAA" w14:textId="77777777" w:rsidR="00476FFE" w:rsidRPr="00B45E04" w:rsidRDefault="00476FFE" w:rsidP="00476FFE">
      <w:pPr>
        <w:pStyle w:val="subsection"/>
      </w:pPr>
      <w:r w:rsidRPr="00B45E04">
        <w:tab/>
        <w:t>(9)</w:t>
      </w:r>
      <w:r w:rsidRPr="00B45E04">
        <w:tab/>
        <w:t>The Commission is not required to observe any requirements of procedural fairness in relation to the issue of a Part A competition notice.</w:t>
      </w:r>
    </w:p>
    <w:p w14:paraId="314192AB" w14:textId="77777777" w:rsidR="00476FFE" w:rsidRPr="00B45E04" w:rsidRDefault="00476FFE" w:rsidP="00476FFE">
      <w:pPr>
        <w:pStyle w:val="notetext"/>
      </w:pPr>
      <w:r w:rsidRPr="00B45E04">
        <w:t>Note:</w:t>
      </w:r>
      <w:r w:rsidRPr="00B45E04">
        <w:tab/>
        <w:t>For the effect of a Part A competition notice, see subsections</w:t>
      </w:r>
      <w:r w:rsidR="001A2F50" w:rsidRPr="00B45E04">
        <w:t> </w:t>
      </w:r>
      <w:r w:rsidRPr="00B45E04">
        <w:t>151BY(3), 151CB(3), 151CC(3) and 151CE(5).</w:t>
      </w:r>
    </w:p>
    <w:p w14:paraId="3BA46FA8" w14:textId="77777777" w:rsidR="00DE7BA3" w:rsidRPr="00B45E04" w:rsidRDefault="00DE7BA3" w:rsidP="00DE7BA3">
      <w:pPr>
        <w:pStyle w:val="ActHead5"/>
      </w:pPr>
      <w:bookmarkStart w:id="295" w:name="_Toc185503572"/>
      <w:r w:rsidRPr="001C3D7C">
        <w:rPr>
          <w:rStyle w:val="CharSectno"/>
        </w:rPr>
        <w:t>151AL</w:t>
      </w:r>
      <w:r w:rsidRPr="00B45E04">
        <w:t xml:space="preserve">  Part B competition notices</w:t>
      </w:r>
      <w:bookmarkEnd w:id="295"/>
    </w:p>
    <w:p w14:paraId="2E5C4916" w14:textId="77777777" w:rsidR="00DE7BA3" w:rsidRPr="00B45E04" w:rsidRDefault="00DE7BA3" w:rsidP="00DE7BA3">
      <w:pPr>
        <w:pStyle w:val="subsection"/>
      </w:pPr>
      <w:r w:rsidRPr="00B45E04">
        <w:tab/>
        <w:t>(1)</w:t>
      </w:r>
      <w:r w:rsidRPr="00B45E04">
        <w:tab/>
        <w:t>The Commission may issue a written notice:</w:t>
      </w:r>
    </w:p>
    <w:p w14:paraId="256CAEA8" w14:textId="77777777" w:rsidR="00DE7BA3" w:rsidRPr="00B45E04" w:rsidRDefault="00DE7BA3" w:rsidP="00DE7BA3">
      <w:pPr>
        <w:pStyle w:val="paragraph"/>
      </w:pPr>
      <w:r w:rsidRPr="00B45E04">
        <w:tab/>
        <w:t>(a)</w:t>
      </w:r>
      <w:r w:rsidRPr="00B45E04">
        <w:tab/>
        <w:t>stating that a specified carrier or carriage service provider has contravened, or is contravening, the competition rule; and</w:t>
      </w:r>
    </w:p>
    <w:p w14:paraId="55751874" w14:textId="77777777" w:rsidR="00DE7BA3" w:rsidRPr="00B45E04" w:rsidRDefault="00DE7BA3" w:rsidP="00DE7BA3">
      <w:pPr>
        <w:pStyle w:val="paragraph"/>
      </w:pPr>
      <w:r w:rsidRPr="00B45E04">
        <w:tab/>
        <w:t>(b)</w:t>
      </w:r>
      <w:r w:rsidRPr="00B45E04">
        <w:tab/>
        <w:t>setting out particulars of that contravention.</w:t>
      </w:r>
    </w:p>
    <w:p w14:paraId="0838078A" w14:textId="77777777" w:rsidR="00DE7BA3" w:rsidRPr="00B45E04" w:rsidRDefault="00DE7BA3" w:rsidP="00DE7BA3">
      <w:pPr>
        <w:pStyle w:val="subsection"/>
      </w:pPr>
      <w:r w:rsidRPr="00B45E04">
        <w:tab/>
        <w:t>(2)</w:t>
      </w:r>
      <w:r w:rsidRPr="00B45E04">
        <w:tab/>
        <w:t xml:space="preserve">A notice under </w:t>
      </w:r>
      <w:r w:rsidR="001A2F50" w:rsidRPr="00B45E04">
        <w:t>subsection (</w:t>
      </w:r>
      <w:r w:rsidRPr="00B45E04">
        <w:t xml:space="preserve">1) is to be known as a </w:t>
      </w:r>
      <w:r w:rsidRPr="00B45E04">
        <w:rPr>
          <w:b/>
          <w:i/>
        </w:rPr>
        <w:t>Part B competition notice</w:t>
      </w:r>
      <w:r w:rsidRPr="00B45E04">
        <w:t>.</w:t>
      </w:r>
    </w:p>
    <w:p w14:paraId="6885F419" w14:textId="77777777" w:rsidR="00DE7BA3" w:rsidRPr="00B45E04" w:rsidRDefault="00DE7BA3" w:rsidP="00DE7BA3">
      <w:pPr>
        <w:pStyle w:val="SubsectionHead"/>
      </w:pPr>
      <w:r w:rsidRPr="00B45E04">
        <w:lastRenderedPageBreak/>
        <w:t>Threshold for issuing Part B competition notices</w:t>
      </w:r>
    </w:p>
    <w:p w14:paraId="75F26168" w14:textId="77777777" w:rsidR="00DE7BA3" w:rsidRPr="00B45E04" w:rsidRDefault="00DE7BA3" w:rsidP="00DE7BA3">
      <w:pPr>
        <w:pStyle w:val="subsection"/>
      </w:pPr>
      <w:r w:rsidRPr="00B45E04">
        <w:tab/>
        <w:t>(3)</w:t>
      </w:r>
      <w:r w:rsidRPr="00B45E04">
        <w:tab/>
        <w:t>The Commission may issue a Part B competition notice relating to a particular contravention if the Commission has reason to believe that the carrier or carriage service provider concerned has committed, or is committing, the contravention.</w:t>
      </w:r>
    </w:p>
    <w:p w14:paraId="6E8FDC6C" w14:textId="77777777" w:rsidR="00DE7BA3" w:rsidRPr="00B45E04" w:rsidRDefault="00DE7BA3" w:rsidP="00DE7BA3">
      <w:pPr>
        <w:pStyle w:val="SubsectionHead"/>
      </w:pPr>
      <w:r w:rsidRPr="00B45E04">
        <w:t>Notice may be issued after proceedings have been instituted</w:t>
      </w:r>
    </w:p>
    <w:p w14:paraId="20080F00" w14:textId="77777777" w:rsidR="00DE7BA3" w:rsidRPr="00B45E04" w:rsidRDefault="00DE7BA3" w:rsidP="00DE7BA3">
      <w:pPr>
        <w:pStyle w:val="subsection"/>
        <w:tabs>
          <w:tab w:val="left" w:pos="7797"/>
        </w:tabs>
      </w:pPr>
      <w:r w:rsidRPr="00B45E04">
        <w:tab/>
        <w:t>(4)</w:t>
      </w:r>
      <w:r w:rsidRPr="00B45E04">
        <w:tab/>
        <w:t>To avoid doubt, a Part B competition notice may be issued even if any relevant proceedings under Division</w:t>
      </w:r>
      <w:r w:rsidR="001A2F50" w:rsidRPr="00B45E04">
        <w:t> </w:t>
      </w:r>
      <w:r w:rsidRPr="00B45E04">
        <w:t>7 have been instituted.</w:t>
      </w:r>
    </w:p>
    <w:p w14:paraId="70343EE6" w14:textId="77777777" w:rsidR="00DE7BA3" w:rsidRPr="00B45E04" w:rsidRDefault="00DE7BA3" w:rsidP="00DE7BA3">
      <w:pPr>
        <w:pStyle w:val="notetext"/>
        <w:tabs>
          <w:tab w:val="left" w:pos="7797"/>
        </w:tabs>
      </w:pPr>
      <w:r w:rsidRPr="00B45E04">
        <w:t>Note:</w:t>
      </w:r>
      <w:r w:rsidRPr="00B45E04">
        <w:tab/>
        <w:t xml:space="preserve">For the effect of a Part B competition notice, see </w:t>
      </w:r>
      <w:r w:rsidR="002F06D1" w:rsidRPr="00B45E04">
        <w:t>subsection 1</w:t>
      </w:r>
      <w:r w:rsidRPr="00B45E04">
        <w:t>51AN(1).</w:t>
      </w:r>
    </w:p>
    <w:p w14:paraId="1F5DFDD6" w14:textId="77777777" w:rsidR="00DE7BA3" w:rsidRPr="00B45E04" w:rsidRDefault="00DE7BA3" w:rsidP="00DE7BA3">
      <w:pPr>
        <w:pStyle w:val="ActHead5"/>
      </w:pPr>
      <w:bookmarkStart w:id="296" w:name="_Toc185503573"/>
      <w:r w:rsidRPr="001C3D7C">
        <w:rPr>
          <w:rStyle w:val="CharSectno"/>
        </w:rPr>
        <w:t>151AM</w:t>
      </w:r>
      <w:r w:rsidRPr="00B45E04">
        <w:t xml:space="preserve">  Competition notice to be given to carrier or carriage service provider</w:t>
      </w:r>
      <w:bookmarkEnd w:id="296"/>
    </w:p>
    <w:p w14:paraId="73DFAD04" w14:textId="77777777" w:rsidR="00DE7BA3" w:rsidRPr="00B45E04" w:rsidRDefault="00DE7BA3" w:rsidP="00DE7BA3">
      <w:pPr>
        <w:pStyle w:val="subsection"/>
      </w:pPr>
      <w:r w:rsidRPr="00B45E04">
        <w:tab/>
      </w:r>
      <w:r w:rsidRPr="00B45E04">
        <w:tab/>
        <w:t>As soon as practicable after issuing a competition notice, the Commission must give a copy of the competition notice to the carrier or carriage service provider concerned.</w:t>
      </w:r>
    </w:p>
    <w:p w14:paraId="66FD6E15" w14:textId="77777777" w:rsidR="00DE7BA3" w:rsidRPr="00B45E04" w:rsidRDefault="00DE7BA3" w:rsidP="00DE7BA3">
      <w:pPr>
        <w:pStyle w:val="ActHead5"/>
      </w:pPr>
      <w:bookmarkStart w:id="297" w:name="_Toc185503574"/>
      <w:r w:rsidRPr="001C3D7C">
        <w:rPr>
          <w:rStyle w:val="CharSectno"/>
        </w:rPr>
        <w:t>151AN</w:t>
      </w:r>
      <w:r w:rsidRPr="00B45E04">
        <w:t xml:space="preserve">  Evidentiary effect of competition notice</w:t>
      </w:r>
      <w:bookmarkEnd w:id="297"/>
    </w:p>
    <w:p w14:paraId="237510BE" w14:textId="77777777" w:rsidR="00DE7BA3" w:rsidRPr="00B45E04" w:rsidRDefault="00DE7BA3" w:rsidP="00DE7BA3">
      <w:pPr>
        <w:pStyle w:val="subsection"/>
      </w:pPr>
      <w:r w:rsidRPr="00B45E04">
        <w:tab/>
        <w:t>(1)</w:t>
      </w:r>
      <w:r w:rsidRPr="00B45E04">
        <w:tab/>
        <w:t>In any proceedings under, or arising out of, this Part, a Part B competition notice is prima facie evidence of the matters in the notice.</w:t>
      </w:r>
    </w:p>
    <w:p w14:paraId="5D101F31" w14:textId="77777777" w:rsidR="00DE7BA3" w:rsidRPr="00B45E04" w:rsidRDefault="00DE7BA3" w:rsidP="00DE7BA3">
      <w:pPr>
        <w:pStyle w:val="subsection"/>
      </w:pPr>
      <w:r w:rsidRPr="00B45E04">
        <w:tab/>
        <w:t>(2)</w:t>
      </w:r>
      <w:r w:rsidRPr="00B45E04">
        <w:tab/>
        <w:t>A document purporting to be a competition notice must, unless the contrary is established, be taken to be a competition notice and to have been properly issued.</w:t>
      </w:r>
    </w:p>
    <w:p w14:paraId="4E89704B" w14:textId="77777777" w:rsidR="00DE7BA3" w:rsidRPr="00B45E04" w:rsidRDefault="00DE7BA3" w:rsidP="00DE7BA3">
      <w:pPr>
        <w:pStyle w:val="subsection"/>
      </w:pPr>
      <w:r w:rsidRPr="00B45E04">
        <w:tab/>
        <w:t>(3)</w:t>
      </w:r>
      <w:r w:rsidRPr="00B45E04">
        <w:tab/>
        <w:t>The Commission may certify that a document is a copy of a competition notice.</w:t>
      </w:r>
    </w:p>
    <w:p w14:paraId="09A5D0C1" w14:textId="77777777" w:rsidR="00DE7BA3" w:rsidRPr="00B45E04" w:rsidRDefault="00DE7BA3" w:rsidP="00DE7BA3">
      <w:pPr>
        <w:pStyle w:val="subsection"/>
      </w:pPr>
      <w:r w:rsidRPr="00B45E04">
        <w:tab/>
        <w:t>(4)</w:t>
      </w:r>
      <w:r w:rsidRPr="00B45E04">
        <w:tab/>
        <w:t>This section applies to the certified copy as if it were the original.</w:t>
      </w:r>
    </w:p>
    <w:p w14:paraId="394637FB" w14:textId="77777777" w:rsidR="00DE7BA3" w:rsidRPr="00B45E04" w:rsidRDefault="00DE7BA3" w:rsidP="00DE7BA3">
      <w:pPr>
        <w:pStyle w:val="ActHead5"/>
      </w:pPr>
      <w:bookmarkStart w:id="298" w:name="_Toc185503575"/>
      <w:r w:rsidRPr="001C3D7C">
        <w:rPr>
          <w:rStyle w:val="CharSectno"/>
        </w:rPr>
        <w:t>151AO</w:t>
      </w:r>
      <w:r w:rsidRPr="00B45E04">
        <w:t xml:space="preserve">  Duration of Part A competition notice</w:t>
      </w:r>
      <w:bookmarkEnd w:id="298"/>
    </w:p>
    <w:p w14:paraId="55DE770B" w14:textId="77777777" w:rsidR="00DE7BA3" w:rsidRPr="00B45E04" w:rsidRDefault="00DE7BA3" w:rsidP="00DE7BA3">
      <w:pPr>
        <w:pStyle w:val="subsection"/>
      </w:pPr>
      <w:r w:rsidRPr="00B45E04">
        <w:tab/>
        <w:t>(1)</w:t>
      </w:r>
      <w:r w:rsidRPr="00B45E04">
        <w:tab/>
        <w:t>A Part A competition notice comes into force:</w:t>
      </w:r>
    </w:p>
    <w:p w14:paraId="5289B930" w14:textId="77777777" w:rsidR="00DE7BA3" w:rsidRPr="00B45E04" w:rsidRDefault="00DE7BA3" w:rsidP="00DE7BA3">
      <w:pPr>
        <w:pStyle w:val="paragraph"/>
      </w:pPr>
      <w:r w:rsidRPr="00B45E04">
        <w:lastRenderedPageBreak/>
        <w:tab/>
        <w:t>(a)</w:t>
      </w:r>
      <w:r w:rsidRPr="00B45E04">
        <w:tab/>
        <w:t>when it is issued; or</w:t>
      </w:r>
    </w:p>
    <w:p w14:paraId="08923843" w14:textId="77777777" w:rsidR="00DE7BA3" w:rsidRPr="00B45E04" w:rsidRDefault="00DE7BA3" w:rsidP="00DE7BA3">
      <w:pPr>
        <w:pStyle w:val="paragraph"/>
        <w:keepNext/>
      </w:pPr>
      <w:r w:rsidRPr="00B45E04">
        <w:tab/>
        <w:t>(b)</w:t>
      </w:r>
      <w:r w:rsidRPr="00B45E04">
        <w:tab/>
        <w:t>if the notice specifies a later time—at that later time;</w:t>
      </w:r>
    </w:p>
    <w:p w14:paraId="6C85234D" w14:textId="77777777" w:rsidR="00DE7BA3" w:rsidRPr="00B45E04" w:rsidRDefault="00DE7BA3" w:rsidP="00DE7BA3">
      <w:pPr>
        <w:pStyle w:val="subsection2"/>
      </w:pPr>
      <w:r w:rsidRPr="00B45E04">
        <w:t>and, unless sooner revoked, remains in force until the end of the period specified in the notice. The period must not be longer than 12 months.</w:t>
      </w:r>
    </w:p>
    <w:p w14:paraId="4AA82D52" w14:textId="77777777" w:rsidR="00DE7BA3" w:rsidRPr="00B45E04" w:rsidRDefault="00DE7BA3" w:rsidP="00DE7BA3">
      <w:pPr>
        <w:pStyle w:val="subsection"/>
      </w:pPr>
      <w:r w:rsidRPr="00B45E04">
        <w:tab/>
        <w:t>(2)</w:t>
      </w:r>
      <w:r w:rsidRPr="00B45E04">
        <w:tab/>
        <w:t xml:space="preserve">If a Part A competition notice expires, this Part does not prevent the Commission from issuing a fresh Part A competition notice under </w:t>
      </w:r>
      <w:r w:rsidR="002F06D1" w:rsidRPr="00B45E04">
        <w:t>section 1</w:t>
      </w:r>
      <w:r w:rsidRPr="00B45E04">
        <w:t>51AKA that relates to the same matter as the expired notice.</w:t>
      </w:r>
    </w:p>
    <w:p w14:paraId="30DF6F71" w14:textId="77777777" w:rsidR="00DE7BA3" w:rsidRPr="00B45E04" w:rsidRDefault="00DE7BA3" w:rsidP="00DE7BA3">
      <w:pPr>
        <w:pStyle w:val="ActHead5"/>
      </w:pPr>
      <w:bookmarkStart w:id="299" w:name="_Toc185503576"/>
      <w:r w:rsidRPr="001C3D7C">
        <w:rPr>
          <w:rStyle w:val="CharSectno"/>
        </w:rPr>
        <w:t>151AOA</w:t>
      </w:r>
      <w:r w:rsidRPr="00B45E04">
        <w:t xml:space="preserve">  Variation of competition notice</w:t>
      </w:r>
      <w:bookmarkEnd w:id="299"/>
    </w:p>
    <w:p w14:paraId="06C314ED" w14:textId="77777777" w:rsidR="00DE7BA3" w:rsidRPr="00B45E04" w:rsidRDefault="00DE7BA3" w:rsidP="00DE7BA3">
      <w:pPr>
        <w:pStyle w:val="subsection"/>
      </w:pPr>
      <w:r w:rsidRPr="00B45E04">
        <w:tab/>
        <w:t>(1)</w:t>
      </w:r>
      <w:r w:rsidRPr="00B45E04">
        <w:tab/>
        <w:t>If a competition notice is in force in relation to a carrier or carriage service provider, the Commission may vary the competition notice so long as the variation is of a minor nature.</w:t>
      </w:r>
    </w:p>
    <w:p w14:paraId="05067788" w14:textId="77777777" w:rsidR="00DE7BA3" w:rsidRPr="00B45E04" w:rsidRDefault="00DE7BA3" w:rsidP="00DE7BA3">
      <w:pPr>
        <w:pStyle w:val="subsection"/>
      </w:pPr>
      <w:r w:rsidRPr="00B45E04">
        <w:tab/>
        <w:t>(2)</w:t>
      </w:r>
      <w:r w:rsidRPr="00B45E04">
        <w:tab/>
        <w:t>If a Part A competition notice is in force in relation to a carrier or carriage service provider, the Commission may vary the competition notice by omitting the time at which the notice is expressed to come into force and substituting a later time.</w:t>
      </w:r>
    </w:p>
    <w:p w14:paraId="64244F0E" w14:textId="77777777" w:rsidR="00DE7BA3" w:rsidRPr="00B45E04" w:rsidRDefault="00DE7BA3" w:rsidP="00DE7BA3">
      <w:pPr>
        <w:pStyle w:val="subsection"/>
      </w:pPr>
      <w:r w:rsidRPr="00B45E04">
        <w:tab/>
        <w:t>(3)</w:t>
      </w:r>
      <w:r w:rsidRPr="00B45E04">
        <w:tab/>
        <w:t>If a competition notice is varied, the Commission must give the carrier or carriage service provider concerned a written notice setting out the terms of the variation.</w:t>
      </w:r>
    </w:p>
    <w:p w14:paraId="5FF9C432" w14:textId="77777777" w:rsidR="00DE7BA3" w:rsidRPr="00B45E04" w:rsidRDefault="00DE7BA3" w:rsidP="00DE7BA3">
      <w:pPr>
        <w:pStyle w:val="ActHead5"/>
      </w:pPr>
      <w:bookmarkStart w:id="300" w:name="_Toc185503577"/>
      <w:r w:rsidRPr="001C3D7C">
        <w:rPr>
          <w:rStyle w:val="CharSectno"/>
        </w:rPr>
        <w:t>151AOB</w:t>
      </w:r>
      <w:r w:rsidRPr="00B45E04">
        <w:t xml:space="preserve">  Revocation of competition notice</w:t>
      </w:r>
      <w:bookmarkEnd w:id="300"/>
    </w:p>
    <w:p w14:paraId="0BE89286" w14:textId="77777777" w:rsidR="00DE7BA3" w:rsidRPr="00B45E04" w:rsidRDefault="00DE7BA3" w:rsidP="00DE7BA3">
      <w:pPr>
        <w:pStyle w:val="subsection"/>
      </w:pPr>
      <w:r w:rsidRPr="00B45E04">
        <w:tab/>
        <w:t>(1)</w:t>
      </w:r>
      <w:r w:rsidRPr="00B45E04">
        <w:tab/>
        <w:t>The Commission may revoke a competition notice.</w:t>
      </w:r>
    </w:p>
    <w:p w14:paraId="7449E8C8" w14:textId="77777777" w:rsidR="00DE7BA3" w:rsidRPr="00B45E04" w:rsidRDefault="00DE7BA3" w:rsidP="00DE7BA3">
      <w:pPr>
        <w:pStyle w:val="subsection"/>
      </w:pPr>
      <w:r w:rsidRPr="00B45E04">
        <w:tab/>
        <w:t>(2)</w:t>
      </w:r>
      <w:r w:rsidRPr="00B45E04">
        <w:tab/>
        <w:t>If a competition notice is revoked, the Commission must give the carrier or carriage service provider concerned a written notice stating that the notice has been revoked.</w:t>
      </w:r>
    </w:p>
    <w:p w14:paraId="52743325" w14:textId="77777777" w:rsidR="00DE7BA3" w:rsidRPr="00B45E04" w:rsidRDefault="00DE7BA3" w:rsidP="00DE7BA3">
      <w:pPr>
        <w:pStyle w:val="ActHead5"/>
      </w:pPr>
      <w:bookmarkStart w:id="301" w:name="_Toc185503578"/>
      <w:r w:rsidRPr="001C3D7C">
        <w:rPr>
          <w:rStyle w:val="CharSectno"/>
        </w:rPr>
        <w:t>151AP</w:t>
      </w:r>
      <w:r w:rsidRPr="00B45E04">
        <w:t xml:space="preserve">  Guidelines</w:t>
      </w:r>
      <w:bookmarkEnd w:id="301"/>
    </w:p>
    <w:p w14:paraId="4EDB0143" w14:textId="77777777" w:rsidR="00DE7BA3" w:rsidRPr="00B45E04" w:rsidRDefault="00DE7BA3" w:rsidP="00DE7BA3">
      <w:pPr>
        <w:pStyle w:val="subsection"/>
      </w:pPr>
      <w:r w:rsidRPr="00B45E04">
        <w:tab/>
        <w:t>(1)</w:t>
      </w:r>
      <w:r w:rsidRPr="00B45E04">
        <w:tab/>
        <w:t>In deciding whether to issue a competition notice, the Commission must have regard to:</w:t>
      </w:r>
    </w:p>
    <w:p w14:paraId="42CC339E" w14:textId="77777777" w:rsidR="00DE7BA3" w:rsidRPr="00B45E04" w:rsidRDefault="00DE7BA3" w:rsidP="00DE7BA3">
      <w:pPr>
        <w:pStyle w:val="paragraph"/>
      </w:pPr>
      <w:r w:rsidRPr="00B45E04">
        <w:tab/>
        <w:t>(a)</w:t>
      </w:r>
      <w:r w:rsidRPr="00B45E04">
        <w:tab/>
        <w:t xml:space="preserve">any guidelines in force under </w:t>
      </w:r>
      <w:r w:rsidR="001A2F50" w:rsidRPr="00B45E04">
        <w:t>subsection (</w:t>
      </w:r>
      <w:r w:rsidRPr="00B45E04">
        <w:t>2); and</w:t>
      </w:r>
    </w:p>
    <w:p w14:paraId="2EE50ACB" w14:textId="77777777" w:rsidR="00DE7BA3" w:rsidRPr="00B45E04" w:rsidRDefault="00DE7BA3" w:rsidP="00DE7BA3">
      <w:pPr>
        <w:pStyle w:val="paragraph"/>
      </w:pPr>
      <w:r w:rsidRPr="00B45E04">
        <w:lastRenderedPageBreak/>
        <w:tab/>
        <w:t>(b)</w:t>
      </w:r>
      <w:r w:rsidRPr="00B45E04">
        <w:tab/>
        <w:t>such other matters as the Commission considers relevant.</w:t>
      </w:r>
    </w:p>
    <w:p w14:paraId="23DBD1C8" w14:textId="77777777" w:rsidR="00DE7BA3" w:rsidRPr="00B45E04" w:rsidRDefault="00DE7BA3" w:rsidP="00DE7BA3">
      <w:pPr>
        <w:pStyle w:val="subsection"/>
      </w:pPr>
      <w:r w:rsidRPr="00B45E04">
        <w:tab/>
        <w:t>(2)</w:t>
      </w:r>
      <w:r w:rsidRPr="00B45E04">
        <w:tab/>
        <w:t xml:space="preserve">The Commission must, by written instrument, formulate guidelines for the purposes of </w:t>
      </w:r>
      <w:r w:rsidR="001A2F50" w:rsidRPr="00B45E04">
        <w:t>subsection (</w:t>
      </w:r>
      <w:r w:rsidRPr="00B45E04">
        <w:t>1).</w:t>
      </w:r>
    </w:p>
    <w:p w14:paraId="430BBCCC" w14:textId="77777777" w:rsidR="00DE7BA3" w:rsidRPr="00B45E04" w:rsidRDefault="00DE7BA3" w:rsidP="00DE7BA3">
      <w:pPr>
        <w:pStyle w:val="subsection"/>
      </w:pPr>
      <w:r w:rsidRPr="00B45E04">
        <w:tab/>
        <w:t>(3)</w:t>
      </w:r>
      <w:r w:rsidRPr="00B45E04">
        <w:tab/>
        <w:t xml:space="preserve">Guidelines under </w:t>
      </w:r>
      <w:r w:rsidR="001A2F50" w:rsidRPr="00B45E04">
        <w:t>subsection (</w:t>
      </w:r>
      <w:r w:rsidRPr="00B45E04">
        <w:t>2) must address the appropriateness of the Commission issuing a competition notice as opposed to the Commission taking other action under this Act.</w:t>
      </w:r>
    </w:p>
    <w:p w14:paraId="3456C177" w14:textId="77777777" w:rsidR="00DE7BA3" w:rsidRPr="00B45E04" w:rsidRDefault="00DE7BA3" w:rsidP="00DE7BA3">
      <w:pPr>
        <w:pStyle w:val="subsection"/>
      </w:pPr>
      <w:r w:rsidRPr="00B45E04">
        <w:tab/>
        <w:t>(4)</w:t>
      </w:r>
      <w:r w:rsidRPr="00B45E04">
        <w:tab/>
        <w:t xml:space="preserve">The Commission must take all reasonable steps to ensure that guidelines under </w:t>
      </w:r>
      <w:r w:rsidR="001A2F50" w:rsidRPr="00B45E04">
        <w:t>subsection (</w:t>
      </w:r>
      <w:r w:rsidRPr="00B45E04">
        <w:t xml:space="preserve">2) comply with </w:t>
      </w:r>
      <w:r w:rsidR="001A2F50" w:rsidRPr="00B45E04">
        <w:t>subsection (</w:t>
      </w:r>
      <w:r w:rsidRPr="00B45E04">
        <w:t>3) within 12 months after the commencement of this subsection.</w:t>
      </w:r>
    </w:p>
    <w:p w14:paraId="7F48C685" w14:textId="77777777" w:rsidR="00DE7BA3" w:rsidRPr="00B45E04" w:rsidRDefault="00DE7BA3" w:rsidP="00DE7BA3">
      <w:pPr>
        <w:pStyle w:val="ActHead5"/>
      </w:pPr>
      <w:bookmarkStart w:id="302" w:name="_Toc185503579"/>
      <w:r w:rsidRPr="001C3D7C">
        <w:rPr>
          <w:rStyle w:val="CharSectno"/>
        </w:rPr>
        <w:t>151AQ</w:t>
      </w:r>
      <w:r w:rsidRPr="00B45E04">
        <w:t xml:space="preserve">  Commission to act expeditiously</w:t>
      </w:r>
      <w:bookmarkEnd w:id="302"/>
    </w:p>
    <w:p w14:paraId="25F4E9C8" w14:textId="77777777" w:rsidR="00DE7BA3" w:rsidRPr="00B45E04" w:rsidRDefault="00DE7BA3" w:rsidP="00DE7BA3">
      <w:pPr>
        <w:pStyle w:val="subsection"/>
      </w:pPr>
      <w:r w:rsidRPr="00B45E04">
        <w:tab/>
        <w:t>(1)</w:t>
      </w:r>
      <w:r w:rsidRPr="00B45E04">
        <w:tab/>
        <w:t>If the Commission has reason to suspect that a carrier or carriage service provider has contravened, or is contravening, the competition rule, the Commission must act expeditiously in deciding whether to issue a competition notice in relation to that contravention.</w:t>
      </w:r>
    </w:p>
    <w:p w14:paraId="3FB97519" w14:textId="77777777" w:rsidR="00DE7BA3" w:rsidRPr="00B45E04" w:rsidRDefault="00DE7BA3" w:rsidP="00DE7BA3">
      <w:pPr>
        <w:pStyle w:val="subsection"/>
      </w:pPr>
      <w:r w:rsidRPr="00B45E04">
        <w:tab/>
        <w:t>(2)</w:t>
      </w:r>
      <w:r w:rsidRPr="00B45E04">
        <w:tab/>
        <w:t xml:space="preserve">A failure to comply with </w:t>
      </w:r>
      <w:r w:rsidR="001A2F50" w:rsidRPr="00B45E04">
        <w:t>subsection (</w:t>
      </w:r>
      <w:r w:rsidRPr="00B45E04">
        <w:t>1) does not affect the validity of a competition notice.</w:t>
      </w:r>
    </w:p>
    <w:p w14:paraId="48CE18F2" w14:textId="77777777" w:rsidR="00DE7BA3" w:rsidRPr="00B45E04" w:rsidRDefault="00DE7BA3" w:rsidP="00DE7BA3">
      <w:pPr>
        <w:pStyle w:val="ActHead5"/>
      </w:pPr>
      <w:bookmarkStart w:id="303" w:name="_Toc185503580"/>
      <w:r w:rsidRPr="001C3D7C">
        <w:rPr>
          <w:rStyle w:val="CharSectno"/>
        </w:rPr>
        <w:t>151AQA</w:t>
      </w:r>
      <w:r w:rsidRPr="00B45E04">
        <w:t xml:space="preserve">  Stay of proceedings relating to competition notices</w:t>
      </w:r>
      <w:bookmarkEnd w:id="303"/>
    </w:p>
    <w:p w14:paraId="259FE617" w14:textId="77777777" w:rsidR="00DE7BA3" w:rsidRPr="00B45E04" w:rsidRDefault="00DE7BA3" w:rsidP="00DE7BA3">
      <w:pPr>
        <w:pStyle w:val="subsection"/>
      </w:pPr>
      <w:r w:rsidRPr="00B45E04">
        <w:tab/>
        <w:t>(1)</w:t>
      </w:r>
      <w:r w:rsidRPr="00B45E04">
        <w:tab/>
        <w:t xml:space="preserve">Paragraphs 15(1)(a) and (b) and 15A(1)(a) and (b) of the </w:t>
      </w:r>
      <w:r w:rsidRPr="00B45E04">
        <w:rPr>
          <w:i/>
        </w:rPr>
        <w:t>Administrative Decisions (Judicial Review) Act 1977</w:t>
      </w:r>
      <w:r w:rsidRPr="00B45E04">
        <w:t xml:space="preserve"> do not apply to a decision to issue a competition notice.</w:t>
      </w:r>
    </w:p>
    <w:p w14:paraId="024AC299" w14:textId="77777777" w:rsidR="00DE7BA3" w:rsidRPr="00B45E04" w:rsidRDefault="00DE7BA3" w:rsidP="00DE7BA3">
      <w:pPr>
        <w:pStyle w:val="subsection"/>
      </w:pPr>
      <w:r w:rsidRPr="00B45E04">
        <w:tab/>
        <w:t>(2)</w:t>
      </w:r>
      <w:r w:rsidRPr="00B45E04">
        <w:tab/>
        <w:t>If a person applies to the Federal Court under subsection</w:t>
      </w:r>
      <w:r w:rsidR="001A2F50" w:rsidRPr="00B45E04">
        <w:t> </w:t>
      </w:r>
      <w:r w:rsidRPr="00B45E04">
        <w:t xml:space="preserve">39B(1) of the </w:t>
      </w:r>
      <w:r w:rsidRPr="00B45E04">
        <w:rPr>
          <w:i/>
        </w:rPr>
        <w:t>Judiciary Act 1903</w:t>
      </w:r>
      <w:r w:rsidRPr="00B45E04">
        <w:t xml:space="preserve"> for a writ or injunction in relation to a decision to issue a competition notice, the Court must not make any orders staying or otherwise affecting the operation or implementation of the decision pending the finalisation of the application. However, this subsection does not apply to an order under </w:t>
      </w:r>
      <w:r w:rsidR="001A2F50" w:rsidRPr="00B45E04">
        <w:t>subsection (</w:t>
      </w:r>
      <w:r w:rsidRPr="00B45E04">
        <w:t>3).</w:t>
      </w:r>
    </w:p>
    <w:p w14:paraId="09180A94" w14:textId="77777777" w:rsidR="00DE7BA3" w:rsidRPr="00B45E04" w:rsidRDefault="00DE7BA3" w:rsidP="00DE7BA3">
      <w:pPr>
        <w:pStyle w:val="subsection"/>
      </w:pPr>
      <w:r w:rsidRPr="00B45E04">
        <w:tab/>
        <w:t>(3)</w:t>
      </w:r>
      <w:r w:rsidRPr="00B45E04">
        <w:tab/>
        <w:t>If:</w:t>
      </w:r>
    </w:p>
    <w:p w14:paraId="7A5A7C92" w14:textId="77777777" w:rsidR="00DE7BA3" w:rsidRPr="00B45E04" w:rsidRDefault="00DE7BA3" w:rsidP="00DE7BA3">
      <w:pPr>
        <w:pStyle w:val="paragraph"/>
      </w:pPr>
      <w:r w:rsidRPr="00B45E04">
        <w:lastRenderedPageBreak/>
        <w:tab/>
        <w:t>(a)</w:t>
      </w:r>
      <w:r w:rsidRPr="00B45E04">
        <w:tab/>
        <w:t>either:</w:t>
      </w:r>
    </w:p>
    <w:p w14:paraId="7C69F5B2" w14:textId="77777777" w:rsidR="00DE7BA3" w:rsidRPr="00B45E04" w:rsidRDefault="00DE7BA3" w:rsidP="00DE7BA3">
      <w:pPr>
        <w:pStyle w:val="paragraphsub"/>
      </w:pPr>
      <w:r w:rsidRPr="00B45E04">
        <w:tab/>
        <w:t>(i)</w:t>
      </w:r>
      <w:r w:rsidRPr="00B45E04">
        <w:tab/>
        <w:t xml:space="preserve">a person applies to the Federal Court under the </w:t>
      </w:r>
      <w:r w:rsidRPr="00B45E04">
        <w:rPr>
          <w:i/>
        </w:rPr>
        <w:t xml:space="preserve">Administrative Decisions (Judicial Review) Act 1977 </w:t>
      </w:r>
      <w:r w:rsidRPr="00B45E04">
        <w:t>for review of a decision to issue a competition notice; or</w:t>
      </w:r>
    </w:p>
    <w:p w14:paraId="0803AAB9" w14:textId="77777777" w:rsidR="00DE7BA3" w:rsidRPr="00B45E04" w:rsidRDefault="00DE7BA3" w:rsidP="00DE7BA3">
      <w:pPr>
        <w:pStyle w:val="paragraphsub"/>
      </w:pPr>
      <w:r w:rsidRPr="00B45E04">
        <w:tab/>
        <w:t>(ii)</w:t>
      </w:r>
      <w:r w:rsidRPr="00B45E04">
        <w:tab/>
        <w:t>a person applies to the Federal Court under subsection</w:t>
      </w:r>
      <w:r w:rsidR="001A2F50" w:rsidRPr="00B45E04">
        <w:t> </w:t>
      </w:r>
      <w:r w:rsidRPr="00B45E04">
        <w:t xml:space="preserve">39B(1) of the </w:t>
      </w:r>
      <w:r w:rsidRPr="00B45E04">
        <w:rPr>
          <w:i/>
        </w:rPr>
        <w:t>Judiciary Act 1903</w:t>
      </w:r>
      <w:r w:rsidRPr="00B45E04">
        <w:t xml:space="preserve"> for a writ or injunction in relation to a decision to issue a competition notice; and</w:t>
      </w:r>
    </w:p>
    <w:p w14:paraId="0FB934D5" w14:textId="77777777" w:rsidR="00DE7BA3" w:rsidRPr="00B45E04" w:rsidRDefault="00DE7BA3" w:rsidP="00DE7BA3">
      <w:pPr>
        <w:pStyle w:val="paragraph"/>
      </w:pPr>
      <w:r w:rsidRPr="00B45E04">
        <w:tab/>
        <w:t>(b)</w:t>
      </w:r>
      <w:r w:rsidRPr="00B45E04">
        <w:tab/>
        <w:t>any relevant proceedings have been instituted under Division</w:t>
      </w:r>
      <w:r w:rsidR="001A2F50" w:rsidRPr="00B45E04">
        <w:t> </w:t>
      </w:r>
      <w:r w:rsidRPr="00B45E04">
        <w:t>7 of this Part;</w:t>
      </w:r>
    </w:p>
    <w:p w14:paraId="4F2C76A4" w14:textId="77777777" w:rsidR="00DE7BA3" w:rsidRPr="00B45E04" w:rsidRDefault="00DE7BA3" w:rsidP="00DE7BA3">
      <w:pPr>
        <w:pStyle w:val="subsection2"/>
      </w:pPr>
      <w:r w:rsidRPr="00B45E04">
        <w:t>the Federal Court or a Judge of the Federal Court may, by order, on such conditions as the Court or the Judge thinks fit, stay those proceedings.</w:t>
      </w:r>
    </w:p>
    <w:p w14:paraId="77D0524F" w14:textId="77777777" w:rsidR="00DE7BA3" w:rsidRPr="00B45E04" w:rsidRDefault="00DE7BA3" w:rsidP="00A9339E">
      <w:pPr>
        <w:pStyle w:val="subsection"/>
        <w:keepNext/>
      </w:pPr>
      <w:r w:rsidRPr="00B45E04">
        <w:tab/>
        <w:t>(4)</w:t>
      </w:r>
      <w:r w:rsidRPr="00B45E04">
        <w:tab/>
        <w:t>If:</w:t>
      </w:r>
    </w:p>
    <w:p w14:paraId="0DF28DA6" w14:textId="77777777" w:rsidR="00DE7BA3" w:rsidRPr="00B45E04" w:rsidRDefault="00DE7BA3" w:rsidP="00DE7BA3">
      <w:pPr>
        <w:pStyle w:val="paragraph"/>
      </w:pPr>
      <w:r w:rsidRPr="00B45E04">
        <w:tab/>
        <w:t>(a)</w:t>
      </w:r>
      <w:r w:rsidRPr="00B45E04">
        <w:tab/>
        <w:t xml:space="preserve">a person applies to the </w:t>
      </w:r>
      <w:r w:rsidR="00446A38" w:rsidRPr="00B45E04">
        <w:t>Federal Circuit and Family Court of Australia (Division 2)</w:t>
      </w:r>
      <w:r w:rsidRPr="00B45E04">
        <w:t xml:space="preserve"> under the </w:t>
      </w:r>
      <w:r w:rsidRPr="00B45E04">
        <w:rPr>
          <w:i/>
        </w:rPr>
        <w:t>Administrative Decisions (Judicial Review) Act 1977</w:t>
      </w:r>
      <w:r w:rsidRPr="00B45E04">
        <w:t xml:space="preserve"> for review of a decision to issue a competition notice; and</w:t>
      </w:r>
    </w:p>
    <w:p w14:paraId="2D30D0FA" w14:textId="77777777" w:rsidR="00DE7BA3" w:rsidRPr="00B45E04" w:rsidRDefault="00DE7BA3" w:rsidP="00DE7BA3">
      <w:pPr>
        <w:pStyle w:val="paragraph"/>
      </w:pPr>
      <w:r w:rsidRPr="00B45E04">
        <w:tab/>
        <w:t>(b)</w:t>
      </w:r>
      <w:r w:rsidRPr="00B45E04">
        <w:tab/>
        <w:t>any relevant proceedings have been instituted under Division</w:t>
      </w:r>
      <w:r w:rsidR="001A2F50" w:rsidRPr="00B45E04">
        <w:t> </w:t>
      </w:r>
      <w:r w:rsidRPr="00B45E04">
        <w:t>7 of this Part;</w:t>
      </w:r>
    </w:p>
    <w:p w14:paraId="44CDDF16" w14:textId="77777777" w:rsidR="00DE7BA3" w:rsidRPr="00B45E04" w:rsidRDefault="00DE7BA3" w:rsidP="00DE7BA3">
      <w:pPr>
        <w:pStyle w:val="subsection2"/>
      </w:pPr>
      <w:r w:rsidRPr="00B45E04">
        <w:t xml:space="preserve">the </w:t>
      </w:r>
      <w:r w:rsidR="00F955F1" w:rsidRPr="00B45E04">
        <w:t>Federal Circuit and Family Court of Australia (Division 2) or a Judge of the Court</w:t>
      </w:r>
      <w:r w:rsidRPr="00B45E04">
        <w:t xml:space="preserve"> may, by order, on such conditions as the Court or the </w:t>
      </w:r>
      <w:r w:rsidR="00C5759C" w:rsidRPr="00B45E04">
        <w:t>Judge</w:t>
      </w:r>
      <w:r w:rsidRPr="00B45E04">
        <w:t xml:space="preserve"> thinks fit, stay those proceedings.</w:t>
      </w:r>
    </w:p>
    <w:p w14:paraId="28F427C9" w14:textId="77777777" w:rsidR="00DE7BA3" w:rsidRPr="00B45E04" w:rsidRDefault="00DE7BA3" w:rsidP="00DE7BA3">
      <w:pPr>
        <w:pStyle w:val="ActHead5"/>
      </w:pPr>
      <w:bookmarkStart w:id="304" w:name="_Toc185503581"/>
      <w:r w:rsidRPr="001C3D7C">
        <w:rPr>
          <w:rStyle w:val="CharSectno"/>
        </w:rPr>
        <w:t>151AQB</w:t>
      </w:r>
      <w:r w:rsidRPr="00B45E04">
        <w:t xml:space="preserve">  Advisory notices</w:t>
      </w:r>
      <w:bookmarkEnd w:id="304"/>
    </w:p>
    <w:p w14:paraId="39A706DD" w14:textId="77777777" w:rsidR="00DE7BA3" w:rsidRPr="00B45E04" w:rsidRDefault="00DE7BA3" w:rsidP="00DE7BA3">
      <w:pPr>
        <w:pStyle w:val="SubsectionHead"/>
      </w:pPr>
      <w:r w:rsidRPr="00B45E04">
        <w:t>Issue of advisory notice</w:t>
      </w:r>
    </w:p>
    <w:p w14:paraId="57BF12A4" w14:textId="50301552" w:rsidR="00DE7BA3" w:rsidRPr="00B45E04" w:rsidRDefault="00DE7BA3" w:rsidP="00DE7BA3">
      <w:pPr>
        <w:pStyle w:val="subsection"/>
      </w:pPr>
      <w:r w:rsidRPr="00B45E04">
        <w:tab/>
        <w:t>(1)</w:t>
      </w:r>
      <w:r w:rsidRPr="00B45E04">
        <w:tab/>
        <w:t xml:space="preserve">The Commission may give a carrier or carriage service provider a written notice (an </w:t>
      </w:r>
      <w:r w:rsidRPr="00B45E04">
        <w:rPr>
          <w:b/>
          <w:i/>
        </w:rPr>
        <w:t>advisory notice</w:t>
      </w:r>
      <w:r w:rsidRPr="00B45E04">
        <w:t>) advising the carrier or provider of the action it should take, or consider taking, in order to ensure that it does not engage, or continue to engage, in anti</w:t>
      </w:r>
      <w:r w:rsidR="001C3D7C">
        <w:noBreakHyphen/>
      </w:r>
      <w:r w:rsidRPr="00B45E04">
        <w:t>competitive conduct.</w:t>
      </w:r>
    </w:p>
    <w:p w14:paraId="583B0CEC" w14:textId="77777777" w:rsidR="00DE7BA3" w:rsidRPr="00B45E04" w:rsidRDefault="00DE7BA3" w:rsidP="00DE7BA3">
      <w:pPr>
        <w:pStyle w:val="subsection"/>
      </w:pPr>
      <w:r w:rsidRPr="00B45E04">
        <w:tab/>
        <w:t>(2)</w:t>
      </w:r>
      <w:r w:rsidRPr="00B45E04">
        <w:tab/>
        <w:t>The Commission does not have a duty to consider whether to issue an advisory notice in relation to:</w:t>
      </w:r>
    </w:p>
    <w:p w14:paraId="6C6B906D" w14:textId="51916571" w:rsidR="00DE7BA3" w:rsidRPr="00B45E04" w:rsidRDefault="00DE7BA3" w:rsidP="00DE7BA3">
      <w:pPr>
        <w:pStyle w:val="paragraph"/>
      </w:pPr>
      <w:r w:rsidRPr="00B45E04">
        <w:lastRenderedPageBreak/>
        <w:tab/>
        <w:t>(a)</w:t>
      </w:r>
      <w:r w:rsidRPr="00B45E04">
        <w:tab/>
        <w:t>a particular instance of anti</w:t>
      </w:r>
      <w:r w:rsidR="001C3D7C">
        <w:noBreakHyphen/>
      </w:r>
      <w:r w:rsidRPr="00B45E04">
        <w:t>competitive conduct; or</w:t>
      </w:r>
    </w:p>
    <w:p w14:paraId="75908581" w14:textId="1D531E0C" w:rsidR="00DE7BA3" w:rsidRPr="00B45E04" w:rsidRDefault="00DE7BA3" w:rsidP="00DE7BA3">
      <w:pPr>
        <w:pStyle w:val="paragraph"/>
      </w:pPr>
      <w:r w:rsidRPr="00B45E04">
        <w:tab/>
        <w:t>(b)</w:t>
      </w:r>
      <w:r w:rsidRPr="00B45E04">
        <w:tab/>
        <w:t>a particular kind of anti</w:t>
      </w:r>
      <w:r w:rsidR="001C3D7C">
        <w:noBreakHyphen/>
      </w:r>
      <w:r w:rsidRPr="00B45E04">
        <w:t>competitive conduct;</w:t>
      </w:r>
    </w:p>
    <w:p w14:paraId="445E92E2" w14:textId="77777777" w:rsidR="00DE7BA3" w:rsidRPr="00B45E04" w:rsidRDefault="00DE7BA3" w:rsidP="00DE7BA3">
      <w:pPr>
        <w:pStyle w:val="subsection2"/>
      </w:pPr>
      <w:r w:rsidRPr="00B45E04">
        <w:t>before it issues a Part A competition notice in relation to that instance or kind of conduct.</w:t>
      </w:r>
    </w:p>
    <w:p w14:paraId="7B35CD07" w14:textId="77777777" w:rsidR="00DE7BA3" w:rsidRPr="00B45E04" w:rsidRDefault="00DE7BA3" w:rsidP="00DE7BA3">
      <w:pPr>
        <w:pStyle w:val="SubsectionHead"/>
      </w:pPr>
      <w:r w:rsidRPr="00B45E04">
        <w:t>Nature of advisory notice</w:t>
      </w:r>
    </w:p>
    <w:p w14:paraId="5A077915" w14:textId="77777777" w:rsidR="00DE7BA3" w:rsidRPr="00B45E04" w:rsidRDefault="00DE7BA3" w:rsidP="00DE7BA3">
      <w:pPr>
        <w:pStyle w:val="subsection"/>
      </w:pPr>
      <w:r w:rsidRPr="00B45E04">
        <w:tab/>
        <w:t>(3)</w:t>
      </w:r>
      <w:r w:rsidRPr="00B45E04">
        <w:tab/>
        <w:t>An advisory notice is an instrument of an advisory character.</w:t>
      </w:r>
    </w:p>
    <w:p w14:paraId="6BBCF810" w14:textId="77777777" w:rsidR="00DE7BA3" w:rsidRPr="00B45E04" w:rsidRDefault="00DE7BA3" w:rsidP="00DE7BA3">
      <w:pPr>
        <w:pStyle w:val="SubsectionHead"/>
      </w:pPr>
      <w:r w:rsidRPr="00B45E04">
        <w:t>Varying or revoking advisory notice</w:t>
      </w:r>
    </w:p>
    <w:p w14:paraId="4B856B0F" w14:textId="77777777" w:rsidR="00DE7BA3" w:rsidRPr="00B45E04" w:rsidRDefault="00DE7BA3" w:rsidP="00DE7BA3">
      <w:pPr>
        <w:pStyle w:val="subsection"/>
      </w:pPr>
      <w:r w:rsidRPr="00B45E04">
        <w:tab/>
        <w:t>(5)</w:t>
      </w:r>
      <w:r w:rsidRPr="00B45E04">
        <w:tab/>
        <w:t>The Commission may vary or revoke an advisory notice.</w:t>
      </w:r>
    </w:p>
    <w:p w14:paraId="5868F1FE" w14:textId="77777777" w:rsidR="00DE7BA3" w:rsidRPr="00B45E04" w:rsidRDefault="00DE7BA3" w:rsidP="00DE7BA3">
      <w:pPr>
        <w:pStyle w:val="subsection"/>
      </w:pPr>
      <w:r w:rsidRPr="00B45E04">
        <w:tab/>
        <w:t>(6)</w:t>
      </w:r>
      <w:r w:rsidRPr="00B45E04">
        <w:tab/>
        <w:t>If an advisory notice is varied, the Commission must give the carrier or carriage service provider concerned a written notice setting out the terms of the variation.</w:t>
      </w:r>
    </w:p>
    <w:p w14:paraId="4D188B6B" w14:textId="77777777" w:rsidR="00DE7BA3" w:rsidRPr="00B45E04" w:rsidRDefault="00DE7BA3" w:rsidP="00DE7BA3">
      <w:pPr>
        <w:pStyle w:val="subsection"/>
      </w:pPr>
      <w:r w:rsidRPr="00B45E04">
        <w:tab/>
        <w:t>(7)</w:t>
      </w:r>
      <w:r w:rsidRPr="00B45E04">
        <w:tab/>
        <w:t>If an advisory notice is revoked, the Commission must give the carrier or carriage service provider concerned a written notice stating that the advisory notice has been revoked.</w:t>
      </w:r>
    </w:p>
    <w:p w14:paraId="41A96229" w14:textId="77777777" w:rsidR="00DE7BA3" w:rsidRPr="00B45E04" w:rsidRDefault="00DE7BA3" w:rsidP="00DE7BA3">
      <w:pPr>
        <w:pStyle w:val="SubsectionHead"/>
      </w:pPr>
      <w:r w:rsidRPr="00B45E04">
        <w:t>Publication of advisory notice</w:t>
      </w:r>
    </w:p>
    <w:p w14:paraId="1A279404" w14:textId="77777777" w:rsidR="00DE7BA3" w:rsidRPr="00B45E04" w:rsidRDefault="00DE7BA3" w:rsidP="00DE7BA3">
      <w:pPr>
        <w:pStyle w:val="subsection"/>
      </w:pPr>
      <w:r w:rsidRPr="00B45E04">
        <w:tab/>
        <w:t>(8)</w:t>
      </w:r>
      <w:r w:rsidRPr="00B45E04">
        <w:tab/>
        <w:t>If the Commission is satisfied that:</w:t>
      </w:r>
    </w:p>
    <w:p w14:paraId="7B661E1D" w14:textId="77777777" w:rsidR="00DE7BA3" w:rsidRPr="00B45E04" w:rsidRDefault="00DE7BA3" w:rsidP="00DE7BA3">
      <w:pPr>
        <w:pStyle w:val="paragraph"/>
      </w:pPr>
      <w:r w:rsidRPr="00B45E04">
        <w:tab/>
        <w:t>(a)</w:t>
      </w:r>
      <w:r w:rsidRPr="00B45E04">
        <w:tab/>
        <w:t>the publication of an advisory notice would result, or be likely to result, in a benefit to the public; and</w:t>
      </w:r>
    </w:p>
    <w:p w14:paraId="179E3560" w14:textId="77777777" w:rsidR="00DE7BA3" w:rsidRPr="00B45E04" w:rsidRDefault="00DE7BA3" w:rsidP="00DE7BA3">
      <w:pPr>
        <w:pStyle w:val="paragraph"/>
      </w:pPr>
      <w:r w:rsidRPr="00B45E04">
        <w:tab/>
        <w:t>(b)</w:t>
      </w:r>
      <w:r w:rsidRPr="00B45E04">
        <w:tab/>
        <w:t>that benefit would outweigh any substantial prejudice to the commercial interests of a person that would result, or be likely to result, if the advisory notice were published;</w:t>
      </w:r>
    </w:p>
    <w:p w14:paraId="2B725AA6" w14:textId="77777777" w:rsidR="00DE7BA3" w:rsidRPr="00B45E04" w:rsidRDefault="00DE7BA3" w:rsidP="00DE7BA3">
      <w:pPr>
        <w:pStyle w:val="subsection2"/>
      </w:pPr>
      <w:r w:rsidRPr="00B45E04">
        <w:t>the Commission may publish the advisory notice in such manner as it thinks fit.</w:t>
      </w:r>
    </w:p>
    <w:p w14:paraId="5D0C63AD" w14:textId="77777777" w:rsidR="00DE7BA3" w:rsidRPr="00B45E04" w:rsidRDefault="00DE7BA3" w:rsidP="00DE7BA3">
      <w:pPr>
        <w:pStyle w:val="ActHead5"/>
      </w:pPr>
      <w:bookmarkStart w:id="305" w:name="_Toc185503582"/>
      <w:r w:rsidRPr="001C3D7C">
        <w:rPr>
          <w:rStyle w:val="CharSectno"/>
        </w:rPr>
        <w:t>151AR</w:t>
      </w:r>
      <w:r w:rsidRPr="00B45E04">
        <w:t xml:space="preserve">  Register of competition notices</w:t>
      </w:r>
      <w:bookmarkEnd w:id="305"/>
    </w:p>
    <w:p w14:paraId="3F58C7BA" w14:textId="77777777" w:rsidR="00DE7BA3" w:rsidRPr="00B45E04" w:rsidRDefault="00DE7BA3" w:rsidP="00DE7BA3">
      <w:pPr>
        <w:pStyle w:val="subsection"/>
      </w:pPr>
      <w:r w:rsidRPr="00B45E04">
        <w:tab/>
        <w:t>(1)</w:t>
      </w:r>
      <w:r w:rsidRPr="00B45E04">
        <w:tab/>
        <w:t>The Commission must keep a Register in relation to competition notices.</w:t>
      </w:r>
    </w:p>
    <w:p w14:paraId="4BF30947" w14:textId="77777777" w:rsidR="00DE7BA3" w:rsidRPr="00B45E04" w:rsidRDefault="00DE7BA3" w:rsidP="00DE7BA3">
      <w:pPr>
        <w:pStyle w:val="subsection"/>
      </w:pPr>
      <w:r w:rsidRPr="00B45E04">
        <w:tab/>
        <w:t>(2)</w:t>
      </w:r>
      <w:r w:rsidRPr="00B45E04">
        <w:tab/>
        <w:t>The Register must include particulars of all competition notices (including notices that have expired).</w:t>
      </w:r>
    </w:p>
    <w:p w14:paraId="45B7D969" w14:textId="77777777" w:rsidR="00DE7BA3" w:rsidRPr="00B45E04" w:rsidRDefault="00DE7BA3" w:rsidP="00DE7BA3">
      <w:pPr>
        <w:pStyle w:val="subsection"/>
      </w:pPr>
      <w:r w:rsidRPr="00B45E04">
        <w:lastRenderedPageBreak/>
        <w:tab/>
        <w:t>(3)</w:t>
      </w:r>
      <w:r w:rsidRPr="00B45E04">
        <w:tab/>
        <w:t>The Register may be maintained by electronic means.</w:t>
      </w:r>
    </w:p>
    <w:p w14:paraId="391C6B36" w14:textId="77777777" w:rsidR="00DE7BA3" w:rsidRPr="00B45E04" w:rsidRDefault="00DE7BA3" w:rsidP="00DE7BA3">
      <w:pPr>
        <w:pStyle w:val="subsection"/>
      </w:pPr>
      <w:r w:rsidRPr="00B45E04">
        <w:tab/>
        <w:t>(4)</w:t>
      </w:r>
      <w:r w:rsidRPr="00B45E04">
        <w:tab/>
        <w:t>A person may, on payment of the fee (if any) specified in the regulations:</w:t>
      </w:r>
    </w:p>
    <w:p w14:paraId="1249B6D5" w14:textId="77777777" w:rsidR="00DE7BA3" w:rsidRPr="00B45E04" w:rsidRDefault="00DE7BA3" w:rsidP="00DE7BA3">
      <w:pPr>
        <w:pStyle w:val="paragraph"/>
      </w:pPr>
      <w:r w:rsidRPr="00B45E04">
        <w:tab/>
        <w:t>(a)</w:t>
      </w:r>
      <w:r w:rsidRPr="00B45E04">
        <w:tab/>
        <w:t>inspect the Register; and</w:t>
      </w:r>
    </w:p>
    <w:p w14:paraId="30F7D668" w14:textId="77777777" w:rsidR="00DE7BA3" w:rsidRPr="00B45E04" w:rsidRDefault="00DE7BA3" w:rsidP="00DE7BA3">
      <w:pPr>
        <w:pStyle w:val="paragraph"/>
      </w:pPr>
      <w:r w:rsidRPr="00B45E04">
        <w:tab/>
        <w:t>(b)</w:t>
      </w:r>
      <w:r w:rsidRPr="00B45E04">
        <w:tab/>
        <w:t>make a copy of, or take extracts from, the Register.</w:t>
      </w:r>
    </w:p>
    <w:p w14:paraId="2EE92322" w14:textId="77777777" w:rsidR="00DE7BA3" w:rsidRPr="00B45E04" w:rsidRDefault="00DE7BA3" w:rsidP="00DE7BA3">
      <w:pPr>
        <w:pStyle w:val="subsection"/>
      </w:pPr>
      <w:r w:rsidRPr="00B45E04">
        <w:tab/>
        <w:t>(5)</w:t>
      </w:r>
      <w:r w:rsidRPr="00B45E04">
        <w:tab/>
        <w:t>For the purposes of this section, if the Register is maintained by electronic means, a person is taken to have made a copy of, or taken an extract from, the Register if the Commission gives the person a printout of, or of the relevant parts of, the Register.</w:t>
      </w:r>
    </w:p>
    <w:p w14:paraId="40F5908A" w14:textId="77777777" w:rsidR="00DE7BA3" w:rsidRPr="00B45E04" w:rsidRDefault="00DE7BA3" w:rsidP="00DE7BA3">
      <w:pPr>
        <w:pStyle w:val="subsection"/>
      </w:pPr>
      <w:r w:rsidRPr="00B45E04">
        <w:tab/>
        <w:t>(6)</w:t>
      </w:r>
      <w:r w:rsidRPr="00B45E04">
        <w:tab/>
        <w:t>If a person requests that a copy be provided in an electronic form, the Commission may provide the relevant information:</w:t>
      </w:r>
    </w:p>
    <w:p w14:paraId="27B6D906" w14:textId="77777777" w:rsidR="00DE7BA3" w:rsidRPr="00B45E04" w:rsidRDefault="00DE7BA3" w:rsidP="00DE7BA3">
      <w:pPr>
        <w:pStyle w:val="paragraph"/>
      </w:pPr>
      <w:r w:rsidRPr="00B45E04">
        <w:tab/>
        <w:t>(a)</w:t>
      </w:r>
      <w:r w:rsidRPr="00B45E04">
        <w:tab/>
        <w:t>on a data processing device; or</w:t>
      </w:r>
    </w:p>
    <w:p w14:paraId="2CB07B52" w14:textId="77777777" w:rsidR="00DE7BA3" w:rsidRPr="00B45E04" w:rsidRDefault="00DE7BA3" w:rsidP="00DE7BA3">
      <w:pPr>
        <w:pStyle w:val="paragraph"/>
      </w:pPr>
      <w:r w:rsidRPr="00B45E04">
        <w:tab/>
        <w:t>(b)</w:t>
      </w:r>
      <w:r w:rsidRPr="00B45E04">
        <w:tab/>
        <w:t>by way of electronic transmission.</w:t>
      </w:r>
    </w:p>
    <w:p w14:paraId="0977BEDA" w14:textId="77777777" w:rsidR="00DE7BA3" w:rsidRPr="00B45E04" w:rsidRDefault="00DE7BA3" w:rsidP="00DE7BA3">
      <w:pPr>
        <w:pStyle w:val="ActHead4"/>
      </w:pPr>
      <w:bookmarkStart w:id="306" w:name="_Toc185503583"/>
      <w:r w:rsidRPr="001C3D7C">
        <w:rPr>
          <w:rStyle w:val="CharSubdNo"/>
        </w:rPr>
        <w:t>Subdivision B</w:t>
      </w:r>
      <w:r w:rsidRPr="00B45E04">
        <w:t>—</w:t>
      </w:r>
      <w:r w:rsidRPr="001C3D7C">
        <w:rPr>
          <w:rStyle w:val="CharSubdText"/>
        </w:rPr>
        <w:t>Exemption orders</w:t>
      </w:r>
      <w:bookmarkEnd w:id="306"/>
    </w:p>
    <w:p w14:paraId="51E15E4D" w14:textId="77777777" w:rsidR="00DE7BA3" w:rsidRPr="00B45E04" w:rsidRDefault="00DE7BA3" w:rsidP="00DE7BA3">
      <w:pPr>
        <w:pStyle w:val="ActHead5"/>
      </w:pPr>
      <w:bookmarkStart w:id="307" w:name="_Toc185503584"/>
      <w:r w:rsidRPr="001C3D7C">
        <w:rPr>
          <w:rStyle w:val="CharSectno"/>
        </w:rPr>
        <w:t>151AS</w:t>
      </w:r>
      <w:r w:rsidRPr="00B45E04">
        <w:t xml:space="preserve">  Exemption orders</w:t>
      </w:r>
      <w:bookmarkEnd w:id="307"/>
    </w:p>
    <w:p w14:paraId="4DEB9726" w14:textId="5E0C5962" w:rsidR="00DE7BA3" w:rsidRPr="00B45E04" w:rsidRDefault="00DE7BA3" w:rsidP="00DE7BA3">
      <w:pPr>
        <w:pStyle w:val="subsection"/>
      </w:pPr>
      <w:r w:rsidRPr="00B45E04">
        <w:tab/>
        <w:t>(1)</w:t>
      </w:r>
      <w:r w:rsidRPr="00B45E04">
        <w:tab/>
        <w:t xml:space="preserve">A person may apply to the Commission for an order exempting specified conduct of the person from the scope of </w:t>
      </w:r>
      <w:r w:rsidR="002F06D1" w:rsidRPr="00B45E04">
        <w:t>section 1</w:t>
      </w:r>
      <w:r w:rsidRPr="00B45E04">
        <w:t>51AJ (which deals with anti</w:t>
      </w:r>
      <w:r w:rsidR="001C3D7C">
        <w:noBreakHyphen/>
      </w:r>
      <w:r w:rsidRPr="00B45E04">
        <w:t xml:space="preserve">competitive conduct). The order is called an </w:t>
      </w:r>
      <w:r w:rsidRPr="00B45E04">
        <w:rPr>
          <w:b/>
          <w:i/>
        </w:rPr>
        <w:t>exemption order</w:t>
      </w:r>
      <w:r w:rsidRPr="00B45E04">
        <w:t>.</w:t>
      </w:r>
    </w:p>
    <w:p w14:paraId="62126B36" w14:textId="69F1E328" w:rsidR="00DE7BA3" w:rsidRPr="00B45E04" w:rsidRDefault="00DE7BA3" w:rsidP="00DE7BA3">
      <w:pPr>
        <w:pStyle w:val="subsection"/>
      </w:pPr>
      <w:r w:rsidRPr="00B45E04">
        <w:tab/>
        <w:t>(2)</w:t>
      </w:r>
      <w:r w:rsidRPr="00B45E04">
        <w:tab/>
        <w:t xml:space="preserve">An exemption order is not invalid only because the conduct specified in the order is conduct of a kind that, apart from the order, is outside the scope of </w:t>
      </w:r>
      <w:r w:rsidR="002F06D1" w:rsidRPr="00B45E04">
        <w:t>section 1</w:t>
      </w:r>
      <w:r w:rsidRPr="00B45E04">
        <w:t>51AJ (which deals with anti</w:t>
      </w:r>
      <w:r w:rsidR="001C3D7C">
        <w:noBreakHyphen/>
      </w:r>
      <w:r w:rsidRPr="00B45E04">
        <w:t>competitive conduct).</w:t>
      </w:r>
    </w:p>
    <w:p w14:paraId="77A7F1B9" w14:textId="77777777" w:rsidR="00DE7BA3" w:rsidRPr="00B45E04" w:rsidRDefault="00DE7BA3" w:rsidP="00DE7BA3">
      <w:pPr>
        <w:pStyle w:val="ActHead5"/>
      </w:pPr>
      <w:bookmarkStart w:id="308" w:name="_Toc185503585"/>
      <w:r w:rsidRPr="001C3D7C">
        <w:rPr>
          <w:rStyle w:val="CharSectno"/>
        </w:rPr>
        <w:t>151AT</w:t>
      </w:r>
      <w:r w:rsidRPr="00B45E04">
        <w:t xml:space="preserve">  Form of application</w:t>
      </w:r>
      <w:bookmarkEnd w:id="308"/>
    </w:p>
    <w:p w14:paraId="00F130C2" w14:textId="77777777" w:rsidR="00DE7BA3" w:rsidRPr="00B45E04" w:rsidRDefault="00DE7BA3" w:rsidP="00DE7BA3">
      <w:pPr>
        <w:pStyle w:val="subsection"/>
      </w:pPr>
      <w:r w:rsidRPr="00B45E04">
        <w:tab/>
      </w:r>
      <w:r w:rsidRPr="00B45E04">
        <w:tab/>
        <w:t>An application for an exemption order must be:</w:t>
      </w:r>
    </w:p>
    <w:p w14:paraId="3FE84157" w14:textId="77777777" w:rsidR="00DE7BA3" w:rsidRPr="00B45E04" w:rsidRDefault="00DE7BA3" w:rsidP="00DE7BA3">
      <w:pPr>
        <w:pStyle w:val="paragraph"/>
      </w:pPr>
      <w:r w:rsidRPr="00B45E04">
        <w:tab/>
        <w:t>(a)</w:t>
      </w:r>
      <w:r w:rsidRPr="00B45E04">
        <w:tab/>
        <w:t>in writing; and</w:t>
      </w:r>
    </w:p>
    <w:p w14:paraId="4C1F8FA8" w14:textId="77777777" w:rsidR="00DE7BA3" w:rsidRPr="00B45E04" w:rsidRDefault="00DE7BA3" w:rsidP="00DE7BA3">
      <w:pPr>
        <w:pStyle w:val="paragraph"/>
      </w:pPr>
      <w:r w:rsidRPr="00B45E04">
        <w:tab/>
        <w:t>(b)</w:t>
      </w:r>
      <w:r w:rsidRPr="00B45E04">
        <w:tab/>
        <w:t>in a form approved in writing by the Commission; and</w:t>
      </w:r>
    </w:p>
    <w:p w14:paraId="71D6F84B" w14:textId="77777777" w:rsidR="00DE7BA3" w:rsidRPr="00B45E04" w:rsidRDefault="00DE7BA3" w:rsidP="00DE7BA3">
      <w:pPr>
        <w:pStyle w:val="paragraph"/>
      </w:pPr>
      <w:r w:rsidRPr="00B45E04">
        <w:tab/>
        <w:t>(c)</w:t>
      </w:r>
      <w:r w:rsidRPr="00B45E04">
        <w:tab/>
        <w:t>accompanied by the prescribed fee.</w:t>
      </w:r>
    </w:p>
    <w:p w14:paraId="5F005466" w14:textId="77777777" w:rsidR="00DE7BA3" w:rsidRPr="00B45E04" w:rsidRDefault="00DE7BA3" w:rsidP="00DE7BA3">
      <w:pPr>
        <w:pStyle w:val="ActHead5"/>
      </w:pPr>
      <w:bookmarkStart w:id="309" w:name="_Toc185503586"/>
      <w:r w:rsidRPr="001C3D7C">
        <w:rPr>
          <w:rStyle w:val="CharSectno"/>
        </w:rPr>
        <w:lastRenderedPageBreak/>
        <w:t>151AU</w:t>
      </w:r>
      <w:r w:rsidRPr="00B45E04">
        <w:t xml:space="preserve">  Further information</w:t>
      </w:r>
      <w:bookmarkEnd w:id="309"/>
    </w:p>
    <w:p w14:paraId="2AB2B056" w14:textId="77777777" w:rsidR="00DE7BA3" w:rsidRPr="00B45E04" w:rsidRDefault="00DE7BA3" w:rsidP="00DE7BA3">
      <w:pPr>
        <w:pStyle w:val="subsection"/>
      </w:pPr>
      <w:r w:rsidRPr="00B45E04">
        <w:tab/>
        <w:t>(1)</w:t>
      </w:r>
      <w:r w:rsidRPr="00B45E04">
        <w:tab/>
        <w:t>The Commission may request an applicant for an exemption order to give the Commission further information about the application.</w:t>
      </w:r>
    </w:p>
    <w:p w14:paraId="2423A092" w14:textId="77777777" w:rsidR="00DE7BA3" w:rsidRPr="00B45E04" w:rsidRDefault="00DE7BA3" w:rsidP="00DE7BA3">
      <w:pPr>
        <w:pStyle w:val="subsection"/>
      </w:pPr>
      <w:r w:rsidRPr="00B45E04">
        <w:tab/>
        <w:t>(2)</w:t>
      </w:r>
      <w:r w:rsidRPr="00B45E04">
        <w:tab/>
        <w:t>The Commission may refuse to consider the application until the applicant gives the Commission the information.</w:t>
      </w:r>
    </w:p>
    <w:p w14:paraId="05D3C5E7" w14:textId="77777777" w:rsidR="00DE7BA3" w:rsidRPr="00B45E04" w:rsidRDefault="00DE7BA3" w:rsidP="00DE7BA3">
      <w:pPr>
        <w:pStyle w:val="subsection"/>
      </w:pPr>
      <w:r w:rsidRPr="00B45E04">
        <w:tab/>
        <w:t>(3)</w:t>
      </w:r>
      <w:r w:rsidRPr="00B45E04">
        <w:tab/>
        <w:t>The Commission may withdraw its request for further information, in whole or in part.</w:t>
      </w:r>
    </w:p>
    <w:p w14:paraId="285BDFA0" w14:textId="77777777" w:rsidR="00DE7BA3" w:rsidRPr="00B45E04" w:rsidRDefault="00DE7BA3" w:rsidP="00DE7BA3">
      <w:pPr>
        <w:pStyle w:val="ActHead5"/>
      </w:pPr>
      <w:bookmarkStart w:id="310" w:name="_Toc185503587"/>
      <w:r w:rsidRPr="001C3D7C">
        <w:rPr>
          <w:rStyle w:val="CharSectno"/>
        </w:rPr>
        <w:t>151AV</w:t>
      </w:r>
      <w:r w:rsidRPr="00B45E04">
        <w:t xml:space="preserve">  Withdrawal of application</w:t>
      </w:r>
      <w:bookmarkEnd w:id="310"/>
    </w:p>
    <w:p w14:paraId="679EB325" w14:textId="77777777" w:rsidR="00DE7BA3" w:rsidRPr="00B45E04" w:rsidRDefault="00DE7BA3" w:rsidP="00DE7BA3">
      <w:pPr>
        <w:pStyle w:val="subsection"/>
      </w:pPr>
      <w:r w:rsidRPr="00B45E04">
        <w:tab/>
      </w:r>
      <w:r w:rsidRPr="00B45E04">
        <w:tab/>
        <w:t>An applicant for an exemption order may withdraw the application by written notice given to the Commission.</w:t>
      </w:r>
    </w:p>
    <w:p w14:paraId="4E4B9138" w14:textId="77777777" w:rsidR="00DE7BA3" w:rsidRPr="00B45E04" w:rsidRDefault="00DE7BA3" w:rsidP="00DE7BA3">
      <w:pPr>
        <w:pStyle w:val="ActHead5"/>
      </w:pPr>
      <w:bookmarkStart w:id="311" w:name="_Toc185503588"/>
      <w:r w:rsidRPr="001C3D7C">
        <w:rPr>
          <w:rStyle w:val="CharSectno"/>
        </w:rPr>
        <w:t>151AW</w:t>
      </w:r>
      <w:r w:rsidRPr="00B45E04">
        <w:t xml:space="preserve">  Commission must publicise receipt of applications</w:t>
      </w:r>
      <w:bookmarkEnd w:id="311"/>
    </w:p>
    <w:p w14:paraId="440EF812" w14:textId="77777777" w:rsidR="00DE7BA3" w:rsidRPr="00B45E04" w:rsidRDefault="00DE7BA3" w:rsidP="00DE7BA3">
      <w:pPr>
        <w:pStyle w:val="subsection"/>
      </w:pPr>
      <w:r w:rsidRPr="00B45E04">
        <w:tab/>
      </w:r>
      <w:r w:rsidRPr="00B45E04">
        <w:tab/>
        <w:t>If the Commission receives an application for an exemption order, the Commission must publicise the receipt of the application in such manner as it thinks fit.</w:t>
      </w:r>
    </w:p>
    <w:p w14:paraId="0D4FA581" w14:textId="77777777" w:rsidR="00DE7BA3" w:rsidRPr="00B45E04" w:rsidRDefault="00DE7BA3" w:rsidP="00DE7BA3">
      <w:pPr>
        <w:pStyle w:val="ActHead5"/>
      </w:pPr>
      <w:bookmarkStart w:id="312" w:name="_Toc185503589"/>
      <w:r w:rsidRPr="001C3D7C">
        <w:rPr>
          <w:rStyle w:val="CharSectno"/>
        </w:rPr>
        <w:t>151AX</w:t>
      </w:r>
      <w:r w:rsidRPr="00B45E04">
        <w:t xml:space="preserve">  Commission may refuse to consider application if it relates to the same conduct as an authorisation application</w:t>
      </w:r>
      <w:bookmarkEnd w:id="312"/>
    </w:p>
    <w:p w14:paraId="438D0CF8" w14:textId="77777777" w:rsidR="00DE7BA3" w:rsidRPr="00B45E04" w:rsidRDefault="00DE7BA3" w:rsidP="00DE7BA3">
      <w:pPr>
        <w:pStyle w:val="subsection"/>
      </w:pPr>
      <w:r w:rsidRPr="00B45E04">
        <w:tab/>
        <w:t>(1)</w:t>
      </w:r>
      <w:r w:rsidRPr="00B45E04">
        <w:tab/>
        <w:t>This section applies if:</w:t>
      </w:r>
    </w:p>
    <w:p w14:paraId="15376E66" w14:textId="77777777" w:rsidR="00DE7BA3" w:rsidRPr="00B45E04" w:rsidRDefault="00DE7BA3" w:rsidP="00DE7BA3">
      <w:pPr>
        <w:pStyle w:val="paragraph"/>
      </w:pPr>
      <w:r w:rsidRPr="00B45E04">
        <w:tab/>
        <w:t>(a)</w:t>
      </w:r>
      <w:r w:rsidRPr="00B45E04">
        <w:tab/>
        <w:t>the Commission receives, or has received, an application for an exemption order; and</w:t>
      </w:r>
    </w:p>
    <w:p w14:paraId="0A92EC8A" w14:textId="77777777" w:rsidR="00DE7BA3" w:rsidRPr="00B45E04" w:rsidRDefault="00DE7BA3" w:rsidP="00DE7BA3">
      <w:pPr>
        <w:pStyle w:val="paragraph"/>
      </w:pPr>
      <w:r w:rsidRPr="00B45E04">
        <w:tab/>
        <w:t>(b)</w:t>
      </w:r>
      <w:r w:rsidRPr="00B45E04">
        <w:tab/>
        <w:t>the Commission receives, or has received, an application for an authorisation under Division</w:t>
      </w:r>
      <w:r w:rsidR="001A2F50" w:rsidRPr="00B45E04">
        <w:t> </w:t>
      </w:r>
      <w:r w:rsidRPr="00B45E04">
        <w:t>1 of Part VII; and</w:t>
      </w:r>
    </w:p>
    <w:p w14:paraId="4189276D" w14:textId="77777777" w:rsidR="00DE7BA3" w:rsidRPr="00B45E04" w:rsidRDefault="00DE7BA3" w:rsidP="00DE7BA3">
      <w:pPr>
        <w:pStyle w:val="paragraph"/>
      </w:pPr>
      <w:r w:rsidRPr="00B45E04">
        <w:tab/>
        <w:t>(c)</w:t>
      </w:r>
      <w:r w:rsidRPr="00B45E04">
        <w:tab/>
        <w:t>the application for the exemption order and the application for the authorisation relate to the same conduct.</w:t>
      </w:r>
    </w:p>
    <w:p w14:paraId="45BA4A67" w14:textId="77777777" w:rsidR="00DE7BA3" w:rsidRPr="00B45E04" w:rsidRDefault="00DE7BA3" w:rsidP="00DE7BA3">
      <w:pPr>
        <w:pStyle w:val="subsection"/>
      </w:pPr>
      <w:r w:rsidRPr="00B45E04">
        <w:tab/>
        <w:t>(2)</w:t>
      </w:r>
      <w:r w:rsidRPr="00B45E04">
        <w:tab/>
        <w:t>The Commission may refuse to:</w:t>
      </w:r>
    </w:p>
    <w:p w14:paraId="16C5280A" w14:textId="77777777" w:rsidR="00DE7BA3" w:rsidRPr="00B45E04" w:rsidRDefault="00DE7BA3" w:rsidP="00DE7BA3">
      <w:pPr>
        <w:pStyle w:val="paragraph"/>
      </w:pPr>
      <w:r w:rsidRPr="00B45E04">
        <w:tab/>
        <w:t>(a)</w:t>
      </w:r>
      <w:r w:rsidRPr="00B45E04">
        <w:tab/>
        <w:t>consider the application for the exemption order; or</w:t>
      </w:r>
    </w:p>
    <w:p w14:paraId="249DBA36" w14:textId="77777777" w:rsidR="00DE7BA3" w:rsidRPr="00B45E04" w:rsidRDefault="00DE7BA3" w:rsidP="00DE7BA3">
      <w:pPr>
        <w:pStyle w:val="paragraph"/>
      </w:pPr>
      <w:r w:rsidRPr="00B45E04">
        <w:tab/>
        <w:t>(b)</w:t>
      </w:r>
      <w:r w:rsidRPr="00B45E04">
        <w:tab/>
        <w:t xml:space="preserve">convene a conference under </w:t>
      </w:r>
      <w:r w:rsidR="002F06D1" w:rsidRPr="00B45E04">
        <w:t>section 1</w:t>
      </w:r>
      <w:r w:rsidRPr="00B45E04">
        <w:t>51AZ to discuss the application for the exemption order;</w:t>
      </w:r>
    </w:p>
    <w:p w14:paraId="51FD7465" w14:textId="77777777" w:rsidR="00DE7BA3" w:rsidRPr="00B45E04" w:rsidRDefault="00DE7BA3" w:rsidP="00DE7BA3">
      <w:pPr>
        <w:pStyle w:val="subsection2"/>
      </w:pPr>
      <w:r w:rsidRPr="00B45E04">
        <w:t>until:</w:t>
      </w:r>
    </w:p>
    <w:p w14:paraId="03672B2D" w14:textId="77777777" w:rsidR="00DE7BA3" w:rsidRPr="00B45E04" w:rsidRDefault="00DE7BA3" w:rsidP="00DE7BA3">
      <w:pPr>
        <w:pStyle w:val="paragraph"/>
      </w:pPr>
      <w:r w:rsidRPr="00B45E04">
        <w:lastRenderedPageBreak/>
        <w:tab/>
        <w:t>(c)</w:t>
      </w:r>
      <w:r w:rsidRPr="00B45E04">
        <w:tab/>
        <w:t>the Commission has made a determination under section</w:t>
      </w:r>
      <w:r w:rsidR="001A2F50" w:rsidRPr="00B45E04">
        <w:t> </w:t>
      </w:r>
      <w:r w:rsidRPr="00B45E04">
        <w:t>90 in relation to the application for the authorisation; or</w:t>
      </w:r>
    </w:p>
    <w:p w14:paraId="27F000B7" w14:textId="77777777" w:rsidR="00DE7BA3" w:rsidRPr="00B45E04" w:rsidRDefault="00DE7BA3" w:rsidP="00DE7BA3">
      <w:pPr>
        <w:pStyle w:val="paragraph"/>
      </w:pPr>
      <w:r w:rsidRPr="00B45E04">
        <w:tab/>
        <w:t>(d)</w:t>
      </w:r>
      <w:r w:rsidRPr="00B45E04">
        <w:tab/>
        <w:t>if the Commission makes such a determination—the expiry of the time limit allowed for a person to apply to the Tribunal for a review of the determination; or</w:t>
      </w:r>
    </w:p>
    <w:p w14:paraId="3D583C21" w14:textId="77777777" w:rsidR="00DE7BA3" w:rsidRPr="00B45E04" w:rsidRDefault="00DE7BA3" w:rsidP="00DE7BA3">
      <w:pPr>
        <w:pStyle w:val="paragraph"/>
      </w:pPr>
      <w:r w:rsidRPr="00B45E04">
        <w:tab/>
        <w:t>(e)</w:t>
      </w:r>
      <w:r w:rsidRPr="00B45E04">
        <w:tab/>
        <w:t>if a person applies to the Tribunal for a review of the determination—the review (including any court proceedings arising out of the review) is finalised.</w:t>
      </w:r>
    </w:p>
    <w:p w14:paraId="7D079B0C" w14:textId="77777777" w:rsidR="00DE7BA3" w:rsidRPr="00B45E04" w:rsidRDefault="00DE7BA3" w:rsidP="00DE7BA3">
      <w:pPr>
        <w:pStyle w:val="ActHead5"/>
      </w:pPr>
      <w:bookmarkStart w:id="313" w:name="_Toc185503590"/>
      <w:r w:rsidRPr="001C3D7C">
        <w:rPr>
          <w:rStyle w:val="CharSectno"/>
        </w:rPr>
        <w:t>151AY</w:t>
      </w:r>
      <w:r w:rsidRPr="00B45E04">
        <w:t xml:space="preserve">  Commission may refuse to consider application if it relates to the same conduct as a </w:t>
      </w:r>
      <w:r w:rsidR="00774B59" w:rsidRPr="00B45E04">
        <w:t>Part</w:t>
      </w:r>
      <w:r w:rsidR="001B0E35" w:rsidRPr="00B45E04">
        <w:t> </w:t>
      </w:r>
      <w:r w:rsidR="00774B59" w:rsidRPr="00B45E04">
        <w:t>VII</w:t>
      </w:r>
      <w:r w:rsidRPr="00B45E04">
        <w:t xml:space="preserve"> notification</w:t>
      </w:r>
      <w:bookmarkEnd w:id="313"/>
      <w:r w:rsidRPr="00B45E04">
        <w:t xml:space="preserve"> </w:t>
      </w:r>
    </w:p>
    <w:p w14:paraId="27D40C21" w14:textId="77777777" w:rsidR="00DE7BA3" w:rsidRPr="00B45E04" w:rsidRDefault="00DE7BA3" w:rsidP="00DE7BA3">
      <w:pPr>
        <w:pStyle w:val="subsection"/>
      </w:pPr>
      <w:r w:rsidRPr="00B45E04">
        <w:tab/>
        <w:t>(1)</w:t>
      </w:r>
      <w:r w:rsidRPr="00B45E04">
        <w:tab/>
        <w:t>This section applies if:</w:t>
      </w:r>
    </w:p>
    <w:p w14:paraId="0CE20FB4" w14:textId="77777777" w:rsidR="00DE7BA3" w:rsidRPr="00B45E04" w:rsidRDefault="00DE7BA3" w:rsidP="00DE7BA3">
      <w:pPr>
        <w:pStyle w:val="paragraph"/>
      </w:pPr>
      <w:r w:rsidRPr="00B45E04">
        <w:tab/>
        <w:t>(a)</w:t>
      </w:r>
      <w:r w:rsidRPr="00B45E04">
        <w:tab/>
        <w:t>the Commission receives, or has received, an application for an exemption order; and</w:t>
      </w:r>
    </w:p>
    <w:p w14:paraId="57812B54" w14:textId="77777777" w:rsidR="00DE7BA3" w:rsidRPr="00B45E04" w:rsidRDefault="00DE7BA3" w:rsidP="00DE7BA3">
      <w:pPr>
        <w:pStyle w:val="paragraph"/>
      </w:pPr>
      <w:r w:rsidRPr="00B45E04">
        <w:tab/>
        <w:t>(b)</w:t>
      </w:r>
      <w:r w:rsidRPr="00B45E04">
        <w:tab/>
        <w:t>the Commission receives, or has received, a notice under subsection</w:t>
      </w:r>
      <w:r w:rsidR="001A2F50" w:rsidRPr="00B45E04">
        <w:t> </w:t>
      </w:r>
      <w:r w:rsidRPr="00B45E04">
        <w:t>93(1)</w:t>
      </w:r>
      <w:r w:rsidR="00774B59" w:rsidRPr="00B45E04">
        <w:t xml:space="preserve"> or </w:t>
      </w:r>
      <w:r w:rsidR="00D06823" w:rsidRPr="00B45E04">
        <w:t>93AB(1A) or (1)</w:t>
      </w:r>
      <w:r w:rsidRPr="00B45E04">
        <w:t>; and</w:t>
      </w:r>
    </w:p>
    <w:p w14:paraId="11682589" w14:textId="77777777" w:rsidR="00DE7BA3" w:rsidRPr="00B45E04" w:rsidRDefault="00DE7BA3" w:rsidP="00DE7BA3">
      <w:pPr>
        <w:pStyle w:val="paragraph"/>
      </w:pPr>
      <w:r w:rsidRPr="00B45E04">
        <w:tab/>
        <w:t>(c)</w:t>
      </w:r>
      <w:r w:rsidRPr="00B45E04">
        <w:tab/>
        <w:t>the application for the exemption order and the notice relate to the same conduct.</w:t>
      </w:r>
    </w:p>
    <w:p w14:paraId="6374C173" w14:textId="77777777" w:rsidR="00DE7BA3" w:rsidRPr="00B45E04" w:rsidRDefault="00DE7BA3" w:rsidP="00DE7BA3">
      <w:pPr>
        <w:pStyle w:val="subsection"/>
      </w:pPr>
      <w:r w:rsidRPr="00B45E04">
        <w:tab/>
        <w:t>(2)</w:t>
      </w:r>
      <w:r w:rsidRPr="00B45E04">
        <w:tab/>
        <w:t>The Commission may refuse to:</w:t>
      </w:r>
    </w:p>
    <w:p w14:paraId="112E39F6" w14:textId="77777777" w:rsidR="00DE7BA3" w:rsidRPr="00B45E04" w:rsidRDefault="00DE7BA3" w:rsidP="00DE7BA3">
      <w:pPr>
        <w:pStyle w:val="paragraph"/>
      </w:pPr>
      <w:r w:rsidRPr="00B45E04">
        <w:tab/>
        <w:t>(a)</w:t>
      </w:r>
      <w:r w:rsidRPr="00B45E04">
        <w:tab/>
        <w:t>consider the application for the exemption order; or</w:t>
      </w:r>
    </w:p>
    <w:p w14:paraId="35725C66" w14:textId="77777777" w:rsidR="00DE7BA3" w:rsidRPr="00B45E04" w:rsidRDefault="00DE7BA3" w:rsidP="00DE7BA3">
      <w:pPr>
        <w:pStyle w:val="paragraph"/>
      </w:pPr>
      <w:r w:rsidRPr="00B45E04">
        <w:tab/>
        <w:t>(b)</w:t>
      </w:r>
      <w:r w:rsidRPr="00B45E04">
        <w:tab/>
        <w:t xml:space="preserve">convene a conference under </w:t>
      </w:r>
      <w:r w:rsidR="002F06D1" w:rsidRPr="00B45E04">
        <w:t>section 1</w:t>
      </w:r>
      <w:r w:rsidRPr="00B45E04">
        <w:t xml:space="preserve">51AZ to discuss the application for the exemption order; </w:t>
      </w:r>
    </w:p>
    <w:p w14:paraId="7F4F7A36" w14:textId="77777777" w:rsidR="00DE7BA3" w:rsidRPr="00B45E04" w:rsidRDefault="00DE7BA3" w:rsidP="00DE7BA3">
      <w:pPr>
        <w:pStyle w:val="subsection2"/>
      </w:pPr>
      <w:r w:rsidRPr="00B45E04">
        <w:t>until:</w:t>
      </w:r>
    </w:p>
    <w:p w14:paraId="27105C8F" w14:textId="77777777" w:rsidR="00DE7BA3" w:rsidRPr="00B45E04" w:rsidRDefault="00DE7BA3" w:rsidP="00DE7BA3">
      <w:pPr>
        <w:pStyle w:val="paragraph"/>
      </w:pPr>
      <w:r w:rsidRPr="00B45E04">
        <w:tab/>
        <w:t>(c)</w:t>
      </w:r>
      <w:r w:rsidRPr="00B45E04">
        <w:tab/>
        <w:t>the Commission decides whether or not to give a notice under subsection</w:t>
      </w:r>
      <w:r w:rsidR="001A2F50" w:rsidRPr="00B45E04">
        <w:t> </w:t>
      </w:r>
      <w:r w:rsidRPr="00B45E04">
        <w:t>93(3) or (3A)</w:t>
      </w:r>
      <w:r w:rsidR="00774B59" w:rsidRPr="00B45E04">
        <w:t xml:space="preserve"> or 93AC(1) or (2)</w:t>
      </w:r>
      <w:r w:rsidRPr="00B45E04">
        <w:t>; or</w:t>
      </w:r>
    </w:p>
    <w:p w14:paraId="39BBA601" w14:textId="77777777" w:rsidR="00DE7BA3" w:rsidRPr="00B45E04" w:rsidRDefault="00DE7BA3" w:rsidP="00DE7BA3">
      <w:pPr>
        <w:pStyle w:val="paragraph"/>
      </w:pPr>
      <w:r w:rsidRPr="00B45E04">
        <w:tab/>
        <w:t>(d)</w:t>
      </w:r>
      <w:r w:rsidRPr="00B45E04">
        <w:tab/>
        <w:t>if the Commission gives such a notice—the expiry of the time limit allowed for a person to apply to the Tribunal for review of the decision; or</w:t>
      </w:r>
    </w:p>
    <w:p w14:paraId="6EDC35D9" w14:textId="77777777" w:rsidR="00DE7BA3" w:rsidRPr="00B45E04" w:rsidRDefault="00DE7BA3" w:rsidP="00DE7BA3">
      <w:pPr>
        <w:pStyle w:val="paragraph"/>
      </w:pPr>
      <w:r w:rsidRPr="00B45E04">
        <w:tab/>
        <w:t>(e)</w:t>
      </w:r>
      <w:r w:rsidRPr="00B45E04">
        <w:tab/>
        <w:t>if a person applies to the Tribunal for a review of the decision—the review (including any court proceedings arising out of the review) is finalised.</w:t>
      </w:r>
    </w:p>
    <w:p w14:paraId="110ABC99" w14:textId="77777777" w:rsidR="00DE7BA3" w:rsidRPr="00B45E04" w:rsidRDefault="00DE7BA3" w:rsidP="00DE7BA3">
      <w:pPr>
        <w:pStyle w:val="ActHead5"/>
      </w:pPr>
      <w:bookmarkStart w:id="314" w:name="_Toc185503591"/>
      <w:r w:rsidRPr="001C3D7C">
        <w:rPr>
          <w:rStyle w:val="CharSectno"/>
        </w:rPr>
        <w:lastRenderedPageBreak/>
        <w:t>151AZ</w:t>
      </w:r>
      <w:r w:rsidRPr="00B45E04">
        <w:t xml:space="preserve">  Commission may convene conference to discuss application</w:t>
      </w:r>
      <w:bookmarkEnd w:id="314"/>
    </w:p>
    <w:p w14:paraId="63F1E94F" w14:textId="77777777" w:rsidR="00DE7BA3" w:rsidRPr="00B45E04" w:rsidRDefault="00DE7BA3" w:rsidP="00DE7BA3">
      <w:pPr>
        <w:pStyle w:val="subsection"/>
      </w:pPr>
      <w:r w:rsidRPr="00B45E04">
        <w:tab/>
        <w:t>(1)</w:t>
      </w:r>
      <w:r w:rsidRPr="00B45E04">
        <w:tab/>
        <w:t>If the Commission receives an application for an exemption order, the Commission may convene a conference to discuss the application.</w:t>
      </w:r>
    </w:p>
    <w:p w14:paraId="52907096" w14:textId="77777777" w:rsidR="00DE7BA3" w:rsidRPr="00B45E04" w:rsidRDefault="00DE7BA3" w:rsidP="00DE7BA3">
      <w:pPr>
        <w:pStyle w:val="subsection"/>
      </w:pPr>
      <w:r w:rsidRPr="00B45E04">
        <w:tab/>
        <w:t>(2)</w:t>
      </w:r>
      <w:r w:rsidRPr="00B45E04">
        <w:tab/>
        <w:t>If the Commission decides to convene a conference, the Commission must give:</w:t>
      </w:r>
    </w:p>
    <w:p w14:paraId="0A3C121F" w14:textId="77777777" w:rsidR="00DE7BA3" w:rsidRPr="00B45E04" w:rsidRDefault="00DE7BA3" w:rsidP="00DE7BA3">
      <w:pPr>
        <w:pStyle w:val="paragraph"/>
      </w:pPr>
      <w:r w:rsidRPr="00B45E04">
        <w:tab/>
        <w:t>(a)</w:t>
      </w:r>
      <w:r w:rsidRPr="00B45E04">
        <w:tab/>
        <w:t>the applicant (or a representative of the applicant); and</w:t>
      </w:r>
    </w:p>
    <w:p w14:paraId="3D8FEAC1" w14:textId="77777777" w:rsidR="00DE7BA3" w:rsidRPr="00B45E04" w:rsidRDefault="00DE7BA3" w:rsidP="00DE7BA3">
      <w:pPr>
        <w:pStyle w:val="paragraph"/>
      </w:pPr>
      <w:r w:rsidRPr="00B45E04">
        <w:tab/>
        <w:t>(b)</w:t>
      </w:r>
      <w:r w:rsidRPr="00B45E04">
        <w:tab/>
        <w:t>any other persons whom the Commission considers interested;</w:t>
      </w:r>
    </w:p>
    <w:p w14:paraId="552DD07E" w14:textId="77777777" w:rsidR="00DE7BA3" w:rsidRPr="00B45E04" w:rsidRDefault="00DE7BA3" w:rsidP="00DE7BA3">
      <w:pPr>
        <w:pStyle w:val="subsection2"/>
      </w:pPr>
      <w:r w:rsidRPr="00B45E04">
        <w:t xml:space="preserve">a reasonable opportunity to attend and take </w:t>
      </w:r>
      <w:r w:rsidR="00123D54" w:rsidRPr="00B45E04">
        <w:t>part i</w:t>
      </w:r>
      <w:r w:rsidRPr="00B45E04">
        <w:t>n the conference.</w:t>
      </w:r>
    </w:p>
    <w:p w14:paraId="59A45E91" w14:textId="77777777" w:rsidR="00DE7BA3" w:rsidRPr="00B45E04" w:rsidRDefault="00DE7BA3" w:rsidP="00DE7BA3">
      <w:pPr>
        <w:pStyle w:val="subsection"/>
      </w:pPr>
      <w:r w:rsidRPr="00B45E04">
        <w:tab/>
        <w:t>(3)</w:t>
      </w:r>
      <w:r w:rsidRPr="00B45E04">
        <w:tab/>
        <w:t>This Act does not prevent a conference under this section from being combined with a conference under section</w:t>
      </w:r>
      <w:r w:rsidR="001A2F50" w:rsidRPr="00B45E04">
        <w:t> </w:t>
      </w:r>
      <w:r w:rsidRPr="00B45E04">
        <w:t>90A or 93A if the combined conference relates to the same conduct.</w:t>
      </w:r>
    </w:p>
    <w:p w14:paraId="11CCD6FE" w14:textId="77777777" w:rsidR="00DE7BA3" w:rsidRPr="00B45E04" w:rsidRDefault="00DE7BA3" w:rsidP="00DE7BA3">
      <w:pPr>
        <w:pStyle w:val="ActHead5"/>
      </w:pPr>
      <w:bookmarkStart w:id="315" w:name="_Toc185503592"/>
      <w:r w:rsidRPr="001C3D7C">
        <w:rPr>
          <w:rStyle w:val="CharSectno"/>
        </w:rPr>
        <w:t>151BA</w:t>
      </w:r>
      <w:r w:rsidRPr="00B45E04">
        <w:t xml:space="preserve">  Commission must grant or reject application</w:t>
      </w:r>
      <w:bookmarkEnd w:id="315"/>
    </w:p>
    <w:p w14:paraId="7A607A7A" w14:textId="77777777" w:rsidR="00DE7BA3" w:rsidRPr="00B45E04" w:rsidRDefault="00DE7BA3" w:rsidP="00DE7BA3">
      <w:pPr>
        <w:pStyle w:val="subsection"/>
      </w:pPr>
      <w:r w:rsidRPr="00B45E04">
        <w:tab/>
      </w:r>
      <w:r w:rsidRPr="00B45E04">
        <w:tab/>
        <w:t>If the Commission receives an application for an exemption order, the Commission must either:</w:t>
      </w:r>
    </w:p>
    <w:p w14:paraId="6247A0F7" w14:textId="77777777" w:rsidR="00DE7BA3" w:rsidRPr="00B45E04" w:rsidRDefault="00DE7BA3" w:rsidP="00DE7BA3">
      <w:pPr>
        <w:pStyle w:val="paragraph"/>
      </w:pPr>
      <w:r w:rsidRPr="00B45E04">
        <w:tab/>
        <w:t>(a)</w:t>
      </w:r>
      <w:r w:rsidRPr="00B45E04">
        <w:tab/>
        <w:t>make the order; or</w:t>
      </w:r>
    </w:p>
    <w:p w14:paraId="70F70D4D" w14:textId="77777777" w:rsidR="00DE7BA3" w:rsidRPr="00B45E04" w:rsidRDefault="00DE7BA3" w:rsidP="00DE7BA3">
      <w:pPr>
        <w:pStyle w:val="paragraph"/>
      </w:pPr>
      <w:r w:rsidRPr="00B45E04">
        <w:tab/>
        <w:t>(b)</w:t>
      </w:r>
      <w:r w:rsidRPr="00B45E04">
        <w:tab/>
        <w:t>refuse to make the order.</w:t>
      </w:r>
    </w:p>
    <w:p w14:paraId="50C6408D" w14:textId="77777777" w:rsidR="00DE7BA3" w:rsidRPr="00B45E04" w:rsidRDefault="00DE7BA3" w:rsidP="00DE7BA3">
      <w:pPr>
        <w:pStyle w:val="ActHead5"/>
      </w:pPr>
      <w:bookmarkStart w:id="316" w:name="_Toc185503593"/>
      <w:r w:rsidRPr="001C3D7C">
        <w:rPr>
          <w:rStyle w:val="CharSectno"/>
        </w:rPr>
        <w:t>151BB</w:t>
      </w:r>
      <w:r w:rsidRPr="00B45E04">
        <w:t xml:space="preserve">  Commission to give opportunity for submissions</w:t>
      </w:r>
      <w:bookmarkEnd w:id="316"/>
    </w:p>
    <w:p w14:paraId="60A74B8B" w14:textId="77777777" w:rsidR="00DE7BA3" w:rsidRPr="00B45E04" w:rsidRDefault="00DE7BA3" w:rsidP="00DE7BA3">
      <w:pPr>
        <w:pStyle w:val="subsection"/>
      </w:pPr>
      <w:r w:rsidRPr="00B45E04">
        <w:tab/>
      </w:r>
      <w:r w:rsidRPr="00B45E04">
        <w:tab/>
        <w:t>Before making an exemption order, the Commission must give:</w:t>
      </w:r>
    </w:p>
    <w:p w14:paraId="0D0A0A09" w14:textId="77777777" w:rsidR="00DE7BA3" w:rsidRPr="00B45E04" w:rsidRDefault="00DE7BA3" w:rsidP="00DE7BA3">
      <w:pPr>
        <w:pStyle w:val="paragraph"/>
      </w:pPr>
      <w:r w:rsidRPr="00B45E04">
        <w:tab/>
        <w:t>(a)</w:t>
      </w:r>
      <w:r w:rsidRPr="00B45E04">
        <w:tab/>
        <w:t>the applicant; and</w:t>
      </w:r>
    </w:p>
    <w:p w14:paraId="552FBC62" w14:textId="77777777" w:rsidR="00DE7BA3" w:rsidRPr="00B45E04" w:rsidRDefault="00DE7BA3" w:rsidP="00DE7BA3">
      <w:pPr>
        <w:pStyle w:val="paragraph"/>
      </w:pPr>
      <w:r w:rsidRPr="00B45E04">
        <w:tab/>
        <w:t>(b)</w:t>
      </w:r>
      <w:r w:rsidRPr="00B45E04">
        <w:tab/>
        <w:t>any other person whom the Commission considers interested;</w:t>
      </w:r>
    </w:p>
    <w:p w14:paraId="235ACF86" w14:textId="77777777" w:rsidR="00DE7BA3" w:rsidRPr="00B45E04" w:rsidRDefault="00DE7BA3" w:rsidP="00DE7BA3">
      <w:pPr>
        <w:pStyle w:val="subsection2"/>
      </w:pPr>
      <w:r w:rsidRPr="00B45E04">
        <w:t>a reasonable opportunity to make submissions to the Commission about the order.</w:t>
      </w:r>
    </w:p>
    <w:p w14:paraId="6DD80BF0" w14:textId="77777777" w:rsidR="00DE7BA3" w:rsidRPr="00B45E04" w:rsidRDefault="00DE7BA3" w:rsidP="00DE7BA3">
      <w:pPr>
        <w:pStyle w:val="ActHead5"/>
      </w:pPr>
      <w:bookmarkStart w:id="317" w:name="_Toc185503594"/>
      <w:r w:rsidRPr="001C3D7C">
        <w:rPr>
          <w:rStyle w:val="CharSectno"/>
        </w:rPr>
        <w:t>151BC</w:t>
      </w:r>
      <w:r w:rsidRPr="00B45E04">
        <w:t xml:space="preserve">  Criteria for making exemption order</w:t>
      </w:r>
      <w:bookmarkEnd w:id="317"/>
    </w:p>
    <w:p w14:paraId="144EE23D" w14:textId="77777777" w:rsidR="00DE7BA3" w:rsidRPr="00B45E04" w:rsidRDefault="00DE7BA3" w:rsidP="00DE7BA3">
      <w:pPr>
        <w:pStyle w:val="subsection"/>
      </w:pPr>
      <w:r w:rsidRPr="00B45E04">
        <w:tab/>
        <w:t>(1)</w:t>
      </w:r>
      <w:r w:rsidRPr="00B45E04">
        <w:tab/>
        <w:t>The Commission must not make an exemption order in relation to particular conduct of a person unless it is satisfied that:</w:t>
      </w:r>
    </w:p>
    <w:p w14:paraId="3149EEF1" w14:textId="77777777" w:rsidR="00DE7BA3" w:rsidRPr="00B45E04" w:rsidRDefault="00DE7BA3" w:rsidP="00DE7BA3">
      <w:pPr>
        <w:pStyle w:val="paragraph"/>
      </w:pPr>
      <w:r w:rsidRPr="00B45E04">
        <w:tab/>
        <w:t>(a)</w:t>
      </w:r>
      <w:r w:rsidRPr="00B45E04">
        <w:tab/>
        <w:t>both:</w:t>
      </w:r>
    </w:p>
    <w:p w14:paraId="7C60508A" w14:textId="77777777" w:rsidR="00DE7BA3" w:rsidRPr="00B45E04" w:rsidRDefault="00DE7BA3" w:rsidP="00DE7BA3">
      <w:pPr>
        <w:pStyle w:val="paragraphsub"/>
      </w:pPr>
      <w:r w:rsidRPr="00B45E04">
        <w:lastRenderedPageBreak/>
        <w:tab/>
        <w:t>(i)</w:t>
      </w:r>
      <w:r w:rsidRPr="00B45E04">
        <w:tab/>
        <w:t>the conduct will result, or is likely to result, in a benefit to the public; and</w:t>
      </w:r>
    </w:p>
    <w:p w14:paraId="15FEB8CB" w14:textId="77777777" w:rsidR="00DE7BA3" w:rsidRPr="00B45E04" w:rsidRDefault="00DE7BA3" w:rsidP="00DE7BA3">
      <w:pPr>
        <w:pStyle w:val="paragraphsub"/>
      </w:pPr>
      <w:r w:rsidRPr="00B45E04">
        <w:tab/>
        <w:t>(ii)</w:t>
      </w:r>
      <w:r w:rsidRPr="00B45E04">
        <w:tab/>
        <w:t>that benefit outweighs, or will outweigh, the detriment to the public constituted by any lessening of competition that will result, or is likely to result, from engaging in the conduct; or</w:t>
      </w:r>
    </w:p>
    <w:p w14:paraId="6804048F" w14:textId="60180391" w:rsidR="00DE7BA3" w:rsidRPr="00B45E04" w:rsidRDefault="00DE7BA3" w:rsidP="00DE7BA3">
      <w:pPr>
        <w:pStyle w:val="paragraph"/>
      </w:pPr>
      <w:r w:rsidRPr="00B45E04">
        <w:tab/>
        <w:t>(b)</w:t>
      </w:r>
      <w:r w:rsidRPr="00B45E04">
        <w:tab/>
        <w:t>the conduct is not anti</w:t>
      </w:r>
      <w:r w:rsidR="001C3D7C">
        <w:noBreakHyphen/>
      </w:r>
      <w:r w:rsidRPr="00B45E04">
        <w:t>competitive conduct.</w:t>
      </w:r>
    </w:p>
    <w:p w14:paraId="7D2FC05B" w14:textId="77777777" w:rsidR="00DE7BA3" w:rsidRPr="00B45E04" w:rsidRDefault="00DE7BA3" w:rsidP="00DE7BA3">
      <w:pPr>
        <w:pStyle w:val="subsection"/>
      </w:pPr>
      <w:r w:rsidRPr="00B45E04">
        <w:tab/>
        <w:t>(2)</w:t>
      </w:r>
      <w:r w:rsidRPr="00B45E04">
        <w:tab/>
        <w:t xml:space="preserve">In determining whether the Commission is satisfied about the matters referred to in </w:t>
      </w:r>
      <w:r w:rsidR="001A2F50" w:rsidRPr="00B45E04">
        <w:t>paragraph (</w:t>
      </w:r>
      <w:r w:rsidRPr="00B45E04">
        <w:t>1)(a), the Commission may have regard to the following matters:</w:t>
      </w:r>
    </w:p>
    <w:p w14:paraId="2BF35E2B" w14:textId="77777777" w:rsidR="00DE7BA3" w:rsidRPr="00B45E04" w:rsidRDefault="00DE7BA3" w:rsidP="00DE7BA3">
      <w:pPr>
        <w:pStyle w:val="paragraph"/>
      </w:pPr>
      <w:r w:rsidRPr="00B45E04">
        <w:tab/>
        <w:t>(a)</w:t>
      </w:r>
      <w:r w:rsidRPr="00B45E04">
        <w:tab/>
        <w:t>the extent to which the conduct relates to the supply of goods or services on favourable terms and conditions to:</w:t>
      </w:r>
    </w:p>
    <w:p w14:paraId="32705BE2" w14:textId="77777777" w:rsidR="00DE7BA3" w:rsidRPr="00B45E04" w:rsidRDefault="00DE7BA3" w:rsidP="00DE7BA3">
      <w:pPr>
        <w:pStyle w:val="paragraphsub"/>
      </w:pPr>
      <w:r w:rsidRPr="00B45E04">
        <w:tab/>
        <w:t>(i)</w:t>
      </w:r>
      <w:r w:rsidRPr="00B45E04">
        <w:tab/>
        <w:t>a financially disadvantaged individual; or</w:t>
      </w:r>
    </w:p>
    <w:p w14:paraId="1B81B2CA" w14:textId="77777777" w:rsidR="00DE7BA3" w:rsidRPr="00B45E04" w:rsidRDefault="00DE7BA3" w:rsidP="00DE7BA3">
      <w:pPr>
        <w:pStyle w:val="paragraphsub"/>
      </w:pPr>
      <w:r w:rsidRPr="00B45E04">
        <w:tab/>
        <w:t>(ii)</w:t>
      </w:r>
      <w:r w:rsidRPr="00B45E04">
        <w:tab/>
        <w:t>an individual who is disadvantaged on health grounds; or</w:t>
      </w:r>
    </w:p>
    <w:p w14:paraId="59B4A003" w14:textId="77777777" w:rsidR="00CF5F47" w:rsidRPr="00B45E04" w:rsidRDefault="00CF5F47" w:rsidP="00CF5F47">
      <w:pPr>
        <w:pStyle w:val="paragraphsub"/>
      </w:pPr>
      <w:r w:rsidRPr="00B45E04">
        <w:tab/>
        <w:t>(iii)</w:t>
      </w:r>
      <w:r w:rsidRPr="00B45E04">
        <w:tab/>
        <w:t>a registered charity; or</w:t>
      </w:r>
    </w:p>
    <w:p w14:paraId="016B6883" w14:textId="0B1B5DBC" w:rsidR="00CF5F47" w:rsidRPr="00B45E04" w:rsidRDefault="00CF5F47" w:rsidP="00CF5F47">
      <w:pPr>
        <w:pStyle w:val="paragraphsub"/>
      </w:pPr>
      <w:r w:rsidRPr="00B45E04">
        <w:tab/>
        <w:t>(iiia)</w:t>
      </w:r>
      <w:r w:rsidRPr="00B45E04">
        <w:tab/>
        <w:t>a community organisation that is a not</w:t>
      </w:r>
      <w:r w:rsidR="001C3D7C">
        <w:noBreakHyphen/>
      </w:r>
      <w:r w:rsidRPr="00B45E04">
        <w:t>for</w:t>
      </w:r>
      <w:r w:rsidR="001C3D7C">
        <w:noBreakHyphen/>
      </w:r>
      <w:r w:rsidRPr="00B45E04">
        <w:t>profit entity and is not a charity; or</w:t>
      </w:r>
    </w:p>
    <w:p w14:paraId="10951FC4" w14:textId="77777777" w:rsidR="00DE7BA3" w:rsidRPr="00B45E04" w:rsidRDefault="00DE7BA3" w:rsidP="00DE7BA3">
      <w:pPr>
        <w:pStyle w:val="paragraphsub"/>
      </w:pPr>
      <w:r w:rsidRPr="00B45E04">
        <w:tab/>
        <w:t>(iv)</w:t>
      </w:r>
      <w:r w:rsidRPr="00B45E04">
        <w:tab/>
        <w:t>an educational institution; or</w:t>
      </w:r>
    </w:p>
    <w:p w14:paraId="43F06231" w14:textId="77777777" w:rsidR="00DE7BA3" w:rsidRPr="00B45E04" w:rsidRDefault="00DE7BA3" w:rsidP="00DE7BA3">
      <w:pPr>
        <w:pStyle w:val="paragraphsub"/>
      </w:pPr>
      <w:r w:rsidRPr="00B45E04">
        <w:tab/>
        <w:t>(v)</w:t>
      </w:r>
      <w:r w:rsidRPr="00B45E04">
        <w:tab/>
        <w:t>a health facility;</w:t>
      </w:r>
    </w:p>
    <w:p w14:paraId="77F3DBC9" w14:textId="77777777" w:rsidR="00DE7BA3" w:rsidRPr="00B45E04" w:rsidRDefault="00DE7BA3" w:rsidP="00DE7BA3">
      <w:pPr>
        <w:pStyle w:val="paragraph"/>
      </w:pPr>
      <w:r w:rsidRPr="00B45E04">
        <w:tab/>
        <w:t>(b)</w:t>
      </w:r>
      <w:r w:rsidRPr="00B45E04">
        <w:tab/>
        <w:t>the extent to which the conduct relates to the supply of goods or services for:</w:t>
      </w:r>
    </w:p>
    <w:p w14:paraId="6143986A" w14:textId="77777777" w:rsidR="00DE7BA3" w:rsidRPr="00B45E04" w:rsidRDefault="00DE7BA3" w:rsidP="00DE7BA3">
      <w:pPr>
        <w:pStyle w:val="paragraphsub"/>
      </w:pPr>
      <w:r w:rsidRPr="00B45E04">
        <w:tab/>
        <w:t>(i)</w:t>
      </w:r>
      <w:r w:rsidRPr="00B45E04">
        <w:tab/>
        <w:t>community, charitable or educational purposes; or</w:t>
      </w:r>
    </w:p>
    <w:p w14:paraId="793B1802" w14:textId="77777777" w:rsidR="00DE7BA3" w:rsidRPr="00B45E04" w:rsidRDefault="00DE7BA3" w:rsidP="00DE7BA3">
      <w:pPr>
        <w:pStyle w:val="paragraphsub"/>
      </w:pPr>
      <w:r w:rsidRPr="00B45E04">
        <w:tab/>
        <w:t>(ii)</w:t>
      </w:r>
      <w:r w:rsidRPr="00B45E04">
        <w:tab/>
        <w:t>the promotion of health or safety;</w:t>
      </w:r>
    </w:p>
    <w:p w14:paraId="6B150E71" w14:textId="77777777" w:rsidR="00DE7BA3" w:rsidRPr="00B45E04" w:rsidRDefault="00DE7BA3" w:rsidP="00DE7BA3">
      <w:pPr>
        <w:pStyle w:val="paragraph"/>
      </w:pPr>
      <w:r w:rsidRPr="00B45E04">
        <w:tab/>
      </w:r>
      <w:r w:rsidRPr="00B45E04">
        <w:tab/>
        <w:t>on favourable terms and conditions;</w:t>
      </w:r>
    </w:p>
    <w:p w14:paraId="21D7FFDC" w14:textId="77777777" w:rsidR="00DE7BA3" w:rsidRPr="00B45E04" w:rsidRDefault="00DE7BA3" w:rsidP="00DE7BA3">
      <w:pPr>
        <w:pStyle w:val="paragraph"/>
      </w:pPr>
      <w:r w:rsidRPr="00B45E04">
        <w:tab/>
        <w:t>(c)</w:t>
      </w:r>
      <w:r w:rsidRPr="00B45E04">
        <w:tab/>
        <w:t>the need to satisfy any applicable universal service obligation;</w:t>
      </w:r>
    </w:p>
    <w:p w14:paraId="767F69AB" w14:textId="77777777" w:rsidR="00DE7BA3" w:rsidRPr="00B45E04" w:rsidRDefault="00DE7BA3" w:rsidP="00DE7BA3">
      <w:pPr>
        <w:pStyle w:val="paragraph"/>
      </w:pPr>
      <w:r w:rsidRPr="00B45E04">
        <w:tab/>
        <w:t>(d)</w:t>
      </w:r>
      <w:r w:rsidRPr="00B45E04">
        <w:tab/>
        <w:t>the extent to which the conduct prevents or reduces, or is likely to prevent or reduce, pollution or other forms of degradation of environmental amenity;</w:t>
      </w:r>
    </w:p>
    <w:p w14:paraId="1105C1A8" w14:textId="77777777" w:rsidR="00DE7BA3" w:rsidRPr="00B45E04" w:rsidRDefault="00DE7BA3" w:rsidP="00DE7BA3">
      <w:pPr>
        <w:pStyle w:val="paragraph"/>
      </w:pPr>
      <w:r w:rsidRPr="00B45E04">
        <w:tab/>
        <w:t>(e)</w:t>
      </w:r>
      <w:r w:rsidRPr="00B45E04">
        <w:tab/>
        <w:t>the extent to which the conduct contributes, or is likely to contribute, to technical innovation, or the development of new goods or services, by Australian industry.</w:t>
      </w:r>
    </w:p>
    <w:p w14:paraId="24E2F950" w14:textId="77777777" w:rsidR="00DE7BA3" w:rsidRPr="00B45E04" w:rsidRDefault="00DE7BA3" w:rsidP="00DE7BA3">
      <w:pPr>
        <w:pStyle w:val="subsection"/>
      </w:pPr>
      <w:r w:rsidRPr="00B45E04">
        <w:lastRenderedPageBreak/>
        <w:tab/>
        <w:t>(3)</w:t>
      </w:r>
      <w:r w:rsidRPr="00B45E04">
        <w:tab/>
      </w:r>
      <w:r w:rsidR="001A2F50" w:rsidRPr="00B45E04">
        <w:t>Subsection (</w:t>
      </w:r>
      <w:r w:rsidRPr="00B45E04">
        <w:t>2) does not, by implication, limit the matters to which the Commission may have regard.</w:t>
      </w:r>
    </w:p>
    <w:p w14:paraId="32833D24" w14:textId="77777777" w:rsidR="00DE7BA3" w:rsidRPr="00B45E04" w:rsidRDefault="00DE7BA3" w:rsidP="00DE7BA3">
      <w:pPr>
        <w:pStyle w:val="subsection"/>
      </w:pPr>
      <w:r w:rsidRPr="00B45E04">
        <w:tab/>
        <w:t>(6)</w:t>
      </w:r>
      <w:r w:rsidRPr="00B45E04">
        <w:tab/>
        <w:t>In this section:</w:t>
      </w:r>
    </w:p>
    <w:p w14:paraId="6FCD6810" w14:textId="77777777" w:rsidR="00DE7BA3" w:rsidRPr="00B45E04" w:rsidRDefault="00DE7BA3" w:rsidP="00DE7BA3">
      <w:pPr>
        <w:pStyle w:val="Definition"/>
      </w:pPr>
      <w:r w:rsidRPr="00B45E04">
        <w:rPr>
          <w:b/>
          <w:i/>
        </w:rPr>
        <w:t>environment</w:t>
      </w:r>
      <w:r w:rsidRPr="00B45E04">
        <w:t xml:space="preserve"> includes all aspects of the surroundings of human beings, whether affecting human beings as individuals or in social groupings.</w:t>
      </w:r>
    </w:p>
    <w:p w14:paraId="361E33C9" w14:textId="77777777" w:rsidR="00DE7BA3" w:rsidRPr="00B45E04" w:rsidRDefault="00DE7BA3" w:rsidP="00DE7BA3">
      <w:pPr>
        <w:pStyle w:val="ActHead5"/>
      </w:pPr>
      <w:bookmarkStart w:id="318" w:name="_Toc185503595"/>
      <w:r w:rsidRPr="001C3D7C">
        <w:rPr>
          <w:rStyle w:val="CharSectno"/>
        </w:rPr>
        <w:t>151BD</w:t>
      </w:r>
      <w:r w:rsidRPr="00B45E04">
        <w:t xml:space="preserve">  Notification of decision</w:t>
      </w:r>
      <w:bookmarkEnd w:id="318"/>
    </w:p>
    <w:p w14:paraId="3FB5772B" w14:textId="77777777" w:rsidR="00DE7BA3" w:rsidRPr="00B45E04" w:rsidRDefault="00DE7BA3" w:rsidP="00DE7BA3">
      <w:pPr>
        <w:pStyle w:val="subsection"/>
      </w:pPr>
      <w:r w:rsidRPr="00B45E04">
        <w:tab/>
        <w:t>(1)</w:t>
      </w:r>
      <w:r w:rsidRPr="00B45E04">
        <w:tab/>
        <w:t>If the Commission makes an exemption order, the Commission must give the applicant a written notice setting out the order and the reasons for the order.</w:t>
      </w:r>
    </w:p>
    <w:p w14:paraId="2FA97B99" w14:textId="77777777" w:rsidR="00DE7BA3" w:rsidRPr="00B45E04" w:rsidRDefault="00DE7BA3" w:rsidP="00DE7BA3">
      <w:pPr>
        <w:pStyle w:val="subsection"/>
      </w:pPr>
      <w:r w:rsidRPr="00B45E04">
        <w:tab/>
        <w:t>(2)</w:t>
      </w:r>
      <w:r w:rsidRPr="00B45E04">
        <w:tab/>
        <w:t>If the Commission refuses to make an exemption order, the Commission must give the applicant a written notice stating that the order has been refused and setting out the reasons for the refusal.</w:t>
      </w:r>
    </w:p>
    <w:p w14:paraId="13F7614B" w14:textId="77777777" w:rsidR="00DE7BA3" w:rsidRPr="00B45E04" w:rsidRDefault="00DE7BA3" w:rsidP="00DE7BA3">
      <w:pPr>
        <w:pStyle w:val="ActHead5"/>
      </w:pPr>
      <w:bookmarkStart w:id="319" w:name="_Toc185503596"/>
      <w:r w:rsidRPr="001C3D7C">
        <w:rPr>
          <w:rStyle w:val="CharSectno"/>
        </w:rPr>
        <w:t>151BE</w:t>
      </w:r>
      <w:r w:rsidRPr="00B45E04">
        <w:t xml:space="preserve">  Duration of exemption order may be limited</w:t>
      </w:r>
      <w:bookmarkEnd w:id="319"/>
    </w:p>
    <w:p w14:paraId="145C4361" w14:textId="77777777" w:rsidR="00DE7BA3" w:rsidRPr="00B45E04" w:rsidRDefault="00DE7BA3" w:rsidP="00DE7BA3">
      <w:pPr>
        <w:pStyle w:val="subsection"/>
      </w:pPr>
      <w:r w:rsidRPr="00B45E04">
        <w:tab/>
      </w:r>
      <w:r w:rsidRPr="00B45E04">
        <w:tab/>
        <w:t>An exemption order may be expressed to be in force for a period specified in the order.</w:t>
      </w:r>
    </w:p>
    <w:p w14:paraId="32919E81" w14:textId="77777777" w:rsidR="00DE7BA3" w:rsidRPr="00B45E04" w:rsidRDefault="00DE7BA3" w:rsidP="00DE7BA3">
      <w:pPr>
        <w:pStyle w:val="ActHead5"/>
      </w:pPr>
      <w:bookmarkStart w:id="320" w:name="_Toc185503597"/>
      <w:r w:rsidRPr="001C3D7C">
        <w:rPr>
          <w:rStyle w:val="CharSectno"/>
        </w:rPr>
        <w:t>151BF</w:t>
      </w:r>
      <w:r w:rsidRPr="00B45E04">
        <w:t xml:space="preserve">  Conditions of exemption order</w:t>
      </w:r>
      <w:bookmarkEnd w:id="320"/>
    </w:p>
    <w:p w14:paraId="177A9288" w14:textId="77777777" w:rsidR="00DE7BA3" w:rsidRPr="00B45E04" w:rsidRDefault="00DE7BA3" w:rsidP="00DE7BA3">
      <w:pPr>
        <w:pStyle w:val="subsection"/>
      </w:pPr>
      <w:r w:rsidRPr="00B45E04">
        <w:tab/>
      </w:r>
      <w:r w:rsidRPr="00B45E04">
        <w:tab/>
        <w:t>An exemption order may be expressed to be subject to such conditions as are specified in the order.</w:t>
      </w:r>
    </w:p>
    <w:p w14:paraId="545432D0" w14:textId="77777777" w:rsidR="00DE7BA3" w:rsidRPr="00B45E04" w:rsidRDefault="00DE7BA3" w:rsidP="00DE7BA3">
      <w:pPr>
        <w:pStyle w:val="ActHead5"/>
      </w:pPr>
      <w:bookmarkStart w:id="321" w:name="_Toc185503598"/>
      <w:r w:rsidRPr="001C3D7C">
        <w:rPr>
          <w:rStyle w:val="CharSectno"/>
        </w:rPr>
        <w:t>151BG</w:t>
      </w:r>
      <w:r w:rsidRPr="00B45E04">
        <w:t xml:space="preserve">  Revocation of exemption order</w:t>
      </w:r>
      <w:bookmarkEnd w:id="321"/>
    </w:p>
    <w:p w14:paraId="3D2E3360" w14:textId="77777777" w:rsidR="00DE7BA3" w:rsidRPr="00B45E04" w:rsidRDefault="00DE7BA3" w:rsidP="00DE7BA3">
      <w:pPr>
        <w:pStyle w:val="subsection"/>
      </w:pPr>
      <w:r w:rsidRPr="00B45E04">
        <w:tab/>
        <w:t>(1)</w:t>
      </w:r>
      <w:r w:rsidRPr="00B45E04">
        <w:tab/>
        <w:t xml:space="preserve">If: </w:t>
      </w:r>
    </w:p>
    <w:p w14:paraId="3075AD3D" w14:textId="77777777" w:rsidR="00DE7BA3" w:rsidRPr="00B45E04" w:rsidRDefault="00DE7BA3" w:rsidP="00DE7BA3">
      <w:pPr>
        <w:pStyle w:val="paragraph"/>
      </w:pPr>
      <w:r w:rsidRPr="00B45E04">
        <w:tab/>
        <w:t>(a)</w:t>
      </w:r>
      <w:r w:rsidRPr="00B45E04">
        <w:tab/>
        <w:t>an exemption order is in force in relation to a person; and</w:t>
      </w:r>
    </w:p>
    <w:p w14:paraId="2D83BBF4" w14:textId="77777777" w:rsidR="00DE7BA3" w:rsidRPr="00B45E04" w:rsidRDefault="00DE7BA3" w:rsidP="00DE7BA3">
      <w:pPr>
        <w:pStyle w:val="paragraph"/>
      </w:pPr>
      <w:r w:rsidRPr="00B45E04">
        <w:tab/>
        <w:t>(b)</w:t>
      </w:r>
      <w:r w:rsidRPr="00B45E04">
        <w:tab/>
        <w:t>the Commission is satisfied that:</w:t>
      </w:r>
    </w:p>
    <w:p w14:paraId="31CE3B5C" w14:textId="77777777" w:rsidR="00DE7BA3" w:rsidRPr="00B45E04" w:rsidRDefault="00DE7BA3" w:rsidP="00DE7BA3">
      <w:pPr>
        <w:pStyle w:val="paragraphsub"/>
      </w:pPr>
      <w:r w:rsidRPr="00B45E04">
        <w:tab/>
        <w:t>(i)</w:t>
      </w:r>
      <w:r w:rsidRPr="00B45E04">
        <w:tab/>
        <w:t>the order was made on the basis of information that was false or misleading in a material particular; or</w:t>
      </w:r>
    </w:p>
    <w:p w14:paraId="4FC80958" w14:textId="77777777" w:rsidR="00DE7BA3" w:rsidRPr="00B45E04" w:rsidRDefault="00DE7BA3" w:rsidP="00DE7BA3">
      <w:pPr>
        <w:pStyle w:val="paragraphsub"/>
      </w:pPr>
      <w:r w:rsidRPr="00B45E04">
        <w:lastRenderedPageBreak/>
        <w:tab/>
        <w:t>(ii)</w:t>
      </w:r>
      <w:r w:rsidRPr="00B45E04">
        <w:tab/>
        <w:t>a condition to which the order is subject has been contravened; or</w:t>
      </w:r>
    </w:p>
    <w:p w14:paraId="481B5567" w14:textId="77777777" w:rsidR="00DE7BA3" w:rsidRPr="00B45E04" w:rsidRDefault="00DE7BA3" w:rsidP="00DE7BA3">
      <w:pPr>
        <w:pStyle w:val="paragraphsub"/>
      </w:pPr>
      <w:r w:rsidRPr="00B45E04">
        <w:tab/>
        <w:t>(iii)</w:t>
      </w:r>
      <w:r w:rsidRPr="00B45E04">
        <w:tab/>
        <w:t>there has been a material change of circumstances since the order was made;</w:t>
      </w:r>
    </w:p>
    <w:p w14:paraId="5BA8217D" w14:textId="77777777" w:rsidR="00DE7BA3" w:rsidRPr="00B45E04" w:rsidRDefault="00DE7BA3" w:rsidP="00DE7BA3">
      <w:pPr>
        <w:pStyle w:val="subsection2"/>
      </w:pPr>
      <w:r w:rsidRPr="00B45E04">
        <w:t>the Commission may revoke the order.</w:t>
      </w:r>
    </w:p>
    <w:p w14:paraId="5C19A6C7" w14:textId="77777777" w:rsidR="00DE7BA3" w:rsidRPr="00B45E04" w:rsidRDefault="00DE7BA3" w:rsidP="00DE7BA3">
      <w:pPr>
        <w:pStyle w:val="subsection"/>
      </w:pPr>
      <w:r w:rsidRPr="00B45E04">
        <w:tab/>
        <w:t>(2)</w:t>
      </w:r>
      <w:r w:rsidRPr="00B45E04">
        <w:tab/>
        <w:t>The Commission must not revoke an exemption order unless the Commission has first:</w:t>
      </w:r>
    </w:p>
    <w:p w14:paraId="5F200F7C" w14:textId="77777777" w:rsidR="00DE7BA3" w:rsidRPr="00B45E04" w:rsidRDefault="00DE7BA3" w:rsidP="00DE7BA3">
      <w:pPr>
        <w:pStyle w:val="paragraph"/>
      </w:pPr>
      <w:r w:rsidRPr="00B45E04">
        <w:tab/>
        <w:t>(a)</w:t>
      </w:r>
      <w:r w:rsidRPr="00B45E04">
        <w:tab/>
        <w:t>published a draft notice of revocation and invited people to make submissions to the Commission on the draft notice; and</w:t>
      </w:r>
    </w:p>
    <w:p w14:paraId="6BFEF72A" w14:textId="77777777" w:rsidR="00DE7BA3" w:rsidRPr="00B45E04" w:rsidRDefault="00DE7BA3" w:rsidP="00DE7BA3">
      <w:pPr>
        <w:pStyle w:val="paragraph"/>
      </w:pPr>
      <w:r w:rsidRPr="00B45E04">
        <w:tab/>
        <w:t>(b)</w:t>
      </w:r>
      <w:r w:rsidRPr="00B45E04">
        <w:tab/>
        <w:t>considered any submissions that were received within the time limit specified by the Commission when it published the draft notice.</w:t>
      </w:r>
    </w:p>
    <w:p w14:paraId="2F5CEE69" w14:textId="77777777" w:rsidR="00DE7BA3" w:rsidRPr="00B45E04" w:rsidRDefault="00DE7BA3" w:rsidP="00DE7BA3">
      <w:pPr>
        <w:pStyle w:val="subsection"/>
      </w:pPr>
      <w:r w:rsidRPr="00B45E04">
        <w:tab/>
        <w:t>(3)</w:t>
      </w:r>
      <w:r w:rsidRPr="00B45E04">
        <w:tab/>
        <w:t xml:space="preserve">The Commission may make a further exemption order under </w:t>
      </w:r>
      <w:r w:rsidR="002F06D1" w:rsidRPr="00B45E04">
        <w:t>section 1</w:t>
      </w:r>
      <w:r w:rsidRPr="00B45E04">
        <w:t>51BA in substitution for the revoked order.</w:t>
      </w:r>
    </w:p>
    <w:p w14:paraId="1B32F834" w14:textId="77777777" w:rsidR="00DE7BA3" w:rsidRPr="00B45E04" w:rsidRDefault="00DE7BA3" w:rsidP="00DE7BA3">
      <w:pPr>
        <w:pStyle w:val="subsection"/>
      </w:pPr>
      <w:r w:rsidRPr="00B45E04">
        <w:tab/>
        <w:t>(4)</w:t>
      </w:r>
      <w:r w:rsidRPr="00B45E04">
        <w:tab/>
        <w:t xml:space="preserve">If the Commission revokes an exemption order relating to a person, the Commission must give the person a written notice stating that the order has been revoked and setting out the reasons for the revocation. </w:t>
      </w:r>
    </w:p>
    <w:p w14:paraId="0D68B65D" w14:textId="77777777" w:rsidR="00DE7BA3" w:rsidRPr="00B45E04" w:rsidRDefault="00DE7BA3" w:rsidP="00DE7BA3">
      <w:pPr>
        <w:pStyle w:val="subsection"/>
      </w:pPr>
      <w:r w:rsidRPr="00B45E04">
        <w:tab/>
        <w:t>(5)</w:t>
      </w:r>
      <w:r w:rsidRPr="00B45E04">
        <w:tab/>
        <w:t>A revocation of an exemption order takes effect:</w:t>
      </w:r>
    </w:p>
    <w:p w14:paraId="0528CE9A" w14:textId="77777777" w:rsidR="00DE7BA3" w:rsidRPr="00B45E04" w:rsidRDefault="00DE7BA3" w:rsidP="00DE7BA3">
      <w:pPr>
        <w:pStyle w:val="paragraph"/>
      </w:pPr>
      <w:r w:rsidRPr="00B45E04">
        <w:tab/>
        <w:t>(a)</w:t>
      </w:r>
      <w:r w:rsidRPr="00B45E04">
        <w:tab/>
        <w:t>at the time when notice of the revocation is given; or</w:t>
      </w:r>
    </w:p>
    <w:p w14:paraId="098AA1FF" w14:textId="77777777" w:rsidR="00DE7BA3" w:rsidRPr="00B45E04" w:rsidRDefault="00DE7BA3" w:rsidP="00DE7BA3">
      <w:pPr>
        <w:pStyle w:val="paragraph"/>
      </w:pPr>
      <w:r w:rsidRPr="00B45E04">
        <w:tab/>
        <w:t>(b)</w:t>
      </w:r>
      <w:r w:rsidRPr="00B45E04">
        <w:tab/>
        <w:t>if a later time is specified in the notice of the revocation—at that later time.</w:t>
      </w:r>
    </w:p>
    <w:p w14:paraId="26756205" w14:textId="77777777" w:rsidR="00DE7BA3" w:rsidRPr="00B45E04" w:rsidRDefault="00DE7BA3" w:rsidP="00DE7BA3">
      <w:pPr>
        <w:pStyle w:val="ActHead5"/>
      </w:pPr>
      <w:bookmarkStart w:id="322" w:name="_Toc185503599"/>
      <w:r w:rsidRPr="001C3D7C">
        <w:rPr>
          <w:rStyle w:val="CharSectno"/>
        </w:rPr>
        <w:t>151BH</w:t>
      </w:r>
      <w:r w:rsidRPr="00B45E04">
        <w:t xml:space="preserve">  Register of exemption orders</w:t>
      </w:r>
      <w:bookmarkEnd w:id="322"/>
    </w:p>
    <w:p w14:paraId="003E1E01" w14:textId="77777777" w:rsidR="00DE7BA3" w:rsidRPr="00B45E04" w:rsidRDefault="00DE7BA3" w:rsidP="00DE7BA3">
      <w:pPr>
        <w:pStyle w:val="subsection"/>
      </w:pPr>
      <w:r w:rsidRPr="00B45E04">
        <w:tab/>
        <w:t>(1)</w:t>
      </w:r>
      <w:r w:rsidRPr="00B45E04">
        <w:tab/>
        <w:t>The Commission must keep a Register in relation to exemption orders.</w:t>
      </w:r>
    </w:p>
    <w:p w14:paraId="6A11CB13" w14:textId="77777777" w:rsidR="00DE7BA3" w:rsidRPr="00B45E04" w:rsidRDefault="00DE7BA3" w:rsidP="00DE7BA3">
      <w:pPr>
        <w:pStyle w:val="subsection"/>
      </w:pPr>
      <w:r w:rsidRPr="00B45E04">
        <w:tab/>
        <w:t>(2)</w:t>
      </w:r>
      <w:r w:rsidRPr="00B45E04">
        <w:tab/>
        <w:t>The Register must include the following:</w:t>
      </w:r>
    </w:p>
    <w:p w14:paraId="47A89961" w14:textId="77777777" w:rsidR="00DE7BA3" w:rsidRPr="00B45E04" w:rsidRDefault="00DE7BA3" w:rsidP="00DE7BA3">
      <w:pPr>
        <w:pStyle w:val="paragraph"/>
      </w:pPr>
      <w:r w:rsidRPr="00B45E04">
        <w:tab/>
        <w:t>(a)</w:t>
      </w:r>
      <w:r w:rsidRPr="00B45E04">
        <w:tab/>
        <w:t>particulars of all exemption orders (including orders that have expired);</w:t>
      </w:r>
    </w:p>
    <w:p w14:paraId="2A1101AB" w14:textId="77777777" w:rsidR="00DE7BA3" w:rsidRPr="00B45E04" w:rsidRDefault="00DE7BA3" w:rsidP="00DE7BA3">
      <w:pPr>
        <w:pStyle w:val="paragraph"/>
      </w:pPr>
      <w:r w:rsidRPr="00B45E04">
        <w:tab/>
        <w:t>(b)</w:t>
      </w:r>
      <w:r w:rsidRPr="00B45E04">
        <w:tab/>
        <w:t>applications for exemption orders received by the Commission (including applications that have been withdrawn);</w:t>
      </w:r>
    </w:p>
    <w:p w14:paraId="6979D862" w14:textId="77777777" w:rsidR="00DE7BA3" w:rsidRPr="00B45E04" w:rsidRDefault="00DE7BA3" w:rsidP="00DE7BA3">
      <w:pPr>
        <w:pStyle w:val="paragraph"/>
      </w:pPr>
      <w:r w:rsidRPr="00B45E04">
        <w:lastRenderedPageBreak/>
        <w:tab/>
        <w:t>(c)</w:t>
      </w:r>
      <w:r w:rsidRPr="00B45E04">
        <w:tab/>
        <w:t>particulars of decisions refusing to make exemption orders;</w:t>
      </w:r>
    </w:p>
    <w:p w14:paraId="026F0A96" w14:textId="77777777" w:rsidR="00DE7BA3" w:rsidRPr="00B45E04" w:rsidRDefault="00DE7BA3" w:rsidP="00DE7BA3">
      <w:pPr>
        <w:pStyle w:val="paragraph"/>
      </w:pPr>
      <w:r w:rsidRPr="00B45E04">
        <w:tab/>
        <w:t>(d)</w:t>
      </w:r>
      <w:r w:rsidRPr="00B45E04">
        <w:tab/>
        <w:t>particulars of decisions revoking, or refusing to revoke, exemption orders;</w:t>
      </w:r>
    </w:p>
    <w:p w14:paraId="78F5CDF1" w14:textId="77777777" w:rsidR="00DE7BA3" w:rsidRPr="00B45E04" w:rsidRDefault="00DE7BA3" w:rsidP="00DE7BA3">
      <w:pPr>
        <w:pStyle w:val="paragraph"/>
      </w:pPr>
      <w:r w:rsidRPr="00B45E04">
        <w:tab/>
        <w:t>(e)</w:t>
      </w:r>
      <w:r w:rsidRPr="00B45E04">
        <w:tab/>
        <w:t>particulars of the Commission’s reasons for making exemption orders.</w:t>
      </w:r>
    </w:p>
    <w:p w14:paraId="08EA9243" w14:textId="77777777" w:rsidR="00DE7BA3" w:rsidRPr="00B45E04" w:rsidRDefault="00DE7BA3" w:rsidP="00DE7BA3">
      <w:pPr>
        <w:pStyle w:val="subsection"/>
      </w:pPr>
      <w:r w:rsidRPr="00B45E04">
        <w:tab/>
        <w:t>(3)</w:t>
      </w:r>
      <w:r w:rsidRPr="00B45E04">
        <w:tab/>
        <w:t xml:space="preserve">Despite </w:t>
      </w:r>
      <w:r w:rsidR="001A2F50" w:rsidRPr="00B45E04">
        <w:t>subsection (</w:t>
      </w:r>
      <w:r w:rsidRPr="00B45E04">
        <w:t xml:space="preserve">2), the Register must not set out information covered by </w:t>
      </w:r>
      <w:r w:rsidR="001A2F50" w:rsidRPr="00B45E04">
        <w:t>subsection (</w:t>
      </w:r>
      <w:r w:rsidRPr="00B45E04">
        <w:t>2) if the disclosure of the information could reasonably be expected to prejudice substantially the commercial interests of the person, or any of the persons, to whom the information relates.</w:t>
      </w:r>
    </w:p>
    <w:p w14:paraId="29F9DA8D" w14:textId="77777777" w:rsidR="00DE7BA3" w:rsidRPr="00B45E04" w:rsidRDefault="00DE7BA3" w:rsidP="00DE7BA3">
      <w:pPr>
        <w:pStyle w:val="subsection"/>
      </w:pPr>
      <w:r w:rsidRPr="00B45E04">
        <w:tab/>
        <w:t>(4)</w:t>
      </w:r>
      <w:r w:rsidRPr="00B45E04">
        <w:tab/>
        <w:t>The Register may be maintained by electronic means.</w:t>
      </w:r>
    </w:p>
    <w:p w14:paraId="71420E43" w14:textId="77777777" w:rsidR="00DE7BA3" w:rsidRPr="00B45E04" w:rsidRDefault="00DE7BA3" w:rsidP="00DE7BA3">
      <w:pPr>
        <w:pStyle w:val="subsection"/>
      </w:pPr>
      <w:r w:rsidRPr="00B45E04">
        <w:tab/>
        <w:t>(5)</w:t>
      </w:r>
      <w:r w:rsidRPr="00B45E04">
        <w:tab/>
        <w:t>A person may, on payment of the fee (if any) specified in the regulations:</w:t>
      </w:r>
    </w:p>
    <w:p w14:paraId="0E2A25A4" w14:textId="77777777" w:rsidR="00DE7BA3" w:rsidRPr="00B45E04" w:rsidRDefault="00DE7BA3" w:rsidP="00DE7BA3">
      <w:pPr>
        <w:pStyle w:val="paragraph"/>
      </w:pPr>
      <w:r w:rsidRPr="00B45E04">
        <w:tab/>
        <w:t>(a)</w:t>
      </w:r>
      <w:r w:rsidRPr="00B45E04">
        <w:tab/>
        <w:t>inspect the Register; and</w:t>
      </w:r>
    </w:p>
    <w:p w14:paraId="01F2BD74" w14:textId="77777777" w:rsidR="00DE7BA3" w:rsidRPr="00B45E04" w:rsidRDefault="00DE7BA3" w:rsidP="00DE7BA3">
      <w:pPr>
        <w:pStyle w:val="paragraph"/>
      </w:pPr>
      <w:r w:rsidRPr="00B45E04">
        <w:tab/>
        <w:t>(b)</w:t>
      </w:r>
      <w:r w:rsidRPr="00B45E04">
        <w:tab/>
        <w:t>make a copy of, or take extracts from, the Register.</w:t>
      </w:r>
    </w:p>
    <w:p w14:paraId="585AB972" w14:textId="77777777" w:rsidR="00DE7BA3" w:rsidRPr="00B45E04" w:rsidRDefault="00DE7BA3" w:rsidP="00DE7BA3">
      <w:pPr>
        <w:pStyle w:val="subsection"/>
      </w:pPr>
      <w:r w:rsidRPr="00B45E04">
        <w:tab/>
        <w:t>(6)</w:t>
      </w:r>
      <w:r w:rsidRPr="00B45E04">
        <w:tab/>
        <w:t>For the purposes of this section, if the Register is maintained by electronic means, a person is taken to have made a copy of, or taken an extract from, the Register if the Commission gives the person a printout of, or of the relevant parts of, the Register.</w:t>
      </w:r>
    </w:p>
    <w:p w14:paraId="2B892DFF" w14:textId="77777777" w:rsidR="00DE7BA3" w:rsidRPr="00B45E04" w:rsidRDefault="00DE7BA3" w:rsidP="00DE7BA3">
      <w:pPr>
        <w:pStyle w:val="subsection"/>
      </w:pPr>
      <w:r w:rsidRPr="00B45E04">
        <w:tab/>
        <w:t>(7)</w:t>
      </w:r>
      <w:r w:rsidRPr="00B45E04">
        <w:tab/>
        <w:t>If a person requests that a copy be provided in an electronic form, the Commission may provide the relevant information:</w:t>
      </w:r>
    </w:p>
    <w:p w14:paraId="48B6697A" w14:textId="77777777" w:rsidR="00DE7BA3" w:rsidRPr="00B45E04" w:rsidRDefault="00DE7BA3" w:rsidP="00DE7BA3">
      <w:pPr>
        <w:pStyle w:val="paragraph"/>
      </w:pPr>
      <w:r w:rsidRPr="00B45E04">
        <w:tab/>
        <w:t>(a)</w:t>
      </w:r>
      <w:r w:rsidRPr="00B45E04">
        <w:tab/>
        <w:t>on a data processing device; or</w:t>
      </w:r>
    </w:p>
    <w:p w14:paraId="18F93EFF" w14:textId="77777777" w:rsidR="00DE7BA3" w:rsidRPr="00B45E04" w:rsidRDefault="00DE7BA3" w:rsidP="00DE7BA3">
      <w:pPr>
        <w:pStyle w:val="paragraph"/>
      </w:pPr>
      <w:r w:rsidRPr="00B45E04">
        <w:tab/>
        <w:t>(b)</w:t>
      </w:r>
      <w:r w:rsidRPr="00B45E04">
        <w:tab/>
        <w:t>by way of electronic transmission.</w:t>
      </w:r>
    </w:p>
    <w:p w14:paraId="2CF26FAA" w14:textId="77777777" w:rsidR="00DE7BA3" w:rsidRPr="00B45E04" w:rsidRDefault="00DE7BA3" w:rsidP="00DE7BA3">
      <w:pPr>
        <w:pStyle w:val="ActHead4"/>
      </w:pPr>
      <w:bookmarkStart w:id="323" w:name="_Toc185503600"/>
      <w:r w:rsidRPr="001C3D7C">
        <w:rPr>
          <w:rStyle w:val="CharSubdNo"/>
        </w:rPr>
        <w:t>Subdivision C</w:t>
      </w:r>
      <w:r w:rsidRPr="00B45E04">
        <w:t>—</w:t>
      </w:r>
      <w:r w:rsidRPr="001C3D7C">
        <w:rPr>
          <w:rStyle w:val="CharSubdText"/>
        </w:rPr>
        <w:t>Miscellaneous</w:t>
      </w:r>
      <w:bookmarkEnd w:id="323"/>
    </w:p>
    <w:p w14:paraId="6BB29AFB" w14:textId="77777777" w:rsidR="00DE7BA3" w:rsidRPr="00B45E04" w:rsidRDefault="00DE7BA3" w:rsidP="00DE7BA3">
      <w:pPr>
        <w:pStyle w:val="ActHead5"/>
      </w:pPr>
      <w:bookmarkStart w:id="324" w:name="_Toc185503601"/>
      <w:r w:rsidRPr="001C3D7C">
        <w:rPr>
          <w:rStyle w:val="CharSectno"/>
        </w:rPr>
        <w:t>151BJ</w:t>
      </w:r>
      <w:r w:rsidRPr="00B45E04">
        <w:t xml:space="preserve">  </w:t>
      </w:r>
      <w:r w:rsidRPr="00B45E04">
        <w:rPr>
          <w:i/>
        </w:rPr>
        <w:t>Conduct</w:t>
      </w:r>
      <w:r w:rsidRPr="00B45E04">
        <w:rPr>
          <w:b w:val="0"/>
          <w:i/>
        </w:rPr>
        <w:t xml:space="preserve"> </w:t>
      </w:r>
      <w:r w:rsidRPr="00B45E04">
        <w:t>includes proposed conduct</w:t>
      </w:r>
      <w:bookmarkEnd w:id="324"/>
    </w:p>
    <w:p w14:paraId="3DF0814D" w14:textId="77777777" w:rsidR="00DE7BA3" w:rsidRPr="00B45E04" w:rsidRDefault="00DE7BA3" w:rsidP="00DE7BA3">
      <w:pPr>
        <w:pStyle w:val="subsection"/>
      </w:pPr>
      <w:r w:rsidRPr="00B45E04">
        <w:tab/>
      </w:r>
      <w:r w:rsidRPr="00B45E04">
        <w:tab/>
        <w:t xml:space="preserve">A reference in this Division to </w:t>
      </w:r>
      <w:r w:rsidRPr="00B45E04">
        <w:rPr>
          <w:b/>
          <w:i/>
        </w:rPr>
        <w:t>conduct</w:t>
      </w:r>
      <w:r w:rsidRPr="00B45E04">
        <w:t xml:space="preserve"> includes a reference to proposed conduct.</w:t>
      </w:r>
    </w:p>
    <w:p w14:paraId="4E9D3306" w14:textId="5AD4F37F" w:rsidR="00DE7BA3" w:rsidRPr="00B45E04" w:rsidRDefault="00DE7BA3" w:rsidP="004A1FDF">
      <w:pPr>
        <w:pStyle w:val="ActHead3"/>
        <w:pageBreakBefore/>
      </w:pPr>
      <w:bookmarkStart w:id="325" w:name="_Toc185503602"/>
      <w:r w:rsidRPr="001C3D7C">
        <w:rPr>
          <w:rStyle w:val="CharDivNo"/>
        </w:rPr>
        <w:lastRenderedPageBreak/>
        <w:t>Division</w:t>
      </w:r>
      <w:r w:rsidR="001A2F50" w:rsidRPr="001C3D7C">
        <w:rPr>
          <w:rStyle w:val="CharDivNo"/>
        </w:rPr>
        <w:t> </w:t>
      </w:r>
      <w:r w:rsidRPr="001C3D7C">
        <w:rPr>
          <w:rStyle w:val="CharDivNo"/>
        </w:rPr>
        <w:t>6</w:t>
      </w:r>
      <w:r w:rsidRPr="00B45E04">
        <w:t>—</w:t>
      </w:r>
      <w:r w:rsidRPr="001C3D7C">
        <w:rPr>
          <w:rStyle w:val="CharDivText"/>
        </w:rPr>
        <w:t>Record</w:t>
      </w:r>
      <w:r w:rsidR="001C3D7C" w:rsidRPr="001C3D7C">
        <w:rPr>
          <w:rStyle w:val="CharDivText"/>
        </w:rPr>
        <w:noBreakHyphen/>
      </w:r>
      <w:r w:rsidRPr="001C3D7C">
        <w:rPr>
          <w:rStyle w:val="CharDivText"/>
        </w:rPr>
        <w:t>keeping rules and disclosure directions</w:t>
      </w:r>
      <w:bookmarkEnd w:id="325"/>
    </w:p>
    <w:p w14:paraId="7FBB5507" w14:textId="3E98B0E2" w:rsidR="00DE7BA3" w:rsidRPr="00B45E04" w:rsidRDefault="00DE7BA3" w:rsidP="00DE7BA3">
      <w:pPr>
        <w:pStyle w:val="ActHead5"/>
      </w:pPr>
      <w:bookmarkStart w:id="326" w:name="_Toc185503603"/>
      <w:r w:rsidRPr="001C3D7C">
        <w:rPr>
          <w:rStyle w:val="CharSectno"/>
        </w:rPr>
        <w:t>151BU</w:t>
      </w:r>
      <w:r w:rsidRPr="00B45E04">
        <w:t xml:space="preserve">  Commission may make record</w:t>
      </w:r>
      <w:r w:rsidR="001C3D7C">
        <w:noBreakHyphen/>
      </w:r>
      <w:r w:rsidRPr="00B45E04">
        <w:t>keeping rules</w:t>
      </w:r>
      <w:bookmarkEnd w:id="326"/>
    </w:p>
    <w:p w14:paraId="50B9E44E" w14:textId="7645E7AA" w:rsidR="00DE7BA3" w:rsidRPr="00B45E04" w:rsidRDefault="00DE7BA3" w:rsidP="00DE7BA3">
      <w:pPr>
        <w:pStyle w:val="subsection"/>
      </w:pPr>
      <w:r w:rsidRPr="00B45E04">
        <w:tab/>
        <w:t>(1)</w:t>
      </w:r>
      <w:r w:rsidRPr="00B45E04">
        <w:tab/>
        <w:t xml:space="preserve">The Commission may, by written instrument, make rules for and in relation to requiring one or more specified carriers or one or more specified carriage service providers to keep and retain records. Rules under this subsection may also require those carriers or carriage service providers to prepare reports consisting of information contained in those records. Rules under this subsection may also require those carriers or carriage service providers to give any or all of the reports to the Commission. Rules under this subsection are to be known as </w:t>
      </w:r>
      <w:r w:rsidRPr="00B45E04">
        <w:rPr>
          <w:b/>
          <w:i/>
        </w:rPr>
        <w:t>record</w:t>
      </w:r>
      <w:r w:rsidR="001C3D7C">
        <w:rPr>
          <w:b/>
          <w:i/>
        </w:rPr>
        <w:noBreakHyphen/>
      </w:r>
      <w:r w:rsidRPr="00B45E04">
        <w:rPr>
          <w:b/>
          <w:i/>
        </w:rPr>
        <w:t>keeping rules</w:t>
      </w:r>
      <w:r w:rsidRPr="00B45E04">
        <w:t>.</w:t>
      </w:r>
    </w:p>
    <w:p w14:paraId="06785A6F" w14:textId="77777777" w:rsidR="00DE7BA3" w:rsidRPr="00B45E04" w:rsidRDefault="00DE7BA3" w:rsidP="00DE7BA3">
      <w:pPr>
        <w:pStyle w:val="notetext"/>
      </w:pPr>
      <w:r w:rsidRPr="00B45E04">
        <w:t>Note 1:</w:t>
      </w:r>
      <w:r w:rsidRPr="00B45E04">
        <w:tab/>
        <w:t>Carriers and carriage service providers may be specified by name, by inclusion in a specified class or in any other way.</w:t>
      </w:r>
    </w:p>
    <w:p w14:paraId="5231FC7C" w14:textId="7FBFE0D6" w:rsidR="00DE7BA3" w:rsidRPr="00B45E04" w:rsidRDefault="00DE7BA3" w:rsidP="00DE7BA3">
      <w:pPr>
        <w:pStyle w:val="notetext"/>
      </w:pPr>
      <w:r w:rsidRPr="00B45E04">
        <w:t>Note 2:</w:t>
      </w:r>
      <w:r w:rsidRPr="00B45E04">
        <w:tab/>
        <w:t>For enforcement of the record</w:t>
      </w:r>
      <w:r w:rsidR="001C3D7C">
        <w:noBreakHyphen/>
      </w:r>
      <w:r w:rsidRPr="00B45E04">
        <w:t>keeping rules, see Division</w:t>
      </w:r>
      <w:r w:rsidR="001A2F50" w:rsidRPr="00B45E04">
        <w:t> </w:t>
      </w:r>
      <w:r w:rsidRPr="00B45E04">
        <w:t>7.</w:t>
      </w:r>
    </w:p>
    <w:p w14:paraId="62B008AC" w14:textId="77777777" w:rsidR="00DE7BA3" w:rsidRPr="00B45E04" w:rsidRDefault="00DE7BA3" w:rsidP="00DE7BA3">
      <w:pPr>
        <w:pStyle w:val="subsection"/>
      </w:pPr>
      <w:r w:rsidRPr="00B45E04">
        <w:tab/>
        <w:t>(2)</w:t>
      </w:r>
      <w:r w:rsidRPr="00B45E04">
        <w:tab/>
        <w:t>The rules may specify the manner and form in which the records are to be kept.</w:t>
      </w:r>
    </w:p>
    <w:p w14:paraId="16499058" w14:textId="77777777" w:rsidR="00DE7BA3" w:rsidRPr="00B45E04" w:rsidRDefault="00DE7BA3" w:rsidP="00DE7BA3">
      <w:pPr>
        <w:pStyle w:val="subsection"/>
      </w:pPr>
      <w:r w:rsidRPr="00B45E04">
        <w:tab/>
        <w:t>(2A)</w:t>
      </w:r>
      <w:r w:rsidRPr="00B45E04">
        <w:tab/>
        <w:t>The rules may specify the manner and form in which reports are to be prepared.</w:t>
      </w:r>
    </w:p>
    <w:p w14:paraId="1F333BFD" w14:textId="77777777" w:rsidR="00DE7BA3" w:rsidRPr="00B45E04" w:rsidRDefault="00DE7BA3" w:rsidP="00DE7BA3">
      <w:pPr>
        <w:pStyle w:val="subsection"/>
      </w:pPr>
      <w:r w:rsidRPr="00B45E04">
        <w:tab/>
        <w:t>(2B)</w:t>
      </w:r>
      <w:r w:rsidRPr="00B45E04">
        <w:tab/>
        <w:t>The rules may provide for:</w:t>
      </w:r>
    </w:p>
    <w:p w14:paraId="0B911F59" w14:textId="77777777" w:rsidR="00DE7BA3" w:rsidRPr="00B45E04" w:rsidRDefault="00DE7BA3" w:rsidP="00DE7BA3">
      <w:pPr>
        <w:pStyle w:val="paragraph"/>
      </w:pPr>
      <w:r w:rsidRPr="00B45E04">
        <w:tab/>
        <w:t>(a)</w:t>
      </w:r>
      <w:r w:rsidRPr="00B45E04">
        <w:tab/>
        <w:t>the preparation of reports as and when required by the Commission; or</w:t>
      </w:r>
    </w:p>
    <w:p w14:paraId="596C42EA" w14:textId="77777777" w:rsidR="00DE7BA3" w:rsidRPr="00B45E04" w:rsidRDefault="00DE7BA3" w:rsidP="00DE7BA3">
      <w:pPr>
        <w:pStyle w:val="paragraph"/>
      </w:pPr>
      <w:r w:rsidRPr="00B45E04">
        <w:tab/>
        <w:t>(b)</w:t>
      </w:r>
      <w:r w:rsidRPr="00B45E04">
        <w:tab/>
        <w:t>the preparation of periodic reports relating to such regular intervals as are specified in the rules.</w:t>
      </w:r>
    </w:p>
    <w:p w14:paraId="295003F2" w14:textId="77777777" w:rsidR="00DE7BA3" w:rsidRPr="00B45E04" w:rsidRDefault="00DE7BA3" w:rsidP="00DE7BA3">
      <w:pPr>
        <w:pStyle w:val="subsection"/>
      </w:pPr>
      <w:r w:rsidRPr="00B45E04">
        <w:tab/>
        <w:t>(2C)</w:t>
      </w:r>
      <w:r w:rsidRPr="00B45E04">
        <w:tab/>
        <w:t>The rules may require or permit a report prepared in accordance with the rules to be given to the Commission, in accordance with specified software requirements and specified authentication requirements:</w:t>
      </w:r>
    </w:p>
    <w:p w14:paraId="7DB414D5" w14:textId="77777777" w:rsidR="00DE7BA3" w:rsidRPr="00B45E04" w:rsidRDefault="00DE7BA3" w:rsidP="00DE7BA3">
      <w:pPr>
        <w:pStyle w:val="paragraph"/>
      </w:pPr>
      <w:r w:rsidRPr="00B45E04">
        <w:tab/>
        <w:t>(a)</w:t>
      </w:r>
      <w:r w:rsidRPr="00B45E04">
        <w:tab/>
        <w:t>on a specified kind of data processing device; or</w:t>
      </w:r>
    </w:p>
    <w:p w14:paraId="009018E2" w14:textId="77777777" w:rsidR="00DE7BA3" w:rsidRPr="00B45E04" w:rsidRDefault="00DE7BA3" w:rsidP="00DE7BA3">
      <w:pPr>
        <w:pStyle w:val="paragraph"/>
      </w:pPr>
      <w:r w:rsidRPr="00B45E04">
        <w:tab/>
        <w:t>(b)</w:t>
      </w:r>
      <w:r w:rsidRPr="00B45E04">
        <w:tab/>
        <w:t>by way of a specified kind of electronic transmission.</w:t>
      </w:r>
    </w:p>
    <w:p w14:paraId="33173FFD" w14:textId="77777777" w:rsidR="00DE7BA3" w:rsidRPr="00B45E04" w:rsidRDefault="00DE7BA3" w:rsidP="00DE7BA3">
      <w:pPr>
        <w:pStyle w:val="subsection"/>
      </w:pPr>
      <w:r w:rsidRPr="00B45E04">
        <w:tab/>
        <w:t>(2D)</w:t>
      </w:r>
      <w:r w:rsidRPr="00B45E04">
        <w:tab/>
      </w:r>
      <w:r w:rsidR="001A2F50" w:rsidRPr="00B45E04">
        <w:t>Subsections (</w:t>
      </w:r>
      <w:r w:rsidRPr="00B45E04">
        <w:t xml:space="preserve">2), (2A), (2B) and (2C) do not limit </w:t>
      </w:r>
      <w:r w:rsidR="001A2F50" w:rsidRPr="00B45E04">
        <w:t>subsection (</w:t>
      </w:r>
      <w:r w:rsidRPr="00B45E04">
        <w:t>1).</w:t>
      </w:r>
    </w:p>
    <w:p w14:paraId="1DFE94FF" w14:textId="77777777" w:rsidR="00DE7BA3" w:rsidRPr="00B45E04" w:rsidRDefault="00DE7BA3" w:rsidP="00DE7BA3">
      <w:pPr>
        <w:pStyle w:val="subsection"/>
      </w:pPr>
      <w:r w:rsidRPr="00B45E04">
        <w:lastRenderedPageBreak/>
        <w:tab/>
        <w:t>(3)</w:t>
      </w:r>
      <w:r w:rsidRPr="00B45E04">
        <w:tab/>
        <w:t>If the rules apply to a particular carrier or carriage service provider, the Commission must give the carrier or provider a copy of the rules.</w:t>
      </w:r>
    </w:p>
    <w:p w14:paraId="4AA6AF93" w14:textId="77777777" w:rsidR="00DE7BA3" w:rsidRPr="00B45E04" w:rsidRDefault="00DE7BA3" w:rsidP="00DE7BA3">
      <w:pPr>
        <w:pStyle w:val="subsection"/>
      </w:pPr>
      <w:r w:rsidRPr="00B45E04">
        <w:tab/>
        <w:t>(4)</w:t>
      </w:r>
      <w:r w:rsidRPr="00B45E04">
        <w:tab/>
        <w:t>The Commission must not exercise its powers under this section so as to require the keeping or retention of records unless the records contain, or will contain, information that is relevant to:</w:t>
      </w:r>
    </w:p>
    <w:p w14:paraId="77AA6DAF" w14:textId="77777777" w:rsidR="00DE7BA3" w:rsidRPr="00B45E04" w:rsidRDefault="00DE7BA3" w:rsidP="00DE7BA3">
      <w:pPr>
        <w:pStyle w:val="paragraph"/>
      </w:pPr>
      <w:r w:rsidRPr="00B45E04">
        <w:tab/>
        <w:t>(a)</w:t>
      </w:r>
      <w:r w:rsidRPr="00B45E04">
        <w:tab/>
        <w:t>ascertaining whether the competition rule has been, or is being, complied with; or</w:t>
      </w:r>
    </w:p>
    <w:p w14:paraId="603EBB79" w14:textId="77777777" w:rsidR="00DE7BA3" w:rsidRPr="00B45E04" w:rsidRDefault="00DE7BA3" w:rsidP="00DE7BA3">
      <w:pPr>
        <w:pStyle w:val="paragraph"/>
      </w:pPr>
      <w:r w:rsidRPr="00B45E04">
        <w:tab/>
        <w:t>(c)</w:t>
      </w:r>
      <w:r w:rsidRPr="00B45E04">
        <w:tab/>
        <w:t>the operation of this Part (other than this Division); or</w:t>
      </w:r>
    </w:p>
    <w:p w14:paraId="61AAF62F" w14:textId="77777777" w:rsidR="00DE7BA3" w:rsidRPr="00B45E04" w:rsidRDefault="00DE7BA3" w:rsidP="00DE7BA3">
      <w:pPr>
        <w:pStyle w:val="paragraph"/>
      </w:pPr>
      <w:r w:rsidRPr="00B45E04">
        <w:tab/>
        <w:t>(d)</w:t>
      </w:r>
      <w:r w:rsidRPr="00B45E04">
        <w:tab/>
        <w:t>the operation of Part XIC (which deals with access); or</w:t>
      </w:r>
    </w:p>
    <w:p w14:paraId="76B3521F" w14:textId="77777777" w:rsidR="00EF2506" w:rsidRPr="00B45E04" w:rsidRDefault="00EF2506" w:rsidP="00EF2506">
      <w:pPr>
        <w:pStyle w:val="paragraph"/>
      </w:pPr>
      <w:r w:rsidRPr="00B45E04">
        <w:tab/>
        <w:t>(da)</w:t>
      </w:r>
      <w:r w:rsidRPr="00B45E04">
        <w:tab/>
        <w:t xml:space="preserve">the operation of the </w:t>
      </w:r>
      <w:r w:rsidRPr="00B45E04">
        <w:rPr>
          <w:i/>
        </w:rPr>
        <w:t>National Broadband Network Companies Act 2011</w:t>
      </w:r>
      <w:r w:rsidRPr="00B45E04">
        <w:t xml:space="preserve"> or regulations under that Act; or</w:t>
      </w:r>
    </w:p>
    <w:p w14:paraId="5862626D" w14:textId="77777777" w:rsidR="000E5FA9" w:rsidRPr="00B45E04" w:rsidRDefault="000E5FA9" w:rsidP="000E5FA9">
      <w:pPr>
        <w:pStyle w:val="paragraph"/>
      </w:pPr>
      <w:r w:rsidRPr="00B45E04">
        <w:tab/>
        <w:t>(db)</w:t>
      </w:r>
      <w:r w:rsidRPr="00B45E04">
        <w:tab/>
        <w:t xml:space="preserve">the operation of Part 8 of the </w:t>
      </w:r>
      <w:r w:rsidRPr="00B45E04">
        <w:rPr>
          <w:i/>
        </w:rPr>
        <w:t>Telecommunications Act 1997</w:t>
      </w:r>
      <w:r w:rsidRPr="00B45E04">
        <w:t xml:space="preserve"> (which deals with local access lines); or</w:t>
      </w:r>
    </w:p>
    <w:p w14:paraId="5166D07B" w14:textId="77777777" w:rsidR="00C861CC" w:rsidRPr="00B45E04" w:rsidRDefault="00C861CC" w:rsidP="00C861CC">
      <w:pPr>
        <w:pStyle w:val="paragraph"/>
      </w:pPr>
      <w:r w:rsidRPr="00B45E04">
        <w:tab/>
        <w:t>(dc)</w:t>
      </w:r>
      <w:r w:rsidRPr="00B45E04">
        <w:tab/>
        <w:t>the operation of Part</w:t>
      </w:r>
      <w:r w:rsidR="001A2F50" w:rsidRPr="00B45E04">
        <w:t> </w:t>
      </w:r>
      <w:r w:rsidRPr="00B45E04">
        <w:t xml:space="preserve">3 of the </w:t>
      </w:r>
      <w:r w:rsidRPr="00B45E04">
        <w:rPr>
          <w:i/>
        </w:rPr>
        <w:t>Telecommunications (Consumer Protection and Service Standards) Act 1999</w:t>
      </w:r>
      <w:r w:rsidRPr="00B45E04">
        <w:t xml:space="preserve"> (which deals with the funding of fixed wireless broadband and satellite broadband); or</w:t>
      </w:r>
    </w:p>
    <w:p w14:paraId="7058D333" w14:textId="77777777" w:rsidR="00C861CC" w:rsidRPr="00B45E04" w:rsidRDefault="00C861CC" w:rsidP="00C861CC">
      <w:pPr>
        <w:pStyle w:val="paragraph"/>
      </w:pPr>
      <w:r w:rsidRPr="00B45E04">
        <w:tab/>
        <w:t>(dd)</w:t>
      </w:r>
      <w:r w:rsidRPr="00B45E04">
        <w:tab/>
        <w:t xml:space="preserve">the operation of the </w:t>
      </w:r>
      <w:r w:rsidRPr="00B45E04">
        <w:rPr>
          <w:i/>
        </w:rPr>
        <w:t>T</w:t>
      </w:r>
      <w:r w:rsidRPr="00B45E04">
        <w:rPr>
          <w:i/>
          <w:color w:val="000000"/>
        </w:rPr>
        <w:t>elecommunications (Regional Broadband Scheme) Charge Act 2020</w:t>
      </w:r>
      <w:r w:rsidRPr="00B45E04">
        <w:t>; or</w:t>
      </w:r>
    </w:p>
    <w:p w14:paraId="1AAB4789" w14:textId="77777777" w:rsidR="00DE7BA3" w:rsidRPr="00B45E04" w:rsidRDefault="00DE7BA3" w:rsidP="00DE7BA3">
      <w:pPr>
        <w:pStyle w:val="paragraph"/>
      </w:pPr>
      <w:r w:rsidRPr="00B45E04">
        <w:tab/>
        <w:t>(e)</w:t>
      </w:r>
      <w:r w:rsidRPr="00B45E04">
        <w:tab/>
        <w:t>the operation of Division</w:t>
      </w:r>
      <w:r w:rsidR="001A2F50" w:rsidRPr="00B45E04">
        <w:t> </w:t>
      </w:r>
      <w:r w:rsidRPr="00B45E04">
        <w:t>3 of Part</w:t>
      </w:r>
      <w:r w:rsidR="001A2F50" w:rsidRPr="00B45E04">
        <w:t> </w:t>
      </w:r>
      <w:r w:rsidRPr="00B45E04">
        <w:t xml:space="preserve">20 of the </w:t>
      </w:r>
      <w:r w:rsidRPr="00B45E04">
        <w:rPr>
          <w:i/>
        </w:rPr>
        <w:t>Telecommunications Act 1997</w:t>
      </w:r>
      <w:r w:rsidRPr="00B45E04">
        <w:t xml:space="preserve"> (which deals with Rules of Conduct relating to dealings with international telecommunications operators); or</w:t>
      </w:r>
    </w:p>
    <w:p w14:paraId="37E41DEC" w14:textId="77777777" w:rsidR="00DE7BA3" w:rsidRPr="00B45E04" w:rsidRDefault="00DE7BA3" w:rsidP="00DE7BA3">
      <w:pPr>
        <w:pStyle w:val="paragraph"/>
      </w:pPr>
      <w:r w:rsidRPr="00B45E04">
        <w:tab/>
        <w:t>(f)</w:t>
      </w:r>
      <w:r w:rsidRPr="00B45E04">
        <w:tab/>
        <w:t>the operation of Part</w:t>
      </w:r>
      <w:r w:rsidR="001A2F50" w:rsidRPr="00B45E04">
        <w:t> </w:t>
      </w:r>
      <w:r w:rsidRPr="00B45E04">
        <w:t xml:space="preserve">9 of the </w:t>
      </w:r>
      <w:r w:rsidRPr="00B45E04">
        <w:rPr>
          <w:i/>
        </w:rPr>
        <w:t>Telecommunications (Consumer Protection and Service Standards) Act 1999</w:t>
      </w:r>
      <w:r w:rsidRPr="00B45E04">
        <w:t xml:space="preserve"> (which deals with </w:t>
      </w:r>
      <w:r w:rsidR="004C0A37" w:rsidRPr="00B45E04">
        <w:t>the regulation of the charges of designated Telstra successor companies</w:t>
      </w:r>
      <w:r w:rsidRPr="00B45E04">
        <w:t>).</w:t>
      </w:r>
    </w:p>
    <w:p w14:paraId="455CC7B1" w14:textId="77777777" w:rsidR="007A7A44" w:rsidRPr="00B45E04" w:rsidRDefault="007A7A44" w:rsidP="007A7A44">
      <w:pPr>
        <w:pStyle w:val="subsection"/>
      </w:pPr>
      <w:r w:rsidRPr="00B45E04">
        <w:tab/>
        <w:t>(4A)</w:t>
      </w:r>
      <w:r w:rsidRPr="00B45E04">
        <w:tab/>
        <w:t>The Commission must review any rules for keeping or retaining records containing information relevant to the operation of Division</w:t>
      </w:r>
      <w:r w:rsidR="001A2F50" w:rsidRPr="00B45E04">
        <w:t> </w:t>
      </w:r>
      <w:r w:rsidRPr="00B45E04">
        <w:t>12 of this Part at least once in each of the following periods:</w:t>
      </w:r>
    </w:p>
    <w:p w14:paraId="1365ACCB" w14:textId="77777777" w:rsidR="007A7A44" w:rsidRPr="00B45E04" w:rsidRDefault="007A7A44" w:rsidP="007A7A44">
      <w:pPr>
        <w:pStyle w:val="paragraph"/>
      </w:pPr>
      <w:r w:rsidRPr="00B45E04">
        <w:tab/>
        <w:t>(a)</w:t>
      </w:r>
      <w:r w:rsidRPr="00B45E04">
        <w:tab/>
        <w:t>the period of 1 year after the commencement of this subsection;</w:t>
      </w:r>
    </w:p>
    <w:p w14:paraId="3EA292E8" w14:textId="77777777" w:rsidR="007A7A44" w:rsidRPr="00B45E04" w:rsidRDefault="007A7A44" w:rsidP="007A7A44">
      <w:pPr>
        <w:pStyle w:val="paragraph"/>
      </w:pPr>
      <w:r w:rsidRPr="00B45E04">
        <w:lastRenderedPageBreak/>
        <w:tab/>
        <w:t>(b)</w:t>
      </w:r>
      <w:r w:rsidRPr="00B45E04">
        <w:tab/>
        <w:t>the period of 5 years after the completion of the previous review.</w:t>
      </w:r>
    </w:p>
    <w:p w14:paraId="7DEA99BB" w14:textId="77777777" w:rsidR="007A7A44" w:rsidRPr="00B45E04" w:rsidRDefault="007A7A44" w:rsidP="007A7A44">
      <w:pPr>
        <w:pStyle w:val="subsection"/>
      </w:pPr>
      <w:r w:rsidRPr="00B45E04">
        <w:tab/>
        <w:t>(4B)</w:t>
      </w:r>
      <w:r w:rsidRPr="00B45E04">
        <w:tab/>
        <w:t xml:space="preserve">In reviewing rules under </w:t>
      </w:r>
      <w:r w:rsidR="001A2F50" w:rsidRPr="00B45E04">
        <w:t>subsection (</w:t>
      </w:r>
      <w:r w:rsidRPr="00B45E04">
        <w:t>4A), the Commission must have regard to:</w:t>
      </w:r>
    </w:p>
    <w:p w14:paraId="2C1897C4" w14:textId="77777777" w:rsidR="007A7A44" w:rsidRPr="00B45E04" w:rsidRDefault="007A7A44" w:rsidP="007A7A44">
      <w:pPr>
        <w:pStyle w:val="paragraph"/>
      </w:pPr>
      <w:r w:rsidRPr="00B45E04">
        <w:tab/>
        <w:t>(a)</w:t>
      </w:r>
      <w:r w:rsidRPr="00B45E04">
        <w:tab/>
        <w:t xml:space="preserve">whether the information is </w:t>
      </w:r>
      <w:r w:rsidR="00F223E1" w:rsidRPr="00B45E04">
        <w:t>publicly</w:t>
      </w:r>
      <w:r w:rsidRPr="00B45E04">
        <w:t xml:space="preserve"> available; and</w:t>
      </w:r>
    </w:p>
    <w:p w14:paraId="4683055B" w14:textId="77777777" w:rsidR="007A7A44" w:rsidRPr="00B45E04" w:rsidRDefault="007A7A44" w:rsidP="007A7A44">
      <w:pPr>
        <w:pStyle w:val="paragraph"/>
      </w:pPr>
      <w:r w:rsidRPr="00B45E04">
        <w:tab/>
        <w:t>(b)</w:t>
      </w:r>
      <w:r w:rsidRPr="00B45E04">
        <w:tab/>
        <w:t>whether consumer demand for the goods and services to which the information relates has changed; and</w:t>
      </w:r>
    </w:p>
    <w:p w14:paraId="2B715504" w14:textId="77777777" w:rsidR="007A7A44" w:rsidRPr="00B45E04" w:rsidRDefault="007A7A44" w:rsidP="007A7A44">
      <w:pPr>
        <w:pStyle w:val="paragraph"/>
      </w:pPr>
      <w:r w:rsidRPr="00B45E04">
        <w:tab/>
        <w:t>(c)</w:t>
      </w:r>
      <w:r w:rsidRPr="00B45E04">
        <w:tab/>
        <w:t>the usefulness of the information to consumers, industry, the Minister and Parliament.</w:t>
      </w:r>
    </w:p>
    <w:p w14:paraId="35D755F1" w14:textId="420E97CC" w:rsidR="00DE7BA3" w:rsidRPr="00B45E04" w:rsidRDefault="00DE7BA3" w:rsidP="00DE7BA3">
      <w:pPr>
        <w:pStyle w:val="subsection"/>
      </w:pPr>
      <w:r w:rsidRPr="00B45E04">
        <w:tab/>
        <w:t>(5)</w:t>
      </w:r>
      <w:r w:rsidRPr="00B45E04">
        <w:tab/>
        <w:t>Record</w:t>
      </w:r>
      <w:r w:rsidR="001C3D7C">
        <w:noBreakHyphen/>
      </w:r>
      <w:r w:rsidRPr="00B45E04">
        <w:t xml:space="preserve">keeping rules made before </w:t>
      </w:r>
      <w:r w:rsidR="00850B2C" w:rsidRPr="00B45E04">
        <w:t>1 July</w:t>
      </w:r>
      <w:r w:rsidRPr="00B45E04">
        <w:t xml:space="preserve"> 1997 come into force on </w:t>
      </w:r>
      <w:r w:rsidR="00850B2C" w:rsidRPr="00B45E04">
        <w:t>1 July</w:t>
      </w:r>
      <w:r w:rsidRPr="00B45E04">
        <w:t xml:space="preserve"> 1997.</w:t>
      </w:r>
    </w:p>
    <w:p w14:paraId="2108D013" w14:textId="38A3201F" w:rsidR="00DE7BA3" w:rsidRPr="00B45E04" w:rsidRDefault="00DE7BA3" w:rsidP="00DE7BA3">
      <w:pPr>
        <w:pStyle w:val="subsection"/>
      </w:pPr>
      <w:r w:rsidRPr="00B45E04">
        <w:tab/>
        <w:t>(6)</w:t>
      </w:r>
      <w:r w:rsidRPr="00B45E04">
        <w:tab/>
        <w:t xml:space="preserve">This section does not limit </w:t>
      </w:r>
      <w:r w:rsidR="002F06D1" w:rsidRPr="00B45E04">
        <w:t>section 1</w:t>
      </w:r>
      <w:r w:rsidRPr="00B45E04">
        <w:t>55 (which is about the general information</w:t>
      </w:r>
      <w:r w:rsidR="001C3D7C">
        <w:noBreakHyphen/>
      </w:r>
      <w:r w:rsidRPr="00B45E04">
        <w:t>gathering powers of the Commission).</w:t>
      </w:r>
    </w:p>
    <w:p w14:paraId="6A23345A" w14:textId="77777777" w:rsidR="00DE7BA3" w:rsidRPr="00B45E04" w:rsidRDefault="00DE7BA3" w:rsidP="00DE7BA3">
      <w:pPr>
        <w:pStyle w:val="ActHead5"/>
      </w:pPr>
      <w:bookmarkStart w:id="327" w:name="_Toc185503604"/>
      <w:r w:rsidRPr="001C3D7C">
        <w:rPr>
          <w:rStyle w:val="CharSectno"/>
        </w:rPr>
        <w:t>151BUAA</w:t>
      </w:r>
      <w:r w:rsidRPr="00B45E04">
        <w:t xml:space="preserve">  Minister may give directions to Commission</w:t>
      </w:r>
      <w:bookmarkEnd w:id="327"/>
    </w:p>
    <w:p w14:paraId="639C5D86" w14:textId="77777777" w:rsidR="00DE7BA3" w:rsidRPr="00B45E04" w:rsidRDefault="00DE7BA3" w:rsidP="00DE7BA3">
      <w:pPr>
        <w:pStyle w:val="subsection"/>
      </w:pPr>
      <w:r w:rsidRPr="00B45E04">
        <w:tab/>
        <w:t>(1)</w:t>
      </w:r>
      <w:r w:rsidRPr="00B45E04">
        <w:tab/>
        <w:t>The Minister may</w:t>
      </w:r>
      <w:r w:rsidR="005A0315" w:rsidRPr="00B45E04">
        <w:t>, by legislative instrument, give a direction</w:t>
      </w:r>
      <w:r w:rsidRPr="00B45E04">
        <w:t xml:space="preserve"> to the Commission in relation to the exercise of its powers under </w:t>
      </w:r>
      <w:r w:rsidR="002F06D1" w:rsidRPr="00B45E04">
        <w:t>section 1</w:t>
      </w:r>
      <w:r w:rsidRPr="00B45E04">
        <w:t>51BU, 151BUDA, 151BUDB or 151BUDC.</w:t>
      </w:r>
    </w:p>
    <w:p w14:paraId="00BCCF0D" w14:textId="77777777" w:rsidR="00DE7BA3" w:rsidRPr="00B45E04" w:rsidRDefault="00DE7BA3" w:rsidP="00DE7BA3">
      <w:pPr>
        <w:pStyle w:val="subsection"/>
      </w:pPr>
      <w:r w:rsidRPr="00B45E04">
        <w:tab/>
        <w:t>(1A)</w:t>
      </w:r>
      <w:r w:rsidRPr="00B45E04">
        <w:tab/>
        <w:t xml:space="preserve">The Minister may only give a direction under </w:t>
      </w:r>
      <w:r w:rsidR="001A2F50" w:rsidRPr="00B45E04">
        <w:t>subsection (</w:t>
      </w:r>
      <w:r w:rsidRPr="00B45E04">
        <w:t>1) that:</w:t>
      </w:r>
    </w:p>
    <w:p w14:paraId="665FD261" w14:textId="77777777" w:rsidR="00DE7BA3" w:rsidRPr="00B45E04" w:rsidRDefault="00DE7BA3" w:rsidP="00DE7BA3">
      <w:pPr>
        <w:pStyle w:val="paragraph"/>
      </w:pPr>
      <w:r w:rsidRPr="00B45E04">
        <w:tab/>
        <w:t>(a)</w:t>
      </w:r>
      <w:r w:rsidRPr="00B45E04">
        <w:tab/>
        <w:t xml:space="preserve">requires the Commission to exercise its powers under </w:t>
      </w:r>
      <w:r w:rsidR="002F06D1" w:rsidRPr="00B45E04">
        <w:t>section 1</w:t>
      </w:r>
      <w:r w:rsidRPr="00B45E04">
        <w:t>51BU, 151BUDA, 151BUDB or 151BUDC; or</w:t>
      </w:r>
    </w:p>
    <w:p w14:paraId="0516B6F9" w14:textId="77777777" w:rsidR="00DE7BA3" w:rsidRPr="00B45E04" w:rsidRDefault="00DE7BA3" w:rsidP="00DE7BA3">
      <w:pPr>
        <w:pStyle w:val="paragraph"/>
      </w:pPr>
      <w:r w:rsidRPr="00B45E04">
        <w:tab/>
        <w:t>(b)</w:t>
      </w:r>
      <w:r w:rsidRPr="00B45E04">
        <w:tab/>
        <w:t xml:space="preserve">requires the Commission to exercise its powers under </w:t>
      </w:r>
      <w:r w:rsidR="002F06D1" w:rsidRPr="00B45E04">
        <w:t>section 1</w:t>
      </w:r>
      <w:r w:rsidRPr="00B45E04">
        <w:t>51BU, 151BUDA, 151BUDB or 151BUDC in a particular way.</w:t>
      </w:r>
    </w:p>
    <w:p w14:paraId="53762454" w14:textId="4EF745C2" w:rsidR="00DE7BA3" w:rsidRPr="00B45E04" w:rsidRDefault="00DE7BA3" w:rsidP="00DE7BA3">
      <w:pPr>
        <w:pStyle w:val="subsection"/>
      </w:pPr>
      <w:r w:rsidRPr="00B45E04">
        <w:tab/>
        <w:t>(1B)</w:t>
      </w:r>
      <w:r w:rsidRPr="00B45E04">
        <w:tab/>
        <w:t>The Minister may</w:t>
      </w:r>
      <w:r w:rsidR="005A0315" w:rsidRPr="00B45E04">
        <w:t>, by legislative instrument, give a direction</w:t>
      </w:r>
      <w:r w:rsidRPr="00B45E04">
        <w:t xml:space="preserve"> to the Commission requiring it, in the event that it receives a specified Ministerially</w:t>
      </w:r>
      <w:r w:rsidR="001C3D7C">
        <w:noBreakHyphen/>
      </w:r>
      <w:r w:rsidRPr="00B45E04">
        <w:t>directed report, to:</w:t>
      </w:r>
    </w:p>
    <w:p w14:paraId="765C9B5B" w14:textId="77777777" w:rsidR="00DE7BA3" w:rsidRPr="00B45E04" w:rsidRDefault="00DE7BA3" w:rsidP="00DE7BA3">
      <w:pPr>
        <w:pStyle w:val="paragraph"/>
      </w:pPr>
      <w:r w:rsidRPr="00B45E04">
        <w:tab/>
        <w:t>(a)</w:t>
      </w:r>
      <w:r w:rsidRPr="00B45E04">
        <w:tab/>
        <w:t>prepare a specified kind of analysis of the report; and</w:t>
      </w:r>
    </w:p>
    <w:p w14:paraId="59C0E107" w14:textId="77777777" w:rsidR="00DE7BA3" w:rsidRPr="00B45E04" w:rsidRDefault="00DE7BA3" w:rsidP="00DE7BA3">
      <w:pPr>
        <w:pStyle w:val="paragraph"/>
      </w:pPr>
      <w:r w:rsidRPr="00B45E04">
        <w:tab/>
        <w:t>(b)</w:t>
      </w:r>
      <w:r w:rsidRPr="00B45E04">
        <w:tab/>
        <w:t>publish the analysis within a specified period after receiving the report.</w:t>
      </w:r>
    </w:p>
    <w:p w14:paraId="5785A3D5"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856CAB" w:rsidRPr="00B45E04">
        <w:t xml:space="preserve">3(3) of the </w:t>
      </w:r>
      <w:r w:rsidR="00735ACD" w:rsidRPr="00B45E04">
        <w:rPr>
          <w:i/>
        </w:rPr>
        <w:t>Legislation Act 2003</w:t>
      </w:r>
      <w:r w:rsidRPr="00B45E04">
        <w:t>.</w:t>
      </w:r>
    </w:p>
    <w:p w14:paraId="3CEAF77F" w14:textId="3977F4DC" w:rsidR="00DE7BA3" w:rsidRPr="00B45E04" w:rsidRDefault="00DE7BA3" w:rsidP="00DE7BA3">
      <w:pPr>
        <w:pStyle w:val="subsection"/>
      </w:pPr>
      <w:r w:rsidRPr="00B45E04">
        <w:lastRenderedPageBreak/>
        <w:tab/>
        <w:t>(1C)</w:t>
      </w:r>
      <w:r w:rsidRPr="00B45E04">
        <w:tab/>
        <w:t>The Minister may</w:t>
      </w:r>
      <w:r w:rsidR="005A0315" w:rsidRPr="00B45E04">
        <w:t>, by legislative instrument, give a direction</w:t>
      </w:r>
      <w:r w:rsidRPr="00B45E04">
        <w:t xml:space="preserve"> to the Commission requiring it, in the event that it receives a report in a specified series of Ministerially</w:t>
      </w:r>
      <w:r w:rsidR="001C3D7C">
        <w:noBreakHyphen/>
      </w:r>
      <w:r w:rsidRPr="00B45E04">
        <w:t>directed periodic reports, to:</w:t>
      </w:r>
    </w:p>
    <w:p w14:paraId="1D25AA2A" w14:textId="77777777" w:rsidR="00DE7BA3" w:rsidRPr="00B45E04" w:rsidRDefault="00DE7BA3" w:rsidP="00DE7BA3">
      <w:pPr>
        <w:pStyle w:val="paragraph"/>
      </w:pPr>
      <w:r w:rsidRPr="00B45E04">
        <w:tab/>
        <w:t>(a)</w:t>
      </w:r>
      <w:r w:rsidRPr="00B45E04">
        <w:tab/>
        <w:t>prepare a specified kind of analysis of the report; and</w:t>
      </w:r>
    </w:p>
    <w:p w14:paraId="48FDDDBB" w14:textId="77777777" w:rsidR="00DE7BA3" w:rsidRPr="00B45E04" w:rsidRDefault="00DE7BA3" w:rsidP="00DE7BA3">
      <w:pPr>
        <w:pStyle w:val="paragraph"/>
      </w:pPr>
      <w:r w:rsidRPr="00B45E04">
        <w:tab/>
        <w:t>(b)</w:t>
      </w:r>
      <w:r w:rsidRPr="00B45E04">
        <w:tab/>
        <w:t>publish the analysis within a specified period after receiving the report.</w:t>
      </w:r>
    </w:p>
    <w:p w14:paraId="4E302BEB" w14:textId="77777777" w:rsidR="00DE7BA3" w:rsidRPr="00B45E04" w:rsidRDefault="00DE7BA3" w:rsidP="00DE7BA3">
      <w:pPr>
        <w:pStyle w:val="subsection"/>
      </w:pPr>
      <w:r w:rsidRPr="00B45E04">
        <w:tab/>
        <w:t>(2)</w:t>
      </w:r>
      <w:r w:rsidRPr="00B45E04">
        <w:tab/>
        <w:t>The Commission must comply with a direction under this section.</w:t>
      </w:r>
    </w:p>
    <w:p w14:paraId="2911C02C" w14:textId="77777777" w:rsidR="00DE7BA3" w:rsidRPr="00B45E04" w:rsidRDefault="00DE7BA3" w:rsidP="00DE7BA3">
      <w:pPr>
        <w:pStyle w:val="subsection"/>
      </w:pPr>
      <w:r w:rsidRPr="00B45E04">
        <w:tab/>
        <w:t>(3)</w:t>
      </w:r>
      <w:r w:rsidRPr="00B45E04">
        <w:tab/>
        <w:t>If:</w:t>
      </w:r>
    </w:p>
    <w:p w14:paraId="29061DBF" w14:textId="0192123E" w:rsidR="00DE7BA3" w:rsidRPr="00B45E04" w:rsidRDefault="00DE7BA3" w:rsidP="00DE7BA3">
      <w:pPr>
        <w:pStyle w:val="paragraph"/>
      </w:pPr>
      <w:r w:rsidRPr="00B45E04">
        <w:tab/>
        <w:t>(a)</w:t>
      </w:r>
      <w:r w:rsidRPr="00B45E04">
        <w:tab/>
        <w:t>a record</w:t>
      </w:r>
      <w:r w:rsidR="001C3D7C">
        <w:noBreakHyphen/>
      </w:r>
      <w:r w:rsidRPr="00B45E04">
        <w:t xml:space="preserve">keeping rule is made as a result of a direction under </w:t>
      </w:r>
      <w:r w:rsidR="001A2F50" w:rsidRPr="00B45E04">
        <w:rPr>
          <w:snapToGrid w:val="0"/>
        </w:rPr>
        <w:t>subsection (</w:t>
      </w:r>
      <w:r w:rsidRPr="00B45E04">
        <w:rPr>
          <w:snapToGrid w:val="0"/>
        </w:rPr>
        <w:t>1)</w:t>
      </w:r>
      <w:r w:rsidRPr="00B45E04">
        <w:t>; and</w:t>
      </w:r>
    </w:p>
    <w:p w14:paraId="6AAFDFFB" w14:textId="77777777" w:rsidR="00DE7BA3" w:rsidRPr="00B45E04" w:rsidRDefault="00DE7BA3" w:rsidP="00DE7BA3">
      <w:pPr>
        <w:pStyle w:val="paragraph"/>
      </w:pPr>
      <w:r w:rsidRPr="00B45E04">
        <w:tab/>
        <w:t>(b)</w:t>
      </w:r>
      <w:r w:rsidRPr="00B45E04">
        <w:tab/>
        <w:t>the rule requires the preparation of a report;</w:t>
      </w:r>
    </w:p>
    <w:p w14:paraId="783097D7" w14:textId="77777777" w:rsidR="00DE7BA3" w:rsidRPr="00B45E04" w:rsidRDefault="00DE7BA3" w:rsidP="00DE7BA3">
      <w:pPr>
        <w:pStyle w:val="subsection2"/>
      </w:pPr>
      <w:r w:rsidRPr="00B45E04">
        <w:t>then:</w:t>
      </w:r>
    </w:p>
    <w:p w14:paraId="7B3E1660" w14:textId="77777777" w:rsidR="00DE7BA3" w:rsidRPr="00B45E04" w:rsidRDefault="00DE7BA3" w:rsidP="00DE7BA3">
      <w:pPr>
        <w:pStyle w:val="paragraph"/>
      </w:pPr>
      <w:r w:rsidRPr="00B45E04">
        <w:tab/>
        <w:t>(c)</w:t>
      </w:r>
      <w:r w:rsidRPr="00B45E04">
        <w:tab/>
        <w:t>the rule must contain a statement to the effect that the rule was made as a result of a Ministerial direction; and</w:t>
      </w:r>
    </w:p>
    <w:p w14:paraId="17ED6A12" w14:textId="344595DE" w:rsidR="00DE7BA3" w:rsidRPr="00B45E04" w:rsidRDefault="00DE7BA3" w:rsidP="00DE7BA3">
      <w:pPr>
        <w:pStyle w:val="paragraph"/>
      </w:pPr>
      <w:r w:rsidRPr="00B45E04">
        <w:tab/>
        <w:t>(d)</w:t>
      </w:r>
      <w:r w:rsidRPr="00B45E04">
        <w:tab/>
        <w:t xml:space="preserve">a report prepared under the rule is to be known as a </w:t>
      </w:r>
      <w:r w:rsidRPr="00B45E04">
        <w:rPr>
          <w:b/>
          <w:i/>
        </w:rPr>
        <w:t>Ministerially</w:t>
      </w:r>
      <w:r w:rsidR="001C3D7C">
        <w:rPr>
          <w:b/>
          <w:i/>
        </w:rPr>
        <w:noBreakHyphen/>
      </w:r>
      <w:r w:rsidRPr="00B45E04">
        <w:rPr>
          <w:b/>
          <w:i/>
        </w:rPr>
        <w:t>directed report</w:t>
      </w:r>
      <w:r w:rsidRPr="00B45E04">
        <w:t>.</w:t>
      </w:r>
    </w:p>
    <w:p w14:paraId="0A0AFE7F" w14:textId="77777777" w:rsidR="00DE7BA3" w:rsidRPr="00B45E04" w:rsidRDefault="00DE7BA3" w:rsidP="00DE7BA3">
      <w:pPr>
        <w:pStyle w:val="ActHead5"/>
      </w:pPr>
      <w:bookmarkStart w:id="328" w:name="_Toc185503605"/>
      <w:r w:rsidRPr="001C3D7C">
        <w:rPr>
          <w:rStyle w:val="CharSectno"/>
        </w:rPr>
        <w:t>151BUAB</w:t>
      </w:r>
      <w:r w:rsidRPr="00B45E04">
        <w:t xml:space="preserve">  Request for disclosure</w:t>
      </w:r>
      <w:bookmarkEnd w:id="328"/>
    </w:p>
    <w:p w14:paraId="62D20C53" w14:textId="77777777" w:rsidR="00DE7BA3" w:rsidRPr="00B45E04" w:rsidRDefault="00DE7BA3" w:rsidP="00DE7BA3">
      <w:pPr>
        <w:pStyle w:val="subsection"/>
      </w:pPr>
      <w:r w:rsidRPr="00B45E04">
        <w:tab/>
        <w:t>(1)</w:t>
      </w:r>
      <w:r w:rsidRPr="00B45E04">
        <w:tab/>
        <w:t>A person may request the Commission to exercise its powers under:</w:t>
      </w:r>
    </w:p>
    <w:p w14:paraId="2F2FC337" w14:textId="77777777" w:rsidR="00DE7BA3" w:rsidRPr="00B45E04" w:rsidRDefault="00DE7BA3" w:rsidP="00DE7BA3">
      <w:pPr>
        <w:pStyle w:val="paragraph"/>
      </w:pPr>
      <w:r w:rsidRPr="00B45E04">
        <w:tab/>
        <w:t>(a)</w:t>
      </w:r>
      <w:r w:rsidRPr="00B45E04">
        <w:tab/>
      </w:r>
      <w:r w:rsidR="002F06D1" w:rsidRPr="00B45E04">
        <w:t>section 1</w:t>
      </w:r>
      <w:r w:rsidRPr="00B45E04">
        <w:t>51BUA or 151BUB in relation to a particular report; or</w:t>
      </w:r>
    </w:p>
    <w:p w14:paraId="5660E082" w14:textId="77777777" w:rsidR="00DE7BA3" w:rsidRPr="00B45E04" w:rsidRDefault="00DE7BA3" w:rsidP="00DE7BA3">
      <w:pPr>
        <w:pStyle w:val="paragraph"/>
      </w:pPr>
      <w:r w:rsidRPr="00B45E04">
        <w:tab/>
        <w:t>(b)</w:t>
      </w:r>
      <w:r w:rsidRPr="00B45E04">
        <w:tab/>
      </w:r>
      <w:r w:rsidR="002F06D1" w:rsidRPr="00B45E04">
        <w:t>section 1</w:t>
      </w:r>
      <w:r w:rsidRPr="00B45E04">
        <w:t>51BUC in relation to a particular series of periodic reports.</w:t>
      </w:r>
    </w:p>
    <w:p w14:paraId="5D91B8A9" w14:textId="77777777" w:rsidR="00DE7BA3" w:rsidRPr="00B45E04" w:rsidRDefault="00DE7BA3" w:rsidP="00DE7BA3">
      <w:pPr>
        <w:pStyle w:val="subsection"/>
      </w:pPr>
      <w:r w:rsidRPr="00B45E04">
        <w:tab/>
        <w:t>(2)</w:t>
      </w:r>
      <w:r w:rsidRPr="00B45E04">
        <w:tab/>
        <w:t>The request must be in writing.</w:t>
      </w:r>
    </w:p>
    <w:p w14:paraId="3A6618A4" w14:textId="77777777" w:rsidR="00DE7BA3" w:rsidRPr="00B45E04" w:rsidRDefault="00DE7BA3" w:rsidP="00DE7BA3">
      <w:pPr>
        <w:pStyle w:val="subsection"/>
      </w:pPr>
      <w:r w:rsidRPr="00B45E04">
        <w:tab/>
        <w:t>(3)</w:t>
      </w:r>
      <w:r w:rsidRPr="00B45E04">
        <w:tab/>
        <w:t>The Commission must consider the request.</w:t>
      </w:r>
    </w:p>
    <w:p w14:paraId="79CC1EF8" w14:textId="77777777" w:rsidR="00DE7BA3" w:rsidRPr="00B45E04" w:rsidRDefault="00DE7BA3" w:rsidP="00DE7BA3">
      <w:pPr>
        <w:pStyle w:val="subsection"/>
      </w:pPr>
      <w:r w:rsidRPr="00B45E04">
        <w:tab/>
        <w:t>(4)</w:t>
      </w:r>
      <w:r w:rsidRPr="00B45E04">
        <w:tab/>
        <w:t>However, the Commission need not consider the request if it considers that the request is frivolous, vexatious or was not made in good faith.</w:t>
      </w:r>
    </w:p>
    <w:p w14:paraId="26CD16AB" w14:textId="77777777" w:rsidR="00DE7BA3" w:rsidRPr="00B45E04" w:rsidRDefault="00DE7BA3" w:rsidP="00DE7BA3">
      <w:pPr>
        <w:pStyle w:val="ActHead5"/>
      </w:pPr>
      <w:bookmarkStart w:id="329" w:name="_Toc185503606"/>
      <w:r w:rsidRPr="001C3D7C">
        <w:rPr>
          <w:rStyle w:val="CharSectno"/>
        </w:rPr>
        <w:lastRenderedPageBreak/>
        <w:t>151BUA</w:t>
      </w:r>
      <w:r w:rsidRPr="00B45E04">
        <w:t xml:space="preserve">  Commission gives access to reports</w:t>
      </w:r>
      <w:bookmarkEnd w:id="329"/>
    </w:p>
    <w:p w14:paraId="24EB5A4A" w14:textId="6645639C" w:rsidR="00DE7BA3" w:rsidRPr="00B45E04" w:rsidRDefault="00DE7BA3" w:rsidP="00DE7BA3">
      <w:pPr>
        <w:pStyle w:val="subsection"/>
      </w:pPr>
      <w:r w:rsidRPr="00B45E04">
        <w:tab/>
        <w:t>(1)</w:t>
      </w:r>
      <w:r w:rsidRPr="00B45E04">
        <w:tab/>
        <w:t>This section applies to a particular report given to the Commission by a carrier, or a carriage service provider, in accordance with the record</w:t>
      </w:r>
      <w:r w:rsidR="001C3D7C">
        <w:noBreakHyphen/>
      </w:r>
      <w:r w:rsidRPr="00B45E04">
        <w:t>keeping rules.</w:t>
      </w:r>
    </w:p>
    <w:p w14:paraId="73F39D40" w14:textId="77777777" w:rsidR="00DE7BA3" w:rsidRPr="00B45E04" w:rsidRDefault="00DE7BA3" w:rsidP="00DE7BA3">
      <w:pPr>
        <w:pStyle w:val="SubsectionHead"/>
      </w:pPr>
      <w:r w:rsidRPr="00B45E04">
        <w:t>Criteria for disclosure</w:t>
      </w:r>
    </w:p>
    <w:p w14:paraId="63E48E51" w14:textId="77777777" w:rsidR="00DE7BA3" w:rsidRPr="00B45E04" w:rsidRDefault="00DE7BA3" w:rsidP="00DE7BA3">
      <w:pPr>
        <w:pStyle w:val="subsection"/>
      </w:pPr>
      <w:r w:rsidRPr="00B45E04">
        <w:tab/>
        <w:t>(2)</w:t>
      </w:r>
      <w:r w:rsidRPr="00B45E04">
        <w:tab/>
        <w:t>If the Commission is satisfied that the disclosure of the report, or the disclosure of particular extracts from the report, would be likely to:</w:t>
      </w:r>
    </w:p>
    <w:p w14:paraId="5234B32F" w14:textId="77777777" w:rsidR="00DE7BA3" w:rsidRPr="00B45E04" w:rsidRDefault="00DE7BA3" w:rsidP="00DE7BA3">
      <w:pPr>
        <w:pStyle w:val="paragraph"/>
      </w:pPr>
      <w:r w:rsidRPr="00B45E04">
        <w:tab/>
        <w:t>(a)</w:t>
      </w:r>
      <w:r w:rsidRPr="00B45E04">
        <w:tab/>
        <w:t>promote competition in markets for listed carriage services; or</w:t>
      </w:r>
    </w:p>
    <w:p w14:paraId="4ACAF248" w14:textId="77777777" w:rsidR="00DE7BA3" w:rsidRPr="00B45E04" w:rsidRDefault="00DE7BA3" w:rsidP="00DE7BA3">
      <w:pPr>
        <w:pStyle w:val="paragraph"/>
      </w:pPr>
      <w:r w:rsidRPr="00B45E04">
        <w:tab/>
        <w:t>(b)</w:t>
      </w:r>
      <w:r w:rsidRPr="00B45E04">
        <w:tab/>
        <w:t>facilitate the operation of:</w:t>
      </w:r>
    </w:p>
    <w:p w14:paraId="66BD96AF" w14:textId="77777777" w:rsidR="00DE7BA3" w:rsidRPr="00B45E04" w:rsidRDefault="00DE7BA3" w:rsidP="00DE7BA3">
      <w:pPr>
        <w:pStyle w:val="paragraphsub"/>
      </w:pPr>
      <w:r w:rsidRPr="00B45E04">
        <w:tab/>
        <w:t>(i)</w:t>
      </w:r>
      <w:r w:rsidRPr="00B45E04">
        <w:tab/>
        <w:t>this Part (other than this Division); or</w:t>
      </w:r>
    </w:p>
    <w:p w14:paraId="124AB24F" w14:textId="77777777" w:rsidR="00DE7BA3" w:rsidRPr="00B45E04" w:rsidRDefault="00DE7BA3" w:rsidP="00DE7BA3">
      <w:pPr>
        <w:pStyle w:val="paragraphsub"/>
      </w:pPr>
      <w:r w:rsidRPr="00B45E04">
        <w:tab/>
        <w:t>(ii)</w:t>
      </w:r>
      <w:r w:rsidRPr="00B45E04">
        <w:tab/>
        <w:t>Part XIC (which deals with access); or</w:t>
      </w:r>
    </w:p>
    <w:p w14:paraId="56A74868" w14:textId="77777777" w:rsidR="00961923" w:rsidRPr="00B45E04" w:rsidRDefault="00961923" w:rsidP="00961923">
      <w:pPr>
        <w:pStyle w:val="paragraphsub"/>
      </w:pPr>
      <w:r w:rsidRPr="00B45E04">
        <w:tab/>
        <w:t>(iia)</w:t>
      </w:r>
      <w:r w:rsidRPr="00B45E04">
        <w:tab/>
        <w:t xml:space="preserve">the </w:t>
      </w:r>
      <w:r w:rsidRPr="00B45E04">
        <w:rPr>
          <w:i/>
        </w:rPr>
        <w:t xml:space="preserve">National Broadband Network Companies Act 2011 </w:t>
      </w:r>
      <w:r w:rsidRPr="00B45E04">
        <w:t>or regulations under that Act; or</w:t>
      </w:r>
    </w:p>
    <w:p w14:paraId="6A919119" w14:textId="77777777" w:rsidR="000E5FA9" w:rsidRPr="00B45E04" w:rsidRDefault="000E5FA9" w:rsidP="0026155A">
      <w:pPr>
        <w:pStyle w:val="paragraphsub"/>
      </w:pPr>
      <w:r w:rsidRPr="00B45E04">
        <w:tab/>
        <w:t>(iib)</w:t>
      </w:r>
      <w:r w:rsidRPr="00B45E04">
        <w:tab/>
        <w:t xml:space="preserve">the operation of Part 8 of the </w:t>
      </w:r>
      <w:r w:rsidRPr="00B45E04">
        <w:rPr>
          <w:i/>
        </w:rPr>
        <w:t>Telecommunications Act 1997</w:t>
      </w:r>
      <w:r w:rsidRPr="00B45E04">
        <w:t xml:space="preserve"> (which deals with local access lines); or</w:t>
      </w:r>
    </w:p>
    <w:p w14:paraId="6D786BAF" w14:textId="77777777" w:rsidR="00C861CC" w:rsidRPr="00B45E04" w:rsidRDefault="00C861CC" w:rsidP="00E9703E">
      <w:pPr>
        <w:pStyle w:val="paragraphsub"/>
      </w:pPr>
      <w:r w:rsidRPr="00B45E04">
        <w:tab/>
        <w:t>(iic)</w:t>
      </w:r>
      <w:r w:rsidRPr="00B45E04">
        <w:tab/>
        <w:t>the operation of Part</w:t>
      </w:r>
      <w:r w:rsidR="001A2F50" w:rsidRPr="00B45E04">
        <w:t> </w:t>
      </w:r>
      <w:r w:rsidRPr="00B45E04">
        <w:t xml:space="preserve">3 of the </w:t>
      </w:r>
      <w:r w:rsidRPr="00B45E04">
        <w:rPr>
          <w:i/>
        </w:rPr>
        <w:t xml:space="preserve">Telecommunications (Consumer Protection and Service Standards) Act 1999 </w:t>
      </w:r>
      <w:r w:rsidRPr="00B45E04">
        <w:t>(which deals with the funding of fixed wireless broadband and satellite broadband); or</w:t>
      </w:r>
    </w:p>
    <w:p w14:paraId="3FC7FF3A" w14:textId="77777777" w:rsidR="00C861CC" w:rsidRPr="00B45E04" w:rsidRDefault="00C861CC" w:rsidP="00E9703E">
      <w:pPr>
        <w:pStyle w:val="paragraphsub"/>
      </w:pPr>
      <w:r w:rsidRPr="00B45E04">
        <w:tab/>
        <w:t>(iid)</w:t>
      </w:r>
      <w:r w:rsidRPr="00B45E04">
        <w:tab/>
        <w:t xml:space="preserve">the operation of the </w:t>
      </w:r>
      <w:r w:rsidRPr="00B45E04">
        <w:rPr>
          <w:i/>
        </w:rPr>
        <w:t>T</w:t>
      </w:r>
      <w:r w:rsidRPr="00B45E04">
        <w:rPr>
          <w:i/>
          <w:color w:val="000000"/>
        </w:rPr>
        <w:t>elecommunications (Regional Broadband Scheme) Charge Act 2020</w:t>
      </w:r>
      <w:r w:rsidRPr="00B45E04">
        <w:t>; or</w:t>
      </w:r>
    </w:p>
    <w:p w14:paraId="76972836" w14:textId="77777777" w:rsidR="00DE7BA3" w:rsidRPr="00B45E04" w:rsidRDefault="00DE7BA3" w:rsidP="00DE7BA3">
      <w:pPr>
        <w:pStyle w:val="paragraphsub"/>
      </w:pPr>
      <w:r w:rsidRPr="00B45E04">
        <w:tab/>
        <w:t>(iii)</w:t>
      </w:r>
      <w:r w:rsidRPr="00B45E04">
        <w:tab/>
        <w:t>Division</w:t>
      </w:r>
      <w:r w:rsidR="001A2F50" w:rsidRPr="00B45E04">
        <w:t> </w:t>
      </w:r>
      <w:r w:rsidRPr="00B45E04">
        <w:t>3 of Part</w:t>
      </w:r>
      <w:r w:rsidR="001A2F50" w:rsidRPr="00B45E04">
        <w:t> </w:t>
      </w:r>
      <w:r w:rsidRPr="00B45E04">
        <w:t xml:space="preserve">20 of the </w:t>
      </w:r>
      <w:r w:rsidRPr="00B45E04">
        <w:rPr>
          <w:i/>
        </w:rPr>
        <w:t>Telecommunications Act 1997</w:t>
      </w:r>
      <w:r w:rsidRPr="00B45E04">
        <w:t xml:space="preserve"> (which deals with Rules of Conduct relating to dealings with international telecommunications operators); or</w:t>
      </w:r>
    </w:p>
    <w:p w14:paraId="1FEE9F26" w14:textId="77777777" w:rsidR="00DE7BA3" w:rsidRPr="00B45E04" w:rsidRDefault="00DE7BA3" w:rsidP="00DE7BA3">
      <w:pPr>
        <w:pStyle w:val="paragraphsub"/>
      </w:pPr>
      <w:r w:rsidRPr="00B45E04">
        <w:tab/>
        <w:t>(iv)</w:t>
      </w:r>
      <w:r w:rsidRPr="00B45E04">
        <w:tab/>
        <w:t>Part</w:t>
      </w:r>
      <w:r w:rsidR="001A2F50" w:rsidRPr="00B45E04">
        <w:t> </w:t>
      </w:r>
      <w:r w:rsidRPr="00B45E04">
        <w:t xml:space="preserve">9 of the </w:t>
      </w:r>
      <w:r w:rsidRPr="00B45E04">
        <w:rPr>
          <w:i/>
        </w:rPr>
        <w:t xml:space="preserve">Telecommunications (Consumer Protection and Service Standards) Act 1999 </w:t>
      </w:r>
      <w:r w:rsidRPr="00B45E04">
        <w:t xml:space="preserve">(which deals with </w:t>
      </w:r>
      <w:r w:rsidR="004C0A37" w:rsidRPr="00B45E04">
        <w:t>the regulation of the charges of designated Telstra successor companies</w:t>
      </w:r>
      <w:r w:rsidRPr="00B45E04">
        <w:t>);</w:t>
      </w:r>
    </w:p>
    <w:p w14:paraId="205C2E47" w14:textId="77777777" w:rsidR="00DE7BA3" w:rsidRPr="00B45E04" w:rsidRDefault="00DE7BA3" w:rsidP="00DE7BA3">
      <w:pPr>
        <w:pStyle w:val="subsection2"/>
      </w:pPr>
      <w:r w:rsidRPr="00B45E04">
        <w:t>the Commission may give the carrier or carriage service provider concerned:</w:t>
      </w:r>
    </w:p>
    <w:p w14:paraId="0B68197C" w14:textId="77777777" w:rsidR="00DE7BA3" w:rsidRPr="00B45E04" w:rsidRDefault="00DE7BA3" w:rsidP="00DE7BA3">
      <w:pPr>
        <w:pStyle w:val="paragraph"/>
      </w:pPr>
      <w:r w:rsidRPr="00B45E04">
        <w:lastRenderedPageBreak/>
        <w:tab/>
        <w:t>(c)</w:t>
      </w:r>
      <w:r w:rsidRPr="00B45E04">
        <w:tab/>
        <w:t>a written notice stating that the Commission intends to make copies of the report or extracts, together with other relevant material (if any) specified in the notice, available for inspection and purchase by the public as soon as practicable after the end of the period specified in the notice; or</w:t>
      </w:r>
    </w:p>
    <w:p w14:paraId="33A66CA9" w14:textId="77777777" w:rsidR="00DE7BA3" w:rsidRPr="00B45E04" w:rsidRDefault="00DE7BA3" w:rsidP="00DE7BA3">
      <w:pPr>
        <w:pStyle w:val="paragraph"/>
      </w:pPr>
      <w:r w:rsidRPr="00B45E04">
        <w:tab/>
        <w:t>(d)</w:t>
      </w:r>
      <w:r w:rsidRPr="00B45E04">
        <w:tab/>
        <w:t>a written notice stating that the Commission intends to make copies of the report or extracts, together with other relevant material (if any) specified in the notice, available for inspection and purchase:</w:t>
      </w:r>
    </w:p>
    <w:p w14:paraId="12A3553B" w14:textId="77777777" w:rsidR="00DE7BA3" w:rsidRPr="00B45E04" w:rsidRDefault="00DE7BA3" w:rsidP="00DE7BA3">
      <w:pPr>
        <w:pStyle w:val="paragraphsub"/>
      </w:pPr>
      <w:r w:rsidRPr="00B45E04">
        <w:tab/>
        <w:t>(i)</w:t>
      </w:r>
      <w:r w:rsidRPr="00B45E04">
        <w:tab/>
        <w:t>by such persons as are specified in the notice; and</w:t>
      </w:r>
    </w:p>
    <w:p w14:paraId="1F097700" w14:textId="77777777" w:rsidR="00DE7BA3" w:rsidRPr="00B45E04" w:rsidRDefault="00DE7BA3" w:rsidP="00DE7BA3">
      <w:pPr>
        <w:pStyle w:val="paragraphsub"/>
      </w:pPr>
      <w:r w:rsidRPr="00B45E04">
        <w:tab/>
        <w:t>(ii)</w:t>
      </w:r>
      <w:r w:rsidRPr="00B45E04">
        <w:tab/>
        <w:t>on such terms and conditions (if any) as are specified in the notice;</w:t>
      </w:r>
    </w:p>
    <w:p w14:paraId="4927082D" w14:textId="77777777" w:rsidR="00DE7BA3" w:rsidRPr="00B45E04" w:rsidRDefault="00DE7BA3" w:rsidP="00DE7BA3">
      <w:pPr>
        <w:pStyle w:val="paragraph"/>
      </w:pPr>
      <w:r w:rsidRPr="00B45E04">
        <w:tab/>
      </w:r>
      <w:r w:rsidRPr="00B45E04">
        <w:tab/>
        <w:t>as soon as practicable after the end of the period specified in the notice.</w:t>
      </w:r>
    </w:p>
    <w:p w14:paraId="797183A1" w14:textId="77777777" w:rsidR="00DE7BA3" w:rsidRPr="00B45E04" w:rsidRDefault="00DE7BA3" w:rsidP="00DE7BA3">
      <w:pPr>
        <w:pStyle w:val="notetext"/>
      </w:pPr>
      <w:r w:rsidRPr="00B45E04">
        <w:t>Note:</w:t>
      </w:r>
      <w:r w:rsidRPr="00B45E04">
        <w:tab/>
        <w:t xml:space="preserve">For specification by class, see </w:t>
      </w:r>
      <w:r w:rsidR="00856CAB" w:rsidRPr="00B45E04">
        <w:t>subsection</w:t>
      </w:r>
      <w:r w:rsidR="001A2F50" w:rsidRPr="00B45E04">
        <w:t> </w:t>
      </w:r>
      <w:r w:rsidR="00856CAB" w:rsidRPr="00B45E04">
        <w:t>33(3AB)</w:t>
      </w:r>
      <w:r w:rsidRPr="00B45E04">
        <w:t xml:space="preserve"> of the </w:t>
      </w:r>
      <w:r w:rsidRPr="00B45E04">
        <w:rPr>
          <w:i/>
        </w:rPr>
        <w:t>Acts Interpretation Act 1901</w:t>
      </w:r>
      <w:r w:rsidRPr="00B45E04">
        <w:t>.</w:t>
      </w:r>
    </w:p>
    <w:p w14:paraId="12D3BD2A" w14:textId="77777777" w:rsidR="00DE7BA3" w:rsidRPr="00B45E04" w:rsidRDefault="00DE7BA3" w:rsidP="00DE7BA3">
      <w:pPr>
        <w:pStyle w:val="SubsectionHead"/>
      </w:pPr>
      <w:r w:rsidRPr="00B45E04">
        <w:t>Period specified in notice</w:t>
      </w:r>
    </w:p>
    <w:p w14:paraId="600CA988" w14:textId="77777777" w:rsidR="00DE7BA3" w:rsidRPr="00B45E04" w:rsidRDefault="00DE7BA3" w:rsidP="00DE7BA3">
      <w:pPr>
        <w:pStyle w:val="subsection"/>
      </w:pPr>
      <w:r w:rsidRPr="00B45E04">
        <w:tab/>
        <w:t>(3)</w:t>
      </w:r>
      <w:r w:rsidRPr="00B45E04">
        <w:tab/>
        <w:t xml:space="preserve">The period specified in a notice under </w:t>
      </w:r>
      <w:r w:rsidR="001A2F50" w:rsidRPr="00B45E04">
        <w:t>subsection (</w:t>
      </w:r>
      <w:r w:rsidRPr="00B45E04">
        <w:t>2) must run for at least 28 days after the notice was given.</w:t>
      </w:r>
    </w:p>
    <w:p w14:paraId="60D0A5DD" w14:textId="77777777" w:rsidR="00DE7BA3" w:rsidRPr="00B45E04" w:rsidRDefault="00DE7BA3" w:rsidP="00DE7BA3">
      <w:pPr>
        <w:pStyle w:val="SubsectionHead"/>
      </w:pPr>
      <w:r w:rsidRPr="00B45E04">
        <w:t>Criteria for giving notice</w:t>
      </w:r>
    </w:p>
    <w:p w14:paraId="3F77F8DC" w14:textId="77777777" w:rsidR="00DE7BA3" w:rsidRPr="00B45E04" w:rsidRDefault="00DE7BA3" w:rsidP="00DE7BA3">
      <w:pPr>
        <w:pStyle w:val="subsection"/>
      </w:pPr>
      <w:r w:rsidRPr="00B45E04">
        <w:tab/>
        <w:t>(4)</w:t>
      </w:r>
      <w:r w:rsidRPr="00B45E04">
        <w:tab/>
        <w:t xml:space="preserve">In deciding whether to give a notice under </w:t>
      </w:r>
      <w:r w:rsidR="001A2F50" w:rsidRPr="00B45E04">
        <w:t>subsection (</w:t>
      </w:r>
      <w:r w:rsidRPr="00B45E04">
        <w:t>2), the Commission must have regard to:</w:t>
      </w:r>
    </w:p>
    <w:p w14:paraId="7892E723" w14:textId="77777777" w:rsidR="00DE7BA3" w:rsidRPr="00B45E04" w:rsidRDefault="00DE7BA3" w:rsidP="00DE7BA3">
      <w:pPr>
        <w:pStyle w:val="paragraph"/>
      </w:pPr>
      <w:r w:rsidRPr="00B45E04">
        <w:tab/>
        <w:t>(a)</w:t>
      </w:r>
      <w:r w:rsidRPr="00B45E04">
        <w:tab/>
        <w:t>the legitimate commercial interests of the carrier or carriage service provider concerned; and</w:t>
      </w:r>
    </w:p>
    <w:p w14:paraId="36BA140A" w14:textId="77777777" w:rsidR="00DE7BA3" w:rsidRPr="00B45E04" w:rsidRDefault="00DE7BA3" w:rsidP="00DE7BA3">
      <w:pPr>
        <w:pStyle w:val="paragraph"/>
      </w:pPr>
      <w:r w:rsidRPr="00B45E04">
        <w:tab/>
        <w:t>(b)</w:t>
      </w:r>
      <w:r w:rsidRPr="00B45E04">
        <w:tab/>
        <w:t>such other matters as the Commission considers relevant.</w:t>
      </w:r>
    </w:p>
    <w:p w14:paraId="1B9F93E2" w14:textId="77777777" w:rsidR="00DE7BA3" w:rsidRPr="00B45E04" w:rsidRDefault="00DE7BA3" w:rsidP="00DE7BA3">
      <w:pPr>
        <w:pStyle w:val="SubsectionHead"/>
      </w:pPr>
      <w:r w:rsidRPr="00B45E04">
        <w:t>Consultation before giving notice</w:t>
      </w:r>
    </w:p>
    <w:p w14:paraId="53F90D2F" w14:textId="77777777" w:rsidR="00DE7BA3" w:rsidRPr="00B45E04" w:rsidRDefault="00DE7BA3" w:rsidP="00DE7BA3">
      <w:pPr>
        <w:pStyle w:val="subsection"/>
      </w:pPr>
      <w:r w:rsidRPr="00B45E04">
        <w:tab/>
        <w:t>(5)</w:t>
      </w:r>
      <w:r w:rsidRPr="00B45E04">
        <w:tab/>
        <w:t xml:space="preserve">The Commission must not give the carrier or carriage service provider concerned a notice under </w:t>
      </w:r>
      <w:r w:rsidR="001A2F50" w:rsidRPr="00B45E04">
        <w:t>subsection (</w:t>
      </w:r>
      <w:r w:rsidRPr="00B45E04">
        <w:t>2) unless the Commission has first:</w:t>
      </w:r>
    </w:p>
    <w:p w14:paraId="147B93E0" w14:textId="77777777" w:rsidR="00DE7BA3" w:rsidRPr="00B45E04" w:rsidRDefault="00DE7BA3" w:rsidP="00DE7BA3">
      <w:pPr>
        <w:pStyle w:val="paragraph"/>
      </w:pPr>
      <w:r w:rsidRPr="00B45E04">
        <w:tab/>
        <w:t>(a)</w:t>
      </w:r>
      <w:r w:rsidRPr="00B45E04">
        <w:tab/>
        <w:t>given the carrier or carriage service provider a written notice:</w:t>
      </w:r>
    </w:p>
    <w:p w14:paraId="63E4BD02" w14:textId="77777777" w:rsidR="00DE7BA3" w:rsidRPr="00B45E04" w:rsidRDefault="00DE7BA3" w:rsidP="00DE7BA3">
      <w:pPr>
        <w:pStyle w:val="paragraphsub"/>
      </w:pPr>
      <w:r w:rsidRPr="00B45E04">
        <w:lastRenderedPageBreak/>
        <w:tab/>
        <w:t>(i)</w:t>
      </w:r>
      <w:r w:rsidRPr="00B45E04">
        <w:tab/>
        <w:t xml:space="preserve">setting out a draft version of the notice under </w:t>
      </w:r>
      <w:r w:rsidR="001A2F50" w:rsidRPr="00B45E04">
        <w:t>subsection (</w:t>
      </w:r>
      <w:r w:rsidRPr="00B45E04">
        <w:t>2); and</w:t>
      </w:r>
    </w:p>
    <w:p w14:paraId="5933DE40" w14:textId="77777777" w:rsidR="00DE7BA3" w:rsidRPr="00B45E04" w:rsidRDefault="00DE7BA3" w:rsidP="00DE7BA3">
      <w:pPr>
        <w:pStyle w:val="paragraphsub"/>
      </w:pPr>
      <w:r w:rsidRPr="00B45E04">
        <w:tab/>
        <w:t>(ii)</w:t>
      </w:r>
      <w:r w:rsidRPr="00B45E04">
        <w:tab/>
        <w:t>inviting the carrier or carriage service provider to make a submission to the Commission on the draft by a specified time limit; and</w:t>
      </w:r>
    </w:p>
    <w:p w14:paraId="35E22600" w14:textId="77777777" w:rsidR="00DE7BA3" w:rsidRPr="00B45E04" w:rsidRDefault="00DE7BA3" w:rsidP="00DE7BA3">
      <w:pPr>
        <w:pStyle w:val="paragraph"/>
      </w:pPr>
      <w:r w:rsidRPr="00B45E04">
        <w:tab/>
        <w:t>(b)</w:t>
      </w:r>
      <w:r w:rsidRPr="00B45E04">
        <w:tab/>
        <w:t>considered any submission that was received within that time limit.</w:t>
      </w:r>
    </w:p>
    <w:p w14:paraId="3FD8A54B" w14:textId="77777777" w:rsidR="00DE7BA3" w:rsidRPr="00B45E04" w:rsidRDefault="00DE7BA3" w:rsidP="00DE7BA3">
      <w:pPr>
        <w:pStyle w:val="subsection2"/>
      </w:pPr>
      <w:r w:rsidRPr="00B45E04">
        <w:t xml:space="preserve">The time limit specified in a notice under </w:t>
      </w:r>
      <w:r w:rsidR="001A2F50" w:rsidRPr="00B45E04">
        <w:t>paragraph (</w:t>
      </w:r>
      <w:r w:rsidRPr="00B45E04">
        <w:t>a) must be at least 28 days after the notice was given.</w:t>
      </w:r>
    </w:p>
    <w:p w14:paraId="7549F92C" w14:textId="77777777" w:rsidR="00DE7BA3" w:rsidRPr="00B45E04" w:rsidRDefault="00DE7BA3" w:rsidP="00DE7BA3">
      <w:pPr>
        <w:pStyle w:val="SubsectionHead"/>
      </w:pPr>
      <w:r w:rsidRPr="00B45E04">
        <w:t>Public access</w:t>
      </w:r>
    </w:p>
    <w:p w14:paraId="31E8FF67" w14:textId="77777777" w:rsidR="00DE7BA3" w:rsidRPr="00B45E04" w:rsidRDefault="00DE7BA3" w:rsidP="00DE7BA3">
      <w:pPr>
        <w:pStyle w:val="subsection"/>
      </w:pPr>
      <w:r w:rsidRPr="00B45E04">
        <w:tab/>
        <w:t>(6)</w:t>
      </w:r>
      <w:r w:rsidRPr="00B45E04">
        <w:tab/>
        <w:t xml:space="preserve">If the Commission gives the carrier or carriage service provider concerned a notice under </w:t>
      </w:r>
      <w:r w:rsidR="001A2F50" w:rsidRPr="00B45E04">
        <w:t>paragraph (</w:t>
      </w:r>
      <w:r w:rsidRPr="00B45E04">
        <w:t>2)(c), the Commission:</w:t>
      </w:r>
    </w:p>
    <w:p w14:paraId="529AD3FB" w14:textId="77777777" w:rsidR="00DE7BA3" w:rsidRPr="00B45E04" w:rsidRDefault="00DE7BA3" w:rsidP="00DE7BA3">
      <w:pPr>
        <w:pStyle w:val="paragraph"/>
      </w:pPr>
      <w:r w:rsidRPr="00B45E04">
        <w:tab/>
        <w:t>(a)</w:t>
      </w:r>
      <w:r w:rsidRPr="00B45E04">
        <w:tab/>
        <w:t>must make copies of the report or extracts, together with the other material (if any) specified in the notice, available for inspection and purchase by the public as soon as practicable after the end of the period specified in the notice; and</w:t>
      </w:r>
    </w:p>
    <w:p w14:paraId="18C31B8D" w14:textId="77777777" w:rsidR="00DE7BA3" w:rsidRPr="00B45E04" w:rsidRDefault="00DE7BA3" w:rsidP="00DE7BA3">
      <w:pPr>
        <w:pStyle w:val="paragraph"/>
      </w:pPr>
      <w:r w:rsidRPr="00B45E04">
        <w:tab/>
        <w:t>(b)</w:t>
      </w:r>
      <w:r w:rsidRPr="00B45E04">
        <w:tab/>
        <w:t>may also give a written direction to the carrier or carriage service provider concerned requiring it to take such action as is specified in the direction to inform the public, or such persons as are specified in the direction, that the report is, or the extracts are, so available.</w:t>
      </w:r>
    </w:p>
    <w:p w14:paraId="1004C21F" w14:textId="77777777" w:rsidR="00DE7BA3" w:rsidRPr="00B45E04" w:rsidRDefault="00DE7BA3" w:rsidP="00DE7BA3">
      <w:pPr>
        <w:pStyle w:val="notetext"/>
      </w:pPr>
      <w:r w:rsidRPr="00B45E04">
        <w:t>Note:</w:t>
      </w:r>
      <w:r w:rsidRPr="00B45E04">
        <w:tab/>
        <w:t xml:space="preserve">For specification by class, see </w:t>
      </w:r>
      <w:r w:rsidR="00856CAB" w:rsidRPr="00B45E04">
        <w:t>subsection</w:t>
      </w:r>
      <w:r w:rsidR="001A2F50" w:rsidRPr="00B45E04">
        <w:t> </w:t>
      </w:r>
      <w:r w:rsidR="00856CAB" w:rsidRPr="00B45E04">
        <w:t>33(3AB)</w:t>
      </w:r>
      <w:r w:rsidRPr="00B45E04">
        <w:t xml:space="preserve"> of the </w:t>
      </w:r>
      <w:r w:rsidRPr="00B45E04">
        <w:rPr>
          <w:i/>
        </w:rPr>
        <w:t>Acts Interpretation Act 1901</w:t>
      </w:r>
      <w:r w:rsidRPr="00B45E04">
        <w:t>.</w:t>
      </w:r>
    </w:p>
    <w:p w14:paraId="2197E732" w14:textId="77777777" w:rsidR="00DE7BA3" w:rsidRPr="00B45E04" w:rsidRDefault="00DE7BA3" w:rsidP="00DE7BA3">
      <w:pPr>
        <w:pStyle w:val="subsection"/>
      </w:pPr>
      <w:r w:rsidRPr="00B45E04">
        <w:tab/>
        <w:t>(7)</w:t>
      </w:r>
      <w:r w:rsidRPr="00B45E04">
        <w:tab/>
        <w:t xml:space="preserve">A person must comply with a direction under </w:t>
      </w:r>
      <w:r w:rsidR="001A2F50" w:rsidRPr="00B45E04">
        <w:t>paragraph (</w:t>
      </w:r>
      <w:r w:rsidRPr="00B45E04">
        <w:t>6)(b).</w:t>
      </w:r>
    </w:p>
    <w:p w14:paraId="5B8D2B06" w14:textId="77777777" w:rsidR="00DE7BA3" w:rsidRPr="00B45E04" w:rsidRDefault="00DE7BA3" w:rsidP="00DE7BA3">
      <w:pPr>
        <w:pStyle w:val="SubsectionHead"/>
      </w:pPr>
      <w:r w:rsidRPr="00B45E04">
        <w:t>Limited access</w:t>
      </w:r>
    </w:p>
    <w:p w14:paraId="51B8786B" w14:textId="77777777" w:rsidR="00DE7BA3" w:rsidRPr="00B45E04" w:rsidRDefault="00DE7BA3" w:rsidP="00DE7BA3">
      <w:pPr>
        <w:pStyle w:val="subsection"/>
      </w:pPr>
      <w:r w:rsidRPr="00B45E04">
        <w:tab/>
        <w:t>(8)</w:t>
      </w:r>
      <w:r w:rsidRPr="00B45E04">
        <w:tab/>
        <w:t xml:space="preserve">If the Commission gives the carrier or carriage service provider concerned a notice under </w:t>
      </w:r>
      <w:r w:rsidR="001A2F50" w:rsidRPr="00B45E04">
        <w:t>paragraph (</w:t>
      </w:r>
      <w:r w:rsidRPr="00B45E04">
        <w:t>2)(d), the Commission must:</w:t>
      </w:r>
    </w:p>
    <w:p w14:paraId="2CF088A6" w14:textId="77777777" w:rsidR="00DE7BA3" w:rsidRPr="00B45E04" w:rsidRDefault="00DE7BA3" w:rsidP="00DE7BA3">
      <w:pPr>
        <w:pStyle w:val="paragraph"/>
      </w:pPr>
      <w:r w:rsidRPr="00B45E04">
        <w:tab/>
        <w:t>(a)</w:t>
      </w:r>
      <w:r w:rsidRPr="00B45E04">
        <w:tab/>
        <w:t>make copies of the report or extracts, together with the other material (if any) specified in the notice, available for inspection and purchase by the persons specified in the notice as soon as practicable after the end of the period specified in the notice; and</w:t>
      </w:r>
    </w:p>
    <w:p w14:paraId="22B711BD" w14:textId="77777777" w:rsidR="00DE7BA3" w:rsidRPr="00B45E04" w:rsidRDefault="00DE7BA3" w:rsidP="00DE7BA3">
      <w:pPr>
        <w:pStyle w:val="paragraph"/>
      </w:pPr>
      <w:r w:rsidRPr="00B45E04">
        <w:lastRenderedPageBreak/>
        <w:tab/>
        <w:t>(b)</w:t>
      </w:r>
      <w:r w:rsidRPr="00B45E04">
        <w:tab/>
        <w:t>take reasonable steps to inform the persons who inspect or purchase copies of the report or extracts of the terms and conditions (if any) that are specified in the notice.</w:t>
      </w:r>
    </w:p>
    <w:p w14:paraId="6430336F" w14:textId="77777777" w:rsidR="00DE7BA3" w:rsidRPr="00B45E04" w:rsidRDefault="00DE7BA3" w:rsidP="00DE7BA3">
      <w:pPr>
        <w:pStyle w:val="subsection"/>
      </w:pPr>
      <w:r w:rsidRPr="00B45E04">
        <w:tab/>
        <w:t>(9)</w:t>
      </w:r>
      <w:r w:rsidRPr="00B45E04">
        <w:tab/>
        <w:t xml:space="preserve">If, in accordance with </w:t>
      </w:r>
      <w:r w:rsidR="001A2F50" w:rsidRPr="00B45E04">
        <w:t>subsection (</w:t>
      </w:r>
      <w:r w:rsidRPr="00B45E04">
        <w:t>8), a person inspects or purchases a copy of the report or extracts, the person must comply with the terms and conditions (if any) that are specified in the notice concerned.</w:t>
      </w:r>
    </w:p>
    <w:p w14:paraId="283216DF" w14:textId="77777777" w:rsidR="00DE7BA3" w:rsidRPr="00B45E04" w:rsidRDefault="00DE7BA3" w:rsidP="00DE7BA3">
      <w:pPr>
        <w:pStyle w:val="SubsectionHead"/>
      </w:pPr>
      <w:r w:rsidRPr="00B45E04">
        <w:t>Offences</w:t>
      </w:r>
    </w:p>
    <w:p w14:paraId="24A431EB" w14:textId="77777777" w:rsidR="00DE7BA3" w:rsidRPr="00B45E04" w:rsidRDefault="00DE7BA3" w:rsidP="00DE7BA3">
      <w:pPr>
        <w:pStyle w:val="subsection"/>
      </w:pPr>
      <w:r w:rsidRPr="00B45E04">
        <w:tab/>
        <w:t>(10)</w:t>
      </w:r>
      <w:r w:rsidRPr="00B45E04">
        <w:tab/>
        <w:t xml:space="preserve">A person who contravenes </w:t>
      </w:r>
      <w:r w:rsidR="001A2F50" w:rsidRPr="00B45E04">
        <w:t>subsection (</w:t>
      </w:r>
      <w:r w:rsidRPr="00B45E04">
        <w:t xml:space="preserve">7) </w:t>
      </w:r>
      <w:r w:rsidR="00A60745" w:rsidRPr="00B45E04">
        <w:t>commits</w:t>
      </w:r>
      <w:r w:rsidRPr="00B45E04">
        <w:t xml:space="preserve"> an offence punishable on conviction by a fine not exceeding 20 penalty units.</w:t>
      </w:r>
    </w:p>
    <w:p w14:paraId="4A1BD418" w14:textId="77777777" w:rsidR="00DE7BA3" w:rsidRPr="00B45E04" w:rsidRDefault="00DE7BA3" w:rsidP="00DE7BA3">
      <w:pPr>
        <w:pStyle w:val="subsection"/>
      </w:pPr>
      <w:r w:rsidRPr="00B45E04">
        <w:tab/>
        <w:t>(11)</w:t>
      </w:r>
      <w:r w:rsidRPr="00B45E04">
        <w:tab/>
        <w:t xml:space="preserve">A person who contravenes </w:t>
      </w:r>
      <w:r w:rsidR="001A2F50" w:rsidRPr="00B45E04">
        <w:t>subsection (</w:t>
      </w:r>
      <w:r w:rsidRPr="00B45E04">
        <w:t xml:space="preserve">9) </w:t>
      </w:r>
      <w:r w:rsidR="00A60745" w:rsidRPr="00B45E04">
        <w:t>commits</w:t>
      </w:r>
      <w:r w:rsidRPr="00B45E04">
        <w:t xml:space="preserve"> an offence punishable on conviction by a fine not exceeding 100 penalty units.</w:t>
      </w:r>
    </w:p>
    <w:p w14:paraId="28A480C0" w14:textId="77777777" w:rsidR="00DE7BA3" w:rsidRPr="00B45E04" w:rsidRDefault="00DE7BA3" w:rsidP="00530CA0">
      <w:pPr>
        <w:pStyle w:val="ActHead5"/>
      </w:pPr>
      <w:bookmarkStart w:id="330" w:name="_Toc185503607"/>
      <w:r w:rsidRPr="001C3D7C">
        <w:rPr>
          <w:rStyle w:val="CharSectno"/>
        </w:rPr>
        <w:t>151BUB</w:t>
      </w:r>
      <w:r w:rsidRPr="00B45E04">
        <w:t xml:space="preserve">  Carrier or carriage service provider gives access to reports</w:t>
      </w:r>
      <w:bookmarkEnd w:id="330"/>
    </w:p>
    <w:p w14:paraId="49EC0C08" w14:textId="3CADB24C" w:rsidR="00DE7BA3" w:rsidRPr="00B45E04" w:rsidRDefault="00DE7BA3" w:rsidP="00530CA0">
      <w:pPr>
        <w:pStyle w:val="subsection"/>
        <w:keepNext/>
        <w:keepLines/>
      </w:pPr>
      <w:r w:rsidRPr="00B45E04">
        <w:tab/>
        <w:t>(1)</w:t>
      </w:r>
      <w:r w:rsidRPr="00B45E04">
        <w:tab/>
        <w:t>This section applies to a report prepared by a carrier, or a carriage service provider, in accordance with the record</w:t>
      </w:r>
      <w:r w:rsidR="001C3D7C">
        <w:noBreakHyphen/>
      </w:r>
      <w:r w:rsidRPr="00B45E04">
        <w:t>keeping rules.</w:t>
      </w:r>
    </w:p>
    <w:p w14:paraId="7F967747" w14:textId="77777777" w:rsidR="00DE7BA3" w:rsidRPr="00B45E04" w:rsidRDefault="00DE7BA3" w:rsidP="00530CA0">
      <w:pPr>
        <w:pStyle w:val="SubsectionHead"/>
      </w:pPr>
      <w:r w:rsidRPr="00B45E04">
        <w:t>Disclosure direction</w:t>
      </w:r>
    </w:p>
    <w:p w14:paraId="4A6ADFF8" w14:textId="77777777" w:rsidR="00DE7BA3" w:rsidRPr="00B45E04" w:rsidRDefault="00DE7BA3" w:rsidP="00DE7BA3">
      <w:pPr>
        <w:pStyle w:val="subsection"/>
      </w:pPr>
      <w:r w:rsidRPr="00B45E04">
        <w:tab/>
        <w:t>(2)</w:t>
      </w:r>
      <w:r w:rsidRPr="00B45E04">
        <w:tab/>
        <w:t>If the Commission is satisfied that the disclosure of the report, or the disclosure of particular extracts from the report, would be likely to:</w:t>
      </w:r>
    </w:p>
    <w:p w14:paraId="011F0CA2" w14:textId="77777777" w:rsidR="00DE7BA3" w:rsidRPr="00B45E04" w:rsidRDefault="00DE7BA3" w:rsidP="00DE7BA3">
      <w:pPr>
        <w:pStyle w:val="paragraph"/>
      </w:pPr>
      <w:r w:rsidRPr="00B45E04">
        <w:tab/>
        <w:t>(a)</w:t>
      </w:r>
      <w:r w:rsidRPr="00B45E04">
        <w:tab/>
        <w:t>promote competition in markets for listed carriage services; or</w:t>
      </w:r>
    </w:p>
    <w:p w14:paraId="1F3446AB" w14:textId="77777777" w:rsidR="00DE7BA3" w:rsidRPr="00B45E04" w:rsidRDefault="00DE7BA3" w:rsidP="00DE7BA3">
      <w:pPr>
        <w:pStyle w:val="paragraph"/>
      </w:pPr>
      <w:r w:rsidRPr="00B45E04">
        <w:tab/>
        <w:t>(b)</w:t>
      </w:r>
      <w:r w:rsidRPr="00B45E04">
        <w:tab/>
        <w:t>facilitate the operation of:</w:t>
      </w:r>
    </w:p>
    <w:p w14:paraId="3387E138" w14:textId="77777777" w:rsidR="00DE7BA3" w:rsidRPr="00B45E04" w:rsidRDefault="00DE7BA3" w:rsidP="00DE7BA3">
      <w:pPr>
        <w:pStyle w:val="paragraphsub"/>
      </w:pPr>
      <w:r w:rsidRPr="00B45E04">
        <w:tab/>
        <w:t>(i)</w:t>
      </w:r>
      <w:r w:rsidRPr="00B45E04">
        <w:tab/>
        <w:t>this Part (other than this Division); or</w:t>
      </w:r>
    </w:p>
    <w:p w14:paraId="7ED7F12D" w14:textId="77777777" w:rsidR="00DE7BA3" w:rsidRPr="00B45E04" w:rsidRDefault="00DE7BA3" w:rsidP="00DE7BA3">
      <w:pPr>
        <w:pStyle w:val="paragraphsub"/>
      </w:pPr>
      <w:r w:rsidRPr="00B45E04">
        <w:tab/>
        <w:t>(ii)</w:t>
      </w:r>
      <w:r w:rsidRPr="00B45E04">
        <w:tab/>
        <w:t>Part XIC (which deals with access); or</w:t>
      </w:r>
    </w:p>
    <w:p w14:paraId="3D4C4D03" w14:textId="77777777" w:rsidR="008709C5" w:rsidRPr="00B45E04" w:rsidRDefault="008709C5" w:rsidP="008709C5">
      <w:pPr>
        <w:pStyle w:val="paragraphsub"/>
      </w:pPr>
      <w:r w:rsidRPr="00B45E04">
        <w:tab/>
        <w:t>(iia)</w:t>
      </w:r>
      <w:r w:rsidRPr="00B45E04">
        <w:tab/>
        <w:t xml:space="preserve">the </w:t>
      </w:r>
      <w:r w:rsidRPr="00B45E04">
        <w:rPr>
          <w:i/>
        </w:rPr>
        <w:t xml:space="preserve">National Broadband Network Companies Act 2011 </w:t>
      </w:r>
      <w:r w:rsidRPr="00B45E04">
        <w:t>or regulations under that Act; or</w:t>
      </w:r>
    </w:p>
    <w:p w14:paraId="33333F7C" w14:textId="77777777" w:rsidR="000E5FA9" w:rsidRPr="00B45E04" w:rsidRDefault="000E5FA9" w:rsidP="0026155A">
      <w:pPr>
        <w:pStyle w:val="paragraphsub"/>
      </w:pPr>
      <w:r w:rsidRPr="00B45E04">
        <w:tab/>
        <w:t>(iib)</w:t>
      </w:r>
      <w:r w:rsidRPr="00B45E04">
        <w:tab/>
        <w:t xml:space="preserve">the operation of Part 8 of the </w:t>
      </w:r>
      <w:r w:rsidRPr="00B45E04">
        <w:rPr>
          <w:i/>
        </w:rPr>
        <w:t>Telecommunications Act 1997</w:t>
      </w:r>
      <w:r w:rsidRPr="00B45E04">
        <w:t xml:space="preserve"> (which deals with local access lines); or</w:t>
      </w:r>
    </w:p>
    <w:p w14:paraId="50175841" w14:textId="77777777" w:rsidR="00C861CC" w:rsidRPr="00B45E04" w:rsidRDefault="00C861CC" w:rsidP="00E9703E">
      <w:pPr>
        <w:pStyle w:val="paragraphsub"/>
      </w:pPr>
      <w:r w:rsidRPr="00B45E04">
        <w:tab/>
        <w:t>(iic)</w:t>
      </w:r>
      <w:r w:rsidRPr="00B45E04">
        <w:tab/>
        <w:t>the operation of Part</w:t>
      </w:r>
      <w:r w:rsidR="001A2F50" w:rsidRPr="00B45E04">
        <w:t> </w:t>
      </w:r>
      <w:r w:rsidRPr="00B45E04">
        <w:t xml:space="preserve">3 of the </w:t>
      </w:r>
      <w:r w:rsidRPr="00B45E04">
        <w:rPr>
          <w:i/>
        </w:rPr>
        <w:t xml:space="preserve">Telecommunications (Consumer Protection and Service Standards) Act 1999 </w:t>
      </w:r>
      <w:r w:rsidRPr="00B45E04">
        <w:lastRenderedPageBreak/>
        <w:t>(which deals with the funding of fixed wireless broadband and satellite broadband); or</w:t>
      </w:r>
    </w:p>
    <w:p w14:paraId="2AA19825" w14:textId="77777777" w:rsidR="00C861CC" w:rsidRPr="00B45E04" w:rsidRDefault="00C861CC" w:rsidP="00E9703E">
      <w:pPr>
        <w:pStyle w:val="paragraphsub"/>
      </w:pPr>
      <w:r w:rsidRPr="00B45E04">
        <w:tab/>
        <w:t>(iid)</w:t>
      </w:r>
      <w:r w:rsidRPr="00B45E04">
        <w:tab/>
        <w:t xml:space="preserve">the operation of the </w:t>
      </w:r>
      <w:r w:rsidRPr="00B45E04">
        <w:rPr>
          <w:i/>
        </w:rPr>
        <w:t>T</w:t>
      </w:r>
      <w:r w:rsidRPr="00B45E04">
        <w:rPr>
          <w:i/>
          <w:color w:val="000000"/>
        </w:rPr>
        <w:t>elecommunications (Regional Broadband Scheme) Charge Act 2020</w:t>
      </w:r>
      <w:r w:rsidRPr="00B45E04">
        <w:t>; or</w:t>
      </w:r>
    </w:p>
    <w:p w14:paraId="145697D0" w14:textId="77777777" w:rsidR="00DE7BA3" w:rsidRPr="00B45E04" w:rsidRDefault="00DE7BA3" w:rsidP="00DE7BA3">
      <w:pPr>
        <w:pStyle w:val="paragraphsub"/>
      </w:pPr>
      <w:r w:rsidRPr="00B45E04">
        <w:tab/>
        <w:t>(iii)</w:t>
      </w:r>
      <w:r w:rsidRPr="00B45E04">
        <w:tab/>
        <w:t>Division</w:t>
      </w:r>
      <w:r w:rsidR="001A2F50" w:rsidRPr="00B45E04">
        <w:t> </w:t>
      </w:r>
      <w:r w:rsidRPr="00B45E04">
        <w:t>3 of Part</w:t>
      </w:r>
      <w:r w:rsidR="001A2F50" w:rsidRPr="00B45E04">
        <w:t> </w:t>
      </w:r>
      <w:r w:rsidRPr="00B45E04">
        <w:t xml:space="preserve">20 of the </w:t>
      </w:r>
      <w:r w:rsidRPr="00B45E04">
        <w:rPr>
          <w:i/>
        </w:rPr>
        <w:t>Telecommunications Act 1997</w:t>
      </w:r>
      <w:r w:rsidRPr="00B45E04">
        <w:t xml:space="preserve"> (which deals with Rules of Conduct relating to dealings with international telecommunications operators); or</w:t>
      </w:r>
    </w:p>
    <w:p w14:paraId="590ACE45" w14:textId="77777777" w:rsidR="00DE7BA3" w:rsidRPr="00B45E04" w:rsidRDefault="00DE7BA3" w:rsidP="00DE7BA3">
      <w:pPr>
        <w:pStyle w:val="paragraphsub"/>
      </w:pPr>
      <w:r w:rsidRPr="00B45E04">
        <w:tab/>
        <w:t>(iv)</w:t>
      </w:r>
      <w:r w:rsidRPr="00B45E04">
        <w:tab/>
        <w:t>Part</w:t>
      </w:r>
      <w:r w:rsidR="001A2F50" w:rsidRPr="00B45E04">
        <w:t> </w:t>
      </w:r>
      <w:r w:rsidRPr="00B45E04">
        <w:t xml:space="preserve">9 of the </w:t>
      </w:r>
      <w:r w:rsidRPr="00B45E04">
        <w:rPr>
          <w:i/>
        </w:rPr>
        <w:t>Telecommunications (Consumer Protection and Service Standards) Act 1999</w:t>
      </w:r>
      <w:r w:rsidRPr="00B45E04">
        <w:t xml:space="preserve"> (which deals with </w:t>
      </w:r>
      <w:r w:rsidR="004C0A37" w:rsidRPr="00B45E04">
        <w:t>the regulation of the charges of designated Telstra successor companies</w:t>
      </w:r>
      <w:r w:rsidRPr="00B45E04">
        <w:t>);</w:t>
      </w:r>
    </w:p>
    <w:p w14:paraId="0E980064" w14:textId="77777777" w:rsidR="00DE7BA3" w:rsidRPr="00B45E04" w:rsidRDefault="00DE7BA3" w:rsidP="00DE7BA3">
      <w:pPr>
        <w:pStyle w:val="subsection2"/>
      </w:pPr>
      <w:r w:rsidRPr="00B45E04">
        <w:t>the Commission may give the carrier or carriage service provider concerned:</w:t>
      </w:r>
    </w:p>
    <w:p w14:paraId="7853AF34" w14:textId="77777777" w:rsidR="00DE7BA3" w:rsidRPr="00B45E04" w:rsidRDefault="00DE7BA3" w:rsidP="00DE7BA3">
      <w:pPr>
        <w:pStyle w:val="paragraph"/>
      </w:pPr>
      <w:r w:rsidRPr="00B45E04">
        <w:tab/>
        <w:t>(c)</w:t>
      </w:r>
      <w:r w:rsidRPr="00B45E04">
        <w:tab/>
        <w:t>a written direction requiring it to make copies of the report or extracts, together with other relevant material (if any) specified in the direction, available for inspection and purchase by the public as soon as practicable after the end of the period specified in the direction; or</w:t>
      </w:r>
    </w:p>
    <w:p w14:paraId="3D75448B" w14:textId="77777777" w:rsidR="00DE7BA3" w:rsidRPr="00B45E04" w:rsidRDefault="00DE7BA3" w:rsidP="00DE7BA3">
      <w:pPr>
        <w:pStyle w:val="paragraph"/>
      </w:pPr>
      <w:r w:rsidRPr="00B45E04">
        <w:tab/>
        <w:t>(d)</w:t>
      </w:r>
      <w:r w:rsidRPr="00B45E04">
        <w:tab/>
        <w:t>a written direction requiring it to make copies of the report or extracts, together with other relevant material (if any) specified in the direction, available for inspection and purchase:</w:t>
      </w:r>
    </w:p>
    <w:p w14:paraId="56D35CA4" w14:textId="77777777" w:rsidR="00DE7BA3" w:rsidRPr="00B45E04" w:rsidRDefault="00DE7BA3" w:rsidP="00DE7BA3">
      <w:pPr>
        <w:pStyle w:val="paragraphsub"/>
      </w:pPr>
      <w:r w:rsidRPr="00B45E04">
        <w:tab/>
        <w:t>(i)</w:t>
      </w:r>
      <w:r w:rsidRPr="00B45E04">
        <w:tab/>
        <w:t>by such persons as are specified in the direction; and</w:t>
      </w:r>
    </w:p>
    <w:p w14:paraId="0595D8BF" w14:textId="77777777" w:rsidR="00DE7BA3" w:rsidRPr="00B45E04" w:rsidRDefault="00DE7BA3" w:rsidP="00DE7BA3">
      <w:pPr>
        <w:pStyle w:val="paragraphsub"/>
      </w:pPr>
      <w:r w:rsidRPr="00B45E04">
        <w:tab/>
        <w:t>(ii)</w:t>
      </w:r>
      <w:r w:rsidRPr="00B45E04">
        <w:tab/>
        <w:t>on such terms and conditions (if any) as are specified in the direction;</w:t>
      </w:r>
    </w:p>
    <w:p w14:paraId="60A8D0B5" w14:textId="77777777" w:rsidR="00DE7BA3" w:rsidRPr="00B45E04" w:rsidRDefault="00DE7BA3" w:rsidP="00DE7BA3">
      <w:pPr>
        <w:pStyle w:val="paragraph"/>
      </w:pPr>
      <w:r w:rsidRPr="00B45E04">
        <w:tab/>
      </w:r>
      <w:r w:rsidRPr="00B45E04">
        <w:tab/>
        <w:t>as soon as practicable after the end of the period specified in the direction.</w:t>
      </w:r>
    </w:p>
    <w:p w14:paraId="475B87DF" w14:textId="77777777" w:rsidR="00DE7BA3" w:rsidRPr="00B45E04" w:rsidRDefault="00DE7BA3" w:rsidP="00DE7BA3">
      <w:pPr>
        <w:pStyle w:val="notetext"/>
      </w:pPr>
      <w:r w:rsidRPr="00B45E04">
        <w:t>Note:</w:t>
      </w:r>
      <w:r w:rsidRPr="00B45E04">
        <w:tab/>
        <w:t xml:space="preserve">For specification by class, see </w:t>
      </w:r>
      <w:r w:rsidR="005F1D85" w:rsidRPr="00B45E04">
        <w:t>subsection</w:t>
      </w:r>
      <w:r w:rsidR="001A2F50" w:rsidRPr="00B45E04">
        <w:t> </w:t>
      </w:r>
      <w:r w:rsidR="005F1D85" w:rsidRPr="00B45E04">
        <w:t>33(3AB)</w:t>
      </w:r>
      <w:r w:rsidRPr="00B45E04">
        <w:t xml:space="preserve"> of the </w:t>
      </w:r>
      <w:r w:rsidRPr="00B45E04">
        <w:rPr>
          <w:i/>
        </w:rPr>
        <w:t>Acts Interpretation Act 1901</w:t>
      </w:r>
      <w:r w:rsidRPr="00B45E04">
        <w:t>.</w:t>
      </w:r>
    </w:p>
    <w:p w14:paraId="1D7840DE" w14:textId="77777777" w:rsidR="00DE7BA3" w:rsidRPr="00B45E04" w:rsidRDefault="00DE7BA3" w:rsidP="00DE7BA3">
      <w:pPr>
        <w:pStyle w:val="subsection"/>
      </w:pPr>
      <w:r w:rsidRPr="00B45E04">
        <w:tab/>
        <w:t>(3)</w:t>
      </w:r>
      <w:r w:rsidRPr="00B45E04">
        <w:tab/>
        <w:t xml:space="preserve">The period specified in a direction under </w:t>
      </w:r>
      <w:r w:rsidR="001A2F50" w:rsidRPr="00B45E04">
        <w:t>subsection (</w:t>
      </w:r>
      <w:r w:rsidRPr="00B45E04">
        <w:t>2) must run for at least 28 days after the direction was given.</w:t>
      </w:r>
    </w:p>
    <w:p w14:paraId="295D49BC" w14:textId="77777777" w:rsidR="00DE7BA3" w:rsidRPr="00B45E04" w:rsidRDefault="00DE7BA3" w:rsidP="00DE7BA3">
      <w:pPr>
        <w:pStyle w:val="subsection"/>
      </w:pPr>
      <w:r w:rsidRPr="00B45E04">
        <w:tab/>
        <w:t>(4)</w:t>
      </w:r>
      <w:r w:rsidRPr="00B45E04">
        <w:tab/>
        <w:t xml:space="preserve">A direction under </w:t>
      </w:r>
      <w:r w:rsidR="001A2F50" w:rsidRPr="00B45E04">
        <w:t>paragraph (</w:t>
      </w:r>
      <w:r w:rsidRPr="00B45E04">
        <w:t xml:space="preserve">2)(d) is also taken to require the carrier or carriage service provider concerned to take reasonable steps to inform the persons who inspect or purchase copies of the </w:t>
      </w:r>
      <w:r w:rsidRPr="00B45E04">
        <w:lastRenderedPageBreak/>
        <w:t>report or extracts of the terms and conditions (if any) that are specified in the direction.</w:t>
      </w:r>
    </w:p>
    <w:p w14:paraId="7AE276E7" w14:textId="77777777" w:rsidR="00DE7BA3" w:rsidRPr="00B45E04" w:rsidRDefault="00DE7BA3" w:rsidP="00DE7BA3">
      <w:pPr>
        <w:pStyle w:val="SubsectionHead"/>
      </w:pPr>
      <w:r w:rsidRPr="00B45E04">
        <w:t>Criteria for giving direction</w:t>
      </w:r>
    </w:p>
    <w:p w14:paraId="5CF8724E" w14:textId="77777777" w:rsidR="00DE7BA3" w:rsidRPr="00B45E04" w:rsidRDefault="00DE7BA3" w:rsidP="00DE7BA3">
      <w:pPr>
        <w:pStyle w:val="subsection"/>
      </w:pPr>
      <w:r w:rsidRPr="00B45E04">
        <w:tab/>
        <w:t>(5)</w:t>
      </w:r>
      <w:r w:rsidRPr="00B45E04">
        <w:tab/>
        <w:t xml:space="preserve">In deciding whether to give a direction under </w:t>
      </w:r>
      <w:r w:rsidR="001A2F50" w:rsidRPr="00B45E04">
        <w:t>subsection (</w:t>
      </w:r>
      <w:r w:rsidRPr="00B45E04">
        <w:t>2), the Commission must have regard to:</w:t>
      </w:r>
    </w:p>
    <w:p w14:paraId="4245F3E0" w14:textId="77777777" w:rsidR="00DE7BA3" w:rsidRPr="00B45E04" w:rsidRDefault="00DE7BA3" w:rsidP="00DE7BA3">
      <w:pPr>
        <w:pStyle w:val="paragraph"/>
      </w:pPr>
      <w:r w:rsidRPr="00B45E04">
        <w:tab/>
        <w:t>(a)</w:t>
      </w:r>
      <w:r w:rsidRPr="00B45E04">
        <w:tab/>
        <w:t>the legitimate commercial interests of the carrier or carriage service provider concerned; and</w:t>
      </w:r>
    </w:p>
    <w:p w14:paraId="10A9B48A" w14:textId="77777777" w:rsidR="00DE7BA3" w:rsidRPr="00B45E04" w:rsidRDefault="00DE7BA3" w:rsidP="00DE7BA3">
      <w:pPr>
        <w:pStyle w:val="paragraph"/>
      </w:pPr>
      <w:r w:rsidRPr="00B45E04">
        <w:tab/>
        <w:t>(b)</w:t>
      </w:r>
      <w:r w:rsidRPr="00B45E04">
        <w:tab/>
        <w:t>such other matters as the Commission considers relevant.</w:t>
      </w:r>
    </w:p>
    <w:p w14:paraId="597FD5A4" w14:textId="77777777" w:rsidR="00DE7BA3" w:rsidRPr="00B45E04" w:rsidRDefault="00DE7BA3" w:rsidP="00DE7BA3">
      <w:pPr>
        <w:pStyle w:val="SubsectionHead"/>
      </w:pPr>
      <w:r w:rsidRPr="00B45E04">
        <w:t>Consultation before giving direction</w:t>
      </w:r>
    </w:p>
    <w:p w14:paraId="1833E7AC" w14:textId="77777777" w:rsidR="00DE7BA3" w:rsidRPr="00B45E04" w:rsidRDefault="00DE7BA3" w:rsidP="00DE7BA3">
      <w:pPr>
        <w:pStyle w:val="subsection"/>
      </w:pPr>
      <w:r w:rsidRPr="00B45E04">
        <w:tab/>
        <w:t>(6)</w:t>
      </w:r>
      <w:r w:rsidRPr="00B45E04">
        <w:tab/>
        <w:t xml:space="preserve">The Commission must not give the carrier or carriage service provider concerned a direction under </w:t>
      </w:r>
      <w:r w:rsidR="001A2F50" w:rsidRPr="00B45E04">
        <w:t>subsection (</w:t>
      </w:r>
      <w:r w:rsidRPr="00B45E04">
        <w:t>2) unless the Commission has first:</w:t>
      </w:r>
    </w:p>
    <w:p w14:paraId="1A4B64F6" w14:textId="77777777" w:rsidR="00DE7BA3" w:rsidRPr="00B45E04" w:rsidRDefault="00DE7BA3" w:rsidP="00DE7BA3">
      <w:pPr>
        <w:pStyle w:val="paragraph"/>
      </w:pPr>
      <w:r w:rsidRPr="00B45E04">
        <w:tab/>
        <w:t>(a)</w:t>
      </w:r>
      <w:r w:rsidRPr="00B45E04">
        <w:tab/>
        <w:t>given the carrier or carriage service provider a written notice:</w:t>
      </w:r>
    </w:p>
    <w:p w14:paraId="596D030A" w14:textId="77777777" w:rsidR="00DE7BA3" w:rsidRPr="00B45E04" w:rsidRDefault="00DE7BA3" w:rsidP="00DE7BA3">
      <w:pPr>
        <w:pStyle w:val="paragraphsub"/>
      </w:pPr>
      <w:r w:rsidRPr="00B45E04">
        <w:tab/>
        <w:t>(i)</w:t>
      </w:r>
      <w:r w:rsidRPr="00B45E04">
        <w:tab/>
        <w:t>setting out a draft version of the direction; and</w:t>
      </w:r>
    </w:p>
    <w:p w14:paraId="461A7006" w14:textId="77777777" w:rsidR="00DE7BA3" w:rsidRPr="00B45E04" w:rsidRDefault="00DE7BA3" w:rsidP="00DE7BA3">
      <w:pPr>
        <w:pStyle w:val="paragraphsub"/>
      </w:pPr>
      <w:r w:rsidRPr="00B45E04">
        <w:tab/>
        <w:t>(ii)</w:t>
      </w:r>
      <w:r w:rsidRPr="00B45E04">
        <w:tab/>
        <w:t>inviting the carrier or carriage service provider to make a submission to the Commission on the draft by a specified time limit; and</w:t>
      </w:r>
    </w:p>
    <w:p w14:paraId="7F486467" w14:textId="77777777" w:rsidR="00DE7BA3" w:rsidRPr="00B45E04" w:rsidRDefault="00DE7BA3" w:rsidP="00DE7BA3">
      <w:pPr>
        <w:pStyle w:val="paragraph"/>
      </w:pPr>
      <w:r w:rsidRPr="00B45E04">
        <w:tab/>
        <w:t>(b)</w:t>
      </w:r>
      <w:r w:rsidRPr="00B45E04">
        <w:tab/>
        <w:t>considered any submission that was received within that time limit.</w:t>
      </w:r>
    </w:p>
    <w:p w14:paraId="1740B589" w14:textId="77777777" w:rsidR="00DE7BA3" w:rsidRPr="00B45E04" w:rsidRDefault="00DE7BA3" w:rsidP="00DE7BA3">
      <w:pPr>
        <w:pStyle w:val="subsection2"/>
      </w:pPr>
      <w:r w:rsidRPr="00B45E04">
        <w:t>The time limit specified in the notice must be at least 28 days after the notice was given.</w:t>
      </w:r>
    </w:p>
    <w:p w14:paraId="288114D3" w14:textId="77777777" w:rsidR="00DE7BA3" w:rsidRPr="00B45E04" w:rsidRDefault="00DE7BA3" w:rsidP="00DE7BA3">
      <w:pPr>
        <w:pStyle w:val="SubsectionHead"/>
      </w:pPr>
      <w:r w:rsidRPr="00B45E04">
        <w:t>Direction to give information about availability of report</w:t>
      </w:r>
    </w:p>
    <w:p w14:paraId="7B08A423" w14:textId="77777777" w:rsidR="00DE7BA3" w:rsidRPr="00B45E04" w:rsidRDefault="00DE7BA3" w:rsidP="00DE7BA3">
      <w:pPr>
        <w:pStyle w:val="subsection"/>
      </w:pPr>
      <w:r w:rsidRPr="00B45E04">
        <w:tab/>
        <w:t>(7)</w:t>
      </w:r>
      <w:r w:rsidRPr="00B45E04">
        <w:tab/>
        <w:t xml:space="preserve">If the Commission gives the carrier or carriage service provider concerned a direction under </w:t>
      </w:r>
      <w:r w:rsidR="001A2F50" w:rsidRPr="00B45E04">
        <w:t>paragraph (</w:t>
      </w:r>
      <w:r w:rsidRPr="00B45E04">
        <w:t>2)(c), the Commission may also give it a written direction requiring it to take such action as is specified in the direction to inform the public that the report is, or extracts are, available for inspection and purchase.</w:t>
      </w:r>
    </w:p>
    <w:p w14:paraId="158DC97B" w14:textId="77777777" w:rsidR="00DE7BA3" w:rsidRPr="00B45E04" w:rsidRDefault="00DE7BA3" w:rsidP="00DE7BA3">
      <w:pPr>
        <w:pStyle w:val="subsection"/>
      </w:pPr>
      <w:r w:rsidRPr="00B45E04">
        <w:tab/>
        <w:t>(8)</w:t>
      </w:r>
      <w:r w:rsidRPr="00B45E04">
        <w:tab/>
        <w:t xml:space="preserve">If the Commission gives the carrier or carriage service provider concerned a direction under </w:t>
      </w:r>
      <w:r w:rsidR="001A2F50" w:rsidRPr="00B45E04">
        <w:t>paragraph (</w:t>
      </w:r>
      <w:r w:rsidRPr="00B45E04">
        <w:t xml:space="preserve">2)(d), the Commission may also give it a written direction requiring it to take such action as is specified in the direction to inform the persons specified in the </w:t>
      </w:r>
      <w:r w:rsidR="001A2F50" w:rsidRPr="00B45E04">
        <w:lastRenderedPageBreak/>
        <w:t>paragraph (</w:t>
      </w:r>
      <w:r w:rsidRPr="00B45E04">
        <w:t>2)(d) direction that the report is, or the extracts are, available for inspection and purchase.</w:t>
      </w:r>
    </w:p>
    <w:p w14:paraId="7B772369" w14:textId="77777777" w:rsidR="00DE7BA3" w:rsidRPr="00B45E04" w:rsidRDefault="00DE7BA3" w:rsidP="00DE7BA3">
      <w:pPr>
        <w:pStyle w:val="subsection"/>
      </w:pPr>
      <w:r w:rsidRPr="00B45E04">
        <w:tab/>
        <w:t>(9)</w:t>
      </w:r>
      <w:r w:rsidRPr="00B45E04">
        <w:tab/>
        <w:t xml:space="preserve">A person must comply with a direction under </w:t>
      </w:r>
      <w:r w:rsidR="001A2F50" w:rsidRPr="00B45E04">
        <w:t>subsection (</w:t>
      </w:r>
      <w:r w:rsidRPr="00B45E04">
        <w:t>7) or (8).</w:t>
      </w:r>
    </w:p>
    <w:p w14:paraId="24966809" w14:textId="77777777" w:rsidR="00DE7BA3" w:rsidRPr="00B45E04" w:rsidRDefault="00DE7BA3" w:rsidP="00DE7BA3">
      <w:pPr>
        <w:pStyle w:val="SubsectionHead"/>
      </w:pPr>
      <w:r w:rsidRPr="00B45E04">
        <w:t>Reasonable charge</w:t>
      </w:r>
    </w:p>
    <w:p w14:paraId="3921E288" w14:textId="77777777" w:rsidR="00DE7BA3" w:rsidRPr="00B45E04" w:rsidRDefault="00DE7BA3" w:rsidP="00DE7BA3">
      <w:pPr>
        <w:pStyle w:val="subsection"/>
      </w:pPr>
      <w:r w:rsidRPr="00B45E04">
        <w:tab/>
        <w:t>(10)</w:t>
      </w:r>
      <w:r w:rsidRPr="00B45E04">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14:paraId="63FC5D43" w14:textId="77777777" w:rsidR="00DE7BA3" w:rsidRPr="00B45E04" w:rsidRDefault="00DE7BA3" w:rsidP="00DE7BA3">
      <w:pPr>
        <w:pStyle w:val="SubsectionHead"/>
      </w:pPr>
      <w:r w:rsidRPr="00B45E04">
        <w:t>Compliance with terms and conditions</w:t>
      </w:r>
    </w:p>
    <w:p w14:paraId="6392B5B8" w14:textId="77777777" w:rsidR="00DE7BA3" w:rsidRPr="00B45E04" w:rsidRDefault="00DE7BA3" w:rsidP="00DE7BA3">
      <w:pPr>
        <w:pStyle w:val="subsection"/>
      </w:pPr>
      <w:r w:rsidRPr="00B45E04">
        <w:tab/>
        <w:t>(11)</w:t>
      </w:r>
      <w:r w:rsidRPr="00B45E04">
        <w:tab/>
        <w:t xml:space="preserve">If, in accordance with a direction under </w:t>
      </w:r>
      <w:r w:rsidR="001A2F50" w:rsidRPr="00B45E04">
        <w:t>paragraph (</w:t>
      </w:r>
      <w:r w:rsidRPr="00B45E04">
        <w:t>2)(d), a person inspects or purchases a copy of the report or extracts, the person must comply with the terms and conditions (if any) that are specified in the direction.</w:t>
      </w:r>
    </w:p>
    <w:p w14:paraId="0E5240A5" w14:textId="77777777" w:rsidR="00DE7BA3" w:rsidRPr="00B45E04" w:rsidRDefault="00DE7BA3" w:rsidP="00DE7BA3">
      <w:pPr>
        <w:pStyle w:val="SubsectionHead"/>
      </w:pPr>
      <w:r w:rsidRPr="00B45E04">
        <w:t>Offences</w:t>
      </w:r>
    </w:p>
    <w:p w14:paraId="0486A388" w14:textId="77777777" w:rsidR="00DE7BA3" w:rsidRPr="00B45E04" w:rsidRDefault="00DE7BA3" w:rsidP="00DE7BA3">
      <w:pPr>
        <w:pStyle w:val="subsection"/>
      </w:pPr>
      <w:r w:rsidRPr="00B45E04">
        <w:tab/>
        <w:t>(12)</w:t>
      </w:r>
      <w:r w:rsidRPr="00B45E04">
        <w:tab/>
        <w:t xml:space="preserve">A person who contravenes </w:t>
      </w:r>
      <w:r w:rsidR="001A2F50" w:rsidRPr="00B45E04">
        <w:t>subsection (</w:t>
      </w:r>
      <w:r w:rsidRPr="00B45E04">
        <w:t xml:space="preserve">9) </w:t>
      </w:r>
      <w:r w:rsidR="00A60745" w:rsidRPr="00B45E04">
        <w:t>commits</w:t>
      </w:r>
      <w:r w:rsidRPr="00B45E04">
        <w:t xml:space="preserve"> an offence punishable on conviction by a fine not exceeding 20 penalty units.</w:t>
      </w:r>
    </w:p>
    <w:p w14:paraId="3C3C449D" w14:textId="77777777" w:rsidR="00DE7BA3" w:rsidRPr="00B45E04" w:rsidRDefault="00DE7BA3" w:rsidP="00DE7BA3">
      <w:pPr>
        <w:pStyle w:val="subsection"/>
      </w:pPr>
      <w:r w:rsidRPr="00B45E04">
        <w:tab/>
        <w:t>(13)</w:t>
      </w:r>
      <w:r w:rsidRPr="00B45E04">
        <w:tab/>
        <w:t xml:space="preserve">A person who contravenes </w:t>
      </w:r>
      <w:r w:rsidR="001A2F50" w:rsidRPr="00B45E04">
        <w:t>subsection (</w:t>
      </w:r>
      <w:r w:rsidRPr="00B45E04">
        <w:t xml:space="preserve">11) </w:t>
      </w:r>
      <w:r w:rsidR="00A60745" w:rsidRPr="00B45E04">
        <w:t>commits</w:t>
      </w:r>
      <w:r w:rsidRPr="00B45E04">
        <w:t xml:space="preserve"> an offence punishable on conviction by a fine not exceeding 100 penalty units.</w:t>
      </w:r>
    </w:p>
    <w:p w14:paraId="6F211B51" w14:textId="77777777" w:rsidR="00DE7BA3" w:rsidRPr="00B45E04" w:rsidRDefault="00DE7BA3" w:rsidP="00DE7BA3">
      <w:pPr>
        <w:pStyle w:val="SubsectionHead"/>
      </w:pPr>
      <w:r w:rsidRPr="00B45E04">
        <w:t>Section</w:t>
      </w:r>
      <w:r w:rsidR="001A2F50" w:rsidRPr="00B45E04">
        <w:t> </w:t>
      </w:r>
      <w:r w:rsidRPr="00B45E04">
        <w:t>151BUC does not limit this section</w:t>
      </w:r>
    </w:p>
    <w:p w14:paraId="6421DBEC" w14:textId="77777777" w:rsidR="00DE7BA3" w:rsidRPr="00B45E04" w:rsidRDefault="00DE7BA3" w:rsidP="00DE7BA3">
      <w:pPr>
        <w:pStyle w:val="subsection"/>
      </w:pPr>
      <w:r w:rsidRPr="00B45E04">
        <w:tab/>
        <w:t>(14)</w:t>
      </w:r>
      <w:r w:rsidRPr="00B45E04">
        <w:tab/>
        <w:t>Section</w:t>
      </w:r>
      <w:r w:rsidR="001A2F50" w:rsidRPr="00B45E04">
        <w:t> </w:t>
      </w:r>
      <w:r w:rsidRPr="00B45E04">
        <w:t>151BUC does not limit this section.</w:t>
      </w:r>
    </w:p>
    <w:p w14:paraId="01FEE35A" w14:textId="77777777" w:rsidR="00DE7BA3" w:rsidRPr="00B45E04" w:rsidRDefault="00DE7BA3" w:rsidP="00DE7BA3">
      <w:pPr>
        <w:pStyle w:val="ActHead5"/>
      </w:pPr>
      <w:bookmarkStart w:id="331" w:name="_Toc185503608"/>
      <w:r w:rsidRPr="001C3D7C">
        <w:rPr>
          <w:rStyle w:val="CharSectno"/>
        </w:rPr>
        <w:t>151BUC</w:t>
      </w:r>
      <w:r w:rsidRPr="00B45E04">
        <w:t xml:space="preserve">  Carrier or carriage service provider gives access to periodic reports</w:t>
      </w:r>
      <w:bookmarkEnd w:id="331"/>
    </w:p>
    <w:p w14:paraId="2A64956A" w14:textId="373E610F" w:rsidR="00DE7BA3" w:rsidRPr="00B45E04" w:rsidRDefault="00DE7BA3" w:rsidP="00DE7BA3">
      <w:pPr>
        <w:pStyle w:val="subsection"/>
      </w:pPr>
      <w:r w:rsidRPr="00B45E04">
        <w:tab/>
        <w:t>(1)</w:t>
      </w:r>
      <w:r w:rsidRPr="00B45E04">
        <w:tab/>
        <w:t>This section applies to a particular series of periodic reports that are required to be prepared by a carrier, or a carriage service provider, in accordance with the record</w:t>
      </w:r>
      <w:r w:rsidR="001C3D7C">
        <w:noBreakHyphen/>
      </w:r>
      <w:r w:rsidRPr="00B45E04">
        <w:t>keeping rules.</w:t>
      </w:r>
    </w:p>
    <w:p w14:paraId="6FC4D34E" w14:textId="77777777" w:rsidR="00DE7BA3" w:rsidRPr="00B45E04" w:rsidRDefault="00DE7BA3" w:rsidP="00DE7BA3">
      <w:pPr>
        <w:pStyle w:val="SubsectionHead"/>
      </w:pPr>
      <w:r w:rsidRPr="00B45E04">
        <w:lastRenderedPageBreak/>
        <w:t>Disclosure direction</w:t>
      </w:r>
    </w:p>
    <w:p w14:paraId="6CEB5956" w14:textId="77777777" w:rsidR="00DE7BA3" w:rsidRPr="00B45E04" w:rsidRDefault="00DE7BA3" w:rsidP="00DE7BA3">
      <w:pPr>
        <w:pStyle w:val="subsection"/>
      </w:pPr>
      <w:r w:rsidRPr="00B45E04">
        <w:tab/>
        <w:t>(2)</w:t>
      </w:r>
      <w:r w:rsidRPr="00B45E04">
        <w:tab/>
        <w:t>If the Commission is satisfied that the disclosure of each of the reports in that series, or the disclosure of particular extracts from each of the reports in that series, would be likely to:</w:t>
      </w:r>
    </w:p>
    <w:p w14:paraId="1BCF17C7" w14:textId="77777777" w:rsidR="00DE7BA3" w:rsidRPr="00B45E04" w:rsidRDefault="00DE7BA3" w:rsidP="00DE7BA3">
      <w:pPr>
        <w:pStyle w:val="paragraph"/>
      </w:pPr>
      <w:r w:rsidRPr="00B45E04">
        <w:tab/>
        <w:t>(a)</w:t>
      </w:r>
      <w:r w:rsidRPr="00B45E04">
        <w:tab/>
        <w:t>promote competition in markets for listed carriage services; or</w:t>
      </w:r>
    </w:p>
    <w:p w14:paraId="72CFF78B" w14:textId="77777777" w:rsidR="00DE7BA3" w:rsidRPr="00B45E04" w:rsidRDefault="00DE7BA3" w:rsidP="00DE7BA3">
      <w:pPr>
        <w:pStyle w:val="paragraph"/>
      </w:pPr>
      <w:r w:rsidRPr="00B45E04">
        <w:tab/>
        <w:t>(b)</w:t>
      </w:r>
      <w:r w:rsidRPr="00B45E04">
        <w:tab/>
        <w:t>facilitate the operation of:</w:t>
      </w:r>
    </w:p>
    <w:p w14:paraId="2F588FED" w14:textId="77777777" w:rsidR="00DE7BA3" w:rsidRPr="00B45E04" w:rsidRDefault="00DE7BA3" w:rsidP="00DE7BA3">
      <w:pPr>
        <w:pStyle w:val="paragraphsub"/>
      </w:pPr>
      <w:r w:rsidRPr="00B45E04">
        <w:tab/>
        <w:t>(i)</w:t>
      </w:r>
      <w:r w:rsidRPr="00B45E04">
        <w:tab/>
        <w:t>this Part (other than this Division); or</w:t>
      </w:r>
    </w:p>
    <w:p w14:paraId="73963775" w14:textId="77777777" w:rsidR="00DE7BA3" w:rsidRPr="00B45E04" w:rsidRDefault="00DE7BA3" w:rsidP="00DE7BA3">
      <w:pPr>
        <w:pStyle w:val="paragraphsub"/>
      </w:pPr>
      <w:r w:rsidRPr="00B45E04">
        <w:tab/>
        <w:t>(ii)</w:t>
      </w:r>
      <w:r w:rsidRPr="00B45E04">
        <w:tab/>
        <w:t>Part XIC (which deals with access); or</w:t>
      </w:r>
    </w:p>
    <w:p w14:paraId="64DA84D4" w14:textId="77777777" w:rsidR="009E66F0" w:rsidRPr="00B45E04" w:rsidRDefault="009E66F0" w:rsidP="009E66F0">
      <w:pPr>
        <w:pStyle w:val="paragraphsub"/>
      </w:pPr>
      <w:r w:rsidRPr="00B45E04">
        <w:tab/>
        <w:t>(iia)</w:t>
      </w:r>
      <w:r w:rsidRPr="00B45E04">
        <w:tab/>
        <w:t xml:space="preserve">the </w:t>
      </w:r>
      <w:r w:rsidRPr="00B45E04">
        <w:rPr>
          <w:i/>
        </w:rPr>
        <w:t xml:space="preserve">National Broadband Network Companies Act 2011 </w:t>
      </w:r>
      <w:r w:rsidRPr="00B45E04">
        <w:t>or regulations under that Act; or</w:t>
      </w:r>
    </w:p>
    <w:p w14:paraId="2E26A6A3" w14:textId="77777777" w:rsidR="000E5FA9" w:rsidRPr="00B45E04" w:rsidRDefault="000E5FA9" w:rsidP="0026155A">
      <w:pPr>
        <w:pStyle w:val="paragraphsub"/>
      </w:pPr>
      <w:r w:rsidRPr="00B45E04">
        <w:tab/>
        <w:t>(iib)</w:t>
      </w:r>
      <w:r w:rsidRPr="00B45E04">
        <w:tab/>
        <w:t xml:space="preserve">the operation of Part 8 of the </w:t>
      </w:r>
      <w:r w:rsidRPr="00B45E04">
        <w:rPr>
          <w:i/>
        </w:rPr>
        <w:t>Telecommunications Act 1997</w:t>
      </w:r>
      <w:r w:rsidRPr="00B45E04">
        <w:t xml:space="preserve"> (which deals with local access lines); or</w:t>
      </w:r>
    </w:p>
    <w:p w14:paraId="1BD38B17" w14:textId="77777777" w:rsidR="00C861CC" w:rsidRPr="00B45E04" w:rsidRDefault="00C861CC" w:rsidP="00E9703E">
      <w:pPr>
        <w:pStyle w:val="paragraphsub"/>
      </w:pPr>
      <w:r w:rsidRPr="00B45E04">
        <w:tab/>
        <w:t>(iic)</w:t>
      </w:r>
      <w:r w:rsidRPr="00B45E04">
        <w:tab/>
        <w:t>the operation of Part</w:t>
      </w:r>
      <w:r w:rsidR="001A2F50" w:rsidRPr="00B45E04">
        <w:t> </w:t>
      </w:r>
      <w:r w:rsidRPr="00B45E04">
        <w:t xml:space="preserve">3 of the </w:t>
      </w:r>
      <w:r w:rsidRPr="00B45E04">
        <w:rPr>
          <w:i/>
        </w:rPr>
        <w:t xml:space="preserve">Telecommunications (Consumer Protection and Service Standards) Act 1999 </w:t>
      </w:r>
      <w:r w:rsidRPr="00B45E04">
        <w:t>(which deals with the funding of fixed wireless broadband and satellite broadband); or</w:t>
      </w:r>
    </w:p>
    <w:p w14:paraId="1D8BBCF6" w14:textId="77777777" w:rsidR="00C861CC" w:rsidRPr="00B45E04" w:rsidRDefault="00C861CC" w:rsidP="00E9703E">
      <w:pPr>
        <w:pStyle w:val="paragraphsub"/>
      </w:pPr>
      <w:r w:rsidRPr="00B45E04">
        <w:tab/>
        <w:t>(iid)</w:t>
      </w:r>
      <w:r w:rsidRPr="00B45E04">
        <w:tab/>
        <w:t xml:space="preserve">the operation of the </w:t>
      </w:r>
      <w:r w:rsidRPr="00B45E04">
        <w:rPr>
          <w:i/>
        </w:rPr>
        <w:t>T</w:t>
      </w:r>
      <w:r w:rsidRPr="00B45E04">
        <w:rPr>
          <w:i/>
          <w:color w:val="000000"/>
        </w:rPr>
        <w:t>elecommunications (Regional Broadband Scheme) Charge Act 2020</w:t>
      </w:r>
      <w:r w:rsidRPr="00B45E04">
        <w:t>; or</w:t>
      </w:r>
    </w:p>
    <w:p w14:paraId="14DCE769" w14:textId="77777777" w:rsidR="00DE7BA3" w:rsidRPr="00B45E04" w:rsidRDefault="00DE7BA3" w:rsidP="00DE7BA3">
      <w:pPr>
        <w:pStyle w:val="paragraphsub"/>
      </w:pPr>
      <w:r w:rsidRPr="00B45E04">
        <w:tab/>
        <w:t>(iii)</w:t>
      </w:r>
      <w:r w:rsidRPr="00B45E04">
        <w:tab/>
        <w:t>Division</w:t>
      </w:r>
      <w:r w:rsidR="001A2F50" w:rsidRPr="00B45E04">
        <w:t> </w:t>
      </w:r>
      <w:r w:rsidRPr="00B45E04">
        <w:t>3 of Part</w:t>
      </w:r>
      <w:r w:rsidR="001A2F50" w:rsidRPr="00B45E04">
        <w:t> </w:t>
      </w:r>
      <w:r w:rsidRPr="00B45E04">
        <w:t xml:space="preserve">20 of the </w:t>
      </w:r>
      <w:r w:rsidRPr="00B45E04">
        <w:rPr>
          <w:i/>
        </w:rPr>
        <w:t>Telecommunications Act 1997</w:t>
      </w:r>
      <w:r w:rsidRPr="00B45E04">
        <w:t xml:space="preserve"> (which deals with Rules of Conduct relating to dealings with international telecommunications operators); or</w:t>
      </w:r>
    </w:p>
    <w:p w14:paraId="79A669E7" w14:textId="77777777" w:rsidR="00DE7BA3" w:rsidRPr="00B45E04" w:rsidRDefault="00DE7BA3" w:rsidP="00DE7BA3">
      <w:pPr>
        <w:pStyle w:val="paragraphsub"/>
      </w:pPr>
      <w:r w:rsidRPr="00B45E04">
        <w:tab/>
        <w:t>(iv)</w:t>
      </w:r>
      <w:r w:rsidRPr="00B45E04">
        <w:tab/>
        <w:t>Part</w:t>
      </w:r>
      <w:r w:rsidR="001A2F50" w:rsidRPr="00B45E04">
        <w:t> </w:t>
      </w:r>
      <w:r w:rsidRPr="00B45E04">
        <w:t xml:space="preserve">9 of the </w:t>
      </w:r>
      <w:r w:rsidRPr="00B45E04">
        <w:rPr>
          <w:i/>
        </w:rPr>
        <w:t>Telecommunications (Consumer Protection and Service Standards) Act 1999</w:t>
      </w:r>
      <w:r w:rsidRPr="00B45E04">
        <w:t xml:space="preserve"> (which deals with </w:t>
      </w:r>
      <w:bookmarkStart w:id="332" w:name="_Hlk127528753"/>
      <w:r w:rsidR="004C0A37" w:rsidRPr="00B45E04">
        <w:t>the regulation of the charges of designated Telstra successor companies</w:t>
      </w:r>
      <w:bookmarkEnd w:id="332"/>
      <w:r w:rsidRPr="00B45E04">
        <w:t>);</w:t>
      </w:r>
    </w:p>
    <w:p w14:paraId="0039BD0E" w14:textId="77777777" w:rsidR="00DE7BA3" w:rsidRPr="00B45E04" w:rsidRDefault="00DE7BA3" w:rsidP="00DE7BA3">
      <w:pPr>
        <w:pStyle w:val="subsection2"/>
      </w:pPr>
      <w:r w:rsidRPr="00B45E04">
        <w:t>the Commission may give the carrier or carriage service provider concerned:</w:t>
      </w:r>
    </w:p>
    <w:p w14:paraId="4216788F" w14:textId="77777777" w:rsidR="00DE7BA3" w:rsidRPr="00B45E04" w:rsidRDefault="00DE7BA3" w:rsidP="00DE7BA3">
      <w:pPr>
        <w:pStyle w:val="paragraph"/>
      </w:pPr>
      <w:r w:rsidRPr="00B45E04">
        <w:tab/>
        <w:t>(c)</w:t>
      </w:r>
      <w:r w:rsidRPr="00B45E04">
        <w:tab/>
        <w:t>a written direction requiring it to make copies of each of those reports or extracts, together with other relevant material (if any) specified in the direction, available for inspection and purchase by the public by such times as are ascertained in accordance with the direction; or</w:t>
      </w:r>
    </w:p>
    <w:p w14:paraId="731BE1CF" w14:textId="77777777" w:rsidR="00DE7BA3" w:rsidRPr="00B45E04" w:rsidRDefault="00DE7BA3" w:rsidP="00DE7BA3">
      <w:pPr>
        <w:pStyle w:val="paragraph"/>
      </w:pPr>
      <w:r w:rsidRPr="00B45E04">
        <w:lastRenderedPageBreak/>
        <w:tab/>
        <w:t>(d)</w:t>
      </w:r>
      <w:r w:rsidRPr="00B45E04">
        <w:tab/>
        <w:t>a written direction requiring it to make copies of each of those reports or extracts, together with other relevant material (if any) specified in the direction, available for inspection and purchase:</w:t>
      </w:r>
    </w:p>
    <w:p w14:paraId="0FB2C4F4" w14:textId="77777777" w:rsidR="00DE7BA3" w:rsidRPr="00B45E04" w:rsidRDefault="00DE7BA3" w:rsidP="00DE7BA3">
      <w:pPr>
        <w:pStyle w:val="paragraphsub"/>
      </w:pPr>
      <w:r w:rsidRPr="00B45E04">
        <w:tab/>
        <w:t>(i)</w:t>
      </w:r>
      <w:r w:rsidRPr="00B45E04">
        <w:tab/>
        <w:t>by such persons as are specified in the direction; and</w:t>
      </w:r>
    </w:p>
    <w:p w14:paraId="583A76C4" w14:textId="77777777" w:rsidR="00DE7BA3" w:rsidRPr="00B45E04" w:rsidRDefault="00DE7BA3" w:rsidP="00DE7BA3">
      <w:pPr>
        <w:pStyle w:val="paragraphsub"/>
      </w:pPr>
      <w:r w:rsidRPr="00B45E04">
        <w:tab/>
        <w:t>(ii)</w:t>
      </w:r>
      <w:r w:rsidRPr="00B45E04">
        <w:tab/>
        <w:t>on such terms and conditions (if any) as are specified in the direction;</w:t>
      </w:r>
    </w:p>
    <w:p w14:paraId="55EB2AE6" w14:textId="77777777" w:rsidR="00DE7BA3" w:rsidRPr="00B45E04" w:rsidRDefault="00DE7BA3" w:rsidP="00DE7BA3">
      <w:pPr>
        <w:pStyle w:val="paragraph"/>
      </w:pPr>
      <w:r w:rsidRPr="00B45E04">
        <w:tab/>
      </w:r>
      <w:r w:rsidRPr="00B45E04">
        <w:tab/>
        <w:t>by such times as are ascertained in accordance with the direction.</w:t>
      </w:r>
    </w:p>
    <w:p w14:paraId="39D99066" w14:textId="77777777" w:rsidR="00DE7BA3" w:rsidRPr="00B45E04" w:rsidRDefault="00DE7BA3" w:rsidP="00DE7BA3">
      <w:pPr>
        <w:pStyle w:val="notetext"/>
      </w:pPr>
      <w:r w:rsidRPr="00B45E04">
        <w:t>Note 1:</w:t>
      </w:r>
      <w:r w:rsidRPr="00B45E04">
        <w:tab/>
        <w:t xml:space="preserve">For example, a direction under </w:t>
      </w:r>
      <w:r w:rsidR="001A2F50" w:rsidRPr="00B45E04">
        <w:t>paragraph (</w:t>
      </w:r>
      <w:r w:rsidRPr="00B45E04">
        <w:t>2)(c) could require that each report in a particular series of quarterly reports be made available by the 28th day after the end of the quarter to which the report relates.</w:t>
      </w:r>
    </w:p>
    <w:p w14:paraId="6A856089" w14:textId="77777777" w:rsidR="00DE7BA3" w:rsidRPr="00B45E04" w:rsidRDefault="00DE7BA3" w:rsidP="00DE7BA3">
      <w:pPr>
        <w:pStyle w:val="notetext"/>
      </w:pPr>
      <w:r w:rsidRPr="00B45E04">
        <w:t>Note 2:</w:t>
      </w:r>
      <w:r w:rsidRPr="00B45E04">
        <w:tab/>
        <w:t xml:space="preserve">For specification by class, see </w:t>
      </w:r>
      <w:r w:rsidR="007413DA" w:rsidRPr="00B45E04">
        <w:t>subsection</w:t>
      </w:r>
      <w:r w:rsidR="001A2F50" w:rsidRPr="00B45E04">
        <w:t> </w:t>
      </w:r>
      <w:r w:rsidR="007413DA" w:rsidRPr="00B45E04">
        <w:t>33(3AB)</w:t>
      </w:r>
      <w:r w:rsidRPr="00B45E04">
        <w:t xml:space="preserve"> of the </w:t>
      </w:r>
      <w:r w:rsidRPr="00B45E04">
        <w:rPr>
          <w:i/>
        </w:rPr>
        <w:t>Acts Interpretation Act 1901</w:t>
      </w:r>
      <w:r w:rsidRPr="00B45E04">
        <w:t>.</w:t>
      </w:r>
    </w:p>
    <w:p w14:paraId="19D54C8D" w14:textId="77777777" w:rsidR="00DE7BA3" w:rsidRPr="00B45E04" w:rsidRDefault="00DE7BA3" w:rsidP="00DE7BA3">
      <w:pPr>
        <w:pStyle w:val="subsection"/>
      </w:pPr>
      <w:r w:rsidRPr="00B45E04">
        <w:tab/>
        <w:t>(3)</w:t>
      </w:r>
      <w:r w:rsidRPr="00B45E04">
        <w:tab/>
        <w:t xml:space="preserve">In the case of the first report in the series (or extracts from that report), the applicable time ascertained in accordance with a direction under </w:t>
      </w:r>
      <w:r w:rsidR="001A2F50" w:rsidRPr="00B45E04">
        <w:t>subsection (</w:t>
      </w:r>
      <w:r w:rsidRPr="00B45E04">
        <w:t>2) must be later than the 28th day after the day on which the direction was given.</w:t>
      </w:r>
    </w:p>
    <w:p w14:paraId="26E67C77" w14:textId="77777777" w:rsidR="00DE7BA3" w:rsidRPr="00B45E04" w:rsidRDefault="00DE7BA3" w:rsidP="00DE7BA3">
      <w:pPr>
        <w:pStyle w:val="subsection"/>
      </w:pPr>
      <w:r w:rsidRPr="00B45E04">
        <w:tab/>
        <w:t>(4)</w:t>
      </w:r>
      <w:r w:rsidRPr="00B45E04">
        <w:tab/>
        <w:t xml:space="preserve">A direction under </w:t>
      </w:r>
      <w:r w:rsidR="001A2F50" w:rsidRPr="00B45E04">
        <w:t>paragraph (</w:t>
      </w:r>
      <w:r w:rsidRPr="00B45E04">
        <w:t>2)(d) is also taken to require the carrier or carriage service provider concerned to take reasonable steps to inform the persons who inspect or purchase copies of the report or extracts of the terms and conditions (if any) that are specified in the direction.</w:t>
      </w:r>
    </w:p>
    <w:p w14:paraId="7341A064" w14:textId="77777777" w:rsidR="00DE7BA3" w:rsidRPr="00B45E04" w:rsidRDefault="00DE7BA3" w:rsidP="00DE7BA3">
      <w:pPr>
        <w:pStyle w:val="SubsectionHead"/>
      </w:pPr>
      <w:r w:rsidRPr="00B45E04">
        <w:t>Criteria for giving direction</w:t>
      </w:r>
    </w:p>
    <w:p w14:paraId="37B32140" w14:textId="77777777" w:rsidR="00DE7BA3" w:rsidRPr="00B45E04" w:rsidRDefault="00DE7BA3" w:rsidP="00DE7BA3">
      <w:pPr>
        <w:pStyle w:val="subsection"/>
      </w:pPr>
      <w:r w:rsidRPr="00B45E04">
        <w:tab/>
        <w:t>(5)</w:t>
      </w:r>
      <w:r w:rsidRPr="00B45E04">
        <w:tab/>
        <w:t xml:space="preserve">In deciding whether to give a direction under </w:t>
      </w:r>
      <w:r w:rsidR="001A2F50" w:rsidRPr="00B45E04">
        <w:t>subsection (</w:t>
      </w:r>
      <w:r w:rsidRPr="00B45E04">
        <w:t>2), the Commission must have regard to:</w:t>
      </w:r>
    </w:p>
    <w:p w14:paraId="6E0F7714" w14:textId="77777777" w:rsidR="00DE7BA3" w:rsidRPr="00B45E04" w:rsidRDefault="00DE7BA3" w:rsidP="00DE7BA3">
      <w:pPr>
        <w:pStyle w:val="paragraph"/>
      </w:pPr>
      <w:r w:rsidRPr="00B45E04">
        <w:tab/>
        <w:t>(a)</w:t>
      </w:r>
      <w:r w:rsidRPr="00B45E04">
        <w:tab/>
        <w:t>the legitimate commercial interests of the carrier or carriage service provider concerned; and</w:t>
      </w:r>
    </w:p>
    <w:p w14:paraId="62582A82" w14:textId="77777777" w:rsidR="00DE7BA3" w:rsidRPr="00B45E04" w:rsidRDefault="00DE7BA3" w:rsidP="00DE7BA3">
      <w:pPr>
        <w:pStyle w:val="paragraph"/>
      </w:pPr>
      <w:r w:rsidRPr="00B45E04">
        <w:tab/>
        <w:t>(b)</w:t>
      </w:r>
      <w:r w:rsidRPr="00B45E04">
        <w:tab/>
        <w:t>such other matters as the Commission considers relevant.</w:t>
      </w:r>
    </w:p>
    <w:p w14:paraId="6B639AF6" w14:textId="77777777" w:rsidR="00DE7BA3" w:rsidRPr="00B45E04" w:rsidRDefault="00DE7BA3" w:rsidP="00DE7BA3">
      <w:pPr>
        <w:pStyle w:val="SubsectionHead"/>
      </w:pPr>
      <w:r w:rsidRPr="00B45E04">
        <w:lastRenderedPageBreak/>
        <w:t>Consultation before giving direction</w:t>
      </w:r>
    </w:p>
    <w:p w14:paraId="673CB21F" w14:textId="77777777" w:rsidR="00DE7BA3" w:rsidRPr="00B45E04" w:rsidRDefault="00DE7BA3" w:rsidP="00DE7BA3">
      <w:pPr>
        <w:pStyle w:val="subsection"/>
      </w:pPr>
      <w:r w:rsidRPr="00B45E04">
        <w:tab/>
        <w:t>(6)</w:t>
      </w:r>
      <w:r w:rsidRPr="00B45E04">
        <w:tab/>
        <w:t xml:space="preserve">The Commission must not give the carrier or carriage service provider concerned a direction under </w:t>
      </w:r>
      <w:r w:rsidR="001A2F50" w:rsidRPr="00B45E04">
        <w:t>subsection (</w:t>
      </w:r>
      <w:r w:rsidRPr="00B45E04">
        <w:t>2) unless the Commission has first:</w:t>
      </w:r>
    </w:p>
    <w:p w14:paraId="1E8A38B0" w14:textId="77777777" w:rsidR="00DE7BA3" w:rsidRPr="00B45E04" w:rsidRDefault="00DE7BA3" w:rsidP="00DE7BA3">
      <w:pPr>
        <w:pStyle w:val="paragraph"/>
      </w:pPr>
      <w:r w:rsidRPr="00B45E04">
        <w:tab/>
        <w:t>(a)</w:t>
      </w:r>
      <w:r w:rsidRPr="00B45E04">
        <w:tab/>
        <w:t>given the carrier or carriage service provider a written notice:</w:t>
      </w:r>
    </w:p>
    <w:p w14:paraId="37AD8138" w14:textId="77777777" w:rsidR="00DE7BA3" w:rsidRPr="00B45E04" w:rsidRDefault="00DE7BA3" w:rsidP="00DE7BA3">
      <w:pPr>
        <w:pStyle w:val="paragraphsub"/>
      </w:pPr>
      <w:r w:rsidRPr="00B45E04">
        <w:tab/>
        <w:t>(i)</w:t>
      </w:r>
      <w:r w:rsidRPr="00B45E04">
        <w:tab/>
        <w:t>setting out a draft version of the direction; and</w:t>
      </w:r>
    </w:p>
    <w:p w14:paraId="16430D8C" w14:textId="77777777" w:rsidR="00DE7BA3" w:rsidRPr="00B45E04" w:rsidRDefault="00DE7BA3" w:rsidP="00DE7BA3">
      <w:pPr>
        <w:pStyle w:val="paragraphsub"/>
      </w:pPr>
      <w:r w:rsidRPr="00B45E04">
        <w:tab/>
        <w:t>(ii)</w:t>
      </w:r>
      <w:r w:rsidRPr="00B45E04">
        <w:tab/>
        <w:t>inviting the carrier or carriage service provider to make a submission to the Commission on the draft by a specified time limit; and</w:t>
      </w:r>
    </w:p>
    <w:p w14:paraId="256B8349" w14:textId="77777777" w:rsidR="00DE7BA3" w:rsidRPr="00B45E04" w:rsidRDefault="00DE7BA3" w:rsidP="00DE7BA3">
      <w:pPr>
        <w:pStyle w:val="paragraph"/>
      </w:pPr>
      <w:r w:rsidRPr="00B45E04">
        <w:tab/>
        <w:t>(b)</w:t>
      </w:r>
      <w:r w:rsidRPr="00B45E04">
        <w:tab/>
        <w:t>considered any submission that was received within that time limit.</w:t>
      </w:r>
    </w:p>
    <w:p w14:paraId="28984FAD" w14:textId="77777777" w:rsidR="00DE7BA3" w:rsidRPr="00B45E04" w:rsidRDefault="00DE7BA3" w:rsidP="00DE7BA3">
      <w:pPr>
        <w:pStyle w:val="subsection2"/>
      </w:pPr>
      <w:r w:rsidRPr="00B45E04">
        <w:t>The time limit specified in the notice must be at least 28 days after the notice was given.</w:t>
      </w:r>
    </w:p>
    <w:p w14:paraId="7635769D" w14:textId="77777777" w:rsidR="00DE7BA3" w:rsidRPr="00B45E04" w:rsidRDefault="00DE7BA3" w:rsidP="00DE7BA3">
      <w:pPr>
        <w:pStyle w:val="SubsectionHead"/>
      </w:pPr>
      <w:r w:rsidRPr="00B45E04">
        <w:t>Direction to give information about availability of reports</w:t>
      </w:r>
    </w:p>
    <w:p w14:paraId="7C144BE9" w14:textId="77777777" w:rsidR="00DE7BA3" w:rsidRPr="00B45E04" w:rsidRDefault="00DE7BA3" w:rsidP="00DE7BA3">
      <w:pPr>
        <w:pStyle w:val="subsection"/>
      </w:pPr>
      <w:r w:rsidRPr="00B45E04">
        <w:tab/>
        <w:t>(7)</w:t>
      </w:r>
      <w:r w:rsidRPr="00B45E04">
        <w:tab/>
        <w:t xml:space="preserve">If the Commission gives the carrier or carriage service provider concerned a direction under </w:t>
      </w:r>
      <w:r w:rsidR="001A2F50" w:rsidRPr="00B45E04">
        <w:t>paragraph (</w:t>
      </w:r>
      <w:r w:rsidRPr="00B45E04">
        <w:t>2)(c), the Commission may also give it a written direction requiring it to take such action as is specified in the direction to inform the public that each of those reports is, or extracts are, available for inspection and purchase.</w:t>
      </w:r>
    </w:p>
    <w:p w14:paraId="31B1129F" w14:textId="77777777" w:rsidR="00DE7BA3" w:rsidRPr="00B45E04" w:rsidRDefault="00DE7BA3" w:rsidP="00DE7BA3">
      <w:pPr>
        <w:pStyle w:val="subsection"/>
      </w:pPr>
      <w:r w:rsidRPr="00B45E04">
        <w:tab/>
        <w:t>(8)</w:t>
      </w:r>
      <w:r w:rsidRPr="00B45E04">
        <w:tab/>
        <w:t xml:space="preserve">If the Commission gives the carrier or carriage service provider concerned a direction under </w:t>
      </w:r>
      <w:r w:rsidR="001A2F50" w:rsidRPr="00B45E04">
        <w:t>paragraph (</w:t>
      </w:r>
      <w:r w:rsidRPr="00B45E04">
        <w:t xml:space="preserve">2)(d), the Commission may also give it a written direction requiring it to take such action as is specified in the direction to inform the persons specified in the </w:t>
      </w:r>
      <w:r w:rsidR="001A2F50" w:rsidRPr="00B45E04">
        <w:t>paragraph (</w:t>
      </w:r>
      <w:r w:rsidRPr="00B45E04">
        <w:t>2)(d) direction that each of those reports is, or the extracts are, available for inspection and purchase.</w:t>
      </w:r>
    </w:p>
    <w:p w14:paraId="712423AB" w14:textId="77777777" w:rsidR="00DE7BA3" w:rsidRPr="00B45E04" w:rsidRDefault="00DE7BA3" w:rsidP="00DE7BA3">
      <w:pPr>
        <w:pStyle w:val="subsection"/>
      </w:pPr>
      <w:r w:rsidRPr="00B45E04">
        <w:tab/>
        <w:t>(9)</w:t>
      </w:r>
      <w:r w:rsidRPr="00B45E04">
        <w:tab/>
        <w:t xml:space="preserve">A person must comply with a direction under </w:t>
      </w:r>
      <w:r w:rsidR="001A2F50" w:rsidRPr="00B45E04">
        <w:t>subsection (</w:t>
      </w:r>
      <w:r w:rsidRPr="00B45E04">
        <w:t>7) or (8).</w:t>
      </w:r>
    </w:p>
    <w:p w14:paraId="12794305" w14:textId="77777777" w:rsidR="00DE7BA3" w:rsidRPr="00B45E04" w:rsidRDefault="00DE7BA3" w:rsidP="00DE7BA3">
      <w:pPr>
        <w:pStyle w:val="SubsectionHead"/>
      </w:pPr>
      <w:r w:rsidRPr="00B45E04">
        <w:t>Reasonable charge</w:t>
      </w:r>
    </w:p>
    <w:p w14:paraId="510CDFDF" w14:textId="77777777" w:rsidR="00DE7BA3" w:rsidRPr="00B45E04" w:rsidRDefault="00DE7BA3" w:rsidP="00DE7BA3">
      <w:pPr>
        <w:pStyle w:val="subsection"/>
      </w:pPr>
      <w:r w:rsidRPr="00B45E04">
        <w:tab/>
        <w:t>(10)</w:t>
      </w:r>
      <w:r w:rsidRPr="00B45E04">
        <w:tab/>
        <w:t xml:space="preserve">The price charged by the carrier or carriage service provider concerned for the purchase of a copy of the report or extracts and the other material (if any) must not exceed the reasonable costs incurred by the carrier or carriage service provider concerned in </w:t>
      </w:r>
      <w:r w:rsidRPr="00B45E04">
        <w:lastRenderedPageBreak/>
        <w:t>making the copy of the report or extracts and the other material (if any) available for purchase.</w:t>
      </w:r>
    </w:p>
    <w:p w14:paraId="75F54BAB" w14:textId="77777777" w:rsidR="00DE7BA3" w:rsidRPr="00B45E04" w:rsidRDefault="00DE7BA3" w:rsidP="00DE7BA3">
      <w:pPr>
        <w:pStyle w:val="SubsectionHead"/>
      </w:pPr>
      <w:r w:rsidRPr="00B45E04">
        <w:t>Compliance with terms and conditions</w:t>
      </w:r>
    </w:p>
    <w:p w14:paraId="5E64E145" w14:textId="77777777" w:rsidR="00DE7BA3" w:rsidRPr="00B45E04" w:rsidRDefault="00DE7BA3" w:rsidP="00DE7BA3">
      <w:pPr>
        <w:pStyle w:val="subsection"/>
      </w:pPr>
      <w:r w:rsidRPr="00B45E04">
        <w:tab/>
        <w:t>(11)</w:t>
      </w:r>
      <w:r w:rsidRPr="00B45E04">
        <w:tab/>
        <w:t xml:space="preserve">If, in accordance with a direction under </w:t>
      </w:r>
      <w:r w:rsidR="001A2F50" w:rsidRPr="00B45E04">
        <w:t>paragraph (</w:t>
      </w:r>
      <w:r w:rsidRPr="00B45E04">
        <w:t>2)(d), a person inspects or purchases a copy of the report or extracts, the person must comply with the terms and conditions (if any) that are specified in the direction.</w:t>
      </w:r>
    </w:p>
    <w:p w14:paraId="5F230189" w14:textId="77777777" w:rsidR="00DE7BA3" w:rsidRPr="00B45E04" w:rsidRDefault="00DE7BA3" w:rsidP="00DE7BA3">
      <w:pPr>
        <w:pStyle w:val="SubsectionHead"/>
      </w:pPr>
      <w:r w:rsidRPr="00B45E04">
        <w:t>Offences</w:t>
      </w:r>
    </w:p>
    <w:p w14:paraId="5CFECD11" w14:textId="77777777" w:rsidR="00DE7BA3" w:rsidRPr="00B45E04" w:rsidRDefault="00DE7BA3" w:rsidP="00DE7BA3">
      <w:pPr>
        <w:pStyle w:val="subsection"/>
      </w:pPr>
      <w:r w:rsidRPr="00B45E04">
        <w:tab/>
        <w:t>(12)</w:t>
      </w:r>
      <w:r w:rsidRPr="00B45E04">
        <w:tab/>
        <w:t xml:space="preserve">A person who contravenes </w:t>
      </w:r>
      <w:r w:rsidR="001A2F50" w:rsidRPr="00B45E04">
        <w:t>subsection (</w:t>
      </w:r>
      <w:r w:rsidRPr="00B45E04">
        <w:t xml:space="preserve">9) </w:t>
      </w:r>
      <w:r w:rsidR="00A60745" w:rsidRPr="00B45E04">
        <w:t>commits</w:t>
      </w:r>
      <w:r w:rsidRPr="00B45E04">
        <w:t xml:space="preserve"> an offence punishable on conviction by a fine not exceeding 20 penalty units.</w:t>
      </w:r>
    </w:p>
    <w:p w14:paraId="360DFF62" w14:textId="77777777" w:rsidR="00DE7BA3" w:rsidRPr="00B45E04" w:rsidRDefault="00DE7BA3" w:rsidP="00DE7BA3">
      <w:pPr>
        <w:pStyle w:val="subsection"/>
      </w:pPr>
      <w:r w:rsidRPr="00B45E04">
        <w:tab/>
        <w:t>(13)</w:t>
      </w:r>
      <w:r w:rsidRPr="00B45E04">
        <w:tab/>
        <w:t xml:space="preserve">A person who contravenes </w:t>
      </w:r>
      <w:r w:rsidR="001A2F50" w:rsidRPr="00B45E04">
        <w:t>subsection (</w:t>
      </w:r>
      <w:r w:rsidRPr="00B45E04">
        <w:t xml:space="preserve">11) </w:t>
      </w:r>
      <w:r w:rsidR="00A60745" w:rsidRPr="00B45E04">
        <w:t>commits</w:t>
      </w:r>
      <w:r w:rsidRPr="00B45E04">
        <w:t xml:space="preserve"> an offence punishable on conviction by a fine not exceeding 100 penalty units.</w:t>
      </w:r>
    </w:p>
    <w:p w14:paraId="520B3641" w14:textId="77777777" w:rsidR="00DE7BA3" w:rsidRPr="00B45E04" w:rsidRDefault="00DE7BA3" w:rsidP="00DE7BA3">
      <w:pPr>
        <w:pStyle w:val="ActHead5"/>
      </w:pPr>
      <w:bookmarkStart w:id="333" w:name="_Toc185503609"/>
      <w:r w:rsidRPr="001C3D7C">
        <w:rPr>
          <w:rStyle w:val="CharSectno"/>
        </w:rPr>
        <w:t>151BUD</w:t>
      </w:r>
      <w:r w:rsidRPr="00B45E04">
        <w:t xml:space="preserve">  Exemption of reports from access requirements</w:t>
      </w:r>
      <w:bookmarkEnd w:id="333"/>
    </w:p>
    <w:p w14:paraId="132D4BC9" w14:textId="77777777" w:rsidR="00DE7BA3" w:rsidRPr="00B45E04" w:rsidRDefault="00DE7BA3" w:rsidP="00DE7BA3">
      <w:pPr>
        <w:pStyle w:val="SubsectionHead"/>
      </w:pPr>
      <w:r w:rsidRPr="00B45E04">
        <w:t>Full exemption</w:t>
      </w:r>
    </w:p>
    <w:p w14:paraId="4BC10E46" w14:textId="77777777" w:rsidR="00DE7BA3" w:rsidRPr="00B45E04" w:rsidRDefault="00DE7BA3" w:rsidP="00DE7BA3">
      <w:pPr>
        <w:pStyle w:val="subsection"/>
      </w:pPr>
      <w:r w:rsidRPr="00B45E04">
        <w:tab/>
        <w:t>(1)</w:t>
      </w:r>
      <w:r w:rsidRPr="00B45E04">
        <w:tab/>
        <w:t>The Commission may</w:t>
      </w:r>
      <w:r w:rsidR="00790F5A" w:rsidRPr="00B45E04">
        <w:t>, by legislative instrument, make a</w:t>
      </w:r>
      <w:r w:rsidRPr="00B45E04">
        <w:t xml:space="preserve"> determination exempting specified reports from the scope of sections</w:t>
      </w:r>
      <w:r w:rsidR="001A2F50" w:rsidRPr="00B45E04">
        <w:t> </w:t>
      </w:r>
      <w:r w:rsidRPr="00B45E04">
        <w:t>151BUA, 151BUB and 151BUC, either:</w:t>
      </w:r>
    </w:p>
    <w:p w14:paraId="484D6C5F" w14:textId="77777777" w:rsidR="00DE7BA3" w:rsidRPr="00B45E04" w:rsidRDefault="00DE7BA3" w:rsidP="00DE7BA3">
      <w:pPr>
        <w:pStyle w:val="paragraph"/>
      </w:pPr>
      <w:r w:rsidRPr="00B45E04">
        <w:tab/>
        <w:t>(a)</w:t>
      </w:r>
      <w:r w:rsidRPr="00B45E04">
        <w:tab/>
        <w:t>unconditionally; or</w:t>
      </w:r>
    </w:p>
    <w:p w14:paraId="5D43434A" w14:textId="77777777" w:rsidR="00DE7BA3" w:rsidRPr="00B45E04" w:rsidRDefault="00DE7BA3" w:rsidP="00DE7BA3">
      <w:pPr>
        <w:pStyle w:val="paragraph"/>
      </w:pPr>
      <w:r w:rsidRPr="00B45E04">
        <w:tab/>
        <w:t>(b)</w:t>
      </w:r>
      <w:r w:rsidRPr="00B45E04">
        <w:tab/>
        <w:t>subject to such conditions (if any) as are specified in the determination.</w:t>
      </w:r>
    </w:p>
    <w:p w14:paraId="7879525C" w14:textId="77777777" w:rsidR="00DE7BA3" w:rsidRPr="00B45E04" w:rsidRDefault="00DE7BA3" w:rsidP="00DE7BA3">
      <w:pPr>
        <w:pStyle w:val="subsection2"/>
      </w:pPr>
      <w:r w:rsidRPr="00B45E04">
        <w:t>The determination has effect accordingly.</w:t>
      </w:r>
    </w:p>
    <w:p w14:paraId="61598383"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D10345" w:rsidRPr="00B45E04">
        <w:t xml:space="preserve">3(3) of the </w:t>
      </w:r>
      <w:r w:rsidR="00735ACD" w:rsidRPr="00B45E04">
        <w:rPr>
          <w:i/>
        </w:rPr>
        <w:t>Legislation Act 2003</w:t>
      </w:r>
      <w:r w:rsidRPr="00B45E04">
        <w:t>.</w:t>
      </w:r>
    </w:p>
    <w:p w14:paraId="42172E9A" w14:textId="77777777" w:rsidR="00DE7BA3" w:rsidRPr="00B45E04" w:rsidRDefault="00DE7BA3" w:rsidP="00DE7BA3">
      <w:pPr>
        <w:pStyle w:val="subsection"/>
      </w:pPr>
      <w:r w:rsidRPr="00B45E04">
        <w:tab/>
        <w:t>(2)</w:t>
      </w:r>
      <w:r w:rsidRPr="00B45E04">
        <w:tab/>
        <w:t xml:space="preserve">If all of the information contained in a report (the </w:t>
      </w:r>
      <w:r w:rsidRPr="00B45E04">
        <w:rPr>
          <w:b/>
          <w:i/>
        </w:rPr>
        <w:t>first report</w:t>
      </w:r>
      <w:r w:rsidRPr="00B45E04">
        <w:t>) is, or is to be, set out in a report under Division</w:t>
      </w:r>
      <w:r w:rsidR="001A2F50" w:rsidRPr="00B45E04">
        <w:t> </w:t>
      </w:r>
      <w:r w:rsidRPr="00B45E04">
        <w:t>12A, the first report is exempt from the scope of sections</w:t>
      </w:r>
      <w:r w:rsidR="001A2F50" w:rsidRPr="00B45E04">
        <w:t> </w:t>
      </w:r>
      <w:r w:rsidRPr="00B45E04">
        <w:t>151BUA, 151BUB and 151BUC.</w:t>
      </w:r>
    </w:p>
    <w:p w14:paraId="0E63A702" w14:textId="77777777" w:rsidR="00DE7BA3" w:rsidRPr="00B45E04" w:rsidRDefault="00DE7BA3" w:rsidP="00DE7BA3">
      <w:pPr>
        <w:pStyle w:val="SubsectionHead"/>
      </w:pPr>
      <w:r w:rsidRPr="00B45E04">
        <w:lastRenderedPageBreak/>
        <w:t>Partial exemption</w:t>
      </w:r>
    </w:p>
    <w:p w14:paraId="200AC222" w14:textId="77777777" w:rsidR="00DE7BA3" w:rsidRPr="00B45E04" w:rsidRDefault="00DE7BA3" w:rsidP="00DE7BA3">
      <w:pPr>
        <w:pStyle w:val="subsection"/>
      </w:pPr>
      <w:r w:rsidRPr="00B45E04">
        <w:tab/>
        <w:t>(3)</w:t>
      </w:r>
      <w:r w:rsidRPr="00B45E04">
        <w:tab/>
        <w:t>The Commission may</w:t>
      </w:r>
      <w:r w:rsidR="00790F5A" w:rsidRPr="00B45E04">
        <w:t>, by legislative instrument, make a</w:t>
      </w:r>
      <w:r w:rsidRPr="00B45E04">
        <w:t xml:space="preserve"> determination that specified information is </w:t>
      </w:r>
      <w:r w:rsidRPr="00B45E04">
        <w:rPr>
          <w:b/>
          <w:i/>
        </w:rPr>
        <w:t>exempt information</w:t>
      </w:r>
      <w:r w:rsidRPr="00B45E04">
        <w:t xml:space="preserve"> for the purposes of this section, either:</w:t>
      </w:r>
    </w:p>
    <w:p w14:paraId="57C653FD" w14:textId="77777777" w:rsidR="00DE7BA3" w:rsidRPr="00B45E04" w:rsidRDefault="00DE7BA3" w:rsidP="00DE7BA3">
      <w:pPr>
        <w:pStyle w:val="paragraph"/>
      </w:pPr>
      <w:r w:rsidRPr="00B45E04">
        <w:tab/>
        <w:t>(a)</w:t>
      </w:r>
      <w:r w:rsidRPr="00B45E04">
        <w:tab/>
        <w:t>unconditionally; or</w:t>
      </w:r>
    </w:p>
    <w:p w14:paraId="6E90EF3E" w14:textId="77777777" w:rsidR="00DE7BA3" w:rsidRPr="00B45E04" w:rsidRDefault="00DE7BA3" w:rsidP="00DE7BA3">
      <w:pPr>
        <w:pStyle w:val="paragraph"/>
      </w:pPr>
      <w:r w:rsidRPr="00B45E04">
        <w:tab/>
        <w:t>(b)</w:t>
      </w:r>
      <w:r w:rsidRPr="00B45E04">
        <w:tab/>
        <w:t>subject to such conditions (if any) as are specified in the determination.</w:t>
      </w:r>
    </w:p>
    <w:p w14:paraId="493711A9" w14:textId="77777777" w:rsidR="00DE7BA3" w:rsidRPr="00B45E04" w:rsidRDefault="00DE7BA3" w:rsidP="00DE7BA3">
      <w:pPr>
        <w:pStyle w:val="subsection2"/>
      </w:pPr>
      <w:r w:rsidRPr="00B45E04">
        <w:t>The determination has effect accordingly.</w:t>
      </w:r>
    </w:p>
    <w:p w14:paraId="60AD6F36"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72055C" w:rsidRPr="00B45E04">
        <w:t xml:space="preserve">3(3) of the </w:t>
      </w:r>
      <w:r w:rsidR="00735ACD" w:rsidRPr="00B45E04">
        <w:rPr>
          <w:i/>
        </w:rPr>
        <w:t>Legislation Act 2003</w:t>
      </w:r>
      <w:r w:rsidRPr="00B45E04">
        <w:t>.</w:t>
      </w:r>
    </w:p>
    <w:p w14:paraId="78905D41" w14:textId="77777777" w:rsidR="00DE7BA3" w:rsidRPr="00B45E04" w:rsidRDefault="00DE7BA3" w:rsidP="00DE7BA3">
      <w:pPr>
        <w:pStyle w:val="subsection"/>
      </w:pPr>
      <w:r w:rsidRPr="00B45E04">
        <w:tab/>
        <w:t>(4)</w:t>
      </w:r>
      <w:r w:rsidRPr="00B45E04">
        <w:tab/>
        <w:t>If some, but not all, of the information contained in a report is, or is to be, set out in a report under Division</w:t>
      </w:r>
      <w:r w:rsidR="001A2F50" w:rsidRPr="00B45E04">
        <w:t> </w:t>
      </w:r>
      <w:r w:rsidRPr="00B45E04">
        <w:t>12A, so much of the information as is, or is to be, set out in the Division</w:t>
      </w:r>
      <w:r w:rsidR="001A2F50" w:rsidRPr="00B45E04">
        <w:t> </w:t>
      </w:r>
      <w:r w:rsidRPr="00B45E04">
        <w:t xml:space="preserve">12A report is </w:t>
      </w:r>
      <w:r w:rsidRPr="00B45E04">
        <w:rPr>
          <w:b/>
          <w:i/>
        </w:rPr>
        <w:t>exempt information</w:t>
      </w:r>
      <w:r w:rsidRPr="00B45E04">
        <w:t xml:space="preserve"> for the purposes of this section.</w:t>
      </w:r>
    </w:p>
    <w:p w14:paraId="5556835E" w14:textId="77777777" w:rsidR="00DE7BA3" w:rsidRPr="00B45E04" w:rsidRDefault="00DE7BA3" w:rsidP="00DE7BA3">
      <w:pPr>
        <w:pStyle w:val="subsection"/>
        <w:keepNext/>
        <w:keepLines/>
      </w:pPr>
      <w:r w:rsidRPr="00B45E04">
        <w:tab/>
        <w:t>(5)</w:t>
      </w:r>
      <w:r w:rsidRPr="00B45E04">
        <w:tab/>
        <w:t>If a report contains exempt information, sections</w:t>
      </w:r>
      <w:r w:rsidR="001A2F50" w:rsidRPr="00B45E04">
        <w:t> </w:t>
      </w:r>
      <w:r w:rsidRPr="00B45E04">
        <w:t>151BUA, 151BUB and 151BUC apply as if:</w:t>
      </w:r>
    </w:p>
    <w:p w14:paraId="72FA979E" w14:textId="77777777" w:rsidR="00DE7BA3" w:rsidRPr="00B45E04" w:rsidRDefault="00DE7BA3" w:rsidP="00DE7BA3">
      <w:pPr>
        <w:pStyle w:val="paragraph"/>
      </w:pPr>
      <w:r w:rsidRPr="00B45E04">
        <w:tab/>
        <w:t>(a)</w:t>
      </w:r>
      <w:r w:rsidRPr="00B45E04">
        <w:tab/>
        <w:t>the exempt information were not part of the report; and</w:t>
      </w:r>
    </w:p>
    <w:p w14:paraId="12978CE0" w14:textId="77777777" w:rsidR="00DE7BA3" w:rsidRPr="00B45E04" w:rsidRDefault="00DE7BA3" w:rsidP="00DE7BA3">
      <w:pPr>
        <w:pStyle w:val="paragraph"/>
      </w:pPr>
      <w:r w:rsidRPr="00B45E04">
        <w:tab/>
        <w:t>(b)</w:t>
      </w:r>
      <w:r w:rsidRPr="00B45E04">
        <w:tab/>
        <w:t>so much of the report as does not consist of the exempt information were a report in its own right.</w:t>
      </w:r>
    </w:p>
    <w:p w14:paraId="5B04263F" w14:textId="7843392D" w:rsidR="00DE7BA3" w:rsidRPr="00B45E04" w:rsidRDefault="00DE7BA3" w:rsidP="00DE7BA3">
      <w:pPr>
        <w:pStyle w:val="ActHead5"/>
      </w:pPr>
      <w:bookmarkStart w:id="334" w:name="_Toc185503610"/>
      <w:r w:rsidRPr="001C3D7C">
        <w:rPr>
          <w:rStyle w:val="CharSectno"/>
        </w:rPr>
        <w:t>151BUDA</w:t>
      </w:r>
      <w:r w:rsidRPr="00B45E04">
        <w:t xml:space="preserve">  Commission gives access to Ministerially</w:t>
      </w:r>
      <w:r w:rsidR="001C3D7C">
        <w:noBreakHyphen/>
      </w:r>
      <w:r w:rsidRPr="00B45E04">
        <w:t>directed reports</w:t>
      </w:r>
      <w:bookmarkEnd w:id="334"/>
    </w:p>
    <w:p w14:paraId="493C138E" w14:textId="4CAB2B16" w:rsidR="00DE7BA3" w:rsidRPr="00B45E04" w:rsidRDefault="00DE7BA3" w:rsidP="00DE7BA3">
      <w:pPr>
        <w:pStyle w:val="subsection"/>
      </w:pPr>
      <w:r w:rsidRPr="00B45E04">
        <w:tab/>
        <w:t>(1)</w:t>
      </w:r>
      <w:r w:rsidRPr="00B45E04">
        <w:tab/>
        <w:t>This section applies to a particular Ministerially</w:t>
      </w:r>
      <w:r w:rsidR="001C3D7C">
        <w:noBreakHyphen/>
      </w:r>
      <w:r w:rsidRPr="00B45E04">
        <w:t>directed report given to the Commission by a carrier, or a carriage service provider, in accordance with the record</w:t>
      </w:r>
      <w:r w:rsidR="001C3D7C">
        <w:noBreakHyphen/>
      </w:r>
      <w:r w:rsidRPr="00B45E04">
        <w:t>keeping rules.</w:t>
      </w:r>
    </w:p>
    <w:p w14:paraId="20C7122B" w14:textId="77777777" w:rsidR="00DE7BA3" w:rsidRPr="00B45E04" w:rsidRDefault="00DE7BA3" w:rsidP="00DE7BA3">
      <w:pPr>
        <w:pStyle w:val="SubsectionHead"/>
      </w:pPr>
      <w:r w:rsidRPr="00B45E04">
        <w:t>Public access</w:t>
      </w:r>
    </w:p>
    <w:p w14:paraId="1010BE76" w14:textId="77777777" w:rsidR="00DE7BA3" w:rsidRPr="00B45E04" w:rsidRDefault="00DE7BA3" w:rsidP="00DE7BA3">
      <w:pPr>
        <w:pStyle w:val="subsection"/>
      </w:pPr>
      <w:r w:rsidRPr="00B45E04">
        <w:tab/>
        <w:t>(2)</w:t>
      </w:r>
      <w:r w:rsidRPr="00B45E04">
        <w:tab/>
        <w:t>The Commission:</w:t>
      </w:r>
    </w:p>
    <w:p w14:paraId="6D67693D" w14:textId="77777777" w:rsidR="00DE7BA3" w:rsidRPr="00B45E04" w:rsidRDefault="00DE7BA3" w:rsidP="00DE7BA3">
      <w:pPr>
        <w:pStyle w:val="paragraph"/>
      </w:pPr>
      <w:r w:rsidRPr="00B45E04">
        <w:tab/>
        <w:t>(a)</w:t>
      </w:r>
      <w:r w:rsidRPr="00B45E04">
        <w:tab/>
        <w:t>may make:</w:t>
      </w:r>
    </w:p>
    <w:p w14:paraId="333D4817" w14:textId="77777777" w:rsidR="00DE7BA3" w:rsidRPr="00B45E04" w:rsidRDefault="00DE7BA3" w:rsidP="00DE7BA3">
      <w:pPr>
        <w:pStyle w:val="paragraphsub"/>
      </w:pPr>
      <w:r w:rsidRPr="00B45E04">
        <w:tab/>
        <w:t>(i)</w:t>
      </w:r>
      <w:r w:rsidRPr="00B45E04">
        <w:tab/>
        <w:t>copies of the report or copies of extracts from the report; and</w:t>
      </w:r>
    </w:p>
    <w:p w14:paraId="510368CE" w14:textId="77777777" w:rsidR="00DE7BA3" w:rsidRPr="00B45E04" w:rsidRDefault="00DE7BA3" w:rsidP="00DE7BA3">
      <w:pPr>
        <w:pStyle w:val="paragraphsub"/>
      </w:pPr>
      <w:r w:rsidRPr="00B45E04">
        <w:tab/>
        <w:t>(ii)</w:t>
      </w:r>
      <w:r w:rsidRPr="00B45E04">
        <w:tab/>
        <w:t>such other relevant material (if any) as the Commission determines;</w:t>
      </w:r>
    </w:p>
    <w:p w14:paraId="0AD8877F" w14:textId="77777777" w:rsidR="00DE7BA3" w:rsidRPr="00B45E04" w:rsidRDefault="00DE7BA3" w:rsidP="00DE7BA3">
      <w:pPr>
        <w:pStyle w:val="paragraph"/>
      </w:pPr>
      <w:r w:rsidRPr="00B45E04">
        <w:lastRenderedPageBreak/>
        <w:tab/>
      </w:r>
      <w:r w:rsidRPr="00B45E04">
        <w:tab/>
        <w:t>available to the public; and</w:t>
      </w:r>
    </w:p>
    <w:p w14:paraId="2FD2D2C1" w14:textId="77777777" w:rsidR="00DE7BA3" w:rsidRPr="00B45E04" w:rsidRDefault="00DE7BA3" w:rsidP="00DE7BA3">
      <w:pPr>
        <w:pStyle w:val="paragraph"/>
      </w:pPr>
      <w:r w:rsidRPr="00B45E04">
        <w:tab/>
        <w:t>(b)</w:t>
      </w:r>
      <w:r w:rsidRPr="00B45E04">
        <w:tab/>
        <w:t>may also give a written direction to the carrier or provider requiring it to take such action as is specified in the direction to inform the public, or such persons as are specified in the direction, that the report is, or the extracts are, so available.</w:t>
      </w:r>
    </w:p>
    <w:p w14:paraId="45EBF1C2" w14:textId="77777777" w:rsidR="00DE7BA3" w:rsidRPr="00B45E04" w:rsidRDefault="00DE7BA3" w:rsidP="00DE7BA3">
      <w:pPr>
        <w:pStyle w:val="notetext"/>
      </w:pPr>
      <w:r w:rsidRPr="00B45E04">
        <w:t>Note:</w:t>
      </w:r>
      <w:r w:rsidRPr="00B45E04">
        <w:tab/>
        <w:t xml:space="preserve">For specification by class, see </w:t>
      </w:r>
      <w:r w:rsidR="00651F70" w:rsidRPr="00B45E04">
        <w:t>subsection</w:t>
      </w:r>
      <w:r w:rsidR="001A2F50" w:rsidRPr="00B45E04">
        <w:t> </w:t>
      </w:r>
      <w:r w:rsidR="00651F70" w:rsidRPr="00B45E04">
        <w:t>33(3AB)</w:t>
      </w:r>
      <w:r w:rsidRPr="00B45E04">
        <w:t xml:space="preserve"> of the </w:t>
      </w:r>
      <w:r w:rsidRPr="00B45E04">
        <w:rPr>
          <w:i/>
        </w:rPr>
        <w:t>Acts Interpretation Act 1901</w:t>
      </w:r>
      <w:r w:rsidRPr="00B45E04">
        <w:t>.</w:t>
      </w:r>
    </w:p>
    <w:p w14:paraId="07A6696F" w14:textId="77777777" w:rsidR="00DE7BA3" w:rsidRPr="00B45E04" w:rsidRDefault="00DE7BA3" w:rsidP="00DE7BA3">
      <w:pPr>
        <w:pStyle w:val="SubsectionHead"/>
      </w:pPr>
      <w:r w:rsidRPr="00B45E04">
        <w:t>Limited access</w:t>
      </w:r>
    </w:p>
    <w:p w14:paraId="16278585" w14:textId="77777777" w:rsidR="00DE7BA3" w:rsidRPr="00B45E04" w:rsidRDefault="00DE7BA3" w:rsidP="00DE7BA3">
      <w:pPr>
        <w:pStyle w:val="subsection"/>
      </w:pPr>
      <w:r w:rsidRPr="00B45E04">
        <w:tab/>
        <w:t>(3)</w:t>
      </w:r>
      <w:r w:rsidRPr="00B45E04">
        <w:tab/>
        <w:t>The Commission may make:</w:t>
      </w:r>
    </w:p>
    <w:p w14:paraId="0539E9A8" w14:textId="77777777" w:rsidR="00DE7BA3" w:rsidRPr="00B45E04" w:rsidRDefault="00DE7BA3" w:rsidP="00DE7BA3">
      <w:pPr>
        <w:pStyle w:val="paragraph"/>
      </w:pPr>
      <w:r w:rsidRPr="00B45E04">
        <w:tab/>
        <w:t>(a)</w:t>
      </w:r>
      <w:r w:rsidRPr="00B45E04">
        <w:tab/>
        <w:t>copies of the report or copies of extracts from the report; and</w:t>
      </w:r>
    </w:p>
    <w:p w14:paraId="19C57733" w14:textId="77777777" w:rsidR="00DE7BA3" w:rsidRPr="00B45E04" w:rsidRDefault="00DE7BA3" w:rsidP="00DE7BA3">
      <w:pPr>
        <w:pStyle w:val="paragraph"/>
      </w:pPr>
      <w:r w:rsidRPr="00B45E04">
        <w:tab/>
        <w:t>(b)</w:t>
      </w:r>
      <w:r w:rsidRPr="00B45E04">
        <w:tab/>
        <w:t>such other relevant material (if any) as the Commission determines;</w:t>
      </w:r>
    </w:p>
    <w:p w14:paraId="477A9699" w14:textId="77777777" w:rsidR="00DE7BA3" w:rsidRPr="00B45E04" w:rsidRDefault="00DE7BA3" w:rsidP="00DE7BA3">
      <w:pPr>
        <w:pStyle w:val="subsection2"/>
      </w:pPr>
      <w:r w:rsidRPr="00B45E04">
        <w:t>available:</w:t>
      </w:r>
    </w:p>
    <w:p w14:paraId="44F058D4" w14:textId="77777777" w:rsidR="00DE7BA3" w:rsidRPr="00B45E04" w:rsidRDefault="00DE7BA3" w:rsidP="00DE7BA3">
      <w:pPr>
        <w:pStyle w:val="paragraph"/>
      </w:pPr>
      <w:r w:rsidRPr="00B45E04">
        <w:tab/>
        <w:t>(c)</w:t>
      </w:r>
      <w:r w:rsidRPr="00B45E04">
        <w:tab/>
        <w:t>to particular persons; and</w:t>
      </w:r>
    </w:p>
    <w:p w14:paraId="538C9069" w14:textId="77777777" w:rsidR="00DE7BA3" w:rsidRPr="00B45E04" w:rsidRDefault="00DE7BA3" w:rsidP="00DE7BA3">
      <w:pPr>
        <w:pStyle w:val="paragraph"/>
      </w:pPr>
      <w:r w:rsidRPr="00B45E04">
        <w:tab/>
        <w:t>(d)</w:t>
      </w:r>
      <w:r w:rsidRPr="00B45E04">
        <w:tab/>
        <w:t>on such terms and conditions (if any) as the Commission determines.</w:t>
      </w:r>
    </w:p>
    <w:p w14:paraId="528CEC5A" w14:textId="77777777" w:rsidR="00DE7BA3" w:rsidRPr="00B45E04" w:rsidRDefault="00DE7BA3" w:rsidP="00DE7BA3">
      <w:pPr>
        <w:pStyle w:val="subsection"/>
      </w:pPr>
      <w:r w:rsidRPr="00B45E04">
        <w:tab/>
        <w:t>(4)</w:t>
      </w:r>
      <w:r w:rsidRPr="00B45E04">
        <w:tab/>
        <w:t xml:space="preserve">If </w:t>
      </w:r>
      <w:r w:rsidR="001A2F50" w:rsidRPr="00B45E04">
        <w:t>subsection (</w:t>
      </w:r>
      <w:r w:rsidRPr="00B45E04">
        <w:t>3) applies, the Commission must take reasonable steps to inform the persons who access copies of the report or extracts of the terms and conditions (if any) on which the copies are available.</w:t>
      </w:r>
    </w:p>
    <w:p w14:paraId="03541B3B" w14:textId="77777777" w:rsidR="00DE7BA3" w:rsidRPr="00B45E04" w:rsidRDefault="00DE7BA3" w:rsidP="00DE7BA3">
      <w:pPr>
        <w:pStyle w:val="subsection"/>
      </w:pPr>
      <w:r w:rsidRPr="00B45E04">
        <w:tab/>
        <w:t>(5)</w:t>
      </w:r>
      <w:r w:rsidRPr="00B45E04">
        <w:tab/>
        <w:t xml:space="preserve">If, in accordance with </w:t>
      </w:r>
      <w:r w:rsidR="001A2F50" w:rsidRPr="00B45E04">
        <w:t>subsection (</w:t>
      </w:r>
      <w:r w:rsidRPr="00B45E04">
        <w:t>3), a person accesses a copy of the report or extracts, the person must comply with the terms and conditions (if any) on which the copy is available.</w:t>
      </w:r>
    </w:p>
    <w:p w14:paraId="4CA55470" w14:textId="77777777" w:rsidR="00DE7BA3" w:rsidRPr="00B45E04" w:rsidRDefault="00DE7BA3" w:rsidP="00DE7BA3">
      <w:pPr>
        <w:pStyle w:val="SubsectionHead"/>
      </w:pPr>
      <w:r w:rsidRPr="00B45E04">
        <w:t>Offences</w:t>
      </w:r>
    </w:p>
    <w:p w14:paraId="7DA53AC2" w14:textId="77777777" w:rsidR="00DE7BA3" w:rsidRPr="00B45E04" w:rsidRDefault="00DE7BA3" w:rsidP="00DE7BA3">
      <w:pPr>
        <w:pStyle w:val="subsection"/>
      </w:pPr>
      <w:r w:rsidRPr="00B45E04">
        <w:tab/>
        <w:t>(6)</w:t>
      </w:r>
      <w:r w:rsidRPr="00B45E04">
        <w:tab/>
        <w:t xml:space="preserve">A person </w:t>
      </w:r>
      <w:r w:rsidR="00A60745" w:rsidRPr="00B45E04">
        <w:t>commits</w:t>
      </w:r>
      <w:r w:rsidRPr="00B45E04">
        <w:t xml:space="preserve"> an offence if:</w:t>
      </w:r>
    </w:p>
    <w:p w14:paraId="46CC0ECD" w14:textId="77777777" w:rsidR="00DE7BA3" w:rsidRPr="00B45E04" w:rsidRDefault="00DE7BA3" w:rsidP="00DE7BA3">
      <w:pPr>
        <w:pStyle w:val="paragraph"/>
      </w:pPr>
      <w:r w:rsidRPr="00B45E04">
        <w:tab/>
        <w:t>(a)</w:t>
      </w:r>
      <w:r w:rsidRPr="00B45E04">
        <w:tab/>
        <w:t xml:space="preserve">the person is subject to a direction under </w:t>
      </w:r>
      <w:r w:rsidR="001A2F50" w:rsidRPr="00B45E04">
        <w:t>paragraph (</w:t>
      </w:r>
      <w:r w:rsidRPr="00B45E04">
        <w:t>2)(b); and</w:t>
      </w:r>
    </w:p>
    <w:p w14:paraId="1D609EB9" w14:textId="77777777" w:rsidR="00DE7BA3" w:rsidRPr="00B45E04" w:rsidRDefault="00DE7BA3" w:rsidP="00DE7BA3">
      <w:pPr>
        <w:pStyle w:val="paragraph"/>
      </w:pPr>
      <w:r w:rsidRPr="00B45E04">
        <w:tab/>
        <w:t>(b)</w:t>
      </w:r>
      <w:r w:rsidRPr="00B45E04">
        <w:tab/>
        <w:t>the person omits to do an act; and</w:t>
      </w:r>
    </w:p>
    <w:p w14:paraId="1EB5E74A" w14:textId="77777777" w:rsidR="00DE7BA3" w:rsidRPr="00B45E04" w:rsidRDefault="00DE7BA3" w:rsidP="00DE7BA3">
      <w:pPr>
        <w:pStyle w:val="paragraph"/>
      </w:pPr>
      <w:r w:rsidRPr="00B45E04">
        <w:tab/>
        <w:t>(c)</w:t>
      </w:r>
      <w:r w:rsidRPr="00B45E04">
        <w:tab/>
        <w:t>the omission breaches the direction.</w:t>
      </w:r>
    </w:p>
    <w:p w14:paraId="4376D1AE" w14:textId="77777777" w:rsidR="00DE7BA3" w:rsidRPr="00B45E04" w:rsidRDefault="00DE7BA3" w:rsidP="00DE7BA3">
      <w:pPr>
        <w:pStyle w:val="Penalty"/>
      </w:pPr>
      <w:r w:rsidRPr="00B45E04">
        <w:t>Penalty:</w:t>
      </w:r>
      <w:r w:rsidRPr="00B45E04">
        <w:tab/>
        <w:t>20 penalty units.</w:t>
      </w:r>
    </w:p>
    <w:p w14:paraId="4056EB35" w14:textId="77777777" w:rsidR="00DE7BA3" w:rsidRPr="00B45E04" w:rsidRDefault="00DE7BA3" w:rsidP="00DE7BA3">
      <w:pPr>
        <w:pStyle w:val="subsection"/>
      </w:pPr>
      <w:r w:rsidRPr="00B45E04">
        <w:lastRenderedPageBreak/>
        <w:tab/>
        <w:t>(7)</w:t>
      </w:r>
      <w:r w:rsidRPr="00B45E04">
        <w:tab/>
        <w:t xml:space="preserve">A person </w:t>
      </w:r>
      <w:r w:rsidR="00A60745" w:rsidRPr="00B45E04">
        <w:t>commits</w:t>
      </w:r>
      <w:r w:rsidRPr="00B45E04">
        <w:t xml:space="preserve"> an offence if:</w:t>
      </w:r>
    </w:p>
    <w:p w14:paraId="618A38C7" w14:textId="77777777" w:rsidR="00DE7BA3" w:rsidRPr="00B45E04" w:rsidRDefault="00DE7BA3" w:rsidP="00DE7BA3">
      <w:pPr>
        <w:pStyle w:val="paragraph"/>
      </w:pPr>
      <w:r w:rsidRPr="00B45E04">
        <w:tab/>
        <w:t>(a)</w:t>
      </w:r>
      <w:r w:rsidRPr="00B45E04">
        <w:tab/>
        <w:t xml:space="preserve">the person is subject to a requirement under </w:t>
      </w:r>
      <w:r w:rsidR="001A2F50" w:rsidRPr="00B45E04">
        <w:t>subsection (</w:t>
      </w:r>
      <w:r w:rsidRPr="00B45E04">
        <w:t>5); and</w:t>
      </w:r>
    </w:p>
    <w:p w14:paraId="0EB1130C" w14:textId="77777777" w:rsidR="00DE7BA3" w:rsidRPr="00B45E04" w:rsidRDefault="00DE7BA3" w:rsidP="00DE7BA3">
      <w:pPr>
        <w:pStyle w:val="paragraph"/>
      </w:pPr>
      <w:r w:rsidRPr="00B45E04">
        <w:tab/>
        <w:t>(b)</w:t>
      </w:r>
      <w:r w:rsidRPr="00B45E04">
        <w:tab/>
        <w:t>the person does an act or omits to do an act; and</w:t>
      </w:r>
    </w:p>
    <w:p w14:paraId="3A34644A" w14:textId="77777777" w:rsidR="00DE7BA3" w:rsidRPr="00B45E04" w:rsidRDefault="00DE7BA3" w:rsidP="00DE7BA3">
      <w:pPr>
        <w:pStyle w:val="paragraph"/>
      </w:pPr>
      <w:r w:rsidRPr="00B45E04">
        <w:tab/>
        <w:t>(c)</w:t>
      </w:r>
      <w:r w:rsidRPr="00B45E04">
        <w:tab/>
        <w:t>the act or omission breaches the requirement.</w:t>
      </w:r>
    </w:p>
    <w:p w14:paraId="06F835D1" w14:textId="77777777" w:rsidR="00DE7BA3" w:rsidRPr="00B45E04" w:rsidRDefault="00DE7BA3" w:rsidP="00DE7BA3">
      <w:pPr>
        <w:pStyle w:val="Penalty"/>
      </w:pPr>
      <w:r w:rsidRPr="00B45E04">
        <w:t>Penalty:</w:t>
      </w:r>
      <w:r w:rsidRPr="00B45E04">
        <w:tab/>
        <w:t>100 penalty units.</w:t>
      </w:r>
    </w:p>
    <w:p w14:paraId="7B35389D" w14:textId="77777777" w:rsidR="00DE7BA3" w:rsidRPr="00B45E04" w:rsidRDefault="00DE7BA3" w:rsidP="00DE7BA3">
      <w:pPr>
        <w:pStyle w:val="SubsectionHead"/>
      </w:pPr>
      <w:r w:rsidRPr="00B45E04">
        <w:t>Exercise of power by Commission</w:t>
      </w:r>
    </w:p>
    <w:p w14:paraId="43C9C6E3" w14:textId="77777777" w:rsidR="00DE7BA3" w:rsidRPr="00B45E04" w:rsidRDefault="00DE7BA3" w:rsidP="00DE7BA3">
      <w:pPr>
        <w:pStyle w:val="subsection"/>
      </w:pPr>
      <w:r w:rsidRPr="00B45E04">
        <w:tab/>
        <w:t>(8)</w:t>
      </w:r>
      <w:r w:rsidRPr="00B45E04">
        <w:tab/>
        <w:t xml:space="preserve">The Commission may only exercise a power under this section as required by a direction in force under </w:t>
      </w:r>
      <w:r w:rsidR="002F06D1" w:rsidRPr="00B45E04">
        <w:t>section 1</w:t>
      </w:r>
      <w:r w:rsidRPr="00B45E04">
        <w:t>51BUAA.</w:t>
      </w:r>
    </w:p>
    <w:p w14:paraId="2EDFC304" w14:textId="77777777" w:rsidR="00DE7BA3" w:rsidRPr="00B45E04" w:rsidRDefault="00DE7BA3" w:rsidP="00DE7BA3">
      <w:pPr>
        <w:pStyle w:val="SubsectionHead"/>
      </w:pPr>
      <w:r w:rsidRPr="00B45E04">
        <w:t xml:space="preserve">Application of </w:t>
      </w:r>
      <w:r w:rsidR="002F06D1" w:rsidRPr="00B45E04">
        <w:t>section 1</w:t>
      </w:r>
      <w:r w:rsidRPr="00B45E04">
        <w:t>51BUA</w:t>
      </w:r>
    </w:p>
    <w:p w14:paraId="59492E0B" w14:textId="77777777" w:rsidR="00DE7BA3" w:rsidRPr="00B45E04" w:rsidRDefault="00DE7BA3" w:rsidP="00DE7BA3">
      <w:pPr>
        <w:pStyle w:val="subsection"/>
      </w:pPr>
      <w:r w:rsidRPr="00B45E04">
        <w:tab/>
        <w:t>(9)</w:t>
      </w:r>
      <w:r w:rsidRPr="00B45E04">
        <w:tab/>
        <w:t xml:space="preserve">This section does not limit </w:t>
      </w:r>
      <w:r w:rsidR="002F06D1" w:rsidRPr="00B45E04">
        <w:t>section 1</w:t>
      </w:r>
      <w:r w:rsidRPr="00B45E04">
        <w:t>51BUA.</w:t>
      </w:r>
    </w:p>
    <w:p w14:paraId="677841AC" w14:textId="7EF34B49" w:rsidR="00DE7BA3" w:rsidRPr="00B45E04" w:rsidRDefault="00DE7BA3" w:rsidP="00DE7BA3">
      <w:pPr>
        <w:pStyle w:val="ActHead5"/>
      </w:pPr>
      <w:bookmarkStart w:id="335" w:name="_Toc185503611"/>
      <w:r w:rsidRPr="001C3D7C">
        <w:rPr>
          <w:rStyle w:val="CharSectno"/>
        </w:rPr>
        <w:t>151BUDB</w:t>
      </w:r>
      <w:r w:rsidRPr="00B45E04">
        <w:t xml:space="preserve">  Carrier or carriage service provider gives access to Ministerially</w:t>
      </w:r>
      <w:r w:rsidR="001C3D7C">
        <w:noBreakHyphen/>
      </w:r>
      <w:r w:rsidRPr="00B45E04">
        <w:t>directed reports</w:t>
      </w:r>
      <w:bookmarkEnd w:id="335"/>
    </w:p>
    <w:p w14:paraId="0B7C4FFC" w14:textId="1ABAB770" w:rsidR="00DE7BA3" w:rsidRPr="00B45E04" w:rsidRDefault="00DE7BA3" w:rsidP="00DE7BA3">
      <w:pPr>
        <w:pStyle w:val="subsection"/>
      </w:pPr>
      <w:r w:rsidRPr="00B45E04">
        <w:tab/>
        <w:t>(1)</w:t>
      </w:r>
      <w:r w:rsidRPr="00B45E04">
        <w:tab/>
        <w:t>This section applies to a Ministerially</w:t>
      </w:r>
      <w:r w:rsidR="001C3D7C">
        <w:noBreakHyphen/>
      </w:r>
      <w:r w:rsidRPr="00B45E04">
        <w:t>directed report prepared by a carrier, or a carriage service provider, in accordance with the record</w:t>
      </w:r>
      <w:r w:rsidR="001C3D7C">
        <w:noBreakHyphen/>
      </w:r>
      <w:r w:rsidRPr="00B45E04">
        <w:t>keeping rules.</w:t>
      </w:r>
    </w:p>
    <w:p w14:paraId="3B152A9F" w14:textId="77777777" w:rsidR="00DE7BA3" w:rsidRPr="00B45E04" w:rsidRDefault="00DE7BA3" w:rsidP="00DE7BA3">
      <w:pPr>
        <w:pStyle w:val="SubsectionHead"/>
      </w:pPr>
      <w:r w:rsidRPr="00B45E04">
        <w:t>Disclosure direction</w:t>
      </w:r>
    </w:p>
    <w:p w14:paraId="3610F8D1" w14:textId="77777777" w:rsidR="00DE7BA3" w:rsidRPr="00B45E04" w:rsidRDefault="00DE7BA3" w:rsidP="00DE7BA3">
      <w:pPr>
        <w:pStyle w:val="subsection"/>
      </w:pPr>
      <w:r w:rsidRPr="00B45E04">
        <w:tab/>
        <w:t>(2)</w:t>
      </w:r>
      <w:r w:rsidRPr="00B45E04">
        <w:tab/>
        <w:t>The Commission may give the carrier or provider:</w:t>
      </w:r>
    </w:p>
    <w:p w14:paraId="442648B6" w14:textId="77777777" w:rsidR="00DE7BA3" w:rsidRPr="00B45E04" w:rsidRDefault="00DE7BA3" w:rsidP="00DE7BA3">
      <w:pPr>
        <w:pStyle w:val="paragraph"/>
      </w:pPr>
      <w:r w:rsidRPr="00B45E04">
        <w:tab/>
        <w:t>(a)</w:t>
      </w:r>
      <w:r w:rsidRPr="00B45E04">
        <w:tab/>
        <w:t>a written direction requiring it to make copies of the report or copies of particular extracts from the report, together with other relevant material (if any) specified in the direction, available:</w:t>
      </w:r>
    </w:p>
    <w:p w14:paraId="0BC03F58" w14:textId="77777777" w:rsidR="00DE7BA3" w:rsidRPr="00B45E04" w:rsidRDefault="00DE7BA3" w:rsidP="00DE7BA3">
      <w:pPr>
        <w:pStyle w:val="paragraphsub"/>
      </w:pPr>
      <w:r w:rsidRPr="00B45E04">
        <w:tab/>
        <w:t>(i)</w:t>
      </w:r>
      <w:r w:rsidRPr="00B45E04">
        <w:tab/>
        <w:t>to the public; and</w:t>
      </w:r>
    </w:p>
    <w:p w14:paraId="694AC28C" w14:textId="77777777" w:rsidR="00DE7BA3" w:rsidRPr="00B45E04" w:rsidRDefault="00DE7BA3" w:rsidP="00DE7BA3">
      <w:pPr>
        <w:pStyle w:val="paragraphsub"/>
      </w:pPr>
      <w:r w:rsidRPr="00B45E04">
        <w:tab/>
        <w:t>(ii)</w:t>
      </w:r>
      <w:r w:rsidRPr="00B45E04">
        <w:tab/>
        <w:t>in the manner specified in the direction; and</w:t>
      </w:r>
    </w:p>
    <w:p w14:paraId="74165BCF" w14:textId="77777777" w:rsidR="00DE7BA3" w:rsidRPr="00B45E04" w:rsidRDefault="00DE7BA3" w:rsidP="00DE7BA3">
      <w:pPr>
        <w:pStyle w:val="paragraphsub"/>
      </w:pPr>
      <w:r w:rsidRPr="00B45E04">
        <w:tab/>
        <w:t>(iii)</w:t>
      </w:r>
      <w:r w:rsidRPr="00B45E04">
        <w:tab/>
        <w:t>as soon as practicable after the end of the period specified in the direction; or</w:t>
      </w:r>
    </w:p>
    <w:p w14:paraId="18CD0412" w14:textId="77777777" w:rsidR="00DE7BA3" w:rsidRPr="00B45E04" w:rsidRDefault="00DE7BA3" w:rsidP="00DE7BA3">
      <w:pPr>
        <w:pStyle w:val="paragraph"/>
      </w:pPr>
      <w:r w:rsidRPr="00B45E04">
        <w:tab/>
        <w:t>(b)</w:t>
      </w:r>
      <w:r w:rsidRPr="00B45E04">
        <w:tab/>
        <w:t xml:space="preserve">a written direction requiring it to make copies of the report or copies of particular extracts from the report, together with </w:t>
      </w:r>
      <w:r w:rsidRPr="00B45E04">
        <w:lastRenderedPageBreak/>
        <w:t>other relevant material (if any) specified in the direction, available:</w:t>
      </w:r>
    </w:p>
    <w:p w14:paraId="0C21E15C" w14:textId="77777777" w:rsidR="00DE7BA3" w:rsidRPr="00B45E04" w:rsidRDefault="00DE7BA3" w:rsidP="00DE7BA3">
      <w:pPr>
        <w:pStyle w:val="paragraphsub"/>
      </w:pPr>
      <w:r w:rsidRPr="00B45E04">
        <w:tab/>
        <w:t>(i)</w:t>
      </w:r>
      <w:r w:rsidRPr="00B45E04">
        <w:tab/>
        <w:t>to such persons as are specified in the direction; and</w:t>
      </w:r>
    </w:p>
    <w:p w14:paraId="0ACF5074" w14:textId="77777777" w:rsidR="00DE7BA3" w:rsidRPr="00B45E04" w:rsidRDefault="00DE7BA3" w:rsidP="00DE7BA3">
      <w:pPr>
        <w:pStyle w:val="paragraphsub"/>
      </w:pPr>
      <w:r w:rsidRPr="00B45E04">
        <w:tab/>
        <w:t>(ii)</w:t>
      </w:r>
      <w:r w:rsidRPr="00B45E04">
        <w:tab/>
        <w:t>on such terms and conditions (if any) as are specified in the direction; and</w:t>
      </w:r>
    </w:p>
    <w:p w14:paraId="4E4E374D" w14:textId="77777777" w:rsidR="00DE7BA3" w:rsidRPr="00B45E04" w:rsidRDefault="00DE7BA3" w:rsidP="00DE7BA3">
      <w:pPr>
        <w:pStyle w:val="paragraphsub"/>
      </w:pPr>
      <w:r w:rsidRPr="00B45E04">
        <w:tab/>
        <w:t>(iii)</w:t>
      </w:r>
      <w:r w:rsidRPr="00B45E04">
        <w:tab/>
        <w:t>in the manner specified in the direction; and</w:t>
      </w:r>
    </w:p>
    <w:p w14:paraId="29AC518D" w14:textId="77777777" w:rsidR="00DE7BA3" w:rsidRPr="00B45E04" w:rsidRDefault="00DE7BA3" w:rsidP="00DE7BA3">
      <w:pPr>
        <w:pStyle w:val="paragraphsub"/>
      </w:pPr>
      <w:r w:rsidRPr="00B45E04">
        <w:tab/>
        <w:t>(iv)</w:t>
      </w:r>
      <w:r w:rsidRPr="00B45E04">
        <w:tab/>
        <w:t>as soon as practicable after the end of the period specified in the direction.</w:t>
      </w:r>
    </w:p>
    <w:p w14:paraId="52C15A20" w14:textId="77777777" w:rsidR="00DE7BA3" w:rsidRPr="00B45E04" w:rsidRDefault="00DE7BA3" w:rsidP="00DE7BA3">
      <w:pPr>
        <w:pStyle w:val="notetext"/>
      </w:pPr>
      <w:r w:rsidRPr="00B45E04">
        <w:t>Note:</w:t>
      </w:r>
      <w:r w:rsidRPr="00B45E04">
        <w:tab/>
        <w:t xml:space="preserve">For specification by class, see </w:t>
      </w:r>
      <w:r w:rsidR="007D241C" w:rsidRPr="00B45E04">
        <w:t>subsection</w:t>
      </w:r>
      <w:r w:rsidR="001A2F50" w:rsidRPr="00B45E04">
        <w:t> </w:t>
      </w:r>
      <w:r w:rsidR="007D241C" w:rsidRPr="00B45E04">
        <w:t>33(3AB)</w:t>
      </w:r>
      <w:r w:rsidRPr="00B45E04">
        <w:t xml:space="preserve"> of the </w:t>
      </w:r>
      <w:r w:rsidRPr="00B45E04">
        <w:rPr>
          <w:i/>
        </w:rPr>
        <w:t>Acts Interpretation Act 1901</w:t>
      </w:r>
      <w:r w:rsidRPr="00B45E04">
        <w:t>.</w:t>
      </w:r>
    </w:p>
    <w:p w14:paraId="5EAB578A" w14:textId="77777777" w:rsidR="00DE7BA3" w:rsidRPr="00B45E04" w:rsidRDefault="00DE7BA3" w:rsidP="00DE7BA3">
      <w:pPr>
        <w:pStyle w:val="subsection"/>
      </w:pPr>
      <w:r w:rsidRPr="00B45E04">
        <w:tab/>
        <w:t>(3)</w:t>
      </w:r>
      <w:r w:rsidRPr="00B45E04">
        <w:tab/>
        <w:t xml:space="preserve">A direction under </w:t>
      </w:r>
      <w:r w:rsidR="001A2F50" w:rsidRPr="00B45E04">
        <w:t>paragraph (</w:t>
      </w:r>
      <w:r w:rsidRPr="00B45E04">
        <w:t>2)(b) is also taken to require the carrier or provider to take reasonable steps to inform the persons who access the copies of the report or extracts of the terms and conditions (if any) that are specified in the direction.</w:t>
      </w:r>
    </w:p>
    <w:p w14:paraId="6E4A21C5" w14:textId="77777777" w:rsidR="00DE7BA3" w:rsidRPr="00B45E04" w:rsidRDefault="00DE7BA3" w:rsidP="00DE7BA3">
      <w:pPr>
        <w:pStyle w:val="SubsectionHead"/>
      </w:pPr>
      <w:r w:rsidRPr="00B45E04">
        <w:t>Direction to give information about availability of report</w:t>
      </w:r>
    </w:p>
    <w:p w14:paraId="2CFE7E33" w14:textId="77777777" w:rsidR="00DE7BA3" w:rsidRPr="00B45E04" w:rsidRDefault="00DE7BA3" w:rsidP="00DE7BA3">
      <w:pPr>
        <w:pStyle w:val="subsection"/>
      </w:pPr>
      <w:r w:rsidRPr="00B45E04">
        <w:tab/>
        <w:t>(4)</w:t>
      </w:r>
      <w:r w:rsidRPr="00B45E04">
        <w:tab/>
        <w:t xml:space="preserve">If the Commission gives the carrier or provider a direction under </w:t>
      </w:r>
      <w:r w:rsidR="001A2F50" w:rsidRPr="00B45E04">
        <w:t>paragraph (</w:t>
      </w:r>
      <w:r w:rsidRPr="00B45E04">
        <w:t>2)(a), the Commission may also give it a written direction requiring it to take such action as is specified in the direction to inform the public:</w:t>
      </w:r>
    </w:p>
    <w:p w14:paraId="3A3C3947" w14:textId="77777777" w:rsidR="00DE7BA3" w:rsidRPr="00B45E04" w:rsidRDefault="00DE7BA3" w:rsidP="00DE7BA3">
      <w:pPr>
        <w:pStyle w:val="paragraph"/>
      </w:pPr>
      <w:r w:rsidRPr="00B45E04">
        <w:tab/>
        <w:t>(a)</w:t>
      </w:r>
      <w:r w:rsidRPr="00B45E04">
        <w:tab/>
        <w:t>that the report is, or extracts are, available; and</w:t>
      </w:r>
    </w:p>
    <w:p w14:paraId="336E2EF6" w14:textId="77777777" w:rsidR="00DE7BA3" w:rsidRPr="00B45E04" w:rsidRDefault="00DE7BA3" w:rsidP="00DE7BA3">
      <w:pPr>
        <w:pStyle w:val="paragraph"/>
      </w:pPr>
      <w:r w:rsidRPr="00B45E04">
        <w:tab/>
        <w:t>(b)</w:t>
      </w:r>
      <w:r w:rsidRPr="00B45E04">
        <w:tab/>
        <w:t>of the way in which the report or extracts may be accessed.</w:t>
      </w:r>
    </w:p>
    <w:p w14:paraId="250C68DD" w14:textId="77777777" w:rsidR="00DE7BA3" w:rsidRPr="00B45E04" w:rsidRDefault="00DE7BA3" w:rsidP="00DE7BA3">
      <w:pPr>
        <w:pStyle w:val="subsection"/>
      </w:pPr>
      <w:r w:rsidRPr="00B45E04">
        <w:tab/>
        <w:t>(5)</w:t>
      </w:r>
      <w:r w:rsidRPr="00B45E04">
        <w:tab/>
        <w:t xml:space="preserve">If the Commission gives the carrier or provider a direction under </w:t>
      </w:r>
      <w:r w:rsidR="001A2F50" w:rsidRPr="00B45E04">
        <w:t>paragraph (</w:t>
      </w:r>
      <w:r w:rsidRPr="00B45E04">
        <w:t xml:space="preserve">2)(b), the Commission may also give it a written direction requiring it to take such action as is specified in the direction to inform the persons specified in the </w:t>
      </w:r>
      <w:r w:rsidR="001A2F50" w:rsidRPr="00B45E04">
        <w:t>paragraph (</w:t>
      </w:r>
      <w:r w:rsidRPr="00B45E04">
        <w:t>2)(b) direction that:</w:t>
      </w:r>
    </w:p>
    <w:p w14:paraId="681FA36D" w14:textId="77777777" w:rsidR="00DE7BA3" w:rsidRPr="00B45E04" w:rsidRDefault="00DE7BA3" w:rsidP="00DE7BA3">
      <w:pPr>
        <w:pStyle w:val="paragraph"/>
      </w:pPr>
      <w:r w:rsidRPr="00B45E04">
        <w:tab/>
        <w:t>(a)</w:t>
      </w:r>
      <w:r w:rsidRPr="00B45E04">
        <w:tab/>
        <w:t>the report is, or the extracts are, available; and</w:t>
      </w:r>
    </w:p>
    <w:p w14:paraId="20CD6ED5" w14:textId="77777777" w:rsidR="00DE7BA3" w:rsidRPr="00B45E04" w:rsidRDefault="00DE7BA3" w:rsidP="00DE7BA3">
      <w:pPr>
        <w:pStyle w:val="paragraph"/>
      </w:pPr>
      <w:r w:rsidRPr="00B45E04">
        <w:tab/>
        <w:t>(b)</w:t>
      </w:r>
      <w:r w:rsidRPr="00B45E04">
        <w:tab/>
        <w:t>of the way in which the report or extracts may be accessed.</w:t>
      </w:r>
    </w:p>
    <w:p w14:paraId="042199E1" w14:textId="77777777" w:rsidR="00DE7BA3" w:rsidRPr="00B45E04" w:rsidRDefault="00DE7BA3" w:rsidP="00DE7BA3">
      <w:pPr>
        <w:pStyle w:val="SubsectionHead"/>
      </w:pPr>
      <w:r w:rsidRPr="00B45E04">
        <w:t>Compliance with terms and conditions</w:t>
      </w:r>
    </w:p>
    <w:p w14:paraId="1818FE92" w14:textId="77777777" w:rsidR="00DE7BA3" w:rsidRPr="00B45E04" w:rsidRDefault="00DE7BA3" w:rsidP="00DE7BA3">
      <w:pPr>
        <w:pStyle w:val="subsection"/>
      </w:pPr>
      <w:r w:rsidRPr="00B45E04">
        <w:tab/>
        <w:t>(6)</w:t>
      </w:r>
      <w:r w:rsidRPr="00B45E04">
        <w:tab/>
        <w:t xml:space="preserve">If, in accordance with a direction under </w:t>
      </w:r>
      <w:r w:rsidR="001A2F50" w:rsidRPr="00B45E04">
        <w:t>paragraph (</w:t>
      </w:r>
      <w:r w:rsidRPr="00B45E04">
        <w:t xml:space="preserve">2)(b), a person accesses a copy of the report or extracts, the person must comply </w:t>
      </w:r>
      <w:r w:rsidRPr="00B45E04">
        <w:lastRenderedPageBreak/>
        <w:t>with the terms and conditions (if any) that are specified in the direction.</w:t>
      </w:r>
    </w:p>
    <w:p w14:paraId="11EAD280" w14:textId="77777777" w:rsidR="00DE7BA3" w:rsidRPr="00B45E04" w:rsidRDefault="00DE7BA3" w:rsidP="00DE7BA3">
      <w:pPr>
        <w:pStyle w:val="SubsectionHead"/>
      </w:pPr>
      <w:r w:rsidRPr="00B45E04">
        <w:t>Offences</w:t>
      </w:r>
    </w:p>
    <w:p w14:paraId="789A3976" w14:textId="77777777" w:rsidR="00DE7BA3" w:rsidRPr="00B45E04" w:rsidRDefault="00DE7BA3" w:rsidP="00DE7BA3">
      <w:pPr>
        <w:pStyle w:val="subsection"/>
      </w:pPr>
      <w:r w:rsidRPr="00B45E04">
        <w:tab/>
        <w:t>(7)</w:t>
      </w:r>
      <w:r w:rsidRPr="00B45E04">
        <w:tab/>
        <w:t xml:space="preserve">A person </w:t>
      </w:r>
      <w:r w:rsidR="00A60745" w:rsidRPr="00B45E04">
        <w:t>commits</w:t>
      </w:r>
      <w:r w:rsidRPr="00B45E04">
        <w:t xml:space="preserve"> an offence if:</w:t>
      </w:r>
    </w:p>
    <w:p w14:paraId="4F9B5036" w14:textId="77777777" w:rsidR="00DE7BA3" w:rsidRPr="00B45E04" w:rsidRDefault="00DE7BA3" w:rsidP="00DE7BA3">
      <w:pPr>
        <w:pStyle w:val="paragraph"/>
      </w:pPr>
      <w:r w:rsidRPr="00B45E04">
        <w:tab/>
        <w:t>(a)</w:t>
      </w:r>
      <w:r w:rsidRPr="00B45E04">
        <w:tab/>
        <w:t xml:space="preserve">the person is subject to a direction under </w:t>
      </w:r>
      <w:r w:rsidR="001A2F50" w:rsidRPr="00B45E04">
        <w:t>subsection (</w:t>
      </w:r>
      <w:r w:rsidRPr="00B45E04">
        <w:t>4) or (5); and</w:t>
      </w:r>
    </w:p>
    <w:p w14:paraId="14611AA3" w14:textId="77777777" w:rsidR="00DE7BA3" w:rsidRPr="00B45E04" w:rsidRDefault="00DE7BA3" w:rsidP="00DE7BA3">
      <w:pPr>
        <w:pStyle w:val="paragraph"/>
      </w:pPr>
      <w:r w:rsidRPr="00B45E04">
        <w:tab/>
        <w:t>(b)</w:t>
      </w:r>
      <w:r w:rsidRPr="00B45E04">
        <w:tab/>
        <w:t>the person omits to do an act; and</w:t>
      </w:r>
    </w:p>
    <w:p w14:paraId="6C478BB8" w14:textId="77777777" w:rsidR="00DE7BA3" w:rsidRPr="00B45E04" w:rsidRDefault="00DE7BA3" w:rsidP="00DE7BA3">
      <w:pPr>
        <w:pStyle w:val="paragraph"/>
      </w:pPr>
      <w:r w:rsidRPr="00B45E04">
        <w:tab/>
        <w:t>(c)</w:t>
      </w:r>
      <w:r w:rsidRPr="00B45E04">
        <w:tab/>
        <w:t>the omission breaches the direction.</w:t>
      </w:r>
    </w:p>
    <w:p w14:paraId="0FC80E01" w14:textId="77777777" w:rsidR="00DE7BA3" w:rsidRPr="00B45E04" w:rsidRDefault="00DE7BA3" w:rsidP="00DE7BA3">
      <w:pPr>
        <w:pStyle w:val="Penalty"/>
      </w:pPr>
      <w:r w:rsidRPr="00B45E04">
        <w:t>Penalty:</w:t>
      </w:r>
      <w:r w:rsidRPr="00B45E04">
        <w:tab/>
        <w:t>20 penalty units.</w:t>
      </w:r>
    </w:p>
    <w:p w14:paraId="08CDEF18" w14:textId="77777777" w:rsidR="00DE7BA3" w:rsidRPr="00B45E04" w:rsidRDefault="00DE7BA3" w:rsidP="004B4FDA">
      <w:pPr>
        <w:pStyle w:val="subsection"/>
        <w:keepNext/>
      </w:pPr>
      <w:r w:rsidRPr="00B45E04">
        <w:tab/>
        <w:t>(8)</w:t>
      </w:r>
      <w:r w:rsidRPr="00B45E04">
        <w:tab/>
        <w:t xml:space="preserve">A person </w:t>
      </w:r>
      <w:r w:rsidR="00A60745" w:rsidRPr="00B45E04">
        <w:t>commits</w:t>
      </w:r>
      <w:r w:rsidRPr="00B45E04">
        <w:t xml:space="preserve"> an offence if:</w:t>
      </w:r>
    </w:p>
    <w:p w14:paraId="5F5A1E12" w14:textId="77777777" w:rsidR="00DE7BA3" w:rsidRPr="00B45E04" w:rsidRDefault="00DE7BA3" w:rsidP="00DE7BA3">
      <w:pPr>
        <w:pStyle w:val="paragraph"/>
      </w:pPr>
      <w:r w:rsidRPr="00B45E04">
        <w:tab/>
        <w:t>(a)</w:t>
      </w:r>
      <w:r w:rsidRPr="00B45E04">
        <w:tab/>
        <w:t xml:space="preserve">the person is subject to a requirement under </w:t>
      </w:r>
      <w:r w:rsidR="001A2F50" w:rsidRPr="00B45E04">
        <w:t>subsection (</w:t>
      </w:r>
      <w:r w:rsidRPr="00B45E04">
        <w:t>6); and</w:t>
      </w:r>
    </w:p>
    <w:p w14:paraId="1F4074C7" w14:textId="77777777" w:rsidR="00DE7BA3" w:rsidRPr="00B45E04" w:rsidRDefault="00DE7BA3" w:rsidP="00DE7BA3">
      <w:pPr>
        <w:pStyle w:val="paragraph"/>
      </w:pPr>
      <w:r w:rsidRPr="00B45E04">
        <w:tab/>
        <w:t>(b)</w:t>
      </w:r>
      <w:r w:rsidRPr="00B45E04">
        <w:tab/>
        <w:t>the person does an act or omits to do an act; and</w:t>
      </w:r>
    </w:p>
    <w:p w14:paraId="06CCC0C7" w14:textId="77777777" w:rsidR="00DE7BA3" w:rsidRPr="00B45E04" w:rsidRDefault="00DE7BA3" w:rsidP="00DE7BA3">
      <w:pPr>
        <w:pStyle w:val="paragraph"/>
      </w:pPr>
      <w:r w:rsidRPr="00B45E04">
        <w:tab/>
        <w:t>(c)</w:t>
      </w:r>
      <w:r w:rsidRPr="00B45E04">
        <w:tab/>
        <w:t>the act or omission breaches the requirement.</w:t>
      </w:r>
    </w:p>
    <w:p w14:paraId="780C3488" w14:textId="77777777" w:rsidR="00DE7BA3" w:rsidRPr="00B45E04" w:rsidRDefault="00DE7BA3" w:rsidP="00DE7BA3">
      <w:pPr>
        <w:pStyle w:val="Penalty"/>
      </w:pPr>
      <w:r w:rsidRPr="00B45E04">
        <w:t>Penalty:</w:t>
      </w:r>
      <w:r w:rsidRPr="00B45E04">
        <w:tab/>
        <w:t>100 penalty units.</w:t>
      </w:r>
    </w:p>
    <w:p w14:paraId="074845FD" w14:textId="77777777" w:rsidR="00DE7BA3" w:rsidRPr="00B45E04" w:rsidRDefault="00DE7BA3" w:rsidP="00DE7BA3">
      <w:pPr>
        <w:pStyle w:val="SubsectionHead"/>
      </w:pPr>
      <w:r w:rsidRPr="00B45E04">
        <w:t>Exercise of power by Commission</w:t>
      </w:r>
    </w:p>
    <w:p w14:paraId="7AB1A2B2" w14:textId="77777777" w:rsidR="00DE7BA3" w:rsidRPr="00B45E04" w:rsidRDefault="00DE7BA3" w:rsidP="00DE7BA3">
      <w:pPr>
        <w:pStyle w:val="subsection"/>
      </w:pPr>
      <w:r w:rsidRPr="00B45E04">
        <w:tab/>
        <w:t>(9)</w:t>
      </w:r>
      <w:r w:rsidRPr="00B45E04">
        <w:tab/>
        <w:t xml:space="preserve">The Commission may only exercise a power under this section as required by a direction in force under </w:t>
      </w:r>
      <w:r w:rsidR="002F06D1" w:rsidRPr="00B45E04">
        <w:t>section 1</w:t>
      </w:r>
      <w:r w:rsidRPr="00B45E04">
        <w:t>51BUAA.</w:t>
      </w:r>
    </w:p>
    <w:p w14:paraId="0BBB71D1" w14:textId="77777777" w:rsidR="00DE7BA3" w:rsidRPr="00B45E04" w:rsidRDefault="00DE7BA3" w:rsidP="00DE7BA3">
      <w:pPr>
        <w:pStyle w:val="SubsectionHead"/>
      </w:pPr>
      <w:r w:rsidRPr="00B45E04">
        <w:t xml:space="preserve">Application of </w:t>
      </w:r>
      <w:r w:rsidR="002F06D1" w:rsidRPr="00B45E04">
        <w:t>section 1</w:t>
      </w:r>
      <w:r w:rsidRPr="00B45E04">
        <w:t>51BUB</w:t>
      </w:r>
    </w:p>
    <w:p w14:paraId="310A08D0" w14:textId="77777777" w:rsidR="00DE7BA3" w:rsidRPr="00B45E04" w:rsidRDefault="00DE7BA3" w:rsidP="00DE7BA3">
      <w:pPr>
        <w:pStyle w:val="subsection"/>
      </w:pPr>
      <w:r w:rsidRPr="00B45E04">
        <w:tab/>
        <w:t>(10)</w:t>
      </w:r>
      <w:r w:rsidRPr="00B45E04">
        <w:tab/>
        <w:t xml:space="preserve">This section does not limit </w:t>
      </w:r>
      <w:r w:rsidR="002F06D1" w:rsidRPr="00B45E04">
        <w:t>section 1</w:t>
      </w:r>
      <w:r w:rsidRPr="00B45E04">
        <w:t>51BUB.</w:t>
      </w:r>
    </w:p>
    <w:p w14:paraId="6900DBA4" w14:textId="77777777" w:rsidR="00DE7BA3" w:rsidRPr="00B45E04" w:rsidRDefault="00DE7BA3" w:rsidP="00DE7BA3">
      <w:pPr>
        <w:pStyle w:val="SubsectionHead"/>
      </w:pPr>
      <w:r w:rsidRPr="00B45E04">
        <w:t xml:space="preserve">Application of </w:t>
      </w:r>
      <w:r w:rsidR="002F06D1" w:rsidRPr="00B45E04">
        <w:t>section 1</w:t>
      </w:r>
      <w:r w:rsidRPr="00B45E04">
        <w:t>51BUDC</w:t>
      </w:r>
    </w:p>
    <w:p w14:paraId="60F718BD" w14:textId="77777777" w:rsidR="00DE7BA3" w:rsidRPr="00B45E04" w:rsidRDefault="00DE7BA3" w:rsidP="00DE7BA3">
      <w:pPr>
        <w:pStyle w:val="subsection"/>
      </w:pPr>
      <w:r w:rsidRPr="00B45E04">
        <w:tab/>
        <w:t>(11)</w:t>
      </w:r>
      <w:r w:rsidRPr="00B45E04">
        <w:tab/>
        <w:t>Section</w:t>
      </w:r>
      <w:r w:rsidR="001A2F50" w:rsidRPr="00B45E04">
        <w:t> </w:t>
      </w:r>
      <w:r w:rsidRPr="00B45E04">
        <w:t>151BUDC does not limit this section.</w:t>
      </w:r>
    </w:p>
    <w:p w14:paraId="027CF5A9" w14:textId="36781A51" w:rsidR="00DE7BA3" w:rsidRPr="00B45E04" w:rsidRDefault="00DE7BA3" w:rsidP="00DE7BA3">
      <w:pPr>
        <w:pStyle w:val="ActHead5"/>
      </w:pPr>
      <w:bookmarkStart w:id="336" w:name="_Toc185503612"/>
      <w:r w:rsidRPr="001C3D7C">
        <w:rPr>
          <w:rStyle w:val="CharSectno"/>
        </w:rPr>
        <w:t>151BUDC</w:t>
      </w:r>
      <w:r w:rsidRPr="00B45E04">
        <w:t xml:space="preserve">  Carrier or carriage service provider gives access to Ministerially</w:t>
      </w:r>
      <w:r w:rsidR="001C3D7C">
        <w:noBreakHyphen/>
      </w:r>
      <w:r w:rsidRPr="00B45E04">
        <w:t>directed periodic reports</w:t>
      </w:r>
      <w:bookmarkEnd w:id="336"/>
    </w:p>
    <w:p w14:paraId="0EE9168F" w14:textId="2A72DD0E" w:rsidR="00DE7BA3" w:rsidRPr="00B45E04" w:rsidRDefault="00DE7BA3" w:rsidP="00DE7BA3">
      <w:pPr>
        <w:pStyle w:val="subsection"/>
      </w:pPr>
      <w:r w:rsidRPr="00B45E04">
        <w:tab/>
        <w:t>(1)</w:t>
      </w:r>
      <w:r w:rsidRPr="00B45E04">
        <w:tab/>
        <w:t>This section applies to a particular series of Ministerially</w:t>
      </w:r>
      <w:r w:rsidR="001C3D7C">
        <w:noBreakHyphen/>
      </w:r>
      <w:r w:rsidRPr="00B45E04">
        <w:t xml:space="preserve">directed periodic reports that are required to be prepared by a carrier, or a </w:t>
      </w:r>
      <w:r w:rsidRPr="00B45E04">
        <w:lastRenderedPageBreak/>
        <w:t>carriage service provider, in accordance with the record</w:t>
      </w:r>
      <w:r w:rsidR="001C3D7C">
        <w:noBreakHyphen/>
      </w:r>
      <w:r w:rsidRPr="00B45E04">
        <w:t>keeping rules.</w:t>
      </w:r>
    </w:p>
    <w:p w14:paraId="1F132E57" w14:textId="77777777" w:rsidR="00DE7BA3" w:rsidRPr="00B45E04" w:rsidRDefault="00DE7BA3" w:rsidP="00DE7BA3">
      <w:pPr>
        <w:pStyle w:val="SubsectionHead"/>
      </w:pPr>
      <w:r w:rsidRPr="00B45E04">
        <w:t>Disclosure direction</w:t>
      </w:r>
    </w:p>
    <w:p w14:paraId="3DE58789" w14:textId="77777777" w:rsidR="00DE7BA3" w:rsidRPr="00B45E04" w:rsidRDefault="00DE7BA3" w:rsidP="00DE7BA3">
      <w:pPr>
        <w:pStyle w:val="subsection"/>
      </w:pPr>
      <w:r w:rsidRPr="00B45E04">
        <w:tab/>
        <w:t>(2)</w:t>
      </w:r>
      <w:r w:rsidRPr="00B45E04">
        <w:tab/>
        <w:t>The Commission may give the carrier or provider:</w:t>
      </w:r>
    </w:p>
    <w:p w14:paraId="298D7AFF" w14:textId="77777777" w:rsidR="00DE7BA3" w:rsidRPr="00B45E04" w:rsidRDefault="00DE7BA3" w:rsidP="00DE7BA3">
      <w:pPr>
        <w:pStyle w:val="paragraph"/>
      </w:pPr>
      <w:r w:rsidRPr="00B45E04">
        <w:tab/>
        <w:t>(a)</w:t>
      </w:r>
      <w:r w:rsidRPr="00B45E04">
        <w:tab/>
        <w:t>a written direction requiring it to make copies of each of the reports in that series or copies of particular extracts from each of the reports in that series, together with other relevant material (if any) specified in the direction, available:</w:t>
      </w:r>
    </w:p>
    <w:p w14:paraId="33B45584" w14:textId="77777777" w:rsidR="00DE7BA3" w:rsidRPr="00B45E04" w:rsidRDefault="00DE7BA3" w:rsidP="00DE7BA3">
      <w:pPr>
        <w:pStyle w:val="paragraphsub"/>
      </w:pPr>
      <w:r w:rsidRPr="00B45E04">
        <w:tab/>
        <w:t>(i)</w:t>
      </w:r>
      <w:r w:rsidRPr="00B45E04">
        <w:tab/>
        <w:t>to the public; and</w:t>
      </w:r>
    </w:p>
    <w:p w14:paraId="28416A5E" w14:textId="77777777" w:rsidR="00DE7BA3" w:rsidRPr="00B45E04" w:rsidRDefault="00DE7BA3" w:rsidP="00DE7BA3">
      <w:pPr>
        <w:pStyle w:val="paragraphsub"/>
      </w:pPr>
      <w:r w:rsidRPr="00B45E04">
        <w:tab/>
        <w:t>(ii)</w:t>
      </w:r>
      <w:r w:rsidRPr="00B45E04">
        <w:tab/>
        <w:t>in the manner specified in the direction; and</w:t>
      </w:r>
    </w:p>
    <w:p w14:paraId="709A6193" w14:textId="77777777" w:rsidR="00DE7BA3" w:rsidRPr="00B45E04" w:rsidRDefault="00DE7BA3" w:rsidP="00DE7BA3">
      <w:pPr>
        <w:pStyle w:val="paragraphsub"/>
      </w:pPr>
      <w:r w:rsidRPr="00B45E04">
        <w:tab/>
        <w:t>(iii)</w:t>
      </w:r>
      <w:r w:rsidRPr="00B45E04">
        <w:tab/>
        <w:t>by such times as are ascertained in accordance with the direction; or</w:t>
      </w:r>
    </w:p>
    <w:p w14:paraId="6D9E44E7" w14:textId="77777777" w:rsidR="00DE7BA3" w:rsidRPr="00B45E04" w:rsidRDefault="00DE7BA3" w:rsidP="00DE7BA3">
      <w:pPr>
        <w:pStyle w:val="paragraph"/>
      </w:pPr>
      <w:r w:rsidRPr="00B45E04">
        <w:tab/>
        <w:t>(b)</w:t>
      </w:r>
      <w:r w:rsidRPr="00B45E04">
        <w:tab/>
        <w:t>a written direction requiring it to make copies of each of the reports in the series or copies of particular extracts from each of the reports in the series, together with other relevant material (if any) specified in the direction, available:</w:t>
      </w:r>
    </w:p>
    <w:p w14:paraId="6BC63F89" w14:textId="77777777" w:rsidR="00DE7BA3" w:rsidRPr="00B45E04" w:rsidRDefault="00DE7BA3" w:rsidP="00DE7BA3">
      <w:pPr>
        <w:pStyle w:val="paragraphsub"/>
      </w:pPr>
      <w:r w:rsidRPr="00B45E04">
        <w:tab/>
        <w:t>(i)</w:t>
      </w:r>
      <w:r w:rsidRPr="00B45E04">
        <w:tab/>
        <w:t>to such persons as are specified in the direction; and</w:t>
      </w:r>
    </w:p>
    <w:p w14:paraId="2F806115" w14:textId="77777777" w:rsidR="00DE7BA3" w:rsidRPr="00B45E04" w:rsidRDefault="00DE7BA3" w:rsidP="00DE7BA3">
      <w:pPr>
        <w:pStyle w:val="paragraphsub"/>
      </w:pPr>
      <w:r w:rsidRPr="00B45E04">
        <w:tab/>
        <w:t>(ii)</w:t>
      </w:r>
      <w:r w:rsidRPr="00B45E04">
        <w:tab/>
        <w:t>on such terms and conditions (if any) as are specified in the direction; and</w:t>
      </w:r>
    </w:p>
    <w:p w14:paraId="6B193546" w14:textId="77777777" w:rsidR="00DE7BA3" w:rsidRPr="00B45E04" w:rsidRDefault="00DE7BA3" w:rsidP="00DE7BA3">
      <w:pPr>
        <w:pStyle w:val="paragraphsub"/>
      </w:pPr>
      <w:r w:rsidRPr="00B45E04">
        <w:tab/>
        <w:t>(iii)</w:t>
      </w:r>
      <w:r w:rsidRPr="00B45E04">
        <w:tab/>
        <w:t>in the manner specified in the direction; and</w:t>
      </w:r>
    </w:p>
    <w:p w14:paraId="411DA5AE" w14:textId="77777777" w:rsidR="00DE7BA3" w:rsidRPr="00B45E04" w:rsidRDefault="00DE7BA3" w:rsidP="00DE7BA3">
      <w:pPr>
        <w:pStyle w:val="paragraphsub"/>
      </w:pPr>
      <w:r w:rsidRPr="00B45E04">
        <w:tab/>
        <w:t>(iv)</w:t>
      </w:r>
      <w:r w:rsidRPr="00B45E04">
        <w:tab/>
        <w:t>by such times as are ascertained in accordance with the direction.</w:t>
      </w:r>
    </w:p>
    <w:p w14:paraId="2969E9BE" w14:textId="77777777" w:rsidR="00DE7BA3" w:rsidRPr="00B45E04" w:rsidRDefault="00DE7BA3" w:rsidP="00DE7BA3">
      <w:pPr>
        <w:pStyle w:val="notetext"/>
      </w:pPr>
      <w:r w:rsidRPr="00B45E04">
        <w:t>Note 1:</w:t>
      </w:r>
      <w:r w:rsidRPr="00B45E04">
        <w:tab/>
        <w:t xml:space="preserve">For example, a direction under </w:t>
      </w:r>
      <w:r w:rsidR="001A2F50" w:rsidRPr="00B45E04">
        <w:t>paragraph (</w:t>
      </w:r>
      <w:r w:rsidRPr="00B45E04">
        <w:t>2)(a) could require that each report in a particular series of quarterly reports be made available by the 28th day after the end of the quarter to which the report relates.</w:t>
      </w:r>
    </w:p>
    <w:p w14:paraId="5F38D638" w14:textId="77777777" w:rsidR="00DE7BA3" w:rsidRPr="00B45E04" w:rsidRDefault="00DE7BA3" w:rsidP="00DE7BA3">
      <w:pPr>
        <w:pStyle w:val="notetext"/>
      </w:pPr>
      <w:r w:rsidRPr="00B45E04">
        <w:t>Note 2:</w:t>
      </w:r>
      <w:r w:rsidRPr="00B45E04">
        <w:tab/>
        <w:t xml:space="preserve">For specification by class, see </w:t>
      </w:r>
      <w:r w:rsidR="007D241C" w:rsidRPr="00B45E04">
        <w:t>subsection</w:t>
      </w:r>
      <w:r w:rsidR="001A2F50" w:rsidRPr="00B45E04">
        <w:t> </w:t>
      </w:r>
      <w:r w:rsidR="007D241C" w:rsidRPr="00B45E04">
        <w:t>33(3AB)</w:t>
      </w:r>
      <w:r w:rsidRPr="00B45E04">
        <w:t xml:space="preserve"> of the </w:t>
      </w:r>
      <w:r w:rsidRPr="00B45E04">
        <w:rPr>
          <w:i/>
        </w:rPr>
        <w:t>Acts Interpretation Act 1901</w:t>
      </w:r>
      <w:r w:rsidRPr="00B45E04">
        <w:t>.</w:t>
      </w:r>
    </w:p>
    <w:p w14:paraId="227F0507" w14:textId="77777777" w:rsidR="00DE7BA3" w:rsidRPr="00B45E04" w:rsidRDefault="00DE7BA3" w:rsidP="00DE7BA3">
      <w:pPr>
        <w:pStyle w:val="subsection"/>
      </w:pPr>
      <w:r w:rsidRPr="00B45E04">
        <w:tab/>
        <w:t>(3)</w:t>
      </w:r>
      <w:r w:rsidRPr="00B45E04">
        <w:tab/>
        <w:t xml:space="preserve">A direction under </w:t>
      </w:r>
      <w:r w:rsidR="001A2F50" w:rsidRPr="00B45E04">
        <w:t>paragraph (</w:t>
      </w:r>
      <w:r w:rsidRPr="00B45E04">
        <w:t>2)(b) is also taken to require the carrier or provider to take reasonable steps to inform the persons who access the copies of the report or extracts of the terms and conditions (if any) that are specified in the direction.</w:t>
      </w:r>
    </w:p>
    <w:p w14:paraId="7DF0997B" w14:textId="77777777" w:rsidR="00DE7BA3" w:rsidRPr="00B45E04" w:rsidRDefault="00DE7BA3" w:rsidP="00DE7BA3">
      <w:pPr>
        <w:pStyle w:val="SubsectionHead"/>
      </w:pPr>
      <w:r w:rsidRPr="00B45E04">
        <w:lastRenderedPageBreak/>
        <w:t>Direction to give information about availability of report</w:t>
      </w:r>
    </w:p>
    <w:p w14:paraId="123D0FE1" w14:textId="77777777" w:rsidR="00DE7BA3" w:rsidRPr="00B45E04" w:rsidRDefault="00DE7BA3" w:rsidP="00DE7BA3">
      <w:pPr>
        <w:pStyle w:val="subsection"/>
      </w:pPr>
      <w:r w:rsidRPr="00B45E04">
        <w:tab/>
        <w:t>(4)</w:t>
      </w:r>
      <w:r w:rsidRPr="00B45E04">
        <w:tab/>
        <w:t xml:space="preserve">If the Commission gives the carrier or provider a direction under </w:t>
      </w:r>
      <w:r w:rsidR="001A2F50" w:rsidRPr="00B45E04">
        <w:t>paragraph (</w:t>
      </w:r>
      <w:r w:rsidRPr="00B45E04">
        <w:t>2)(a), the Commission may also give it a written direction requiring it to take such action as is specified in the direction to inform the public:</w:t>
      </w:r>
    </w:p>
    <w:p w14:paraId="4B96D885" w14:textId="77777777" w:rsidR="00DE7BA3" w:rsidRPr="00B45E04" w:rsidRDefault="00DE7BA3" w:rsidP="00DE7BA3">
      <w:pPr>
        <w:pStyle w:val="paragraph"/>
      </w:pPr>
      <w:r w:rsidRPr="00B45E04">
        <w:tab/>
        <w:t>(a)</w:t>
      </w:r>
      <w:r w:rsidRPr="00B45E04">
        <w:tab/>
        <w:t>that each of those reports is, or extracts are, available; and</w:t>
      </w:r>
    </w:p>
    <w:p w14:paraId="74FD3F7A" w14:textId="77777777" w:rsidR="00DE7BA3" w:rsidRPr="00B45E04" w:rsidRDefault="00DE7BA3" w:rsidP="00DE7BA3">
      <w:pPr>
        <w:pStyle w:val="paragraph"/>
      </w:pPr>
      <w:r w:rsidRPr="00B45E04">
        <w:tab/>
        <w:t>(b)</w:t>
      </w:r>
      <w:r w:rsidRPr="00B45E04">
        <w:tab/>
        <w:t>of the way in which those reports or extracts may be accessed.</w:t>
      </w:r>
    </w:p>
    <w:p w14:paraId="3279315E" w14:textId="77777777" w:rsidR="00DE7BA3" w:rsidRPr="00B45E04" w:rsidRDefault="00DE7BA3" w:rsidP="00DE7BA3">
      <w:pPr>
        <w:pStyle w:val="subsection"/>
      </w:pPr>
      <w:r w:rsidRPr="00B45E04">
        <w:tab/>
        <w:t>(5)</w:t>
      </w:r>
      <w:r w:rsidRPr="00B45E04">
        <w:tab/>
        <w:t xml:space="preserve">If the Commission gives the carrier or provider a direction under </w:t>
      </w:r>
      <w:r w:rsidR="001A2F50" w:rsidRPr="00B45E04">
        <w:t>paragraph (</w:t>
      </w:r>
      <w:r w:rsidRPr="00B45E04">
        <w:t xml:space="preserve">2)(b), the Commission may also give it a written direction requiring it to take such action as is specified in the direction to inform the persons specified in the </w:t>
      </w:r>
      <w:r w:rsidR="001A2F50" w:rsidRPr="00B45E04">
        <w:t>paragraph (</w:t>
      </w:r>
      <w:r w:rsidRPr="00B45E04">
        <w:t>2)(b) direction:</w:t>
      </w:r>
    </w:p>
    <w:p w14:paraId="6E67BB56" w14:textId="77777777" w:rsidR="00DE7BA3" w:rsidRPr="00B45E04" w:rsidRDefault="00DE7BA3" w:rsidP="00DE7BA3">
      <w:pPr>
        <w:pStyle w:val="paragraph"/>
      </w:pPr>
      <w:r w:rsidRPr="00B45E04">
        <w:tab/>
        <w:t>(a)</w:t>
      </w:r>
      <w:r w:rsidRPr="00B45E04">
        <w:tab/>
        <w:t>that each of those reports is, or extracts are, available; and</w:t>
      </w:r>
    </w:p>
    <w:p w14:paraId="1C8ACA6E" w14:textId="77777777" w:rsidR="00DE7BA3" w:rsidRPr="00B45E04" w:rsidRDefault="00DE7BA3" w:rsidP="00DE7BA3">
      <w:pPr>
        <w:pStyle w:val="paragraph"/>
      </w:pPr>
      <w:r w:rsidRPr="00B45E04">
        <w:tab/>
        <w:t>(b)</w:t>
      </w:r>
      <w:r w:rsidRPr="00B45E04">
        <w:tab/>
        <w:t>of the way in which those reports or extracts may be accessed.</w:t>
      </w:r>
    </w:p>
    <w:p w14:paraId="13849EED" w14:textId="77777777" w:rsidR="00DE7BA3" w:rsidRPr="00B45E04" w:rsidRDefault="00DE7BA3" w:rsidP="00DE7BA3">
      <w:pPr>
        <w:pStyle w:val="SubsectionHead"/>
      </w:pPr>
      <w:r w:rsidRPr="00B45E04">
        <w:t>Compliance with terms and conditions</w:t>
      </w:r>
    </w:p>
    <w:p w14:paraId="61D1B014" w14:textId="77777777" w:rsidR="00DE7BA3" w:rsidRPr="00B45E04" w:rsidRDefault="00DE7BA3" w:rsidP="00DE7BA3">
      <w:pPr>
        <w:pStyle w:val="subsection"/>
      </w:pPr>
      <w:r w:rsidRPr="00B45E04">
        <w:tab/>
        <w:t>(6)</w:t>
      </w:r>
      <w:r w:rsidRPr="00B45E04">
        <w:tab/>
        <w:t xml:space="preserve">If, in accordance with a direction under </w:t>
      </w:r>
      <w:r w:rsidR="001A2F50" w:rsidRPr="00B45E04">
        <w:t>paragraph (</w:t>
      </w:r>
      <w:r w:rsidRPr="00B45E04">
        <w:t>2)(b), a person accesses a copy of the report or extracts, the person must comply with the terms and conditions (if any) that are specified in the direction.</w:t>
      </w:r>
    </w:p>
    <w:p w14:paraId="445CE221" w14:textId="77777777" w:rsidR="00DE7BA3" w:rsidRPr="00B45E04" w:rsidRDefault="00DE7BA3" w:rsidP="00DE7BA3">
      <w:pPr>
        <w:pStyle w:val="SubsectionHead"/>
      </w:pPr>
      <w:r w:rsidRPr="00B45E04">
        <w:t>Offences</w:t>
      </w:r>
    </w:p>
    <w:p w14:paraId="3A5BF749" w14:textId="77777777" w:rsidR="00DE7BA3" w:rsidRPr="00B45E04" w:rsidRDefault="00DE7BA3" w:rsidP="00DE7BA3">
      <w:pPr>
        <w:pStyle w:val="subsection"/>
      </w:pPr>
      <w:r w:rsidRPr="00B45E04">
        <w:tab/>
        <w:t>(7)</w:t>
      </w:r>
      <w:r w:rsidRPr="00B45E04">
        <w:tab/>
        <w:t xml:space="preserve">A person </w:t>
      </w:r>
      <w:r w:rsidR="00A60745" w:rsidRPr="00B45E04">
        <w:t>commits</w:t>
      </w:r>
      <w:r w:rsidRPr="00B45E04">
        <w:t xml:space="preserve"> an offence if:</w:t>
      </w:r>
    </w:p>
    <w:p w14:paraId="752A898D" w14:textId="77777777" w:rsidR="00DE7BA3" w:rsidRPr="00B45E04" w:rsidRDefault="00DE7BA3" w:rsidP="00DE7BA3">
      <w:pPr>
        <w:pStyle w:val="paragraph"/>
      </w:pPr>
      <w:r w:rsidRPr="00B45E04">
        <w:tab/>
        <w:t>(a)</w:t>
      </w:r>
      <w:r w:rsidRPr="00B45E04">
        <w:tab/>
        <w:t xml:space="preserve">the person is subject to a direction under </w:t>
      </w:r>
      <w:r w:rsidR="001A2F50" w:rsidRPr="00B45E04">
        <w:t>subsection (</w:t>
      </w:r>
      <w:r w:rsidRPr="00B45E04">
        <w:t>4) or (5); and</w:t>
      </w:r>
    </w:p>
    <w:p w14:paraId="7BEBE4D9" w14:textId="77777777" w:rsidR="00DE7BA3" w:rsidRPr="00B45E04" w:rsidRDefault="00DE7BA3" w:rsidP="00DE7BA3">
      <w:pPr>
        <w:pStyle w:val="paragraph"/>
      </w:pPr>
      <w:r w:rsidRPr="00B45E04">
        <w:tab/>
        <w:t>(b)</w:t>
      </w:r>
      <w:r w:rsidRPr="00B45E04">
        <w:tab/>
        <w:t>the person omits to do an act; and</w:t>
      </w:r>
    </w:p>
    <w:p w14:paraId="23B75823" w14:textId="77777777" w:rsidR="00DE7BA3" w:rsidRPr="00B45E04" w:rsidRDefault="00DE7BA3" w:rsidP="00DE7BA3">
      <w:pPr>
        <w:pStyle w:val="paragraph"/>
      </w:pPr>
      <w:r w:rsidRPr="00B45E04">
        <w:tab/>
        <w:t>(c)</w:t>
      </w:r>
      <w:r w:rsidRPr="00B45E04">
        <w:tab/>
        <w:t>the omission breaches the direction.</w:t>
      </w:r>
    </w:p>
    <w:p w14:paraId="4BBD0191" w14:textId="77777777" w:rsidR="00DE7BA3" w:rsidRPr="00B45E04" w:rsidRDefault="00DE7BA3" w:rsidP="00DE7BA3">
      <w:pPr>
        <w:pStyle w:val="Penalty"/>
      </w:pPr>
      <w:r w:rsidRPr="00B45E04">
        <w:t>Penalty:</w:t>
      </w:r>
      <w:r w:rsidRPr="00B45E04">
        <w:tab/>
        <w:t>20 penalty units.</w:t>
      </w:r>
    </w:p>
    <w:p w14:paraId="2CF20320" w14:textId="77777777" w:rsidR="00DE7BA3" w:rsidRPr="00B45E04" w:rsidRDefault="00DE7BA3" w:rsidP="00DE7BA3">
      <w:pPr>
        <w:pStyle w:val="subsection"/>
      </w:pPr>
      <w:r w:rsidRPr="00B45E04">
        <w:tab/>
        <w:t>(8)</w:t>
      </w:r>
      <w:r w:rsidRPr="00B45E04">
        <w:tab/>
        <w:t xml:space="preserve">A person </w:t>
      </w:r>
      <w:r w:rsidR="00A60745" w:rsidRPr="00B45E04">
        <w:t>commits</w:t>
      </w:r>
      <w:r w:rsidRPr="00B45E04">
        <w:t xml:space="preserve"> an offence if:</w:t>
      </w:r>
    </w:p>
    <w:p w14:paraId="5B6EA83B" w14:textId="77777777" w:rsidR="00DE7BA3" w:rsidRPr="00B45E04" w:rsidRDefault="00DE7BA3" w:rsidP="00DE7BA3">
      <w:pPr>
        <w:pStyle w:val="paragraph"/>
      </w:pPr>
      <w:r w:rsidRPr="00B45E04">
        <w:lastRenderedPageBreak/>
        <w:tab/>
        <w:t>(a)</w:t>
      </w:r>
      <w:r w:rsidRPr="00B45E04">
        <w:tab/>
        <w:t xml:space="preserve">the person is subject to a requirement under </w:t>
      </w:r>
      <w:r w:rsidR="001A2F50" w:rsidRPr="00B45E04">
        <w:t>subsection (</w:t>
      </w:r>
      <w:r w:rsidRPr="00B45E04">
        <w:t>6); and</w:t>
      </w:r>
    </w:p>
    <w:p w14:paraId="3F38D5D2" w14:textId="77777777" w:rsidR="00DE7BA3" w:rsidRPr="00B45E04" w:rsidRDefault="00DE7BA3" w:rsidP="00DE7BA3">
      <w:pPr>
        <w:pStyle w:val="paragraph"/>
      </w:pPr>
      <w:r w:rsidRPr="00B45E04">
        <w:tab/>
        <w:t>(b)</w:t>
      </w:r>
      <w:r w:rsidRPr="00B45E04">
        <w:tab/>
        <w:t>the person does an act or omits to do an act; and</w:t>
      </w:r>
    </w:p>
    <w:p w14:paraId="026FB2D5" w14:textId="77777777" w:rsidR="00DE7BA3" w:rsidRPr="00B45E04" w:rsidRDefault="00DE7BA3" w:rsidP="00DE7BA3">
      <w:pPr>
        <w:pStyle w:val="paragraph"/>
      </w:pPr>
      <w:r w:rsidRPr="00B45E04">
        <w:tab/>
        <w:t>(c)</w:t>
      </w:r>
      <w:r w:rsidRPr="00B45E04">
        <w:tab/>
        <w:t>the act or omission breaches the requirement.</w:t>
      </w:r>
    </w:p>
    <w:p w14:paraId="122C4B2E" w14:textId="77777777" w:rsidR="00DE7BA3" w:rsidRPr="00B45E04" w:rsidRDefault="00DE7BA3" w:rsidP="00DE7BA3">
      <w:pPr>
        <w:pStyle w:val="Penalty"/>
      </w:pPr>
      <w:r w:rsidRPr="00B45E04">
        <w:t>Penalty:</w:t>
      </w:r>
      <w:r w:rsidRPr="00B45E04">
        <w:tab/>
        <w:t>100 penalty units.</w:t>
      </w:r>
    </w:p>
    <w:p w14:paraId="484CE739" w14:textId="77777777" w:rsidR="00DE7BA3" w:rsidRPr="00B45E04" w:rsidRDefault="00DE7BA3" w:rsidP="00DE7BA3">
      <w:pPr>
        <w:pStyle w:val="SubsectionHead"/>
      </w:pPr>
      <w:r w:rsidRPr="00B45E04">
        <w:t>Exercise of power by Commission</w:t>
      </w:r>
    </w:p>
    <w:p w14:paraId="494F5970" w14:textId="77777777" w:rsidR="00DE7BA3" w:rsidRPr="00B45E04" w:rsidRDefault="00DE7BA3" w:rsidP="00DE7BA3">
      <w:pPr>
        <w:pStyle w:val="subsection"/>
      </w:pPr>
      <w:r w:rsidRPr="00B45E04">
        <w:tab/>
        <w:t>(9)</w:t>
      </w:r>
      <w:r w:rsidRPr="00B45E04">
        <w:tab/>
        <w:t xml:space="preserve">The Commission may only exercise a power under this section as required by a direction in force under </w:t>
      </w:r>
      <w:r w:rsidR="002F06D1" w:rsidRPr="00B45E04">
        <w:t>section 1</w:t>
      </w:r>
      <w:r w:rsidRPr="00B45E04">
        <w:t>51BUAA.</w:t>
      </w:r>
    </w:p>
    <w:p w14:paraId="0426EE77" w14:textId="77777777" w:rsidR="00DE7BA3" w:rsidRPr="00B45E04" w:rsidRDefault="00DE7BA3" w:rsidP="00DE7BA3">
      <w:pPr>
        <w:pStyle w:val="SubsectionHead"/>
      </w:pPr>
      <w:r w:rsidRPr="00B45E04">
        <w:t xml:space="preserve">Application of </w:t>
      </w:r>
      <w:r w:rsidR="002F06D1" w:rsidRPr="00B45E04">
        <w:t>section 1</w:t>
      </w:r>
      <w:r w:rsidRPr="00B45E04">
        <w:t>51BUC</w:t>
      </w:r>
    </w:p>
    <w:p w14:paraId="6496F75D" w14:textId="77777777" w:rsidR="00DE7BA3" w:rsidRPr="00B45E04" w:rsidRDefault="00DE7BA3" w:rsidP="00DE7BA3">
      <w:pPr>
        <w:pStyle w:val="subsection"/>
      </w:pPr>
      <w:r w:rsidRPr="00B45E04">
        <w:tab/>
        <w:t>(10)</w:t>
      </w:r>
      <w:r w:rsidRPr="00B45E04">
        <w:tab/>
        <w:t xml:space="preserve">This section does not limit </w:t>
      </w:r>
      <w:r w:rsidR="002F06D1" w:rsidRPr="00B45E04">
        <w:t>section 1</w:t>
      </w:r>
      <w:r w:rsidRPr="00B45E04">
        <w:t>51BUC.</w:t>
      </w:r>
    </w:p>
    <w:p w14:paraId="0E9C841A" w14:textId="77777777" w:rsidR="00DE7BA3" w:rsidRPr="00B45E04" w:rsidRDefault="00DE7BA3" w:rsidP="00DE7BA3">
      <w:pPr>
        <w:pStyle w:val="SubsectionHead"/>
      </w:pPr>
      <w:r w:rsidRPr="00B45E04">
        <w:t xml:space="preserve">Application of </w:t>
      </w:r>
      <w:r w:rsidR="002F06D1" w:rsidRPr="00B45E04">
        <w:t>section 1</w:t>
      </w:r>
      <w:r w:rsidRPr="00B45E04">
        <w:t>51BUDB</w:t>
      </w:r>
    </w:p>
    <w:p w14:paraId="2584A0B4" w14:textId="77777777" w:rsidR="00DE7BA3" w:rsidRPr="00B45E04" w:rsidRDefault="00DE7BA3" w:rsidP="00DE7BA3">
      <w:pPr>
        <w:pStyle w:val="subsection"/>
      </w:pPr>
      <w:r w:rsidRPr="00B45E04">
        <w:tab/>
        <w:t>(11)</w:t>
      </w:r>
      <w:r w:rsidRPr="00B45E04">
        <w:tab/>
        <w:t>Section</w:t>
      </w:r>
      <w:r w:rsidR="001A2F50" w:rsidRPr="00B45E04">
        <w:t> </w:t>
      </w:r>
      <w:r w:rsidRPr="00B45E04">
        <w:t>151BUDB does not limit this section.</w:t>
      </w:r>
    </w:p>
    <w:p w14:paraId="6C15E943" w14:textId="77777777" w:rsidR="00DE7BA3" w:rsidRPr="00B45E04" w:rsidRDefault="00DE7BA3" w:rsidP="00DE7BA3">
      <w:pPr>
        <w:pStyle w:val="ActHead5"/>
      </w:pPr>
      <w:bookmarkStart w:id="337" w:name="_Toc185503613"/>
      <w:r w:rsidRPr="001C3D7C">
        <w:rPr>
          <w:rStyle w:val="CharSectno"/>
        </w:rPr>
        <w:t>151BUE</w:t>
      </w:r>
      <w:r w:rsidRPr="00B45E04">
        <w:t xml:space="preserve">  Access via the </w:t>
      </w:r>
      <w:r w:rsidR="007321F6" w:rsidRPr="00B45E04">
        <w:t>internet</w:t>
      </w:r>
      <w:bookmarkEnd w:id="337"/>
    </w:p>
    <w:p w14:paraId="1FA2A14F" w14:textId="77777777" w:rsidR="00DE7BA3" w:rsidRPr="00B45E04" w:rsidRDefault="00DE7BA3" w:rsidP="00DE7BA3">
      <w:pPr>
        <w:pStyle w:val="subsection"/>
      </w:pPr>
      <w:r w:rsidRPr="00B45E04">
        <w:tab/>
      </w:r>
      <w:r w:rsidRPr="00B45E04">
        <w:tab/>
        <w:t xml:space="preserve">If the Commission, a carrier or a carriage service provider is required under this Division to make copies of a report, extracts or other material available for inspection and purchase, the Commission, carrier or carriage service provider, as the case may be, may comply with that requirement by making the report, extracts or other material available for inspection and purchase on the </w:t>
      </w:r>
      <w:r w:rsidR="007321F6" w:rsidRPr="00B45E04">
        <w:t>internet</w:t>
      </w:r>
      <w:r w:rsidRPr="00B45E04">
        <w:t>.</w:t>
      </w:r>
    </w:p>
    <w:p w14:paraId="3D1311D1" w14:textId="28D4E7F3" w:rsidR="00DE7BA3" w:rsidRPr="00B45E04" w:rsidRDefault="00DE7BA3" w:rsidP="00DE7BA3">
      <w:pPr>
        <w:pStyle w:val="ActHead5"/>
      </w:pPr>
      <w:bookmarkStart w:id="338" w:name="_Toc185503614"/>
      <w:r w:rsidRPr="001C3D7C">
        <w:rPr>
          <w:rStyle w:val="CharSectno"/>
        </w:rPr>
        <w:t>151BUF</w:t>
      </w:r>
      <w:r w:rsidRPr="00B45E04">
        <w:t xml:space="preserve">  Self</w:t>
      </w:r>
      <w:r w:rsidR="001C3D7C">
        <w:noBreakHyphen/>
      </w:r>
      <w:r w:rsidRPr="00B45E04">
        <w:t>incrimination</w:t>
      </w:r>
      <w:bookmarkEnd w:id="338"/>
    </w:p>
    <w:p w14:paraId="1F9F48A8" w14:textId="4BAE7FC3" w:rsidR="00DE7BA3" w:rsidRPr="00B45E04" w:rsidRDefault="00DE7BA3" w:rsidP="00DE7BA3">
      <w:pPr>
        <w:pStyle w:val="subsection"/>
      </w:pPr>
      <w:r w:rsidRPr="00B45E04">
        <w:tab/>
        <w:t>(1)</w:t>
      </w:r>
      <w:r w:rsidRPr="00B45E04">
        <w:tab/>
        <w:t>An individual is not excused from giving a report under the record</w:t>
      </w:r>
      <w:r w:rsidR="001C3D7C">
        <w:noBreakHyphen/>
      </w:r>
      <w:r w:rsidRPr="00B45E04">
        <w:t>keeping rules, or from making a report or extracts available under this Division, on the ground that the report or extracts might tend to incriminate the individual or expose the individual to a penalty.</w:t>
      </w:r>
    </w:p>
    <w:p w14:paraId="3CB324AE" w14:textId="77777777" w:rsidR="00DE7BA3" w:rsidRPr="00B45E04" w:rsidRDefault="00DE7BA3" w:rsidP="00B32448">
      <w:pPr>
        <w:pStyle w:val="subsection"/>
        <w:keepNext/>
      </w:pPr>
      <w:r w:rsidRPr="00B45E04">
        <w:lastRenderedPageBreak/>
        <w:tab/>
        <w:t>(2)</w:t>
      </w:r>
      <w:r w:rsidRPr="00B45E04">
        <w:tab/>
        <w:t>However:</w:t>
      </w:r>
    </w:p>
    <w:p w14:paraId="3F930446" w14:textId="77777777" w:rsidR="00DE7BA3" w:rsidRPr="00B45E04" w:rsidRDefault="00DE7BA3" w:rsidP="00DE7BA3">
      <w:pPr>
        <w:pStyle w:val="paragraph"/>
      </w:pPr>
      <w:r w:rsidRPr="00B45E04">
        <w:tab/>
        <w:t>(a)</w:t>
      </w:r>
      <w:r w:rsidRPr="00B45E04">
        <w:tab/>
        <w:t>giving the report or making the report or extracts available; or</w:t>
      </w:r>
    </w:p>
    <w:p w14:paraId="0617BBD6" w14:textId="77777777" w:rsidR="00DE7BA3" w:rsidRPr="00B45E04" w:rsidRDefault="00DE7BA3" w:rsidP="00DE7BA3">
      <w:pPr>
        <w:pStyle w:val="paragraph"/>
        <w:keepNext/>
        <w:keepLines/>
      </w:pPr>
      <w:r w:rsidRPr="00B45E04">
        <w:tab/>
        <w:t>(b)</w:t>
      </w:r>
      <w:r w:rsidRPr="00B45E04">
        <w:tab/>
        <w:t>any information, document or thing obtained as a direct or indirect consequence of giving the report or making the report or extracts available;</w:t>
      </w:r>
    </w:p>
    <w:p w14:paraId="578DC261" w14:textId="77777777" w:rsidR="00DE7BA3" w:rsidRPr="00B45E04" w:rsidRDefault="00DE7BA3" w:rsidP="00DE7BA3">
      <w:pPr>
        <w:pStyle w:val="subsection2"/>
      </w:pPr>
      <w:r w:rsidRPr="00B45E04">
        <w:t>is not admissible in evidence against the individual in:</w:t>
      </w:r>
    </w:p>
    <w:p w14:paraId="7466E192" w14:textId="77777777" w:rsidR="00DE7BA3" w:rsidRPr="00B45E04" w:rsidRDefault="00DE7BA3" w:rsidP="00DE7BA3">
      <w:pPr>
        <w:pStyle w:val="paragraph"/>
      </w:pPr>
      <w:r w:rsidRPr="00B45E04">
        <w:tab/>
        <w:t>(c)</w:t>
      </w:r>
      <w:r w:rsidRPr="00B45E04">
        <w:tab/>
        <w:t xml:space="preserve">criminal proceedings other than proceedings under, or arising out of, </w:t>
      </w:r>
      <w:r w:rsidR="002F06D1" w:rsidRPr="00B45E04">
        <w:t>section 1</w:t>
      </w:r>
      <w:r w:rsidRPr="00B45E04">
        <w:t>51BV; or</w:t>
      </w:r>
    </w:p>
    <w:p w14:paraId="29E8922E" w14:textId="77777777" w:rsidR="00DE7BA3" w:rsidRPr="00B45E04" w:rsidRDefault="00DE7BA3" w:rsidP="00DE7BA3">
      <w:pPr>
        <w:pStyle w:val="paragraph"/>
      </w:pPr>
      <w:r w:rsidRPr="00B45E04">
        <w:tab/>
        <w:t>(d)</w:t>
      </w:r>
      <w:r w:rsidRPr="00B45E04">
        <w:tab/>
        <w:t xml:space="preserve">proceedings under </w:t>
      </w:r>
      <w:r w:rsidR="002F06D1" w:rsidRPr="00B45E04">
        <w:t>section 1</w:t>
      </w:r>
      <w:r w:rsidRPr="00B45E04">
        <w:t>51BY for recovery of a pecuniary penalty in relation to a contravention of a disclosure direction.</w:t>
      </w:r>
    </w:p>
    <w:p w14:paraId="5A3CB72A" w14:textId="77777777" w:rsidR="00DE7BA3" w:rsidRPr="00B45E04" w:rsidRDefault="00DE7BA3" w:rsidP="00DE7BA3">
      <w:pPr>
        <w:pStyle w:val="ActHead5"/>
      </w:pPr>
      <w:bookmarkStart w:id="339" w:name="_Toc185503615"/>
      <w:r w:rsidRPr="001C3D7C">
        <w:rPr>
          <w:rStyle w:val="CharSectno"/>
        </w:rPr>
        <w:t>151BV</w:t>
      </w:r>
      <w:r w:rsidRPr="00B45E04">
        <w:t xml:space="preserve">  Incorrect records</w:t>
      </w:r>
      <w:bookmarkEnd w:id="339"/>
    </w:p>
    <w:p w14:paraId="664BB8E5" w14:textId="3AF10E16" w:rsidR="00DE7BA3" w:rsidRPr="00B45E04" w:rsidRDefault="00DE7BA3" w:rsidP="00DE7BA3">
      <w:pPr>
        <w:pStyle w:val="subsection"/>
      </w:pPr>
      <w:r w:rsidRPr="00B45E04">
        <w:tab/>
        <w:t>(1)</w:t>
      </w:r>
      <w:r w:rsidRPr="00B45E04">
        <w:tab/>
        <w:t>A person must not, in purported compliance with a requirement imposed by the record</w:t>
      </w:r>
      <w:r w:rsidR="001C3D7C">
        <w:noBreakHyphen/>
      </w:r>
      <w:r w:rsidRPr="00B45E04">
        <w:t>keeping rules, make a record of any matter or thing in such a way that it does not correctly record the matter or thing.</w:t>
      </w:r>
    </w:p>
    <w:p w14:paraId="020125F3" w14:textId="77777777" w:rsidR="00DE7BA3" w:rsidRPr="00B45E04" w:rsidRDefault="00DE7BA3" w:rsidP="00DE7BA3">
      <w:pPr>
        <w:pStyle w:val="subsection"/>
      </w:pPr>
      <w:r w:rsidRPr="00B45E04">
        <w:tab/>
        <w:t>(2)</w:t>
      </w:r>
      <w:r w:rsidRPr="00B45E04">
        <w:tab/>
        <w:t xml:space="preserve">A person who contravenes </w:t>
      </w:r>
      <w:r w:rsidR="001A2F50" w:rsidRPr="00B45E04">
        <w:t>subsection (</w:t>
      </w:r>
      <w:r w:rsidRPr="00B45E04">
        <w:t xml:space="preserve">1) </w:t>
      </w:r>
      <w:r w:rsidR="00A60745" w:rsidRPr="00B45E04">
        <w:t>commits</w:t>
      </w:r>
      <w:r w:rsidRPr="00B45E04">
        <w:t xml:space="preserve"> an offence punishable on conviction by imprisonment for a term not exceeding 6 months.</w:t>
      </w:r>
    </w:p>
    <w:p w14:paraId="01199F51" w14:textId="77777777" w:rsidR="00DE7BA3" w:rsidRPr="00B45E04" w:rsidRDefault="00D2082F" w:rsidP="00DE7BA3">
      <w:pPr>
        <w:pStyle w:val="notetext"/>
      </w:pPr>
      <w:r w:rsidRPr="00B45E04">
        <w:t>Note:</w:t>
      </w:r>
      <w:r w:rsidR="00DE7BA3" w:rsidRPr="00B45E04">
        <w:tab/>
        <w:t>See also sections</w:t>
      </w:r>
      <w:r w:rsidR="001A2F50" w:rsidRPr="00B45E04">
        <w:t> </w:t>
      </w:r>
      <w:r w:rsidR="00DE7BA3" w:rsidRPr="00B45E04">
        <w:t xml:space="preserve">4AA and 4B of the </w:t>
      </w:r>
      <w:r w:rsidR="00DE7BA3" w:rsidRPr="00B45E04">
        <w:rPr>
          <w:i/>
        </w:rPr>
        <w:t>Crimes Act 1914</w:t>
      </w:r>
      <w:r w:rsidR="00DE7BA3" w:rsidRPr="00B45E04">
        <w:t>.</w:t>
      </w:r>
    </w:p>
    <w:p w14:paraId="4F019735" w14:textId="0769EBB3" w:rsidR="007A7A44" w:rsidRPr="00B45E04" w:rsidRDefault="007A7A44" w:rsidP="00A41A4F">
      <w:pPr>
        <w:pStyle w:val="ActHead3"/>
        <w:pageBreakBefore/>
      </w:pPr>
      <w:bookmarkStart w:id="340" w:name="_Toc185503616"/>
      <w:r w:rsidRPr="001C3D7C">
        <w:rPr>
          <w:rStyle w:val="CharDivNo"/>
        </w:rPr>
        <w:lastRenderedPageBreak/>
        <w:t>Division</w:t>
      </w:r>
      <w:r w:rsidR="001A2F50" w:rsidRPr="001C3D7C">
        <w:rPr>
          <w:rStyle w:val="CharDivNo"/>
        </w:rPr>
        <w:t> </w:t>
      </w:r>
      <w:r w:rsidRPr="001C3D7C">
        <w:rPr>
          <w:rStyle w:val="CharDivNo"/>
        </w:rPr>
        <w:t>7</w:t>
      </w:r>
      <w:r w:rsidRPr="00B45E04">
        <w:t>—</w:t>
      </w:r>
      <w:r w:rsidRPr="001C3D7C">
        <w:rPr>
          <w:rStyle w:val="CharDivText"/>
        </w:rPr>
        <w:t>Enforcement of the competition rule, record</w:t>
      </w:r>
      <w:r w:rsidR="001C3D7C" w:rsidRPr="001C3D7C">
        <w:rPr>
          <w:rStyle w:val="CharDivText"/>
        </w:rPr>
        <w:noBreakHyphen/>
      </w:r>
      <w:r w:rsidRPr="001C3D7C">
        <w:rPr>
          <w:rStyle w:val="CharDivText"/>
        </w:rPr>
        <w:t>keeping rules and disclosure directions</w:t>
      </w:r>
      <w:bookmarkEnd w:id="340"/>
    </w:p>
    <w:p w14:paraId="0B12A03F" w14:textId="2564EFC5" w:rsidR="007A7A44" w:rsidRPr="00B45E04" w:rsidRDefault="007A7A44" w:rsidP="007A7A44">
      <w:pPr>
        <w:pStyle w:val="ActHead5"/>
      </w:pPr>
      <w:bookmarkStart w:id="341" w:name="_Toc185503617"/>
      <w:r w:rsidRPr="001C3D7C">
        <w:rPr>
          <w:rStyle w:val="CharSectno"/>
        </w:rPr>
        <w:t>151BW</w:t>
      </w:r>
      <w:r w:rsidRPr="00B45E04">
        <w:t xml:space="preserve">  Person involved in a contravention of the competition rule, a record</w:t>
      </w:r>
      <w:r w:rsidR="001C3D7C">
        <w:noBreakHyphen/>
      </w:r>
      <w:r w:rsidRPr="00B45E04">
        <w:t>keeping rule or a disclosure direction</w:t>
      </w:r>
      <w:bookmarkEnd w:id="341"/>
    </w:p>
    <w:p w14:paraId="649A4902" w14:textId="259389A6" w:rsidR="00DE7BA3" w:rsidRPr="00B45E04" w:rsidRDefault="00DE7BA3" w:rsidP="00DE7BA3">
      <w:pPr>
        <w:pStyle w:val="subsection"/>
      </w:pPr>
      <w:r w:rsidRPr="00B45E04">
        <w:tab/>
      </w:r>
      <w:r w:rsidRPr="00B45E04">
        <w:tab/>
        <w:t>A reference in this Division to a person involved in a contravention of the competition rule, a record</w:t>
      </w:r>
      <w:r w:rsidR="001C3D7C">
        <w:noBreakHyphen/>
      </w:r>
      <w:r w:rsidRPr="00B45E04">
        <w:t>keeping rule or a disclosure direction is a reference to a person who:</w:t>
      </w:r>
    </w:p>
    <w:p w14:paraId="0DEFAD71" w14:textId="77777777" w:rsidR="00DE7BA3" w:rsidRPr="00B45E04" w:rsidRDefault="00DE7BA3" w:rsidP="00DE7BA3">
      <w:pPr>
        <w:pStyle w:val="paragraph"/>
      </w:pPr>
      <w:r w:rsidRPr="00B45E04">
        <w:tab/>
        <w:t>(a)</w:t>
      </w:r>
      <w:r w:rsidRPr="00B45E04">
        <w:tab/>
        <w:t>has aided, abetted, counselled or procured the contravention; or</w:t>
      </w:r>
    </w:p>
    <w:p w14:paraId="3EDD881D" w14:textId="77777777" w:rsidR="00DE7BA3" w:rsidRPr="00B45E04" w:rsidRDefault="00DE7BA3" w:rsidP="00DE7BA3">
      <w:pPr>
        <w:pStyle w:val="paragraph"/>
      </w:pPr>
      <w:r w:rsidRPr="00B45E04">
        <w:tab/>
        <w:t>(b)</w:t>
      </w:r>
      <w:r w:rsidRPr="00B45E04">
        <w:tab/>
        <w:t>has induced, whether by threats or promises or otherwise, the contravention; or</w:t>
      </w:r>
    </w:p>
    <w:p w14:paraId="53BBA5FD" w14:textId="77777777" w:rsidR="00DE7BA3" w:rsidRPr="00B45E04" w:rsidRDefault="00DE7BA3" w:rsidP="00DE7BA3">
      <w:pPr>
        <w:pStyle w:val="paragraph"/>
      </w:pPr>
      <w:r w:rsidRPr="00B45E04">
        <w:tab/>
        <w:t>(c)</w:t>
      </w:r>
      <w:r w:rsidRPr="00B45E04">
        <w:tab/>
        <w:t>has been in any way, directly or indirectly, knowingly concerned in, or party to, the contravention; or</w:t>
      </w:r>
    </w:p>
    <w:p w14:paraId="60DBB280" w14:textId="77777777" w:rsidR="00DE7BA3" w:rsidRPr="00B45E04" w:rsidRDefault="00DE7BA3" w:rsidP="00DE7BA3">
      <w:pPr>
        <w:pStyle w:val="paragraph"/>
      </w:pPr>
      <w:r w:rsidRPr="00B45E04">
        <w:tab/>
        <w:t>(d)</w:t>
      </w:r>
      <w:r w:rsidRPr="00B45E04">
        <w:tab/>
        <w:t>has conspired with others to effect the contravention.</w:t>
      </w:r>
    </w:p>
    <w:p w14:paraId="675BBF4D" w14:textId="33113AA0" w:rsidR="007A7A44" w:rsidRPr="00B45E04" w:rsidRDefault="007A7A44" w:rsidP="007A7A44">
      <w:pPr>
        <w:pStyle w:val="ActHead5"/>
      </w:pPr>
      <w:bookmarkStart w:id="342" w:name="_Toc185503618"/>
      <w:r w:rsidRPr="001C3D7C">
        <w:rPr>
          <w:rStyle w:val="CharSectno"/>
        </w:rPr>
        <w:t>151BX</w:t>
      </w:r>
      <w:r w:rsidRPr="00B45E04">
        <w:t xml:space="preserve">  Pecuniary penalties for breach of the competition rule, a record</w:t>
      </w:r>
      <w:r w:rsidR="001C3D7C">
        <w:noBreakHyphen/>
      </w:r>
      <w:r w:rsidRPr="00B45E04">
        <w:t>keeping rule or a disclosure direction</w:t>
      </w:r>
      <w:bookmarkEnd w:id="342"/>
    </w:p>
    <w:p w14:paraId="45C6CEE7" w14:textId="77777777" w:rsidR="00DE7BA3" w:rsidRPr="00B45E04" w:rsidRDefault="00DE7BA3" w:rsidP="00DE7BA3">
      <w:pPr>
        <w:pStyle w:val="subsection"/>
      </w:pPr>
      <w:r w:rsidRPr="00B45E04">
        <w:tab/>
        <w:t>(1)</w:t>
      </w:r>
      <w:r w:rsidRPr="00B45E04">
        <w:tab/>
        <w:t>If the Federal Court is satisfied that a person:</w:t>
      </w:r>
    </w:p>
    <w:p w14:paraId="76FC5D44" w14:textId="5ACD8D34" w:rsidR="00DE7BA3" w:rsidRPr="00B45E04" w:rsidRDefault="00DE7BA3" w:rsidP="00DE7BA3">
      <w:pPr>
        <w:pStyle w:val="paragraph"/>
      </w:pPr>
      <w:r w:rsidRPr="00B45E04">
        <w:tab/>
        <w:t>(a)</w:t>
      </w:r>
      <w:r w:rsidRPr="00B45E04">
        <w:tab/>
        <w:t>has contravened the competition rule, a record</w:t>
      </w:r>
      <w:r w:rsidR="001C3D7C">
        <w:noBreakHyphen/>
      </w:r>
      <w:r w:rsidRPr="00B45E04">
        <w:t>keeping rule or a disclosure direction; or</w:t>
      </w:r>
    </w:p>
    <w:p w14:paraId="4A92E261" w14:textId="43F2A448" w:rsidR="00DE7BA3" w:rsidRPr="00B45E04" w:rsidRDefault="00DE7BA3" w:rsidP="00DE7BA3">
      <w:pPr>
        <w:pStyle w:val="paragraph"/>
      </w:pPr>
      <w:r w:rsidRPr="00B45E04">
        <w:tab/>
        <w:t>(b)</w:t>
      </w:r>
      <w:r w:rsidRPr="00B45E04">
        <w:tab/>
        <w:t>has attempted to contravene the competition rule, a record</w:t>
      </w:r>
      <w:r w:rsidR="001C3D7C">
        <w:noBreakHyphen/>
      </w:r>
      <w:r w:rsidRPr="00B45E04">
        <w:t>keeping rule or a disclosure direction; or</w:t>
      </w:r>
    </w:p>
    <w:p w14:paraId="000373A4" w14:textId="503B44A8" w:rsidR="00DE7BA3" w:rsidRPr="00B45E04" w:rsidRDefault="00DE7BA3" w:rsidP="00DE7BA3">
      <w:pPr>
        <w:pStyle w:val="paragraph"/>
      </w:pPr>
      <w:r w:rsidRPr="00B45E04">
        <w:tab/>
        <w:t>(c)</w:t>
      </w:r>
      <w:r w:rsidRPr="00B45E04">
        <w:tab/>
        <w:t>has been involved in a contravention of the competition rule, a record</w:t>
      </w:r>
      <w:r w:rsidR="001C3D7C">
        <w:noBreakHyphen/>
      </w:r>
      <w:r w:rsidRPr="00B45E04">
        <w:t>keeping rule or a disclosure direction;</w:t>
      </w:r>
    </w:p>
    <w:p w14:paraId="1F780A3C" w14:textId="77777777" w:rsidR="00DE7BA3" w:rsidRPr="00B45E04" w:rsidRDefault="00DE7BA3" w:rsidP="00DE7BA3">
      <w:pPr>
        <w:pStyle w:val="subsection2"/>
      </w:pPr>
      <w:r w:rsidRPr="00B45E04">
        <w:t>the Court may order the person to pay to the Commonwealth such pecuniary penalty, in respect of each contravention, as the Court determines to be appropriate.</w:t>
      </w:r>
    </w:p>
    <w:p w14:paraId="5B2D675A" w14:textId="77777777" w:rsidR="00DE7BA3" w:rsidRPr="00B45E04" w:rsidRDefault="00DE7BA3" w:rsidP="00DE7BA3">
      <w:pPr>
        <w:pStyle w:val="subsection"/>
      </w:pPr>
      <w:r w:rsidRPr="00B45E04">
        <w:tab/>
        <w:t>(2)</w:t>
      </w:r>
      <w:r w:rsidRPr="00B45E04">
        <w:tab/>
        <w:t>In determining a pecuniary penalty, the Court must have regard to all relevant matters, including:</w:t>
      </w:r>
    </w:p>
    <w:p w14:paraId="77E2E143" w14:textId="77777777" w:rsidR="00DE7BA3" w:rsidRPr="00B45E04" w:rsidRDefault="00DE7BA3" w:rsidP="00DE7BA3">
      <w:pPr>
        <w:pStyle w:val="paragraph"/>
      </w:pPr>
      <w:r w:rsidRPr="00B45E04">
        <w:tab/>
        <w:t>(a)</w:t>
      </w:r>
      <w:r w:rsidRPr="00B45E04">
        <w:tab/>
        <w:t>the nature and extent of the contravention; and</w:t>
      </w:r>
    </w:p>
    <w:p w14:paraId="55E8CFB5" w14:textId="77777777" w:rsidR="00DE7BA3" w:rsidRPr="00B45E04" w:rsidRDefault="00DE7BA3" w:rsidP="00DE7BA3">
      <w:pPr>
        <w:pStyle w:val="paragraph"/>
      </w:pPr>
      <w:r w:rsidRPr="00B45E04">
        <w:lastRenderedPageBreak/>
        <w:tab/>
        <w:t>(b)</w:t>
      </w:r>
      <w:r w:rsidRPr="00B45E04">
        <w:tab/>
        <w:t>the nature and extent of any loss or damage suffered as a result of the contravention; and</w:t>
      </w:r>
    </w:p>
    <w:p w14:paraId="5F754312" w14:textId="77777777" w:rsidR="00DE7BA3" w:rsidRPr="00B45E04" w:rsidRDefault="00DE7BA3" w:rsidP="00DE7BA3">
      <w:pPr>
        <w:pStyle w:val="paragraph"/>
      </w:pPr>
      <w:r w:rsidRPr="00B45E04">
        <w:tab/>
        <w:t>(c)</w:t>
      </w:r>
      <w:r w:rsidRPr="00B45E04">
        <w:tab/>
        <w:t>the circumstances in which the contravention took place; and</w:t>
      </w:r>
    </w:p>
    <w:p w14:paraId="309AEE18" w14:textId="77777777" w:rsidR="00DE7BA3" w:rsidRPr="00B45E04" w:rsidRDefault="00DE7BA3" w:rsidP="00DE7BA3">
      <w:pPr>
        <w:pStyle w:val="paragraph"/>
      </w:pPr>
      <w:r w:rsidRPr="00B45E04">
        <w:tab/>
        <w:t>(d)</w:t>
      </w:r>
      <w:r w:rsidRPr="00B45E04">
        <w:tab/>
        <w:t>whether the person has previously been found by the Court in proceedings under this Act to have engaged in any similar conduct.</w:t>
      </w:r>
    </w:p>
    <w:p w14:paraId="42ACDF6B" w14:textId="77777777" w:rsidR="00DE7BA3" w:rsidRPr="00B45E04" w:rsidRDefault="00DE7BA3" w:rsidP="00DE7BA3">
      <w:pPr>
        <w:pStyle w:val="subsection"/>
      </w:pPr>
      <w:r w:rsidRPr="00B45E04">
        <w:tab/>
        <w:t>(3)</w:t>
      </w:r>
      <w:r w:rsidRPr="00B45E04">
        <w:tab/>
        <w:t xml:space="preserve">The pecuniary penalty payable under </w:t>
      </w:r>
      <w:r w:rsidR="001A2F50" w:rsidRPr="00B45E04">
        <w:t>subsection (</w:t>
      </w:r>
      <w:r w:rsidRPr="00B45E04">
        <w:t>1) by a body corporate is not to exceed:</w:t>
      </w:r>
    </w:p>
    <w:p w14:paraId="7D03D765" w14:textId="77777777" w:rsidR="00DE7BA3" w:rsidRPr="00B45E04" w:rsidRDefault="00DE7BA3" w:rsidP="00DE7BA3">
      <w:pPr>
        <w:pStyle w:val="paragraph"/>
      </w:pPr>
      <w:r w:rsidRPr="00B45E04">
        <w:tab/>
        <w:t>(a)</w:t>
      </w:r>
      <w:r w:rsidRPr="00B45E04">
        <w:tab/>
        <w:t>in the case of a contravention of the competition rule—for each contravention</w:t>
      </w:r>
      <w:r w:rsidR="00033E83" w:rsidRPr="00B45E04">
        <w:t>, the greater of the following</w:t>
      </w:r>
      <w:r w:rsidRPr="00B45E04">
        <w:t>:</w:t>
      </w:r>
    </w:p>
    <w:p w14:paraId="176B417E" w14:textId="77777777" w:rsidR="00033E83" w:rsidRPr="00B45E04" w:rsidRDefault="00033E83" w:rsidP="00033E83">
      <w:pPr>
        <w:pStyle w:val="paragraphsub"/>
      </w:pPr>
      <w:r w:rsidRPr="00B45E04">
        <w:tab/>
        <w:t>(i)</w:t>
      </w:r>
      <w:r w:rsidRPr="00B45E04">
        <w:tab/>
        <w:t>if the contravention continued for 21 days or fewer—the sum of $50 million and $1 million for each day that the contravention continued;</w:t>
      </w:r>
    </w:p>
    <w:p w14:paraId="08BC45BC" w14:textId="77777777" w:rsidR="00033E83" w:rsidRPr="00B45E04" w:rsidRDefault="00033E83" w:rsidP="00033E83">
      <w:pPr>
        <w:pStyle w:val="paragraphsub"/>
      </w:pPr>
      <w:r w:rsidRPr="00B45E04">
        <w:tab/>
        <w:t>(ii)</w:t>
      </w:r>
      <w:r w:rsidRPr="00B45E04">
        <w:tab/>
        <w:t>if the contravention continued for more than 21 days—the sum of $71 million and $3 million for each day in excess of 21 that the contravention continued;</w:t>
      </w:r>
    </w:p>
    <w:p w14:paraId="39CBF14C" w14:textId="77777777" w:rsidR="00033E83" w:rsidRPr="00B45E04" w:rsidRDefault="00033E83" w:rsidP="00033E83">
      <w:pPr>
        <w:pStyle w:val="paragraphsub"/>
      </w:pPr>
      <w:r w:rsidRPr="00B45E04">
        <w:tab/>
        <w:t>(iii)</w:t>
      </w:r>
      <w:r w:rsidRPr="00B45E04">
        <w:tab/>
        <w:t>if the Court can determine the value of the benefit that the body corporate, and any body corporate related to the body corporate, have obtained directly or indirectly and that is reasonably attributable to the contravention—3 times the value of that benefit;</w:t>
      </w:r>
    </w:p>
    <w:p w14:paraId="5FF4CCB2" w14:textId="77777777" w:rsidR="00033E83" w:rsidRPr="00B45E04" w:rsidRDefault="00033E83" w:rsidP="00033E83">
      <w:pPr>
        <w:pStyle w:val="paragraphsub"/>
      </w:pPr>
      <w:r w:rsidRPr="00B45E04">
        <w:tab/>
        <w:t>(iv)</w:t>
      </w:r>
      <w:r w:rsidRPr="00B45E04">
        <w:tab/>
        <w:t>if the Court cannot determine the value of that benefit—30% of the body corporate’s adjusted turnover during the breach turnover period for the contravention; or</w:t>
      </w:r>
    </w:p>
    <w:p w14:paraId="4D5DAB92" w14:textId="1BA9CBA4" w:rsidR="00DE7BA3" w:rsidRPr="00B45E04" w:rsidRDefault="00DE7BA3" w:rsidP="00DE7BA3">
      <w:pPr>
        <w:pStyle w:val="paragraph"/>
      </w:pPr>
      <w:r w:rsidRPr="00B45E04">
        <w:tab/>
        <w:t>(c)</w:t>
      </w:r>
      <w:r w:rsidRPr="00B45E04">
        <w:tab/>
        <w:t>in the case of a contravention of a record</w:t>
      </w:r>
      <w:r w:rsidR="001C3D7C">
        <w:noBreakHyphen/>
      </w:r>
      <w:r w:rsidRPr="00B45E04">
        <w:t>keeping</w:t>
      </w:r>
      <w:r w:rsidR="00161A3E" w:rsidRPr="00B45E04">
        <w:t xml:space="preserve"> </w:t>
      </w:r>
      <w:r w:rsidRPr="00B45E04">
        <w:t>rule or of a disclosure direction—$250,000 for each contravention.</w:t>
      </w:r>
    </w:p>
    <w:p w14:paraId="1D8BD0E4" w14:textId="77777777" w:rsidR="00DE7BA3" w:rsidRPr="00B45E04" w:rsidRDefault="00DE7BA3" w:rsidP="00DE7BA3">
      <w:pPr>
        <w:pStyle w:val="subsection"/>
      </w:pPr>
      <w:r w:rsidRPr="00B45E04">
        <w:tab/>
        <w:t>(4)</w:t>
      </w:r>
      <w:r w:rsidRPr="00B45E04">
        <w:tab/>
        <w:t xml:space="preserve">The pecuniary penalty payable under </w:t>
      </w:r>
      <w:r w:rsidR="001A2F50" w:rsidRPr="00B45E04">
        <w:t>subsection (</w:t>
      </w:r>
      <w:r w:rsidRPr="00B45E04">
        <w:t>1) by a person other than a body corporate is not to exceed:</w:t>
      </w:r>
    </w:p>
    <w:p w14:paraId="17D96DEF" w14:textId="079E00E9" w:rsidR="00DE7BA3" w:rsidRPr="00B45E04" w:rsidRDefault="00DE7BA3" w:rsidP="00DE7BA3">
      <w:pPr>
        <w:pStyle w:val="paragraph"/>
      </w:pPr>
      <w:r w:rsidRPr="00B45E04">
        <w:tab/>
        <w:t>(a)</w:t>
      </w:r>
      <w:r w:rsidRPr="00B45E04">
        <w:tab/>
        <w:t>in the case of a contravention of a record</w:t>
      </w:r>
      <w:r w:rsidR="001C3D7C">
        <w:noBreakHyphen/>
      </w:r>
      <w:r w:rsidRPr="00B45E04">
        <w:t>keeping rule or of a disclosure direction—$50,000 for each contravention; or</w:t>
      </w:r>
    </w:p>
    <w:p w14:paraId="0B5B18A8" w14:textId="77777777" w:rsidR="00DE7BA3" w:rsidRPr="00B45E04" w:rsidRDefault="00DE7BA3" w:rsidP="00DE7BA3">
      <w:pPr>
        <w:pStyle w:val="paragraph"/>
      </w:pPr>
      <w:r w:rsidRPr="00B45E04">
        <w:tab/>
        <w:t>(b)</w:t>
      </w:r>
      <w:r w:rsidRPr="00B45E04">
        <w:tab/>
        <w:t xml:space="preserve">in </w:t>
      </w:r>
      <w:r w:rsidR="007A7A44" w:rsidRPr="00B45E04">
        <w:t>the case of a contravention of the competition rule</w:t>
      </w:r>
      <w:r w:rsidRPr="00B45E04">
        <w:t>—</w:t>
      </w:r>
      <w:r w:rsidR="006F77B7" w:rsidRPr="00B45E04">
        <w:t>$2.5 million</w:t>
      </w:r>
      <w:r w:rsidRPr="00B45E04">
        <w:t xml:space="preserve"> for each contravention.</w:t>
      </w:r>
    </w:p>
    <w:p w14:paraId="40CDACAA" w14:textId="77777777" w:rsidR="00DE7BA3" w:rsidRPr="00B45E04" w:rsidRDefault="00DE7BA3" w:rsidP="00DE7BA3">
      <w:pPr>
        <w:pStyle w:val="subsection"/>
      </w:pPr>
      <w:r w:rsidRPr="00B45E04">
        <w:tab/>
        <w:t>(5)</w:t>
      </w:r>
      <w:r w:rsidRPr="00B45E04">
        <w:tab/>
        <w:t>If conduct constitutes a contravention of:</w:t>
      </w:r>
    </w:p>
    <w:p w14:paraId="2D65C21C" w14:textId="2C788D1A" w:rsidR="00DE7BA3" w:rsidRPr="00B45E04" w:rsidRDefault="00DE7BA3" w:rsidP="00DE7BA3">
      <w:pPr>
        <w:pStyle w:val="paragraph"/>
      </w:pPr>
      <w:r w:rsidRPr="00B45E04">
        <w:lastRenderedPageBreak/>
        <w:tab/>
        <w:t>(b)</w:t>
      </w:r>
      <w:r w:rsidRPr="00B45E04">
        <w:tab/>
        <w:t>2 or more record</w:t>
      </w:r>
      <w:r w:rsidR="001C3D7C">
        <w:noBreakHyphen/>
      </w:r>
      <w:r w:rsidRPr="00B45E04">
        <w:t>keeping rules; or</w:t>
      </w:r>
    </w:p>
    <w:p w14:paraId="33D48989" w14:textId="77777777" w:rsidR="00DE7BA3" w:rsidRPr="00B45E04" w:rsidRDefault="00DE7BA3" w:rsidP="00DE7BA3">
      <w:pPr>
        <w:pStyle w:val="paragraph"/>
      </w:pPr>
      <w:r w:rsidRPr="00B45E04">
        <w:tab/>
        <w:t>(c)</w:t>
      </w:r>
      <w:r w:rsidRPr="00B45E04">
        <w:tab/>
        <w:t>2 or more disclosure directions;</w:t>
      </w:r>
    </w:p>
    <w:p w14:paraId="7BAD0CAE" w14:textId="06EB60DD" w:rsidR="00DE7BA3" w:rsidRPr="00B45E04" w:rsidRDefault="00DE7BA3" w:rsidP="00DE7BA3">
      <w:pPr>
        <w:pStyle w:val="subsection2"/>
      </w:pPr>
      <w:r w:rsidRPr="00B45E04">
        <w:t>proceedings may be instituted under this Act against a person in relation to the contravention of any one or more of the record</w:t>
      </w:r>
      <w:r w:rsidR="001C3D7C">
        <w:noBreakHyphen/>
      </w:r>
      <w:r w:rsidRPr="00B45E04">
        <w:t>keeping rules or disclosure directions. However, the person is not liable to more than one pecuniary penalty under this section in respect of the same conduct.</w:t>
      </w:r>
    </w:p>
    <w:p w14:paraId="38CC6D17" w14:textId="77777777" w:rsidR="00DE7BA3" w:rsidRPr="00B45E04" w:rsidRDefault="00DE7BA3" w:rsidP="00DE7BA3">
      <w:pPr>
        <w:pStyle w:val="subsection"/>
      </w:pPr>
      <w:r w:rsidRPr="00B45E04">
        <w:tab/>
        <w:t>(6)</w:t>
      </w:r>
      <w:r w:rsidRPr="00B45E04">
        <w:tab/>
        <w:t>If a person’s conduct gives rise to a liability to pay a pecuniary penalty under:</w:t>
      </w:r>
    </w:p>
    <w:p w14:paraId="1581EB31" w14:textId="77777777" w:rsidR="00DE7BA3" w:rsidRPr="00B45E04" w:rsidRDefault="00DE7BA3" w:rsidP="00DE7BA3">
      <w:pPr>
        <w:pStyle w:val="paragraph"/>
      </w:pPr>
      <w:r w:rsidRPr="00B45E04">
        <w:tab/>
        <w:t>(a)</w:t>
      </w:r>
      <w:r w:rsidRPr="00B45E04">
        <w:tab/>
        <w:t>this Part; and</w:t>
      </w:r>
    </w:p>
    <w:p w14:paraId="3428767E" w14:textId="77777777" w:rsidR="00DE7BA3" w:rsidRPr="00B45E04" w:rsidRDefault="00DE7BA3" w:rsidP="00DE7BA3">
      <w:pPr>
        <w:pStyle w:val="paragraph"/>
      </w:pPr>
      <w:r w:rsidRPr="00B45E04">
        <w:tab/>
        <w:t>(b)</w:t>
      </w:r>
      <w:r w:rsidRPr="00B45E04">
        <w:tab/>
        <w:t>Part VI;</w:t>
      </w:r>
    </w:p>
    <w:p w14:paraId="0F568263" w14:textId="77777777" w:rsidR="00DE7BA3" w:rsidRPr="00B45E04" w:rsidRDefault="00DE7BA3" w:rsidP="00DE7BA3">
      <w:pPr>
        <w:pStyle w:val="subsection2"/>
      </w:pPr>
      <w:r w:rsidRPr="00B45E04">
        <w:t>proceedings relating to the conduct may be instituted against the person under this Part or under Part VI. However, the person is not liable to more than one pecuniary penalty in respect of the same conduct.</w:t>
      </w:r>
    </w:p>
    <w:p w14:paraId="04D4D5CD" w14:textId="77777777" w:rsidR="00DE7BA3" w:rsidRPr="00B45E04" w:rsidRDefault="00DE7BA3" w:rsidP="00DE7BA3">
      <w:pPr>
        <w:pStyle w:val="ActHead5"/>
      </w:pPr>
      <w:bookmarkStart w:id="343" w:name="_Toc185503619"/>
      <w:r w:rsidRPr="001C3D7C">
        <w:rPr>
          <w:rStyle w:val="CharSectno"/>
        </w:rPr>
        <w:t>151BY</w:t>
      </w:r>
      <w:r w:rsidRPr="00B45E04">
        <w:t xml:space="preserve">  Civil action for recovery of pecuniary penalties</w:t>
      </w:r>
      <w:bookmarkEnd w:id="343"/>
    </w:p>
    <w:p w14:paraId="741AD809" w14:textId="77777777" w:rsidR="00DE7BA3" w:rsidRPr="00B45E04" w:rsidRDefault="00DE7BA3" w:rsidP="00DE7BA3">
      <w:pPr>
        <w:pStyle w:val="subsection"/>
      </w:pPr>
      <w:r w:rsidRPr="00B45E04">
        <w:tab/>
        <w:t>(1)</w:t>
      </w:r>
      <w:r w:rsidRPr="00B45E04">
        <w:tab/>
        <w:t xml:space="preserve">The Commission may institute a proceeding in the Federal Court for the recovery on behalf of the Commonwealth of a pecuniary penalty referred to in </w:t>
      </w:r>
      <w:r w:rsidR="002F06D1" w:rsidRPr="00B45E04">
        <w:t>section 1</w:t>
      </w:r>
      <w:r w:rsidRPr="00B45E04">
        <w:t>51BX.</w:t>
      </w:r>
    </w:p>
    <w:p w14:paraId="44DEC4CF" w14:textId="77777777" w:rsidR="00DE7BA3" w:rsidRPr="00B45E04" w:rsidRDefault="00DE7BA3" w:rsidP="00DE7BA3">
      <w:pPr>
        <w:pStyle w:val="subsection"/>
      </w:pPr>
      <w:r w:rsidRPr="00B45E04">
        <w:tab/>
        <w:t>(2)</w:t>
      </w:r>
      <w:r w:rsidRPr="00B45E04">
        <w:tab/>
        <w:t xml:space="preserve">A proceeding under </w:t>
      </w:r>
      <w:r w:rsidR="001A2F50" w:rsidRPr="00B45E04">
        <w:t>subsection (</w:t>
      </w:r>
      <w:r w:rsidRPr="00B45E04">
        <w:t>1) may be commenced within 6 years after the contravention.</w:t>
      </w:r>
    </w:p>
    <w:p w14:paraId="313116A3" w14:textId="77777777" w:rsidR="00DE7BA3" w:rsidRPr="00B45E04" w:rsidRDefault="00DE7BA3" w:rsidP="00DE7BA3">
      <w:pPr>
        <w:pStyle w:val="subsection"/>
      </w:pPr>
      <w:r w:rsidRPr="00B45E04">
        <w:tab/>
        <w:t>(3)</w:t>
      </w:r>
      <w:r w:rsidRPr="00B45E04">
        <w:tab/>
        <w:t xml:space="preserve">A proceeding under </w:t>
      </w:r>
      <w:r w:rsidR="001A2F50" w:rsidRPr="00B45E04">
        <w:t>subsection (</w:t>
      </w:r>
      <w:r w:rsidRPr="00B45E04">
        <w:t>1) must not be instituted in relation to:</w:t>
      </w:r>
    </w:p>
    <w:p w14:paraId="433E3219" w14:textId="77777777" w:rsidR="00DE7BA3" w:rsidRPr="00B45E04" w:rsidRDefault="00DE7BA3" w:rsidP="00DE7BA3">
      <w:pPr>
        <w:pStyle w:val="paragraph"/>
      </w:pPr>
      <w:r w:rsidRPr="00B45E04">
        <w:tab/>
        <w:t>(a)</w:t>
      </w:r>
      <w:r w:rsidRPr="00B45E04">
        <w:tab/>
        <w:t>a contravention of the competition rule; or</w:t>
      </w:r>
    </w:p>
    <w:p w14:paraId="4414BC7A" w14:textId="77777777" w:rsidR="00DE7BA3" w:rsidRPr="00B45E04" w:rsidRDefault="00DE7BA3" w:rsidP="00DE7BA3">
      <w:pPr>
        <w:pStyle w:val="paragraph"/>
      </w:pPr>
      <w:r w:rsidRPr="00B45E04">
        <w:tab/>
        <w:t>(b)</w:t>
      </w:r>
      <w:r w:rsidRPr="00B45E04">
        <w:tab/>
        <w:t>attempting to contravene the competition rule; or</w:t>
      </w:r>
    </w:p>
    <w:p w14:paraId="6A8F7487" w14:textId="77777777" w:rsidR="00DE7BA3" w:rsidRPr="00B45E04" w:rsidRDefault="00DE7BA3" w:rsidP="00DE7BA3">
      <w:pPr>
        <w:pStyle w:val="paragraph"/>
      </w:pPr>
      <w:r w:rsidRPr="00B45E04">
        <w:tab/>
        <w:t>(c)</w:t>
      </w:r>
      <w:r w:rsidRPr="00B45E04">
        <w:tab/>
        <w:t>aiding, abetting, counselling or procuring a person to contravene the competition rule; or</w:t>
      </w:r>
    </w:p>
    <w:p w14:paraId="1C764193" w14:textId="77777777" w:rsidR="00DE7BA3" w:rsidRPr="00B45E04" w:rsidRDefault="00DE7BA3" w:rsidP="00DE7BA3">
      <w:pPr>
        <w:pStyle w:val="paragraph"/>
      </w:pPr>
      <w:r w:rsidRPr="00B45E04">
        <w:tab/>
        <w:t>(d)</w:t>
      </w:r>
      <w:r w:rsidRPr="00B45E04">
        <w:tab/>
        <w:t>inducing, or attempting to induce, whether by threats, promises or otherwise, a person to contravene the competition rule; or</w:t>
      </w:r>
    </w:p>
    <w:p w14:paraId="7FBE78C5" w14:textId="77777777" w:rsidR="00DE7BA3" w:rsidRPr="00B45E04" w:rsidRDefault="00DE7BA3" w:rsidP="00DE7BA3">
      <w:pPr>
        <w:pStyle w:val="paragraph"/>
      </w:pPr>
      <w:r w:rsidRPr="00B45E04">
        <w:lastRenderedPageBreak/>
        <w:tab/>
        <w:t>(e)</w:t>
      </w:r>
      <w:r w:rsidRPr="00B45E04">
        <w:tab/>
        <w:t>being in any way, directly or indirectly, knowingly concerned in, or party to, a contravention by a person of the competition rule; or</w:t>
      </w:r>
    </w:p>
    <w:p w14:paraId="492C0BA3" w14:textId="77777777" w:rsidR="00DE7BA3" w:rsidRPr="00B45E04" w:rsidRDefault="00DE7BA3" w:rsidP="00DE7BA3">
      <w:pPr>
        <w:pStyle w:val="paragraph"/>
      </w:pPr>
      <w:r w:rsidRPr="00B45E04">
        <w:tab/>
        <w:t>(f)</w:t>
      </w:r>
      <w:r w:rsidRPr="00B45E04">
        <w:tab/>
        <w:t>conspiring with others to contravene the competition rule;</w:t>
      </w:r>
    </w:p>
    <w:p w14:paraId="39C73F9C" w14:textId="77777777" w:rsidR="00DE7BA3" w:rsidRPr="00B45E04" w:rsidRDefault="00DE7BA3" w:rsidP="00DE7BA3">
      <w:pPr>
        <w:pStyle w:val="subsection2"/>
      </w:pPr>
      <w:r w:rsidRPr="00B45E04">
        <w:t>unless:</w:t>
      </w:r>
    </w:p>
    <w:p w14:paraId="2BE023E2" w14:textId="77777777" w:rsidR="00DE7BA3" w:rsidRPr="00B45E04" w:rsidRDefault="00DE7BA3" w:rsidP="00DE7BA3">
      <w:pPr>
        <w:pStyle w:val="paragraph"/>
      </w:pPr>
      <w:r w:rsidRPr="00B45E04">
        <w:tab/>
        <w:t>(g)</w:t>
      </w:r>
      <w:r w:rsidRPr="00B45E04">
        <w:tab/>
        <w:t xml:space="preserve">in a case where </w:t>
      </w:r>
      <w:r w:rsidR="001A2F50" w:rsidRPr="00B45E04">
        <w:t>paragraph (</w:t>
      </w:r>
      <w:r w:rsidRPr="00B45E04">
        <w:t>a) applies—the alleged conduct is of a kind dealt with in a Part A competition notice that was in force in relation to the carrier or carriage service provider concerned at the time when the alleged conduct occurred; or</w:t>
      </w:r>
    </w:p>
    <w:p w14:paraId="50CD5145" w14:textId="77777777" w:rsidR="00DE7BA3" w:rsidRPr="00B45E04" w:rsidRDefault="00DE7BA3" w:rsidP="00DE7BA3">
      <w:pPr>
        <w:pStyle w:val="paragraph"/>
      </w:pPr>
      <w:r w:rsidRPr="00B45E04">
        <w:tab/>
        <w:t>(h)</w:t>
      </w:r>
      <w:r w:rsidRPr="00B45E04">
        <w:tab/>
        <w:t>in any other case—the alleged conduct is related to conduct of a kind dealt with in a Part A competition notice that was in force in relation to the carrier or carriage service provider concerned at the time when the alleged conduct occurred.</w:t>
      </w:r>
    </w:p>
    <w:p w14:paraId="6FB3986F" w14:textId="1D217067" w:rsidR="007A7A44" w:rsidRPr="00B45E04" w:rsidRDefault="007A7A44" w:rsidP="007A7A44">
      <w:pPr>
        <w:pStyle w:val="ActHead5"/>
      </w:pPr>
      <w:bookmarkStart w:id="344" w:name="_Toc185503620"/>
      <w:r w:rsidRPr="001C3D7C">
        <w:rPr>
          <w:rStyle w:val="CharSectno"/>
        </w:rPr>
        <w:t>151BZ</w:t>
      </w:r>
      <w:r w:rsidRPr="00B45E04">
        <w:t xml:space="preserve">  Criminal proceedings not to be brought for contraventions of the competition rule, record</w:t>
      </w:r>
      <w:r w:rsidR="001C3D7C">
        <w:noBreakHyphen/>
      </w:r>
      <w:r w:rsidRPr="00B45E04">
        <w:t>keeping rules or disclosure directions</w:t>
      </w:r>
      <w:bookmarkEnd w:id="344"/>
    </w:p>
    <w:p w14:paraId="57EBC865" w14:textId="77777777" w:rsidR="00DE7BA3" w:rsidRPr="00B45E04" w:rsidRDefault="00DE7BA3" w:rsidP="00DE7BA3">
      <w:pPr>
        <w:pStyle w:val="subsection"/>
      </w:pPr>
      <w:r w:rsidRPr="00B45E04">
        <w:tab/>
        <w:t>(1)</w:t>
      </w:r>
      <w:r w:rsidRPr="00B45E04">
        <w:tab/>
        <w:t>Criminal proceedings do not lie against a person only because the person:</w:t>
      </w:r>
    </w:p>
    <w:p w14:paraId="0B739E17" w14:textId="4853162C" w:rsidR="00DE7BA3" w:rsidRPr="00B45E04" w:rsidRDefault="00DE7BA3" w:rsidP="00DE7BA3">
      <w:pPr>
        <w:pStyle w:val="paragraph"/>
      </w:pPr>
      <w:r w:rsidRPr="00B45E04">
        <w:tab/>
        <w:t>(a)</w:t>
      </w:r>
      <w:r w:rsidRPr="00B45E04">
        <w:tab/>
        <w:t>has contravened the competition rule, a record</w:t>
      </w:r>
      <w:r w:rsidR="001C3D7C">
        <w:noBreakHyphen/>
      </w:r>
      <w:r w:rsidRPr="00B45E04">
        <w:t>keeping rule or a disclosure direction; or</w:t>
      </w:r>
    </w:p>
    <w:p w14:paraId="6D849233" w14:textId="5F8DD709" w:rsidR="00DE7BA3" w:rsidRPr="00B45E04" w:rsidRDefault="00DE7BA3" w:rsidP="00DE7BA3">
      <w:pPr>
        <w:pStyle w:val="paragraph"/>
      </w:pPr>
      <w:r w:rsidRPr="00B45E04">
        <w:tab/>
        <w:t>(b)</w:t>
      </w:r>
      <w:r w:rsidRPr="00B45E04">
        <w:tab/>
        <w:t>has attempted to contravene the competition rule, a record</w:t>
      </w:r>
      <w:r w:rsidR="001C3D7C">
        <w:noBreakHyphen/>
      </w:r>
      <w:r w:rsidRPr="00B45E04">
        <w:t>keeping rule or a disclosure direction; or</w:t>
      </w:r>
    </w:p>
    <w:p w14:paraId="11E99110" w14:textId="366505FC" w:rsidR="00DE7BA3" w:rsidRPr="00B45E04" w:rsidRDefault="00DE7BA3" w:rsidP="00DE7BA3">
      <w:pPr>
        <w:pStyle w:val="paragraph"/>
      </w:pPr>
      <w:r w:rsidRPr="00B45E04">
        <w:tab/>
        <w:t>(c)</w:t>
      </w:r>
      <w:r w:rsidRPr="00B45E04">
        <w:tab/>
        <w:t>has been involved in a contravention of the competition rule, a record</w:t>
      </w:r>
      <w:r w:rsidR="001C3D7C">
        <w:noBreakHyphen/>
      </w:r>
      <w:r w:rsidRPr="00B45E04">
        <w:t>keeping rule or a disclosure direction.</w:t>
      </w:r>
    </w:p>
    <w:p w14:paraId="486EC0E5" w14:textId="77777777" w:rsidR="00D06823" w:rsidRPr="00B45E04" w:rsidRDefault="00D06823" w:rsidP="00D06823">
      <w:pPr>
        <w:pStyle w:val="subsection"/>
      </w:pPr>
      <w:r w:rsidRPr="00B45E04">
        <w:tab/>
        <w:t>(3)</w:t>
      </w:r>
      <w:r w:rsidRPr="00B45E04">
        <w:tab/>
        <w:t xml:space="preserve">To avoid doubt, </w:t>
      </w:r>
      <w:r w:rsidR="001A2F50" w:rsidRPr="00B45E04">
        <w:t>subsection (</w:t>
      </w:r>
      <w:r w:rsidRPr="00B45E04">
        <w:t>1) does not apply in relation to proceedings for an offence against section</w:t>
      </w:r>
      <w:r w:rsidR="001A2F50" w:rsidRPr="00B45E04">
        <w:t> </w:t>
      </w:r>
      <w:r w:rsidR="001D514D" w:rsidRPr="00B45E04">
        <w:t>45AF</w:t>
      </w:r>
      <w:r w:rsidRPr="00B45E04">
        <w:t xml:space="preserve"> or </w:t>
      </w:r>
      <w:r w:rsidR="001D514D" w:rsidRPr="00B45E04">
        <w:t>45AG</w:t>
      </w:r>
      <w:r w:rsidRPr="00B45E04">
        <w:t>.</w:t>
      </w:r>
    </w:p>
    <w:p w14:paraId="5BEADFDD" w14:textId="77777777" w:rsidR="00DE7BA3" w:rsidRPr="00B45E04" w:rsidRDefault="00DE7BA3" w:rsidP="00DE7BA3">
      <w:pPr>
        <w:pStyle w:val="ActHead5"/>
      </w:pPr>
      <w:bookmarkStart w:id="345" w:name="_Toc185503621"/>
      <w:r w:rsidRPr="001C3D7C">
        <w:rPr>
          <w:rStyle w:val="CharSectno"/>
        </w:rPr>
        <w:t>151CA</w:t>
      </w:r>
      <w:r w:rsidRPr="00B45E04">
        <w:t xml:space="preserve">  Injunctions</w:t>
      </w:r>
      <w:bookmarkEnd w:id="345"/>
    </w:p>
    <w:p w14:paraId="5C9B16D9" w14:textId="77777777" w:rsidR="00DE7BA3" w:rsidRPr="00B45E04" w:rsidRDefault="00DE7BA3" w:rsidP="00DE7BA3">
      <w:pPr>
        <w:pStyle w:val="subsection"/>
      </w:pPr>
      <w:r w:rsidRPr="00B45E04">
        <w:tab/>
        <w:t>(1)</w:t>
      </w:r>
      <w:r w:rsidRPr="00B45E04">
        <w:tab/>
        <w:t xml:space="preserve">Subject to </w:t>
      </w:r>
      <w:r w:rsidR="001A2F50" w:rsidRPr="00B45E04">
        <w:t>subsection (</w:t>
      </w:r>
      <w:r w:rsidRPr="00B45E04">
        <w:t>3), if the Federal Court is satisfied that a person has engaged, or is proposing to engage, in conduct that constitutes or would constitute:</w:t>
      </w:r>
    </w:p>
    <w:p w14:paraId="44C85C72" w14:textId="044D4376" w:rsidR="00DE7BA3" w:rsidRPr="00B45E04" w:rsidRDefault="00DE7BA3" w:rsidP="00DE7BA3">
      <w:pPr>
        <w:pStyle w:val="paragraph"/>
      </w:pPr>
      <w:r w:rsidRPr="00B45E04">
        <w:lastRenderedPageBreak/>
        <w:tab/>
        <w:t>(a)</w:t>
      </w:r>
      <w:r w:rsidRPr="00B45E04">
        <w:tab/>
        <w:t>a contravention of the competition rule, a record</w:t>
      </w:r>
      <w:r w:rsidR="001C3D7C">
        <w:noBreakHyphen/>
      </w:r>
      <w:r w:rsidRPr="00B45E04">
        <w:t>keeping rule or a disclosure direction; or</w:t>
      </w:r>
    </w:p>
    <w:p w14:paraId="558F648B" w14:textId="5ECAA268" w:rsidR="00DE7BA3" w:rsidRPr="00B45E04" w:rsidRDefault="00DE7BA3" w:rsidP="00DE7BA3">
      <w:pPr>
        <w:pStyle w:val="paragraph"/>
      </w:pPr>
      <w:r w:rsidRPr="00B45E04">
        <w:tab/>
        <w:t>(b)</w:t>
      </w:r>
      <w:r w:rsidRPr="00B45E04">
        <w:tab/>
        <w:t>attempting to contravene the competition rule, a record</w:t>
      </w:r>
      <w:r w:rsidR="001C3D7C">
        <w:noBreakHyphen/>
      </w:r>
      <w:r w:rsidRPr="00B45E04">
        <w:t>keeping rule or a disclosure direction; or</w:t>
      </w:r>
    </w:p>
    <w:p w14:paraId="79110E3F" w14:textId="160A17DF" w:rsidR="00DE7BA3" w:rsidRPr="00B45E04" w:rsidRDefault="00DE7BA3" w:rsidP="00DE7BA3">
      <w:pPr>
        <w:pStyle w:val="paragraph"/>
      </w:pPr>
      <w:r w:rsidRPr="00B45E04">
        <w:tab/>
        <w:t>(c)</w:t>
      </w:r>
      <w:r w:rsidRPr="00B45E04">
        <w:tab/>
        <w:t>aiding, abetting, counselling or procuring a person to contravene the competition rule, a record</w:t>
      </w:r>
      <w:r w:rsidR="001C3D7C">
        <w:noBreakHyphen/>
      </w:r>
      <w:r w:rsidRPr="00B45E04">
        <w:t>keeping rule or a disclosure direction; or</w:t>
      </w:r>
    </w:p>
    <w:p w14:paraId="1E5C7A5B" w14:textId="3D2762FD" w:rsidR="00DE7BA3" w:rsidRPr="00B45E04" w:rsidRDefault="00DE7BA3" w:rsidP="00DE7BA3">
      <w:pPr>
        <w:pStyle w:val="paragraph"/>
      </w:pPr>
      <w:r w:rsidRPr="00B45E04">
        <w:tab/>
        <w:t>(d)</w:t>
      </w:r>
      <w:r w:rsidRPr="00B45E04">
        <w:tab/>
        <w:t>inducing, or attempting to induce, whether by threats, promises or otherwise, a person to contravene the competition rule, a record</w:t>
      </w:r>
      <w:r w:rsidR="001C3D7C">
        <w:noBreakHyphen/>
      </w:r>
      <w:r w:rsidRPr="00B45E04">
        <w:t>keeping rule or a disclosure direction; or</w:t>
      </w:r>
    </w:p>
    <w:p w14:paraId="5CCEA516" w14:textId="3954119F" w:rsidR="00DE7BA3" w:rsidRPr="00B45E04" w:rsidRDefault="00DE7BA3" w:rsidP="00DE7BA3">
      <w:pPr>
        <w:pStyle w:val="paragraph"/>
      </w:pPr>
      <w:r w:rsidRPr="00B45E04">
        <w:tab/>
        <w:t>(e)</w:t>
      </w:r>
      <w:r w:rsidRPr="00B45E04">
        <w:tab/>
        <w:t>being in any way, directly or indirectly, knowingly concerned in, or party to, the contravention by a person of the competition rule, a record</w:t>
      </w:r>
      <w:r w:rsidR="001C3D7C">
        <w:noBreakHyphen/>
      </w:r>
      <w:r w:rsidRPr="00B45E04">
        <w:t>keeping rule or a disclosure direction; or</w:t>
      </w:r>
    </w:p>
    <w:p w14:paraId="7EA02763" w14:textId="2D486562" w:rsidR="00DE7BA3" w:rsidRPr="00B45E04" w:rsidRDefault="00DE7BA3" w:rsidP="00DE7BA3">
      <w:pPr>
        <w:pStyle w:val="paragraph"/>
      </w:pPr>
      <w:r w:rsidRPr="00B45E04">
        <w:tab/>
        <w:t>(f)</w:t>
      </w:r>
      <w:r w:rsidRPr="00B45E04">
        <w:tab/>
        <w:t>conspiring with others to contravene the competition rule, a record</w:t>
      </w:r>
      <w:r w:rsidR="001C3D7C">
        <w:noBreakHyphen/>
      </w:r>
      <w:r w:rsidRPr="00B45E04">
        <w:t xml:space="preserve">keeping rule or a disclosure direction; </w:t>
      </w:r>
    </w:p>
    <w:p w14:paraId="6113FE78" w14:textId="77777777" w:rsidR="00DE7BA3" w:rsidRPr="00B45E04" w:rsidRDefault="00DE7BA3" w:rsidP="00DE7BA3">
      <w:pPr>
        <w:pStyle w:val="subsection2"/>
      </w:pPr>
      <w:r w:rsidRPr="00B45E04">
        <w:t>the Court may, on the application of the Commission or any other person, grant an injunction in such terms as the Court determines to be appropriate.</w:t>
      </w:r>
    </w:p>
    <w:p w14:paraId="57162506" w14:textId="77777777" w:rsidR="00DE7BA3" w:rsidRPr="00B45E04" w:rsidRDefault="00DE7BA3" w:rsidP="00DE7BA3">
      <w:pPr>
        <w:pStyle w:val="subsection"/>
      </w:pPr>
      <w:r w:rsidRPr="00B45E04">
        <w:tab/>
        <w:t>(2)</w:t>
      </w:r>
      <w:r w:rsidRPr="00B45E04">
        <w:tab/>
        <w:t>If:</w:t>
      </w:r>
    </w:p>
    <w:p w14:paraId="07973272" w14:textId="77777777" w:rsidR="00DE7BA3" w:rsidRPr="00B45E04" w:rsidRDefault="00DE7BA3" w:rsidP="00DE7BA3">
      <w:pPr>
        <w:pStyle w:val="paragraph"/>
      </w:pPr>
      <w:r w:rsidRPr="00B45E04">
        <w:tab/>
        <w:t>(a)</w:t>
      </w:r>
      <w:r w:rsidRPr="00B45E04">
        <w:tab/>
        <w:t xml:space="preserve">an application for an injunction under </w:t>
      </w:r>
      <w:r w:rsidR="001A2F50" w:rsidRPr="00B45E04">
        <w:t>subsection (</w:t>
      </w:r>
      <w:r w:rsidRPr="00B45E04">
        <w:t>1) has been made; and</w:t>
      </w:r>
    </w:p>
    <w:p w14:paraId="4E76FC08" w14:textId="77777777" w:rsidR="00DE7BA3" w:rsidRPr="00B45E04" w:rsidRDefault="00DE7BA3" w:rsidP="00DE7BA3">
      <w:pPr>
        <w:pStyle w:val="paragraph"/>
      </w:pPr>
      <w:r w:rsidRPr="00B45E04">
        <w:tab/>
        <w:t>(b)</w:t>
      </w:r>
      <w:r w:rsidRPr="00B45E04">
        <w:tab/>
        <w:t>the Court determines it to be appropriate to do so;</w:t>
      </w:r>
    </w:p>
    <w:p w14:paraId="45AF96B9" w14:textId="77777777" w:rsidR="00DE7BA3" w:rsidRPr="00B45E04" w:rsidRDefault="00DE7BA3" w:rsidP="00DE7BA3">
      <w:pPr>
        <w:pStyle w:val="subsection2"/>
      </w:pPr>
      <w:r w:rsidRPr="00B45E04">
        <w:t xml:space="preserve">the Court may grant an injunction by consent of all the parties to the proceedings, whether or not the Court is satisfied that a person has engaged, or is proposing to engage, in conduct of a kind mentioned in </w:t>
      </w:r>
      <w:r w:rsidR="001A2F50" w:rsidRPr="00B45E04">
        <w:t>subsection (</w:t>
      </w:r>
      <w:r w:rsidRPr="00B45E04">
        <w:t>1).</w:t>
      </w:r>
    </w:p>
    <w:p w14:paraId="7C360C8C" w14:textId="77777777" w:rsidR="00DE7BA3" w:rsidRPr="00B45E04" w:rsidRDefault="00DE7BA3" w:rsidP="00DE7BA3">
      <w:pPr>
        <w:pStyle w:val="subsection"/>
      </w:pPr>
      <w:r w:rsidRPr="00B45E04">
        <w:tab/>
        <w:t>(3)</w:t>
      </w:r>
      <w:r w:rsidRPr="00B45E04">
        <w:tab/>
        <w:t xml:space="preserve">If, in the opinion of the Court it is desirable to do so, the Court may grant an interim injunction pending determination of an application under </w:t>
      </w:r>
      <w:r w:rsidR="001A2F50" w:rsidRPr="00B45E04">
        <w:t>subsection (</w:t>
      </w:r>
      <w:r w:rsidRPr="00B45E04">
        <w:t>1).</w:t>
      </w:r>
    </w:p>
    <w:p w14:paraId="408C52CB" w14:textId="77777777" w:rsidR="00DE7BA3" w:rsidRPr="00B45E04" w:rsidRDefault="00DE7BA3" w:rsidP="00DE7BA3">
      <w:pPr>
        <w:pStyle w:val="subsection"/>
      </w:pPr>
      <w:r w:rsidRPr="00B45E04">
        <w:tab/>
        <w:t>(4)</w:t>
      </w:r>
      <w:r w:rsidRPr="00B45E04">
        <w:tab/>
        <w:t xml:space="preserve">The Court may rescind or vary an injunction granted under </w:t>
      </w:r>
      <w:r w:rsidR="001A2F50" w:rsidRPr="00B45E04">
        <w:t>subsection (</w:t>
      </w:r>
      <w:r w:rsidRPr="00B45E04">
        <w:t>1) or (3).</w:t>
      </w:r>
    </w:p>
    <w:p w14:paraId="6250FA01" w14:textId="77777777" w:rsidR="00DE7BA3" w:rsidRPr="00B45E04" w:rsidRDefault="00DE7BA3" w:rsidP="00DE7BA3">
      <w:pPr>
        <w:pStyle w:val="subsection"/>
      </w:pPr>
      <w:r w:rsidRPr="00B45E04">
        <w:lastRenderedPageBreak/>
        <w:tab/>
        <w:t>(5)</w:t>
      </w:r>
      <w:r w:rsidRPr="00B45E04">
        <w:tab/>
        <w:t>The power of the Court to grant an injunction restraining a person from engaging in conduct may be exercised:</w:t>
      </w:r>
    </w:p>
    <w:p w14:paraId="5793E469" w14:textId="77777777" w:rsidR="00DE7BA3" w:rsidRPr="00B45E04" w:rsidRDefault="00DE7BA3" w:rsidP="00DE7BA3">
      <w:pPr>
        <w:pStyle w:val="paragraph"/>
      </w:pPr>
      <w:r w:rsidRPr="00B45E04">
        <w:tab/>
        <w:t>(a)</w:t>
      </w:r>
      <w:r w:rsidRPr="00B45E04">
        <w:tab/>
        <w:t>whether or not it appears to the Court that the person intends to engage again, or to continue to engage, in conduct of that kind; and</w:t>
      </w:r>
    </w:p>
    <w:p w14:paraId="5FAE6722" w14:textId="77777777" w:rsidR="00DE7BA3" w:rsidRPr="00B45E04" w:rsidRDefault="00DE7BA3" w:rsidP="00DE7BA3">
      <w:pPr>
        <w:pStyle w:val="paragraph"/>
      </w:pPr>
      <w:r w:rsidRPr="00B45E04">
        <w:tab/>
        <w:t>(b)</w:t>
      </w:r>
      <w:r w:rsidRPr="00B45E04">
        <w:tab/>
        <w:t>whether or not the person has previously engaged in conduct of that kind; and</w:t>
      </w:r>
    </w:p>
    <w:p w14:paraId="40B77F22" w14:textId="64F3FD32" w:rsidR="00DE7BA3" w:rsidRPr="00B45E04" w:rsidRDefault="00DE7BA3" w:rsidP="00DE7BA3">
      <w:pPr>
        <w:pStyle w:val="paragraph"/>
      </w:pPr>
      <w:r w:rsidRPr="00B45E04">
        <w:tab/>
        <w:t>(c)</w:t>
      </w:r>
      <w:r w:rsidRPr="00B45E04">
        <w:tab/>
        <w:t>whether or not there is an imminent danger of substantial damage to any person if the first</w:t>
      </w:r>
      <w:r w:rsidR="001C3D7C">
        <w:noBreakHyphen/>
      </w:r>
      <w:r w:rsidRPr="00B45E04">
        <w:t>mentioned person engages in conduct of that kind.</w:t>
      </w:r>
    </w:p>
    <w:p w14:paraId="5A9517E3" w14:textId="77777777" w:rsidR="00DE7BA3" w:rsidRPr="00B45E04" w:rsidRDefault="00DE7BA3" w:rsidP="00DE7BA3">
      <w:pPr>
        <w:pStyle w:val="subsection"/>
      </w:pPr>
      <w:r w:rsidRPr="00B45E04">
        <w:tab/>
        <w:t>(6)</w:t>
      </w:r>
      <w:r w:rsidRPr="00B45E04">
        <w:tab/>
        <w:t>The power of the Court to grant an injunction requiring a person to do an act or thing may be exercised:</w:t>
      </w:r>
    </w:p>
    <w:p w14:paraId="24C245D2" w14:textId="77777777" w:rsidR="00DE7BA3" w:rsidRPr="00B45E04" w:rsidRDefault="00DE7BA3" w:rsidP="00DE7BA3">
      <w:pPr>
        <w:pStyle w:val="paragraph"/>
      </w:pPr>
      <w:r w:rsidRPr="00B45E04">
        <w:tab/>
        <w:t>(a)</w:t>
      </w:r>
      <w:r w:rsidRPr="00B45E04">
        <w:tab/>
        <w:t>whether or not it appears to the Court that the person intends to refuse or fail again, or to continue to refuse or fail, to do that act or thing; and</w:t>
      </w:r>
    </w:p>
    <w:p w14:paraId="4BFD4169" w14:textId="77777777" w:rsidR="00DE7BA3" w:rsidRPr="00B45E04" w:rsidRDefault="00DE7BA3" w:rsidP="00DE7BA3">
      <w:pPr>
        <w:pStyle w:val="paragraph"/>
      </w:pPr>
      <w:r w:rsidRPr="00B45E04">
        <w:tab/>
        <w:t>(b)</w:t>
      </w:r>
      <w:r w:rsidRPr="00B45E04">
        <w:tab/>
        <w:t>whether or not the person has previously refused or failed to do that act or thing; and</w:t>
      </w:r>
    </w:p>
    <w:p w14:paraId="4DC334DB" w14:textId="22D24763" w:rsidR="00DE7BA3" w:rsidRPr="00B45E04" w:rsidRDefault="00DE7BA3" w:rsidP="00DE7BA3">
      <w:pPr>
        <w:pStyle w:val="paragraph"/>
      </w:pPr>
      <w:r w:rsidRPr="00B45E04">
        <w:tab/>
        <w:t>(c)</w:t>
      </w:r>
      <w:r w:rsidRPr="00B45E04">
        <w:tab/>
        <w:t>whether or not there is an imminent danger of substantial damage to any person if the first</w:t>
      </w:r>
      <w:r w:rsidR="001C3D7C">
        <w:noBreakHyphen/>
      </w:r>
      <w:r w:rsidRPr="00B45E04">
        <w:t>mentioned person refuses or fails to do that act or thing.</w:t>
      </w:r>
    </w:p>
    <w:p w14:paraId="54CF9BFC" w14:textId="77777777" w:rsidR="00DE7BA3" w:rsidRPr="00B45E04" w:rsidRDefault="00DE7BA3" w:rsidP="00DE7BA3">
      <w:pPr>
        <w:pStyle w:val="subsection"/>
      </w:pPr>
      <w:r w:rsidRPr="00B45E04">
        <w:tab/>
        <w:t>(7)</w:t>
      </w:r>
      <w:r w:rsidRPr="00B45E04">
        <w:tab/>
        <w:t>If the Commission makes an application to the Court for the grant of an injunction under this section, the Court must not require the applicant or any other person, as a condition of granting an interim injunction, to give any undertakings as to damages.</w:t>
      </w:r>
    </w:p>
    <w:p w14:paraId="3B9FF800" w14:textId="77777777" w:rsidR="00DE7BA3" w:rsidRPr="00B45E04" w:rsidRDefault="00DE7BA3" w:rsidP="000E3701">
      <w:pPr>
        <w:pStyle w:val="ActHead5"/>
      </w:pPr>
      <w:bookmarkStart w:id="346" w:name="_Toc185503622"/>
      <w:r w:rsidRPr="001C3D7C">
        <w:rPr>
          <w:rStyle w:val="CharSectno"/>
        </w:rPr>
        <w:t>151CB</w:t>
      </w:r>
      <w:r w:rsidRPr="00B45E04">
        <w:t xml:space="preserve">  Orders to disclose information or publish an advertisement—breach of the competition rule</w:t>
      </w:r>
      <w:bookmarkEnd w:id="346"/>
    </w:p>
    <w:p w14:paraId="02F9EF98" w14:textId="77777777" w:rsidR="00DE7BA3" w:rsidRPr="00B45E04" w:rsidRDefault="00DE7BA3" w:rsidP="000E3701">
      <w:pPr>
        <w:pStyle w:val="subsection"/>
        <w:keepNext/>
        <w:keepLines/>
      </w:pPr>
      <w:r w:rsidRPr="00B45E04">
        <w:tab/>
        <w:t>(1)</w:t>
      </w:r>
      <w:r w:rsidRPr="00B45E04">
        <w:tab/>
        <w:t xml:space="preserve">If, on the application of the Commission, the Federal Court is satisfied that a person (the </w:t>
      </w:r>
      <w:r w:rsidRPr="00B45E04">
        <w:rPr>
          <w:b/>
          <w:i/>
        </w:rPr>
        <w:t>first person</w:t>
      </w:r>
      <w:r w:rsidRPr="00B45E04">
        <w:t>) has engaged in conduct constituting a contravention of the competition rule, the Court may make either or both of the following orders:</w:t>
      </w:r>
    </w:p>
    <w:p w14:paraId="49695AA8" w14:textId="77777777" w:rsidR="00DE7BA3" w:rsidRPr="00B45E04" w:rsidRDefault="00DE7BA3" w:rsidP="00DE7BA3">
      <w:pPr>
        <w:pStyle w:val="paragraph"/>
      </w:pPr>
      <w:r w:rsidRPr="00B45E04">
        <w:tab/>
        <w:t>(a)</w:t>
      </w:r>
      <w:r w:rsidRPr="00B45E04">
        <w:tab/>
        <w:t xml:space="preserve">an order requiring the first person, or a person involved in the contravention, to disclose to the public, or to one or more </w:t>
      </w:r>
      <w:r w:rsidRPr="00B45E04">
        <w:lastRenderedPageBreak/>
        <w:t>specified persons, in such manner as is specified in the order, specified information, where the information is:</w:t>
      </w:r>
    </w:p>
    <w:p w14:paraId="69C7C0F6" w14:textId="77777777" w:rsidR="00DE7BA3" w:rsidRPr="00B45E04" w:rsidRDefault="00DE7BA3" w:rsidP="00DE7BA3">
      <w:pPr>
        <w:pStyle w:val="paragraphsub"/>
      </w:pPr>
      <w:r w:rsidRPr="00B45E04">
        <w:tab/>
        <w:t>(i)</w:t>
      </w:r>
      <w:r w:rsidRPr="00B45E04">
        <w:tab/>
        <w:t>in the possession of the first person; or</w:t>
      </w:r>
    </w:p>
    <w:p w14:paraId="2F429DB8" w14:textId="77777777" w:rsidR="00DE7BA3" w:rsidRPr="00B45E04" w:rsidRDefault="00DE7BA3" w:rsidP="00DE7BA3">
      <w:pPr>
        <w:pStyle w:val="paragraphsub"/>
      </w:pPr>
      <w:r w:rsidRPr="00B45E04">
        <w:tab/>
        <w:t>(ii)</w:t>
      </w:r>
      <w:r w:rsidRPr="00B45E04">
        <w:tab/>
        <w:t>information to which the first person has access;</w:t>
      </w:r>
    </w:p>
    <w:p w14:paraId="29A97B74" w14:textId="77777777" w:rsidR="00DE7BA3" w:rsidRPr="00B45E04" w:rsidRDefault="00DE7BA3" w:rsidP="00DE7BA3">
      <w:pPr>
        <w:pStyle w:val="paragraph"/>
      </w:pPr>
      <w:r w:rsidRPr="00B45E04">
        <w:tab/>
        <w:t>(b)</w:t>
      </w:r>
      <w:r w:rsidRPr="00B45E04">
        <w:tab/>
        <w:t>an order requiring the first person, or a person involved in the contravention, to publish, at the person’s own expense, in a manner and at times specified in the order, advertisements the terms of which are specified in, or are to be determined in accordance with, the order.</w:t>
      </w:r>
    </w:p>
    <w:p w14:paraId="65F1E249" w14:textId="77777777" w:rsidR="00DE7BA3" w:rsidRPr="00B45E04" w:rsidRDefault="00DE7BA3" w:rsidP="00DE7BA3">
      <w:pPr>
        <w:pStyle w:val="subsection"/>
      </w:pPr>
      <w:r w:rsidRPr="00B45E04">
        <w:tab/>
        <w:t>(2)</w:t>
      </w:r>
      <w:r w:rsidRPr="00B45E04">
        <w:tab/>
      </w:r>
      <w:r w:rsidR="001A2F50" w:rsidRPr="00B45E04">
        <w:t>Subsection (</w:t>
      </w:r>
      <w:r w:rsidRPr="00B45E04">
        <w:t xml:space="preserve">1) does not limit </w:t>
      </w:r>
      <w:r w:rsidR="002F06D1" w:rsidRPr="00B45E04">
        <w:t>section 1</w:t>
      </w:r>
      <w:r w:rsidRPr="00B45E04">
        <w:t>51CA.</w:t>
      </w:r>
    </w:p>
    <w:p w14:paraId="0B82FFDC" w14:textId="77777777" w:rsidR="00DE7BA3" w:rsidRPr="00B45E04" w:rsidRDefault="00DE7BA3" w:rsidP="00DE7BA3">
      <w:pPr>
        <w:pStyle w:val="subsection"/>
      </w:pPr>
      <w:r w:rsidRPr="00B45E04">
        <w:tab/>
        <w:t>(3)</w:t>
      </w:r>
      <w:r w:rsidRPr="00B45E04">
        <w:tab/>
        <w:t xml:space="preserve">An application under </w:t>
      </w:r>
      <w:r w:rsidR="001A2F50" w:rsidRPr="00B45E04">
        <w:t>subsection (</w:t>
      </w:r>
      <w:r w:rsidRPr="00B45E04">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14:paraId="3B9E5FA2" w14:textId="77777777" w:rsidR="00DE7BA3" w:rsidRPr="00B45E04" w:rsidRDefault="00DE7BA3" w:rsidP="00DE7BA3">
      <w:pPr>
        <w:pStyle w:val="ActHead5"/>
      </w:pPr>
      <w:bookmarkStart w:id="347" w:name="_Toc185503623"/>
      <w:r w:rsidRPr="001C3D7C">
        <w:rPr>
          <w:rStyle w:val="CharSectno"/>
        </w:rPr>
        <w:t>151CC</w:t>
      </w:r>
      <w:r w:rsidRPr="00B45E04">
        <w:t xml:space="preserve">  Actions for damages—breach of the competition rule</w:t>
      </w:r>
      <w:bookmarkEnd w:id="347"/>
    </w:p>
    <w:p w14:paraId="45C792FB" w14:textId="77777777" w:rsidR="00DE7BA3" w:rsidRPr="00B45E04" w:rsidRDefault="00DE7BA3" w:rsidP="00DE7BA3">
      <w:pPr>
        <w:pStyle w:val="subsection"/>
      </w:pPr>
      <w:r w:rsidRPr="00B45E04">
        <w:tab/>
        <w:t>(1)</w:t>
      </w:r>
      <w:r w:rsidRPr="00B45E04">
        <w:tab/>
        <w:t>A person who suffers loss or damage by conduct of another person that was done in contravention of the competition rule may recover the amount of the loss or damage by action against:</w:t>
      </w:r>
    </w:p>
    <w:p w14:paraId="145E8BD1" w14:textId="77777777" w:rsidR="00DE7BA3" w:rsidRPr="00B45E04" w:rsidRDefault="00DE7BA3" w:rsidP="00DE7BA3">
      <w:pPr>
        <w:pStyle w:val="paragraph"/>
      </w:pPr>
      <w:r w:rsidRPr="00B45E04">
        <w:tab/>
        <w:t>(a)</w:t>
      </w:r>
      <w:r w:rsidRPr="00B45E04">
        <w:tab/>
        <w:t>that other person; or</w:t>
      </w:r>
    </w:p>
    <w:p w14:paraId="0A26823B" w14:textId="77777777" w:rsidR="00DE7BA3" w:rsidRPr="00B45E04" w:rsidRDefault="00DE7BA3" w:rsidP="00DE7BA3">
      <w:pPr>
        <w:pStyle w:val="paragraph"/>
      </w:pPr>
      <w:r w:rsidRPr="00B45E04">
        <w:tab/>
        <w:t>(b)</w:t>
      </w:r>
      <w:r w:rsidRPr="00B45E04">
        <w:tab/>
        <w:t>any person involved in the contravention.</w:t>
      </w:r>
    </w:p>
    <w:p w14:paraId="025ED8D8" w14:textId="77777777" w:rsidR="00DE7BA3" w:rsidRPr="00B45E04" w:rsidRDefault="00DE7BA3" w:rsidP="00DE7BA3">
      <w:pPr>
        <w:pStyle w:val="subsection"/>
      </w:pPr>
      <w:r w:rsidRPr="00B45E04">
        <w:tab/>
        <w:t>(2)</w:t>
      </w:r>
      <w:r w:rsidRPr="00B45E04">
        <w:tab/>
        <w:t xml:space="preserve">An action under </w:t>
      </w:r>
      <w:r w:rsidR="001A2F50" w:rsidRPr="00B45E04">
        <w:t>subsection (</w:t>
      </w:r>
      <w:r w:rsidRPr="00B45E04">
        <w:t>1) may be commenced at any time within 3 years after the date on which the cause of action accrued.</w:t>
      </w:r>
    </w:p>
    <w:p w14:paraId="0BB18DEB" w14:textId="77777777" w:rsidR="00DE7BA3" w:rsidRPr="00B45E04" w:rsidRDefault="00DE7BA3" w:rsidP="00DE7BA3">
      <w:pPr>
        <w:pStyle w:val="subsection"/>
      </w:pPr>
      <w:r w:rsidRPr="00B45E04">
        <w:tab/>
        <w:t>(3)</w:t>
      </w:r>
      <w:r w:rsidRPr="00B45E04">
        <w:tab/>
        <w:t xml:space="preserve">An action under </w:t>
      </w:r>
      <w:r w:rsidR="001A2F50" w:rsidRPr="00B45E04">
        <w:t>subsection (</w:t>
      </w:r>
      <w:r w:rsidRPr="00B45E04">
        <w:t>1) must not be brought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14:paraId="359E33BC" w14:textId="77777777" w:rsidR="00DE7BA3" w:rsidRPr="00B45E04" w:rsidRDefault="00DE7BA3" w:rsidP="00DE7BA3">
      <w:pPr>
        <w:pStyle w:val="ActHead5"/>
      </w:pPr>
      <w:bookmarkStart w:id="348" w:name="_Toc185503624"/>
      <w:r w:rsidRPr="001C3D7C">
        <w:rPr>
          <w:rStyle w:val="CharSectno"/>
        </w:rPr>
        <w:lastRenderedPageBreak/>
        <w:t>151CD</w:t>
      </w:r>
      <w:r w:rsidRPr="00B45E04">
        <w:t xml:space="preserve">  Finding of fact in proceedings to be evidence</w:t>
      </w:r>
      <w:bookmarkEnd w:id="348"/>
    </w:p>
    <w:p w14:paraId="11338915" w14:textId="77777777" w:rsidR="00DE7BA3" w:rsidRPr="00B45E04" w:rsidRDefault="00DE7BA3" w:rsidP="00DE7BA3">
      <w:pPr>
        <w:pStyle w:val="subsection"/>
      </w:pPr>
      <w:r w:rsidRPr="00B45E04">
        <w:tab/>
        <w:t>(1)</w:t>
      </w:r>
      <w:r w:rsidRPr="00B45E04">
        <w:tab/>
        <w:t xml:space="preserve">This section applies to a finding of any fact by a court made in proceedings under </w:t>
      </w:r>
      <w:r w:rsidR="002F06D1" w:rsidRPr="00B45E04">
        <w:t>section 1</w:t>
      </w:r>
      <w:r w:rsidRPr="00B45E04">
        <w:t>51BY, 151CA or 151CB in which a person has been found to have contravened, or to have been involved in a contravention of, the competition rule.</w:t>
      </w:r>
    </w:p>
    <w:p w14:paraId="011EB45D" w14:textId="77777777" w:rsidR="00DE7BA3" w:rsidRPr="00B45E04" w:rsidRDefault="00DE7BA3" w:rsidP="00DE7BA3">
      <w:pPr>
        <w:pStyle w:val="subsection"/>
      </w:pPr>
      <w:r w:rsidRPr="00B45E04">
        <w:tab/>
        <w:t>(2)</w:t>
      </w:r>
      <w:r w:rsidRPr="00B45E04">
        <w:tab/>
        <w:t>In:</w:t>
      </w:r>
    </w:p>
    <w:p w14:paraId="11F9FD13" w14:textId="77777777" w:rsidR="00DE7BA3" w:rsidRPr="00B45E04" w:rsidRDefault="00DE7BA3" w:rsidP="00DE7BA3">
      <w:pPr>
        <w:pStyle w:val="paragraph"/>
      </w:pPr>
      <w:r w:rsidRPr="00B45E04">
        <w:tab/>
        <w:t>(a)</w:t>
      </w:r>
      <w:r w:rsidRPr="00B45E04">
        <w:tab/>
        <w:t xml:space="preserve">a proceeding under </w:t>
      </w:r>
      <w:r w:rsidR="002F06D1" w:rsidRPr="00B45E04">
        <w:t>section 1</w:t>
      </w:r>
      <w:r w:rsidRPr="00B45E04">
        <w:t>51CC against the person; or</w:t>
      </w:r>
    </w:p>
    <w:p w14:paraId="3E6E789A" w14:textId="77777777" w:rsidR="00DE7BA3" w:rsidRPr="00B45E04" w:rsidRDefault="00DE7BA3" w:rsidP="00DE7BA3">
      <w:pPr>
        <w:pStyle w:val="paragraph"/>
      </w:pPr>
      <w:r w:rsidRPr="00B45E04">
        <w:tab/>
        <w:t>(b)</w:t>
      </w:r>
      <w:r w:rsidRPr="00B45E04">
        <w:tab/>
        <w:t xml:space="preserve">an application under </w:t>
      </w:r>
      <w:r w:rsidR="002F06D1" w:rsidRPr="00B45E04">
        <w:t>subsection 1</w:t>
      </w:r>
      <w:r w:rsidRPr="00B45E04">
        <w:t>51CE(1) for an order against the person;</w:t>
      </w:r>
    </w:p>
    <w:p w14:paraId="2F1581DA" w14:textId="77777777" w:rsidR="00DE7BA3" w:rsidRPr="00B45E04" w:rsidRDefault="00DE7BA3" w:rsidP="00DE7BA3">
      <w:pPr>
        <w:pStyle w:val="subsection2"/>
      </w:pPr>
      <w:r w:rsidRPr="00B45E04">
        <w:t>the finding:</w:t>
      </w:r>
    </w:p>
    <w:p w14:paraId="67235884" w14:textId="77777777" w:rsidR="00DE7BA3" w:rsidRPr="00B45E04" w:rsidRDefault="00DE7BA3" w:rsidP="00DE7BA3">
      <w:pPr>
        <w:pStyle w:val="paragraph"/>
      </w:pPr>
      <w:r w:rsidRPr="00B45E04">
        <w:tab/>
        <w:t>(c)</w:t>
      </w:r>
      <w:r w:rsidRPr="00B45E04">
        <w:tab/>
        <w:t>is prima facie evidence of that fact; and</w:t>
      </w:r>
    </w:p>
    <w:p w14:paraId="5207B55D" w14:textId="77777777" w:rsidR="00DE7BA3" w:rsidRPr="00B45E04" w:rsidRDefault="00DE7BA3" w:rsidP="00DE7BA3">
      <w:pPr>
        <w:pStyle w:val="paragraph"/>
      </w:pPr>
      <w:r w:rsidRPr="00B45E04">
        <w:tab/>
        <w:t>(d)</w:t>
      </w:r>
      <w:r w:rsidRPr="00B45E04">
        <w:tab/>
        <w:t>may be proved by production of a document under the seal of the court from which the finding appears.</w:t>
      </w:r>
    </w:p>
    <w:p w14:paraId="0CC5A2D4" w14:textId="77777777" w:rsidR="00DE7BA3" w:rsidRPr="00B45E04" w:rsidRDefault="00DE7BA3" w:rsidP="00DE7BA3">
      <w:pPr>
        <w:pStyle w:val="ActHead5"/>
      </w:pPr>
      <w:bookmarkStart w:id="349" w:name="_Toc185503625"/>
      <w:r w:rsidRPr="001C3D7C">
        <w:rPr>
          <w:rStyle w:val="CharSectno"/>
        </w:rPr>
        <w:t>151CE</w:t>
      </w:r>
      <w:r w:rsidRPr="00B45E04">
        <w:t xml:space="preserve">  Other orders—compensation for breach of the competition rule</w:t>
      </w:r>
      <w:bookmarkEnd w:id="349"/>
    </w:p>
    <w:p w14:paraId="15046407" w14:textId="77777777" w:rsidR="00DE7BA3" w:rsidRPr="00B45E04" w:rsidRDefault="00DE7BA3" w:rsidP="00DE7BA3">
      <w:pPr>
        <w:pStyle w:val="subsection"/>
      </w:pPr>
      <w:r w:rsidRPr="00B45E04">
        <w:tab/>
        <w:t>(1)</w:t>
      </w:r>
      <w:r w:rsidRPr="00B45E04">
        <w:tab/>
        <w:t>If, in a proceeding instituted under this Division in relation to a contravention of the competition rule, the Federal Court finds that a person who is a party to the proceeding has suffered, or is likely to suffer, loss or damage by conduct of another person that was engaged in in contravention of the competition rule, the Court may, on the application of a party to the proceedings, make such orders as it thinks appropriate against:</w:t>
      </w:r>
    </w:p>
    <w:p w14:paraId="647E1F2E" w14:textId="77777777" w:rsidR="00DE7BA3" w:rsidRPr="00B45E04" w:rsidRDefault="00DE7BA3" w:rsidP="00DE7BA3">
      <w:pPr>
        <w:pStyle w:val="paragraph"/>
      </w:pPr>
      <w:r w:rsidRPr="00B45E04">
        <w:tab/>
        <w:t>(a)</w:t>
      </w:r>
      <w:r w:rsidRPr="00B45E04">
        <w:tab/>
        <w:t>the person who engaged in the conduct; or</w:t>
      </w:r>
    </w:p>
    <w:p w14:paraId="557F2238" w14:textId="77777777" w:rsidR="00DE7BA3" w:rsidRPr="00B45E04" w:rsidRDefault="00DE7BA3" w:rsidP="00DE7BA3">
      <w:pPr>
        <w:pStyle w:val="paragraph"/>
      </w:pPr>
      <w:r w:rsidRPr="00B45E04">
        <w:tab/>
        <w:t>(b)</w:t>
      </w:r>
      <w:r w:rsidRPr="00B45E04">
        <w:tab/>
        <w:t>a person who was involved in the contravention;</w:t>
      </w:r>
    </w:p>
    <w:p w14:paraId="09509783" w14:textId="77777777" w:rsidR="00DE7BA3" w:rsidRPr="00B45E04" w:rsidRDefault="00DE7BA3" w:rsidP="00DE7BA3">
      <w:pPr>
        <w:pStyle w:val="subsection2"/>
      </w:pPr>
      <w:r w:rsidRPr="00B45E04">
        <w:t>if the Court considers that the orders concerned will:</w:t>
      </w:r>
    </w:p>
    <w:p w14:paraId="73D135E8" w14:textId="1960C012" w:rsidR="00DE7BA3" w:rsidRPr="00B45E04" w:rsidRDefault="00DE7BA3" w:rsidP="00DE7BA3">
      <w:pPr>
        <w:pStyle w:val="paragraph"/>
      </w:pPr>
      <w:r w:rsidRPr="00B45E04">
        <w:tab/>
        <w:t>(c)</w:t>
      </w:r>
      <w:r w:rsidRPr="00B45E04">
        <w:tab/>
        <w:t>compensate the first</w:t>
      </w:r>
      <w:r w:rsidR="001C3D7C">
        <w:noBreakHyphen/>
      </w:r>
      <w:r w:rsidRPr="00B45E04">
        <w:t>mentioned person, in whole or in part, for the loss or damage; or</w:t>
      </w:r>
    </w:p>
    <w:p w14:paraId="3C0E03C3" w14:textId="77777777" w:rsidR="00DE7BA3" w:rsidRPr="00B45E04" w:rsidRDefault="00DE7BA3" w:rsidP="00DE7BA3">
      <w:pPr>
        <w:pStyle w:val="paragraph"/>
      </w:pPr>
      <w:r w:rsidRPr="00B45E04">
        <w:tab/>
        <w:t>(d)</w:t>
      </w:r>
      <w:r w:rsidRPr="00B45E04">
        <w:tab/>
        <w:t>prevent or reduce the loss or damage.</w:t>
      </w:r>
    </w:p>
    <w:p w14:paraId="00B31AB3" w14:textId="77777777" w:rsidR="00DE7BA3" w:rsidRPr="00B45E04" w:rsidRDefault="00DE7BA3" w:rsidP="00DE7BA3">
      <w:pPr>
        <w:pStyle w:val="subsection"/>
      </w:pPr>
      <w:r w:rsidRPr="00B45E04">
        <w:tab/>
        <w:t>(2)</w:t>
      </w:r>
      <w:r w:rsidRPr="00B45E04">
        <w:tab/>
        <w:t xml:space="preserve">The Federal Court may make an order under </w:t>
      </w:r>
      <w:r w:rsidR="001A2F50" w:rsidRPr="00B45E04">
        <w:t>subsection (</w:t>
      </w:r>
      <w:r w:rsidRPr="00B45E04">
        <w:t>1) whether or not it:</w:t>
      </w:r>
    </w:p>
    <w:p w14:paraId="7213E3BF" w14:textId="77777777" w:rsidR="00DE7BA3" w:rsidRPr="00B45E04" w:rsidRDefault="00DE7BA3" w:rsidP="00DE7BA3">
      <w:pPr>
        <w:pStyle w:val="paragraph"/>
      </w:pPr>
      <w:r w:rsidRPr="00B45E04">
        <w:tab/>
        <w:t>(a)</w:t>
      </w:r>
      <w:r w:rsidRPr="00B45E04">
        <w:tab/>
        <w:t xml:space="preserve">grants an injunction under </w:t>
      </w:r>
      <w:r w:rsidR="002F06D1" w:rsidRPr="00B45E04">
        <w:t>section 1</w:t>
      </w:r>
      <w:r w:rsidRPr="00B45E04">
        <w:t>51CA; or</w:t>
      </w:r>
    </w:p>
    <w:p w14:paraId="0015025D" w14:textId="77777777" w:rsidR="00DE7BA3" w:rsidRPr="00B45E04" w:rsidRDefault="00DE7BA3" w:rsidP="00DE7BA3">
      <w:pPr>
        <w:pStyle w:val="paragraph"/>
      </w:pPr>
      <w:r w:rsidRPr="00B45E04">
        <w:lastRenderedPageBreak/>
        <w:tab/>
        <w:t>(b)</w:t>
      </w:r>
      <w:r w:rsidRPr="00B45E04">
        <w:tab/>
        <w:t xml:space="preserve">makes an order under </w:t>
      </w:r>
      <w:r w:rsidR="002F06D1" w:rsidRPr="00B45E04">
        <w:t>section 1</w:t>
      </w:r>
      <w:r w:rsidRPr="00B45E04">
        <w:t>51BX, 151CB or 151CC.</w:t>
      </w:r>
    </w:p>
    <w:p w14:paraId="41085F0F" w14:textId="77777777" w:rsidR="00DE7BA3" w:rsidRPr="00B45E04" w:rsidRDefault="00DE7BA3" w:rsidP="00DE7BA3">
      <w:pPr>
        <w:pStyle w:val="subsection"/>
      </w:pPr>
      <w:r w:rsidRPr="00B45E04">
        <w:tab/>
        <w:t>(3)</w:t>
      </w:r>
      <w:r w:rsidRPr="00B45E04">
        <w:tab/>
      </w:r>
      <w:r w:rsidR="001A2F50" w:rsidRPr="00B45E04">
        <w:t>Subsection (</w:t>
      </w:r>
      <w:r w:rsidRPr="00B45E04">
        <w:t xml:space="preserve">1) does not, by implication, limit </w:t>
      </w:r>
      <w:r w:rsidR="002F06D1" w:rsidRPr="00B45E04">
        <w:t>section 1</w:t>
      </w:r>
      <w:r w:rsidRPr="00B45E04">
        <w:t>51CA.</w:t>
      </w:r>
    </w:p>
    <w:p w14:paraId="7933A1E8" w14:textId="77777777" w:rsidR="00DE7BA3" w:rsidRPr="00B45E04" w:rsidRDefault="00DE7BA3" w:rsidP="00DE7BA3">
      <w:pPr>
        <w:pStyle w:val="subsection"/>
      </w:pPr>
      <w:r w:rsidRPr="00B45E04">
        <w:tab/>
        <w:t>(4)</w:t>
      </w:r>
      <w:r w:rsidRPr="00B45E04">
        <w:tab/>
        <w:t>The Federal Court’s orders include, but are not limited to, the following:</w:t>
      </w:r>
    </w:p>
    <w:p w14:paraId="4CD7387E" w14:textId="77777777" w:rsidR="00DE7BA3" w:rsidRPr="00B45E04" w:rsidRDefault="00DE7BA3" w:rsidP="00DE7BA3">
      <w:pPr>
        <w:pStyle w:val="paragraph"/>
      </w:pPr>
      <w:r w:rsidRPr="00B45E04">
        <w:tab/>
        <w:t>(a)</w:t>
      </w:r>
      <w:r w:rsidRPr="00B45E04">
        <w:tab/>
        <w:t>an order declaring the whole or any part of:</w:t>
      </w:r>
    </w:p>
    <w:p w14:paraId="779F134F" w14:textId="77777777" w:rsidR="00DE7BA3" w:rsidRPr="00B45E04" w:rsidRDefault="00DE7BA3" w:rsidP="00DE7BA3">
      <w:pPr>
        <w:pStyle w:val="paragraphsub"/>
      </w:pPr>
      <w:r w:rsidRPr="00B45E04">
        <w:tab/>
        <w:t>(i)</w:t>
      </w:r>
      <w:r w:rsidRPr="00B45E04">
        <w:tab/>
        <w:t>a contract made between the person who suffered, or is likely to suffer, the loss or damage and the person who engaged in the conduct or a person who was involved in the contravention constituted by the conduct; or</w:t>
      </w:r>
    </w:p>
    <w:p w14:paraId="2CB4C03A" w14:textId="77777777" w:rsidR="00DE7BA3" w:rsidRPr="00B45E04" w:rsidRDefault="00DE7BA3" w:rsidP="00DE7BA3">
      <w:pPr>
        <w:pStyle w:val="paragraphsub"/>
      </w:pPr>
      <w:r w:rsidRPr="00B45E04">
        <w:tab/>
        <w:t>(ii)</w:t>
      </w:r>
      <w:r w:rsidRPr="00B45E04">
        <w:tab/>
        <w:t>a collateral arrangement relating to such a contract;</w:t>
      </w:r>
    </w:p>
    <w:p w14:paraId="2D3F34BB" w14:textId="77777777" w:rsidR="00DE7BA3" w:rsidRPr="00B45E04" w:rsidRDefault="00DE7BA3" w:rsidP="00DE7BA3">
      <w:pPr>
        <w:pStyle w:val="paragraph"/>
      </w:pPr>
      <w:r w:rsidRPr="00B45E04">
        <w:tab/>
      </w:r>
      <w:r w:rsidRPr="00B45E04">
        <w:tab/>
        <w:t xml:space="preserve">to be void and, if the Court thinks fit, to have been void </w:t>
      </w:r>
      <w:r w:rsidRPr="00B45E04">
        <w:rPr>
          <w:i/>
        </w:rPr>
        <w:t>ab initio</w:t>
      </w:r>
      <w:r w:rsidRPr="00B45E04">
        <w:t xml:space="preserve"> or at all times on and after such date before the date on which the order is made as is specified in the order;</w:t>
      </w:r>
    </w:p>
    <w:p w14:paraId="6CD6C498" w14:textId="77777777" w:rsidR="00DE7BA3" w:rsidRPr="00B45E04" w:rsidRDefault="00DE7BA3" w:rsidP="00DE7BA3">
      <w:pPr>
        <w:pStyle w:val="paragraph"/>
      </w:pPr>
      <w:r w:rsidRPr="00B45E04">
        <w:tab/>
        <w:t>(b)</w:t>
      </w:r>
      <w:r w:rsidRPr="00B45E04">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14:paraId="0640F32F" w14:textId="77777777" w:rsidR="00DE7BA3" w:rsidRPr="00B45E04" w:rsidRDefault="00DE7BA3" w:rsidP="00DE7BA3">
      <w:pPr>
        <w:pStyle w:val="paragraph"/>
      </w:pPr>
      <w:r w:rsidRPr="00B45E04">
        <w:tab/>
        <w:t>(c)</w:t>
      </w:r>
      <w:r w:rsidRPr="00B45E04">
        <w:tab/>
        <w:t>an order refusing to enforce any or all of the provisions of such a contract or collateral arrangement;</w:t>
      </w:r>
    </w:p>
    <w:p w14:paraId="04BDFE36" w14:textId="77777777" w:rsidR="00DE7BA3" w:rsidRPr="00B45E04" w:rsidRDefault="00DE7BA3" w:rsidP="00DE7BA3">
      <w:pPr>
        <w:pStyle w:val="paragraph"/>
      </w:pPr>
      <w:r w:rsidRPr="00B45E04">
        <w:tab/>
        <w:t>(d)</w:t>
      </w:r>
      <w:r w:rsidRPr="00B45E04">
        <w:tab/>
        <w:t>an order directing:</w:t>
      </w:r>
    </w:p>
    <w:p w14:paraId="07CE1092" w14:textId="77777777" w:rsidR="00DE7BA3" w:rsidRPr="00B45E04" w:rsidRDefault="00DE7BA3" w:rsidP="00DE7BA3">
      <w:pPr>
        <w:pStyle w:val="paragraphsub"/>
      </w:pPr>
      <w:r w:rsidRPr="00B45E04">
        <w:tab/>
        <w:t>(i)</w:t>
      </w:r>
      <w:r w:rsidRPr="00B45E04">
        <w:tab/>
        <w:t>the person who engaged in the conduct; or</w:t>
      </w:r>
    </w:p>
    <w:p w14:paraId="075E784D" w14:textId="77777777" w:rsidR="00DE7BA3" w:rsidRPr="00B45E04" w:rsidRDefault="00DE7BA3" w:rsidP="00DE7BA3">
      <w:pPr>
        <w:pStyle w:val="paragraphsub"/>
      </w:pPr>
      <w:r w:rsidRPr="00B45E04">
        <w:tab/>
        <w:t>(ii)</w:t>
      </w:r>
      <w:r w:rsidRPr="00B45E04">
        <w:tab/>
        <w:t>a person who was involved in the contravention constituted by the conduct;</w:t>
      </w:r>
    </w:p>
    <w:p w14:paraId="4E39CB7B" w14:textId="77777777" w:rsidR="00DE7BA3" w:rsidRPr="00B45E04" w:rsidRDefault="00DE7BA3" w:rsidP="00DE7BA3">
      <w:pPr>
        <w:pStyle w:val="paragraph"/>
      </w:pPr>
      <w:r w:rsidRPr="00B45E04">
        <w:tab/>
      </w:r>
      <w:r w:rsidRPr="00B45E04">
        <w:tab/>
        <w:t>to refund money or return property to the person who suffered the loss or damage;</w:t>
      </w:r>
    </w:p>
    <w:p w14:paraId="1A401FA7" w14:textId="77777777" w:rsidR="00DE7BA3" w:rsidRPr="00B45E04" w:rsidRDefault="00DE7BA3" w:rsidP="00DE7BA3">
      <w:pPr>
        <w:pStyle w:val="paragraph"/>
      </w:pPr>
      <w:r w:rsidRPr="00B45E04">
        <w:tab/>
        <w:t>(e)</w:t>
      </w:r>
      <w:r w:rsidRPr="00B45E04">
        <w:tab/>
        <w:t>an order directing:</w:t>
      </w:r>
    </w:p>
    <w:p w14:paraId="290B07B6" w14:textId="77777777" w:rsidR="00DE7BA3" w:rsidRPr="00B45E04" w:rsidRDefault="00DE7BA3" w:rsidP="00DE7BA3">
      <w:pPr>
        <w:pStyle w:val="paragraphsub"/>
      </w:pPr>
      <w:r w:rsidRPr="00B45E04">
        <w:tab/>
        <w:t>(i)</w:t>
      </w:r>
      <w:r w:rsidRPr="00B45E04">
        <w:tab/>
        <w:t>the person who engaged in the conduct; or</w:t>
      </w:r>
    </w:p>
    <w:p w14:paraId="273393E1" w14:textId="77777777" w:rsidR="00DE7BA3" w:rsidRPr="00B45E04" w:rsidRDefault="00DE7BA3" w:rsidP="00DE7BA3">
      <w:pPr>
        <w:pStyle w:val="paragraphsub"/>
      </w:pPr>
      <w:r w:rsidRPr="00B45E04">
        <w:tab/>
        <w:t>(ii)</w:t>
      </w:r>
      <w:r w:rsidRPr="00B45E04">
        <w:tab/>
        <w:t>a person who was involved in the contravention constituted by the conduct;</w:t>
      </w:r>
    </w:p>
    <w:p w14:paraId="00BCF283" w14:textId="77777777" w:rsidR="00DE7BA3" w:rsidRPr="00B45E04" w:rsidRDefault="00DE7BA3" w:rsidP="00DE7BA3">
      <w:pPr>
        <w:pStyle w:val="paragraph"/>
      </w:pPr>
      <w:r w:rsidRPr="00B45E04">
        <w:tab/>
      </w:r>
      <w:r w:rsidRPr="00B45E04">
        <w:tab/>
        <w:t>to pay to the person who suffered the loss or damage the amount of the loss or damage;</w:t>
      </w:r>
    </w:p>
    <w:p w14:paraId="6BB041E9" w14:textId="77777777" w:rsidR="00DE7BA3" w:rsidRPr="00B45E04" w:rsidRDefault="00DE7BA3" w:rsidP="00DE7BA3">
      <w:pPr>
        <w:pStyle w:val="paragraph"/>
      </w:pPr>
      <w:r w:rsidRPr="00B45E04">
        <w:tab/>
        <w:t>(f)</w:t>
      </w:r>
      <w:r w:rsidRPr="00B45E04">
        <w:tab/>
        <w:t>an order directing:</w:t>
      </w:r>
    </w:p>
    <w:p w14:paraId="63DD7BEF" w14:textId="77777777" w:rsidR="00DE7BA3" w:rsidRPr="00B45E04" w:rsidRDefault="00DE7BA3" w:rsidP="00DE7BA3">
      <w:pPr>
        <w:pStyle w:val="paragraphsub"/>
      </w:pPr>
      <w:r w:rsidRPr="00B45E04">
        <w:lastRenderedPageBreak/>
        <w:tab/>
        <w:t>(i)</w:t>
      </w:r>
      <w:r w:rsidRPr="00B45E04">
        <w:tab/>
        <w:t>the person who engaged in the conduct; or</w:t>
      </w:r>
    </w:p>
    <w:p w14:paraId="42E8619B" w14:textId="77777777" w:rsidR="00DE7BA3" w:rsidRPr="00B45E04" w:rsidRDefault="00DE7BA3" w:rsidP="00DE7BA3">
      <w:pPr>
        <w:pStyle w:val="paragraphsub"/>
      </w:pPr>
      <w:r w:rsidRPr="00B45E04">
        <w:tab/>
        <w:t>(ii)</w:t>
      </w:r>
      <w:r w:rsidRPr="00B45E04">
        <w:tab/>
        <w:t>a person who was involved in the contravention constituted by the conduct;</w:t>
      </w:r>
    </w:p>
    <w:p w14:paraId="67F552B8" w14:textId="77777777" w:rsidR="00DE7BA3" w:rsidRPr="00B45E04" w:rsidRDefault="00DE7BA3" w:rsidP="00DE7BA3">
      <w:pPr>
        <w:pStyle w:val="paragraph"/>
      </w:pPr>
      <w:r w:rsidRPr="00B45E04">
        <w:tab/>
      </w:r>
      <w:r w:rsidRPr="00B45E04">
        <w:tab/>
        <w:t>at the person’s own expense, to supply specified goods or services to the person who suffered, or is likely to suffer, the loss or damage.</w:t>
      </w:r>
    </w:p>
    <w:p w14:paraId="49734DC3" w14:textId="77777777" w:rsidR="00DE7BA3" w:rsidRPr="00B45E04" w:rsidRDefault="00DE7BA3" w:rsidP="00DE7BA3">
      <w:pPr>
        <w:pStyle w:val="subsection"/>
      </w:pPr>
      <w:r w:rsidRPr="00B45E04">
        <w:tab/>
        <w:t>(5)</w:t>
      </w:r>
      <w:r w:rsidRPr="00B45E04">
        <w:tab/>
        <w:t xml:space="preserve">An application under </w:t>
      </w:r>
      <w:r w:rsidR="001A2F50" w:rsidRPr="00B45E04">
        <w:t>subsection (</w:t>
      </w:r>
      <w:r w:rsidRPr="00B45E04">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14:paraId="677B0169" w14:textId="77777777" w:rsidR="00DE7BA3" w:rsidRPr="00B45E04" w:rsidRDefault="00DE7BA3" w:rsidP="00DE7BA3">
      <w:pPr>
        <w:pStyle w:val="subsection"/>
      </w:pPr>
      <w:r w:rsidRPr="00B45E04">
        <w:tab/>
        <w:t>(6)</w:t>
      </w:r>
      <w:r w:rsidRPr="00B45E04">
        <w:tab/>
        <w:t>The powers conferred on the Federal Court by this section in relation to a contract do not affect any powers that any other court may have in relation to the contract in proceedings instituted in that other court in respect of the contract.</w:t>
      </w:r>
    </w:p>
    <w:p w14:paraId="74F21599" w14:textId="77777777" w:rsidR="00DE7BA3" w:rsidRPr="00B45E04" w:rsidRDefault="00DE7BA3" w:rsidP="00DE7BA3">
      <w:pPr>
        <w:pStyle w:val="ActHead5"/>
      </w:pPr>
      <w:bookmarkStart w:id="350" w:name="_Toc185503626"/>
      <w:r w:rsidRPr="001C3D7C">
        <w:rPr>
          <w:rStyle w:val="CharSectno"/>
        </w:rPr>
        <w:t>151CF</w:t>
      </w:r>
      <w:r w:rsidRPr="00B45E04">
        <w:t xml:space="preserve">  Conduct by directors, employees or agents</w:t>
      </w:r>
      <w:bookmarkEnd w:id="350"/>
    </w:p>
    <w:p w14:paraId="06338379" w14:textId="77777777" w:rsidR="00DE7BA3" w:rsidRPr="00B45E04" w:rsidRDefault="00DE7BA3" w:rsidP="00DE7BA3">
      <w:pPr>
        <w:pStyle w:val="subsection"/>
        <w:keepNext/>
        <w:keepLines/>
      </w:pPr>
      <w:r w:rsidRPr="00B45E04">
        <w:tab/>
      </w:r>
      <w:r w:rsidRPr="00B45E04">
        <w:tab/>
        <w:t>Part</w:t>
      </w:r>
      <w:r w:rsidR="001A2F50" w:rsidRPr="00B45E04">
        <w:t> </w:t>
      </w:r>
      <w:r w:rsidRPr="00B45E04">
        <w:t xml:space="preserve">32 of the </w:t>
      </w:r>
      <w:r w:rsidRPr="00B45E04">
        <w:rPr>
          <w:i/>
        </w:rPr>
        <w:t>Telecommunications Act 1997</w:t>
      </w:r>
      <w:r w:rsidRPr="00B45E04">
        <w:t xml:space="preserve"> applies in relation to proceedings under this Division in a corresponding way to the way in which it applies to proceedings under that Act (as defined by section</w:t>
      </w:r>
      <w:r w:rsidR="001A2F50" w:rsidRPr="00B45E04">
        <w:t> </w:t>
      </w:r>
      <w:r w:rsidRPr="00B45E04">
        <w:t>574 of that Act).</w:t>
      </w:r>
    </w:p>
    <w:p w14:paraId="01477A39" w14:textId="77777777" w:rsidR="00DE7BA3" w:rsidRPr="00B45E04" w:rsidRDefault="00DE7BA3" w:rsidP="004A1FDF">
      <w:pPr>
        <w:pStyle w:val="ActHead3"/>
        <w:pageBreakBefore/>
      </w:pPr>
      <w:bookmarkStart w:id="351" w:name="_Toc185503627"/>
      <w:r w:rsidRPr="001C3D7C">
        <w:rPr>
          <w:rStyle w:val="CharDivNo"/>
        </w:rPr>
        <w:lastRenderedPageBreak/>
        <w:t>Division</w:t>
      </w:r>
      <w:r w:rsidR="001A2F50" w:rsidRPr="001C3D7C">
        <w:rPr>
          <w:rStyle w:val="CharDivNo"/>
        </w:rPr>
        <w:t> </w:t>
      </w:r>
      <w:r w:rsidRPr="001C3D7C">
        <w:rPr>
          <w:rStyle w:val="CharDivNo"/>
        </w:rPr>
        <w:t>8</w:t>
      </w:r>
      <w:r w:rsidRPr="00B45E04">
        <w:t>—</w:t>
      </w:r>
      <w:r w:rsidRPr="001C3D7C">
        <w:rPr>
          <w:rStyle w:val="CharDivText"/>
        </w:rPr>
        <w:t>Disclosure of documents by Commission</w:t>
      </w:r>
      <w:bookmarkEnd w:id="351"/>
    </w:p>
    <w:p w14:paraId="2E289834" w14:textId="77777777" w:rsidR="00DE7BA3" w:rsidRPr="00B45E04" w:rsidRDefault="00DE7BA3" w:rsidP="00DE7BA3">
      <w:pPr>
        <w:pStyle w:val="ActHead5"/>
      </w:pPr>
      <w:bookmarkStart w:id="352" w:name="_Toc185503628"/>
      <w:r w:rsidRPr="001C3D7C">
        <w:rPr>
          <w:rStyle w:val="CharSectno"/>
        </w:rPr>
        <w:t>151CG</w:t>
      </w:r>
      <w:r w:rsidRPr="00B45E04">
        <w:t xml:space="preserve">  Disclosure of documents by Commission</w:t>
      </w:r>
      <w:bookmarkEnd w:id="352"/>
    </w:p>
    <w:p w14:paraId="6663BEE8" w14:textId="77777777" w:rsidR="00DE7BA3" w:rsidRPr="00B45E04" w:rsidRDefault="00DE7BA3" w:rsidP="00DE7BA3">
      <w:pPr>
        <w:pStyle w:val="subsection"/>
      </w:pPr>
      <w:r w:rsidRPr="00B45E04">
        <w:tab/>
        <w:t>(1)</w:t>
      </w:r>
      <w:r w:rsidRPr="00B45E04">
        <w:tab/>
        <w:t>This section applies to a person if:</w:t>
      </w:r>
    </w:p>
    <w:p w14:paraId="1B9FC295" w14:textId="77777777" w:rsidR="00DE7BA3" w:rsidRPr="00B45E04" w:rsidRDefault="00DE7BA3" w:rsidP="00DE7BA3">
      <w:pPr>
        <w:pStyle w:val="paragraph"/>
      </w:pPr>
      <w:r w:rsidRPr="00B45E04">
        <w:tab/>
        <w:t>(a)</w:t>
      </w:r>
      <w:r w:rsidRPr="00B45E04">
        <w:tab/>
        <w:t>the person makes an application to the Commission for an exemption order; or</w:t>
      </w:r>
    </w:p>
    <w:p w14:paraId="5AF88653" w14:textId="77777777" w:rsidR="00DE7BA3" w:rsidRPr="00B45E04" w:rsidRDefault="00DE7BA3" w:rsidP="00DE7BA3">
      <w:pPr>
        <w:pStyle w:val="paragraph"/>
      </w:pPr>
      <w:r w:rsidRPr="00B45E04">
        <w:tab/>
        <w:t>(b)</w:t>
      </w:r>
      <w:r w:rsidRPr="00B45E04">
        <w:tab/>
        <w:t xml:space="preserve">under </w:t>
      </w:r>
      <w:r w:rsidR="002F06D1" w:rsidRPr="00B45E04">
        <w:t>section 1</w:t>
      </w:r>
      <w:r w:rsidRPr="00B45E04">
        <w:t>51BG, the Commission gives the person an opportunity to make a submission to the Commission about a proposal to revoke an exemption order; or</w:t>
      </w:r>
    </w:p>
    <w:p w14:paraId="0B4600D6" w14:textId="77777777" w:rsidR="00DE7BA3" w:rsidRPr="00B45E04" w:rsidRDefault="00DE7BA3" w:rsidP="00DE7BA3">
      <w:pPr>
        <w:pStyle w:val="paragraph"/>
      </w:pPr>
      <w:r w:rsidRPr="00B45E04">
        <w:tab/>
        <w:t>(c)</w:t>
      </w:r>
      <w:r w:rsidRPr="00B45E04">
        <w:tab/>
        <w:t>the Commission institutes a proceeding against the person under Division</w:t>
      </w:r>
      <w:r w:rsidR="001A2F50" w:rsidRPr="00B45E04">
        <w:t> </w:t>
      </w:r>
      <w:r w:rsidRPr="00B45E04">
        <w:t>7.</w:t>
      </w:r>
    </w:p>
    <w:p w14:paraId="179ACDB0" w14:textId="77777777" w:rsidR="00DE7BA3" w:rsidRPr="00B45E04" w:rsidRDefault="00DE7BA3" w:rsidP="00DE7BA3">
      <w:pPr>
        <w:pStyle w:val="subsection"/>
      </w:pPr>
      <w:r w:rsidRPr="00B45E04">
        <w:tab/>
        <w:t>(2)</w:t>
      </w:r>
      <w:r w:rsidRPr="00B45E04">
        <w:tab/>
        <w:t>The Commission must, at the request of the person and on payment of the fee (if any) specified in the regulations, give to the person:</w:t>
      </w:r>
    </w:p>
    <w:p w14:paraId="28D19867" w14:textId="77777777" w:rsidR="00DE7BA3" w:rsidRPr="00B45E04" w:rsidRDefault="00DE7BA3" w:rsidP="00DE7BA3">
      <w:pPr>
        <w:pStyle w:val="paragraph"/>
      </w:pPr>
      <w:r w:rsidRPr="00B45E04">
        <w:tab/>
        <w:t>(a)</w:t>
      </w:r>
      <w:r w:rsidRPr="00B45E04">
        <w:tab/>
        <w:t>a copy of each document that has been given to, or obtained by, the Commission in connection with the matter to which the application, proposal or proceeding relates and tends to establish the person’s case; and</w:t>
      </w:r>
    </w:p>
    <w:p w14:paraId="0BD07B7E" w14:textId="77777777" w:rsidR="00DE7BA3" w:rsidRPr="00B45E04" w:rsidRDefault="00DE7BA3" w:rsidP="00DE7BA3">
      <w:pPr>
        <w:pStyle w:val="paragraph"/>
      </w:pPr>
      <w:r w:rsidRPr="00B45E04">
        <w:tab/>
        <w:t>(b)</w:t>
      </w:r>
      <w:r w:rsidRPr="00B45E04">
        <w:tab/>
        <w:t>a copy of any other document in the possession of the Commission that comes to the attention of the Commission in connection with the matter and to which the application, proposal or proceeding relates and tends to establish the person’s case;</w:t>
      </w:r>
    </w:p>
    <w:p w14:paraId="581E3C9B" w14:textId="77777777" w:rsidR="00DE7BA3" w:rsidRPr="00B45E04" w:rsidRDefault="00DE7BA3" w:rsidP="00DE7BA3">
      <w:pPr>
        <w:pStyle w:val="subsection2"/>
      </w:pPr>
      <w:r w:rsidRPr="00B45E04">
        <w:t>so long as the document is not obtained from the person or prepared by an officer or professional adviser of the Commission.</w:t>
      </w:r>
    </w:p>
    <w:p w14:paraId="1B07EA1E" w14:textId="77777777" w:rsidR="00DE7BA3" w:rsidRPr="00B45E04" w:rsidRDefault="00DE7BA3" w:rsidP="00DE7BA3">
      <w:pPr>
        <w:pStyle w:val="subsection"/>
      </w:pPr>
      <w:r w:rsidRPr="00B45E04">
        <w:tab/>
        <w:t>(3)</w:t>
      </w:r>
      <w:r w:rsidRPr="00B45E04">
        <w:tab/>
        <w:t xml:space="preserve">If the Commission does not comply with a request under </w:t>
      </w:r>
      <w:r w:rsidR="001A2F50" w:rsidRPr="00B45E04">
        <w:t>subsection (</w:t>
      </w:r>
      <w:r w:rsidRPr="00B45E04">
        <w:t xml:space="preserve">2), the Federal Court must, upon application by the person, make an order directing the Commission to comply with the request. This rule has effect subject to </w:t>
      </w:r>
      <w:r w:rsidR="001A2F50" w:rsidRPr="00B45E04">
        <w:t>subsection (</w:t>
      </w:r>
      <w:r w:rsidRPr="00B45E04">
        <w:t>4).</w:t>
      </w:r>
    </w:p>
    <w:p w14:paraId="19AD3247" w14:textId="77777777" w:rsidR="00DE7BA3" w:rsidRPr="00B45E04" w:rsidRDefault="00DE7BA3" w:rsidP="00DE7BA3">
      <w:pPr>
        <w:pStyle w:val="subsection"/>
      </w:pPr>
      <w:r w:rsidRPr="00B45E04">
        <w:tab/>
        <w:t>(4)</w:t>
      </w:r>
      <w:r w:rsidRPr="00B45E04">
        <w:tab/>
        <w:t xml:space="preserve">The Federal Court may refuse to make an order under </w:t>
      </w:r>
      <w:r w:rsidR="001A2F50" w:rsidRPr="00B45E04">
        <w:t>subsection (</w:t>
      </w:r>
      <w:r w:rsidRPr="00B45E04">
        <w:t xml:space="preserve">3) about a document or a part of a document if the Federal Court considers it inappropriate to make the order on the grounds that the disclosure of the contents of the document or part </w:t>
      </w:r>
      <w:r w:rsidRPr="00B45E04">
        <w:lastRenderedPageBreak/>
        <w:t>of the document would prejudice any person, or for any other reason.</w:t>
      </w:r>
    </w:p>
    <w:p w14:paraId="246E9C2C" w14:textId="77777777" w:rsidR="00DE7BA3" w:rsidRPr="00B45E04" w:rsidRDefault="00DE7BA3" w:rsidP="00DE7BA3">
      <w:pPr>
        <w:pStyle w:val="subsection"/>
      </w:pPr>
      <w:r w:rsidRPr="00B45E04">
        <w:tab/>
        <w:t>(5)</w:t>
      </w:r>
      <w:r w:rsidRPr="00B45E04">
        <w:tab/>
        <w:t xml:space="preserve">Before the Federal Court gives a decision on an application under </w:t>
      </w:r>
      <w:r w:rsidR="001A2F50" w:rsidRPr="00B45E04">
        <w:t>subsection (</w:t>
      </w:r>
      <w:r w:rsidRPr="00B45E04">
        <w:t>3), the Federal Court may require any documents to be produced to it for inspection.</w:t>
      </w:r>
    </w:p>
    <w:p w14:paraId="4269F74F" w14:textId="77777777" w:rsidR="00DE7BA3" w:rsidRPr="00B45E04" w:rsidRDefault="00DE7BA3" w:rsidP="00DE7BA3">
      <w:pPr>
        <w:pStyle w:val="subsection"/>
      </w:pPr>
      <w:r w:rsidRPr="00B45E04">
        <w:tab/>
        <w:t>(6)</w:t>
      </w:r>
      <w:r w:rsidRPr="00B45E04">
        <w:tab/>
        <w:t>An order under this section may be expressed to be subject to such conditions as are specified in the order.</w:t>
      </w:r>
    </w:p>
    <w:p w14:paraId="76417BCB" w14:textId="77777777" w:rsidR="00DE7BA3" w:rsidRPr="00B45E04" w:rsidRDefault="00DE7BA3" w:rsidP="004A1FDF">
      <w:pPr>
        <w:pStyle w:val="ActHead3"/>
        <w:pageBreakBefore/>
      </w:pPr>
      <w:bookmarkStart w:id="353" w:name="_Toc185503629"/>
      <w:r w:rsidRPr="001C3D7C">
        <w:rPr>
          <w:rStyle w:val="CharDivNo"/>
        </w:rPr>
        <w:lastRenderedPageBreak/>
        <w:t>Division</w:t>
      </w:r>
      <w:r w:rsidR="001A2F50" w:rsidRPr="001C3D7C">
        <w:rPr>
          <w:rStyle w:val="CharDivNo"/>
        </w:rPr>
        <w:t> </w:t>
      </w:r>
      <w:r w:rsidRPr="001C3D7C">
        <w:rPr>
          <w:rStyle w:val="CharDivNo"/>
        </w:rPr>
        <w:t>9</w:t>
      </w:r>
      <w:r w:rsidRPr="00B45E04">
        <w:t>—</w:t>
      </w:r>
      <w:r w:rsidRPr="001C3D7C">
        <w:rPr>
          <w:rStyle w:val="CharDivText"/>
        </w:rPr>
        <w:t>Treatment of partnerships</w:t>
      </w:r>
      <w:bookmarkEnd w:id="353"/>
      <w:r w:rsidRPr="001C3D7C">
        <w:rPr>
          <w:rStyle w:val="CharDivText"/>
        </w:rPr>
        <w:t xml:space="preserve"> </w:t>
      </w:r>
    </w:p>
    <w:p w14:paraId="493722BE" w14:textId="77777777" w:rsidR="00DE7BA3" w:rsidRPr="00B45E04" w:rsidRDefault="00DE7BA3" w:rsidP="00DE7BA3">
      <w:pPr>
        <w:pStyle w:val="ActHead5"/>
      </w:pPr>
      <w:bookmarkStart w:id="354" w:name="_Toc185503630"/>
      <w:r w:rsidRPr="001C3D7C">
        <w:rPr>
          <w:rStyle w:val="CharSectno"/>
        </w:rPr>
        <w:t>151CH</w:t>
      </w:r>
      <w:r w:rsidRPr="00B45E04">
        <w:t xml:space="preserve">  Treatment of partnerships</w:t>
      </w:r>
      <w:bookmarkEnd w:id="354"/>
    </w:p>
    <w:p w14:paraId="633CA093" w14:textId="77777777" w:rsidR="00DE7BA3" w:rsidRPr="00B45E04" w:rsidRDefault="00DE7BA3" w:rsidP="00DE7BA3">
      <w:pPr>
        <w:pStyle w:val="subsection"/>
      </w:pPr>
      <w:r w:rsidRPr="00B45E04">
        <w:tab/>
      </w:r>
      <w:r w:rsidRPr="00B45E04">
        <w:tab/>
        <w:t>This Part applies to a partnership as if the partnership was a person, but it applies with the following changes:</w:t>
      </w:r>
    </w:p>
    <w:p w14:paraId="27E9012B" w14:textId="77777777" w:rsidR="00DE7BA3" w:rsidRPr="00B45E04" w:rsidRDefault="00DE7BA3" w:rsidP="00DE7BA3">
      <w:pPr>
        <w:pStyle w:val="paragraph"/>
      </w:pPr>
      <w:r w:rsidRPr="00B45E04">
        <w:tab/>
        <w:t>(a)</w:t>
      </w:r>
      <w:r w:rsidRPr="00B45E04">
        <w:tab/>
        <w:t>obligations that would be imposed on the partnership are imposed instead on each partner, but may be discharged by any of the partners;</w:t>
      </w:r>
    </w:p>
    <w:p w14:paraId="30DE9953" w14:textId="77777777" w:rsidR="00DE7BA3" w:rsidRPr="00B45E04" w:rsidRDefault="00DE7BA3" w:rsidP="00DE7BA3">
      <w:pPr>
        <w:pStyle w:val="paragraph"/>
      </w:pPr>
      <w:r w:rsidRPr="00B45E04">
        <w:tab/>
        <w:t>(b)</w:t>
      </w:r>
      <w:r w:rsidRPr="00B45E04">
        <w:tab/>
        <w:t>any offence against this Part that would otherwise be committed by the partnership is taken to have been committed by each partner who:</w:t>
      </w:r>
    </w:p>
    <w:p w14:paraId="66ACE2A9" w14:textId="77777777" w:rsidR="00DE7BA3" w:rsidRPr="00B45E04" w:rsidRDefault="00DE7BA3" w:rsidP="00DE7BA3">
      <w:pPr>
        <w:pStyle w:val="paragraphsub"/>
      </w:pPr>
      <w:r w:rsidRPr="00B45E04">
        <w:tab/>
        <w:t>(i)</w:t>
      </w:r>
      <w:r w:rsidRPr="00B45E04">
        <w:tab/>
        <w:t>aided, abetted, counselled or procured the relevant act or omission; or</w:t>
      </w:r>
    </w:p>
    <w:p w14:paraId="1180619D" w14:textId="77777777" w:rsidR="00DE7BA3" w:rsidRPr="00B45E04" w:rsidRDefault="00DE7BA3" w:rsidP="00DE7BA3">
      <w:pPr>
        <w:pStyle w:val="paragraphsub"/>
      </w:pPr>
      <w:r w:rsidRPr="00B45E04">
        <w:tab/>
        <w:t>(ii)</w:t>
      </w:r>
      <w:r w:rsidRPr="00B45E04">
        <w:tab/>
        <w:t>was in any way knowingly concerned in, or party to, the relevant act or omission (whether directly or indirectly and whether by any act or omission of the partner).</w:t>
      </w:r>
    </w:p>
    <w:p w14:paraId="052D6CF3" w14:textId="77777777" w:rsidR="00DE7BA3" w:rsidRPr="00B45E04" w:rsidRDefault="00DE7BA3" w:rsidP="004A1FDF">
      <w:pPr>
        <w:pStyle w:val="ActHead3"/>
        <w:pageBreakBefore/>
      </w:pPr>
      <w:bookmarkStart w:id="355" w:name="_Toc185503631"/>
      <w:r w:rsidRPr="001C3D7C">
        <w:rPr>
          <w:rStyle w:val="CharDivNo"/>
        </w:rPr>
        <w:lastRenderedPageBreak/>
        <w:t>Division</w:t>
      </w:r>
      <w:r w:rsidR="001A2F50" w:rsidRPr="001C3D7C">
        <w:rPr>
          <w:rStyle w:val="CharDivNo"/>
        </w:rPr>
        <w:t> </w:t>
      </w:r>
      <w:r w:rsidRPr="001C3D7C">
        <w:rPr>
          <w:rStyle w:val="CharDivNo"/>
        </w:rPr>
        <w:t>10</w:t>
      </w:r>
      <w:r w:rsidRPr="00B45E04">
        <w:t>—</w:t>
      </w:r>
      <w:r w:rsidRPr="001C3D7C">
        <w:rPr>
          <w:rStyle w:val="CharDivText"/>
        </w:rPr>
        <w:t>Review of decisions</w:t>
      </w:r>
      <w:bookmarkEnd w:id="355"/>
    </w:p>
    <w:p w14:paraId="3AB9607F" w14:textId="77777777" w:rsidR="00DE7BA3" w:rsidRPr="00B45E04" w:rsidRDefault="00DE7BA3" w:rsidP="00DE7BA3">
      <w:pPr>
        <w:pStyle w:val="ActHead5"/>
      </w:pPr>
      <w:bookmarkStart w:id="356" w:name="_Toc185503632"/>
      <w:r w:rsidRPr="001C3D7C">
        <w:rPr>
          <w:rStyle w:val="CharSectno"/>
        </w:rPr>
        <w:t>151CI</w:t>
      </w:r>
      <w:r w:rsidRPr="00B45E04">
        <w:t xml:space="preserve">  Review by Tribunal</w:t>
      </w:r>
      <w:bookmarkEnd w:id="356"/>
    </w:p>
    <w:p w14:paraId="74B7C725" w14:textId="77777777" w:rsidR="00DE7BA3" w:rsidRPr="00B45E04" w:rsidRDefault="00DE7BA3" w:rsidP="00DE7BA3">
      <w:pPr>
        <w:pStyle w:val="subsection"/>
      </w:pPr>
      <w:r w:rsidRPr="00B45E04">
        <w:tab/>
        <w:t>(1)</w:t>
      </w:r>
      <w:r w:rsidRPr="00B45E04">
        <w:tab/>
        <w:t xml:space="preserve">If the Commission makes a decision under </w:t>
      </w:r>
      <w:r w:rsidR="002F06D1" w:rsidRPr="00B45E04">
        <w:t>section 1</w:t>
      </w:r>
      <w:r w:rsidRPr="00B45E04">
        <w:t>51BA to refuse to make an exemption order relating to conduct of a person, the person may apply to the Tribunal for a review of the decision.</w:t>
      </w:r>
    </w:p>
    <w:p w14:paraId="495FBC92" w14:textId="77777777" w:rsidR="00DE7BA3" w:rsidRPr="00B45E04" w:rsidRDefault="00DE7BA3" w:rsidP="00DE7BA3">
      <w:pPr>
        <w:pStyle w:val="subsection"/>
      </w:pPr>
      <w:r w:rsidRPr="00B45E04">
        <w:tab/>
        <w:t>(2)</w:t>
      </w:r>
      <w:r w:rsidRPr="00B45E04">
        <w:tab/>
        <w:t xml:space="preserve">If the Commission makes a decision under </w:t>
      </w:r>
      <w:r w:rsidR="002F06D1" w:rsidRPr="00B45E04">
        <w:t>section 1</w:t>
      </w:r>
      <w:r w:rsidRPr="00B45E04">
        <w:t>51BG to revoke an exemption order relating to conduct of a person, the person may apply to the Tribunal for a review of the decision.</w:t>
      </w:r>
    </w:p>
    <w:p w14:paraId="78D1F6B1" w14:textId="77777777" w:rsidR="00DE7BA3" w:rsidRPr="00B45E04" w:rsidRDefault="00DE7BA3" w:rsidP="00DE7BA3">
      <w:pPr>
        <w:pStyle w:val="subsection"/>
      </w:pPr>
      <w:r w:rsidRPr="00B45E04">
        <w:tab/>
        <w:t>(3A)</w:t>
      </w:r>
      <w:r w:rsidRPr="00B45E04">
        <w:tab/>
        <w:t>If the Commission:</w:t>
      </w:r>
    </w:p>
    <w:p w14:paraId="29F1D359" w14:textId="77777777" w:rsidR="00DE7BA3" w:rsidRPr="00B45E04" w:rsidRDefault="00DE7BA3" w:rsidP="00DE7BA3">
      <w:pPr>
        <w:pStyle w:val="paragraph"/>
      </w:pPr>
      <w:r w:rsidRPr="00B45E04">
        <w:tab/>
        <w:t>(a)</w:t>
      </w:r>
      <w:r w:rsidRPr="00B45E04">
        <w:tab/>
        <w:t xml:space="preserve">makes a decision under </w:t>
      </w:r>
      <w:r w:rsidR="002F06D1" w:rsidRPr="00B45E04">
        <w:t>section 1</w:t>
      </w:r>
      <w:r w:rsidRPr="00B45E04">
        <w:t>51BUA to make a report obtained from a person, or an extract from such a report, available for inspection and purchase; or</w:t>
      </w:r>
    </w:p>
    <w:p w14:paraId="3D45B84D" w14:textId="77777777" w:rsidR="00DE7BA3" w:rsidRPr="00B45E04" w:rsidRDefault="00DE7BA3" w:rsidP="00DE7BA3">
      <w:pPr>
        <w:pStyle w:val="paragraph"/>
      </w:pPr>
      <w:r w:rsidRPr="00B45E04">
        <w:tab/>
        <w:t>(b)</w:t>
      </w:r>
      <w:r w:rsidRPr="00B45E04">
        <w:tab/>
        <w:t xml:space="preserve">makes a decision under </w:t>
      </w:r>
      <w:r w:rsidR="002F06D1" w:rsidRPr="00B45E04">
        <w:t>section 1</w:t>
      </w:r>
      <w:r w:rsidRPr="00B45E04">
        <w:t>51BUB or 151BUC to give a person a written direction to make a report or extract available for inspection and purchase;</w:t>
      </w:r>
    </w:p>
    <w:p w14:paraId="36BC39F0" w14:textId="77777777" w:rsidR="00DE7BA3" w:rsidRPr="00B45E04" w:rsidRDefault="00DE7BA3" w:rsidP="00DE7BA3">
      <w:pPr>
        <w:pStyle w:val="subsection2"/>
      </w:pPr>
      <w:r w:rsidRPr="00B45E04">
        <w:t>the person may apply to the Tribunal for a review of the decision.</w:t>
      </w:r>
    </w:p>
    <w:p w14:paraId="6E078F77" w14:textId="77777777" w:rsidR="00DE7BA3" w:rsidRPr="00B45E04" w:rsidRDefault="00DE7BA3" w:rsidP="00DE7BA3">
      <w:pPr>
        <w:pStyle w:val="subsection"/>
      </w:pPr>
      <w:r w:rsidRPr="00B45E04">
        <w:tab/>
        <w:t>(4)</w:t>
      </w:r>
      <w:r w:rsidRPr="00B45E04">
        <w:tab/>
        <w:t>An application under this section for a review of a decision must be:</w:t>
      </w:r>
    </w:p>
    <w:p w14:paraId="3317BBEC" w14:textId="77777777" w:rsidR="00DE7BA3" w:rsidRPr="00B45E04" w:rsidRDefault="00DE7BA3" w:rsidP="00DE7BA3">
      <w:pPr>
        <w:pStyle w:val="paragraph"/>
      </w:pPr>
      <w:r w:rsidRPr="00B45E04">
        <w:tab/>
        <w:t>(a)</w:t>
      </w:r>
      <w:r w:rsidRPr="00B45E04">
        <w:tab/>
        <w:t>in writing; and</w:t>
      </w:r>
    </w:p>
    <w:p w14:paraId="30911198" w14:textId="77777777" w:rsidR="00DE7BA3" w:rsidRPr="00B45E04" w:rsidRDefault="00DE7BA3" w:rsidP="00DE7BA3">
      <w:pPr>
        <w:pStyle w:val="paragraph"/>
      </w:pPr>
      <w:r w:rsidRPr="00B45E04">
        <w:tab/>
        <w:t>(b)</w:t>
      </w:r>
      <w:r w:rsidRPr="00B45E04">
        <w:tab/>
        <w:t xml:space="preserve">in the case of an application under </w:t>
      </w:r>
      <w:r w:rsidR="001A2F50" w:rsidRPr="00B45E04">
        <w:t>subsection (</w:t>
      </w:r>
      <w:r w:rsidRPr="00B45E04">
        <w:t>1) or (2)—made within 21 days after the Commission made the decision; and</w:t>
      </w:r>
    </w:p>
    <w:p w14:paraId="485CCB49" w14:textId="77777777" w:rsidR="00DE7BA3" w:rsidRPr="00B45E04" w:rsidRDefault="00DE7BA3" w:rsidP="00DE7BA3">
      <w:pPr>
        <w:pStyle w:val="paragraph"/>
      </w:pPr>
      <w:r w:rsidRPr="00B45E04">
        <w:tab/>
        <w:t>(c)</w:t>
      </w:r>
      <w:r w:rsidRPr="00B45E04">
        <w:tab/>
        <w:t xml:space="preserve">in the case of an application under </w:t>
      </w:r>
      <w:r w:rsidR="001A2F50" w:rsidRPr="00B45E04">
        <w:t>subsection (</w:t>
      </w:r>
      <w:r w:rsidRPr="00B45E04">
        <w:t>3)—made within 7 days after the Commission made the decision; and</w:t>
      </w:r>
    </w:p>
    <w:p w14:paraId="2AEF8BE8" w14:textId="77777777" w:rsidR="00DE7BA3" w:rsidRPr="00B45E04" w:rsidRDefault="00DE7BA3" w:rsidP="00DE7BA3">
      <w:pPr>
        <w:pStyle w:val="paragraph"/>
      </w:pPr>
      <w:r w:rsidRPr="00B45E04">
        <w:tab/>
        <w:t>(d)</w:t>
      </w:r>
      <w:r w:rsidRPr="00B45E04">
        <w:tab/>
        <w:t xml:space="preserve">in the case of an application under </w:t>
      </w:r>
      <w:r w:rsidR="001A2F50" w:rsidRPr="00B45E04">
        <w:t>subsection (</w:t>
      </w:r>
      <w:r w:rsidRPr="00B45E04">
        <w:t>3A)—made within 28 days after the Commission made the decision.</w:t>
      </w:r>
    </w:p>
    <w:p w14:paraId="42D71BB2" w14:textId="77777777" w:rsidR="00DE7BA3" w:rsidRPr="00B45E04" w:rsidRDefault="00DE7BA3" w:rsidP="00DE7BA3">
      <w:pPr>
        <w:pStyle w:val="subsection"/>
      </w:pPr>
      <w:r w:rsidRPr="00B45E04">
        <w:tab/>
        <w:t>(5)</w:t>
      </w:r>
      <w:r w:rsidRPr="00B45E04">
        <w:tab/>
        <w:t>If the Tribunal receives an application under this section for a review of a decision, the Tribunal must review the decision.</w:t>
      </w:r>
    </w:p>
    <w:p w14:paraId="514E6264" w14:textId="77777777" w:rsidR="00DE7BA3" w:rsidRPr="00B45E04" w:rsidRDefault="00DE7BA3" w:rsidP="00DE7BA3">
      <w:pPr>
        <w:pStyle w:val="ActHead5"/>
      </w:pPr>
      <w:bookmarkStart w:id="357" w:name="_Toc185503633"/>
      <w:r w:rsidRPr="001C3D7C">
        <w:rPr>
          <w:rStyle w:val="CharSectno"/>
        </w:rPr>
        <w:lastRenderedPageBreak/>
        <w:t>151CJ</w:t>
      </w:r>
      <w:r w:rsidRPr="00B45E04">
        <w:t xml:space="preserve">  Functions and powers of Tribunal</w:t>
      </w:r>
      <w:bookmarkEnd w:id="357"/>
    </w:p>
    <w:p w14:paraId="4721714A" w14:textId="77777777" w:rsidR="00DE7BA3" w:rsidRPr="00B45E04" w:rsidRDefault="00DE7BA3" w:rsidP="00DE7BA3">
      <w:pPr>
        <w:pStyle w:val="SubsectionHead"/>
      </w:pPr>
      <w:r w:rsidRPr="00B45E04">
        <w:t>Decision on review</w:t>
      </w:r>
    </w:p>
    <w:p w14:paraId="6904115A" w14:textId="77777777" w:rsidR="00DE7BA3" w:rsidRPr="00B45E04" w:rsidRDefault="00DE7BA3" w:rsidP="00DE7BA3">
      <w:pPr>
        <w:pStyle w:val="subsection"/>
      </w:pPr>
      <w:r w:rsidRPr="00B45E04">
        <w:tab/>
        <w:t>(1)</w:t>
      </w:r>
      <w:r w:rsidRPr="00B45E04">
        <w:tab/>
        <w:t xml:space="preserve">On a review of a decision of the Commission of a kind mentioned in </w:t>
      </w:r>
      <w:r w:rsidR="002F06D1" w:rsidRPr="00B45E04">
        <w:t>section 1</w:t>
      </w:r>
      <w:r w:rsidRPr="00B45E04">
        <w:t>51CI, the Tribunal may make a decision:</w:t>
      </w:r>
    </w:p>
    <w:p w14:paraId="5C1A91FE" w14:textId="77777777" w:rsidR="00DE7BA3" w:rsidRPr="00B45E04" w:rsidRDefault="00DE7BA3" w:rsidP="00DE7BA3">
      <w:pPr>
        <w:pStyle w:val="paragraph"/>
      </w:pPr>
      <w:r w:rsidRPr="00B45E04">
        <w:tab/>
        <w:t>(a)</w:t>
      </w:r>
      <w:r w:rsidRPr="00B45E04">
        <w:tab/>
        <w:t>in any case—affirming the Commission’s decision; or</w:t>
      </w:r>
    </w:p>
    <w:p w14:paraId="025FB77C" w14:textId="77777777" w:rsidR="00DE7BA3" w:rsidRPr="00B45E04" w:rsidRDefault="00DE7BA3" w:rsidP="00DE7BA3">
      <w:pPr>
        <w:pStyle w:val="paragraph"/>
      </w:pPr>
      <w:r w:rsidRPr="00B45E04">
        <w:tab/>
        <w:t>(b)</w:t>
      </w:r>
      <w:r w:rsidRPr="00B45E04">
        <w:tab/>
        <w:t xml:space="preserve">in the case of a review of a decision of the Commission under </w:t>
      </w:r>
      <w:r w:rsidR="002F06D1" w:rsidRPr="00B45E04">
        <w:t>section 1</w:t>
      </w:r>
      <w:r w:rsidRPr="00B45E04">
        <w:t>51BA refusing to make an exemption order—both:</w:t>
      </w:r>
    </w:p>
    <w:p w14:paraId="2D0ECD57" w14:textId="77777777" w:rsidR="00DE7BA3" w:rsidRPr="00B45E04" w:rsidRDefault="00DE7BA3" w:rsidP="00DE7BA3">
      <w:pPr>
        <w:pStyle w:val="paragraphsub"/>
      </w:pPr>
      <w:r w:rsidRPr="00B45E04">
        <w:tab/>
        <w:t>(i)</w:t>
      </w:r>
      <w:r w:rsidRPr="00B45E04">
        <w:tab/>
        <w:t>setting aside the Commission’s decision; and</w:t>
      </w:r>
    </w:p>
    <w:p w14:paraId="2BE84C6A" w14:textId="77777777" w:rsidR="00DE7BA3" w:rsidRPr="00B45E04" w:rsidRDefault="00DE7BA3" w:rsidP="00DE7BA3">
      <w:pPr>
        <w:pStyle w:val="paragraphsub"/>
      </w:pPr>
      <w:r w:rsidRPr="00B45E04">
        <w:tab/>
        <w:t>(ii)</w:t>
      </w:r>
      <w:r w:rsidRPr="00B45E04">
        <w:tab/>
        <w:t>in substitution for the decision so set aside, making an exemption order; or</w:t>
      </w:r>
    </w:p>
    <w:p w14:paraId="09C845C5" w14:textId="77777777" w:rsidR="00DE7BA3" w:rsidRPr="00B45E04" w:rsidRDefault="00DE7BA3" w:rsidP="00DE7BA3">
      <w:pPr>
        <w:pStyle w:val="paragraph"/>
      </w:pPr>
      <w:r w:rsidRPr="00B45E04">
        <w:tab/>
        <w:t>(c)</w:t>
      </w:r>
      <w:r w:rsidRPr="00B45E04">
        <w:tab/>
        <w:t xml:space="preserve">in the case of a review of a decision of the Commission under </w:t>
      </w:r>
      <w:r w:rsidR="002F06D1" w:rsidRPr="00B45E04">
        <w:t>section 1</w:t>
      </w:r>
      <w:r w:rsidRPr="00B45E04">
        <w:t>51BG to revoke an exemption order—setting aside the Commission’s decision; or</w:t>
      </w:r>
    </w:p>
    <w:p w14:paraId="63294013" w14:textId="77777777" w:rsidR="00DE7BA3" w:rsidRPr="00B45E04" w:rsidRDefault="00DE7BA3" w:rsidP="00DE7BA3">
      <w:pPr>
        <w:pStyle w:val="paragraph"/>
      </w:pPr>
      <w:r w:rsidRPr="00B45E04">
        <w:tab/>
        <w:t>(d)</w:t>
      </w:r>
      <w:r w:rsidRPr="00B45E04">
        <w:tab/>
        <w:t xml:space="preserve">in the case of a review of a decision of the Commission under </w:t>
      </w:r>
      <w:r w:rsidR="002F06D1" w:rsidRPr="00B45E04">
        <w:t>section 1</w:t>
      </w:r>
      <w:r w:rsidRPr="00B45E04">
        <w:t>51BUA, 151BUB or 151BUC—setting aside or varying the Commission’s decision;</w:t>
      </w:r>
    </w:p>
    <w:p w14:paraId="408C0ADE" w14:textId="77777777" w:rsidR="00DE7BA3" w:rsidRPr="00B45E04" w:rsidRDefault="00DE7BA3" w:rsidP="00DE7BA3">
      <w:pPr>
        <w:pStyle w:val="subsection2"/>
      </w:pPr>
      <w:r w:rsidRPr="00B45E04">
        <w:t>and, for the purposes of the review, the Tribunal may perform all the functions and exercise all the powers of the Commission.</w:t>
      </w:r>
    </w:p>
    <w:p w14:paraId="5789CB0D" w14:textId="77777777" w:rsidR="00DE7BA3" w:rsidRPr="00B45E04" w:rsidRDefault="00DE7BA3" w:rsidP="00DE7BA3">
      <w:pPr>
        <w:pStyle w:val="subsection"/>
      </w:pPr>
      <w:r w:rsidRPr="00B45E04">
        <w:tab/>
        <w:t>(2)</w:t>
      </w:r>
      <w:r w:rsidRPr="00B45E04">
        <w:tab/>
        <w:t>A decision by the Tribunal:</w:t>
      </w:r>
    </w:p>
    <w:p w14:paraId="5C3F9AD8" w14:textId="77777777" w:rsidR="00DE7BA3" w:rsidRPr="00B45E04" w:rsidRDefault="00DE7BA3" w:rsidP="00DE7BA3">
      <w:pPr>
        <w:pStyle w:val="paragraph"/>
      </w:pPr>
      <w:r w:rsidRPr="00B45E04">
        <w:tab/>
        <w:t>(a)</w:t>
      </w:r>
      <w:r w:rsidRPr="00B45E04">
        <w:tab/>
        <w:t>affirming a decision of the Commission; or</w:t>
      </w:r>
    </w:p>
    <w:p w14:paraId="0F244A9B" w14:textId="77777777" w:rsidR="00DE7BA3" w:rsidRPr="00B45E04" w:rsidRDefault="00DE7BA3" w:rsidP="00DE7BA3">
      <w:pPr>
        <w:pStyle w:val="paragraph"/>
      </w:pPr>
      <w:r w:rsidRPr="00B45E04">
        <w:tab/>
        <w:t>(b)</w:t>
      </w:r>
      <w:r w:rsidRPr="00B45E04">
        <w:tab/>
        <w:t>setting aside a decision of the Commission; or</w:t>
      </w:r>
    </w:p>
    <w:p w14:paraId="7E4ED2A1" w14:textId="77777777" w:rsidR="00DE7BA3" w:rsidRPr="00B45E04" w:rsidRDefault="00DE7BA3" w:rsidP="00DE7BA3">
      <w:pPr>
        <w:pStyle w:val="paragraph"/>
      </w:pPr>
      <w:r w:rsidRPr="00B45E04">
        <w:tab/>
        <w:t>(c)</w:t>
      </w:r>
      <w:r w:rsidRPr="00B45E04">
        <w:tab/>
        <w:t>made in substitution for a decision of the Commission; or</w:t>
      </w:r>
    </w:p>
    <w:p w14:paraId="30F35EC7" w14:textId="77777777" w:rsidR="00DE7BA3" w:rsidRPr="00B45E04" w:rsidRDefault="00DE7BA3" w:rsidP="00DE7BA3">
      <w:pPr>
        <w:pStyle w:val="paragraph"/>
      </w:pPr>
      <w:r w:rsidRPr="00B45E04">
        <w:tab/>
        <w:t>(d)</w:t>
      </w:r>
      <w:r w:rsidRPr="00B45E04">
        <w:tab/>
        <w:t>varying a decision of the Commission;</w:t>
      </w:r>
    </w:p>
    <w:p w14:paraId="0387CE8A" w14:textId="77777777" w:rsidR="00DE7BA3" w:rsidRPr="00B45E04" w:rsidRDefault="00DE7BA3" w:rsidP="00DE7BA3">
      <w:pPr>
        <w:pStyle w:val="subsection2"/>
      </w:pPr>
      <w:r w:rsidRPr="00B45E04">
        <w:t>is taken, for the purposes of this Act (other than this Division), to be a decision of the Commission.</w:t>
      </w:r>
    </w:p>
    <w:p w14:paraId="0C0B3A3C" w14:textId="77777777" w:rsidR="00DE7BA3" w:rsidRPr="00B45E04" w:rsidRDefault="00DE7BA3" w:rsidP="00DE7BA3">
      <w:pPr>
        <w:pStyle w:val="SubsectionHead"/>
      </w:pPr>
      <w:r w:rsidRPr="00B45E04">
        <w:t>Conduct of review</w:t>
      </w:r>
    </w:p>
    <w:p w14:paraId="25C5C8D2" w14:textId="77777777" w:rsidR="00DE7BA3" w:rsidRPr="00B45E04" w:rsidRDefault="00DE7BA3" w:rsidP="00DE7BA3">
      <w:pPr>
        <w:pStyle w:val="subsection"/>
      </w:pPr>
      <w:r w:rsidRPr="00B45E04">
        <w:tab/>
        <w:t>(3)</w:t>
      </w:r>
      <w:r w:rsidRPr="00B45E04">
        <w:tab/>
        <w:t>For the purposes of a review by the Tribunal, the member of the Tribunal presiding at the review may require the Commission to give such information, make such reports and provide such other assistance to the Tribunal as the member specifies.</w:t>
      </w:r>
    </w:p>
    <w:p w14:paraId="2FB5DC88" w14:textId="77777777" w:rsidR="00DE7BA3" w:rsidRPr="00B45E04" w:rsidRDefault="00DE7BA3" w:rsidP="00DE7BA3">
      <w:pPr>
        <w:pStyle w:val="subsection"/>
      </w:pPr>
      <w:r w:rsidRPr="00B45E04">
        <w:lastRenderedPageBreak/>
        <w:tab/>
        <w:t>(4)</w:t>
      </w:r>
      <w:r w:rsidRPr="00B45E04">
        <w:tab/>
        <w:t>For the purposes of a review, the Tribunal may have regard to any information given, documents produced or evidence given to the Commission in connection with the making of the decision to which the review relates.</w:t>
      </w:r>
    </w:p>
    <w:p w14:paraId="6EDA28BE" w14:textId="77777777" w:rsidR="00DE7BA3" w:rsidRPr="00B45E04" w:rsidRDefault="00DE7BA3" w:rsidP="00DE7BA3">
      <w:pPr>
        <w:pStyle w:val="notetext"/>
      </w:pPr>
      <w:r w:rsidRPr="00B45E04">
        <w:t>Note:</w:t>
      </w:r>
      <w:r w:rsidRPr="00B45E04">
        <w:tab/>
        <w:t>Division</w:t>
      </w:r>
      <w:r w:rsidR="001A2F50" w:rsidRPr="00B45E04">
        <w:t> </w:t>
      </w:r>
      <w:r w:rsidRPr="00B45E04">
        <w:t>2 of Part IX applies to proceedings before the Tribunal.</w:t>
      </w:r>
    </w:p>
    <w:p w14:paraId="4259EAF9" w14:textId="77777777" w:rsidR="00DE7BA3" w:rsidRPr="00B45E04" w:rsidRDefault="00DE7BA3" w:rsidP="00DE7BA3">
      <w:pPr>
        <w:pStyle w:val="ActHead5"/>
      </w:pPr>
      <w:bookmarkStart w:id="358" w:name="_Toc185503634"/>
      <w:r w:rsidRPr="001C3D7C">
        <w:rPr>
          <w:rStyle w:val="CharSectno"/>
        </w:rPr>
        <w:t>151CK</w:t>
      </w:r>
      <w:r w:rsidRPr="00B45E04">
        <w:t xml:space="preserve">  Provisions that do not apply in relation to a Tribunal review</w:t>
      </w:r>
      <w:bookmarkEnd w:id="358"/>
    </w:p>
    <w:p w14:paraId="0E98264E" w14:textId="77777777" w:rsidR="00DE7BA3" w:rsidRPr="00B45E04" w:rsidRDefault="00DE7BA3" w:rsidP="00DE7BA3">
      <w:pPr>
        <w:pStyle w:val="subsection"/>
      </w:pPr>
      <w:r w:rsidRPr="00B45E04">
        <w:tab/>
      </w:r>
      <w:r w:rsidRPr="00B45E04">
        <w:tab/>
        <w:t>Division</w:t>
      </w:r>
      <w:r w:rsidR="001A2F50" w:rsidRPr="00B45E04">
        <w:t> </w:t>
      </w:r>
      <w:r w:rsidRPr="00B45E04">
        <w:t xml:space="preserve">1 of Part IX does not apply in relation to a review by the Tribunal of a decision of the Commission of a kind mentioned in </w:t>
      </w:r>
      <w:r w:rsidR="002F06D1" w:rsidRPr="00B45E04">
        <w:t>section 1</w:t>
      </w:r>
      <w:r w:rsidRPr="00B45E04">
        <w:t>51CI.</w:t>
      </w:r>
    </w:p>
    <w:p w14:paraId="7E023BA0" w14:textId="77777777" w:rsidR="00DE7BA3" w:rsidRPr="00B45E04" w:rsidRDefault="00DE7BA3" w:rsidP="004A1FDF">
      <w:pPr>
        <w:pStyle w:val="ActHead3"/>
        <w:pageBreakBefore/>
      </w:pPr>
      <w:bookmarkStart w:id="359" w:name="_Toc185503635"/>
      <w:r w:rsidRPr="001C3D7C">
        <w:rPr>
          <w:rStyle w:val="CharDivNo"/>
        </w:rPr>
        <w:lastRenderedPageBreak/>
        <w:t>Division</w:t>
      </w:r>
      <w:r w:rsidR="001A2F50" w:rsidRPr="001C3D7C">
        <w:rPr>
          <w:rStyle w:val="CharDivNo"/>
        </w:rPr>
        <w:t> </w:t>
      </w:r>
      <w:r w:rsidRPr="001C3D7C">
        <w:rPr>
          <w:rStyle w:val="CharDivNo"/>
        </w:rPr>
        <w:t>11</w:t>
      </w:r>
      <w:r w:rsidRPr="00B45E04">
        <w:t>—</w:t>
      </w:r>
      <w:r w:rsidRPr="001C3D7C">
        <w:rPr>
          <w:rStyle w:val="CharDivText"/>
        </w:rPr>
        <w:t>Reviews of competitive safeguards within the telecommunications industry</w:t>
      </w:r>
      <w:bookmarkEnd w:id="359"/>
    </w:p>
    <w:p w14:paraId="36B6594B" w14:textId="77777777" w:rsidR="00DE7BA3" w:rsidRPr="00B45E04" w:rsidRDefault="00DE7BA3" w:rsidP="00DE7BA3">
      <w:pPr>
        <w:pStyle w:val="ActHead5"/>
      </w:pPr>
      <w:bookmarkStart w:id="360" w:name="_Toc185503636"/>
      <w:r w:rsidRPr="001C3D7C">
        <w:rPr>
          <w:rStyle w:val="CharSectno"/>
        </w:rPr>
        <w:t>151CL</w:t>
      </w:r>
      <w:r w:rsidRPr="00B45E04">
        <w:t xml:space="preserve">  Reviews of competitive safeguards within the telecommunications industry</w:t>
      </w:r>
      <w:bookmarkEnd w:id="360"/>
    </w:p>
    <w:p w14:paraId="0C8C68F1" w14:textId="77777777" w:rsidR="00DE7BA3" w:rsidRPr="00B45E04" w:rsidRDefault="00DE7BA3" w:rsidP="00DE7BA3">
      <w:pPr>
        <w:pStyle w:val="subsection"/>
      </w:pPr>
      <w:r w:rsidRPr="00B45E04">
        <w:tab/>
        <w:t>(1)</w:t>
      </w:r>
      <w:r w:rsidRPr="00B45E04">
        <w:tab/>
        <w:t>The Commission must review, and report each financial year on, competitive safeguards within the telecommunications industry, including:</w:t>
      </w:r>
    </w:p>
    <w:p w14:paraId="01A29F1A" w14:textId="77777777" w:rsidR="00DE7BA3" w:rsidRPr="00B45E04" w:rsidRDefault="00DE7BA3" w:rsidP="00DE7BA3">
      <w:pPr>
        <w:pStyle w:val="paragraph"/>
      </w:pPr>
      <w:r w:rsidRPr="00B45E04">
        <w:tab/>
        <w:t>(a)</w:t>
      </w:r>
      <w:r w:rsidRPr="00B45E04">
        <w:tab/>
        <w:t>matters relating to the operation of this Part and Part XIC; and</w:t>
      </w:r>
    </w:p>
    <w:p w14:paraId="56BE48BD" w14:textId="77777777" w:rsidR="00DE7BA3" w:rsidRPr="00B45E04" w:rsidRDefault="00DE7BA3" w:rsidP="00DE7BA3">
      <w:pPr>
        <w:pStyle w:val="paragraph"/>
      </w:pPr>
      <w:r w:rsidRPr="00B45E04">
        <w:tab/>
        <w:t>(b)</w:t>
      </w:r>
      <w:r w:rsidRPr="00B45E04">
        <w:tab/>
        <w:t>such other matters relating to competition in the telecommunications industry as the Commission thinks appropriate.</w:t>
      </w:r>
    </w:p>
    <w:p w14:paraId="5CF95F83" w14:textId="77777777" w:rsidR="007A7A44" w:rsidRPr="00B45E04" w:rsidRDefault="007A7A44" w:rsidP="007A7A44">
      <w:pPr>
        <w:pStyle w:val="subsection"/>
      </w:pPr>
      <w:r w:rsidRPr="00B45E04">
        <w:tab/>
        <w:t>(2)</w:t>
      </w:r>
      <w:r w:rsidRPr="00B45E04">
        <w:tab/>
        <w:t xml:space="preserve">The Commission must publish a report under </w:t>
      </w:r>
      <w:r w:rsidR="001A2F50" w:rsidRPr="00B45E04">
        <w:t>subsection (</w:t>
      </w:r>
      <w:r w:rsidRPr="00B45E04">
        <w:t>1) on its website as soon as practicable and no later than 6 months after the end of the financial year concerned.</w:t>
      </w:r>
    </w:p>
    <w:p w14:paraId="65D21C9F" w14:textId="77777777" w:rsidR="00DE7BA3" w:rsidRPr="00B45E04" w:rsidRDefault="00DE7BA3" w:rsidP="00DE7BA3">
      <w:pPr>
        <w:pStyle w:val="subsection"/>
      </w:pPr>
      <w:r w:rsidRPr="00B45E04">
        <w:tab/>
        <w:t>(3)</w:t>
      </w:r>
      <w:r w:rsidRPr="00B45E04">
        <w:tab/>
        <w:t>The Commission must, if directed in writing to do so by the Minister, review, and report to the Minister on, specified matters relating to competitive safeguards within the telecommunications industry.</w:t>
      </w:r>
    </w:p>
    <w:p w14:paraId="48A0FF84" w14:textId="77777777" w:rsidR="00DE7BA3" w:rsidRPr="00B45E04" w:rsidRDefault="00DE7BA3" w:rsidP="00DE7BA3">
      <w:pPr>
        <w:pStyle w:val="subsection"/>
      </w:pPr>
      <w:r w:rsidRPr="00B45E04">
        <w:tab/>
        <w:t>(4)</w:t>
      </w:r>
      <w:r w:rsidRPr="00B45E04">
        <w:tab/>
        <w:t xml:space="preserve">The Commission must give a report under </w:t>
      </w:r>
      <w:r w:rsidR="001A2F50" w:rsidRPr="00B45E04">
        <w:t>subsection (</w:t>
      </w:r>
      <w:r w:rsidRPr="00B45E04">
        <w:t>3) to the Minister before the end of the period specified in the direction.</w:t>
      </w:r>
    </w:p>
    <w:p w14:paraId="6377392D" w14:textId="77777777" w:rsidR="00DE7BA3" w:rsidRPr="00B45E04" w:rsidRDefault="00DE7BA3" w:rsidP="00DE7BA3">
      <w:pPr>
        <w:pStyle w:val="subsection"/>
      </w:pPr>
      <w:r w:rsidRPr="00B45E04">
        <w:tab/>
        <w:t>(5)</w:t>
      </w:r>
      <w:r w:rsidRPr="00B45E04">
        <w:tab/>
        <w:t xml:space="preserve">The Minister must cause a copy of a report under </w:t>
      </w:r>
      <w:r w:rsidR="001A2F50" w:rsidRPr="00B45E04">
        <w:t>subsection (</w:t>
      </w:r>
      <w:r w:rsidR="007A7A44" w:rsidRPr="00B45E04">
        <w:t>3)</w:t>
      </w:r>
      <w:r w:rsidRPr="00B45E04">
        <w:t xml:space="preserve"> to be laid before each House of the Parliament within 15 sitting days of that House after receiving the report.</w:t>
      </w:r>
    </w:p>
    <w:p w14:paraId="6FD96576" w14:textId="77777777" w:rsidR="00DE7BA3" w:rsidRPr="00B45E04" w:rsidRDefault="00DE7BA3" w:rsidP="00DE7BA3">
      <w:pPr>
        <w:pStyle w:val="subsection"/>
      </w:pPr>
      <w:r w:rsidRPr="00B45E04">
        <w:tab/>
        <w:t>(7)</w:t>
      </w:r>
      <w:r w:rsidRPr="00B45E04">
        <w:tab/>
        <w:t>In this section:</w:t>
      </w:r>
    </w:p>
    <w:p w14:paraId="02165236" w14:textId="77777777" w:rsidR="00DE7BA3" w:rsidRPr="00B45E04" w:rsidRDefault="00DE7BA3" w:rsidP="00DE7BA3">
      <w:pPr>
        <w:pStyle w:val="Definition"/>
        <w:rPr>
          <w:i/>
        </w:rPr>
      </w:pPr>
      <w:r w:rsidRPr="00B45E04">
        <w:rPr>
          <w:b/>
          <w:i/>
        </w:rPr>
        <w:t>telecommunications industry</w:t>
      </w:r>
      <w:r w:rsidRPr="00B45E04">
        <w:t xml:space="preserve"> has the same meaning as in the </w:t>
      </w:r>
      <w:r w:rsidRPr="00B45E04">
        <w:rPr>
          <w:i/>
        </w:rPr>
        <w:t>Telecommunications Act 1997.</w:t>
      </w:r>
    </w:p>
    <w:p w14:paraId="2D5C9C4A" w14:textId="77777777" w:rsidR="00DE7BA3" w:rsidRPr="00B45E04" w:rsidRDefault="00DE7BA3" w:rsidP="004A1FDF">
      <w:pPr>
        <w:pStyle w:val="ActHead3"/>
        <w:pageBreakBefore/>
      </w:pPr>
      <w:bookmarkStart w:id="361" w:name="_Toc185503637"/>
      <w:r w:rsidRPr="001C3D7C">
        <w:rPr>
          <w:rStyle w:val="CharDivNo"/>
        </w:rPr>
        <w:lastRenderedPageBreak/>
        <w:t>Division</w:t>
      </w:r>
      <w:r w:rsidR="001A2F50" w:rsidRPr="001C3D7C">
        <w:rPr>
          <w:rStyle w:val="CharDivNo"/>
        </w:rPr>
        <w:t> </w:t>
      </w:r>
      <w:r w:rsidRPr="001C3D7C">
        <w:rPr>
          <w:rStyle w:val="CharDivNo"/>
        </w:rPr>
        <w:t>12</w:t>
      </w:r>
      <w:r w:rsidRPr="00B45E04">
        <w:t>—</w:t>
      </w:r>
      <w:r w:rsidRPr="001C3D7C">
        <w:rPr>
          <w:rStyle w:val="CharDivText"/>
        </w:rPr>
        <w:t>Monitoring of telecommunications charges paid by consumers</w:t>
      </w:r>
      <w:bookmarkEnd w:id="361"/>
    </w:p>
    <w:p w14:paraId="54E47EFA" w14:textId="77777777" w:rsidR="00DE7BA3" w:rsidRPr="00B45E04" w:rsidRDefault="00DE7BA3" w:rsidP="00DE7BA3">
      <w:pPr>
        <w:pStyle w:val="ActHead5"/>
      </w:pPr>
      <w:bookmarkStart w:id="362" w:name="_Toc185503638"/>
      <w:r w:rsidRPr="001C3D7C">
        <w:rPr>
          <w:rStyle w:val="CharSectno"/>
        </w:rPr>
        <w:t>151CM</w:t>
      </w:r>
      <w:r w:rsidRPr="00B45E04">
        <w:t xml:space="preserve">  Monitoring of telecommunications charges paid by consumers</w:t>
      </w:r>
      <w:bookmarkEnd w:id="362"/>
    </w:p>
    <w:p w14:paraId="5CE82139" w14:textId="77777777" w:rsidR="00DE7BA3" w:rsidRPr="00B45E04" w:rsidRDefault="00DE7BA3" w:rsidP="00EC3EF7">
      <w:pPr>
        <w:pStyle w:val="subsection"/>
      </w:pPr>
      <w:r w:rsidRPr="00B45E04">
        <w:tab/>
        <w:t>(1)</w:t>
      </w:r>
      <w:r w:rsidRPr="00B45E04">
        <w:tab/>
        <w:t xml:space="preserve">The Commission must monitor, and report each financial year </w:t>
      </w:r>
      <w:r w:rsidR="00EC3EF7" w:rsidRPr="00B45E04">
        <w:t>on, charges paid by consumers in telecommunications markets</w:t>
      </w:r>
      <w:r w:rsidR="004A7960" w:rsidRPr="00B45E04">
        <w:t>.</w:t>
      </w:r>
    </w:p>
    <w:p w14:paraId="504F70D5" w14:textId="77777777" w:rsidR="003D0276" w:rsidRPr="00B45E04" w:rsidRDefault="003D0276" w:rsidP="003D0276">
      <w:pPr>
        <w:pStyle w:val="subsection"/>
      </w:pPr>
      <w:r w:rsidRPr="00B45E04">
        <w:tab/>
        <w:t>(2)</w:t>
      </w:r>
      <w:r w:rsidRPr="00B45E04">
        <w:tab/>
        <w:t>The Commission may decide which charges to monitor and report on, having regard to which goods or services are most commonly used by consumers.</w:t>
      </w:r>
    </w:p>
    <w:p w14:paraId="12A86F27" w14:textId="77777777" w:rsidR="003D0276" w:rsidRPr="00B45E04" w:rsidRDefault="003D0276" w:rsidP="003D0276">
      <w:pPr>
        <w:pStyle w:val="subsection"/>
      </w:pPr>
      <w:r w:rsidRPr="00B45E04">
        <w:tab/>
        <w:t>(3)</w:t>
      </w:r>
      <w:r w:rsidRPr="00B45E04">
        <w:tab/>
        <w:t>The Commission must publish the report on its website as soon as practicable and no later than 6 months after the end of the financial year concerned.</w:t>
      </w:r>
    </w:p>
    <w:p w14:paraId="62BCE17D" w14:textId="77777777" w:rsidR="00DE7BA3" w:rsidRPr="00B45E04" w:rsidRDefault="00DE7BA3" w:rsidP="004A1FDF">
      <w:pPr>
        <w:pStyle w:val="ActHead3"/>
        <w:pageBreakBefore/>
      </w:pPr>
      <w:bookmarkStart w:id="363" w:name="_Toc185503639"/>
      <w:r w:rsidRPr="001C3D7C">
        <w:rPr>
          <w:rStyle w:val="CharDivNo"/>
        </w:rPr>
        <w:lastRenderedPageBreak/>
        <w:t>Division</w:t>
      </w:r>
      <w:r w:rsidR="001A2F50" w:rsidRPr="001C3D7C">
        <w:rPr>
          <w:rStyle w:val="CharDivNo"/>
        </w:rPr>
        <w:t> </w:t>
      </w:r>
      <w:r w:rsidRPr="001C3D7C">
        <w:rPr>
          <w:rStyle w:val="CharDivNo"/>
        </w:rPr>
        <w:t>12A</w:t>
      </w:r>
      <w:r w:rsidRPr="00B45E04">
        <w:t>—</w:t>
      </w:r>
      <w:r w:rsidRPr="001C3D7C">
        <w:rPr>
          <w:rStyle w:val="CharDivText"/>
        </w:rPr>
        <w:t>Reports about competition in the telecommunications industry</w:t>
      </w:r>
      <w:bookmarkEnd w:id="363"/>
    </w:p>
    <w:p w14:paraId="03236CB4" w14:textId="77777777" w:rsidR="00DE7BA3" w:rsidRPr="00B45E04" w:rsidRDefault="00DE7BA3" w:rsidP="00DE7BA3">
      <w:pPr>
        <w:pStyle w:val="ActHead5"/>
      </w:pPr>
      <w:bookmarkStart w:id="364" w:name="_Toc185503640"/>
      <w:r w:rsidRPr="001C3D7C">
        <w:rPr>
          <w:rStyle w:val="CharSectno"/>
        </w:rPr>
        <w:t>151CMA</w:t>
      </w:r>
      <w:r w:rsidRPr="00B45E04">
        <w:t xml:space="preserve">  Public reports about competition in the telecommunications industry</w:t>
      </w:r>
      <w:bookmarkEnd w:id="364"/>
    </w:p>
    <w:p w14:paraId="010DE546" w14:textId="77777777" w:rsidR="00DE7BA3" w:rsidRPr="00B45E04" w:rsidRDefault="00DE7BA3" w:rsidP="00DE7BA3">
      <w:pPr>
        <w:pStyle w:val="subsection"/>
      </w:pPr>
      <w:r w:rsidRPr="00B45E04">
        <w:tab/>
        <w:t>(1)</w:t>
      </w:r>
      <w:r w:rsidRPr="00B45E04">
        <w:tab/>
        <w:t>The Commission must monitor, and report to the Minister on, such matters relating to competition in the telecommunications industry as are specified in a determination made by the Minister for the purposes of this subsection.</w:t>
      </w:r>
    </w:p>
    <w:p w14:paraId="0D216489" w14:textId="77777777" w:rsidR="00DE7BA3" w:rsidRPr="00B45E04" w:rsidRDefault="00DE7BA3" w:rsidP="00DE7BA3">
      <w:pPr>
        <w:pStyle w:val="notetext"/>
      </w:pPr>
      <w:r w:rsidRPr="00B45E04">
        <w:t>Note:</w:t>
      </w:r>
      <w:r w:rsidRPr="00B45E04">
        <w:tab/>
        <w:t xml:space="preserve">For examples of matters that may be specified in a determination under </w:t>
      </w:r>
      <w:r w:rsidR="001A2F50" w:rsidRPr="00B45E04">
        <w:t>subsection (</w:t>
      </w:r>
      <w:r w:rsidRPr="00B45E04">
        <w:t xml:space="preserve">1), see </w:t>
      </w:r>
      <w:r w:rsidR="002F06D1" w:rsidRPr="00B45E04">
        <w:t>section 1</w:t>
      </w:r>
      <w:r w:rsidRPr="00B45E04">
        <w:t>51CMC.</w:t>
      </w:r>
    </w:p>
    <w:p w14:paraId="551A856C" w14:textId="77777777" w:rsidR="00DE7BA3" w:rsidRPr="00B45E04" w:rsidRDefault="00DE7BA3" w:rsidP="00DE7BA3">
      <w:pPr>
        <w:pStyle w:val="subsection"/>
      </w:pPr>
      <w:r w:rsidRPr="00B45E04">
        <w:tab/>
        <w:t>(2)</w:t>
      </w:r>
      <w:r w:rsidRPr="00B45E04">
        <w:tab/>
        <w:t xml:space="preserve">Reports under </w:t>
      </w:r>
      <w:r w:rsidR="001A2F50" w:rsidRPr="00B45E04">
        <w:t>subsection (</w:t>
      </w:r>
      <w:r w:rsidRPr="00B45E04">
        <w:t>1) are to be given to the Minister in respect of such regular intervals as are specified in a determination made by the Minister for the purposes of this subsection.</w:t>
      </w:r>
    </w:p>
    <w:p w14:paraId="757D6D02" w14:textId="77777777" w:rsidR="00DE7BA3" w:rsidRPr="00B45E04" w:rsidRDefault="00DE7BA3" w:rsidP="00DE7BA3">
      <w:pPr>
        <w:pStyle w:val="subsection"/>
      </w:pPr>
      <w:r w:rsidRPr="00B45E04">
        <w:tab/>
        <w:t>(3)</w:t>
      </w:r>
      <w:r w:rsidRPr="00B45E04">
        <w:tab/>
        <w:t xml:space="preserve">Reports under </w:t>
      </w:r>
      <w:r w:rsidR="001A2F50" w:rsidRPr="00B45E04">
        <w:t>subsection (</w:t>
      </w:r>
      <w:r w:rsidRPr="00B45E04">
        <w:t xml:space="preserve">1) must comply with such requirements in relation to the protection of confidential information as are specified in a determination made by the Minister for the purposes of this subsection. For this purpose, information is </w:t>
      </w:r>
      <w:r w:rsidRPr="00B45E04">
        <w:rPr>
          <w:b/>
          <w:i/>
        </w:rPr>
        <w:t>confidential information</w:t>
      </w:r>
      <w:r w:rsidRPr="00B45E04">
        <w:t xml:space="preserve"> if, and only if, the publication of the information could reasonably be expected to prejudice substantially the commercial interests of a person.</w:t>
      </w:r>
    </w:p>
    <w:p w14:paraId="67CBE3E7" w14:textId="77777777" w:rsidR="00DE7BA3" w:rsidRPr="00B45E04" w:rsidRDefault="00DE7BA3" w:rsidP="00DE7BA3">
      <w:pPr>
        <w:pStyle w:val="subsection"/>
      </w:pPr>
      <w:r w:rsidRPr="00B45E04">
        <w:tab/>
        <w:t>(4)</w:t>
      </w:r>
      <w:r w:rsidRPr="00B45E04">
        <w:tab/>
        <w:t xml:space="preserve">The Commission must give a report under </w:t>
      </w:r>
      <w:r w:rsidR="001A2F50" w:rsidRPr="00B45E04">
        <w:t>subsection (</w:t>
      </w:r>
      <w:r w:rsidRPr="00B45E04">
        <w:t>1) to the Minister as soon as practicable after the end of the regular interval to which the report relates.</w:t>
      </w:r>
    </w:p>
    <w:p w14:paraId="13F310A1" w14:textId="77777777" w:rsidR="00DE7BA3" w:rsidRPr="00B45E04" w:rsidRDefault="00DE7BA3" w:rsidP="00DE7BA3">
      <w:pPr>
        <w:pStyle w:val="subsection"/>
      </w:pPr>
      <w:r w:rsidRPr="00B45E04">
        <w:tab/>
        <w:t>(5)</w:t>
      </w:r>
      <w:r w:rsidRPr="00B45E04">
        <w:tab/>
        <w:t xml:space="preserve">The Minister must cause a copy of a report under </w:t>
      </w:r>
      <w:r w:rsidR="001A2F50" w:rsidRPr="00B45E04">
        <w:t>subsection (</w:t>
      </w:r>
      <w:r w:rsidRPr="00B45E04">
        <w:t>1) to be laid before each House of the Parliament within 15 sitting days of that House after receiving the report.</w:t>
      </w:r>
    </w:p>
    <w:p w14:paraId="6ED19FB1" w14:textId="77777777" w:rsidR="005A0315" w:rsidRPr="00B45E04" w:rsidRDefault="005A0315" w:rsidP="005A0315">
      <w:pPr>
        <w:pStyle w:val="subsection"/>
      </w:pPr>
      <w:r w:rsidRPr="00B45E04">
        <w:tab/>
        <w:t>(6)</w:t>
      </w:r>
      <w:r w:rsidRPr="00B45E04">
        <w:tab/>
        <w:t xml:space="preserve">The Minister may, by legislative instrument, make a determination for the purposes of </w:t>
      </w:r>
      <w:r w:rsidR="001A2F50" w:rsidRPr="00B45E04">
        <w:t>subsection (</w:t>
      </w:r>
      <w:r w:rsidRPr="00B45E04">
        <w:t>1), (2) or (3).</w:t>
      </w:r>
    </w:p>
    <w:p w14:paraId="7AE833C5" w14:textId="77777777" w:rsidR="00DE7BA3" w:rsidRPr="00B45E04" w:rsidRDefault="00DE7BA3" w:rsidP="00DE7BA3">
      <w:pPr>
        <w:pStyle w:val="subsection"/>
      </w:pPr>
      <w:r w:rsidRPr="00B45E04">
        <w:tab/>
        <w:t>(7)</w:t>
      </w:r>
      <w:r w:rsidRPr="00B45E04">
        <w:tab/>
        <w:t>In this section:</w:t>
      </w:r>
    </w:p>
    <w:p w14:paraId="3917111E" w14:textId="77777777" w:rsidR="00DE7BA3" w:rsidRPr="00B45E04" w:rsidRDefault="00DE7BA3" w:rsidP="00DE7BA3">
      <w:pPr>
        <w:pStyle w:val="Definition"/>
      </w:pPr>
      <w:r w:rsidRPr="00B45E04">
        <w:rPr>
          <w:b/>
          <w:i/>
        </w:rPr>
        <w:lastRenderedPageBreak/>
        <w:t>telecommunications industry</w:t>
      </w:r>
      <w:r w:rsidRPr="00B45E04">
        <w:t xml:space="preserve"> has the same meaning as in the </w:t>
      </w:r>
      <w:r w:rsidRPr="00B45E04">
        <w:rPr>
          <w:i/>
        </w:rPr>
        <w:t>Telecommunications Act 1997</w:t>
      </w:r>
      <w:r w:rsidRPr="00B45E04">
        <w:t>.</w:t>
      </w:r>
    </w:p>
    <w:p w14:paraId="44F86BD0" w14:textId="77777777" w:rsidR="00DE7BA3" w:rsidRPr="00B45E04" w:rsidRDefault="00DE7BA3" w:rsidP="00DE7BA3">
      <w:pPr>
        <w:pStyle w:val="ActHead5"/>
      </w:pPr>
      <w:bookmarkStart w:id="365" w:name="_Toc185503641"/>
      <w:r w:rsidRPr="001C3D7C">
        <w:rPr>
          <w:rStyle w:val="CharSectno"/>
        </w:rPr>
        <w:t>151CMB</w:t>
      </w:r>
      <w:r w:rsidRPr="00B45E04">
        <w:t xml:space="preserve">  Confidential reports about competition in the telecommunications industry</w:t>
      </w:r>
      <w:bookmarkEnd w:id="365"/>
    </w:p>
    <w:p w14:paraId="094CE215" w14:textId="77777777" w:rsidR="00DE7BA3" w:rsidRPr="00B45E04" w:rsidRDefault="00DE7BA3" w:rsidP="00DE7BA3">
      <w:pPr>
        <w:pStyle w:val="subsection"/>
      </w:pPr>
      <w:r w:rsidRPr="00B45E04">
        <w:tab/>
        <w:t>(1)</w:t>
      </w:r>
      <w:r w:rsidRPr="00B45E04">
        <w:tab/>
        <w:t>The Commission must monitor, and report to the Minister on, such matters relating to competition in the telecommunications industry as are specified in a determination made by the Minister for the purposes of this subsection.</w:t>
      </w:r>
    </w:p>
    <w:p w14:paraId="6589F919" w14:textId="77777777" w:rsidR="00DE7BA3" w:rsidRPr="00B45E04" w:rsidRDefault="00DE7BA3" w:rsidP="00DE7BA3">
      <w:pPr>
        <w:pStyle w:val="notetext"/>
      </w:pPr>
      <w:r w:rsidRPr="00B45E04">
        <w:t>Note:</w:t>
      </w:r>
      <w:r w:rsidRPr="00B45E04">
        <w:tab/>
        <w:t xml:space="preserve">For examples of matters that may be specified in a determination under </w:t>
      </w:r>
      <w:r w:rsidR="001A2F50" w:rsidRPr="00B45E04">
        <w:t>subsection (</w:t>
      </w:r>
      <w:r w:rsidRPr="00B45E04">
        <w:t xml:space="preserve">1), see </w:t>
      </w:r>
      <w:r w:rsidR="002F06D1" w:rsidRPr="00B45E04">
        <w:t>section 1</w:t>
      </w:r>
      <w:r w:rsidRPr="00B45E04">
        <w:t>51CMC.</w:t>
      </w:r>
    </w:p>
    <w:p w14:paraId="79261A22" w14:textId="77777777" w:rsidR="00DE7BA3" w:rsidRPr="00B45E04" w:rsidRDefault="00DE7BA3" w:rsidP="00DE7BA3">
      <w:pPr>
        <w:pStyle w:val="subsection"/>
      </w:pPr>
      <w:r w:rsidRPr="00B45E04">
        <w:tab/>
        <w:t>(2)</w:t>
      </w:r>
      <w:r w:rsidRPr="00B45E04">
        <w:tab/>
        <w:t xml:space="preserve">Reports under </w:t>
      </w:r>
      <w:r w:rsidR="001A2F50" w:rsidRPr="00B45E04">
        <w:t>subsection (</w:t>
      </w:r>
      <w:r w:rsidRPr="00B45E04">
        <w:t>1) are to be given to the Minister in respect of such regular intervals as are specified in a determination made by the Minister for the purposes of this subsection.</w:t>
      </w:r>
    </w:p>
    <w:p w14:paraId="45C57353" w14:textId="77777777" w:rsidR="00DE7BA3" w:rsidRPr="00B45E04" w:rsidRDefault="00DE7BA3" w:rsidP="00DE7BA3">
      <w:pPr>
        <w:pStyle w:val="subsection"/>
      </w:pPr>
      <w:r w:rsidRPr="00B45E04">
        <w:tab/>
        <w:t>(3)</w:t>
      </w:r>
      <w:r w:rsidRPr="00B45E04">
        <w:tab/>
        <w:t xml:space="preserve">The Commission must give a report under </w:t>
      </w:r>
      <w:r w:rsidR="001A2F50" w:rsidRPr="00B45E04">
        <w:t>subsection (</w:t>
      </w:r>
      <w:r w:rsidRPr="00B45E04">
        <w:t>1) to the Minister as soon as practicable after the end of the regular interval to which the report relates.</w:t>
      </w:r>
    </w:p>
    <w:p w14:paraId="42E6236D" w14:textId="77777777" w:rsidR="005A0315" w:rsidRPr="00B45E04" w:rsidRDefault="005A0315" w:rsidP="005A0315">
      <w:pPr>
        <w:pStyle w:val="subsection"/>
      </w:pPr>
      <w:r w:rsidRPr="00B45E04">
        <w:tab/>
        <w:t>(4)</w:t>
      </w:r>
      <w:r w:rsidRPr="00B45E04">
        <w:tab/>
        <w:t xml:space="preserve">The Minister may, by legislative instrument, make a determination for the purposes of </w:t>
      </w:r>
      <w:r w:rsidR="001A2F50" w:rsidRPr="00B45E04">
        <w:t>subsection (</w:t>
      </w:r>
      <w:r w:rsidRPr="00B45E04">
        <w:t>1) or (2).</w:t>
      </w:r>
    </w:p>
    <w:p w14:paraId="11E9D222" w14:textId="77777777" w:rsidR="00DE7BA3" w:rsidRPr="00B45E04" w:rsidRDefault="00DE7BA3" w:rsidP="00DE7BA3">
      <w:pPr>
        <w:pStyle w:val="subsection"/>
      </w:pPr>
      <w:r w:rsidRPr="00B45E04">
        <w:tab/>
        <w:t>(5)</w:t>
      </w:r>
      <w:r w:rsidRPr="00B45E04">
        <w:tab/>
        <w:t>In this section:</w:t>
      </w:r>
    </w:p>
    <w:p w14:paraId="522F2B68" w14:textId="77777777" w:rsidR="00DE7BA3" w:rsidRPr="00B45E04" w:rsidRDefault="00DE7BA3" w:rsidP="00DE7BA3">
      <w:pPr>
        <w:pStyle w:val="Definition"/>
      </w:pPr>
      <w:r w:rsidRPr="00B45E04">
        <w:rPr>
          <w:b/>
          <w:i/>
        </w:rPr>
        <w:t>telecommunications industry</w:t>
      </w:r>
      <w:r w:rsidRPr="00B45E04">
        <w:t xml:space="preserve"> has the same meaning as in the </w:t>
      </w:r>
      <w:r w:rsidRPr="00B45E04">
        <w:rPr>
          <w:i/>
        </w:rPr>
        <w:t>Telecommunications Act 1997</w:t>
      </w:r>
      <w:r w:rsidRPr="00B45E04">
        <w:t>.</w:t>
      </w:r>
    </w:p>
    <w:p w14:paraId="76A11270" w14:textId="77777777" w:rsidR="00DE7BA3" w:rsidRPr="00B45E04" w:rsidRDefault="00DE7BA3" w:rsidP="00DE7BA3">
      <w:pPr>
        <w:pStyle w:val="ActHead5"/>
      </w:pPr>
      <w:bookmarkStart w:id="366" w:name="_Toc185503642"/>
      <w:r w:rsidRPr="001C3D7C">
        <w:rPr>
          <w:rStyle w:val="CharSectno"/>
        </w:rPr>
        <w:t>151CMC</w:t>
      </w:r>
      <w:r w:rsidRPr="00B45E04">
        <w:t xml:space="preserve">  Examples of matters that may be specified in a determination under </w:t>
      </w:r>
      <w:r w:rsidR="002F06D1" w:rsidRPr="00B45E04">
        <w:t>section 1</w:t>
      </w:r>
      <w:r w:rsidRPr="00B45E04">
        <w:t>51CMA or 151CMB</w:t>
      </w:r>
      <w:bookmarkEnd w:id="366"/>
    </w:p>
    <w:p w14:paraId="1C4D54D7" w14:textId="77777777" w:rsidR="00DE7BA3" w:rsidRPr="00B45E04" w:rsidRDefault="00DE7BA3" w:rsidP="00DE7BA3">
      <w:pPr>
        <w:pStyle w:val="subsection"/>
      </w:pPr>
      <w:r w:rsidRPr="00B45E04">
        <w:tab/>
      </w:r>
      <w:r w:rsidRPr="00B45E04">
        <w:tab/>
        <w:t xml:space="preserve">The following are examples of matters that may be specified in a </w:t>
      </w:r>
      <w:r w:rsidR="005A0315" w:rsidRPr="00B45E04">
        <w:t>determination made for the purposes of</w:t>
      </w:r>
      <w:r w:rsidRPr="00B45E04">
        <w:t xml:space="preserve"> </w:t>
      </w:r>
      <w:r w:rsidR="002F06D1" w:rsidRPr="00B45E04">
        <w:t>subsection 1</w:t>
      </w:r>
      <w:r w:rsidRPr="00B45E04">
        <w:t>51CMA(1) or 151CMB(1):</w:t>
      </w:r>
    </w:p>
    <w:p w14:paraId="5DBC8336" w14:textId="77777777" w:rsidR="00DE7BA3" w:rsidRPr="00B45E04" w:rsidRDefault="00DE7BA3" w:rsidP="00DE7BA3">
      <w:pPr>
        <w:pStyle w:val="paragraph"/>
      </w:pPr>
      <w:r w:rsidRPr="00B45E04">
        <w:tab/>
        <w:t>(a)</w:t>
      </w:r>
      <w:r w:rsidRPr="00B45E04">
        <w:tab/>
        <w:t>charges for:</w:t>
      </w:r>
    </w:p>
    <w:p w14:paraId="240296EB" w14:textId="77777777" w:rsidR="00DE7BA3" w:rsidRPr="00B45E04" w:rsidRDefault="00DE7BA3" w:rsidP="00DE7BA3">
      <w:pPr>
        <w:pStyle w:val="paragraphsub"/>
      </w:pPr>
      <w:r w:rsidRPr="00B45E04">
        <w:tab/>
        <w:t>(i)</w:t>
      </w:r>
      <w:r w:rsidRPr="00B45E04">
        <w:tab/>
        <w:t>carriage services; or</w:t>
      </w:r>
    </w:p>
    <w:p w14:paraId="12648938" w14:textId="77777777" w:rsidR="00DE7BA3" w:rsidRPr="00B45E04" w:rsidRDefault="00DE7BA3" w:rsidP="00DE7BA3">
      <w:pPr>
        <w:pStyle w:val="paragraphsub"/>
      </w:pPr>
      <w:r w:rsidRPr="00B45E04">
        <w:tab/>
        <w:t>(ii)</w:t>
      </w:r>
      <w:r w:rsidRPr="00B45E04">
        <w:tab/>
        <w:t>goods for use in connection with a carriage service; or</w:t>
      </w:r>
    </w:p>
    <w:p w14:paraId="35F0E6A3" w14:textId="77777777" w:rsidR="00DE7BA3" w:rsidRPr="00B45E04" w:rsidRDefault="00DE7BA3" w:rsidP="00DE7BA3">
      <w:pPr>
        <w:pStyle w:val="paragraphsub"/>
      </w:pPr>
      <w:r w:rsidRPr="00B45E04">
        <w:lastRenderedPageBreak/>
        <w:tab/>
        <w:t>(iii)</w:t>
      </w:r>
      <w:r w:rsidRPr="00B45E04">
        <w:tab/>
        <w:t>services for use in connection with a carriage service;</w:t>
      </w:r>
    </w:p>
    <w:p w14:paraId="75CCC504" w14:textId="77777777" w:rsidR="00DE7BA3" w:rsidRPr="00B45E04" w:rsidRDefault="00DE7BA3" w:rsidP="00DE7BA3">
      <w:pPr>
        <w:pStyle w:val="paragraph"/>
      </w:pPr>
      <w:r w:rsidRPr="00B45E04">
        <w:tab/>
        <w:t>(b)</w:t>
      </w:r>
      <w:r w:rsidRPr="00B45E04">
        <w:tab/>
        <w:t>carriers’ and carriage service providers’ respective shares of the total supply of:</w:t>
      </w:r>
    </w:p>
    <w:p w14:paraId="4BAF276F" w14:textId="77777777" w:rsidR="00DE7BA3" w:rsidRPr="00B45E04" w:rsidRDefault="00DE7BA3" w:rsidP="00DE7BA3">
      <w:pPr>
        <w:pStyle w:val="paragraphsub"/>
      </w:pPr>
      <w:r w:rsidRPr="00B45E04">
        <w:tab/>
        <w:t>(i)</w:t>
      </w:r>
      <w:r w:rsidRPr="00B45E04">
        <w:tab/>
        <w:t>carriage services; or</w:t>
      </w:r>
    </w:p>
    <w:p w14:paraId="1988A644" w14:textId="77777777" w:rsidR="00DE7BA3" w:rsidRPr="00B45E04" w:rsidRDefault="00DE7BA3" w:rsidP="00DE7BA3">
      <w:pPr>
        <w:pStyle w:val="paragraphsub"/>
      </w:pPr>
      <w:r w:rsidRPr="00B45E04">
        <w:tab/>
        <w:t>(ii)</w:t>
      </w:r>
      <w:r w:rsidRPr="00B45E04">
        <w:tab/>
        <w:t>goods for use in connection with a carriage service; or</w:t>
      </w:r>
    </w:p>
    <w:p w14:paraId="2A5F497C" w14:textId="77777777" w:rsidR="00DE7BA3" w:rsidRPr="00B45E04" w:rsidRDefault="00DE7BA3" w:rsidP="00DE7BA3">
      <w:pPr>
        <w:pStyle w:val="paragraphsub"/>
      </w:pPr>
      <w:r w:rsidRPr="00B45E04">
        <w:tab/>
        <w:t>(iii)</w:t>
      </w:r>
      <w:r w:rsidRPr="00B45E04">
        <w:tab/>
        <w:t>services for use in connection with a carriage service;</w:t>
      </w:r>
    </w:p>
    <w:p w14:paraId="2492D82A" w14:textId="77777777" w:rsidR="00DE7BA3" w:rsidRPr="00B45E04" w:rsidRDefault="00DE7BA3" w:rsidP="00DE7BA3">
      <w:pPr>
        <w:pStyle w:val="paragraph"/>
      </w:pPr>
      <w:r w:rsidRPr="00B45E04">
        <w:tab/>
        <w:t>(c)</w:t>
      </w:r>
      <w:r w:rsidRPr="00B45E04">
        <w:tab/>
        <w:t>carriers’ and carriage service providers’ revenues relating to their respective shares of the total supply of:</w:t>
      </w:r>
    </w:p>
    <w:p w14:paraId="307B8CFD" w14:textId="77777777" w:rsidR="00DE7BA3" w:rsidRPr="00B45E04" w:rsidRDefault="00DE7BA3" w:rsidP="00DE7BA3">
      <w:pPr>
        <w:pStyle w:val="paragraphsub"/>
      </w:pPr>
      <w:r w:rsidRPr="00B45E04">
        <w:tab/>
        <w:t>(i)</w:t>
      </w:r>
      <w:r w:rsidRPr="00B45E04">
        <w:tab/>
        <w:t>carriage services; or</w:t>
      </w:r>
    </w:p>
    <w:p w14:paraId="0EDC9590" w14:textId="77777777" w:rsidR="00DE7BA3" w:rsidRPr="00B45E04" w:rsidRDefault="00DE7BA3" w:rsidP="00DE7BA3">
      <w:pPr>
        <w:pStyle w:val="paragraphsub"/>
      </w:pPr>
      <w:r w:rsidRPr="00B45E04">
        <w:tab/>
        <w:t>(ii)</w:t>
      </w:r>
      <w:r w:rsidRPr="00B45E04">
        <w:tab/>
        <w:t>goods for use in connection with a carriage service; or</w:t>
      </w:r>
    </w:p>
    <w:p w14:paraId="3F626C03" w14:textId="77777777" w:rsidR="00DE7BA3" w:rsidRPr="00B45E04" w:rsidRDefault="00DE7BA3" w:rsidP="00DE7BA3">
      <w:pPr>
        <w:pStyle w:val="paragraphsub"/>
      </w:pPr>
      <w:r w:rsidRPr="00B45E04">
        <w:tab/>
        <w:t>(iii)</w:t>
      </w:r>
      <w:r w:rsidRPr="00B45E04">
        <w:tab/>
        <w:t>services for use in connection with a carriage service;</w:t>
      </w:r>
    </w:p>
    <w:p w14:paraId="3DD6797E" w14:textId="77777777" w:rsidR="00DE7BA3" w:rsidRPr="00B45E04" w:rsidRDefault="00DE7BA3" w:rsidP="00DE7BA3">
      <w:pPr>
        <w:pStyle w:val="paragraph"/>
      </w:pPr>
      <w:r w:rsidRPr="00B45E04">
        <w:tab/>
        <w:t>(d)</w:t>
      </w:r>
      <w:r w:rsidRPr="00B45E04">
        <w:tab/>
        <w:t>other indicators (whether quantitative or qualitative) relating to the supply of:</w:t>
      </w:r>
    </w:p>
    <w:p w14:paraId="67FFBEC6" w14:textId="77777777" w:rsidR="00DE7BA3" w:rsidRPr="00B45E04" w:rsidRDefault="00DE7BA3" w:rsidP="00DE7BA3">
      <w:pPr>
        <w:pStyle w:val="paragraphsub"/>
      </w:pPr>
      <w:r w:rsidRPr="00B45E04">
        <w:tab/>
        <w:t>(i)</w:t>
      </w:r>
      <w:r w:rsidRPr="00B45E04">
        <w:tab/>
        <w:t>carriage services; or</w:t>
      </w:r>
    </w:p>
    <w:p w14:paraId="59469043" w14:textId="77777777" w:rsidR="00DE7BA3" w:rsidRPr="00B45E04" w:rsidRDefault="00DE7BA3" w:rsidP="00DE7BA3">
      <w:pPr>
        <w:pStyle w:val="paragraphsub"/>
      </w:pPr>
      <w:r w:rsidRPr="00B45E04">
        <w:tab/>
        <w:t>(ii)</w:t>
      </w:r>
      <w:r w:rsidRPr="00B45E04">
        <w:tab/>
        <w:t>goods for use in connection with a carriage service; or</w:t>
      </w:r>
    </w:p>
    <w:p w14:paraId="03194E7C" w14:textId="77777777" w:rsidR="00DE7BA3" w:rsidRPr="00B45E04" w:rsidRDefault="00DE7BA3" w:rsidP="00DE7BA3">
      <w:pPr>
        <w:pStyle w:val="paragraphsub"/>
      </w:pPr>
      <w:r w:rsidRPr="00B45E04">
        <w:tab/>
        <w:t>(iii)</w:t>
      </w:r>
      <w:r w:rsidRPr="00B45E04">
        <w:tab/>
        <w:t>services for use in connection with a carriage service.</w:t>
      </w:r>
    </w:p>
    <w:p w14:paraId="7CE48CFC" w14:textId="77777777" w:rsidR="00E33A08" w:rsidRPr="00B45E04" w:rsidRDefault="00E33A08" w:rsidP="004A1FDF">
      <w:pPr>
        <w:pStyle w:val="ActHead3"/>
        <w:pageBreakBefore/>
      </w:pPr>
      <w:bookmarkStart w:id="367" w:name="_Toc185503643"/>
      <w:r w:rsidRPr="001C3D7C">
        <w:rPr>
          <w:rStyle w:val="CharDivNo"/>
        </w:rPr>
        <w:lastRenderedPageBreak/>
        <w:t>Division</w:t>
      </w:r>
      <w:r w:rsidR="001A2F50" w:rsidRPr="001C3D7C">
        <w:rPr>
          <w:rStyle w:val="CharDivNo"/>
        </w:rPr>
        <w:t> </w:t>
      </w:r>
      <w:r w:rsidRPr="001C3D7C">
        <w:rPr>
          <w:rStyle w:val="CharDivNo"/>
        </w:rPr>
        <w:t>15</w:t>
      </w:r>
      <w:r w:rsidRPr="00B45E04">
        <w:t>—</w:t>
      </w:r>
      <w:r w:rsidRPr="001C3D7C">
        <w:rPr>
          <w:rStyle w:val="CharDivText"/>
        </w:rPr>
        <w:t xml:space="preserve">Voluntary undertakings </w:t>
      </w:r>
      <w:bookmarkStart w:id="368" w:name="_Hlk127528858"/>
      <w:r w:rsidR="004C0A37" w:rsidRPr="001C3D7C">
        <w:rPr>
          <w:rStyle w:val="CharDivText"/>
        </w:rPr>
        <w:t>originally</w:t>
      </w:r>
      <w:bookmarkEnd w:id="368"/>
      <w:r w:rsidR="004C0A37" w:rsidRPr="001C3D7C">
        <w:rPr>
          <w:rStyle w:val="CharDivText"/>
        </w:rPr>
        <w:t xml:space="preserve"> </w:t>
      </w:r>
      <w:r w:rsidRPr="001C3D7C">
        <w:rPr>
          <w:rStyle w:val="CharDivText"/>
        </w:rPr>
        <w:t>given by Telstra</w:t>
      </w:r>
      <w:bookmarkEnd w:id="367"/>
    </w:p>
    <w:p w14:paraId="6701AA9D" w14:textId="77777777" w:rsidR="004C0A37" w:rsidRPr="00B45E04" w:rsidRDefault="004C0A37" w:rsidP="004C0A37">
      <w:pPr>
        <w:pStyle w:val="ActHead5"/>
      </w:pPr>
      <w:bookmarkStart w:id="369" w:name="_Toc185503644"/>
      <w:r w:rsidRPr="001C3D7C">
        <w:rPr>
          <w:rStyle w:val="CharSectno"/>
        </w:rPr>
        <w:t>151CMD</w:t>
      </w:r>
      <w:r w:rsidRPr="00B45E04">
        <w:t xml:space="preserve">  Voluntary undertakings originally given by Telstra</w:t>
      </w:r>
      <w:bookmarkEnd w:id="369"/>
    </w:p>
    <w:p w14:paraId="45FB3EBF" w14:textId="77777777" w:rsidR="004C0A37" w:rsidRPr="00B45E04" w:rsidRDefault="004C0A37" w:rsidP="004C0A37">
      <w:pPr>
        <w:pStyle w:val="SubsectionHead"/>
      </w:pPr>
      <w:r w:rsidRPr="00B45E04">
        <w:t>Scope</w:t>
      </w:r>
    </w:p>
    <w:p w14:paraId="52A30CF0" w14:textId="77777777" w:rsidR="004C0A37" w:rsidRPr="00B45E04" w:rsidRDefault="004C0A37" w:rsidP="004C0A37">
      <w:pPr>
        <w:pStyle w:val="subsection"/>
      </w:pPr>
      <w:r w:rsidRPr="00B45E04">
        <w:tab/>
        <w:t>(1)</w:t>
      </w:r>
      <w:r w:rsidRPr="00B45E04">
        <w:tab/>
        <w:t xml:space="preserve">This section applies if an undertaking is in force under section 577A of the </w:t>
      </w:r>
      <w:r w:rsidRPr="00B45E04">
        <w:rPr>
          <w:i/>
        </w:rPr>
        <w:t>Telecommunications Act 1997</w:t>
      </w:r>
      <w:r w:rsidRPr="00B45E04">
        <w:t>.</w:t>
      </w:r>
    </w:p>
    <w:p w14:paraId="54342E13" w14:textId="77777777" w:rsidR="004C0A37" w:rsidRPr="00B45E04" w:rsidRDefault="004C0A37" w:rsidP="004C0A37">
      <w:pPr>
        <w:pStyle w:val="notetext"/>
      </w:pPr>
      <w:r w:rsidRPr="00B45E04">
        <w:t>Note:</w:t>
      </w:r>
      <w:r w:rsidRPr="00B45E04">
        <w:tab/>
        <w:t xml:space="preserve">Section 577A of the </w:t>
      </w:r>
      <w:r w:rsidRPr="00B45E04">
        <w:rPr>
          <w:i/>
        </w:rPr>
        <w:t>Telecommunications Act 1997</w:t>
      </w:r>
      <w:r w:rsidRPr="00B45E04">
        <w:t xml:space="preserve"> deals with undertakings about structural separation.</w:t>
      </w:r>
    </w:p>
    <w:p w14:paraId="70D87567" w14:textId="77777777" w:rsidR="004C0A37" w:rsidRPr="00B45E04" w:rsidRDefault="004C0A37" w:rsidP="004C0A37">
      <w:pPr>
        <w:pStyle w:val="SubsectionHead"/>
      </w:pPr>
      <w:r w:rsidRPr="00B45E04">
        <w:t>Commission must have regard to the conduct of a designated Telstra successor company</w:t>
      </w:r>
    </w:p>
    <w:p w14:paraId="3B1CDCD7" w14:textId="77777777" w:rsidR="004C0A37" w:rsidRPr="00B45E04" w:rsidRDefault="004C0A37" w:rsidP="004C0A37">
      <w:pPr>
        <w:pStyle w:val="subsection"/>
      </w:pPr>
      <w:r w:rsidRPr="00B45E04">
        <w:tab/>
        <w:t>(2)</w:t>
      </w:r>
      <w:r w:rsidRPr="00B45E04">
        <w:tab/>
        <w:t>If a designated Telstra successor company has engaged, or is required to engage, in conduct in order to comply with the undertaking, then, in performing a function, or exercising a power, under this Part in relation to the designated Telstra successor company, the Commission must have regard to the conduct to the extent that the conduct is relevant.</w:t>
      </w:r>
    </w:p>
    <w:p w14:paraId="5D50F7A6" w14:textId="77777777" w:rsidR="00E33A08" w:rsidRPr="00B45E04" w:rsidRDefault="00E33A08" w:rsidP="00E33A08">
      <w:pPr>
        <w:pStyle w:val="ActHead5"/>
      </w:pPr>
      <w:bookmarkStart w:id="370" w:name="_Toc185503645"/>
      <w:r w:rsidRPr="001C3D7C">
        <w:rPr>
          <w:rStyle w:val="CharSectno"/>
        </w:rPr>
        <w:t>151CQ</w:t>
      </w:r>
      <w:r w:rsidRPr="00B45E04">
        <w:t xml:space="preserve">  Voluntary undertakings given by Telstra</w:t>
      </w:r>
      <w:bookmarkEnd w:id="370"/>
    </w:p>
    <w:p w14:paraId="06398974" w14:textId="77777777" w:rsidR="00E33A08" w:rsidRPr="00B45E04" w:rsidRDefault="00E33A08" w:rsidP="00E33A08">
      <w:pPr>
        <w:pStyle w:val="SubsectionHead"/>
      </w:pPr>
      <w:r w:rsidRPr="00B45E04">
        <w:t>Scope</w:t>
      </w:r>
    </w:p>
    <w:p w14:paraId="685ADB10" w14:textId="77777777" w:rsidR="00E33A08" w:rsidRPr="00B45E04" w:rsidRDefault="00E33A08" w:rsidP="00E33A08">
      <w:pPr>
        <w:pStyle w:val="subsection"/>
      </w:pPr>
      <w:r w:rsidRPr="00B45E04">
        <w:tab/>
        <w:t>(1)</w:t>
      </w:r>
      <w:r w:rsidRPr="00B45E04">
        <w:tab/>
        <w:t>This section applies if an undertaking given by Telstra is in force under section</w:t>
      </w:r>
      <w:r w:rsidR="001A2F50" w:rsidRPr="00B45E04">
        <w:t> </w:t>
      </w:r>
      <w:r w:rsidRPr="00B45E04">
        <w:t xml:space="preserve">577C or 577E of the </w:t>
      </w:r>
      <w:r w:rsidRPr="00B45E04">
        <w:rPr>
          <w:i/>
        </w:rPr>
        <w:t>Telecommunications Act 1997</w:t>
      </w:r>
      <w:r w:rsidRPr="00B45E04">
        <w:t>.</w:t>
      </w:r>
    </w:p>
    <w:p w14:paraId="0092F04C" w14:textId="543830D9" w:rsidR="00E33A08" w:rsidRPr="00B45E04" w:rsidRDefault="00E33A08" w:rsidP="00E33A08">
      <w:pPr>
        <w:pStyle w:val="notetext"/>
      </w:pPr>
      <w:r w:rsidRPr="00B45E04">
        <w:t>Note 2:</w:t>
      </w:r>
      <w:r w:rsidRPr="00B45E04">
        <w:tab/>
        <w:t>Section</w:t>
      </w:r>
      <w:r w:rsidR="001A2F50" w:rsidRPr="00B45E04">
        <w:t> </w:t>
      </w:r>
      <w:r w:rsidRPr="00B45E04">
        <w:t xml:space="preserve">577C of the </w:t>
      </w:r>
      <w:r w:rsidRPr="00B45E04">
        <w:rPr>
          <w:i/>
        </w:rPr>
        <w:t xml:space="preserve">Telecommunications Act 1997 </w:t>
      </w:r>
      <w:r w:rsidRPr="00B45E04">
        <w:t>deals with undertakings about hybrid fibre</w:t>
      </w:r>
      <w:r w:rsidR="001C3D7C">
        <w:noBreakHyphen/>
      </w:r>
      <w:r w:rsidRPr="00B45E04">
        <w:t>coaxial networks.</w:t>
      </w:r>
    </w:p>
    <w:p w14:paraId="20195446" w14:textId="77777777" w:rsidR="00E33A08" w:rsidRPr="00B45E04" w:rsidRDefault="00E33A08" w:rsidP="00E33A08">
      <w:pPr>
        <w:pStyle w:val="notetext"/>
      </w:pPr>
      <w:r w:rsidRPr="00B45E04">
        <w:t>Note 3:</w:t>
      </w:r>
      <w:r w:rsidRPr="00B45E04">
        <w:tab/>
        <w:t>Section</w:t>
      </w:r>
      <w:r w:rsidR="001A2F50" w:rsidRPr="00B45E04">
        <w:t> </w:t>
      </w:r>
      <w:r w:rsidRPr="00B45E04">
        <w:t xml:space="preserve">577E of the </w:t>
      </w:r>
      <w:r w:rsidRPr="00B45E04">
        <w:rPr>
          <w:i/>
        </w:rPr>
        <w:t xml:space="preserve">Telecommunications Act 1997 </w:t>
      </w:r>
      <w:r w:rsidRPr="00B45E04">
        <w:t>deals with undertakings about subscription television broadcasting licences.</w:t>
      </w:r>
    </w:p>
    <w:p w14:paraId="06C2D1E8" w14:textId="77777777" w:rsidR="00E33A08" w:rsidRPr="00B45E04" w:rsidRDefault="00E33A08" w:rsidP="00E33A08">
      <w:pPr>
        <w:pStyle w:val="SubsectionHead"/>
      </w:pPr>
      <w:r w:rsidRPr="00B45E04">
        <w:t>Commission must have regard to Telstra’s conduct</w:t>
      </w:r>
    </w:p>
    <w:p w14:paraId="7AFB7367" w14:textId="77777777" w:rsidR="00E33A08" w:rsidRPr="00B45E04" w:rsidRDefault="00E33A08" w:rsidP="00E33A08">
      <w:pPr>
        <w:pStyle w:val="subsection"/>
      </w:pPr>
      <w:r w:rsidRPr="00B45E04">
        <w:tab/>
        <w:t>(2)</w:t>
      </w:r>
      <w:r w:rsidRPr="00B45E04">
        <w:tab/>
        <w:t xml:space="preserve">If Telstra has engaged, or is required to engage, in conduct in order to comply with the undertaking, then, in performing a function, or </w:t>
      </w:r>
      <w:r w:rsidRPr="00B45E04">
        <w:lastRenderedPageBreak/>
        <w:t xml:space="preserve">exercising a power, under this </w:t>
      </w:r>
      <w:r w:rsidR="00BF172D" w:rsidRPr="00B45E04">
        <w:t>Part i</w:t>
      </w:r>
      <w:r w:rsidRPr="00B45E04">
        <w:t>n relation to Telstra, the Commission must have regard to the conduct to the extent that the conduct is relevant.</w:t>
      </w:r>
    </w:p>
    <w:p w14:paraId="1B872EDE" w14:textId="77777777" w:rsidR="003A3D63" w:rsidRPr="00B45E04" w:rsidRDefault="003A3D63" w:rsidP="004A1FDF">
      <w:pPr>
        <w:pStyle w:val="ActHead3"/>
        <w:pageBreakBefore/>
      </w:pPr>
      <w:bookmarkStart w:id="371" w:name="_Toc185503646"/>
      <w:r w:rsidRPr="001C3D7C">
        <w:rPr>
          <w:rStyle w:val="CharDivNo"/>
        </w:rPr>
        <w:lastRenderedPageBreak/>
        <w:t>Division</w:t>
      </w:r>
      <w:r w:rsidR="001A2F50" w:rsidRPr="001C3D7C">
        <w:rPr>
          <w:rStyle w:val="CharDivNo"/>
        </w:rPr>
        <w:t> </w:t>
      </w:r>
      <w:r w:rsidRPr="001C3D7C">
        <w:rPr>
          <w:rStyle w:val="CharDivNo"/>
        </w:rPr>
        <w:t>16</w:t>
      </w:r>
      <w:r w:rsidRPr="00B45E04">
        <w:t>—</w:t>
      </w:r>
      <w:r w:rsidRPr="001C3D7C">
        <w:rPr>
          <w:rStyle w:val="CharDivText"/>
        </w:rPr>
        <w:t>NBN corporations</w:t>
      </w:r>
      <w:bookmarkEnd w:id="371"/>
    </w:p>
    <w:p w14:paraId="2C1DC0DC" w14:textId="77777777" w:rsidR="003A3D63" w:rsidRPr="00B45E04" w:rsidRDefault="003A3D63" w:rsidP="003A3D63">
      <w:pPr>
        <w:pStyle w:val="ActHead5"/>
      </w:pPr>
      <w:bookmarkStart w:id="372" w:name="_Toc185503647"/>
      <w:r w:rsidRPr="001C3D7C">
        <w:rPr>
          <w:rStyle w:val="CharSectno"/>
        </w:rPr>
        <w:t>151DA</w:t>
      </w:r>
      <w:r w:rsidRPr="00B45E04">
        <w:t xml:space="preserve">  Authorised conduct—subsection</w:t>
      </w:r>
      <w:r w:rsidR="001A2F50" w:rsidRPr="00B45E04">
        <w:t> </w:t>
      </w:r>
      <w:r w:rsidRPr="00B45E04">
        <w:t>51(1)</w:t>
      </w:r>
      <w:bookmarkEnd w:id="372"/>
    </w:p>
    <w:p w14:paraId="0C7C72F8" w14:textId="77777777" w:rsidR="003A3D63" w:rsidRPr="00B45E04" w:rsidRDefault="003A3D63" w:rsidP="003A3D63">
      <w:pPr>
        <w:pStyle w:val="SubsectionHead"/>
      </w:pPr>
      <w:r w:rsidRPr="00B45E04">
        <w:t>Objects</w:t>
      </w:r>
    </w:p>
    <w:p w14:paraId="1D534CAB" w14:textId="77777777" w:rsidR="003A3D63" w:rsidRPr="00B45E04" w:rsidRDefault="003A3D63" w:rsidP="003A3D63">
      <w:pPr>
        <w:pStyle w:val="subsection"/>
      </w:pPr>
      <w:r w:rsidRPr="00B45E04">
        <w:tab/>
        <w:t>(1)</w:t>
      </w:r>
      <w:r w:rsidRPr="00B45E04">
        <w:tab/>
        <w:t>The objects of this section are:</w:t>
      </w:r>
    </w:p>
    <w:p w14:paraId="1FB0F4EB" w14:textId="77777777" w:rsidR="003A3D63" w:rsidRPr="00B45E04" w:rsidRDefault="003A3D63" w:rsidP="003A3D63">
      <w:pPr>
        <w:pStyle w:val="paragraph"/>
      </w:pPr>
      <w:r w:rsidRPr="00B45E04">
        <w:tab/>
        <w:t>(a)</w:t>
      </w:r>
      <w:r w:rsidRPr="00B45E04">
        <w:tab/>
        <w:t>to promote the national interest in structural reform of the telecommunications industry; and</w:t>
      </w:r>
    </w:p>
    <w:p w14:paraId="62B0A912" w14:textId="77777777" w:rsidR="003A3D63" w:rsidRPr="00B45E04" w:rsidRDefault="003A3D63" w:rsidP="003A3D63">
      <w:pPr>
        <w:pStyle w:val="paragraph"/>
      </w:pPr>
      <w:r w:rsidRPr="00B45E04">
        <w:tab/>
        <w:t>(b)</w:t>
      </w:r>
      <w:r w:rsidRPr="00B45E04">
        <w:tab/>
        <w:t>to promote uniform national pricing of eligible services supplied by NBN corporations by authorising, for the purposes of subsection</w:t>
      </w:r>
      <w:r w:rsidR="001A2F50" w:rsidRPr="00B45E04">
        <w:t> </w:t>
      </w:r>
      <w:r w:rsidRPr="00B45E04">
        <w:t>51(1), certain conduct engaged in by NBN corporations.</w:t>
      </w:r>
    </w:p>
    <w:p w14:paraId="2E52FF3E" w14:textId="77777777" w:rsidR="003A3D63" w:rsidRPr="00B45E04" w:rsidRDefault="00D2082F" w:rsidP="003A3D63">
      <w:pPr>
        <w:pStyle w:val="notetext"/>
      </w:pPr>
      <w:r w:rsidRPr="00B45E04">
        <w:t>Note 1:</w:t>
      </w:r>
      <w:r w:rsidR="003A3D63" w:rsidRPr="00B45E04">
        <w:tab/>
        <w:t>If conduct is authorised for the purposes of subsection</w:t>
      </w:r>
      <w:r w:rsidR="001A2F50" w:rsidRPr="00B45E04">
        <w:t> </w:t>
      </w:r>
      <w:r w:rsidR="003A3D63" w:rsidRPr="00B45E04">
        <w:t>51(1), the conduct is disregarded in deciding whether a person has contravened Part IV.</w:t>
      </w:r>
    </w:p>
    <w:p w14:paraId="4116AFFC" w14:textId="77777777" w:rsidR="003A3D63" w:rsidRPr="00B45E04" w:rsidRDefault="00D2082F" w:rsidP="003A3D63">
      <w:pPr>
        <w:pStyle w:val="notetext"/>
      </w:pPr>
      <w:r w:rsidRPr="00B45E04">
        <w:t>Note 2:</w:t>
      </w:r>
      <w:r w:rsidR="003A3D63" w:rsidRPr="00B45E04">
        <w:tab/>
        <w:t xml:space="preserve">See also </w:t>
      </w:r>
      <w:r w:rsidR="002F06D1" w:rsidRPr="00B45E04">
        <w:t>subsection 1</w:t>
      </w:r>
      <w:r w:rsidR="003A3D63" w:rsidRPr="00B45E04">
        <w:t>51AJ(10).</w:t>
      </w:r>
    </w:p>
    <w:p w14:paraId="1E6A34CF" w14:textId="77777777" w:rsidR="003A3D63" w:rsidRPr="00B45E04" w:rsidRDefault="003A3D63" w:rsidP="003A3D63">
      <w:pPr>
        <w:pStyle w:val="SubsectionHead"/>
      </w:pPr>
      <w:r w:rsidRPr="00B45E04">
        <w:t>Authorised conduct—points of interconnection</w:t>
      </w:r>
    </w:p>
    <w:p w14:paraId="6B78B001" w14:textId="77777777" w:rsidR="003A3D63" w:rsidRPr="00B45E04" w:rsidRDefault="003A3D63" w:rsidP="003A3D63">
      <w:pPr>
        <w:pStyle w:val="subsection"/>
      </w:pPr>
      <w:r w:rsidRPr="00B45E04">
        <w:tab/>
        <w:t>(2)</w:t>
      </w:r>
      <w:r w:rsidRPr="00B45E04">
        <w:tab/>
        <w:t>If:</w:t>
      </w:r>
    </w:p>
    <w:p w14:paraId="10050928" w14:textId="77777777" w:rsidR="003A3D63" w:rsidRPr="00B45E04" w:rsidRDefault="003A3D63" w:rsidP="003A3D63">
      <w:pPr>
        <w:pStyle w:val="paragraph"/>
      </w:pPr>
      <w:r w:rsidRPr="00B45E04">
        <w:tab/>
        <w:t>(a)</w:t>
      </w:r>
      <w:r w:rsidRPr="00B45E04">
        <w:tab/>
        <w:t>an NBN corporation is a carrier or carriage service provider; and</w:t>
      </w:r>
    </w:p>
    <w:p w14:paraId="2C3D0180" w14:textId="77777777" w:rsidR="003A3D63" w:rsidRPr="00B45E04" w:rsidRDefault="003A3D63" w:rsidP="003A3D63">
      <w:pPr>
        <w:pStyle w:val="paragraph"/>
      </w:pPr>
      <w:r w:rsidRPr="00B45E04">
        <w:tab/>
        <w:t>(b)</w:t>
      </w:r>
      <w:r w:rsidRPr="00B45E04">
        <w:tab/>
        <w:t>the NBN corporation:</w:t>
      </w:r>
    </w:p>
    <w:p w14:paraId="3B6F474B" w14:textId="77777777" w:rsidR="003A3D63" w:rsidRPr="00B45E04" w:rsidRDefault="003A3D63" w:rsidP="003A3D63">
      <w:pPr>
        <w:pStyle w:val="paragraphsub"/>
      </w:pPr>
      <w:r w:rsidRPr="00B45E04">
        <w:tab/>
        <w:t>(i)</w:t>
      </w:r>
      <w:r w:rsidRPr="00B45E04">
        <w:tab/>
        <w:t>owns or controls one or more facilities; or</w:t>
      </w:r>
    </w:p>
    <w:p w14:paraId="370EE023" w14:textId="77777777" w:rsidR="003A3D63" w:rsidRPr="00B45E04" w:rsidRDefault="003A3D63" w:rsidP="003A3D63">
      <w:pPr>
        <w:pStyle w:val="paragraphsub"/>
      </w:pPr>
      <w:r w:rsidRPr="00B45E04">
        <w:tab/>
        <w:t>(ii)</w:t>
      </w:r>
      <w:r w:rsidRPr="00B45E04">
        <w:tab/>
        <w:t>is a nominated carrier in relation to one or more facilities; and</w:t>
      </w:r>
    </w:p>
    <w:p w14:paraId="50B97B07" w14:textId="77777777" w:rsidR="003A3D63" w:rsidRPr="00B45E04" w:rsidRDefault="003A3D63" w:rsidP="003A3D63">
      <w:pPr>
        <w:pStyle w:val="paragraph"/>
      </w:pPr>
      <w:r w:rsidRPr="00B45E04">
        <w:tab/>
        <w:t>(c)</w:t>
      </w:r>
      <w:r w:rsidRPr="00B45E04">
        <w:tab/>
        <w:t>the NBN corporation refuses to permit interconnection of those facilities at a particular location with one or more facilities of:</w:t>
      </w:r>
    </w:p>
    <w:p w14:paraId="76B18CFD" w14:textId="77777777" w:rsidR="003A3D63" w:rsidRPr="00B45E04" w:rsidRDefault="003A3D63" w:rsidP="003A3D63">
      <w:pPr>
        <w:pStyle w:val="paragraphsub"/>
      </w:pPr>
      <w:r w:rsidRPr="00B45E04">
        <w:tab/>
        <w:t>(i)</w:t>
      </w:r>
      <w:r w:rsidRPr="00B45E04">
        <w:tab/>
        <w:t>a service provider; or</w:t>
      </w:r>
    </w:p>
    <w:p w14:paraId="147AB0C3" w14:textId="77777777" w:rsidR="003A3D63" w:rsidRPr="00B45E04" w:rsidRDefault="003A3D63" w:rsidP="003A3D63">
      <w:pPr>
        <w:pStyle w:val="paragraphsub"/>
      </w:pPr>
      <w:r w:rsidRPr="00B45E04">
        <w:tab/>
        <w:t>(ii)</w:t>
      </w:r>
      <w:r w:rsidRPr="00B45E04">
        <w:tab/>
        <w:t>a utility; and</w:t>
      </w:r>
    </w:p>
    <w:p w14:paraId="41DBDD37" w14:textId="77777777" w:rsidR="003A3D63" w:rsidRPr="00B45E04" w:rsidRDefault="003A3D63" w:rsidP="003A3D63">
      <w:pPr>
        <w:pStyle w:val="paragraph"/>
      </w:pPr>
      <w:r w:rsidRPr="00B45E04">
        <w:tab/>
        <w:t>(d)</w:t>
      </w:r>
      <w:r w:rsidRPr="00B45E04">
        <w:tab/>
        <w:t>the location is not a listed point of interconnection; and</w:t>
      </w:r>
    </w:p>
    <w:p w14:paraId="2AC25F8C" w14:textId="77777777" w:rsidR="003A3D63" w:rsidRPr="00B45E04" w:rsidRDefault="003A3D63" w:rsidP="003A3D63">
      <w:pPr>
        <w:pStyle w:val="paragraph"/>
      </w:pPr>
      <w:r w:rsidRPr="00B45E04">
        <w:lastRenderedPageBreak/>
        <w:tab/>
        <w:t>(e)</w:t>
      </w:r>
      <w:r w:rsidRPr="00B45E04">
        <w:tab/>
        <w:t>the refusal is reasonably necessary to achieve uniform national pricing of eligible services supplied by the NBN corporation to service providers and utilities;</w:t>
      </w:r>
    </w:p>
    <w:p w14:paraId="7DD84C28" w14:textId="77777777" w:rsidR="003A3D63" w:rsidRPr="00B45E04" w:rsidRDefault="003A3D63" w:rsidP="003A3D63">
      <w:pPr>
        <w:pStyle w:val="subsection2"/>
      </w:pPr>
      <w:r w:rsidRPr="00B45E04">
        <w:t>the refusal is authorised for the purposes of subsection</w:t>
      </w:r>
      <w:r w:rsidR="001A2F50" w:rsidRPr="00B45E04">
        <w:t> </w:t>
      </w:r>
      <w:r w:rsidRPr="00B45E04">
        <w:t>51(1).</w:t>
      </w:r>
    </w:p>
    <w:p w14:paraId="6DEE939D" w14:textId="77777777" w:rsidR="003A3D63" w:rsidRPr="00B45E04" w:rsidRDefault="00D2082F" w:rsidP="003A3D63">
      <w:pPr>
        <w:pStyle w:val="notetext"/>
      </w:pPr>
      <w:r w:rsidRPr="00B45E04">
        <w:t>Note:</w:t>
      </w:r>
      <w:r w:rsidR="003A3D63" w:rsidRPr="00B45E04">
        <w:tab/>
        <w:t xml:space="preserve">For </w:t>
      </w:r>
      <w:r w:rsidR="003A3D63" w:rsidRPr="00B45E04">
        <w:rPr>
          <w:b/>
          <w:i/>
        </w:rPr>
        <w:t>listed point of interconnection</w:t>
      </w:r>
      <w:r w:rsidR="003A3D63" w:rsidRPr="00B45E04">
        <w:t xml:space="preserve">, see </w:t>
      </w:r>
      <w:r w:rsidR="002F06D1" w:rsidRPr="00B45E04">
        <w:t>section 1</w:t>
      </w:r>
      <w:r w:rsidR="003A3D63" w:rsidRPr="00B45E04">
        <w:t>51DB.</w:t>
      </w:r>
    </w:p>
    <w:p w14:paraId="74A1DC40" w14:textId="77777777" w:rsidR="003A3D63" w:rsidRPr="00B45E04" w:rsidRDefault="003A3D63" w:rsidP="003A3D63">
      <w:pPr>
        <w:pStyle w:val="SubsectionHead"/>
      </w:pPr>
      <w:r w:rsidRPr="00B45E04">
        <w:t>Authorised conduct—bundling of designated access services</w:t>
      </w:r>
    </w:p>
    <w:p w14:paraId="008B8AF3" w14:textId="77777777" w:rsidR="003A3D63" w:rsidRPr="00B45E04" w:rsidRDefault="003A3D63" w:rsidP="003A3D63">
      <w:pPr>
        <w:pStyle w:val="subsection"/>
      </w:pPr>
      <w:r w:rsidRPr="00B45E04">
        <w:tab/>
        <w:t>(3)</w:t>
      </w:r>
      <w:r w:rsidRPr="00B45E04">
        <w:tab/>
        <w:t>If:</w:t>
      </w:r>
    </w:p>
    <w:p w14:paraId="045E3DF5" w14:textId="77777777" w:rsidR="003A3D63" w:rsidRPr="00B45E04" w:rsidRDefault="003A3D63" w:rsidP="003A3D63">
      <w:pPr>
        <w:pStyle w:val="paragraph"/>
      </w:pPr>
      <w:r w:rsidRPr="00B45E04">
        <w:tab/>
        <w:t>(a)</w:t>
      </w:r>
      <w:r w:rsidRPr="00B45E04">
        <w:tab/>
        <w:t>an NBN corporation is a carrier or carriage service provider; and</w:t>
      </w:r>
    </w:p>
    <w:p w14:paraId="2E7BA3E4" w14:textId="77777777" w:rsidR="003A3D63" w:rsidRPr="00B45E04" w:rsidRDefault="003A3D63" w:rsidP="003A3D63">
      <w:pPr>
        <w:pStyle w:val="paragraph"/>
      </w:pPr>
      <w:r w:rsidRPr="00B45E04">
        <w:tab/>
        <w:t>(b)</w:t>
      </w:r>
      <w:r w:rsidRPr="00B45E04">
        <w:tab/>
        <w:t>the NBN corporation:</w:t>
      </w:r>
    </w:p>
    <w:p w14:paraId="584B3687" w14:textId="77777777" w:rsidR="003A3D63" w:rsidRPr="00B45E04" w:rsidRDefault="003A3D63" w:rsidP="003A3D63">
      <w:pPr>
        <w:pStyle w:val="paragraphsub"/>
      </w:pPr>
      <w:r w:rsidRPr="00B45E04">
        <w:tab/>
        <w:t>(i)</w:t>
      </w:r>
      <w:r w:rsidRPr="00B45E04">
        <w:tab/>
        <w:t>refuses to supply; or</w:t>
      </w:r>
    </w:p>
    <w:p w14:paraId="5877CBA5" w14:textId="77777777" w:rsidR="003A3D63" w:rsidRPr="00B45E04" w:rsidRDefault="003A3D63" w:rsidP="003A3D63">
      <w:pPr>
        <w:pStyle w:val="paragraphsub"/>
      </w:pPr>
      <w:r w:rsidRPr="00B45E04">
        <w:tab/>
        <w:t>(ii)</w:t>
      </w:r>
      <w:r w:rsidRPr="00B45E04">
        <w:tab/>
        <w:t>refuses to offer to supply;</w:t>
      </w:r>
    </w:p>
    <w:p w14:paraId="06CC5EFF" w14:textId="77777777" w:rsidR="003A3D63" w:rsidRPr="00B45E04" w:rsidRDefault="003A3D63" w:rsidP="003A3D63">
      <w:pPr>
        <w:pStyle w:val="paragraph"/>
      </w:pPr>
      <w:r w:rsidRPr="00B45E04">
        <w:tab/>
      </w:r>
      <w:r w:rsidRPr="00B45E04">
        <w:tab/>
        <w:t>a designated access service to a service provider or utility unless the service provider or utility acquires, or agrees to acquire, one or more other designated access services (other than voice telephony facilitation services) from the NBN corporation; and</w:t>
      </w:r>
    </w:p>
    <w:p w14:paraId="69651F3F" w14:textId="77777777" w:rsidR="003A3D63" w:rsidRPr="00B45E04" w:rsidRDefault="003A3D63" w:rsidP="003A3D63">
      <w:pPr>
        <w:pStyle w:val="paragraph"/>
      </w:pPr>
      <w:r w:rsidRPr="00B45E04">
        <w:tab/>
        <w:t>(c)</w:t>
      </w:r>
      <w:r w:rsidRPr="00B45E04">
        <w:tab/>
        <w:t>the refusal is reasonably necessary to achieve uniform national pricing of eligible services supplied by the NBN corporation to service providers and utilities;</w:t>
      </w:r>
    </w:p>
    <w:p w14:paraId="676CA015" w14:textId="77777777" w:rsidR="003A3D63" w:rsidRPr="00B45E04" w:rsidRDefault="003A3D63" w:rsidP="003A3D63">
      <w:pPr>
        <w:pStyle w:val="subsection2"/>
      </w:pPr>
      <w:r w:rsidRPr="00B45E04">
        <w:t>the refusal is authorised for the purposes of subsection</w:t>
      </w:r>
      <w:r w:rsidR="001A2F50" w:rsidRPr="00B45E04">
        <w:t> </w:t>
      </w:r>
      <w:r w:rsidRPr="00B45E04">
        <w:t>51(1).</w:t>
      </w:r>
    </w:p>
    <w:p w14:paraId="4D462A8F" w14:textId="77777777" w:rsidR="003A3D63" w:rsidRPr="00B45E04" w:rsidRDefault="003A3D63" w:rsidP="003A3D63">
      <w:pPr>
        <w:pStyle w:val="SubsectionHead"/>
      </w:pPr>
      <w:r w:rsidRPr="00B45E04">
        <w:t>Authorised conduct—uniform national pricing</w:t>
      </w:r>
    </w:p>
    <w:p w14:paraId="17DB7D21" w14:textId="77777777" w:rsidR="003A3D63" w:rsidRPr="00B45E04" w:rsidRDefault="003A3D63" w:rsidP="003A3D63">
      <w:pPr>
        <w:pStyle w:val="subsection"/>
      </w:pPr>
      <w:r w:rsidRPr="00B45E04">
        <w:tab/>
        <w:t>(4)</w:t>
      </w:r>
      <w:r w:rsidRPr="00B45E04">
        <w:tab/>
        <w:t>If an NBN corporation engages in conduct that is reasonably necessary to achieve uniform national pricing of eligible services supplied by the NBN corporation to service providers and utilities, that conduct is authorised for the purposes of subsection</w:t>
      </w:r>
      <w:r w:rsidR="001A2F50" w:rsidRPr="00B45E04">
        <w:t> </w:t>
      </w:r>
      <w:r w:rsidRPr="00B45E04">
        <w:t>51(1).</w:t>
      </w:r>
    </w:p>
    <w:p w14:paraId="5A5C11E9" w14:textId="77777777" w:rsidR="003A3D63" w:rsidRPr="00B45E04" w:rsidRDefault="003A3D63" w:rsidP="003A3D63">
      <w:pPr>
        <w:pStyle w:val="SubsectionHead"/>
      </w:pPr>
      <w:r w:rsidRPr="00B45E04">
        <w:t>Uniform national pricing</w:t>
      </w:r>
    </w:p>
    <w:p w14:paraId="1927F6F5" w14:textId="22CA26A8" w:rsidR="003A3D63" w:rsidRPr="00B45E04" w:rsidRDefault="003A3D63" w:rsidP="003A3D63">
      <w:pPr>
        <w:pStyle w:val="subsection"/>
      </w:pPr>
      <w:r w:rsidRPr="00B45E04">
        <w:tab/>
        <w:t>(5)</w:t>
      </w:r>
      <w:r w:rsidRPr="00B45E04">
        <w:tab/>
        <w:t>For the purposes of this section, uniform national pricing of an eligible service supplied, or offered to be supplied, by an NBN corporation to service providers and utilities is achieved, if, and only if, the price</w:t>
      </w:r>
      <w:r w:rsidR="001C3D7C">
        <w:noBreakHyphen/>
      </w:r>
      <w:r w:rsidRPr="00B45E04">
        <w:t xml:space="preserve">related terms and conditions on which the NBN </w:t>
      </w:r>
      <w:r w:rsidRPr="00B45E04">
        <w:lastRenderedPageBreak/>
        <w:t>corporation supplies, or offers to supply, the eligible service to service providers and utilities are the same throughout Australia.</w:t>
      </w:r>
    </w:p>
    <w:p w14:paraId="2D39CA48" w14:textId="77777777" w:rsidR="003A3D63" w:rsidRPr="00B45E04" w:rsidRDefault="003A3D63" w:rsidP="003A3D63">
      <w:pPr>
        <w:pStyle w:val="subsection"/>
      </w:pPr>
      <w:r w:rsidRPr="00B45E04">
        <w:tab/>
        <w:t>(6)</w:t>
      </w:r>
      <w:r w:rsidRPr="00B45E04">
        <w:tab/>
        <w:t>For the purposes of this section, in determining whether there is uniform national pricing of an eligible service supplied, or offered to be supplied, by an NBN corporation, disregard any discrimination by the NBN corporation against another person on the grounds that the NBN corporation has reasonable grounds to believe that the other person would fail, to a material extent, to comply with the terms and conditions on which the NBN corporation supplies, or on which the NBN corporation is reasonably likely to supply, the eligible service.</w:t>
      </w:r>
    </w:p>
    <w:p w14:paraId="1D11E541" w14:textId="77777777" w:rsidR="003A3D63" w:rsidRPr="00B45E04" w:rsidRDefault="003A3D63" w:rsidP="003A3D63">
      <w:pPr>
        <w:pStyle w:val="subsection"/>
      </w:pPr>
      <w:r w:rsidRPr="00B45E04">
        <w:tab/>
        <w:t>(6A)</w:t>
      </w:r>
      <w:r w:rsidRPr="00B45E04">
        <w:tab/>
        <w:t xml:space="preserve">Examples of grounds for believing as mentioned in </w:t>
      </w:r>
      <w:r w:rsidR="001A2F50" w:rsidRPr="00B45E04">
        <w:t>subsection (</w:t>
      </w:r>
      <w:r w:rsidRPr="00B45E04">
        <w:t>6) include:</w:t>
      </w:r>
    </w:p>
    <w:p w14:paraId="5294B1D3" w14:textId="77777777" w:rsidR="003A3D63" w:rsidRPr="00B45E04" w:rsidRDefault="003A3D63" w:rsidP="003A3D63">
      <w:pPr>
        <w:pStyle w:val="paragraph"/>
      </w:pPr>
      <w:r w:rsidRPr="00B45E04">
        <w:tab/>
        <w:t>(a)</w:t>
      </w:r>
      <w:r w:rsidRPr="00B45E04">
        <w:tab/>
        <w:t>evidence that the other person is not creditworthy; and</w:t>
      </w:r>
    </w:p>
    <w:p w14:paraId="2D76C2DF" w14:textId="77777777" w:rsidR="003A3D63" w:rsidRPr="00B45E04" w:rsidRDefault="003A3D63" w:rsidP="003A3D63">
      <w:pPr>
        <w:pStyle w:val="paragraph"/>
      </w:pPr>
      <w:r w:rsidRPr="00B45E04">
        <w:tab/>
        <w:t>(b)</w:t>
      </w:r>
      <w:r w:rsidRPr="00B45E04">
        <w:tab/>
        <w:t>repeated failures by the other person to comply with the terms and conditions on which the same or a similar eligible service has been supplied (whether or not by the NBN corporation).</w:t>
      </w:r>
    </w:p>
    <w:p w14:paraId="401EA8F9" w14:textId="77777777" w:rsidR="003A3D63" w:rsidRPr="00B45E04" w:rsidRDefault="003A3D63" w:rsidP="003A3D63">
      <w:pPr>
        <w:pStyle w:val="subsection"/>
      </w:pPr>
      <w:r w:rsidRPr="00B45E04">
        <w:tab/>
        <w:t>(7)</w:t>
      </w:r>
      <w:r w:rsidRPr="00B45E04">
        <w:tab/>
        <w:t>For the purposes of this section, in determining whether eligible services are characterised as:</w:t>
      </w:r>
    </w:p>
    <w:p w14:paraId="734528A1" w14:textId="77777777" w:rsidR="003A3D63" w:rsidRPr="00B45E04" w:rsidRDefault="003A3D63" w:rsidP="003A3D63">
      <w:pPr>
        <w:pStyle w:val="paragraph"/>
      </w:pPr>
      <w:r w:rsidRPr="00B45E04">
        <w:tab/>
        <w:t>(a)</w:t>
      </w:r>
      <w:r w:rsidRPr="00B45E04">
        <w:tab/>
        <w:t>the same eligible service; or</w:t>
      </w:r>
    </w:p>
    <w:p w14:paraId="3F348FF7" w14:textId="77777777" w:rsidR="003A3D63" w:rsidRPr="00B45E04" w:rsidRDefault="003A3D63" w:rsidP="003A3D63">
      <w:pPr>
        <w:pStyle w:val="paragraph"/>
      </w:pPr>
      <w:r w:rsidRPr="00B45E04">
        <w:tab/>
        <w:t>(b)</w:t>
      </w:r>
      <w:r w:rsidRPr="00B45E04">
        <w:tab/>
        <w:t>different eligible services;</w:t>
      </w:r>
    </w:p>
    <w:p w14:paraId="5E83CAB9" w14:textId="77777777" w:rsidR="003A3D63" w:rsidRPr="00B45E04" w:rsidRDefault="003A3D63" w:rsidP="003A3D63">
      <w:pPr>
        <w:pStyle w:val="subsection2"/>
      </w:pPr>
      <w:r w:rsidRPr="00B45E04">
        <w:t>it is immaterial whether the services are supplied, or offered to be supplied, using:</w:t>
      </w:r>
    </w:p>
    <w:p w14:paraId="01050CCD" w14:textId="77777777" w:rsidR="003A3D63" w:rsidRPr="00B45E04" w:rsidRDefault="003A3D63" w:rsidP="003A3D63">
      <w:pPr>
        <w:pStyle w:val="paragraph"/>
      </w:pPr>
      <w:r w:rsidRPr="00B45E04">
        <w:tab/>
        <w:t>(c)</w:t>
      </w:r>
      <w:r w:rsidRPr="00B45E04">
        <w:tab/>
        <w:t>the same facilities or kinds of facilities; or</w:t>
      </w:r>
    </w:p>
    <w:p w14:paraId="39C8D609" w14:textId="77777777" w:rsidR="003A3D63" w:rsidRPr="00B45E04" w:rsidRDefault="003A3D63" w:rsidP="003A3D63">
      <w:pPr>
        <w:pStyle w:val="paragraph"/>
      </w:pPr>
      <w:r w:rsidRPr="00B45E04">
        <w:tab/>
        <w:t>(d)</w:t>
      </w:r>
      <w:r w:rsidRPr="00B45E04">
        <w:tab/>
        <w:t>different facilities or kinds of facilities.</w:t>
      </w:r>
    </w:p>
    <w:p w14:paraId="68C7EEA3" w14:textId="77777777" w:rsidR="003A3D63" w:rsidRPr="00B45E04" w:rsidRDefault="003A3D63" w:rsidP="003A3D63">
      <w:pPr>
        <w:pStyle w:val="subsection"/>
      </w:pPr>
      <w:r w:rsidRPr="00B45E04">
        <w:tab/>
        <w:t>(8)</w:t>
      </w:r>
      <w:r w:rsidRPr="00B45E04">
        <w:tab/>
        <w:t>For example, the same eligible service could be supplied, or offered to be supplied, using:</w:t>
      </w:r>
    </w:p>
    <w:p w14:paraId="591AC093" w14:textId="77777777" w:rsidR="003A3D63" w:rsidRPr="00B45E04" w:rsidRDefault="003A3D63" w:rsidP="003A3D63">
      <w:pPr>
        <w:pStyle w:val="paragraph"/>
      </w:pPr>
      <w:r w:rsidRPr="00B45E04">
        <w:tab/>
        <w:t>(a)</w:t>
      </w:r>
      <w:r w:rsidRPr="00B45E04">
        <w:tab/>
        <w:t>an optical fibre line; or</w:t>
      </w:r>
    </w:p>
    <w:p w14:paraId="725AADAD" w14:textId="77777777" w:rsidR="003A3D63" w:rsidRPr="00B45E04" w:rsidRDefault="003A3D63" w:rsidP="003A3D63">
      <w:pPr>
        <w:pStyle w:val="paragraph"/>
      </w:pPr>
      <w:r w:rsidRPr="00B45E04">
        <w:tab/>
        <w:t>(b)</w:t>
      </w:r>
      <w:r w:rsidRPr="00B45E04">
        <w:tab/>
        <w:t>terrestrial radiocommunications equipment; or</w:t>
      </w:r>
    </w:p>
    <w:p w14:paraId="1BC5C3BB" w14:textId="77777777" w:rsidR="003A3D63" w:rsidRPr="00B45E04" w:rsidRDefault="003A3D63" w:rsidP="003A3D63">
      <w:pPr>
        <w:pStyle w:val="paragraph"/>
      </w:pPr>
      <w:r w:rsidRPr="00B45E04">
        <w:tab/>
        <w:t>(c)</w:t>
      </w:r>
      <w:r w:rsidRPr="00B45E04">
        <w:tab/>
        <w:t>a satellite.</w:t>
      </w:r>
    </w:p>
    <w:p w14:paraId="0CF29668" w14:textId="77777777" w:rsidR="003A3D63" w:rsidRPr="00B45E04" w:rsidRDefault="003A3D63" w:rsidP="003A3D63">
      <w:pPr>
        <w:pStyle w:val="SubsectionHead"/>
      </w:pPr>
      <w:r w:rsidRPr="00B45E04">
        <w:lastRenderedPageBreak/>
        <w:t>Definitions</w:t>
      </w:r>
    </w:p>
    <w:p w14:paraId="5180D378" w14:textId="77777777" w:rsidR="003A3D63" w:rsidRPr="00B45E04" w:rsidRDefault="003A3D63" w:rsidP="003A3D63">
      <w:pPr>
        <w:pStyle w:val="subsection"/>
      </w:pPr>
      <w:r w:rsidRPr="00B45E04">
        <w:tab/>
        <w:t>(9)</w:t>
      </w:r>
      <w:r w:rsidRPr="00B45E04">
        <w:tab/>
        <w:t>In this section:</w:t>
      </w:r>
    </w:p>
    <w:p w14:paraId="563D8B91" w14:textId="77777777" w:rsidR="003A3D63" w:rsidRPr="00B45E04" w:rsidRDefault="003A3D63" w:rsidP="003A3D63">
      <w:pPr>
        <w:pStyle w:val="Definition"/>
      </w:pPr>
      <w:r w:rsidRPr="00B45E04">
        <w:rPr>
          <w:b/>
          <w:i/>
        </w:rPr>
        <w:t>access virtual circuit service</w:t>
      </w:r>
      <w:r w:rsidRPr="00B45E04">
        <w:t xml:space="preserve"> means an eligible service that is known as:</w:t>
      </w:r>
    </w:p>
    <w:p w14:paraId="122025E0" w14:textId="77777777" w:rsidR="003A3D63" w:rsidRPr="00B45E04" w:rsidRDefault="003A3D63" w:rsidP="003A3D63">
      <w:pPr>
        <w:pStyle w:val="paragraph"/>
      </w:pPr>
      <w:r w:rsidRPr="00B45E04">
        <w:tab/>
        <w:t>(a)</w:t>
      </w:r>
      <w:r w:rsidRPr="00B45E04">
        <w:tab/>
        <w:t>an access virtual circuit service; or</w:t>
      </w:r>
    </w:p>
    <w:p w14:paraId="7659C0F0" w14:textId="77777777" w:rsidR="003A3D63" w:rsidRPr="00B45E04" w:rsidRDefault="003A3D63" w:rsidP="003A3D63">
      <w:pPr>
        <w:pStyle w:val="paragraph"/>
      </w:pPr>
      <w:r w:rsidRPr="00B45E04">
        <w:tab/>
        <w:t>(b)</w:t>
      </w:r>
      <w:r w:rsidRPr="00B45E04">
        <w:tab/>
        <w:t>the access virtual circuit component of a fibre access service.</w:t>
      </w:r>
    </w:p>
    <w:p w14:paraId="6C4BAAB9" w14:textId="77777777" w:rsidR="003A3D63" w:rsidRPr="00B45E04" w:rsidRDefault="003A3D63" w:rsidP="003A3D63">
      <w:pPr>
        <w:pStyle w:val="Definition"/>
      </w:pPr>
      <w:r w:rsidRPr="00B45E04">
        <w:rPr>
          <w:b/>
          <w:i/>
        </w:rPr>
        <w:t>connectivity virtual circuit service</w:t>
      </w:r>
      <w:r w:rsidRPr="00B45E04">
        <w:t xml:space="preserve"> means an eligible service that is known as:</w:t>
      </w:r>
    </w:p>
    <w:p w14:paraId="2DE17F02" w14:textId="77777777" w:rsidR="003A3D63" w:rsidRPr="00B45E04" w:rsidRDefault="003A3D63" w:rsidP="003A3D63">
      <w:pPr>
        <w:pStyle w:val="paragraph"/>
      </w:pPr>
      <w:r w:rsidRPr="00B45E04">
        <w:tab/>
        <w:t>(a)</w:t>
      </w:r>
      <w:r w:rsidRPr="00B45E04">
        <w:tab/>
        <w:t>a connectivity virtual circuit service; or</w:t>
      </w:r>
    </w:p>
    <w:p w14:paraId="3ED236AF" w14:textId="77777777" w:rsidR="003A3D63" w:rsidRPr="00B45E04" w:rsidRDefault="003A3D63" w:rsidP="003A3D63">
      <w:pPr>
        <w:pStyle w:val="paragraph"/>
      </w:pPr>
      <w:r w:rsidRPr="00B45E04">
        <w:tab/>
        <w:t>(b)</w:t>
      </w:r>
      <w:r w:rsidRPr="00B45E04">
        <w:tab/>
        <w:t>the connectivity virtual circuit component of a fibre access service.</w:t>
      </w:r>
    </w:p>
    <w:p w14:paraId="2188B1F1" w14:textId="77777777" w:rsidR="003A3D63" w:rsidRPr="00B45E04" w:rsidRDefault="003A3D63" w:rsidP="009D597B">
      <w:pPr>
        <w:pStyle w:val="Definition"/>
        <w:keepNext/>
      </w:pPr>
      <w:r w:rsidRPr="00B45E04">
        <w:rPr>
          <w:b/>
          <w:i/>
        </w:rPr>
        <w:t>designated access service</w:t>
      </w:r>
      <w:r w:rsidRPr="00B45E04">
        <w:t xml:space="preserve"> means:</w:t>
      </w:r>
    </w:p>
    <w:p w14:paraId="141F2047" w14:textId="77777777" w:rsidR="003A3D63" w:rsidRPr="00B45E04" w:rsidRDefault="003A3D63" w:rsidP="003A3D63">
      <w:pPr>
        <w:pStyle w:val="paragraph"/>
      </w:pPr>
      <w:r w:rsidRPr="00B45E04">
        <w:tab/>
        <w:t>(a)</w:t>
      </w:r>
      <w:r w:rsidRPr="00B45E04">
        <w:tab/>
        <w:t>an access virtual circuit service; or</w:t>
      </w:r>
    </w:p>
    <w:p w14:paraId="09260057" w14:textId="77777777" w:rsidR="003A3D63" w:rsidRPr="00B45E04" w:rsidRDefault="003A3D63" w:rsidP="003A3D63">
      <w:pPr>
        <w:pStyle w:val="paragraph"/>
      </w:pPr>
      <w:r w:rsidRPr="00B45E04">
        <w:tab/>
        <w:t>(b)</w:t>
      </w:r>
      <w:r w:rsidRPr="00B45E04">
        <w:tab/>
        <w:t>a connectivity virtual circuit service; or</w:t>
      </w:r>
    </w:p>
    <w:p w14:paraId="11E7B418" w14:textId="0443D0B9" w:rsidR="003A3D63" w:rsidRPr="00B45E04" w:rsidRDefault="003A3D63" w:rsidP="003A3D63">
      <w:pPr>
        <w:pStyle w:val="paragraph"/>
      </w:pPr>
      <w:r w:rsidRPr="00B45E04">
        <w:tab/>
        <w:t>(c)</w:t>
      </w:r>
      <w:r w:rsidRPr="00B45E04">
        <w:tab/>
        <w:t>a network</w:t>
      </w:r>
      <w:r w:rsidR="001C3D7C">
        <w:noBreakHyphen/>
      </w:r>
      <w:r w:rsidRPr="00B45E04">
        <w:t>network interface service; or</w:t>
      </w:r>
    </w:p>
    <w:p w14:paraId="00F4AFD3" w14:textId="77777777" w:rsidR="003A3D63" w:rsidRPr="00B45E04" w:rsidRDefault="003A3D63" w:rsidP="003A3D63">
      <w:pPr>
        <w:pStyle w:val="paragraph"/>
      </w:pPr>
      <w:r w:rsidRPr="00B45E04">
        <w:tab/>
        <w:t>(d)</w:t>
      </w:r>
      <w:r w:rsidRPr="00B45E04">
        <w:tab/>
        <w:t>a user network interface service; or</w:t>
      </w:r>
    </w:p>
    <w:p w14:paraId="4609E07C" w14:textId="77777777" w:rsidR="003A3D63" w:rsidRPr="00B45E04" w:rsidRDefault="003A3D63" w:rsidP="003A3D63">
      <w:pPr>
        <w:pStyle w:val="paragraph"/>
      </w:pPr>
      <w:r w:rsidRPr="00B45E04">
        <w:tab/>
        <w:t>(e)</w:t>
      </w:r>
      <w:r w:rsidRPr="00B45E04">
        <w:tab/>
        <w:t>a voice telephony facilitation service.</w:t>
      </w:r>
    </w:p>
    <w:p w14:paraId="03F5BCAF" w14:textId="77777777" w:rsidR="003A3D63" w:rsidRPr="00B45E04" w:rsidRDefault="003A3D63" w:rsidP="003A3D63">
      <w:pPr>
        <w:pStyle w:val="Definition"/>
      </w:pPr>
      <w:r w:rsidRPr="00B45E04">
        <w:rPr>
          <w:b/>
          <w:i/>
        </w:rPr>
        <w:t>eligible service</w:t>
      </w:r>
      <w:r w:rsidRPr="00B45E04">
        <w:t xml:space="preserve"> has the same meaning as in </w:t>
      </w:r>
      <w:r w:rsidR="002F06D1" w:rsidRPr="00B45E04">
        <w:t>section 1</w:t>
      </w:r>
      <w:r w:rsidRPr="00B45E04">
        <w:t>52AL.</w:t>
      </w:r>
    </w:p>
    <w:p w14:paraId="05543708" w14:textId="77777777" w:rsidR="003A3D63" w:rsidRPr="00B45E04" w:rsidRDefault="003A3D63" w:rsidP="003A3D63">
      <w:pPr>
        <w:pStyle w:val="Definition"/>
      </w:pPr>
      <w:r w:rsidRPr="00B45E04">
        <w:rPr>
          <w:b/>
          <w:i/>
        </w:rPr>
        <w:t xml:space="preserve">listed point of interconnection </w:t>
      </w:r>
      <w:r w:rsidRPr="00B45E04">
        <w:t xml:space="preserve">has the meaning given by </w:t>
      </w:r>
      <w:r w:rsidR="002F06D1" w:rsidRPr="00B45E04">
        <w:t>section 1</w:t>
      </w:r>
      <w:r w:rsidRPr="00B45E04">
        <w:t>51DB.</w:t>
      </w:r>
    </w:p>
    <w:p w14:paraId="0ACFDCE4" w14:textId="1472C2D1" w:rsidR="003A3D63" w:rsidRPr="00B45E04" w:rsidRDefault="003A3D63" w:rsidP="003A3D63">
      <w:pPr>
        <w:pStyle w:val="Definition"/>
      </w:pPr>
      <w:r w:rsidRPr="00B45E04">
        <w:rPr>
          <w:b/>
          <w:i/>
        </w:rPr>
        <w:t>network</w:t>
      </w:r>
      <w:r w:rsidR="001C3D7C">
        <w:rPr>
          <w:b/>
          <w:i/>
        </w:rPr>
        <w:noBreakHyphen/>
      </w:r>
      <w:r w:rsidRPr="00B45E04">
        <w:rPr>
          <w:b/>
          <w:i/>
        </w:rPr>
        <w:t>network interface service</w:t>
      </w:r>
      <w:r w:rsidRPr="00B45E04">
        <w:t xml:space="preserve"> means an eligible service that is known as:</w:t>
      </w:r>
    </w:p>
    <w:p w14:paraId="6359C608" w14:textId="0843630F" w:rsidR="003A3D63" w:rsidRPr="00B45E04" w:rsidRDefault="003A3D63" w:rsidP="003A3D63">
      <w:pPr>
        <w:pStyle w:val="paragraph"/>
      </w:pPr>
      <w:r w:rsidRPr="00B45E04">
        <w:tab/>
        <w:t>(a)</w:t>
      </w:r>
      <w:r w:rsidRPr="00B45E04">
        <w:tab/>
        <w:t>a network</w:t>
      </w:r>
      <w:r w:rsidR="001C3D7C">
        <w:noBreakHyphen/>
      </w:r>
      <w:r w:rsidRPr="00B45E04">
        <w:t>network interface service; or</w:t>
      </w:r>
    </w:p>
    <w:p w14:paraId="060F0B62" w14:textId="4247B23C" w:rsidR="003A3D63" w:rsidRPr="00B45E04" w:rsidRDefault="003A3D63" w:rsidP="003A3D63">
      <w:pPr>
        <w:pStyle w:val="paragraph"/>
      </w:pPr>
      <w:r w:rsidRPr="00B45E04">
        <w:tab/>
        <w:t>(b)</w:t>
      </w:r>
      <w:r w:rsidRPr="00B45E04">
        <w:tab/>
        <w:t>the network</w:t>
      </w:r>
      <w:r w:rsidR="001C3D7C">
        <w:noBreakHyphen/>
      </w:r>
      <w:r w:rsidRPr="00B45E04">
        <w:t>network interface component of a fibre access service.</w:t>
      </w:r>
    </w:p>
    <w:p w14:paraId="0A34665A" w14:textId="77777777" w:rsidR="003A3D63" w:rsidRPr="00B45E04" w:rsidRDefault="003A3D63" w:rsidP="003A3D63">
      <w:pPr>
        <w:pStyle w:val="Definition"/>
        <w:rPr>
          <w:i/>
        </w:rPr>
      </w:pPr>
      <w:r w:rsidRPr="00B45E04">
        <w:rPr>
          <w:b/>
          <w:i/>
        </w:rPr>
        <w:t>nominated carrier</w:t>
      </w:r>
      <w:r w:rsidRPr="00B45E04">
        <w:t xml:space="preserve"> has the same meaning as in the </w:t>
      </w:r>
      <w:r w:rsidRPr="00B45E04">
        <w:rPr>
          <w:i/>
        </w:rPr>
        <w:t>Telecommunications Act 1997.</w:t>
      </w:r>
    </w:p>
    <w:p w14:paraId="17474392" w14:textId="77777777" w:rsidR="003A3D63" w:rsidRPr="00B45E04" w:rsidRDefault="003A3D63" w:rsidP="003A3D63">
      <w:pPr>
        <w:pStyle w:val="Definition"/>
      </w:pPr>
      <w:r w:rsidRPr="00B45E04">
        <w:rPr>
          <w:b/>
          <w:i/>
        </w:rPr>
        <w:t xml:space="preserve">point of interconnection </w:t>
      </w:r>
      <w:r w:rsidRPr="00B45E04">
        <w:t>means a location for the interconnection of facilities.</w:t>
      </w:r>
    </w:p>
    <w:p w14:paraId="23F7E659" w14:textId="761DA29C" w:rsidR="003A3D63" w:rsidRPr="00B45E04" w:rsidRDefault="003A3D63" w:rsidP="003A3D63">
      <w:pPr>
        <w:pStyle w:val="Definition"/>
      </w:pPr>
      <w:r w:rsidRPr="00B45E04">
        <w:rPr>
          <w:b/>
          <w:i/>
        </w:rPr>
        <w:lastRenderedPageBreak/>
        <w:t>price</w:t>
      </w:r>
      <w:r w:rsidR="001C3D7C">
        <w:rPr>
          <w:b/>
          <w:i/>
        </w:rPr>
        <w:noBreakHyphen/>
      </w:r>
      <w:r w:rsidRPr="00B45E04">
        <w:rPr>
          <w:b/>
          <w:i/>
        </w:rPr>
        <w:t>related terms and conditions</w:t>
      </w:r>
      <w:r w:rsidRPr="00B45E04">
        <w:t xml:space="preserve"> means terms and conditions relating to price or a method of ascertaining price.</w:t>
      </w:r>
    </w:p>
    <w:p w14:paraId="784CA18C" w14:textId="77777777" w:rsidR="003A3D63" w:rsidRPr="00B45E04" w:rsidRDefault="003A3D63" w:rsidP="003A3D63">
      <w:pPr>
        <w:pStyle w:val="Definition"/>
        <w:rPr>
          <w:i/>
        </w:rPr>
      </w:pPr>
      <w:r w:rsidRPr="00B45E04">
        <w:rPr>
          <w:b/>
          <w:i/>
        </w:rPr>
        <w:t>service provider</w:t>
      </w:r>
      <w:r w:rsidRPr="00B45E04">
        <w:t xml:space="preserve"> has the same meaning as in the </w:t>
      </w:r>
      <w:r w:rsidRPr="00B45E04">
        <w:rPr>
          <w:i/>
        </w:rPr>
        <w:t>Telecommunications Act 1997.</w:t>
      </w:r>
    </w:p>
    <w:p w14:paraId="2EDE610F" w14:textId="77777777" w:rsidR="003A3D63" w:rsidRPr="00B45E04" w:rsidRDefault="003A3D63" w:rsidP="003A3D63">
      <w:pPr>
        <w:pStyle w:val="Definition"/>
      </w:pPr>
      <w:r w:rsidRPr="00B45E04">
        <w:rPr>
          <w:b/>
          <w:i/>
        </w:rPr>
        <w:t>special access undertaking</w:t>
      </w:r>
      <w:r w:rsidRPr="00B45E04">
        <w:t xml:space="preserve"> has the same meaning as in Part XIC.</w:t>
      </w:r>
    </w:p>
    <w:p w14:paraId="243E5730" w14:textId="77777777" w:rsidR="003A3D63" w:rsidRPr="00B45E04" w:rsidRDefault="003A3D63" w:rsidP="003A3D63">
      <w:pPr>
        <w:pStyle w:val="Definition"/>
      </w:pPr>
      <w:r w:rsidRPr="00B45E04">
        <w:rPr>
          <w:b/>
          <w:i/>
        </w:rPr>
        <w:t xml:space="preserve">telecommunications industry </w:t>
      </w:r>
      <w:r w:rsidRPr="00B45E04">
        <w:t xml:space="preserve">has the same meaning as in the </w:t>
      </w:r>
      <w:r w:rsidRPr="00B45E04">
        <w:rPr>
          <w:i/>
        </w:rPr>
        <w:t>Telecommunications Act 1997</w:t>
      </w:r>
      <w:r w:rsidRPr="00B45E04">
        <w:t>.</w:t>
      </w:r>
    </w:p>
    <w:p w14:paraId="06A3A502" w14:textId="77777777" w:rsidR="003A3D63" w:rsidRPr="00B45E04" w:rsidRDefault="003A3D63" w:rsidP="003A3D63">
      <w:pPr>
        <w:pStyle w:val="Definition"/>
      </w:pPr>
      <w:r w:rsidRPr="00B45E04">
        <w:rPr>
          <w:b/>
          <w:i/>
        </w:rPr>
        <w:t>uniform national pricing</w:t>
      </w:r>
      <w:r w:rsidRPr="00B45E04">
        <w:t xml:space="preserve"> has the meaning given by </w:t>
      </w:r>
      <w:r w:rsidR="001A2F50" w:rsidRPr="00B45E04">
        <w:t>subsections (</w:t>
      </w:r>
      <w:r w:rsidRPr="00B45E04">
        <w:t>5) and (6).</w:t>
      </w:r>
    </w:p>
    <w:p w14:paraId="4EFDE5AA" w14:textId="77777777" w:rsidR="003A3D63" w:rsidRPr="00B45E04" w:rsidRDefault="003A3D63" w:rsidP="003A3D63">
      <w:pPr>
        <w:pStyle w:val="Definition"/>
      </w:pPr>
      <w:r w:rsidRPr="00B45E04">
        <w:rPr>
          <w:b/>
          <w:i/>
        </w:rPr>
        <w:t>use</w:t>
      </w:r>
      <w:r w:rsidRPr="00B45E04">
        <w:t>, in relation to a facility, means use:</w:t>
      </w:r>
    </w:p>
    <w:p w14:paraId="7D607D7A" w14:textId="77777777" w:rsidR="003A3D63" w:rsidRPr="00B45E04" w:rsidRDefault="003A3D63" w:rsidP="003A3D63">
      <w:pPr>
        <w:pStyle w:val="paragraph"/>
      </w:pPr>
      <w:r w:rsidRPr="00B45E04">
        <w:tab/>
        <w:t>(a)</w:t>
      </w:r>
      <w:r w:rsidRPr="00B45E04">
        <w:tab/>
        <w:t>in isolation; or</w:t>
      </w:r>
    </w:p>
    <w:p w14:paraId="79BA9F89" w14:textId="77777777" w:rsidR="003A3D63" w:rsidRPr="00B45E04" w:rsidRDefault="003A3D63" w:rsidP="003A3D63">
      <w:pPr>
        <w:pStyle w:val="paragraph"/>
      </w:pPr>
      <w:r w:rsidRPr="00B45E04">
        <w:tab/>
        <w:t>(b)</w:t>
      </w:r>
      <w:r w:rsidRPr="00B45E04">
        <w:tab/>
        <w:t>in conjunction with one or more other things.</w:t>
      </w:r>
    </w:p>
    <w:p w14:paraId="07875278" w14:textId="77777777" w:rsidR="003A3D63" w:rsidRPr="00B45E04" w:rsidRDefault="003A3D63" w:rsidP="003A3D63">
      <w:pPr>
        <w:pStyle w:val="Definition"/>
      </w:pPr>
      <w:r w:rsidRPr="00B45E04">
        <w:rPr>
          <w:b/>
          <w:i/>
        </w:rPr>
        <w:t>user network interface service</w:t>
      </w:r>
      <w:r w:rsidRPr="00B45E04">
        <w:t xml:space="preserve"> means an eligible service that is known as:</w:t>
      </w:r>
    </w:p>
    <w:p w14:paraId="6D737745" w14:textId="77777777" w:rsidR="003A3D63" w:rsidRPr="00B45E04" w:rsidRDefault="003A3D63" w:rsidP="003A3D63">
      <w:pPr>
        <w:pStyle w:val="paragraph"/>
      </w:pPr>
      <w:r w:rsidRPr="00B45E04">
        <w:tab/>
        <w:t>(a)</w:t>
      </w:r>
      <w:r w:rsidRPr="00B45E04">
        <w:tab/>
        <w:t>a user network interface service; or</w:t>
      </w:r>
    </w:p>
    <w:p w14:paraId="01B37C52" w14:textId="77777777" w:rsidR="003A3D63" w:rsidRPr="00B45E04" w:rsidRDefault="003A3D63" w:rsidP="003A3D63">
      <w:pPr>
        <w:pStyle w:val="paragraph"/>
      </w:pPr>
      <w:r w:rsidRPr="00B45E04">
        <w:tab/>
        <w:t>(b)</w:t>
      </w:r>
      <w:r w:rsidRPr="00B45E04">
        <w:tab/>
        <w:t>the user network interface service component of a fibre access service.</w:t>
      </w:r>
    </w:p>
    <w:p w14:paraId="5DB4F8C7" w14:textId="77777777" w:rsidR="003A3D63" w:rsidRPr="00B45E04" w:rsidRDefault="003A3D63" w:rsidP="003A3D63">
      <w:pPr>
        <w:pStyle w:val="Definition"/>
      </w:pPr>
      <w:r w:rsidRPr="00B45E04">
        <w:rPr>
          <w:b/>
          <w:i/>
        </w:rPr>
        <w:t xml:space="preserve">utility </w:t>
      </w:r>
      <w:r w:rsidRPr="00B45E04">
        <w:t>means:</w:t>
      </w:r>
    </w:p>
    <w:p w14:paraId="02B8E3D5" w14:textId="77777777" w:rsidR="003A3D63" w:rsidRPr="00B45E04" w:rsidRDefault="003A3D63" w:rsidP="003A3D63">
      <w:pPr>
        <w:pStyle w:val="paragraph"/>
      </w:pPr>
      <w:r w:rsidRPr="00B45E04">
        <w:tab/>
        <w:t>(a)</w:t>
      </w:r>
      <w:r w:rsidRPr="00B45E04">
        <w:tab/>
        <w:t>Airservices Australia; or</w:t>
      </w:r>
    </w:p>
    <w:p w14:paraId="0A091E53" w14:textId="77777777" w:rsidR="003A3D63" w:rsidRPr="00B45E04" w:rsidRDefault="003A3D63" w:rsidP="003A3D63">
      <w:pPr>
        <w:pStyle w:val="paragraph"/>
      </w:pPr>
      <w:r w:rsidRPr="00B45E04">
        <w:tab/>
        <w:t>(b)</w:t>
      </w:r>
      <w:r w:rsidRPr="00B45E04">
        <w:tab/>
        <w:t>a State or Territory transport authority; or</w:t>
      </w:r>
    </w:p>
    <w:p w14:paraId="1ADD159F" w14:textId="77777777" w:rsidR="003A3D63" w:rsidRPr="00B45E04" w:rsidRDefault="003A3D63" w:rsidP="003A3D63">
      <w:pPr>
        <w:pStyle w:val="paragraph"/>
      </w:pPr>
      <w:r w:rsidRPr="00B45E04">
        <w:tab/>
        <w:t>(c)</w:t>
      </w:r>
      <w:r w:rsidRPr="00B45E04">
        <w:tab/>
        <w:t xml:space="preserve">a rail corporation (within the meaning of the </w:t>
      </w:r>
      <w:r w:rsidRPr="00B45E04">
        <w:rPr>
          <w:i/>
        </w:rPr>
        <w:t>National Broadband Network Companies Act 2011</w:t>
      </w:r>
      <w:r w:rsidRPr="00B45E04">
        <w:t>); or</w:t>
      </w:r>
    </w:p>
    <w:p w14:paraId="2E933977" w14:textId="77777777" w:rsidR="003A3D63" w:rsidRPr="00B45E04" w:rsidRDefault="003A3D63" w:rsidP="003A3D63">
      <w:pPr>
        <w:pStyle w:val="paragraph"/>
      </w:pPr>
      <w:r w:rsidRPr="00B45E04">
        <w:tab/>
        <w:t>(d)</w:t>
      </w:r>
      <w:r w:rsidRPr="00B45E04">
        <w:tab/>
        <w:t>an electricity supply body (within the meaning of that Act); or</w:t>
      </w:r>
    </w:p>
    <w:p w14:paraId="6110441C" w14:textId="77777777" w:rsidR="003A3D63" w:rsidRPr="00B45E04" w:rsidRDefault="003A3D63" w:rsidP="003A3D63">
      <w:pPr>
        <w:pStyle w:val="paragraph"/>
      </w:pPr>
      <w:r w:rsidRPr="00B45E04">
        <w:tab/>
        <w:t>(e)</w:t>
      </w:r>
      <w:r w:rsidRPr="00B45E04">
        <w:tab/>
        <w:t>a gas supply body (within the meaning of that Act); or</w:t>
      </w:r>
    </w:p>
    <w:p w14:paraId="4811DF5E" w14:textId="77777777" w:rsidR="003A3D63" w:rsidRPr="00B45E04" w:rsidRDefault="003A3D63" w:rsidP="003A3D63">
      <w:pPr>
        <w:pStyle w:val="paragraph"/>
      </w:pPr>
      <w:r w:rsidRPr="00B45E04">
        <w:tab/>
        <w:t>(f)</w:t>
      </w:r>
      <w:r w:rsidRPr="00B45E04">
        <w:tab/>
        <w:t>a water supply body (within the meaning of that Act); or</w:t>
      </w:r>
    </w:p>
    <w:p w14:paraId="70B2FE99" w14:textId="77777777" w:rsidR="003A3D63" w:rsidRPr="00B45E04" w:rsidRDefault="003A3D63" w:rsidP="003A3D63">
      <w:pPr>
        <w:pStyle w:val="paragraph"/>
      </w:pPr>
      <w:r w:rsidRPr="00B45E04">
        <w:tab/>
        <w:t>(g)</w:t>
      </w:r>
      <w:r w:rsidRPr="00B45E04">
        <w:tab/>
        <w:t>a sewerage services body (within the meaning of that Act); or</w:t>
      </w:r>
    </w:p>
    <w:p w14:paraId="1DDE318A" w14:textId="77777777" w:rsidR="003A3D63" w:rsidRPr="00B45E04" w:rsidRDefault="003A3D63" w:rsidP="003A3D63">
      <w:pPr>
        <w:pStyle w:val="paragraph"/>
      </w:pPr>
      <w:r w:rsidRPr="00B45E04">
        <w:tab/>
        <w:t>(h)</w:t>
      </w:r>
      <w:r w:rsidRPr="00B45E04">
        <w:tab/>
        <w:t>a storm water drainage services body (within the meaning of that Act); or</w:t>
      </w:r>
    </w:p>
    <w:p w14:paraId="701F3BA5" w14:textId="77777777" w:rsidR="003A3D63" w:rsidRPr="00B45E04" w:rsidRDefault="003A3D63" w:rsidP="003A3D63">
      <w:pPr>
        <w:pStyle w:val="paragraph"/>
      </w:pPr>
      <w:r w:rsidRPr="00B45E04">
        <w:tab/>
        <w:t>(i)</w:t>
      </w:r>
      <w:r w:rsidRPr="00B45E04">
        <w:tab/>
        <w:t>a State or Territory road authority (within the meaning of that Act).</w:t>
      </w:r>
    </w:p>
    <w:p w14:paraId="794011D6" w14:textId="77777777" w:rsidR="003A3D63" w:rsidRPr="00B45E04" w:rsidRDefault="003A3D63" w:rsidP="003A3D63">
      <w:pPr>
        <w:pStyle w:val="Definition"/>
      </w:pPr>
      <w:r w:rsidRPr="00B45E04">
        <w:rPr>
          <w:b/>
          <w:i/>
        </w:rPr>
        <w:lastRenderedPageBreak/>
        <w:t>voice telephony facilitation service</w:t>
      </w:r>
      <w:r w:rsidRPr="00B45E04">
        <w:t xml:space="preserve"> means a service that facilitates the supply of a carriage service that is a carriage service for the purpose of voice telephony.</w:t>
      </w:r>
    </w:p>
    <w:p w14:paraId="29F94A56" w14:textId="77777777" w:rsidR="003A3D63" w:rsidRPr="00B45E04" w:rsidRDefault="003A3D63" w:rsidP="003A3D63">
      <w:pPr>
        <w:pStyle w:val="ActHead5"/>
      </w:pPr>
      <w:bookmarkStart w:id="373" w:name="_Toc185503648"/>
      <w:r w:rsidRPr="001C3D7C">
        <w:rPr>
          <w:rStyle w:val="CharSectno"/>
        </w:rPr>
        <w:t>151DB</w:t>
      </w:r>
      <w:r w:rsidRPr="00B45E04">
        <w:t xml:space="preserve">  Listed points of interconnection</w:t>
      </w:r>
      <w:bookmarkEnd w:id="373"/>
    </w:p>
    <w:p w14:paraId="5BA58800" w14:textId="77777777" w:rsidR="003A3D63" w:rsidRPr="00B45E04" w:rsidRDefault="003A3D63" w:rsidP="003A3D63">
      <w:pPr>
        <w:pStyle w:val="subsection"/>
      </w:pPr>
      <w:r w:rsidRPr="00B45E04">
        <w:tab/>
        <w:t>(1)</w:t>
      </w:r>
      <w:r w:rsidRPr="00B45E04">
        <w:tab/>
        <w:t>The Commission:</w:t>
      </w:r>
    </w:p>
    <w:p w14:paraId="785F6221" w14:textId="77777777" w:rsidR="003A3D63" w:rsidRPr="00B45E04" w:rsidRDefault="003A3D63" w:rsidP="003A3D63">
      <w:pPr>
        <w:pStyle w:val="paragraph"/>
      </w:pPr>
      <w:r w:rsidRPr="00B45E04">
        <w:tab/>
        <w:t>(a)</w:t>
      </w:r>
      <w:r w:rsidRPr="00B45E04">
        <w:tab/>
        <w:t>must prepare a written list setting out points of interconnection; and</w:t>
      </w:r>
    </w:p>
    <w:p w14:paraId="7E448F09" w14:textId="77777777" w:rsidR="003A3D63" w:rsidRPr="00B45E04" w:rsidRDefault="003A3D63" w:rsidP="003A3D63">
      <w:pPr>
        <w:pStyle w:val="paragraph"/>
      </w:pPr>
      <w:r w:rsidRPr="00B45E04">
        <w:tab/>
        <w:t>(b)</w:t>
      </w:r>
      <w:r w:rsidRPr="00B45E04">
        <w:tab/>
        <w:t>may, by writing, vary that list.</w:t>
      </w:r>
    </w:p>
    <w:p w14:paraId="273040A3" w14:textId="77777777" w:rsidR="003A3D63" w:rsidRPr="00B45E04" w:rsidRDefault="003A3D63" w:rsidP="003A3D63">
      <w:pPr>
        <w:pStyle w:val="subsection"/>
      </w:pPr>
      <w:r w:rsidRPr="00B45E04">
        <w:tab/>
        <w:t>(2)</w:t>
      </w:r>
      <w:r w:rsidRPr="00B45E04">
        <w:tab/>
        <w:t xml:space="preserve">For the purposes of this Division, a point of interconnection specified in a list in force under </w:t>
      </w:r>
      <w:r w:rsidR="001A2F50" w:rsidRPr="00B45E04">
        <w:t>subsection (</w:t>
      </w:r>
      <w:r w:rsidRPr="00B45E04">
        <w:t xml:space="preserve">1) is a </w:t>
      </w:r>
      <w:r w:rsidRPr="00B45E04">
        <w:rPr>
          <w:b/>
          <w:i/>
        </w:rPr>
        <w:t>listed point of interconnection</w:t>
      </w:r>
      <w:r w:rsidRPr="00B45E04">
        <w:t>.</w:t>
      </w:r>
    </w:p>
    <w:p w14:paraId="012C6424" w14:textId="77777777" w:rsidR="003A3D63" w:rsidRPr="00B45E04" w:rsidRDefault="003A3D63" w:rsidP="008F0640">
      <w:pPr>
        <w:pStyle w:val="subsection"/>
      </w:pPr>
      <w:r w:rsidRPr="00B45E04">
        <w:tab/>
        <w:t>(3)</w:t>
      </w:r>
      <w:r w:rsidRPr="00B45E04">
        <w:tab/>
        <w:t xml:space="preserve">The Commission must publish on its website a copy of a list in force under </w:t>
      </w:r>
      <w:r w:rsidR="001A2F50" w:rsidRPr="00B45E04">
        <w:t>subsection (</w:t>
      </w:r>
      <w:r w:rsidRPr="00B45E04">
        <w:t>1).</w:t>
      </w:r>
    </w:p>
    <w:p w14:paraId="1F0A7207" w14:textId="77777777" w:rsidR="003A3D63" w:rsidRPr="00B45E04" w:rsidRDefault="003A3D63" w:rsidP="003A3D63">
      <w:pPr>
        <w:pStyle w:val="subsection"/>
      </w:pPr>
      <w:r w:rsidRPr="00B45E04">
        <w:tab/>
        <w:t>(4)</w:t>
      </w:r>
      <w:r w:rsidRPr="00B45E04">
        <w:tab/>
        <w:t xml:space="preserve">A list under </w:t>
      </w:r>
      <w:r w:rsidR="001A2F50" w:rsidRPr="00B45E04">
        <w:t>subsection (</w:t>
      </w:r>
      <w:r w:rsidRPr="00B45E04">
        <w:t>1) is not a legislative instrument.</w:t>
      </w:r>
    </w:p>
    <w:p w14:paraId="6EC52BD1" w14:textId="77777777" w:rsidR="003A3D63" w:rsidRPr="00B45E04" w:rsidRDefault="003A3D63" w:rsidP="003A3D63">
      <w:pPr>
        <w:pStyle w:val="subsection"/>
      </w:pPr>
      <w:r w:rsidRPr="00B45E04">
        <w:tab/>
        <w:t>(5)</w:t>
      </w:r>
      <w:r w:rsidRPr="00B45E04">
        <w:tab/>
        <w:t xml:space="preserve">A variation of a list under </w:t>
      </w:r>
      <w:r w:rsidR="001A2F50" w:rsidRPr="00B45E04">
        <w:t>subsection (</w:t>
      </w:r>
      <w:r w:rsidRPr="00B45E04">
        <w:t>1) is not a legislative instrument.</w:t>
      </w:r>
    </w:p>
    <w:p w14:paraId="1D2EDBE3" w14:textId="77777777" w:rsidR="00DE7BA3" w:rsidRPr="00B45E04" w:rsidRDefault="00DE7BA3" w:rsidP="004A1FDF">
      <w:pPr>
        <w:pStyle w:val="ActHead2"/>
        <w:pageBreakBefore/>
      </w:pPr>
      <w:bookmarkStart w:id="374" w:name="_Toc185503649"/>
      <w:r w:rsidRPr="001C3D7C">
        <w:rPr>
          <w:rStyle w:val="CharPartNo"/>
        </w:rPr>
        <w:lastRenderedPageBreak/>
        <w:t>Part XIC</w:t>
      </w:r>
      <w:r w:rsidRPr="00B45E04">
        <w:t>—</w:t>
      </w:r>
      <w:r w:rsidRPr="001C3D7C">
        <w:rPr>
          <w:rStyle w:val="CharPartText"/>
        </w:rPr>
        <w:t>Telecommunications access regime</w:t>
      </w:r>
      <w:bookmarkEnd w:id="374"/>
    </w:p>
    <w:p w14:paraId="29B6655D" w14:textId="77777777" w:rsidR="00DE7BA3" w:rsidRPr="00B45E04" w:rsidRDefault="00DE7BA3" w:rsidP="00DE7BA3">
      <w:pPr>
        <w:pStyle w:val="ActHead3"/>
      </w:pPr>
      <w:bookmarkStart w:id="375" w:name="_Toc185503650"/>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Introduction</w:t>
      </w:r>
      <w:bookmarkEnd w:id="375"/>
    </w:p>
    <w:p w14:paraId="555B68B7" w14:textId="77777777" w:rsidR="00DE7BA3" w:rsidRPr="00B45E04" w:rsidRDefault="00DE7BA3" w:rsidP="00DE7BA3">
      <w:pPr>
        <w:pStyle w:val="ActHead5"/>
      </w:pPr>
      <w:bookmarkStart w:id="376" w:name="_Toc185503651"/>
      <w:r w:rsidRPr="001C3D7C">
        <w:rPr>
          <w:rStyle w:val="CharSectno"/>
        </w:rPr>
        <w:t>152AA</w:t>
      </w:r>
      <w:r w:rsidRPr="00B45E04">
        <w:t xml:space="preserve">  Simplified outline</w:t>
      </w:r>
      <w:bookmarkEnd w:id="376"/>
    </w:p>
    <w:p w14:paraId="2ECD1CB5" w14:textId="77777777" w:rsidR="00DE7BA3" w:rsidRPr="00B45E04" w:rsidRDefault="00DE7BA3" w:rsidP="00DE7BA3">
      <w:pPr>
        <w:pStyle w:val="subsection"/>
      </w:pPr>
      <w:r w:rsidRPr="00B45E04">
        <w:tab/>
      </w:r>
      <w:r w:rsidRPr="00B45E04">
        <w:tab/>
        <w:t>The following is a simplified outline of this Part:</w:t>
      </w:r>
    </w:p>
    <w:p w14:paraId="0DD318A2" w14:textId="77777777" w:rsidR="00DE7BA3" w:rsidRPr="00B45E04" w:rsidRDefault="00DE7BA3" w:rsidP="004A74E8">
      <w:pPr>
        <w:pStyle w:val="SOBullet"/>
      </w:pPr>
      <w:r w:rsidRPr="00B45E04">
        <w:rPr>
          <w:sz w:val="28"/>
        </w:rPr>
        <w:t>•</w:t>
      </w:r>
      <w:r w:rsidRPr="00B45E04">
        <w:tab/>
        <w:t>This Part sets out a telecommunications access regime.</w:t>
      </w:r>
    </w:p>
    <w:p w14:paraId="7664C043" w14:textId="77777777" w:rsidR="00AA1214" w:rsidRPr="00B45E04" w:rsidRDefault="00AA1214" w:rsidP="004A74E8">
      <w:pPr>
        <w:pStyle w:val="SOBullet"/>
      </w:pPr>
      <w:r w:rsidRPr="00B45E04">
        <w:rPr>
          <w:sz w:val="28"/>
        </w:rPr>
        <w:t>•</w:t>
      </w:r>
      <w:r w:rsidRPr="00B45E04">
        <w:tab/>
        <w:t xml:space="preserve">A carriage service, or a related service, supplied, or capable of being supplied, by a carrier (other than an NBN corporation) or a carriage service provider (other than an NBN corporation) is a </w:t>
      </w:r>
      <w:r w:rsidRPr="00B45E04">
        <w:rPr>
          <w:b/>
          <w:i/>
        </w:rPr>
        <w:t>declared service</w:t>
      </w:r>
      <w:r w:rsidRPr="00B45E04">
        <w:t xml:space="preserve"> if:</w:t>
      </w:r>
    </w:p>
    <w:p w14:paraId="1230BA23" w14:textId="77777777" w:rsidR="00AA1214" w:rsidRPr="00B45E04" w:rsidRDefault="00AA1214" w:rsidP="004A74E8">
      <w:pPr>
        <w:pStyle w:val="SOPara"/>
      </w:pPr>
      <w:r w:rsidRPr="00B45E04">
        <w:tab/>
        <w:t>(a)</w:t>
      </w:r>
      <w:r w:rsidRPr="00B45E04">
        <w:tab/>
        <w:t xml:space="preserve">the Commission has declared the service to be a </w:t>
      </w:r>
      <w:r w:rsidRPr="00B45E04">
        <w:rPr>
          <w:b/>
          <w:i/>
        </w:rPr>
        <w:t>declared service</w:t>
      </w:r>
      <w:r w:rsidRPr="00B45E04">
        <w:t>; or</w:t>
      </w:r>
    </w:p>
    <w:p w14:paraId="7261847D" w14:textId="77777777" w:rsidR="00AA1214" w:rsidRPr="00B45E04" w:rsidRDefault="00AA1214" w:rsidP="004A74E8">
      <w:pPr>
        <w:pStyle w:val="SOPara"/>
      </w:pPr>
      <w:r w:rsidRPr="00B45E04">
        <w:tab/>
        <w:t>(b)</w:t>
      </w:r>
      <w:r w:rsidRPr="00B45E04">
        <w:tab/>
        <w:t>the service is supplied by the carrier or carriage service provider, and a special access undertaking given by the carrier or carriage service provider is in operation in relation to the service.</w:t>
      </w:r>
    </w:p>
    <w:p w14:paraId="22249CF5" w14:textId="77777777" w:rsidR="00AA1214" w:rsidRPr="00B45E04" w:rsidRDefault="00AA1214" w:rsidP="004A74E8">
      <w:pPr>
        <w:pStyle w:val="SOBullet"/>
      </w:pPr>
      <w:r w:rsidRPr="00B45E04">
        <w:rPr>
          <w:sz w:val="28"/>
        </w:rPr>
        <w:t>•</w:t>
      </w:r>
      <w:r w:rsidRPr="00B45E04">
        <w:tab/>
        <w:t xml:space="preserve">A carriage service, or a related service, supplied, or capable of being supplied, by an NBN corporation is a </w:t>
      </w:r>
      <w:r w:rsidRPr="00B45E04">
        <w:rPr>
          <w:b/>
          <w:i/>
        </w:rPr>
        <w:t>declared service</w:t>
      </w:r>
      <w:r w:rsidRPr="00B45E04">
        <w:t xml:space="preserve"> if:</w:t>
      </w:r>
    </w:p>
    <w:p w14:paraId="71A62C0E" w14:textId="77777777" w:rsidR="00AA1214" w:rsidRPr="00B45E04" w:rsidRDefault="00AA1214" w:rsidP="004A74E8">
      <w:pPr>
        <w:pStyle w:val="SOPara"/>
      </w:pPr>
      <w:r w:rsidRPr="00B45E04">
        <w:tab/>
        <w:t>(a)</w:t>
      </w:r>
      <w:r w:rsidRPr="00B45E04">
        <w:tab/>
        <w:t xml:space="preserve">the Commission has declared the service to be a </w:t>
      </w:r>
      <w:r w:rsidRPr="00B45E04">
        <w:rPr>
          <w:b/>
          <w:i/>
        </w:rPr>
        <w:t>declared service</w:t>
      </w:r>
      <w:r w:rsidRPr="00B45E04">
        <w:t>; or</w:t>
      </w:r>
    </w:p>
    <w:p w14:paraId="0EF5191D" w14:textId="77777777" w:rsidR="00AA1214" w:rsidRPr="00B45E04" w:rsidRDefault="00AA1214" w:rsidP="004A74E8">
      <w:pPr>
        <w:pStyle w:val="SOPara"/>
      </w:pPr>
      <w:r w:rsidRPr="00B45E04">
        <w:tab/>
        <w:t>(b)</w:t>
      </w:r>
      <w:r w:rsidRPr="00B45E04">
        <w:tab/>
        <w:t>the NBN corporation has formulated a standard form of access agreement that relates to access to the service; or</w:t>
      </w:r>
    </w:p>
    <w:p w14:paraId="6BD1231B" w14:textId="77777777" w:rsidR="00AA1214" w:rsidRPr="00B45E04" w:rsidRDefault="00AA1214" w:rsidP="004A74E8">
      <w:pPr>
        <w:pStyle w:val="SOPara"/>
      </w:pPr>
      <w:r w:rsidRPr="00B45E04">
        <w:tab/>
        <w:t>(c)</w:t>
      </w:r>
      <w:r w:rsidRPr="00B45E04">
        <w:tab/>
        <w:t>the service is supplied by the NBN corporation, and a special access undertaking given by the NBN corporation is in operation in relation to the service.</w:t>
      </w:r>
    </w:p>
    <w:p w14:paraId="513CBE24" w14:textId="77777777" w:rsidR="00DE7BA3" w:rsidRPr="00B45E04" w:rsidRDefault="00DE7BA3" w:rsidP="004A74E8">
      <w:pPr>
        <w:pStyle w:val="SOBullet"/>
      </w:pPr>
      <w:r w:rsidRPr="00B45E04">
        <w:rPr>
          <w:sz w:val="28"/>
        </w:rPr>
        <w:lastRenderedPageBreak/>
        <w:t>•</w:t>
      </w:r>
      <w:r w:rsidRPr="00B45E04">
        <w:tab/>
        <w:t xml:space="preserve">Carriers and carriage service providers who provide declared services are required to comply with </w:t>
      </w:r>
      <w:r w:rsidRPr="00B45E04">
        <w:rPr>
          <w:b/>
          <w:i/>
        </w:rPr>
        <w:t>standard access obligations</w:t>
      </w:r>
      <w:r w:rsidRPr="00B45E04">
        <w:t xml:space="preserve"> in relation to those services.</w:t>
      </w:r>
    </w:p>
    <w:p w14:paraId="22574452" w14:textId="77777777" w:rsidR="00DE7BA3" w:rsidRPr="00B45E04" w:rsidRDefault="00DE7BA3" w:rsidP="004A74E8">
      <w:pPr>
        <w:pStyle w:val="SOBullet"/>
      </w:pPr>
      <w:r w:rsidRPr="00B45E04">
        <w:rPr>
          <w:sz w:val="28"/>
        </w:rPr>
        <w:t>•</w:t>
      </w:r>
      <w:r w:rsidRPr="00B45E04">
        <w:tab/>
        <w:t xml:space="preserve">The </w:t>
      </w:r>
      <w:r w:rsidRPr="00B45E04">
        <w:rPr>
          <w:b/>
          <w:i/>
        </w:rPr>
        <w:t>standard access obligations</w:t>
      </w:r>
      <w:r w:rsidRPr="00B45E04">
        <w:t xml:space="preserve"> facilitate the provision of access to declared services by service providers in order that service providers can provide carriage services and/or content services.</w:t>
      </w:r>
    </w:p>
    <w:p w14:paraId="08E4BE15" w14:textId="77777777" w:rsidR="00DE7BA3" w:rsidRPr="00B45E04" w:rsidRDefault="00DE7BA3" w:rsidP="004A74E8">
      <w:pPr>
        <w:pStyle w:val="SOBullet"/>
      </w:pPr>
      <w:r w:rsidRPr="00B45E04">
        <w:rPr>
          <w:sz w:val="28"/>
        </w:rPr>
        <w:t>•</w:t>
      </w:r>
      <w:r w:rsidRPr="00B45E04">
        <w:tab/>
        <w:t xml:space="preserve">The terms and conditions on which carriers and carriage service providers are required to comply with the </w:t>
      </w:r>
      <w:r w:rsidRPr="00B45E04">
        <w:rPr>
          <w:b/>
          <w:i/>
        </w:rPr>
        <w:t>standard access obligations</w:t>
      </w:r>
      <w:r w:rsidRPr="00B45E04">
        <w:t xml:space="preserve"> are subject to agreement.</w:t>
      </w:r>
    </w:p>
    <w:p w14:paraId="4A5CD943" w14:textId="77777777" w:rsidR="00DE7BA3" w:rsidRPr="00B45E04" w:rsidRDefault="00DE7BA3" w:rsidP="004A74E8">
      <w:pPr>
        <w:pStyle w:val="SOBullet"/>
      </w:pPr>
      <w:r w:rsidRPr="00B45E04">
        <w:rPr>
          <w:sz w:val="28"/>
        </w:rPr>
        <w:t>•</w:t>
      </w:r>
      <w:r w:rsidRPr="00B45E04">
        <w:tab/>
        <w:t xml:space="preserve">If agreement cannot be reached, but the carrier or carriage service provider has given an </w:t>
      </w:r>
      <w:r w:rsidRPr="00B45E04">
        <w:rPr>
          <w:b/>
          <w:i/>
        </w:rPr>
        <w:t>access undertaking</w:t>
      </w:r>
      <w:r w:rsidRPr="00B45E04">
        <w:t xml:space="preserve">, the terms and conditions are as set out in the access undertaking. </w:t>
      </w:r>
    </w:p>
    <w:p w14:paraId="6707AA91" w14:textId="77777777" w:rsidR="007B3226" w:rsidRPr="00B45E04" w:rsidRDefault="007B3226" w:rsidP="004A74E8">
      <w:pPr>
        <w:pStyle w:val="SOBullet"/>
      </w:pPr>
      <w:r w:rsidRPr="00B45E04">
        <w:rPr>
          <w:sz w:val="28"/>
        </w:rPr>
        <w:t>•</w:t>
      </w:r>
      <w:r w:rsidRPr="00B45E04">
        <w:tab/>
        <w:t>If agreement cannot be reached, no access undertaking is in operation, but the Commission has made binding rules of conduct, the terms and conditions are as specified in the binding rules of conduct.</w:t>
      </w:r>
    </w:p>
    <w:p w14:paraId="2C27649A" w14:textId="77777777" w:rsidR="007B3226" w:rsidRPr="00B45E04" w:rsidRDefault="007B3226" w:rsidP="004A74E8">
      <w:pPr>
        <w:pStyle w:val="SOBullet"/>
      </w:pPr>
      <w:r w:rsidRPr="00B45E04">
        <w:rPr>
          <w:sz w:val="28"/>
        </w:rPr>
        <w:t>•</w:t>
      </w:r>
      <w:r w:rsidRPr="00B45E04">
        <w:tab/>
        <w:t>If agreement cannot be reached, no access undertaking is in operation, and no binding rules of conduct have been made, the terms and conditions are as specified in an access determination made by the Commission.</w:t>
      </w:r>
    </w:p>
    <w:p w14:paraId="7E4B3F4F" w14:textId="77777777" w:rsidR="007B3226" w:rsidRPr="00B45E04" w:rsidRDefault="007B3226" w:rsidP="004A74E8">
      <w:pPr>
        <w:pStyle w:val="SOBullet"/>
      </w:pPr>
      <w:r w:rsidRPr="00B45E04">
        <w:rPr>
          <w:sz w:val="28"/>
        </w:rPr>
        <w:t>•</w:t>
      </w:r>
      <w:r w:rsidRPr="00B45E04">
        <w:tab/>
        <w:t>A carrier, carriage service provider or related body must not prevent or hinder the fulfilment of a standard access obligation.</w:t>
      </w:r>
    </w:p>
    <w:p w14:paraId="27C8B1F6" w14:textId="77777777" w:rsidR="007B3226" w:rsidRPr="00B45E04" w:rsidRDefault="007B3226" w:rsidP="007B3226">
      <w:pPr>
        <w:pStyle w:val="notetext"/>
      </w:pPr>
      <w:r w:rsidRPr="00B45E04">
        <w:t>Note:</w:t>
      </w:r>
      <w:r w:rsidRPr="00B45E04">
        <w:tab/>
        <w:t>Even though this section mentions binding rules of conduct, binding rules of conduct may only be made if the Commission considers that there is an urgent need to do so.</w:t>
      </w:r>
    </w:p>
    <w:p w14:paraId="595FF25F" w14:textId="77777777" w:rsidR="00DE7BA3" w:rsidRPr="00B45E04" w:rsidRDefault="00DE7BA3" w:rsidP="00DE7BA3">
      <w:pPr>
        <w:pStyle w:val="ActHead5"/>
      </w:pPr>
      <w:bookmarkStart w:id="377" w:name="_Toc185503652"/>
      <w:r w:rsidRPr="001C3D7C">
        <w:rPr>
          <w:rStyle w:val="CharSectno"/>
        </w:rPr>
        <w:lastRenderedPageBreak/>
        <w:t>152AB</w:t>
      </w:r>
      <w:r w:rsidRPr="00B45E04">
        <w:t xml:space="preserve">  Object of this Part</w:t>
      </w:r>
      <w:bookmarkEnd w:id="377"/>
    </w:p>
    <w:p w14:paraId="50E215B4" w14:textId="77777777" w:rsidR="00DE7BA3" w:rsidRPr="00B45E04" w:rsidRDefault="00DE7BA3" w:rsidP="00DE7BA3">
      <w:pPr>
        <w:pStyle w:val="SubsectionHead"/>
      </w:pPr>
      <w:r w:rsidRPr="00B45E04">
        <w:t>Object</w:t>
      </w:r>
    </w:p>
    <w:p w14:paraId="0C678983" w14:textId="5BDB7FA9" w:rsidR="00DE7BA3" w:rsidRPr="00B45E04" w:rsidRDefault="00DE7BA3" w:rsidP="00DE7BA3">
      <w:pPr>
        <w:pStyle w:val="subsection"/>
      </w:pPr>
      <w:r w:rsidRPr="00B45E04">
        <w:tab/>
        <w:t>(1)</w:t>
      </w:r>
      <w:r w:rsidRPr="00B45E04">
        <w:tab/>
        <w:t xml:space="preserve">The object of this </w:t>
      </w:r>
      <w:r w:rsidR="00BF172D" w:rsidRPr="00B45E04">
        <w:t>Part i</w:t>
      </w:r>
      <w:r w:rsidRPr="00B45E04">
        <w:t>s to promote the long</w:t>
      </w:r>
      <w:r w:rsidR="001C3D7C">
        <w:noBreakHyphen/>
      </w:r>
      <w:r w:rsidRPr="00B45E04">
        <w:t>term interests of end</w:t>
      </w:r>
      <w:r w:rsidR="001C3D7C">
        <w:noBreakHyphen/>
      </w:r>
      <w:r w:rsidRPr="00B45E04">
        <w:t>users of carriage services or of services provided by means of carriage services.</w:t>
      </w:r>
    </w:p>
    <w:p w14:paraId="7B132860" w14:textId="48DFA0B3" w:rsidR="00DE7BA3" w:rsidRPr="00B45E04" w:rsidRDefault="00DE7BA3" w:rsidP="00DE7BA3">
      <w:pPr>
        <w:pStyle w:val="SubsectionHead"/>
      </w:pPr>
      <w:r w:rsidRPr="00B45E04">
        <w:t>Promotion of the long</w:t>
      </w:r>
      <w:r w:rsidR="001C3D7C">
        <w:noBreakHyphen/>
      </w:r>
      <w:r w:rsidRPr="00B45E04">
        <w:t>term interests of end</w:t>
      </w:r>
      <w:r w:rsidR="001C3D7C">
        <w:noBreakHyphen/>
      </w:r>
      <w:r w:rsidRPr="00B45E04">
        <w:t>users</w:t>
      </w:r>
    </w:p>
    <w:p w14:paraId="2900D726" w14:textId="6EBD8F91" w:rsidR="00DE7BA3" w:rsidRPr="00B45E04" w:rsidRDefault="00DE7BA3" w:rsidP="00DE7BA3">
      <w:pPr>
        <w:pStyle w:val="subsection"/>
      </w:pPr>
      <w:r w:rsidRPr="00B45E04">
        <w:tab/>
        <w:t>(2)</w:t>
      </w:r>
      <w:r w:rsidRPr="00B45E04">
        <w:tab/>
        <w:t>For the purposes of this Part, in determining whether a particular thing promotes the long</w:t>
      </w:r>
      <w:r w:rsidR="001C3D7C">
        <w:noBreakHyphen/>
      </w:r>
      <w:r w:rsidRPr="00B45E04">
        <w:t>term interests of end</w:t>
      </w:r>
      <w:r w:rsidR="001C3D7C">
        <w:noBreakHyphen/>
      </w:r>
      <w:r w:rsidRPr="00B45E04">
        <w:t xml:space="preserve">users of either of the following services (the </w:t>
      </w:r>
      <w:r w:rsidRPr="00B45E04">
        <w:rPr>
          <w:b/>
          <w:i/>
        </w:rPr>
        <w:t>listed services</w:t>
      </w:r>
      <w:r w:rsidRPr="00B45E04">
        <w:t>):</w:t>
      </w:r>
    </w:p>
    <w:p w14:paraId="204A926A" w14:textId="77777777" w:rsidR="00DE7BA3" w:rsidRPr="00B45E04" w:rsidRDefault="00DE7BA3" w:rsidP="00DE7BA3">
      <w:pPr>
        <w:pStyle w:val="paragraph"/>
      </w:pPr>
      <w:r w:rsidRPr="00B45E04">
        <w:tab/>
        <w:t>(a)</w:t>
      </w:r>
      <w:r w:rsidRPr="00B45E04">
        <w:tab/>
        <w:t>carriage services;</w:t>
      </w:r>
    </w:p>
    <w:p w14:paraId="67DFBC87" w14:textId="77777777" w:rsidR="00DE7BA3" w:rsidRPr="00B45E04" w:rsidRDefault="00DE7BA3" w:rsidP="00DE7BA3">
      <w:pPr>
        <w:pStyle w:val="paragraph"/>
      </w:pPr>
      <w:r w:rsidRPr="00B45E04">
        <w:tab/>
        <w:t>(b)</w:t>
      </w:r>
      <w:r w:rsidRPr="00B45E04">
        <w:tab/>
        <w:t>services supplied by means of carriage services;</w:t>
      </w:r>
    </w:p>
    <w:p w14:paraId="0D5086F3" w14:textId="77777777" w:rsidR="00DE7BA3" w:rsidRPr="00B45E04" w:rsidRDefault="00DE7BA3" w:rsidP="00DE7BA3">
      <w:pPr>
        <w:pStyle w:val="subsection2"/>
      </w:pPr>
      <w:r w:rsidRPr="00B45E04">
        <w:t>regard must be had to the extent to which the thing is likely to result in the achievement of the following objectives:</w:t>
      </w:r>
    </w:p>
    <w:p w14:paraId="6555CE13" w14:textId="77777777" w:rsidR="00DE7BA3" w:rsidRPr="00B45E04" w:rsidRDefault="00DE7BA3" w:rsidP="00DE7BA3">
      <w:pPr>
        <w:pStyle w:val="paragraph"/>
      </w:pPr>
      <w:r w:rsidRPr="00B45E04">
        <w:tab/>
        <w:t>(c)</w:t>
      </w:r>
      <w:r w:rsidRPr="00B45E04">
        <w:tab/>
        <w:t>the objective of promoting competition in markets for listed services;</w:t>
      </w:r>
    </w:p>
    <w:p w14:paraId="27CF98C7" w14:textId="70B7DE8D" w:rsidR="00DE7BA3" w:rsidRPr="00B45E04" w:rsidRDefault="00DE7BA3" w:rsidP="00DE7BA3">
      <w:pPr>
        <w:pStyle w:val="paragraph"/>
      </w:pPr>
      <w:r w:rsidRPr="00B45E04">
        <w:tab/>
        <w:t>(d)</w:t>
      </w:r>
      <w:r w:rsidRPr="00B45E04">
        <w:tab/>
        <w:t>the objective of achieving any</w:t>
      </w:r>
      <w:r w:rsidR="001C3D7C">
        <w:noBreakHyphen/>
      </w:r>
      <w:r w:rsidRPr="00B45E04">
        <w:t>to</w:t>
      </w:r>
      <w:r w:rsidR="001C3D7C">
        <w:noBreakHyphen/>
      </w:r>
      <w:r w:rsidRPr="00B45E04">
        <w:t>any connectivity in relation to carriage services that involve communication between end</w:t>
      </w:r>
      <w:r w:rsidR="001C3D7C">
        <w:noBreakHyphen/>
      </w:r>
      <w:r w:rsidRPr="00B45E04">
        <w:t>users;</w:t>
      </w:r>
    </w:p>
    <w:p w14:paraId="6224D705" w14:textId="77777777" w:rsidR="00DE7BA3" w:rsidRPr="00B45E04" w:rsidRDefault="00DE7BA3" w:rsidP="00DE7BA3">
      <w:pPr>
        <w:pStyle w:val="paragraph"/>
      </w:pPr>
      <w:r w:rsidRPr="00B45E04">
        <w:tab/>
        <w:t>(e)</w:t>
      </w:r>
      <w:r w:rsidRPr="00B45E04">
        <w:tab/>
        <w:t>the objective of encouraging the economically efficient use of, and the economically efficient investment in:</w:t>
      </w:r>
    </w:p>
    <w:p w14:paraId="3A59B4A8" w14:textId="77777777" w:rsidR="00DE7BA3" w:rsidRPr="00B45E04" w:rsidRDefault="00DE7BA3" w:rsidP="00DE7BA3">
      <w:pPr>
        <w:pStyle w:val="paragraphsub"/>
      </w:pPr>
      <w:r w:rsidRPr="00B45E04">
        <w:tab/>
        <w:t>(i)</w:t>
      </w:r>
      <w:r w:rsidRPr="00B45E04">
        <w:tab/>
        <w:t>the infrastructure by which listed services are supplied; and</w:t>
      </w:r>
    </w:p>
    <w:p w14:paraId="1E7462B5" w14:textId="77777777" w:rsidR="00DE7BA3" w:rsidRPr="00B45E04" w:rsidRDefault="00DE7BA3" w:rsidP="00DE7BA3">
      <w:pPr>
        <w:pStyle w:val="paragraphsub"/>
      </w:pPr>
      <w:r w:rsidRPr="00B45E04">
        <w:tab/>
        <w:t>(ii)</w:t>
      </w:r>
      <w:r w:rsidRPr="00B45E04">
        <w:tab/>
        <w:t>any other infrastructure by which listed services are, or are likely to become, capable of being supplied.</w:t>
      </w:r>
    </w:p>
    <w:p w14:paraId="71FB6CC7" w14:textId="77777777" w:rsidR="00DE7BA3" w:rsidRPr="00B45E04" w:rsidRDefault="001A2F50" w:rsidP="00DE7BA3">
      <w:pPr>
        <w:pStyle w:val="SubsectionHead"/>
      </w:pPr>
      <w:r w:rsidRPr="00B45E04">
        <w:t>Subsection (</w:t>
      </w:r>
      <w:r w:rsidR="00DE7BA3" w:rsidRPr="00B45E04">
        <w:t>2) limits matters to which regard may be had</w:t>
      </w:r>
    </w:p>
    <w:p w14:paraId="558902E1" w14:textId="77777777" w:rsidR="00DE7BA3" w:rsidRPr="00B45E04" w:rsidRDefault="00DE7BA3" w:rsidP="00DE7BA3">
      <w:pPr>
        <w:pStyle w:val="subsection"/>
      </w:pPr>
      <w:r w:rsidRPr="00B45E04">
        <w:tab/>
        <w:t>(3)</w:t>
      </w:r>
      <w:r w:rsidRPr="00B45E04">
        <w:tab/>
      </w:r>
      <w:r w:rsidR="001A2F50" w:rsidRPr="00B45E04">
        <w:t>Subsection (</w:t>
      </w:r>
      <w:r w:rsidRPr="00B45E04">
        <w:t>2) is intended to limit the matters to which regard may be had.</w:t>
      </w:r>
    </w:p>
    <w:p w14:paraId="044063DC" w14:textId="77777777" w:rsidR="00DE7BA3" w:rsidRPr="00B45E04" w:rsidRDefault="00DE7BA3" w:rsidP="00DE7BA3">
      <w:pPr>
        <w:pStyle w:val="SubsectionHead"/>
      </w:pPr>
      <w:r w:rsidRPr="00B45E04">
        <w:t>Promoting competition</w:t>
      </w:r>
    </w:p>
    <w:p w14:paraId="35439489" w14:textId="68C09183" w:rsidR="00DE7BA3" w:rsidRPr="00B45E04" w:rsidRDefault="00DE7BA3" w:rsidP="00DE7BA3">
      <w:pPr>
        <w:pStyle w:val="subsection"/>
      </w:pPr>
      <w:r w:rsidRPr="00B45E04">
        <w:tab/>
        <w:t>(4)</w:t>
      </w:r>
      <w:r w:rsidRPr="00B45E04">
        <w:tab/>
        <w:t xml:space="preserve">In determining the extent to which a particular thing is likely to result in the achievement of the objective referred to in </w:t>
      </w:r>
      <w:r w:rsidR="001A2F50" w:rsidRPr="00B45E04">
        <w:lastRenderedPageBreak/>
        <w:t>paragraph (</w:t>
      </w:r>
      <w:r w:rsidRPr="00B45E04">
        <w:t>2)(c), regard must be had to the extent to which the thing will remove obstacles to end</w:t>
      </w:r>
      <w:r w:rsidR="001C3D7C">
        <w:noBreakHyphen/>
      </w:r>
      <w:r w:rsidRPr="00B45E04">
        <w:t>users of listed services gaining access to listed services.</w:t>
      </w:r>
    </w:p>
    <w:p w14:paraId="7CA62CA6" w14:textId="77777777" w:rsidR="00DE7BA3" w:rsidRPr="00B45E04" w:rsidRDefault="001A2F50" w:rsidP="00DE7BA3">
      <w:pPr>
        <w:pStyle w:val="SubsectionHead"/>
      </w:pPr>
      <w:r w:rsidRPr="00B45E04">
        <w:t>Subsection (</w:t>
      </w:r>
      <w:r w:rsidR="00DE7BA3" w:rsidRPr="00B45E04">
        <w:t>4) does not limit matters to which regard may be had</w:t>
      </w:r>
    </w:p>
    <w:p w14:paraId="0E0BD731" w14:textId="77777777" w:rsidR="00DE7BA3" w:rsidRPr="00B45E04" w:rsidRDefault="00DE7BA3" w:rsidP="00DE7BA3">
      <w:pPr>
        <w:pStyle w:val="subsection"/>
      </w:pPr>
      <w:r w:rsidRPr="00B45E04">
        <w:tab/>
        <w:t>(5)</w:t>
      </w:r>
      <w:r w:rsidRPr="00B45E04">
        <w:tab/>
      </w:r>
      <w:r w:rsidR="001A2F50" w:rsidRPr="00B45E04">
        <w:t>Subsection (</w:t>
      </w:r>
      <w:r w:rsidRPr="00B45E04">
        <w:t>4) does not, by implication, limit the matters to which regard may be had.</w:t>
      </w:r>
    </w:p>
    <w:p w14:paraId="774B2214" w14:textId="77777777" w:rsidR="00DE7BA3" w:rsidRPr="00B45E04" w:rsidRDefault="00DE7BA3" w:rsidP="00DE7BA3">
      <w:pPr>
        <w:pStyle w:val="SubsectionHead"/>
      </w:pPr>
      <w:r w:rsidRPr="00B45E04">
        <w:t>Encouraging efficient use of infrastructure etc.</w:t>
      </w:r>
    </w:p>
    <w:p w14:paraId="18674AB6" w14:textId="77777777" w:rsidR="00DE7BA3" w:rsidRPr="00B45E04" w:rsidRDefault="00DE7BA3" w:rsidP="00DE7BA3">
      <w:pPr>
        <w:pStyle w:val="subsection"/>
      </w:pPr>
      <w:r w:rsidRPr="00B45E04">
        <w:tab/>
        <w:t>(6)</w:t>
      </w:r>
      <w:r w:rsidRPr="00B45E04">
        <w:tab/>
        <w:t xml:space="preserve">In determining the extent to which a particular thing is likely to result in the achievement of the objective referred to in </w:t>
      </w:r>
      <w:r w:rsidR="001A2F50" w:rsidRPr="00B45E04">
        <w:t>paragraph (</w:t>
      </w:r>
      <w:r w:rsidRPr="00B45E04">
        <w:t>2)(e), regard must be had to the following matters:</w:t>
      </w:r>
    </w:p>
    <w:p w14:paraId="4DA9DBE4" w14:textId="77777777" w:rsidR="00DE7BA3" w:rsidRPr="00B45E04" w:rsidRDefault="00DE7BA3" w:rsidP="00DE7BA3">
      <w:pPr>
        <w:pStyle w:val="paragraph"/>
      </w:pPr>
      <w:r w:rsidRPr="00B45E04">
        <w:tab/>
        <w:t>(a)</w:t>
      </w:r>
      <w:r w:rsidRPr="00B45E04">
        <w:tab/>
        <w:t>whether it is, or is likely to become, technically feasible for the services to be supplied and charged for, having regard to:</w:t>
      </w:r>
    </w:p>
    <w:p w14:paraId="0865A761" w14:textId="77777777" w:rsidR="00DE7BA3" w:rsidRPr="00B45E04" w:rsidRDefault="00DE7BA3" w:rsidP="00DE7BA3">
      <w:pPr>
        <w:pStyle w:val="paragraphsub"/>
      </w:pPr>
      <w:r w:rsidRPr="00B45E04">
        <w:tab/>
        <w:t>(i)</w:t>
      </w:r>
      <w:r w:rsidRPr="00B45E04">
        <w:tab/>
        <w:t>the technology that is in use, available or likely to become available; and</w:t>
      </w:r>
    </w:p>
    <w:p w14:paraId="3ED2D6C8" w14:textId="77777777" w:rsidR="00DE7BA3" w:rsidRPr="00B45E04" w:rsidRDefault="00DE7BA3" w:rsidP="00DE7BA3">
      <w:pPr>
        <w:pStyle w:val="paragraphsub"/>
      </w:pPr>
      <w:r w:rsidRPr="00B45E04">
        <w:tab/>
        <w:t>(ii)</w:t>
      </w:r>
      <w:r w:rsidRPr="00B45E04">
        <w:tab/>
        <w:t>whether the costs that would be involved in supplying, and charging for, the services are reasonable or likely to become reasonable; and</w:t>
      </w:r>
    </w:p>
    <w:p w14:paraId="39868661" w14:textId="77777777" w:rsidR="00DE7BA3" w:rsidRPr="00B45E04" w:rsidRDefault="00DE7BA3" w:rsidP="00DE7BA3">
      <w:pPr>
        <w:pStyle w:val="paragraphsub"/>
      </w:pPr>
      <w:r w:rsidRPr="00B45E04">
        <w:tab/>
        <w:t>(iii)</w:t>
      </w:r>
      <w:r w:rsidRPr="00B45E04">
        <w:tab/>
        <w:t xml:space="preserve">the effects, or likely effects, that supplying, and charging for, the services would have on the operation or performance of telecommunications networks; </w:t>
      </w:r>
    </w:p>
    <w:p w14:paraId="78DE1B44" w14:textId="77777777" w:rsidR="00DE7BA3" w:rsidRPr="00B45E04" w:rsidRDefault="00DE7BA3" w:rsidP="00DE7BA3">
      <w:pPr>
        <w:pStyle w:val="paragraph"/>
      </w:pPr>
      <w:r w:rsidRPr="00B45E04">
        <w:tab/>
        <w:t>(b)</w:t>
      </w:r>
      <w:r w:rsidRPr="00B45E04">
        <w:tab/>
        <w:t xml:space="preserve">the legitimate commercial interests of the supplier or suppliers of the services, including the ability of the supplier or suppliers to exploit economies of scale and scope; </w:t>
      </w:r>
    </w:p>
    <w:p w14:paraId="7BC8EC59" w14:textId="77777777" w:rsidR="00DE7BA3" w:rsidRPr="00B45E04" w:rsidRDefault="00DE7BA3" w:rsidP="00DE7BA3">
      <w:pPr>
        <w:pStyle w:val="paragraph"/>
      </w:pPr>
      <w:r w:rsidRPr="00B45E04">
        <w:tab/>
        <w:t>(c)</w:t>
      </w:r>
      <w:r w:rsidRPr="00B45E04">
        <w:tab/>
        <w:t>the incentives for investment in:</w:t>
      </w:r>
    </w:p>
    <w:p w14:paraId="661FFADB" w14:textId="77777777" w:rsidR="00DE7BA3" w:rsidRPr="00B45E04" w:rsidRDefault="00DE7BA3" w:rsidP="00DE7BA3">
      <w:pPr>
        <w:pStyle w:val="paragraphsub"/>
      </w:pPr>
      <w:r w:rsidRPr="00B45E04">
        <w:tab/>
        <w:t>(i)</w:t>
      </w:r>
      <w:r w:rsidRPr="00B45E04">
        <w:tab/>
        <w:t>the infrastructure by which the services are supplied; and</w:t>
      </w:r>
    </w:p>
    <w:p w14:paraId="73E78C61" w14:textId="77777777" w:rsidR="00DE7BA3" w:rsidRPr="00B45E04" w:rsidRDefault="00DE7BA3" w:rsidP="00DE7BA3">
      <w:pPr>
        <w:pStyle w:val="paragraphsub"/>
      </w:pPr>
      <w:r w:rsidRPr="00B45E04">
        <w:tab/>
        <w:t>(ii)</w:t>
      </w:r>
      <w:r w:rsidRPr="00B45E04">
        <w:tab/>
        <w:t>any other infrastructure by which the services are, or are likely to become, capable of being supplied.</w:t>
      </w:r>
    </w:p>
    <w:p w14:paraId="150169DD" w14:textId="77777777" w:rsidR="00DE7BA3" w:rsidRPr="00B45E04" w:rsidRDefault="001A2F50" w:rsidP="00DE7BA3">
      <w:pPr>
        <w:pStyle w:val="SubsectionHead"/>
      </w:pPr>
      <w:r w:rsidRPr="00B45E04">
        <w:t>Subsection (</w:t>
      </w:r>
      <w:r w:rsidR="00DE7BA3" w:rsidRPr="00B45E04">
        <w:t>6) does not limit matters to which regard may be had</w:t>
      </w:r>
    </w:p>
    <w:p w14:paraId="72470A3D" w14:textId="77777777" w:rsidR="00DE7BA3" w:rsidRPr="00B45E04" w:rsidRDefault="00DE7BA3" w:rsidP="00DE7BA3">
      <w:pPr>
        <w:pStyle w:val="subsection"/>
      </w:pPr>
      <w:r w:rsidRPr="00B45E04">
        <w:tab/>
        <w:t>(7)</w:t>
      </w:r>
      <w:r w:rsidRPr="00B45E04">
        <w:tab/>
      </w:r>
      <w:r w:rsidR="001A2F50" w:rsidRPr="00B45E04">
        <w:t>Subsection (</w:t>
      </w:r>
      <w:r w:rsidRPr="00B45E04">
        <w:t>6) does not, by implication, limit the matters to which regard may be had.</w:t>
      </w:r>
    </w:p>
    <w:p w14:paraId="2A60C6E3" w14:textId="77777777" w:rsidR="00DE7BA3" w:rsidRPr="00B45E04" w:rsidRDefault="00DE7BA3" w:rsidP="00DE7BA3">
      <w:pPr>
        <w:pStyle w:val="SubsectionHead"/>
      </w:pPr>
      <w:r w:rsidRPr="00B45E04">
        <w:lastRenderedPageBreak/>
        <w:t>Investment risks</w:t>
      </w:r>
    </w:p>
    <w:p w14:paraId="5DBACEB3" w14:textId="77777777" w:rsidR="00DE7BA3" w:rsidRPr="00B45E04" w:rsidRDefault="00DE7BA3" w:rsidP="00DE7BA3">
      <w:pPr>
        <w:pStyle w:val="subsection"/>
      </w:pPr>
      <w:r w:rsidRPr="00B45E04">
        <w:tab/>
        <w:t>(7A)</w:t>
      </w:r>
      <w:r w:rsidRPr="00B45E04">
        <w:tab/>
        <w:t xml:space="preserve">For the purposes of </w:t>
      </w:r>
      <w:r w:rsidR="001A2F50" w:rsidRPr="00B45E04">
        <w:t>paragraph (</w:t>
      </w:r>
      <w:r w:rsidRPr="00B45E04">
        <w:t>6)(c), in determining incentives for investment, regard must be had to the risks involved in making the investment.</w:t>
      </w:r>
    </w:p>
    <w:p w14:paraId="629899DE" w14:textId="77777777" w:rsidR="00DE7BA3" w:rsidRPr="00B45E04" w:rsidRDefault="00DE7BA3" w:rsidP="00DE7BA3">
      <w:pPr>
        <w:pStyle w:val="subsection"/>
      </w:pPr>
      <w:r w:rsidRPr="00B45E04">
        <w:tab/>
        <w:t>(7B)</w:t>
      </w:r>
      <w:r w:rsidRPr="00B45E04">
        <w:tab/>
      </w:r>
      <w:r w:rsidR="001A2F50" w:rsidRPr="00B45E04">
        <w:t>Subsection (</w:t>
      </w:r>
      <w:r w:rsidRPr="00B45E04">
        <w:t>7A) does not, by implication, limit the matters to which regard may be had.</w:t>
      </w:r>
    </w:p>
    <w:p w14:paraId="1353C89F" w14:textId="35F92400" w:rsidR="00DE7BA3" w:rsidRPr="00B45E04" w:rsidRDefault="00DE7BA3" w:rsidP="00DE7BA3">
      <w:pPr>
        <w:pStyle w:val="SubsectionHead"/>
      </w:pPr>
      <w:r w:rsidRPr="00B45E04">
        <w:t>Achieving any</w:t>
      </w:r>
      <w:r w:rsidR="001C3D7C">
        <w:noBreakHyphen/>
      </w:r>
      <w:r w:rsidRPr="00B45E04">
        <w:t>to</w:t>
      </w:r>
      <w:r w:rsidR="001C3D7C">
        <w:noBreakHyphen/>
      </w:r>
      <w:r w:rsidRPr="00B45E04">
        <w:t>any connectivity</w:t>
      </w:r>
    </w:p>
    <w:p w14:paraId="10442F9E" w14:textId="6F54D503" w:rsidR="00DE7BA3" w:rsidRPr="00B45E04" w:rsidRDefault="00DE7BA3" w:rsidP="00DE7BA3">
      <w:pPr>
        <w:pStyle w:val="subsection"/>
      </w:pPr>
      <w:r w:rsidRPr="00B45E04">
        <w:tab/>
        <w:t>(8)</w:t>
      </w:r>
      <w:r w:rsidRPr="00B45E04">
        <w:tab/>
        <w:t>For the purposes of this section, the objective of any</w:t>
      </w:r>
      <w:r w:rsidR="001C3D7C">
        <w:noBreakHyphen/>
      </w:r>
      <w:r w:rsidRPr="00B45E04">
        <w:t>to</w:t>
      </w:r>
      <w:r w:rsidR="001C3D7C">
        <w:noBreakHyphen/>
      </w:r>
      <w:r w:rsidRPr="00B45E04">
        <w:t>any connectivity is achieved if, and only if, each end</w:t>
      </w:r>
      <w:r w:rsidR="001C3D7C">
        <w:noBreakHyphen/>
      </w:r>
      <w:r w:rsidRPr="00B45E04">
        <w:t>user who is supplied with a carriage service that involves communication between end</w:t>
      </w:r>
      <w:r w:rsidR="001C3D7C">
        <w:noBreakHyphen/>
      </w:r>
      <w:r w:rsidRPr="00B45E04">
        <w:t>users is able to communicate, by means of that service, with each other end</w:t>
      </w:r>
      <w:r w:rsidR="001C3D7C">
        <w:noBreakHyphen/>
      </w:r>
      <w:r w:rsidRPr="00B45E04">
        <w:t>user who is supplied with the same service or a similar service, whether or not the end</w:t>
      </w:r>
      <w:r w:rsidR="001C3D7C">
        <w:noBreakHyphen/>
      </w:r>
      <w:r w:rsidRPr="00B45E04">
        <w:t>users are connected to the same telecommunications network.</w:t>
      </w:r>
    </w:p>
    <w:p w14:paraId="22E36830" w14:textId="77777777" w:rsidR="00DE7BA3" w:rsidRPr="00B45E04" w:rsidRDefault="00DE7BA3" w:rsidP="00DE7BA3">
      <w:pPr>
        <w:pStyle w:val="ActHead5"/>
      </w:pPr>
      <w:bookmarkStart w:id="378" w:name="_Toc185503653"/>
      <w:r w:rsidRPr="001C3D7C">
        <w:rPr>
          <w:rStyle w:val="CharSectno"/>
        </w:rPr>
        <w:t>152AC</w:t>
      </w:r>
      <w:r w:rsidRPr="00B45E04">
        <w:t xml:space="preserve">  Definitions</w:t>
      </w:r>
      <w:bookmarkEnd w:id="378"/>
    </w:p>
    <w:p w14:paraId="0920BE3A" w14:textId="77777777" w:rsidR="00DE7BA3" w:rsidRPr="00B45E04" w:rsidRDefault="00DE7BA3" w:rsidP="00DE7BA3">
      <w:pPr>
        <w:pStyle w:val="subsection"/>
      </w:pPr>
      <w:r w:rsidRPr="00B45E04">
        <w:tab/>
      </w:r>
      <w:r w:rsidRPr="00B45E04">
        <w:tab/>
        <w:t>In this Part, unless the contrary intention appears:</w:t>
      </w:r>
    </w:p>
    <w:p w14:paraId="482E60CE" w14:textId="77777777" w:rsidR="00DE7BA3" w:rsidRPr="00B45E04" w:rsidRDefault="00DE7BA3" w:rsidP="00DE7BA3">
      <w:pPr>
        <w:pStyle w:val="Definition"/>
      </w:pPr>
      <w:r w:rsidRPr="00B45E04">
        <w:rPr>
          <w:b/>
          <w:i/>
        </w:rPr>
        <w:t>access</w:t>
      </w:r>
      <w:r w:rsidRPr="00B45E04">
        <w:t xml:space="preserve"> has the meaning given by </w:t>
      </w:r>
      <w:r w:rsidR="002F06D1" w:rsidRPr="00B45E04">
        <w:t>section 1</w:t>
      </w:r>
      <w:r w:rsidRPr="00B45E04">
        <w:t>52AF.</w:t>
      </w:r>
    </w:p>
    <w:p w14:paraId="36449F58" w14:textId="77777777" w:rsidR="000B7BF0" w:rsidRPr="00B45E04" w:rsidRDefault="000B7BF0" w:rsidP="000B7BF0">
      <w:pPr>
        <w:pStyle w:val="Definition"/>
      </w:pPr>
      <w:r w:rsidRPr="00B45E04">
        <w:rPr>
          <w:b/>
          <w:i/>
        </w:rPr>
        <w:t>access agreement</w:t>
      </w:r>
      <w:r w:rsidRPr="00B45E04">
        <w:t xml:space="preserve"> has the meaning given by </w:t>
      </w:r>
      <w:r w:rsidR="002F06D1" w:rsidRPr="00B45E04">
        <w:t>section 1</w:t>
      </w:r>
      <w:r w:rsidRPr="00B45E04">
        <w:t>52BE.</w:t>
      </w:r>
    </w:p>
    <w:p w14:paraId="01A1CB03" w14:textId="77777777" w:rsidR="000B7BF0" w:rsidRPr="00B45E04" w:rsidRDefault="000B7BF0" w:rsidP="000B7BF0">
      <w:pPr>
        <w:pStyle w:val="Definition"/>
      </w:pPr>
      <w:r w:rsidRPr="00B45E04">
        <w:rPr>
          <w:b/>
          <w:i/>
        </w:rPr>
        <w:t>access determination</w:t>
      </w:r>
      <w:r w:rsidRPr="00B45E04">
        <w:t xml:space="preserve"> means a determination under </w:t>
      </w:r>
      <w:r w:rsidR="002F06D1" w:rsidRPr="00B45E04">
        <w:t>section 1</w:t>
      </w:r>
      <w:r w:rsidRPr="00B45E04">
        <w:t>52BC.</w:t>
      </w:r>
    </w:p>
    <w:p w14:paraId="36F5F5FA" w14:textId="77777777" w:rsidR="00DE7BA3" w:rsidRPr="00B45E04" w:rsidRDefault="00DE7BA3" w:rsidP="00DE7BA3">
      <w:pPr>
        <w:pStyle w:val="Definition"/>
      </w:pPr>
      <w:r w:rsidRPr="00B45E04">
        <w:rPr>
          <w:b/>
          <w:i/>
        </w:rPr>
        <w:t>access seeker</w:t>
      </w:r>
      <w:r w:rsidRPr="00B45E04">
        <w:t xml:space="preserve"> has the meaning given by </w:t>
      </w:r>
      <w:r w:rsidR="002F06D1" w:rsidRPr="00B45E04">
        <w:t>section 1</w:t>
      </w:r>
      <w:r w:rsidRPr="00B45E04">
        <w:t>52AG.</w:t>
      </w:r>
    </w:p>
    <w:p w14:paraId="14EA4108" w14:textId="77777777" w:rsidR="00DE7BA3" w:rsidRPr="00B45E04" w:rsidRDefault="00DE7BA3" w:rsidP="00DE7BA3">
      <w:pPr>
        <w:pStyle w:val="Definition"/>
      </w:pPr>
      <w:r w:rsidRPr="00B45E04">
        <w:rPr>
          <w:b/>
          <w:i/>
        </w:rPr>
        <w:t>access undertaking</w:t>
      </w:r>
      <w:r w:rsidRPr="00B45E04">
        <w:t xml:space="preserve"> means a special access undertaking.</w:t>
      </w:r>
    </w:p>
    <w:p w14:paraId="79CD7A3D" w14:textId="77777777" w:rsidR="00C53B1B" w:rsidRPr="00B45E04" w:rsidRDefault="00C53B1B" w:rsidP="00C53B1B">
      <w:pPr>
        <w:pStyle w:val="Definition"/>
      </w:pPr>
      <w:r w:rsidRPr="00B45E04">
        <w:rPr>
          <w:b/>
          <w:i/>
        </w:rPr>
        <w:t xml:space="preserve">ACMA </w:t>
      </w:r>
      <w:r w:rsidRPr="00B45E04">
        <w:t>means the Australian Communications and Media Authority.</w:t>
      </w:r>
    </w:p>
    <w:p w14:paraId="5AD7680D" w14:textId="77777777" w:rsidR="000B7BF0" w:rsidRPr="00B45E04" w:rsidRDefault="000B7BF0" w:rsidP="000B7BF0">
      <w:pPr>
        <w:pStyle w:val="Definition"/>
      </w:pPr>
      <w:r w:rsidRPr="00B45E04">
        <w:rPr>
          <w:b/>
          <w:i/>
        </w:rPr>
        <w:t>binding rules of conduct</w:t>
      </w:r>
      <w:r w:rsidRPr="00B45E04">
        <w:t xml:space="preserve"> means rules made under </w:t>
      </w:r>
      <w:r w:rsidR="002F06D1" w:rsidRPr="00B45E04">
        <w:t>subsection 1</w:t>
      </w:r>
      <w:r w:rsidRPr="00B45E04">
        <w:t>52BD(1).</w:t>
      </w:r>
    </w:p>
    <w:p w14:paraId="14BF9829" w14:textId="77777777" w:rsidR="00DE7BA3" w:rsidRPr="00B45E04" w:rsidRDefault="00DE7BA3" w:rsidP="00DE7BA3">
      <w:pPr>
        <w:pStyle w:val="Definition"/>
      </w:pPr>
      <w:r w:rsidRPr="00B45E04">
        <w:rPr>
          <w:b/>
          <w:i/>
        </w:rPr>
        <w:lastRenderedPageBreak/>
        <w:t>carriage service</w:t>
      </w:r>
      <w:r w:rsidRPr="00B45E04">
        <w:t xml:space="preserve"> has the same meaning as in the </w:t>
      </w:r>
      <w:r w:rsidRPr="00B45E04">
        <w:rPr>
          <w:i/>
        </w:rPr>
        <w:t>Telecommunications Act 1997</w:t>
      </w:r>
      <w:r w:rsidRPr="00B45E04">
        <w:t>, and includes a proposed carriage service.</w:t>
      </w:r>
    </w:p>
    <w:p w14:paraId="153D23C8" w14:textId="77777777" w:rsidR="00DE7BA3" w:rsidRPr="00B45E04" w:rsidRDefault="00DE7BA3" w:rsidP="00DE7BA3">
      <w:pPr>
        <w:pStyle w:val="Definition"/>
      </w:pPr>
      <w:r w:rsidRPr="00B45E04">
        <w:rPr>
          <w:b/>
          <w:i/>
        </w:rPr>
        <w:t>carriage service provider</w:t>
      </w:r>
      <w:r w:rsidRPr="00B45E04">
        <w:t xml:space="preserve"> has the same meaning as in the </w:t>
      </w:r>
      <w:r w:rsidRPr="00B45E04">
        <w:rPr>
          <w:i/>
        </w:rPr>
        <w:t>Telecommunications Act 1997</w:t>
      </w:r>
      <w:r w:rsidRPr="00B45E04">
        <w:t>.</w:t>
      </w:r>
    </w:p>
    <w:p w14:paraId="65925CB0" w14:textId="77777777" w:rsidR="00DE7BA3" w:rsidRPr="00B45E04" w:rsidRDefault="00DE7BA3" w:rsidP="00DE7BA3">
      <w:pPr>
        <w:pStyle w:val="Definition"/>
      </w:pPr>
      <w:r w:rsidRPr="00B45E04">
        <w:rPr>
          <w:b/>
          <w:i/>
        </w:rPr>
        <w:t>carrier</w:t>
      </w:r>
      <w:r w:rsidRPr="00B45E04">
        <w:t xml:space="preserve"> has the same meaning as in the </w:t>
      </w:r>
      <w:r w:rsidRPr="00B45E04">
        <w:rPr>
          <w:i/>
        </w:rPr>
        <w:t>Telecommunications Act 1997.</w:t>
      </w:r>
    </w:p>
    <w:p w14:paraId="3AFAAC25" w14:textId="77777777" w:rsidR="00DE7BA3" w:rsidRPr="00B45E04" w:rsidRDefault="00DE7BA3" w:rsidP="00DE7BA3">
      <w:pPr>
        <w:pStyle w:val="Definition"/>
      </w:pPr>
      <w:r w:rsidRPr="00B45E04">
        <w:rPr>
          <w:b/>
          <w:i/>
        </w:rPr>
        <w:t>carrier licence</w:t>
      </w:r>
      <w:r w:rsidRPr="00B45E04">
        <w:t xml:space="preserve"> has the same meaning as in the </w:t>
      </w:r>
      <w:r w:rsidRPr="00B45E04">
        <w:rPr>
          <w:i/>
        </w:rPr>
        <w:t>Telecommunications Act 1997</w:t>
      </w:r>
      <w:r w:rsidRPr="00B45E04">
        <w:t>.</w:t>
      </w:r>
    </w:p>
    <w:p w14:paraId="3DAAE9F9" w14:textId="77777777" w:rsidR="004B7FB9" w:rsidRPr="00B45E04" w:rsidRDefault="004B7FB9" w:rsidP="004B7FB9">
      <w:pPr>
        <w:pStyle w:val="Definition"/>
      </w:pPr>
      <w:r w:rsidRPr="00B45E04">
        <w:rPr>
          <w:b/>
          <w:i/>
        </w:rPr>
        <w:t>category A standard access obligation</w:t>
      </w:r>
      <w:r w:rsidRPr="00B45E04">
        <w:t xml:space="preserve"> has the meaning given by </w:t>
      </w:r>
      <w:r w:rsidR="002F06D1" w:rsidRPr="00B45E04">
        <w:t>section 1</w:t>
      </w:r>
      <w:r w:rsidRPr="00B45E04">
        <w:t>52AR.</w:t>
      </w:r>
    </w:p>
    <w:p w14:paraId="60DEC9D3" w14:textId="77777777" w:rsidR="004B7FB9" w:rsidRPr="00B45E04" w:rsidRDefault="004B7FB9" w:rsidP="004B7FB9">
      <w:pPr>
        <w:pStyle w:val="Definition"/>
      </w:pPr>
      <w:r w:rsidRPr="00B45E04">
        <w:rPr>
          <w:b/>
          <w:i/>
        </w:rPr>
        <w:t>category B standard access obligation</w:t>
      </w:r>
      <w:r w:rsidRPr="00B45E04">
        <w:t xml:space="preserve"> has the meaning given by </w:t>
      </w:r>
      <w:r w:rsidR="002F06D1" w:rsidRPr="00B45E04">
        <w:t>section 1</w:t>
      </w:r>
      <w:r w:rsidRPr="00B45E04">
        <w:t>52AXB.</w:t>
      </w:r>
    </w:p>
    <w:p w14:paraId="5DF191B8" w14:textId="636A98AE" w:rsidR="00DE7BA3" w:rsidRPr="00B45E04" w:rsidRDefault="00DE7BA3" w:rsidP="00DE7BA3">
      <w:pPr>
        <w:pStyle w:val="Definition"/>
      </w:pPr>
      <w:r w:rsidRPr="00B45E04">
        <w:rPr>
          <w:b/>
          <w:i/>
        </w:rPr>
        <w:t>conditional</w:t>
      </w:r>
      <w:r w:rsidR="001C3D7C">
        <w:rPr>
          <w:b/>
          <w:i/>
        </w:rPr>
        <w:noBreakHyphen/>
      </w:r>
      <w:r w:rsidRPr="00B45E04">
        <w:rPr>
          <w:b/>
          <w:i/>
        </w:rPr>
        <w:t>access customer equipment</w:t>
      </w:r>
      <w:r w:rsidRPr="00B45E04">
        <w:t xml:space="preserve"> means customer equipment that:</w:t>
      </w:r>
    </w:p>
    <w:p w14:paraId="17703988" w14:textId="6D719A08" w:rsidR="00DE7BA3" w:rsidRPr="00B45E04" w:rsidRDefault="00DE7BA3" w:rsidP="00DE7BA3">
      <w:pPr>
        <w:pStyle w:val="paragraph"/>
      </w:pPr>
      <w:r w:rsidRPr="00B45E04">
        <w:tab/>
        <w:t>(a)</w:t>
      </w:r>
      <w:r w:rsidRPr="00B45E04">
        <w:tab/>
        <w:t>consists of or incorporates a conditional access system that allows a service provider to determine whether an end</w:t>
      </w:r>
      <w:r w:rsidR="001C3D7C">
        <w:noBreakHyphen/>
      </w:r>
      <w:r w:rsidRPr="00B45E04">
        <w:t>user is able to receive a particular service; and</w:t>
      </w:r>
    </w:p>
    <w:p w14:paraId="475BC948" w14:textId="77777777" w:rsidR="00DE7BA3" w:rsidRPr="00B45E04" w:rsidRDefault="00DE7BA3" w:rsidP="00DE7BA3">
      <w:pPr>
        <w:pStyle w:val="paragraph"/>
      </w:pPr>
      <w:r w:rsidRPr="00B45E04">
        <w:tab/>
        <w:t>(b)</w:t>
      </w:r>
      <w:r w:rsidRPr="00B45E04">
        <w:tab/>
        <w:t>either:</w:t>
      </w:r>
    </w:p>
    <w:p w14:paraId="2745B5CF" w14:textId="77777777" w:rsidR="00DE7BA3" w:rsidRPr="00B45E04" w:rsidRDefault="00DE7BA3" w:rsidP="00DE7BA3">
      <w:pPr>
        <w:pStyle w:val="paragraphsub"/>
      </w:pPr>
      <w:r w:rsidRPr="00B45E04">
        <w:tab/>
        <w:t>(i)</w:t>
      </w:r>
      <w:r w:rsidRPr="00B45E04">
        <w:tab/>
        <w:t>is for use in connection with the supply of a content service; or</w:t>
      </w:r>
    </w:p>
    <w:p w14:paraId="385C9A32" w14:textId="77777777" w:rsidR="00DE7BA3" w:rsidRPr="00B45E04" w:rsidRDefault="00DE7BA3" w:rsidP="00DE7BA3">
      <w:pPr>
        <w:pStyle w:val="paragraphsub"/>
      </w:pPr>
      <w:r w:rsidRPr="00B45E04">
        <w:tab/>
        <w:t>(ii)</w:t>
      </w:r>
      <w:r w:rsidRPr="00B45E04">
        <w:tab/>
        <w:t>is of a kind specified in the regulations.</w:t>
      </w:r>
    </w:p>
    <w:p w14:paraId="53943B64" w14:textId="77777777" w:rsidR="00DE7BA3" w:rsidRPr="00B45E04" w:rsidRDefault="00DE7BA3" w:rsidP="00DE7BA3">
      <w:pPr>
        <w:pStyle w:val="Definition"/>
      </w:pPr>
      <w:r w:rsidRPr="00B45E04">
        <w:rPr>
          <w:b/>
          <w:i/>
        </w:rPr>
        <w:t>constitutional corporation</w:t>
      </w:r>
      <w:r w:rsidRPr="00B45E04">
        <w:t xml:space="preserve"> means a corporation to which paragraph</w:t>
      </w:r>
      <w:r w:rsidR="001A2F50" w:rsidRPr="00B45E04">
        <w:t> </w:t>
      </w:r>
      <w:r w:rsidRPr="00B45E04">
        <w:t>51(xx) of the Constitution applies.</w:t>
      </w:r>
    </w:p>
    <w:p w14:paraId="78B75340" w14:textId="77777777" w:rsidR="00DE7BA3" w:rsidRPr="00B45E04" w:rsidRDefault="00DE7BA3" w:rsidP="00DE7BA3">
      <w:pPr>
        <w:pStyle w:val="Definition"/>
      </w:pPr>
      <w:r w:rsidRPr="00B45E04">
        <w:rPr>
          <w:b/>
          <w:i/>
        </w:rPr>
        <w:t>content service</w:t>
      </w:r>
      <w:r w:rsidRPr="00B45E04">
        <w:t xml:space="preserve"> has the same meaning as in the </w:t>
      </w:r>
      <w:r w:rsidRPr="00B45E04">
        <w:rPr>
          <w:i/>
        </w:rPr>
        <w:t>Telecommunications Act 1997</w:t>
      </w:r>
      <w:r w:rsidRPr="00B45E04">
        <w:t>, and includes a proposed content service.</w:t>
      </w:r>
    </w:p>
    <w:p w14:paraId="2C01BBFB" w14:textId="77777777" w:rsidR="00DE7BA3" w:rsidRPr="00B45E04" w:rsidRDefault="00DE7BA3" w:rsidP="00DE7BA3">
      <w:pPr>
        <w:pStyle w:val="Definition"/>
      </w:pPr>
      <w:r w:rsidRPr="00B45E04">
        <w:rPr>
          <w:b/>
          <w:i/>
        </w:rPr>
        <w:t>customer equipment</w:t>
      </w:r>
      <w:r w:rsidRPr="00B45E04">
        <w:t xml:space="preserve"> has the same meaning as in the </w:t>
      </w:r>
      <w:r w:rsidRPr="00B45E04">
        <w:rPr>
          <w:i/>
        </w:rPr>
        <w:t>Telecommunications Act 1997</w:t>
      </w:r>
      <w:r w:rsidRPr="00B45E04">
        <w:t>.</w:t>
      </w:r>
    </w:p>
    <w:p w14:paraId="59955E3B" w14:textId="77777777" w:rsidR="00DE7BA3" w:rsidRPr="00B45E04" w:rsidRDefault="00DE7BA3" w:rsidP="00DE7BA3">
      <w:pPr>
        <w:pStyle w:val="Definition"/>
      </w:pPr>
      <w:r w:rsidRPr="00B45E04">
        <w:rPr>
          <w:b/>
          <w:i/>
        </w:rPr>
        <w:lastRenderedPageBreak/>
        <w:t>data processing device</w:t>
      </w:r>
      <w:r w:rsidRPr="00B45E04">
        <w:t xml:space="preserve"> means any article or material (for example, a disk) from which information is capable of being reproduced, with or without the aid of any other article or device.</w:t>
      </w:r>
    </w:p>
    <w:p w14:paraId="524CD34D" w14:textId="77777777" w:rsidR="00DE7BA3" w:rsidRPr="00B45E04" w:rsidRDefault="00DE7BA3" w:rsidP="00DE7BA3">
      <w:pPr>
        <w:pStyle w:val="Definition"/>
      </w:pPr>
      <w:r w:rsidRPr="00B45E04">
        <w:rPr>
          <w:b/>
          <w:i/>
        </w:rPr>
        <w:t>declared service</w:t>
      </w:r>
      <w:r w:rsidRPr="00B45E04">
        <w:t xml:space="preserve"> has the meaning given by </w:t>
      </w:r>
      <w:r w:rsidR="002F06D1" w:rsidRPr="00B45E04">
        <w:t>section 1</w:t>
      </w:r>
      <w:r w:rsidRPr="00B45E04">
        <w:t>52AL.</w:t>
      </w:r>
    </w:p>
    <w:p w14:paraId="685310F4" w14:textId="77777777" w:rsidR="00DE7BA3" w:rsidRPr="00B45E04" w:rsidRDefault="00DE7BA3" w:rsidP="00DE7BA3">
      <w:pPr>
        <w:pStyle w:val="Definition"/>
      </w:pPr>
      <w:r w:rsidRPr="00B45E04">
        <w:rPr>
          <w:b/>
          <w:i/>
        </w:rPr>
        <w:t>facility</w:t>
      </w:r>
      <w:r w:rsidRPr="00B45E04">
        <w:t xml:space="preserve"> has the same meaning as in the </w:t>
      </w:r>
      <w:r w:rsidRPr="00B45E04">
        <w:rPr>
          <w:i/>
        </w:rPr>
        <w:t>Telecommunications Act 1997.</w:t>
      </w:r>
    </w:p>
    <w:p w14:paraId="55BE54A1" w14:textId="77777777" w:rsidR="00DE7BA3" w:rsidRPr="00B45E04" w:rsidRDefault="00DE7BA3" w:rsidP="00DE7BA3">
      <w:pPr>
        <w:pStyle w:val="Definition"/>
      </w:pPr>
      <w:r w:rsidRPr="00B45E04">
        <w:rPr>
          <w:b/>
          <w:i/>
        </w:rPr>
        <w:t>Federal Court</w:t>
      </w:r>
      <w:r w:rsidRPr="00B45E04">
        <w:t xml:space="preserve"> means the Federal Court of Australia.</w:t>
      </w:r>
    </w:p>
    <w:p w14:paraId="01C1853A" w14:textId="77777777" w:rsidR="00AF07A9" w:rsidRPr="00B45E04" w:rsidRDefault="00AF07A9" w:rsidP="00AF07A9">
      <w:pPr>
        <w:pStyle w:val="Definition"/>
      </w:pPr>
      <w:r w:rsidRPr="00B45E04">
        <w:rPr>
          <w:b/>
          <w:i/>
        </w:rPr>
        <w:t>final access determination</w:t>
      </w:r>
      <w:r w:rsidRPr="00B45E04">
        <w:t xml:space="preserve"> means an access determination other than an interim access determination.</w:t>
      </w:r>
    </w:p>
    <w:p w14:paraId="7820A249" w14:textId="77777777" w:rsidR="006A71A6" w:rsidRPr="00B45E04" w:rsidRDefault="006A71A6" w:rsidP="006A71A6">
      <w:pPr>
        <w:pStyle w:val="Definition"/>
      </w:pPr>
      <w:r w:rsidRPr="00B45E04">
        <w:rPr>
          <w:b/>
          <w:i/>
        </w:rPr>
        <w:t>final migration plan</w:t>
      </w:r>
      <w:r w:rsidRPr="00B45E04">
        <w:t xml:space="preserve"> has the same meaning as in the </w:t>
      </w:r>
      <w:r w:rsidRPr="00B45E04">
        <w:rPr>
          <w:i/>
        </w:rPr>
        <w:t>Telecommunications Act 1997</w:t>
      </w:r>
      <w:r w:rsidRPr="00B45E04">
        <w:t>.</w:t>
      </w:r>
    </w:p>
    <w:p w14:paraId="16FECEC6" w14:textId="77777777" w:rsidR="00AF07A9" w:rsidRPr="00B45E04" w:rsidRDefault="00AF07A9" w:rsidP="00AF07A9">
      <w:pPr>
        <w:pStyle w:val="Definition"/>
      </w:pPr>
      <w:r w:rsidRPr="00B45E04">
        <w:rPr>
          <w:b/>
          <w:i/>
        </w:rPr>
        <w:t>fixed principles provision</w:t>
      </w:r>
      <w:r w:rsidRPr="00B45E04">
        <w:t xml:space="preserve"> has the meaning given by </w:t>
      </w:r>
      <w:r w:rsidR="002F06D1" w:rsidRPr="00B45E04">
        <w:t>section 1</w:t>
      </w:r>
      <w:r w:rsidRPr="00B45E04">
        <w:t>52BCD.</w:t>
      </w:r>
    </w:p>
    <w:p w14:paraId="484F3CE6" w14:textId="77777777" w:rsidR="00AF07A9" w:rsidRPr="00B45E04" w:rsidRDefault="00AF07A9" w:rsidP="00AF07A9">
      <w:pPr>
        <w:pStyle w:val="Definition"/>
      </w:pPr>
      <w:r w:rsidRPr="00B45E04">
        <w:rPr>
          <w:b/>
          <w:i/>
        </w:rPr>
        <w:t>fixed principles term or condition</w:t>
      </w:r>
      <w:r w:rsidRPr="00B45E04">
        <w:t xml:space="preserve"> has the meaning given by </w:t>
      </w:r>
      <w:r w:rsidR="002F06D1" w:rsidRPr="00B45E04">
        <w:t>section 1</w:t>
      </w:r>
      <w:r w:rsidRPr="00B45E04">
        <w:t>52CBAA.</w:t>
      </w:r>
    </w:p>
    <w:p w14:paraId="22E01B86" w14:textId="77777777" w:rsidR="00AF07A9" w:rsidRPr="00B45E04" w:rsidRDefault="00AF07A9" w:rsidP="00AF07A9">
      <w:pPr>
        <w:pStyle w:val="Definition"/>
      </w:pPr>
      <w:r w:rsidRPr="00B45E04">
        <w:rPr>
          <w:b/>
          <w:i/>
        </w:rPr>
        <w:t>interim access determination</w:t>
      </w:r>
      <w:r w:rsidRPr="00B45E04">
        <w:t xml:space="preserve"> means an access determination that is expressed to be an interim access determination.</w:t>
      </w:r>
    </w:p>
    <w:p w14:paraId="0A8CA09A" w14:textId="77777777" w:rsidR="00DE7BA3" w:rsidRPr="00B45E04" w:rsidRDefault="00DE7BA3" w:rsidP="00DE7BA3">
      <w:pPr>
        <w:pStyle w:val="Definition"/>
      </w:pPr>
      <w:r w:rsidRPr="00B45E04">
        <w:rPr>
          <w:b/>
          <w:i/>
        </w:rPr>
        <w:t>Ministerial pricing determination</w:t>
      </w:r>
      <w:r w:rsidRPr="00B45E04">
        <w:t xml:space="preserve"> means a determination under </w:t>
      </w:r>
      <w:r w:rsidR="002F06D1" w:rsidRPr="00B45E04">
        <w:t>section 1</w:t>
      </w:r>
      <w:r w:rsidRPr="00B45E04">
        <w:t>52CH.</w:t>
      </w:r>
    </w:p>
    <w:p w14:paraId="4FF9DAE8" w14:textId="77777777" w:rsidR="00DE7BA3" w:rsidRPr="00B45E04" w:rsidRDefault="00DE7BA3" w:rsidP="00DE7BA3">
      <w:pPr>
        <w:pStyle w:val="Definition"/>
      </w:pPr>
      <w:r w:rsidRPr="00B45E04">
        <w:rPr>
          <w:b/>
          <w:i/>
        </w:rPr>
        <w:t>modifications</w:t>
      </w:r>
      <w:r w:rsidRPr="00B45E04">
        <w:t xml:space="preserve"> includes additions, omissions and substitutions.</w:t>
      </w:r>
    </w:p>
    <w:p w14:paraId="3F4FE181" w14:textId="77777777" w:rsidR="004B7FB9" w:rsidRPr="00B45E04" w:rsidRDefault="004B7FB9" w:rsidP="004B7FB9">
      <w:pPr>
        <w:pStyle w:val="Definition"/>
      </w:pPr>
      <w:r w:rsidRPr="00B45E04">
        <w:rPr>
          <w:b/>
          <w:i/>
          <w:lang w:eastAsia="en-US"/>
        </w:rPr>
        <w:t>NBN Co</w:t>
      </w:r>
      <w:r w:rsidRPr="00B45E04">
        <w:t xml:space="preserve"> has the same meaning as in the </w:t>
      </w:r>
      <w:r w:rsidRPr="00B45E04">
        <w:rPr>
          <w:i/>
        </w:rPr>
        <w:t>National Broadband Network Companies Act 2011</w:t>
      </w:r>
      <w:r w:rsidRPr="00B45E04">
        <w:t>.</w:t>
      </w:r>
    </w:p>
    <w:p w14:paraId="768AE8ED" w14:textId="77777777" w:rsidR="004B7FB9" w:rsidRPr="00B45E04" w:rsidRDefault="004B7FB9" w:rsidP="004B7FB9">
      <w:pPr>
        <w:pStyle w:val="Definition"/>
      </w:pPr>
      <w:r w:rsidRPr="00B45E04">
        <w:rPr>
          <w:b/>
          <w:i/>
          <w:lang w:eastAsia="en-US"/>
        </w:rPr>
        <w:t>NBN corporation</w:t>
      </w:r>
      <w:r w:rsidRPr="00B45E04">
        <w:t xml:space="preserve"> has the same meaning as in the </w:t>
      </w:r>
      <w:r w:rsidRPr="00B45E04">
        <w:rPr>
          <w:i/>
        </w:rPr>
        <w:t>National Broadband Network Companies Act 2011</w:t>
      </w:r>
      <w:r w:rsidRPr="00B45E04">
        <w:t>.</w:t>
      </w:r>
    </w:p>
    <w:p w14:paraId="4A16CED9" w14:textId="77777777" w:rsidR="00DE7BA3" w:rsidRPr="00B45E04" w:rsidRDefault="00DE7BA3" w:rsidP="00DE7BA3">
      <w:pPr>
        <w:pStyle w:val="Definition"/>
      </w:pPr>
      <w:r w:rsidRPr="00B45E04">
        <w:rPr>
          <w:b/>
          <w:i/>
        </w:rPr>
        <w:t>nominated carrier</w:t>
      </w:r>
      <w:r w:rsidRPr="00B45E04">
        <w:t xml:space="preserve"> has the same meaning as in the </w:t>
      </w:r>
      <w:r w:rsidRPr="00B45E04">
        <w:rPr>
          <w:i/>
        </w:rPr>
        <w:t>Telecommunications Act 1997.</w:t>
      </w:r>
    </w:p>
    <w:p w14:paraId="680A3352" w14:textId="77777777" w:rsidR="00DE7BA3" w:rsidRPr="00B45E04" w:rsidRDefault="00DE7BA3" w:rsidP="00DE7BA3">
      <w:pPr>
        <w:pStyle w:val="Definition"/>
      </w:pPr>
      <w:r w:rsidRPr="00B45E04">
        <w:rPr>
          <w:b/>
          <w:i/>
        </w:rPr>
        <w:t>person</w:t>
      </w:r>
      <w:r w:rsidRPr="00B45E04">
        <w:t xml:space="preserve"> includes a partnership.</w:t>
      </w:r>
    </w:p>
    <w:p w14:paraId="6A5FBE7B" w14:textId="77777777" w:rsidR="00DE7BA3" w:rsidRPr="00B45E04" w:rsidRDefault="00DE7BA3" w:rsidP="00DE7BA3">
      <w:pPr>
        <w:pStyle w:val="notetext"/>
      </w:pPr>
      <w:r w:rsidRPr="00B45E04">
        <w:t>Note:</w:t>
      </w:r>
      <w:r w:rsidRPr="00B45E04">
        <w:tab/>
        <w:t>Section</w:t>
      </w:r>
      <w:r w:rsidR="001A2F50" w:rsidRPr="00B45E04">
        <w:t> </w:t>
      </w:r>
      <w:r w:rsidRPr="00B45E04">
        <w:t>152EN sets out additional rules about partnerships.</w:t>
      </w:r>
    </w:p>
    <w:p w14:paraId="761B71E3" w14:textId="77777777" w:rsidR="00DE7BA3" w:rsidRPr="00B45E04" w:rsidRDefault="00DE7BA3" w:rsidP="00DE7BA3">
      <w:pPr>
        <w:pStyle w:val="Definition"/>
      </w:pPr>
      <w:r w:rsidRPr="00B45E04">
        <w:rPr>
          <w:b/>
          <w:i/>
        </w:rPr>
        <w:lastRenderedPageBreak/>
        <w:t>Procedural Rules</w:t>
      </w:r>
      <w:r w:rsidRPr="00B45E04">
        <w:t xml:space="preserve"> means Procedural Rules made under </w:t>
      </w:r>
      <w:r w:rsidR="002F06D1" w:rsidRPr="00B45E04">
        <w:t>section 1</w:t>
      </w:r>
      <w:r w:rsidRPr="00B45E04">
        <w:t>52ELA.</w:t>
      </w:r>
    </w:p>
    <w:p w14:paraId="15ECFF50" w14:textId="77777777" w:rsidR="00C212A3" w:rsidRPr="00B45E04" w:rsidRDefault="00C212A3" w:rsidP="00C212A3">
      <w:pPr>
        <w:pStyle w:val="Definition"/>
      </w:pPr>
      <w:r w:rsidRPr="00B45E04">
        <w:rPr>
          <w:b/>
          <w:i/>
        </w:rPr>
        <w:t>quarter</w:t>
      </w:r>
      <w:r w:rsidRPr="00B45E04">
        <w:t xml:space="preserve"> means a period of 3 months ending on 31</w:t>
      </w:r>
      <w:r w:rsidR="001A2F50" w:rsidRPr="00B45E04">
        <w:t> </w:t>
      </w:r>
      <w:r w:rsidRPr="00B45E04">
        <w:t xml:space="preserve">March, </w:t>
      </w:r>
      <w:r w:rsidR="00E1476C" w:rsidRPr="00B45E04">
        <w:t>30 June</w:t>
      </w:r>
      <w:r w:rsidRPr="00B45E04">
        <w:t>, 30</w:t>
      </w:r>
      <w:r w:rsidR="001A2F50" w:rsidRPr="00B45E04">
        <w:t> </w:t>
      </w:r>
      <w:r w:rsidRPr="00B45E04">
        <w:t>September or 31</w:t>
      </w:r>
      <w:r w:rsidR="001A2F50" w:rsidRPr="00B45E04">
        <w:t> </w:t>
      </w:r>
      <w:r w:rsidRPr="00B45E04">
        <w:t>December.</w:t>
      </w:r>
    </w:p>
    <w:p w14:paraId="400B5EA1" w14:textId="77777777" w:rsidR="00DE7BA3" w:rsidRPr="00B45E04" w:rsidRDefault="00DE7BA3" w:rsidP="00DE7BA3">
      <w:pPr>
        <w:pStyle w:val="Definition"/>
      </w:pPr>
      <w:r w:rsidRPr="00B45E04">
        <w:rPr>
          <w:b/>
          <w:i/>
        </w:rPr>
        <w:t>service provider</w:t>
      </w:r>
      <w:r w:rsidRPr="00B45E04">
        <w:t xml:space="preserve"> has the same meaning as in the </w:t>
      </w:r>
      <w:r w:rsidRPr="00B45E04">
        <w:rPr>
          <w:i/>
        </w:rPr>
        <w:t>Telecommunications Act 1997.</w:t>
      </w:r>
    </w:p>
    <w:p w14:paraId="0F3A13AB" w14:textId="77777777" w:rsidR="00DE7BA3" w:rsidRPr="00B45E04" w:rsidRDefault="00DE7BA3" w:rsidP="00DE7BA3">
      <w:pPr>
        <w:pStyle w:val="Definition"/>
      </w:pPr>
      <w:r w:rsidRPr="00B45E04">
        <w:rPr>
          <w:b/>
          <w:i/>
        </w:rPr>
        <w:t>special access undertaking</w:t>
      </w:r>
      <w:r w:rsidRPr="00B45E04">
        <w:t xml:space="preserve"> means an undertaking under Subdivision B of Division</w:t>
      </w:r>
      <w:r w:rsidR="001A2F50" w:rsidRPr="00B45E04">
        <w:t> </w:t>
      </w:r>
      <w:r w:rsidRPr="00B45E04">
        <w:t>5.</w:t>
      </w:r>
    </w:p>
    <w:p w14:paraId="42113E0B" w14:textId="77777777" w:rsidR="00FA16FF" w:rsidRPr="00B45E04" w:rsidRDefault="00FA16FF" w:rsidP="00FA16FF">
      <w:pPr>
        <w:pStyle w:val="Definition"/>
      </w:pPr>
      <w:r w:rsidRPr="00B45E04">
        <w:rPr>
          <w:b/>
          <w:i/>
        </w:rPr>
        <w:t>standard access obligation</w:t>
      </w:r>
      <w:r w:rsidRPr="00B45E04">
        <w:t xml:space="preserve"> means:</w:t>
      </w:r>
    </w:p>
    <w:p w14:paraId="2A860B4E" w14:textId="77777777" w:rsidR="00FA16FF" w:rsidRPr="00B45E04" w:rsidRDefault="00FA16FF" w:rsidP="00FA16FF">
      <w:pPr>
        <w:pStyle w:val="paragraph"/>
      </w:pPr>
      <w:r w:rsidRPr="00B45E04">
        <w:tab/>
        <w:t>(a)</w:t>
      </w:r>
      <w:r w:rsidRPr="00B45E04">
        <w:tab/>
        <w:t>a category A standard access obligation; or</w:t>
      </w:r>
    </w:p>
    <w:p w14:paraId="736C8AF8" w14:textId="77777777" w:rsidR="00FA16FF" w:rsidRPr="00B45E04" w:rsidRDefault="00FA16FF" w:rsidP="00FA16FF">
      <w:pPr>
        <w:pStyle w:val="paragraph"/>
      </w:pPr>
      <w:r w:rsidRPr="00B45E04">
        <w:tab/>
        <w:t>(b)</w:t>
      </w:r>
      <w:r w:rsidRPr="00B45E04">
        <w:tab/>
        <w:t>a category B standard access obligation.</w:t>
      </w:r>
    </w:p>
    <w:p w14:paraId="261C51EB" w14:textId="77777777" w:rsidR="00DE7BA3" w:rsidRPr="00B45E04" w:rsidRDefault="00DE7BA3" w:rsidP="00DE7BA3">
      <w:pPr>
        <w:pStyle w:val="Definition"/>
      </w:pPr>
      <w:r w:rsidRPr="00B45E04">
        <w:rPr>
          <w:b/>
          <w:i/>
        </w:rPr>
        <w:t>telecommunications network</w:t>
      </w:r>
      <w:r w:rsidRPr="00B45E04">
        <w:t xml:space="preserve"> has the same meaning as in the </w:t>
      </w:r>
      <w:r w:rsidRPr="00B45E04">
        <w:rPr>
          <w:i/>
        </w:rPr>
        <w:t>Telecommunications Act 1997.</w:t>
      </w:r>
    </w:p>
    <w:p w14:paraId="277F67BC" w14:textId="77777777" w:rsidR="00AF07A9" w:rsidRPr="00B45E04" w:rsidRDefault="00AF07A9" w:rsidP="00AF07A9">
      <w:pPr>
        <w:pStyle w:val="Definition"/>
      </w:pPr>
      <w:r w:rsidRPr="00B45E04">
        <w:rPr>
          <w:b/>
          <w:i/>
        </w:rPr>
        <w:t>variation agreement</w:t>
      </w:r>
      <w:r w:rsidRPr="00B45E04">
        <w:t xml:space="preserve"> has the meaning given by </w:t>
      </w:r>
      <w:r w:rsidR="002F06D1" w:rsidRPr="00B45E04">
        <w:t>subsection 1</w:t>
      </w:r>
      <w:r w:rsidRPr="00B45E04">
        <w:t>52BE(3).</w:t>
      </w:r>
    </w:p>
    <w:p w14:paraId="5DBB5616" w14:textId="77777777" w:rsidR="00DE7BA3" w:rsidRPr="00B45E04" w:rsidRDefault="00DE7BA3" w:rsidP="000E3701">
      <w:pPr>
        <w:pStyle w:val="ActHead5"/>
      </w:pPr>
      <w:bookmarkStart w:id="379" w:name="_Toc185503654"/>
      <w:r w:rsidRPr="001C3D7C">
        <w:rPr>
          <w:rStyle w:val="CharSectno"/>
        </w:rPr>
        <w:t>152AD</w:t>
      </w:r>
      <w:r w:rsidRPr="00B45E04">
        <w:t xml:space="preserve">  This Part binds the Crown</w:t>
      </w:r>
      <w:bookmarkEnd w:id="379"/>
    </w:p>
    <w:p w14:paraId="76E26C12" w14:textId="77777777" w:rsidR="00DE7BA3" w:rsidRPr="00B45E04" w:rsidRDefault="00DE7BA3" w:rsidP="000E3701">
      <w:pPr>
        <w:pStyle w:val="subsection"/>
        <w:keepNext/>
        <w:keepLines/>
      </w:pPr>
      <w:r w:rsidRPr="00B45E04">
        <w:tab/>
        <w:t>(1)</w:t>
      </w:r>
      <w:r w:rsidRPr="00B45E04">
        <w:tab/>
        <w:t>The following provisions of this Act bind the Crown in right of the Commonwealth, of each of the States, of the Australian Capital Territory and of the Northern Territory:</w:t>
      </w:r>
    </w:p>
    <w:p w14:paraId="6758E5D3" w14:textId="77777777" w:rsidR="00DE7BA3" w:rsidRPr="00B45E04" w:rsidRDefault="00DE7BA3" w:rsidP="00DE7BA3">
      <w:pPr>
        <w:pStyle w:val="paragraph"/>
      </w:pPr>
      <w:r w:rsidRPr="00B45E04">
        <w:tab/>
        <w:t>(a)</w:t>
      </w:r>
      <w:r w:rsidRPr="00B45E04">
        <w:tab/>
        <w:t>this Part;</w:t>
      </w:r>
    </w:p>
    <w:p w14:paraId="5875B015" w14:textId="77777777" w:rsidR="00DE7BA3" w:rsidRPr="00B45E04" w:rsidRDefault="00DE7BA3" w:rsidP="00DE7BA3">
      <w:pPr>
        <w:pStyle w:val="paragraph"/>
      </w:pPr>
      <w:r w:rsidRPr="00B45E04">
        <w:tab/>
        <w:t>(b)</w:t>
      </w:r>
      <w:r w:rsidRPr="00B45E04">
        <w:tab/>
        <w:t>the other provisions of this Act so far as they relate to this Part.</w:t>
      </w:r>
    </w:p>
    <w:p w14:paraId="35F10D11" w14:textId="77777777" w:rsidR="00DE7BA3" w:rsidRPr="00B45E04" w:rsidRDefault="00DE7BA3" w:rsidP="00DE7BA3">
      <w:pPr>
        <w:pStyle w:val="subsection"/>
      </w:pPr>
      <w:r w:rsidRPr="00B45E04">
        <w:tab/>
        <w:t>(2)</w:t>
      </w:r>
      <w:r w:rsidRPr="00B45E04">
        <w:tab/>
        <w:t>This Part does not make the Crown liable to be prosecuted for an offence.</w:t>
      </w:r>
    </w:p>
    <w:p w14:paraId="7B8F0D2E" w14:textId="77777777" w:rsidR="00DE7BA3" w:rsidRPr="00B45E04" w:rsidRDefault="00DE7BA3" w:rsidP="00DE7BA3">
      <w:pPr>
        <w:pStyle w:val="subsection"/>
      </w:pPr>
      <w:r w:rsidRPr="00B45E04">
        <w:tab/>
        <w:t>(3)</w:t>
      </w:r>
      <w:r w:rsidRPr="00B45E04">
        <w:tab/>
        <w:t xml:space="preserve">The protection in </w:t>
      </w:r>
      <w:r w:rsidR="001A2F50" w:rsidRPr="00B45E04">
        <w:t>subsection (</w:t>
      </w:r>
      <w:r w:rsidRPr="00B45E04">
        <w:t>2) does not apply to an authority of the Commonwealth or an authority of a State or Territory.</w:t>
      </w:r>
    </w:p>
    <w:p w14:paraId="39F98CE8" w14:textId="77777777" w:rsidR="00DE7BA3" w:rsidRPr="00B45E04" w:rsidRDefault="00DE7BA3" w:rsidP="00DE7BA3">
      <w:pPr>
        <w:pStyle w:val="ActHead5"/>
      </w:pPr>
      <w:bookmarkStart w:id="380" w:name="_Toc185503655"/>
      <w:r w:rsidRPr="001C3D7C">
        <w:rPr>
          <w:rStyle w:val="CharSectno"/>
        </w:rPr>
        <w:lastRenderedPageBreak/>
        <w:t>152AE</w:t>
      </w:r>
      <w:r w:rsidRPr="00B45E04">
        <w:t xml:space="preserve">  Extension to external Territories</w:t>
      </w:r>
      <w:bookmarkEnd w:id="380"/>
    </w:p>
    <w:p w14:paraId="359F690A" w14:textId="77777777" w:rsidR="00DE7BA3" w:rsidRPr="00B45E04" w:rsidRDefault="00DE7BA3" w:rsidP="00DE7BA3">
      <w:pPr>
        <w:pStyle w:val="subsection"/>
      </w:pPr>
      <w:r w:rsidRPr="00B45E04">
        <w:tab/>
      </w:r>
      <w:r w:rsidR="0083574E" w:rsidRPr="00B45E04">
        <w:t>(1)</w:t>
      </w:r>
      <w:r w:rsidRPr="00B45E04">
        <w:tab/>
        <w:t xml:space="preserve">This Part, and the other provisions of this Act so far as they relate to this Part, extend to each eligible Territory (within the meaning of the </w:t>
      </w:r>
      <w:r w:rsidRPr="00B45E04">
        <w:rPr>
          <w:i/>
        </w:rPr>
        <w:t>Telecommunications Act 1997)</w:t>
      </w:r>
      <w:r w:rsidRPr="00B45E04">
        <w:t>.</w:t>
      </w:r>
    </w:p>
    <w:p w14:paraId="3F8D666C" w14:textId="77777777" w:rsidR="0083574E" w:rsidRPr="00B45E04" w:rsidRDefault="0083574E" w:rsidP="0083574E">
      <w:pPr>
        <w:pStyle w:val="subsection"/>
      </w:pPr>
      <w:r w:rsidRPr="00B45E04">
        <w:tab/>
        <w:t>(2)</w:t>
      </w:r>
      <w:r w:rsidRPr="00B45E04">
        <w:tab/>
        <w:t>The operation of this Part, and the other provisions of this Act so far as they relate to this Part, in relation to Norfolk Island is not affected by the amendments made by Division</w:t>
      </w:r>
      <w:r w:rsidR="001A2F50" w:rsidRPr="00B45E04">
        <w:t> </w:t>
      </w:r>
      <w:r w:rsidRPr="00B45E04">
        <w:t>1 of Part</w:t>
      </w:r>
      <w:r w:rsidR="001A2F50" w:rsidRPr="00B45E04">
        <w:t> </w:t>
      </w:r>
      <w:r w:rsidRPr="00B45E04">
        <w:t>1 of Schedule</w:t>
      </w:r>
      <w:r w:rsidR="001A2F50" w:rsidRPr="00B45E04">
        <w:t> </w:t>
      </w:r>
      <w:r w:rsidRPr="00B45E04">
        <w:t xml:space="preserve">5 to the </w:t>
      </w:r>
      <w:r w:rsidRPr="00B45E04">
        <w:rPr>
          <w:i/>
        </w:rPr>
        <w:t>Territories Legislation Amendment Act 2016</w:t>
      </w:r>
      <w:r w:rsidRPr="00B45E04">
        <w:t>.</w:t>
      </w:r>
    </w:p>
    <w:p w14:paraId="2E9F0325" w14:textId="77777777" w:rsidR="00DE7BA3" w:rsidRPr="00B45E04" w:rsidRDefault="00DE7BA3" w:rsidP="00DE7BA3">
      <w:pPr>
        <w:pStyle w:val="ActHead5"/>
      </w:pPr>
      <w:bookmarkStart w:id="381" w:name="_Toc185503656"/>
      <w:r w:rsidRPr="001C3D7C">
        <w:rPr>
          <w:rStyle w:val="CharSectno"/>
        </w:rPr>
        <w:t>152AF</w:t>
      </w:r>
      <w:r w:rsidRPr="00B45E04">
        <w:t xml:space="preserve">  Access</w:t>
      </w:r>
      <w:bookmarkEnd w:id="381"/>
    </w:p>
    <w:p w14:paraId="254867FA" w14:textId="77777777" w:rsidR="00DE7BA3" w:rsidRPr="00B45E04" w:rsidRDefault="00DE7BA3" w:rsidP="00DE7BA3">
      <w:pPr>
        <w:pStyle w:val="subsection"/>
      </w:pPr>
      <w:r w:rsidRPr="00B45E04">
        <w:tab/>
        <w:t>(1)</w:t>
      </w:r>
      <w:r w:rsidRPr="00B45E04">
        <w:tab/>
        <w:t xml:space="preserve">A reference in this Part to </w:t>
      </w:r>
      <w:r w:rsidRPr="00B45E04">
        <w:rPr>
          <w:b/>
          <w:i/>
        </w:rPr>
        <w:t>access</w:t>
      </w:r>
      <w:r w:rsidRPr="00B45E04">
        <w:t>, in relation to a declared service, is a reference to access by a service provider in order that the service provider can provide carriage services and/or content services.</w:t>
      </w:r>
    </w:p>
    <w:p w14:paraId="65C9AAE0" w14:textId="77777777" w:rsidR="00DE7BA3" w:rsidRPr="00B45E04" w:rsidRDefault="00DE7BA3" w:rsidP="00DE7BA3">
      <w:pPr>
        <w:pStyle w:val="subsection"/>
      </w:pPr>
      <w:r w:rsidRPr="00B45E04">
        <w:tab/>
        <w:t>(2)</w:t>
      </w:r>
      <w:r w:rsidRPr="00B45E04">
        <w:tab/>
        <w:t>For the purposes of this Part, anything done by a carrier or carriage service provider in fulfilment of a standard access obligation is taken to be an aspect of access to a declared service.</w:t>
      </w:r>
    </w:p>
    <w:p w14:paraId="04AD310A" w14:textId="77777777" w:rsidR="00316DC1" w:rsidRPr="00B45E04" w:rsidRDefault="00316DC1" w:rsidP="00316DC1">
      <w:pPr>
        <w:pStyle w:val="subsection"/>
      </w:pPr>
      <w:r w:rsidRPr="00B45E04">
        <w:tab/>
        <w:t>(3)</w:t>
      </w:r>
      <w:r w:rsidRPr="00B45E04">
        <w:tab/>
        <w:t xml:space="preserve">For the purposes of this Part, if an access determination imposes a requirement on a carrier or carriage service provider as mentioned in </w:t>
      </w:r>
      <w:r w:rsidR="002F06D1" w:rsidRPr="00B45E04">
        <w:t>paragraph 1</w:t>
      </w:r>
      <w:r w:rsidRPr="00B45E04">
        <w:t>52BC(3)(e), anything done by the carrier or provider in fulfilment of the requirement is taken to be an aspect of access to a declared service.</w:t>
      </w:r>
    </w:p>
    <w:p w14:paraId="033F0210" w14:textId="77777777" w:rsidR="00DE7BA3" w:rsidRPr="00B45E04" w:rsidRDefault="00DE7BA3" w:rsidP="00DE7BA3">
      <w:pPr>
        <w:pStyle w:val="ActHead5"/>
      </w:pPr>
      <w:bookmarkStart w:id="382" w:name="_Toc185503657"/>
      <w:r w:rsidRPr="001C3D7C">
        <w:rPr>
          <w:rStyle w:val="CharSectno"/>
        </w:rPr>
        <w:t>152AG</w:t>
      </w:r>
      <w:r w:rsidRPr="00B45E04">
        <w:t xml:space="preserve">  Access seeker</w:t>
      </w:r>
      <w:bookmarkEnd w:id="382"/>
    </w:p>
    <w:p w14:paraId="233EC07C" w14:textId="77777777" w:rsidR="00DE7BA3" w:rsidRPr="00B45E04" w:rsidRDefault="00DE7BA3" w:rsidP="00DE7BA3">
      <w:pPr>
        <w:pStyle w:val="subsection"/>
      </w:pPr>
      <w:r w:rsidRPr="00B45E04">
        <w:tab/>
        <w:t>(1)</w:t>
      </w:r>
      <w:r w:rsidRPr="00B45E04">
        <w:tab/>
        <w:t xml:space="preserve">This section sets out the circumstances in which a person is taken to be an </w:t>
      </w:r>
      <w:r w:rsidRPr="00B45E04">
        <w:rPr>
          <w:b/>
          <w:i/>
        </w:rPr>
        <w:t>access seeker</w:t>
      </w:r>
      <w:r w:rsidRPr="00B45E04">
        <w:t xml:space="preserve"> in relation to a declared service for the purposes of this Part.</w:t>
      </w:r>
    </w:p>
    <w:p w14:paraId="396B1005" w14:textId="77777777" w:rsidR="00DE7BA3" w:rsidRPr="00B45E04" w:rsidRDefault="00DE7BA3" w:rsidP="00DE7BA3">
      <w:pPr>
        <w:pStyle w:val="subsection"/>
      </w:pPr>
      <w:r w:rsidRPr="00B45E04">
        <w:tab/>
        <w:t>(2)</w:t>
      </w:r>
      <w:r w:rsidRPr="00B45E04">
        <w:tab/>
        <w:t xml:space="preserve">A service provider is an </w:t>
      </w:r>
      <w:r w:rsidRPr="00B45E04">
        <w:rPr>
          <w:b/>
          <w:i/>
        </w:rPr>
        <w:t>access seeker</w:t>
      </w:r>
      <w:r w:rsidRPr="00B45E04">
        <w:t xml:space="preserve"> in relation to a declared service if the provider makes, or proposes to make, a request in relation to that service under </w:t>
      </w:r>
      <w:r w:rsidR="002F06D1" w:rsidRPr="00B45E04">
        <w:t>section 1</w:t>
      </w:r>
      <w:r w:rsidRPr="00B45E04">
        <w:t xml:space="preserve">52AR (which deals with the </w:t>
      </w:r>
      <w:r w:rsidR="00B051A7" w:rsidRPr="00B45E04">
        <w:t xml:space="preserve">category A </w:t>
      </w:r>
      <w:r w:rsidRPr="00B45E04">
        <w:t>standard access obligations)</w:t>
      </w:r>
      <w:r w:rsidR="00DB7403" w:rsidRPr="00B45E04">
        <w:t xml:space="preserve"> or </w:t>
      </w:r>
      <w:r w:rsidR="002F06D1" w:rsidRPr="00B45E04">
        <w:t>section 1</w:t>
      </w:r>
      <w:r w:rsidR="00DB7403" w:rsidRPr="00B45E04">
        <w:t>52AXB (which deals with the category B standard access obligations)</w:t>
      </w:r>
      <w:r w:rsidRPr="00B45E04">
        <w:t>, whether or not:</w:t>
      </w:r>
    </w:p>
    <w:p w14:paraId="5B52586C" w14:textId="77777777" w:rsidR="00DE7BA3" w:rsidRPr="00B45E04" w:rsidRDefault="00DE7BA3" w:rsidP="00DE7BA3">
      <w:pPr>
        <w:pStyle w:val="paragraph"/>
      </w:pPr>
      <w:r w:rsidRPr="00B45E04">
        <w:lastRenderedPageBreak/>
        <w:tab/>
        <w:t>(a)</w:t>
      </w:r>
      <w:r w:rsidRPr="00B45E04">
        <w:tab/>
        <w:t>the request is refused; or</w:t>
      </w:r>
    </w:p>
    <w:p w14:paraId="01170174" w14:textId="77777777" w:rsidR="00DE7BA3" w:rsidRPr="00B45E04" w:rsidRDefault="00DE7BA3" w:rsidP="00DE7BA3">
      <w:pPr>
        <w:pStyle w:val="paragraph"/>
      </w:pPr>
      <w:r w:rsidRPr="00B45E04">
        <w:tab/>
        <w:t>(b)</w:t>
      </w:r>
      <w:r w:rsidRPr="00B45E04">
        <w:tab/>
        <w:t>the request is being complied with.</w:t>
      </w:r>
    </w:p>
    <w:p w14:paraId="6A9F66ED" w14:textId="77777777" w:rsidR="00DE7BA3" w:rsidRPr="00B45E04" w:rsidRDefault="00DE7BA3" w:rsidP="00DE7BA3">
      <w:pPr>
        <w:pStyle w:val="subsection"/>
      </w:pPr>
      <w:r w:rsidRPr="00B45E04">
        <w:tab/>
        <w:t>(3)</w:t>
      </w:r>
      <w:r w:rsidRPr="00B45E04">
        <w:tab/>
        <w:t xml:space="preserve">A service provider is an </w:t>
      </w:r>
      <w:r w:rsidRPr="00B45E04">
        <w:rPr>
          <w:b/>
          <w:i/>
        </w:rPr>
        <w:t>access seeker</w:t>
      </w:r>
      <w:r w:rsidRPr="00B45E04">
        <w:t xml:space="preserve"> in relation to a declared service if:</w:t>
      </w:r>
    </w:p>
    <w:p w14:paraId="003C7D40" w14:textId="77777777" w:rsidR="00DE7BA3" w:rsidRPr="00B45E04" w:rsidRDefault="00DE7BA3" w:rsidP="00DE7BA3">
      <w:pPr>
        <w:pStyle w:val="paragraph"/>
      </w:pPr>
      <w:r w:rsidRPr="00B45E04">
        <w:tab/>
        <w:t>(a)</w:t>
      </w:r>
      <w:r w:rsidRPr="00B45E04">
        <w:tab/>
        <w:t>the provider wants access to the service; or</w:t>
      </w:r>
    </w:p>
    <w:p w14:paraId="2B9DB573" w14:textId="77777777" w:rsidR="00DE7BA3" w:rsidRPr="00B45E04" w:rsidRDefault="00DE7BA3" w:rsidP="00DE7BA3">
      <w:pPr>
        <w:pStyle w:val="paragraph"/>
      </w:pPr>
      <w:r w:rsidRPr="00B45E04">
        <w:tab/>
        <w:t>(b)</w:t>
      </w:r>
      <w:r w:rsidRPr="00B45E04">
        <w:tab/>
        <w:t>the provider wants to change some aspect of the provider’s existing access to the service; or</w:t>
      </w:r>
    </w:p>
    <w:p w14:paraId="5C46D545" w14:textId="77777777" w:rsidR="00DE7BA3" w:rsidRPr="00B45E04" w:rsidRDefault="00DE7BA3" w:rsidP="00DE7BA3">
      <w:pPr>
        <w:pStyle w:val="paragraph"/>
      </w:pPr>
      <w:r w:rsidRPr="00B45E04">
        <w:tab/>
        <w:t>(c)</w:t>
      </w:r>
      <w:r w:rsidRPr="00B45E04">
        <w:tab/>
        <w:t>the supplier of the service wants to change some aspect of the provider’s existing access to the service.</w:t>
      </w:r>
    </w:p>
    <w:p w14:paraId="24708DC9" w14:textId="77777777" w:rsidR="00DE7BA3" w:rsidRPr="00B45E04" w:rsidRDefault="00DE7BA3" w:rsidP="00DE7BA3">
      <w:pPr>
        <w:pStyle w:val="ActHead5"/>
      </w:pPr>
      <w:bookmarkStart w:id="383" w:name="_Toc185503658"/>
      <w:r w:rsidRPr="001C3D7C">
        <w:rPr>
          <w:rStyle w:val="CharSectno"/>
        </w:rPr>
        <w:t>152AH</w:t>
      </w:r>
      <w:r w:rsidRPr="00B45E04">
        <w:t xml:space="preserve">  Reasonableness—terms and conditions</w:t>
      </w:r>
      <w:bookmarkEnd w:id="383"/>
    </w:p>
    <w:p w14:paraId="0CFC2A12" w14:textId="77777777" w:rsidR="00DE7BA3" w:rsidRPr="00B45E04" w:rsidRDefault="00DE7BA3" w:rsidP="00DE7BA3">
      <w:pPr>
        <w:pStyle w:val="subsection"/>
      </w:pPr>
      <w:r w:rsidRPr="00B45E04">
        <w:tab/>
        <w:t>(1)</w:t>
      </w:r>
      <w:r w:rsidRPr="00B45E04">
        <w:tab/>
        <w:t>For the purposes of this Part, in determining whether particular terms and conditions are reasonable, regard must be had to the following matters:</w:t>
      </w:r>
    </w:p>
    <w:p w14:paraId="40E6A40B" w14:textId="1A93C419" w:rsidR="00DE7BA3" w:rsidRPr="00B45E04" w:rsidRDefault="00DE7BA3" w:rsidP="00DE7BA3">
      <w:pPr>
        <w:pStyle w:val="paragraph"/>
      </w:pPr>
      <w:r w:rsidRPr="00B45E04">
        <w:tab/>
        <w:t>(a)</w:t>
      </w:r>
      <w:r w:rsidRPr="00B45E04">
        <w:tab/>
        <w:t>whether the terms and conditions promote the long</w:t>
      </w:r>
      <w:r w:rsidR="001C3D7C">
        <w:noBreakHyphen/>
      </w:r>
      <w:r w:rsidRPr="00B45E04">
        <w:t>term interests of end</w:t>
      </w:r>
      <w:r w:rsidR="001C3D7C">
        <w:noBreakHyphen/>
      </w:r>
      <w:r w:rsidRPr="00B45E04">
        <w:t>users of carriage services or of services supplied by means of carriage services;</w:t>
      </w:r>
    </w:p>
    <w:p w14:paraId="6B3019FA" w14:textId="77777777" w:rsidR="00DE7BA3" w:rsidRPr="00B45E04" w:rsidRDefault="00DE7BA3" w:rsidP="00DE7BA3">
      <w:pPr>
        <w:pStyle w:val="paragraph"/>
      </w:pPr>
      <w:r w:rsidRPr="00B45E04">
        <w:tab/>
        <w:t>(b)</w:t>
      </w:r>
      <w:r w:rsidRPr="00B45E04">
        <w:tab/>
        <w:t>the legitimate business interests of the carrier or carriage service provider concerned, and the carrier’s or provider’s investment in facilities used to supply the declared service concerned;</w:t>
      </w:r>
    </w:p>
    <w:p w14:paraId="2F617FD0" w14:textId="77777777" w:rsidR="00DE7BA3" w:rsidRPr="00B45E04" w:rsidRDefault="00DE7BA3" w:rsidP="00DE7BA3">
      <w:pPr>
        <w:pStyle w:val="paragraph"/>
      </w:pPr>
      <w:r w:rsidRPr="00B45E04">
        <w:tab/>
        <w:t>(c)</w:t>
      </w:r>
      <w:r w:rsidRPr="00B45E04">
        <w:tab/>
        <w:t>the interests of persons who have rights to use the declared service concerned;</w:t>
      </w:r>
    </w:p>
    <w:p w14:paraId="4A7108EE" w14:textId="77777777" w:rsidR="00DE7BA3" w:rsidRPr="00B45E04" w:rsidRDefault="00DE7BA3" w:rsidP="00DE7BA3">
      <w:pPr>
        <w:pStyle w:val="paragraph"/>
      </w:pPr>
      <w:r w:rsidRPr="00B45E04">
        <w:tab/>
        <w:t>(d)</w:t>
      </w:r>
      <w:r w:rsidRPr="00B45E04">
        <w:tab/>
        <w:t>the direct costs of providing access to the declared service concerned;</w:t>
      </w:r>
    </w:p>
    <w:p w14:paraId="6D707F67" w14:textId="77777777" w:rsidR="00DE7BA3" w:rsidRPr="00B45E04" w:rsidRDefault="00DE7BA3" w:rsidP="00DE7BA3">
      <w:pPr>
        <w:pStyle w:val="paragraph"/>
      </w:pPr>
      <w:r w:rsidRPr="00B45E04">
        <w:tab/>
        <w:t>(e)</w:t>
      </w:r>
      <w:r w:rsidRPr="00B45E04">
        <w:tab/>
        <w:t>the operational and technical requirements necessary for the safe and reliable operation of a carriage service, a telecommunications network or a facility;</w:t>
      </w:r>
    </w:p>
    <w:p w14:paraId="0FD496AB" w14:textId="77777777" w:rsidR="00DE7BA3" w:rsidRPr="00B45E04" w:rsidRDefault="00DE7BA3" w:rsidP="00DE7BA3">
      <w:pPr>
        <w:pStyle w:val="paragraph"/>
      </w:pPr>
      <w:r w:rsidRPr="00B45E04">
        <w:tab/>
        <w:t>(f)</w:t>
      </w:r>
      <w:r w:rsidRPr="00B45E04">
        <w:tab/>
        <w:t>the economically efficient operation of a carriage service, a telecommunications network or a facility.</w:t>
      </w:r>
    </w:p>
    <w:p w14:paraId="69A4E886" w14:textId="77777777" w:rsidR="00DE7BA3" w:rsidRPr="00B45E04" w:rsidRDefault="00DE7BA3" w:rsidP="00DE7BA3">
      <w:pPr>
        <w:pStyle w:val="subsection"/>
      </w:pPr>
      <w:r w:rsidRPr="00B45E04">
        <w:tab/>
        <w:t>(2)</w:t>
      </w:r>
      <w:r w:rsidRPr="00B45E04">
        <w:tab/>
      </w:r>
      <w:r w:rsidR="001A2F50" w:rsidRPr="00B45E04">
        <w:t>Subsection (</w:t>
      </w:r>
      <w:r w:rsidRPr="00B45E04">
        <w:t>1) does not, by implication, limit the matters to which regard may be had.</w:t>
      </w:r>
    </w:p>
    <w:p w14:paraId="767944AD" w14:textId="77777777" w:rsidR="00316DC1" w:rsidRPr="00B45E04" w:rsidRDefault="00316DC1" w:rsidP="00316DC1">
      <w:pPr>
        <w:pStyle w:val="ActHead5"/>
      </w:pPr>
      <w:bookmarkStart w:id="384" w:name="_Toc185503659"/>
      <w:r w:rsidRPr="001C3D7C">
        <w:rPr>
          <w:rStyle w:val="CharSectno"/>
        </w:rPr>
        <w:lastRenderedPageBreak/>
        <w:t>152AI</w:t>
      </w:r>
      <w:r w:rsidRPr="00B45E04">
        <w:t xml:space="preserve">  When public inquiry commences</w:t>
      </w:r>
      <w:bookmarkEnd w:id="384"/>
    </w:p>
    <w:p w14:paraId="254CA58C" w14:textId="77777777" w:rsidR="00316DC1" w:rsidRPr="00B45E04" w:rsidRDefault="00316DC1" w:rsidP="00316DC1">
      <w:pPr>
        <w:pStyle w:val="subsection"/>
      </w:pPr>
      <w:r w:rsidRPr="00B45E04">
        <w:tab/>
      </w:r>
      <w:r w:rsidRPr="00B45E04">
        <w:tab/>
        <w:t>For the purposes of this Part, a public inquiry held by the Commission under Part</w:t>
      </w:r>
      <w:r w:rsidR="001A2F50" w:rsidRPr="00B45E04">
        <w:t> </w:t>
      </w:r>
      <w:r w:rsidRPr="00B45E04">
        <w:t xml:space="preserve">25 of the </w:t>
      </w:r>
      <w:r w:rsidRPr="00B45E04">
        <w:rPr>
          <w:i/>
        </w:rPr>
        <w:t>Telecommunications Act 1997</w:t>
      </w:r>
      <w:r w:rsidRPr="00B45E04">
        <w:t xml:space="preserve"> </w:t>
      </w:r>
      <w:r w:rsidRPr="00B45E04">
        <w:rPr>
          <w:b/>
          <w:i/>
        </w:rPr>
        <w:t>commences</w:t>
      </w:r>
      <w:r w:rsidRPr="00B45E04">
        <w:t xml:space="preserve"> when the Commission publishes the notice under section</w:t>
      </w:r>
      <w:r w:rsidR="001A2F50" w:rsidRPr="00B45E04">
        <w:t> </w:t>
      </w:r>
      <w:r w:rsidRPr="00B45E04">
        <w:t>498 of that Act about the inquiry.</w:t>
      </w:r>
    </w:p>
    <w:p w14:paraId="0877B9B7" w14:textId="77777777" w:rsidR="00DE7BA3" w:rsidRPr="00B45E04" w:rsidRDefault="00DE7BA3" w:rsidP="00DE7BA3">
      <w:pPr>
        <w:pStyle w:val="ActHead5"/>
      </w:pPr>
      <w:bookmarkStart w:id="385" w:name="_Toc185503660"/>
      <w:r w:rsidRPr="001C3D7C">
        <w:rPr>
          <w:rStyle w:val="CharSectno"/>
        </w:rPr>
        <w:t>152AJ</w:t>
      </w:r>
      <w:r w:rsidRPr="00B45E04">
        <w:t xml:space="preserve">  Interpretation of Part IIIA not affected by this Part</w:t>
      </w:r>
      <w:bookmarkEnd w:id="385"/>
    </w:p>
    <w:p w14:paraId="741C4A63" w14:textId="77777777" w:rsidR="00DE7BA3" w:rsidRPr="00B45E04" w:rsidRDefault="00DE7BA3" w:rsidP="00DE7BA3">
      <w:pPr>
        <w:pStyle w:val="subsection"/>
      </w:pPr>
      <w:r w:rsidRPr="00B45E04">
        <w:tab/>
      </w:r>
      <w:r w:rsidRPr="00B45E04">
        <w:tab/>
        <w:t xml:space="preserve">In determining the meaning of a provision of Part IIIA, the provisions of this Part (other than </w:t>
      </w:r>
      <w:r w:rsidR="002F06D1" w:rsidRPr="00B45E04">
        <w:t>section 1</w:t>
      </w:r>
      <w:r w:rsidRPr="00B45E04">
        <w:t>52CK) are to be ignored.</w:t>
      </w:r>
    </w:p>
    <w:p w14:paraId="7C5EBEE8" w14:textId="77777777" w:rsidR="00DE7BA3" w:rsidRPr="00B45E04" w:rsidRDefault="00DE7BA3" w:rsidP="00DE7BA3">
      <w:pPr>
        <w:pStyle w:val="ActHead5"/>
      </w:pPr>
      <w:bookmarkStart w:id="386" w:name="_Toc185503661"/>
      <w:r w:rsidRPr="001C3D7C">
        <w:rPr>
          <w:rStyle w:val="CharSectno"/>
        </w:rPr>
        <w:t>152AK</w:t>
      </w:r>
      <w:r w:rsidRPr="00B45E04">
        <w:t xml:space="preserve">  Operation of Parts IV and VII not affected by this Part</w:t>
      </w:r>
      <w:bookmarkEnd w:id="386"/>
    </w:p>
    <w:p w14:paraId="59CECFBA" w14:textId="77777777" w:rsidR="00DE7BA3" w:rsidRPr="00B45E04" w:rsidRDefault="00DE7BA3" w:rsidP="00DE7BA3">
      <w:pPr>
        <w:pStyle w:val="subsection"/>
      </w:pPr>
      <w:r w:rsidRPr="00B45E04">
        <w:tab/>
      </w:r>
      <w:r w:rsidRPr="00B45E04">
        <w:tab/>
        <w:t>This Part does not affect the operation of Parts IV and VII.</w:t>
      </w:r>
    </w:p>
    <w:p w14:paraId="6E03FFBD" w14:textId="77777777" w:rsidR="00DE7BA3" w:rsidRPr="00B45E04" w:rsidRDefault="00DE7BA3" w:rsidP="004A1FDF">
      <w:pPr>
        <w:pStyle w:val="ActHead3"/>
        <w:pageBreakBefore/>
      </w:pPr>
      <w:bookmarkStart w:id="387" w:name="_Toc185503662"/>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Declared services</w:t>
      </w:r>
      <w:bookmarkEnd w:id="387"/>
    </w:p>
    <w:p w14:paraId="2A76E874" w14:textId="77777777" w:rsidR="00DE7BA3" w:rsidRPr="00B45E04" w:rsidRDefault="00DE7BA3" w:rsidP="00DE7BA3">
      <w:pPr>
        <w:pStyle w:val="ActHead5"/>
      </w:pPr>
      <w:bookmarkStart w:id="388" w:name="_Toc185503663"/>
      <w:r w:rsidRPr="001C3D7C">
        <w:rPr>
          <w:rStyle w:val="CharSectno"/>
        </w:rPr>
        <w:t>152AL</w:t>
      </w:r>
      <w:r w:rsidRPr="00B45E04">
        <w:t xml:space="preserve">  Declared services</w:t>
      </w:r>
      <w:bookmarkEnd w:id="388"/>
    </w:p>
    <w:p w14:paraId="2EC0681C" w14:textId="77777777" w:rsidR="00DE7BA3" w:rsidRPr="00B45E04" w:rsidRDefault="00DE7BA3" w:rsidP="00DE7BA3">
      <w:pPr>
        <w:pStyle w:val="SubsectionHead"/>
      </w:pPr>
      <w:r w:rsidRPr="00B45E04">
        <w:t>Eligible service</w:t>
      </w:r>
    </w:p>
    <w:p w14:paraId="2666B5F7" w14:textId="77777777" w:rsidR="00DE7BA3" w:rsidRPr="00B45E04" w:rsidRDefault="00DE7BA3" w:rsidP="00DE7BA3">
      <w:pPr>
        <w:pStyle w:val="subsection"/>
      </w:pPr>
      <w:r w:rsidRPr="00B45E04">
        <w:tab/>
        <w:t>(1)</w:t>
      </w:r>
      <w:r w:rsidRPr="00B45E04">
        <w:tab/>
        <w:t xml:space="preserve">For the purposes of this section, an </w:t>
      </w:r>
      <w:r w:rsidRPr="00B45E04">
        <w:rPr>
          <w:b/>
          <w:i/>
        </w:rPr>
        <w:t>eligible service</w:t>
      </w:r>
      <w:r w:rsidRPr="00B45E04">
        <w:t xml:space="preserve"> is:</w:t>
      </w:r>
    </w:p>
    <w:p w14:paraId="4D5F9C9F" w14:textId="77777777" w:rsidR="00DE7BA3" w:rsidRPr="00B45E04" w:rsidRDefault="00DE7BA3" w:rsidP="00DE7BA3">
      <w:pPr>
        <w:pStyle w:val="paragraph"/>
      </w:pPr>
      <w:r w:rsidRPr="00B45E04">
        <w:tab/>
        <w:t>(a)</w:t>
      </w:r>
      <w:r w:rsidRPr="00B45E04">
        <w:tab/>
        <w:t xml:space="preserve">a listed carriage service (within the meaning of the </w:t>
      </w:r>
      <w:r w:rsidRPr="00B45E04">
        <w:rPr>
          <w:i/>
        </w:rPr>
        <w:t>Telecommunications Act 1997</w:t>
      </w:r>
      <w:r w:rsidRPr="00B45E04">
        <w:t>); or</w:t>
      </w:r>
    </w:p>
    <w:p w14:paraId="68085C12" w14:textId="77777777" w:rsidR="00DE7BA3" w:rsidRPr="00B45E04" w:rsidRDefault="00DE7BA3" w:rsidP="00DE7BA3">
      <w:pPr>
        <w:pStyle w:val="paragraph"/>
      </w:pPr>
      <w:r w:rsidRPr="00B45E04">
        <w:tab/>
        <w:t>(b)</w:t>
      </w:r>
      <w:r w:rsidRPr="00B45E04">
        <w:tab/>
        <w:t>a service that facilitates the supply of a listed carriage service (within the meaning of that Act);</w:t>
      </w:r>
    </w:p>
    <w:p w14:paraId="23C1165A" w14:textId="77777777" w:rsidR="00DE7BA3" w:rsidRPr="00B45E04" w:rsidRDefault="00DE7BA3" w:rsidP="00DE7BA3">
      <w:pPr>
        <w:pStyle w:val="subsection2"/>
      </w:pPr>
      <w:r w:rsidRPr="00B45E04">
        <w:t>where the service is supplied, or is capable of being supplied, by a carrier or a carriage service provider (whether to itself or to other persons).</w:t>
      </w:r>
    </w:p>
    <w:p w14:paraId="41833F2E" w14:textId="77777777" w:rsidR="00DE7BA3" w:rsidRPr="00B45E04" w:rsidRDefault="00DE7BA3" w:rsidP="00DE7BA3">
      <w:pPr>
        <w:pStyle w:val="SubsectionHead"/>
      </w:pPr>
      <w:r w:rsidRPr="00B45E04">
        <w:t>Declaration made after public inquiry</w:t>
      </w:r>
      <w:r w:rsidR="00CE1C3C" w:rsidRPr="00B45E04">
        <w:t>—services not supplied by an NBN corporation</w:t>
      </w:r>
    </w:p>
    <w:p w14:paraId="631BA24C" w14:textId="77777777" w:rsidR="00DE7BA3" w:rsidRPr="00B45E04" w:rsidRDefault="00DE7BA3" w:rsidP="00DE7BA3">
      <w:pPr>
        <w:pStyle w:val="subsection"/>
      </w:pPr>
      <w:r w:rsidRPr="00B45E04">
        <w:tab/>
        <w:t>(3)</w:t>
      </w:r>
      <w:r w:rsidRPr="00B45E04">
        <w:tab/>
        <w:t xml:space="preserve">The Commission may, by written instrument, declare that a specified eligible service is a </w:t>
      </w:r>
      <w:r w:rsidRPr="00B45E04">
        <w:rPr>
          <w:b/>
          <w:i/>
        </w:rPr>
        <w:t>declared service</w:t>
      </w:r>
      <w:r w:rsidRPr="00B45E04">
        <w:t xml:space="preserve"> if:</w:t>
      </w:r>
    </w:p>
    <w:p w14:paraId="362E2E9A" w14:textId="77777777" w:rsidR="00DE7BA3" w:rsidRPr="00B45E04" w:rsidRDefault="00DE7BA3" w:rsidP="00DE7BA3">
      <w:pPr>
        <w:pStyle w:val="paragraph"/>
      </w:pPr>
      <w:r w:rsidRPr="00B45E04">
        <w:tab/>
        <w:t>(a)</w:t>
      </w:r>
      <w:r w:rsidRPr="00B45E04">
        <w:tab/>
        <w:t>the Commission has held a public inquiry under Part</w:t>
      </w:r>
      <w:r w:rsidR="001A2F50" w:rsidRPr="00B45E04">
        <w:t> </w:t>
      </w:r>
      <w:r w:rsidRPr="00B45E04">
        <w:t xml:space="preserve">25 of the </w:t>
      </w:r>
      <w:r w:rsidRPr="00B45E04">
        <w:rPr>
          <w:i/>
        </w:rPr>
        <w:t xml:space="preserve">Telecommunications Act 1997 </w:t>
      </w:r>
      <w:r w:rsidRPr="00B45E04">
        <w:t>about a proposal to make the declaration; and</w:t>
      </w:r>
    </w:p>
    <w:p w14:paraId="24BEA07D" w14:textId="77777777" w:rsidR="00DE7BA3" w:rsidRPr="00B45E04" w:rsidRDefault="00DE7BA3" w:rsidP="00DE7BA3">
      <w:pPr>
        <w:pStyle w:val="paragraph"/>
      </w:pPr>
      <w:r w:rsidRPr="00B45E04">
        <w:tab/>
        <w:t>(b)</w:t>
      </w:r>
      <w:r w:rsidRPr="00B45E04">
        <w:tab/>
        <w:t>the Commission has prepared a report about the inquiry under section</w:t>
      </w:r>
      <w:r w:rsidR="001A2F50" w:rsidRPr="00B45E04">
        <w:t> </w:t>
      </w:r>
      <w:r w:rsidRPr="00B45E04">
        <w:t xml:space="preserve">505 of the </w:t>
      </w:r>
      <w:r w:rsidRPr="00B45E04">
        <w:rPr>
          <w:i/>
        </w:rPr>
        <w:t>Telecommunications Act 1997</w:t>
      </w:r>
      <w:r w:rsidRPr="00B45E04">
        <w:t>; and</w:t>
      </w:r>
    </w:p>
    <w:p w14:paraId="401FAD62" w14:textId="162D462E" w:rsidR="00DE7BA3" w:rsidRPr="00B45E04" w:rsidRDefault="00DE7BA3" w:rsidP="00DE7BA3">
      <w:pPr>
        <w:pStyle w:val="paragraph"/>
      </w:pPr>
      <w:r w:rsidRPr="00B45E04">
        <w:tab/>
        <w:t>(c)</w:t>
      </w:r>
      <w:r w:rsidRPr="00B45E04">
        <w:tab/>
        <w:t>the report was published during the 180</w:t>
      </w:r>
      <w:r w:rsidR="001C3D7C">
        <w:noBreakHyphen/>
      </w:r>
      <w:r w:rsidRPr="00B45E04">
        <w:t>day period ending when the declaration was made; and</w:t>
      </w:r>
    </w:p>
    <w:p w14:paraId="1A4B5781" w14:textId="696CE1DB" w:rsidR="00DE7BA3" w:rsidRPr="00B45E04" w:rsidRDefault="00DE7BA3" w:rsidP="00DE7BA3">
      <w:pPr>
        <w:pStyle w:val="paragraph"/>
      </w:pPr>
      <w:r w:rsidRPr="00B45E04">
        <w:tab/>
        <w:t>(d)</w:t>
      </w:r>
      <w:r w:rsidRPr="00B45E04">
        <w:tab/>
        <w:t>the Commission is satisfied that the making of the declaration will promote the long</w:t>
      </w:r>
      <w:r w:rsidR="001C3D7C">
        <w:noBreakHyphen/>
      </w:r>
      <w:r w:rsidRPr="00B45E04">
        <w:t>term interests of end</w:t>
      </w:r>
      <w:r w:rsidR="001C3D7C">
        <w:noBreakHyphen/>
      </w:r>
      <w:r w:rsidRPr="00B45E04">
        <w:t>users of carriage services or of services provided by means of carriage services.</w:t>
      </w:r>
    </w:p>
    <w:p w14:paraId="5768AD9A" w14:textId="77777777" w:rsidR="00DE7BA3" w:rsidRPr="00B45E04" w:rsidRDefault="00DE7BA3" w:rsidP="00DE7BA3">
      <w:pPr>
        <w:pStyle w:val="notetext"/>
      </w:pPr>
      <w:r w:rsidRPr="00B45E04">
        <w:t>Note:</w:t>
      </w:r>
      <w:r w:rsidRPr="00B45E04">
        <w:tab/>
        <w:t>Eligible services may be specified by name, by inclusion in a specified class or in any other way.</w:t>
      </w:r>
    </w:p>
    <w:p w14:paraId="65D8E08F" w14:textId="77777777" w:rsidR="00042A6A" w:rsidRPr="00B45E04" w:rsidRDefault="00042A6A" w:rsidP="00042A6A">
      <w:pPr>
        <w:pStyle w:val="subsection"/>
      </w:pPr>
      <w:r w:rsidRPr="00B45E04">
        <w:tab/>
        <w:t>(3A)</w:t>
      </w:r>
      <w:r w:rsidRPr="00B45E04">
        <w:tab/>
        <w:t xml:space="preserve">A declaration under </w:t>
      </w:r>
      <w:r w:rsidR="001A2F50" w:rsidRPr="00B45E04">
        <w:t>subsection (</w:t>
      </w:r>
      <w:r w:rsidRPr="00B45E04">
        <w:t xml:space="preserve">3) does not apply to an eligible service to the extent to which the service is supplied, or is capable </w:t>
      </w:r>
      <w:r w:rsidRPr="00B45E04">
        <w:lastRenderedPageBreak/>
        <w:t>of being supplied, by an NBN corporation (whether to itself or to other persons).</w:t>
      </w:r>
    </w:p>
    <w:p w14:paraId="4C2BB234" w14:textId="77777777" w:rsidR="00042A6A" w:rsidRPr="00B45E04" w:rsidRDefault="00042A6A" w:rsidP="00042A6A">
      <w:pPr>
        <w:pStyle w:val="subsection"/>
      </w:pPr>
      <w:r w:rsidRPr="00B45E04">
        <w:tab/>
        <w:t>(3B)</w:t>
      </w:r>
      <w:r w:rsidRPr="00B45E04">
        <w:tab/>
        <w:t>Before commencing to hold a public inquiry under Part</w:t>
      </w:r>
      <w:r w:rsidR="001A2F50" w:rsidRPr="00B45E04">
        <w:t> </w:t>
      </w:r>
      <w:r w:rsidRPr="00B45E04">
        <w:t xml:space="preserve">25 of the </w:t>
      </w:r>
      <w:r w:rsidRPr="00B45E04">
        <w:rPr>
          <w:i/>
        </w:rPr>
        <w:t>Telecommunications Act 1997</w:t>
      </w:r>
      <w:r w:rsidRPr="00B45E04">
        <w:t xml:space="preserve"> about a proposal to make a declaration under </w:t>
      </w:r>
      <w:r w:rsidR="001A2F50" w:rsidRPr="00B45E04">
        <w:t>subsection (</w:t>
      </w:r>
      <w:r w:rsidRPr="00B45E04">
        <w:t xml:space="preserve">3) in relation to an eligible service, the Commission must consider whether to hold a public inquiry under that Part about a proposal to make a declaration under </w:t>
      </w:r>
      <w:r w:rsidR="001A2F50" w:rsidRPr="00B45E04">
        <w:t>subsection (</w:t>
      </w:r>
      <w:r w:rsidRPr="00B45E04">
        <w:t>8A) in relation to the service.</w:t>
      </w:r>
    </w:p>
    <w:p w14:paraId="43605014" w14:textId="77777777" w:rsidR="00042A6A" w:rsidRPr="00B45E04" w:rsidRDefault="00042A6A" w:rsidP="00042A6A">
      <w:pPr>
        <w:pStyle w:val="notetext"/>
      </w:pPr>
      <w:r w:rsidRPr="00B45E04">
        <w:t>Note:</w:t>
      </w:r>
      <w:r w:rsidRPr="00B45E04">
        <w:tab/>
        <w:t xml:space="preserve">For combined public inquiries, see </w:t>
      </w:r>
      <w:r w:rsidR="002F06D1" w:rsidRPr="00B45E04">
        <w:t>section 1</w:t>
      </w:r>
      <w:r w:rsidRPr="00B45E04">
        <w:t>52AN.</w:t>
      </w:r>
    </w:p>
    <w:p w14:paraId="60ECEB47" w14:textId="77777777" w:rsidR="00DE7BA3" w:rsidRPr="00B45E04" w:rsidRDefault="00DE7BA3" w:rsidP="00DE7BA3">
      <w:pPr>
        <w:pStyle w:val="SubsectionHead"/>
      </w:pPr>
      <w:r w:rsidRPr="00B45E04">
        <w:t>Declaration has effect</w:t>
      </w:r>
    </w:p>
    <w:p w14:paraId="7C0ADEBA" w14:textId="77777777" w:rsidR="00DE7BA3" w:rsidRPr="00B45E04" w:rsidRDefault="00DE7BA3" w:rsidP="00DE7BA3">
      <w:pPr>
        <w:pStyle w:val="subsection"/>
      </w:pPr>
      <w:r w:rsidRPr="00B45E04">
        <w:tab/>
        <w:t>(4)</w:t>
      </w:r>
      <w:r w:rsidRPr="00B45E04">
        <w:tab/>
        <w:t xml:space="preserve">A declaration under </w:t>
      </w:r>
      <w:r w:rsidR="001A2F50" w:rsidRPr="00B45E04">
        <w:t>subsection (</w:t>
      </w:r>
      <w:r w:rsidR="00766D3E" w:rsidRPr="00B45E04">
        <w:t>3)</w:t>
      </w:r>
      <w:r w:rsidRPr="00B45E04">
        <w:t xml:space="preserve"> has effect accordingly.</w:t>
      </w:r>
    </w:p>
    <w:p w14:paraId="480F80E7" w14:textId="77777777" w:rsidR="00DE7BA3" w:rsidRPr="00B45E04" w:rsidRDefault="00DE7BA3" w:rsidP="00DE7BA3">
      <w:pPr>
        <w:pStyle w:val="SubsectionHead"/>
      </w:pPr>
      <w:r w:rsidRPr="00B45E04">
        <w:t>Gazettal of declaration</w:t>
      </w:r>
    </w:p>
    <w:p w14:paraId="15D0F729" w14:textId="77777777" w:rsidR="00DE7BA3" w:rsidRPr="00B45E04" w:rsidRDefault="00DE7BA3" w:rsidP="00DE7BA3">
      <w:pPr>
        <w:pStyle w:val="subsection"/>
      </w:pPr>
      <w:r w:rsidRPr="00B45E04">
        <w:tab/>
        <w:t>(5)</w:t>
      </w:r>
      <w:r w:rsidRPr="00B45E04">
        <w:tab/>
        <w:t xml:space="preserve">A copy of a declaration under </w:t>
      </w:r>
      <w:r w:rsidR="001A2F50" w:rsidRPr="00B45E04">
        <w:t>subsection (</w:t>
      </w:r>
      <w:r w:rsidR="00766D3E" w:rsidRPr="00B45E04">
        <w:t>3)</w:t>
      </w:r>
      <w:r w:rsidRPr="00B45E04">
        <w:t xml:space="preserve"> is to be published in the </w:t>
      </w:r>
      <w:r w:rsidRPr="00B45E04">
        <w:rPr>
          <w:i/>
        </w:rPr>
        <w:t>Gazette</w:t>
      </w:r>
      <w:r w:rsidRPr="00B45E04">
        <w:t>.</w:t>
      </w:r>
    </w:p>
    <w:p w14:paraId="0CA6A030" w14:textId="77777777" w:rsidR="00DE7BA3" w:rsidRPr="00B45E04" w:rsidRDefault="00DE7BA3" w:rsidP="00DE7BA3">
      <w:pPr>
        <w:pStyle w:val="SubsectionHead"/>
      </w:pPr>
      <w:r w:rsidRPr="00B45E04">
        <w:t>Related services</w:t>
      </w:r>
    </w:p>
    <w:p w14:paraId="6F5BFF11" w14:textId="4A1EFDAF" w:rsidR="00DE7BA3" w:rsidRPr="00B45E04" w:rsidRDefault="00DE7BA3" w:rsidP="00DE7BA3">
      <w:pPr>
        <w:pStyle w:val="subsection"/>
      </w:pPr>
      <w:r w:rsidRPr="00B45E04">
        <w:tab/>
        <w:t>(6)</w:t>
      </w:r>
      <w:r w:rsidRPr="00B45E04">
        <w:tab/>
        <w:t xml:space="preserve">A reference in </w:t>
      </w:r>
      <w:r w:rsidR="001A2F50" w:rsidRPr="00B45E04">
        <w:t>paragraph (</w:t>
      </w:r>
      <w:r w:rsidRPr="00B45E04">
        <w:t>1)(b) to a service that facilitates the supply of a carriage service does not include a reference to the use of intellectual property except to the extent that it is an integral but subsidiary part of the first</w:t>
      </w:r>
      <w:r w:rsidR="001C3D7C">
        <w:noBreakHyphen/>
      </w:r>
      <w:r w:rsidRPr="00B45E04">
        <w:t>mentioned service.</w:t>
      </w:r>
    </w:p>
    <w:p w14:paraId="375520C5" w14:textId="77777777" w:rsidR="00DE7BA3" w:rsidRPr="00B45E04" w:rsidRDefault="00DE7BA3" w:rsidP="00DE7BA3">
      <w:pPr>
        <w:pStyle w:val="SubsectionHead"/>
      </w:pPr>
      <w:r w:rsidRPr="00B45E04">
        <w:t>Services covered by special access undertakings</w:t>
      </w:r>
      <w:r w:rsidR="008C2889" w:rsidRPr="00B45E04">
        <w:t>—services not supplied by an NBN corporation</w:t>
      </w:r>
    </w:p>
    <w:p w14:paraId="57D6E721" w14:textId="77777777" w:rsidR="00DE7BA3" w:rsidRPr="00B45E04" w:rsidRDefault="00DE7BA3" w:rsidP="00DE7BA3">
      <w:pPr>
        <w:pStyle w:val="subsection"/>
      </w:pPr>
      <w:r w:rsidRPr="00B45E04">
        <w:tab/>
        <w:t>(7)</w:t>
      </w:r>
      <w:r w:rsidRPr="00B45E04">
        <w:tab/>
        <w:t>If:</w:t>
      </w:r>
    </w:p>
    <w:p w14:paraId="6A6DB45A" w14:textId="77777777" w:rsidR="00DE7BA3" w:rsidRPr="00B45E04" w:rsidRDefault="00DE7BA3" w:rsidP="00DE7BA3">
      <w:pPr>
        <w:pStyle w:val="paragraph"/>
      </w:pPr>
      <w:r w:rsidRPr="00B45E04">
        <w:tab/>
        <w:t>(a)</w:t>
      </w:r>
      <w:r w:rsidRPr="00B45E04">
        <w:tab/>
        <w:t>a person</w:t>
      </w:r>
      <w:r w:rsidR="008C2889" w:rsidRPr="00B45E04">
        <w:t xml:space="preserve"> (other than an NBN corporation)</w:t>
      </w:r>
      <w:r w:rsidRPr="00B45E04">
        <w:t xml:space="preserve"> gives the Commission a special access undertaking in relation to a service or a proposed service; and</w:t>
      </w:r>
    </w:p>
    <w:p w14:paraId="0DACD8F5" w14:textId="77777777" w:rsidR="00DE7BA3" w:rsidRPr="00B45E04" w:rsidRDefault="00DE7BA3" w:rsidP="00DE7BA3">
      <w:pPr>
        <w:pStyle w:val="paragraph"/>
      </w:pPr>
      <w:r w:rsidRPr="00B45E04">
        <w:tab/>
        <w:t>(b)</w:t>
      </w:r>
      <w:r w:rsidRPr="00B45E04">
        <w:tab/>
        <w:t>the undertaking is in operation; and</w:t>
      </w:r>
    </w:p>
    <w:p w14:paraId="3B0BF6F0" w14:textId="77777777" w:rsidR="00DE7BA3" w:rsidRPr="00B45E04" w:rsidRDefault="00DE7BA3" w:rsidP="00DE7BA3">
      <w:pPr>
        <w:pStyle w:val="paragraph"/>
      </w:pPr>
      <w:r w:rsidRPr="00B45E04">
        <w:tab/>
        <w:t>(c)</w:t>
      </w:r>
      <w:r w:rsidRPr="00B45E04">
        <w:tab/>
        <w:t>the person supplies the service or proposed service (whether to itself or to other persons);</w:t>
      </w:r>
    </w:p>
    <w:p w14:paraId="550D170C" w14:textId="77777777" w:rsidR="00DE7BA3" w:rsidRPr="00B45E04" w:rsidRDefault="00DE7BA3" w:rsidP="00DE7BA3">
      <w:pPr>
        <w:pStyle w:val="subsection2"/>
      </w:pPr>
      <w:r w:rsidRPr="00B45E04">
        <w:t xml:space="preserve">the service supplied by the person is a </w:t>
      </w:r>
      <w:r w:rsidRPr="00B45E04">
        <w:rPr>
          <w:b/>
          <w:i/>
        </w:rPr>
        <w:t>declared service</w:t>
      </w:r>
      <w:r w:rsidRPr="00B45E04">
        <w:t xml:space="preserve">. To avoid doubt, if the undertaking is subject to limitations, the service </w:t>
      </w:r>
      <w:r w:rsidRPr="00B45E04">
        <w:lastRenderedPageBreak/>
        <w:t xml:space="preserve">supplied by the person is a </w:t>
      </w:r>
      <w:r w:rsidRPr="00B45E04">
        <w:rPr>
          <w:b/>
          <w:i/>
        </w:rPr>
        <w:t>declared service</w:t>
      </w:r>
      <w:r w:rsidRPr="00B45E04">
        <w:t xml:space="preserve"> only to the extent to which the service falls within the scope of the limitations.</w:t>
      </w:r>
    </w:p>
    <w:p w14:paraId="723A1A99" w14:textId="77777777" w:rsidR="00DE7BA3" w:rsidRPr="00B45E04" w:rsidRDefault="00DE7BA3" w:rsidP="00DE7BA3">
      <w:pPr>
        <w:pStyle w:val="subsection"/>
      </w:pPr>
      <w:r w:rsidRPr="00B45E04">
        <w:tab/>
        <w:t>(8)</w:t>
      </w:r>
      <w:r w:rsidRPr="00B45E04">
        <w:tab/>
        <w:t xml:space="preserve">The Commission may declare a service under </w:t>
      </w:r>
      <w:r w:rsidR="001A2F50" w:rsidRPr="00B45E04">
        <w:t>subsection (</w:t>
      </w:r>
      <w:r w:rsidRPr="00B45E04">
        <w:t xml:space="preserve">3) even if the service is, to any extent, covered by </w:t>
      </w:r>
      <w:r w:rsidR="001A2F50" w:rsidRPr="00B45E04">
        <w:t>subsection (</w:t>
      </w:r>
      <w:r w:rsidRPr="00B45E04">
        <w:t>7).</w:t>
      </w:r>
    </w:p>
    <w:p w14:paraId="3A1B475C" w14:textId="77777777" w:rsidR="005A4CA3" w:rsidRPr="00B45E04" w:rsidRDefault="005A4CA3" w:rsidP="005A4CA3">
      <w:pPr>
        <w:pStyle w:val="SubsectionHead"/>
      </w:pPr>
      <w:r w:rsidRPr="00B45E04">
        <w:t>Declaration made after public inquiry—services supplied by an NBN corporation</w:t>
      </w:r>
    </w:p>
    <w:p w14:paraId="438D5DED" w14:textId="77777777" w:rsidR="005A4CA3" w:rsidRPr="00B45E04" w:rsidRDefault="005A4CA3" w:rsidP="005A4CA3">
      <w:pPr>
        <w:pStyle w:val="subsection"/>
      </w:pPr>
      <w:r w:rsidRPr="00B45E04">
        <w:tab/>
        <w:t>(8A)</w:t>
      </w:r>
      <w:r w:rsidRPr="00B45E04">
        <w:tab/>
        <w:t xml:space="preserve">The Commission may, by written instrument, declare that a specified eligible service, to the extent to which the service is supplied, or is capable of being supplied, by a specified NBN corporation (whether to itself or to other persons), is a </w:t>
      </w:r>
      <w:r w:rsidRPr="00B45E04">
        <w:rPr>
          <w:b/>
          <w:i/>
        </w:rPr>
        <w:t>declared service</w:t>
      </w:r>
      <w:r w:rsidRPr="00B45E04">
        <w:t xml:space="preserve"> if:</w:t>
      </w:r>
    </w:p>
    <w:p w14:paraId="21592E35" w14:textId="77777777" w:rsidR="005A4CA3" w:rsidRPr="00B45E04" w:rsidRDefault="005A4CA3" w:rsidP="005A4CA3">
      <w:pPr>
        <w:pStyle w:val="paragraph"/>
      </w:pPr>
      <w:r w:rsidRPr="00B45E04">
        <w:tab/>
        <w:t>(a)</w:t>
      </w:r>
      <w:r w:rsidRPr="00B45E04">
        <w:tab/>
        <w:t>the Commission has held a public inquiry under Part</w:t>
      </w:r>
      <w:r w:rsidR="001A2F50" w:rsidRPr="00B45E04">
        <w:t> </w:t>
      </w:r>
      <w:r w:rsidRPr="00B45E04">
        <w:t xml:space="preserve">25 of the </w:t>
      </w:r>
      <w:r w:rsidRPr="00B45E04">
        <w:rPr>
          <w:i/>
        </w:rPr>
        <w:t xml:space="preserve">Telecommunications Act 1997 </w:t>
      </w:r>
      <w:r w:rsidRPr="00B45E04">
        <w:t>about a proposal to make the declaration; and</w:t>
      </w:r>
    </w:p>
    <w:p w14:paraId="754E6A50" w14:textId="77777777" w:rsidR="005A4CA3" w:rsidRPr="00B45E04" w:rsidRDefault="005A4CA3" w:rsidP="005A4CA3">
      <w:pPr>
        <w:pStyle w:val="paragraph"/>
      </w:pPr>
      <w:r w:rsidRPr="00B45E04">
        <w:tab/>
        <w:t>(b)</w:t>
      </w:r>
      <w:r w:rsidRPr="00B45E04">
        <w:tab/>
        <w:t>the Commission has prepared a report about the inquiry under section</w:t>
      </w:r>
      <w:r w:rsidR="001A2F50" w:rsidRPr="00B45E04">
        <w:t> </w:t>
      </w:r>
      <w:r w:rsidRPr="00B45E04">
        <w:t xml:space="preserve">505 of the </w:t>
      </w:r>
      <w:r w:rsidRPr="00B45E04">
        <w:rPr>
          <w:i/>
        </w:rPr>
        <w:t>Telecommunications Act 1997</w:t>
      </w:r>
      <w:r w:rsidRPr="00B45E04">
        <w:t>; and</w:t>
      </w:r>
    </w:p>
    <w:p w14:paraId="5C516EB4" w14:textId="1A162D81" w:rsidR="005A4CA3" w:rsidRPr="00B45E04" w:rsidRDefault="005A4CA3" w:rsidP="005A4CA3">
      <w:pPr>
        <w:pStyle w:val="paragraph"/>
      </w:pPr>
      <w:r w:rsidRPr="00B45E04">
        <w:tab/>
        <w:t>(c)</w:t>
      </w:r>
      <w:r w:rsidRPr="00B45E04">
        <w:tab/>
        <w:t>the report was published during the 180</w:t>
      </w:r>
      <w:r w:rsidR="001C3D7C">
        <w:noBreakHyphen/>
      </w:r>
      <w:r w:rsidRPr="00B45E04">
        <w:t>day period ending when the declaration was made; and</w:t>
      </w:r>
    </w:p>
    <w:p w14:paraId="3B10E21B" w14:textId="09488FC7" w:rsidR="005A4CA3" w:rsidRPr="00B45E04" w:rsidRDefault="005A4CA3" w:rsidP="005A4CA3">
      <w:pPr>
        <w:pStyle w:val="paragraph"/>
      </w:pPr>
      <w:r w:rsidRPr="00B45E04">
        <w:tab/>
        <w:t>(d)</w:t>
      </w:r>
      <w:r w:rsidRPr="00B45E04">
        <w:tab/>
        <w:t>the Commission is satisfied that the making of the declaration will promote the long</w:t>
      </w:r>
      <w:r w:rsidR="001C3D7C">
        <w:noBreakHyphen/>
      </w:r>
      <w:r w:rsidRPr="00B45E04">
        <w:t>term interests of end</w:t>
      </w:r>
      <w:r w:rsidR="001C3D7C">
        <w:noBreakHyphen/>
      </w:r>
      <w:r w:rsidRPr="00B45E04">
        <w:t>users of carriage services or of services provided by means of carriage services.</w:t>
      </w:r>
    </w:p>
    <w:p w14:paraId="11BF032C" w14:textId="77777777" w:rsidR="005A4CA3" w:rsidRPr="00B45E04" w:rsidRDefault="005A4CA3" w:rsidP="005A4CA3">
      <w:pPr>
        <w:pStyle w:val="subsection2"/>
      </w:pPr>
      <w:r w:rsidRPr="00B45E04">
        <w:t xml:space="preserve">If the Commission does so, the declared service </w:t>
      </w:r>
      <w:r w:rsidRPr="00B45E04">
        <w:rPr>
          <w:b/>
          <w:i/>
        </w:rPr>
        <w:t>relates to</w:t>
      </w:r>
      <w:r w:rsidRPr="00B45E04">
        <w:t xml:space="preserve"> the NBN corporation for the purposes of subsections</w:t>
      </w:r>
      <w:r w:rsidR="001A2F50" w:rsidRPr="00B45E04">
        <w:t> </w:t>
      </w:r>
      <w:r w:rsidRPr="00B45E04">
        <w:t>152AXB(2) and 152AXC(7).</w:t>
      </w:r>
    </w:p>
    <w:p w14:paraId="67E96EE5" w14:textId="77777777" w:rsidR="005A4CA3" w:rsidRPr="00B45E04" w:rsidRDefault="005A4CA3" w:rsidP="005A4CA3">
      <w:pPr>
        <w:pStyle w:val="notetext"/>
      </w:pPr>
      <w:r w:rsidRPr="00B45E04">
        <w:t>Note:</w:t>
      </w:r>
      <w:r w:rsidRPr="00B45E04">
        <w:tab/>
        <w:t>Eligible services may be specified by name, by inclusion in a specified class or in any other way.</w:t>
      </w:r>
    </w:p>
    <w:p w14:paraId="01504513" w14:textId="77777777" w:rsidR="005A4CA3" w:rsidRPr="00B45E04" w:rsidRDefault="005A4CA3" w:rsidP="005A4CA3">
      <w:pPr>
        <w:pStyle w:val="subsection"/>
      </w:pPr>
      <w:r w:rsidRPr="00B45E04">
        <w:tab/>
        <w:t>(8B)</w:t>
      </w:r>
      <w:r w:rsidRPr="00B45E04">
        <w:tab/>
        <w:t xml:space="preserve">A declaration under </w:t>
      </w:r>
      <w:r w:rsidR="001A2F50" w:rsidRPr="00B45E04">
        <w:t>subsection (</w:t>
      </w:r>
      <w:r w:rsidRPr="00B45E04">
        <w:t>8A) has effect accordingly.</w:t>
      </w:r>
    </w:p>
    <w:p w14:paraId="7F76A35E" w14:textId="77777777" w:rsidR="005A4CA3" w:rsidRPr="00B45E04" w:rsidRDefault="005A4CA3" w:rsidP="005A4CA3">
      <w:pPr>
        <w:pStyle w:val="subsection"/>
      </w:pPr>
      <w:r w:rsidRPr="00B45E04">
        <w:tab/>
        <w:t>(8C)</w:t>
      </w:r>
      <w:r w:rsidRPr="00B45E04">
        <w:tab/>
        <w:t xml:space="preserve">A copy of a declaration under section (8A) is to be published in the </w:t>
      </w:r>
      <w:r w:rsidRPr="00B45E04">
        <w:rPr>
          <w:i/>
        </w:rPr>
        <w:t>Gazette</w:t>
      </w:r>
      <w:r w:rsidRPr="00B45E04">
        <w:t>.</w:t>
      </w:r>
    </w:p>
    <w:p w14:paraId="05665992" w14:textId="77777777" w:rsidR="005A4CA3" w:rsidRPr="00B45E04" w:rsidRDefault="005A4CA3" w:rsidP="005A4CA3">
      <w:pPr>
        <w:pStyle w:val="SubsectionHead"/>
      </w:pPr>
      <w:r w:rsidRPr="00B45E04">
        <w:lastRenderedPageBreak/>
        <w:t>Services supplied by an NBN corporation—standard form of access agreement</w:t>
      </w:r>
    </w:p>
    <w:p w14:paraId="4286DDD3" w14:textId="77777777" w:rsidR="005A4CA3" w:rsidRPr="00B45E04" w:rsidRDefault="005A4CA3" w:rsidP="005A4CA3">
      <w:pPr>
        <w:pStyle w:val="subsection"/>
      </w:pPr>
      <w:r w:rsidRPr="00B45E04">
        <w:tab/>
        <w:t>(8D)</w:t>
      </w:r>
      <w:r w:rsidRPr="00B45E04">
        <w:tab/>
        <w:t>If:</w:t>
      </w:r>
    </w:p>
    <w:p w14:paraId="4AF8D2CD" w14:textId="77777777" w:rsidR="005A4CA3" w:rsidRPr="00B45E04" w:rsidRDefault="005A4CA3" w:rsidP="005A4CA3">
      <w:pPr>
        <w:pStyle w:val="paragraph"/>
      </w:pPr>
      <w:r w:rsidRPr="00B45E04">
        <w:tab/>
        <w:t>(a)</w:t>
      </w:r>
      <w:r w:rsidRPr="00B45E04">
        <w:tab/>
        <w:t>an eligible service is supplied, or is capable of being supplied, by an NBN corporation (whether to itself or to other persons); and</w:t>
      </w:r>
    </w:p>
    <w:p w14:paraId="46BBD292" w14:textId="77777777" w:rsidR="005A4CA3" w:rsidRPr="00B45E04" w:rsidRDefault="005A4CA3" w:rsidP="005A4CA3">
      <w:pPr>
        <w:pStyle w:val="paragraph"/>
      </w:pPr>
      <w:r w:rsidRPr="00B45E04">
        <w:tab/>
        <w:t>(b)</w:t>
      </w:r>
      <w:r w:rsidRPr="00B45E04">
        <w:tab/>
        <w:t>the NBN corporation is a carrier or a carriage service provider; and</w:t>
      </w:r>
    </w:p>
    <w:p w14:paraId="2E8A0B8C" w14:textId="77777777" w:rsidR="005A4CA3" w:rsidRPr="00B45E04" w:rsidRDefault="005A4CA3" w:rsidP="005A4CA3">
      <w:pPr>
        <w:pStyle w:val="paragraph"/>
      </w:pPr>
      <w:r w:rsidRPr="00B45E04">
        <w:tab/>
        <w:t>(c)</w:t>
      </w:r>
      <w:r w:rsidRPr="00B45E04">
        <w:tab/>
        <w:t>the NBN corporation has formulated a standard form of access agreement that relates to access to the service; and</w:t>
      </w:r>
    </w:p>
    <w:p w14:paraId="00E9D1E7" w14:textId="77777777" w:rsidR="005A4CA3" w:rsidRPr="00B45E04" w:rsidRDefault="005A4CA3" w:rsidP="005A4CA3">
      <w:pPr>
        <w:pStyle w:val="paragraph"/>
      </w:pPr>
      <w:r w:rsidRPr="00B45E04">
        <w:tab/>
        <w:t>(d)</w:t>
      </w:r>
      <w:r w:rsidRPr="00B45E04">
        <w:tab/>
        <w:t>the standard form of access agreement is available on the NBN corporation’s website;</w:t>
      </w:r>
    </w:p>
    <w:p w14:paraId="25264ECE" w14:textId="77777777" w:rsidR="005A4CA3" w:rsidRPr="00B45E04" w:rsidRDefault="005A4CA3" w:rsidP="005A4CA3">
      <w:pPr>
        <w:pStyle w:val="subsection2"/>
      </w:pPr>
      <w:r w:rsidRPr="00B45E04">
        <w:t>then:</w:t>
      </w:r>
    </w:p>
    <w:p w14:paraId="49A9FE0B" w14:textId="77777777" w:rsidR="005A4CA3" w:rsidRPr="00B45E04" w:rsidRDefault="005A4CA3" w:rsidP="005A4CA3">
      <w:pPr>
        <w:pStyle w:val="paragraph"/>
      </w:pPr>
      <w:r w:rsidRPr="00B45E04">
        <w:tab/>
        <w:t>(e)</w:t>
      </w:r>
      <w:r w:rsidRPr="00B45E04">
        <w:tab/>
        <w:t xml:space="preserve">the service, to the extent to which it is supplied, or is capable of being supplied, by the NBN corporation (whether to itself or to other persons) is a </w:t>
      </w:r>
      <w:r w:rsidRPr="00B45E04">
        <w:rPr>
          <w:b/>
          <w:i/>
        </w:rPr>
        <w:t>declared service</w:t>
      </w:r>
      <w:r w:rsidRPr="00B45E04">
        <w:t>; and</w:t>
      </w:r>
    </w:p>
    <w:p w14:paraId="1983BCBC" w14:textId="77777777" w:rsidR="005A4CA3" w:rsidRPr="00B45E04" w:rsidRDefault="005A4CA3" w:rsidP="005A4CA3">
      <w:pPr>
        <w:pStyle w:val="paragraph"/>
      </w:pPr>
      <w:r w:rsidRPr="00B45E04">
        <w:tab/>
        <w:t>(f)</w:t>
      </w:r>
      <w:r w:rsidRPr="00B45E04">
        <w:tab/>
        <w:t xml:space="preserve">the declared service </w:t>
      </w:r>
      <w:r w:rsidRPr="00B45E04">
        <w:rPr>
          <w:b/>
          <w:i/>
        </w:rPr>
        <w:t>relates to</w:t>
      </w:r>
      <w:r w:rsidRPr="00B45E04">
        <w:t xml:space="preserve"> the NBN corporation for the purposes of subsections</w:t>
      </w:r>
      <w:r w:rsidR="001A2F50" w:rsidRPr="00B45E04">
        <w:t> </w:t>
      </w:r>
      <w:r w:rsidRPr="00B45E04">
        <w:t>152AXB(2) and 152AXC(7).</w:t>
      </w:r>
    </w:p>
    <w:p w14:paraId="6DEC3416" w14:textId="77777777" w:rsidR="005A4CA3" w:rsidRPr="00B45E04" w:rsidRDefault="005A4CA3" w:rsidP="005A4CA3">
      <w:pPr>
        <w:pStyle w:val="SubsectionHead"/>
      </w:pPr>
      <w:r w:rsidRPr="00B45E04">
        <w:t>Services covered by special access undertakings—services supplied by an NBN corporation</w:t>
      </w:r>
    </w:p>
    <w:p w14:paraId="19972E40" w14:textId="77777777" w:rsidR="005A4CA3" w:rsidRPr="00B45E04" w:rsidRDefault="005A4CA3" w:rsidP="005A4CA3">
      <w:pPr>
        <w:pStyle w:val="subsection"/>
      </w:pPr>
      <w:r w:rsidRPr="00B45E04">
        <w:tab/>
        <w:t>(8E)</w:t>
      </w:r>
      <w:r w:rsidRPr="00B45E04">
        <w:tab/>
        <w:t>If:</w:t>
      </w:r>
    </w:p>
    <w:p w14:paraId="57D60346" w14:textId="77777777" w:rsidR="005A4CA3" w:rsidRPr="00B45E04" w:rsidRDefault="005A4CA3" w:rsidP="005A4CA3">
      <w:pPr>
        <w:pStyle w:val="paragraph"/>
      </w:pPr>
      <w:r w:rsidRPr="00B45E04">
        <w:tab/>
        <w:t>(a)</w:t>
      </w:r>
      <w:r w:rsidRPr="00B45E04">
        <w:tab/>
        <w:t>an NBN corporation gives the Commission a special access undertaking in relation to a service or a proposed service; and</w:t>
      </w:r>
    </w:p>
    <w:p w14:paraId="48486CD8" w14:textId="77777777" w:rsidR="005A4CA3" w:rsidRPr="00B45E04" w:rsidRDefault="005A4CA3" w:rsidP="005A4CA3">
      <w:pPr>
        <w:pStyle w:val="paragraph"/>
      </w:pPr>
      <w:r w:rsidRPr="00B45E04">
        <w:tab/>
        <w:t>(b)</w:t>
      </w:r>
      <w:r w:rsidRPr="00B45E04">
        <w:tab/>
        <w:t>the undertaking is in operation; and</w:t>
      </w:r>
    </w:p>
    <w:p w14:paraId="1D848133" w14:textId="77777777" w:rsidR="005A4CA3" w:rsidRPr="00B45E04" w:rsidRDefault="005A4CA3" w:rsidP="005A4CA3">
      <w:pPr>
        <w:pStyle w:val="paragraph"/>
      </w:pPr>
      <w:r w:rsidRPr="00B45E04">
        <w:tab/>
        <w:t>(c)</w:t>
      </w:r>
      <w:r w:rsidRPr="00B45E04">
        <w:tab/>
        <w:t>the NBN corporation supplies the service or proposed service (whether to itself or to other persons);</w:t>
      </w:r>
    </w:p>
    <w:p w14:paraId="7F5D3620" w14:textId="77777777" w:rsidR="005A4CA3" w:rsidRPr="00B45E04" w:rsidRDefault="005A4CA3" w:rsidP="005A4CA3">
      <w:pPr>
        <w:pStyle w:val="subsection2"/>
      </w:pPr>
      <w:r w:rsidRPr="00B45E04">
        <w:t>then:</w:t>
      </w:r>
    </w:p>
    <w:p w14:paraId="35F25719" w14:textId="77777777" w:rsidR="005A4CA3" w:rsidRPr="00B45E04" w:rsidRDefault="005A4CA3" w:rsidP="005A4CA3">
      <w:pPr>
        <w:pStyle w:val="paragraph"/>
      </w:pPr>
      <w:r w:rsidRPr="00B45E04">
        <w:tab/>
        <w:t>(d)</w:t>
      </w:r>
      <w:r w:rsidRPr="00B45E04">
        <w:tab/>
        <w:t xml:space="preserve">the service supplied by the NBN corporation is a </w:t>
      </w:r>
      <w:r w:rsidRPr="00B45E04">
        <w:rPr>
          <w:b/>
          <w:i/>
        </w:rPr>
        <w:t>declared service</w:t>
      </w:r>
      <w:r w:rsidRPr="00B45E04">
        <w:t>; and</w:t>
      </w:r>
    </w:p>
    <w:p w14:paraId="2D041C18" w14:textId="77777777" w:rsidR="005A4CA3" w:rsidRPr="00B45E04" w:rsidRDefault="005A4CA3" w:rsidP="005A4CA3">
      <w:pPr>
        <w:pStyle w:val="paragraph"/>
      </w:pPr>
      <w:r w:rsidRPr="00B45E04">
        <w:tab/>
        <w:t>(e)</w:t>
      </w:r>
      <w:r w:rsidRPr="00B45E04">
        <w:tab/>
        <w:t xml:space="preserve">the declared service </w:t>
      </w:r>
      <w:r w:rsidRPr="00B45E04">
        <w:rPr>
          <w:b/>
          <w:i/>
        </w:rPr>
        <w:t>relates to</w:t>
      </w:r>
      <w:r w:rsidRPr="00B45E04">
        <w:t xml:space="preserve"> the NBN corporation for the purposes of subsections</w:t>
      </w:r>
      <w:r w:rsidR="001A2F50" w:rsidRPr="00B45E04">
        <w:t> </w:t>
      </w:r>
      <w:r w:rsidRPr="00B45E04">
        <w:t>152AXB(2) and 152AXC(7).</w:t>
      </w:r>
    </w:p>
    <w:p w14:paraId="11B69F89" w14:textId="77777777" w:rsidR="005A4CA3" w:rsidRPr="00B45E04" w:rsidRDefault="005A4CA3" w:rsidP="005A4CA3">
      <w:pPr>
        <w:pStyle w:val="subsection2"/>
      </w:pPr>
      <w:r w:rsidRPr="00B45E04">
        <w:t xml:space="preserve">To avoid doubt, if the undertaking is subject to limitations, the service supplied by the NBN corporation is a </w:t>
      </w:r>
      <w:r w:rsidRPr="00B45E04">
        <w:rPr>
          <w:b/>
          <w:i/>
        </w:rPr>
        <w:t>declared service</w:t>
      </w:r>
      <w:r w:rsidRPr="00B45E04">
        <w:t xml:space="preserve"> only </w:t>
      </w:r>
      <w:r w:rsidRPr="00B45E04">
        <w:lastRenderedPageBreak/>
        <w:t>to the extent to which the service falls within the scope of the limitations.</w:t>
      </w:r>
    </w:p>
    <w:p w14:paraId="261303F1" w14:textId="77777777" w:rsidR="005A4CA3" w:rsidRPr="00B45E04" w:rsidRDefault="005A4CA3" w:rsidP="005A4CA3">
      <w:pPr>
        <w:pStyle w:val="subsection"/>
      </w:pPr>
      <w:r w:rsidRPr="00B45E04">
        <w:tab/>
        <w:t>(8F)</w:t>
      </w:r>
      <w:r w:rsidRPr="00B45E04">
        <w:tab/>
        <w:t xml:space="preserve">The Commission may declare a service under </w:t>
      </w:r>
      <w:r w:rsidR="001A2F50" w:rsidRPr="00B45E04">
        <w:t>subsection (</w:t>
      </w:r>
      <w:r w:rsidRPr="00B45E04">
        <w:t xml:space="preserve">8A) even if the service is, to any extent, covered by </w:t>
      </w:r>
      <w:r w:rsidR="001A2F50" w:rsidRPr="00B45E04">
        <w:t>subsection (</w:t>
      </w:r>
      <w:r w:rsidRPr="00B45E04">
        <w:t>8E).</w:t>
      </w:r>
    </w:p>
    <w:p w14:paraId="428AFEBB" w14:textId="77777777" w:rsidR="007B1E6A" w:rsidRPr="00B45E04" w:rsidRDefault="007B1E6A" w:rsidP="007B1E6A">
      <w:pPr>
        <w:pStyle w:val="SubsectionHead"/>
      </w:pPr>
      <w:r w:rsidRPr="00B45E04">
        <w:t>Declaration is not a legislative instrument</w:t>
      </w:r>
    </w:p>
    <w:p w14:paraId="695B1F07" w14:textId="77777777" w:rsidR="007B1E6A" w:rsidRPr="00B45E04" w:rsidRDefault="007B1E6A" w:rsidP="007B1E6A">
      <w:pPr>
        <w:pStyle w:val="subsection"/>
      </w:pPr>
      <w:r w:rsidRPr="00B45E04">
        <w:tab/>
        <w:t>(9)</w:t>
      </w:r>
      <w:r w:rsidRPr="00B45E04">
        <w:tab/>
        <w:t>A declaration under this section is not, and is taken never to have been, a legislative instrument.</w:t>
      </w:r>
    </w:p>
    <w:p w14:paraId="67C23A3D" w14:textId="77777777" w:rsidR="007B1E6A" w:rsidRPr="00B45E04" w:rsidRDefault="007B1E6A" w:rsidP="007B1E6A">
      <w:pPr>
        <w:pStyle w:val="subsection"/>
      </w:pPr>
      <w:r w:rsidRPr="00B45E04">
        <w:tab/>
        <w:t>(10)</w:t>
      </w:r>
      <w:r w:rsidRPr="00B45E04">
        <w:tab/>
        <w:t>A variation of a declaration made under this section is not, and is taken never to have been, a legislative instrument.</w:t>
      </w:r>
    </w:p>
    <w:p w14:paraId="2141292D" w14:textId="77777777" w:rsidR="007B1E6A" w:rsidRPr="00B45E04" w:rsidRDefault="007B1E6A" w:rsidP="007B1E6A">
      <w:pPr>
        <w:pStyle w:val="subsection"/>
      </w:pPr>
      <w:r w:rsidRPr="00B45E04">
        <w:tab/>
        <w:t>(11)</w:t>
      </w:r>
      <w:r w:rsidRPr="00B45E04">
        <w:tab/>
        <w:t>A revocation of a declaration made under this section is not, and is taken never to have been, a legislative instrument.</w:t>
      </w:r>
    </w:p>
    <w:p w14:paraId="5BD57638" w14:textId="77777777" w:rsidR="007B1E6A" w:rsidRPr="00B45E04" w:rsidRDefault="007B1E6A" w:rsidP="00512370">
      <w:pPr>
        <w:pStyle w:val="subsection"/>
        <w:keepNext/>
      </w:pPr>
      <w:r w:rsidRPr="00B45E04">
        <w:tab/>
        <w:t>(12)</w:t>
      </w:r>
      <w:r w:rsidRPr="00B45E04">
        <w:tab/>
        <w:t>If:</w:t>
      </w:r>
    </w:p>
    <w:p w14:paraId="27251823" w14:textId="77777777" w:rsidR="007B1E6A" w:rsidRPr="00B45E04" w:rsidRDefault="007B1E6A" w:rsidP="007B1E6A">
      <w:pPr>
        <w:pStyle w:val="paragraph"/>
      </w:pPr>
      <w:r w:rsidRPr="00B45E04">
        <w:tab/>
        <w:t>(a)</w:t>
      </w:r>
      <w:r w:rsidRPr="00B45E04">
        <w:tab/>
        <w:t>a declaration was made under this section before the commencement of this subsection; and</w:t>
      </w:r>
    </w:p>
    <w:p w14:paraId="551BCFBB" w14:textId="77777777" w:rsidR="007B1E6A" w:rsidRPr="00B45E04" w:rsidRDefault="007B1E6A" w:rsidP="007B1E6A">
      <w:pPr>
        <w:pStyle w:val="paragraph"/>
      </w:pPr>
      <w:r w:rsidRPr="00B45E04">
        <w:tab/>
        <w:t>(b)</w:t>
      </w:r>
      <w:r w:rsidRPr="00B45E04">
        <w:tab/>
        <w:t>the declaration ceased to be in force before the commencement of this subsection;</w:t>
      </w:r>
    </w:p>
    <w:p w14:paraId="26FD0AAF" w14:textId="77777777" w:rsidR="007B1E6A" w:rsidRPr="00B45E04" w:rsidRDefault="007B1E6A" w:rsidP="007B1E6A">
      <w:pPr>
        <w:pStyle w:val="subsection2"/>
      </w:pPr>
      <w:r w:rsidRPr="00B45E04">
        <w:t>then:</w:t>
      </w:r>
    </w:p>
    <w:p w14:paraId="548F9591" w14:textId="77777777" w:rsidR="007B1E6A" w:rsidRPr="00B45E04" w:rsidRDefault="007B1E6A" w:rsidP="007B1E6A">
      <w:pPr>
        <w:pStyle w:val="paragraph"/>
      </w:pPr>
      <w:r w:rsidRPr="00B45E04">
        <w:tab/>
        <w:t>(c)</w:t>
      </w:r>
      <w:r w:rsidRPr="00B45E04">
        <w:tab/>
        <w:t>the declaration is taken never to have been a legislative instrument; and</w:t>
      </w:r>
    </w:p>
    <w:p w14:paraId="2369CC25" w14:textId="77777777" w:rsidR="007B1E6A" w:rsidRPr="00B45E04" w:rsidRDefault="007B1E6A" w:rsidP="007B1E6A">
      <w:pPr>
        <w:pStyle w:val="paragraph"/>
      </w:pPr>
      <w:r w:rsidRPr="00B45E04">
        <w:tab/>
        <w:t>(d)</w:t>
      </w:r>
      <w:r w:rsidRPr="00B45E04">
        <w:tab/>
        <w:t>if the declaration was varied or revoked before the commencement of this subsection—the variation or revocation is taken never to have been a legislative instrument.</w:t>
      </w:r>
    </w:p>
    <w:p w14:paraId="2CC97392" w14:textId="77777777" w:rsidR="007B1E6A" w:rsidRPr="00B45E04" w:rsidRDefault="007B1E6A" w:rsidP="007B1E6A">
      <w:pPr>
        <w:pStyle w:val="subsection"/>
      </w:pPr>
      <w:r w:rsidRPr="00B45E04">
        <w:tab/>
        <w:t>(13)</w:t>
      </w:r>
      <w:r w:rsidRPr="00B45E04">
        <w:tab/>
        <w:t xml:space="preserve">For the purposes of </w:t>
      </w:r>
      <w:r w:rsidR="001A2F50" w:rsidRPr="00B45E04">
        <w:t>paragraph (</w:t>
      </w:r>
      <w:r w:rsidRPr="00B45E04">
        <w:t xml:space="preserve">12)(b), assume that the </w:t>
      </w:r>
      <w:r w:rsidR="00C810CB" w:rsidRPr="00B45E04">
        <w:rPr>
          <w:i/>
        </w:rPr>
        <w:t>Legislation Act 2003</w:t>
      </w:r>
      <w:r w:rsidRPr="00B45E04">
        <w:t xml:space="preserve"> had never been enacted.</w:t>
      </w:r>
    </w:p>
    <w:p w14:paraId="4763707F" w14:textId="77777777" w:rsidR="007B1E6A" w:rsidRPr="00B45E04" w:rsidRDefault="007B1E6A" w:rsidP="007B1E6A">
      <w:pPr>
        <w:pStyle w:val="subsection"/>
      </w:pPr>
      <w:r w:rsidRPr="00B45E04">
        <w:tab/>
        <w:t>(14)</w:t>
      </w:r>
      <w:r w:rsidRPr="00B45E04">
        <w:tab/>
      </w:r>
      <w:r w:rsidR="001A2F50" w:rsidRPr="00B45E04">
        <w:t>Subsections (</w:t>
      </w:r>
      <w:r w:rsidRPr="00B45E04">
        <w:t>9) to (12) are enacted for the avoidance of doubt.</w:t>
      </w:r>
    </w:p>
    <w:p w14:paraId="4CDF846A" w14:textId="77777777" w:rsidR="00DE7BA3" w:rsidRPr="00B45E04" w:rsidRDefault="00DE7BA3" w:rsidP="00002472">
      <w:pPr>
        <w:pStyle w:val="ActHead5"/>
      </w:pPr>
      <w:bookmarkStart w:id="389" w:name="_Toc185503664"/>
      <w:r w:rsidRPr="001C3D7C">
        <w:rPr>
          <w:rStyle w:val="CharSectno"/>
        </w:rPr>
        <w:lastRenderedPageBreak/>
        <w:t>152ALA</w:t>
      </w:r>
      <w:r w:rsidRPr="00B45E04">
        <w:t xml:space="preserve">  Duration of declaration</w:t>
      </w:r>
      <w:bookmarkEnd w:id="389"/>
    </w:p>
    <w:p w14:paraId="35E7ACE7" w14:textId="77777777" w:rsidR="00DE7BA3" w:rsidRPr="00B45E04" w:rsidRDefault="00DE7BA3" w:rsidP="00002472">
      <w:pPr>
        <w:pStyle w:val="SubsectionHead"/>
      </w:pPr>
      <w:r w:rsidRPr="00B45E04">
        <w:t>Expiry date</w:t>
      </w:r>
    </w:p>
    <w:p w14:paraId="13E0DDF5" w14:textId="77777777" w:rsidR="00DE7BA3" w:rsidRPr="00B45E04" w:rsidRDefault="00DE7BA3" w:rsidP="00002472">
      <w:pPr>
        <w:pStyle w:val="subsection"/>
        <w:keepNext/>
        <w:keepLines/>
      </w:pPr>
      <w:r w:rsidRPr="00B45E04">
        <w:tab/>
        <w:t>(1)</w:t>
      </w:r>
      <w:r w:rsidRPr="00B45E04">
        <w:tab/>
        <w:t xml:space="preserve">A declaration under </w:t>
      </w:r>
      <w:r w:rsidR="002F06D1" w:rsidRPr="00B45E04">
        <w:t>section 1</w:t>
      </w:r>
      <w:r w:rsidRPr="00B45E04">
        <w:t>52AL</w:t>
      </w:r>
      <w:r w:rsidR="00BA78F8" w:rsidRPr="00B45E04">
        <w:t xml:space="preserve"> </w:t>
      </w:r>
      <w:r w:rsidRPr="00B45E04">
        <w:t>must specify an expiry date for the declaration.</w:t>
      </w:r>
    </w:p>
    <w:p w14:paraId="34AFB0C9" w14:textId="77777777" w:rsidR="00316DC1" w:rsidRPr="00B45E04" w:rsidRDefault="00316DC1" w:rsidP="00316DC1">
      <w:pPr>
        <w:pStyle w:val="subsection"/>
      </w:pPr>
      <w:r w:rsidRPr="00B45E04">
        <w:tab/>
        <w:t>(2)</w:t>
      </w:r>
      <w:r w:rsidRPr="00B45E04">
        <w:tab/>
        <w:t>In specifying an expiry date, the Commission must have regard to:</w:t>
      </w:r>
    </w:p>
    <w:p w14:paraId="531DCC03" w14:textId="77777777" w:rsidR="00316DC1" w:rsidRPr="00B45E04" w:rsidRDefault="00316DC1" w:rsidP="00316DC1">
      <w:pPr>
        <w:pStyle w:val="paragraph"/>
      </w:pPr>
      <w:r w:rsidRPr="00B45E04">
        <w:tab/>
        <w:t>(a)</w:t>
      </w:r>
      <w:r w:rsidRPr="00B45E04">
        <w:tab/>
        <w:t>the principle that the expiry date for a declaration should occur in the period:</w:t>
      </w:r>
    </w:p>
    <w:p w14:paraId="39286363" w14:textId="77777777" w:rsidR="00316DC1" w:rsidRPr="00B45E04" w:rsidRDefault="00316DC1" w:rsidP="00316DC1">
      <w:pPr>
        <w:pStyle w:val="paragraphsub"/>
      </w:pPr>
      <w:r w:rsidRPr="00B45E04">
        <w:tab/>
        <w:t>(i)</w:t>
      </w:r>
      <w:r w:rsidRPr="00B45E04">
        <w:tab/>
        <w:t>beginning 3 years after the declaration was made; and</w:t>
      </w:r>
    </w:p>
    <w:p w14:paraId="5D798DB4" w14:textId="77777777" w:rsidR="00316DC1" w:rsidRPr="00B45E04" w:rsidRDefault="00316DC1" w:rsidP="00316DC1">
      <w:pPr>
        <w:pStyle w:val="paragraphsub"/>
      </w:pPr>
      <w:r w:rsidRPr="00B45E04">
        <w:tab/>
        <w:t>(ii)</w:t>
      </w:r>
      <w:r w:rsidRPr="00B45E04">
        <w:tab/>
        <w:t>ending 5 years after the declaration was made;</w:t>
      </w:r>
    </w:p>
    <w:p w14:paraId="1B3E09D6" w14:textId="77777777" w:rsidR="00316DC1" w:rsidRPr="00B45E04" w:rsidRDefault="00316DC1" w:rsidP="00316DC1">
      <w:pPr>
        <w:pStyle w:val="paragraph"/>
      </w:pPr>
      <w:r w:rsidRPr="00B45E04">
        <w:tab/>
      </w:r>
      <w:r w:rsidRPr="00B45E04">
        <w:tab/>
        <w:t>unless, in the Commission’s opinion, there are circumstances that warrant the expiry date occurring in a shorter or longer period; and</w:t>
      </w:r>
    </w:p>
    <w:p w14:paraId="360C093F" w14:textId="77777777" w:rsidR="00316DC1" w:rsidRPr="00B45E04" w:rsidRDefault="00316DC1" w:rsidP="00316DC1">
      <w:pPr>
        <w:pStyle w:val="paragraph"/>
      </w:pPr>
      <w:r w:rsidRPr="00B45E04">
        <w:tab/>
        <w:t>(b)</w:t>
      </w:r>
      <w:r w:rsidRPr="00B45E04">
        <w:tab/>
        <w:t>such other matters (if any) as the Commission considers relevant.</w:t>
      </w:r>
    </w:p>
    <w:p w14:paraId="06CB79B3" w14:textId="77777777" w:rsidR="00DE7BA3" w:rsidRPr="00B45E04" w:rsidRDefault="00DE7BA3" w:rsidP="00DE7BA3">
      <w:pPr>
        <w:pStyle w:val="subsection"/>
      </w:pPr>
      <w:r w:rsidRPr="00B45E04">
        <w:tab/>
        <w:t>(3)</w:t>
      </w:r>
      <w:r w:rsidRPr="00B45E04">
        <w:tab/>
      </w:r>
      <w:r w:rsidR="001A2F50" w:rsidRPr="00B45E04">
        <w:t>Subsection (</w:t>
      </w:r>
      <w:r w:rsidRPr="00B45E04">
        <w:t xml:space="preserve">2) has effect subject to </w:t>
      </w:r>
      <w:r w:rsidR="001A2F50" w:rsidRPr="00B45E04">
        <w:t>subsection (</w:t>
      </w:r>
      <w:r w:rsidRPr="00B45E04">
        <w:t>4).</w:t>
      </w:r>
    </w:p>
    <w:p w14:paraId="47088A44" w14:textId="77777777" w:rsidR="00DE7BA3" w:rsidRPr="00B45E04" w:rsidRDefault="00DE7BA3" w:rsidP="00DE7BA3">
      <w:pPr>
        <w:pStyle w:val="SubsectionHead"/>
      </w:pPr>
      <w:r w:rsidRPr="00B45E04">
        <w:t>Extension of expiry date</w:t>
      </w:r>
    </w:p>
    <w:p w14:paraId="2DAD1C0F" w14:textId="77777777" w:rsidR="00DE7BA3" w:rsidRPr="00B45E04" w:rsidRDefault="00DE7BA3" w:rsidP="00DE7BA3">
      <w:pPr>
        <w:pStyle w:val="subsection"/>
      </w:pPr>
      <w:r w:rsidRPr="00B45E04">
        <w:tab/>
        <w:t>(4)</w:t>
      </w:r>
      <w:r w:rsidRPr="00B45E04">
        <w:tab/>
        <w:t xml:space="preserve">The Commission may, by notice published in the </w:t>
      </w:r>
      <w:r w:rsidRPr="00B45E04">
        <w:rPr>
          <w:i/>
        </w:rPr>
        <w:t>Gazette</w:t>
      </w:r>
      <w:r w:rsidRPr="00B45E04">
        <w:t xml:space="preserve">, extend or further extend the expiry date of a specified declaration under </w:t>
      </w:r>
      <w:r w:rsidR="002F06D1" w:rsidRPr="00B45E04">
        <w:t>section 1</w:t>
      </w:r>
      <w:r w:rsidRPr="00B45E04">
        <w:t>52AL, so long as the extension or further extension is for a period of not more than 5 years.</w:t>
      </w:r>
    </w:p>
    <w:p w14:paraId="651A3E9E" w14:textId="77777777" w:rsidR="00DE7BA3" w:rsidRPr="00B45E04" w:rsidRDefault="00DE7BA3" w:rsidP="00DE7BA3">
      <w:pPr>
        <w:pStyle w:val="SubsectionHead"/>
      </w:pPr>
      <w:r w:rsidRPr="00B45E04">
        <w:t>Duration of declaration</w:t>
      </w:r>
    </w:p>
    <w:p w14:paraId="3AE12511" w14:textId="77777777" w:rsidR="00DE7BA3" w:rsidRPr="00B45E04" w:rsidRDefault="00DE7BA3" w:rsidP="00DE7BA3">
      <w:pPr>
        <w:pStyle w:val="subsection"/>
      </w:pPr>
      <w:r w:rsidRPr="00B45E04">
        <w:tab/>
        <w:t>(5)</w:t>
      </w:r>
      <w:r w:rsidRPr="00B45E04">
        <w:tab/>
        <w:t xml:space="preserve">Unless sooner revoked, a declaration under </w:t>
      </w:r>
      <w:r w:rsidR="002F06D1" w:rsidRPr="00B45E04">
        <w:t>section 1</w:t>
      </w:r>
      <w:r w:rsidRPr="00B45E04">
        <w:t>52AL</w:t>
      </w:r>
      <w:r w:rsidR="00BA78F8" w:rsidRPr="00B45E04">
        <w:t xml:space="preserve"> </w:t>
      </w:r>
      <w:r w:rsidRPr="00B45E04">
        <w:t>ceases to be in force on the expiry date of the declaration.</w:t>
      </w:r>
    </w:p>
    <w:p w14:paraId="6A57C5B4" w14:textId="77777777" w:rsidR="00DE7BA3" w:rsidRPr="00B45E04" w:rsidRDefault="00DE7BA3" w:rsidP="00DE7BA3">
      <w:pPr>
        <w:pStyle w:val="SubsectionHead"/>
      </w:pPr>
      <w:r w:rsidRPr="00B45E04">
        <w:t>Fresh declaration</w:t>
      </w:r>
    </w:p>
    <w:p w14:paraId="44488400" w14:textId="77777777" w:rsidR="00DE7BA3" w:rsidRPr="00B45E04" w:rsidRDefault="00DE7BA3" w:rsidP="00DE7BA3">
      <w:pPr>
        <w:pStyle w:val="subsection"/>
      </w:pPr>
      <w:r w:rsidRPr="00B45E04">
        <w:tab/>
        <w:t>(6)</w:t>
      </w:r>
      <w:r w:rsidRPr="00B45E04">
        <w:tab/>
        <w:t xml:space="preserve">If a declaration under </w:t>
      </w:r>
      <w:r w:rsidR="002F06D1" w:rsidRPr="00B45E04">
        <w:t>section 1</w:t>
      </w:r>
      <w:r w:rsidRPr="00B45E04">
        <w:t xml:space="preserve">52AL expires, this Part does not prevent the Commission from making a fresh declaration under </w:t>
      </w:r>
      <w:r w:rsidR="002F06D1" w:rsidRPr="00B45E04">
        <w:t>section 1</w:t>
      </w:r>
      <w:r w:rsidRPr="00B45E04">
        <w:t>52AL in the same terms as the expired declaration.</w:t>
      </w:r>
    </w:p>
    <w:p w14:paraId="2CFCC646" w14:textId="77777777" w:rsidR="00316DC1" w:rsidRPr="00B45E04" w:rsidRDefault="00316DC1" w:rsidP="00316DC1">
      <w:pPr>
        <w:pStyle w:val="subsection"/>
      </w:pPr>
      <w:r w:rsidRPr="00B45E04">
        <w:lastRenderedPageBreak/>
        <w:tab/>
        <w:t>(6A)</w:t>
      </w:r>
      <w:r w:rsidRPr="00B45E04">
        <w:tab/>
        <w:t xml:space="preserve">If the fresh declaration comes into force immediately after the expiry of the expired declaration, the fresh declaration is taken to be a declaration that </w:t>
      </w:r>
      <w:r w:rsidRPr="00B45E04">
        <w:rPr>
          <w:b/>
          <w:i/>
        </w:rPr>
        <w:t>replaces</w:t>
      </w:r>
      <w:r w:rsidRPr="00B45E04">
        <w:t xml:space="preserve"> the expired declaration.</w:t>
      </w:r>
    </w:p>
    <w:p w14:paraId="784F2FD6" w14:textId="56C90505" w:rsidR="00DE7BA3" w:rsidRPr="00B45E04" w:rsidRDefault="00DE7BA3" w:rsidP="00DE7BA3">
      <w:pPr>
        <w:pStyle w:val="SubsectionHead"/>
      </w:pPr>
      <w:r w:rsidRPr="00B45E04">
        <w:t xml:space="preserve">Public inquiry during </w:t>
      </w:r>
      <w:r w:rsidR="00316DC1" w:rsidRPr="00B45E04">
        <w:t>18</w:t>
      </w:r>
      <w:r w:rsidR="001C3D7C">
        <w:noBreakHyphen/>
      </w:r>
      <w:r w:rsidR="00316DC1" w:rsidRPr="00B45E04">
        <w:t>month</w:t>
      </w:r>
      <w:r w:rsidRPr="00B45E04">
        <w:t xml:space="preserve"> period ending on the expiry date of a declaration</w:t>
      </w:r>
    </w:p>
    <w:p w14:paraId="10EB1EBB" w14:textId="77777777" w:rsidR="00DE7BA3" w:rsidRPr="00B45E04" w:rsidRDefault="00DE7BA3" w:rsidP="00DE7BA3">
      <w:pPr>
        <w:pStyle w:val="subsection"/>
      </w:pPr>
      <w:r w:rsidRPr="00B45E04">
        <w:tab/>
        <w:t>(7)</w:t>
      </w:r>
      <w:r w:rsidRPr="00B45E04">
        <w:tab/>
        <w:t>The Commission must:</w:t>
      </w:r>
    </w:p>
    <w:p w14:paraId="27069452" w14:textId="3E353F77" w:rsidR="00DE7BA3" w:rsidRPr="00B45E04" w:rsidRDefault="00DE7BA3" w:rsidP="00DE7BA3">
      <w:pPr>
        <w:pStyle w:val="paragraph"/>
      </w:pPr>
      <w:r w:rsidRPr="00B45E04">
        <w:tab/>
        <w:t>(a)</w:t>
      </w:r>
      <w:r w:rsidRPr="00B45E04">
        <w:tab/>
        <w:t xml:space="preserve">during the </w:t>
      </w:r>
      <w:r w:rsidR="00316DC1" w:rsidRPr="00B45E04">
        <w:t>18</w:t>
      </w:r>
      <w:r w:rsidR="001C3D7C">
        <w:noBreakHyphen/>
      </w:r>
      <w:r w:rsidR="00316DC1" w:rsidRPr="00B45E04">
        <w:t>month</w:t>
      </w:r>
      <w:r w:rsidRPr="00B45E04">
        <w:t xml:space="preserve"> period ending on the expiry date of a declaration, hold a public inquiry under Part</w:t>
      </w:r>
      <w:r w:rsidR="001A2F50" w:rsidRPr="00B45E04">
        <w:t> </w:t>
      </w:r>
      <w:r w:rsidRPr="00B45E04">
        <w:t xml:space="preserve">25 of the </w:t>
      </w:r>
      <w:r w:rsidRPr="00B45E04">
        <w:rPr>
          <w:i/>
        </w:rPr>
        <w:t>Telecommunications Act 1997</w:t>
      </w:r>
      <w:r w:rsidRPr="00B45E04">
        <w:t xml:space="preserve"> about:</w:t>
      </w:r>
    </w:p>
    <w:p w14:paraId="4274E3F5" w14:textId="77777777" w:rsidR="00DE7BA3" w:rsidRPr="00B45E04" w:rsidRDefault="00DE7BA3" w:rsidP="00DE7BA3">
      <w:pPr>
        <w:pStyle w:val="paragraphsub"/>
      </w:pPr>
      <w:r w:rsidRPr="00B45E04">
        <w:tab/>
        <w:t>(i)</w:t>
      </w:r>
      <w:r w:rsidRPr="00B45E04">
        <w:tab/>
        <w:t>whether to extend or further extend the expiry date of the declaration; and</w:t>
      </w:r>
    </w:p>
    <w:p w14:paraId="195A0380" w14:textId="77777777" w:rsidR="00DE7BA3" w:rsidRPr="00B45E04" w:rsidRDefault="00DE7BA3" w:rsidP="00DE7BA3">
      <w:pPr>
        <w:pStyle w:val="paragraphsub"/>
      </w:pPr>
      <w:r w:rsidRPr="00B45E04">
        <w:tab/>
        <w:t>(ii)</w:t>
      </w:r>
      <w:r w:rsidRPr="00B45E04">
        <w:tab/>
        <w:t>whether to revoke the declaration; and</w:t>
      </w:r>
    </w:p>
    <w:p w14:paraId="2D4502A5" w14:textId="77777777" w:rsidR="00DE7BA3" w:rsidRPr="00B45E04" w:rsidRDefault="00DE7BA3" w:rsidP="00DE7BA3">
      <w:pPr>
        <w:pStyle w:val="paragraphsub"/>
      </w:pPr>
      <w:r w:rsidRPr="00B45E04">
        <w:tab/>
        <w:t>(iii)</w:t>
      </w:r>
      <w:r w:rsidRPr="00B45E04">
        <w:tab/>
        <w:t>whether to vary the declaration; and</w:t>
      </w:r>
    </w:p>
    <w:p w14:paraId="4B832FCF" w14:textId="77777777" w:rsidR="00DE7BA3" w:rsidRPr="00B45E04" w:rsidRDefault="00DE7BA3" w:rsidP="00DE7BA3">
      <w:pPr>
        <w:pStyle w:val="paragraphsub"/>
      </w:pPr>
      <w:r w:rsidRPr="00B45E04">
        <w:tab/>
        <w:t>(iv)</w:t>
      </w:r>
      <w:r w:rsidRPr="00B45E04">
        <w:tab/>
        <w:t xml:space="preserve">whether to allow the declaration to expire without making a new declaration under </w:t>
      </w:r>
      <w:r w:rsidR="002F06D1" w:rsidRPr="00B45E04">
        <w:t>section 1</w:t>
      </w:r>
      <w:r w:rsidRPr="00B45E04">
        <w:t>52AL; and</w:t>
      </w:r>
    </w:p>
    <w:p w14:paraId="02CDF710" w14:textId="77777777" w:rsidR="00DE7BA3" w:rsidRPr="00B45E04" w:rsidRDefault="00DE7BA3" w:rsidP="00DE7BA3">
      <w:pPr>
        <w:pStyle w:val="paragraphsub"/>
      </w:pPr>
      <w:r w:rsidRPr="00B45E04">
        <w:tab/>
        <w:t>(v)</w:t>
      </w:r>
      <w:r w:rsidRPr="00B45E04">
        <w:tab/>
        <w:t xml:space="preserve">whether to allow the declaration to expire and then to make a new declaration under </w:t>
      </w:r>
      <w:r w:rsidR="002F06D1" w:rsidRPr="00B45E04">
        <w:t>section 1</w:t>
      </w:r>
      <w:r w:rsidRPr="00B45E04">
        <w:t>52AL; and</w:t>
      </w:r>
    </w:p>
    <w:p w14:paraId="328BD2A4" w14:textId="77777777" w:rsidR="00316DC1" w:rsidRPr="00B45E04" w:rsidRDefault="00316DC1" w:rsidP="00316DC1">
      <w:pPr>
        <w:pStyle w:val="paragraphsub"/>
      </w:pPr>
      <w:r w:rsidRPr="00B45E04">
        <w:tab/>
        <w:t>(vi)</w:t>
      </w:r>
      <w:r w:rsidRPr="00B45E04">
        <w:tab/>
        <w:t xml:space="preserve">whether to extend or further extend the expiry date of a declaration by a period of not more than 12 months and then to allow the declaration to expire without making a new declaration under </w:t>
      </w:r>
      <w:r w:rsidR="002F06D1" w:rsidRPr="00B45E04">
        <w:t>section 1</w:t>
      </w:r>
      <w:r w:rsidRPr="00B45E04">
        <w:t>52AL; and</w:t>
      </w:r>
    </w:p>
    <w:p w14:paraId="391CAF67" w14:textId="77777777" w:rsidR="00DE7BA3" w:rsidRPr="00B45E04" w:rsidRDefault="00DE7BA3" w:rsidP="00DE7BA3">
      <w:pPr>
        <w:pStyle w:val="paragraph"/>
      </w:pPr>
      <w:r w:rsidRPr="00B45E04">
        <w:tab/>
        <w:t>(b)</w:t>
      </w:r>
      <w:r w:rsidRPr="00B45E04">
        <w:tab/>
        <w:t>prepare a report about the inquiry under section</w:t>
      </w:r>
      <w:r w:rsidR="001A2F50" w:rsidRPr="00B45E04">
        <w:t> </w:t>
      </w:r>
      <w:r w:rsidRPr="00B45E04">
        <w:t xml:space="preserve">505 of the </w:t>
      </w:r>
      <w:r w:rsidRPr="00B45E04">
        <w:rPr>
          <w:i/>
        </w:rPr>
        <w:t>Telecommunications Act 1997</w:t>
      </w:r>
      <w:r w:rsidRPr="00B45E04">
        <w:t>; and</w:t>
      </w:r>
    </w:p>
    <w:p w14:paraId="1C81DA63" w14:textId="16A18DB2" w:rsidR="00DE7BA3" w:rsidRPr="00B45E04" w:rsidRDefault="00DE7BA3" w:rsidP="00DE7BA3">
      <w:pPr>
        <w:pStyle w:val="paragraph"/>
      </w:pPr>
      <w:r w:rsidRPr="00B45E04">
        <w:tab/>
        <w:t>(c)</w:t>
      </w:r>
      <w:r w:rsidRPr="00B45E04">
        <w:tab/>
        <w:t>publish the report during the 180</w:t>
      </w:r>
      <w:r w:rsidR="001C3D7C">
        <w:noBreakHyphen/>
      </w:r>
      <w:r w:rsidRPr="00B45E04">
        <w:t>day period ending on the expiry date of the first</w:t>
      </w:r>
      <w:r w:rsidR="001C3D7C">
        <w:noBreakHyphen/>
      </w:r>
      <w:r w:rsidRPr="00B45E04">
        <w:t>mentioned declaration.</w:t>
      </w:r>
    </w:p>
    <w:p w14:paraId="3CA3C4E2" w14:textId="77777777" w:rsidR="00DE7BA3" w:rsidRPr="00B45E04" w:rsidRDefault="00DE7BA3" w:rsidP="00DE7BA3">
      <w:pPr>
        <w:pStyle w:val="subsection"/>
      </w:pPr>
      <w:r w:rsidRPr="00B45E04">
        <w:tab/>
        <w:t>(8)</w:t>
      </w:r>
      <w:r w:rsidRPr="00B45E04">
        <w:tab/>
        <w:t>If:</w:t>
      </w:r>
    </w:p>
    <w:p w14:paraId="71C4DF6D" w14:textId="77777777" w:rsidR="00DE7BA3" w:rsidRPr="00B45E04" w:rsidRDefault="00DE7BA3" w:rsidP="00DE7BA3">
      <w:pPr>
        <w:pStyle w:val="paragraph"/>
      </w:pPr>
      <w:r w:rsidRPr="00B45E04">
        <w:tab/>
        <w:t>(a)</w:t>
      </w:r>
      <w:r w:rsidRPr="00B45E04">
        <w:tab/>
        <w:t xml:space="preserve">after holding a public inquiry under </w:t>
      </w:r>
      <w:r w:rsidR="001A2F50" w:rsidRPr="00B45E04">
        <w:t>subsection (</w:t>
      </w:r>
      <w:r w:rsidRPr="00B45E04">
        <w:t xml:space="preserve">7) in relation to a declaration, the Commission allows the declaration to expire and then makes a new declaration under </w:t>
      </w:r>
      <w:r w:rsidR="002F06D1" w:rsidRPr="00B45E04">
        <w:t>section 1</w:t>
      </w:r>
      <w:r w:rsidRPr="00B45E04">
        <w:t>52AL; and</w:t>
      </w:r>
    </w:p>
    <w:p w14:paraId="28BC43D2" w14:textId="113FA156" w:rsidR="00DE7BA3" w:rsidRPr="00B45E04" w:rsidRDefault="00DE7BA3" w:rsidP="00DE7BA3">
      <w:pPr>
        <w:pStyle w:val="paragraph"/>
      </w:pPr>
      <w:r w:rsidRPr="00B45E04">
        <w:tab/>
        <w:t>(b)</w:t>
      </w:r>
      <w:r w:rsidRPr="00B45E04">
        <w:tab/>
        <w:t xml:space="preserve">the report mentioned in </w:t>
      </w:r>
      <w:r w:rsidR="001A2F50" w:rsidRPr="00B45E04">
        <w:t>paragraph (</w:t>
      </w:r>
      <w:r w:rsidRPr="00B45E04">
        <w:t>7)(b) was published during the 180</w:t>
      </w:r>
      <w:r w:rsidR="001C3D7C">
        <w:noBreakHyphen/>
      </w:r>
      <w:r w:rsidRPr="00B45E04">
        <w:t>day period ending when the new declaration was made;</w:t>
      </w:r>
    </w:p>
    <w:p w14:paraId="5982A66E" w14:textId="77777777" w:rsidR="00DE7BA3" w:rsidRPr="00B45E04" w:rsidRDefault="00DE7BA3" w:rsidP="00DE7BA3">
      <w:pPr>
        <w:pStyle w:val="subsection2"/>
      </w:pPr>
      <w:r w:rsidRPr="00B45E04">
        <w:lastRenderedPageBreak/>
        <w:t>the Commission is taken to have complied with paragraphs 152AL(3)(a), (b) and (c)</w:t>
      </w:r>
      <w:r w:rsidR="002711F0" w:rsidRPr="00B45E04">
        <w:t>, or paragraphs 152AL(8A)(a), (b) and (c), as the case requires,</w:t>
      </w:r>
      <w:r w:rsidRPr="00B45E04">
        <w:t xml:space="preserve"> in relation to the new declaration.</w:t>
      </w:r>
    </w:p>
    <w:p w14:paraId="0437AD52" w14:textId="77777777" w:rsidR="00DE7BA3" w:rsidRPr="00B45E04" w:rsidRDefault="00DE7BA3" w:rsidP="00DE7BA3">
      <w:pPr>
        <w:pStyle w:val="subsection"/>
      </w:pPr>
      <w:r w:rsidRPr="00B45E04">
        <w:tab/>
        <w:t>(9)</w:t>
      </w:r>
      <w:r w:rsidRPr="00B45E04">
        <w:tab/>
        <w:t>If:</w:t>
      </w:r>
    </w:p>
    <w:p w14:paraId="6700D0B8" w14:textId="77777777" w:rsidR="00DE7BA3" w:rsidRPr="00B45E04" w:rsidRDefault="00DE7BA3" w:rsidP="00DE7BA3">
      <w:pPr>
        <w:pStyle w:val="paragraph"/>
      </w:pPr>
      <w:r w:rsidRPr="00B45E04">
        <w:tab/>
        <w:t>(a)</w:t>
      </w:r>
      <w:r w:rsidRPr="00B45E04">
        <w:tab/>
        <w:t xml:space="preserve">after holding a public inquiry under </w:t>
      </w:r>
      <w:r w:rsidR="001A2F50" w:rsidRPr="00B45E04">
        <w:t>subsection (</w:t>
      </w:r>
      <w:r w:rsidRPr="00B45E04">
        <w:t>7) in relation to a declaration, the Commission revokes or varies the declaration; and</w:t>
      </w:r>
    </w:p>
    <w:p w14:paraId="255409F2" w14:textId="62201BCF" w:rsidR="00DE7BA3" w:rsidRPr="00B45E04" w:rsidRDefault="00DE7BA3" w:rsidP="00DE7BA3">
      <w:pPr>
        <w:pStyle w:val="paragraph"/>
      </w:pPr>
      <w:r w:rsidRPr="00B45E04">
        <w:tab/>
        <w:t>(b)</w:t>
      </w:r>
      <w:r w:rsidRPr="00B45E04">
        <w:tab/>
        <w:t xml:space="preserve">the report mentioned in </w:t>
      </w:r>
      <w:r w:rsidR="001A2F50" w:rsidRPr="00B45E04">
        <w:t>paragraph (</w:t>
      </w:r>
      <w:r w:rsidRPr="00B45E04">
        <w:t>7)(b) was published during the 180</w:t>
      </w:r>
      <w:r w:rsidR="001C3D7C">
        <w:noBreakHyphen/>
      </w:r>
      <w:r w:rsidRPr="00B45E04">
        <w:t>day period ending at the time of the revocation or variation;</w:t>
      </w:r>
    </w:p>
    <w:p w14:paraId="240E605B" w14:textId="77777777" w:rsidR="00DE7BA3" w:rsidRPr="00B45E04" w:rsidRDefault="00DE7BA3" w:rsidP="00DE7BA3">
      <w:pPr>
        <w:pStyle w:val="subsection2"/>
      </w:pPr>
      <w:r w:rsidRPr="00B45E04">
        <w:t>the Commission is taken to have complied with paragraphs 152AL(3)(a), (b) and (c)</w:t>
      </w:r>
      <w:r w:rsidR="002711F0" w:rsidRPr="00B45E04">
        <w:t>, or paragraphs 152AL(8A)(a), (b) and (c), as the case requires,</w:t>
      </w:r>
      <w:r w:rsidRPr="00B45E04">
        <w:t xml:space="preserve"> in relation to the revocation or variation (as those paragraphs apply to the power of revocation and variation because of </w:t>
      </w:r>
      <w:r w:rsidR="002F06D1" w:rsidRPr="00B45E04">
        <w:t>subsection 1</w:t>
      </w:r>
      <w:r w:rsidRPr="00B45E04">
        <w:t>52AO(1)).</w:t>
      </w:r>
    </w:p>
    <w:p w14:paraId="56935BEC" w14:textId="77777777" w:rsidR="0045355A" w:rsidRPr="00B45E04" w:rsidRDefault="0045355A" w:rsidP="0045355A">
      <w:pPr>
        <w:pStyle w:val="SubsectionHead"/>
      </w:pPr>
      <w:r w:rsidRPr="00B45E04">
        <w:t>Extension notice is not a legislative instrument</w:t>
      </w:r>
    </w:p>
    <w:p w14:paraId="6E3A56E8" w14:textId="77777777" w:rsidR="0045355A" w:rsidRPr="00B45E04" w:rsidRDefault="0045355A" w:rsidP="0045355A">
      <w:pPr>
        <w:pStyle w:val="subsection"/>
      </w:pPr>
      <w:r w:rsidRPr="00B45E04">
        <w:tab/>
        <w:t>(10)</w:t>
      </w:r>
      <w:r w:rsidRPr="00B45E04">
        <w:tab/>
        <w:t xml:space="preserve">A notice under </w:t>
      </w:r>
      <w:r w:rsidR="001A2F50" w:rsidRPr="00B45E04">
        <w:t>subsection (</w:t>
      </w:r>
      <w:r w:rsidRPr="00B45E04">
        <w:t>4) is not, and is taken never to have been, a legislative instrument.</w:t>
      </w:r>
    </w:p>
    <w:p w14:paraId="4F24EAE1" w14:textId="77777777" w:rsidR="0045355A" w:rsidRPr="00B45E04" w:rsidRDefault="0045355A" w:rsidP="0045355A">
      <w:pPr>
        <w:pStyle w:val="subsection"/>
      </w:pPr>
      <w:r w:rsidRPr="00B45E04">
        <w:tab/>
        <w:t>(11)</w:t>
      </w:r>
      <w:r w:rsidRPr="00B45E04">
        <w:tab/>
        <w:t>If:</w:t>
      </w:r>
    </w:p>
    <w:p w14:paraId="5653A975" w14:textId="77777777" w:rsidR="0045355A" w:rsidRPr="00B45E04" w:rsidRDefault="0045355A" w:rsidP="0045355A">
      <w:pPr>
        <w:pStyle w:val="paragraph"/>
      </w:pPr>
      <w:r w:rsidRPr="00B45E04">
        <w:tab/>
        <w:t>(a)</w:t>
      </w:r>
      <w:r w:rsidRPr="00B45E04">
        <w:tab/>
        <w:t xml:space="preserve">a declaration was made under </w:t>
      </w:r>
      <w:r w:rsidR="002F06D1" w:rsidRPr="00B45E04">
        <w:t>section 1</w:t>
      </w:r>
      <w:r w:rsidRPr="00B45E04">
        <w:t>52AL before the commencement of this subsection; and</w:t>
      </w:r>
    </w:p>
    <w:p w14:paraId="6298C0AC" w14:textId="77777777" w:rsidR="0045355A" w:rsidRPr="00B45E04" w:rsidRDefault="0045355A" w:rsidP="0045355A">
      <w:pPr>
        <w:pStyle w:val="paragraph"/>
      </w:pPr>
      <w:r w:rsidRPr="00B45E04">
        <w:tab/>
        <w:t>(b)</w:t>
      </w:r>
      <w:r w:rsidRPr="00B45E04">
        <w:tab/>
        <w:t xml:space="preserve">a notice relating to the declaration was published under </w:t>
      </w:r>
      <w:r w:rsidR="001A2F50" w:rsidRPr="00B45E04">
        <w:t>subsection (</w:t>
      </w:r>
      <w:r w:rsidRPr="00B45E04">
        <w:t>4) of this section before the commencement of this subsection; and</w:t>
      </w:r>
    </w:p>
    <w:p w14:paraId="19247827" w14:textId="77777777" w:rsidR="0045355A" w:rsidRPr="00B45E04" w:rsidRDefault="0045355A" w:rsidP="0045355A">
      <w:pPr>
        <w:pStyle w:val="paragraph"/>
      </w:pPr>
      <w:r w:rsidRPr="00B45E04">
        <w:tab/>
        <w:t>(c)</w:t>
      </w:r>
      <w:r w:rsidRPr="00B45E04">
        <w:tab/>
        <w:t>the declaration ceased to be in force before the commencement of this subsection;</w:t>
      </w:r>
    </w:p>
    <w:p w14:paraId="272238B3" w14:textId="77777777" w:rsidR="0045355A" w:rsidRPr="00B45E04" w:rsidRDefault="0045355A" w:rsidP="0045355A">
      <w:pPr>
        <w:pStyle w:val="subsection2"/>
      </w:pPr>
      <w:r w:rsidRPr="00B45E04">
        <w:t>the notice is taken never to have been a legislative instrument.</w:t>
      </w:r>
    </w:p>
    <w:p w14:paraId="66E5FE45" w14:textId="77777777" w:rsidR="0045355A" w:rsidRPr="00B45E04" w:rsidRDefault="0045355A" w:rsidP="0045355A">
      <w:pPr>
        <w:pStyle w:val="subsection"/>
      </w:pPr>
      <w:r w:rsidRPr="00B45E04">
        <w:tab/>
        <w:t>(12)</w:t>
      </w:r>
      <w:r w:rsidRPr="00B45E04">
        <w:tab/>
        <w:t xml:space="preserve">For the purposes of </w:t>
      </w:r>
      <w:r w:rsidR="001A2F50" w:rsidRPr="00B45E04">
        <w:t>paragraph (</w:t>
      </w:r>
      <w:r w:rsidRPr="00B45E04">
        <w:t xml:space="preserve">11)(c), assume that the </w:t>
      </w:r>
      <w:r w:rsidR="00C810CB" w:rsidRPr="00B45E04">
        <w:rPr>
          <w:i/>
        </w:rPr>
        <w:t>Legislation Act 2003</w:t>
      </w:r>
      <w:r w:rsidRPr="00B45E04">
        <w:t xml:space="preserve"> had never been enacted.</w:t>
      </w:r>
    </w:p>
    <w:p w14:paraId="205895B4" w14:textId="77777777" w:rsidR="0045355A" w:rsidRPr="00B45E04" w:rsidRDefault="0045355A" w:rsidP="0045355A">
      <w:pPr>
        <w:pStyle w:val="subsection"/>
      </w:pPr>
      <w:r w:rsidRPr="00B45E04">
        <w:tab/>
        <w:t>(13)</w:t>
      </w:r>
      <w:r w:rsidRPr="00B45E04">
        <w:tab/>
      </w:r>
      <w:r w:rsidR="001A2F50" w:rsidRPr="00B45E04">
        <w:t>Subsections (</w:t>
      </w:r>
      <w:r w:rsidRPr="00B45E04">
        <w:t>10) and (11) are enacted for the avoidance of doubt.</w:t>
      </w:r>
    </w:p>
    <w:p w14:paraId="0173DECE" w14:textId="77777777" w:rsidR="00DE7BA3" w:rsidRPr="00B45E04" w:rsidRDefault="00DE7BA3" w:rsidP="00DE7BA3">
      <w:pPr>
        <w:pStyle w:val="ActHead5"/>
      </w:pPr>
      <w:bookmarkStart w:id="390" w:name="_Toc185503665"/>
      <w:r w:rsidRPr="001C3D7C">
        <w:rPr>
          <w:rStyle w:val="CharSectno"/>
        </w:rPr>
        <w:lastRenderedPageBreak/>
        <w:t>152AM</w:t>
      </w:r>
      <w:r w:rsidRPr="00B45E04">
        <w:t xml:space="preserve">  Inquiries about proposals to declare services</w:t>
      </w:r>
      <w:bookmarkEnd w:id="390"/>
    </w:p>
    <w:p w14:paraId="55373217" w14:textId="77777777" w:rsidR="00DE7BA3" w:rsidRPr="00B45E04" w:rsidRDefault="00DE7BA3" w:rsidP="00DE7BA3">
      <w:pPr>
        <w:pStyle w:val="subsection"/>
      </w:pPr>
      <w:r w:rsidRPr="00B45E04">
        <w:tab/>
        <w:t>(1)</w:t>
      </w:r>
      <w:r w:rsidRPr="00B45E04">
        <w:tab/>
        <w:t xml:space="preserve">This section applies to a public inquiry of a kind mentioned in </w:t>
      </w:r>
      <w:r w:rsidR="002F06D1" w:rsidRPr="00B45E04">
        <w:t>paragraph 1</w:t>
      </w:r>
      <w:r w:rsidRPr="00B45E04">
        <w:t>52AL(3)(a)</w:t>
      </w:r>
      <w:r w:rsidR="005074E6" w:rsidRPr="00B45E04">
        <w:t xml:space="preserve"> or (8A)(a)</w:t>
      </w:r>
      <w:r w:rsidRPr="00B45E04">
        <w:t xml:space="preserve"> or 152ALA(7)(a).</w:t>
      </w:r>
    </w:p>
    <w:p w14:paraId="41899178" w14:textId="77777777" w:rsidR="00DE7BA3" w:rsidRPr="00B45E04" w:rsidRDefault="00DE7BA3" w:rsidP="00DE7BA3">
      <w:pPr>
        <w:pStyle w:val="subsection"/>
      </w:pPr>
      <w:r w:rsidRPr="00B45E04">
        <w:tab/>
        <w:t>(2)</w:t>
      </w:r>
      <w:r w:rsidRPr="00B45E04">
        <w:tab/>
        <w:t>The Commission may hold the inquiry:</w:t>
      </w:r>
    </w:p>
    <w:p w14:paraId="559E8A39" w14:textId="77777777" w:rsidR="00DE7BA3" w:rsidRPr="00B45E04" w:rsidRDefault="00DE7BA3" w:rsidP="00DE7BA3">
      <w:pPr>
        <w:pStyle w:val="paragraph"/>
      </w:pPr>
      <w:r w:rsidRPr="00B45E04">
        <w:tab/>
        <w:t>(a)</w:t>
      </w:r>
      <w:r w:rsidRPr="00B45E04">
        <w:tab/>
        <w:t>on its own initiative; or</w:t>
      </w:r>
    </w:p>
    <w:p w14:paraId="3E29A08C" w14:textId="77777777" w:rsidR="00DE7BA3" w:rsidRPr="00B45E04" w:rsidRDefault="00DE7BA3" w:rsidP="00DE7BA3">
      <w:pPr>
        <w:pStyle w:val="paragraph"/>
      </w:pPr>
      <w:r w:rsidRPr="00B45E04">
        <w:tab/>
        <w:t>(b)</w:t>
      </w:r>
      <w:r w:rsidRPr="00B45E04">
        <w:tab/>
        <w:t>if requested in writing to do so by a person.</w:t>
      </w:r>
    </w:p>
    <w:p w14:paraId="5E00EDA7" w14:textId="77777777" w:rsidR="00755256" w:rsidRPr="00B45E04" w:rsidRDefault="00755256" w:rsidP="00755256">
      <w:pPr>
        <w:pStyle w:val="subsection"/>
      </w:pPr>
      <w:r w:rsidRPr="00B45E04">
        <w:tab/>
        <w:t>(3)</w:t>
      </w:r>
      <w:r w:rsidRPr="00B45E04">
        <w:tab/>
        <w:t xml:space="preserve">The Commission does not have a duty to consider whether to hold a public inquiry of a kind mentioned in </w:t>
      </w:r>
      <w:r w:rsidR="002F06D1" w:rsidRPr="00B45E04">
        <w:t>paragraph 1</w:t>
      </w:r>
      <w:r w:rsidRPr="00B45E04">
        <w:t>52AL(3)(a)</w:t>
      </w:r>
      <w:r w:rsidR="005074E6" w:rsidRPr="00B45E04">
        <w:t xml:space="preserve"> or (8A)(a)</w:t>
      </w:r>
      <w:r w:rsidRPr="00B45E04">
        <w:t xml:space="preserve"> if the Commission is requested to do so by a person.</w:t>
      </w:r>
    </w:p>
    <w:p w14:paraId="64AA14DB" w14:textId="77777777" w:rsidR="00DE7BA3" w:rsidRPr="00B45E04" w:rsidRDefault="00DE7BA3" w:rsidP="00DE7BA3">
      <w:pPr>
        <w:pStyle w:val="subsection"/>
      </w:pPr>
      <w:r w:rsidRPr="00B45E04">
        <w:tab/>
        <w:t>(4)</w:t>
      </w:r>
      <w:r w:rsidRPr="00B45E04">
        <w:tab/>
        <w:t>The Commission must give the ACMA a copy of the report about the inquiry prepared in accordance with section</w:t>
      </w:r>
      <w:r w:rsidR="001A2F50" w:rsidRPr="00B45E04">
        <w:t> </w:t>
      </w:r>
      <w:r w:rsidRPr="00B45E04">
        <w:t xml:space="preserve">505 of the </w:t>
      </w:r>
      <w:r w:rsidRPr="00B45E04">
        <w:rPr>
          <w:i/>
        </w:rPr>
        <w:t>Telecommunications Act 1997.</w:t>
      </w:r>
    </w:p>
    <w:p w14:paraId="6BEEF2B1" w14:textId="77777777" w:rsidR="00DE7BA3" w:rsidRPr="00B45E04" w:rsidRDefault="00DE7BA3" w:rsidP="00DE7BA3">
      <w:pPr>
        <w:pStyle w:val="subsection"/>
      </w:pPr>
      <w:r w:rsidRPr="00B45E04">
        <w:tab/>
        <w:t>(5)</w:t>
      </w:r>
      <w:r w:rsidRPr="00B45E04">
        <w:tab/>
        <w:t>If the inquiry is held at the request of a person, the Commission must give the person a copy of the report about the inquiry prepared under section</w:t>
      </w:r>
      <w:r w:rsidR="001A2F50" w:rsidRPr="00B45E04">
        <w:t> </w:t>
      </w:r>
      <w:r w:rsidRPr="00B45E04">
        <w:t xml:space="preserve">505 of the </w:t>
      </w:r>
      <w:r w:rsidRPr="00B45E04">
        <w:rPr>
          <w:i/>
        </w:rPr>
        <w:t>Telecommunications Act 1997.</w:t>
      </w:r>
    </w:p>
    <w:p w14:paraId="48E16809" w14:textId="77777777" w:rsidR="00DE7BA3" w:rsidRPr="00B45E04" w:rsidRDefault="00DE7BA3" w:rsidP="00DE7BA3">
      <w:pPr>
        <w:pStyle w:val="ActHead5"/>
      </w:pPr>
      <w:bookmarkStart w:id="391" w:name="_Toc185503666"/>
      <w:r w:rsidRPr="001C3D7C">
        <w:rPr>
          <w:rStyle w:val="CharSectno"/>
        </w:rPr>
        <w:t>152AN</w:t>
      </w:r>
      <w:r w:rsidRPr="00B45E04">
        <w:t xml:space="preserve">  Combined inquiries about proposals to declare services</w:t>
      </w:r>
      <w:bookmarkEnd w:id="391"/>
    </w:p>
    <w:p w14:paraId="0A61054D" w14:textId="77777777" w:rsidR="00DE7BA3" w:rsidRPr="00B45E04" w:rsidRDefault="00DE7BA3" w:rsidP="00DE7BA3">
      <w:pPr>
        <w:pStyle w:val="subsection"/>
      </w:pPr>
      <w:r w:rsidRPr="00B45E04">
        <w:tab/>
        <w:t>(1)</w:t>
      </w:r>
      <w:r w:rsidRPr="00B45E04">
        <w:tab/>
        <w:t xml:space="preserve">The Commission may decide to combine 2 or more public inquiries of a kind mentioned in </w:t>
      </w:r>
      <w:r w:rsidR="002F06D1" w:rsidRPr="00B45E04">
        <w:t>paragraph 1</w:t>
      </w:r>
      <w:r w:rsidRPr="00B45E04">
        <w:t>52AL(3)(a)</w:t>
      </w:r>
      <w:r w:rsidR="00244765" w:rsidRPr="00B45E04">
        <w:t>, or (8A)(a)</w:t>
      </w:r>
      <w:r w:rsidRPr="00B45E04">
        <w:t xml:space="preserve"> or 152ALA(7)(a).</w:t>
      </w:r>
    </w:p>
    <w:p w14:paraId="47152141" w14:textId="77777777" w:rsidR="00DE7BA3" w:rsidRPr="00B45E04" w:rsidRDefault="00DE7BA3" w:rsidP="00DE7BA3">
      <w:pPr>
        <w:pStyle w:val="subsection"/>
        <w:keepNext/>
        <w:keepLines/>
      </w:pPr>
      <w:r w:rsidRPr="00B45E04">
        <w:tab/>
        <w:t>(2)</w:t>
      </w:r>
      <w:r w:rsidRPr="00B45E04">
        <w:tab/>
        <w:t>If the Commission makes such a decision:</w:t>
      </w:r>
    </w:p>
    <w:p w14:paraId="10A9A2FE" w14:textId="77777777" w:rsidR="00DE7BA3" w:rsidRPr="00B45E04" w:rsidRDefault="00DE7BA3" w:rsidP="00DE7BA3">
      <w:pPr>
        <w:pStyle w:val="paragraph"/>
      </w:pPr>
      <w:r w:rsidRPr="00B45E04">
        <w:tab/>
        <w:t>(a)</w:t>
      </w:r>
      <w:r w:rsidRPr="00B45E04">
        <w:tab/>
        <w:t>the Commission may publish a single notice relating to the combined inquiry under section</w:t>
      </w:r>
      <w:r w:rsidR="001A2F50" w:rsidRPr="00B45E04">
        <w:t> </w:t>
      </w:r>
      <w:r w:rsidRPr="00B45E04">
        <w:t xml:space="preserve">498 of the </w:t>
      </w:r>
      <w:r w:rsidRPr="00B45E04">
        <w:rPr>
          <w:i/>
        </w:rPr>
        <w:t>Telecommunications Act 1997</w:t>
      </w:r>
      <w:r w:rsidRPr="00B45E04">
        <w:t>; and</w:t>
      </w:r>
    </w:p>
    <w:p w14:paraId="56DE9EB9" w14:textId="77777777" w:rsidR="00DE7BA3" w:rsidRPr="00B45E04" w:rsidRDefault="00DE7BA3" w:rsidP="00DE7BA3">
      <w:pPr>
        <w:pStyle w:val="paragraph"/>
      </w:pPr>
      <w:r w:rsidRPr="00B45E04">
        <w:tab/>
        <w:t>(b)</w:t>
      </w:r>
      <w:r w:rsidRPr="00B45E04">
        <w:tab/>
        <w:t>the Commission may prepare a single discussion paper about the combined inquiry under section</w:t>
      </w:r>
      <w:r w:rsidR="001A2F50" w:rsidRPr="00B45E04">
        <w:t> </w:t>
      </w:r>
      <w:r w:rsidRPr="00B45E04">
        <w:t>499 of that Act; and</w:t>
      </w:r>
    </w:p>
    <w:p w14:paraId="357BFEBE" w14:textId="77777777" w:rsidR="00DE7BA3" w:rsidRPr="00B45E04" w:rsidRDefault="00DE7BA3" w:rsidP="00DE7BA3">
      <w:pPr>
        <w:pStyle w:val="paragraph"/>
      </w:pPr>
      <w:r w:rsidRPr="00B45E04">
        <w:tab/>
        <w:t>(c)</w:t>
      </w:r>
      <w:r w:rsidRPr="00B45E04">
        <w:tab/>
        <w:t>the Commission may hold hearings relating to the combined inquiry under section</w:t>
      </w:r>
      <w:r w:rsidR="001A2F50" w:rsidRPr="00B45E04">
        <w:t> </w:t>
      </w:r>
      <w:r w:rsidRPr="00B45E04">
        <w:t>501 of that Act; and</w:t>
      </w:r>
    </w:p>
    <w:p w14:paraId="70E88933" w14:textId="77777777" w:rsidR="00DE7BA3" w:rsidRPr="00B45E04" w:rsidRDefault="00DE7BA3" w:rsidP="00DE7BA3">
      <w:pPr>
        <w:pStyle w:val="paragraph"/>
      </w:pPr>
      <w:r w:rsidRPr="00B45E04">
        <w:tab/>
        <w:t>(d)</w:t>
      </w:r>
      <w:r w:rsidRPr="00B45E04">
        <w:tab/>
        <w:t>the Commission must ensure that each inquiry is covered by a report under section</w:t>
      </w:r>
      <w:r w:rsidR="001A2F50" w:rsidRPr="00B45E04">
        <w:t> </w:t>
      </w:r>
      <w:r w:rsidRPr="00B45E04">
        <w:t>505 of that Act, whether the report relates:</w:t>
      </w:r>
    </w:p>
    <w:p w14:paraId="23E462FD" w14:textId="77777777" w:rsidR="00DE7BA3" w:rsidRPr="00B45E04" w:rsidRDefault="00DE7BA3" w:rsidP="00DE7BA3">
      <w:pPr>
        <w:pStyle w:val="paragraphsub"/>
      </w:pPr>
      <w:r w:rsidRPr="00B45E04">
        <w:tab/>
        <w:t>(i)</w:t>
      </w:r>
      <w:r w:rsidRPr="00B45E04">
        <w:tab/>
        <w:t>to a single one of those inquiries; or</w:t>
      </w:r>
    </w:p>
    <w:p w14:paraId="0BB64853" w14:textId="77777777" w:rsidR="00DE7BA3" w:rsidRPr="00B45E04" w:rsidRDefault="00DE7BA3" w:rsidP="00DE7BA3">
      <w:pPr>
        <w:pStyle w:val="paragraphsub"/>
      </w:pPr>
      <w:r w:rsidRPr="00B45E04">
        <w:lastRenderedPageBreak/>
        <w:tab/>
        <w:t>(ii)</w:t>
      </w:r>
      <w:r w:rsidRPr="00B45E04">
        <w:tab/>
        <w:t>to any 2 or more of those inquiries.</w:t>
      </w:r>
    </w:p>
    <w:p w14:paraId="6B014568" w14:textId="77777777" w:rsidR="00DE7BA3" w:rsidRPr="00B45E04" w:rsidRDefault="00DE7BA3" w:rsidP="00DE7BA3">
      <w:pPr>
        <w:pStyle w:val="ActHead5"/>
      </w:pPr>
      <w:bookmarkStart w:id="392" w:name="_Toc185503667"/>
      <w:r w:rsidRPr="001C3D7C">
        <w:rPr>
          <w:rStyle w:val="CharSectno"/>
        </w:rPr>
        <w:t>152AO</w:t>
      </w:r>
      <w:r w:rsidRPr="00B45E04">
        <w:t xml:space="preserve">  Variation or revocation of declaration</w:t>
      </w:r>
      <w:bookmarkEnd w:id="392"/>
    </w:p>
    <w:p w14:paraId="2AD09BE5" w14:textId="77777777" w:rsidR="00DE7BA3" w:rsidRPr="00B45E04" w:rsidRDefault="00DE7BA3" w:rsidP="00DE7BA3">
      <w:pPr>
        <w:pStyle w:val="subsection"/>
      </w:pPr>
      <w:r w:rsidRPr="00B45E04">
        <w:tab/>
        <w:t>(1)</w:t>
      </w:r>
      <w:r w:rsidRPr="00B45E04">
        <w:tab/>
        <w:t>Subsection</w:t>
      </w:r>
      <w:r w:rsidR="001A2F50" w:rsidRPr="00B45E04">
        <w:t> </w:t>
      </w:r>
      <w:r w:rsidRPr="00B45E04">
        <w:t xml:space="preserve">33(3) of the </w:t>
      </w:r>
      <w:r w:rsidRPr="00B45E04">
        <w:rPr>
          <w:i/>
        </w:rPr>
        <w:t>Acts Interpretation Act 1901</w:t>
      </w:r>
      <w:r w:rsidRPr="00B45E04">
        <w:t xml:space="preserve"> applies to a power conferred on the Commission by </w:t>
      </w:r>
      <w:r w:rsidR="002F06D1" w:rsidRPr="00B45E04">
        <w:t>section 1</w:t>
      </w:r>
      <w:r w:rsidRPr="00B45E04">
        <w:t>52AL, but it applies with the following changes.</w:t>
      </w:r>
    </w:p>
    <w:p w14:paraId="1FF97670" w14:textId="77777777" w:rsidR="00DE7BA3" w:rsidRPr="00B45E04" w:rsidRDefault="00DE7BA3" w:rsidP="00DE7BA3">
      <w:pPr>
        <w:pStyle w:val="subsection"/>
      </w:pPr>
      <w:r w:rsidRPr="00B45E04">
        <w:tab/>
        <w:t>(1A)</w:t>
      </w:r>
      <w:r w:rsidRPr="00B45E04">
        <w:tab/>
        <w:t>If:</w:t>
      </w:r>
    </w:p>
    <w:p w14:paraId="40415CC9" w14:textId="77777777" w:rsidR="00DE7BA3" w:rsidRPr="00B45E04" w:rsidRDefault="00DE7BA3" w:rsidP="00DE7BA3">
      <w:pPr>
        <w:pStyle w:val="paragraph"/>
      </w:pPr>
      <w:r w:rsidRPr="00B45E04">
        <w:tab/>
        <w:t>(a)</w:t>
      </w:r>
      <w:r w:rsidRPr="00B45E04">
        <w:tab/>
        <w:t xml:space="preserve">a declaration under </w:t>
      </w:r>
      <w:r w:rsidR="002F06D1" w:rsidRPr="00B45E04">
        <w:t>section 1</w:t>
      </w:r>
      <w:r w:rsidRPr="00B45E04">
        <w:t>52AL relates to a particular service; and</w:t>
      </w:r>
    </w:p>
    <w:p w14:paraId="26916A68" w14:textId="77777777" w:rsidR="00DE7BA3" w:rsidRPr="00B45E04" w:rsidRDefault="00DE7BA3" w:rsidP="00DE7BA3">
      <w:pPr>
        <w:pStyle w:val="paragraph"/>
      </w:pPr>
      <w:r w:rsidRPr="00B45E04">
        <w:tab/>
        <w:t>(b)</w:t>
      </w:r>
      <w:r w:rsidRPr="00B45E04">
        <w:tab/>
        <w:t>in the Commission’s opinion, the service is of minor importance;</w:t>
      </w:r>
    </w:p>
    <w:p w14:paraId="33ABD406" w14:textId="77777777" w:rsidR="00DE7BA3" w:rsidRPr="00B45E04" w:rsidRDefault="00DE7BA3" w:rsidP="00DE7BA3">
      <w:pPr>
        <w:pStyle w:val="subsection2"/>
      </w:pPr>
      <w:r w:rsidRPr="00B45E04">
        <w:t>the Commission is not required to hold a public inquiry under Part</w:t>
      </w:r>
      <w:r w:rsidR="001A2F50" w:rsidRPr="00B45E04">
        <w:t> </w:t>
      </w:r>
      <w:r w:rsidRPr="00B45E04">
        <w:t xml:space="preserve">25 of the </w:t>
      </w:r>
      <w:r w:rsidRPr="00B45E04">
        <w:rPr>
          <w:i/>
        </w:rPr>
        <w:t>Telecommunications Act 1997</w:t>
      </w:r>
      <w:r w:rsidRPr="00B45E04">
        <w:t xml:space="preserve"> about a proposal to revoke the declaration.</w:t>
      </w:r>
    </w:p>
    <w:p w14:paraId="61F1C584" w14:textId="77777777" w:rsidR="00DE7BA3" w:rsidRPr="00B45E04" w:rsidRDefault="00DE7BA3" w:rsidP="00DE7BA3">
      <w:pPr>
        <w:pStyle w:val="subsection"/>
      </w:pPr>
      <w:r w:rsidRPr="00B45E04">
        <w:tab/>
        <w:t>(3)</w:t>
      </w:r>
      <w:r w:rsidRPr="00B45E04">
        <w:tab/>
        <w:t xml:space="preserve">If a variation of a declaration under </w:t>
      </w:r>
      <w:r w:rsidR="002F06D1" w:rsidRPr="00B45E04">
        <w:t>subsection 1</w:t>
      </w:r>
      <w:r w:rsidRPr="00B45E04">
        <w:t>52AL(3)</w:t>
      </w:r>
      <w:r w:rsidR="00EC6AE5" w:rsidRPr="00B45E04">
        <w:t xml:space="preserve"> or (8A)</w:t>
      </w:r>
      <w:r w:rsidRPr="00B45E04">
        <w:t xml:space="preserve"> is a variation that, under the Procedural Rules, is taken to be a variation of a minor nature, the Commission is not required to hold a public inquiry under Part</w:t>
      </w:r>
      <w:r w:rsidR="001A2F50" w:rsidRPr="00B45E04">
        <w:t> </w:t>
      </w:r>
      <w:r w:rsidRPr="00B45E04">
        <w:t xml:space="preserve">25 of the </w:t>
      </w:r>
      <w:r w:rsidRPr="00B45E04">
        <w:rPr>
          <w:i/>
        </w:rPr>
        <w:t>Telecommunications Act 1997</w:t>
      </w:r>
      <w:r w:rsidRPr="00B45E04">
        <w:t xml:space="preserve"> about the proposed variation.</w:t>
      </w:r>
    </w:p>
    <w:p w14:paraId="133342E8" w14:textId="77777777" w:rsidR="00DE7BA3" w:rsidRPr="00B45E04" w:rsidRDefault="00DE7BA3" w:rsidP="00DE7BA3">
      <w:pPr>
        <w:pStyle w:val="ActHead5"/>
      </w:pPr>
      <w:bookmarkStart w:id="393" w:name="_Toc185503668"/>
      <w:r w:rsidRPr="001C3D7C">
        <w:rPr>
          <w:rStyle w:val="CharSectno"/>
        </w:rPr>
        <w:t>152AQ</w:t>
      </w:r>
      <w:r w:rsidRPr="00B45E04">
        <w:t xml:space="preserve">  Register of declared services</w:t>
      </w:r>
      <w:bookmarkEnd w:id="393"/>
    </w:p>
    <w:p w14:paraId="309A6B9D" w14:textId="77777777" w:rsidR="00DE7BA3" w:rsidRPr="00B45E04" w:rsidRDefault="00DE7BA3" w:rsidP="00DE7BA3">
      <w:pPr>
        <w:pStyle w:val="subsection"/>
      </w:pPr>
      <w:r w:rsidRPr="00B45E04">
        <w:tab/>
        <w:t>(1)</w:t>
      </w:r>
      <w:r w:rsidRPr="00B45E04">
        <w:tab/>
        <w:t xml:space="preserve">The Commission must keep a Register in relation to declarations under </w:t>
      </w:r>
      <w:r w:rsidR="002F06D1" w:rsidRPr="00B45E04">
        <w:t>section 1</w:t>
      </w:r>
      <w:r w:rsidRPr="00B45E04">
        <w:t>52AL.</w:t>
      </w:r>
    </w:p>
    <w:p w14:paraId="2F1F3BC1" w14:textId="77777777" w:rsidR="00DE7BA3" w:rsidRPr="00B45E04" w:rsidRDefault="00DE7BA3" w:rsidP="00DE7BA3">
      <w:pPr>
        <w:pStyle w:val="subsection"/>
        <w:keepNext/>
        <w:keepLines/>
      </w:pPr>
      <w:r w:rsidRPr="00B45E04">
        <w:tab/>
        <w:t>(2)</w:t>
      </w:r>
      <w:r w:rsidRPr="00B45E04">
        <w:tab/>
        <w:t>The Register must include the following:</w:t>
      </w:r>
    </w:p>
    <w:p w14:paraId="5C442D29" w14:textId="77777777" w:rsidR="00DE7BA3" w:rsidRPr="00B45E04" w:rsidRDefault="00DE7BA3" w:rsidP="00DE7BA3">
      <w:pPr>
        <w:pStyle w:val="paragraph"/>
      </w:pPr>
      <w:r w:rsidRPr="00B45E04">
        <w:tab/>
        <w:t>(a)</w:t>
      </w:r>
      <w:r w:rsidRPr="00B45E04">
        <w:tab/>
        <w:t>particulars of all such declarations (including declarations that have been revoked);</w:t>
      </w:r>
    </w:p>
    <w:p w14:paraId="3E8553C3" w14:textId="77777777" w:rsidR="00DE7BA3" w:rsidRPr="00B45E04" w:rsidRDefault="00DE7BA3" w:rsidP="00DE7BA3">
      <w:pPr>
        <w:pStyle w:val="paragraph"/>
      </w:pPr>
      <w:r w:rsidRPr="00B45E04">
        <w:tab/>
        <w:t>(b)</w:t>
      </w:r>
      <w:r w:rsidRPr="00B45E04">
        <w:tab/>
        <w:t>particulars of variations and revocations of such declarations;</w:t>
      </w:r>
    </w:p>
    <w:p w14:paraId="1BEB3FD3" w14:textId="77777777" w:rsidR="00DE7BA3" w:rsidRPr="00B45E04" w:rsidRDefault="00DE7BA3" w:rsidP="00DE7BA3">
      <w:pPr>
        <w:pStyle w:val="paragraph"/>
      </w:pPr>
      <w:r w:rsidRPr="00B45E04">
        <w:tab/>
        <w:t>(c)</w:t>
      </w:r>
      <w:r w:rsidRPr="00B45E04">
        <w:tab/>
        <w:t>copies of reports prepared in accordance with section</w:t>
      </w:r>
      <w:r w:rsidR="001A2F50" w:rsidRPr="00B45E04">
        <w:t> </w:t>
      </w:r>
      <w:r w:rsidRPr="00B45E04">
        <w:t xml:space="preserve">505 of the </w:t>
      </w:r>
      <w:r w:rsidRPr="00B45E04">
        <w:rPr>
          <w:i/>
        </w:rPr>
        <w:t>Telecommunications Act 1997</w:t>
      </w:r>
      <w:r w:rsidRPr="00B45E04">
        <w:t xml:space="preserve"> in relation to inquiries mentioned in </w:t>
      </w:r>
      <w:r w:rsidR="002F06D1" w:rsidRPr="00B45E04">
        <w:t>paragraph 1</w:t>
      </w:r>
      <w:r w:rsidRPr="00B45E04">
        <w:t xml:space="preserve">52AL(3)(a) </w:t>
      </w:r>
      <w:r w:rsidR="00462A90" w:rsidRPr="00B45E04">
        <w:t xml:space="preserve">or (8A)(a) </w:t>
      </w:r>
      <w:r w:rsidRPr="00B45E04">
        <w:t>or 152ALA(7)(a) of this Act.</w:t>
      </w:r>
    </w:p>
    <w:p w14:paraId="2AFC4F48" w14:textId="77777777" w:rsidR="00DE7BA3" w:rsidRPr="00B45E04" w:rsidRDefault="00DE7BA3" w:rsidP="00DE7BA3">
      <w:pPr>
        <w:pStyle w:val="subsection"/>
      </w:pPr>
      <w:r w:rsidRPr="00B45E04">
        <w:tab/>
        <w:t>(3)</w:t>
      </w:r>
      <w:r w:rsidRPr="00B45E04">
        <w:tab/>
        <w:t xml:space="preserve">The Register </w:t>
      </w:r>
      <w:r w:rsidR="00302B41" w:rsidRPr="00B45E04">
        <w:t>is to</w:t>
      </w:r>
      <w:r w:rsidRPr="00B45E04">
        <w:t xml:space="preserve"> be maintained by electronic means.</w:t>
      </w:r>
    </w:p>
    <w:p w14:paraId="2C7A3787" w14:textId="77777777" w:rsidR="00302B41" w:rsidRPr="00B45E04" w:rsidRDefault="00302B41" w:rsidP="00302B41">
      <w:pPr>
        <w:pStyle w:val="subsection"/>
      </w:pPr>
      <w:r w:rsidRPr="00B45E04">
        <w:lastRenderedPageBreak/>
        <w:tab/>
        <w:t>(4)</w:t>
      </w:r>
      <w:r w:rsidRPr="00B45E04">
        <w:tab/>
        <w:t>The Register is to be made available for inspection on the Commission’s website.</w:t>
      </w:r>
    </w:p>
    <w:p w14:paraId="67B0FCA0" w14:textId="77777777" w:rsidR="00302B41" w:rsidRPr="00B45E04" w:rsidRDefault="00302B41" w:rsidP="00302B41">
      <w:pPr>
        <w:pStyle w:val="subsection"/>
      </w:pPr>
      <w:r w:rsidRPr="00B45E04">
        <w:tab/>
        <w:t>(5)</w:t>
      </w:r>
      <w:r w:rsidRPr="00B45E04">
        <w:tab/>
        <w:t>The Register is not a legislative instrument.</w:t>
      </w:r>
    </w:p>
    <w:p w14:paraId="0BD86403" w14:textId="77777777" w:rsidR="007E088F" w:rsidRPr="00B45E04" w:rsidRDefault="007E088F" w:rsidP="007E088F">
      <w:pPr>
        <w:pStyle w:val="ActHead5"/>
      </w:pPr>
      <w:bookmarkStart w:id="394" w:name="_Toc185503669"/>
      <w:r w:rsidRPr="001C3D7C">
        <w:rPr>
          <w:rStyle w:val="CharSectno"/>
        </w:rPr>
        <w:t>152AQC</w:t>
      </w:r>
      <w:r w:rsidRPr="00B45E04">
        <w:t xml:space="preserve">  Compensation for acquisition of property</w:t>
      </w:r>
      <w:bookmarkEnd w:id="394"/>
    </w:p>
    <w:p w14:paraId="0781916C" w14:textId="77777777" w:rsidR="007E088F" w:rsidRPr="00B45E04" w:rsidRDefault="007E088F" w:rsidP="007E088F">
      <w:pPr>
        <w:pStyle w:val="subsection"/>
      </w:pPr>
      <w:r w:rsidRPr="00B45E04">
        <w:tab/>
        <w:t>(1)</w:t>
      </w:r>
      <w:r w:rsidRPr="00B45E04">
        <w:tab/>
        <w:t>If the operation of any or all of the following provisions:</w:t>
      </w:r>
    </w:p>
    <w:p w14:paraId="10B496E8" w14:textId="77777777" w:rsidR="007E088F" w:rsidRPr="00B45E04" w:rsidRDefault="007E088F" w:rsidP="007E088F">
      <w:pPr>
        <w:pStyle w:val="paragraph"/>
      </w:pPr>
      <w:r w:rsidRPr="00B45E04">
        <w:tab/>
        <w:t>(a)</w:t>
      </w:r>
      <w:r w:rsidRPr="00B45E04">
        <w:tab/>
      </w:r>
      <w:r w:rsidR="002F06D1" w:rsidRPr="00B45E04">
        <w:t>subsection 1</w:t>
      </w:r>
      <w:r w:rsidRPr="00B45E04">
        <w:t>52AL(9), (10), (11), (12), (13) or (14);</w:t>
      </w:r>
    </w:p>
    <w:p w14:paraId="7B0DFE5F" w14:textId="77777777" w:rsidR="007E088F" w:rsidRPr="00B45E04" w:rsidRDefault="007E088F" w:rsidP="007E088F">
      <w:pPr>
        <w:pStyle w:val="paragraph"/>
      </w:pPr>
      <w:r w:rsidRPr="00B45E04">
        <w:tab/>
        <w:t>(b)</w:t>
      </w:r>
      <w:r w:rsidRPr="00B45E04">
        <w:tab/>
      </w:r>
      <w:r w:rsidR="002F06D1" w:rsidRPr="00B45E04">
        <w:t>subsection 1</w:t>
      </w:r>
      <w:r w:rsidRPr="00B45E04">
        <w:t>52ALA(10), (11), (12) or (13);</w:t>
      </w:r>
    </w:p>
    <w:p w14:paraId="62E47646" w14:textId="77777777" w:rsidR="007E088F" w:rsidRPr="00B45E04" w:rsidRDefault="007E088F" w:rsidP="007E088F">
      <w:pPr>
        <w:pStyle w:val="subsection2"/>
      </w:pPr>
      <w:r w:rsidRPr="00B45E04">
        <w:t>would result in an acquisition of property from a person otherwise than on just terms, the Commonwealth is liable to pay a reasonable amount of compensation to the person.</w:t>
      </w:r>
    </w:p>
    <w:p w14:paraId="719A4DB1" w14:textId="77777777" w:rsidR="007E088F" w:rsidRPr="00B45E04" w:rsidRDefault="007E088F" w:rsidP="007E088F">
      <w:pPr>
        <w:pStyle w:val="subsection"/>
      </w:pPr>
      <w:r w:rsidRPr="00B45E04">
        <w:tab/>
        <w:t>(2)</w:t>
      </w:r>
      <w:r w:rsidRPr="00B45E04">
        <w:tab/>
        <w:t>If the Commonwealth and the person do not agree on the amount of the compensation, the person may institute proceedings in the Federal Court for the recovery from the Commonwealth of such reasonable amount of compensation as the court determines.</w:t>
      </w:r>
    </w:p>
    <w:p w14:paraId="47A37F94" w14:textId="77777777" w:rsidR="007E088F" w:rsidRPr="00B45E04" w:rsidRDefault="007E088F" w:rsidP="007E088F">
      <w:pPr>
        <w:pStyle w:val="subsection"/>
      </w:pPr>
      <w:r w:rsidRPr="00B45E04">
        <w:tab/>
        <w:t>(3)</w:t>
      </w:r>
      <w:r w:rsidRPr="00B45E04">
        <w:tab/>
        <w:t>In this section:</w:t>
      </w:r>
    </w:p>
    <w:p w14:paraId="66622967" w14:textId="77777777" w:rsidR="007E088F" w:rsidRPr="00B45E04" w:rsidRDefault="007E088F" w:rsidP="007E088F">
      <w:pPr>
        <w:pStyle w:val="Definition"/>
      </w:pPr>
      <w:r w:rsidRPr="00B45E04">
        <w:rPr>
          <w:b/>
          <w:i/>
        </w:rPr>
        <w:t>acquisition of property</w:t>
      </w:r>
      <w:r w:rsidRPr="00B45E04">
        <w:t xml:space="preserve"> has the same meaning as in paragraph</w:t>
      </w:r>
      <w:r w:rsidR="001A2F50" w:rsidRPr="00B45E04">
        <w:t> </w:t>
      </w:r>
      <w:r w:rsidRPr="00B45E04">
        <w:t>51(xxxi) of the Constitution.</w:t>
      </w:r>
    </w:p>
    <w:p w14:paraId="5EDB500C" w14:textId="77777777" w:rsidR="007E088F" w:rsidRPr="00B45E04" w:rsidRDefault="007E088F" w:rsidP="007E088F">
      <w:pPr>
        <w:pStyle w:val="Definition"/>
      </w:pPr>
      <w:r w:rsidRPr="00B45E04">
        <w:rPr>
          <w:b/>
          <w:i/>
        </w:rPr>
        <w:t>just terms</w:t>
      </w:r>
      <w:r w:rsidRPr="00B45E04">
        <w:t xml:space="preserve"> has the same meaning as in paragraph</w:t>
      </w:r>
      <w:r w:rsidR="001A2F50" w:rsidRPr="00B45E04">
        <w:t> </w:t>
      </w:r>
      <w:r w:rsidRPr="00B45E04">
        <w:t>51(xxxi) of the Constitution.</w:t>
      </w:r>
    </w:p>
    <w:p w14:paraId="1E9AD153" w14:textId="77777777" w:rsidR="00DE7BA3" w:rsidRPr="00B45E04" w:rsidRDefault="00DE7BA3" w:rsidP="004A1FDF">
      <w:pPr>
        <w:pStyle w:val="ActHead3"/>
        <w:pageBreakBefore/>
      </w:pPr>
      <w:bookmarkStart w:id="395" w:name="_Toc185503670"/>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Standard access obligations</w:t>
      </w:r>
      <w:bookmarkEnd w:id="395"/>
    </w:p>
    <w:p w14:paraId="345D2562" w14:textId="77777777" w:rsidR="00646661" w:rsidRPr="00B45E04" w:rsidRDefault="00646661" w:rsidP="00646661">
      <w:pPr>
        <w:pStyle w:val="ActHead4"/>
      </w:pPr>
      <w:bookmarkStart w:id="396" w:name="_Toc185503671"/>
      <w:r w:rsidRPr="001C3D7C">
        <w:rPr>
          <w:rStyle w:val="CharSubdNo"/>
        </w:rPr>
        <w:t>Subdivision A</w:t>
      </w:r>
      <w:r w:rsidRPr="00B45E04">
        <w:t>—</w:t>
      </w:r>
      <w:r w:rsidRPr="001C3D7C">
        <w:rPr>
          <w:rStyle w:val="CharSubdText"/>
        </w:rPr>
        <w:t>Category A standard access obligations</w:t>
      </w:r>
      <w:bookmarkEnd w:id="396"/>
    </w:p>
    <w:p w14:paraId="746FFE55" w14:textId="77777777" w:rsidR="00DE7BA3" w:rsidRPr="00B45E04" w:rsidRDefault="00DE7BA3" w:rsidP="00DE7BA3">
      <w:pPr>
        <w:pStyle w:val="ActHead5"/>
      </w:pPr>
      <w:bookmarkStart w:id="397" w:name="_Toc185503672"/>
      <w:r w:rsidRPr="001C3D7C">
        <w:rPr>
          <w:rStyle w:val="CharSectno"/>
        </w:rPr>
        <w:t>152AR</w:t>
      </w:r>
      <w:r w:rsidRPr="00B45E04">
        <w:t xml:space="preserve">  </w:t>
      </w:r>
      <w:r w:rsidR="00646661" w:rsidRPr="00B45E04">
        <w:t>Category A standard</w:t>
      </w:r>
      <w:r w:rsidRPr="00B45E04">
        <w:t xml:space="preserve"> access obligations</w:t>
      </w:r>
      <w:bookmarkEnd w:id="397"/>
    </w:p>
    <w:p w14:paraId="077D0C00" w14:textId="77777777" w:rsidR="00DE7BA3" w:rsidRPr="00B45E04" w:rsidRDefault="00DE7BA3" w:rsidP="00DE7BA3">
      <w:pPr>
        <w:pStyle w:val="subsection"/>
      </w:pPr>
      <w:r w:rsidRPr="00B45E04">
        <w:tab/>
        <w:t>(1)</w:t>
      </w:r>
      <w:r w:rsidRPr="00B45E04">
        <w:tab/>
        <w:t xml:space="preserve">This section sets out the </w:t>
      </w:r>
      <w:r w:rsidR="00646661" w:rsidRPr="00B45E04">
        <w:rPr>
          <w:b/>
          <w:i/>
        </w:rPr>
        <w:t>category A standard access obligations</w:t>
      </w:r>
      <w:r w:rsidRPr="00B45E04">
        <w:t>.</w:t>
      </w:r>
    </w:p>
    <w:p w14:paraId="63421F0F" w14:textId="77777777" w:rsidR="00DE7BA3" w:rsidRPr="00B45E04" w:rsidRDefault="00DE7BA3" w:rsidP="00DE7BA3">
      <w:pPr>
        <w:pStyle w:val="SubsectionHead"/>
      </w:pPr>
      <w:r w:rsidRPr="00B45E04">
        <w:t xml:space="preserve">Access provider and active declared services </w:t>
      </w:r>
    </w:p>
    <w:p w14:paraId="7AAE7217" w14:textId="77777777" w:rsidR="00DE7BA3" w:rsidRPr="00B45E04" w:rsidRDefault="00DE7BA3" w:rsidP="00DE7BA3">
      <w:pPr>
        <w:pStyle w:val="subsection"/>
      </w:pPr>
      <w:r w:rsidRPr="00B45E04">
        <w:tab/>
        <w:t>(2)</w:t>
      </w:r>
      <w:r w:rsidRPr="00B45E04">
        <w:tab/>
        <w:t xml:space="preserve">For the purposes of this section, if a </w:t>
      </w:r>
      <w:r w:rsidR="00270F98" w:rsidRPr="00B45E04">
        <w:t>carrier (other than an NBN corporation) or a carriage service provider (other than an NBN corporation)</w:t>
      </w:r>
      <w:r w:rsidRPr="00B45E04">
        <w:t xml:space="preserve"> supplies declared services, whether to itself or to other persons:</w:t>
      </w:r>
    </w:p>
    <w:p w14:paraId="115BCEED" w14:textId="77777777" w:rsidR="00DE7BA3" w:rsidRPr="00B45E04" w:rsidRDefault="00DE7BA3" w:rsidP="00DE7BA3">
      <w:pPr>
        <w:pStyle w:val="paragraph"/>
      </w:pPr>
      <w:r w:rsidRPr="00B45E04">
        <w:tab/>
        <w:t>(a)</w:t>
      </w:r>
      <w:r w:rsidRPr="00B45E04">
        <w:tab/>
        <w:t xml:space="preserve">the carrier or provider is an </w:t>
      </w:r>
      <w:r w:rsidRPr="00B45E04">
        <w:rPr>
          <w:b/>
          <w:i/>
        </w:rPr>
        <w:t>access provider</w:t>
      </w:r>
      <w:r w:rsidRPr="00B45E04">
        <w:t>; and</w:t>
      </w:r>
    </w:p>
    <w:p w14:paraId="0A1E033D" w14:textId="77777777" w:rsidR="00DE7BA3" w:rsidRPr="00B45E04" w:rsidRDefault="00DE7BA3" w:rsidP="00DE7BA3">
      <w:pPr>
        <w:pStyle w:val="paragraph"/>
      </w:pPr>
      <w:r w:rsidRPr="00B45E04">
        <w:tab/>
        <w:t>(b)</w:t>
      </w:r>
      <w:r w:rsidRPr="00B45E04">
        <w:tab/>
        <w:t xml:space="preserve">the declared services are </w:t>
      </w:r>
      <w:r w:rsidRPr="00B45E04">
        <w:rPr>
          <w:b/>
          <w:i/>
        </w:rPr>
        <w:t>active declared services</w:t>
      </w:r>
      <w:r w:rsidRPr="00B45E04">
        <w:t>.</w:t>
      </w:r>
    </w:p>
    <w:p w14:paraId="3C6EE3EC" w14:textId="77777777" w:rsidR="00DE7BA3" w:rsidRPr="00B45E04" w:rsidRDefault="00DE7BA3" w:rsidP="00DE7BA3">
      <w:pPr>
        <w:pStyle w:val="SubsectionHead"/>
      </w:pPr>
      <w:r w:rsidRPr="00B45E04">
        <w:t>Supply of active declared service to service provider</w:t>
      </w:r>
    </w:p>
    <w:p w14:paraId="052AA762" w14:textId="77777777" w:rsidR="00DE7BA3" w:rsidRPr="00B45E04" w:rsidRDefault="00DE7BA3" w:rsidP="00DE7BA3">
      <w:pPr>
        <w:pStyle w:val="subsection"/>
      </w:pPr>
      <w:r w:rsidRPr="00B45E04">
        <w:tab/>
        <w:t>(3)</w:t>
      </w:r>
      <w:r w:rsidRPr="00B45E04">
        <w:tab/>
        <w:t>An access provider must, if requested to do so by a service provider:</w:t>
      </w:r>
    </w:p>
    <w:p w14:paraId="50641B7D" w14:textId="77777777" w:rsidR="00DE7BA3" w:rsidRPr="00B45E04" w:rsidRDefault="00DE7BA3" w:rsidP="00DE7BA3">
      <w:pPr>
        <w:pStyle w:val="paragraph"/>
      </w:pPr>
      <w:r w:rsidRPr="00B45E04">
        <w:tab/>
        <w:t>(a)</w:t>
      </w:r>
      <w:r w:rsidRPr="00B45E04">
        <w:tab/>
        <w:t>supply an active declared service to the service provider in order that the service provider can provide carriage services and/or content services; and</w:t>
      </w:r>
    </w:p>
    <w:p w14:paraId="2B7F6FCA" w14:textId="77777777" w:rsidR="00DE7BA3" w:rsidRPr="00B45E04" w:rsidRDefault="00DE7BA3" w:rsidP="00DE7BA3">
      <w:pPr>
        <w:pStyle w:val="paragraph"/>
      </w:pPr>
      <w:r w:rsidRPr="00B45E04">
        <w:tab/>
        <w:t>(b)</w:t>
      </w:r>
      <w:r w:rsidRPr="00B45E04">
        <w:tab/>
        <w:t>take all reasonable steps to ensure that the technical and operational quality of the active declared service supplied to the service provider is equivalent to that which the access provider provides to itself; and</w:t>
      </w:r>
    </w:p>
    <w:p w14:paraId="52F06901" w14:textId="77777777" w:rsidR="00DE7BA3" w:rsidRPr="00B45E04" w:rsidRDefault="00DE7BA3" w:rsidP="00DE7BA3">
      <w:pPr>
        <w:pStyle w:val="paragraph"/>
      </w:pPr>
      <w:r w:rsidRPr="00B45E04">
        <w:tab/>
        <w:t>(c)</w:t>
      </w:r>
      <w:r w:rsidRPr="00B45E04">
        <w:tab/>
        <w:t>take all reasonable steps to ensure that the service provider receives, in relation to the active declared service supplied to the service provider, fault detection, handling and rectification of a technical and operational quality and timing that is equivalent to that which the access provider provides to itself.</w:t>
      </w:r>
    </w:p>
    <w:p w14:paraId="6BF93649" w14:textId="77777777" w:rsidR="00DE7BA3" w:rsidRPr="00B45E04" w:rsidRDefault="00DE7BA3" w:rsidP="00DE7BA3">
      <w:pPr>
        <w:pStyle w:val="SubsectionHead"/>
      </w:pPr>
      <w:r w:rsidRPr="00B45E04">
        <w:lastRenderedPageBreak/>
        <w:t xml:space="preserve">Limit on </w:t>
      </w:r>
      <w:r w:rsidR="001A2F50" w:rsidRPr="00B45E04">
        <w:t>paragraph (</w:t>
      </w:r>
      <w:r w:rsidRPr="00B45E04">
        <w:t>3)(a) obligation</w:t>
      </w:r>
    </w:p>
    <w:p w14:paraId="52A47013" w14:textId="77777777" w:rsidR="00DE7BA3" w:rsidRPr="00B45E04" w:rsidRDefault="00DE7BA3" w:rsidP="00DE7BA3">
      <w:pPr>
        <w:pStyle w:val="subsection"/>
      </w:pPr>
      <w:r w:rsidRPr="00B45E04">
        <w:tab/>
        <w:t>(4)</w:t>
      </w:r>
      <w:r w:rsidRPr="00B45E04">
        <w:tab/>
      </w:r>
      <w:r w:rsidR="001A2F50" w:rsidRPr="00B45E04">
        <w:t>Paragraph (</w:t>
      </w:r>
      <w:r w:rsidRPr="00B45E04">
        <w:t>3)(a) does not impose an obligation to the extent (if any) to which the imposition of the obligation would have any of the following effects:</w:t>
      </w:r>
    </w:p>
    <w:p w14:paraId="096C75ED" w14:textId="77777777" w:rsidR="00DE7BA3" w:rsidRPr="00B45E04" w:rsidRDefault="00DE7BA3" w:rsidP="00DE7BA3">
      <w:pPr>
        <w:pStyle w:val="paragraph"/>
      </w:pPr>
      <w:r w:rsidRPr="00B45E04">
        <w:tab/>
        <w:t>(a)</w:t>
      </w:r>
      <w:r w:rsidRPr="00B45E04">
        <w:tab/>
        <w:t>preventing a service provider who already has access to the declared service from obtaining a sufficient amount of the service to be able to meet the service provider’s reasonably anticipated requirements, measured at the time when the request was made;</w:t>
      </w:r>
    </w:p>
    <w:p w14:paraId="20F4C397" w14:textId="77777777" w:rsidR="00DE7BA3" w:rsidRPr="00B45E04" w:rsidRDefault="00DE7BA3" w:rsidP="00DE7BA3">
      <w:pPr>
        <w:pStyle w:val="paragraph"/>
      </w:pPr>
      <w:r w:rsidRPr="00B45E04">
        <w:tab/>
        <w:t>(b)</w:t>
      </w:r>
      <w:r w:rsidRPr="00B45E04">
        <w:tab/>
        <w:t>preventing the access provider from obtaining a sufficient amount of the service to be able to meet the access provider’s reasonably anticipated requirements, measured at the time when the request was made;</w:t>
      </w:r>
    </w:p>
    <w:p w14:paraId="69003E10" w14:textId="643EE4A5" w:rsidR="00DE7BA3" w:rsidRPr="00B45E04" w:rsidRDefault="00DE7BA3" w:rsidP="00DE7BA3">
      <w:pPr>
        <w:pStyle w:val="paragraph"/>
      </w:pPr>
      <w:r w:rsidRPr="00B45E04">
        <w:tab/>
        <w:t>(c)</w:t>
      </w:r>
      <w:r w:rsidRPr="00B45E04">
        <w:tab/>
        <w:t>preventing a person from obtaining, by the exercise of a pre</w:t>
      </w:r>
      <w:r w:rsidR="001C3D7C">
        <w:noBreakHyphen/>
      </w:r>
      <w:r w:rsidRPr="00B45E04">
        <w:t>request right, a sufficient level of access to the declared service to be able to meet the person’s actual requirements;</w:t>
      </w:r>
    </w:p>
    <w:p w14:paraId="4959CD38" w14:textId="77777777" w:rsidR="00DE7BA3" w:rsidRPr="00B45E04" w:rsidRDefault="00DE7BA3" w:rsidP="00DE7BA3">
      <w:pPr>
        <w:pStyle w:val="paragraph"/>
      </w:pPr>
      <w:r w:rsidRPr="00B45E04">
        <w:tab/>
        <w:t>(d)</w:t>
      </w:r>
      <w:r w:rsidRPr="00B45E04">
        <w:tab/>
        <w:t>depriving any person of a protected contractual right</w:t>
      </w:r>
      <w:r w:rsidR="00311178" w:rsidRPr="00B45E04">
        <w:t>;</w:t>
      </w:r>
    </w:p>
    <w:p w14:paraId="1522BC48" w14:textId="77777777" w:rsidR="004C0A37" w:rsidRPr="00B45E04" w:rsidRDefault="004C0A37" w:rsidP="004C0A37">
      <w:pPr>
        <w:pStyle w:val="paragraph"/>
      </w:pPr>
      <w:r w:rsidRPr="00B45E04">
        <w:tab/>
        <w:t>(da)</w:t>
      </w:r>
      <w:r w:rsidRPr="00B45E04">
        <w:tab/>
        <w:t xml:space="preserve">preventing a designated Telstra successor company from complying with an undertaking in force under section 577A of the </w:t>
      </w:r>
      <w:r w:rsidRPr="00B45E04">
        <w:rPr>
          <w:i/>
        </w:rPr>
        <w:t>Telecommunications Act 1997</w:t>
      </w:r>
      <w:r w:rsidRPr="00B45E04">
        <w:t>;</w:t>
      </w:r>
    </w:p>
    <w:p w14:paraId="709DCEF3" w14:textId="77777777" w:rsidR="00311178" w:rsidRPr="00B45E04" w:rsidRDefault="00311178" w:rsidP="00311178">
      <w:pPr>
        <w:pStyle w:val="paragraph"/>
      </w:pPr>
      <w:r w:rsidRPr="00B45E04">
        <w:tab/>
        <w:t>(e)</w:t>
      </w:r>
      <w:r w:rsidRPr="00B45E04">
        <w:tab/>
        <w:t>preventing Telstra from complying with an undertaking in force under section</w:t>
      </w:r>
      <w:r w:rsidR="001A2F50" w:rsidRPr="00B45E04">
        <w:t> </w:t>
      </w:r>
      <w:r w:rsidRPr="00B45E04">
        <w:t xml:space="preserve">577C or 577E of the </w:t>
      </w:r>
      <w:r w:rsidRPr="00B45E04">
        <w:rPr>
          <w:i/>
        </w:rPr>
        <w:t>Telecommunications Act 1997</w:t>
      </w:r>
      <w:r w:rsidRPr="00B45E04">
        <w:t>; or</w:t>
      </w:r>
    </w:p>
    <w:p w14:paraId="71193457" w14:textId="77777777" w:rsidR="00311178" w:rsidRPr="00B45E04" w:rsidRDefault="00311178" w:rsidP="00311178">
      <w:pPr>
        <w:pStyle w:val="paragraph"/>
      </w:pPr>
      <w:r w:rsidRPr="00B45E04">
        <w:tab/>
        <w:t>(f)</w:t>
      </w:r>
      <w:r w:rsidRPr="00B45E04">
        <w:tab/>
        <w:t xml:space="preserve">if a final migration plan is in force—requiring </w:t>
      </w:r>
      <w:r w:rsidR="00C67C98" w:rsidRPr="00B45E04">
        <w:t>a designated Telstra successor company</w:t>
      </w:r>
      <w:r w:rsidRPr="00B45E04">
        <w:t xml:space="preserve"> to engage in conduct in connection with matters covered by the final migration plan.</w:t>
      </w:r>
    </w:p>
    <w:p w14:paraId="6EF9D561" w14:textId="77777777" w:rsidR="00DE7BA3" w:rsidRPr="00B45E04" w:rsidRDefault="00DE7BA3" w:rsidP="00DE7BA3">
      <w:pPr>
        <w:pStyle w:val="SubsectionHead"/>
      </w:pPr>
      <w:r w:rsidRPr="00B45E04">
        <w:t>Ordering and provisioning—</w:t>
      </w:r>
      <w:r w:rsidR="001A2F50" w:rsidRPr="00B45E04">
        <w:t>paragraph (</w:t>
      </w:r>
      <w:r w:rsidRPr="00B45E04">
        <w:t>3)(b)</w:t>
      </w:r>
    </w:p>
    <w:p w14:paraId="017BDA1C" w14:textId="77777777" w:rsidR="00DE7BA3" w:rsidRPr="00B45E04" w:rsidRDefault="00DE7BA3" w:rsidP="00DE7BA3">
      <w:pPr>
        <w:pStyle w:val="subsection"/>
      </w:pPr>
      <w:r w:rsidRPr="00B45E04">
        <w:tab/>
        <w:t>(4A)</w:t>
      </w:r>
      <w:r w:rsidRPr="00B45E04">
        <w:tab/>
        <w:t xml:space="preserve">To avoid doubt, ordering and provisioning are taken to be aspects of technical and operational quality referred to in </w:t>
      </w:r>
      <w:r w:rsidR="001A2F50" w:rsidRPr="00B45E04">
        <w:t>paragraph (</w:t>
      </w:r>
      <w:r w:rsidRPr="00B45E04">
        <w:t>3)(b).</w:t>
      </w:r>
    </w:p>
    <w:p w14:paraId="076B1EFF" w14:textId="77777777" w:rsidR="00DE7BA3" w:rsidRPr="00B45E04" w:rsidRDefault="00DE7BA3" w:rsidP="00DE7BA3">
      <w:pPr>
        <w:pStyle w:val="subsection"/>
      </w:pPr>
      <w:r w:rsidRPr="00B45E04">
        <w:tab/>
        <w:t>(4B)</w:t>
      </w:r>
      <w:r w:rsidRPr="00B45E04">
        <w:tab/>
        <w:t xml:space="preserve">The regulations may provide that, for the purposes of </w:t>
      </w:r>
      <w:r w:rsidR="001A2F50" w:rsidRPr="00B45E04">
        <w:t>subsection (</w:t>
      </w:r>
      <w:r w:rsidRPr="00B45E04">
        <w:t>4A), a specified act or thing is taken to be ordering.</w:t>
      </w:r>
    </w:p>
    <w:p w14:paraId="3390C04E"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E4133B" w:rsidRPr="00B45E04">
        <w:t xml:space="preserve">3(3) of the </w:t>
      </w:r>
      <w:r w:rsidR="00C810CB" w:rsidRPr="00B45E04">
        <w:rPr>
          <w:i/>
        </w:rPr>
        <w:t>Legislation Act 2003</w:t>
      </w:r>
      <w:r w:rsidRPr="00B45E04">
        <w:t>.</w:t>
      </w:r>
    </w:p>
    <w:p w14:paraId="532E40FF" w14:textId="77777777" w:rsidR="00DE7BA3" w:rsidRPr="00B45E04" w:rsidRDefault="00DE7BA3" w:rsidP="00DE7BA3">
      <w:pPr>
        <w:pStyle w:val="subsection"/>
      </w:pPr>
      <w:r w:rsidRPr="00B45E04">
        <w:lastRenderedPageBreak/>
        <w:tab/>
        <w:t>(4C)</w:t>
      </w:r>
      <w:r w:rsidRPr="00B45E04">
        <w:tab/>
        <w:t xml:space="preserve">The regulations may provide that, for the purposes of </w:t>
      </w:r>
      <w:r w:rsidR="001A2F50" w:rsidRPr="00B45E04">
        <w:t>subsection (</w:t>
      </w:r>
      <w:r w:rsidRPr="00B45E04">
        <w:t>4A), a specified act or thing is taken to be provisioning.</w:t>
      </w:r>
    </w:p>
    <w:p w14:paraId="308051DD" w14:textId="77777777" w:rsidR="00DE7BA3" w:rsidRPr="00B45E04" w:rsidRDefault="00DE7BA3" w:rsidP="00DE7BA3">
      <w:pPr>
        <w:pStyle w:val="notetext"/>
      </w:pPr>
      <w:r w:rsidRPr="00B45E04">
        <w:t>Note:</w:t>
      </w:r>
      <w:r w:rsidRPr="00B45E04">
        <w:tab/>
        <w:t xml:space="preserve">For specification by class, see </w:t>
      </w:r>
      <w:r w:rsidR="002F06D1" w:rsidRPr="00B45E04">
        <w:t>subsection 1</w:t>
      </w:r>
      <w:r w:rsidR="00E4133B" w:rsidRPr="00B45E04">
        <w:t xml:space="preserve">3(3) of the </w:t>
      </w:r>
      <w:r w:rsidR="00C810CB" w:rsidRPr="00B45E04">
        <w:rPr>
          <w:i/>
        </w:rPr>
        <w:t>Legislation Act 2003</w:t>
      </w:r>
      <w:r w:rsidRPr="00B45E04">
        <w:t>.</w:t>
      </w:r>
    </w:p>
    <w:p w14:paraId="45D15790" w14:textId="77777777" w:rsidR="00DE7BA3" w:rsidRPr="00B45E04" w:rsidRDefault="00DE7BA3" w:rsidP="00DE7BA3">
      <w:pPr>
        <w:pStyle w:val="SubsectionHead"/>
      </w:pPr>
      <w:r w:rsidRPr="00B45E04">
        <w:t>Interconnection of facilities</w:t>
      </w:r>
    </w:p>
    <w:p w14:paraId="0B1905B5" w14:textId="77777777" w:rsidR="00DE7BA3" w:rsidRPr="00B45E04" w:rsidRDefault="00DE7BA3" w:rsidP="00DE7BA3">
      <w:pPr>
        <w:pStyle w:val="subsection"/>
      </w:pPr>
      <w:r w:rsidRPr="00B45E04">
        <w:tab/>
        <w:t>(5)</w:t>
      </w:r>
      <w:r w:rsidRPr="00B45E04">
        <w:tab/>
        <w:t>If an access provider:</w:t>
      </w:r>
    </w:p>
    <w:p w14:paraId="59FCB4CA" w14:textId="77777777" w:rsidR="00DE7BA3" w:rsidRPr="00B45E04" w:rsidRDefault="00DE7BA3" w:rsidP="00DE7BA3">
      <w:pPr>
        <w:pStyle w:val="paragraph"/>
      </w:pPr>
      <w:r w:rsidRPr="00B45E04">
        <w:tab/>
        <w:t>(a)</w:t>
      </w:r>
      <w:r w:rsidRPr="00B45E04">
        <w:tab/>
        <w:t>owns or controls one or more facilities; or</w:t>
      </w:r>
    </w:p>
    <w:p w14:paraId="4EB08086" w14:textId="77777777" w:rsidR="00DE7BA3" w:rsidRPr="00B45E04" w:rsidRDefault="00DE7BA3" w:rsidP="00DE7BA3">
      <w:pPr>
        <w:pStyle w:val="paragraph"/>
      </w:pPr>
      <w:r w:rsidRPr="00B45E04">
        <w:tab/>
        <w:t>(b)</w:t>
      </w:r>
      <w:r w:rsidRPr="00B45E04">
        <w:tab/>
        <w:t>is a nominated carrier in relation to one or more facilities;</w:t>
      </w:r>
    </w:p>
    <w:p w14:paraId="643F7808" w14:textId="77777777" w:rsidR="00DE7BA3" w:rsidRPr="00B45E04" w:rsidRDefault="00DE7BA3" w:rsidP="00DE7BA3">
      <w:pPr>
        <w:pStyle w:val="subsection2"/>
      </w:pPr>
      <w:r w:rsidRPr="00B45E04">
        <w:t>the access provider must, if requested to do so by a service provider:</w:t>
      </w:r>
    </w:p>
    <w:p w14:paraId="71ECC590" w14:textId="77777777" w:rsidR="00DE7BA3" w:rsidRPr="00B45E04" w:rsidRDefault="00DE7BA3" w:rsidP="00DE7BA3">
      <w:pPr>
        <w:pStyle w:val="paragraph"/>
      </w:pPr>
      <w:r w:rsidRPr="00B45E04">
        <w:tab/>
        <w:t>(c)</w:t>
      </w:r>
      <w:r w:rsidRPr="00B45E04">
        <w:tab/>
        <w:t>permit interconnection of those facilities with the facilities of the service provider for the purpose of enabling the service provider to be supplied with active declared services in order that the service provider can provide carriage services and/or content services; and</w:t>
      </w:r>
    </w:p>
    <w:p w14:paraId="23640C6A" w14:textId="77777777" w:rsidR="00DE7BA3" w:rsidRPr="00B45E04" w:rsidRDefault="00DE7BA3" w:rsidP="00DE7BA3">
      <w:pPr>
        <w:pStyle w:val="paragraph"/>
      </w:pPr>
      <w:r w:rsidRPr="00B45E04">
        <w:tab/>
        <w:t>(d)</w:t>
      </w:r>
      <w:r w:rsidRPr="00B45E04">
        <w:tab/>
        <w:t>take all reasonable steps to ensure that:</w:t>
      </w:r>
    </w:p>
    <w:p w14:paraId="503D15F3" w14:textId="77777777" w:rsidR="00DE7BA3" w:rsidRPr="00B45E04" w:rsidRDefault="00DE7BA3" w:rsidP="00DE7BA3">
      <w:pPr>
        <w:pStyle w:val="paragraphsub"/>
      </w:pPr>
      <w:r w:rsidRPr="00B45E04">
        <w:tab/>
        <w:t>(i)</w:t>
      </w:r>
      <w:r w:rsidRPr="00B45E04">
        <w:tab/>
        <w:t>the technical and operational quality and timing of the interconnection is equivalent to that which the access provider provides to itself; and</w:t>
      </w:r>
    </w:p>
    <w:p w14:paraId="527FE424" w14:textId="77777777" w:rsidR="00DE7BA3" w:rsidRPr="00B45E04" w:rsidRDefault="00DE7BA3" w:rsidP="00DE7BA3">
      <w:pPr>
        <w:pStyle w:val="paragraphsub"/>
      </w:pPr>
      <w:r w:rsidRPr="00B45E04">
        <w:tab/>
        <w:t>(ii)</w:t>
      </w:r>
      <w:r w:rsidRPr="00B45E04">
        <w:tab/>
        <w:t>if a standard is in force under section</w:t>
      </w:r>
      <w:r w:rsidR="001A2F50" w:rsidRPr="00B45E04">
        <w:t> </w:t>
      </w:r>
      <w:r w:rsidRPr="00B45E04">
        <w:t xml:space="preserve">384 of the </w:t>
      </w:r>
      <w:r w:rsidRPr="00B45E04">
        <w:rPr>
          <w:i/>
        </w:rPr>
        <w:t>Telecommunications Act 1997</w:t>
      </w:r>
      <w:r w:rsidRPr="00B45E04">
        <w:t>—the interconnection complies with the standard; and</w:t>
      </w:r>
    </w:p>
    <w:p w14:paraId="0F602341" w14:textId="77777777" w:rsidR="00DE7BA3" w:rsidRPr="00B45E04" w:rsidRDefault="00DE7BA3" w:rsidP="00DE7BA3">
      <w:pPr>
        <w:pStyle w:val="paragraph"/>
      </w:pPr>
      <w:r w:rsidRPr="00B45E04">
        <w:tab/>
        <w:t>(e)</w:t>
      </w:r>
      <w:r w:rsidRPr="00B45E04">
        <w:tab/>
        <w:t>take all reasonable steps to ensure that the service provider receives, in relation to the interconnection, fault detection, handling and rectification of a technical and operational quality and timing that is equivalent to that which the access provider provides to itself.</w:t>
      </w:r>
    </w:p>
    <w:p w14:paraId="763536D9" w14:textId="77777777" w:rsidR="00DE7BA3" w:rsidRPr="00B45E04" w:rsidRDefault="00DE7BA3" w:rsidP="00DE7BA3">
      <w:pPr>
        <w:pStyle w:val="SubsectionHead"/>
      </w:pPr>
      <w:r w:rsidRPr="00B45E04">
        <w:t>Provision of billing information</w:t>
      </w:r>
    </w:p>
    <w:p w14:paraId="7286128C" w14:textId="77777777" w:rsidR="00DE7BA3" w:rsidRPr="00B45E04" w:rsidRDefault="00DE7BA3" w:rsidP="00DE7BA3">
      <w:pPr>
        <w:pStyle w:val="subsection"/>
      </w:pPr>
      <w:r w:rsidRPr="00B45E04">
        <w:tab/>
        <w:t>(6)</w:t>
      </w:r>
      <w:r w:rsidRPr="00B45E04">
        <w:tab/>
        <w:t xml:space="preserve">If a service provider uses active declared services supplied by an access provider in accordance with </w:t>
      </w:r>
      <w:r w:rsidR="001A2F50" w:rsidRPr="00B45E04">
        <w:t>subsection (</w:t>
      </w:r>
      <w:r w:rsidRPr="00B45E04">
        <w:t xml:space="preserve">3), the access provider must, if requested to do so by the service provider, give the service provider billing information in connection with matters </w:t>
      </w:r>
      <w:r w:rsidRPr="00B45E04">
        <w:lastRenderedPageBreak/>
        <w:t>associated with, or incidental to, the supply of those active declared services.</w:t>
      </w:r>
    </w:p>
    <w:p w14:paraId="1C827E78" w14:textId="77777777" w:rsidR="00DE7BA3" w:rsidRPr="00B45E04" w:rsidRDefault="00DE7BA3" w:rsidP="00DE7BA3">
      <w:pPr>
        <w:pStyle w:val="SubsectionHead"/>
      </w:pPr>
      <w:r w:rsidRPr="00B45E04">
        <w:t>Timing and content of billing information</w:t>
      </w:r>
    </w:p>
    <w:p w14:paraId="553A93F0" w14:textId="77777777" w:rsidR="00DE7BA3" w:rsidRPr="00B45E04" w:rsidRDefault="00DE7BA3" w:rsidP="00DE7BA3">
      <w:pPr>
        <w:pStyle w:val="subsection"/>
      </w:pPr>
      <w:r w:rsidRPr="00B45E04">
        <w:tab/>
        <w:t>(7)</w:t>
      </w:r>
      <w:r w:rsidRPr="00B45E04">
        <w:tab/>
        <w:t xml:space="preserve">The billing information referred to in </w:t>
      </w:r>
      <w:r w:rsidR="001A2F50" w:rsidRPr="00B45E04">
        <w:t>subsection (</w:t>
      </w:r>
      <w:r w:rsidRPr="00B45E04">
        <w:t>6) must:</w:t>
      </w:r>
    </w:p>
    <w:p w14:paraId="434A4FEE" w14:textId="77777777" w:rsidR="00DE7BA3" w:rsidRPr="00B45E04" w:rsidRDefault="00DE7BA3" w:rsidP="00DE7BA3">
      <w:pPr>
        <w:pStyle w:val="paragraph"/>
      </w:pPr>
      <w:r w:rsidRPr="00B45E04">
        <w:tab/>
        <w:t>(a)</w:t>
      </w:r>
      <w:r w:rsidRPr="00B45E04">
        <w:tab/>
        <w:t>be given at such times or intervals as are ascertained in accordance with the regulations; and</w:t>
      </w:r>
    </w:p>
    <w:p w14:paraId="14E92CF6" w14:textId="77777777" w:rsidR="00DE7BA3" w:rsidRPr="00B45E04" w:rsidRDefault="00DE7BA3" w:rsidP="00DE7BA3">
      <w:pPr>
        <w:pStyle w:val="paragraph"/>
      </w:pPr>
      <w:r w:rsidRPr="00B45E04">
        <w:tab/>
        <w:t>(b)</w:t>
      </w:r>
      <w:r w:rsidRPr="00B45E04">
        <w:tab/>
        <w:t>be given in a manner and form ascertained in accordance with the regulations; and</w:t>
      </w:r>
    </w:p>
    <w:p w14:paraId="506EA87E" w14:textId="77777777" w:rsidR="00DE7BA3" w:rsidRPr="00B45E04" w:rsidRDefault="00DE7BA3" w:rsidP="00DE7BA3">
      <w:pPr>
        <w:pStyle w:val="paragraph"/>
      </w:pPr>
      <w:r w:rsidRPr="00B45E04">
        <w:tab/>
        <w:t>(c)</w:t>
      </w:r>
      <w:r w:rsidRPr="00B45E04">
        <w:tab/>
        <w:t>set out such particulars as are ascertained in accordance with the regulations.</w:t>
      </w:r>
    </w:p>
    <w:p w14:paraId="4042BC6B" w14:textId="4C7D6823" w:rsidR="00DE7BA3" w:rsidRPr="00B45E04" w:rsidRDefault="00DE7BA3" w:rsidP="00DE7BA3">
      <w:pPr>
        <w:pStyle w:val="SubsectionHead"/>
      </w:pPr>
      <w:r w:rsidRPr="00B45E04">
        <w:t>Conditional</w:t>
      </w:r>
      <w:r w:rsidR="001C3D7C">
        <w:noBreakHyphen/>
      </w:r>
      <w:r w:rsidRPr="00B45E04">
        <w:t>access customer equipment</w:t>
      </w:r>
    </w:p>
    <w:p w14:paraId="5B433C1F" w14:textId="5CB17730" w:rsidR="00DE7BA3" w:rsidRPr="00B45E04" w:rsidRDefault="00DE7BA3" w:rsidP="00DE7BA3">
      <w:pPr>
        <w:pStyle w:val="subsection"/>
      </w:pPr>
      <w:r w:rsidRPr="00B45E04">
        <w:tab/>
        <w:t>(8)</w:t>
      </w:r>
      <w:r w:rsidRPr="00B45E04">
        <w:tab/>
        <w:t>If an access provider supplies an active declared service by means of conditional</w:t>
      </w:r>
      <w:r w:rsidR="001C3D7C">
        <w:noBreakHyphen/>
      </w:r>
      <w:r w:rsidRPr="00B45E04">
        <w:t xml:space="preserve">access customer equipment, the access provider must, if requested to do so by a service provider who has made a request referred to in </w:t>
      </w:r>
      <w:r w:rsidR="001A2F50" w:rsidRPr="00B45E04">
        <w:t>subsection (</w:t>
      </w:r>
      <w:r w:rsidRPr="00B45E04">
        <w:t>3), supply to the service provider any service that is necessary to enable the service provider to supply carriage services and/or content services by means of the active declared service and using the equipment.</w:t>
      </w:r>
    </w:p>
    <w:p w14:paraId="3D6656A4" w14:textId="77777777" w:rsidR="00DE7BA3" w:rsidRPr="00B45E04" w:rsidRDefault="00DE7BA3" w:rsidP="00DE7BA3">
      <w:pPr>
        <w:pStyle w:val="SubsectionHead"/>
      </w:pPr>
      <w:r w:rsidRPr="00B45E04">
        <w:t>Exceptions</w:t>
      </w:r>
    </w:p>
    <w:p w14:paraId="1A16A234" w14:textId="77777777" w:rsidR="00DE7BA3" w:rsidRPr="00B45E04" w:rsidRDefault="00DE7BA3" w:rsidP="00DE7BA3">
      <w:pPr>
        <w:pStyle w:val="subsection"/>
      </w:pPr>
      <w:r w:rsidRPr="00B45E04">
        <w:tab/>
        <w:t>(9)</w:t>
      </w:r>
      <w:r w:rsidRPr="00B45E04">
        <w:tab/>
        <w:t>This section does not impose an obligation on an access provider if there are reasonable grounds to believe that:</w:t>
      </w:r>
    </w:p>
    <w:p w14:paraId="71596973" w14:textId="77777777" w:rsidR="00DE7BA3" w:rsidRPr="00B45E04" w:rsidRDefault="00DE7BA3" w:rsidP="00DE7BA3">
      <w:pPr>
        <w:pStyle w:val="paragraph"/>
      </w:pPr>
      <w:r w:rsidRPr="00B45E04">
        <w:tab/>
        <w:t>(a)</w:t>
      </w:r>
      <w:r w:rsidRPr="00B45E04">
        <w:tab/>
        <w:t>the access seeker would fail, to a material extent, to comply with the terms and conditions on which the access provider complies, or on which the access provider is reasonably likely to comply, with that obligation; or</w:t>
      </w:r>
    </w:p>
    <w:p w14:paraId="0E2F4256" w14:textId="77777777" w:rsidR="00DE7BA3" w:rsidRPr="00B45E04" w:rsidRDefault="00DE7BA3" w:rsidP="00DE7BA3">
      <w:pPr>
        <w:pStyle w:val="paragraph"/>
      </w:pPr>
      <w:r w:rsidRPr="00B45E04">
        <w:tab/>
        <w:t>(b)</w:t>
      </w:r>
      <w:r w:rsidRPr="00B45E04">
        <w:tab/>
        <w:t>the access seeker would fail, in connection with that obligation, to protect:</w:t>
      </w:r>
    </w:p>
    <w:p w14:paraId="4610A3E6" w14:textId="77777777" w:rsidR="00DE7BA3" w:rsidRPr="00B45E04" w:rsidRDefault="00DE7BA3" w:rsidP="00DE7BA3">
      <w:pPr>
        <w:pStyle w:val="paragraphsub"/>
      </w:pPr>
      <w:r w:rsidRPr="00B45E04">
        <w:tab/>
        <w:t>(i)</w:t>
      </w:r>
      <w:r w:rsidRPr="00B45E04">
        <w:tab/>
        <w:t xml:space="preserve">the integrity of a telecommunications network; or </w:t>
      </w:r>
    </w:p>
    <w:p w14:paraId="076C9369" w14:textId="77777777" w:rsidR="00DE7BA3" w:rsidRPr="00B45E04" w:rsidRDefault="00DE7BA3" w:rsidP="00DE7BA3">
      <w:pPr>
        <w:pStyle w:val="paragraphsub"/>
      </w:pPr>
      <w:r w:rsidRPr="00B45E04">
        <w:tab/>
        <w:t>(ii)</w:t>
      </w:r>
      <w:r w:rsidRPr="00B45E04">
        <w:tab/>
        <w:t>the safety of individuals working on, or using services supplied by means of, a telecommunications network or a facility.</w:t>
      </w:r>
    </w:p>
    <w:p w14:paraId="6B5FE95A" w14:textId="77777777" w:rsidR="00DE7BA3" w:rsidRPr="00B45E04" w:rsidRDefault="00DE7BA3" w:rsidP="00DE7BA3">
      <w:pPr>
        <w:pStyle w:val="SubsectionHead"/>
      </w:pPr>
      <w:r w:rsidRPr="00B45E04">
        <w:lastRenderedPageBreak/>
        <w:t>Examples—</w:t>
      </w:r>
      <w:r w:rsidR="001A2F50" w:rsidRPr="00B45E04">
        <w:t>paragraph (</w:t>
      </w:r>
      <w:r w:rsidRPr="00B45E04">
        <w:t>9)(a) grounds</w:t>
      </w:r>
    </w:p>
    <w:p w14:paraId="5988031A" w14:textId="77777777" w:rsidR="00DE7BA3" w:rsidRPr="00B45E04" w:rsidRDefault="00DE7BA3" w:rsidP="00DE7BA3">
      <w:pPr>
        <w:pStyle w:val="subsection"/>
      </w:pPr>
      <w:r w:rsidRPr="00B45E04">
        <w:tab/>
        <w:t>(10)</w:t>
      </w:r>
      <w:r w:rsidRPr="00B45E04">
        <w:tab/>
        <w:t xml:space="preserve">Examples of grounds for believing as mentioned in </w:t>
      </w:r>
      <w:r w:rsidR="001A2F50" w:rsidRPr="00B45E04">
        <w:t>paragraph (</w:t>
      </w:r>
      <w:r w:rsidRPr="00B45E04">
        <w:t>9)(a) include:</w:t>
      </w:r>
    </w:p>
    <w:p w14:paraId="51EBDB61" w14:textId="77777777" w:rsidR="00DE7BA3" w:rsidRPr="00B45E04" w:rsidRDefault="00DE7BA3" w:rsidP="00DE7BA3">
      <w:pPr>
        <w:pStyle w:val="paragraph"/>
      </w:pPr>
      <w:r w:rsidRPr="00B45E04">
        <w:tab/>
        <w:t>(a)</w:t>
      </w:r>
      <w:r w:rsidRPr="00B45E04">
        <w:tab/>
        <w:t>evidence that the access seeker is not creditworthy; and</w:t>
      </w:r>
    </w:p>
    <w:p w14:paraId="604BF765" w14:textId="77777777" w:rsidR="00DE7BA3" w:rsidRPr="00B45E04" w:rsidRDefault="00DE7BA3" w:rsidP="00DE7BA3">
      <w:pPr>
        <w:pStyle w:val="paragraph"/>
      </w:pPr>
      <w:r w:rsidRPr="00B45E04">
        <w:tab/>
        <w:t>(b)</w:t>
      </w:r>
      <w:r w:rsidRPr="00B45E04">
        <w:tab/>
        <w:t>repeated failures by the access seeker to comply with the terms and conditions on which the same or similar access has been provided (whether or not by the access provider).</w:t>
      </w:r>
    </w:p>
    <w:p w14:paraId="5D5ED1C1" w14:textId="77777777" w:rsidR="00DE7BA3" w:rsidRPr="00B45E04" w:rsidRDefault="00DE7BA3" w:rsidP="00DE7BA3">
      <w:pPr>
        <w:pStyle w:val="SubsectionHead"/>
      </w:pPr>
      <w:r w:rsidRPr="00B45E04">
        <w:t>Starting date for obligations</w:t>
      </w:r>
    </w:p>
    <w:p w14:paraId="19A1C0D1" w14:textId="77777777" w:rsidR="00DE7BA3" w:rsidRPr="00B45E04" w:rsidRDefault="00DE7BA3" w:rsidP="00DE7BA3">
      <w:pPr>
        <w:pStyle w:val="subsection"/>
      </w:pPr>
      <w:r w:rsidRPr="00B45E04">
        <w:tab/>
        <w:t>(11)</w:t>
      </w:r>
      <w:r w:rsidRPr="00B45E04">
        <w:tab/>
        <w:t xml:space="preserve">An obligation imposed by this section does not arise before </w:t>
      </w:r>
      <w:r w:rsidR="00850B2C" w:rsidRPr="00B45E04">
        <w:t>1 July</w:t>
      </w:r>
      <w:r w:rsidRPr="00B45E04">
        <w:t xml:space="preserve"> 1997.</w:t>
      </w:r>
    </w:p>
    <w:p w14:paraId="6D6ED462" w14:textId="77777777" w:rsidR="00DE7BA3" w:rsidRPr="00B45E04" w:rsidRDefault="00DE7BA3" w:rsidP="00D43A40">
      <w:pPr>
        <w:pStyle w:val="SubsectionHead"/>
      </w:pPr>
      <w:r w:rsidRPr="00B45E04">
        <w:t>Definitions</w:t>
      </w:r>
    </w:p>
    <w:p w14:paraId="4FD6B839" w14:textId="77777777" w:rsidR="00DE7BA3" w:rsidRPr="00B45E04" w:rsidRDefault="00DE7BA3" w:rsidP="00D43A40">
      <w:pPr>
        <w:pStyle w:val="subsection"/>
        <w:keepNext/>
        <w:keepLines/>
      </w:pPr>
      <w:r w:rsidRPr="00B45E04">
        <w:tab/>
        <w:t>(12)</w:t>
      </w:r>
      <w:r w:rsidRPr="00B45E04">
        <w:tab/>
        <w:t>In this section:</w:t>
      </w:r>
    </w:p>
    <w:p w14:paraId="7B665006" w14:textId="01BFA8A0" w:rsidR="00DE7BA3" w:rsidRPr="00B45E04" w:rsidRDefault="00DE7BA3" w:rsidP="00DE7BA3">
      <w:pPr>
        <w:pStyle w:val="Definition"/>
      </w:pPr>
      <w:r w:rsidRPr="00B45E04">
        <w:rPr>
          <w:b/>
          <w:i/>
        </w:rPr>
        <w:t>pre</w:t>
      </w:r>
      <w:r w:rsidR="001C3D7C">
        <w:rPr>
          <w:b/>
          <w:i/>
        </w:rPr>
        <w:noBreakHyphen/>
      </w:r>
      <w:r w:rsidRPr="00B45E04">
        <w:rPr>
          <w:b/>
          <w:i/>
        </w:rPr>
        <w:t>request right</w:t>
      </w:r>
      <w:r w:rsidRPr="00B45E04">
        <w:t xml:space="preserve">, in relation to a request made for the purposes of </w:t>
      </w:r>
      <w:r w:rsidR="001A2F50" w:rsidRPr="00B45E04">
        <w:t>paragraph (</w:t>
      </w:r>
      <w:r w:rsidRPr="00B45E04">
        <w:t>3)(a), means a right under a contract that was in force at the time when the request was made.</w:t>
      </w:r>
    </w:p>
    <w:p w14:paraId="1F18F6E9" w14:textId="77777777" w:rsidR="00DE7BA3" w:rsidRPr="00B45E04" w:rsidRDefault="00DE7BA3" w:rsidP="00DE7BA3">
      <w:pPr>
        <w:pStyle w:val="Definition"/>
      </w:pPr>
      <w:r w:rsidRPr="00B45E04">
        <w:rPr>
          <w:b/>
          <w:i/>
        </w:rPr>
        <w:t>protected contractual right</w:t>
      </w:r>
      <w:r w:rsidRPr="00B45E04">
        <w:t xml:space="preserve"> means a right under a contract that was in force at the beginning of 13</w:t>
      </w:r>
      <w:r w:rsidR="001A2F50" w:rsidRPr="00B45E04">
        <w:t> </w:t>
      </w:r>
      <w:r w:rsidRPr="00B45E04">
        <w:t>September 1996.</w:t>
      </w:r>
    </w:p>
    <w:p w14:paraId="1BC4FE85" w14:textId="77777777" w:rsidR="00DE7BA3" w:rsidRPr="00B45E04" w:rsidRDefault="00DE7BA3" w:rsidP="00DE7BA3">
      <w:pPr>
        <w:pStyle w:val="ActHead5"/>
      </w:pPr>
      <w:bookmarkStart w:id="398" w:name="_Toc185503673"/>
      <w:r w:rsidRPr="001C3D7C">
        <w:rPr>
          <w:rStyle w:val="CharSectno"/>
        </w:rPr>
        <w:t>152ASA</w:t>
      </w:r>
      <w:r w:rsidRPr="00B45E04">
        <w:t xml:space="preserve">  Anticipatory class exemptions from </w:t>
      </w:r>
      <w:r w:rsidR="00E716FA" w:rsidRPr="00B45E04">
        <w:t>category A standard</w:t>
      </w:r>
      <w:r w:rsidRPr="00B45E04">
        <w:t xml:space="preserve"> access obligations</w:t>
      </w:r>
      <w:bookmarkEnd w:id="398"/>
    </w:p>
    <w:p w14:paraId="6F64FECB" w14:textId="77777777" w:rsidR="00DE7BA3" w:rsidRPr="00B45E04" w:rsidRDefault="00DE7BA3" w:rsidP="00DE7BA3">
      <w:pPr>
        <w:pStyle w:val="SubsectionHead"/>
      </w:pPr>
      <w:r w:rsidRPr="00B45E04">
        <w:t>Determination providing for exemption</w:t>
      </w:r>
    </w:p>
    <w:p w14:paraId="108FA0B8" w14:textId="77777777" w:rsidR="00DE7BA3" w:rsidRPr="00B45E04" w:rsidRDefault="00DE7BA3" w:rsidP="00DE7BA3">
      <w:pPr>
        <w:pStyle w:val="subsection"/>
      </w:pPr>
      <w:r w:rsidRPr="00B45E04">
        <w:tab/>
        <w:t>(1)</w:t>
      </w:r>
      <w:r w:rsidRPr="00B45E04">
        <w:tab/>
        <w:t xml:space="preserve">The Commission may, by written instrument, determine that, in the event that a specified service or proposed service becomes an active declared service, each of the members of a specified class of carrier or of a specified class of carriage service provider are exempt from any or all of the obligations referred to in </w:t>
      </w:r>
      <w:r w:rsidR="002F06D1" w:rsidRPr="00B45E04">
        <w:t>section 1</w:t>
      </w:r>
      <w:r w:rsidRPr="00B45E04">
        <w:t>52AR, to the extent to which the obligations relate to the active declared service.</w:t>
      </w:r>
    </w:p>
    <w:p w14:paraId="711566C4" w14:textId="77777777" w:rsidR="001C746A" w:rsidRPr="00B45E04" w:rsidRDefault="001C746A" w:rsidP="001C746A">
      <w:pPr>
        <w:pStyle w:val="subsection"/>
      </w:pPr>
      <w:r w:rsidRPr="00B45E04">
        <w:tab/>
        <w:t>(1A)</w:t>
      </w:r>
      <w:r w:rsidRPr="00B45E04">
        <w:tab/>
        <w:t xml:space="preserve">A service or a proposed service must not be specified in a determination under this section if, at the time when the </w:t>
      </w:r>
      <w:r w:rsidRPr="00B45E04">
        <w:lastRenderedPageBreak/>
        <w:t>determination is made, the service or proposed service is a declared service.</w:t>
      </w:r>
    </w:p>
    <w:p w14:paraId="5D1468AF" w14:textId="77777777" w:rsidR="00DE7BA3" w:rsidRPr="00B45E04" w:rsidRDefault="00DE7BA3" w:rsidP="00DE7BA3">
      <w:pPr>
        <w:pStyle w:val="subsection"/>
      </w:pPr>
      <w:r w:rsidRPr="00B45E04">
        <w:tab/>
        <w:t>(2)</w:t>
      </w:r>
      <w:r w:rsidRPr="00B45E04">
        <w:tab/>
        <w:t>A determination under this section may be unconditional or subject to such conditions or limitations as are specified in the determination.</w:t>
      </w:r>
    </w:p>
    <w:p w14:paraId="7300E899" w14:textId="77777777" w:rsidR="00DE7BA3" w:rsidRPr="00B45E04" w:rsidRDefault="00DE7BA3" w:rsidP="00DE7BA3">
      <w:pPr>
        <w:pStyle w:val="notetext"/>
      </w:pPr>
      <w:r w:rsidRPr="00B45E04">
        <w:t>Note:</w:t>
      </w:r>
      <w:r w:rsidRPr="00B45E04">
        <w:tab/>
        <w:t xml:space="preserve">For judicial enforcement of conditions and limitations, see </w:t>
      </w:r>
      <w:r w:rsidR="002F06D1" w:rsidRPr="00B45E04">
        <w:t>section 1</w:t>
      </w:r>
      <w:r w:rsidRPr="00B45E04">
        <w:t>52BBAA.</w:t>
      </w:r>
    </w:p>
    <w:p w14:paraId="04E82C6C" w14:textId="77777777" w:rsidR="001C746A" w:rsidRPr="00B45E04" w:rsidRDefault="001C746A" w:rsidP="001C746A">
      <w:pPr>
        <w:pStyle w:val="subsection"/>
      </w:pPr>
      <w:r w:rsidRPr="00B45E04">
        <w:tab/>
        <w:t>(2A)</w:t>
      </w:r>
      <w:r w:rsidRPr="00B45E04">
        <w:tab/>
        <w:t>A determination under this section may:</w:t>
      </w:r>
    </w:p>
    <w:p w14:paraId="59FCE201" w14:textId="77777777" w:rsidR="001C746A" w:rsidRPr="00B45E04" w:rsidRDefault="001C746A" w:rsidP="001C746A">
      <w:pPr>
        <w:pStyle w:val="paragraph"/>
      </w:pPr>
      <w:r w:rsidRPr="00B45E04">
        <w:tab/>
        <w:t>(a)</w:t>
      </w:r>
      <w:r w:rsidRPr="00B45E04">
        <w:tab/>
        <w:t>provide that the determination must not be varied; or</w:t>
      </w:r>
    </w:p>
    <w:p w14:paraId="55773819" w14:textId="77777777" w:rsidR="001C746A" w:rsidRPr="00B45E04" w:rsidRDefault="001C746A" w:rsidP="001C746A">
      <w:pPr>
        <w:pStyle w:val="paragraph"/>
      </w:pPr>
      <w:r w:rsidRPr="00B45E04">
        <w:tab/>
        <w:t>(b)</w:t>
      </w:r>
      <w:r w:rsidRPr="00B45E04">
        <w:tab/>
        <w:t>provide that the determination must not be varied except in such circumstances as are specified in the determination.</w:t>
      </w:r>
    </w:p>
    <w:p w14:paraId="59AFFAF6" w14:textId="77777777" w:rsidR="001C746A" w:rsidRPr="00B45E04" w:rsidRDefault="001C746A" w:rsidP="001C746A">
      <w:pPr>
        <w:pStyle w:val="subsection"/>
      </w:pPr>
      <w:r w:rsidRPr="00B45E04">
        <w:tab/>
        <w:t>(2B)</w:t>
      </w:r>
      <w:r w:rsidRPr="00B45E04">
        <w:tab/>
        <w:t>A determination under this section may:</w:t>
      </w:r>
    </w:p>
    <w:p w14:paraId="4F3B8E13" w14:textId="77777777" w:rsidR="001C746A" w:rsidRPr="00B45E04" w:rsidRDefault="001C746A" w:rsidP="001C746A">
      <w:pPr>
        <w:pStyle w:val="paragraph"/>
      </w:pPr>
      <w:r w:rsidRPr="00B45E04">
        <w:tab/>
        <w:t>(a)</w:t>
      </w:r>
      <w:r w:rsidRPr="00B45E04">
        <w:tab/>
        <w:t>provide that the determination must not be revoked; or</w:t>
      </w:r>
    </w:p>
    <w:p w14:paraId="3AC65F85" w14:textId="77777777" w:rsidR="001C746A" w:rsidRPr="00B45E04" w:rsidRDefault="001C746A" w:rsidP="001C746A">
      <w:pPr>
        <w:pStyle w:val="paragraph"/>
      </w:pPr>
      <w:r w:rsidRPr="00B45E04">
        <w:tab/>
        <w:t>(b)</w:t>
      </w:r>
      <w:r w:rsidRPr="00B45E04">
        <w:tab/>
        <w:t>provide that the determination must be revoked except in such circumstances as are specified in the determination.</w:t>
      </w:r>
    </w:p>
    <w:p w14:paraId="674B4B61" w14:textId="77777777" w:rsidR="00DE7BA3" w:rsidRPr="00B45E04" w:rsidRDefault="00DE7BA3" w:rsidP="00DE7BA3">
      <w:pPr>
        <w:pStyle w:val="subsection"/>
      </w:pPr>
      <w:r w:rsidRPr="00B45E04">
        <w:tab/>
        <w:t>(3)</w:t>
      </w:r>
      <w:r w:rsidRPr="00B45E04">
        <w:tab/>
        <w:t>A determination under this section has effect accordingly.</w:t>
      </w:r>
    </w:p>
    <w:p w14:paraId="4E97AED1" w14:textId="77777777" w:rsidR="00DE7BA3" w:rsidRPr="00B45E04" w:rsidRDefault="00DE7BA3" w:rsidP="00DE7BA3">
      <w:pPr>
        <w:pStyle w:val="SubsectionHead"/>
      </w:pPr>
      <w:r w:rsidRPr="00B45E04">
        <w:t>Criteria for making determination</w:t>
      </w:r>
    </w:p>
    <w:p w14:paraId="2C1A54F4" w14:textId="66EDF867" w:rsidR="00DE7BA3" w:rsidRPr="00B45E04" w:rsidRDefault="00DE7BA3" w:rsidP="00DE7BA3">
      <w:pPr>
        <w:pStyle w:val="subsection"/>
      </w:pPr>
      <w:r w:rsidRPr="00B45E04">
        <w:tab/>
        <w:t>(4)</w:t>
      </w:r>
      <w:r w:rsidRPr="00B45E04">
        <w:tab/>
        <w:t>The Commission must not make a determination under this section unless the Commission is satisfied that the making of the determination will promote the long</w:t>
      </w:r>
      <w:r w:rsidR="001C3D7C">
        <w:noBreakHyphen/>
      </w:r>
      <w:r w:rsidRPr="00B45E04">
        <w:t>term interests of end</w:t>
      </w:r>
      <w:r w:rsidR="001C3D7C">
        <w:noBreakHyphen/>
      </w:r>
      <w:r w:rsidRPr="00B45E04">
        <w:t>users of carriage services or of services supplied by means of carriage services.</w:t>
      </w:r>
    </w:p>
    <w:p w14:paraId="0939E3FE" w14:textId="77777777" w:rsidR="00DE7BA3" w:rsidRPr="00B45E04" w:rsidRDefault="00DE7BA3" w:rsidP="00DE7BA3">
      <w:pPr>
        <w:pStyle w:val="SubsectionHead"/>
      </w:pPr>
      <w:r w:rsidRPr="00B45E04">
        <w:t>Expiry time of determination</w:t>
      </w:r>
    </w:p>
    <w:p w14:paraId="0CEC4877" w14:textId="77777777" w:rsidR="00DE7BA3" w:rsidRPr="00B45E04" w:rsidRDefault="00DE7BA3" w:rsidP="00DE7BA3">
      <w:pPr>
        <w:pStyle w:val="subsection"/>
      </w:pPr>
      <w:r w:rsidRPr="00B45E04">
        <w:tab/>
        <w:t>(8)</w:t>
      </w:r>
      <w:r w:rsidRPr="00B45E04">
        <w:tab/>
        <w:t xml:space="preserve">A determination under this section must specify the expiry time of the determination. If a determination expires, this Part does not prevent the </w:t>
      </w:r>
      <w:r w:rsidR="005014DA" w:rsidRPr="00B45E04">
        <w:t>Commission from making a fresh determination under this section in the same terms as the expired determination</w:t>
      </w:r>
      <w:r w:rsidR="0062429A" w:rsidRPr="00B45E04">
        <w:t>.</w:t>
      </w:r>
    </w:p>
    <w:p w14:paraId="5FA4B1C1" w14:textId="77777777" w:rsidR="00DE7BA3" w:rsidRPr="00B45E04" w:rsidRDefault="00DE7BA3" w:rsidP="00DE7BA3">
      <w:pPr>
        <w:pStyle w:val="subsection"/>
      </w:pPr>
      <w:r w:rsidRPr="00B45E04">
        <w:tab/>
        <w:t>(9)</w:t>
      </w:r>
      <w:r w:rsidRPr="00B45E04">
        <w:tab/>
        <w:t>The expiry time of the determination may be described by reference to the end of a period beginning when the service or proposed service becomes an active declared service.</w:t>
      </w:r>
    </w:p>
    <w:p w14:paraId="4C441F9D" w14:textId="77777777" w:rsidR="00DE7BA3" w:rsidRPr="00B45E04" w:rsidRDefault="00DE7BA3" w:rsidP="00DE7BA3">
      <w:pPr>
        <w:pStyle w:val="subsection"/>
      </w:pPr>
      <w:r w:rsidRPr="00B45E04">
        <w:lastRenderedPageBreak/>
        <w:tab/>
        <w:t>(10)</w:t>
      </w:r>
      <w:r w:rsidRPr="00B45E04">
        <w:tab/>
      </w:r>
      <w:r w:rsidR="001A2F50" w:rsidRPr="00B45E04">
        <w:t>Subsection (</w:t>
      </w:r>
      <w:r w:rsidRPr="00B45E04">
        <w:t xml:space="preserve">9) does not, by implication, limit </w:t>
      </w:r>
      <w:r w:rsidR="001A2F50" w:rsidRPr="00B45E04">
        <w:t>subsection (</w:t>
      </w:r>
      <w:r w:rsidRPr="00B45E04">
        <w:t>8).</w:t>
      </w:r>
    </w:p>
    <w:p w14:paraId="6C7DB674" w14:textId="77777777" w:rsidR="00DE7BA3" w:rsidRPr="00B45E04" w:rsidRDefault="00DE7BA3" w:rsidP="00DE7BA3">
      <w:pPr>
        <w:pStyle w:val="SubsectionHead"/>
      </w:pPr>
      <w:r w:rsidRPr="00B45E04">
        <w:t>Consultation</w:t>
      </w:r>
    </w:p>
    <w:p w14:paraId="2DCD79FA" w14:textId="77777777" w:rsidR="00DE7BA3" w:rsidRPr="00B45E04" w:rsidRDefault="00DE7BA3" w:rsidP="00DE7BA3">
      <w:pPr>
        <w:pStyle w:val="subsection"/>
      </w:pPr>
      <w:r w:rsidRPr="00B45E04">
        <w:tab/>
        <w:t>(11)</w:t>
      </w:r>
      <w:r w:rsidRPr="00B45E04">
        <w:tab/>
        <w:t>If, in the Commission’s opinion, the making of a determination under this section is likely to have a material effect on the interests of a person, then, before making the determination, the Commission must first:</w:t>
      </w:r>
    </w:p>
    <w:p w14:paraId="3ECD2CC9" w14:textId="77777777" w:rsidR="00DE7BA3" w:rsidRPr="00B45E04" w:rsidRDefault="00DE7BA3" w:rsidP="00DE7BA3">
      <w:pPr>
        <w:pStyle w:val="paragraph"/>
      </w:pPr>
      <w:r w:rsidRPr="00B45E04">
        <w:tab/>
        <w:t>(a)</w:t>
      </w:r>
      <w:r w:rsidRPr="00B45E04">
        <w:tab/>
        <w:t>publish a draft of the determination and invite people to make submissions to the Commission on the question of whether the draft determination should be made; and</w:t>
      </w:r>
    </w:p>
    <w:p w14:paraId="603BE100" w14:textId="77777777" w:rsidR="00DE7BA3" w:rsidRPr="00B45E04" w:rsidRDefault="00DE7BA3" w:rsidP="00DE7BA3">
      <w:pPr>
        <w:pStyle w:val="paragraph"/>
      </w:pPr>
      <w:r w:rsidRPr="00B45E04">
        <w:tab/>
        <w:t>(b)</w:t>
      </w:r>
      <w:r w:rsidRPr="00B45E04">
        <w:tab/>
        <w:t>consider any submissions that were received within the time limit specified by the Commission when it published the draft determination.</w:t>
      </w:r>
    </w:p>
    <w:p w14:paraId="7433AFDD" w14:textId="77777777" w:rsidR="00EC015C" w:rsidRPr="00B45E04" w:rsidRDefault="00EC015C" w:rsidP="00EC015C">
      <w:pPr>
        <w:pStyle w:val="SubsectionHead"/>
      </w:pPr>
      <w:r w:rsidRPr="00B45E04">
        <w:t>Variation or revocation of determination</w:t>
      </w:r>
    </w:p>
    <w:p w14:paraId="7DEE9C94" w14:textId="77777777" w:rsidR="00EC015C" w:rsidRPr="00B45E04" w:rsidRDefault="00EC015C" w:rsidP="00EC015C">
      <w:pPr>
        <w:pStyle w:val="subsection"/>
      </w:pPr>
      <w:r w:rsidRPr="00B45E04">
        <w:tab/>
        <w:t>(11A)</w:t>
      </w:r>
      <w:r w:rsidRPr="00B45E04">
        <w:tab/>
        <w:t>Subsection</w:t>
      </w:r>
      <w:r w:rsidR="001A2F50" w:rsidRPr="00B45E04">
        <w:t> </w:t>
      </w:r>
      <w:r w:rsidRPr="00B45E04">
        <w:t xml:space="preserve">33(3) of the </w:t>
      </w:r>
      <w:r w:rsidRPr="00B45E04">
        <w:rPr>
          <w:i/>
        </w:rPr>
        <w:t>Acts Interpretation Act 1901</w:t>
      </w:r>
      <w:r w:rsidRPr="00B45E04">
        <w:t xml:space="preserve"> applies to a power conferred on the Commission by </w:t>
      </w:r>
      <w:r w:rsidR="001A2F50" w:rsidRPr="00B45E04">
        <w:t>subsection (</w:t>
      </w:r>
      <w:r w:rsidRPr="00B45E04">
        <w:t>1), but it applies with the following changes.</w:t>
      </w:r>
    </w:p>
    <w:p w14:paraId="45F9DE2A" w14:textId="77777777" w:rsidR="00EC015C" w:rsidRPr="00B45E04" w:rsidRDefault="00EC015C" w:rsidP="00EC015C">
      <w:pPr>
        <w:pStyle w:val="subsection"/>
      </w:pPr>
      <w:r w:rsidRPr="00B45E04">
        <w:tab/>
        <w:t>(11B)</w:t>
      </w:r>
      <w:r w:rsidRPr="00B45E04">
        <w:tab/>
        <w:t xml:space="preserve">A provision referred to in </w:t>
      </w:r>
      <w:r w:rsidR="001A2F50" w:rsidRPr="00B45E04">
        <w:t>paragraph (</w:t>
      </w:r>
      <w:r w:rsidRPr="00B45E04">
        <w:t>2A)(a) or (b) or (2B)(a) or (b) cannot be varied or removed.</w:t>
      </w:r>
    </w:p>
    <w:p w14:paraId="1DCCC99A" w14:textId="77777777" w:rsidR="00EC015C" w:rsidRPr="00B45E04" w:rsidRDefault="00EC015C" w:rsidP="00EC015C">
      <w:pPr>
        <w:pStyle w:val="subsection"/>
      </w:pPr>
      <w:r w:rsidRPr="00B45E04">
        <w:tab/>
        <w:t>(11C)</w:t>
      </w:r>
      <w:r w:rsidRPr="00B45E04">
        <w:tab/>
        <w:t xml:space="preserve">A determination under this section must not be varied or revoked in a manner that is inconsistent with a provision referred to in </w:t>
      </w:r>
      <w:r w:rsidR="001A2F50" w:rsidRPr="00B45E04">
        <w:t>paragraph (</w:t>
      </w:r>
      <w:r w:rsidRPr="00B45E04">
        <w:t>2A)(a) or (b) or (2B)(a) or (b).</w:t>
      </w:r>
    </w:p>
    <w:p w14:paraId="545ED257" w14:textId="77777777" w:rsidR="002D52B6" w:rsidRPr="00B45E04" w:rsidRDefault="002D52B6" w:rsidP="002D52B6">
      <w:pPr>
        <w:pStyle w:val="SubsectionHead"/>
      </w:pPr>
      <w:r w:rsidRPr="00B45E04">
        <w:t>Determination is not a legislative instrument</w:t>
      </w:r>
    </w:p>
    <w:p w14:paraId="54B832B0" w14:textId="77777777" w:rsidR="002D52B6" w:rsidRPr="00B45E04" w:rsidRDefault="002D52B6" w:rsidP="002D52B6">
      <w:pPr>
        <w:pStyle w:val="subsection"/>
      </w:pPr>
      <w:r w:rsidRPr="00B45E04">
        <w:tab/>
        <w:t>(12)</w:t>
      </w:r>
      <w:r w:rsidRPr="00B45E04">
        <w:tab/>
        <w:t xml:space="preserve">A determination made under </w:t>
      </w:r>
      <w:r w:rsidR="001A2F50" w:rsidRPr="00B45E04">
        <w:t>subsection (</w:t>
      </w:r>
      <w:r w:rsidRPr="00B45E04">
        <w:t>1) is not a legislative instrument.</w:t>
      </w:r>
    </w:p>
    <w:p w14:paraId="397D7709" w14:textId="77777777" w:rsidR="00DE7BA3" w:rsidRPr="00B45E04" w:rsidRDefault="00DE7BA3" w:rsidP="00DE7BA3">
      <w:pPr>
        <w:pStyle w:val="SubsectionHead"/>
      </w:pPr>
      <w:r w:rsidRPr="00B45E04">
        <w:t>Definition</w:t>
      </w:r>
    </w:p>
    <w:p w14:paraId="1D4C59BB" w14:textId="77777777" w:rsidR="00DE7BA3" w:rsidRPr="00B45E04" w:rsidRDefault="00DE7BA3" w:rsidP="00DE7BA3">
      <w:pPr>
        <w:pStyle w:val="subsection"/>
      </w:pPr>
      <w:r w:rsidRPr="00B45E04">
        <w:tab/>
        <w:t>(13)</w:t>
      </w:r>
      <w:r w:rsidRPr="00B45E04">
        <w:tab/>
        <w:t>In this section:</w:t>
      </w:r>
    </w:p>
    <w:p w14:paraId="151B1D06" w14:textId="77777777" w:rsidR="00DE7BA3" w:rsidRPr="00B45E04" w:rsidRDefault="00DE7BA3" w:rsidP="00DE7BA3">
      <w:pPr>
        <w:pStyle w:val="Definition"/>
      </w:pPr>
      <w:r w:rsidRPr="00B45E04">
        <w:rPr>
          <w:b/>
          <w:i/>
        </w:rPr>
        <w:t>active declared service</w:t>
      </w:r>
      <w:r w:rsidRPr="00B45E04">
        <w:t xml:space="preserve"> has the same meaning as in </w:t>
      </w:r>
      <w:r w:rsidR="002F06D1" w:rsidRPr="00B45E04">
        <w:t>section 1</w:t>
      </w:r>
      <w:r w:rsidRPr="00B45E04">
        <w:t>52AR.</w:t>
      </w:r>
    </w:p>
    <w:p w14:paraId="4C352A99" w14:textId="77777777" w:rsidR="00DE7BA3" w:rsidRPr="00B45E04" w:rsidRDefault="00DE7BA3" w:rsidP="00DE7BA3">
      <w:pPr>
        <w:pStyle w:val="ActHead5"/>
      </w:pPr>
      <w:bookmarkStart w:id="399" w:name="_Toc185503674"/>
      <w:r w:rsidRPr="001C3D7C">
        <w:rPr>
          <w:rStyle w:val="CharSectno"/>
        </w:rPr>
        <w:lastRenderedPageBreak/>
        <w:t>152ATA</w:t>
      </w:r>
      <w:r w:rsidRPr="00B45E04">
        <w:t xml:space="preserve">  Anticipatory individual exemptions from </w:t>
      </w:r>
      <w:r w:rsidR="00DD7E75" w:rsidRPr="00B45E04">
        <w:t>category A standard</w:t>
      </w:r>
      <w:r w:rsidRPr="00B45E04">
        <w:t xml:space="preserve"> access obligations</w:t>
      </w:r>
      <w:bookmarkEnd w:id="399"/>
    </w:p>
    <w:p w14:paraId="2EB00AFF" w14:textId="77777777" w:rsidR="00DE7BA3" w:rsidRPr="00B45E04" w:rsidRDefault="00DE7BA3" w:rsidP="00DE7BA3">
      <w:pPr>
        <w:pStyle w:val="SubsectionHead"/>
      </w:pPr>
      <w:r w:rsidRPr="00B45E04">
        <w:t>Application for exemption order</w:t>
      </w:r>
    </w:p>
    <w:p w14:paraId="32A2A331" w14:textId="77777777" w:rsidR="00DE7BA3" w:rsidRPr="00B45E04" w:rsidRDefault="00DE7BA3" w:rsidP="00DE7BA3">
      <w:pPr>
        <w:pStyle w:val="subsection"/>
      </w:pPr>
      <w:r w:rsidRPr="00B45E04">
        <w:tab/>
        <w:t>(1)</w:t>
      </w:r>
      <w:r w:rsidRPr="00B45E04">
        <w:tab/>
        <w:t xml:space="preserve">A person who is, or expects to be, a carrier or a carriage service provider may apply to the Commission for a written order that, in the event that a specified service or proposed service becomes an active declared service, the person is exempt from any or all of the obligations referred to in </w:t>
      </w:r>
      <w:r w:rsidR="002F06D1" w:rsidRPr="00B45E04">
        <w:t>section 1</w:t>
      </w:r>
      <w:r w:rsidRPr="00B45E04">
        <w:t>52AR, to the extent to which the obligations relate to the active declared service.</w:t>
      </w:r>
    </w:p>
    <w:p w14:paraId="245B5E60" w14:textId="77777777" w:rsidR="00DE7BA3" w:rsidRPr="00B45E04" w:rsidRDefault="00DE7BA3" w:rsidP="00DE7BA3">
      <w:pPr>
        <w:pStyle w:val="subsection"/>
      </w:pPr>
      <w:r w:rsidRPr="00B45E04">
        <w:tab/>
        <w:t>(2)</w:t>
      </w:r>
      <w:r w:rsidRPr="00B45E04">
        <w:tab/>
        <w:t xml:space="preserve">An application under </w:t>
      </w:r>
      <w:r w:rsidR="001A2F50" w:rsidRPr="00B45E04">
        <w:t>subsection (</w:t>
      </w:r>
      <w:r w:rsidRPr="00B45E04">
        <w:t>1) must be:</w:t>
      </w:r>
    </w:p>
    <w:p w14:paraId="60405EF7" w14:textId="77777777" w:rsidR="00DE7BA3" w:rsidRPr="00B45E04" w:rsidRDefault="00DE7BA3" w:rsidP="00DE7BA3">
      <w:pPr>
        <w:pStyle w:val="paragraph"/>
      </w:pPr>
      <w:r w:rsidRPr="00B45E04">
        <w:tab/>
        <w:t>(a)</w:t>
      </w:r>
      <w:r w:rsidRPr="00B45E04">
        <w:tab/>
        <w:t>in writing; and</w:t>
      </w:r>
    </w:p>
    <w:p w14:paraId="20881E9F" w14:textId="77777777" w:rsidR="00DE7BA3" w:rsidRPr="00B45E04" w:rsidRDefault="00DE7BA3" w:rsidP="00DE7BA3">
      <w:pPr>
        <w:pStyle w:val="paragraph"/>
      </w:pPr>
      <w:r w:rsidRPr="00B45E04">
        <w:tab/>
        <w:t>(b)</w:t>
      </w:r>
      <w:r w:rsidRPr="00B45E04">
        <w:tab/>
        <w:t>in a form approved in writing by the Commission for the purposes of this paragraph.</w:t>
      </w:r>
    </w:p>
    <w:p w14:paraId="210B7B07" w14:textId="77777777" w:rsidR="00DE7BA3" w:rsidRPr="00B45E04" w:rsidRDefault="00DE7BA3" w:rsidP="00DE7BA3">
      <w:pPr>
        <w:pStyle w:val="subsection"/>
      </w:pPr>
      <w:r w:rsidRPr="00B45E04">
        <w:tab/>
        <w:t>(2A)</w:t>
      </w:r>
      <w:r w:rsidRPr="00B45E04">
        <w:tab/>
        <w:t xml:space="preserve">Before the Commission makes a decision under </w:t>
      </w:r>
      <w:r w:rsidR="001A2F50" w:rsidRPr="00B45E04">
        <w:t>subsection (</w:t>
      </w:r>
      <w:r w:rsidRPr="00B45E04">
        <w:t>3) in relation to the application, the applicant may, by written notice given to the Commission within the time allowed by the Procedural Rules, modify the application, so long as the modification is a modification that, under the Procedural Rules, is taken to be a modification of a minor nature.</w:t>
      </w:r>
    </w:p>
    <w:p w14:paraId="507B7709" w14:textId="77777777" w:rsidR="00DE7BA3" w:rsidRPr="00B45E04" w:rsidRDefault="00DE7BA3" w:rsidP="00DE7BA3">
      <w:pPr>
        <w:pStyle w:val="SubsectionHead"/>
      </w:pPr>
      <w:r w:rsidRPr="00B45E04">
        <w:t>Commission must make exemption order or refuse application</w:t>
      </w:r>
    </w:p>
    <w:p w14:paraId="2B9276A7" w14:textId="77777777" w:rsidR="00DE7BA3" w:rsidRPr="00B45E04" w:rsidRDefault="00DE7BA3" w:rsidP="00DE7BA3">
      <w:pPr>
        <w:pStyle w:val="subsection"/>
      </w:pPr>
      <w:r w:rsidRPr="00B45E04">
        <w:tab/>
        <w:t>(3)</w:t>
      </w:r>
      <w:r w:rsidRPr="00B45E04">
        <w:tab/>
        <w:t>After considering the application, the Commission must:</w:t>
      </w:r>
    </w:p>
    <w:p w14:paraId="2CDEAB1A" w14:textId="77777777" w:rsidR="00DE7BA3" w:rsidRPr="00B45E04" w:rsidRDefault="00DE7BA3" w:rsidP="00DE7BA3">
      <w:pPr>
        <w:pStyle w:val="paragraph"/>
      </w:pPr>
      <w:r w:rsidRPr="00B45E04">
        <w:tab/>
        <w:t>(a)</w:t>
      </w:r>
      <w:r w:rsidRPr="00B45E04">
        <w:tab/>
        <w:t xml:space="preserve">make a written order that, in the event that the service or proposed service becomes an active declared service, the applicant is exempt from one or more of the obligations referred to in </w:t>
      </w:r>
      <w:r w:rsidR="002F06D1" w:rsidRPr="00B45E04">
        <w:t>section 1</w:t>
      </w:r>
      <w:r w:rsidRPr="00B45E04">
        <w:t>52AR, to the extent to which the obligations relate to the active declared service; or</w:t>
      </w:r>
    </w:p>
    <w:p w14:paraId="7556D464" w14:textId="77777777" w:rsidR="00DE7BA3" w:rsidRPr="00B45E04" w:rsidRDefault="00DE7BA3" w:rsidP="00DE7BA3">
      <w:pPr>
        <w:pStyle w:val="paragraph"/>
      </w:pPr>
      <w:r w:rsidRPr="00B45E04">
        <w:tab/>
        <w:t>(b)</w:t>
      </w:r>
      <w:r w:rsidRPr="00B45E04">
        <w:tab/>
        <w:t>refuse the application.</w:t>
      </w:r>
    </w:p>
    <w:p w14:paraId="1F1EF944" w14:textId="77777777" w:rsidR="002C15C9" w:rsidRPr="00B45E04" w:rsidRDefault="002C15C9" w:rsidP="002C15C9">
      <w:pPr>
        <w:pStyle w:val="subsection"/>
      </w:pPr>
      <w:r w:rsidRPr="00B45E04">
        <w:tab/>
        <w:t>(3A)</w:t>
      </w:r>
      <w:r w:rsidRPr="00B45E04">
        <w:tab/>
        <w:t xml:space="preserve">A service or a proposed service must not be specified in an order under </w:t>
      </w:r>
      <w:r w:rsidR="001A2F50" w:rsidRPr="00B45E04">
        <w:t>paragraph (</w:t>
      </w:r>
      <w:r w:rsidRPr="00B45E04">
        <w:t>3)(a) if, at the time when the order is made, the service or proposed service is a declared service.</w:t>
      </w:r>
    </w:p>
    <w:p w14:paraId="024D5FC7" w14:textId="77777777" w:rsidR="00DE7BA3" w:rsidRPr="00B45E04" w:rsidRDefault="00DE7BA3" w:rsidP="00DE7BA3">
      <w:pPr>
        <w:pStyle w:val="subsection"/>
      </w:pPr>
      <w:r w:rsidRPr="00B45E04">
        <w:lastRenderedPageBreak/>
        <w:tab/>
        <w:t>(4)</w:t>
      </w:r>
      <w:r w:rsidRPr="00B45E04">
        <w:tab/>
        <w:t xml:space="preserve">An order under </w:t>
      </w:r>
      <w:r w:rsidR="001A2F50" w:rsidRPr="00B45E04">
        <w:t>paragraph (</w:t>
      </w:r>
      <w:r w:rsidRPr="00B45E04">
        <w:t>3)(a) may be unconditional or subject to such conditions or limitations as are specified in the order.</w:t>
      </w:r>
    </w:p>
    <w:p w14:paraId="6D600000" w14:textId="77777777" w:rsidR="00DE7BA3" w:rsidRPr="00B45E04" w:rsidRDefault="00DE7BA3" w:rsidP="00DE7BA3">
      <w:pPr>
        <w:pStyle w:val="notetext"/>
      </w:pPr>
      <w:r w:rsidRPr="00B45E04">
        <w:t>Note:</w:t>
      </w:r>
      <w:r w:rsidRPr="00B45E04">
        <w:tab/>
        <w:t xml:space="preserve">For judicial enforcement of conditions and limitations, see </w:t>
      </w:r>
      <w:r w:rsidR="002F06D1" w:rsidRPr="00B45E04">
        <w:t>section 1</w:t>
      </w:r>
      <w:r w:rsidRPr="00B45E04">
        <w:t>52BBAA.</w:t>
      </w:r>
    </w:p>
    <w:p w14:paraId="16ECEE60" w14:textId="77777777" w:rsidR="0000501F" w:rsidRPr="00B45E04" w:rsidRDefault="0000501F" w:rsidP="0000501F">
      <w:pPr>
        <w:pStyle w:val="subsection"/>
      </w:pPr>
      <w:r w:rsidRPr="00B45E04">
        <w:tab/>
        <w:t>(4A)</w:t>
      </w:r>
      <w:r w:rsidRPr="00B45E04">
        <w:tab/>
        <w:t xml:space="preserve">An order under </w:t>
      </w:r>
      <w:r w:rsidR="001A2F50" w:rsidRPr="00B45E04">
        <w:t>paragraph (</w:t>
      </w:r>
      <w:r w:rsidRPr="00B45E04">
        <w:t>3)(a) may:</w:t>
      </w:r>
    </w:p>
    <w:p w14:paraId="1A819259" w14:textId="77777777" w:rsidR="0000501F" w:rsidRPr="00B45E04" w:rsidRDefault="0000501F" w:rsidP="0000501F">
      <w:pPr>
        <w:pStyle w:val="paragraph"/>
      </w:pPr>
      <w:r w:rsidRPr="00B45E04">
        <w:tab/>
        <w:t>(a)</w:t>
      </w:r>
      <w:r w:rsidRPr="00B45E04">
        <w:tab/>
        <w:t>provide that the order must not be varied; or</w:t>
      </w:r>
    </w:p>
    <w:p w14:paraId="77D82005" w14:textId="77777777" w:rsidR="0000501F" w:rsidRPr="00B45E04" w:rsidRDefault="0000501F" w:rsidP="0000501F">
      <w:pPr>
        <w:pStyle w:val="paragraph"/>
      </w:pPr>
      <w:r w:rsidRPr="00B45E04">
        <w:tab/>
        <w:t>(b)</w:t>
      </w:r>
      <w:r w:rsidRPr="00B45E04">
        <w:tab/>
        <w:t>provide that the order must not be varied except in such circumstances as are specified in the order.</w:t>
      </w:r>
    </w:p>
    <w:p w14:paraId="395148CB" w14:textId="77777777" w:rsidR="0000501F" w:rsidRPr="00B45E04" w:rsidRDefault="0000501F" w:rsidP="0000501F">
      <w:pPr>
        <w:pStyle w:val="subsection"/>
      </w:pPr>
      <w:r w:rsidRPr="00B45E04">
        <w:tab/>
        <w:t>(4B)</w:t>
      </w:r>
      <w:r w:rsidRPr="00B45E04">
        <w:tab/>
        <w:t xml:space="preserve">An order under </w:t>
      </w:r>
      <w:r w:rsidR="001A2F50" w:rsidRPr="00B45E04">
        <w:t>paragraph (</w:t>
      </w:r>
      <w:r w:rsidRPr="00B45E04">
        <w:t>3)(a) may:</w:t>
      </w:r>
    </w:p>
    <w:p w14:paraId="7E6259A7" w14:textId="77777777" w:rsidR="0000501F" w:rsidRPr="00B45E04" w:rsidRDefault="0000501F" w:rsidP="0000501F">
      <w:pPr>
        <w:pStyle w:val="paragraph"/>
      </w:pPr>
      <w:r w:rsidRPr="00B45E04">
        <w:tab/>
        <w:t>(a)</w:t>
      </w:r>
      <w:r w:rsidRPr="00B45E04">
        <w:tab/>
        <w:t>provide that the order must not be revoked; or</w:t>
      </w:r>
    </w:p>
    <w:p w14:paraId="1E164791" w14:textId="77777777" w:rsidR="0000501F" w:rsidRPr="00B45E04" w:rsidRDefault="0000501F" w:rsidP="0000501F">
      <w:pPr>
        <w:pStyle w:val="paragraph"/>
      </w:pPr>
      <w:r w:rsidRPr="00B45E04">
        <w:tab/>
        <w:t>(b)</w:t>
      </w:r>
      <w:r w:rsidRPr="00B45E04">
        <w:tab/>
        <w:t>provide that the order must not be revoked except in such circumstances as are specified in the order.</w:t>
      </w:r>
    </w:p>
    <w:p w14:paraId="57C44EBB" w14:textId="77777777" w:rsidR="00DE7BA3" w:rsidRPr="00B45E04" w:rsidRDefault="00DE7BA3" w:rsidP="00DE7BA3">
      <w:pPr>
        <w:pStyle w:val="subsection"/>
      </w:pPr>
      <w:r w:rsidRPr="00B45E04">
        <w:tab/>
        <w:t>(5)</w:t>
      </w:r>
      <w:r w:rsidRPr="00B45E04">
        <w:tab/>
        <w:t xml:space="preserve">An order under </w:t>
      </w:r>
      <w:r w:rsidR="001A2F50" w:rsidRPr="00B45E04">
        <w:t>paragraph (</w:t>
      </w:r>
      <w:r w:rsidRPr="00B45E04">
        <w:t>3)(a) has effect accordingly.</w:t>
      </w:r>
    </w:p>
    <w:p w14:paraId="210D3999" w14:textId="77777777" w:rsidR="00DE7BA3" w:rsidRPr="00B45E04" w:rsidRDefault="00DE7BA3" w:rsidP="00DE7BA3">
      <w:pPr>
        <w:pStyle w:val="SubsectionHead"/>
      </w:pPr>
      <w:r w:rsidRPr="00B45E04">
        <w:t>Criteria for making exemption order</w:t>
      </w:r>
    </w:p>
    <w:p w14:paraId="13675802" w14:textId="0D2BD72A" w:rsidR="00DE7BA3" w:rsidRPr="00B45E04" w:rsidRDefault="00DE7BA3" w:rsidP="00DE7BA3">
      <w:pPr>
        <w:pStyle w:val="subsection"/>
      </w:pPr>
      <w:r w:rsidRPr="00B45E04">
        <w:tab/>
        <w:t>(6)</w:t>
      </w:r>
      <w:r w:rsidRPr="00B45E04">
        <w:tab/>
        <w:t xml:space="preserve">The Commission must not make an order under </w:t>
      </w:r>
      <w:r w:rsidR="001A2F50" w:rsidRPr="00B45E04">
        <w:t>paragraph (</w:t>
      </w:r>
      <w:r w:rsidRPr="00B45E04">
        <w:t>3)(a) unless the Commission is satisfied that the making of the order will promote the long</w:t>
      </w:r>
      <w:r w:rsidR="001C3D7C">
        <w:noBreakHyphen/>
      </w:r>
      <w:r w:rsidRPr="00B45E04">
        <w:t>term interests of end</w:t>
      </w:r>
      <w:r w:rsidR="001C3D7C">
        <w:noBreakHyphen/>
      </w:r>
      <w:r w:rsidRPr="00B45E04">
        <w:t>users of carriage services or of services provided by means of carriage services.</w:t>
      </w:r>
    </w:p>
    <w:p w14:paraId="7EA80BC1" w14:textId="77777777" w:rsidR="005115FF" w:rsidRPr="00B45E04" w:rsidRDefault="005115FF" w:rsidP="005115FF">
      <w:pPr>
        <w:pStyle w:val="SubsectionHead"/>
      </w:pPr>
      <w:r w:rsidRPr="00B45E04">
        <w:t>Serial applications</w:t>
      </w:r>
    </w:p>
    <w:p w14:paraId="0FD7F2D0" w14:textId="77777777" w:rsidR="005115FF" w:rsidRPr="00B45E04" w:rsidRDefault="005115FF" w:rsidP="005115FF">
      <w:pPr>
        <w:pStyle w:val="subsection"/>
      </w:pPr>
      <w:r w:rsidRPr="00B45E04">
        <w:tab/>
        <w:t>(7)</w:t>
      </w:r>
      <w:r w:rsidRPr="00B45E04">
        <w:tab/>
        <w:t>If:</w:t>
      </w:r>
    </w:p>
    <w:p w14:paraId="6A8AC73D" w14:textId="77777777" w:rsidR="005115FF" w:rsidRPr="00B45E04" w:rsidRDefault="005115FF" w:rsidP="005115FF">
      <w:pPr>
        <w:pStyle w:val="paragraph"/>
      </w:pPr>
      <w:r w:rsidRPr="00B45E04">
        <w:tab/>
        <w:t>(a)</w:t>
      </w:r>
      <w:r w:rsidRPr="00B45E04">
        <w:tab/>
        <w:t xml:space="preserve">a person makes an application (the </w:t>
      </w:r>
      <w:r w:rsidRPr="00B45E04">
        <w:rPr>
          <w:b/>
          <w:i/>
        </w:rPr>
        <w:t>first application</w:t>
      </w:r>
      <w:r w:rsidRPr="00B45E04">
        <w:t xml:space="preserve">) under </w:t>
      </w:r>
      <w:r w:rsidR="001A2F50" w:rsidRPr="00B45E04">
        <w:t>subsection (</w:t>
      </w:r>
      <w:r w:rsidRPr="00B45E04">
        <w:t>1) for an order in relation to a service or proposed service; and</w:t>
      </w:r>
    </w:p>
    <w:p w14:paraId="690A5968" w14:textId="77777777" w:rsidR="005115FF" w:rsidRPr="00B45E04" w:rsidRDefault="005115FF" w:rsidP="005115FF">
      <w:pPr>
        <w:pStyle w:val="paragraph"/>
      </w:pPr>
      <w:r w:rsidRPr="00B45E04">
        <w:tab/>
        <w:t>(b)</w:t>
      </w:r>
      <w:r w:rsidRPr="00B45E04">
        <w:tab/>
        <w:t>the Commission refuses the first application; and</w:t>
      </w:r>
    </w:p>
    <w:p w14:paraId="4D14DA59" w14:textId="77777777" w:rsidR="005115FF" w:rsidRPr="00B45E04" w:rsidRDefault="005115FF" w:rsidP="005115FF">
      <w:pPr>
        <w:pStyle w:val="paragraph"/>
      </w:pPr>
      <w:r w:rsidRPr="00B45E04">
        <w:tab/>
        <w:t>(c)</w:t>
      </w:r>
      <w:r w:rsidRPr="00B45E04">
        <w:tab/>
        <w:t xml:space="preserve">the person subsequently makes another application under </w:t>
      </w:r>
      <w:r w:rsidR="001A2F50" w:rsidRPr="00B45E04">
        <w:t>subsection (</w:t>
      </w:r>
      <w:r w:rsidRPr="00B45E04">
        <w:t>1); and</w:t>
      </w:r>
    </w:p>
    <w:p w14:paraId="340973EE" w14:textId="77777777" w:rsidR="005115FF" w:rsidRPr="00B45E04" w:rsidRDefault="005115FF" w:rsidP="005115FF">
      <w:pPr>
        <w:pStyle w:val="paragraph"/>
      </w:pPr>
      <w:r w:rsidRPr="00B45E04">
        <w:tab/>
        <w:t>(d)</w:t>
      </w:r>
      <w:r w:rsidRPr="00B45E04">
        <w:tab/>
        <w:t>the Commission is satisfied that:</w:t>
      </w:r>
    </w:p>
    <w:p w14:paraId="69B14501" w14:textId="77777777" w:rsidR="005115FF" w:rsidRPr="00B45E04" w:rsidRDefault="005115FF" w:rsidP="005115FF">
      <w:pPr>
        <w:pStyle w:val="paragraphsub"/>
      </w:pPr>
      <w:r w:rsidRPr="00B45E04">
        <w:tab/>
        <w:t>(i)</w:t>
      </w:r>
      <w:r w:rsidRPr="00B45E04">
        <w:tab/>
        <w:t>the first application and the other application have material similarities; or</w:t>
      </w:r>
    </w:p>
    <w:p w14:paraId="50B12582" w14:textId="77777777" w:rsidR="005115FF" w:rsidRPr="00B45E04" w:rsidRDefault="005115FF" w:rsidP="005115FF">
      <w:pPr>
        <w:pStyle w:val="paragraphsub"/>
      </w:pPr>
      <w:r w:rsidRPr="00B45E04">
        <w:lastRenderedPageBreak/>
        <w:tab/>
        <w:t>(ii)</w:t>
      </w:r>
      <w:r w:rsidRPr="00B45E04">
        <w:tab/>
        <w:t>the grounds on which the person made the first application are materially similar to the grounds on which the person has made the other application;</w:t>
      </w:r>
    </w:p>
    <w:p w14:paraId="36F8C684" w14:textId="77777777" w:rsidR="005115FF" w:rsidRPr="00B45E04" w:rsidRDefault="005115FF" w:rsidP="005115FF">
      <w:pPr>
        <w:pStyle w:val="subsection2"/>
      </w:pPr>
      <w:r w:rsidRPr="00B45E04">
        <w:t>the Commission may refuse to consider the other application.</w:t>
      </w:r>
    </w:p>
    <w:p w14:paraId="00E48B13" w14:textId="77777777" w:rsidR="00DE7BA3" w:rsidRPr="00B45E04" w:rsidRDefault="00DE7BA3" w:rsidP="00DE7BA3">
      <w:pPr>
        <w:pStyle w:val="SubsectionHead"/>
      </w:pPr>
      <w:r w:rsidRPr="00B45E04">
        <w:t>Expiry time for exemption order</w:t>
      </w:r>
    </w:p>
    <w:p w14:paraId="5AB81890" w14:textId="77777777" w:rsidR="00DE7BA3" w:rsidRPr="00B45E04" w:rsidRDefault="00DE7BA3" w:rsidP="00DE7BA3">
      <w:pPr>
        <w:pStyle w:val="subsection"/>
      </w:pPr>
      <w:r w:rsidRPr="00B45E04">
        <w:tab/>
        <w:t>(10)</w:t>
      </w:r>
      <w:r w:rsidRPr="00B45E04">
        <w:tab/>
        <w:t xml:space="preserve">An order under </w:t>
      </w:r>
      <w:r w:rsidR="001A2F50" w:rsidRPr="00B45E04">
        <w:t>paragraph (</w:t>
      </w:r>
      <w:r w:rsidRPr="00B45E04">
        <w:t xml:space="preserve">3)(a) must specify the expiry time for the order. If an order expires, this Part does not prevent the </w:t>
      </w:r>
      <w:r w:rsidR="005115FF" w:rsidRPr="00B45E04">
        <w:t xml:space="preserve">Commission from making a fresh order under </w:t>
      </w:r>
      <w:r w:rsidR="001A2F50" w:rsidRPr="00B45E04">
        <w:t>paragraph (</w:t>
      </w:r>
      <w:r w:rsidR="005115FF" w:rsidRPr="00B45E04">
        <w:t>3)(a) in the same terms as the expired order</w:t>
      </w:r>
      <w:r w:rsidR="0081409F" w:rsidRPr="00B45E04">
        <w:t>.</w:t>
      </w:r>
    </w:p>
    <w:p w14:paraId="63934326" w14:textId="77777777" w:rsidR="00DE7BA3" w:rsidRPr="00B45E04" w:rsidRDefault="00DE7BA3" w:rsidP="00DE7BA3">
      <w:pPr>
        <w:pStyle w:val="subsection"/>
      </w:pPr>
      <w:r w:rsidRPr="00B45E04">
        <w:tab/>
        <w:t>(10A)</w:t>
      </w:r>
      <w:r w:rsidRPr="00B45E04">
        <w:tab/>
        <w:t>The expiry time for the order may be described by reference to the end of a period beginning when the service or proposed service becomes an active declared service.</w:t>
      </w:r>
    </w:p>
    <w:p w14:paraId="2383F142" w14:textId="77777777" w:rsidR="00DE7BA3" w:rsidRPr="00B45E04" w:rsidRDefault="00DE7BA3" w:rsidP="00DE7BA3">
      <w:pPr>
        <w:pStyle w:val="subsection"/>
      </w:pPr>
      <w:r w:rsidRPr="00B45E04">
        <w:tab/>
        <w:t>(10B)</w:t>
      </w:r>
      <w:r w:rsidRPr="00B45E04">
        <w:tab/>
      </w:r>
      <w:r w:rsidR="001A2F50" w:rsidRPr="00B45E04">
        <w:t>Subsection (</w:t>
      </w:r>
      <w:r w:rsidRPr="00B45E04">
        <w:t xml:space="preserve">10A) does not, by implication, limit </w:t>
      </w:r>
      <w:r w:rsidR="001A2F50" w:rsidRPr="00B45E04">
        <w:t>subsection (</w:t>
      </w:r>
      <w:r w:rsidRPr="00B45E04">
        <w:t>10).</w:t>
      </w:r>
    </w:p>
    <w:p w14:paraId="17CB2C66" w14:textId="77777777" w:rsidR="00DE7BA3" w:rsidRPr="00B45E04" w:rsidRDefault="00DE7BA3" w:rsidP="00DE7BA3">
      <w:pPr>
        <w:pStyle w:val="SubsectionHead"/>
      </w:pPr>
      <w:r w:rsidRPr="00B45E04">
        <w:t>Consultation</w:t>
      </w:r>
    </w:p>
    <w:p w14:paraId="6872FA1A" w14:textId="77777777" w:rsidR="00DE7BA3" w:rsidRPr="00B45E04" w:rsidRDefault="00DE7BA3" w:rsidP="00DE7BA3">
      <w:pPr>
        <w:pStyle w:val="subsection"/>
      </w:pPr>
      <w:r w:rsidRPr="00B45E04">
        <w:tab/>
        <w:t>(11)</w:t>
      </w:r>
      <w:r w:rsidRPr="00B45E04">
        <w:tab/>
        <w:t xml:space="preserve">If, in the Commission’s opinion, the making of an order under </w:t>
      </w:r>
      <w:r w:rsidR="001A2F50" w:rsidRPr="00B45E04">
        <w:t>paragraph (</w:t>
      </w:r>
      <w:r w:rsidRPr="00B45E04">
        <w:t>3)(a) is likely to have a material effect on the interests of a person, then, before making the order, the Commission must first:</w:t>
      </w:r>
    </w:p>
    <w:p w14:paraId="1DF1A85D" w14:textId="77777777" w:rsidR="00DE7BA3" w:rsidRPr="00B45E04" w:rsidRDefault="00DE7BA3" w:rsidP="00DE7BA3">
      <w:pPr>
        <w:pStyle w:val="paragraph"/>
      </w:pPr>
      <w:r w:rsidRPr="00B45E04">
        <w:tab/>
        <w:t>(a)</w:t>
      </w:r>
      <w:r w:rsidRPr="00B45E04">
        <w:tab/>
        <w:t>publish the application for the order and invite people to make submissions to the Commission on the question of whether the order should be made; and</w:t>
      </w:r>
    </w:p>
    <w:p w14:paraId="5AD4C75C" w14:textId="77777777" w:rsidR="00DE7BA3" w:rsidRPr="00B45E04" w:rsidRDefault="00DE7BA3" w:rsidP="00DE7BA3">
      <w:pPr>
        <w:pStyle w:val="paragraph"/>
      </w:pPr>
      <w:r w:rsidRPr="00B45E04">
        <w:tab/>
        <w:t>(b)</w:t>
      </w:r>
      <w:r w:rsidRPr="00B45E04">
        <w:tab/>
        <w:t>consider any submissions that were received within the time limit specified by the Commission when it published the application.</w:t>
      </w:r>
    </w:p>
    <w:p w14:paraId="2FF0EA84" w14:textId="77777777" w:rsidR="00DE7BA3" w:rsidRPr="00B45E04" w:rsidRDefault="00DE7BA3" w:rsidP="00DE7BA3">
      <w:pPr>
        <w:pStyle w:val="SubsectionHead"/>
      </w:pPr>
      <w:r w:rsidRPr="00B45E04">
        <w:t>Commission to make decision within 6 months</w:t>
      </w:r>
    </w:p>
    <w:p w14:paraId="4861987A" w14:textId="625A026A" w:rsidR="00DE7BA3" w:rsidRPr="00B45E04" w:rsidRDefault="00DE7BA3" w:rsidP="00DE7BA3">
      <w:pPr>
        <w:pStyle w:val="subsection"/>
      </w:pPr>
      <w:r w:rsidRPr="00B45E04">
        <w:tab/>
        <w:t>(12)</w:t>
      </w:r>
      <w:r w:rsidRPr="00B45E04">
        <w:tab/>
        <w:t>If the Commission does not make a decision on an application under this section within 6 months after receiving the application, the Commission is taken to have made, at the end of that 6</w:t>
      </w:r>
      <w:r w:rsidR="001C3D7C">
        <w:noBreakHyphen/>
      </w:r>
      <w:r w:rsidRPr="00B45E04">
        <w:t xml:space="preserve">month period, an order under </w:t>
      </w:r>
      <w:r w:rsidR="001A2F50" w:rsidRPr="00B45E04">
        <w:t>paragraph (</w:t>
      </w:r>
      <w:r w:rsidRPr="00B45E04">
        <w:t>3)(a) in accordance with the terms of the application.</w:t>
      </w:r>
    </w:p>
    <w:p w14:paraId="632367F2" w14:textId="63F6B639" w:rsidR="00DE7BA3" w:rsidRPr="00B45E04" w:rsidRDefault="00DE7BA3" w:rsidP="00DE7BA3">
      <w:pPr>
        <w:pStyle w:val="subsection"/>
      </w:pPr>
      <w:r w:rsidRPr="00B45E04">
        <w:lastRenderedPageBreak/>
        <w:tab/>
        <w:t>(13)</w:t>
      </w:r>
      <w:r w:rsidRPr="00B45E04">
        <w:tab/>
        <w:t>In calculating the 6</w:t>
      </w:r>
      <w:r w:rsidR="001C3D7C">
        <w:noBreakHyphen/>
      </w:r>
      <w:r w:rsidRPr="00B45E04">
        <w:t xml:space="preserve">month period referred to in </w:t>
      </w:r>
      <w:r w:rsidR="001A2F50" w:rsidRPr="00B45E04">
        <w:t>subsection (</w:t>
      </w:r>
      <w:r w:rsidRPr="00B45E04">
        <w:t>12), disregard:</w:t>
      </w:r>
    </w:p>
    <w:p w14:paraId="605790C5" w14:textId="77777777" w:rsidR="00DE7BA3" w:rsidRPr="00B45E04" w:rsidRDefault="00DE7BA3" w:rsidP="00DE7BA3">
      <w:pPr>
        <w:pStyle w:val="paragraph"/>
      </w:pPr>
      <w:r w:rsidRPr="00B45E04">
        <w:tab/>
        <w:t>(a)</w:t>
      </w:r>
      <w:r w:rsidRPr="00B45E04">
        <w:tab/>
        <w:t xml:space="preserve">if the Commission has published the application under </w:t>
      </w:r>
      <w:r w:rsidR="001A2F50" w:rsidRPr="00B45E04">
        <w:t>subsection (</w:t>
      </w:r>
      <w:r w:rsidRPr="00B45E04">
        <w:t>11)—a day in the period:</w:t>
      </w:r>
    </w:p>
    <w:p w14:paraId="1A59B7F3" w14:textId="77777777" w:rsidR="00DE7BA3" w:rsidRPr="00B45E04" w:rsidRDefault="00DE7BA3" w:rsidP="00DE7BA3">
      <w:pPr>
        <w:pStyle w:val="paragraphsub"/>
      </w:pPr>
      <w:r w:rsidRPr="00B45E04">
        <w:tab/>
        <w:t>(i)</w:t>
      </w:r>
      <w:r w:rsidRPr="00B45E04">
        <w:tab/>
        <w:t>beginning on the date of publication; and</w:t>
      </w:r>
    </w:p>
    <w:p w14:paraId="7EF2ABB5" w14:textId="77777777" w:rsidR="00DE7BA3" w:rsidRPr="00B45E04" w:rsidRDefault="00DE7BA3" w:rsidP="00DE7BA3">
      <w:pPr>
        <w:pStyle w:val="paragraphsub"/>
      </w:pPr>
      <w:r w:rsidRPr="00B45E04">
        <w:tab/>
        <w:t>(ii)</w:t>
      </w:r>
      <w:r w:rsidRPr="00B45E04">
        <w:tab/>
        <w:t>ending at the end of the time limit specified by the Commission when it published the application; and</w:t>
      </w:r>
    </w:p>
    <w:p w14:paraId="3EB23511" w14:textId="77777777" w:rsidR="00DE7BA3" w:rsidRPr="00B45E04" w:rsidRDefault="00DE7BA3" w:rsidP="00DE7BA3">
      <w:pPr>
        <w:pStyle w:val="paragraph"/>
      </w:pPr>
      <w:r w:rsidRPr="00B45E04">
        <w:tab/>
        <w:t>(b)</w:t>
      </w:r>
      <w:r w:rsidRPr="00B45E04">
        <w:tab/>
        <w:t xml:space="preserve">if the Commission has requested further information under </w:t>
      </w:r>
      <w:r w:rsidR="002F06D1" w:rsidRPr="00B45E04">
        <w:t>section 1</w:t>
      </w:r>
      <w:r w:rsidRPr="00B45E04">
        <w:t>52AU in relation to the application—a day during any part of which the request, or any part of the request, remains unfulfilled.</w:t>
      </w:r>
    </w:p>
    <w:p w14:paraId="55AA9FD2" w14:textId="0EE54C14" w:rsidR="00DE7BA3" w:rsidRPr="00B45E04" w:rsidRDefault="00DE7BA3" w:rsidP="00DE7BA3">
      <w:pPr>
        <w:pStyle w:val="SubsectionHead"/>
      </w:pPr>
      <w:r w:rsidRPr="00B45E04">
        <w:t>Extension of decision</w:t>
      </w:r>
      <w:r w:rsidR="001C3D7C">
        <w:noBreakHyphen/>
      </w:r>
      <w:r w:rsidRPr="00B45E04">
        <w:t>making period</w:t>
      </w:r>
    </w:p>
    <w:p w14:paraId="0DC2228B" w14:textId="75EBC3FB" w:rsidR="00DE7BA3" w:rsidRPr="00B45E04" w:rsidRDefault="00DE7BA3" w:rsidP="00DE7BA3">
      <w:pPr>
        <w:pStyle w:val="subsection"/>
      </w:pPr>
      <w:r w:rsidRPr="00B45E04">
        <w:tab/>
        <w:t>(14)</w:t>
      </w:r>
      <w:r w:rsidRPr="00B45E04">
        <w:tab/>
        <w:t>The Commission may, by written notice given to the applicant, extend or further extend the 6</w:t>
      </w:r>
      <w:r w:rsidR="001C3D7C">
        <w:noBreakHyphen/>
      </w:r>
      <w:r w:rsidRPr="00B45E04">
        <w:t xml:space="preserve">month period referred to in </w:t>
      </w:r>
      <w:r w:rsidR="001A2F50" w:rsidRPr="00B45E04">
        <w:t>subsection (</w:t>
      </w:r>
      <w:r w:rsidRPr="00B45E04">
        <w:t>12), so long as:</w:t>
      </w:r>
    </w:p>
    <w:p w14:paraId="6BB3ED82" w14:textId="77777777" w:rsidR="00DE7BA3" w:rsidRPr="00B45E04" w:rsidRDefault="00DE7BA3" w:rsidP="00DE7BA3">
      <w:pPr>
        <w:pStyle w:val="paragraph"/>
      </w:pPr>
      <w:r w:rsidRPr="00B45E04">
        <w:tab/>
        <w:t>(a)</w:t>
      </w:r>
      <w:r w:rsidRPr="00B45E04">
        <w:tab/>
        <w:t>the extension or further extension is for a period of not more than 3 months; and</w:t>
      </w:r>
    </w:p>
    <w:p w14:paraId="70AB8B36" w14:textId="2267B1E5" w:rsidR="00DE7BA3" w:rsidRPr="00B45E04" w:rsidRDefault="00DE7BA3" w:rsidP="00DE7BA3">
      <w:pPr>
        <w:pStyle w:val="paragraph"/>
      </w:pPr>
      <w:r w:rsidRPr="00B45E04">
        <w:tab/>
        <w:t>(b)</w:t>
      </w:r>
      <w:r w:rsidRPr="00B45E04">
        <w:tab/>
        <w:t>the notice includes a statement explaining why the Commission has been unable to make a decision on the application within that 6</w:t>
      </w:r>
      <w:r w:rsidR="001C3D7C">
        <w:noBreakHyphen/>
      </w:r>
      <w:r w:rsidRPr="00B45E04">
        <w:t>month period or that 6</w:t>
      </w:r>
      <w:r w:rsidR="001C3D7C">
        <w:noBreakHyphen/>
      </w:r>
      <w:r w:rsidRPr="00B45E04">
        <w:t>month period as previously extended, as the case may be.</w:t>
      </w:r>
    </w:p>
    <w:p w14:paraId="0008818B" w14:textId="77777777" w:rsidR="00DE7BA3" w:rsidRPr="00B45E04" w:rsidRDefault="00DE7BA3" w:rsidP="00DE7BA3">
      <w:pPr>
        <w:pStyle w:val="subsection"/>
      </w:pPr>
      <w:r w:rsidRPr="00B45E04">
        <w:tab/>
        <w:t>(15)</w:t>
      </w:r>
      <w:r w:rsidRPr="00B45E04">
        <w:tab/>
        <w:t xml:space="preserve">As soon as practicable after the Commission gives a notice under </w:t>
      </w:r>
      <w:r w:rsidR="001A2F50" w:rsidRPr="00B45E04">
        <w:t>subsection (</w:t>
      </w:r>
      <w:r w:rsidRPr="00B45E04">
        <w:t xml:space="preserve">14), the Commission must cause a copy of the notice to be made available on the </w:t>
      </w:r>
      <w:r w:rsidR="007321F6" w:rsidRPr="00B45E04">
        <w:t>internet</w:t>
      </w:r>
      <w:r w:rsidRPr="00B45E04">
        <w:t>.</w:t>
      </w:r>
    </w:p>
    <w:p w14:paraId="615E6CC3" w14:textId="77777777" w:rsidR="00DE7BA3" w:rsidRPr="00B45E04" w:rsidRDefault="00DE7BA3" w:rsidP="00DE7BA3">
      <w:pPr>
        <w:pStyle w:val="SubsectionHead"/>
      </w:pPr>
      <w:r w:rsidRPr="00B45E04">
        <w:t>Notification of refusal of application</w:t>
      </w:r>
    </w:p>
    <w:p w14:paraId="7E7F68AD" w14:textId="77777777" w:rsidR="00DE7BA3" w:rsidRPr="00B45E04" w:rsidRDefault="00DE7BA3" w:rsidP="00DE7BA3">
      <w:pPr>
        <w:pStyle w:val="subsection"/>
      </w:pPr>
      <w:r w:rsidRPr="00B45E04">
        <w:tab/>
        <w:t>(16)</w:t>
      </w:r>
      <w:r w:rsidRPr="00B45E04">
        <w:tab/>
        <w:t xml:space="preserve">If the Commission makes a decision refusing an application under </w:t>
      </w:r>
      <w:r w:rsidR="001A2F50" w:rsidRPr="00B45E04">
        <w:t>subsection (</w:t>
      </w:r>
      <w:r w:rsidRPr="00B45E04">
        <w:t>1), the Commission must give the applicant a written statement setting out the reasons for the refusal.</w:t>
      </w:r>
    </w:p>
    <w:p w14:paraId="78DFBBA4" w14:textId="77777777" w:rsidR="005115FF" w:rsidRPr="00B45E04" w:rsidRDefault="005115FF" w:rsidP="005115FF">
      <w:pPr>
        <w:pStyle w:val="subsection"/>
      </w:pPr>
      <w:r w:rsidRPr="00B45E04">
        <w:tab/>
        <w:t>(16A)</w:t>
      </w:r>
      <w:r w:rsidRPr="00B45E04">
        <w:tab/>
        <w:t>Subsection</w:t>
      </w:r>
      <w:r w:rsidR="001A2F50" w:rsidRPr="00B45E04">
        <w:t> </w:t>
      </w:r>
      <w:r w:rsidRPr="00B45E04">
        <w:t xml:space="preserve">33(3) of the </w:t>
      </w:r>
      <w:r w:rsidRPr="00B45E04">
        <w:rPr>
          <w:i/>
        </w:rPr>
        <w:t>Acts Interpretation Act 1901</w:t>
      </w:r>
      <w:r w:rsidRPr="00B45E04">
        <w:t xml:space="preserve"> applies to a power conferred on the Commission by </w:t>
      </w:r>
      <w:r w:rsidR="001A2F50" w:rsidRPr="00B45E04">
        <w:t>paragraph (</w:t>
      </w:r>
      <w:r w:rsidRPr="00B45E04">
        <w:t>3)(a), but it applies with the following changes.</w:t>
      </w:r>
    </w:p>
    <w:p w14:paraId="3A2E7A17" w14:textId="77777777" w:rsidR="005115FF" w:rsidRPr="00B45E04" w:rsidRDefault="005115FF" w:rsidP="005115FF">
      <w:pPr>
        <w:pStyle w:val="subsection"/>
      </w:pPr>
      <w:r w:rsidRPr="00B45E04">
        <w:lastRenderedPageBreak/>
        <w:tab/>
        <w:t>(16B)</w:t>
      </w:r>
      <w:r w:rsidRPr="00B45E04">
        <w:tab/>
        <w:t xml:space="preserve">A provision referred to in </w:t>
      </w:r>
      <w:r w:rsidR="001A2F50" w:rsidRPr="00B45E04">
        <w:t>paragraph (</w:t>
      </w:r>
      <w:r w:rsidRPr="00B45E04">
        <w:t>4A)(a) or (b) or (4B)(a) or (b) cannot be varied or removed.</w:t>
      </w:r>
    </w:p>
    <w:p w14:paraId="240E9368" w14:textId="77777777" w:rsidR="005115FF" w:rsidRPr="00B45E04" w:rsidRDefault="005115FF" w:rsidP="005115FF">
      <w:pPr>
        <w:pStyle w:val="subsection"/>
      </w:pPr>
      <w:r w:rsidRPr="00B45E04">
        <w:tab/>
        <w:t>(16C)</w:t>
      </w:r>
      <w:r w:rsidRPr="00B45E04">
        <w:tab/>
        <w:t xml:space="preserve">An order under </w:t>
      </w:r>
      <w:r w:rsidR="001A2F50" w:rsidRPr="00B45E04">
        <w:t>paragraph (</w:t>
      </w:r>
      <w:r w:rsidRPr="00B45E04">
        <w:t>3)(a) must not be varied or revoked in a manner that is inconsistent with a provision referred to in (4A)(a) or (b) or (4B)(a) or (b).</w:t>
      </w:r>
    </w:p>
    <w:p w14:paraId="5E39C875" w14:textId="77777777" w:rsidR="00DE7BA3" w:rsidRPr="00B45E04" w:rsidRDefault="00DE7BA3" w:rsidP="00DE7BA3">
      <w:pPr>
        <w:pStyle w:val="SubsectionHead"/>
      </w:pPr>
      <w:r w:rsidRPr="00B45E04">
        <w:t>Definition</w:t>
      </w:r>
    </w:p>
    <w:p w14:paraId="69CC1BE0" w14:textId="77777777" w:rsidR="00DE7BA3" w:rsidRPr="00B45E04" w:rsidRDefault="00DE7BA3" w:rsidP="00DE7BA3">
      <w:pPr>
        <w:pStyle w:val="subsection"/>
      </w:pPr>
      <w:r w:rsidRPr="00B45E04">
        <w:tab/>
        <w:t>(18)</w:t>
      </w:r>
      <w:r w:rsidRPr="00B45E04">
        <w:tab/>
        <w:t>In this section:</w:t>
      </w:r>
    </w:p>
    <w:p w14:paraId="56564561" w14:textId="77777777" w:rsidR="00DE7BA3" w:rsidRPr="00B45E04" w:rsidRDefault="00DE7BA3" w:rsidP="00DE7BA3">
      <w:pPr>
        <w:pStyle w:val="Definition"/>
      </w:pPr>
      <w:r w:rsidRPr="00B45E04">
        <w:rPr>
          <w:b/>
          <w:i/>
        </w:rPr>
        <w:t>active declared service</w:t>
      </w:r>
      <w:r w:rsidRPr="00B45E04">
        <w:t xml:space="preserve"> has the same meaning as in </w:t>
      </w:r>
      <w:r w:rsidR="002F06D1" w:rsidRPr="00B45E04">
        <w:t>section 1</w:t>
      </w:r>
      <w:r w:rsidRPr="00B45E04">
        <w:t>52AR.</w:t>
      </w:r>
    </w:p>
    <w:p w14:paraId="46B06E62" w14:textId="77777777" w:rsidR="00DE7BA3" w:rsidRPr="00B45E04" w:rsidRDefault="00DE7BA3" w:rsidP="00DE7BA3">
      <w:pPr>
        <w:pStyle w:val="ActHead5"/>
      </w:pPr>
      <w:bookmarkStart w:id="400" w:name="_Toc185503675"/>
      <w:r w:rsidRPr="001C3D7C">
        <w:rPr>
          <w:rStyle w:val="CharSectno"/>
        </w:rPr>
        <w:t>152AU</w:t>
      </w:r>
      <w:r w:rsidRPr="00B45E04">
        <w:t xml:space="preserve">  Individual exemptions—request for further information</w:t>
      </w:r>
      <w:bookmarkEnd w:id="400"/>
    </w:p>
    <w:p w14:paraId="79877EC3" w14:textId="77777777" w:rsidR="00DE7BA3" w:rsidRPr="00B45E04" w:rsidRDefault="00DE7BA3" w:rsidP="00DE7BA3">
      <w:pPr>
        <w:pStyle w:val="subsection"/>
      </w:pPr>
      <w:r w:rsidRPr="00B45E04">
        <w:tab/>
        <w:t>(1)</w:t>
      </w:r>
      <w:r w:rsidRPr="00B45E04">
        <w:tab/>
        <w:t xml:space="preserve">This section applies to an application under </w:t>
      </w:r>
      <w:r w:rsidR="002F06D1" w:rsidRPr="00B45E04">
        <w:t>subsection 1</w:t>
      </w:r>
      <w:r w:rsidRPr="00B45E04">
        <w:t>52ATA(1).</w:t>
      </w:r>
    </w:p>
    <w:p w14:paraId="5E1704E3" w14:textId="77777777" w:rsidR="00DE7BA3" w:rsidRPr="00B45E04" w:rsidRDefault="00DE7BA3" w:rsidP="00DE7BA3">
      <w:pPr>
        <w:pStyle w:val="subsection"/>
      </w:pPr>
      <w:r w:rsidRPr="00B45E04">
        <w:tab/>
        <w:t>(2)</w:t>
      </w:r>
      <w:r w:rsidRPr="00B45E04">
        <w:tab/>
        <w:t>The Commission may request the applicant to give the Commission further information about the application.</w:t>
      </w:r>
    </w:p>
    <w:p w14:paraId="342350A8" w14:textId="77777777" w:rsidR="00DE7BA3" w:rsidRPr="00B45E04" w:rsidRDefault="00DE7BA3" w:rsidP="00DE7BA3">
      <w:pPr>
        <w:pStyle w:val="subsection"/>
      </w:pPr>
      <w:r w:rsidRPr="00B45E04">
        <w:tab/>
        <w:t>(2A)</w:t>
      </w:r>
      <w:r w:rsidRPr="00B45E04">
        <w:tab/>
        <w:t>If:</w:t>
      </w:r>
    </w:p>
    <w:p w14:paraId="49DA0EDA" w14:textId="77777777" w:rsidR="00DE7BA3" w:rsidRPr="00B45E04" w:rsidRDefault="00DE7BA3" w:rsidP="00DE7BA3">
      <w:pPr>
        <w:pStyle w:val="paragraph"/>
      </w:pPr>
      <w:r w:rsidRPr="00B45E04">
        <w:tab/>
        <w:t>(a)</w:t>
      </w:r>
      <w:r w:rsidRPr="00B45E04">
        <w:tab/>
        <w:t>the Procedural Rules make provision for or in relation to a time limit for giving the information; and</w:t>
      </w:r>
    </w:p>
    <w:p w14:paraId="4D78A885" w14:textId="77777777" w:rsidR="00DE7BA3" w:rsidRPr="00B45E04" w:rsidRDefault="00DE7BA3" w:rsidP="00DE7BA3">
      <w:pPr>
        <w:pStyle w:val="paragraph"/>
      </w:pPr>
      <w:r w:rsidRPr="00B45E04">
        <w:tab/>
        <w:t>(b)</w:t>
      </w:r>
      <w:r w:rsidRPr="00B45E04">
        <w:tab/>
        <w:t>the applicant does not give the Commission the information within the time limit allowed by the Procedural Rules;</w:t>
      </w:r>
    </w:p>
    <w:p w14:paraId="28E5E2AA" w14:textId="77777777" w:rsidR="00DE7BA3" w:rsidRPr="00B45E04" w:rsidRDefault="00DE7BA3" w:rsidP="00DE7BA3">
      <w:pPr>
        <w:pStyle w:val="subsection2"/>
      </w:pPr>
      <w:r w:rsidRPr="00B45E04">
        <w:t>the Commission may, by written notice given to the applicant, refuse the application.</w:t>
      </w:r>
    </w:p>
    <w:p w14:paraId="16356043" w14:textId="77777777" w:rsidR="00DE7BA3" w:rsidRPr="00B45E04" w:rsidRDefault="00DE7BA3" w:rsidP="00DE7BA3">
      <w:pPr>
        <w:pStyle w:val="subsection"/>
      </w:pPr>
      <w:r w:rsidRPr="00B45E04">
        <w:tab/>
        <w:t>(2B)</w:t>
      </w:r>
      <w:r w:rsidRPr="00B45E04">
        <w:tab/>
      </w:r>
      <w:r w:rsidR="001A2F50" w:rsidRPr="00B45E04">
        <w:t>Subsection (</w:t>
      </w:r>
      <w:r w:rsidRPr="00B45E04">
        <w:t>2A) has effect despite anything in this Division.</w:t>
      </w:r>
    </w:p>
    <w:p w14:paraId="18BAAF47" w14:textId="77777777" w:rsidR="00DE7BA3" w:rsidRPr="00B45E04" w:rsidRDefault="00DE7BA3" w:rsidP="00DE7BA3">
      <w:pPr>
        <w:pStyle w:val="subsection"/>
      </w:pPr>
      <w:r w:rsidRPr="00B45E04">
        <w:tab/>
        <w:t>(3)</w:t>
      </w:r>
      <w:r w:rsidRPr="00B45E04">
        <w:tab/>
        <w:t>If the Procedural Rules do not make provision for or in relation to a time limit for giving the information, the Commission may refuse to consider the application until the applicant gives the Commission the information.</w:t>
      </w:r>
    </w:p>
    <w:p w14:paraId="4CE2EE77" w14:textId="77777777" w:rsidR="00DE7BA3" w:rsidRPr="00B45E04" w:rsidRDefault="00DE7BA3" w:rsidP="00DE7BA3">
      <w:pPr>
        <w:pStyle w:val="subsection"/>
      </w:pPr>
      <w:r w:rsidRPr="00B45E04">
        <w:tab/>
        <w:t>(4)</w:t>
      </w:r>
      <w:r w:rsidRPr="00B45E04">
        <w:tab/>
        <w:t>The Commission may withdraw its request for further information, in whole or in part.</w:t>
      </w:r>
    </w:p>
    <w:p w14:paraId="38E3237F" w14:textId="77777777" w:rsidR="00DE7BA3" w:rsidRPr="00B45E04" w:rsidRDefault="00DE7BA3" w:rsidP="00DE7BA3">
      <w:pPr>
        <w:pStyle w:val="ActHead5"/>
      </w:pPr>
      <w:bookmarkStart w:id="401" w:name="_Toc185503676"/>
      <w:r w:rsidRPr="001C3D7C">
        <w:rPr>
          <w:rStyle w:val="CharSectno"/>
        </w:rPr>
        <w:lastRenderedPageBreak/>
        <w:t>152AXA</w:t>
      </w:r>
      <w:r w:rsidRPr="00B45E04">
        <w:t xml:space="preserve">  Statement of reasons for decision—specification of documents</w:t>
      </w:r>
      <w:bookmarkEnd w:id="401"/>
    </w:p>
    <w:p w14:paraId="7CD597EC" w14:textId="77777777" w:rsidR="00DE7BA3" w:rsidRPr="00B45E04" w:rsidRDefault="00DE7BA3" w:rsidP="00DE7BA3">
      <w:pPr>
        <w:pStyle w:val="subsection"/>
      </w:pPr>
      <w:r w:rsidRPr="00B45E04">
        <w:tab/>
      </w:r>
      <w:r w:rsidRPr="00B45E04">
        <w:tab/>
        <w:t>If the Commission:</w:t>
      </w:r>
    </w:p>
    <w:p w14:paraId="2932424E" w14:textId="77777777" w:rsidR="00DE7BA3" w:rsidRPr="00B45E04" w:rsidRDefault="00DE7BA3" w:rsidP="00DE7BA3">
      <w:pPr>
        <w:pStyle w:val="paragraph"/>
      </w:pPr>
      <w:r w:rsidRPr="00B45E04">
        <w:tab/>
        <w:t>(a)</w:t>
      </w:r>
      <w:r w:rsidRPr="00B45E04">
        <w:tab/>
        <w:t xml:space="preserve">makes a decision under </w:t>
      </w:r>
      <w:r w:rsidR="002F06D1" w:rsidRPr="00B45E04">
        <w:t>section 1</w:t>
      </w:r>
      <w:r w:rsidRPr="00B45E04">
        <w:t>52ATA; and</w:t>
      </w:r>
    </w:p>
    <w:p w14:paraId="082670B3" w14:textId="77777777" w:rsidR="00DE7BA3" w:rsidRPr="00B45E04" w:rsidRDefault="00DE7BA3" w:rsidP="00DE7BA3">
      <w:pPr>
        <w:pStyle w:val="paragraph"/>
      </w:pPr>
      <w:r w:rsidRPr="00B45E04">
        <w:tab/>
        <w:t>(b)</w:t>
      </w:r>
      <w:r w:rsidRPr="00B45E04">
        <w:tab/>
        <w:t>gives a person a written statement setting out the reasons for the decision;</w:t>
      </w:r>
    </w:p>
    <w:p w14:paraId="45BE25A5" w14:textId="77777777" w:rsidR="00DE7BA3" w:rsidRPr="00B45E04" w:rsidRDefault="00DE7BA3" w:rsidP="00DE7BA3">
      <w:pPr>
        <w:pStyle w:val="subsection2"/>
      </w:pPr>
      <w:r w:rsidRPr="00B45E04">
        <w:t>the statement must specify the documents that the Commission examined in the course of making the decision.</w:t>
      </w:r>
    </w:p>
    <w:p w14:paraId="2AB701A3" w14:textId="77777777" w:rsidR="00DC4CE8" w:rsidRPr="00B45E04" w:rsidRDefault="00DC4CE8" w:rsidP="00DC4CE8">
      <w:pPr>
        <w:pStyle w:val="ActHead4"/>
      </w:pPr>
      <w:bookmarkStart w:id="402" w:name="_Toc185503677"/>
      <w:r w:rsidRPr="001C3D7C">
        <w:rPr>
          <w:rStyle w:val="CharSubdNo"/>
        </w:rPr>
        <w:t>Subdivision B</w:t>
      </w:r>
      <w:r w:rsidRPr="00B45E04">
        <w:t>—</w:t>
      </w:r>
      <w:r w:rsidRPr="001C3D7C">
        <w:rPr>
          <w:rStyle w:val="CharSubdText"/>
        </w:rPr>
        <w:t>Category B standard access obligations</w:t>
      </w:r>
      <w:bookmarkEnd w:id="402"/>
    </w:p>
    <w:p w14:paraId="49C683C2" w14:textId="77777777" w:rsidR="00DC4CE8" w:rsidRPr="00B45E04" w:rsidRDefault="00DC4CE8" w:rsidP="00DC4CE8">
      <w:pPr>
        <w:pStyle w:val="ActHead5"/>
      </w:pPr>
      <w:bookmarkStart w:id="403" w:name="_Toc185503678"/>
      <w:r w:rsidRPr="001C3D7C">
        <w:rPr>
          <w:rStyle w:val="CharSectno"/>
        </w:rPr>
        <w:t>152AXB</w:t>
      </w:r>
      <w:r w:rsidRPr="00B45E04">
        <w:t xml:space="preserve">  Category B standard access obligations</w:t>
      </w:r>
      <w:bookmarkEnd w:id="403"/>
    </w:p>
    <w:p w14:paraId="5FB9967F" w14:textId="77777777" w:rsidR="00DC4CE8" w:rsidRPr="00B45E04" w:rsidRDefault="00DC4CE8" w:rsidP="00DC4CE8">
      <w:pPr>
        <w:pStyle w:val="subsection"/>
      </w:pPr>
      <w:r w:rsidRPr="00B45E04">
        <w:tab/>
        <w:t>(1)</w:t>
      </w:r>
      <w:r w:rsidRPr="00B45E04">
        <w:tab/>
        <w:t xml:space="preserve">This section sets out the </w:t>
      </w:r>
      <w:r w:rsidRPr="00B45E04">
        <w:rPr>
          <w:b/>
          <w:i/>
        </w:rPr>
        <w:t>category B standard access obligations</w:t>
      </w:r>
      <w:r w:rsidRPr="00B45E04">
        <w:t>.</w:t>
      </w:r>
    </w:p>
    <w:p w14:paraId="6DCF6AFD" w14:textId="77777777" w:rsidR="00DC4CE8" w:rsidRPr="00B45E04" w:rsidRDefault="00DC4CE8" w:rsidP="00DC4CE8">
      <w:pPr>
        <w:pStyle w:val="SubsectionHead"/>
      </w:pPr>
      <w:r w:rsidRPr="00B45E04">
        <w:t>Supply of declared service to service provider</w:t>
      </w:r>
    </w:p>
    <w:p w14:paraId="4948587B" w14:textId="77777777" w:rsidR="00DC4CE8" w:rsidRPr="00B45E04" w:rsidRDefault="00DC4CE8" w:rsidP="00DC4CE8">
      <w:pPr>
        <w:pStyle w:val="subsection"/>
      </w:pPr>
      <w:r w:rsidRPr="00B45E04">
        <w:tab/>
        <w:t>(2)</w:t>
      </w:r>
      <w:r w:rsidRPr="00B45E04">
        <w:tab/>
        <w:t>If:</w:t>
      </w:r>
    </w:p>
    <w:p w14:paraId="7777482A" w14:textId="77777777" w:rsidR="00DC4CE8" w:rsidRPr="00B45E04" w:rsidRDefault="00DC4CE8" w:rsidP="00DC4CE8">
      <w:pPr>
        <w:pStyle w:val="paragraph"/>
      </w:pPr>
      <w:r w:rsidRPr="00B45E04">
        <w:tab/>
        <w:t>(a)</w:t>
      </w:r>
      <w:r w:rsidRPr="00B45E04">
        <w:tab/>
        <w:t>an NBN corporation is a carrier or carriage service provider; and</w:t>
      </w:r>
    </w:p>
    <w:p w14:paraId="36185929" w14:textId="77777777" w:rsidR="00DC4CE8" w:rsidRPr="00B45E04" w:rsidRDefault="00DC4CE8" w:rsidP="00DC4CE8">
      <w:pPr>
        <w:pStyle w:val="paragraph"/>
      </w:pPr>
      <w:r w:rsidRPr="00B45E04">
        <w:tab/>
        <w:t>(b)</w:t>
      </w:r>
      <w:r w:rsidRPr="00B45E04">
        <w:tab/>
        <w:t xml:space="preserve">under </w:t>
      </w:r>
      <w:r w:rsidR="002F06D1" w:rsidRPr="00B45E04">
        <w:t>subsection 1</w:t>
      </w:r>
      <w:r w:rsidRPr="00B45E04">
        <w:t>52AL(8A), (8D) or (8E), a declared service relates to the NBN corporation;</w:t>
      </w:r>
    </w:p>
    <w:p w14:paraId="5F2154EE" w14:textId="77777777" w:rsidR="00DC4CE8" w:rsidRPr="00B45E04" w:rsidRDefault="00DC4CE8" w:rsidP="00DC4CE8">
      <w:pPr>
        <w:pStyle w:val="subsection2"/>
      </w:pPr>
      <w:r w:rsidRPr="00B45E04">
        <w:t>the NBN corporation must, if requested to do so by a service provider, supply the service to the service provider in order that the service provider can provide carriage services and/or content services.</w:t>
      </w:r>
    </w:p>
    <w:p w14:paraId="1CC422E7" w14:textId="77777777" w:rsidR="00DC4CE8" w:rsidRPr="00B45E04" w:rsidRDefault="00DC4CE8" w:rsidP="00DC4CE8">
      <w:pPr>
        <w:pStyle w:val="notetext"/>
      </w:pPr>
      <w:r w:rsidRPr="00B45E04">
        <w:t>Note:</w:t>
      </w:r>
      <w:r w:rsidRPr="00B45E04">
        <w:tab/>
        <w:t>For declared services, see subsections</w:t>
      </w:r>
      <w:r w:rsidR="001A2F50" w:rsidRPr="00B45E04">
        <w:t> </w:t>
      </w:r>
      <w:r w:rsidRPr="00B45E04">
        <w:t>152AL(8A), (8D) and (8E).</w:t>
      </w:r>
    </w:p>
    <w:p w14:paraId="2B7BB5BC" w14:textId="77777777" w:rsidR="00DC4CE8" w:rsidRPr="00B45E04" w:rsidRDefault="00DC4CE8" w:rsidP="00DC4CE8">
      <w:pPr>
        <w:pStyle w:val="SubsectionHead"/>
      </w:pPr>
      <w:r w:rsidRPr="00B45E04">
        <w:t xml:space="preserve">Limit on </w:t>
      </w:r>
      <w:r w:rsidR="001A2F50" w:rsidRPr="00B45E04">
        <w:t>subsection (</w:t>
      </w:r>
      <w:r w:rsidRPr="00B45E04">
        <w:t>2) obligations</w:t>
      </w:r>
    </w:p>
    <w:p w14:paraId="43F7C184" w14:textId="77777777" w:rsidR="00DC4CE8" w:rsidRPr="00B45E04" w:rsidRDefault="00DC4CE8" w:rsidP="00DC4CE8">
      <w:pPr>
        <w:pStyle w:val="subsection"/>
      </w:pPr>
      <w:r w:rsidRPr="00B45E04">
        <w:tab/>
        <w:t>(3)</w:t>
      </w:r>
      <w:r w:rsidRPr="00B45E04">
        <w:tab/>
      </w:r>
      <w:r w:rsidR="001A2F50" w:rsidRPr="00B45E04">
        <w:t>Subsection (</w:t>
      </w:r>
      <w:r w:rsidRPr="00B45E04">
        <w:t>2) does not impose an obligation to the extent (if any) to which the imposition of the obligation would have any of the following effects:</w:t>
      </w:r>
    </w:p>
    <w:p w14:paraId="12C7C517" w14:textId="77777777" w:rsidR="00DC4CE8" w:rsidRPr="00B45E04" w:rsidRDefault="00DC4CE8" w:rsidP="00DC4CE8">
      <w:pPr>
        <w:pStyle w:val="paragraph"/>
      </w:pPr>
      <w:r w:rsidRPr="00B45E04">
        <w:tab/>
        <w:t>(a)</w:t>
      </w:r>
      <w:r w:rsidRPr="00B45E04">
        <w:tab/>
        <w:t xml:space="preserve">preventing a service provider who already has access to the declared service from obtaining a sufficient amount of the service to be able to meet the service provider’s reasonably </w:t>
      </w:r>
      <w:r w:rsidRPr="00B45E04">
        <w:lastRenderedPageBreak/>
        <w:t>anticipated requirements, measured at the time when the request was made;</w:t>
      </w:r>
    </w:p>
    <w:p w14:paraId="14E0B88F" w14:textId="77777777" w:rsidR="00DC4CE8" w:rsidRPr="00B45E04" w:rsidRDefault="00DC4CE8" w:rsidP="00DC4CE8">
      <w:pPr>
        <w:pStyle w:val="paragraph"/>
      </w:pPr>
      <w:r w:rsidRPr="00B45E04">
        <w:tab/>
        <w:t>(b)</w:t>
      </w:r>
      <w:r w:rsidRPr="00B45E04">
        <w:tab/>
        <w:t>preventing the NBN corporation from obtaining a sufficient amount of the service to be able to meet the NBN corporation’s reasonably anticipated requirements, measured at the time when the request was made;</w:t>
      </w:r>
    </w:p>
    <w:p w14:paraId="0C14F814" w14:textId="1B3C617F" w:rsidR="00DC4CE8" w:rsidRPr="00B45E04" w:rsidRDefault="00DC4CE8" w:rsidP="00DC4CE8">
      <w:pPr>
        <w:pStyle w:val="paragraph"/>
      </w:pPr>
      <w:r w:rsidRPr="00B45E04">
        <w:tab/>
        <w:t>(c)</w:t>
      </w:r>
      <w:r w:rsidRPr="00B45E04">
        <w:tab/>
        <w:t>preventing a person from obtaining, by the exercise of a pre</w:t>
      </w:r>
      <w:r w:rsidR="001C3D7C">
        <w:noBreakHyphen/>
      </w:r>
      <w:r w:rsidRPr="00B45E04">
        <w:t>request right, a sufficient level of access to the declared service to be able to meet the person’s actual requirements.</w:t>
      </w:r>
    </w:p>
    <w:p w14:paraId="1B7DDE9A" w14:textId="77777777" w:rsidR="00DC4CE8" w:rsidRPr="00B45E04" w:rsidRDefault="00DC4CE8" w:rsidP="00DC4CE8">
      <w:pPr>
        <w:pStyle w:val="subsection"/>
      </w:pPr>
      <w:r w:rsidRPr="00B45E04">
        <w:tab/>
        <w:t>(3A)</w:t>
      </w:r>
      <w:r w:rsidRPr="00B45E04">
        <w:tab/>
      </w:r>
      <w:r w:rsidR="001A2F50" w:rsidRPr="00B45E04">
        <w:t>Subsection (</w:t>
      </w:r>
      <w:r w:rsidRPr="00B45E04">
        <w:t xml:space="preserve">2) does not impose an obligation on an NBN corporation to supply a service in circumstances where a refusal by the NBN corporation to supply the service is authorised under </w:t>
      </w:r>
      <w:r w:rsidR="002F06D1" w:rsidRPr="00B45E04">
        <w:t>section 1</w:t>
      </w:r>
      <w:r w:rsidRPr="00B45E04">
        <w:t>51DA for the purposes of subsection</w:t>
      </w:r>
      <w:r w:rsidR="001A2F50" w:rsidRPr="00B45E04">
        <w:t> </w:t>
      </w:r>
      <w:r w:rsidRPr="00B45E04">
        <w:t>51(1).</w:t>
      </w:r>
    </w:p>
    <w:p w14:paraId="46D16A6D" w14:textId="77777777" w:rsidR="00DC4CE8" w:rsidRPr="00B45E04" w:rsidRDefault="00DC4CE8" w:rsidP="00DC4CE8">
      <w:pPr>
        <w:pStyle w:val="SubsectionHead"/>
      </w:pPr>
      <w:r w:rsidRPr="00B45E04">
        <w:t>Interconnection of facilities</w:t>
      </w:r>
    </w:p>
    <w:p w14:paraId="6AEC9F14" w14:textId="77777777" w:rsidR="00DC4CE8" w:rsidRPr="00B45E04" w:rsidRDefault="00DC4CE8" w:rsidP="00DC4CE8">
      <w:pPr>
        <w:pStyle w:val="subsection"/>
      </w:pPr>
      <w:r w:rsidRPr="00B45E04">
        <w:tab/>
        <w:t>(4)</w:t>
      </w:r>
      <w:r w:rsidRPr="00B45E04">
        <w:tab/>
        <w:t>If:</w:t>
      </w:r>
    </w:p>
    <w:p w14:paraId="129FA70C" w14:textId="77777777" w:rsidR="00DC4CE8" w:rsidRPr="00B45E04" w:rsidRDefault="00DC4CE8" w:rsidP="00DC4CE8">
      <w:pPr>
        <w:pStyle w:val="paragraph"/>
      </w:pPr>
      <w:r w:rsidRPr="00B45E04">
        <w:tab/>
        <w:t>(a)</w:t>
      </w:r>
      <w:r w:rsidRPr="00B45E04">
        <w:tab/>
        <w:t>an NBN corporation is a carrier or carriage service provider; and</w:t>
      </w:r>
    </w:p>
    <w:p w14:paraId="11D836AD" w14:textId="77777777" w:rsidR="00DC4CE8" w:rsidRPr="00B45E04" w:rsidRDefault="00DC4CE8" w:rsidP="00DC4CE8">
      <w:pPr>
        <w:pStyle w:val="paragraph"/>
      </w:pPr>
      <w:r w:rsidRPr="00B45E04">
        <w:tab/>
        <w:t>(b)</w:t>
      </w:r>
      <w:r w:rsidRPr="00B45E04">
        <w:tab/>
        <w:t>the NBN corporation:</w:t>
      </w:r>
    </w:p>
    <w:p w14:paraId="2EB650FB" w14:textId="77777777" w:rsidR="00DC4CE8" w:rsidRPr="00B45E04" w:rsidRDefault="00DC4CE8" w:rsidP="00DC4CE8">
      <w:pPr>
        <w:pStyle w:val="paragraphsub"/>
      </w:pPr>
      <w:r w:rsidRPr="00B45E04">
        <w:tab/>
        <w:t>(i)</w:t>
      </w:r>
      <w:r w:rsidRPr="00B45E04">
        <w:tab/>
        <w:t>owns or controls one or more facilities; or</w:t>
      </w:r>
    </w:p>
    <w:p w14:paraId="234D87A0" w14:textId="77777777" w:rsidR="00DC4CE8" w:rsidRPr="00B45E04" w:rsidRDefault="00DC4CE8" w:rsidP="00DC4CE8">
      <w:pPr>
        <w:pStyle w:val="paragraphsub"/>
      </w:pPr>
      <w:r w:rsidRPr="00B45E04">
        <w:tab/>
        <w:t>(ii)</w:t>
      </w:r>
      <w:r w:rsidRPr="00B45E04">
        <w:tab/>
        <w:t>is a nominated carrier in relation to one or more facilities;</w:t>
      </w:r>
    </w:p>
    <w:p w14:paraId="7058C1D0" w14:textId="77777777" w:rsidR="00DC4CE8" w:rsidRPr="00B45E04" w:rsidRDefault="00DC4CE8" w:rsidP="00DC4CE8">
      <w:pPr>
        <w:pStyle w:val="subsection2"/>
      </w:pPr>
      <w:r w:rsidRPr="00B45E04">
        <w:t>the NBN corporation must, if requested to do so by a service provider:</w:t>
      </w:r>
    </w:p>
    <w:p w14:paraId="18104DB6" w14:textId="77777777" w:rsidR="00DC4CE8" w:rsidRPr="00B45E04" w:rsidRDefault="00DC4CE8" w:rsidP="00DC4CE8">
      <w:pPr>
        <w:pStyle w:val="paragraph"/>
      </w:pPr>
      <w:r w:rsidRPr="00B45E04">
        <w:tab/>
        <w:t>(c)</w:t>
      </w:r>
      <w:r w:rsidRPr="00B45E04">
        <w:tab/>
        <w:t>permit interconnection of those facilities with the facilities of the service provider for the purpose of enabling the service provider to be supplied with declared services in order that the service provider can provide carriage services and/or content services; and</w:t>
      </w:r>
    </w:p>
    <w:p w14:paraId="4482106A" w14:textId="77777777" w:rsidR="00DC4CE8" w:rsidRPr="00B45E04" w:rsidRDefault="00DC4CE8" w:rsidP="00DC4CE8">
      <w:pPr>
        <w:pStyle w:val="paragraph"/>
      </w:pPr>
      <w:r w:rsidRPr="00B45E04">
        <w:tab/>
        <w:t>(d)</w:t>
      </w:r>
      <w:r w:rsidRPr="00B45E04">
        <w:tab/>
        <w:t>take all reasonable steps to ensure that, if a standard is in force under section</w:t>
      </w:r>
      <w:r w:rsidR="001A2F50" w:rsidRPr="00B45E04">
        <w:t> </w:t>
      </w:r>
      <w:r w:rsidRPr="00B45E04">
        <w:t xml:space="preserve">384 of the </w:t>
      </w:r>
      <w:r w:rsidRPr="00B45E04">
        <w:rPr>
          <w:i/>
        </w:rPr>
        <w:t>Telecommunications Act 1997</w:t>
      </w:r>
      <w:r w:rsidRPr="00B45E04">
        <w:t>, the interconnection complies with the standard.</w:t>
      </w:r>
    </w:p>
    <w:p w14:paraId="4CBC8F6B" w14:textId="77777777" w:rsidR="00DC4CE8" w:rsidRPr="00B45E04" w:rsidRDefault="00DC4CE8" w:rsidP="00DC4CE8">
      <w:pPr>
        <w:pStyle w:val="subsection"/>
      </w:pPr>
      <w:r w:rsidRPr="00B45E04">
        <w:tab/>
        <w:t>(4A)</w:t>
      </w:r>
      <w:r w:rsidRPr="00B45E04">
        <w:tab/>
      </w:r>
      <w:r w:rsidR="001A2F50" w:rsidRPr="00B45E04">
        <w:t>Subsection (</w:t>
      </w:r>
      <w:r w:rsidRPr="00B45E04">
        <w:t xml:space="preserve">4) does not apply to an interconnection at a location that is not a listed point of interconnection (within the meaning of </w:t>
      </w:r>
      <w:r w:rsidR="002F06D1" w:rsidRPr="00B45E04">
        <w:t>section 1</w:t>
      </w:r>
      <w:r w:rsidRPr="00B45E04">
        <w:t>51DB).</w:t>
      </w:r>
    </w:p>
    <w:p w14:paraId="78D6DEB3" w14:textId="00D9EC0E" w:rsidR="00DC4CE8" w:rsidRPr="00B45E04" w:rsidRDefault="00DC4CE8" w:rsidP="00DC4CE8">
      <w:pPr>
        <w:pStyle w:val="SubsectionHead"/>
      </w:pPr>
      <w:r w:rsidRPr="00B45E04">
        <w:lastRenderedPageBreak/>
        <w:t>Conditional</w:t>
      </w:r>
      <w:r w:rsidR="001C3D7C">
        <w:noBreakHyphen/>
      </w:r>
      <w:r w:rsidRPr="00B45E04">
        <w:t>access customer equipment</w:t>
      </w:r>
    </w:p>
    <w:p w14:paraId="662A6945" w14:textId="77777777" w:rsidR="00DC4CE8" w:rsidRPr="00B45E04" w:rsidRDefault="00DC4CE8" w:rsidP="00DC4CE8">
      <w:pPr>
        <w:pStyle w:val="subsection"/>
      </w:pPr>
      <w:r w:rsidRPr="00B45E04">
        <w:tab/>
        <w:t>(5)</w:t>
      </w:r>
      <w:r w:rsidRPr="00B45E04">
        <w:tab/>
        <w:t>If:</w:t>
      </w:r>
    </w:p>
    <w:p w14:paraId="041559CE" w14:textId="77777777" w:rsidR="00DC4CE8" w:rsidRPr="00B45E04" w:rsidRDefault="00DC4CE8" w:rsidP="00DC4CE8">
      <w:pPr>
        <w:pStyle w:val="paragraph"/>
      </w:pPr>
      <w:r w:rsidRPr="00B45E04">
        <w:tab/>
        <w:t>(a)</w:t>
      </w:r>
      <w:r w:rsidRPr="00B45E04">
        <w:tab/>
        <w:t>an NBN corporation is a carrier or carriage service provider; and</w:t>
      </w:r>
    </w:p>
    <w:p w14:paraId="4222F03A" w14:textId="44D8C5B5" w:rsidR="00DC4CE8" w:rsidRPr="00B45E04" w:rsidRDefault="00DC4CE8" w:rsidP="00DC4CE8">
      <w:pPr>
        <w:pStyle w:val="paragraph"/>
      </w:pPr>
      <w:r w:rsidRPr="00B45E04">
        <w:tab/>
        <w:t>(b)</w:t>
      </w:r>
      <w:r w:rsidRPr="00B45E04">
        <w:tab/>
        <w:t>the NBN corporation supplies a declared service by means of conditional</w:t>
      </w:r>
      <w:r w:rsidR="001C3D7C">
        <w:noBreakHyphen/>
      </w:r>
      <w:r w:rsidRPr="00B45E04">
        <w:t>access customer equipment;</w:t>
      </w:r>
    </w:p>
    <w:p w14:paraId="5166CA58" w14:textId="77777777" w:rsidR="00DC4CE8" w:rsidRPr="00B45E04" w:rsidRDefault="00DC4CE8" w:rsidP="00DC4CE8">
      <w:pPr>
        <w:pStyle w:val="subsection2"/>
      </w:pPr>
      <w:r w:rsidRPr="00B45E04">
        <w:t xml:space="preserve">the NBN corporation must, if requested to do so by a service provider who has made a request referred to in </w:t>
      </w:r>
      <w:r w:rsidR="001A2F50" w:rsidRPr="00B45E04">
        <w:t>subsection (</w:t>
      </w:r>
      <w:r w:rsidRPr="00B45E04">
        <w:t>2), supply to the service provider any service that is necessary to enable the service provider to supply carriage services and/or content services by means of the declared service and using the equipment.</w:t>
      </w:r>
    </w:p>
    <w:p w14:paraId="6F6D73AC" w14:textId="77777777" w:rsidR="00DC4CE8" w:rsidRPr="00B45E04" w:rsidRDefault="00DC4CE8" w:rsidP="00DC4CE8">
      <w:pPr>
        <w:pStyle w:val="SubsectionHead"/>
      </w:pPr>
      <w:r w:rsidRPr="00B45E04">
        <w:t>Exceptions</w:t>
      </w:r>
    </w:p>
    <w:p w14:paraId="54FB884A" w14:textId="77777777" w:rsidR="00DC4CE8" w:rsidRPr="00B45E04" w:rsidRDefault="00DC4CE8" w:rsidP="00DC4CE8">
      <w:pPr>
        <w:pStyle w:val="subsection"/>
      </w:pPr>
      <w:r w:rsidRPr="00B45E04">
        <w:tab/>
        <w:t>(6)</w:t>
      </w:r>
      <w:r w:rsidRPr="00B45E04">
        <w:tab/>
        <w:t>This section does not impose an obligation on an NBN corporation if there are reasonable grounds to believe that:</w:t>
      </w:r>
    </w:p>
    <w:p w14:paraId="50A873FF" w14:textId="77777777" w:rsidR="00DC4CE8" w:rsidRPr="00B45E04" w:rsidRDefault="00DC4CE8" w:rsidP="00DC4CE8">
      <w:pPr>
        <w:pStyle w:val="paragraph"/>
      </w:pPr>
      <w:r w:rsidRPr="00B45E04">
        <w:tab/>
        <w:t>(a)</w:t>
      </w:r>
      <w:r w:rsidRPr="00B45E04">
        <w:tab/>
        <w:t>the access seeker would fail, to a material extent, to comply with the terms and conditions on which the NBN corporation complies, or on which the NBN corporation is reasonably likely to comply, with that obligation; or</w:t>
      </w:r>
    </w:p>
    <w:p w14:paraId="6976D3CD" w14:textId="77777777" w:rsidR="00DC4CE8" w:rsidRPr="00B45E04" w:rsidRDefault="00DC4CE8" w:rsidP="00DC4CE8">
      <w:pPr>
        <w:pStyle w:val="paragraph"/>
      </w:pPr>
      <w:r w:rsidRPr="00B45E04">
        <w:tab/>
        <w:t>(b)</w:t>
      </w:r>
      <w:r w:rsidRPr="00B45E04">
        <w:tab/>
        <w:t>the access seeker would fail, in connection with that obligation, to protect:</w:t>
      </w:r>
    </w:p>
    <w:p w14:paraId="0EA85B55" w14:textId="77777777" w:rsidR="00DC4CE8" w:rsidRPr="00B45E04" w:rsidRDefault="00DC4CE8" w:rsidP="00DC4CE8">
      <w:pPr>
        <w:pStyle w:val="paragraphsub"/>
      </w:pPr>
      <w:r w:rsidRPr="00B45E04">
        <w:tab/>
        <w:t>(i)</w:t>
      </w:r>
      <w:r w:rsidRPr="00B45E04">
        <w:tab/>
        <w:t>the integrity of a telecommunications network; or</w:t>
      </w:r>
    </w:p>
    <w:p w14:paraId="6BC48905" w14:textId="77777777" w:rsidR="00DC4CE8" w:rsidRPr="00B45E04" w:rsidRDefault="00DC4CE8" w:rsidP="00DC4CE8">
      <w:pPr>
        <w:pStyle w:val="paragraphsub"/>
      </w:pPr>
      <w:r w:rsidRPr="00B45E04">
        <w:tab/>
        <w:t>(ii)</w:t>
      </w:r>
      <w:r w:rsidRPr="00B45E04">
        <w:tab/>
        <w:t>the safety of individuals working on, or using services supplied by means of, a telecommunications network or a facility.</w:t>
      </w:r>
    </w:p>
    <w:p w14:paraId="6DC9670C" w14:textId="77777777" w:rsidR="00DC4CE8" w:rsidRPr="00B45E04" w:rsidRDefault="00DC4CE8" w:rsidP="00DC4CE8">
      <w:pPr>
        <w:pStyle w:val="SubsectionHead"/>
      </w:pPr>
      <w:r w:rsidRPr="00B45E04">
        <w:t>Examples—</w:t>
      </w:r>
      <w:r w:rsidR="001A2F50" w:rsidRPr="00B45E04">
        <w:t>paragraph (</w:t>
      </w:r>
      <w:r w:rsidRPr="00B45E04">
        <w:t>6)(a) grounds</w:t>
      </w:r>
    </w:p>
    <w:p w14:paraId="6283164B" w14:textId="77777777" w:rsidR="00DC4CE8" w:rsidRPr="00B45E04" w:rsidRDefault="00DC4CE8" w:rsidP="00DC4CE8">
      <w:pPr>
        <w:pStyle w:val="subsection"/>
      </w:pPr>
      <w:r w:rsidRPr="00B45E04">
        <w:tab/>
        <w:t>(7)</w:t>
      </w:r>
      <w:r w:rsidRPr="00B45E04">
        <w:tab/>
        <w:t xml:space="preserve">Examples of grounds for believing as mentioned in </w:t>
      </w:r>
      <w:r w:rsidR="001A2F50" w:rsidRPr="00B45E04">
        <w:t>paragraph (</w:t>
      </w:r>
      <w:r w:rsidRPr="00B45E04">
        <w:t>6)(a) include:</w:t>
      </w:r>
    </w:p>
    <w:p w14:paraId="59FB1A7B" w14:textId="77777777" w:rsidR="00DC4CE8" w:rsidRPr="00B45E04" w:rsidRDefault="00DC4CE8" w:rsidP="00DC4CE8">
      <w:pPr>
        <w:pStyle w:val="paragraph"/>
      </w:pPr>
      <w:r w:rsidRPr="00B45E04">
        <w:tab/>
        <w:t>(a)</w:t>
      </w:r>
      <w:r w:rsidRPr="00B45E04">
        <w:tab/>
        <w:t>evidence that the access seeker is not creditworthy; and</w:t>
      </w:r>
    </w:p>
    <w:p w14:paraId="1133B55B" w14:textId="77777777" w:rsidR="00DC4CE8" w:rsidRPr="00B45E04" w:rsidRDefault="00DC4CE8" w:rsidP="00DC4CE8">
      <w:pPr>
        <w:pStyle w:val="paragraph"/>
      </w:pPr>
      <w:r w:rsidRPr="00B45E04">
        <w:tab/>
        <w:t>(b)</w:t>
      </w:r>
      <w:r w:rsidRPr="00B45E04">
        <w:tab/>
        <w:t>repeated failures by the access seeker to comply with the terms and conditions on which the same or similar access has been provided (whether or not by the NBN corporation).</w:t>
      </w:r>
    </w:p>
    <w:p w14:paraId="07C12147" w14:textId="77777777" w:rsidR="00DC4CE8" w:rsidRPr="00B45E04" w:rsidRDefault="00DC4CE8" w:rsidP="00DC4CE8">
      <w:pPr>
        <w:pStyle w:val="SubsectionHead"/>
      </w:pPr>
      <w:r w:rsidRPr="00B45E04">
        <w:lastRenderedPageBreak/>
        <w:t>Definition</w:t>
      </w:r>
    </w:p>
    <w:p w14:paraId="172663A2" w14:textId="77777777" w:rsidR="00DC4CE8" w:rsidRPr="00B45E04" w:rsidRDefault="00DC4CE8" w:rsidP="00DC4CE8">
      <w:pPr>
        <w:pStyle w:val="subsection"/>
      </w:pPr>
      <w:r w:rsidRPr="00B45E04">
        <w:tab/>
        <w:t>(8)</w:t>
      </w:r>
      <w:r w:rsidRPr="00B45E04">
        <w:tab/>
        <w:t>In this section:</w:t>
      </w:r>
    </w:p>
    <w:p w14:paraId="36C8F23A" w14:textId="7CA13F99" w:rsidR="00DC4CE8" w:rsidRPr="00B45E04" w:rsidRDefault="00DC4CE8" w:rsidP="00DC4CE8">
      <w:pPr>
        <w:pStyle w:val="Definition"/>
      </w:pPr>
      <w:r w:rsidRPr="00B45E04">
        <w:rPr>
          <w:b/>
          <w:i/>
        </w:rPr>
        <w:t>pre</w:t>
      </w:r>
      <w:r w:rsidR="001C3D7C">
        <w:rPr>
          <w:b/>
          <w:i/>
        </w:rPr>
        <w:noBreakHyphen/>
      </w:r>
      <w:r w:rsidRPr="00B45E04">
        <w:rPr>
          <w:b/>
          <w:i/>
        </w:rPr>
        <w:t>request right</w:t>
      </w:r>
      <w:r w:rsidRPr="00B45E04">
        <w:t xml:space="preserve">, in relation to a request made for the purposes of </w:t>
      </w:r>
      <w:r w:rsidR="001A2F50" w:rsidRPr="00B45E04">
        <w:t>subsection (</w:t>
      </w:r>
      <w:r w:rsidRPr="00B45E04">
        <w:t>2), means a right under a contract that was in force at the time when the request was made.</w:t>
      </w:r>
    </w:p>
    <w:p w14:paraId="560173A2" w14:textId="355DCB5B" w:rsidR="00DC4CE8" w:rsidRPr="00B45E04" w:rsidRDefault="00DC4CE8" w:rsidP="00DC4CE8">
      <w:pPr>
        <w:pStyle w:val="ActHead5"/>
      </w:pPr>
      <w:bookmarkStart w:id="404" w:name="_Toc185503679"/>
      <w:r w:rsidRPr="001C3D7C">
        <w:rPr>
          <w:rStyle w:val="CharSectno"/>
        </w:rPr>
        <w:t>152AXC</w:t>
      </w:r>
      <w:r w:rsidRPr="00B45E04">
        <w:t xml:space="preserve">  NBN corporation to supply declared services on a non</w:t>
      </w:r>
      <w:r w:rsidR="001C3D7C">
        <w:noBreakHyphen/>
      </w:r>
      <w:r w:rsidRPr="00B45E04">
        <w:t>discriminatory basis</w:t>
      </w:r>
      <w:bookmarkEnd w:id="404"/>
    </w:p>
    <w:p w14:paraId="10BE0285" w14:textId="77777777" w:rsidR="00DC4CE8" w:rsidRPr="00B45E04" w:rsidRDefault="00DC4CE8" w:rsidP="00DC4CE8">
      <w:pPr>
        <w:pStyle w:val="SubsectionHead"/>
      </w:pPr>
      <w:r w:rsidRPr="00B45E04">
        <w:t>No discrimination between access seekers</w:t>
      </w:r>
    </w:p>
    <w:p w14:paraId="647354AC" w14:textId="77777777" w:rsidR="00DC4CE8" w:rsidRPr="00B45E04" w:rsidRDefault="00DC4CE8" w:rsidP="00DC4CE8">
      <w:pPr>
        <w:pStyle w:val="subsection"/>
      </w:pPr>
      <w:r w:rsidRPr="00B45E04">
        <w:tab/>
        <w:t>(1)</w:t>
      </w:r>
      <w:r w:rsidRPr="00B45E04">
        <w:tab/>
        <w:t>An NBN corporation must not, in complying with any of its category B standard access obligations, discriminate between access seekers.</w:t>
      </w:r>
    </w:p>
    <w:p w14:paraId="378438B4" w14:textId="77777777" w:rsidR="00DC4CE8" w:rsidRPr="00B45E04" w:rsidRDefault="00DC4CE8" w:rsidP="00DC4CE8">
      <w:pPr>
        <w:pStyle w:val="notetext"/>
      </w:pPr>
      <w:r w:rsidRPr="00B45E04">
        <w:t>Note:</w:t>
      </w:r>
      <w:r w:rsidRPr="00B45E04">
        <w:tab/>
        <w:t xml:space="preserve">For explanatory material, see </w:t>
      </w:r>
      <w:r w:rsidR="002F06D1" w:rsidRPr="00B45E04">
        <w:t>section 1</w:t>
      </w:r>
      <w:r w:rsidRPr="00B45E04">
        <w:t>52CJH.</w:t>
      </w:r>
    </w:p>
    <w:p w14:paraId="668032A5" w14:textId="77777777" w:rsidR="00DC4CE8" w:rsidRPr="00B45E04" w:rsidRDefault="00DC4CE8" w:rsidP="00DC4CE8">
      <w:pPr>
        <w:pStyle w:val="subsection"/>
      </w:pPr>
      <w:r w:rsidRPr="00B45E04">
        <w:tab/>
        <w:t>(2)</w:t>
      </w:r>
      <w:r w:rsidRPr="00B45E04">
        <w:tab/>
        <w:t xml:space="preserve">The rule in </w:t>
      </w:r>
      <w:r w:rsidR="001A2F50" w:rsidRPr="00B45E04">
        <w:t>subsection (</w:t>
      </w:r>
      <w:r w:rsidRPr="00B45E04">
        <w:t>1) does not prevent discrimination against an access seeker if the NBN corporation has reasonable grounds to believe that the access seeker would fail, to a material extent, to comply with the terms and conditions on which the NBN corporation complies, or on which the NBN corporation is reasonably likely to comply, with the relevant obligation.</w:t>
      </w:r>
    </w:p>
    <w:p w14:paraId="5F23DB4D" w14:textId="77777777" w:rsidR="00DC4CE8" w:rsidRPr="00B45E04" w:rsidRDefault="00DC4CE8" w:rsidP="00DC4CE8">
      <w:pPr>
        <w:pStyle w:val="subsection"/>
      </w:pPr>
      <w:r w:rsidRPr="00B45E04">
        <w:tab/>
        <w:t>(3)</w:t>
      </w:r>
      <w:r w:rsidRPr="00B45E04">
        <w:tab/>
        <w:t xml:space="preserve">Examples of grounds for believing as mentioned in </w:t>
      </w:r>
      <w:r w:rsidR="001A2F50" w:rsidRPr="00B45E04">
        <w:t>subsection (</w:t>
      </w:r>
      <w:r w:rsidRPr="00B45E04">
        <w:t>2) include:</w:t>
      </w:r>
    </w:p>
    <w:p w14:paraId="7DA1005F" w14:textId="77777777" w:rsidR="00DC4CE8" w:rsidRPr="00B45E04" w:rsidRDefault="00DC4CE8" w:rsidP="00DC4CE8">
      <w:pPr>
        <w:pStyle w:val="paragraph"/>
      </w:pPr>
      <w:r w:rsidRPr="00B45E04">
        <w:tab/>
        <w:t>(a)</w:t>
      </w:r>
      <w:r w:rsidRPr="00B45E04">
        <w:tab/>
        <w:t>evidence that the access seeker is not creditworthy; and</w:t>
      </w:r>
    </w:p>
    <w:p w14:paraId="24982FD4" w14:textId="77777777" w:rsidR="00DC4CE8" w:rsidRPr="00B45E04" w:rsidRDefault="00DC4CE8" w:rsidP="00DC4CE8">
      <w:pPr>
        <w:pStyle w:val="paragraph"/>
      </w:pPr>
      <w:r w:rsidRPr="00B45E04">
        <w:tab/>
        <w:t>(b)</w:t>
      </w:r>
      <w:r w:rsidRPr="00B45E04">
        <w:tab/>
        <w:t>repeated failures by the access seeker to comply with the terms and conditions on which the same or similar access has been provided (whether or not by the NBN corporation).</w:t>
      </w:r>
    </w:p>
    <w:p w14:paraId="7D6FA078" w14:textId="77777777" w:rsidR="00DC4CE8" w:rsidRPr="00B45E04" w:rsidRDefault="00DC4CE8" w:rsidP="00DC4CE8">
      <w:pPr>
        <w:pStyle w:val="SubsectionHead"/>
      </w:pPr>
      <w:r w:rsidRPr="00B45E04">
        <w:t>No discrimination by an NBN corporation in favour of itself</w:t>
      </w:r>
    </w:p>
    <w:p w14:paraId="3E6C0E3C" w14:textId="77777777" w:rsidR="00DC4CE8" w:rsidRPr="00B45E04" w:rsidRDefault="00DC4CE8" w:rsidP="00DC4CE8">
      <w:pPr>
        <w:pStyle w:val="subsection"/>
      </w:pPr>
      <w:r w:rsidRPr="00B45E04">
        <w:tab/>
        <w:t>(7)</w:t>
      </w:r>
      <w:r w:rsidRPr="00B45E04">
        <w:tab/>
        <w:t>If:</w:t>
      </w:r>
    </w:p>
    <w:p w14:paraId="526AEA57" w14:textId="77777777" w:rsidR="00DC4CE8" w:rsidRPr="00B45E04" w:rsidRDefault="00DC4CE8" w:rsidP="00DC4CE8">
      <w:pPr>
        <w:pStyle w:val="paragraph"/>
      </w:pPr>
      <w:r w:rsidRPr="00B45E04">
        <w:tab/>
        <w:t>(a)</w:t>
      </w:r>
      <w:r w:rsidRPr="00B45E04">
        <w:tab/>
        <w:t>an NBN corporation is a carrier or carriage service provider; and</w:t>
      </w:r>
    </w:p>
    <w:p w14:paraId="6AACDD93" w14:textId="77777777" w:rsidR="00DC4CE8" w:rsidRPr="00B45E04" w:rsidRDefault="00DC4CE8" w:rsidP="00DC4CE8">
      <w:pPr>
        <w:pStyle w:val="paragraph"/>
      </w:pPr>
      <w:r w:rsidRPr="00B45E04">
        <w:tab/>
        <w:t>(b)</w:t>
      </w:r>
      <w:r w:rsidRPr="00B45E04">
        <w:tab/>
        <w:t xml:space="preserve">under </w:t>
      </w:r>
      <w:r w:rsidR="002F06D1" w:rsidRPr="00B45E04">
        <w:t>subsection 1</w:t>
      </w:r>
      <w:r w:rsidRPr="00B45E04">
        <w:t>52AL(8A), (8D) or (8E), a declared service relates to the NBN corporation; and</w:t>
      </w:r>
    </w:p>
    <w:p w14:paraId="04BD45AB" w14:textId="77777777" w:rsidR="00DC4CE8" w:rsidRPr="00B45E04" w:rsidRDefault="00DC4CE8" w:rsidP="00DC4CE8">
      <w:pPr>
        <w:pStyle w:val="paragraph"/>
      </w:pPr>
      <w:r w:rsidRPr="00B45E04">
        <w:lastRenderedPageBreak/>
        <w:tab/>
        <w:t>(c)</w:t>
      </w:r>
      <w:r w:rsidRPr="00B45E04">
        <w:tab/>
        <w:t>the NBN corporation is subject to a category B standard access obligation in relation to the service;</w:t>
      </w:r>
    </w:p>
    <w:p w14:paraId="6C266EDC" w14:textId="77777777" w:rsidR="00DC4CE8" w:rsidRPr="00B45E04" w:rsidRDefault="00DC4CE8" w:rsidP="00DC4CE8">
      <w:pPr>
        <w:pStyle w:val="subsection2"/>
      </w:pPr>
      <w:r w:rsidRPr="00B45E04">
        <w:t>the NBN corporation must not discriminate in favour of itself in relation to the supply of the service.</w:t>
      </w:r>
    </w:p>
    <w:p w14:paraId="1977E18A" w14:textId="77777777" w:rsidR="00DC4CE8" w:rsidRPr="00B45E04" w:rsidRDefault="00DC4CE8" w:rsidP="00DC4CE8">
      <w:pPr>
        <w:pStyle w:val="SubsectionHead"/>
      </w:pPr>
      <w:r w:rsidRPr="00B45E04">
        <w:t>Authorised conduct</w:t>
      </w:r>
    </w:p>
    <w:p w14:paraId="2714291A" w14:textId="77777777" w:rsidR="00DC4CE8" w:rsidRPr="00B45E04" w:rsidRDefault="00DC4CE8" w:rsidP="00DC4CE8">
      <w:pPr>
        <w:pStyle w:val="subsection"/>
      </w:pPr>
      <w:r w:rsidRPr="00B45E04">
        <w:tab/>
        <w:t>(12)</w:t>
      </w:r>
      <w:r w:rsidRPr="00B45E04">
        <w:tab/>
        <w:t xml:space="preserve">If conduct is authorised under </w:t>
      </w:r>
      <w:r w:rsidR="002F06D1" w:rsidRPr="00B45E04">
        <w:t>section 1</w:t>
      </w:r>
      <w:r w:rsidRPr="00B45E04">
        <w:t>51DA for the purposes of subsection</w:t>
      </w:r>
      <w:r w:rsidR="001A2F50" w:rsidRPr="00B45E04">
        <w:t> </w:t>
      </w:r>
      <w:r w:rsidRPr="00B45E04">
        <w:t>51(1), the conduct is taken not to be discrimination for the purposes of this section.</w:t>
      </w:r>
    </w:p>
    <w:p w14:paraId="4B79863D" w14:textId="766EC934" w:rsidR="00DC4CE8" w:rsidRPr="00B45E04" w:rsidRDefault="00DC4CE8" w:rsidP="00DC4CE8">
      <w:pPr>
        <w:pStyle w:val="ActHead5"/>
      </w:pPr>
      <w:bookmarkStart w:id="405" w:name="_Toc185503680"/>
      <w:r w:rsidRPr="001C3D7C">
        <w:rPr>
          <w:rStyle w:val="CharSectno"/>
        </w:rPr>
        <w:t>152AXD</w:t>
      </w:r>
      <w:r w:rsidRPr="00B45E04">
        <w:t xml:space="preserve">  NBN corporation to carry on related activities on a non</w:t>
      </w:r>
      <w:r w:rsidR="001C3D7C">
        <w:noBreakHyphen/>
      </w:r>
      <w:r w:rsidRPr="00B45E04">
        <w:t>discriminatory basis</w:t>
      </w:r>
      <w:bookmarkEnd w:id="405"/>
    </w:p>
    <w:p w14:paraId="101FAA0E" w14:textId="77777777" w:rsidR="00DC4CE8" w:rsidRPr="00B45E04" w:rsidRDefault="00DC4CE8" w:rsidP="00DC4CE8">
      <w:pPr>
        <w:pStyle w:val="subsection"/>
      </w:pPr>
      <w:r w:rsidRPr="00B45E04">
        <w:tab/>
        <w:t>(1)</w:t>
      </w:r>
      <w:r w:rsidRPr="00B45E04">
        <w:tab/>
        <w:t>An NBN corporation must not, in carrying on any of the following activities, discriminate between access seekers:</w:t>
      </w:r>
    </w:p>
    <w:p w14:paraId="29CB9109" w14:textId="77777777" w:rsidR="00DC4CE8" w:rsidRPr="00B45E04" w:rsidRDefault="00DC4CE8" w:rsidP="00DC4CE8">
      <w:pPr>
        <w:pStyle w:val="paragraph"/>
      </w:pPr>
      <w:r w:rsidRPr="00B45E04">
        <w:tab/>
        <w:t>(a)</w:t>
      </w:r>
      <w:r w:rsidRPr="00B45E04">
        <w:tab/>
        <w:t>developing a new eligible service;</w:t>
      </w:r>
    </w:p>
    <w:p w14:paraId="0187D7B9" w14:textId="77777777" w:rsidR="00DC4CE8" w:rsidRPr="00B45E04" w:rsidRDefault="00DC4CE8" w:rsidP="00DC4CE8">
      <w:pPr>
        <w:pStyle w:val="paragraph"/>
      </w:pPr>
      <w:r w:rsidRPr="00B45E04">
        <w:tab/>
        <w:t>(b)</w:t>
      </w:r>
      <w:r w:rsidRPr="00B45E04">
        <w:tab/>
        <w:t>enhancing a declared service;</w:t>
      </w:r>
    </w:p>
    <w:p w14:paraId="536B7254" w14:textId="77777777" w:rsidR="00DC4CE8" w:rsidRPr="00B45E04" w:rsidRDefault="00DC4CE8" w:rsidP="00DC4CE8">
      <w:pPr>
        <w:pStyle w:val="paragraph"/>
      </w:pPr>
      <w:r w:rsidRPr="00B45E04">
        <w:tab/>
        <w:t>(c)</w:t>
      </w:r>
      <w:r w:rsidRPr="00B45E04">
        <w:tab/>
        <w:t>extending or enhancing the capability of a facility or telecommunications network by means of which a declared service is, or is to be, supplied;</w:t>
      </w:r>
    </w:p>
    <w:p w14:paraId="5C0DDB1B" w14:textId="77777777" w:rsidR="00DC4CE8" w:rsidRPr="00B45E04" w:rsidRDefault="00DC4CE8" w:rsidP="00DC4CE8">
      <w:pPr>
        <w:pStyle w:val="paragraph"/>
      </w:pPr>
      <w:r w:rsidRPr="00B45E04">
        <w:tab/>
        <w:t>(d)</w:t>
      </w:r>
      <w:r w:rsidRPr="00B45E04">
        <w:tab/>
        <w:t>planning for a facility or telecommunications network by means of which a declared service is, or is to be, supplied;</w:t>
      </w:r>
    </w:p>
    <w:p w14:paraId="1A9B70E7" w14:textId="77777777" w:rsidR="00DC4CE8" w:rsidRPr="00B45E04" w:rsidRDefault="00DC4CE8" w:rsidP="00DC4CE8">
      <w:pPr>
        <w:pStyle w:val="paragraph"/>
      </w:pPr>
      <w:r w:rsidRPr="00B45E04">
        <w:tab/>
        <w:t>(e)</w:t>
      </w:r>
      <w:r w:rsidRPr="00B45E04">
        <w:tab/>
        <w:t>an activity that is preparatory to the supply of a declared service;</w:t>
      </w:r>
    </w:p>
    <w:p w14:paraId="58471C71" w14:textId="77777777" w:rsidR="00DC4CE8" w:rsidRPr="00B45E04" w:rsidRDefault="00DC4CE8" w:rsidP="00DC4CE8">
      <w:pPr>
        <w:pStyle w:val="paragraph"/>
      </w:pPr>
      <w:r w:rsidRPr="00B45E04">
        <w:tab/>
        <w:t>(f)</w:t>
      </w:r>
      <w:r w:rsidRPr="00B45E04">
        <w:tab/>
        <w:t>an activity that is ancillary or incidental to the supply of a declared service;</w:t>
      </w:r>
    </w:p>
    <w:p w14:paraId="3B1B02AD" w14:textId="77777777" w:rsidR="00DC4CE8" w:rsidRPr="00B45E04" w:rsidRDefault="00DC4CE8" w:rsidP="00DC4CE8">
      <w:pPr>
        <w:pStyle w:val="paragraph"/>
      </w:pPr>
      <w:r w:rsidRPr="00B45E04">
        <w:tab/>
        <w:t>(g)</w:t>
      </w:r>
      <w:r w:rsidRPr="00B45E04">
        <w:tab/>
        <w:t>giving information to service providers about any of the above activities.</w:t>
      </w:r>
    </w:p>
    <w:p w14:paraId="164288B5" w14:textId="77777777" w:rsidR="00DC4CE8" w:rsidRPr="00B45E04" w:rsidRDefault="00DC4CE8" w:rsidP="00DC4CE8">
      <w:pPr>
        <w:pStyle w:val="notetext"/>
      </w:pPr>
      <w:r w:rsidRPr="00B45E04">
        <w:t>Note:</w:t>
      </w:r>
      <w:r w:rsidRPr="00B45E04">
        <w:tab/>
        <w:t xml:space="preserve">For explanatory material, see </w:t>
      </w:r>
      <w:r w:rsidR="002F06D1" w:rsidRPr="00B45E04">
        <w:t>section 1</w:t>
      </w:r>
      <w:r w:rsidRPr="00B45E04">
        <w:t>52CJH.</w:t>
      </w:r>
    </w:p>
    <w:p w14:paraId="118343C6" w14:textId="77777777" w:rsidR="00DC4CE8" w:rsidRPr="00B45E04" w:rsidRDefault="00DC4CE8" w:rsidP="00DC4CE8">
      <w:pPr>
        <w:pStyle w:val="subsection"/>
      </w:pPr>
      <w:r w:rsidRPr="00B45E04">
        <w:tab/>
        <w:t>(5A)</w:t>
      </w:r>
      <w:r w:rsidRPr="00B45E04">
        <w:tab/>
        <w:t xml:space="preserve">If conduct is authorised under </w:t>
      </w:r>
      <w:r w:rsidR="002F06D1" w:rsidRPr="00B45E04">
        <w:t>section 1</w:t>
      </w:r>
      <w:r w:rsidRPr="00B45E04">
        <w:t>51DA for the purposes of subsection</w:t>
      </w:r>
      <w:r w:rsidR="001A2F50" w:rsidRPr="00B45E04">
        <w:t> </w:t>
      </w:r>
      <w:r w:rsidRPr="00B45E04">
        <w:t>51(1), the conduct is taken not to be discrimination for the purposes of this section.</w:t>
      </w:r>
    </w:p>
    <w:p w14:paraId="73CBC95C" w14:textId="77777777" w:rsidR="00DC4CE8" w:rsidRPr="00B45E04" w:rsidRDefault="00DC4CE8" w:rsidP="00DC4CE8">
      <w:pPr>
        <w:pStyle w:val="SubsectionHead"/>
      </w:pPr>
      <w:r w:rsidRPr="00B45E04">
        <w:lastRenderedPageBreak/>
        <w:t>Definition</w:t>
      </w:r>
    </w:p>
    <w:p w14:paraId="6BF8C4BB" w14:textId="77777777" w:rsidR="00DC4CE8" w:rsidRPr="00B45E04" w:rsidRDefault="00DC4CE8" w:rsidP="00DC4CE8">
      <w:pPr>
        <w:pStyle w:val="subsection"/>
      </w:pPr>
      <w:r w:rsidRPr="00B45E04">
        <w:tab/>
        <w:t>(6)</w:t>
      </w:r>
      <w:r w:rsidRPr="00B45E04">
        <w:tab/>
        <w:t>In this section:</w:t>
      </w:r>
    </w:p>
    <w:p w14:paraId="41A032F1" w14:textId="77777777" w:rsidR="00DC4CE8" w:rsidRPr="00B45E04" w:rsidRDefault="00DC4CE8" w:rsidP="00DC4CE8">
      <w:pPr>
        <w:pStyle w:val="Definition"/>
      </w:pPr>
      <w:r w:rsidRPr="00B45E04">
        <w:rPr>
          <w:b/>
          <w:i/>
        </w:rPr>
        <w:t>eligible service</w:t>
      </w:r>
      <w:r w:rsidRPr="00B45E04">
        <w:t xml:space="preserve"> has the same meaning as in </w:t>
      </w:r>
      <w:r w:rsidR="002F06D1" w:rsidRPr="00B45E04">
        <w:t>section 1</w:t>
      </w:r>
      <w:r w:rsidRPr="00B45E04">
        <w:t>52AL.</w:t>
      </w:r>
    </w:p>
    <w:p w14:paraId="39CF2EE1" w14:textId="77777777" w:rsidR="00DC4CE8" w:rsidRPr="00B45E04" w:rsidRDefault="00DC4CE8" w:rsidP="00DC4CE8">
      <w:pPr>
        <w:pStyle w:val="ActHead4"/>
      </w:pPr>
      <w:bookmarkStart w:id="406" w:name="_Toc185503681"/>
      <w:r w:rsidRPr="001C3D7C">
        <w:rPr>
          <w:rStyle w:val="CharSubdNo"/>
        </w:rPr>
        <w:t>Subdivision C</w:t>
      </w:r>
      <w:r w:rsidRPr="00B45E04">
        <w:t>—</w:t>
      </w:r>
      <w:r w:rsidRPr="001C3D7C">
        <w:rPr>
          <w:rStyle w:val="CharSubdText"/>
        </w:rPr>
        <w:t>Compliance with standard access obligations</w:t>
      </w:r>
      <w:bookmarkEnd w:id="406"/>
    </w:p>
    <w:p w14:paraId="5C4633B8" w14:textId="77777777" w:rsidR="00632712" w:rsidRPr="00B45E04" w:rsidRDefault="00632712" w:rsidP="00632712">
      <w:pPr>
        <w:pStyle w:val="ActHead5"/>
      </w:pPr>
      <w:bookmarkStart w:id="407" w:name="_Toc185503682"/>
      <w:r w:rsidRPr="001C3D7C">
        <w:rPr>
          <w:rStyle w:val="CharSectno"/>
        </w:rPr>
        <w:t>152AY</w:t>
      </w:r>
      <w:r w:rsidRPr="00B45E04">
        <w:t xml:space="preserve">  Compliance with standard access obligations</w:t>
      </w:r>
      <w:bookmarkEnd w:id="407"/>
    </w:p>
    <w:p w14:paraId="0C3B0CB6" w14:textId="77777777" w:rsidR="00632712" w:rsidRPr="00B45E04" w:rsidRDefault="00632712" w:rsidP="00632712">
      <w:pPr>
        <w:pStyle w:val="subsection"/>
      </w:pPr>
      <w:r w:rsidRPr="00B45E04">
        <w:tab/>
        <w:t>(1)</w:t>
      </w:r>
      <w:r w:rsidRPr="00B45E04">
        <w:tab/>
        <w:t>This section applies if a carrier or carriage service provider is required to comply with any or all of the standard access obligations.</w:t>
      </w:r>
    </w:p>
    <w:p w14:paraId="5063670D" w14:textId="77777777" w:rsidR="00632712" w:rsidRPr="00B45E04" w:rsidRDefault="00632712" w:rsidP="00632712">
      <w:pPr>
        <w:pStyle w:val="subsection"/>
      </w:pPr>
      <w:r w:rsidRPr="00B45E04">
        <w:tab/>
        <w:t>(2)</w:t>
      </w:r>
      <w:r w:rsidRPr="00B45E04">
        <w:tab/>
        <w:t>The carrier or carriage service provider must comply with the obligations:</w:t>
      </w:r>
    </w:p>
    <w:p w14:paraId="10753BC3" w14:textId="77777777" w:rsidR="00632712" w:rsidRPr="00B45E04" w:rsidRDefault="00632712" w:rsidP="00632712">
      <w:pPr>
        <w:pStyle w:val="paragraph"/>
      </w:pPr>
      <w:r w:rsidRPr="00B45E04">
        <w:tab/>
        <w:t>(a)</w:t>
      </w:r>
      <w:r w:rsidRPr="00B45E04">
        <w:tab/>
        <w:t>if an access agreement between:</w:t>
      </w:r>
    </w:p>
    <w:p w14:paraId="7C8259BD" w14:textId="77777777" w:rsidR="00632712" w:rsidRPr="00B45E04" w:rsidRDefault="00632712" w:rsidP="00632712">
      <w:pPr>
        <w:pStyle w:val="paragraphsub"/>
      </w:pPr>
      <w:r w:rsidRPr="00B45E04">
        <w:tab/>
        <w:t>(i)</w:t>
      </w:r>
      <w:r w:rsidRPr="00B45E04">
        <w:tab/>
        <w:t>the carrier or carriage service provider, as the case requires; and</w:t>
      </w:r>
    </w:p>
    <w:p w14:paraId="2FB9A6D1" w14:textId="77777777" w:rsidR="00632712" w:rsidRPr="00B45E04" w:rsidRDefault="00632712" w:rsidP="00632712">
      <w:pPr>
        <w:pStyle w:val="paragraphsub"/>
      </w:pPr>
      <w:r w:rsidRPr="00B45E04">
        <w:tab/>
        <w:t>(ii)</w:t>
      </w:r>
      <w:r w:rsidRPr="00B45E04">
        <w:tab/>
        <w:t>the access seeker;</w:t>
      </w:r>
    </w:p>
    <w:p w14:paraId="00415CD9" w14:textId="77777777" w:rsidR="00632712" w:rsidRPr="00B45E04" w:rsidRDefault="00632712" w:rsidP="00632712">
      <w:pPr>
        <w:pStyle w:val="paragraph"/>
      </w:pPr>
      <w:r w:rsidRPr="00B45E04">
        <w:tab/>
      </w:r>
      <w:r w:rsidRPr="00B45E04">
        <w:tab/>
        <w:t>is in operation and specifies terms and conditions about a particular matter—on such terms and conditions relating to that matter as are set out in the agreement; or</w:t>
      </w:r>
    </w:p>
    <w:p w14:paraId="669397CB" w14:textId="77777777" w:rsidR="00632712" w:rsidRPr="00B45E04" w:rsidRDefault="00632712" w:rsidP="00632712">
      <w:pPr>
        <w:pStyle w:val="paragraph"/>
      </w:pPr>
      <w:r w:rsidRPr="00B45E04">
        <w:tab/>
        <w:t>(b)</w:t>
      </w:r>
      <w:r w:rsidRPr="00B45E04">
        <w:tab/>
        <w:t>if:</w:t>
      </w:r>
    </w:p>
    <w:p w14:paraId="473331F8" w14:textId="77777777" w:rsidR="00632712" w:rsidRPr="00B45E04" w:rsidRDefault="00632712" w:rsidP="00632712">
      <w:pPr>
        <w:pStyle w:val="paragraphsub"/>
      </w:pPr>
      <w:r w:rsidRPr="00B45E04">
        <w:tab/>
        <w:t>(i)</w:t>
      </w:r>
      <w:r w:rsidRPr="00B45E04">
        <w:tab/>
      </w:r>
      <w:r w:rsidR="001A2F50" w:rsidRPr="00B45E04">
        <w:t>paragraph (</w:t>
      </w:r>
      <w:r w:rsidRPr="00B45E04">
        <w:t>a) does not apply in relation to terms and conditions about a particular matter; and</w:t>
      </w:r>
    </w:p>
    <w:p w14:paraId="1210DC8D" w14:textId="77777777" w:rsidR="00632712" w:rsidRPr="00B45E04" w:rsidRDefault="00632712" w:rsidP="00632712">
      <w:pPr>
        <w:pStyle w:val="paragraphsub"/>
      </w:pPr>
      <w:r w:rsidRPr="00B45E04">
        <w:tab/>
        <w:t>(ii)</w:t>
      </w:r>
      <w:r w:rsidRPr="00B45E04">
        <w:tab/>
        <w:t>a special access undertaking given by the carrier or carriage service provider is in operation, and the undertaking specifies terms and conditions about that matter—on such terms and conditions relating to that matter as are set out in the undertaking; or</w:t>
      </w:r>
    </w:p>
    <w:p w14:paraId="2BE9BE74" w14:textId="77777777" w:rsidR="00632712" w:rsidRPr="00B45E04" w:rsidRDefault="00632712" w:rsidP="00632712">
      <w:pPr>
        <w:pStyle w:val="paragraph"/>
      </w:pPr>
      <w:r w:rsidRPr="00B45E04">
        <w:tab/>
        <w:t>(c)</w:t>
      </w:r>
      <w:r w:rsidRPr="00B45E04">
        <w:tab/>
        <w:t>if:</w:t>
      </w:r>
    </w:p>
    <w:p w14:paraId="413C2894" w14:textId="77777777" w:rsidR="00632712" w:rsidRPr="00B45E04" w:rsidRDefault="00632712" w:rsidP="00632712">
      <w:pPr>
        <w:pStyle w:val="paragraphsub"/>
      </w:pPr>
      <w:r w:rsidRPr="00B45E04">
        <w:tab/>
        <w:t>(i)</w:t>
      </w:r>
      <w:r w:rsidRPr="00B45E04">
        <w:tab/>
        <w:t xml:space="preserve">neither </w:t>
      </w:r>
      <w:r w:rsidR="001A2F50" w:rsidRPr="00B45E04">
        <w:t>paragraph (</w:t>
      </w:r>
      <w:r w:rsidRPr="00B45E04">
        <w:t>a) nor (b) applies to terms and conditions about a particular matter; and</w:t>
      </w:r>
    </w:p>
    <w:p w14:paraId="3BED97B3" w14:textId="77777777" w:rsidR="00632712" w:rsidRPr="00B45E04" w:rsidRDefault="00632712" w:rsidP="00632712">
      <w:pPr>
        <w:pStyle w:val="paragraphsub"/>
      </w:pPr>
      <w:r w:rsidRPr="00B45E04">
        <w:tab/>
        <w:t>(ii)</w:t>
      </w:r>
      <w:r w:rsidRPr="00B45E04">
        <w:tab/>
        <w:t>binding rules of conduct specify terms and conditions about that matter;</w:t>
      </w:r>
    </w:p>
    <w:p w14:paraId="24E17104" w14:textId="77777777" w:rsidR="00632712" w:rsidRPr="00B45E04" w:rsidRDefault="00632712" w:rsidP="00632712">
      <w:pPr>
        <w:pStyle w:val="paragraph"/>
      </w:pPr>
      <w:r w:rsidRPr="00B45E04">
        <w:lastRenderedPageBreak/>
        <w:tab/>
      </w:r>
      <w:r w:rsidRPr="00B45E04">
        <w:tab/>
        <w:t>on such terms and conditions relating to that matter as are set out in the binding rules of conduct; or</w:t>
      </w:r>
    </w:p>
    <w:p w14:paraId="77B968C3" w14:textId="77777777" w:rsidR="00632712" w:rsidRPr="00B45E04" w:rsidRDefault="00632712" w:rsidP="00632712">
      <w:pPr>
        <w:pStyle w:val="paragraph"/>
      </w:pPr>
      <w:r w:rsidRPr="00B45E04">
        <w:tab/>
        <w:t>(d)</w:t>
      </w:r>
      <w:r w:rsidRPr="00B45E04">
        <w:tab/>
        <w:t>if:</w:t>
      </w:r>
    </w:p>
    <w:p w14:paraId="1EF4F787" w14:textId="77777777" w:rsidR="00632712" w:rsidRPr="00B45E04" w:rsidRDefault="00632712" w:rsidP="00632712">
      <w:pPr>
        <w:pStyle w:val="paragraphsub"/>
      </w:pPr>
      <w:r w:rsidRPr="00B45E04">
        <w:tab/>
        <w:t>(i)</w:t>
      </w:r>
      <w:r w:rsidRPr="00B45E04">
        <w:tab/>
        <w:t>none of the above paragraphs applies to terms and conditions about a particular matter; and</w:t>
      </w:r>
    </w:p>
    <w:p w14:paraId="36C8C518" w14:textId="77777777" w:rsidR="00632712" w:rsidRPr="00B45E04" w:rsidRDefault="00632712" w:rsidP="00632712">
      <w:pPr>
        <w:pStyle w:val="paragraphsub"/>
      </w:pPr>
      <w:r w:rsidRPr="00B45E04">
        <w:tab/>
        <w:t>(ii)</w:t>
      </w:r>
      <w:r w:rsidRPr="00B45E04">
        <w:tab/>
        <w:t>an access determination specifies terms and conditions about that matter;</w:t>
      </w:r>
    </w:p>
    <w:p w14:paraId="4F3DF565" w14:textId="77777777" w:rsidR="00632712" w:rsidRPr="00B45E04" w:rsidRDefault="00632712" w:rsidP="00632712">
      <w:pPr>
        <w:pStyle w:val="paragraph"/>
      </w:pPr>
      <w:r w:rsidRPr="00B45E04">
        <w:tab/>
      </w:r>
      <w:r w:rsidRPr="00B45E04">
        <w:tab/>
        <w:t>on such terms and conditions relating to that matter as are set out in the access determination.</w:t>
      </w:r>
    </w:p>
    <w:p w14:paraId="16FC0F11" w14:textId="77777777" w:rsidR="00632712" w:rsidRPr="00B45E04" w:rsidRDefault="00632712" w:rsidP="00632712">
      <w:pPr>
        <w:pStyle w:val="notetext"/>
      </w:pPr>
      <w:r w:rsidRPr="00B45E04">
        <w:t>Note 1:</w:t>
      </w:r>
      <w:r w:rsidRPr="00B45E04">
        <w:tab/>
        <w:t>Sections</w:t>
      </w:r>
      <w:r w:rsidR="001A2F50" w:rsidRPr="00B45E04">
        <w:t> </w:t>
      </w:r>
      <w:r w:rsidRPr="00B45E04">
        <w:t>152BCC, 152BDB, 152BDE, 152CBIA, 152CBIB and 152CBIC, which deal with inconsistency, should be read and applied before this section is read and applied.</w:t>
      </w:r>
    </w:p>
    <w:p w14:paraId="5EDABDD0" w14:textId="77777777" w:rsidR="00632712" w:rsidRPr="00B45E04" w:rsidRDefault="00632712" w:rsidP="00632712">
      <w:pPr>
        <w:pStyle w:val="notetext"/>
      </w:pPr>
      <w:r w:rsidRPr="00B45E04">
        <w:t>Note 2:</w:t>
      </w:r>
      <w:r w:rsidRPr="00B45E04">
        <w:tab/>
        <w:t xml:space="preserve">Even though </w:t>
      </w:r>
      <w:r w:rsidR="001A2F50" w:rsidRPr="00B45E04">
        <w:t>subsection (</w:t>
      </w:r>
      <w:r w:rsidRPr="00B45E04">
        <w:t>2) mentions binding rules of conduct, binding rules of conduct may only be made if the Commission considers that there is an urgent need to do so.</w:t>
      </w:r>
    </w:p>
    <w:p w14:paraId="08B0CF13" w14:textId="77777777" w:rsidR="00632712" w:rsidRPr="00B45E04" w:rsidRDefault="00632712" w:rsidP="00632712">
      <w:pPr>
        <w:pStyle w:val="notetext"/>
      </w:pPr>
      <w:r w:rsidRPr="00B45E04">
        <w:t>Note 3:</w:t>
      </w:r>
      <w:r w:rsidRPr="00B45E04">
        <w:tab/>
        <w:t>For transitional provisions, see Division</w:t>
      </w:r>
      <w:r w:rsidR="001A2F50" w:rsidRPr="00B45E04">
        <w:t> </w:t>
      </w:r>
      <w:r w:rsidRPr="00B45E04">
        <w:t>2 of Part</w:t>
      </w:r>
      <w:r w:rsidR="001A2F50" w:rsidRPr="00B45E04">
        <w:t> </w:t>
      </w:r>
      <w:r w:rsidRPr="00B45E04">
        <w:t>2 of Schedule</w:t>
      </w:r>
      <w:r w:rsidR="001A2F50" w:rsidRPr="00B45E04">
        <w:t> </w:t>
      </w:r>
      <w:r w:rsidRPr="00B45E04">
        <w:t xml:space="preserve">1 to the </w:t>
      </w:r>
      <w:r w:rsidRPr="00B45E04">
        <w:rPr>
          <w:i/>
        </w:rPr>
        <w:t>Telecommunications Legislation Amendment (Competition and Consumer Safeguards) Act 2010</w:t>
      </w:r>
      <w:r w:rsidRPr="00B45E04">
        <w:t>.</w:t>
      </w:r>
    </w:p>
    <w:p w14:paraId="0204BEB5" w14:textId="77777777" w:rsidR="00DE7BA3" w:rsidRPr="00B45E04" w:rsidRDefault="00DE7BA3" w:rsidP="00DE7BA3">
      <w:pPr>
        <w:pStyle w:val="ActHead5"/>
      </w:pPr>
      <w:bookmarkStart w:id="408" w:name="_Toc185503683"/>
      <w:r w:rsidRPr="001C3D7C">
        <w:rPr>
          <w:rStyle w:val="CharSectno"/>
        </w:rPr>
        <w:t>152AYA</w:t>
      </w:r>
      <w:r w:rsidRPr="00B45E04">
        <w:t xml:space="preserve">  Ancillary obligations—confidential information</w:t>
      </w:r>
      <w:bookmarkEnd w:id="408"/>
    </w:p>
    <w:p w14:paraId="0B14DF14" w14:textId="77777777" w:rsidR="00DE7BA3" w:rsidRPr="00B45E04" w:rsidRDefault="00DE7BA3" w:rsidP="00DE7BA3">
      <w:pPr>
        <w:pStyle w:val="subsection"/>
      </w:pPr>
      <w:r w:rsidRPr="00B45E04">
        <w:tab/>
      </w:r>
      <w:r w:rsidRPr="00B45E04">
        <w:tab/>
        <w:t>If:</w:t>
      </w:r>
    </w:p>
    <w:p w14:paraId="3ABEB405" w14:textId="77777777" w:rsidR="00DE7BA3" w:rsidRPr="00B45E04" w:rsidRDefault="00DE7BA3" w:rsidP="00DE7BA3">
      <w:pPr>
        <w:pStyle w:val="paragraph"/>
      </w:pPr>
      <w:r w:rsidRPr="00B45E04">
        <w:tab/>
        <w:t>(a)</w:t>
      </w:r>
      <w:r w:rsidRPr="00B45E04">
        <w:tab/>
        <w:t>a carrier or carriage service provider is required to comply with a standard access obligation that arose because of a request made by an access seeker; and</w:t>
      </w:r>
    </w:p>
    <w:p w14:paraId="410D05AA" w14:textId="77777777" w:rsidR="00DE7BA3" w:rsidRPr="00B45E04" w:rsidRDefault="00DE7BA3" w:rsidP="00DE7BA3">
      <w:pPr>
        <w:pStyle w:val="paragraph"/>
      </w:pPr>
      <w:r w:rsidRPr="00B45E04">
        <w:tab/>
        <w:t>(b)</w:t>
      </w:r>
      <w:r w:rsidRPr="00B45E04">
        <w:tab/>
        <w:t>at or after the time when the request was made, the access seeker gives particular information to the carrier or carriage service provider to enable the carrier or carriage service provider to comply with the standard access obligation; and</w:t>
      </w:r>
    </w:p>
    <w:p w14:paraId="2B9F1DDB" w14:textId="77777777" w:rsidR="00DE7BA3" w:rsidRPr="00B45E04" w:rsidRDefault="00DE7BA3" w:rsidP="00DE7BA3">
      <w:pPr>
        <w:pStyle w:val="paragraph"/>
      </w:pPr>
      <w:r w:rsidRPr="00B45E04">
        <w:tab/>
        <w:t>(c)</w:t>
      </w:r>
      <w:r w:rsidRPr="00B45E04">
        <w:tab/>
        <w:t>at or before the time when the information was given, the access seeker gave the carrier or carriage service provider a written notice to the effect that:</w:t>
      </w:r>
    </w:p>
    <w:p w14:paraId="12491EE5" w14:textId="77777777" w:rsidR="00DE7BA3" w:rsidRPr="00B45E04" w:rsidRDefault="00DE7BA3" w:rsidP="00DE7BA3">
      <w:pPr>
        <w:pStyle w:val="paragraphsub"/>
      </w:pPr>
      <w:r w:rsidRPr="00B45E04">
        <w:tab/>
        <w:t>(i)</w:t>
      </w:r>
      <w:r w:rsidRPr="00B45E04">
        <w:tab/>
        <w:t>that information; or</w:t>
      </w:r>
    </w:p>
    <w:p w14:paraId="1A3303D8" w14:textId="77777777" w:rsidR="00DE7BA3" w:rsidRPr="00B45E04" w:rsidRDefault="00DE7BA3" w:rsidP="00DE7BA3">
      <w:pPr>
        <w:pStyle w:val="paragraphsub"/>
      </w:pPr>
      <w:r w:rsidRPr="00B45E04">
        <w:tab/>
        <w:t>(ii)</w:t>
      </w:r>
      <w:r w:rsidRPr="00B45E04">
        <w:tab/>
        <w:t>a class of information that includes that information;</w:t>
      </w:r>
    </w:p>
    <w:p w14:paraId="32274857" w14:textId="77777777" w:rsidR="00DE7BA3" w:rsidRPr="00B45E04" w:rsidRDefault="00DE7BA3" w:rsidP="00DE7BA3">
      <w:pPr>
        <w:pStyle w:val="paragraph"/>
      </w:pPr>
      <w:r w:rsidRPr="00B45E04">
        <w:tab/>
      </w:r>
      <w:r w:rsidRPr="00B45E04">
        <w:tab/>
        <w:t>is to be regarded as having been given on a confidential basis for the purpose of enabling the carrier or carriage service provider to comply with the standard access obligation;</w:t>
      </w:r>
    </w:p>
    <w:p w14:paraId="280F0766" w14:textId="77777777" w:rsidR="00DE7BA3" w:rsidRPr="00B45E04" w:rsidRDefault="00DE7BA3" w:rsidP="00DE7BA3">
      <w:pPr>
        <w:pStyle w:val="subsection2"/>
      </w:pPr>
      <w:r w:rsidRPr="00B45E04">
        <w:lastRenderedPageBreak/>
        <w:t>the carrier or carriage service provider must not, without the written consent of the access seeker, use that information for a purpose other than enabling the carrier or carriage service provider to comply with:</w:t>
      </w:r>
    </w:p>
    <w:p w14:paraId="639BAD11" w14:textId="77777777" w:rsidR="00DE7BA3" w:rsidRPr="00B45E04" w:rsidRDefault="00DE7BA3" w:rsidP="00DE7BA3">
      <w:pPr>
        <w:pStyle w:val="paragraph"/>
      </w:pPr>
      <w:r w:rsidRPr="00B45E04">
        <w:tab/>
        <w:t>(d)</w:t>
      </w:r>
      <w:r w:rsidRPr="00B45E04">
        <w:tab/>
        <w:t>the standard access obligation; or</w:t>
      </w:r>
    </w:p>
    <w:p w14:paraId="664B5D49" w14:textId="77777777" w:rsidR="00DE7BA3" w:rsidRPr="00B45E04" w:rsidRDefault="00DE7BA3" w:rsidP="00DE7BA3">
      <w:pPr>
        <w:pStyle w:val="paragraph"/>
      </w:pPr>
      <w:r w:rsidRPr="00B45E04">
        <w:tab/>
        <w:t>(e)</w:t>
      </w:r>
      <w:r w:rsidRPr="00B45E04">
        <w:tab/>
        <w:t>any other standard access obligation that arose because of a request made by the access seeker; or</w:t>
      </w:r>
    </w:p>
    <w:p w14:paraId="744699E0" w14:textId="77777777" w:rsidR="00DE7BA3" w:rsidRPr="00B45E04" w:rsidRDefault="00DE7BA3" w:rsidP="00DE7BA3">
      <w:pPr>
        <w:pStyle w:val="paragraph"/>
      </w:pPr>
      <w:r w:rsidRPr="00B45E04">
        <w:tab/>
        <w:t>(f)</w:t>
      </w:r>
      <w:r w:rsidRPr="00B45E04">
        <w:tab/>
        <w:t>any other obligation imposed by a law.</w:t>
      </w:r>
    </w:p>
    <w:p w14:paraId="538A16D7" w14:textId="77777777" w:rsidR="00DE7BA3" w:rsidRPr="00B45E04" w:rsidRDefault="00DE7BA3" w:rsidP="00DE7BA3">
      <w:pPr>
        <w:pStyle w:val="ActHead5"/>
      </w:pPr>
      <w:bookmarkStart w:id="409" w:name="_Toc185503684"/>
      <w:r w:rsidRPr="001C3D7C">
        <w:rPr>
          <w:rStyle w:val="CharSectno"/>
        </w:rPr>
        <w:t>152AZ</w:t>
      </w:r>
      <w:r w:rsidRPr="00B45E04">
        <w:t xml:space="preserve">  Carrier licence condition</w:t>
      </w:r>
      <w:bookmarkEnd w:id="409"/>
    </w:p>
    <w:p w14:paraId="739B28AB" w14:textId="77777777" w:rsidR="00DE7BA3" w:rsidRPr="00B45E04" w:rsidRDefault="00DE7BA3" w:rsidP="00DE7BA3">
      <w:pPr>
        <w:pStyle w:val="subsection"/>
      </w:pPr>
      <w:r w:rsidRPr="00B45E04">
        <w:tab/>
      </w:r>
      <w:r w:rsidRPr="00B45E04">
        <w:tab/>
        <w:t>A carrier licence held by a carrier is subject to a condition that the carrier must comply with:</w:t>
      </w:r>
    </w:p>
    <w:p w14:paraId="22741DE9" w14:textId="77777777" w:rsidR="00DE7BA3" w:rsidRPr="00B45E04" w:rsidRDefault="00DE7BA3" w:rsidP="00DE7BA3">
      <w:pPr>
        <w:pStyle w:val="paragraph"/>
      </w:pPr>
      <w:r w:rsidRPr="00B45E04">
        <w:tab/>
        <w:t>(a)</w:t>
      </w:r>
      <w:r w:rsidRPr="00B45E04">
        <w:tab/>
        <w:t>any standard access obligations that are applicable to the carrier; and</w:t>
      </w:r>
    </w:p>
    <w:p w14:paraId="5BAC3BCD" w14:textId="77777777" w:rsidR="00B2577C" w:rsidRPr="00B45E04" w:rsidRDefault="00B2577C" w:rsidP="00B2577C">
      <w:pPr>
        <w:pStyle w:val="paragraph"/>
      </w:pPr>
      <w:r w:rsidRPr="00B45E04">
        <w:tab/>
        <w:t>(aa)</w:t>
      </w:r>
      <w:r w:rsidRPr="00B45E04">
        <w:tab/>
        <w:t xml:space="preserve">any rule in </w:t>
      </w:r>
      <w:r w:rsidR="002F06D1" w:rsidRPr="00B45E04">
        <w:t>section 1</w:t>
      </w:r>
      <w:r w:rsidRPr="00B45E04">
        <w:t>52AXC or 152AXD that is applicable to the carrier; and</w:t>
      </w:r>
    </w:p>
    <w:p w14:paraId="797EFE3D" w14:textId="77777777" w:rsidR="00DE7BA3" w:rsidRPr="00B45E04" w:rsidRDefault="00DE7BA3" w:rsidP="00DE7BA3">
      <w:pPr>
        <w:pStyle w:val="paragraph"/>
      </w:pPr>
      <w:r w:rsidRPr="00B45E04">
        <w:tab/>
        <w:t>(b)</w:t>
      </w:r>
      <w:r w:rsidRPr="00B45E04">
        <w:tab/>
        <w:t xml:space="preserve">any obligations under </w:t>
      </w:r>
      <w:r w:rsidR="002F06D1" w:rsidRPr="00B45E04">
        <w:t>section 1</w:t>
      </w:r>
      <w:r w:rsidRPr="00B45E04">
        <w:t>52AYA that are applicable to the carrier.</w:t>
      </w:r>
    </w:p>
    <w:p w14:paraId="17EC510A" w14:textId="77777777" w:rsidR="00DE7BA3" w:rsidRPr="00B45E04" w:rsidRDefault="00DE7BA3" w:rsidP="00DE7BA3">
      <w:pPr>
        <w:pStyle w:val="ActHead5"/>
      </w:pPr>
      <w:bookmarkStart w:id="410" w:name="_Toc185503685"/>
      <w:r w:rsidRPr="001C3D7C">
        <w:rPr>
          <w:rStyle w:val="CharSectno"/>
        </w:rPr>
        <w:t>152BA</w:t>
      </w:r>
      <w:r w:rsidRPr="00B45E04">
        <w:t xml:space="preserve">  Service provider rule</w:t>
      </w:r>
      <w:bookmarkEnd w:id="410"/>
    </w:p>
    <w:p w14:paraId="5FEDAF3E" w14:textId="77777777" w:rsidR="00DE7BA3" w:rsidRPr="00B45E04" w:rsidRDefault="00DE7BA3" w:rsidP="00DE7BA3">
      <w:pPr>
        <w:pStyle w:val="subsection"/>
      </w:pPr>
      <w:r w:rsidRPr="00B45E04">
        <w:tab/>
        <w:t>(1)</w:t>
      </w:r>
      <w:r w:rsidRPr="00B45E04">
        <w:tab/>
        <w:t>In addition to the rules mentioned in section</w:t>
      </w:r>
      <w:r w:rsidR="001A2F50" w:rsidRPr="00B45E04">
        <w:t> </w:t>
      </w:r>
      <w:r w:rsidRPr="00B45E04">
        <w:t xml:space="preserve">98 of the </w:t>
      </w:r>
      <w:r w:rsidRPr="00B45E04">
        <w:rPr>
          <w:i/>
        </w:rPr>
        <w:t>Telecommunications Act 1997</w:t>
      </w:r>
      <w:r w:rsidRPr="00B45E04">
        <w:t xml:space="preserve">, the rule set out in </w:t>
      </w:r>
      <w:r w:rsidR="001A2F50" w:rsidRPr="00B45E04">
        <w:t>subsection (</w:t>
      </w:r>
      <w:r w:rsidRPr="00B45E04">
        <w:t>2) of this section is a service provider rule for the purposes of that Act.</w:t>
      </w:r>
    </w:p>
    <w:p w14:paraId="3C68C9B8" w14:textId="77777777" w:rsidR="00DE7BA3" w:rsidRPr="00B45E04" w:rsidRDefault="00DE7BA3" w:rsidP="00DE7BA3">
      <w:pPr>
        <w:pStyle w:val="subsection"/>
      </w:pPr>
      <w:r w:rsidRPr="00B45E04">
        <w:tab/>
        <w:t>(2)</w:t>
      </w:r>
      <w:r w:rsidRPr="00B45E04">
        <w:tab/>
        <w:t>A carriage service provider must comply with:</w:t>
      </w:r>
    </w:p>
    <w:p w14:paraId="1B0F7CC6" w14:textId="77777777" w:rsidR="00DE7BA3" w:rsidRPr="00B45E04" w:rsidRDefault="00DE7BA3" w:rsidP="00DE7BA3">
      <w:pPr>
        <w:pStyle w:val="paragraph"/>
      </w:pPr>
      <w:r w:rsidRPr="00B45E04">
        <w:tab/>
        <w:t>(a)</w:t>
      </w:r>
      <w:r w:rsidRPr="00B45E04">
        <w:tab/>
        <w:t>any standard access obligations that are applicable to the provider; and</w:t>
      </w:r>
    </w:p>
    <w:p w14:paraId="3C32851B" w14:textId="77777777" w:rsidR="00B76AC1" w:rsidRPr="00B45E04" w:rsidRDefault="00B76AC1" w:rsidP="00B76AC1">
      <w:pPr>
        <w:pStyle w:val="paragraph"/>
      </w:pPr>
      <w:r w:rsidRPr="00B45E04">
        <w:tab/>
        <w:t>(aa)</w:t>
      </w:r>
      <w:r w:rsidRPr="00B45E04">
        <w:tab/>
        <w:t xml:space="preserve">any rule in </w:t>
      </w:r>
      <w:r w:rsidR="002F06D1" w:rsidRPr="00B45E04">
        <w:t>section 1</w:t>
      </w:r>
      <w:r w:rsidRPr="00B45E04">
        <w:t>52AXC or 152AXD that is applicable to the provider; and</w:t>
      </w:r>
    </w:p>
    <w:p w14:paraId="79293A17" w14:textId="77777777" w:rsidR="00DE7BA3" w:rsidRPr="00B45E04" w:rsidRDefault="00DE7BA3" w:rsidP="00DE7BA3">
      <w:pPr>
        <w:pStyle w:val="paragraph"/>
      </w:pPr>
      <w:r w:rsidRPr="00B45E04">
        <w:tab/>
        <w:t>(b)</w:t>
      </w:r>
      <w:r w:rsidRPr="00B45E04">
        <w:tab/>
        <w:t xml:space="preserve">any obligations under </w:t>
      </w:r>
      <w:r w:rsidR="002F06D1" w:rsidRPr="00B45E04">
        <w:t>section 1</w:t>
      </w:r>
      <w:r w:rsidRPr="00B45E04">
        <w:t>52AYA that are applicable to the provider.</w:t>
      </w:r>
    </w:p>
    <w:p w14:paraId="3DA68A07" w14:textId="77777777" w:rsidR="00DE7BA3" w:rsidRPr="00B45E04" w:rsidRDefault="00DE7BA3" w:rsidP="00DE7BA3">
      <w:pPr>
        <w:pStyle w:val="ActHead5"/>
      </w:pPr>
      <w:bookmarkStart w:id="411" w:name="_Toc185503686"/>
      <w:r w:rsidRPr="001C3D7C">
        <w:rPr>
          <w:rStyle w:val="CharSectno"/>
        </w:rPr>
        <w:lastRenderedPageBreak/>
        <w:t>152BB</w:t>
      </w:r>
      <w:r w:rsidRPr="00B45E04">
        <w:t xml:space="preserve">  Judicial enforcement of standard access obligations</w:t>
      </w:r>
      <w:bookmarkEnd w:id="411"/>
    </w:p>
    <w:p w14:paraId="390A0A2E" w14:textId="77777777" w:rsidR="00DE7BA3" w:rsidRPr="00B45E04" w:rsidRDefault="00DE7BA3" w:rsidP="00DE7BA3">
      <w:pPr>
        <w:pStyle w:val="subsection"/>
      </w:pPr>
      <w:r w:rsidRPr="00B45E04">
        <w:tab/>
        <w:t>(1)</w:t>
      </w:r>
      <w:r w:rsidRPr="00B45E04">
        <w:tab/>
        <w:t>If the Federal Court is satisfied that a carrier or carriage service provider has contravened any of the standard access obligations that are applicable to the carrier or provider, the Court may, on the application of:</w:t>
      </w:r>
    </w:p>
    <w:p w14:paraId="5135662B" w14:textId="77777777" w:rsidR="00DE7BA3" w:rsidRPr="00B45E04" w:rsidRDefault="00DE7BA3" w:rsidP="00DE7BA3">
      <w:pPr>
        <w:pStyle w:val="paragraph"/>
      </w:pPr>
      <w:r w:rsidRPr="00B45E04">
        <w:tab/>
        <w:t>(a)</w:t>
      </w:r>
      <w:r w:rsidRPr="00B45E04">
        <w:tab/>
        <w:t>the Commission; or</w:t>
      </w:r>
    </w:p>
    <w:p w14:paraId="089D6933" w14:textId="77777777" w:rsidR="00DE7BA3" w:rsidRPr="00B45E04" w:rsidRDefault="00DE7BA3" w:rsidP="00DE7BA3">
      <w:pPr>
        <w:pStyle w:val="paragraph"/>
      </w:pPr>
      <w:r w:rsidRPr="00B45E04">
        <w:tab/>
        <w:t>(b)</w:t>
      </w:r>
      <w:r w:rsidRPr="00B45E04">
        <w:tab/>
        <w:t>any person whose interests are affected by the contravention;</w:t>
      </w:r>
    </w:p>
    <w:p w14:paraId="19D97A62" w14:textId="77777777" w:rsidR="00DE7BA3" w:rsidRPr="00B45E04" w:rsidRDefault="00DE7BA3" w:rsidP="00DE7BA3">
      <w:pPr>
        <w:pStyle w:val="subsection2"/>
      </w:pPr>
      <w:r w:rsidRPr="00B45E04">
        <w:t>make all or any of the following orders:</w:t>
      </w:r>
    </w:p>
    <w:p w14:paraId="4738C590" w14:textId="77777777" w:rsidR="00DE7BA3" w:rsidRPr="00B45E04" w:rsidRDefault="00DE7BA3" w:rsidP="00DE7BA3">
      <w:pPr>
        <w:pStyle w:val="paragraph"/>
      </w:pPr>
      <w:r w:rsidRPr="00B45E04">
        <w:tab/>
        <w:t>(c)</w:t>
      </w:r>
      <w:r w:rsidRPr="00B45E04">
        <w:tab/>
        <w:t>an order directing the carrier or provider to comply with the obligation;</w:t>
      </w:r>
    </w:p>
    <w:p w14:paraId="67FFF57C" w14:textId="77777777" w:rsidR="00DE7BA3" w:rsidRPr="00B45E04" w:rsidRDefault="00DE7BA3" w:rsidP="00DE7BA3">
      <w:pPr>
        <w:pStyle w:val="paragraph"/>
      </w:pPr>
      <w:r w:rsidRPr="00B45E04">
        <w:tab/>
        <w:t>(d)</w:t>
      </w:r>
      <w:r w:rsidRPr="00B45E04">
        <w:tab/>
        <w:t>an order directing the carrier or provider to compensate any other person who had suffered loss or damage as a result of the contravention;</w:t>
      </w:r>
    </w:p>
    <w:p w14:paraId="61797D85" w14:textId="77777777" w:rsidR="00DE7BA3" w:rsidRPr="00B45E04" w:rsidRDefault="00DE7BA3" w:rsidP="00DE7BA3">
      <w:pPr>
        <w:pStyle w:val="paragraph"/>
      </w:pPr>
      <w:r w:rsidRPr="00B45E04">
        <w:tab/>
        <w:t>(e)</w:t>
      </w:r>
      <w:r w:rsidRPr="00B45E04">
        <w:tab/>
        <w:t>any other order that the Court thinks appropriate.</w:t>
      </w:r>
    </w:p>
    <w:p w14:paraId="0CD1519A" w14:textId="77777777" w:rsidR="00524B2F" w:rsidRPr="00B45E04" w:rsidRDefault="00524B2F" w:rsidP="00524B2F">
      <w:pPr>
        <w:pStyle w:val="subsection"/>
      </w:pPr>
      <w:r w:rsidRPr="00B45E04">
        <w:tab/>
        <w:t>(1AB)</w:t>
      </w:r>
      <w:r w:rsidRPr="00B45E04">
        <w:tab/>
        <w:t xml:space="preserve">If the Federal Court is satisfied that an NBN corporation has contravened the rule in </w:t>
      </w:r>
      <w:r w:rsidR="002F06D1" w:rsidRPr="00B45E04">
        <w:t>subsection 1</w:t>
      </w:r>
      <w:r w:rsidRPr="00B45E04">
        <w:t>52AXC(1) or (7) or 152AXD(1), the Court may, on the application of:</w:t>
      </w:r>
    </w:p>
    <w:p w14:paraId="55344534" w14:textId="77777777" w:rsidR="00524B2F" w:rsidRPr="00B45E04" w:rsidRDefault="00524B2F" w:rsidP="00524B2F">
      <w:pPr>
        <w:pStyle w:val="paragraph"/>
      </w:pPr>
      <w:r w:rsidRPr="00B45E04">
        <w:tab/>
        <w:t>(a)</w:t>
      </w:r>
      <w:r w:rsidRPr="00B45E04">
        <w:tab/>
        <w:t>the Commission; or</w:t>
      </w:r>
    </w:p>
    <w:p w14:paraId="514FC7F0" w14:textId="77777777" w:rsidR="00524B2F" w:rsidRPr="00B45E04" w:rsidRDefault="00524B2F" w:rsidP="00524B2F">
      <w:pPr>
        <w:pStyle w:val="paragraph"/>
      </w:pPr>
      <w:r w:rsidRPr="00B45E04">
        <w:tab/>
        <w:t>(b)</w:t>
      </w:r>
      <w:r w:rsidRPr="00B45E04">
        <w:tab/>
        <w:t>any person whose interests are affected by the contravention;</w:t>
      </w:r>
    </w:p>
    <w:p w14:paraId="7CB6192D" w14:textId="77777777" w:rsidR="00524B2F" w:rsidRPr="00B45E04" w:rsidRDefault="00524B2F" w:rsidP="00524B2F">
      <w:pPr>
        <w:pStyle w:val="subsection2"/>
      </w:pPr>
      <w:r w:rsidRPr="00B45E04">
        <w:t>make all or any of the following orders:</w:t>
      </w:r>
    </w:p>
    <w:p w14:paraId="70F0CF20" w14:textId="77777777" w:rsidR="00524B2F" w:rsidRPr="00B45E04" w:rsidRDefault="00524B2F" w:rsidP="00524B2F">
      <w:pPr>
        <w:pStyle w:val="paragraph"/>
      </w:pPr>
      <w:r w:rsidRPr="00B45E04">
        <w:tab/>
        <w:t>(c)</w:t>
      </w:r>
      <w:r w:rsidRPr="00B45E04">
        <w:tab/>
        <w:t>an order directing the NBN corporation to comply with that rule;</w:t>
      </w:r>
    </w:p>
    <w:p w14:paraId="61470186" w14:textId="77777777" w:rsidR="00524B2F" w:rsidRPr="00B45E04" w:rsidRDefault="00524B2F" w:rsidP="00524B2F">
      <w:pPr>
        <w:pStyle w:val="paragraph"/>
      </w:pPr>
      <w:r w:rsidRPr="00B45E04">
        <w:tab/>
        <w:t>(d)</w:t>
      </w:r>
      <w:r w:rsidRPr="00B45E04">
        <w:tab/>
        <w:t>an order directing the NBN corporation to compensate any other person who had suffered loss or damage as a result of the contravention;</w:t>
      </w:r>
    </w:p>
    <w:p w14:paraId="7C12581A" w14:textId="77777777" w:rsidR="00524B2F" w:rsidRPr="00B45E04" w:rsidRDefault="00524B2F" w:rsidP="00524B2F">
      <w:pPr>
        <w:pStyle w:val="paragraph"/>
      </w:pPr>
      <w:r w:rsidRPr="00B45E04">
        <w:tab/>
        <w:t>(e)</w:t>
      </w:r>
      <w:r w:rsidRPr="00B45E04">
        <w:tab/>
        <w:t>any other order that the Court thinks appropriate.</w:t>
      </w:r>
    </w:p>
    <w:p w14:paraId="66CAE942" w14:textId="77777777" w:rsidR="00DE7BA3" w:rsidRPr="00B45E04" w:rsidRDefault="00DE7BA3" w:rsidP="00DE7BA3">
      <w:pPr>
        <w:pStyle w:val="subsection"/>
      </w:pPr>
      <w:r w:rsidRPr="00B45E04">
        <w:tab/>
        <w:t>(1A)</w:t>
      </w:r>
      <w:r w:rsidRPr="00B45E04">
        <w:tab/>
        <w:t xml:space="preserve">If the Federal Court is satisfied that a carrier or carriage service provider has contravened an obligation imposed by </w:t>
      </w:r>
      <w:r w:rsidR="002F06D1" w:rsidRPr="00B45E04">
        <w:t>section 1</w:t>
      </w:r>
      <w:r w:rsidRPr="00B45E04">
        <w:t>52AYA, the Court may, on the application of:</w:t>
      </w:r>
    </w:p>
    <w:p w14:paraId="11638716" w14:textId="77777777" w:rsidR="00DE7BA3" w:rsidRPr="00B45E04" w:rsidRDefault="00DE7BA3" w:rsidP="00DE7BA3">
      <w:pPr>
        <w:pStyle w:val="paragraph"/>
      </w:pPr>
      <w:r w:rsidRPr="00B45E04">
        <w:tab/>
        <w:t>(a)</w:t>
      </w:r>
      <w:r w:rsidRPr="00B45E04">
        <w:tab/>
        <w:t>the Commission; or</w:t>
      </w:r>
    </w:p>
    <w:p w14:paraId="3241FF01" w14:textId="77777777" w:rsidR="00DE7BA3" w:rsidRPr="00B45E04" w:rsidRDefault="00DE7BA3" w:rsidP="00DE7BA3">
      <w:pPr>
        <w:pStyle w:val="paragraph"/>
      </w:pPr>
      <w:r w:rsidRPr="00B45E04">
        <w:tab/>
        <w:t>(b)</w:t>
      </w:r>
      <w:r w:rsidRPr="00B45E04">
        <w:tab/>
        <w:t>the access seeker who gave the information concerned;</w:t>
      </w:r>
    </w:p>
    <w:p w14:paraId="28E0A30E" w14:textId="77777777" w:rsidR="00DE7BA3" w:rsidRPr="00B45E04" w:rsidRDefault="00DE7BA3" w:rsidP="00DE7BA3">
      <w:pPr>
        <w:pStyle w:val="subsection2"/>
      </w:pPr>
      <w:r w:rsidRPr="00B45E04">
        <w:t>make all or any of the following orders:</w:t>
      </w:r>
    </w:p>
    <w:p w14:paraId="4CDC13D2" w14:textId="77777777" w:rsidR="00DE7BA3" w:rsidRPr="00B45E04" w:rsidRDefault="00DE7BA3" w:rsidP="00DE7BA3">
      <w:pPr>
        <w:pStyle w:val="paragraph"/>
      </w:pPr>
      <w:r w:rsidRPr="00B45E04">
        <w:lastRenderedPageBreak/>
        <w:tab/>
        <w:t>(c)</w:t>
      </w:r>
      <w:r w:rsidRPr="00B45E04">
        <w:tab/>
        <w:t>an order directing the carrier or carriage service provider to comply with the obligation;</w:t>
      </w:r>
    </w:p>
    <w:p w14:paraId="31F140EC" w14:textId="77777777" w:rsidR="00DE7BA3" w:rsidRPr="00B45E04" w:rsidRDefault="00DE7BA3" w:rsidP="00DE7BA3">
      <w:pPr>
        <w:pStyle w:val="paragraph"/>
      </w:pPr>
      <w:r w:rsidRPr="00B45E04">
        <w:tab/>
        <w:t>(d)</w:t>
      </w:r>
      <w:r w:rsidRPr="00B45E04">
        <w:tab/>
        <w:t>an order directing the carrier or carriage service provider to compensate any other person who has suffered loss or damage as a result of the contravention;</w:t>
      </w:r>
    </w:p>
    <w:p w14:paraId="0F546B37" w14:textId="77777777" w:rsidR="00DE7BA3" w:rsidRPr="00B45E04" w:rsidRDefault="00DE7BA3" w:rsidP="00DE7BA3">
      <w:pPr>
        <w:pStyle w:val="paragraph"/>
      </w:pPr>
      <w:r w:rsidRPr="00B45E04">
        <w:tab/>
        <w:t>(e)</w:t>
      </w:r>
      <w:r w:rsidRPr="00B45E04">
        <w:tab/>
        <w:t>any other order that the Court thinks appropriate.</w:t>
      </w:r>
    </w:p>
    <w:p w14:paraId="34A1C96A" w14:textId="77777777" w:rsidR="00DE7BA3" w:rsidRPr="00B45E04" w:rsidRDefault="00DE7BA3" w:rsidP="00DE7BA3">
      <w:pPr>
        <w:pStyle w:val="subsection"/>
      </w:pPr>
      <w:r w:rsidRPr="00B45E04">
        <w:tab/>
        <w:t>(2)</w:t>
      </w:r>
      <w:r w:rsidRPr="00B45E04">
        <w:tab/>
        <w:t>The Federal Court may discharge or vary an order granted under this section.</w:t>
      </w:r>
    </w:p>
    <w:p w14:paraId="3DB8B655" w14:textId="77777777" w:rsidR="00DE7BA3" w:rsidRPr="00B45E04" w:rsidRDefault="00DE7BA3" w:rsidP="00DE7BA3">
      <w:pPr>
        <w:pStyle w:val="subsection"/>
      </w:pPr>
      <w:r w:rsidRPr="00B45E04">
        <w:tab/>
        <w:t>(3)</w:t>
      </w:r>
      <w:r w:rsidRPr="00B45E04">
        <w:tab/>
        <w:t xml:space="preserve">This section does not limit </w:t>
      </w:r>
      <w:r w:rsidR="002F06D1" w:rsidRPr="00B45E04">
        <w:t>section 1</w:t>
      </w:r>
      <w:r w:rsidRPr="00B45E04">
        <w:t>52BBAA.</w:t>
      </w:r>
    </w:p>
    <w:p w14:paraId="7237B803" w14:textId="77777777" w:rsidR="00DE7BA3" w:rsidRPr="00B45E04" w:rsidRDefault="00DE7BA3" w:rsidP="00DE7BA3">
      <w:pPr>
        <w:pStyle w:val="ActHead5"/>
      </w:pPr>
      <w:bookmarkStart w:id="412" w:name="_Toc185503687"/>
      <w:r w:rsidRPr="001C3D7C">
        <w:rPr>
          <w:rStyle w:val="CharSectno"/>
        </w:rPr>
        <w:t>152BBAA</w:t>
      </w:r>
      <w:r w:rsidRPr="00B45E04">
        <w:t xml:space="preserve">  Judicial enforcement of conditions and limitations of exemption determinations and orders</w:t>
      </w:r>
      <w:bookmarkEnd w:id="412"/>
    </w:p>
    <w:p w14:paraId="5E9B42D3" w14:textId="77777777" w:rsidR="00DE7BA3" w:rsidRPr="00B45E04" w:rsidRDefault="00DE7BA3" w:rsidP="00DE7BA3">
      <w:pPr>
        <w:pStyle w:val="subsection"/>
      </w:pPr>
      <w:r w:rsidRPr="00B45E04">
        <w:tab/>
        <w:t>(1)</w:t>
      </w:r>
      <w:r w:rsidRPr="00B45E04">
        <w:tab/>
        <w:t>If the Federal Court is satisfied that a person has contravened any of the conditions or limitations of:</w:t>
      </w:r>
    </w:p>
    <w:p w14:paraId="055F7CAF" w14:textId="77777777" w:rsidR="00DE7BA3" w:rsidRPr="00B45E04" w:rsidRDefault="00DE7BA3" w:rsidP="00DE7BA3">
      <w:pPr>
        <w:pStyle w:val="paragraph"/>
      </w:pPr>
      <w:r w:rsidRPr="00B45E04">
        <w:tab/>
        <w:t>(a)</w:t>
      </w:r>
      <w:r w:rsidRPr="00B45E04">
        <w:tab/>
        <w:t xml:space="preserve">a determination under </w:t>
      </w:r>
      <w:r w:rsidR="002F06D1" w:rsidRPr="00B45E04">
        <w:t>section 1</w:t>
      </w:r>
      <w:r w:rsidRPr="00B45E04">
        <w:t>52ASA; or</w:t>
      </w:r>
    </w:p>
    <w:p w14:paraId="3B3F0BDC" w14:textId="77777777" w:rsidR="00DE7BA3" w:rsidRPr="00B45E04" w:rsidRDefault="00DE7BA3" w:rsidP="00DE7BA3">
      <w:pPr>
        <w:pStyle w:val="paragraph"/>
      </w:pPr>
      <w:r w:rsidRPr="00B45E04">
        <w:tab/>
        <w:t>(b)</w:t>
      </w:r>
      <w:r w:rsidRPr="00B45E04">
        <w:tab/>
        <w:t xml:space="preserve">an order under </w:t>
      </w:r>
      <w:r w:rsidR="002F06D1" w:rsidRPr="00B45E04">
        <w:t>section 1</w:t>
      </w:r>
      <w:r w:rsidRPr="00B45E04">
        <w:t>52ATA;</w:t>
      </w:r>
    </w:p>
    <w:p w14:paraId="7CB6B8EE" w14:textId="77777777" w:rsidR="00DE7BA3" w:rsidRPr="00B45E04" w:rsidRDefault="00DE7BA3" w:rsidP="00DE7BA3">
      <w:pPr>
        <w:pStyle w:val="subsection2"/>
      </w:pPr>
      <w:r w:rsidRPr="00B45E04">
        <w:t>the Court may, on the application of:</w:t>
      </w:r>
    </w:p>
    <w:p w14:paraId="08E183A4" w14:textId="77777777" w:rsidR="00DE7BA3" w:rsidRPr="00B45E04" w:rsidRDefault="00DE7BA3" w:rsidP="00DE7BA3">
      <w:pPr>
        <w:pStyle w:val="paragraph"/>
      </w:pPr>
      <w:r w:rsidRPr="00B45E04">
        <w:tab/>
        <w:t>(c)</w:t>
      </w:r>
      <w:r w:rsidRPr="00B45E04">
        <w:tab/>
        <w:t>the Commission; or</w:t>
      </w:r>
    </w:p>
    <w:p w14:paraId="4E83E3BF" w14:textId="77777777" w:rsidR="00DE7BA3" w:rsidRPr="00B45E04" w:rsidRDefault="00DE7BA3" w:rsidP="00DE7BA3">
      <w:pPr>
        <w:pStyle w:val="paragraph"/>
      </w:pPr>
      <w:r w:rsidRPr="00B45E04">
        <w:tab/>
        <w:t>(d)</w:t>
      </w:r>
      <w:r w:rsidRPr="00B45E04">
        <w:tab/>
        <w:t>any person whose interests are affected by the contravention;</w:t>
      </w:r>
    </w:p>
    <w:p w14:paraId="34C506EE" w14:textId="77777777" w:rsidR="00DE7BA3" w:rsidRPr="00B45E04" w:rsidRDefault="00DE7BA3" w:rsidP="00DE7BA3">
      <w:pPr>
        <w:pStyle w:val="subsection2"/>
      </w:pPr>
      <w:r w:rsidRPr="00B45E04">
        <w:t>make all or any of the following orders:</w:t>
      </w:r>
    </w:p>
    <w:p w14:paraId="05A7AB8F" w14:textId="77777777" w:rsidR="00DE7BA3" w:rsidRPr="00B45E04" w:rsidRDefault="00DE7BA3" w:rsidP="00DE7BA3">
      <w:pPr>
        <w:pStyle w:val="paragraph"/>
      </w:pPr>
      <w:r w:rsidRPr="00B45E04">
        <w:tab/>
        <w:t>(e)</w:t>
      </w:r>
      <w:r w:rsidRPr="00B45E04">
        <w:tab/>
        <w:t>an order directing the person to comply with the condition or limitation;</w:t>
      </w:r>
    </w:p>
    <w:p w14:paraId="0C6D514A" w14:textId="77777777" w:rsidR="00DE7BA3" w:rsidRPr="00B45E04" w:rsidRDefault="00DE7BA3" w:rsidP="00DE7BA3">
      <w:pPr>
        <w:pStyle w:val="paragraph"/>
      </w:pPr>
      <w:r w:rsidRPr="00B45E04">
        <w:tab/>
        <w:t>(f)</w:t>
      </w:r>
      <w:r w:rsidRPr="00B45E04">
        <w:tab/>
        <w:t>an order directing the person to compensate any other person who had suffered loss or damage as a result of the contravention;</w:t>
      </w:r>
    </w:p>
    <w:p w14:paraId="58D42A2C" w14:textId="77777777" w:rsidR="00DE7BA3" w:rsidRPr="00B45E04" w:rsidRDefault="00DE7BA3" w:rsidP="00DE7BA3">
      <w:pPr>
        <w:pStyle w:val="paragraph"/>
      </w:pPr>
      <w:r w:rsidRPr="00B45E04">
        <w:tab/>
        <w:t>(g)</w:t>
      </w:r>
      <w:r w:rsidRPr="00B45E04">
        <w:tab/>
        <w:t>any other order that the Court thinks appropriate.</w:t>
      </w:r>
    </w:p>
    <w:p w14:paraId="5E62ACDB" w14:textId="77777777" w:rsidR="00DE7BA3" w:rsidRPr="00B45E04" w:rsidRDefault="00DE7BA3" w:rsidP="00DE7BA3">
      <w:pPr>
        <w:pStyle w:val="subsection"/>
      </w:pPr>
      <w:r w:rsidRPr="00B45E04">
        <w:tab/>
        <w:t>(2)</w:t>
      </w:r>
      <w:r w:rsidRPr="00B45E04">
        <w:tab/>
        <w:t>The Federal Court may discharge or vary an order granted under this section.</w:t>
      </w:r>
    </w:p>
    <w:p w14:paraId="0A8E235B" w14:textId="77777777" w:rsidR="00DE7BA3" w:rsidRPr="00B45E04" w:rsidRDefault="00DE7BA3" w:rsidP="00DE7BA3">
      <w:pPr>
        <w:pStyle w:val="subsection"/>
      </w:pPr>
      <w:r w:rsidRPr="00B45E04">
        <w:tab/>
        <w:t>(3)</w:t>
      </w:r>
      <w:r w:rsidRPr="00B45E04">
        <w:tab/>
        <w:t xml:space="preserve">This section does not limit </w:t>
      </w:r>
      <w:r w:rsidR="002F06D1" w:rsidRPr="00B45E04">
        <w:t>section 1</w:t>
      </w:r>
      <w:r w:rsidRPr="00B45E04">
        <w:t>52BB.</w:t>
      </w:r>
    </w:p>
    <w:p w14:paraId="09EF0CB7" w14:textId="77777777" w:rsidR="00DE7BA3" w:rsidRPr="00B45E04" w:rsidRDefault="00DE7BA3" w:rsidP="00DE7BA3">
      <w:pPr>
        <w:pStyle w:val="ActHead5"/>
      </w:pPr>
      <w:bookmarkStart w:id="413" w:name="_Toc185503688"/>
      <w:r w:rsidRPr="001C3D7C">
        <w:rPr>
          <w:rStyle w:val="CharSectno"/>
        </w:rPr>
        <w:lastRenderedPageBreak/>
        <w:t>152BBA</w:t>
      </w:r>
      <w:r w:rsidRPr="00B45E04">
        <w:t xml:space="preserve">  Commission may give directions in relation to negotiations</w:t>
      </w:r>
      <w:bookmarkEnd w:id="413"/>
    </w:p>
    <w:p w14:paraId="32C773DD" w14:textId="77777777" w:rsidR="00DE7BA3" w:rsidRPr="00B45E04" w:rsidRDefault="00DE7BA3" w:rsidP="00DE7BA3">
      <w:pPr>
        <w:pStyle w:val="subsection"/>
      </w:pPr>
      <w:r w:rsidRPr="00B45E04">
        <w:tab/>
        <w:t>(1)</w:t>
      </w:r>
      <w:r w:rsidRPr="00B45E04">
        <w:tab/>
        <w:t>This section applies if a carrier or carriage service provider is required to comply with any or all of the standard access obligations.</w:t>
      </w:r>
    </w:p>
    <w:p w14:paraId="28B4C5A5" w14:textId="77777777" w:rsidR="00DE7BA3" w:rsidRPr="00B45E04" w:rsidRDefault="00DE7BA3" w:rsidP="00DE7BA3">
      <w:pPr>
        <w:pStyle w:val="subsection"/>
      </w:pPr>
      <w:r w:rsidRPr="00B45E04">
        <w:tab/>
        <w:t>(2)</w:t>
      </w:r>
      <w:r w:rsidRPr="00B45E04">
        <w:tab/>
        <w:t>If the following parties:</w:t>
      </w:r>
    </w:p>
    <w:p w14:paraId="3A0F150C" w14:textId="77777777" w:rsidR="00DE7BA3" w:rsidRPr="00B45E04" w:rsidRDefault="00DE7BA3" w:rsidP="00DE7BA3">
      <w:pPr>
        <w:pStyle w:val="paragraph"/>
      </w:pPr>
      <w:r w:rsidRPr="00B45E04">
        <w:tab/>
        <w:t>(a)</w:t>
      </w:r>
      <w:r w:rsidRPr="00B45E04">
        <w:tab/>
        <w:t>the carrier or carriage service provider, as the case requires;</w:t>
      </w:r>
    </w:p>
    <w:p w14:paraId="6FA7397C" w14:textId="77777777" w:rsidR="00DE7BA3" w:rsidRPr="00B45E04" w:rsidRDefault="00DE7BA3" w:rsidP="00DE7BA3">
      <w:pPr>
        <w:pStyle w:val="paragraph"/>
      </w:pPr>
      <w:r w:rsidRPr="00B45E04">
        <w:tab/>
        <w:t>(b)</w:t>
      </w:r>
      <w:r w:rsidRPr="00B45E04">
        <w:tab/>
        <w:t>the access seeker;</w:t>
      </w:r>
    </w:p>
    <w:p w14:paraId="7D5538DD" w14:textId="77777777" w:rsidR="00DE7BA3" w:rsidRPr="00B45E04" w:rsidRDefault="00DE7BA3" w:rsidP="00DE7BA3">
      <w:pPr>
        <w:pStyle w:val="subsection2"/>
      </w:pPr>
      <w:r w:rsidRPr="00B45E04">
        <w:t xml:space="preserve">propose to negotiate, or are negotiating, with a view to agreeing on terms and conditions as mentioned in </w:t>
      </w:r>
      <w:r w:rsidR="002F06D1" w:rsidRPr="00B45E04">
        <w:t>paragraph 1</w:t>
      </w:r>
      <w:r w:rsidRPr="00B45E04">
        <w:t>52AY(2)(a), the Commission may, for the purposes of facilitating those negotiations, if requested in writing to do so by either party, give a party a written procedural direction requiring the party to do, or refrain from doing, a specified act or thing relating to the conduct of those negotiations.</w:t>
      </w:r>
    </w:p>
    <w:p w14:paraId="49736900" w14:textId="77777777" w:rsidR="00DE7BA3" w:rsidRPr="00B45E04" w:rsidRDefault="00DE7BA3" w:rsidP="00DE7BA3">
      <w:pPr>
        <w:pStyle w:val="subsection"/>
      </w:pPr>
      <w:r w:rsidRPr="00B45E04">
        <w:tab/>
        <w:t>(3)</w:t>
      </w:r>
      <w:r w:rsidRPr="00B45E04">
        <w:tab/>
        <w:t xml:space="preserve">The following are examples of the kinds of procedural directions that may be given under </w:t>
      </w:r>
      <w:r w:rsidR="001A2F50" w:rsidRPr="00B45E04">
        <w:t>subsection (</w:t>
      </w:r>
      <w:r w:rsidRPr="00B45E04">
        <w:t>2):</w:t>
      </w:r>
    </w:p>
    <w:p w14:paraId="6B90026F" w14:textId="77777777" w:rsidR="00DE7BA3" w:rsidRPr="00B45E04" w:rsidRDefault="00DE7BA3" w:rsidP="00DE7BA3">
      <w:pPr>
        <w:pStyle w:val="paragraph"/>
      </w:pPr>
      <w:r w:rsidRPr="00B45E04">
        <w:tab/>
        <w:t>(a)</w:t>
      </w:r>
      <w:r w:rsidRPr="00B45E04">
        <w:tab/>
        <w:t>a direction requiring a party to give relevant information to the other party;</w:t>
      </w:r>
    </w:p>
    <w:p w14:paraId="0EBA4993" w14:textId="77777777" w:rsidR="00DE7BA3" w:rsidRPr="00B45E04" w:rsidRDefault="00DE7BA3" w:rsidP="00DE7BA3">
      <w:pPr>
        <w:pStyle w:val="paragraph"/>
      </w:pPr>
      <w:r w:rsidRPr="00B45E04">
        <w:tab/>
        <w:t>(b)</w:t>
      </w:r>
      <w:r w:rsidRPr="00B45E04">
        <w:tab/>
        <w:t>a direction requiring a party to carry out research or investigations in order to obtain relevant information;</w:t>
      </w:r>
    </w:p>
    <w:p w14:paraId="1BA53996" w14:textId="77777777" w:rsidR="00DE7BA3" w:rsidRPr="00B45E04" w:rsidRDefault="00DE7BA3" w:rsidP="00DE7BA3">
      <w:pPr>
        <w:pStyle w:val="paragraph"/>
      </w:pPr>
      <w:r w:rsidRPr="00B45E04">
        <w:tab/>
        <w:t>(c)</w:t>
      </w:r>
      <w:r w:rsidRPr="00B45E04">
        <w:tab/>
        <w:t>a direction requiring a party not to impose unreasonable procedural conditions on the party’s participation in negotiations;</w:t>
      </w:r>
    </w:p>
    <w:p w14:paraId="2C9EF746" w14:textId="77777777" w:rsidR="00DE7BA3" w:rsidRPr="00B45E04" w:rsidRDefault="00DE7BA3" w:rsidP="00DE7BA3">
      <w:pPr>
        <w:pStyle w:val="paragraph"/>
      </w:pPr>
      <w:r w:rsidRPr="00B45E04">
        <w:tab/>
        <w:t>(d)</w:t>
      </w:r>
      <w:r w:rsidRPr="00B45E04">
        <w:tab/>
        <w:t>a direction requiring a party to respond in writing to the other party’s proposal or request in relation to the time and place of a meeting;</w:t>
      </w:r>
    </w:p>
    <w:p w14:paraId="698112B7" w14:textId="77777777" w:rsidR="00DE7BA3" w:rsidRPr="00B45E04" w:rsidRDefault="00DE7BA3" w:rsidP="00DE7BA3">
      <w:pPr>
        <w:pStyle w:val="paragraph"/>
      </w:pPr>
      <w:r w:rsidRPr="00B45E04">
        <w:tab/>
        <w:t>(e)</w:t>
      </w:r>
      <w:r w:rsidRPr="00B45E04">
        <w:tab/>
        <w:t>a direction requiring a party, or a representative of a party, to attend a mediation conference;</w:t>
      </w:r>
    </w:p>
    <w:p w14:paraId="17B7F1F7" w14:textId="77777777" w:rsidR="00DE7BA3" w:rsidRPr="00B45E04" w:rsidRDefault="00DE7BA3" w:rsidP="00DE7BA3">
      <w:pPr>
        <w:pStyle w:val="paragraph"/>
      </w:pPr>
      <w:r w:rsidRPr="00B45E04">
        <w:tab/>
        <w:t>(f)</w:t>
      </w:r>
      <w:r w:rsidRPr="00B45E04">
        <w:tab/>
        <w:t>a direction requiring a party, or a representative of a party, to attend a conciliation conference.</w:t>
      </w:r>
    </w:p>
    <w:p w14:paraId="06CA5166" w14:textId="77777777" w:rsidR="00DE7BA3" w:rsidRPr="00B45E04" w:rsidRDefault="00DE7BA3" w:rsidP="00DE7BA3">
      <w:pPr>
        <w:pStyle w:val="subsection"/>
      </w:pPr>
      <w:r w:rsidRPr="00B45E04">
        <w:tab/>
        <w:t>(4)</w:t>
      </w:r>
      <w:r w:rsidRPr="00B45E04">
        <w:tab/>
        <w:t xml:space="preserve">For the purposes of </w:t>
      </w:r>
      <w:r w:rsidR="001A2F50" w:rsidRPr="00B45E04">
        <w:t>paragraph (</w:t>
      </w:r>
      <w:r w:rsidRPr="00B45E04">
        <w:t xml:space="preserve">3)(c), if a party (the </w:t>
      </w:r>
      <w:r w:rsidRPr="00B45E04">
        <w:rPr>
          <w:b/>
          <w:i/>
        </w:rPr>
        <w:t>first party</w:t>
      </w:r>
      <w:r w:rsidRPr="00B45E04">
        <w:t xml:space="preserve">) imposes, as a condition on the first party’s participation in negotiations, a requirement that the other party must not disclose to the Commission any or all information, or the contents of any or all </w:t>
      </w:r>
      <w:r w:rsidRPr="00B45E04">
        <w:lastRenderedPageBreak/>
        <w:t>documents, provided in the course of negotiations, that condition is taken to be an unreasonable procedural condition on the first party’s participation in those negotiations.</w:t>
      </w:r>
    </w:p>
    <w:p w14:paraId="1AA1602B" w14:textId="77777777" w:rsidR="00DE7BA3" w:rsidRPr="00B45E04" w:rsidRDefault="00DE7BA3" w:rsidP="00DE7BA3">
      <w:pPr>
        <w:pStyle w:val="subsection"/>
      </w:pPr>
      <w:r w:rsidRPr="00B45E04">
        <w:tab/>
        <w:t>(5)</w:t>
      </w:r>
      <w:r w:rsidRPr="00B45E04">
        <w:tab/>
        <w:t xml:space="preserve">A person must not contravene a direction under </w:t>
      </w:r>
      <w:r w:rsidR="001A2F50" w:rsidRPr="00B45E04">
        <w:t>subsection (</w:t>
      </w:r>
      <w:r w:rsidRPr="00B45E04">
        <w:t>2).</w:t>
      </w:r>
    </w:p>
    <w:p w14:paraId="3BF3083F" w14:textId="77777777" w:rsidR="00DE7BA3" w:rsidRPr="00B45E04" w:rsidRDefault="00DE7BA3" w:rsidP="00DE7BA3">
      <w:pPr>
        <w:pStyle w:val="subsection"/>
      </w:pPr>
      <w:r w:rsidRPr="00B45E04">
        <w:tab/>
        <w:t>(6)</w:t>
      </w:r>
      <w:r w:rsidRPr="00B45E04">
        <w:tab/>
        <w:t>A person must not:</w:t>
      </w:r>
    </w:p>
    <w:p w14:paraId="75901C52" w14:textId="77777777" w:rsidR="00DE7BA3" w:rsidRPr="00B45E04" w:rsidRDefault="00DE7BA3" w:rsidP="00DE7BA3">
      <w:pPr>
        <w:pStyle w:val="paragraph"/>
      </w:pPr>
      <w:r w:rsidRPr="00B45E04">
        <w:tab/>
        <w:t>(a)</w:t>
      </w:r>
      <w:r w:rsidRPr="00B45E04">
        <w:tab/>
        <w:t xml:space="preserve">aid, abet, counsel or procure a contravention of </w:t>
      </w:r>
      <w:r w:rsidR="001A2F50" w:rsidRPr="00B45E04">
        <w:t>subsection (</w:t>
      </w:r>
      <w:r w:rsidRPr="00B45E04">
        <w:t>5); or</w:t>
      </w:r>
    </w:p>
    <w:p w14:paraId="349B61E9" w14:textId="77777777" w:rsidR="00DE7BA3" w:rsidRPr="00B45E04" w:rsidRDefault="00DE7BA3" w:rsidP="00DE7BA3">
      <w:pPr>
        <w:pStyle w:val="paragraph"/>
      </w:pPr>
      <w:r w:rsidRPr="00B45E04">
        <w:tab/>
        <w:t>(b)</w:t>
      </w:r>
      <w:r w:rsidRPr="00B45E04">
        <w:tab/>
        <w:t xml:space="preserve">induce, whether by threats or promises or otherwise, a contravention of </w:t>
      </w:r>
      <w:r w:rsidR="001A2F50" w:rsidRPr="00B45E04">
        <w:t>subsection (</w:t>
      </w:r>
      <w:r w:rsidRPr="00B45E04">
        <w:t>5); or</w:t>
      </w:r>
    </w:p>
    <w:p w14:paraId="480805AE" w14:textId="77777777" w:rsidR="00DE7BA3" w:rsidRPr="00B45E04" w:rsidRDefault="00DE7BA3" w:rsidP="00DE7BA3">
      <w:pPr>
        <w:pStyle w:val="paragraph"/>
      </w:pPr>
      <w:r w:rsidRPr="00B45E04">
        <w:tab/>
        <w:t>(c)</w:t>
      </w:r>
      <w:r w:rsidRPr="00B45E04">
        <w:tab/>
        <w:t xml:space="preserve">be in any way, directly or indirectly, knowingly concerned in, or party to, a contravention of </w:t>
      </w:r>
      <w:r w:rsidR="001A2F50" w:rsidRPr="00B45E04">
        <w:t>subsection (</w:t>
      </w:r>
      <w:r w:rsidRPr="00B45E04">
        <w:t>5); or</w:t>
      </w:r>
    </w:p>
    <w:p w14:paraId="76CEBC79" w14:textId="77777777" w:rsidR="00DE7BA3" w:rsidRPr="00B45E04" w:rsidRDefault="00DE7BA3" w:rsidP="00DE7BA3">
      <w:pPr>
        <w:pStyle w:val="paragraph"/>
      </w:pPr>
      <w:r w:rsidRPr="00B45E04">
        <w:tab/>
        <w:t>(d)</w:t>
      </w:r>
      <w:r w:rsidRPr="00B45E04">
        <w:tab/>
        <w:t xml:space="preserve">conspire with others to effect a contravention of </w:t>
      </w:r>
      <w:r w:rsidR="001A2F50" w:rsidRPr="00B45E04">
        <w:t>subsection (</w:t>
      </w:r>
      <w:r w:rsidRPr="00B45E04">
        <w:t>5).</w:t>
      </w:r>
    </w:p>
    <w:p w14:paraId="74216D1C" w14:textId="77777777" w:rsidR="00DE7BA3" w:rsidRPr="00B45E04" w:rsidRDefault="00DE7BA3" w:rsidP="00DE7BA3">
      <w:pPr>
        <w:pStyle w:val="subsection"/>
      </w:pPr>
      <w:r w:rsidRPr="00B45E04">
        <w:tab/>
        <w:t>(7)</w:t>
      </w:r>
      <w:r w:rsidRPr="00B45E04">
        <w:tab/>
        <w:t xml:space="preserve">In deciding whether to give a direction under </w:t>
      </w:r>
      <w:r w:rsidR="001A2F50" w:rsidRPr="00B45E04">
        <w:t>subsection (</w:t>
      </w:r>
      <w:r w:rsidRPr="00B45E04">
        <w:t>2), the Commission must have regard to:</w:t>
      </w:r>
    </w:p>
    <w:p w14:paraId="4163AE74" w14:textId="77777777" w:rsidR="00DE7BA3" w:rsidRPr="00B45E04" w:rsidRDefault="00DE7BA3" w:rsidP="00DE7BA3">
      <w:pPr>
        <w:pStyle w:val="paragraph"/>
      </w:pPr>
      <w:r w:rsidRPr="00B45E04">
        <w:tab/>
        <w:t>(a)</w:t>
      </w:r>
      <w:r w:rsidRPr="00B45E04">
        <w:tab/>
        <w:t xml:space="preserve">any guidelines in force under </w:t>
      </w:r>
      <w:r w:rsidR="001A2F50" w:rsidRPr="00B45E04">
        <w:t>subsection (</w:t>
      </w:r>
      <w:r w:rsidRPr="00B45E04">
        <w:t>8); and</w:t>
      </w:r>
    </w:p>
    <w:p w14:paraId="2828658B" w14:textId="77777777" w:rsidR="00DE7BA3" w:rsidRPr="00B45E04" w:rsidRDefault="00DE7BA3" w:rsidP="00DE7BA3">
      <w:pPr>
        <w:pStyle w:val="paragraph"/>
      </w:pPr>
      <w:r w:rsidRPr="00B45E04">
        <w:tab/>
        <w:t>(b)</w:t>
      </w:r>
      <w:r w:rsidRPr="00B45E04">
        <w:tab/>
        <w:t>such other matters as the Commission considers relevant.</w:t>
      </w:r>
    </w:p>
    <w:p w14:paraId="30CC5153" w14:textId="77777777" w:rsidR="00DE7BA3" w:rsidRPr="00B45E04" w:rsidRDefault="00DE7BA3" w:rsidP="00DE7BA3">
      <w:pPr>
        <w:pStyle w:val="subsection"/>
      </w:pPr>
      <w:r w:rsidRPr="00B45E04">
        <w:tab/>
        <w:t>(8)</w:t>
      </w:r>
      <w:r w:rsidRPr="00B45E04">
        <w:tab/>
        <w:t xml:space="preserve">The Commission may, by written instrument, formulate guidelines for the purposes of </w:t>
      </w:r>
      <w:r w:rsidR="001A2F50" w:rsidRPr="00B45E04">
        <w:t>subsection (</w:t>
      </w:r>
      <w:r w:rsidRPr="00B45E04">
        <w:t>7).</w:t>
      </w:r>
    </w:p>
    <w:p w14:paraId="2958B01A" w14:textId="77777777" w:rsidR="00DE7BA3" w:rsidRPr="00B45E04" w:rsidRDefault="00DE7BA3" w:rsidP="00DE7BA3">
      <w:pPr>
        <w:pStyle w:val="subsection"/>
      </w:pPr>
      <w:r w:rsidRPr="00B45E04">
        <w:tab/>
        <w:t>(9)</w:t>
      </w:r>
      <w:r w:rsidRPr="00B45E04">
        <w:tab/>
        <w:t>In addition to its effect apart from this subsection, this section also has the effect it would have if:</w:t>
      </w:r>
    </w:p>
    <w:p w14:paraId="4A688BD8" w14:textId="77777777" w:rsidR="00DE7BA3" w:rsidRPr="00B45E04" w:rsidRDefault="00DE7BA3" w:rsidP="00DE7BA3">
      <w:pPr>
        <w:pStyle w:val="paragraph"/>
      </w:pPr>
      <w:r w:rsidRPr="00B45E04">
        <w:tab/>
        <w:t>(a)</w:t>
      </w:r>
      <w:r w:rsidRPr="00B45E04">
        <w:tab/>
        <w:t>each reference to a carrier were, by express provision, confined to a carrier that is a constitutional corporation; and</w:t>
      </w:r>
    </w:p>
    <w:p w14:paraId="27C9B25D" w14:textId="77777777" w:rsidR="00DE7BA3" w:rsidRPr="00B45E04" w:rsidRDefault="00DE7BA3" w:rsidP="00DE7BA3">
      <w:pPr>
        <w:pStyle w:val="paragraph"/>
      </w:pPr>
      <w:r w:rsidRPr="00B45E04">
        <w:tab/>
        <w:t>(b)</w:t>
      </w:r>
      <w:r w:rsidRPr="00B45E04">
        <w:tab/>
        <w:t>each reference to a carriage service provider were, by express provision, confined to a carriage service provider that is a constitutional corporation; and</w:t>
      </w:r>
    </w:p>
    <w:p w14:paraId="7FCC6BE7" w14:textId="77777777" w:rsidR="00DE7BA3" w:rsidRPr="00B45E04" w:rsidRDefault="00DE7BA3" w:rsidP="00DE7BA3">
      <w:pPr>
        <w:pStyle w:val="paragraph"/>
      </w:pPr>
      <w:r w:rsidRPr="00B45E04">
        <w:tab/>
        <w:t>(c)</w:t>
      </w:r>
      <w:r w:rsidRPr="00B45E04">
        <w:tab/>
        <w:t>each reference to an access seeker were, by express provision, confined to an access seeker that is a constitutional corporation.</w:t>
      </w:r>
    </w:p>
    <w:p w14:paraId="6054801E" w14:textId="77777777" w:rsidR="00DE7BA3" w:rsidRPr="00B45E04" w:rsidRDefault="00DE7BA3" w:rsidP="00002472">
      <w:pPr>
        <w:pStyle w:val="ActHead5"/>
      </w:pPr>
      <w:bookmarkStart w:id="414" w:name="_Toc185503689"/>
      <w:r w:rsidRPr="001C3D7C">
        <w:rPr>
          <w:rStyle w:val="CharSectno"/>
        </w:rPr>
        <w:lastRenderedPageBreak/>
        <w:t>152BBB</w:t>
      </w:r>
      <w:r w:rsidRPr="00B45E04">
        <w:t xml:space="preserve">  Enforcement of directions</w:t>
      </w:r>
      <w:bookmarkEnd w:id="414"/>
    </w:p>
    <w:p w14:paraId="24C3DAD6" w14:textId="77777777" w:rsidR="00DE7BA3" w:rsidRPr="00B45E04" w:rsidRDefault="00DE7BA3" w:rsidP="00002472">
      <w:pPr>
        <w:pStyle w:val="subsection"/>
        <w:keepNext/>
        <w:keepLines/>
      </w:pPr>
      <w:r w:rsidRPr="00B45E04">
        <w:tab/>
        <w:t>(1)</w:t>
      </w:r>
      <w:r w:rsidRPr="00B45E04">
        <w:tab/>
        <w:t xml:space="preserve">If the Federal Court is satisfied that a person has contravened </w:t>
      </w:r>
      <w:r w:rsidR="002F06D1" w:rsidRPr="00B45E04">
        <w:t>subsection 1</w:t>
      </w:r>
      <w:r w:rsidRPr="00B45E04">
        <w:t>52BBA(5) or (6), the Court may order the person to pay to the Commonwealth such pecuniary penalty, in respect of each contravention, as the Court determines to be appropriate.</w:t>
      </w:r>
    </w:p>
    <w:p w14:paraId="08AF18B7" w14:textId="77777777" w:rsidR="00DE7BA3" w:rsidRPr="00B45E04" w:rsidRDefault="00DE7BA3" w:rsidP="00DE7BA3">
      <w:pPr>
        <w:pStyle w:val="subsection"/>
      </w:pPr>
      <w:r w:rsidRPr="00B45E04">
        <w:tab/>
        <w:t>(2)</w:t>
      </w:r>
      <w:r w:rsidRPr="00B45E04">
        <w:tab/>
        <w:t>In determining the pecuniary penalty, the Court must have regard to all relevant matters, including:</w:t>
      </w:r>
    </w:p>
    <w:p w14:paraId="4053D735" w14:textId="77777777" w:rsidR="00DE7BA3" w:rsidRPr="00B45E04" w:rsidRDefault="00DE7BA3" w:rsidP="00DE7BA3">
      <w:pPr>
        <w:pStyle w:val="paragraph"/>
      </w:pPr>
      <w:r w:rsidRPr="00B45E04">
        <w:tab/>
        <w:t>(a)</w:t>
      </w:r>
      <w:r w:rsidRPr="00B45E04">
        <w:tab/>
        <w:t>the nature and extent of the contravention; and</w:t>
      </w:r>
    </w:p>
    <w:p w14:paraId="6B73E4F7" w14:textId="77777777" w:rsidR="00DE7BA3" w:rsidRPr="00B45E04" w:rsidRDefault="00DE7BA3" w:rsidP="00DE7BA3">
      <w:pPr>
        <w:pStyle w:val="paragraph"/>
      </w:pPr>
      <w:r w:rsidRPr="00B45E04">
        <w:tab/>
        <w:t>(b)</w:t>
      </w:r>
      <w:r w:rsidRPr="00B45E04">
        <w:tab/>
        <w:t>the nature and extent of any loss or damage suffered as a result of the contravention; and</w:t>
      </w:r>
    </w:p>
    <w:p w14:paraId="5823DA54" w14:textId="77777777" w:rsidR="00DE7BA3" w:rsidRPr="00B45E04" w:rsidRDefault="00DE7BA3" w:rsidP="00DE7BA3">
      <w:pPr>
        <w:pStyle w:val="paragraph"/>
      </w:pPr>
      <w:r w:rsidRPr="00B45E04">
        <w:tab/>
        <w:t>(c)</w:t>
      </w:r>
      <w:r w:rsidRPr="00B45E04">
        <w:tab/>
        <w:t>the circumstances in which the contravention took place; and</w:t>
      </w:r>
    </w:p>
    <w:p w14:paraId="727BB96E" w14:textId="77777777" w:rsidR="00DE7BA3" w:rsidRPr="00B45E04" w:rsidRDefault="00DE7BA3" w:rsidP="00DE7BA3">
      <w:pPr>
        <w:pStyle w:val="paragraph"/>
      </w:pPr>
      <w:r w:rsidRPr="00B45E04">
        <w:tab/>
        <w:t>(d)</w:t>
      </w:r>
      <w:r w:rsidRPr="00B45E04">
        <w:tab/>
        <w:t>whether the person has previously been found by the Court in proceedings under this Act to have engaged in any similar conduct.</w:t>
      </w:r>
    </w:p>
    <w:p w14:paraId="0F85A6E7" w14:textId="77777777" w:rsidR="00DE7BA3" w:rsidRPr="00B45E04" w:rsidRDefault="00DE7BA3" w:rsidP="00DE7BA3">
      <w:pPr>
        <w:pStyle w:val="subsection"/>
      </w:pPr>
      <w:r w:rsidRPr="00B45E04">
        <w:tab/>
        <w:t>(3)</w:t>
      </w:r>
      <w:r w:rsidRPr="00B45E04">
        <w:tab/>
        <w:t xml:space="preserve">The pecuniary penalty payable under </w:t>
      </w:r>
      <w:r w:rsidR="001A2F50" w:rsidRPr="00B45E04">
        <w:t>subsection (</w:t>
      </w:r>
      <w:r w:rsidRPr="00B45E04">
        <w:t>1) by a body corporate is not to exceed $250,000 for each contravention.</w:t>
      </w:r>
    </w:p>
    <w:p w14:paraId="15609BCD" w14:textId="77777777" w:rsidR="00DE7BA3" w:rsidRPr="00B45E04" w:rsidRDefault="00DE7BA3" w:rsidP="00DE7BA3">
      <w:pPr>
        <w:pStyle w:val="subsection"/>
      </w:pPr>
      <w:r w:rsidRPr="00B45E04">
        <w:tab/>
        <w:t>(4)</w:t>
      </w:r>
      <w:r w:rsidRPr="00B45E04">
        <w:tab/>
        <w:t xml:space="preserve">The pecuniary penalty payable under </w:t>
      </w:r>
      <w:r w:rsidR="001A2F50" w:rsidRPr="00B45E04">
        <w:t>subsection (</w:t>
      </w:r>
      <w:r w:rsidRPr="00B45E04">
        <w:t>1) by a person other than a body corporate is not to exceed $50,000 for each contravention.</w:t>
      </w:r>
    </w:p>
    <w:p w14:paraId="3645BD92" w14:textId="77777777" w:rsidR="00DE7BA3" w:rsidRPr="00B45E04" w:rsidRDefault="00DE7BA3" w:rsidP="00DE7BA3">
      <w:pPr>
        <w:pStyle w:val="subsection"/>
      </w:pPr>
      <w:r w:rsidRPr="00B45E04">
        <w:tab/>
        <w:t>(5)</w:t>
      </w:r>
      <w:r w:rsidRPr="00B45E04">
        <w:tab/>
        <w:t xml:space="preserve">The Commission may institute a proceeding in the Federal Court for the recovery on behalf of the Commonwealth of a pecuniary penalty referred to in </w:t>
      </w:r>
      <w:r w:rsidR="001A2F50" w:rsidRPr="00B45E04">
        <w:t>subsection (</w:t>
      </w:r>
      <w:r w:rsidRPr="00B45E04">
        <w:t>1).</w:t>
      </w:r>
    </w:p>
    <w:p w14:paraId="2C86696D" w14:textId="77777777" w:rsidR="00DE7BA3" w:rsidRPr="00B45E04" w:rsidRDefault="00DE7BA3" w:rsidP="00DE7BA3">
      <w:pPr>
        <w:pStyle w:val="subsection"/>
      </w:pPr>
      <w:r w:rsidRPr="00B45E04">
        <w:tab/>
        <w:t>(6)</w:t>
      </w:r>
      <w:r w:rsidRPr="00B45E04">
        <w:tab/>
        <w:t xml:space="preserve">A proceeding under </w:t>
      </w:r>
      <w:r w:rsidR="001A2F50" w:rsidRPr="00B45E04">
        <w:t>subsection (</w:t>
      </w:r>
      <w:r w:rsidRPr="00B45E04">
        <w:t>5) may be commenced within 6</w:t>
      </w:r>
      <w:r w:rsidR="0092613F" w:rsidRPr="00B45E04">
        <w:t> </w:t>
      </w:r>
      <w:r w:rsidRPr="00B45E04">
        <w:t>years after the contravention.</w:t>
      </w:r>
    </w:p>
    <w:p w14:paraId="3B8736D7" w14:textId="77777777" w:rsidR="00DE7BA3" w:rsidRPr="00B45E04" w:rsidRDefault="00DE7BA3" w:rsidP="00DE7BA3">
      <w:pPr>
        <w:pStyle w:val="subsection"/>
      </w:pPr>
      <w:r w:rsidRPr="00B45E04">
        <w:tab/>
        <w:t>(7)</w:t>
      </w:r>
      <w:r w:rsidRPr="00B45E04">
        <w:tab/>
        <w:t xml:space="preserve">Criminal proceedings do not lie against a person only because the person has contravened </w:t>
      </w:r>
      <w:r w:rsidR="002F06D1" w:rsidRPr="00B45E04">
        <w:t>subsection 1</w:t>
      </w:r>
      <w:r w:rsidRPr="00B45E04">
        <w:t>52BBA(5) or (6).</w:t>
      </w:r>
    </w:p>
    <w:p w14:paraId="4D4FB171" w14:textId="77777777" w:rsidR="00DE7BA3" w:rsidRPr="00B45E04" w:rsidRDefault="00DE7BA3" w:rsidP="00DE7BA3">
      <w:pPr>
        <w:pStyle w:val="ActHead5"/>
      </w:pPr>
      <w:bookmarkStart w:id="415" w:name="_Toc185503690"/>
      <w:r w:rsidRPr="001C3D7C">
        <w:rPr>
          <w:rStyle w:val="CharSectno"/>
        </w:rPr>
        <w:t>152BBC</w:t>
      </w:r>
      <w:r w:rsidRPr="00B45E04">
        <w:t xml:space="preserve">  Commission’s role in negotiations</w:t>
      </w:r>
      <w:bookmarkEnd w:id="415"/>
    </w:p>
    <w:p w14:paraId="05572601" w14:textId="77777777" w:rsidR="00DE7BA3" w:rsidRPr="00B45E04" w:rsidRDefault="00DE7BA3" w:rsidP="00DE7BA3">
      <w:pPr>
        <w:pStyle w:val="subsection"/>
      </w:pPr>
      <w:r w:rsidRPr="00B45E04">
        <w:tab/>
        <w:t>(1)</w:t>
      </w:r>
      <w:r w:rsidRPr="00B45E04">
        <w:tab/>
        <w:t>This section applies if a carrier or carriage service provider is required to comply with any or all of the standard access obligations.</w:t>
      </w:r>
    </w:p>
    <w:p w14:paraId="7B59A1B1" w14:textId="77777777" w:rsidR="00DE7BA3" w:rsidRPr="00B45E04" w:rsidRDefault="00DE7BA3" w:rsidP="00DE7BA3">
      <w:pPr>
        <w:pStyle w:val="subsection"/>
      </w:pPr>
      <w:r w:rsidRPr="00B45E04">
        <w:lastRenderedPageBreak/>
        <w:tab/>
        <w:t>(2)</w:t>
      </w:r>
      <w:r w:rsidRPr="00B45E04">
        <w:tab/>
        <w:t>If the following parties:</w:t>
      </w:r>
    </w:p>
    <w:p w14:paraId="389CFF62" w14:textId="77777777" w:rsidR="00DE7BA3" w:rsidRPr="00B45E04" w:rsidRDefault="00DE7BA3" w:rsidP="00DE7BA3">
      <w:pPr>
        <w:pStyle w:val="paragraph"/>
      </w:pPr>
      <w:r w:rsidRPr="00B45E04">
        <w:tab/>
        <w:t>(a)</w:t>
      </w:r>
      <w:r w:rsidRPr="00B45E04">
        <w:tab/>
        <w:t>the carrier or carriage service provider, as the case requires;</w:t>
      </w:r>
    </w:p>
    <w:p w14:paraId="79FE24A5" w14:textId="77777777" w:rsidR="00DE7BA3" w:rsidRPr="00B45E04" w:rsidRDefault="00DE7BA3" w:rsidP="00DE7BA3">
      <w:pPr>
        <w:pStyle w:val="paragraph"/>
      </w:pPr>
      <w:r w:rsidRPr="00B45E04">
        <w:tab/>
        <w:t>(b)</w:t>
      </w:r>
      <w:r w:rsidRPr="00B45E04">
        <w:tab/>
        <w:t>the access seeker;</w:t>
      </w:r>
    </w:p>
    <w:p w14:paraId="25D0CA2D" w14:textId="77777777" w:rsidR="00DE7BA3" w:rsidRPr="00B45E04" w:rsidRDefault="00DE7BA3" w:rsidP="00DE7BA3">
      <w:pPr>
        <w:pStyle w:val="subsection2"/>
      </w:pPr>
      <w:r w:rsidRPr="00B45E04">
        <w:t xml:space="preserve">propose to negotiate, or are negotiating, with a view to agreeing on terms and conditions as mentioned in </w:t>
      </w:r>
      <w:r w:rsidR="002F06D1" w:rsidRPr="00B45E04">
        <w:t>paragraph 1</w:t>
      </w:r>
      <w:r w:rsidRPr="00B45E04">
        <w:t>52AY(2)(a), the parties may jointly request the Commission in writing to arrange for a representative of the Commission to attend, or mediate at, those negotiations.</w:t>
      </w:r>
    </w:p>
    <w:p w14:paraId="55E8DA1E" w14:textId="77777777" w:rsidR="00DE7BA3" w:rsidRPr="00B45E04" w:rsidRDefault="00DE7BA3" w:rsidP="00DE7BA3">
      <w:pPr>
        <w:pStyle w:val="subsection"/>
      </w:pPr>
      <w:r w:rsidRPr="00B45E04">
        <w:tab/>
        <w:t>(3)</w:t>
      </w:r>
      <w:r w:rsidRPr="00B45E04">
        <w:tab/>
        <w:t>The Commission may comply with the request if the Commission considers that compliance with the request would be likely to facilitate those negotiations.</w:t>
      </w:r>
    </w:p>
    <w:p w14:paraId="61048C76" w14:textId="77777777" w:rsidR="00DE7BA3" w:rsidRPr="00B45E04" w:rsidRDefault="00DE7BA3" w:rsidP="00DE7BA3">
      <w:pPr>
        <w:pStyle w:val="subsection"/>
      </w:pPr>
      <w:r w:rsidRPr="00B45E04">
        <w:tab/>
        <w:t>(4)</w:t>
      </w:r>
      <w:r w:rsidRPr="00B45E04">
        <w:tab/>
        <w:t>For the purposes of this section, each of the following persons may be a representative of the Commission:</w:t>
      </w:r>
    </w:p>
    <w:p w14:paraId="068D635D" w14:textId="77777777" w:rsidR="00DE7BA3" w:rsidRPr="00B45E04" w:rsidRDefault="00DE7BA3" w:rsidP="00DE7BA3">
      <w:pPr>
        <w:pStyle w:val="paragraph"/>
      </w:pPr>
      <w:r w:rsidRPr="00B45E04">
        <w:tab/>
        <w:t>(a)</w:t>
      </w:r>
      <w:r w:rsidRPr="00B45E04">
        <w:tab/>
        <w:t>a member, or associate member, of the Commission; or</w:t>
      </w:r>
    </w:p>
    <w:p w14:paraId="792987C0" w14:textId="77777777" w:rsidR="00DE7BA3" w:rsidRPr="00B45E04" w:rsidRDefault="00DE7BA3" w:rsidP="00DE7BA3">
      <w:pPr>
        <w:pStyle w:val="paragraph"/>
      </w:pPr>
      <w:r w:rsidRPr="00B45E04">
        <w:tab/>
        <w:t>(b)</w:t>
      </w:r>
      <w:r w:rsidRPr="00B45E04">
        <w:tab/>
        <w:t>a person referred to in subsection</w:t>
      </w:r>
      <w:r w:rsidR="001A2F50" w:rsidRPr="00B45E04">
        <w:t> </w:t>
      </w:r>
      <w:r w:rsidRPr="00B45E04">
        <w:t>27(1); or</w:t>
      </w:r>
    </w:p>
    <w:p w14:paraId="4949CDF4" w14:textId="77777777" w:rsidR="00DE7BA3" w:rsidRPr="00B45E04" w:rsidRDefault="00DE7BA3" w:rsidP="00DE7BA3">
      <w:pPr>
        <w:pStyle w:val="paragraph"/>
      </w:pPr>
      <w:r w:rsidRPr="00B45E04">
        <w:tab/>
        <w:t>(c)</w:t>
      </w:r>
      <w:r w:rsidRPr="00B45E04">
        <w:tab/>
        <w:t>a person engaged under section</w:t>
      </w:r>
      <w:r w:rsidR="001A2F50" w:rsidRPr="00B45E04">
        <w:t> </w:t>
      </w:r>
      <w:r w:rsidRPr="00B45E04">
        <w:t>27A.</w:t>
      </w:r>
    </w:p>
    <w:p w14:paraId="2F6EF790" w14:textId="77777777" w:rsidR="00DE7BA3" w:rsidRPr="00B45E04" w:rsidRDefault="00DE7BA3" w:rsidP="00DE7BA3">
      <w:pPr>
        <w:pStyle w:val="ActHead5"/>
      </w:pPr>
      <w:bookmarkStart w:id="416" w:name="_Toc185503691"/>
      <w:r w:rsidRPr="001C3D7C">
        <w:rPr>
          <w:rStyle w:val="CharSectno"/>
        </w:rPr>
        <w:t>152BBD</w:t>
      </w:r>
      <w:r w:rsidRPr="00B45E04">
        <w:t xml:space="preserve">  Reaching agreement on terms and conditions of access</w:t>
      </w:r>
      <w:bookmarkEnd w:id="416"/>
    </w:p>
    <w:p w14:paraId="4F1C14B2" w14:textId="77777777" w:rsidR="00DE7BA3" w:rsidRPr="00B45E04" w:rsidRDefault="00DE7BA3" w:rsidP="00DE7BA3">
      <w:pPr>
        <w:pStyle w:val="subsection"/>
      </w:pPr>
      <w:r w:rsidRPr="00B45E04">
        <w:tab/>
      </w:r>
      <w:r w:rsidR="007F5FE5" w:rsidRPr="00B45E04">
        <w:t>(1)</w:t>
      </w:r>
      <w:r w:rsidRPr="00B45E04">
        <w:tab/>
        <w:t>The Commission must, in exercising its powers under sections</w:t>
      </w:r>
      <w:r w:rsidR="001A2F50" w:rsidRPr="00B45E04">
        <w:t> </w:t>
      </w:r>
      <w:r w:rsidRPr="00B45E04">
        <w:t>152BBA and 152BBC</w:t>
      </w:r>
      <w:r w:rsidR="00021E5B" w:rsidRPr="00B45E04">
        <w:t xml:space="preserve"> in relation to any of the category A standard access obligations</w:t>
      </w:r>
      <w:r w:rsidRPr="00B45E04">
        <w:t xml:space="preserve">, have regard to the desirability of access providers (within the meaning of </w:t>
      </w:r>
      <w:r w:rsidR="002F06D1" w:rsidRPr="00B45E04">
        <w:t>section 1</w:t>
      </w:r>
      <w:r w:rsidRPr="00B45E04">
        <w:t xml:space="preserve">52AR) and access seekers agreeing on terms and conditions as mentioned in </w:t>
      </w:r>
      <w:r w:rsidR="002F06D1" w:rsidRPr="00B45E04">
        <w:t>paragraph 1</w:t>
      </w:r>
      <w:r w:rsidRPr="00B45E04">
        <w:t>52AY(2)(a) in a timely manner.</w:t>
      </w:r>
    </w:p>
    <w:p w14:paraId="0352D226" w14:textId="77777777" w:rsidR="00484BE9" w:rsidRPr="00B45E04" w:rsidRDefault="00484BE9" w:rsidP="00484BE9">
      <w:pPr>
        <w:pStyle w:val="subsection"/>
      </w:pPr>
      <w:r w:rsidRPr="00B45E04">
        <w:tab/>
        <w:t>(2)</w:t>
      </w:r>
      <w:r w:rsidRPr="00B45E04">
        <w:tab/>
        <w:t>The Commission must, in exercising its powers under sections</w:t>
      </w:r>
      <w:r w:rsidR="001A2F50" w:rsidRPr="00B45E04">
        <w:t> </w:t>
      </w:r>
      <w:r w:rsidRPr="00B45E04">
        <w:t xml:space="preserve">152BBA and 152BBC in relation to any of the category B standard access obligations, have regard to the desirability of NBN corporations and access seekers agreeing on terms and conditions as mentioned in </w:t>
      </w:r>
      <w:r w:rsidR="002F06D1" w:rsidRPr="00B45E04">
        <w:t>paragraph 1</w:t>
      </w:r>
      <w:r w:rsidRPr="00B45E04">
        <w:t>52AY(2)(a) in a timely manner.</w:t>
      </w:r>
    </w:p>
    <w:p w14:paraId="1B54BB59" w14:textId="77777777" w:rsidR="009C3A02" w:rsidRPr="00B45E04" w:rsidRDefault="009C3A02" w:rsidP="004A1FDF">
      <w:pPr>
        <w:pStyle w:val="ActHead3"/>
        <w:pageBreakBefore/>
      </w:pPr>
      <w:bookmarkStart w:id="417" w:name="_Toc185503692"/>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Access determinations</w:t>
      </w:r>
      <w:bookmarkEnd w:id="417"/>
    </w:p>
    <w:p w14:paraId="1CA3FA03" w14:textId="77777777" w:rsidR="009C3A02" w:rsidRPr="00B45E04" w:rsidRDefault="009C3A02" w:rsidP="009C3A02">
      <w:pPr>
        <w:pStyle w:val="ActHead4"/>
      </w:pPr>
      <w:bookmarkStart w:id="418" w:name="_Toc185503693"/>
      <w:r w:rsidRPr="001C3D7C">
        <w:rPr>
          <w:rStyle w:val="CharSubdNo"/>
        </w:rPr>
        <w:t>Subdivision A</w:t>
      </w:r>
      <w:r w:rsidRPr="00B45E04">
        <w:t>—</w:t>
      </w:r>
      <w:r w:rsidRPr="001C3D7C">
        <w:rPr>
          <w:rStyle w:val="CharSubdText"/>
        </w:rPr>
        <w:t>Commission may make access determinations</w:t>
      </w:r>
      <w:bookmarkEnd w:id="418"/>
    </w:p>
    <w:p w14:paraId="59BB03CE" w14:textId="77777777" w:rsidR="009C3A02" w:rsidRPr="00B45E04" w:rsidRDefault="009C3A02" w:rsidP="009C3A02">
      <w:pPr>
        <w:pStyle w:val="ActHead5"/>
      </w:pPr>
      <w:bookmarkStart w:id="419" w:name="_Toc185503694"/>
      <w:r w:rsidRPr="001C3D7C">
        <w:rPr>
          <w:rStyle w:val="CharSectno"/>
        </w:rPr>
        <w:t>152BC</w:t>
      </w:r>
      <w:r w:rsidRPr="00B45E04">
        <w:t xml:space="preserve">  Access determinations</w:t>
      </w:r>
      <w:bookmarkEnd w:id="419"/>
    </w:p>
    <w:p w14:paraId="768DD0F2" w14:textId="77777777" w:rsidR="009C3A02" w:rsidRPr="00B45E04" w:rsidRDefault="009C3A02" w:rsidP="009C3A02">
      <w:pPr>
        <w:pStyle w:val="subsection"/>
      </w:pPr>
      <w:r w:rsidRPr="00B45E04">
        <w:tab/>
        <w:t>(1)</w:t>
      </w:r>
      <w:r w:rsidRPr="00B45E04">
        <w:tab/>
        <w:t>The Commission may make a written determination relating to access to a declared service.</w:t>
      </w:r>
    </w:p>
    <w:p w14:paraId="3995CF52" w14:textId="77777777" w:rsidR="009C3A02" w:rsidRPr="00B45E04" w:rsidRDefault="009C3A02" w:rsidP="009C3A02">
      <w:pPr>
        <w:pStyle w:val="subsection"/>
      </w:pPr>
      <w:r w:rsidRPr="00B45E04">
        <w:tab/>
        <w:t>(2)</w:t>
      </w:r>
      <w:r w:rsidRPr="00B45E04">
        <w:tab/>
        <w:t xml:space="preserve">A determination under </w:t>
      </w:r>
      <w:r w:rsidR="001A2F50" w:rsidRPr="00B45E04">
        <w:t>subsection (</w:t>
      </w:r>
      <w:r w:rsidRPr="00B45E04">
        <w:t xml:space="preserve">1) is to be known as an </w:t>
      </w:r>
      <w:r w:rsidRPr="00B45E04">
        <w:rPr>
          <w:b/>
          <w:i/>
        </w:rPr>
        <w:t>access determination</w:t>
      </w:r>
      <w:r w:rsidRPr="00B45E04">
        <w:t>.</w:t>
      </w:r>
    </w:p>
    <w:p w14:paraId="433F5CEC" w14:textId="77777777" w:rsidR="009C3A02" w:rsidRPr="00B45E04" w:rsidRDefault="009C3A02" w:rsidP="009C3A02">
      <w:pPr>
        <w:pStyle w:val="subsection"/>
      </w:pPr>
      <w:r w:rsidRPr="00B45E04">
        <w:tab/>
        <w:t>(3)</w:t>
      </w:r>
      <w:r w:rsidRPr="00B45E04">
        <w:tab/>
        <w:t>An access determination may:</w:t>
      </w:r>
    </w:p>
    <w:p w14:paraId="70DCA54B" w14:textId="77777777" w:rsidR="009C3A02" w:rsidRPr="00B45E04" w:rsidRDefault="009C3A02" w:rsidP="009C3A02">
      <w:pPr>
        <w:pStyle w:val="paragraph"/>
      </w:pPr>
      <w:r w:rsidRPr="00B45E04">
        <w:tab/>
        <w:t>(a)</w:t>
      </w:r>
      <w:r w:rsidRPr="00B45E04">
        <w:tab/>
        <w:t>specify any or all of the terms and conditions on which a carrier or carriage service provider is to comply with any or all of the standard access obligations applicable to the carrier or provider; or</w:t>
      </w:r>
    </w:p>
    <w:p w14:paraId="5BBE2D19" w14:textId="77777777" w:rsidR="009C3A02" w:rsidRPr="00B45E04" w:rsidRDefault="009C3A02" w:rsidP="009C3A02">
      <w:pPr>
        <w:pStyle w:val="paragraph"/>
      </w:pPr>
      <w:r w:rsidRPr="00B45E04">
        <w:tab/>
        <w:t>(b)</w:t>
      </w:r>
      <w:r w:rsidRPr="00B45E04">
        <w:tab/>
        <w:t>specify any other terms and conditions of an access seeker’s access to the declared service; or</w:t>
      </w:r>
    </w:p>
    <w:p w14:paraId="29D505DB" w14:textId="77777777" w:rsidR="009C3A02" w:rsidRPr="00B45E04" w:rsidRDefault="009C3A02" w:rsidP="009C3A02">
      <w:pPr>
        <w:pStyle w:val="paragraph"/>
      </w:pPr>
      <w:r w:rsidRPr="00B45E04">
        <w:tab/>
        <w:t>(c)</w:t>
      </w:r>
      <w:r w:rsidRPr="00B45E04">
        <w:tab/>
        <w:t>require a carrier or carriage service provider to comply with any or all of the standard access obligations applicable to the carrier or provider in a manner specified in the determination; or</w:t>
      </w:r>
    </w:p>
    <w:p w14:paraId="6C4E5A01" w14:textId="77777777" w:rsidR="009C3A02" w:rsidRPr="00B45E04" w:rsidRDefault="009C3A02" w:rsidP="009C3A02">
      <w:pPr>
        <w:pStyle w:val="paragraph"/>
      </w:pPr>
      <w:r w:rsidRPr="00B45E04">
        <w:tab/>
        <w:t>(d)</w:t>
      </w:r>
      <w:r w:rsidRPr="00B45E04">
        <w:tab/>
        <w:t>require a carrier or carriage service provider to extend or enhance the capability of a facility by means of which the declared service is supplied; or</w:t>
      </w:r>
    </w:p>
    <w:p w14:paraId="14DFC217" w14:textId="77777777" w:rsidR="009C3A02" w:rsidRPr="00B45E04" w:rsidRDefault="009C3A02" w:rsidP="009C3A02">
      <w:pPr>
        <w:pStyle w:val="paragraph"/>
      </w:pPr>
      <w:r w:rsidRPr="00B45E04">
        <w:tab/>
        <w:t>(e)</w:t>
      </w:r>
      <w:r w:rsidRPr="00B45E04">
        <w:tab/>
        <w:t>impose other requirements on a carrier or carriage service provider in relation to access to the declared service; or</w:t>
      </w:r>
    </w:p>
    <w:p w14:paraId="6725AB38" w14:textId="77777777" w:rsidR="009C3A02" w:rsidRPr="00B45E04" w:rsidRDefault="009C3A02" w:rsidP="009C3A02">
      <w:pPr>
        <w:pStyle w:val="paragraph"/>
      </w:pPr>
      <w:r w:rsidRPr="00B45E04">
        <w:tab/>
        <w:t>(f)</w:t>
      </w:r>
      <w:r w:rsidRPr="00B45E04">
        <w:tab/>
        <w:t>specify the terms and conditions on which a carrier or carriage service provider is to comply with any or all of those other requirements; or</w:t>
      </w:r>
    </w:p>
    <w:p w14:paraId="2B266C65" w14:textId="77777777" w:rsidR="009C3A02" w:rsidRPr="00B45E04" w:rsidRDefault="009C3A02" w:rsidP="009C3A02">
      <w:pPr>
        <w:pStyle w:val="paragraph"/>
      </w:pPr>
      <w:r w:rsidRPr="00B45E04">
        <w:tab/>
        <w:t>(g)</w:t>
      </w:r>
      <w:r w:rsidRPr="00B45E04">
        <w:tab/>
        <w:t>require access seekers to accept, and pay for, access to the declared service; or</w:t>
      </w:r>
    </w:p>
    <w:p w14:paraId="7C192B7D" w14:textId="77777777" w:rsidR="009C3A02" w:rsidRPr="00B45E04" w:rsidRDefault="009C3A02" w:rsidP="009C3A02">
      <w:pPr>
        <w:pStyle w:val="paragraph"/>
      </w:pPr>
      <w:r w:rsidRPr="00B45E04">
        <w:tab/>
        <w:t>(h)</w:t>
      </w:r>
      <w:r w:rsidRPr="00B45E04">
        <w:tab/>
        <w:t xml:space="preserve">provide that any or all of the obligations referred to in </w:t>
      </w:r>
      <w:r w:rsidR="002F06D1" w:rsidRPr="00B45E04">
        <w:t>section 1</w:t>
      </w:r>
      <w:r w:rsidRPr="00B45E04">
        <w:t>52AR are not applicable to a carrier or carriage service provider, either:</w:t>
      </w:r>
    </w:p>
    <w:p w14:paraId="6CA66194" w14:textId="77777777" w:rsidR="009C3A02" w:rsidRPr="00B45E04" w:rsidRDefault="009C3A02" w:rsidP="009C3A02">
      <w:pPr>
        <w:pStyle w:val="paragraphsub"/>
      </w:pPr>
      <w:r w:rsidRPr="00B45E04">
        <w:lastRenderedPageBreak/>
        <w:tab/>
        <w:t>(i)</w:t>
      </w:r>
      <w:r w:rsidRPr="00B45E04">
        <w:tab/>
        <w:t>unconditionally; or</w:t>
      </w:r>
    </w:p>
    <w:p w14:paraId="45FA5EAE" w14:textId="77777777" w:rsidR="009C3A02" w:rsidRPr="00B45E04" w:rsidRDefault="009C3A02" w:rsidP="009C3A02">
      <w:pPr>
        <w:pStyle w:val="paragraphsub"/>
      </w:pPr>
      <w:r w:rsidRPr="00B45E04">
        <w:tab/>
        <w:t>(ii)</w:t>
      </w:r>
      <w:r w:rsidRPr="00B45E04">
        <w:tab/>
        <w:t>subject to such conditions or limitations as are specified in the determination; or</w:t>
      </w:r>
    </w:p>
    <w:p w14:paraId="310F130D" w14:textId="77777777" w:rsidR="009C3A02" w:rsidRPr="00B45E04" w:rsidRDefault="009C3A02" w:rsidP="009C3A02">
      <w:pPr>
        <w:pStyle w:val="paragraph"/>
      </w:pPr>
      <w:r w:rsidRPr="00B45E04">
        <w:tab/>
        <w:t>(i)</w:t>
      </w:r>
      <w:r w:rsidRPr="00B45E04">
        <w:tab/>
        <w:t xml:space="preserve">restrict or limit the application to a carrier or carriage service provider of any or all of the obligations referred to in </w:t>
      </w:r>
      <w:r w:rsidR="002F06D1" w:rsidRPr="00B45E04">
        <w:t>section 1</w:t>
      </w:r>
      <w:r w:rsidRPr="00B45E04">
        <w:t>52AR; or</w:t>
      </w:r>
    </w:p>
    <w:p w14:paraId="2A5AAB65" w14:textId="77777777" w:rsidR="009C3A02" w:rsidRPr="00B45E04" w:rsidRDefault="009C3A02" w:rsidP="009C3A02">
      <w:pPr>
        <w:pStyle w:val="paragraph"/>
      </w:pPr>
      <w:r w:rsidRPr="00B45E04">
        <w:tab/>
        <w:t>(j)</w:t>
      </w:r>
      <w:r w:rsidRPr="00B45E04">
        <w:tab/>
        <w:t>deal with any other matter relating to access to the declared service.</w:t>
      </w:r>
    </w:p>
    <w:p w14:paraId="736E1B14" w14:textId="77777777" w:rsidR="009C3A02" w:rsidRPr="00B45E04" w:rsidRDefault="009C3A02" w:rsidP="009C3A02">
      <w:pPr>
        <w:pStyle w:val="subsection"/>
      </w:pPr>
      <w:r w:rsidRPr="00B45E04">
        <w:tab/>
        <w:t>(4)</w:t>
      </w:r>
      <w:r w:rsidRPr="00B45E04">
        <w:tab/>
      </w:r>
      <w:r w:rsidR="001A2F50" w:rsidRPr="00B45E04">
        <w:t>Subsection (</w:t>
      </w:r>
      <w:r w:rsidRPr="00B45E04">
        <w:t xml:space="preserve">3) does not limit </w:t>
      </w:r>
      <w:r w:rsidR="001A2F50" w:rsidRPr="00B45E04">
        <w:t>subsection (</w:t>
      </w:r>
      <w:r w:rsidRPr="00B45E04">
        <w:t>1).</w:t>
      </w:r>
    </w:p>
    <w:p w14:paraId="6211C2DA" w14:textId="52460CDA" w:rsidR="001A5290" w:rsidRPr="00B45E04" w:rsidRDefault="001A5290" w:rsidP="001A5290">
      <w:pPr>
        <w:pStyle w:val="subsection"/>
      </w:pPr>
      <w:r w:rsidRPr="00B45E04">
        <w:tab/>
        <w:t>(4A)</w:t>
      </w:r>
      <w:r w:rsidRPr="00B45E04">
        <w:tab/>
        <w:t>An access determination may be expressed to be an NBN</w:t>
      </w:r>
      <w:r w:rsidR="001C3D7C">
        <w:noBreakHyphen/>
      </w:r>
      <w:r w:rsidRPr="00B45E04">
        <w:t>specific access determination.</w:t>
      </w:r>
    </w:p>
    <w:p w14:paraId="5E6D174F" w14:textId="02D7496D" w:rsidR="001A5290" w:rsidRPr="00B45E04" w:rsidRDefault="001A5290" w:rsidP="001A5290">
      <w:pPr>
        <w:pStyle w:val="subsection"/>
      </w:pPr>
      <w:r w:rsidRPr="00B45E04">
        <w:tab/>
        <w:t>(4B)</w:t>
      </w:r>
      <w:r w:rsidRPr="00B45E04">
        <w:tab/>
        <w:t>An access determination does not apply in relation to access to a declared service to the extent to which the service is supplied, or is capable of being supplied, by an NBN corporation unless the access determination is expressed to be an NBN</w:t>
      </w:r>
      <w:r w:rsidR="001C3D7C">
        <w:noBreakHyphen/>
      </w:r>
      <w:r w:rsidRPr="00B45E04">
        <w:t>specific access determination.</w:t>
      </w:r>
    </w:p>
    <w:p w14:paraId="1A24240B" w14:textId="64C898A1" w:rsidR="001A5290" w:rsidRPr="00B45E04" w:rsidRDefault="001A5290" w:rsidP="001A5290">
      <w:pPr>
        <w:pStyle w:val="subsection"/>
      </w:pPr>
      <w:r w:rsidRPr="00B45E04">
        <w:tab/>
        <w:t>(4C)</w:t>
      </w:r>
      <w:r w:rsidRPr="00B45E04">
        <w:tab/>
        <w:t>If an access determination is expressed to be an NBN</w:t>
      </w:r>
      <w:r w:rsidR="001C3D7C">
        <w:noBreakHyphen/>
      </w:r>
      <w:r w:rsidRPr="00B45E04">
        <w:t>specific access determination, the access determination does not apply in relation to access to a declared service to the extent to which the service is supplied, or is capable of being supplied, by a person other than an NBN corporation.</w:t>
      </w:r>
    </w:p>
    <w:p w14:paraId="77877483" w14:textId="77777777" w:rsidR="009C3A02" w:rsidRPr="00B45E04" w:rsidRDefault="009C3A02" w:rsidP="009C3A02">
      <w:pPr>
        <w:pStyle w:val="subsection"/>
      </w:pPr>
      <w:r w:rsidRPr="00B45E04">
        <w:tab/>
        <w:t>(5)</w:t>
      </w:r>
      <w:r w:rsidRPr="00B45E04">
        <w:tab/>
        <w:t>An access determination may make different provision with respect to:</w:t>
      </w:r>
    </w:p>
    <w:p w14:paraId="228DC079" w14:textId="77777777" w:rsidR="009C3A02" w:rsidRPr="00B45E04" w:rsidRDefault="009C3A02" w:rsidP="009C3A02">
      <w:pPr>
        <w:pStyle w:val="paragraph"/>
      </w:pPr>
      <w:r w:rsidRPr="00B45E04">
        <w:tab/>
        <w:t>(a)</w:t>
      </w:r>
      <w:r w:rsidRPr="00B45E04">
        <w:tab/>
        <w:t>different carriers or carriage service providers; or</w:t>
      </w:r>
    </w:p>
    <w:p w14:paraId="331DB79A" w14:textId="77777777" w:rsidR="009C3A02" w:rsidRPr="00B45E04" w:rsidRDefault="009C3A02" w:rsidP="009C3A02">
      <w:pPr>
        <w:pStyle w:val="paragraph"/>
      </w:pPr>
      <w:r w:rsidRPr="00B45E04">
        <w:tab/>
        <w:t>(b)</w:t>
      </w:r>
      <w:r w:rsidRPr="00B45E04">
        <w:tab/>
        <w:t>different classes of carriers or carriage service providers; or</w:t>
      </w:r>
    </w:p>
    <w:p w14:paraId="16195A07" w14:textId="77777777" w:rsidR="009C3A02" w:rsidRPr="00B45E04" w:rsidRDefault="009C3A02" w:rsidP="009C3A02">
      <w:pPr>
        <w:pStyle w:val="paragraph"/>
      </w:pPr>
      <w:r w:rsidRPr="00B45E04">
        <w:tab/>
        <w:t>(c)</w:t>
      </w:r>
      <w:r w:rsidRPr="00B45E04">
        <w:tab/>
        <w:t>different access seekers; or</w:t>
      </w:r>
    </w:p>
    <w:p w14:paraId="659F722B" w14:textId="77777777" w:rsidR="009C3A02" w:rsidRPr="00B45E04" w:rsidRDefault="009C3A02" w:rsidP="009C3A02">
      <w:pPr>
        <w:pStyle w:val="paragraph"/>
      </w:pPr>
      <w:r w:rsidRPr="00B45E04">
        <w:tab/>
        <w:t>(d)</w:t>
      </w:r>
      <w:r w:rsidRPr="00B45E04">
        <w:tab/>
        <w:t>different classes of access seekers.</w:t>
      </w:r>
    </w:p>
    <w:p w14:paraId="30EBBB3B" w14:textId="77777777" w:rsidR="009C3A02" w:rsidRPr="00B45E04" w:rsidRDefault="009C3A02" w:rsidP="009C3A02">
      <w:pPr>
        <w:pStyle w:val="subsection"/>
      </w:pPr>
      <w:r w:rsidRPr="00B45E04">
        <w:tab/>
        <w:t>(6)</w:t>
      </w:r>
      <w:r w:rsidRPr="00B45E04">
        <w:tab/>
      </w:r>
      <w:r w:rsidR="001A2F50" w:rsidRPr="00B45E04">
        <w:t>Subsection (</w:t>
      </w:r>
      <w:r w:rsidRPr="00B45E04">
        <w:t>5) does not, by implication, limit subsection</w:t>
      </w:r>
      <w:r w:rsidR="001A2F50" w:rsidRPr="00B45E04">
        <w:t> </w:t>
      </w:r>
      <w:r w:rsidRPr="00B45E04">
        <w:t xml:space="preserve">33(3A) of the </w:t>
      </w:r>
      <w:r w:rsidRPr="00B45E04">
        <w:rPr>
          <w:i/>
        </w:rPr>
        <w:t>Acts Interpretation Act 1901</w:t>
      </w:r>
      <w:r w:rsidRPr="00B45E04">
        <w:t>.</w:t>
      </w:r>
    </w:p>
    <w:p w14:paraId="5E7A9794" w14:textId="77777777" w:rsidR="009C3A02" w:rsidRPr="00B45E04" w:rsidRDefault="009C3A02" w:rsidP="009C3A02">
      <w:pPr>
        <w:pStyle w:val="subsection"/>
      </w:pPr>
      <w:r w:rsidRPr="00B45E04">
        <w:tab/>
        <w:t>(7)</w:t>
      </w:r>
      <w:r w:rsidRPr="00B45E04">
        <w:tab/>
        <w:t>An access determination may provide for the Commission to perform functions, and exercise powers, under the determination.</w:t>
      </w:r>
    </w:p>
    <w:p w14:paraId="2015FE1B" w14:textId="77777777" w:rsidR="009C3A02" w:rsidRPr="00B45E04" w:rsidRDefault="009C3A02" w:rsidP="009C3A02">
      <w:pPr>
        <w:pStyle w:val="subsection"/>
      </w:pPr>
      <w:r w:rsidRPr="00B45E04">
        <w:lastRenderedPageBreak/>
        <w:tab/>
        <w:t>(8)</w:t>
      </w:r>
      <w:r w:rsidRPr="00B45E04">
        <w:tab/>
        <w:t xml:space="preserve">Terms and conditions specified in an access determination as mentioned in </w:t>
      </w:r>
      <w:r w:rsidR="001A2F50" w:rsidRPr="00B45E04">
        <w:t>paragraph (</w:t>
      </w:r>
      <w:r w:rsidRPr="00B45E04">
        <w:t>3)(a), (b) or (f) must include terms and conditions relating to price or a method of ascertaining price.</w:t>
      </w:r>
    </w:p>
    <w:p w14:paraId="06C21686" w14:textId="77777777" w:rsidR="009C3A02" w:rsidRPr="00B45E04" w:rsidRDefault="009C3A02" w:rsidP="009C3A02">
      <w:pPr>
        <w:pStyle w:val="subsection"/>
      </w:pPr>
      <w:r w:rsidRPr="00B45E04">
        <w:tab/>
        <w:t>(9)</w:t>
      </w:r>
      <w:r w:rsidRPr="00B45E04">
        <w:tab/>
        <w:t>An access determination is not a legislative instrument.</w:t>
      </w:r>
    </w:p>
    <w:p w14:paraId="5EE6B572" w14:textId="77777777" w:rsidR="009C3A02" w:rsidRPr="00B45E04" w:rsidRDefault="009C3A02" w:rsidP="009C3A02">
      <w:pPr>
        <w:pStyle w:val="ActHead5"/>
      </w:pPr>
      <w:bookmarkStart w:id="420" w:name="_Toc185503695"/>
      <w:r w:rsidRPr="001C3D7C">
        <w:rPr>
          <w:rStyle w:val="CharSectno"/>
        </w:rPr>
        <w:t>152BCA</w:t>
      </w:r>
      <w:r w:rsidRPr="00B45E04">
        <w:t xml:space="preserve">  Matters that the Commission must take into account</w:t>
      </w:r>
      <w:bookmarkEnd w:id="420"/>
    </w:p>
    <w:p w14:paraId="53CBBB0B" w14:textId="77777777" w:rsidR="009C3A02" w:rsidRPr="00B45E04" w:rsidRDefault="009C3A02" w:rsidP="009C3A02">
      <w:pPr>
        <w:pStyle w:val="subsection"/>
      </w:pPr>
      <w:r w:rsidRPr="00B45E04">
        <w:tab/>
        <w:t>(1)</w:t>
      </w:r>
      <w:r w:rsidRPr="00B45E04">
        <w:tab/>
        <w:t>The Commission must take the following matters into account in making an access determination:</w:t>
      </w:r>
    </w:p>
    <w:p w14:paraId="49D36CA9" w14:textId="4161E21E" w:rsidR="009C3A02" w:rsidRPr="00B45E04" w:rsidRDefault="009C3A02" w:rsidP="009C3A02">
      <w:pPr>
        <w:pStyle w:val="paragraph"/>
      </w:pPr>
      <w:r w:rsidRPr="00B45E04">
        <w:tab/>
        <w:t>(a)</w:t>
      </w:r>
      <w:r w:rsidRPr="00B45E04">
        <w:tab/>
        <w:t>whether the determination will promote the long</w:t>
      </w:r>
      <w:r w:rsidR="001C3D7C">
        <w:noBreakHyphen/>
      </w:r>
      <w:r w:rsidRPr="00B45E04">
        <w:t>term interests of end</w:t>
      </w:r>
      <w:r w:rsidR="001C3D7C">
        <w:noBreakHyphen/>
      </w:r>
      <w:r w:rsidRPr="00B45E04">
        <w:t>users of carriage services or of services supplied by means of carriage services;</w:t>
      </w:r>
    </w:p>
    <w:p w14:paraId="4EFC7D2A" w14:textId="77777777" w:rsidR="009C3A02" w:rsidRPr="00B45E04" w:rsidRDefault="009C3A02" w:rsidP="009C3A02">
      <w:pPr>
        <w:pStyle w:val="paragraph"/>
      </w:pPr>
      <w:r w:rsidRPr="00B45E04">
        <w:tab/>
        <w:t>(b)</w:t>
      </w:r>
      <w:r w:rsidRPr="00B45E04">
        <w:tab/>
        <w:t>the legitimate business interests of a carrier or carriage service provider who supplies, or is capable of supplying, the declared service, and the carrier’s or provider’s investment in facilities used to supply the declared service;</w:t>
      </w:r>
    </w:p>
    <w:p w14:paraId="475A9211" w14:textId="77777777" w:rsidR="009C3A02" w:rsidRPr="00B45E04" w:rsidRDefault="009C3A02" w:rsidP="009C3A02">
      <w:pPr>
        <w:pStyle w:val="paragraph"/>
      </w:pPr>
      <w:r w:rsidRPr="00B45E04">
        <w:tab/>
        <w:t>(c)</w:t>
      </w:r>
      <w:r w:rsidRPr="00B45E04">
        <w:tab/>
        <w:t>the interests of all persons who have rights to use the declared service;</w:t>
      </w:r>
    </w:p>
    <w:p w14:paraId="78A27FE5" w14:textId="77777777" w:rsidR="009C3A02" w:rsidRPr="00B45E04" w:rsidRDefault="009C3A02" w:rsidP="009C3A02">
      <w:pPr>
        <w:pStyle w:val="paragraph"/>
      </w:pPr>
      <w:r w:rsidRPr="00B45E04">
        <w:tab/>
        <w:t>(d)</w:t>
      </w:r>
      <w:r w:rsidRPr="00B45E04">
        <w:tab/>
        <w:t>the direct costs of providing access to the declared service;</w:t>
      </w:r>
    </w:p>
    <w:p w14:paraId="0D117FB6" w14:textId="77777777" w:rsidR="009C3A02" w:rsidRPr="00B45E04" w:rsidRDefault="009C3A02" w:rsidP="009C3A02">
      <w:pPr>
        <w:pStyle w:val="paragraph"/>
      </w:pPr>
      <w:r w:rsidRPr="00B45E04">
        <w:tab/>
        <w:t>(e)</w:t>
      </w:r>
      <w:r w:rsidRPr="00B45E04">
        <w:tab/>
        <w:t>the value to a person of extensions, or enhancement of capability, whose cost is borne by someone else;</w:t>
      </w:r>
    </w:p>
    <w:p w14:paraId="735D24FB" w14:textId="77777777" w:rsidR="009C3A02" w:rsidRPr="00B45E04" w:rsidRDefault="009C3A02" w:rsidP="009C3A02">
      <w:pPr>
        <w:pStyle w:val="paragraph"/>
      </w:pPr>
      <w:r w:rsidRPr="00B45E04">
        <w:tab/>
        <w:t>(f)</w:t>
      </w:r>
      <w:r w:rsidRPr="00B45E04">
        <w:tab/>
        <w:t>the operational and technical requirements necessary for the safe and reliable operation of a carriage service, a telecommunications network or a facility;</w:t>
      </w:r>
    </w:p>
    <w:p w14:paraId="5760B668" w14:textId="77777777" w:rsidR="009C3A02" w:rsidRPr="00B45E04" w:rsidRDefault="009C3A02" w:rsidP="009C3A02">
      <w:pPr>
        <w:pStyle w:val="paragraph"/>
      </w:pPr>
      <w:r w:rsidRPr="00B45E04">
        <w:tab/>
        <w:t>(g)</w:t>
      </w:r>
      <w:r w:rsidRPr="00B45E04">
        <w:tab/>
        <w:t>the economically efficient operation of a carriage service, a telecommunications network or a facility.</w:t>
      </w:r>
    </w:p>
    <w:p w14:paraId="34428C1F" w14:textId="77777777" w:rsidR="009C3A02" w:rsidRPr="00B45E04" w:rsidRDefault="009C3A02" w:rsidP="009C3A02">
      <w:pPr>
        <w:pStyle w:val="subsection"/>
      </w:pPr>
      <w:r w:rsidRPr="00B45E04">
        <w:tab/>
        <w:t>(2)</w:t>
      </w:r>
      <w:r w:rsidRPr="00B45E04">
        <w:tab/>
        <w:t>If a carrier or carriage service provider who supplies, or is capable of supplying, the declared service supplies one or more other eligible services, then, in making an access determination that is applicable to the carrier or provider, as the case may be, the Commission may take into account:</w:t>
      </w:r>
    </w:p>
    <w:p w14:paraId="78066104" w14:textId="77777777" w:rsidR="009C3A02" w:rsidRPr="00B45E04" w:rsidRDefault="009C3A02" w:rsidP="009C3A02">
      <w:pPr>
        <w:pStyle w:val="paragraph"/>
      </w:pPr>
      <w:r w:rsidRPr="00B45E04">
        <w:tab/>
        <w:t>(a)</w:t>
      </w:r>
      <w:r w:rsidRPr="00B45E04">
        <w:tab/>
        <w:t>the characteristics of those other eligible services; and</w:t>
      </w:r>
    </w:p>
    <w:p w14:paraId="27C4DBE7" w14:textId="77777777" w:rsidR="009C3A02" w:rsidRPr="00B45E04" w:rsidRDefault="009C3A02" w:rsidP="009C3A02">
      <w:pPr>
        <w:pStyle w:val="paragraph"/>
      </w:pPr>
      <w:r w:rsidRPr="00B45E04">
        <w:tab/>
        <w:t>(b)</w:t>
      </w:r>
      <w:r w:rsidRPr="00B45E04">
        <w:tab/>
        <w:t>the costs associated with those other eligible services; and</w:t>
      </w:r>
    </w:p>
    <w:p w14:paraId="4634F3BA" w14:textId="77777777" w:rsidR="009C3A02" w:rsidRPr="00B45E04" w:rsidRDefault="009C3A02" w:rsidP="009C3A02">
      <w:pPr>
        <w:pStyle w:val="paragraph"/>
      </w:pPr>
      <w:r w:rsidRPr="00B45E04">
        <w:tab/>
        <w:t>(c)</w:t>
      </w:r>
      <w:r w:rsidRPr="00B45E04">
        <w:tab/>
        <w:t>the revenues associated with those other eligible services; and</w:t>
      </w:r>
    </w:p>
    <w:p w14:paraId="7876F2FE" w14:textId="77777777" w:rsidR="009C3A02" w:rsidRPr="00B45E04" w:rsidRDefault="009C3A02" w:rsidP="009C3A02">
      <w:pPr>
        <w:pStyle w:val="paragraph"/>
      </w:pPr>
      <w:r w:rsidRPr="00B45E04">
        <w:lastRenderedPageBreak/>
        <w:tab/>
        <w:t>(d)</w:t>
      </w:r>
      <w:r w:rsidRPr="00B45E04">
        <w:tab/>
        <w:t>the demand for those other eligible services.</w:t>
      </w:r>
    </w:p>
    <w:p w14:paraId="065504F8" w14:textId="77777777" w:rsidR="009C3A02" w:rsidRPr="00B45E04" w:rsidRDefault="009C3A02" w:rsidP="009C3A02">
      <w:pPr>
        <w:pStyle w:val="subsection"/>
      </w:pPr>
      <w:r w:rsidRPr="00B45E04">
        <w:tab/>
        <w:t>(3)</w:t>
      </w:r>
      <w:r w:rsidRPr="00B45E04">
        <w:tab/>
        <w:t>The Commission may take into account any other matters that it thinks are relevant.</w:t>
      </w:r>
    </w:p>
    <w:p w14:paraId="06AC59F7" w14:textId="77777777" w:rsidR="009C3A02" w:rsidRPr="00B45E04" w:rsidRDefault="009C3A02" w:rsidP="009C3A02">
      <w:pPr>
        <w:pStyle w:val="subsection"/>
      </w:pPr>
      <w:r w:rsidRPr="00B45E04">
        <w:tab/>
        <w:t>(4)</w:t>
      </w:r>
      <w:r w:rsidRPr="00B45E04">
        <w:tab/>
        <w:t>This section does not apply to an interim access determination.</w:t>
      </w:r>
    </w:p>
    <w:p w14:paraId="1D04113B" w14:textId="77777777" w:rsidR="009C3A02" w:rsidRPr="00B45E04" w:rsidRDefault="009C3A02" w:rsidP="00416FA9">
      <w:pPr>
        <w:pStyle w:val="subsection"/>
        <w:keepNext/>
      </w:pPr>
      <w:r w:rsidRPr="00B45E04">
        <w:tab/>
        <w:t>(5)</w:t>
      </w:r>
      <w:r w:rsidRPr="00B45E04">
        <w:tab/>
        <w:t>In this section:</w:t>
      </w:r>
    </w:p>
    <w:p w14:paraId="4015B643" w14:textId="77777777" w:rsidR="009C3A02" w:rsidRPr="00B45E04" w:rsidRDefault="009C3A02" w:rsidP="009C3A02">
      <w:pPr>
        <w:pStyle w:val="Definition"/>
      </w:pPr>
      <w:r w:rsidRPr="00B45E04">
        <w:rPr>
          <w:b/>
          <w:i/>
        </w:rPr>
        <w:t>eligible service</w:t>
      </w:r>
      <w:r w:rsidRPr="00B45E04">
        <w:t xml:space="preserve"> has the same meaning as in </w:t>
      </w:r>
      <w:r w:rsidR="002F06D1" w:rsidRPr="00B45E04">
        <w:t>section 1</w:t>
      </w:r>
      <w:r w:rsidRPr="00B45E04">
        <w:t>52AL.</w:t>
      </w:r>
    </w:p>
    <w:p w14:paraId="1BFDFA2A" w14:textId="77777777" w:rsidR="009C3A02" w:rsidRPr="00B45E04" w:rsidRDefault="009C3A02" w:rsidP="009C3A02">
      <w:pPr>
        <w:pStyle w:val="ActHead5"/>
      </w:pPr>
      <w:bookmarkStart w:id="421" w:name="_Toc185503696"/>
      <w:r w:rsidRPr="001C3D7C">
        <w:rPr>
          <w:rStyle w:val="CharSectno"/>
        </w:rPr>
        <w:t>152BCB</w:t>
      </w:r>
      <w:r w:rsidRPr="00B45E04">
        <w:t xml:space="preserve">  Restrictions on access determinations</w:t>
      </w:r>
      <w:bookmarkEnd w:id="421"/>
    </w:p>
    <w:p w14:paraId="7972DE38" w14:textId="77777777" w:rsidR="009C3A02" w:rsidRPr="00B45E04" w:rsidRDefault="009C3A02" w:rsidP="009C3A02">
      <w:pPr>
        <w:pStyle w:val="subsection"/>
      </w:pPr>
      <w:r w:rsidRPr="00B45E04">
        <w:tab/>
        <w:t>(1)</w:t>
      </w:r>
      <w:r w:rsidRPr="00B45E04">
        <w:tab/>
        <w:t>The Commission must not make an access determination that would have any of the following effects:</w:t>
      </w:r>
    </w:p>
    <w:p w14:paraId="46C3F6B1" w14:textId="77777777" w:rsidR="009C3A02" w:rsidRPr="00B45E04" w:rsidRDefault="009C3A02" w:rsidP="009C3A02">
      <w:pPr>
        <w:pStyle w:val="paragraph"/>
      </w:pPr>
      <w:r w:rsidRPr="00B45E04">
        <w:tab/>
        <w:t>(a)</w:t>
      </w:r>
      <w:r w:rsidRPr="00B45E04">
        <w:tab/>
        <w:t xml:space="preserve">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w:t>
      </w:r>
      <w:r w:rsidR="002F06D1" w:rsidRPr="00B45E04">
        <w:t>section 1</w:t>
      </w:r>
      <w:r w:rsidRPr="00B45E04">
        <w:t>52AR</w:t>
      </w:r>
      <w:r w:rsidR="00555987" w:rsidRPr="00B45E04">
        <w:t xml:space="preserve"> or 152AXB</w:t>
      </w:r>
      <w:r w:rsidRPr="00B45E04">
        <w:t>;</w:t>
      </w:r>
    </w:p>
    <w:p w14:paraId="66DBB0F3" w14:textId="77777777" w:rsidR="009C3A02" w:rsidRPr="00B45E04" w:rsidRDefault="009C3A02" w:rsidP="009C3A02">
      <w:pPr>
        <w:pStyle w:val="paragraph"/>
      </w:pPr>
      <w:r w:rsidRPr="00B45E04">
        <w:tab/>
        <w:t>(b)</w:t>
      </w:r>
      <w:r w:rsidRPr="00B45E04">
        <w:tab/>
        <w:t xml:space="preserve">preventing a carrier or carriage service provider from obtaining a sufficient amount of the service to be able to meet the carrier’s or provider’s reasonably anticipated requirements, measured at the time when the access seeker made a request in relation to the service under </w:t>
      </w:r>
      <w:r w:rsidR="002F06D1" w:rsidRPr="00B45E04">
        <w:t>section 1</w:t>
      </w:r>
      <w:r w:rsidRPr="00B45E04">
        <w:t>52AR</w:t>
      </w:r>
      <w:r w:rsidR="00555987" w:rsidRPr="00B45E04">
        <w:t xml:space="preserve"> or 152AXB</w:t>
      </w:r>
      <w:r w:rsidRPr="00B45E04">
        <w:t>;</w:t>
      </w:r>
    </w:p>
    <w:p w14:paraId="15205384" w14:textId="3A269ABF" w:rsidR="009C3A02" w:rsidRPr="00B45E04" w:rsidRDefault="009C3A02" w:rsidP="009C3A02">
      <w:pPr>
        <w:pStyle w:val="paragraph"/>
      </w:pPr>
      <w:r w:rsidRPr="00B45E04">
        <w:tab/>
        <w:t>(c)</w:t>
      </w:r>
      <w:r w:rsidRPr="00B45E04">
        <w:tab/>
        <w:t>preventing a person from obtaining, by the exercise of a pre</w:t>
      </w:r>
      <w:r w:rsidR="001C3D7C">
        <w:noBreakHyphen/>
      </w:r>
      <w:r w:rsidRPr="00B45E04">
        <w:t>determination right, a sufficient level of access to the declared service to be able to meet the person’s actual requirements;</w:t>
      </w:r>
    </w:p>
    <w:p w14:paraId="14309E63" w14:textId="77777777" w:rsidR="009C3A02" w:rsidRPr="00B45E04" w:rsidRDefault="009C3A02" w:rsidP="009C3A02">
      <w:pPr>
        <w:pStyle w:val="paragraph"/>
      </w:pPr>
      <w:r w:rsidRPr="00B45E04">
        <w:tab/>
        <w:t>(d)</w:t>
      </w:r>
      <w:r w:rsidRPr="00B45E04">
        <w:tab/>
        <w:t>depriving any person of a protected contractual right;</w:t>
      </w:r>
    </w:p>
    <w:p w14:paraId="2838EE9E" w14:textId="77777777" w:rsidR="009C3A02" w:rsidRPr="00B45E04" w:rsidRDefault="009C3A02" w:rsidP="009C3A02">
      <w:pPr>
        <w:pStyle w:val="paragraph"/>
      </w:pPr>
      <w:r w:rsidRPr="00B45E04">
        <w:tab/>
        <w:t>(e)</w:t>
      </w:r>
      <w:r w:rsidRPr="00B45E04">
        <w:tab/>
        <w:t>resulting in an access seeker becoming the owner (or one of the owners) of any part of a facility without the consent of the owner of the facility;</w:t>
      </w:r>
    </w:p>
    <w:p w14:paraId="2B26F526" w14:textId="77777777" w:rsidR="009C3A02" w:rsidRPr="00B45E04" w:rsidRDefault="009C3A02" w:rsidP="009C3A02">
      <w:pPr>
        <w:pStyle w:val="paragraph"/>
      </w:pPr>
      <w:r w:rsidRPr="00B45E04">
        <w:tab/>
        <w:t>(f)</w:t>
      </w:r>
      <w:r w:rsidRPr="00B45E04">
        <w:tab/>
        <w:t>requiring a person (other than an access seeker) to bear an unreasonable amount of the costs of:</w:t>
      </w:r>
    </w:p>
    <w:p w14:paraId="10976CCD" w14:textId="77777777" w:rsidR="009C3A02" w:rsidRPr="00B45E04" w:rsidRDefault="009C3A02" w:rsidP="009C3A02">
      <w:pPr>
        <w:pStyle w:val="paragraphsub"/>
      </w:pPr>
      <w:r w:rsidRPr="00B45E04">
        <w:tab/>
        <w:t>(i)</w:t>
      </w:r>
      <w:r w:rsidRPr="00B45E04">
        <w:tab/>
        <w:t>extending or enhancing the capability of a facility; or</w:t>
      </w:r>
    </w:p>
    <w:p w14:paraId="1C35BE94" w14:textId="77777777" w:rsidR="009C3A02" w:rsidRPr="00B45E04" w:rsidRDefault="009C3A02" w:rsidP="009C3A02">
      <w:pPr>
        <w:pStyle w:val="paragraphsub"/>
      </w:pPr>
      <w:r w:rsidRPr="00B45E04">
        <w:lastRenderedPageBreak/>
        <w:tab/>
        <w:t>(ii)</w:t>
      </w:r>
      <w:r w:rsidRPr="00B45E04">
        <w:tab/>
        <w:t>maintaining extensions to or enhancements of the capability of a facility;</w:t>
      </w:r>
    </w:p>
    <w:p w14:paraId="54DCFFE4" w14:textId="77777777" w:rsidR="009C3A02" w:rsidRPr="00B45E04" w:rsidRDefault="009C3A02" w:rsidP="009C3A02">
      <w:pPr>
        <w:pStyle w:val="paragraph"/>
      </w:pPr>
      <w:r w:rsidRPr="00B45E04">
        <w:tab/>
        <w:t>(g)</w:t>
      </w:r>
      <w:r w:rsidRPr="00B45E04">
        <w:tab/>
        <w:t>requiring a carrier or carriage service provider to provide an access seeker with access to a declared service if there are reasonable grounds to believe that:</w:t>
      </w:r>
    </w:p>
    <w:p w14:paraId="3D51BCA6" w14:textId="77777777" w:rsidR="009C3A02" w:rsidRPr="00B45E04" w:rsidRDefault="009C3A02" w:rsidP="009C3A02">
      <w:pPr>
        <w:pStyle w:val="paragraphsub"/>
      </w:pPr>
      <w:r w:rsidRPr="00B45E04">
        <w:tab/>
        <w:t>(i)</w:t>
      </w:r>
      <w:r w:rsidRPr="00B45E04">
        <w:tab/>
        <w:t>the access seeker would fail, to a material extent, to comply with the terms and conditions on which the carrier or provider provides, or is reasonably likely to provide, that access; or</w:t>
      </w:r>
    </w:p>
    <w:p w14:paraId="03BEF896" w14:textId="77777777" w:rsidR="009C3A02" w:rsidRPr="00B45E04" w:rsidRDefault="009C3A02" w:rsidP="009C3A02">
      <w:pPr>
        <w:pStyle w:val="paragraphsub"/>
      </w:pPr>
      <w:r w:rsidRPr="00B45E04">
        <w:tab/>
        <w:t>(ii)</w:t>
      </w:r>
      <w:r w:rsidRPr="00B45E04">
        <w:tab/>
        <w:t>the access seeker would fail, in connection with that access, to protect the integrity of a telecommunications network or to protect the safety of individuals working on, or using services supplied by means of, a telecommunications network or a facility.</w:t>
      </w:r>
    </w:p>
    <w:p w14:paraId="50534285" w14:textId="77777777" w:rsidR="009C3A02" w:rsidRPr="00B45E04" w:rsidRDefault="009C3A02" w:rsidP="009C3A02">
      <w:pPr>
        <w:pStyle w:val="subsection"/>
      </w:pPr>
      <w:r w:rsidRPr="00B45E04">
        <w:tab/>
        <w:t>(2)</w:t>
      </w:r>
      <w:r w:rsidRPr="00B45E04">
        <w:tab/>
        <w:t xml:space="preserve">Examples of grounds for believing as mentioned in </w:t>
      </w:r>
      <w:r w:rsidR="001A2F50" w:rsidRPr="00B45E04">
        <w:t>subparagraph (</w:t>
      </w:r>
      <w:r w:rsidRPr="00B45E04">
        <w:t>1)(g)(i) include:</w:t>
      </w:r>
    </w:p>
    <w:p w14:paraId="252BD2B7" w14:textId="77777777" w:rsidR="009C3A02" w:rsidRPr="00B45E04" w:rsidRDefault="009C3A02" w:rsidP="009C3A02">
      <w:pPr>
        <w:pStyle w:val="paragraph"/>
      </w:pPr>
      <w:r w:rsidRPr="00B45E04">
        <w:tab/>
        <w:t>(a)</w:t>
      </w:r>
      <w:r w:rsidRPr="00B45E04">
        <w:tab/>
        <w:t>evidence that the access seeker is not creditworthy; and</w:t>
      </w:r>
    </w:p>
    <w:p w14:paraId="1D3F8DA0" w14:textId="77777777" w:rsidR="009C3A02" w:rsidRPr="00B45E04" w:rsidRDefault="009C3A02" w:rsidP="009C3A02">
      <w:pPr>
        <w:pStyle w:val="paragraph"/>
      </w:pPr>
      <w:r w:rsidRPr="00B45E04">
        <w:tab/>
        <w:t>(b)</w:t>
      </w:r>
      <w:r w:rsidRPr="00B45E04">
        <w:tab/>
        <w:t>repeated failures by the access seeker to comply with the terms and conditions on which the same or similar access has been provided (whether or not by the carrier or carriage service provider).</w:t>
      </w:r>
    </w:p>
    <w:p w14:paraId="2A28F01E" w14:textId="77777777" w:rsidR="009C3A02" w:rsidRPr="00B45E04" w:rsidRDefault="009C3A02" w:rsidP="009C3A02">
      <w:pPr>
        <w:pStyle w:val="subsection"/>
      </w:pPr>
      <w:r w:rsidRPr="00B45E04">
        <w:tab/>
        <w:t>(3)</w:t>
      </w:r>
      <w:r w:rsidRPr="00B45E04">
        <w:tab/>
        <w:t>The Commission must not make an access determination that is inconsistent with any of the standard access obligations that are, or will be, applicable to a carrier or carriage service provider.</w:t>
      </w:r>
    </w:p>
    <w:p w14:paraId="7F908330" w14:textId="77777777" w:rsidR="009C3A02" w:rsidRPr="00B45E04" w:rsidRDefault="009C3A02" w:rsidP="009C3A02">
      <w:pPr>
        <w:pStyle w:val="subsection"/>
      </w:pPr>
      <w:r w:rsidRPr="00B45E04">
        <w:tab/>
        <w:t>(3A)</w:t>
      </w:r>
      <w:r w:rsidRPr="00B45E04">
        <w:tab/>
        <w:t>If a final migration plan is in force</w:t>
      </w:r>
      <w:r w:rsidR="00C67C98" w:rsidRPr="00B45E04">
        <w:t xml:space="preserve"> and imposes obligations or prohibitions on a designated Telstra successor company</w:t>
      </w:r>
      <w:r w:rsidRPr="00B45E04">
        <w:t xml:space="preserve">, the Commission must not make an access determination that would have the effect of requiring </w:t>
      </w:r>
      <w:r w:rsidR="00C67C98" w:rsidRPr="00B45E04">
        <w:t>the designated Telstra successor company</w:t>
      </w:r>
      <w:r w:rsidRPr="00B45E04">
        <w:t xml:space="preserve"> to engage in conduct in connection with matters covered by the final migration plan.</w:t>
      </w:r>
    </w:p>
    <w:p w14:paraId="6605D5E6" w14:textId="77777777" w:rsidR="00380E61" w:rsidRPr="00B45E04" w:rsidRDefault="00380E61" w:rsidP="00380E61">
      <w:pPr>
        <w:pStyle w:val="subsection"/>
      </w:pPr>
      <w:r w:rsidRPr="00B45E04">
        <w:tab/>
        <w:t>(3B)</w:t>
      </w:r>
      <w:r w:rsidRPr="00B45E04">
        <w:tab/>
        <w:t>The Commission must not make an access determination that would have the effect of:</w:t>
      </w:r>
    </w:p>
    <w:p w14:paraId="08EBD65D" w14:textId="77777777" w:rsidR="00380E61" w:rsidRPr="00B45E04" w:rsidRDefault="00380E61" w:rsidP="00380E61">
      <w:pPr>
        <w:pStyle w:val="paragraph"/>
      </w:pPr>
      <w:r w:rsidRPr="00B45E04">
        <w:tab/>
        <w:t>(a)</w:t>
      </w:r>
      <w:r w:rsidRPr="00B45E04">
        <w:tab/>
        <w:t xml:space="preserve">requiring an NBN corporation to engage in conduct that is inconsistent with conduct authorised under </w:t>
      </w:r>
      <w:r w:rsidR="002F06D1" w:rsidRPr="00B45E04">
        <w:lastRenderedPageBreak/>
        <w:t>subsection 1</w:t>
      </w:r>
      <w:r w:rsidRPr="00B45E04">
        <w:t>51DA(2) or (3) for the purposes of subsection</w:t>
      </w:r>
      <w:r w:rsidR="001A2F50" w:rsidRPr="00B45E04">
        <w:t> </w:t>
      </w:r>
      <w:r w:rsidRPr="00B45E04">
        <w:t>51(1); or</w:t>
      </w:r>
    </w:p>
    <w:p w14:paraId="5A8B6049" w14:textId="77777777" w:rsidR="00380E61" w:rsidRPr="00B45E04" w:rsidRDefault="00380E61" w:rsidP="00380E61">
      <w:pPr>
        <w:pStyle w:val="paragraph"/>
      </w:pPr>
      <w:r w:rsidRPr="00B45E04">
        <w:tab/>
        <w:t>(b)</w:t>
      </w:r>
      <w:r w:rsidRPr="00B45E04">
        <w:tab/>
        <w:t xml:space="preserve">preventing an NBN corporation from giving a refusal that is authorised under </w:t>
      </w:r>
      <w:r w:rsidR="002F06D1" w:rsidRPr="00B45E04">
        <w:t>subsection 1</w:t>
      </w:r>
      <w:r w:rsidRPr="00B45E04">
        <w:t>51DA(3) for the purposes of subsection</w:t>
      </w:r>
      <w:r w:rsidR="001A2F50" w:rsidRPr="00B45E04">
        <w:t> </w:t>
      </w:r>
      <w:r w:rsidRPr="00B45E04">
        <w:t>51(1).</w:t>
      </w:r>
    </w:p>
    <w:p w14:paraId="2FF9BAB2" w14:textId="77777777" w:rsidR="00380E61" w:rsidRPr="00B45E04" w:rsidRDefault="00380E61" w:rsidP="00380E61">
      <w:pPr>
        <w:pStyle w:val="subsection"/>
      </w:pPr>
      <w:r w:rsidRPr="00B45E04">
        <w:tab/>
        <w:t>(3C)</w:t>
      </w:r>
      <w:r w:rsidRPr="00B45E04">
        <w:tab/>
        <w:t>The Commission must not make an access determination that would have the effect of preventing an NBN corporation from engaging in conduct that is reasonably necessary to achieve uniform national pricing of eligible services supplied by the NBN corporation to service providers and utilities.</w:t>
      </w:r>
    </w:p>
    <w:p w14:paraId="1A7C00E7" w14:textId="77777777" w:rsidR="00380E61" w:rsidRPr="00B45E04" w:rsidRDefault="00380E61" w:rsidP="00380E61">
      <w:pPr>
        <w:pStyle w:val="subsection"/>
      </w:pPr>
      <w:r w:rsidRPr="00B45E04">
        <w:tab/>
        <w:t>(3D)</w:t>
      </w:r>
      <w:r w:rsidRPr="00B45E04">
        <w:tab/>
        <w:t xml:space="preserve">In </w:t>
      </w:r>
      <w:r w:rsidR="001A2F50" w:rsidRPr="00B45E04">
        <w:t>subsection (</w:t>
      </w:r>
      <w:r w:rsidRPr="00B45E04">
        <w:t xml:space="preserve">3C), </w:t>
      </w:r>
      <w:r w:rsidRPr="00B45E04">
        <w:rPr>
          <w:b/>
          <w:i/>
        </w:rPr>
        <w:t>eligible services</w:t>
      </w:r>
      <w:r w:rsidRPr="00B45E04">
        <w:t xml:space="preserve">, </w:t>
      </w:r>
      <w:r w:rsidRPr="00B45E04">
        <w:rPr>
          <w:b/>
          <w:i/>
        </w:rPr>
        <w:t>uniform national pricing</w:t>
      </w:r>
      <w:r w:rsidRPr="00B45E04">
        <w:t xml:space="preserve"> and </w:t>
      </w:r>
      <w:r w:rsidRPr="00B45E04">
        <w:rPr>
          <w:b/>
          <w:i/>
        </w:rPr>
        <w:t>utilities</w:t>
      </w:r>
      <w:r w:rsidRPr="00B45E04">
        <w:t xml:space="preserve"> have the same meaning as in </w:t>
      </w:r>
      <w:r w:rsidR="002F06D1" w:rsidRPr="00B45E04">
        <w:t>section 1</w:t>
      </w:r>
      <w:r w:rsidRPr="00B45E04">
        <w:t>51DA.</w:t>
      </w:r>
    </w:p>
    <w:p w14:paraId="223B6746" w14:textId="30D80DD4" w:rsidR="009C3A02" w:rsidRPr="00B45E04" w:rsidRDefault="009C3A02" w:rsidP="009C3A02">
      <w:pPr>
        <w:pStyle w:val="subsection"/>
      </w:pPr>
      <w:r w:rsidRPr="00B45E04">
        <w:tab/>
        <w:t>(4)</w:t>
      </w:r>
      <w:r w:rsidRPr="00B45E04">
        <w:tab/>
        <w:t xml:space="preserve">If the Commission makes an access determination that has the effect of depriving a person (the </w:t>
      </w:r>
      <w:r w:rsidRPr="00B45E04">
        <w:rPr>
          <w:b/>
          <w:i/>
        </w:rPr>
        <w:t>second person</w:t>
      </w:r>
      <w:r w:rsidRPr="00B45E04">
        <w:t>) of a pre</w:t>
      </w:r>
      <w:r w:rsidR="001C3D7C">
        <w:noBreakHyphen/>
      </w:r>
      <w:r w:rsidRPr="00B45E04">
        <w:t>determination right to require the carrier or provider to provide access to the declared service to the second person, the determination must also require the access seeker:</w:t>
      </w:r>
    </w:p>
    <w:p w14:paraId="5BF5BB99" w14:textId="77777777" w:rsidR="009C3A02" w:rsidRPr="00B45E04" w:rsidRDefault="009C3A02" w:rsidP="009C3A02">
      <w:pPr>
        <w:pStyle w:val="paragraph"/>
      </w:pPr>
      <w:r w:rsidRPr="00B45E04">
        <w:tab/>
        <w:t>(a)</w:t>
      </w:r>
      <w:r w:rsidRPr="00B45E04">
        <w:tab/>
        <w:t>to pay to the second person such amount (if any) as the Commission considers is fair compensation for the deprivation; and</w:t>
      </w:r>
    </w:p>
    <w:p w14:paraId="7D2ACE3F" w14:textId="77777777" w:rsidR="009C3A02" w:rsidRPr="00B45E04" w:rsidRDefault="009C3A02" w:rsidP="009C3A02">
      <w:pPr>
        <w:pStyle w:val="paragraph"/>
      </w:pPr>
      <w:r w:rsidRPr="00B45E04">
        <w:tab/>
        <w:t>(b)</w:t>
      </w:r>
      <w:r w:rsidRPr="00B45E04">
        <w:tab/>
        <w:t>to reimburse the carrier or provider and the Commonwealth for any compensation that the carrier or provider or the Commonwealth agrees, or is required by a court order, to pay to the second person as compensation for the deprivation.</w:t>
      </w:r>
    </w:p>
    <w:p w14:paraId="6E3735C7" w14:textId="77777777" w:rsidR="0087577B" w:rsidRPr="00B45E04" w:rsidRDefault="0087577B" w:rsidP="0087577B">
      <w:pPr>
        <w:pStyle w:val="subsection"/>
      </w:pPr>
      <w:r w:rsidRPr="00B45E04">
        <w:tab/>
        <w:t>(4A)</w:t>
      </w:r>
      <w:r w:rsidRPr="00B45E04">
        <w:tab/>
        <w:t>The Commission must not make an access determination that:</w:t>
      </w:r>
    </w:p>
    <w:p w14:paraId="57170CE7" w14:textId="77777777" w:rsidR="0087577B" w:rsidRPr="00B45E04" w:rsidRDefault="0087577B" w:rsidP="0087577B">
      <w:pPr>
        <w:pStyle w:val="paragraph"/>
      </w:pPr>
      <w:r w:rsidRPr="00B45E04">
        <w:tab/>
        <w:t>(a)</w:t>
      </w:r>
      <w:r w:rsidRPr="00B45E04">
        <w:tab/>
        <w:t>relates to any or all of the category B standard access obligations applicable to an NBN corporation; and</w:t>
      </w:r>
    </w:p>
    <w:p w14:paraId="2A56CC44" w14:textId="77777777" w:rsidR="0087577B" w:rsidRPr="00B45E04" w:rsidRDefault="0087577B" w:rsidP="0087577B">
      <w:pPr>
        <w:pStyle w:val="paragraph"/>
      </w:pPr>
      <w:r w:rsidRPr="00B45E04">
        <w:tab/>
        <w:t>(b)</w:t>
      </w:r>
      <w:r w:rsidRPr="00B45E04">
        <w:tab/>
        <w:t>has the effect (whether direct or indirect) of discriminating between access seekers.</w:t>
      </w:r>
    </w:p>
    <w:p w14:paraId="5EE71814" w14:textId="77777777" w:rsidR="0087577B" w:rsidRPr="00B45E04" w:rsidRDefault="0087577B" w:rsidP="0087577B">
      <w:pPr>
        <w:pStyle w:val="notetext"/>
      </w:pPr>
      <w:r w:rsidRPr="00B45E04">
        <w:t>Note:</w:t>
      </w:r>
      <w:r w:rsidRPr="00B45E04">
        <w:tab/>
        <w:t xml:space="preserve">For explanatory material, see </w:t>
      </w:r>
      <w:r w:rsidR="002F06D1" w:rsidRPr="00B45E04">
        <w:t>section 1</w:t>
      </w:r>
      <w:r w:rsidRPr="00B45E04">
        <w:t>52CJH.</w:t>
      </w:r>
    </w:p>
    <w:p w14:paraId="6293AD20" w14:textId="77777777" w:rsidR="0087577B" w:rsidRPr="00B45E04" w:rsidRDefault="0087577B" w:rsidP="0087577B">
      <w:pPr>
        <w:pStyle w:val="subsection"/>
      </w:pPr>
      <w:r w:rsidRPr="00B45E04">
        <w:tab/>
        <w:t>(4B)</w:t>
      </w:r>
      <w:r w:rsidRPr="00B45E04">
        <w:tab/>
      </w:r>
      <w:r w:rsidR="001A2F50" w:rsidRPr="00B45E04">
        <w:t>Subsection (</w:t>
      </w:r>
      <w:r w:rsidRPr="00B45E04">
        <w:t xml:space="preserve">4A) does not prevent discrimination against an access seeker if the Commission has reasonable grounds to believe that the access seeker would fail, to a material extent, to comply with </w:t>
      </w:r>
      <w:r w:rsidRPr="00B45E04">
        <w:lastRenderedPageBreak/>
        <w:t>the terms and conditions on which the NBN corporation complies, or on which the NBN corporation is reasonably likely to comply, with the relevant obligation.</w:t>
      </w:r>
    </w:p>
    <w:p w14:paraId="56659A1D" w14:textId="77777777" w:rsidR="0087577B" w:rsidRPr="00B45E04" w:rsidRDefault="0087577B" w:rsidP="0087577B">
      <w:pPr>
        <w:pStyle w:val="subsection"/>
      </w:pPr>
      <w:r w:rsidRPr="00B45E04">
        <w:tab/>
        <w:t>(4C)</w:t>
      </w:r>
      <w:r w:rsidRPr="00B45E04">
        <w:tab/>
        <w:t xml:space="preserve">Examples of grounds for believing as mentioned in </w:t>
      </w:r>
      <w:r w:rsidR="001A2F50" w:rsidRPr="00B45E04">
        <w:t>subsection (</w:t>
      </w:r>
      <w:r w:rsidRPr="00B45E04">
        <w:t>4B) include:</w:t>
      </w:r>
    </w:p>
    <w:p w14:paraId="12D61D2F" w14:textId="77777777" w:rsidR="0087577B" w:rsidRPr="00B45E04" w:rsidRDefault="0087577B" w:rsidP="0087577B">
      <w:pPr>
        <w:pStyle w:val="paragraph"/>
      </w:pPr>
      <w:r w:rsidRPr="00B45E04">
        <w:tab/>
        <w:t>(a)</w:t>
      </w:r>
      <w:r w:rsidRPr="00B45E04">
        <w:tab/>
        <w:t>evidence that the access seeker is not creditworthy; and</w:t>
      </w:r>
    </w:p>
    <w:p w14:paraId="3B2A54F6" w14:textId="77777777" w:rsidR="0087577B" w:rsidRPr="00B45E04" w:rsidRDefault="0087577B" w:rsidP="0087577B">
      <w:pPr>
        <w:pStyle w:val="paragraph"/>
      </w:pPr>
      <w:r w:rsidRPr="00B45E04">
        <w:tab/>
        <w:t>(b)</w:t>
      </w:r>
      <w:r w:rsidRPr="00B45E04">
        <w:tab/>
        <w:t>repeated failures by the access seeker to comply with the terms and conditions on which the same or similar access has been provided (whether or not by the NBN corporation).</w:t>
      </w:r>
    </w:p>
    <w:p w14:paraId="620A46BE" w14:textId="77777777" w:rsidR="009C3A02" w:rsidRPr="00B45E04" w:rsidRDefault="009C3A02" w:rsidP="009C3A02">
      <w:pPr>
        <w:pStyle w:val="subsection"/>
      </w:pPr>
      <w:r w:rsidRPr="00B45E04">
        <w:tab/>
        <w:t>(5)</w:t>
      </w:r>
      <w:r w:rsidRPr="00B45E04">
        <w:tab/>
        <w:t xml:space="preserve">An access determination is of no effect to the extent to which it contravenes </w:t>
      </w:r>
      <w:r w:rsidR="001A2F50" w:rsidRPr="00B45E04">
        <w:t>subsection (</w:t>
      </w:r>
      <w:r w:rsidRPr="00B45E04">
        <w:t>1), (3)</w:t>
      </w:r>
      <w:r w:rsidR="000A0F73" w:rsidRPr="00B45E04">
        <w:t>, (3A), (3B), (3C)</w:t>
      </w:r>
      <w:r w:rsidR="00720EC7" w:rsidRPr="00B45E04">
        <w:t xml:space="preserve"> or (4A)</w:t>
      </w:r>
      <w:r w:rsidRPr="00B45E04">
        <w:t>.</w:t>
      </w:r>
    </w:p>
    <w:p w14:paraId="3F48DE03" w14:textId="77777777" w:rsidR="009C3A02" w:rsidRPr="00B45E04" w:rsidRDefault="009C3A02" w:rsidP="009C3A02">
      <w:pPr>
        <w:pStyle w:val="subsection"/>
      </w:pPr>
      <w:r w:rsidRPr="00B45E04">
        <w:tab/>
        <w:t>(6)</w:t>
      </w:r>
      <w:r w:rsidRPr="00B45E04">
        <w:tab/>
        <w:t>In this section:</w:t>
      </w:r>
    </w:p>
    <w:p w14:paraId="6979DDA6" w14:textId="24E1E2F6" w:rsidR="009C3A02" w:rsidRPr="00B45E04" w:rsidRDefault="009C3A02" w:rsidP="009C3A02">
      <w:pPr>
        <w:pStyle w:val="Definition"/>
      </w:pPr>
      <w:r w:rsidRPr="00B45E04">
        <w:rPr>
          <w:b/>
          <w:i/>
        </w:rPr>
        <w:t>pre</w:t>
      </w:r>
      <w:r w:rsidR="001C3D7C">
        <w:rPr>
          <w:b/>
          <w:i/>
        </w:rPr>
        <w:noBreakHyphen/>
      </w:r>
      <w:r w:rsidRPr="00B45E04">
        <w:rPr>
          <w:b/>
          <w:i/>
        </w:rPr>
        <w:t>determination right</w:t>
      </w:r>
      <w:r w:rsidRPr="00B45E04">
        <w:t xml:space="preserve"> means a right under a contract that was in force:</w:t>
      </w:r>
    </w:p>
    <w:p w14:paraId="03390ADE" w14:textId="77777777" w:rsidR="009C3A02" w:rsidRPr="00B45E04" w:rsidRDefault="009C3A02" w:rsidP="009C3A02">
      <w:pPr>
        <w:pStyle w:val="paragraph"/>
      </w:pPr>
      <w:r w:rsidRPr="00B45E04">
        <w:tab/>
        <w:t>(a)</w:t>
      </w:r>
      <w:r w:rsidRPr="00B45E04">
        <w:tab/>
        <w:t>if the access determination is one of a series of 2 or more successive access determinations—immediately before the first access determination came into force; or</w:t>
      </w:r>
    </w:p>
    <w:p w14:paraId="3E6286CB" w14:textId="77777777" w:rsidR="009C3A02" w:rsidRPr="00B45E04" w:rsidRDefault="009C3A02" w:rsidP="009C3A02">
      <w:pPr>
        <w:pStyle w:val="paragraph"/>
      </w:pPr>
      <w:r w:rsidRPr="00B45E04">
        <w:tab/>
        <w:t>(b)</w:t>
      </w:r>
      <w:r w:rsidRPr="00B45E04">
        <w:tab/>
        <w:t>otherwise—immediately before the access determination came into force.</w:t>
      </w:r>
    </w:p>
    <w:p w14:paraId="64D9F0AA" w14:textId="77777777" w:rsidR="009C3A02" w:rsidRPr="00B45E04" w:rsidRDefault="009C3A02" w:rsidP="009C3A02">
      <w:pPr>
        <w:pStyle w:val="Definition"/>
      </w:pPr>
      <w:r w:rsidRPr="00B45E04">
        <w:rPr>
          <w:b/>
          <w:i/>
        </w:rPr>
        <w:t>protected contractual right</w:t>
      </w:r>
      <w:r w:rsidRPr="00B45E04">
        <w:t xml:space="preserve"> means a right under a contract that was in force at the beginning of 13</w:t>
      </w:r>
      <w:r w:rsidR="001A2F50" w:rsidRPr="00B45E04">
        <w:t> </w:t>
      </w:r>
      <w:r w:rsidRPr="00B45E04">
        <w:t>September 1996.</w:t>
      </w:r>
    </w:p>
    <w:p w14:paraId="17F28F37" w14:textId="77777777" w:rsidR="009C3A02" w:rsidRPr="00B45E04" w:rsidRDefault="009C3A02" w:rsidP="009C3A02">
      <w:pPr>
        <w:pStyle w:val="ActHead5"/>
      </w:pPr>
      <w:bookmarkStart w:id="422" w:name="_Toc185503697"/>
      <w:r w:rsidRPr="001C3D7C">
        <w:rPr>
          <w:rStyle w:val="CharSectno"/>
        </w:rPr>
        <w:t>152BCC</w:t>
      </w:r>
      <w:r w:rsidRPr="00B45E04">
        <w:t xml:space="preserve">  Access agreements prevail over inconsistent access determinations</w:t>
      </w:r>
      <w:bookmarkEnd w:id="422"/>
    </w:p>
    <w:p w14:paraId="4F6CE235" w14:textId="77777777" w:rsidR="009C3A02" w:rsidRPr="00B45E04" w:rsidRDefault="009C3A02" w:rsidP="009C3A02">
      <w:pPr>
        <w:pStyle w:val="subsection"/>
      </w:pPr>
      <w:r w:rsidRPr="00B45E04">
        <w:tab/>
      </w:r>
      <w:r w:rsidRPr="00B45E04">
        <w:tab/>
        <w:t>If an access determination is applicable to the following parties:</w:t>
      </w:r>
    </w:p>
    <w:p w14:paraId="1F2EF20F" w14:textId="77777777" w:rsidR="009C3A02" w:rsidRPr="00B45E04" w:rsidRDefault="009C3A02" w:rsidP="009C3A02">
      <w:pPr>
        <w:pStyle w:val="paragraph"/>
      </w:pPr>
      <w:r w:rsidRPr="00B45E04">
        <w:tab/>
        <w:t>(a)</w:t>
      </w:r>
      <w:r w:rsidRPr="00B45E04">
        <w:tab/>
        <w:t>a carrier or carriage service provider;</w:t>
      </w:r>
    </w:p>
    <w:p w14:paraId="6708E504" w14:textId="77777777" w:rsidR="009C3A02" w:rsidRPr="00B45E04" w:rsidRDefault="009C3A02" w:rsidP="009C3A02">
      <w:pPr>
        <w:pStyle w:val="paragraph"/>
      </w:pPr>
      <w:r w:rsidRPr="00B45E04">
        <w:tab/>
        <w:t>(b)</w:t>
      </w:r>
      <w:r w:rsidRPr="00B45E04">
        <w:tab/>
        <w:t>an access seeker;</w:t>
      </w:r>
    </w:p>
    <w:p w14:paraId="5B46B3CD" w14:textId="77777777" w:rsidR="009C3A02" w:rsidRPr="00B45E04" w:rsidRDefault="009C3A02" w:rsidP="009C3A02">
      <w:pPr>
        <w:pStyle w:val="subsection2"/>
      </w:pPr>
      <w:r w:rsidRPr="00B45E04">
        <w:t>the access determination has no effect to the extent to which it is inconsistent with an access agreement that is applicable to those parties.</w:t>
      </w:r>
    </w:p>
    <w:p w14:paraId="426CA826" w14:textId="77777777" w:rsidR="009C3A02" w:rsidRPr="00B45E04" w:rsidRDefault="009C3A02" w:rsidP="009C3A02">
      <w:pPr>
        <w:pStyle w:val="ActHead5"/>
      </w:pPr>
      <w:bookmarkStart w:id="423" w:name="_Toc185503698"/>
      <w:r w:rsidRPr="001C3D7C">
        <w:rPr>
          <w:rStyle w:val="CharSectno"/>
        </w:rPr>
        <w:lastRenderedPageBreak/>
        <w:t>152BCCA</w:t>
      </w:r>
      <w:r w:rsidRPr="00B45E04">
        <w:t xml:space="preserve">  Final migration plan prevails over inconsistent access determinations</w:t>
      </w:r>
      <w:bookmarkEnd w:id="423"/>
    </w:p>
    <w:p w14:paraId="5D7B8A20" w14:textId="77777777" w:rsidR="009C3A02" w:rsidRPr="00B45E04" w:rsidRDefault="009C3A02" w:rsidP="009C3A02">
      <w:pPr>
        <w:pStyle w:val="subsection"/>
      </w:pPr>
      <w:r w:rsidRPr="00B45E04">
        <w:tab/>
      </w:r>
      <w:r w:rsidRPr="00B45E04">
        <w:tab/>
        <w:t>If a final migration plan is in force</w:t>
      </w:r>
      <w:r w:rsidR="00C67C98" w:rsidRPr="00B45E04">
        <w:t xml:space="preserve"> and imposes obligations or prohibitions on a designated Telstra successor company</w:t>
      </w:r>
      <w:r w:rsidRPr="00B45E04">
        <w:t>, an access determination has no effect to the extent to which it would have the effect of:</w:t>
      </w:r>
    </w:p>
    <w:p w14:paraId="676EE309" w14:textId="77777777" w:rsidR="009C3A02" w:rsidRPr="00B45E04" w:rsidRDefault="009C3A02" w:rsidP="009C3A02">
      <w:pPr>
        <w:pStyle w:val="paragraph"/>
      </w:pPr>
      <w:r w:rsidRPr="00B45E04">
        <w:tab/>
        <w:t>(a)</w:t>
      </w:r>
      <w:r w:rsidRPr="00B45E04">
        <w:tab/>
        <w:t xml:space="preserve">preventing </w:t>
      </w:r>
      <w:r w:rsidR="00C67C98" w:rsidRPr="00B45E04">
        <w:t>the designated Telstra successor company</w:t>
      </w:r>
      <w:r w:rsidRPr="00B45E04">
        <w:t xml:space="preserve"> from complying with the final migration plan; or</w:t>
      </w:r>
    </w:p>
    <w:p w14:paraId="2408C250" w14:textId="77777777" w:rsidR="009C3A02" w:rsidRPr="00B45E04" w:rsidRDefault="009C3A02" w:rsidP="009C3A02">
      <w:pPr>
        <w:pStyle w:val="paragraph"/>
      </w:pPr>
      <w:r w:rsidRPr="00B45E04">
        <w:tab/>
        <w:t>(b)</w:t>
      </w:r>
      <w:r w:rsidRPr="00B45E04">
        <w:tab/>
        <w:t xml:space="preserve">requiring </w:t>
      </w:r>
      <w:r w:rsidR="00C67C98" w:rsidRPr="00B45E04">
        <w:t>the designated Telstra successor company</w:t>
      </w:r>
      <w:r w:rsidRPr="00B45E04">
        <w:t xml:space="preserve"> to engage in conduct in connection with matters covered by the final migration plan.</w:t>
      </w:r>
    </w:p>
    <w:p w14:paraId="7F133C11" w14:textId="77777777" w:rsidR="0009467E" w:rsidRPr="00B45E04" w:rsidRDefault="0009467E" w:rsidP="0009467E">
      <w:pPr>
        <w:pStyle w:val="ActHead5"/>
      </w:pPr>
      <w:bookmarkStart w:id="424" w:name="_Toc185503699"/>
      <w:r w:rsidRPr="001C3D7C">
        <w:rPr>
          <w:rStyle w:val="CharSectno"/>
        </w:rPr>
        <w:t>152BCCB</w:t>
      </w:r>
      <w:r w:rsidRPr="00B45E04">
        <w:t xml:space="preserve">  Statutory infrastructure provider standards and rules prevail over inconsistent access determinations</w:t>
      </w:r>
      <w:bookmarkEnd w:id="424"/>
    </w:p>
    <w:p w14:paraId="1FF4638B" w14:textId="77777777" w:rsidR="0009467E" w:rsidRPr="00B45E04" w:rsidRDefault="0009467E" w:rsidP="0009467E">
      <w:pPr>
        <w:pStyle w:val="subsection"/>
      </w:pPr>
      <w:r w:rsidRPr="00B45E04">
        <w:tab/>
      </w:r>
      <w:r w:rsidRPr="00B45E04">
        <w:tab/>
        <w:t>An access determination has no effect to the extent to which it is inconsistent with:</w:t>
      </w:r>
    </w:p>
    <w:p w14:paraId="7D9B9FA3" w14:textId="77777777" w:rsidR="0009467E" w:rsidRPr="00B45E04" w:rsidRDefault="0009467E" w:rsidP="0009467E">
      <w:pPr>
        <w:pStyle w:val="paragraph"/>
      </w:pPr>
      <w:r w:rsidRPr="00B45E04">
        <w:tab/>
        <w:t>(a)</w:t>
      </w:r>
      <w:r w:rsidRPr="00B45E04">
        <w:tab/>
        <w:t>a standard determined</w:t>
      </w:r>
      <w:r w:rsidR="001E222A" w:rsidRPr="00B45E04">
        <w:t>, or a benchmark set,</w:t>
      </w:r>
      <w:r w:rsidRPr="00B45E04">
        <w:t xml:space="preserve"> under section</w:t>
      </w:r>
      <w:r w:rsidR="001A2F50" w:rsidRPr="00B45E04">
        <w:t> </w:t>
      </w:r>
      <w:r w:rsidRPr="00B45E04">
        <w:t xml:space="preserve">360U of the </w:t>
      </w:r>
      <w:r w:rsidRPr="00B45E04">
        <w:rPr>
          <w:i/>
        </w:rPr>
        <w:t>Telecommunications Act 1997</w:t>
      </w:r>
      <w:r w:rsidRPr="00B45E04">
        <w:t>; or</w:t>
      </w:r>
    </w:p>
    <w:p w14:paraId="56482FBE" w14:textId="77777777" w:rsidR="0009467E" w:rsidRPr="00B45E04" w:rsidRDefault="0009467E" w:rsidP="0009467E">
      <w:pPr>
        <w:pStyle w:val="paragraph"/>
      </w:pPr>
      <w:r w:rsidRPr="00B45E04">
        <w:tab/>
        <w:t>(b)</w:t>
      </w:r>
      <w:r w:rsidRPr="00B45E04">
        <w:tab/>
        <w:t>rules made under section</w:t>
      </w:r>
      <w:r w:rsidR="001A2F50" w:rsidRPr="00B45E04">
        <w:t> </w:t>
      </w:r>
      <w:r w:rsidRPr="00B45E04">
        <w:t>360V of that Act.</w:t>
      </w:r>
    </w:p>
    <w:p w14:paraId="2A5C6BDC" w14:textId="77777777" w:rsidR="009C3A02" w:rsidRPr="00B45E04" w:rsidRDefault="009C3A02" w:rsidP="009C3A02">
      <w:pPr>
        <w:pStyle w:val="ActHead5"/>
      </w:pPr>
      <w:bookmarkStart w:id="425" w:name="_Toc185503700"/>
      <w:r w:rsidRPr="001C3D7C">
        <w:rPr>
          <w:rStyle w:val="CharSectno"/>
        </w:rPr>
        <w:t>152BCD</w:t>
      </w:r>
      <w:r w:rsidRPr="00B45E04">
        <w:t xml:space="preserve">  Fixed principles provisions</w:t>
      </w:r>
      <w:bookmarkEnd w:id="425"/>
    </w:p>
    <w:p w14:paraId="36A2969D" w14:textId="77777777" w:rsidR="009C3A02" w:rsidRPr="00B45E04" w:rsidRDefault="009C3A02" w:rsidP="009C3A02">
      <w:pPr>
        <w:pStyle w:val="subsection"/>
      </w:pPr>
      <w:r w:rsidRPr="00B45E04">
        <w:tab/>
        <w:t>(1)</w:t>
      </w:r>
      <w:r w:rsidRPr="00B45E04">
        <w:tab/>
        <w:t>An access determination may include a provision that is specified in the determination to be a fixed principles provision.</w:t>
      </w:r>
    </w:p>
    <w:p w14:paraId="1678C7A6" w14:textId="77777777" w:rsidR="009C3A02" w:rsidRPr="00B45E04" w:rsidRDefault="009C3A02" w:rsidP="009C3A02">
      <w:pPr>
        <w:pStyle w:val="subsection"/>
      </w:pPr>
      <w:r w:rsidRPr="00B45E04">
        <w:tab/>
        <w:t>(2)</w:t>
      </w:r>
      <w:r w:rsidRPr="00B45E04">
        <w:tab/>
        <w:t>If a fixed principles provision is included in an access determination, the determination must provide that a specified date is the nominal termination date for the fixed principles provision. The nominal termination date may be later than the expiry date for the determination.</w:t>
      </w:r>
    </w:p>
    <w:p w14:paraId="328FF124" w14:textId="77777777" w:rsidR="009C3A02" w:rsidRPr="00B45E04" w:rsidRDefault="009C3A02" w:rsidP="009C3A02">
      <w:pPr>
        <w:pStyle w:val="subsection"/>
      </w:pPr>
      <w:r w:rsidRPr="00B45E04">
        <w:tab/>
        <w:t>(3)</w:t>
      </w:r>
      <w:r w:rsidRPr="00B45E04">
        <w:tab/>
        <w:t>If:</w:t>
      </w:r>
    </w:p>
    <w:p w14:paraId="5722B0A4" w14:textId="77777777" w:rsidR="009C3A02" w:rsidRPr="00B45E04" w:rsidRDefault="009C3A02" w:rsidP="009C3A02">
      <w:pPr>
        <w:pStyle w:val="paragraph"/>
      </w:pPr>
      <w:r w:rsidRPr="00B45E04">
        <w:tab/>
        <w:t>(a)</w:t>
      </w:r>
      <w:r w:rsidRPr="00B45E04">
        <w:tab/>
        <w:t xml:space="preserve">an access determination (the </w:t>
      </w:r>
      <w:r w:rsidRPr="00B45E04">
        <w:rPr>
          <w:b/>
          <w:i/>
        </w:rPr>
        <w:t>replacement access determination</w:t>
      </w:r>
      <w:r w:rsidRPr="00B45E04">
        <w:t>) is expressed to replace a previous access determination; and</w:t>
      </w:r>
    </w:p>
    <w:p w14:paraId="68DF771E" w14:textId="77777777" w:rsidR="009C3A02" w:rsidRPr="00B45E04" w:rsidRDefault="009C3A02" w:rsidP="009C3A02">
      <w:pPr>
        <w:pStyle w:val="paragraph"/>
      </w:pPr>
      <w:r w:rsidRPr="00B45E04">
        <w:lastRenderedPageBreak/>
        <w:tab/>
        <w:t>(b)</w:t>
      </w:r>
      <w:r w:rsidRPr="00B45E04">
        <w:tab/>
        <w:t>the previous access determination included a fixed principles provision; and</w:t>
      </w:r>
    </w:p>
    <w:p w14:paraId="5FE9972F" w14:textId="77777777" w:rsidR="009C3A02" w:rsidRPr="00B45E04" w:rsidRDefault="009C3A02" w:rsidP="009C3A02">
      <w:pPr>
        <w:pStyle w:val="paragraph"/>
      </w:pPr>
      <w:r w:rsidRPr="00B45E04">
        <w:tab/>
        <w:t>(c)</w:t>
      </w:r>
      <w:r w:rsidRPr="00B45E04">
        <w:tab/>
        <w:t>the nominal termination date for the fixed principles provision is later than the day on which the replacement access determination comes into force;</w:t>
      </w:r>
    </w:p>
    <w:p w14:paraId="1F59C563" w14:textId="77777777" w:rsidR="009C3A02" w:rsidRPr="00B45E04" w:rsidRDefault="009C3A02" w:rsidP="009C3A02">
      <w:pPr>
        <w:pStyle w:val="subsection2"/>
      </w:pPr>
      <w:r w:rsidRPr="00B45E04">
        <w:t>then:</w:t>
      </w:r>
    </w:p>
    <w:p w14:paraId="51F61C3D" w14:textId="77777777" w:rsidR="009C3A02" w:rsidRPr="00B45E04" w:rsidRDefault="009C3A02" w:rsidP="009C3A02">
      <w:pPr>
        <w:pStyle w:val="paragraph"/>
      </w:pPr>
      <w:r w:rsidRPr="00B45E04">
        <w:tab/>
        <w:t>(d)</w:t>
      </w:r>
      <w:r w:rsidRPr="00B45E04">
        <w:tab/>
        <w:t>the replacement access determination must include a provision in the same terms as the fixed principles provision; and</w:t>
      </w:r>
    </w:p>
    <w:p w14:paraId="69A62F9E" w14:textId="77777777" w:rsidR="009C3A02" w:rsidRPr="00B45E04" w:rsidRDefault="009C3A02" w:rsidP="009C3A02">
      <w:pPr>
        <w:pStyle w:val="paragraph"/>
      </w:pPr>
      <w:r w:rsidRPr="00B45E04">
        <w:tab/>
        <w:t>(e)</w:t>
      </w:r>
      <w:r w:rsidRPr="00B45E04">
        <w:tab/>
        <w:t>the provision must be specified in the replacement access determination to be a fixed principles provision; and</w:t>
      </w:r>
    </w:p>
    <w:p w14:paraId="277DA9F9" w14:textId="77777777" w:rsidR="009C3A02" w:rsidRPr="00B45E04" w:rsidRDefault="009C3A02" w:rsidP="009C3A02">
      <w:pPr>
        <w:pStyle w:val="paragraph"/>
      </w:pPr>
      <w:r w:rsidRPr="00B45E04">
        <w:tab/>
        <w:t>(f)</w:t>
      </w:r>
      <w:r w:rsidRPr="00B45E04">
        <w:tab/>
        <w:t>the nominal termination date for the fixed principles provision so included in the replacement access determination must be the same as, or later than, the nominal termination date for the fixed principles provision included in the previous access determination; and</w:t>
      </w:r>
    </w:p>
    <w:p w14:paraId="1AEE8CAD" w14:textId="77777777" w:rsidR="009C3A02" w:rsidRPr="00B45E04" w:rsidRDefault="009C3A02" w:rsidP="009C3A02">
      <w:pPr>
        <w:pStyle w:val="paragraph"/>
      </w:pPr>
      <w:r w:rsidRPr="00B45E04">
        <w:tab/>
        <w:t>(g)</w:t>
      </w:r>
      <w:r w:rsidRPr="00B45E04">
        <w:tab/>
        <w:t>if the previous access determination provided that the previous access determination must not be varied so as to alter or remove the fixed principles provision—the replacement access determination must provide that the replacement access determination must not be varied so as to alter or remove the fixed principles provision; and</w:t>
      </w:r>
    </w:p>
    <w:p w14:paraId="4C978CCF" w14:textId="77777777" w:rsidR="009C3A02" w:rsidRPr="00B45E04" w:rsidRDefault="009C3A02" w:rsidP="009C3A02">
      <w:pPr>
        <w:pStyle w:val="paragraph"/>
      </w:pPr>
      <w:r w:rsidRPr="00B45E04">
        <w:tab/>
        <w:t>(h)</w:t>
      </w:r>
      <w:r w:rsidRPr="00B45E04">
        <w:tab/>
        <w:t>if the previous access determination provided that the previous access determination must not be varied so as to alter or remove the fixed principles provision except in such circumstances as are specified in the previous access determination:</w:t>
      </w:r>
    </w:p>
    <w:p w14:paraId="6D01B15F" w14:textId="77777777" w:rsidR="009C3A02" w:rsidRPr="00B45E04" w:rsidRDefault="009C3A02" w:rsidP="009C3A02">
      <w:pPr>
        <w:pStyle w:val="paragraphsub"/>
      </w:pPr>
      <w:r w:rsidRPr="00B45E04">
        <w:tab/>
        <w:t>(i)</w:t>
      </w:r>
      <w:r w:rsidRPr="00B45E04">
        <w:tab/>
        <w:t>the replacement access determination must provide that the replacement access determination must not be varied so as to alter or remove the fixed principles provision except in such circumstances as are specified in the replacement access determination; and</w:t>
      </w:r>
    </w:p>
    <w:p w14:paraId="74FE70FC" w14:textId="77777777" w:rsidR="009C3A02" w:rsidRPr="00B45E04" w:rsidRDefault="009C3A02" w:rsidP="009C3A02">
      <w:pPr>
        <w:pStyle w:val="paragraphsub"/>
      </w:pPr>
      <w:r w:rsidRPr="00B45E04">
        <w:tab/>
        <w:t>(ii)</w:t>
      </w:r>
      <w:r w:rsidRPr="00B45E04">
        <w:tab/>
        <w:t>those circumstances must be the same as the circumstances specified in the previous access determination.</w:t>
      </w:r>
    </w:p>
    <w:p w14:paraId="60416DE7" w14:textId="77777777" w:rsidR="009C3A02" w:rsidRPr="00B45E04" w:rsidRDefault="009C3A02" w:rsidP="009C3A02">
      <w:pPr>
        <w:pStyle w:val="subsection"/>
      </w:pPr>
      <w:r w:rsidRPr="00B45E04">
        <w:tab/>
        <w:t>(4)</w:t>
      </w:r>
      <w:r w:rsidRPr="00B45E04">
        <w:tab/>
        <w:t>If:</w:t>
      </w:r>
    </w:p>
    <w:p w14:paraId="49222895" w14:textId="77777777" w:rsidR="009C3A02" w:rsidRPr="00B45E04" w:rsidRDefault="009C3A02" w:rsidP="009C3A02">
      <w:pPr>
        <w:pStyle w:val="paragraph"/>
      </w:pPr>
      <w:r w:rsidRPr="00B45E04">
        <w:lastRenderedPageBreak/>
        <w:tab/>
        <w:t>(a)</w:t>
      </w:r>
      <w:r w:rsidRPr="00B45E04">
        <w:tab/>
        <w:t>a fixed principles provision is included in an access determination; and</w:t>
      </w:r>
    </w:p>
    <w:p w14:paraId="3E7BCB06" w14:textId="77777777" w:rsidR="009C3A02" w:rsidRPr="00B45E04" w:rsidRDefault="009C3A02" w:rsidP="009C3A02">
      <w:pPr>
        <w:pStyle w:val="paragraph"/>
      </w:pPr>
      <w:r w:rsidRPr="00B45E04">
        <w:tab/>
        <w:t>(b)</w:t>
      </w:r>
      <w:r w:rsidRPr="00B45E04">
        <w:tab/>
        <w:t>the access determination ceases to be in force before the nominal termination date for the fixed principles provision;</w:t>
      </w:r>
    </w:p>
    <w:p w14:paraId="2E28786D" w14:textId="77777777" w:rsidR="009C3A02" w:rsidRPr="00B45E04" w:rsidRDefault="009C3A02" w:rsidP="009C3A02">
      <w:pPr>
        <w:pStyle w:val="subsection2"/>
      </w:pPr>
      <w:r w:rsidRPr="00B45E04">
        <w:t>the fixed principles provision ceases to be in force when the access determination ceases to be in force.</w:t>
      </w:r>
    </w:p>
    <w:p w14:paraId="61A0BFDE" w14:textId="77777777" w:rsidR="009C3A02" w:rsidRPr="00B45E04" w:rsidRDefault="009C3A02" w:rsidP="009C3A02">
      <w:pPr>
        <w:pStyle w:val="notetext"/>
      </w:pPr>
      <w:r w:rsidRPr="00B45E04">
        <w:t>Note:</w:t>
      </w:r>
      <w:r w:rsidRPr="00B45E04">
        <w:tab/>
        <w:t xml:space="preserve">Even though a fixed principles provision ceases to be in force when the access determination ceases to be in force, </w:t>
      </w:r>
      <w:r w:rsidR="001A2F50" w:rsidRPr="00B45E04">
        <w:t>subsection (</w:t>
      </w:r>
      <w:r w:rsidRPr="00B45E04">
        <w:t>3) requires that a replacement access determination include a provision in the same terms as the fixed principles provision.</w:t>
      </w:r>
    </w:p>
    <w:p w14:paraId="6EED926B" w14:textId="77777777" w:rsidR="009C3A02" w:rsidRPr="00B45E04" w:rsidRDefault="009C3A02" w:rsidP="009C3A02">
      <w:pPr>
        <w:pStyle w:val="subsection"/>
      </w:pPr>
      <w:r w:rsidRPr="00B45E04">
        <w:tab/>
        <w:t>(5)</w:t>
      </w:r>
      <w:r w:rsidRPr="00B45E04">
        <w:tab/>
        <w:t>If a fixed principles provision is included in an access determination, the access determination must:</w:t>
      </w:r>
    </w:p>
    <w:p w14:paraId="2B170CDB" w14:textId="77777777" w:rsidR="009C3A02" w:rsidRPr="00B45E04" w:rsidRDefault="009C3A02" w:rsidP="009C3A02">
      <w:pPr>
        <w:pStyle w:val="paragraph"/>
      </w:pPr>
      <w:r w:rsidRPr="00B45E04">
        <w:tab/>
        <w:t>(a)</w:t>
      </w:r>
      <w:r w:rsidRPr="00B45E04">
        <w:tab/>
        <w:t>provide that the access determination must not be varied so as to alter or remove the fixed principles provision; or</w:t>
      </w:r>
    </w:p>
    <w:p w14:paraId="2E54FC4F" w14:textId="77777777" w:rsidR="009C3A02" w:rsidRPr="00B45E04" w:rsidRDefault="009C3A02" w:rsidP="009C3A02">
      <w:pPr>
        <w:pStyle w:val="paragraph"/>
      </w:pPr>
      <w:r w:rsidRPr="00B45E04">
        <w:tab/>
        <w:t>(b)</w:t>
      </w:r>
      <w:r w:rsidRPr="00B45E04">
        <w:tab/>
        <w:t>provide that the access determination must not be varied so as to alter or remove the fixed principles provision except in such circumstances as are specified in the access determination.</w:t>
      </w:r>
    </w:p>
    <w:p w14:paraId="0D6038DF" w14:textId="77777777" w:rsidR="009C3A02" w:rsidRPr="00B45E04" w:rsidRDefault="009C3A02" w:rsidP="009C3A02">
      <w:pPr>
        <w:pStyle w:val="ActHead5"/>
      </w:pPr>
      <w:bookmarkStart w:id="426" w:name="_Toc185503701"/>
      <w:r w:rsidRPr="001C3D7C">
        <w:rPr>
          <w:rStyle w:val="CharSectno"/>
        </w:rPr>
        <w:t>152BCE</w:t>
      </w:r>
      <w:r w:rsidRPr="00B45E04">
        <w:t xml:space="preserve">  Access determinations may be set out in the same document</w:t>
      </w:r>
      <w:bookmarkEnd w:id="426"/>
    </w:p>
    <w:p w14:paraId="3F727224" w14:textId="77777777" w:rsidR="009C3A02" w:rsidRPr="00B45E04" w:rsidRDefault="009C3A02" w:rsidP="009C3A02">
      <w:pPr>
        <w:pStyle w:val="subsection"/>
      </w:pPr>
      <w:r w:rsidRPr="00B45E04">
        <w:tab/>
      </w:r>
      <w:r w:rsidRPr="00B45E04">
        <w:tab/>
        <w:t>Two or more access determinations may be set out in the same document.</w:t>
      </w:r>
    </w:p>
    <w:p w14:paraId="2491B296" w14:textId="77777777" w:rsidR="009C3A02" w:rsidRPr="00B45E04" w:rsidRDefault="009C3A02" w:rsidP="009C3A02">
      <w:pPr>
        <w:pStyle w:val="ActHead5"/>
      </w:pPr>
      <w:bookmarkStart w:id="427" w:name="_Toc185503702"/>
      <w:r w:rsidRPr="001C3D7C">
        <w:rPr>
          <w:rStyle w:val="CharSectno"/>
        </w:rPr>
        <w:t>152BCF</w:t>
      </w:r>
      <w:r w:rsidRPr="00B45E04">
        <w:t xml:space="preserve">  Duration of access determination</w:t>
      </w:r>
      <w:bookmarkEnd w:id="427"/>
    </w:p>
    <w:p w14:paraId="047CE05D" w14:textId="77777777" w:rsidR="009C3A02" w:rsidRPr="00B45E04" w:rsidRDefault="009C3A02" w:rsidP="009C3A02">
      <w:pPr>
        <w:pStyle w:val="subsection"/>
      </w:pPr>
      <w:r w:rsidRPr="00B45E04">
        <w:tab/>
        <w:t>(1)</w:t>
      </w:r>
      <w:r w:rsidRPr="00B45E04">
        <w:tab/>
        <w:t>An access determination relating to access to a declared service:</w:t>
      </w:r>
    </w:p>
    <w:p w14:paraId="45B80848" w14:textId="77777777" w:rsidR="009C3A02" w:rsidRPr="00B45E04" w:rsidRDefault="009C3A02" w:rsidP="009C3A02">
      <w:pPr>
        <w:pStyle w:val="paragraph"/>
      </w:pPr>
      <w:r w:rsidRPr="00B45E04">
        <w:tab/>
        <w:t>(a)</w:t>
      </w:r>
      <w:r w:rsidRPr="00B45E04">
        <w:tab/>
        <w:t>comes into force on the day specified in the determination as the day on which the determination is to come into force; and</w:t>
      </w:r>
    </w:p>
    <w:p w14:paraId="40228A59" w14:textId="77777777" w:rsidR="009C3A02" w:rsidRPr="00B45E04" w:rsidRDefault="009C3A02" w:rsidP="009C3A02">
      <w:pPr>
        <w:pStyle w:val="paragraph"/>
      </w:pPr>
      <w:r w:rsidRPr="00B45E04">
        <w:tab/>
        <w:t>(b)</w:t>
      </w:r>
      <w:r w:rsidRPr="00B45E04">
        <w:tab/>
        <w:t>unless sooner revoked, ceases to be in force on the expiry date for the determination.</w:t>
      </w:r>
    </w:p>
    <w:p w14:paraId="08224A28" w14:textId="77777777" w:rsidR="009C3A02" w:rsidRPr="00B45E04" w:rsidRDefault="009C3A02" w:rsidP="009C3A02">
      <w:pPr>
        <w:pStyle w:val="subsection"/>
      </w:pPr>
      <w:r w:rsidRPr="00B45E04">
        <w:tab/>
        <w:t>(2)</w:t>
      </w:r>
      <w:r w:rsidRPr="00B45E04">
        <w:tab/>
        <w:t>The specified day may be earlier than the day on which the determination was made.</w:t>
      </w:r>
    </w:p>
    <w:p w14:paraId="2683A17F" w14:textId="77777777" w:rsidR="009C3A02" w:rsidRPr="00B45E04" w:rsidRDefault="009C3A02" w:rsidP="009C3A02">
      <w:pPr>
        <w:pStyle w:val="subsection"/>
      </w:pPr>
      <w:r w:rsidRPr="00B45E04">
        <w:tab/>
        <w:t>(2A)</w:t>
      </w:r>
      <w:r w:rsidRPr="00B45E04">
        <w:tab/>
        <w:t>The specified day must not be earlier than the date of commencement of this section.</w:t>
      </w:r>
    </w:p>
    <w:p w14:paraId="22D74B1F" w14:textId="77777777" w:rsidR="009C3A02" w:rsidRPr="00B45E04" w:rsidRDefault="009C3A02" w:rsidP="009C3A02">
      <w:pPr>
        <w:pStyle w:val="subsection"/>
      </w:pPr>
      <w:r w:rsidRPr="00B45E04">
        <w:lastRenderedPageBreak/>
        <w:tab/>
        <w:t>(3)</w:t>
      </w:r>
      <w:r w:rsidRPr="00B45E04">
        <w:tab/>
        <w:t xml:space="preserve">If the declared service is covered by a declaration under </w:t>
      </w:r>
      <w:r w:rsidR="002F06D1" w:rsidRPr="00B45E04">
        <w:t>section 1</w:t>
      </w:r>
      <w:r w:rsidRPr="00B45E04">
        <w:t>52AL, and the declaration is not a fresh declaration that replaces a previous declaration, the specified day must not be earlier than the day on which the declaration came into force.</w:t>
      </w:r>
    </w:p>
    <w:p w14:paraId="3869B0C4" w14:textId="77777777" w:rsidR="009C3A02" w:rsidRPr="00B45E04" w:rsidRDefault="009C3A02" w:rsidP="009C3A02">
      <w:pPr>
        <w:pStyle w:val="subsection"/>
      </w:pPr>
      <w:r w:rsidRPr="00B45E04">
        <w:tab/>
        <w:t>(3A)</w:t>
      </w:r>
      <w:r w:rsidRPr="00B45E04">
        <w:tab/>
        <w:t xml:space="preserve">If the declared service is covered by </w:t>
      </w:r>
      <w:r w:rsidR="002F06D1" w:rsidRPr="00B45E04">
        <w:t>subsection 1</w:t>
      </w:r>
      <w:r w:rsidRPr="00B45E04">
        <w:t>52AL(7), the specified day must not be earlier than the day on which the service became a declared service under that subsection.</w:t>
      </w:r>
    </w:p>
    <w:p w14:paraId="49AF1423" w14:textId="77777777" w:rsidR="00F44F4B" w:rsidRPr="00B45E04" w:rsidRDefault="00F44F4B" w:rsidP="00F44F4B">
      <w:pPr>
        <w:pStyle w:val="subsection"/>
      </w:pPr>
      <w:r w:rsidRPr="00B45E04">
        <w:tab/>
        <w:t>(3B)</w:t>
      </w:r>
      <w:r w:rsidRPr="00B45E04">
        <w:tab/>
        <w:t xml:space="preserve">If the declared service is covered by </w:t>
      </w:r>
      <w:r w:rsidR="002F06D1" w:rsidRPr="00B45E04">
        <w:t>subsection 1</w:t>
      </w:r>
      <w:r w:rsidRPr="00B45E04">
        <w:t>52AL(8D), the specified day must not be earlier than the day on which the service became a declared service under that subsection.</w:t>
      </w:r>
    </w:p>
    <w:p w14:paraId="5CA460C0" w14:textId="77777777" w:rsidR="00F44F4B" w:rsidRPr="00B45E04" w:rsidRDefault="00F44F4B" w:rsidP="00F44F4B">
      <w:pPr>
        <w:pStyle w:val="subsection"/>
      </w:pPr>
      <w:r w:rsidRPr="00B45E04">
        <w:tab/>
        <w:t>(3C)</w:t>
      </w:r>
      <w:r w:rsidRPr="00B45E04">
        <w:tab/>
        <w:t xml:space="preserve">If the declared service is covered by </w:t>
      </w:r>
      <w:r w:rsidR="002F06D1" w:rsidRPr="00B45E04">
        <w:t>subsection 1</w:t>
      </w:r>
      <w:r w:rsidRPr="00B45E04">
        <w:t>52AL(8E), the specified day must not be earlier than the day on which the service became a declared service under that subsection.</w:t>
      </w:r>
    </w:p>
    <w:p w14:paraId="29207E04" w14:textId="77777777" w:rsidR="009C3A02" w:rsidRPr="00B45E04" w:rsidRDefault="009C3A02" w:rsidP="00416FA9">
      <w:pPr>
        <w:pStyle w:val="subsection"/>
        <w:keepNext/>
      </w:pPr>
      <w:r w:rsidRPr="00B45E04">
        <w:tab/>
        <w:t>(4)</w:t>
      </w:r>
      <w:r w:rsidRPr="00B45E04">
        <w:tab/>
        <w:t>If:</w:t>
      </w:r>
    </w:p>
    <w:p w14:paraId="5E8F383E" w14:textId="77777777" w:rsidR="009C3A02" w:rsidRPr="00B45E04" w:rsidRDefault="009C3A02" w:rsidP="009C3A02">
      <w:pPr>
        <w:pStyle w:val="paragraph"/>
      </w:pPr>
      <w:r w:rsidRPr="00B45E04">
        <w:tab/>
        <w:t>(a)</w:t>
      </w:r>
      <w:r w:rsidRPr="00B45E04">
        <w:tab/>
        <w:t>an access determination is expressed to replace a previous access determination relating to access to the declared service; and</w:t>
      </w:r>
    </w:p>
    <w:p w14:paraId="376D85BB" w14:textId="77777777" w:rsidR="009C3A02" w:rsidRPr="00B45E04" w:rsidRDefault="009C3A02" w:rsidP="009C3A02">
      <w:pPr>
        <w:pStyle w:val="paragraph"/>
      </w:pPr>
      <w:r w:rsidRPr="00B45E04">
        <w:tab/>
        <w:t>(b)</w:t>
      </w:r>
      <w:r w:rsidRPr="00B45E04">
        <w:tab/>
        <w:t>the previous access determination is not an interim access determination;</w:t>
      </w:r>
    </w:p>
    <w:p w14:paraId="7FB01D4A" w14:textId="77777777" w:rsidR="009C3A02" w:rsidRPr="00B45E04" w:rsidRDefault="009C3A02" w:rsidP="009C3A02">
      <w:pPr>
        <w:pStyle w:val="subsection2"/>
      </w:pPr>
      <w:r w:rsidRPr="00B45E04">
        <w:t>the specified day must be the first day after the expiry of the previous access determination.</w:t>
      </w:r>
    </w:p>
    <w:p w14:paraId="22608F3A" w14:textId="77777777" w:rsidR="009C3A02" w:rsidRPr="00B45E04" w:rsidRDefault="009C3A02" w:rsidP="009C3A02">
      <w:pPr>
        <w:pStyle w:val="subsection"/>
      </w:pPr>
      <w:r w:rsidRPr="00B45E04">
        <w:tab/>
        <w:t>(4A)</w:t>
      </w:r>
      <w:r w:rsidRPr="00B45E04">
        <w:tab/>
        <w:t>If:</w:t>
      </w:r>
    </w:p>
    <w:p w14:paraId="6D637AE9" w14:textId="77777777" w:rsidR="009C3A02" w:rsidRPr="00B45E04" w:rsidRDefault="009C3A02" w:rsidP="009C3A02">
      <w:pPr>
        <w:pStyle w:val="paragraph"/>
      </w:pPr>
      <w:r w:rsidRPr="00B45E04">
        <w:tab/>
        <w:t>(a)</w:t>
      </w:r>
      <w:r w:rsidRPr="00B45E04">
        <w:tab/>
        <w:t>an access determination is expressed to replace a previous access determination relating to access to the declared service; and</w:t>
      </w:r>
    </w:p>
    <w:p w14:paraId="1C6F2A7E" w14:textId="77777777" w:rsidR="009C3A02" w:rsidRPr="00B45E04" w:rsidRDefault="009C3A02" w:rsidP="009C3A02">
      <w:pPr>
        <w:pStyle w:val="paragraph"/>
      </w:pPr>
      <w:r w:rsidRPr="00B45E04">
        <w:tab/>
        <w:t>(b)</w:t>
      </w:r>
      <w:r w:rsidRPr="00B45E04">
        <w:tab/>
        <w:t>the previous access determination is an interim access determination; and</w:t>
      </w:r>
    </w:p>
    <w:p w14:paraId="6FBDE256" w14:textId="77777777" w:rsidR="009C3A02" w:rsidRPr="00B45E04" w:rsidRDefault="009C3A02" w:rsidP="009C3A02">
      <w:pPr>
        <w:pStyle w:val="paragraph"/>
      </w:pPr>
      <w:r w:rsidRPr="00B45E04">
        <w:tab/>
        <w:t>(c)</w:t>
      </w:r>
      <w:r w:rsidRPr="00B45E04">
        <w:tab/>
        <w:t xml:space="preserve">the declared service is covered by a declaration under </w:t>
      </w:r>
      <w:r w:rsidR="002F06D1" w:rsidRPr="00B45E04">
        <w:t>section 1</w:t>
      </w:r>
      <w:r w:rsidRPr="00B45E04">
        <w:t>52AL;</w:t>
      </w:r>
    </w:p>
    <w:p w14:paraId="62A0F0C8" w14:textId="77777777" w:rsidR="009C3A02" w:rsidRPr="00B45E04" w:rsidRDefault="009C3A02" w:rsidP="009C3A02">
      <w:pPr>
        <w:pStyle w:val="subsection2"/>
      </w:pPr>
      <w:r w:rsidRPr="00B45E04">
        <w:t>the specified day must not be earlier than the day on which the declaration came into force.</w:t>
      </w:r>
    </w:p>
    <w:p w14:paraId="53420617" w14:textId="77777777" w:rsidR="009C3A02" w:rsidRPr="00B45E04" w:rsidRDefault="009C3A02" w:rsidP="009C3A02">
      <w:pPr>
        <w:pStyle w:val="SubsectionHead"/>
      </w:pPr>
      <w:r w:rsidRPr="00B45E04">
        <w:lastRenderedPageBreak/>
        <w:t>Expiry date</w:t>
      </w:r>
    </w:p>
    <w:p w14:paraId="26F08D9A" w14:textId="77777777" w:rsidR="009C3A02" w:rsidRPr="00B45E04" w:rsidRDefault="009C3A02" w:rsidP="009C3A02">
      <w:pPr>
        <w:pStyle w:val="subsection"/>
      </w:pPr>
      <w:r w:rsidRPr="00B45E04">
        <w:tab/>
        <w:t>(5)</w:t>
      </w:r>
      <w:r w:rsidRPr="00B45E04">
        <w:tab/>
        <w:t>An access determination must specify an expiry date for the determination.</w:t>
      </w:r>
    </w:p>
    <w:p w14:paraId="75752056" w14:textId="77777777" w:rsidR="009C3A02" w:rsidRPr="00B45E04" w:rsidRDefault="009C3A02" w:rsidP="009C3A02">
      <w:pPr>
        <w:pStyle w:val="subsection"/>
      </w:pPr>
      <w:r w:rsidRPr="00B45E04">
        <w:tab/>
        <w:t>(6)</w:t>
      </w:r>
      <w:r w:rsidRPr="00B45E04">
        <w:tab/>
        <w:t>In specifying an expiry date for an access determination, the Commission must have regard to:</w:t>
      </w:r>
    </w:p>
    <w:p w14:paraId="296689D1" w14:textId="77777777" w:rsidR="009C3A02" w:rsidRPr="00B45E04" w:rsidRDefault="009C3A02" w:rsidP="009C3A02">
      <w:pPr>
        <w:pStyle w:val="paragraph"/>
      </w:pPr>
      <w:r w:rsidRPr="00B45E04">
        <w:tab/>
        <w:t>(a)</w:t>
      </w:r>
      <w:r w:rsidRPr="00B45E04">
        <w:tab/>
        <w:t xml:space="preserve">in a case where the declared service is covered by a declaration under </w:t>
      </w:r>
      <w:r w:rsidR="002F06D1" w:rsidRPr="00B45E04">
        <w:t>section 1</w:t>
      </w:r>
      <w:r w:rsidRPr="00B45E04">
        <w:t>52AL—the principle that the expiry date for the determination should be the same as the expiry date for the declaration (as that declaration stood at the time when the access determination was made) unless, in the Commission’s opinion, there are circumstances that warrant the specification of another date as the expiry date for the access determination; and</w:t>
      </w:r>
    </w:p>
    <w:p w14:paraId="5DC1D317" w14:textId="77777777" w:rsidR="009C3A02" w:rsidRPr="00B45E04" w:rsidRDefault="009C3A02" w:rsidP="009C3A02">
      <w:pPr>
        <w:pStyle w:val="paragraph"/>
      </w:pPr>
      <w:r w:rsidRPr="00B45E04">
        <w:tab/>
        <w:t>(b)</w:t>
      </w:r>
      <w:r w:rsidRPr="00B45E04">
        <w:tab/>
        <w:t>such other matters (if any) as the Commission considers relevant.</w:t>
      </w:r>
    </w:p>
    <w:p w14:paraId="6FCC1416" w14:textId="77777777" w:rsidR="009C3A02" w:rsidRPr="00B45E04" w:rsidRDefault="009C3A02" w:rsidP="009C3A02">
      <w:pPr>
        <w:pStyle w:val="subsection"/>
      </w:pPr>
      <w:r w:rsidRPr="00B45E04">
        <w:tab/>
        <w:t>(7)</w:t>
      </w:r>
      <w:r w:rsidRPr="00B45E04">
        <w:tab/>
        <w:t xml:space="preserve">If an access determination expires, this Part does not prevent the Commission from making a fresh access determination under </w:t>
      </w:r>
      <w:r w:rsidR="002F06D1" w:rsidRPr="00B45E04">
        <w:t>section 1</w:t>
      </w:r>
      <w:r w:rsidRPr="00B45E04">
        <w:t>52BC in the same terms as the expired access determination.</w:t>
      </w:r>
    </w:p>
    <w:p w14:paraId="032B7E11" w14:textId="77777777" w:rsidR="009C3A02" w:rsidRPr="00B45E04" w:rsidRDefault="009C3A02" w:rsidP="009C3A02">
      <w:pPr>
        <w:pStyle w:val="SubsectionHead"/>
      </w:pPr>
      <w:r w:rsidRPr="00B45E04">
        <w:t>Automatic revocation of access determination</w:t>
      </w:r>
    </w:p>
    <w:p w14:paraId="368FFF35" w14:textId="77777777" w:rsidR="009C3A02" w:rsidRPr="00B45E04" w:rsidRDefault="009C3A02" w:rsidP="009C3A02">
      <w:pPr>
        <w:pStyle w:val="subsection"/>
      </w:pPr>
      <w:r w:rsidRPr="00B45E04">
        <w:tab/>
        <w:t>(8)</w:t>
      </w:r>
      <w:r w:rsidRPr="00B45E04">
        <w:tab/>
        <w:t>If:</w:t>
      </w:r>
    </w:p>
    <w:p w14:paraId="4D3E7477" w14:textId="77777777" w:rsidR="009C3A02" w:rsidRPr="00B45E04" w:rsidRDefault="009C3A02" w:rsidP="009C3A02">
      <w:pPr>
        <w:pStyle w:val="paragraph"/>
      </w:pPr>
      <w:r w:rsidRPr="00B45E04">
        <w:tab/>
        <w:t>(a)</w:t>
      </w:r>
      <w:r w:rsidRPr="00B45E04">
        <w:tab/>
        <w:t>an access determination relating to access to a declared service is in force; and</w:t>
      </w:r>
    </w:p>
    <w:p w14:paraId="7006CC66" w14:textId="77777777" w:rsidR="009C3A02" w:rsidRPr="00B45E04" w:rsidRDefault="009C3A02" w:rsidP="009C3A02">
      <w:pPr>
        <w:pStyle w:val="paragraph"/>
      </w:pPr>
      <w:r w:rsidRPr="00B45E04">
        <w:tab/>
        <w:t>(b)</w:t>
      </w:r>
      <w:r w:rsidRPr="00B45E04">
        <w:tab/>
        <w:t xml:space="preserve">the declared service is covered by a declaration under </w:t>
      </w:r>
      <w:r w:rsidR="002F06D1" w:rsidRPr="00B45E04">
        <w:t>section 1</w:t>
      </w:r>
      <w:r w:rsidRPr="00B45E04">
        <w:t>52AL, and the declaration ceases to be in force; and</w:t>
      </w:r>
    </w:p>
    <w:p w14:paraId="4FDC56B8" w14:textId="77777777" w:rsidR="009C3A02" w:rsidRPr="00B45E04" w:rsidRDefault="009C3A02" w:rsidP="009C3A02">
      <w:pPr>
        <w:pStyle w:val="paragraph"/>
      </w:pPr>
      <w:r w:rsidRPr="00B45E04">
        <w:tab/>
        <w:t>(c)</w:t>
      </w:r>
      <w:r w:rsidRPr="00B45E04">
        <w:tab/>
        <w:t xml:space="preserve">the Commission does not make a fresh declaration under </w:t>
      </w:r>
      <w:r w:rsidR="002F06D1" w:rsidRPr="00B45E04">
        <w:t>section 1</w:t>
      </w:r>
      <w:r w:rsidRPr="00B45E04">
        <w:t xml:space="preserve">52AL that replaces the declaration referred to in </w:t>
      </w:r>
      <w:r w:rsidR="001A2F50" w:rsidRPr="00B45E04">
        <w:t>paragraph (</w:t>
      </w:r>
      <w:r w:rsidRPr="00B45E04">
        <w:t>b) of this subsection;</w:t>
      </w:r>
    </w:p>
    <w:p w14:paraId="52F7BFD0" w14:textId="77777777" w:rsidR="009C3A02" w:rsidRPr="00B45E04" w:rsidRDefault="009C3A02" w:rsidP="009C3A02">
      <w:pPr>
        <w:pStyle w:val="subsection2"/>
      </w:pPr>
      <w:r w:rsidRPr="00B45E04">
        <w:t>the access determination is taken to be revoked at the time of the cessation.</w:t>
      </w:r>
    </w:p>
    <w:p w14:paraId="058668C8" w14:textId="77777777" w:rsidR="009C3A02" w:rsidRPr="00B45E04" w:rsidRDefault="009C3A02" w:rsidP="009C3A02">
      <w:pPr>
        <w:pStyle w:val="subsection"/>
      </w:pPr>
      <w:r w:rsidRPr="00B45E04">
        <w:tab/>
        <w:t>(9)</w:t>
      </w:r>
      <w:r w:rsidRPr="00B45E04">
        <w:tab/>
        <w:t>If:</w:t>
      </w:r>
    </w:p>
    <w:p w14:paraId="106E6872" w14:textId="77777777" w:rsidR="009C3A02" w:rsidRPr="00B45E04" w:rsidRDefault="009C3A02" w:rsidP="009C3A02">
      <w:pPr>
        <w:pStyle w:val="paragraph"/>
      </w:pPr>
      <w:r w:rsidRPr="00B45E04">
        <w:lastRenderedPageBreak/>
        <w:tab/>
        <w:t>(a)</w:t>
      </w:r>
      <w:r w:rsidRPr="00B45E04">
        <w:tab/>
        <w:t>an access determination relating to access to a declared service is in force; and</w:t>
      </w:r>
    </w:p>
    <w:p w14:paraId="76A9A232" w14:textId="77777777" w:rsidR="009C3A02" w:rsidRPr="00B45E04" w:rsidRDefault="009C3A02" w:rsidP="009C3A02">
      <w:pPr>
        <w:pStyle w:val="paragraph"/>
      </w:pPr>
      <w:r w:rsidRPr="00B45E04">
        <w:tab/>
        <w:t>(b)</w:t>
      </w:r>
      <w:r w:rsidRPr="00B45E04">
        <w:tab/>
        <w:t xml:space="preserve">the declared service is covered by a declaration under </w:t>
      </w:r>
      <w:r w:rsidR="002F06D1" w:rsidRPr="00B45E04">
        <w:t>section 1</w:t>
      </w:r>
      <w:r w:rsidRPr="00B45E04">
        <w:t>52AL, and the declaration is revoked; and</w:t>
      </w:r>
    </w:p>
    <w:p w14:paraId="64C04EA0" w14:textId="77777777" w:rsidR="009C3A02" w:rsidRPr="00B45E04" w:rsidRDefault="009C3A02" w:rsidP="009C3A02">
      <w:pPr>
        <w:pStyle w:val="paragraph"/>
      </w:pPr>
      <w:r w:rsidRPr="00B45E04">
        <w:tab/>
        <w:t>(c)</w:t>
      </w:r>
      <w:r w:rsidRPr="00B45E04">
        <w:tab/>
        <w:t xml:space="preserve">the Commission does not make a fresh declaration under </w:t>
      </w:r>
      <w:r w:rsidR="002F06D1" w:rsidRPr="00B45E04">
        <w:t>section 1</w:t>
      </w:r>
      <w:r w:rsidRPr="00B45E04">
        <w:t xml:space="preserve">52AL that replaces the declaration referred to in </w:t>
      </w:r>
      <w:r w:rsidR="001A2F50" w:rsidRPr="00B45E04">
        <w:t>paragraph (</w:t>
      </w:r>
      <w:r w:rsidRPr="00B45E04">
        <w:t>b) of this subsection;</w:t>
      </w:r>
    </w:p>
    <w:p w14:paraId="409530B5" w14:textId="77777777" w:rsidR="009C3A02" w:rsidRPr="00B45E04" w:rsidRDefault="009C3A02" w:rsidP="009C3A02">
      <w:pPr>
        <w:pStyle w:val="subsection2"/>
      </w:pPr>
      <w:r w:rsidRPr="00B45E04">
        <w:t>the access determination is taken to be revoked at the time of the revocation of the declaration.</w:t>
      </w:r>
    </w:p>
    <w:p w14:paraId="367A6EC4" w14:textId="77777777" w:rsidR="009C3A02" w:rsidRPr="00B45E04" w:rsidRDefault="009C3A02" w:rsidP="009C3A02">
      <w:pPr>
        <w:pStyle w:val="subsection"/>
      </w:pPr>
      <w:r w:rsidRPr="00B45E04">
        <w:tab/>
        <w:t>(9A)</w:t>
      </w:r>
      <w:r w:rsidRPr="00B45E04">
        <w:tab/>
        <w:t>If:</w:t>
      </w:r>
    </w:p>
    <w:p w14:paraId="11F814F8" w14:textId="77777777" w:rsidR="009C3A02" w:rsidRPr="00B45E04" w:rsidRDefault="009C3A02" w:rsidP="009C3A02">
      <w:pPr>
        <w:pStyle w:val="paragraph"/>
      </w:pPr>
      <w:r w:rsidRPr="00B45E04">
        <w:tab/>
        <w:t>(a)</w:t>
      </w:r>
      <w:r w:rsidRPr="00B45E04">
        <w:tab/>
        <w:t>an interim access determination relating to access to a declared service is in force; and</w:t>
      </w:r>
    </w:p>
    <w:p w14:paraId="754937AC" w14:textId="77777777" w:rsidR="009C3A02" w:rsidRPr="00B45E04" w:rsidRDefault="009C3A02" w:rsidP="009C3A02">
      <w:pPr>
        <w:pStyle w:val="paragraph"/>
      </w:pPr>
      <w:r w:rsidRPr="00B45E04">
        <w:tab/>
        <w:t>(b)</w:t>
      </w:r>
      <w:r w:rsidRPr="00B45E04">
        <w:tab/>
        <w:t>a final access determination relating to access to the declared service comes into force;</w:t>
      </w:r>
    </w:p>
    <w:p w14:paraId="14E9A990" w14:textId="77777777" w:rsidR="009C3A02" w:rsidRPr="00B45E04" w:rsidRDefault="009C3A02" w:rsidP="009C3A02">
      <w:pPr>
        <w:pStyle w:val="subsection2"/>
      </w:pPr>
      <w:r w:rsidRPr="00B45E04">
        <w:t>the interim access determination is taken to be revoked at the time when the final access determination comes into force.</w:t>
      </w:r>
    </w:p>
    <w:p w14:paraId="631AB853" w14:textId="77777777" w:rsidR="009C3A02" w:rsidRPr="00B45E04" w:rsidRDefault="009C3A02" w:rsidP="009C3A02">
      <w:pPr>
        <w:pStyle w:val="SubsectionHead"/>
      </w:pPr>
      <w:r w:rsidRPr="00B45E04">
        <w:t>Extension of access determination</w:t>
      </w:r>
    </w:p>
    <w:p w14:paraId="131E3F24" w14:textId="77777777" w:rsidR="009C3A02" w:rsidRPr="00B45E04" w:rsidRDefault="009C3A02" w:rsidP="009C3A02">
      <w:pPr>
        <w:pStyle w:val="subsection"/>
      </w:pPr>
      <w:r w:rsidRPr="00B45E04">
        <w:tab/>
        <w:t>(10)</w:t>
      </w:r>
      <w:r w:rsidRPr="00B45E04">
        <w:tab/>
        <w:t>If:</w:t>
      </w:r>
    </w:p>
    <w:p w14:paraId="0A690CA4" w14:textId="77777777" w:rsidR="009C3A02" w:rsidRPr="00B45E04" w:rsidRDefault="009C3A02" w:rsidP="009C3A02">
      <w:pPr>
        <w:pStyle w:val="paragraph"/>
      </w:pPr>
      <w:r w:rsidRPr="00B45E04">
        <w:tab/>
        <w:t>(a)</w:t>
      </w:r>
      <w:r w:rsidRPr="00B45E04">
        <w:tab/>
        <w:t xml:space="preserve">an access determination (the </w:t>
      </w:r>
      <w:r w:rsidRPr="00B45E04">
        <w:rPr>
          <w:b/>
          <w:i/>
        </w:rPr>
        <w:t>original access determination</w:t>
      </w:r>
      <w:r w:rsidRPr="00B45E04">
        <w:t>) relating to access to a declared service is in force; and</w:t>
      </w:r>
    </w:p>
    <w:p w14:paraId="7B16AAC5" w14:textId="77777777" w:rsidR="009C3A02" w:rsidRPr="00B45E04" w:rsidRDefault="009C3A02" w:rsidP="009C3A02">
      <w:pPr>
        <w:pStyle w:val="paragraph"/>
      </w:pPr>
      <w:r w:rsidRPr="00B45E04">
        <w:tab/>
        <w:t>(b)</w:t>
      </w:r>
      <w:r w:rsidRPr="00B45E04">
        <w:tab/>
        <w:t>the Commission has commenced to hold a public inquiry under Part</w:t>
      </w:r>
      <w:r w:rsidR="001A2F50" w:rsidRPr="00B45E04">
        <w:t> </w:t>
      </w:r>
      <w:r w:rsidRPr="00B45E04">
        <w:t xml:space="preserve">25 of the </w:t>
      </w:r>
      <w:r w:rsidRPr="00B45E04">
        <w:rPr>
          <w:i/>
        </w:rPr>
        <w:t>Telecommunications Act 1997</w:t>
      </w:r>
      <w:r w:rsidRPr="00B45E04">
        <w:t xml:space="preserve"> about a proposal to make another access determination in relation to access to the service; and</w:t>
      </w:r>
    </w:p>
    <w:p w14:paraId="2FA23470" w14:textId="77777777" w:rsidR="009C3A02" w:rsidRPr="00B45E04" w:rsidRDefault="009C3A02" w:rsidP="009C3A02">
      <w:pPr>
        <w:pStyle w:val="paragraph"/>
      </w:pPr>
      <w:r w:rsidRPr="00B45E04">
        <w:tab/>
        <w:t>(c)</w:t>
      </w:r>
      <w:r w:rsidRPr="00B45E04">
        <w:tab/>
        <w:t>the Commission considers that it will make the other access determination, but will not be in a position to do so before the expiry date for the original access determination;</w:t>
      </w:r>
    </w:p>
    <w:p w14:paraId="7CC283AD" w14:textId="77777777" w:rsidR="009C3A02" w:rsidRPr="00B45E04" w:rsidRDefault="009C3A02" w:rsidP="009C3A02">
      <w:pPr>
        <w:pStyle w:val="subsection2"/>
      </w:pPr>
      <w:r w:rsidRPr="00B45E04">
        <w:t>the Commission may, by writing, declare that the expiry date for the original access determination is taken to be the day immediately before the day on which the other access determination comes into force.</w:t>
      </w:r>
    </w:p>
    <w:p w14:paraId="4D427FA1" w14:textId="77777777" w:rsidR="009C3A02" w:rsidRPr="00B45E04" w:rsidRDefault="009C3A02" w:rsidP="009C3A02">
      <w:pPr>
        <w:pStyle w:val="subsection"/>
      </w:pPr>
      <w:r w:rsidRPr="00B45E04">
        <w:tab/>
        <w:t>(11)</w:t>
      </w:r>
      <w:r w:rsidRPr="00B45E04">
        <w:tab/>
        <w:t xml:space="preserve">The Commission must publish a declaration under </w:t>
      </w:r>
      <w:r w:rsidR="001A2F50" w:rsidRPr="00B45E04">
        <w:t>subsection (</w:t>
      </w:r>
      <w:r w:rsidRPr="00B45E04">
        <w:t>10) on the Commission’s website.</w:t>
      </w:r>
    </w:p>
    <w:p w14:paraId="0B272007" w14:textId="77777777" w:rsidR="009C3A02" w:rsidRPr="00B45E04" w:rsidRDefault="009C3A02" w:rsidP="009C3A02">
      <w:pPr>
        <w:pStyle w:val="subsection"/>
      </w:pPr>
      <w:r w:rsidRPr="00B45E04">
        <w:lastRenderedPageBreak/>
        <w:tab/>
        <w:t>(12)</w:t>
      </w:r>
      <w:r w:rsidRPr="00B45E04">
        <w:tab/>
        <w:t>If:</w:t>
      </w:r>
    </w:p>
    <w:p w14:paraId="77046C87" w14:textId="77777777" w:rsidR="009C3A02" w:rsidRPr="00B45E04" w:rsidRDefault="009C3A02" w:rsidP="009C3A02">
      <w:pPr>
        <w:pStyle w:val="paragraph"/>
      </w:pPr>
      <w:r w:rsidRPr="00B45E04">
        <w:tab/>
        <w:t>(a)</w:t>
      </w:r>
      <w:r w:rsidRPr="00B45E04">
        <w:tab/>
        <w:t xml:space="preserve">after holding a public inquiry under </w:t>
      </w:r>
      <w:r w:rsidR="002F06D1" w:rsidRPr="00B45E04">
        <w:t>subsection 1</w:t>
      </w:r>
      <w:r w:rsidRPr="00B45E04">
        <w:t xml:space="preserve">52ALA(7) in relation to a </w:t>
      </w:r>
      <w:r w:rsidR="002F06D1" w:rsidRPr="00B45E04">
        <w:t>section 1</w:t>
      </w:r>
      <w:r w:rsidRPr="00B45E04">
        <w:t>52AL declaration, the Commission:</w:t>
      </w:r>
    </w:p>
    <w:p w14:paraId="7FC47BE3" w14:textId="77777777" w:rsidR="009C3A02" w:rsidRPr="00B45E04" w:rsidRDefault="009C3A02" w:rsidP="009C3A02">
      <w:pPr>
        <w:pStyle w:val="paragraphsub"/>
      </w:pPr>
      <w:r w:rsidRPr="00B45E04">
        <w:tab/>
        <w:t>(i)</w:t>
      </w:r>
      <w:r w:rsidRPr="00B45E04">
        <w:tab/>
        <w:t>extends or further extends the expiry date for the declaration by a period of not more than 12 months; and</w:t>
      </w:r>
    </w:p>
    <w:p w14:paraId="2FD1B59E" w14:textId="77777777" w:rsidR="009C3A02" w:rsidRPr="00B45E04" w:rsidRDefault="009C3A02" w:rsidP="009C3A02">
      <w:pPr>
        <w:pStyle w:val="paragraphsub"/>
      </w:pPr>
      <w:r w:rsidRPr="00B45E04">
        <w:tab/>
        <w:t>(ii)</w:t>
      </w:r>
      <w:r w:rsidRPr="00B45E04">
        <w:tab/>
        <w:t>decides to allow the declaration to expire after the end of that period; and</w:t>
      </w:r>
    </w:p>
    <w:p w14:paraId="1B313582" w14:textId="77777777" w:rsidR="009C3A02" w:rsidRPr="00B45E04" w:rsidRDefault="009C3A02" w:rsidP="009C3A02">
      <w:pPr>
        <w:pStyle w:val="paragraph"/>
      </w:pPr>
      <w:r w:rsidRPr="00B45E04">
        <w:tab/>
        <w:t>(b)</w:t>
      </w:r>
      <w:r w:rsidRPr="00B45E04">
        <w:tab/>
        <w:t>an access determination is in force in relation to access to the declared service;</w:t>
      </w:r>
    </w:p>
    <w:p w14:paraId="49DE7E2A" w14:textId="77777777" w:rsidR="009C3A02" w:rsidRPr="00B45E04" w:rsidRDefault="009C3A02" w:rsidP="009C3A02">
      <w:pPr>
        <w:pStyle w:val="subsection2"/>
      </w:pPr>
      <w:r w:rsidRPr="00B45E04">
        <w:t>the Commission may, by writing, extend the expiry date for the access determination by the same period.</w:t>
      </w:r>
    </w:p>
    <w:p w14:paraId="779AE519" w14:textId="77777777" w:rsidR="009C3A02" w:rsidRPr="00B45E04" w:rsidRDefault="009C3A02" w:rsidP="009C3A02">
      <w:pPr>
        <w:pStyle w:val="subsection"/>
      </w:pPr>
      <w:r w:rsidRPr="00B45E04">
        <w:tab/>
        <w:t>(13)</w:t>
      </w:r>
      <w:r w:rsidRPr="00B45E04">
        <w:tab/>
        <w:t xml:space="preserve">The Commission must publish an instrument under </w:t>
      </w:r>
      <w:r w:rsidR="001A2F50" w:rsidRPr="00B45E04">
        <w:t>subsection (</w:t>
      </w:r>
      <w:r w:rsidRPr="00B45E04">
        <w:t>12) on the Commission’s website.</w:t>
      </w:r>
    </w:p>
    <w:p w14:paraId="0C53FA1A" w14:textId="77777777" w:rsidR="009C3A02" w:rsidRPr="00B45E04" w:rsidRDefault="009C3A02" w:rsidP="009C3A02">
      <w:pPr>
        <w:pStyle w:val="subsection"/>
      </w:pPr>
      <w:r w:rsidRPr="00B45E04">
        <w:tab/>
        <w:t>(14)</w:t>
      </w:r>
      <w:r w:rsidRPr="00B45E04">
        <w:tab/>
        <w:t xml:space="preserve">The Commission is not required to observe any requirements of procedural fairness in relation to a decision under </w:t>
      </w:r>
      <w:r w:rsidR="001A2F50" w:rsidRPr="00B45E04">
        <w:t>subsection (</w:t>
      </w:r>
      <w:r w:rsidRPr="00B45E04">
        <w:t>10) or (12).</w:t>
      </w:r>
    </w:p>
    <w:p w14:paraId="0CAE8167" w14:textId="77777777" w:rsidR="009C3A02" w:rsidRPr="00B45E04" w:rsidRDefault="009C3A02" w:rsidP="009C3A02">
      <w:pPr>
        <w:pStyle w:val="subsection"/>
      </w:pPr>
      <w:r w:rsidRPr="00B45E04">
        <w:tab/>
        <w:t>(15)</w:t>
      </w:r>
      <w:r w:rsidRPr="00B45E04">
        <w:tab/>
        <w:t xml:space="preserve">A declaration under </w:t>
      </w:r>
      <w:r w:rsidR="001A2F50" w:rsidRPr="00B45E04">
        <w:t>subsection (</w:t>
      </w:r>
      <w:r w:rsidRPr="00B45E04">
        <w:t>10) is not a legislative instrument.</w:t>
      </w:r>
    </w:p>
    <w:p w14:paraId="1DA70A9C" w14:textId="77777777" w:rsidR="009C3A02" w:rsidRPr="00B45E04" w:rsidRDefault="009C3A02" w:rsidP="009C3A02">
      <w:pPr>
        <w:pStyle w:val="subsection"/>
      </w:pPr>
      <w:r w:rsidRPr="00B45E04">
        <w:tab/>
        <w:t>(16)</w:t>
      </w:r>
      <w:r w:rsidRPr="00B45E04">
        <w:tab/>
        <w:t xml:space="preserve">An instrument under </w:t>
      </w:r>
      <w:r w:rsidR="001A2F50" w:rsidRPr="00B45E04">
        <w:t>subsection (</w:t>
      </w:r>
      <w:r w:rsidRPr="00B45E04">
        <w:t>12) is not a legislative instrument.</w:t>
      </w:r>
    </w:p>
    <w:p w14:paraId="2C4ED35F" w14:textId="77777777" w:rsidR="009C3A02" w:rsidRPr="00B45E04" w:rsidRDefault="009C3A02" w:rsidP="000E3701">
      <w:pPr>
        <w:pStyle w:val="ActHead5"/>
      </w:pPr>
      <w:bookmarkStart w:id="428" w:name="_Toc185503703"/>
      <w:r w:rsidRPr="001C3D7C">
        <w:rPr>
          <w:rStyle w:val="CharSectno"/>
        </w:rPr>
        <w:t>152BCG</w:t>
      </w:r>
      <w:r w:rsidRPr="00B45E04">
        <w:t xml:space="preserve">  Interim access determinations</w:t>
      </w:r>
      <w:bookmarkEnd w:id="428"/>
    </w:p>
    <w:p w14:paraId="670FAF0A" w14:textId="77777777" w:rsidR="009C3A02" w:rsidRPr="00B45E04" w:rsidRDefault="009C3A02" w:rsidP="000E3701">
      <w:pPr>
        <w:pStyle w:val="subsection"/>
        <w:keepNext/>
        <w:keepLines/>
      </w:pPr>
      <w:r w:rsidRPr="00B45E04">
        <w:tab/>
        <w:t>(1)</w:t>
      </w:r>
      <w:r w:rsidRPr="00B45E04">
        <w:tab/>
        <w:t>If:</w:t>
      </w:r>
    </w:p>
    <w:p w14:paraId="5FBAF011" w14:textId="77777777" w:rsidR="009C3A02" w:rsidRPr="00B45E04" w:rsidRDefault="009C3A02" w:rsidP="000E3701">
      <w:pPr>
        <w:pStyle w:val="paragraph"/>
        <w:keepNext/>
        <w:keepLines/>
      </w:pPr>
      <w:r w:rsidRPr="00B45E04">
        <w:tab/>
        <w:t>(a)</w:t>
      </w:r>
      <w:r w:rsidRPr="00B45E04">
        <w:tab/>
        <w:t xml:space="preserve">the Commission makes a declaration under </w:t>
      </w:r>
      <w:r w:rsidR="002F06D1" w:rsidRPr="00B45E04">
        <w:t>section 1</w:t>
      </w:r>
      <w:r w:rsidRPr="00B45E04">
        <w:t>52AL after the commencement of this section; and</w:t>
      </w:r>
    </w:p>
    <w:p w14:paraId="2198A96C" w14:textId="77777777" w:rsidR="009C3A02" w:rsidRPr="00B45E04" w:rsidRDefault="009C3A02" w:rsidP="009C3A02">
      <w:pPr>
        <w:pStyle w:val="paragraph"/>
      </w:pPr>
      <w:r w:rsidRPr="00B45E04">
        <w:tab/>
        <w:t>(b)</w:t>
      </w:r>
      <w:r w:rsidRPr="00B45E04">
        <w:tab/>
        <w:t>the declaration is not a fresh declaration that replaces a previous declaration; and</w:t>
      </w:r>
    </w:p>
    <w:p w14:paraId="78A867A0" w14:textId="77777777" w:rsidR="009C3A02" w:rsidRPr="00B45E04" w:rsidRDefault="009C3A02" w:rsidP="009C3A02">
      <w:pPr>
        <w:pStyle w:val="paragraph"/>
      </w:pPr>
      <w:r w:rsidRPr="00B45E04">
        <w:tab/>
        <w:t>(c)</w:t>
      </w:r>
      <w:r w:rsidRPr="00B45E04">
        <w:tab/>
        <w:t>the Commission has commenced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in relation to access to the declared service; and</w:t>
      </w:r>
    </w:p>
    <w:p w14:paraId="6F9C6BB2" w14:textId="77777777" w:rsidR="009C3A02" w:rsidRPr="00B45E04" w:rsidRDefault="009C3A02" w:rsidP="009C3A02">
      <w:pPr>
        <w:pStyle w:val="paragraph"/>
      </w:pPr>
      <w:r w:rsidRPr="00B45E04">
        <w:tab/>
        <w:t>(d)</w:t>
      </w:r>
      <w:r w:rsidRPr="00B45E04">
        <w:tab/>
        <w:t>either:</w:t>
      </w:r>
    </w:p>
    <w:p w14:paraId="5EDC6E31" w14:textId="77777777" w:rsidR="009C3A02" w:rsidRPr="00B45E04" w:rsidRDefault="009C3A02" w:rsidP="009C3A02">
      <w:pPr>
        <w:pStyle w:val="paragraphsub"/>
      </w:pPr>
      <w:r w:rsidRPr="00B45E04">
        <w:tab/>
        <w:t>(i)</w:t>
      </w:r>
      <w:r w:rsidRPr="00B45E04">
        <w:tab/>
        <w:t xml:space="preserve">the Commission considers that it is unlikely that a final access determination in relation to access to the service </w:t>
      </w:r>
      <w:r w:rsidRPr="00B45E04">
        <w:lastRenderedPageBreak/>
        <w:t>will be made within 6 months after the commencement of the public inquiry; or</w:t>
      </w:r>
    </w:p>
    <w:p w14:paraId="497C489C" w14:textId="77777777" w:rsidR="009C3A02" w:rsidRPr="00B45E04" w:rsidRDefault="009C3A02" w:rsidP="009C3A02">
      <w:pPr>
        <w:pStyle w:val="paragraphsub"/>
      </w:pPr>
      <w:r w:rsidRPr="00B45E04">
        <w:tab/>
        <w:t>(ii)</w:t>
      </w:r>
      <w:r w:rsidRPr="00B45E04">
        <w:tab/>
        <w:t>the Commission considers that there is an urgent need to make an access determination in relation to access to the service before the completion of the public inquiry;</w:t>
      </w:r>
    </w:p>
    <w:p w14:paraId="3FFA5759" w14:textId="77777777" w:rsidR="009C3A02" w:rsidRPr="00B45E04" w:rsidRDefault="009C3A02" w:rsidP="009C3A02">
      <w:pPr>
        <w:pStyle w:val="subsection2"/>
      </w:pPr>
      <w:r w:rsidRPr="00B45E04">
        <w:t>the Commission must make an interim access determination in relation to access to the service.</w:t>
      </w:r>
    </w:p>
    <w:p w14:paraId="01F5C089" w14:textId="77777777" w:rsidR="009C3A02" w:rsidRPr="00B45E04" w:rsidRDefault="009C3A02" w:rsidP="009C3A02">
      <w:pPr>
        <w:pStyle w:val="subsection"/>
      </w:pPr>
      <w:r w:rsidRPr="00B45E04">
        <w:tab/>
        <w:t>(2)</w:t>
      </w:r>
      <w:r w:rsidRPr="00B45E04">
        <w:tab/>
        <w:t>If:</w:t>
      </w:r>
    </w:p>
    <w:p w14:paraId="4BE7FB05" w14:textId="77777777" w:rsidR="009C3A02" w:rsidRPr="00B45E04" w:rsidRDefault="009C3A02" w:rsidP="009C3A02">
      <w:pPr>
        <w:pStyle w:val="paragraph"/>
      </w:pPr>
      <w:r w:rsidRPr="00B45E04">
        <w:tab/>
        <w:t>(a)</w:t>
      </w:r>
      <w:r w:rsidRPr="00B45E04">
        <w:tab/>
        <w:t xml:space="preserve">a declaration is in force under </w:t>
      </w:r>
      <w:r w:rsidR="002F06D1" w:rsidRPr="00B45E04">
        <w:t>section 1</w:t>
      </w:r>
      <w:r w:rsidRPr="00B45E04">
        <w:t>52AL; and</w:t>
      </w:r>
    </w:p>
    <w:p w14:paraId="1D95D1F4" w14:textId="77777777" w:rsidR="009C3A02" w:rsidRPr="00B45E04" w:rsidRDefault="009C3A02" w:rsidP="009C3A02">
      <w:pPr>
        <w:pStyle w:val="paragraph"/>
      </w:pPr>
      <w:r w:rsidRPr="00B45E04">
        <w:tab/>
        <w:t>(b)</w:t>
      </w:r>
      <w:r w:rsidRPr="00B45E04">
        <w:tab/>
        <w:t>no access determination has previously been made in relation to access to the declared service;</w:t>
      </w:r>
    </w:p>
    <w:p w14:paraId="17A42DAC" w14:textId="77777777" w:rsidR="009C3A02" w:rsidRPr="00B45E04" w:rsidRDefault="009C3A02" w:rsidP="009C3A02">
      <w:pPr>
        <w:pStyle w:val="subsection2"/>
      </w:pPr>
      <w:r w:rsidRPr="00B45E04">
        <w:t>the Commission may make an interim access determination in relation to access to the service.</w:t>
      </w:r>
    </w:p>
    <w:p w14:paraId="1078E386" w14:textId="77777777" w:rsidR="009C3A02" w:rsidRPr="00B45E04" w:rsidRDefault="009C3A02" w:rsidP="009C3A02">
      <w:pPr>
        <w:pStyle w:val="subsection"/>
      </w:pPr>
      <w:r w:rsidRPr="00B45E04">
        <w:tab/>
        <w:t>(3)</w:t>
      </w:r>
      <w:r w:rsidRPr="00B45E04">
        <w:tab/>
        <w:t xml:space="preserve">The day specified in an interim access determination as the day on which the determination is to come into force must not be earlier than the day on which the declaration mentioned in </w:t>
      </w:r>
      <w:r w:rsidR="001A2F50" w:rsidRPr="00B45E04">
        <w:t>paragraph (</w:t>
      </w:r>
      <w:r w:rsidRPr="00B45E04">
        <w:t>1)(a) or (2)(a), as the case may be, came into force.</w:t>
      </w:r>
    </w:p>
    <w:p w14:paraId="08BD3C76" w14:textId="77777777" w:rsidR="009C3A02" w:rsidRPr="00B45E04" w:rsidRDefault="009C3A02" w:rsidP="009C3A02">
      <w:pPr>
        <w:pStyle w:val="subsection"/>
      </w:pPr>
      <w:r w:rsidRPr="00B45E04">
        <w:tab/>
        <w:t>(4)</w:t>
      </w:r>
      <w:r w:rsidRPr="00B45E04">
        <w:tab/>
        <w:t>The Commission is not required to observe any requirements of procedural fairness in relation to the making of an interim access determination.</w:t>
      </w:r>
    </w:p>
    <w:p w14:paraId="5EC537DB" w14:textId="77777777" w:rsidR="009C3A02" w:rsidRPr="00B45E04" w:rsidRDefault="009C3A02" w:rsidP="009C3A02">
      <w:pPr>
        <w:pStyle w:val="subsection"/>
      </w:pPr>
      <w:r w:rsidRPr="00B45E04">
        <w:tab/>
        <w:t>(5)</w:t>
      </w:r>
      <w:r w:rsidRPr="00B45E04">
        <w:tab/>
        <w:t>The Commission must not make an interim access determination otherwise than in accordance with this section.</w:t>
      </w:r>
    </w:p>
    <w:p w14:paraId="4EFCC737" w14:textId="77777777" w:rsidR="009C3A02" w:rsidRPr="00B45E04" w:rsidRDefault="009C3A02" w:rsidP="009C3A02">
      <w:pPr>
        <w:pStyle w:val="ActHead5"/>
      </w:pPr>
      <w:bookmarkStart w:id="429" w:name="_Toc185503704"/>
      <w:r w:rsidRPr="001C3D7C">
        <w:rPr>
          <w:rStyle w:val="CharSectno"/>
        </w:rPr>
        <w:t>152BCGA</w:t>
      </w:r>
      <w:r w:rsidRPr="00B45E04">
        <w:t xml:space="preserve">  Stay of access determinations</w:t>
      </w:r>
      <w:bookmarkEnd w:id="429"/>
    </w:p>
    <w:p w14:paraId="52737015" w14:textId="77777777" w:rsidR="009C3A02" w:rsidRPr="00B45E04" w:rsidRDefault="009C3A02" w:rsidP="009C3A02">
      <w:pPr>
        <w:pStyle w:val="subsection"/>
      </w:pPr>
      <w:r w:rsidRPr="00B45E04">
        <w:tab/>
        <w:t>(1)</w:t>
      </w:r>
      <w:r w:rsidRPr="00B45E04">
        <w:tab/>
        <w:t xml:space="preserve">Paragraphs 15(1)(a) and (b) and 15A(1)(a) and (b) of the </w:t>
      </w:r>
      <w:r w:rsidRPr="00B45E04">
        <w:rPr>
          <w:i/>
        </w:rPr>
        <w:t>Administrative Decisions (Judicial Review) Act 1977</w:t>
      </w:r>
      <w:r w:rsidRPr="00B45E04">
        <w:t xml:space="preserve"> do not apply to a decision of the Commission to make an access determination.</w:t>
      </w:r>
    </w:p>
    <w:p w14:paraId="319FAD12" w14:textId="77777777" w:rsidR="009C3A02" w:rsidRPr="00B45E04" w:rsidRDefault="009C3A02" w:rsidP="009C3A02">
      <w:pPr>
        <w:pStyle w:val="subsection"/>
      </w:pPr>
      <w:r w:rsidRPr="00B45E04">
        <w:tab/>
        <w:t>(2)</w:t>
      </w:r>
      <w:r w:rsidRPr="00B45E04">
        <w:tab/>
        <w:t>If a person applies to the Federal Court under subsection</w:t>
      </w:r>
      <w:r w:rsidR="001A2F50" w:rsidRPr="00B45E04">
        <w:t> </w:t>
      </w:r>
      <w:r w:rsidRPr="00B45E04">
        <w:t xml:space="preserve">39B(1) of the </w:t>
      </w:r>
      <w:r w:rsidRPr="00B45E04">
        <w:rPr>
          <w:i/>
        </w:rPr>
        <w:t>Judiciary Act 1903</w:t>
      </w:r>
      <w:r w:rsidRPr="00B45E04">
        <w:t xml:space="preserve"> for a writ or injunction in relation to a decision of the Commission to make an access determination, the Court must not make any orders staying or otherwise affecting the operation or implementation of the decision pending the finalisation of the application.</w:t>
      </w:r>
    </w:p>
    <w:p w14:paraId="55BF6467" w14:textId="77777777" w:rsidR="009C3A02" w:rsidRPr="00B45E04" w:rsidRDefault="009C3A02" w:rsidP="009C3A02">
      <w:pPr>
        <w:pStyle w:val="ActHead4"/>
      </w:pPr>
      <w:bookmarkStart w:id="430" w:name="_Toc185503705"/>
      <w:r w:rsidRPr="001C3D7C">
        <w:rPr>
          <w:rStyle w:val="CharSubdNo"/>
        </w:rPr>
        <w:lastRenderedPageBreak/>
        <w:t>Subdivision B</w:t>
      </w:r>
      <w:r w:rsidRPr="00B45E04">
        <w:t>—</w:t>
      </w:r>
      <w:r w:rsidRPr="001C3D7C">
        <w:rPr>
          <w:rStyle w:val="CharSubdText"/>
        </w:rPr>
        <w:t>Public inquiries about proposals to make access determinations</w:t>
      </w:r>
      <w:bookmarkEnd w:id="430"/>
    </w:p>
    <w:p w14:paraId="2A7BAD98" w14:textId="77777777" w:rsidR="009C3A02" w:rsidRPr="00B45E04" w:rsidRDefault="009C3A02" w:rsidP="009C3A02">
      <w:pPr>
        <w:pStyle w:val="ActHead5"/>
      </w:pPr>
      <w:bookmarkStart w:id="431" w:name="_Toc185503706"/>
      <w:r w:rsidRPr="001C3D7C">
        <w:rPr>
          <w:rStyle w:val="CharSectno"/>
        </w:rPr>
        <w:t>152BCH</w:t>
      </w:r>
      <w:r w:rsidRPr="00B45E04">
        <w:t xml:space="preserve">  Access determination to be made after public inquiry</w:t>
      </w:r>
      <w:bookmarkEnd w:id="431"/>
    </w:p>
    <w:p w14:paraId="65BF6274" w14:textId="77777777" w:rsidR="009C3A02" w:rsidRPr="00B45E04" w:rsidRDefault="009C3A02" w:rsidP="009C3A02">
      <w:pPr>
        <w:pStyle w:val="subsection"/>
      </w:pPr>
      <w:r w:rsidRPr="00B45E04">
        <w:tab/>
        <w:t>(1)</w:t>
      </w:r>
      <w:r w:rsidRPr="00B45E04">
        <w:tab/>
        <w:t>The Commission must not make an access determination unless:</w:t>
      </w:r>
    </w:p>
    <w:p w14:paraId="7A30EBDB" w14:textId="77777777" w:rsidR="009C3A02" w:rsidRPr="00B45E04" w:rsidRDefault="009C3A02" w:rsidP="009C3A02">
      <w:pPr>
        <w:pStyle w:val="paragraph"/>
      </w:pPr>
      <w:r w:rsidRPr="00B45E04">
        <w:tab/>
        <w:t>(a)</w:t>
      </w:r>
      <w:r w:rsidRPr="00B45E04">
        <w:tab/>
        <w:t>the Commission has held a public inquiry under Part</w:t>
      </w:r>
      <w:r w:rsidR="001A2F50" w:rsidRPr="00B45E04">
        <w:t> </w:t>
      </w:r>
      <w:r w:rsidRPr="00B45E04">
        <w:t xml:space="preserve">25 of the </w:t>
      </w:r>
      <w:r w:rsidRPr="00B45E04">
        <w:rPr>
          <w:i/>
        </w:rPr>
        <w:t>Telecommunications Act 1997</w:t>
      </w:r>
      <w:r w:rsidRPr="00B45E04">
        <w:t xml:space="preserve"> about a proposal to make the determination; and</w:t>
      </w:r>
    </w:p>
    <w:p w14:paraId="41D52A18" w14:textId="77777777" w:rsidR="009C3A02" w:rsidRPr="00B45E04" w:rsidRDefault="009C3A02" w:rsidP="009C3A02">
      <w:pPr>
        <w:pStyle w:val="paragraph"/>
      </w:pPr>
      <w:r w:rsidRPr="00B45E04">
        <w:tab/>
        <w:t>(b)</w:t>
      </w:r>
      <w:r w:rsidRPr="00B45E04">
        <w:tab/>
        <w:t>the Commission has prepared a report about the inquiry under section</w:t>
      </w:r>
      <w:r w:rsidR="001A2F50" w:rsidRPr="00B45E04">
        <w:t> </w:t>
      </w:r>
      <w:r w:rsidRPr="00B45E04">
        <w:t xml:space="preserve">505 of the </w:t>
      </w:r>
      <w:r w:rsidRPr="00B45E04">
        <w:rPr>
          <w:i/>
        </w:rPr>
        <w:t>Telecommunications Act 1997</w:t>
      </w:r>
      <w:r w:rsidRPr="00B45E04">
        <w:t>; and</w:t>
      </w:r>
    </w:p>
    <w:p w14:paraId="29BCA62C" w14:textId="31A2D109" w:rsidR="009C3A02" w:rsidRPr="00B45E04" w:rsidRDefault="009C3A02" w:rsidP="009C3A02">
      <w:pPr>
        <w:pStyle w:val="paragraph"/>
      </w:pPr>
      <w:r w:rsidRPr="00B45E04">
        <w:tab/>
        <w:t>(c)</w:t>
      </w:r>
      <w:r w:rsidRPr="00B45E04">
        <w:tab/>
        <w:t>the report was published during the 180</w:t>
      </w:r>
      <w:r w:rsidR="001C3D7C">
        <w:noBreakHyphen/>
      </w:r>
      <w:r w:rsidRPr="00B45E04">
        <w:t>day period ending when the determination was made.</w:t>
      </w:r>
    </w:p>
    <w:p w14:paraId="453FBC74" w14:textId="77777777" w:rsidR="009C3A02" w:rsidRPr="00B45E04" w:rsidRDefault="009C3A02" w:rsidP="009C3A02">
      <w:pPr>
        <w:pStyle w:val="subsection"/>
      </w:pPr>
      <w:r w:rsidRPr="00B45E04">
        <w:tab/>
        <w:t>(2)</w:t>
      </w:r>
      <w:r w:rsidRPr="00B45E04">
        <w:tab/>
      </w:r>
      <w:r w:rsidR="001A2F50" w:rsidRPr="00B45E04">
        <w:t>Subsection (</w:t>
      </w:r>
      <w:r w:rsidRPr="00B45E04">
        <w:t>1) does not apply to an interim access determination.</w:t>
      </w:r>
    </w:p>
    <w:p w14:paraId="392D7925" w14:textId="77777777" w:rsidR="009C3A02" w:rsidRPr="00B45E04" w:rsidRDefault="009C3A02" w:rsidP="009C3A02">
      <w:pPr>
        <w:pStyle w:val="subsection"/>
      </w:pPr>
      <w:r w:rsidRPr="00B45E04">
        <w:tab/>
        <w:t>(3)</w:t>
      </w:r>
      <w:r w:rsidRPr="00B45E04">
        <w:tab/>
      </w:r>
      <w:r w:rsidR="001A2F50" w:rsidRPr="00B45E04">
        <w:t>Subsection (</w:t>
      </w:r>
      <w:r w:rsidRPr="00B45E04">
        <w:t xml:space="preserve">1) has effect subject to </w:t>
      </w:r>
      <w:r w:rsidR="002F06D1" w:rsidRPr="00B45E04">
        <w:t>section 1</w:t>
      </w:r>
      <w:r w:rsidRPr="00B45E04">
        <w:t>52BCI.</w:t>
      </w:r>
    </w:p>
    <w:p w14:paraId="208D5377" w14:textId="77777777" w:rsidR="009C3A02" w:rsidRPr="00B45E04" w:rsidRDefault="009C3A02" w:rsidP="009C3A02">
      <w:pPr>
        <w:pStyle w:val="ActHead5"/>
      </w:pPr>
      <w:bookmarkStart w:id="432" w:name="_Toc185503707"/>
      <w:r w:rsidRPr="001C3D7C">
        <w:rPr>
          <w:rStyle w:val="CharSectno"/>
        </w:rPr>
        <w:t>152BCI</w:t>
      </w:r>
      <w:r w:rsidRPr="00B45E04">
        <w:t xml:space="preserve">  When public inquiry must be held</w:t>
      </w:r>
      <w:bookmarkEnd w:id="432"/>
    </w:p>
    <w:p w14:paraId="68C7B998" w14:textId="77777777" w:rsidR="009C3A02" w:rsidRPr="00B45E04" w:rsidRDefault="009C3A02" w:rsidP="009C3A02">
      <w:pPr>
        <w:pStyle w:val="subsection"/>
      </w:pPr>
      <w:r w:rsidRPr="00B45E04">
        <w:tab/>
        <w:t>(1)</w:t>
      </w:r>
      <w:r w:rsidRPr="00B45E04">
        <w:tab/>
        <w:t>If:</w:t>
      </w:r>
    </w:p>
    <w:p w14:paraId="5127F35B" w14:textId="77777777" w:rsidR="009C3A02" w:rsidRPr="00B45E04" w:rsidRDefault="009C3A02" w:rsidP="009C3A02">
      <w:pPr>
        <w:pStyle w:val="paragraph"/>
      </w:pPr>
      <w:r w:rsidRPr="00B45E04">
        <w:tab/>
        <w:t>(a)</w:t>
      </w:r>
      <w:r w:rsidRPr="00B45E04">
        <w:tab/>
        <w:t xml:space="preserve">the Commission makes a declaration under </w:t>
      </w:r>
      <w:r w:rsidR="002F06D1" w:rsidRPr="00B45E04">
        <w:t>section 1</w:t>
      </w:r>
      <w:r w:rsidRPr="00B45E04">
        <w:t>52AL after the commencement of this section; and</w:t>
      </w:r>
    </w:p>
    <w:p w14:paraId="04AFBC8F" w14:textId="77777777" w:rsidR="009C3A02" w:rsidRPr="00B45E04" w:rsidRDefault="009C3A02" w:rsidP="009C3A02">
      <w:pPr>
        <w:pStyle w:val="paragraph"/>
      </w:pPr>
      <w:r w:rsidRPr="00B45E04">
        <w:tab/>
        <w:t>(b)</w:t>
      </w:r>
      <w:r w:rsidRPr="00B45E04">
        <w:tab/>
        <w:t>no access determination has previously been made in relation to access to the declared service;</w:t>
      </w:r>
    </w:p>
    <w:p w14:paraId="64E16CE6" w14:textId="77777777" w:rsidR="009C3A02" w:rsidRPr="00B45E04" w:rsidRDefault="009C3A02" w:rsidP="009C3A02">
      <w:pPr>
        <w:pStyle w:val="subsection2"/>
      </w:pPr>
      <w:r w:rsidRPr="00B45E04">
        <w:t>the Commission must, within 30 days after the declaration is made, commence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371BA12D" w14:textId="77777777" w:rsidR="009C3A02" w:rsidRPr="00B45E04" w:rsidRDefault="009C3A02" w:rsidP="009C3A02">
      <w:pPr>
        <w:pStyle w:val="subsection"/>
      </w:pPr>
      <w:r w:rsidRPr="00B45E04">
        <w:tab/>
        <w:t>(2)</w:t>
      </w:r>
      <w:r w:rsidRPr="00B45E04">
        <w:tab/>
        <w:t>If:</w:t>
      </w:r>
    </w:p>
    <w:p w14:paraId="3A030B39" w14:textId="77777777" w:rsidR="009C3A02" w:rsidRPr="00B45E04" w:rsidRDefault="009C3A02" w:rsidP="009C3A02">
      <w:pPr>
        <w:pStyle w:val="paragraph"/>
      </w:pPr>
      <w:r w:rsidRPr="00B45E04">
        <w:tab/>
        <w:t>(a)</w:t>
      </w:r>
      <w:r w:rsidRPr="00B45E04">
        <w:tab/>
        <w:t xml:space="preserve">a declaration is in force under </w:t>
      </w:r>
      <w:r w:rsidR="002F06D1" w:rsidRPr="00B45E04">
        <w:t>section 1</w:t>
      </w:r>
      <w:r w:rsidRPr="00B45E04">
        <w:t>52AL immediately after the commencement of this section; and</w:t>
      </w:r>
    </w:p>
    <w:p w14:paraId="21D25550" w14:textId="77777777" w:rsidR="009C3A02" w:rsidRPr="00B45E04" w:rsidRDefault="009C3A02" w:rsidP="009C3A02">
      <w:pPr>
        <w:pStyle w:val="paragraph"/>
      </w:pPr>
      <w:r w:rsidRPr="00B45E04">
        <w:tab/>
        <w:t>(b)</w:t>
      </w:r>
      <w:r w:rsidRPr="00B45E04">
        <w:tab/>
        <w:t>no access determination has previously been made in relation to access to the declared service;</w:t>
      </w:r>
    </w:p>
    <w:p w14:paraId="1D1F9C1B" w14:textId="23FD85BB" w:rsidR="009C3A02" w:rsidRPr="00B45E04" w:rsidRDefault="009C3A02" w:rsidP="009C3A02">
      <w:pPr>
        <w:pStyle w:val="subsection2"/>
      </w:pPr>
      <w:r w:rsidRPr="00B45E04">
        <w:t>the Commission must, during the 12</w:t>
      </w:r>
      <w:r w:rsidR="001C3D7C">
        <w:noBreakHyphen/>
      </w:r>
      <w:r w:rsidRPr="00B45E04">
        <w:t xml:space="preserve">month period beginning at the commencement of this section, commence to hold a public inquiry </w:t>
      </w:r>
      <w:r w:rsidRPr="00B45E04">
        <w:lastRenderedPageBreak/>
        <w:t>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60B47A91" w14:textId="77777777" w:rsidR="009C3A02" w:rsidRPr="00B45E04" w:rsidRDefault="009C3A02" w:rsidP="009C3A02">
      <w:pPr>
        <w:pStyle w:val="subsection"/>
      </w:pPr>
      <w:r w:rsidRPr="00B45E04">
        <w:tab/>
        <w:t>(3)</w:t>
      </w:r>
      <w:r w:rsidRPr="00B45E04">
        <w:tab/>
        <w:t>If:</w:t>
      </w:r>
    </w:p>
    <w:p w14:paraId="06CF06D0" w14:textId="77777777" w:rsidR="009C3A02" w:rsidRPr="00B45E04" w:rsidRDefault="009C3A02" w:rsidP="009C3A02">
      <w:pPr>
        <w:pStyle w:val="paragraph"/>
      </w:pPr>
      <w:r w:rsidRPr="00B45E04">
        <w:tab/>
        <w:t>(a)</w:t>
      </w:r>
      <w:r w:rsidRPr="00B45E04">
        <w:tab/>
        <w:t xml:space="preserve">a declaration is in force under </w:t>
      </w:r>
      <w:r w:rsidR="002F06D1" w:rsidRPr="00B45E04">
        <w:t>section 1</w:t>
      </w:r>
      <w:r w:rsidRPr="00B45E04">
        <w:t>52AL; and</w:t>
      </w:r>
    </w:p>
    <w:p w14:paraId="4F450FE3" w14:textId="77777777" w:rsidR="009C3A02" w:rsidRPr="00B45E04" w:rsidRDefault="009C3A02" w:rsidP="009C3A02">
      <w:pPr>
        <w:pStyle w:val="paragraph"/>
      </w:pPr>
      <w:r w:rsidRPr="00B45E04">
        <w:tab/>
        <w:t>(b)</w:t>
      </w:r>
      <w:r w:rsidRPr="00B45E04">
        <w:tab/>
        <w:t>an access determination has previously been made in relation to access to the declared service;</w:t>
      </w:r>
    </w:p>
    <w:p w14:paraId="277F4564" w14:textId="77777777" w:rsidR="009C3A02" w:rsidRPr="00B45E04" w:rsidRDefault="009C3A02" w:rsidP="009C3A02">
      <w:pPr>
        <w:pStyle w:val="subsection2"/>
      </w:pPr>
      <w:r w:rsidRPr="00B45E04">
        <w:t>the Commission must, during the period:</w:t>
      </w:r>
    </w:p>
    <w:p w14:paraId="5895E392" w14:textId="77777777" w:rsidR="009C3A02" w:rsidRPr="00B45E04" w:rsidRDefault="009C3A02" w:rsidP="009C3A02">
      <w:pPr>
        <w:pStyle w:val="paragraph"/>
      </w:pPr>
      <w:r w:rsidRPr="00B45E04">
        <w:tab/>
        <w:t>(c)</w:t>
      </w:r>
      <w:r w:rsidRPr="00B45E04">
        <w:tab/>
        <w:t>beginning 18 months before the expiry date for the access determination; and</w:t>
      </w:r>
    </w:p>
    <w:p w14:paraId="09483481" w14:textId="77777777" w:rsidR="009C3A02" w:rsidRPr="00B45E04" w:rsidRDefault="009C3A02" w:rsidP="009C3A02">
      <w:pPr>
        <w:pStyle w:val="paragraph"/>
      </w:pPr>
      <w:r w:rsidRPr="00B45E04">
        <w:tab/>
        <w:t>(d)</w:t>
      </w:r>
      <w:r w:rsidRPr="00B45E04">
        <w:tab/>
        <w:t>ending 6 months before the expiry date for the access determination;</w:t>
      </w:r>
    </w:p>
    <w:p w14:paraId="3212F1E3" w14:textId="77777777" w:rsidR="009C3A02" w:rsidRPr="00B45E04" w:rsidRDefault="009C3A02" w:rsidP="009C3A02">
      <w:pPr>
        <w:pStyle w:val="subsection2"/>
      </w:pPr>
      <w:r w:rsidRPr="00B45E04">
        <w:t>commence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1BD64DB6" w14:textId="77777777" w:rsidR="009C3A02" w:rsidRPr="00B45E04" w:rsidRDefault="009C3A02" w:rsidP="009C3A02">
      <w:pPr>
        <w:pStyle w:val="subsection"/>
      </w:pPr>
      <w:r w:rsidRPr="00B45E04">
        <w:tab/>
        <w:t>(4)</w:t>
      </w:r>
      <w:r w:rsidRPr="00B45E04">
        <w:tab/>
      </w:r>
      <w:r w:rsidR="001A2F50" w:rsidRPr="00B45E04">
        <w:t>Subsection (</w:t>
      </w:r>
      <w:r w:rsidRPr="00B45E04">
        <w:t xml:space="preserve">3) has effect subject to </w:t>
      </w:r>
      <w:r w:rsidR="001A2F50" w:rsidRPr="00B45E04">
        <w:t>subsections (</w:t>
      </w:r>
      <w:r w:rsidRPr="00B45E04">
        <w:t>5), (6) and (7).</w:t>
      </w:r>
    </w:p>
    <w:p w14:paraId="076FF418" w14:textId="77777777" w:rsidR="009C3A02" w:rsidRPr="00B45E04" w:rsidRDefault="009C3A02" w:rsidP="009C3A02">
      <w:pPr>
        <w:pStyle w:val="subsection"/>
      </w:pPr>
      <w:r w:rsidRPr="00B45E04">
        <w:tab/>
        <w:t>(5)</w:t>
      </w:r>
      <w:r w:rsidRPr="00B45E04">
        <w:tab/>
        <w:t>If:</w:t>
      </w:r>
    </w:p>
    <w:p w14:paraId="6CF4004D" w14:textId="77777777" w:rsidR="009C3A02" w:rsidRPr="00B45E04" w:rsidRDefault="009C3A02" w:rsidP="009C3A02">
      <w:pPr>
        <w:pStyle w:val="paragraph"/>
      </w:pPr>
      <w:r w:rsidRPr="00B45E04">
        <w:tab/>
        <w:t>(a)</w:t>
      </w:r>
      <w:r w:rsidRPr="00B45E04">
        <w:tab/>
        <w:t xml:space="preserve">a declaration (the </w:t>
      </w:r>
      <w:r w:rsidRPr="00B45E04">
        <w:rPr>
          <w:b/>
          <w:i/>
        </w:rPr>
        <w:t>current declaration</w:t>
      </w:r>
      <w:r w:rsidRPr="00B45E04">
        <w:t xml:space="preserve">) is in force under </w:t>
      </w:r>
      <w:r w:rsidR="002F06D1" w:rsidRPr="00B45E04">
        <w:t>section 1</w:t>
      </w:r>
      <w:r w:rsidRPr="00B45E04">
        <w:t>52AL; and</w:t>
      </w:r>
    </w:p>
    <w:p w14:paraId="67BC8407" w14:textId="77777777" w:rsidR="009C3A02" w:rsidRPr="00B45E04" w:rsidRDefault="009C3A02" w:rsidP="009C3A02">
      <w:pPr>
        <w:pStyle w:val="paragraph"/>
      </w:pPr>
      <w:r w:rsidRPr="00B45E04">
        <w:tab/>
        <w:t>(b)</w:t>
      </w:r>
      <w:r w:rsidRPr="00B45E04">
        <w:tab/>
        <w:t>an access determination has previously been made in relation to access to the declared service; and</w:t>
      </w:r>
    </w:p>
    <w:p w14:paraId="4621FCB3" w14:textId="77777777" w:rsidR="009C3A02" w:rsidRPr="00B45E04" w:rsidRDefault="009C3A02" w:rsidP="009C3A02">
      <w:pPr>
        <w:pStyle w:val="paragraph"/>
      </w:pPr>
      <w:r w:rsidRPr="00B45E04">
        <w:tab/>
        <w:t>(c)</w:t>
      </w:r>
      <w:r w:rsidRPr="00B45E04">
        <w:tab/>
        <w:t>the expiry date of the current declaration is extended or further extended for a period of not more than 12 months; and</w:t>
      </w:r>
    </w:p>
    <w:p w14:paraId="20E8380B" w14:textId="77777777" w:rsidR="009C3A02" w:rsidRPr="00B45E04" w:rsidRDefault="009C3A02" w:rsidP="009C3A02">
      <w:pPr>
        <w:pStyle w:val="paragraph"/>
      </w:pPr>
      <w:r w:rsidRPr="00B45E04">
        <w:tab/>
        <w:t>(d)</w:t>
      </w:r>
      <w:r w:rsidRPr="00B45E04">
        <w:tab/>
        <w:t xml:space="preserve">the Commission decides to allow the current declaration to expire without making a new declaration under </w:t>
      </w:r>
      <w:r w:rsidR="002F06D1" w:rsidRPr="00B45E04">
        <w:t>section 1</w:t>
      </w:r>
      <w:r w:rsidRPr="00B45E04">
        <w:t>52AL;</w:t>
      </w:r>
    </w:p>
    <w:p w14:paraId="07BACFBF" w14:textId="77777777" w:rsidR="009C3A02" w:rsidRPr="00B45E04" w:rsidRDefault="009C3A02" w:rsidP="009C3A02">
      <w:pPr>
        <w:pStyle w:val="subsection2"/>
      </w:pPr>
      <w:r w:rsidRPr="00B45E04">
        <w:t>the Commission is not required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24C08C62" w14:textId="77777777" w:rsidR="009C3A02" w:rsidRPr="00B45E04" w:rsidRDefault="009C3A02" w:rsidP="009C3A02">
      <w:pPr>
        <w:pStyle w:val="subsection"/>
      </w:pPr>
      <w:r w:rsidRPr="00B45E04">
        <w:tab/>
        <w:t>(6)</w:t>
      </w:r>
      <w:r w:rsidRPr="00B45E04">
        <w:tab/>
        <w:t>If:</w:t>
      </w:r>
    </w:p>
    <w:p w14:paraId="09D655B6" w14:textId="77777777" w:rsidR="009C3A02" w:rsidRPr="00B45E04" w:rsidRDefault="009C3A02" w:rsidP="009C3A02">
      <w:pPr>
        <w:pStyle w:val="paragraph"/>
      </w:pPr>
      <w:r w:rsidRPr="00B45E04">
        <w:tab/>
        <w:t>(a)</w:t>
      </w:r>
      <w:r w:rsidRPr="00B45E04">
        <w:tab/>
        <w:t xml:space="preserve">a declaration is in force under </w:t>
      </w:r>
      <w:r w:rsidR="002F06D1" w:rsidRPr="00B45E04">
        <w:t>section 1</w:t>
      </w:r>
      <w:r w:rsidRPr="00B45E04">
        <w:t>52AL; and</w:t>
      </w:r>
    </w:p>
    <w:p w14:paraId="7EA2CCE1" w14:textId="77777777" w:rsidR="009C3A02" w:rsidRPr="00B45E04" w:rsidRDefault="009C3A02" w:rsidP="009C3A02">
      <w:pPr>
        <w:pStyle w:val="paragraph"/>
      </w:pPr>
      <w:r w:rsidRPr="00B45E04">
        <w:lastRenderedPageBreak/>
        <w:tab/>
        <w:t>(b)</w:t>
      </w:r>
      <w:r w:rsidRPr="00B45E04">
        <w:tab/>
        <w:t xml:space="preserve">an access determination (the </w:t>
      </w:r>
      <w:r w:rsidRPr="00B45E04">
        <w:rPr>
          <w:b/>
          <w:i/>
        </w:rPr>
        <w:t>current determination</w:t>
      </w:r>
      <w:r w:rsidRPr="00B45E04">
        <w:t>) is in force in relation to access to the declared service; and</w:t>
      </w:r>
    </w:p>
    <w:p w14:paraId="469AC28F" w14:textId="77777777" w:rsidR="009C3A02" w:rsidRPr="00B45E04" w:rsidRDefault="009C3A02" w:rsidP="009C3A02">
      <w:pPr>
        <w:pStyle w:val="paragraph"/>
      </w:pPr>
      <w:r w:rsidRPr="00B45E04">
        <w:tab/>
        <w:t>(c)</w:t>
      </w:r>
      <w:r w:rsidRPr="00B45E04">
        <w:tab/>
        <w:t xml:space="preserve">the Commission commences to hold a public inquiry under </w:t>
      </w:r>
      <w:r w:rsidR="002F06D1" w:rsidRPr="00B45E04">
        <w:t>subsection 1</w:t>
      </w:r>
      <w:r w:rsidRPr="00B45E04">
        <w:t>52ALA(7) in relation to the declaration;</w:t>
      </w:r>
    </w:p>
    <w:p w14:paraId="3A26B44D" w14:textId="77777777" w:rsidR="009C3A02" w:rsidRPr="00B45E04" w:rsidRDefault="009C3A02" w:rsidP="009C3A02">
      <w:pPr>
        <w:pStyle w:val="subsection2"/>
      </w:pPr>
      <w:r w:rsidRPr="00B45E04">
        <w:t>then:</w:t>
      </w:r>
    </w:p>
    <w:p w14:paraId="79DFCB55" w14:textId="77777777" w:rsidR="009C3A02" w:rsidRPr="00B45E04" w:rsidRDefault="009C3A02" w:rsidP="009C3A02">
      <w:pPr>
        <w:pStyle w:val="paragraph"/>
      </w:pPr>
      <w:r w:rsidRPr="00B45E04">
        <w:tab/>
        <w:t>(d)</w:t>
      </w:r>
      <w:r w:rsidRPr="00B45E04">
        <w:tab/>
        <w:t>the Commission may defer holding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 until the Commission decides whether to extend or further extend the expiry date for the declaration; and</w:t>
      </w:r>
    </w:p>
    <w:p w14:paraId="19886229" w14:textId="77777777" w:rsidR="009C3A02" w:rsidRPr="00B45E04" w:rsidRDefault="009C3A02" w:rsidP="009C3A02">
      <w:pPr>
        <w:pStyle w:val="paragraph"/>
      </w:pPr>
      <w:r w:rsidRPr="00B45E04">
        <w:tab/>
        <w:t>(e)</w:t>
      </w:r>
      <w:r w:rsidRPr="00B45E04">
        <w:tab/>
        <w:t>if the Commission decides to extend or further extend the expiry date for the declaration—the Commission must commence to hold such a public inquiry before the expiry date for the current access determination; and</w:t>
      </w:r>
    </w:p>
    <w:p w14:paraId="202A7020" w14:textId="77777777" w:rsidR="009C3A02" w:rsidRPr="00B45E04" w:rsidRDefault="009C3A02" w:rsidP="009C3A02">
      <w:pPr>
        <w:pStyle w:val="paragraph"/>
      </w:pPr>
      <w:r w:rsidRPr="00B45E04">
        <w:tab/>
        <w:t>(f)</w:t>
      </w:r>
      <w:r w:rsidRPr="00B45E04">
        <w:tab/>
        <w:t>if the Commission decides not to extend or further extend the expiry date for the declaration—the Commission is not required to hold such a public inquiry.</w:t>
      </w:r>
    </w:p>
    <w:p w14:paraId="171C3C11" w14:textId="77777777" w:rsidR="009C3A02" w:rsidRPr="00B45E04" w:rsidRDefault="009C3A02" w:rsidP="009C3A02">
      <w:pPr>
        <w:pStyle w:val="subsection"/>
      </w:pPr>
      <w:r w:rsidRPr="00B45E04">
        <w:tab/>
        <w:t>(7)</w:t>
      </w:r>
      <w:r w:rsidRPr="00B45E04">
        <w:tab/>
        <w:t>If:</w:t>
      </w:r>
    </w:p>
    <w:p w14:paraId="313913BF" w14:textId="77777777" w:rsidR="009C3A02" w:rsidRPr="00B45E04" w:rsidRDefault="009C3A02" w:rsidP="009C3A02">
      <w:pPr>
        <w:pStyle w:val="paragraph"/>
      </w:pPr>
      <w:r w:rsidRPr="00B45E04">
        <w:tab/>
        <w:t>(a)</w:t>
      </w:r>
      <w:r w:rsidRPr="00B45E04">
        <w:tab/>
        <w:t xml:space="preserve">a declaration is in force under </w:t>
      </w:r>
      <w:r w:rsidR="002F06D1" w:rsidRPr="00B45E04">
        <w:t>section 1</w:t>
      </w:r>
      <w:r w:rsidRPr="00B45E04">
        <w:t>52AL; and</w:t>
      </w:r>
    </w:p>
    <w:p w14:paraId="75B7495F" w14:textId="77777777" w:rsidR="009C3A02" w:rsidRPr="00B45E04" w:rsidRDefault="009C3A02" w:rsidP="009C3A02">
      <w:pPr>
        <w:pStyle w:val="paragraph"/>
      </w:pPr>
      <w:r w:rsidRPr="00B45E04">
        <w:tab/>
        <w:t>(b)</w:t>
      </w:r>
      <w:r w:rsidRPr="00B45E04">
        <w:tab/>
        <w:t>an access determination has previously been made in relation to access to the declared service; and</w:t>
      </w:r>
    </w:p>
    <w:p w14:paraId="1386AA31" w14:textId="77777777" w:rsidR="009C3A02" w:rsidRPr="00B45E04" w:rsidRDefault="009C3A02" w:rsidP="009C3A02">
      <w:pPr>
        <w:pStyle w:val="paragraph"/>
      </w:pPr>
      <w:r w:rsidRPr="00B45E04">
        <w:tab/>
        <w:t>(c)</w:t>
      </w:r>
      <w:r w:rsidRPr="00B45E04">
        <w:tab/>
        <w:t xml:space="preserve">after holding a public inquiry under </w:t>
      </w:r>
      <w:r w:rsidR="002F06D1" w:rsidRPr="00B45E04">
        <w:t>subsection 1</w:t>
      </w:r>
      <w:r w:rsidRPr="00B45E04">
        <w:t xml:space="preserve">52ALA(7) in relation to the declaration, the Commission decides to allow the declaration to expire without making a new declaration under </w:t>
      </w:r>
      <w:r w:rsidR="002F06D1" w:rsidRPr="00B45E04">
        <w:t>section 1</w:t>
      </w:r>
      <w:r w:rsidRPr="00B45E04">
        <w:t>52AL;</w:t>
      </w:r>
    </w:p>
    <w:p w14:paraId="303BC3D6" w14:textId="77777777" w:rsidR="009C3A02" w:rsidRPr="00B45E04" w:rsidRDefault="009C3A02" w:rsidP="009C3A02">
      <w:pPr>
        <w:pStyle w:val="subsection2"/>
      </w:pPr>
      <w:r w:rsidRPr="00B45E04">
        <w:t>the Commission is not required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7FD4BEC2" w14:textId="77777777" w:rsidR="009C3A02" w:rsidRPr="00B45E04" w:rsidRDefault="009C3A02" w:rsidP="009C3A02">
      <w:pPr>
        <w:pStyle w:val="notetext"/>
      </w:pPr>
      <w:r w:rsidRPr="00B45E04">
        <w:t>Note:</w:t>
      </w:r>
      <w:r w:rsidRPr="00B45E04">
        <w:tab/>
        <w:t xml:space="preserve">If a service is a declared service under </w:t>
      </w:r>
      <w:r w:rsidR="002F06D1" w:rsidRPr="00B45E04">
        <w:t>subsection 1</w:t>
      </w:r>
      <w:r w:rsidRPr="00B45E04">
        <w:t xml:space="preserve">52AL(7) (which deals with special access undertakings), there is no need for the Commission to make a declaration of the service under </w:t>
      </w:r>
      <w:r w:rsidR="002F06D1" w:rsidRPr="00B45E04">
        <w:t>section 1</w:t>
      </w:r>
      <w:r w:rsidRPr="00B45E04">
        <w:t>52AL.</w:t>
      </w:r>
    </w:p>
    <w:p w14:paraId="1FA70666" w14:textId="77777777" w:rsidR="009C3A02" w:rsidRPr="00B45E04" w:rsidRDefault="009C3A02" w:rsidP="009C3A02">
      <w:pPr>
        <w:pStyle w:val="subsection"/>
      </w:pPr>
      <w:r w:rsidRPr="00B45E04">
        <w:tab/>
        <w:t>(8)</w:t>
      </w:r>
      <w:r w:rsidRPr="00B45E04">
        <w:tab/>
        <w:t>Despite anything else in this section, if:</w:t>
      </w:r>
    </w:p>
    <w:p w14:paraId="65AD3C83" w14:textId="77777777" w:rsidR="009C3A02" w:rsidRPr="00B45E04" w:rsidRDefault="009C3A02" w:rsidP="009C3A02">
      <w:pPr>
        <w:pStyle w:val="paragraph"/>
      </w:pPr>
      <w:r w:rsidRPr="00B45E04">
        <w:lastRenderedPageBreak/>
        <w:tab/>
        <w:t>(a)</w:t>
      </w:r>
      <w:r w:rsidRPr="00B45E04">
        <w:tab/>
        <w:t>the Commission makes binding rules of conduct that relate to access to a declared service; and</w:t>
      </w:r>
    </w:p>
    <w:p w14:paraId="41F7560A" w14:textId="77777777" w:rsidR="009C3A02" w:rsidRPr="00B45E04" w:rsidRDefault="009C3A02" w:rsidP="009C3A02">
      <w:pPr>
        <w:pStyle w:val="paragraph"/>
      </w:pPr>
      <w:r w:rsidRPr="00B45E04">
        <w:tab/>
        <w:t>(b)</w:t>
      </w:r>
      <w:r w:rsidRPr="00B45E04">
        <w:tab/>
        <w:t>no access determination is in force in relation to access to the declared service;</w:t>
      </w:r>
    </w:p>
    <w:p w14:paraId="48AC9F6A" w14:textId="77777777" w:rsidR="009C3A02" w:rsidRPr="00B45E04" w:rsidRDefault="009C3A02" w:rsidP="009C3A02">
      <w:pPr>
        <w:pStyle w:val="subsection2"/>
      </w:pPr>
      <w:r w:rsidRPr="00B45E04">
        <w:t>the Commission must, within 30 days after the binding rules of conduct are made, commence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 relating to access to the declared service.</w:t>
      </w:r>
    </w:p>
    <w:p w14:paraId="216C80EC" w14:textId="77777777" w:rsidR="009C3A02" w:rsidRPr="00B45E04" w:rsidRDefault="009C3A02" w:rsidP="009C3A02">
      <w:pPr>
        <w:pStyle w:val="ActHead5"/>
      </w:pPr>
      <w:bookmarkStart w:id="433" w:name="_Toc185503708"/>
      <w:r w:rsidRPr="001C3D7C">
        <w:rPr>
          <w:rStyle w:val="CharSectno"/>
        </w:rPr>
        <w:t>152BCJ</w:t>
      </w:r>
      <w:r w:rsidRPr="00B45E04">
        <w:t xml:space="preserve">  Combined inquiries about proposals to make access determinations</w:t>
      </w:r>
      <w:bookmarkEnd w:id="433"/>
    </w:p>
    <w:p w14:paraId="5A9AA849" w14:textId="77777777" w:rsidR="009C3A02" w:rsidRPr="00B45E04" w:rsidRDefault="009C3A02" w:rsidP="009C3A02">
      <w:pPr>
        <w:pStyle w:val="subsection"/>
      </w:pPr>
      <w:r w:rsidRPr="00B45E04">
        <w:tab/>
        <w:t>(1)</w:t>
      </w:r>
      <w:r w:rsidRPr="00B45E04">
        <w:tab/>
        <w:t xml:space="preserve">The Commission may decide to combine 2 or more public inquiries of a kind mentioned in </w:t>
      </w:r>
      <w:r w:rsidR="002F06D1" w:rsidRPr="00B45E04">
        <w:t>section 1</w:t>
      </w:r>
      <w:r w:rsidRPr="00B45E04">
        <w:t>52BCH.</w:t>
      </w:r>
    </w:p>
    <w:p w14:paraId="7A36EE74" w14:textId="77777777" w:rsidR="009C3A02" w:rsidRPr="00B45E04" w:rsidRDefault="009C3A02" w:rsidP="009C3A02">
      <w:pPr>
        <w:pStyle w:val="subsection"/>
      </w:pPr>
      <w:r w:rsidRPr="00B45E04">
        <w:tab/>
        <w:t>(2)</w:t>
      </w:r>
      <w:r w:rsidRPr="00B45E04">
        <w:tab/>
        <w:t>If the Commission makes such a decision:</w:t>
      </w:r>
    </w:p>
    <w:p w14:paraId="2866D499" w14:textId="77777777" w:rsidR="009C3A02" w:rsidRPr="00B45E04" w:rsidRDefault="009C3A02" w:rsidP="009C3A02">
      <w:pPr>
        <w:pStyle w:val="paragraph"/>
      </w:pPr>
      <w:r w:rsidRPr="00B45E04">
        <w:tab/>
        <w:t>(a)</w:t>
      </w:r>
      <w:r w:rsidRPr="00B45E04">
        <w:tab/>
        <w:t>the Commission may publish a single notice relating to the combined inquiry under section</w:t>
      </w:r>
      <w:r w:rsidR="001A2F50" w:rsidRPr="00B45E04">
        <w:t> </w:t>
      </w:r>
      <w:r w:rsidRPr="00B45E04">
        <w:t xml:space="preserve">498 of the </w:t>
      </w:r>
      <w:r w:rsidRPr="00B45E04">
        <w:rPr>
          <w:i/>
        </w:rPr>
        <w:t>Telecommunications Act 1997</w:t>
      </w:r>
      <w:r w:rsidRPr="00B45E04">
        <w:t>; and</w:t>
      </w:r>
    </w:p>
    <w:p w14:paraId="0BF6C02F" w14:textId="77777777" w:rsidR="009C3A02" w:rsidRPr="00B45E04" w:rsidRDefault="009C3A02" w:rsidP="009C3A02">
      <w:pPr>
        <w:pStyle w:val="paragraph"/>
      </w:pPr>
      <w:r w:rsidRPr="00B45E04">
        <w:tab/>
        <w:t>(b)</w:t>
      </w:r>
      <w:r w:rsidRPr="00B45E04">
        <w:tab/>
        <w:t>the Commission may prepare a single discussion paper about the combined inquiry under section</w:t>
      </w:r>
      <w:r w:rsidR="001A2F50" w:rsidRPr="00B45E04">
        <w:t> </w:t>
      </w:r>
      <w:r w:rsidRPr="00B45E04">
        <w:t>499 of that Act; and</w:t>
      </w:r>
    </w:p>
    <w:p w14:paraId="1437934F" w14:textId="77777777" w:rsidR="009C3A02" w:rsidRPr="00B45E04" w:rsidRDefault="009C3A02" w:rsidP="009C3A02">
      <w:pPr>
        <w:pStyle w:val="paragraph"/>
      </w:pPr>
      <w:r w:rsidRPr="00B45E04">
        <w:tab/>
        <w:t>(c)</w:t>
      </w:r>
      <w:r w:rsidRPr="00B45E04">
        <w:tab/>
        <w:t>the Commission may hold hearings relating to the combined inquiry under section</w:t>
      </w:r>
      <w:r w:rsidR="001A2F50" w:rsidRPr="00B45E04">
        <w:t> </w:t>
      </w:r>
      <w:r w:rsidRPr="00B45E04">
        <w:t>501 of that Act; and</w:t>
      </w:r>
    </w:p>
    <w:p w14:paraId="331AF513" w14:textId="77777777" w:rsidR="009C3A02" w:rsidRPr="00B45E04" w:rsidRDefault="009C3A02" w:rsidP="009C3A02">
      <w:pPr>
        <w:pStyle w:val="paragraph"/>
      </w:pPr>
      <w:r w:rsidRPr="00B45E04">
        <w:tab/>
        <w:t>(d)</w:t>
      </w:r>
      <w:r w:rsidRPr="00B45E04">
        <w:tab/>
        <w:t>the Commission must ensure that each inquiry is covered by a report under section</w:t>
      </w:r>
      <w:r w:rsidR="001A2F50" w:rsidRPr="00B45E04">
        <w:t> </w:t>
      </w:r>
      <w:r w:rsidRPr="00B45E04">
        <w:t>505 of that Act, whether the report relates:</w:t>
      </w:r>
    </w:p>
    <w:p w14:paraId="2C38964C" w14:textId="77777777" w:rsidR="009C3A02" w:rsidRPr="00B45E04" w:rsidRDefault="009C3A02" w:rsidP="009C3A02">
      <w:pPr>
        <w:pStyle w:val="paragraphsub"/>
      </w:pPr>
      <w:r w:rsidRPr="00B45E04">
        <w:tab/>
        <w:t>(i)</w:t>
      </w:r>
      <w:r w:rsidRPr="00B45E04">
        <w:tab/>
        <w:t>to a single one of those inquiries; or</w:t>
      </w:r>
    </w:p>
    <w:p w14:paraId="11EAA486" w14:textId="77777777" w:rsidR="009C3A02" w:rsidRPr="00B45E04" w:rsidRDefault="009C3A02" w:rsidP="009C3A02">
      <w:pPr>
        <w:pStyle w:val="paragraphsub"/>
      </w:pPr>
      <w:r w:rsidRPr="00B45E04">
        <w:tab/>
        <w:t>(ii)</w:t>
      </w:r>
      <w:r w:rsidRPr="00B45E04">
        <w:tab/>
        <w:t>to any 2 or more of those inquiries.</w:t>
      </w:r>
    </w:p>
    <w:p w14:paraId="71B66405" w14:textId="77777777" w:rsidR="009C3A02" w:rsidRPr="00B45E04" w:rsidRDefault="009C3A02" w:rsidP="009C3A02">
      <w:pPr>
        <w:pStyle w:val="ActHead5"/>
      </w:pPr>
      <w:bookmarkStart w:id="434" w:name="_Toc185503709"/>
      <w:r w:rsidRPr="001C3D7C">
        <w:rPr>
          <w:rStyle w:val="CharSectno"/>
        </w:rPr>
        <w:t>152BCK</w:t>
      </w:r>
      <w:r w:rsidRPr="00B45E04">
        <w:t xml:space="preserve">  Time limit for making an access determination</w:t>
      </w:r>
      <w:bookmarkEnd w:id="434"/>
    </w:p>
    <w:p w14:paraId="7D280E9F" w14:textId="77777777" w:rsidR="009C3A02" w:rsidRPr="00B45E04" w:rsidRDefault="009C3A02" w:rsidP="009C3A02">
      <w:pPr>
        <w:pStyle w:val="subsection"/>
      </w:pPr>
      <w:r w:rsidRPr="00B45E04">
        <w:tab/>
        <w:t>(1)</w:t>
      </w:r>
      <w:r w:rsidRPr="00B45E04">
        <w:tab/>
        <w:t>This section applies if the Commission commences to hold a public inquiry under Part</w:t>
      </w:r>
      <w:r w:rsidR="001A2F50" w:rsidRPr="00B45E04">
        <w:t> </w:t>
      </w:r>
      <w:r w:rsidRPr="00B45E04">
        <w:t xml:space="preserve">25 of the </w:t>
      </w:r>
      <w:r w:rsidRPr="00B45E04">
        <w:rPr>
          <w:i/>
        </w:rPr>
        <w:t>Telecommunications Act 1997</w:t>
      </w:r>
      <w:r w:rsidRPr="00B45E04">
        <w:t xml:space="preserve"> about a proposal to make an access determination</w:t>
      </w:r>
      <w:r w:rsidR="007E2D24" w:rsidRPr="00B45E04">
        <w:t xml:space="preserve">, and the declared service to which the access determination relates is not covered by </w:t>
      </w:r>
      <w:r w:rsidR="002F06D1" w:rsidRPr="00B45E04">
        <w:t>subsection 1</w:t>
      </w:r>
      <w:r w:rsidR="007E2D24" w:rsidRPr="00B45E04">
        <w:t>52AL(8D)</w:t>
      </w:r>
      <w:r w:rsidRPr="00B45E04">
        <w:t>.</w:t>
      </w:r>
    </w:p>
    <w:p w14:paraId="04C5DEE1" w14:textId="77777777" w:rsidR="009C3A02" w:rsidRPr="00B45E04" w:rsidRDefault="009C3A02" w:rsidP="009C3A02">
      <w:pPr>
        <w:pStyle w:val="subsection"/>
      </w:pPr>
      <w:r w:rsidRPr="00B45E04">
        <w:lastRenderedPageBreak/>
        <w:tab/>
        <w:t>(2)</w:t>
      </w:r>
      <w:r w:rsidRPr="00B45E04">
        <w:tab/>
        <w:t>The Commission must make a final access determination within 6 months after that commencement.</w:t>
      </w:r>
    </w:p>
    <w:p w14:paraId="36040D9E" w14:textId="2D5FA706" w:rsidR="009C3A02" w:rsidRPr="00B45E04" w:rsidRDefault="009C3A02" w:rsidP="009C3A02">
      <w:pPr>
        <w:pStyle w:val="SubsectionHead"/>
      </w:pPr>
      <w:r w:rsidRPr="00B45E04">
        <w:t>Extension of decision</w:t>
      </w:r>
      <w:r w:rsidR="001C3D7C">
        <w:noBreakHyphen/>
      </w:r>
      <w:r w:rsidRPr="00B45E04">
        <w:t>making period</w:t>
      </w:r>
    </w:p>
    <w:p w14:paraId="548B42DC" w14:textId="4F1FC570" w:rsidR="009C3A02" w:rsidRPr="00B45E04" w:rsidRDefault="009C3A02" w:rsidP="009C3A02">
      <w:pPr>
        <w:pStyle w:val="subsection"/>
      </w:pPr>
      <w:r w:rsidRPr="00B45E04">
        <w:tab/>
        <w:t>(3)</w:t>
      </w:r>
      <w:r w:rsidRPr="00B45E04">
        <w:tab/>
        <w:t>The Commission may, by written notice published on its website, extend or further extend the 6</w:t>
      </w:r>
      <w:r w:rsidR="001C3D7C">
        <w:noBreakHyphen/>
      </w:r>
      <w:r w:rsidRPr="00B45E04">
        <w:t xml:space="preserve">month period referred to in </w:t>
      </w:r>
      <w:r w:rsidR="001A2F50" w:rsidRPr="00B45E04">
        <w:t>subsection (</w:t>
      </w:r>
      <w:r w:rsidRPr="00B45E04">
        <w:t>2), so long as:</w:t>
      </w:r>
    </w:p>
    <w:p w14:paraId="7D90D14D" w14:textId="77777777" w:rsidR="009C3A02" w:rsidRPr="00B45E04" w:rsidRDefault="009C3A02" w:rsidP="009C3A02">
      <w:pPr>
        <w:pStyle w:val="paragraph"/>
      </w:pPr>
      <w:r w:rsidRPr="00B45E04">
        <w:tab/>
        <w:t>(a)</w:t>
      </w:r>
      <w:r w:rsidRPr="00B45E04">
        <w:tab/>
        <w:t>the extension or further extension is for a period of not more than 6 months; and</w:t>
      </w:r>
    </w:p>
    <w:p w14:paraId="37BA7FF1" w14:textId="62D15DDD" w:rsidR="009C3A02" w:rsidRPr="00B45E04" w:rsidRDefault="009C3A02" w:rsidP="009C3A02">
      <w:pPr>
        <w:pStyle w:val="paragraph"/>
      </w:pPr>
      <w:r w:rsidRPr="00B45E04">
        <w:tab/>
        <w:t>(b)</w:t>
      </w:r>
      <w:r w:rsidRPr="00B45E04">
        <w:tab/>
        <w:t>the notice includes a statement explaining why the Commission has been unable to make a final access determination within that 6</w:t>
      </w:r>
      <w:r w:rsidR="001C3D7C">
        <w:noBreakHyphen/>
      </w:r>
      <w:r w:rsidRPr="00B45E04">
        <w:t>month period or that 6</w:t>
      </w:r>
      <w:r w:rsidR="001C3D7C">
        <w:noBreakHyphen/>
      </w:r>
      <w:r w:rsidRPr="00B45E04">
        <w:t>month period as previously extended, as the case may be.</w:t>
      </w:r>
    </w:p>
    <w:p w14:paraId="08CB1BE4" w14:textId="77777777" w:rsidR="009C3A02" w:rsidRPr="00B45E04" w:rsidRDefault="009C3A02" w:rsidP="009C3A02">
      <w:pPr>
        <w:pStyle w:val="notetext"/>
      </w:pPr>
      <w:r w:rsidRPr="00B45E04">
        <w:t>Note:</w:t>
      </w:r>
      <w:r w:rsidRPr="00B45E04">
        <w:tab/>
        <w:t xml:space="preserve">The Commission may be required to make an interim access determination—see </w:t>
      </w:r>
      <w:r w:rsidR="002F06D1" w:rsidRPr="00B45E04">
        <w:t>section 1</w:t>
      </w:r>
      <w:r w:rsidRPr="00B45E04">
        <w:t>52BCG.</w:t>
      </w:r>
    </w:p>
    <w:p w14:paraId="72F9BD69" w14:textId="77777777" w:rsidR="009C3A02" w:rsidRPr="00B45E04" w:rsidRDefault="009C3A02" w:rsidP="009C3A02">
      <w:pPr>
        <w:pStyle w:val="ActHead4"/>
      </w:pPr>
      <w:bookmarkStart w:id="435" w:name="_Toc185503710"/>
      <w:r w:rsidRPr="001C3D7C">
        <w:rPr>
          <w:rStyle w:val="CharSubdNo"/>
        </w:rPr>
        <w:t>Subdivision C</w:t>
      </w:r>
      <w:r w:rsidRPr="00B45E04">
        <w:t>—</w:t>
      </w:r>
      <w:r w:rsidRPr="001C3D7C">
        <w:rPr>
          <w:rStyle w:val="CharSubdText"/>
        </w:rPr>
        <w:t>Variation or revocation of access determinations</w:t>
      </w:r>
      <w:bookmarkEnd w:id="435"/>
    </w:p>
    <w:p w14:paraId="71E45F33" w14:textId="77777777" w:rsidR="009C3A02" w:rsidRPr="00B45E04" w:rsidRDefault="009C3A02" w:rsidP="009C3A02">
      <w:pPr>
        <w:pStyle w:val="ActHead5"/>
      </w:pPr>
      <w:bookmarkStart w:id="436" w:name="_Toc185503711"/>
      <w:r w:rsidRPr="001C3D7C">
        <w:rPr>
          <w:rStyle w:val="CharSectno"/>
        </w:rPr>
        <w:t>152BCN</w:t>
      </w:r>
      <w:r w:rsidRPr="00B45E04">
        <w:t xml:space="preserve">  Variation or revocation of access determinations</w:t>
      </w:r>
      <w:bookmarkEnd w:id="436"/>
    </w:p>
    <w:p w14:paraId="612523AF" w14:textId="77777777" w:rsidR="009C3A02" w:rsidRPr="00B45E04" w:rsidRDefault="009C3A02" w:rsidP="009C3A02">
      <w:pPr>
        <w:pStyle w:val="subsection"/>
      </w:pPr>
      <w:r w:rsidRPr="00B45E04">
        <w:tab/>
        <w:t>(1)</w:t>
      </w:r>
      <w:r w:rsidRPr="00B45E04">
        <w:tab/>
        <w:t>Subsection</w:t>
      </w:r>
      <w:r w:rsidR="001A2F50" w:rsidRPr="00B45E04">
        <w:t> </w:t>
      </w:r>
      <w:r w:rsidRPr="00B45E04">
        <w:t xml:space="preserve">33(3) of the </w:t>
      </w:r>
      <w:r w:rsidRPr="00B45E04">
        <w:rPr>
          <w:i/>
        </w:rPr>
        <w:t>Acts Interpretation Act 1901</w:t>
      </w:r>
      <w:r w:rsidRPr="00B45E04">
        <w:t xml:space="preserve"> applies to a power conferred on the Commission by </w:t>
      </w:r>
      <w:r w:rsidR="002F06D1" w:rsidRPr="00B45E04">
        <w:t>section 1</w:t>
      </w:r>
      <w:r w:rsidRPr="00B45E04">
        <w:t>52BC, but it applies with the following changes.</w:t>
      </w:r>
    </w:p>
    <w:p w14:paraId="68D6C9A9" w14:textId="77777777" w:rsidR="009C3A02" w:rsidRPr="00B45E04" w:rsidRDefault="009C3A02" w:rsidP="009C3A02">
      <w:pPr>
        <w:pStyle w:val="subsection"/>
      </w:pPr>
      <w:r w:rsidRPr="00B45E04">
        <w:tab/>
        <w:t>(2)</w:t>
      </w:r>
      <w:r w:rsidRPr="00B45E04">
        <w:tab/>
        <w:t>The Commission is not required to hold a public inquiry under Part</w:t>
      </w:r>
      <w:r w:rsidR="001A2F50" w:rsidRPr="00B45E04">
        <w:t> </w:t>
      </w:r>
      <w:r w:rsidRPr="00B45E04">
        <w:t xml:space="preserve">25 the </w:t>
      </w:r>
      <w:r w:rsidRPr="00B45E04">
        <w:rPr>
          <w:i/>
        </w:rPr>
        <w:t>Telecommunications Act 1997</w:t>
      </w:r>
      <w:r w:rsidRPr="00B45E04">
        <w:t xml:space="preserve"> about a proposal to vary an access determination if:</w:t>
      </w:r>
    </w:p>
    <w:p w14:paraId="1303577A" w14:textId="77777777" w:rsidR="009C3A02" w:rsidRPr="00B45E04" w:rsidRDefault="009C3A02" w:rsidP="009C3A02">
      <w:pPr>
        <w:pStyle w:val="paragraph"/>
      </w:pPr>
      <w:r w:rsidRPr="00B45E04">
        <w:tab/>
        <w:t>(a)</w:t>
      </w:r>
      <w:r w:rsidRPr="00B45E04">
        <w:tab/>
        <w:t>the variation is of a minor nature; or</w:t>
      </w:r>
    </w:p>
    <w:p w14:paraId="023F9933" w14:textId="77777777" w:rsidR="009C3A02" w:rsidRPr="00B45E04" w:rsidRDefault="009C3A02" w:rsidP="009C3A02">
      <w:pPr>
        <w:pStyle w:val="paragraph"/>
      </w:pPr>
      <w:r w:rsidRPr="00B45E04">
        <w:tab/>
        <w:t>(b)</w:t>
      </w:r>
      <w:r w:rsidRPr="00B45E04">
        <w:tab/>
        <w:t>each:</w:t>
      </w:r>
    </w:p>
    <w:p w14:paraId="5CE4DDA4" w14:textId="77777777" w:rsidR="009C3A02" w:rsidRPr="00B45E04" w:rsidRDefault="009C3A02" w:rsidP="009C3A02">
      <w:pPr>
        <w:pStyle w:val="paragraphsub"/>
      </w:pPr>
      <w:r w:rsidRPr="00B45E04">
        <w:tab/>
        <w:t>(i)</w:t>
      </w:r>
      <w:r w:rsidRPr="00B45E04">
        <w:tab/>
        <w:t>carrier or carriage service provider; and</w:t>
      </w:r>
    </w:p>
    <w:p w14:paraId="5317CB8C" w14:textId="77777777" w:rsidR="009C3A02" w:rsidRPr="00B45E04" w:rsidRDefault="009C3A02" w:rsidP="009C3A02">
      <w:pPr>
        <w:pStyle w:val="paragraphsub"/>
      </w:pPr>
      <w:r w:rsidRPr="00B45E04">
        <w:tab/>
        <w:t>(ii)</w:t>
      </w:r>
      <w:r w:rsidRPr="00B45E04">
        <w:tab/>
        <w:t>access seeker;</w:t>
      </w:r>
    </w:p>
    <w:p w14:paraId="52E8AB13" w14:textId="77777777" w:rsidR="009C3A02" w:rsidRPr="00B45E04" w:rsidRDefault="009C3A02" w:rsidP="009C3A02">
      <w:pPr>
        <w:pStyle w:val="paragraph"/>
      </w:pPr>
      <w:r w:rsidRPr="00B45E04">
        <w:tab/>
      </w:r>
      <w:r w:rsidRPr="00B45E04">
        <w:tab/>
        <w:t>whose interests are likely to be affected by the variation has consented in writing to the variation.</w:t>
      </w:r>
    </w:p>
    <w:p w14:paraId="42F7E35A" w14:textId="77777777" w:rsidR="009C3A02" w:rsidRPr="00B45E04" w:rsidRDefault="009C3A02" w:rsidP="009C3A02">
      <w:pPr>
        <w:pStyle w:val="subsection"/>
      </w:pPr>
      <w:r w:rsidRPr="00B45E04">
        <w:tab/>
        <w:t>(3)</w:t>
      </w:r>
      <w:r w:rsidRPr="00B45E04">
        <w:tab/>
        <w:t>The Commission is not required to hold a public inquiry under Part</w:t>
      </w:r>
      <w:r w:rsidR="001A2F50" w:rsidRPr="00B45E04">
        <w:t> </w:t>
      </w:r>
      <w:r w:rsidRPr="00B45E04">
        <w:t xml:space="preserve">25 of the </w:t>
      </w:r>
      <w:r w:rsidRPr="00B45E04">
        <w:rPr>
          <w:i/>
        </w:rPr>
        <w:t xml:space="preserve">Telecommunications Act 1997 </w:t>
      </w:r>
      <w:r w:rsidRPr="00B45E04">
        <w:t xml:space="preserve">about a proposal to </w:t>
      </w:r>
      <w:r w:rsidRPr="00B45E04">
        <w:lastRenderedPageBreak/>
        <w:t>revoke an access determination if the Commission is satisfied that each:</w:t>
      </w:r>
    </w:p>
    <w:p w14:paraId="3AD9B94E" w14:textId="77777777" w:rsidR="009C3A02" w:rsidRPr="00B45E04" w:rsidRDefault="009C3A02" w:rsidP="009C3A02">
      <w:pPr>
        <w:pStyle w:val="paragraph"/>
      </w:pPr>
      <w:r w:rsidRPr="00B45E04">
        <w:tab/>
        <w:t>(a)</w:t>
      </w:r>
      <w:r w:rsidRPr="00B45E04">
        <w:tab/>
        <w:t>carrier or service provider; and</w:t>
      </w:r>
    </w:p>
    <w:p w14:paraId="4DA6B55C" w14:textId="77777777" w:rsidR="009C3A02" w:rsidRPr="00B45E04" w:rsidRDefault="009C3A02" w:rsidP="009C3A02">
      <w:pPr>
        <w:pStyle w:val="paragraph"/>
      </w:pPr>
      <w:r w:rsidRPr="00B45E04">
        <w:tab/>
        <w:t>(b)</w:t>
      </w:r>
      <w:r w:rsidRPr="00B45E04">
        <w:tab/>
        <w:t>access seeker;</w:t>
      </w:r>
    </w:p>
    <w:p w14:paraId="0F8863F7" w14:textId="77777777" w:rsidR="009C3A02" w:rsidRPr="00B45E04" w:rsidRDefault="009C3A02" w:rsidP="009C3A02">
      <w:pPr>
        <w:pStyle w:val="subsection2"/>
      </w:pPr>
      <w:r w:rsidRPr="00B45E04">
        <w:t>whose interests are likely to be affected by the revocation has consented in writing to the revocation.</w:t>
      </w:r>
    </w:p>
    <w:p w14:paraId="7E6FB087" w14:textId="77777777" w:rsidR="009C3A02" w:rsidRPr="00B45E04" w:rsidRDefault="009C3A02" w:rsidP="009C3A02">
      <w:pPr>
        <w:pStyle w:val="subsection"/>
      </w:pPr>
      <w:r w:rsidRPr="00B45E04">
        <w:tab/>
        <w:t>(4)</w:t>
      </w:r>
      <w:r w:rsidRPr="00B45E04">
        <w:tab/>
        <w:t>If a fixed principles provision is included in an access determination:</w:t>
      </w:r>
    </w:p>
    <w:p w14:paraId="1DD414EB" w14:textId="77777777" w:rsidR="009C3A02" w:rsidRPr="00B45E04" w:rsidRDefault="009C3A02" w:rsidP="009C3A02">
      <w:pPr>
        <w:pStyle w:val="paragraph"/>
      </w:pPr>
      <w:r w:rsidRPr="00B45E04">
        <w:tab/>
        <w:t>(a)</w:t>
      </w:r>
      <w:r w:rsidRPr="00B45E04">
        <w:tab/>
        <w:t xml:space="preserve">a provision referred to in </w:t>
      </w:r>
      <w:r w:rsidR="002F06D1" w:rsidRPr="00B45E04">
        <w:t>paragraph 1</w:t>
      </w:r>
      <w:r w:rsidRPr="00B45E04">
        <w:t>52BCD(5)(a) or (b) cannot be varied or removed; and</w:t>
      </w:r>
    </w:p>
    <w:p w14:paraId="6C33482C" w14:textId="77777777" w:rsidR="009C3A02" w:rsidRPr="00B45E04" w:rsidRDefault="009C3A02" w:rsidP="009C3A02">
      <w:pPr>
        <w:pStyle w:val="paragraph"/>
      </w:pPr>
      <w:r w:rsidRPr="00B45E04">
        <w:tab/>
        <w:t>(b)</w:t>
      </w:r>
      <w:r w:rsidRPr="00B45E04">
        <w:tab/>
        <w:t xml:space="preserve">the access determination must not be varied in a manner that is inconsistent with a provision referred to in </w:t>
      </w:r>
      <w:r w:rsidR="002F06D1" w:rsidRPr="00B45E04">
        <w:t>paragraph 1</w:t>
      </w:r>
      <w:r w:rsidRPr="00B45E04">
        <w:t>52BCD(5)(a) or (b).</w:t>
      </w:r>
    </w:p>
    <w:p w14:paraId="0664A0CC" w14:textId="77777777" w:rsidR="009C3A02" w:rsidRPr="00B45E04" w:rsidRDefault="009C3A02" w:rsidP="009C3A02">
      <w:pPr>
        <w:pStyle w:val="subsection"/>
      </w:pPr>
      <w:r w:rsidRPr="00B45E04">
        <w:tab/>
        <w:t>(5)</w:t>
      </w:r>
      <w:r w:rsidRPr="00B45E04">
        <w:tab/>
        <w:t>The Commission does not have a duty to consider whether to exercise the power to vary or revoke an access determination, whether the Commission is requested to do so by another person, or in any other circumstances.</w:t>
      </w:r>
    </w:p>
    <w:p w14:paraId="5D79594C" w14:textId="77777777" w:rsidR="009C3A02" w:rsidRPr="00B45E04" w:rsidRDefault="009C3A02" w:rsidP="009C3A02">
      <w:pPr>
        <w:pStyle w:val="subsection"/>
      </w:pPr>
      <w:r w:rsidRPr="00B45E04">
        <w:tab/>
        <w:t>(6)</w:t>
      </w:r>
      <w:r w:rsidRPr="00B45E04">
        <w:tab/>
        <w:t>If the Commission has commenced to hold a public inquiry under Part</w:t>
      </w:r>
      <w:r w:rsidR="001A2F50" w:rsidRPr="00B45E04">
        <w:t> </w:t>
      </w:r>
      <w:r w:rsidRPr="00B45E04">
        <w:t xml:space="preserve">25 of the </w:t>
      </w:r>
      <w:r w:rsidRPr="00B45E04">
        <w:rPr>
          <w:i/>
        </w:rPr>
        <w:t>Telecommunications Act 1997</w:t>
      </w:r>
      <w:r w:rsidRPr="00B45E04">
        <w:t xml:space="preserve"> about a proposal to vary an access determination, the Commission may alter the proposed variation.</w:t>
      </w:r>
    </w:p>
    <w:p w14:paraId="13639260" w14:textId="77777777" w:rsidR="009C3A02" w:rsidRPr="00B45E04" w:rsidRDefault="009C3A02" w:rsidP="009C3A02">
      <w:pPr>
        <w:pStyle w:val="subsection"/>
      </w:pPr>
      <w:r w:rsidRPr="00B45E04">
        <w:tab/>
        <w:t>(7)</w:t>
      </w:r>
      <w:r w:rsidRPr="00B45E04">
        <w:tab/>
        <w:t>Notice of the alteration is to be published in the same way in which a notice relating to the public inquiry was published under section</w:t>
      </w:r>
      <w:r w:rsidR="001A2F50" w:rsidRPr="00B45E04">
        <w:t> </w:t>
      </w:r>
      <w:r w:rsidRPr="00B45E04">
        <w:t xml:space="preserve">498 of the </w:t>
      </w:r>
      <w:r w:rsidRPr="00B45E04">
        <w:rPr>
          <w:i/>
        </w:rPr>
        <w:t>Telecommunications Act 1997</w:t>
      </w:r>
      <w:r w:rsidRPr="00B45E04">
        <w:t>.</w:t>
      </w:r>
    </w:p>
    <w:p w14:paraId="6DF33793" w14:textId="77777777" w:rsidR="009C3A02" w:rsidRPr="00B45E04" w:rsidRDefault="009C3A02" w:rsidP="009C3A02">
      <w:pPr>
        <w:pStyle w:val="subsection"/>
      </w:pPr>
      <w:r w:rsidRPr="00B45E04">
        <w:tab/>
        <w:t>(8)</w:t>
      </w:r>
      <w:r w:rsidRPr="00B45E04">
        <w:tab/>
      </w:r>
      <w:r w:rsidR="001A2F50" w:rsidRPr="00B45E04">
        <w:t>Subsection (</w:t>
      </w:r>
      <w:r w:rsidRPr="00B45E04">
        <w:t>7) does not apply in relation to an alteration if:</w:t>
      </w:r>
    </w:p>
    <w:p w14:paraId="26A80647" w14:textId="77777777" w:rsidR="009C3A02" w:rsidRPr="00B45E04" w:rsidRDefault="009C3A02" w:rsidP="009C3A02">
      <w:pPr>
        <w:pStyle w:val="paragraph"/>
      </w:pPr>
      <w:r w:rsidRPr="00B45E04">
        <w:tab/>
        <w:t>(a)</w:t>
      </w:r>
      <w:r w:rsidRPr="00B45E04">
        <w:tab/>
        <w:t>the alteration is of a minor nature; or</w:t>
      </w:r>
    </w:p>
    <w:p w14:paraId="17059FA5" w14:textId="77777777" w:rsidR="009C3A02" w:rsidRPr="00B45E04" w:rsidRDefault="009C3A02" w:rsidP="009C3A02">
      <w:pPr>
        <w:pStyle w:val="paragraph"/>
      </w:pPr>
      <w:r w:rsidRPr="00B45E04">
        <w:tab/>
        <w:t>(b)</w:t>
      </w:r>
      <w:r w:rsidRPr="00B45E04">
        <w:tab/>
        <w:t>each:</w:t>
      </w:r>
    </w:p>
    <w:p w14:paraId="4DCA4C37" w14:textId="77777777" w:rsidR="009C3A02" w:rsidRPr="00B45E04" w:rsidRDefault="009C3A02" w:rsidP="009C3A02">
      <w:pPr>
        <w:pStyle w:val="paragraphsub"/>
      </w:pPr>
      <w:r w:rsidRPr="00B45E04">
        <w:tab/>
        <w:t>(i)</w:t>
      </w:r>
      <w:r w:rsidRPr="00B45E04">
        <w:tab/>
        <w:t>carrier or carriage service provider; and</w:t>
      </w:r>
    </w:p>
    <w:p w14:paraId="64DABA90" w14:textId="77777777" w:rsidR="009C3A02" w:rsidRPr="00B45E04" w:rsidRDefault="009C3A02" w:rsidP="009C3A02">
      <w:pPr>
        <w:pStyle w:val="paragraphsub"/>
      </w:pPr>
      <w:r w:rsidRPr="00B45E04">
        <w:tab/>
        <w:t>(ii)</w:t>
      </w:r>
      <w:r w:rsidRPr="00B45E04">
        <w:tab/>
        <w:t>access seeker;</w:t>
      </w:r>
    </w:p>
    <w:p w14:paraId="36340553" w14:textId="77777777" w:rsidR="009C3A02" w:rsidRPr="00B45E04" w:rsidRDefault="009C3A02" w:rsidP="009C3A02">
      <w:pPr>
        <w:pStyle w:val="paragraph"/>
      </w:pPr>
      <w:r w:rsidRPr="00B45E04">
        <w:tab/>
      </w:r>
      <w:r w:rsidRPr="00B45E04">
        <w:tab/>
        <w:t>whose interests are likely to be affected by the alteration has consented in writing to the alteration.</w:t>
      </w:r>
    </w:p>
    <w:p w14:paraId="04BD00EC" w14:textId="77777777" w:rsidR="009C3A02" w:rsidRPr="00B45E04" w:rsidRDefault="009C3A02" w:rsidP="009C3A02">
      <w:pPr>
        <w:pStyle w:val="subsection"/>
      </w:pPr>
      <w:r w:rsidRPr="00B45E04">
        <w:tab/>
        <w:t>(9)</w:t>
      </w:r>
      <w:r w:rsidRPr="00B45E04">
        <w:tab/>
        <w:t>Despite anything else in this section, if:</w:t>
      </w:r>
    </w:p>
    <w:p w14:paraId="61D900F3" w14:textId="77777777" w:rsidR="009C3A02" w:rsidRPr="00B45E04" w:rsidRDefault="009C3A02" w:rsidP="009C3A02">
      <w:pPr>
        <w:pStyle w:val="paragraph"/>
      </w:pPr>
      <w:r w:rsidRPr="00B45E04">
        <w:lastRenderedPageBreak/>
        <w:tab/>
        <w:t>(a)</w:t>
      </w:r>
      <w:r w:rsidRPr="00B45E04">
        <w:tab/>
        <w:t>the Commission makes binding rules of conduct that relate to access to a declared service; and</w:t>
      </w:r>
    </w:p>
    <w:p w14:paraId="5D06525A" w14:textId="77777777" w:rsidR="009C3A02" w:rsidRPr="00B45E04" w:rsidRDefault="009C3A02" w:rsidP="009C3A02">
      <w:pPr>
        <w:pStyle w:val="paragraph"/>
      </w:pPr>
      <w:r w:rsidRPr="00B45E04">
        <w:tab/>
        <w:t>(b)</w:t>
      </w:r>
      <w:r w:rsidRPr="00B45E04">
        <w:tab/>
        <w:t>an access determination is in force in relation to access to the declared service;</w:t>
      </w:r>
    </w:p>
    <w:p w14:paraId="56922BFF" w14:textId="77777777" w:rsidR="009C3A02" w:rsidRPr="00B45E04" w:rsidRDefault="009C3A02" w:rsidP="009C3A02">
      <w:pPr>
        <w:pStyle w:val="subsection2"/>
      </w:pPr>
      <w:r w:rsidRPr="00B45E04">
        <w:t>the Commission must, within 30 days after the binding rules of conduct are made, commence to hold a public inquiry under Part</w:t>
      </w:r>
      <w:r w:rsidR="001A2F50" w:rsidRPr="00B45E04">
        <w:t> </w:t>
      </w:r>
      <w:r w:rsidRPr="00B45E04">
        <w:t xml:space="preserve">25 of the </w:t>
      </w:r>
      <w:r w:rsidRPr="00B45E04">
        <w:rPr>
          <w:i/>
        </w:rPr>
        <w:t>Telecommunications Act 1997</w:t>
      </w:r>
      <w:r w:rsidRPr="00B45E04">
        <w:t xml:space="preserve"> about a proposal to vary the access determination.</w:t>
      </w:r>
    </w:p>
    <w:p w14:paraId="40AEC5A8" w14:textId="77777777" w:rsidR="009C3A02" w:rsidRPr="00B45E04" w:rsidRDefault="009C3A02" w:rsidP="000E3701">
      <w:pPr>
        <w:pStyle w:val="ActHead4"/>
      </w:pPr>
      <w:bookmarkStart w:id="437" w:name="_Toc185503712"/>
      <w:r w:rsidRPr="001C3D7C">
        <w:rPr>
          <w:rStyle w:val="CharSubdNo"/>
        </w:rPr>
        <w:t>Subdivision D</w:t>
      </w:r>
      <w:r w:rsidRPr="00B45E04">
        <w:t>—</w:t>
      </w:r>
      <w:r w:rsidRPr="001C3D7C">
        <w:rPr>
          <w:rStyle w:val="CharSubdText"/>
        </w:rPr>
        <w:t>Compliance with access determinations</w:t>
      </w:r>
      <w:bookmarkEnd w:id="437"/>
    </w:p>
    <w:p w14:paraId="0BE186B7" w14:textId="77777777" w:rsidR="009C3A02" w:rsidRPr="00B45E04" w:rsidRDefault="009C3A02" w:rsidP="000E3701">
      <w:pPr>
        <w:pStyle w:val="ActHead5"/>
      </w:pPr>
      <w:bookmarkStart w:id="438" w:name="_Toc185503713"/>
      <w:r w:rsidRPr="001C3D7C">
        <w:rPr>
          <w:rStyle w:val="CharSectno"/>
        </w:rPr>
        <w:t>152BCO</w:t>
      </w:r>
      <w:r w:rsidRPr="00B45E04">
        <w:t xml:space="preserve">  Carrier licence condition</w:t>
      </w:r>
      <w:bookmarkEnd w:id="438"/>
    </w:p>
    <w:p w14:paraId="65F9D54C" w14:textId="77777777" w:rsidR="009C3A02" w:rsidRPr="00B45E04" w:rsidRDefault="009C3A02" w:rsidP="000E3701">
      <w:pPr>
        <w:pStyle w:val="subsection"/>
        <w:keepNext/>
        <w:keepLines/>
      </w:pPr>
      <w:r w:rsidRPr="00B45E04">
        <w:tab/>
      </w:r>
      <w:r w:rsidRPr="00B45E04">
        <w:tab/>
        <w:t>A carrier licence held by a carrier is subject to a condition that the carrier must comply with any access determinations that are applicable to the carrier.</w:t>
      </w:r>
    </w:p>
    <w:p w14:paraId="3C78B501" w14:textId="77777777" w:rsidR="009C3A02" w:rsidRPr="00B45E04" w:rsidRDefault="009C3A02" w:rsidP="009C3A02">
      <w:pPr>
        <w:pStyle w:val="ActHead5"/>
      </w:pPr>
      <w:bookmarkStart w:id="439" w:name="_Toc185503714"/>
      <w:r w:rsidRPr="001C3D7C">
        <w:rPr>
          <w:rStyle w:val="CharSectno"/>
        </w:rPr>
        <w:t>152BCP</w:t>
      </w:r>
      <w:r w:rsidRPr="00B45E04">
        <w:t xml:space="preserve">  Service provider rule</w:t>
      </w:r>
      <w:bookmarkEnd w:id="439"/>
    </w:p>
    <w:p w14:paraId="7DC4AC85" w14:textId="77777777" w:rsidR="009C3A02" w:rsidRPr="00B45E04" w:rsidRDefault="009C3A02" w:rsidP="009C3A02">
      <w:pPr>
        <w:pStyle w:val="subsection"/>
      </w:pPr>
      <w:r w:rsidRPr="00B45E04">
        <w:tab/>
        <w:t>(1)</w:t>
      </w:r>
      <w:r w:rsidRPr="00B45E04">
        <w:tab/>
        <w:t>In addition to the rules mentioned in section</w:t>
      </w:r>
      <w:r w:rsidR="001A2F50" w:rsidRPr="00B45E04">
        <w:t> </w:t>
      </w:r>
      <w:r w:rsidRPr="00B45E04">
        <w:t xml:space="preserve">98 of the </w:t>
      </w:r>
      <w:r w:rsidRPr="00B45E04">
        <w:rPr>
          <w:i/>
        </w:rPr>
        <w:t>Telecommunications Act 1997</w:t>
      </w:r>
      <w:r w:rsidRPr="00B45E04">
        <w:t xml:space="preserve">, the rule set out in </w:t>
      </w:r>
      <w:r w:rsidR="001A2F50" w:rsidRPr="00B45E04">
        <w:t>subsection (</w:t>
      </w:r>
      <w:r w:rsidRPr="00B45E04">
        <w:t>2) of this section is a service provider rule for the purposes of that Act.</w:t>
      </w:r>
    </w:p>
    <w:p w14:paraId="7D1B5D41" w14:textId="77777777" w:rsidR="009C3A02" w:rsidRPr="00B45E04" w:rsidRDefault="009C3A02" w:rsidP="009C3A02">
      <w:pPr>
        <w:pStyle w:val="subsection"/>
      </w:pPr>
      <w:r w:rsidRPr="00B45E04">
        <w:tab/>
        <w:t>(2)</w:t>
      </w:r>
      <w:r w:rsidRPr="00B45E04">
        <w:tab/>
        <w:t>A carriage service provider must comply with any access determinations that are applicable to the provider.</w:t>
      </w:r>
    </w:p>
    <w:p w14:paraId="1DD57908" w14:textId="77777777" w:rsidR="009C3A02" w:rsidRPr="00B45E04" w:rsidRDefault="009C3A02" w:rsidP="009C3A02">
      <w:pPr>
        <w:pStyle w:val="ActHead4"/>
      </w:pPr>
      <w:bookmarkStart w:id="440" w:name="_Toc185503715"/>
      <w:r w:rsidRPr="001C3D7C">
        <w:rPr>
          <w:rStyle w:val="CharSubdNo"/>
        </w:rPr>
        <w:t>Subdivision E</w:t>
      </w:r>
      <w:r w:rsidRPr="00B45E04">
        <w:t>—</w:t>
      </w:r>
      <w:r w:rsidRPr="001C3D7C">
        <w:rPr>
          <w:rStyle w:val="CharSubdText"/>
        </w:rPr>
        <w:t>Private enforcement of access determinations</w:t>
      </w:r>
      <w:bookmarkEnd w:id="440"/>
    </w:p>
    <w:p w14:paraId="2190E978" w14:textId="77777777" w:rsidR="009C3A02" w:rsidRPr="00B45E04" w:rsidRDefault="009C3A02" w:rsidP="009C3A02">
      <w:pPr>
        <w:pStyle w:val="ActHead5"/>
      </w:pPr>
      <w:bookmarkStart w:id="441" w:name="_Toc185503716"/>
      <w:r w:rsidRPr="001C3D7C">
        <w:rPr>
          <w:rStyle w:val="CharSectno"/>
        </w:rPr>
        <w:t>152BCQ</w:t>
      </w:r>
      <w:r w:rsidRPr="00B45E04">
        <w:t xml:space="preserve">  Private enforcement of access determinations</w:t>
      </w:r>
      <w:bookmarkEnd w:id="441"/>
    </w:p>
    <w:p w14:paraId="4F5977F6" w14:textId="77777777" w:rsidR="009C3A02" w:rsidRPr="00B45E04" w:rsidRDefault="009C3A02" w:rsidP="009C3A02">
      <w:pPr>
        <w:pStyle w:val="subsection"/>
      </w:pPr>
      <w:r w:rsidRPr="00B45E04">
        <w:tab/>
        <w:t>(1)</w:t>
      </w:r>
      <w:r w:rsidRPr="00B45E04">
        <w:tab/>
        <w:t>If the Federal Court is satisfied, on the application of:</w:t>
      </w:r>
    </w:p>
    <w:p w14:paraId="365BEA44" w14:textId="77777777" w:rsidR="009C3A02" w:rsidRPr="00B45E04" w:rsidRDefault="009C3A02" w:rsidP="009C3A02">
      <w:pPr>
        <w:pStyle w:val="paragraph"/>
      </w:pPr>
      <w:r w:rsidRPr="00B45E04">
        <w:tab/>
        <w:t>(a)</w:t>
      </w:r>
      <w:r w:rsidRPr="00B45E04">
        <w:tab/>
        <w:t>an access seeker; or</w:t>
      </w:r>
    </w:p>
    <w:p w14:paraId="7F36FAA1" w14:textId="77777777" w:rsidR="009C3A02" w:rsidRPr="00B45E04" w:rsidRDefault="009C3A02" w:rsidP="009C3A02">
      <w:pPr>
        <w:pStyle w:val="paragraph"/>
      </w:pPr>
      <w:r w:rsidRPr="00B45E04">
        <w:tab/>
        <w:t>(b)</w:t>
      </w:r>
      <w:r w:rsidRPr="00B45E04">
        <w:tab/>
        <w:t>a carrier; or</w:t>
      </w:r>
    </w:p>
    <w:p w14:paraId="7B3A0113" w14:textId="77777777" w:rsidR="009C3A02" w:rsidRPr="00B45E04" w:rsidRDefault="009C3A02" w:rsidP="009C3A02">
      <w:pPr>
        <w:pStyle w:val="paragraph"/>
      </w:pPr>
      <w:r w:rsidRPr="00B45E04">
        <w:tab/>
        <w:t>(c)</w:t>
      </w:r>
      <w:r w:rsidRPr="00B45E04">
        <w:tab/>
        <w:t>a carriage service provider;</w:t>
      </w:r>
    </w:p>
    <w:p w14:paraId="7B482937" w14:textId="77777777" w:rsidR="009C3A02" w:rsidRPr="00B45E04" w:rsidRDefault="009C3A02" w:rsidP="009C3A02">
      <w:pPr>
        <w:pStyle w:val="subsection2"/>
      </w:pPr>
      <w:r w:rsidRPr="00B45E04">
        <w:t>that a person has engaged, is engaging, or is proposing to engage in conduct that constitutes a contravention of an access determination, the Court may make any or all of the following orders:</w:t>
      </w:r>
    </w:p>
    <w:p w14:paraId="1A6211CD" w14:textId="77777777" w:rsidR="009C3A02" w:rsidRPr="00B45E04" w:rsidRDefault="009C3A02" w:rsidP="009C3A02">
      <w:pPr>
        <w:pStyle w:val="paragraph"/>
      </w:pPr>
      <w:r w:rsidRPr="00B45E04">
        <w:lastRenderedPageBreak/>
        <w:tab/>
        <w:t>(d)</w:t>
      </w:r>
      <w:r w:rsidRPr="00B45E04">
        <w:tab/>
        <w:t>an order granting an injunction on such terms as the Court thinks appropriate:</w:t>
      </w:r>
    </w:p>
    <w:p w14:paraId="3F51B1D3" w14:textId="77777777" w:rsidR="009C3A02" w:rsidRPr="00B45E04" w:rsidRDefault="009C3A02" w:rsidP="009C3A02">
      <w:pPr>
        <w:pStyle w:val="paragraphsub"/>
      </w:pPr>
      <w:r w:rsidRPr="00B45E04">
        <w:tab/>
        <w:t>(i)</w:t>
      </w:r>
      <w:r w:rsidRPr="00B45E04">
        <w:tab/>
        <w:t>restraining the person from engaging in the conduct; or</w:t>
      </w:r>
    </w:p>
    <w:p w14:paraId="3C1FC903" w14:textId="77777777" w:rsidR="009C3A02" w:rsidRPr="00B45E04" w:rsidRDefault="009C3A02" w:rsidP="009C3A02">
      <w:pPr>
        <w:pStyle w:val="paragraphsub"/>
      </w:pPr>
      <w:r w:rsidRPr="00B45E04">
        <w:tab/>
        <w:t>(ii)</w:t>
      </w:r>
      <w:r w:rsidRPr="00B45E04">
        <w:tab/>
        <w:t>if the conduct involves refusing or failing to do something—requiring the person to do that thing;</w:t>
      </w:r>
    </w:p>
    <w:p w14:paraId="2A6F5E5E" w14:textId="77777777" w:rsidR="009C3A02" w:rsidRPr="00B45E04" w:rsidRDefault="009C3A02" w:rsidP="009C3A02">
      <w:pPr>
        <w:pStyle w:val="paragraph"/>
      </w:pPr>
      <w:r w:rsidRPr="00B45E04">
        <w:tab/>
        <w:t>(e)</w:t>
      </w:r>
      <w:r w:rsidRPr="00B45E04">
        <w:tab/>
        <w:t>an order directing the person to compensate the applicant for loss or damage suffered as a result of the contravention;</w:t>
      </w:r>
    </w:p>
    <w:p w14:paraId="0D8413AB" w14:textId="77777777" w:rsidR="009C3A02" w:rsidRPr="00B45E04" w:rsidRDefault="009C3A02" w:rsidP="009C3A02">
      <w:pPr>
        <w:pStyle w:val="paragraph"/>
      </w:pPr>
      <w:r w:rsidRPr="00B45E04">
        <w:tab/>
        <w:t>(f)</w:t>
      </w:r>
      <w:r w:rsidRPr="00B45E04">
        <w:tab/>
        <w:t>any other order that the Court thinks appropriate.</w:t>
      </w:r>
    </w:p>
    <w:p w14:paraId="1EF34098" w14:textId="77777777" w:rsidR="009C3A02" w:rsidRPr="00B45E04" w:rsidRDefault="009C3A02" w:rsidP="009C3A02">
      <w:pPr>
        <w:pStyle w:val="subsection"/>
      </w:pPr>
      <w:r w:rsidRPr="00B45E04">
        <w:tab/>
        <w:t>(2)</w:t>
      </w:r>
      <w:r w:rsidRPr="00B45E04">
        <w:tab/>
        <w:t xml:space="preserve">The revocation or expiry of an access determination does not affect any remedy under </w:t>
      </w:r>
      <w:r w:rsidR="001A2F50" w:rsidRPr="00B45E04">
        <w:t>subsection (</w:t>
      </w:r>
      <w:r w:rsidRPr="00B45E04">
        <w:t>1) in respect of a contravention of the access determination that occurred when the access determination was in force.</w:t>
      </w:r>
    </w:p>
    <w:p w14:paraId="7501C6E8" w14:textId="77777777" w:rsidR="009C3A02" w:rsidRPr="00B45E04" w:rsidRDefault="009C3A02" w:rsidP="009C3A02">
      <w:pPr>
        <w:pStyle w:val="subsection"/>
      </w:pPr>
      <w:r w:rsidRPr="00B45E04">
        <w:tab/>
        <w:t>(3)</w:t>
      </w:r>
      <w:r w:rsidRPr="00B45E04">
        <w:tab/>
        <w:t xml:space="preserve">If the Federal Court has power under </w:t>
      </w:r>
      <w:r w:rsidR="001A2F50" w:rsidRPr="00B45E04">
        <w:t>subsection (</w:t>
      </w:r>
      <w:r w:rsidRPr="00B45E04">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60389B41" w14:textId="77777777" w:rsidR="009C3A02" w:rsidRPr="00B45E04" w:rsidRDefault="009C3A02" w:rsidP="009C3A02">
      <w:pPr>
        <w:pStyle w:val="subsection"/>
      </w:pPr>
      <w:r w:rsidRPr="00B45E04">
        <w:tab/>
        <w:t>(4)</w:t>
      </w:r>
      <w:r w:rsidRPr="00B45E04">
        <w:tab/>
        <w:t>A reference in this section to a person involved in the contravention is a reference to a person who has:</w:t>
      </w:r>
    </w:p>
    <w:p w14:paraId="76A8F8E2" w14:textId="77777777" w:rsidR="009C3A02" w:rsidRPr="00B45E04" w:rsidRDefault="009C3A02" w:rsidP="009C3A02">
      <w:pPr>
        <w:pStyle w:val="paragraph"/>
      </w:pPr>
      <w:r w:rsidRPr="00B45E04">
        <w:tab/>
        <w:t>(a)</w:t>
      </w:r>
      <w:r w:rsidRPr="00B45E04">
        <w:tab/>
        <w:t>aided, abetted, counselled or procured the contravention; or</w:t>
      </w:r>
    </w:p>
    <w:p w14:paraId="4B60E1FF" w14:textId="77777777" w:rsidR="009C3A02" w:rsidRPr="00B45E04" w:rsidRDefault="009C3A02" w:rsidP="009C3A02">
      <w:pPr>
        <w:pStyle w:val="paragraph"/>
      </w:pPr>
      <w:r w:rsidRPr="00B45E04">
        <w:tab/>
        <w:t>(b)</w:t>
      </w:r>
      <w:r w:rsidRPr="00B45E04">
        <w:tab/>
        <w:t>induced the contravention, whether through threats or promises or otherwise; or</w:t>
      </w:r>
    </w:p>
    <w:p w14:paraId="5ECAE30E" w14:textId="77777777" w:rsidR="009C3A02" w:rsidRPr="00B45E04" w:rsidRDefault="009C3A02" w:rsidP="009C3A02">
      <w:pPr>
        <w:pStyle w:val="paragraph"/>
      </w:pPr>
      <w:r w:rsidRPr="00B45E04">
        <w:tab/>
        <w:t>(c)</w:t>
      </w:r>
      <w:r w:rsidRPr="00B45E04">
        <w:tab/>
        <w:t>been in any way (directly or indirectly) knowingly concerned in or a party to the contravention; or</w:t>
      </w:r>
    </w:p>
    <w:p w14:paraId="28756DC0" w14:textId="77777777" w:rsidR="009C3A02" w:rsidRPr="00B45E04" w:rsidRDefault="009C3A02" w:rsidP="009C3A02">
      <w:pPr>
        <w:pStyle w:val="paragraph"/>
      </w:pPr>
      <w:r w:rsidRPr="00B45E04">
        <w:tab/>
        <w:t>(d)</w:t>
      </w:r>
      <w:r w:rsidRPr="00B45E04">
        <w:tab/>
        <w:t>conspired with others to effect the contravention.</w:t>
      </w:r>
    </w:p>
    <w:p w14:paraId="3C00142D" w14:textId="77777777" w:rsidR="009C3A02" w:rsidRPr="00B45E04" w:rsidRDefault="009C3A02" w:rsidP="009C3A02">
      <w:pPr>
        <w:pStyle w:val="ActHead5"/>
      </w:pPr>
      <w:bookmarkStart w:id="442" w:name="_Toc185503717"/>
      <w:r w:rsidRPr="001C3D7C">
        <w:rPr>
          <w:rStyle w:val="CharSectno"/>
        </w:rPr>
        <w:t>152BCR</w:t>
      </w:r>
      <w:r w:rsidRPr="00B45E04">
        <w:t xml:space="preserve">  Consent injunctions</w:t>
      </w:r>
      <w:bookmarkEnd w:id="442"/>
    </w:p>
    <w:p w14:paraId="6A12C961" w14:textId="77777777" w:rsidR="009C3A02" w:rsidRPr="00B45E04" w:rsidRDefault="009C3A02" w:rsidP="009C3A02">
      <w:pPr>
        <w:pStyle w:val="subsection"/>
      </w:pPr>
      <w:r w:rsidRPr="00B45E04">
        <w:tab/>
      </w:r>
      <w:r w:rsidRPr="00B45E04">
        <w:tab/>
        <w:t xml:space="preserve">On an application for an injunction under </w:t>
      </w:r>
      <w:r w:rsidR="002F06D1" w:rsidRPr="00B45E04">
        <w:t>section 1</w:t>
      </w:r>
      <w:r w:rsidRPr="00B45E04">
        <w:t>52BCQ, the Federal Court may grant an injunction by consent of all of the parties to the proceedings, whether or not the Court is satisfied that the section applies.</w:t>
      </w:r>
    </w:p>
    <w:p w14:paraId="6DC46F91" w14:textId="77777777" w:rsidR="009C3A02" w:rsidRPr="00B45E04" w:rsidRDefault="009C3A02" w:rsidP="009C3A02">
      <w:pPr>
        <w:pStyle w:val="ActHead5"/>
      </w:pPr>
      <w:bookmarkStart w:id="443" w:name="_Toc185503718"/>
      <w:r w:rsidRPr="001C3D7C">
        <w:rPr>
          <w:rStyle w:val="CharSectno"/>
        </w:rPr>
        <w:lastRenderedPageBreak/>
        <w:t>152BCS</w:t>
      </w:r>
      <w:r w:rsidRPr="00B45E04">
        <w:t xml:space="preserve">  Interim injunctions</w:t>
      </w:r>
      <w:bookmarkEnd w:id="443"/>
    </w:p>
    <w:p w14:paraId="23F90C02" w14:textId="77777777" w:rsidR="009C3A02" w:rsidRPr="00B45E04" w:rsidRDefault="009C3A02" w:rsidP="009C3A02">
      <w:pPr>
        <w:pStyle w:val="subsection"/>
      </w:pPr>
      <w:r w:rsidRPr="00B45E04">
        <w:tab/>
      </w:r>
      <w:r w:rsidRPr="00B45E04">
        <w:tab/>
        <w:t xml:space="preserve">The Federal Court may grant an interim injunction pending determination of an application under </w:t>
      </w:r>
      <w:r w:rsidR="002F06D1" w:rsidRPr="00B45E04">
        <w:t>section 1</w:t>
      </w:r>
      <w:r w:rsidRPr="00B45E04">
        <w:t>52BCQ.</w:t>
      </w:r>
    </w:p>
    <w:p w14:paraId="244E65CC" w14:textId="77777777" w:rsidR="009C3A02" w:rsidRPr="00B45E04" w:rsidRDefault="009C3A02" w:rsidP="009C3A02">
      <w:pPr>
        <w:pStyle w:val="ActHead5"/>
      </w:pPr>
      <w:bookmarkStart w:id="444" w:name="_Toc185503719"/>
      <w:r w:rsidRPr="001C3D7C">
        <w:rPr>
          <w:rStyle w:val="CharSectno"/>
        </w:rPr>
        <w:t>152BCT</w:t>
      </w:r>
      <w:r w:rsidRPr="00B45E04">
        <w:t xml:space="preserve">  Factors relevant to granting a restraining injunction</w:t>
      </w:r>
      <w:bookmarkEnd w:id="444"/>
    </w:p>
    <w:p w14:paraId="6EA3F802" w14:textId="77777777" w:rsidR="009C3A02" w:rsidRPr="00B45E04" w:rsidRDefault="009C3A02" w:rsidP="009C3A02">
      <w:pPr>
        <w:pStyle w:val="subsection"/>
      </w:pPr>
      <w:r w:rsidRPr="00B45E04">
        <w:tab/>
      </w:r>
      <w:r w:rsidRPr="00B45E04">
        <w:tab/>
        <w:t xml:space="preserve">The power of the Federal Court to grant an injunction under </w:t>
      </w:r>
      <w:r w:rsidR="002F06D1" w:rsidRPr="00B45E04">
        <w:t>section 1</w:t>
      </w:r>
      <w:r w:rsidRPr="00B45E04">
        <w:t>52BCQ restraining a person from engaging in conduct may be exercised whether or not:</w:t>
      </w:r>
    </w:p>
    <w:p w14:paraId="236E47B5" w14:textId="77777777" w:rsidR="009C3A02" w:rsidRPr="00B45E04" w:rsidRDefault="009C3A02" w:rsidP="009C3A02">
      <w:pPr>
        <w:pStyle w:val="paragraph"/>
      </w:pPr>
      <w:r w:rsidRPr="00B45E04">
        <w:tab/>
        <w:t>(a)</w:t>
      </w:r>
      <w:r w:rsidRPr="00B45E04">
        <w:tab/>
        <w:t>it appears to the Court that the person intends to engage again, or to continue to engage, in conduct of that kind; or</w:t>
      </w:r>
    </w:p>
    <w:p w14:paraId="58C1C2A5" w14:textId="77777777" w:rsidR="009C3A02" w:rsidRPr="00B45E04" w:rsidRDefault="009C3A02" w:rsidP="009C3A02">
      <w:pPr>
        <w:pStyle w:val="paragraph"/>
      </w:pPr>
      <w:r w:rsidRPr="00B45E04">
        <w:tab/>
        <w:t>(b)</w:t>
      </w:r>
      <w:r w:rsidRPr="00B45E04">
        <w:tab/>
        <w:t>the person has previously engaged in conduct of that kind; or</w:t>
      </w:r>
    </w:p>
    <w:p w14:paraId="1C551041" w14:textId="5B3D7C2A" w:rsidR="009C3A02" w:rsidRPr="00B45E04" w:rsidRDefault="009C3A02" w:rsidP="009C3A02">
      <w:pPr>
        <w:pStyle w:val="paragraph"/>
      </w:pPr>
      <w:r w:rsidRPr="00B45E04">
        <w:tab/>
        <w:t>(c)</w:t>
      </w:r>
      <w:r w:rsidRPr="00B45E04">
        <w:tab/>
        <w:t>there is an imminent danger of substantial damage to any person if the first</w:t>
      </w:r>
      <w:r w:rsidR="001C3D7C">
        <w:noBreakHyphen/>
      </w:r>
      <w:r w:rsidRPr="00B45E04">
        <w:t>mentioned person engages in conduct of that kind.</w:t>
      </w:r>
    </w:p>
    <w:p w14:paraId="065D5F10" w14:textId="77777777" w:rsidR="009C3A02" w:rsidRPr="00B45E04" w:rsidRDefault="009C3A02" w:rsidP="009C3A02">
      <w:pPr>
        <w:pStyle w:val="ActHead5"/>
      </w:pPr>
      <w:bookmarkStart w:id="445" w:name="_Toc185503720"/>
      <w:r w:rsidRPr="001C3D7C">
        <w:rPr>
          <w:rStyle w:val="CharSectno"/>
        </w:rPr>
        <w:t>152BCU</w:t>
      </w:r>
      <w:r w:rsidRPr="00B45E04">
        <w:t xml:space="preserve">  Factors relevant to granting a mandatory injunction</w:t>
      </w:r>
      <w:bookmarkEnd w:id="445"/>
    </w:p>
    <w:p w14:paraId="4714AD4C" w14:textId="77777777" w:rsidR="009C3A02" w:rsidRPr="00B45E04" w:rsidRDefault="009C3A02" w:rsidP="009C3A02">
      <w:pPr>
        <w:pStyle w:val="subsection"/>
      </w:pPr>
      <w:r w:rsidRPr="00B45E04">
        <w:tab/>
      </w:r>
      <w:r w:rsidRPr="00B45E04">
        <w:tab/>
        <w:t xml:space="preserve">The power of the Federal Court to grant an injunction under </w:t>
      </w:r>
      <w:r w:rsidR="002F06D1" w:rsidRPr="00B45E04">
        <w:t>section 1</w:t>
      </w:r>
      <w:r w:rsidRPr="00B45E04">
        <w:t>52BCQ requiring a person to do a thing may be exercised whether or not:</w:t>
      </w:r>
    </w:p>
    <w:p w14:paraId="7F491732" w14:textId="77777777" w:rsidR="009C3A02" w:rsidRPr="00B45E04" w:rsidRDefault="009C3A02" w:rsidP="009C3A02">
      <w:pPr>
        <w:pStyle w:val="paragraph"/>
      </w:pPr>
      <w:r w:rsidRPr="00B45E04">
        <w:tab/>
        <w:t>(a)</w:t>
      </w:r>
      <w:r w:rsidRPr="00B45E04">
        <w:tab/>
        <w:t>it appears to the Court that the person intends to refuse or fail again, or to continue to refuse or fail, to do that thing; or</w:t>
      </w:r>
    </w:p>
    <w:p w14:paraId="320BCA28" w14:textId="77777777" w:rsidR="009C3A02" w:rsidRPr="00B45E04" w:rsidRDefault="009C3A02" w:rsidP="009C3A02">
      <w:pPr>
        <w:pStyle w:val="paragraph"/>
      </w:pPr>
      <w:r w:rsidRPr="00B45E04">
        <w:tab/>
        <w:t>(b)</w:t>
      </w:r>
      <w:r w:rsidRPr="00B45E04">
        <w:tab/>
        <w:t>the person has previously refused or failed to do that thing; or</w:t>
      </w:r>
    </w:p>
    <w:p w14:paraId="09573714" w14:textId="54190078" w:rsidR="009C3A02" w:rsidRPr="00B45E04" w:rsidRDefault="009C3A02" w:rsidP="009C3A02">
      <w:pPr>
        <w:pStyle w:val="paragraph"/>
      </w:pPr>
      <w:r w:rsidRPr="00B45E04">
        <w:tab/>
        <w:t>(c)</w:t>
      </w:r>
      <w:r w:rsidRPr="00B45E04">
        <w:tab/>
        <w:t>there is an imminent danger of substantial damage to any person if the first</w:t>
      </w:r>
      <w:r w:rsidR="001C3D7C">
        <w:noBreakHyphen/>
      </w:r>
      <w:r w:rsidRPr="00B45E04">
        <w:t>mentioned person refuses or fails to do that thing.</w:t>
      </w:r>
    </w:p>
    <w:p w14:paraId="71E8A5DF" w14:textId="77777777" w:rsidR="009C3A02" w:rsidRPr="00B45E04" w:rsidRDefault="009C3A02" w:rsidP="009C3A02">
      <w:pPr>
        <w:pStyle w:val="ActHead5"/>
      </w:pPr>
      <w:bookmarkStart w:id="446" w:name="_Toc185503721"/>
      <w:r w:rsidRPr="001C3D7C">
        <w:rPr>
          <w:rStyle w:val="CharSectno"/>
        </w:rPr>
        <w:t>152BCV</w:t>
      </w:r>
      <w:r w:rsidRPr="00B45E04">
        <w:t xml:space="preserve">  Discharge or variation of injunction or other order</w:t>
      </w:r>
      <w:bookmarkEnd w:id="446"/>
    </w:p>
    <w:p w14:paraId="05305147" w14:textId="77777777" w:rsidR="009C3A02" w:rsidRPr="00B45E04" w:rsidRDefault="009C3A02" w:rsidP="009C3A02">
      <w:pPr>
        <w:pStyle w:val="subsection"/>
      </w:pPr>
      <w:r w:rsidRPr="00B45E04">
        <w:tab/>
      </w:r>
      <w:r w:rsidRPr="00B45E04">
        <w:tab/>
        <w:t>The Federal Court may discharge or vary an injunction or order granted under this Subdivision.</w:t>
      </w:r>
    </w:p>
    <w:p w14:paraId="29AACE9C" w14:textId="77777777" w:rsidR="009C3A02" w:rsidRPr="00B45E04" w:rsidRDefault="009C3A02" w:rsidP="009C3A02">
      <w:pPr>
        <w:pStyle w:val="ActHead4"/>
      </w:pPr>
      <w:bookmarkStart w:id="447" w:name="_Toc185503722"/>
      <w:r w:rsidRPr="001C3D7C">
        <w:rPr>
          <w:rStyle w:val="CharSubdNo"/>
        </w:rPr>
        <w:lastRenderedPageBreak/>
        <w:t>Subdivision F</w:t>
      </w:r>
      <w:r w:rsidRPr="00B45E04">
        <w:t>—</w:t>
      </w:r>
      <w:r w:rsidRPr="001C3D7C">
        <w:rPr>
          <w:rStyle w:val="CharSubdText"/>
        </w:rPr>
        <w:t>Register of Access Determinations</w:t>
      </w:r>
      <w:bookmarkEnd w:id="447"/>
    </w:p>
    <w:p w14:paraId="18C50AE5" w14:textId="77777777" w:rsidR="009C3A02" w:rsidRPr="00B45E04" w:rsidRDefault="009C3A02" w:rsidP="009C3A02">
      <w:pPr>
        <w:pStyle w:val="ActHead5"/>
      </w:pPr>
      <w:bookmarkStart w:id="448" w:name="_Toc185503723"/>
      <w:r w:rsidRPr="001C3D7C">
        <w:rPr>
          <w:rStyle w:val="CharSectno"/>
        </w:rPr>
        <w:t>152BCW</w:t>
      </w:r>
      <w:r w:rsidRPr="00B45E04">
        <w:t xml:space="preserve">  Register of Access Determinations</w:t>
      </w:r>
      <w:bookmarkEnd w:id="448"/>
    </w:p>
    <w:p w14:paraId="5A3FACF6" w14:textId="77777777" w:rsidR="009C3A02" w:rsidRPr="00B45E04" w:rsidRDefault="009C3A02" w:rsidP="009C3A02">
      <w:pPr>
        <w:pStyle w:val="subsection"/>
      </w:pPr>
      <w:r w:rsidRPr="00B45E04">
        <w:tab/>
        <w:t>(1)</w:t>
      </w:r>
      <w:r w:rsidRPr="00B45E04">
        <w:tab/>
        <w:t>The Commission is to maintain a register, to be known as the Register of Access Determinations, in which the Commission includes all access determinations in force.</w:t>
      </w:r>
    </w:p>
    <w:p w14:paraId="57DB34EE" w14:textId="77777777" w:rsidR="009C3A02" w:rsidRPr="00B45E04" w:rsidRDefault="009C3A02" w:rsidP="009C3A02">
      <w:pPr>
        <w:pStyle w:val="subsection"/>
      </w:pPr>
      <w:r w:rsidRPr="00B45E04">
        <w:tab/>
        <w:t>(2)</w:t>
      </w:r>
      <w:r w:rsidRPr="00B45E04">
        <w:tab/>
        <w:t>The Register is to be maintained by electronic means.</w:t>
      </w:r>
    </w:p>
    <w:p w14:paraId="0F8A66F4" w14:textId="77777777" w:rsidR="009C3A02" w:rsidRPr="00B45E04" w:rsidRDefault="009C3A02" w:rsidP="009C3A02">
      <w:pPr>
        <w:pStyle w:val="subsection"/>
      </w:pPr>
      <w:r w:rsidRPr="00B45E04">
        <w:tab/>
        <w:t>(3)</w:t>
      </w:r>
      <w:r w:rsidRPr="00B45E04">
        <w:tab/>
        <w:t>The Register is to be made available for inspection on the Commission’s website.</w:t>
      </w:r>
    </w:p>
    <w:p w14:paraId="4B9C65F9" w14:textId="77777777" w:rsidR="009C3A02" w:rsidRPr="00B45E04" w:rsidRDefault="009C3A02" w:rsidP="009C3A02">
      <w:pPr>
        <w:pStyle w:val="subsection"/>
      </w:pPr>
      <w:r w:rsidRPr="00B45E04">
        <w:tab/>
        <w:t>(4)</w:t>
      </w:r>
      <w:r w:rsidRPr="00B45E04">
        <w:tab/>
        <w:t>The Register is not a legislative instrument.</w:t>
      </w:r>
    </w:p>
    <w:p w14:paraId="4A00D84C" w14:textId="77777777" w:rsidR="009C3A02" w:rsidRPr="00B45E04" w:rsidRDefault="009C3A02" w:rsidP="009C3A02">
      <w:pPr>
        <w:pStyle w:val="subsection"/>
      </w:pPr>
      <w:r w:rsidRPr="00B45E04">
        <w:tab/>
        <w:t>(5)</w:t>
      </w:r>
      <w:r w:rsidRPr="00B45E04">
        <w:tab/>
        <w:t>If the Commission is satisfied that:</w:t>
      </w:r>
    </w:p>
    <w:p w14:paraId="1D76C975" w14:textId="77777777" w:rsidR="009C3A02" w:rsidRPr="00B45E04" w:rsidRDefault="009C3A02" w:rsidP="009C3A02">
      <w:pPr>
        <w:pStyle w:val="paragraph"/>
      </w:pPr>
      <w:r w:rsidRPr="00B45E04">
        <w:tab/>
        <w:t>(a)</w:t>
      </w:r>
      <w:r w:rsidRPr="00B45E04">
        <w:tab/>
        <w:t>publication of a particular provision of an access determination could reasonably be expected to prejudice substantially the commercial interests of a person; and</w:t>
      </w:r>
    </w:p>
    <w:p w14:paraId="711B4BEB" w14:textId="77777777" w:rsidR="009C3A02" w:rsidRPr="00B45E04" w:rsidRDefault="009C3A02" w:rsidP="009C3A02">
      <w:pPr>
        <w:pStyle w:val="paragraph"/>
      </w:pPr>
      <w:r w:rsidRPr="00B45E04">
        <w:tab/>
        <w:t>(b)</w:t>
      </w:r>
      <w:r w:rsidRPr="00B45E04">
        <w:tab/>
        <w:t>the prejudice outweighs the public interest in the publication of the provision;</w:t>
      </w:r>
    </w:p>
    <w:p w14:paraId="3F3C5BF9" w14:textId="77777777" w:rsidR="009C3A02" w:rsidRPr="00B45E04" w:rsidRDefault="009C3A02" w:rsidP="009C3A02">
      <w:pPr>
        <w:pStyle w:val="subsection2"/>
      </w:pPr>
      <w:r w:rsidRPr="00B45E04">
        <w:t>the Commission may remove the provision from the version of the access determination that is included in the Register.</w:t>
      </w:r>
    </w:p>
    <w:p w14:paraId="09A144FD" w14:textId="77777777" w:rsidR="009C3A02" w:rsidRPr="00B45E04" w:rsidRDefault="009C3A02" w:rsidP="009C3A02">
      <w:pPr>
        <w:pStyle w:val="subsection"/>
      </w:pPr>
      <w:r w:rsidRPr="00B45E04">
        <w:tab/>
        <w:t>(6)</w:t>
      </w:r>
      <w:r w:rsidRPr="00B45E04">
        <w:tab/>
        <w:t>If the Commission does so, the Commission must include in the Register an annotation to that effect.</w:t>
      </w:r>
    </w:p>
    <w:p w14:paraId="0AE0561C" w14:textId="77777777" w:rsidR="009C3A02" w:rsidRPr="00B45E04" w:rsidRDefault="009C3A02" w:rsidP="004A1FDF">
      <w:pPr>
        <w:pStyle w:val="ActHead3"/>
        <w:pageBreakBefore/>
      </w:pPr>
      <w:bookmarkStart w:id="449" w:name="_Toc185503724"/>
      <w:r w:rsidRPr="001C3D7C">
        <w:rPr>
          <w:rStyle w:val="CharDivNo"/>
        </w:rPr>
        <w:lastRenderedPageBreak/>
        <w:t>Division</w:t>
      </w:r>
      <w:r w:rsidR="001A2F50" w:rsidRPr="001C3D7C">
        <w:rPr>
          <w:rStyle w:val="CharDivNo"/>
        </w:rPr>
        <w:t> </w:t>
      </w:r>
      <w:r w:rsidRPr="001C3D7C">
        <w:rPr>
          <w:rStyle w:val="CharDivNo"/>
        </w:rPr>
        <w:t>4A</w:t>
      </w:r>
      <w:r w:rsidRPr="00B45E04">
        <w:t>—</w:t>
      </w:r>
      <w:r w:rsidRPr="001C3D7C">
        <w:rPr>
          <w:rStyle w:val="CharDivText"/>
        </w:rPr>
        <w:t>Binding rules of conduct</w:t>
      </w:r>
      <w:bookmarkEnd w:id="449"/>
    </w:p>
    <w:p w14:paraId="5B542C7D" w14:textId="77777777" w:rsidR="009C3A02" w:rsidRPr="00B45E04" w:rsidRDefault="009C3A02" w:rsidP="009C3A02">
      <w:pPr>
        <w:pStyle w:val="ActHead4"/>
      </w:pPr>
      <w:bookmarkStart w:id="450" w:name="_Toc185503725"/>
      <w:r w:rsidRPr="001C3D7C">
        <w:rPr>
          <w:rStyle w:val="CharSubdNo"/>
        </w:rPr>
        <w:t>Subdivision A</w:t>
      </w:r>
      <w:r w:rsidRPr="00B45E04">
        <w:t>—</w:t>
      </w:r>
      <w:r w:rsidRPr="001C3D7C">
        <w:rPr>
          <w:rStyle w:val="CharSubdText"/>
        </w:rPr>
        <w:t>Commission may make binding rules of conduct</w:t>
      </w:r>
      <w:bookmarkEnd w:id="450"/>
    </w:p>
    <w:p w14:paraId="473B99B7" w14:textId="77777777" w:rsidR="009C3A02" w:rsidRPr="00B45E04" w:rsidRDefault="009C3A02" w:rsidP="009C3A02">
      <w:pPr>
        <w:pStyle w:val="ActHead5"/>
      </w:pPr>
      <w:bookmarkStart w:id="451" w:name="_Toc185503726"/>
      <w:r w:rsidRPr="001C3D7C">
        <w:rPr>
          <w:rStyle w:val="CharSectno"/>
        </w:rPr>
        <w:t>152BD</w:t>
      </w:r>
      <w:r w:rsidRPr="00B45E04">
        <w:t xml:space="preserve">  Binding rules of conduct</w:t>
      </w:r>
      <w:bookmarkEnd w:id="451"/>
    </w:p>
    <w:p w14:paraId="5484E74F" w14:textId="77777777" w:rsidR="009C3A02" w:rsidRPr="00B45E04" w:rsidRDefault="009C3A02" w:rsidP="009C3A02">
      <w:pPr>
        <w:pStyle w:val="subsection"/>
      </w:pPr>
      <w:r w:rsidRPr="00B45E04">
        <w:tab/>
        <w:t>(1)</w:t>
      </w:r>
      <w:r w:rsidRPr="00B45E04">
        <w:tab/>
        <w:t>The Commission may make written rules that:</w:t>
      </w:r>
    </w:p>
    <w:p w14:paraId="09AA95C6" w14:textId="77777777" w:rsidR="009C3A02" w:rsidRPr="00B45E04" w:rsidRDefault="009C3A02" w:rsidP="009C3A02">
      <w:pPr>
        <w:pStyle w:val="paragraph"/>
      </w:pPr>
      <w:r w:rsidRPr="00B45E04">
        <w:tab/>
        <w:t>(a)</w:t>
      </w:r>
      <w:r w:rsidRPr="00B45E04">
        <w:tab/>
        <w:t>specify any or all of the terms and conditions on which a carrier or carriage service provider is to comply with any or all of the standard access obligations applicable to the carrier or provider in relation to a specified declared service; or</w:t>
      </w:r>
    </w:p>
    <w:p w14:paraId="704078C3" w14:textId="77777777" w:rsidR="009C3A02" w:rsidRPr="00B45E04" w:rsidRDefault="009C3A02" w:rsidP="009C3A02">
      <w:pPr>
        <w:pStyle w:val="paragraph"/>
      </w:pPr>
      <w:r w:rsidRPr="00B45E04">
        <w:tab/>
        <w:t>(b)</w:t>
      </w:r>
      <w:r w:rsidRPr="00B45E04">
        <w:tab/>
        <w:t>require a carrier or carriage service provider to comply with any or all of the standard access obligations applicable to the carrier or provider in relation to a specified declared service in a manner specified in the rules;</w:t>
      </w:r>
    </w:p>
    <w:p w14:paraId="7465B4A4" w14:textId="77777777" w:rsidR="009C3A02" w:rsidRPr="00B45E04" w:rsidRDefault="009C3A02" w:rsidP="009C3A02">
      <w:pPr>
        <w:pStyle w:val="subsection2"/>
      </w:pPr>
      <w:r w:rsidRPr="00B45E04">
        <w:t>if the Commission considers that there is an urgent need to do so.</w:t>
      </w:r>
    </w:p>
    <w:p w14:paraId="7CCFF5AE" w14:textId="77777777" w:rsidR="009C3A02" w:rsidRPr="00B45E04" w:rsidRDefault="009C3A02" w:rsidP="009C3A02">
      <w:pPr>
        <w:pStyle w:val="notetext"/>
      </w:pPr>
      <w:r w:rsidRPr="00B45E04">
        <w:t>Note:</w:t>
      </w:r>
      <w:r w:rsidRPr="00B45E04">
        <w:tab/>
        <w:t>For variation and revocation, see subsection</w:t>
      </w:r>
      <w:r w:rsidR="001A2F50" w:rsidRPr="00B45E04">
        <w:t> </w:t>
      </w:r>
      <w:r w:rsidRPr="00B45E04">
        <w:t xml:space="preserve">33(3) of the </w:t>
      </w:r>
      <w:r w:rsidRPr="00B45E04">
        <w:rPr>
          <w:i/>
        </w:rPr>
        <w:t>Acts Interpretation Act 1901</w:t>
      </w:r>
      <w:r w:rsidRPr="00B45E04">
        <w:t>.</w:t>
      </w:r>
    </w:p>
    <w:p w14:paraId="51110906" w14:textId="77777777" w:rsidR="009C3A02" w:rsidRPr="00B45E04" w:rsidRDefault="009C3A02" w:rsidP="009C3A02">
      <w:pPr>
        <w:pStyle w:val="subsection"/>
      </w:pPr>
      <w:r w:rsidRPr="00B45E04">
        <w:tab/>
        <w:t>(2)</w:t>
      </w:r>
      <w:r w:rsidRPr="00B45E04">
        <w:tab/>
        <w:t xml:space="preserve">Rules under </w:t>
      </w:r>
      <w:r w:rsidR="001A2F50" w:rsidRPr="00B45E04">
        <w:t>subsection (</w:t>
      </w:r>
      <w:r w:rsidRPr="00B45E04">
        <w:t xml:space="preserve">1) are to be known as </w:t>
      </w:r>
      <w:r w:rsidRPr="00B45E04">
        <w:rPr>
          <w:b/>
          <w:i/>
        </w:rPr>
        <w:t>binding rules of conduct</w:t>
      </w:r>
      <w:r w:rsidRPr="00B45E04">
        <w:t>.</w:t>
      </w:r>
    </w:p>
    <w:p w14:paraId="15940BEA" w14:textId="77777777" w:rsidR="009C3A02" w:rsidRPr="00B45E04" w:rsidRDefault="009C3A02" w:rsidP="009C3A02">
      <w:pPr>
        <w:pStyle w:val="subsection"/>
      </w:pPr>
      <w:r w:rsidRPr="00B45E04">
        <w:tab/>
        <w:t>(3)</w:t>
      </w:r>
      <w:r w:rsidRPr="00B45E04">
        <w:tab/>
        <w:t>Binding rules of conduct may be of general application or may be limited as provided in the rules.</w:t>
      </w:r>
    </w:p>
    <w:p w14:paraId="6B99D697" w14:textId="77777777" w:rsidR="009C3A02" w:rsidRPr="00B45E04" w:rsidRDefault="009C3A02" w:rsidP="009C3A02">
      <w:pPr>
        <w:pStyle w:val="subsection"/>
      </w:pPr>
      <w:r w:rsidRPr="00B45E04">
        <w:tab/>
        <w:t>(4)</w:t>
      </w:r>
      <w:r w:rsidRPr="00B45E04">
        <w:tab/>
        <w:t>In particular, binding rules of conduct may be limited to:</w:t>
      </w:r>
    </w:p>
    <w:p w14:paraId="07CA3CBF" w14:textId="77777777" w:rsidR="009C3A02" w:rsidRPr="00B45E04" w:rsidRDefault="009C3A02" w:rsidP="009C3A02">
      <w:pPr>
        <w:pStyle w:val="paragraph"/>
      </w:pPr>
      <w:r w:rsidRPr="00B45E04">
        <w:tab/>
        <w:t>(a)</w:t>
      </w:r>
      <w:r w:rsidRPr="00B45E04">
        <w:tab/>
        <w:t>particular carriers or carriage service providers; or</w:t>
      </w:r>
    </w:p>
    <w:p w14:paraId="74890F6D" w14:textId="77777777" w:rsidR="009C3A02" w:rsidRPr="00B45E04" w:rsidRDefault="009C3A02" w:rsidP="009C3A02">
      <w:pPr>
        <w:pStyle w:val="paragraph"/>
      </w:pPr>
      <w:r w:rsidRPr="00B45E04">
        <w:tab/>
        <w:t>(b)</w:t>
      </w:r>
      <w:r w:rsidRPr="00B45E04">
        <w:tab/>
        <w:t>particular classes of carriers or carriage service providers; or</w:t>
      </w:r>
    </w:p>
    <w:p w14:paraId="4921B099" w14:textId="77777777" w:rsidR="009C3A02" w:rsidRPr="00B45E04" w:rsidRDefault="009C3A02" w:rsidP="009C3A02">
      <w:pPr>
        <w:pStyle w:val="paragraph"/>
      </w:pPr>
      <w:r w:rsidRPr="00B45E04">
        <w:tab/>
        <w:t>(c)</w:t>
      </w:r>
      <w:r w:rsidRPr="00B45E04">
        <w:tab/>
        <w:t>particular access seekers; or</w:t>
      </w:r>
    </w:p>
    <w:p w14:paraId="2C80BBEB" w14:textId="77777777" w:rsidR="009C3A02" w:rsidRPr="00B45E04" w:rsidRDefault="009C3A02" w:rsidP="009C3A02">
      <w:pPr>
        <w:pStyle w:val="paragraph"/>
      </w:pPr>
      <w:r w:rsidRPr="00B45E04">
        <w:tab/>
        <w:t>(d)</w:t>
      </w:r>
      <w:r w:rsidRPr="00B45E04">
        <w:tab/>
        <w:t>particular classes of access seekers.</w:t>
      </w:r>
    </w:p>
    <w:p w14:paraId="61B5F425" w14:textId="06F724D6" w:rsidR="00615936" w:rsidRPr="00B45E04" w:rsidRDefault="00615936" w:rsidP="00615936">
      <w:pPr>
        <w:pStyle w:val="subsection"/>
      </w:pPr>
      <w:r w:rsidRPr="00B45E04">
        <w:tab/>
        <w:t>(4A)</w:t>
      </w:r>
      <w:r w:rsidRPr="00B45E04">
        <w:tab/>
        <w:t>Binding rules of conduct may be expressed to be NBN</w:t>
      </w:r>
      <w:r w:rsidR="001C3D7C">
        <w:noBreakHyphen/>
      </w:r>
      <w:r w:rsidRPr="00B45E04">
        <w:t>specific binding rules of conduct.</w:t>
      </w:r>
    </w:p>
    <w:p w14:paraId="1C641E1D" w14:textId="66AF481D" w:rsidR="00615936" w:rsidRPr="00B45E04" w:rsidRDefault="00615936" w:rsidP="00615936">
      <w:pPr>
        <w:pStyle w:val="subsection"/>
      </w:pPr>
      <w:r w:rsidRPr="00B45E04">
        <w:tab/>
        <w:t>(4B)</w:t>
      </w:r>
      <w:r w:rsidRPr="00B45E04">
        <w:tab/>
        <w:t xml:space="preserve">Binding rules of conduct do not apply in relation to access to a declared service to the extent to which the service is supplied, or is </w:t>
      </w:r>
      <w:r w:rsidRPr="00B45E04">
        <w:lastRenderedPageBreak/>
        <w:t>capable of being supplied, by an NBN corporation unless the binding rules of conduct are expressed to be NBN</w:t>
      </w:r>
      <w:r w:rsidR="001C3D7C">
        <w:noBreakHyphen/>
      </w:r>
      <w:r w:rsidRPr="00B45E04">
        <w:t>specific binding rules of conduct.</w:t>
      </w:r>
    </w:p>
    <w:p w14:paraId="47E3FCE0" w14:textId="3E76BC12" w:rsidR="00615936" w:rsidRPr="00B45E04" w:rsidRDefault="00615936" w:rsidP="00615936">
      <w:pPr>
        <w:pStyle w:val="subsection"/>
      </w:pPr>
      <w:r w:rsidRPr="00B45E04">
        <w:tab/>
        <w:t>(4C)</w:t>
      </w:r>
      <w:r w:rsidRPr="00B45E04">
        <w:tab/>
        <w:t>If binding rules of conduct are expressed to be NBN</w:t>
      </w:r>
      <w:r w:rsidR="001C3D7C">
        <w:noBreakHyphen/>
      </w:r>
      <w:r w:rsidRPr="00B45E04">
        <w:t>specific binding rules of conduct, the binding rules of conduct do not apply in relation to access to a declared service to the extent to which the service is supplied, or is capable of being supplied, by a person other than an NBN corporation.</w:t>
      </w:r>
    </w:p>
    <w:p w14:paraId="1068FC03" w14:textId="77777777" w:rsidR="009C3A02" w:rsidRPr="00B45E04" w:rsidRDefault="009C3A02" w:rsidP="009C3A02">
      <w:pPr>
        <w:pStyle w:val="subsection"/>
      </w:pPr>
      <w:r w:rsidRPr="00B45E04">
        <w:tab/>
        <w:t>(5)</w:t>
      </w:r>
      <w:r w:rsidRPr="00B45E04">
        <w:tab/>
      </w:r>
      <w:r w:rsidR="001A2F50" w:rsidRPr="00B45E04">
        <w:t>Subsection (</w:t>
      </w:r>
      <w:r w:rsidRPr="00B45E04">
        <w:t>4) does not, by implication, limit subsection</w:t>
      </w:r>
      <w:r w:rsidR="001A2F50" w:rsidRPr="00B45E04">
        <w:t> </w:t>
      </w:r>
      <w:r w:rsidRPr="00B45E04">
        <w:t xml:space="preserve">33(3A) of the </w:t>
      </w:r>
      <w:r w:rsidRPr="00B45E04">
        <w:rPr>
          <w:i/>
        </w:rPr>
        <w:t>Acts Interpretation Act 1901</w:t>
      </w:r>
      <w:r w:rsidRPr="00B45E04">
        <w:t>.</w:t>
      </w:r>
    </w:p>
    <w:p w14:paraId="2698C261" w14:textId="77777777" w:rsidR="009C3A02" w:rsidRPr="00B45E04" w:rsidRDefault="009C3A02" w:rsidP="009C3A02">
      <w:pPr>
        <w:pStyle w:val="subsection"/>
      </w:pPr>
      <w:r w:rsidRPr="00B45E04">
        <w:tab/>
        <w:t>(6)</w:t>
      </w:r>
      <w:r w:rsidRPr="00B45E04">
        <w:tab/>
        <w:t>The Commission is not required to observe any requirements of procedural fairness in relation to the making of binding rules of conduct.</w:t>
      </w:r>
    </w:p>
    <w:p w14:paraId="4D65BB0F" w14:textId="77777777" w:rsidR="009C3A02" w:rsidRPr="00B45E04" w:rsidRDefault="009C3A02" w:rsidP="009C3A02">
      <w:pPr>
        <w:pStyle w:val="subsection"/>
      </w:pPr>
      <w:r w:rsidRPr="00B45E04">
        <w:tab/>
        <w:t>(7)</w:t>
      </w:r>
      <w:r w:rsidRPr="00B45E04">
        <w:tab/>
        <w:t>The Commission does not have a duty to consider whether to make binding rules of conduct, whether at the request of a person or in any other circumstances.</w:t>
      </w:r>
    </w:p>
    <w:p w14:paraId="52C614A7" w14:textId="77777777" w:rsidR="009C3A02" w:rsidRPr="00B45E04" w:rsidRDefault="009C3A02" w:rsidP="009C3A02">
      <w:pPr>
        <w:pStyle w:val="subsection"/>
      </w:pPr>
      <w:r w:rsidRPr="00B45E04">
        <w:tab/>
        <w:t>(8)</w:t>
      </w:r>
      <w:r w:rsidRPr="00B45E04">
        <w:tab/>
        <w:t>Binding rules of conduct may provide for the Commission to perform functions, and exercise powers, under the rules.</w:t>
      </w:r>
    </w:p>
    <w:p w14:paraId="14131B38" w14:textId="77777777" w:rsidR="009C3A02" w:rsidRPr="00B45E04" w:rsidRDefault="009C3A02" w:rsidP="009C3A02">
      <w:pPr>
        <w:pStyle w:val="subsection"/>
      </w:pPr>
      <w:r w:rsidRPr="00B45E04">
        <w:tab/>
        <w:t>(9)</w:t>
      </w:r>
      <w:r w:rsidRPr="00B45E04">
        <w:tab/>
        <w:t xml:space="preserve">An instrument under </w:t>
      </w:r>
      <w:r w:rsidR="001A2F50" w:rsidRPr="00B45E04">
        <w:t>subsection (</w:t>
      </w:r>
      <w:r w:rsidRPr="00B45E04">
        <w:t>1) is not a legislative instrument.</w:t>
      </w:r>
    </w:p>
    <w:p w14:paraId="3C07F0EF" w14:textId="77777777" w:rsidR="009C3A02" w:rsidRPr="00B45E04" w:rsidRDefault="009C3A02" w:rsidP="009C3A02">
      <w:pPr>
        <w:pStyle w:val="ActHead5"/>
      </w:pPr>
      <w:bookmarkStart w:id="452" w:name="_Toc185503727"/>
      <w:r w:rsidRPr="001C3D7C">
        <w:rPr>
          <w:rStyle w:val="CharSectno"/>
        </w:rPr>
        <w:t>152BDAA</w:t>
      </w:r>
      <w:r w:rsidRPr="00B45E04">
        <w:t xml:space="preserve">  Matters that the Commission must take into account</w:t>
      </w:r>
      <w:bookmarkEnd w:id="452"/>
    </w:p>
    <w:p w14:paraId="17B2E681" w14:textId="77777777" w:rsidR="009C3A02" w:rsidRPr="00B45E04" w:rsidRDefault="009C3A02" w:rsidP="009C3A02">
      <w:pPr>
        <w:pStyle w:val="subsection"/>
      </w:pPr>
      <w:r w:rsidRPr="00B45E04">
        <w:tab/>
        <w:t>(1)</w:t>
      </w:r>
      <w:r w:rsidRPr="00B45E04">
        <w:tab/>
        <w:t>The Commission must take the following matters into account in making binding rules of conduct:</w:t>
      </w:r>
    </w:p>
    <w:p w14:paraId="4541A8FF" w14:textId="6FD15B3E" w:rsidR="009C3A02" w:rsidRPr="00B45E04" w:rsidRDefault="009C3A02" w:rsidP="009C3A02">
      <w:pPr>
        <w:pStyle w:val="paragraph"/>
      </w:pPr>
      <w:r w:rsidRPr="00B45E04">
        <w:tab/>
        <w:t>(a)</w:t>
      </w:r>
      <w:r w:rsidRPr="00B45E04">
        <w:tab/>
        <w:t>whether the binding rules of conduct will promote the long</w:t>
      </w:r>
      <w:r w:rsidR="001C3D7C">
        <w:noBreakHyphen/>
      </w:r>
      <w:r w:rsidRPr="00B45E04">
        <w:t>term interests of end</w:t>
      </w:r>
      <w:r w:rsidR="001C3D7C">
        <w:noBreakHyphen/>
      </w:r>
      <w:r w:rsidRPr="00B45E04">
        <w:t>users of carriage services or of services supplied by means of carriage services;</w:t>
      </w:r>
    </w:p>
    <w:p w14:paraId="02FD1914" w14:textId="77777777" w:rsidR="009C3A02" w:rsidRPr="00B45E04" w:rsidRDefault="009C3A02" w:rsidP="009C3A02">
      <w:pPr>
        <w:pStyle w:val="paragraph"/>
      </w:pPr>
      <w:r w:rsidRPr="00B45E04">
        <w:tab/>
        <w:t>(b)</w:t>
      </w:r>
      <w:r w:rsidRPr="00B45E04">
        <w:tab/>
        <w:t>the legitimate business interests of a carrier or carriage service provider who supplies, or is capable of supplying, the declared service, and the carrier’s or provider’s investment in facilities used to supply the declared service;</w:t>
      </w:r>
    </w:p>
    <w:p w14:paraId="42B7D0F5" w14:textId="77777777" w:rsidR="009C3A02" w:rsidRPr="00B45E04" w:rsidRDefault="009C3A02" w:rsidP="009C3A02">
      <w:pPr>
        <w:pStyle w:val="paragraph"/>
      </w:pPr>
      <w:r w:rsidRPr="00B45E04">
        <w:tab/>
        <w:t>(c)</w:t>
      </w:r>
      <w:r w:rsidRPr="00B45E04">
        <w:tab/>
        <w:t>the interests of all persons who have rights to use the declared service;</w:t>
      </w:r>
    </w:p>
    <w:p w14:paraId="20D825CB" w14:textId="77777777" w:rsidR="009C3A02" w:rsidRPr="00B45E04" w:rsidRDefault="009C3A02" w:rsidP="009C3A02">
      <w:pPr>
        <w:pStyle w:val="paragraph"/>
      </w:pPr>
      <w:r w:rsidRPr="00B45E04">
        <w:lastRenderedPageBreak/>
        <w:tab/>
        <w:t>(d)</w:t>
      </w:r>
      <w:r w:rsidRPr="00B45E04">
        <w:tab/>
        <w:t>the direct costs of providing access to the declared service;</w:t>
      </w:r>
    </w:p>
    <w:p w14:paraId="1F2E9E9C" w14:textId="77777777" w:rsidR="009C3A02" w:rsidRPr="00B45E04" w:rsidRDefault="009C3A02" w:rsidP="009C3A02">
      <w:pPr>
        <w:pStyle w:val="paragraph"/>
      </w:pPr>
      <w:r w:rsidRPr="00B45E04">
        <w:tab/>
        <w:t>(e)</w:t>
      </w:r>
      <w:r w:rsidRPr="00B45E04">
        <w:tab/>
        <w:t>the value to a person of extensions, or enhancement of capability, whose cost is borne by someone else;</w:t>
      </w:r>
    </w:p>
    <w:p w14:paraId="5A87938C" w14:textId="77777777" w:rsidR="009C3A02" w:rsidRPr="00B45E04" w:rsidRDefault="009C3A02" w:rsidP="009C3A02">
      <w:pPr>
        <w:pStyle w:val="paragraph"/>
      </w:pPr>
      <w:r w:rsidRPr="00B45E04">
        <w:tab/>
        <w:t>(f)</w:t>
      </w:r>
      <w:r w:rsidRPr="00B45E04">
        <w:tab/>
        <w:t>the operational and technical requirements necessary for the safe and reliable operation of a carriage service, a telecommunications network or a facility;</w:t>
      </w:r>
    </w:p>
    <w:p w14:paraId="1E3449A3" w14:textId="77777777" w:rsidR="009C3A02" w:rsidRPr="00B45E04" w:rsidRDefault="009C3A02" w:rsidP="009C3A02">
      <w:pPr>
        <w:pStyle w:val="paragraph"/>
      </w:pPr>
      <w:r w:rsidRPr="00B45E04">
        <w:tab/>
        <w:t>(g)</w:t>
      </w:r>
      <w:r w:rsidRPr="00B45E04">
        <w:tab/>
        <w:t>the economically efficient operation of a carriage service, a telecommunications network or a facility.</w:t>
      </w:r>
    </w:p>
    <w:p w14:paraId="56F9BBA5" w14:textId="77777777" w:rsidR="009C3A02" w:rsidRPr="00B45E04" w:rsidRDefault="009C3A02" w:rsidP="009C3A02">
      <w:pPr>
        <w:pStyle w:val="subsection"/>
      </w:pPr>
      <w:r w:rsidRPr="00B45E04">
        <w:tab/>
        <w:t>(2)</w:t>
      </w:r>
      <w:r w:rsidRPr="00B45E04">
        <w:tab/>
        <w:t>If a carrier or carriage service provider who supplies, or is capable of supplying, the declared service supplies one or more other eligible services, then, in making binding rules of conduct that are applicable to the carrier or provider, as the case may be, the Commission may take into account:</w:t>
      </w:r>
    </w:p>
    <w:p w14:paraId="45A08315" w14:textId="77777777" w:rsidR="009C3A02" w:rsidRPr="00B45E04" w:rsidRDefault="009C3A02" w:rsidP="009C3A02">
      <w:pPr>
        <w:pStyle w:val="paragraph"/>
      </w:pPr>
      <w:r w:rsidRPr="00B45E04">
        <w:tab/>
        <w:t>(a)</w:t>
      </w:r>
      <w:r w:rsidRPr="00B45E04">
        <w:tab/>
        <w:t>the characteristics of those other eligible services; and</w:t>
      </w:r>
    </w:p>
    <w:p w14:paraId="39D183D0" w14:textId="77777777" w:rsidR="009C3A02" w:rsidRPr="00B45E04" w:rsidRDefault="009C3A02" w:rsidP="009C3A02">
      <w:pPr>
        <w:pStyle w:val="paragraph"/>
      </w:pPr>
      <w:r w:rsidRPr="00B45E04">
        <w:tab/>
        <w:t>(b)</w:t>
      </w:r>
      <w:r w:rsidRPr="00B45E04">
        <w:tab/>
        <w:t>the costs associated with those other eligible services; and</w:t>
      </w:r>
    </w:p>
    <w:p w14:paraId="35BA8B78" w14:textId="77777777" w:rsidR="009C3A02" w:rsidRPr="00B45E04" w:rsidRDefault="009C3A02" w:rsidP="009C3A02">
      <w:pPr>
        <w:pStyle w:val="paragraph"/>
      </w:pPr>
      <w:r w:rsidRPr="00B45E04">
        <w:tab/>
        <w:t>(c)</w:t>
      </w:r>
      <w:r w:rsidRPr="00B45E04">
        <w:tab/>
        <w:t>the revenues associated with those other eligible services; and</w:t>
      </w:r>
    </w:p>
    <w:p w14:paraId="50854A51" w14:textId="77777777" w:rsidR="009C3A02" w:rsidRPr="00B45E04" w:rsidRDefault="009C3A02" w:rsidP="009C3A02">
      <w:pPr>
        <w:pStyle w:val="paragraph"/>
      </w:pPr>
      <w:r w:rsidRPr="00B45E04">
        <w:tab/>
        <w:t>(d)</w:t>
      </w:r>
      <w:r w:rsidRPr="00B45E04">
        <w:tab/>
        <w:t>the demand for those other eligible services.</w:t>
      </w:r>
    </w:p>
    <w:p w14:paraId="2480E975" w14:textId="77777777" w:rsidR="009C3A02" w:rsidRPr="00B45E04" w:rsidRDefault="009C3A02" w:rsidP="009C3A02">
      <w:pPr>
        <w:pStyle w:val="subsection"/>
      </w:pPr>
      <w:r w:rsidRPr="00B45E04">
        <w:tab/>
        <w:t>(3)</w:t>
      </w:r>
      <w:r w:rsidRPr="00B45E04">
        <w:tab/>
        <w:t>The Commission may take into account any other matters that it thinks are relevant.</w:t>
      </w:r>
    </w:p>
    <w:p w14:paraId="0088F3CA" w14:textId="77777777" w:rsidR="009C3A02" w:rsidRPr="00B45E04" w:rsidRDefault="009C3A02" w:rsidP="009C3A02">
      <w:pPr>
        <w:pStyle w:val="subsection"/>
      </w:pPr>
      <w:r w:rsidRPr="00B45E04">
        <w:tab/>
        <w:t>(4)</w:t>
      </w:r>
      <w:r w:rsidRPr="00B45E04">
        <w:tab/>
        <w:t xml:space="preserve">The Commission is not required by </w:t>
      </w:r>
      <w:r w:rsidR="001A2F50" w:rsidRPr="00B45E04">
        <w:t>subsection (</w:t>
      </w:r>
      <w:r w:rsidRPr="00B45E04">
        <w:t>1) or (2) to take a matter into account if it is not reasonably practicable for the Commission to do so, having regard to the urgent need to make the binding rules of conduct.</w:t>
      </w:r>
    </w:p>
    <w:p w14:paraId="20FD4E66" w14:textId="77777777" w:rsidR="009C3A02" w:rsidRPr="00B45E04" w:rsidRDefault="009C3A02" w:rsidP="009C3A02">
      <w:pPr>
        <w:pStyle w:val="subsection"/>
      </w:pPr>
      <w:r w:rsidRPr="00B45E04">
        <w:tab/>
        <w:t>(5)</w:t>
      </w:r>
      <w:r w:rsidRPr="00B45E04">
        <w:tab/>
        <w:t>For the purposes of taking a particular matter into account under this section, the Commission is not required to obtain information, or further information, that is not already in the possession of the Commission if it is not reasonably practicable for the Commission to do so, having regard to the urgent need to make the binding rules of conduct.</w:t>
      </w:r>
    </w:p>
    <w:p w14:paraId="30B55382" w14:textId="77777777" w:rsidR="009C3A02" w:rsidRPr="00B45E04" w:rsidRDefault="009C3A02" w:rsidP="009C3A02">
      <w:pPr>
        <w:pStyle w:val="subsection"/>
      </w:pPr>
      <w:r w:rsidRPr="00B45E04">
        <w:tab/>
        <w:t>(6)</w:t>
      </w:r>
      <w:r w:rsidRPr="00B45E04">
        <w:tab/>
        <w:t>In this section:</w:t>
      </w:r>
    </w:p>
    <w:p w14:paraId="375166E6" w14:textId="77777777" w:rsidR="009C3A02" w:rsidRPr="00B45E04" w:rsidRDefault="009C3A02" w:rsidP="009C3A02">
      <w:pPr>
        <w:pStyle w:val="Definition"/>
      </w:pPr>
      <w:r w:rsidRPr="00B45E04">
        <w:rPr>
          <w:b/>
          <w:i/>
        </w:rPr>
        <w:t>eligible service</w:t>
      </w:r>
      <w:r w:rsidRPr="00B45E04">
        <w:t xml:space="preserve"> has the same meaning as in </w:t>
      </w:r>
      <w:r w:rsidR="002F06D1" w:rsidRPr="00B45E04">
        <w:t>section 1</w:t>
      </w:r>
      <w:r w:rsidRPr="00B45E04">
        <w:t>52AL.</w:t>
      </w:r>
    </w:p>
    <w:p w14:paraId="48E55E62" w14:textId="77777777" w:rsidR="009C3A02" w:rsidRPr="00B45E04" w:rsidRDefault="009C3A02" w:rsidP="009C3A02">
      <w:pPr>
        <w:pStyle w:val="ActHead5"/>
      </w:pPr>
      <w:bookmarkStart w:id="453" w:name="_Toc185503728"/>
      <w:r w:rsidRPr="001C3D7C">
        <w:rPr>
          <w:rStyle w:val="CharSectno"/>
        </w:rPr>
        <w:lastRenderedPageBreak/>
        <w:t>152BDA</w:t>
      </w:r>
      <w:r w:rsidRPr="00B45E04">
        <w:t xml:space="preserve">  Restrictions on binding rules of conduct</w:t>
      </w:r>
      <w:bookmarkEnd w:id="453"/>
    </w:p>
    <w:p w14:paraId="2262A913" w14:textId="77777777" w:rsidR="009C3A02" w:rsidRPr="00B45E04" w:rsidRDefault="009C3A02" w:rsidP="009C3A02">
      <w:pPr>
        <w:pStyle w:val="subsection"/>
      </w:pPr>
      <w:r w:rsidRPr="00B45E04">
        <w:tab/>
        <w:t>(1)</w:t>
      </w:r>
      <w:r w:rsidRPr="00B45E04">
        <w:tab/>
        <w:t>The Commission must not make binding rules of conduct that would have any of the following effects:</w:t>
      </w:r>
    </w:p>
    <w:p w14:paraId="3DFCFEB7" w14:textId="77777777" w:rsidR="009C3A02" w:rsidRPr="00B45E04" w:rsidRDefault="009C3A02" w:rsidP="009C3A02">
      <w:pPr>
        <w:pStyle w:val="paragraph"/>
      </w:pPr>
      <w:r w:rsidRPr="00B45E04">
        <w:tab/>
        <w:t>(a)</w:t>
      </w:r>
      <w:r w:rsidRPr="00B45E04">
        <w:tab/>
        <w:t xml:space="preserve">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w:t>
      </w:r>
      <w:r w:rsidR="002F06D1" w:rsidRPr="00B45E04">
        <w:t>section 1</w:t>
      </w:r>
      <w:r w:rsidRPr="00B45E04">
        <w:t>52AR</w:t>
      </w:r>
      <w:r w:rsidR="00C36212" w:rsidRPr="00B45E04">
        <w:t xml:space="preserve"> or 152AXB</w:t>
      </w:r>
      <w:r w:rsidRPr="00B45E04">
        <w:t>;</w:t>
      </w:r>
    </w:p>
    <w:p w14:paraId="2DC490E4" w14:textId="77777777" w:rsidR="009C3A02" w:rsidRPr="00B45E04" w:rsidRDefault="009C3A02" w:rsidP="009C3A02">
      <w:pPr>
        <w:pStyle w:val="paragraph"/>
      </w:pPr>
      <w:r w:rsidRPr="00B45E04">
        <w:tab/>
        <w:t>(b)</w:t>
      </w:r>
      <w:r w:rsidRPr="00B45E04">
        <w:tab/>
        <w:t xml:space="preserve">preventing a carrier or carriage service provider from obtaining a sufficient amount of the service to be able to meet the carrier’s or provider’s reasonably anticipated requirements, measured at the time when the access seeker made a request in relation to the service under </w:t>
      </w:r>
      <w:r w:rsidR="002F06D1" w:rsidRPr="00B45E04">
        <w:t>section 1</w:t>
      </w:r>
      <w:r w:rsidRPr="00B45E04">
        <w:t>52AR</w:t>
      </w:r>
      <w:r w:rsidR="00C36212" w:rsidRPr="00B45E04">
        <w:t xml:space="preserve"> or 152AXB</w:t>
      </w:r>
      <w:r w:rsidRPr="00B45E04">
        <w:t>;</w:t>
      </w:r>
    </w:p>
    <w:p w14:paraId="68F74F92" w14:textId="00D5D171" w:rsidR="009C3A02" w:rsidRPr="00B45E04" w:rsidRDefault="009C3A02" w:rsidP="009C3A02">
      <w:pPr>
        <w:pStyle w:val="paragraph"/>
      </w:pPr>
      <w:r w:rsidRPr="00B45E04">
        <w:tab/>
        <w:t>(c)</w:t>
      </w:r>
      <w:r w:rsidRPr="00B45E04">
        <w:tab/>
        <w:t>preventing a person from obtaining, by the exercise of a pre</w:t>
      </w:r>
      <w:r w:rsidR="001C3D7C">
        <w:noBreakHyphen/>
      </w:r>
      <w:r w:rsidRPr="00B45E04">
        <w:t>rules right, a sufficient level of access to the declared service to be able to meet the person’s actual requirements;</w:t>
      </w:r>
    </w:p>
    <w:p w14:paraId="72B47E96" w14:textId="77777777" w:rsidR="009C3A02" w:rsidRPr="00B45E04" w:rsidRDefault="009C3A02" w:rsidP="009C3A02">
      <w:pPr>
        <w:pStyle w:val="paragraph"/>
      </w:pPr>
      <w:r w:rsidRPr="00B45E04">
        <w:tab/>
        <w:t>(d)</w:t>
      </w:r>
      <w:r w:rsidRPr="00B45E04">
        <w:tab/>
        <w:t>depriving any person of a protected contractual right;</w:t>
      </w:r>
    </w:p>
    <w:p w14:paraId="11692593" w14:textId="77777777" w:rsidR="009C3A02" w:rsidRPr="00B45E04" w:rsidRDefault="009C3A02" w:rsidP="009C3A02">
      <w:pPr>
        <w:pStyle w:val="paragraph"/>
      </w:pPr>
      <w:r w:rsidRPr="00B45E04">
        <w:tab/>
        <w:t>(e)</w:t>
      </w:r>
      <w:r w:rsidRPr="00B45E04">
        <w:tab/>
        <w:t>resulting in an access seeker becoming the owner (or one of the owners) of any part of a facility without the consent of the owner of the facility;</w:t>
      </w:r>
    </w:p>
    <w:p w14:paraId="09D32D3B" w14:textId="77777777" w:rsidR="009C3A02" w:rsidRPr="00B45E04" w:rsidRDefault="009C3A02" w:rsidP="009C3A02">
      <w:pPr>
        <w:pStyle w:val="paragraph"/>
      </w:pPr>
      <w:r w:rsidRPr="00B45E04">
        <w:tab/>
        <w:t>(f)</w:t>
      </w:r>
      <w:r w:rsidRPr="00B45E04">
        <w:tab/>
        <w:t>requiring a person (other than an access seeker) to bear an unreasonable amount of the costs of:</w:t>
      </w:r>
    </w:p>
    <w:p w14:paraId="057AE616" w14:textId="77777777" w:rsidR="009C3A02" w:rsidRPr="00B45E04" w:rsidRDefault="009C3A02" w:rsidP="009C3A02">
      <w:pPr>
        <w:pStyle w:val="paragraphsub"/>
      </w:pPr>
      <w:r w:rsidRPr="00B45E04">
        <w:tab/>
        <w:t>(i)</w:t>
      </w:r>
      <w:r w:rsidRPr="00B45E04">
        <w:tab/>
        <w:t>extending or enhancing the capability of a facility; or</w:t>
      </w:r>
    </w:p>
    <w:p w14:paraId="56D98F91" w14:textId="77777777" w:rsidR="009C3A02" w:rsidRPr="00B45E04" w:rsidRDefault="009C3A02" w:rsidP="009C3A02">
      <w:pPr>
        <w:pStyle w:val="paragraphsub"/>
      </w:pPr>
      <w:r w:rsidRPr="00B45E04">
        <w:tab/>
        <w:t>(ii)</w:t>
      </w:r>
      <w:r w:rsidRPr="00B45E04">
        <w:tab/>
        <w:t>maintaining extensions to or enhancements of the capability of a facility;</w:t>
      </w:r>
    </w:p>
    <w:p w14:paraId="736582A4" w14:textId="77777777" w:rsidR="009C3A02" w:rsidRPr="00B45E04" w:rsidRDefault="009C3A02" w:rsidP="009C3A02">
      <w:pPr>
        <w:pStyle w:val="paragraph"/>
      </w:pPr>
      <w:r w:rsidRPr="00B45E04">
        <w:tab/>
        <w:t>(g)</w:t>
      </w:r>
      <w:r w:rsidRPr="00B45E04">
        <w:tab/>
        <w:t>requiring a carrier or carriage service provider to provide an access seeker with access to a declared service if there are reasonable grounds to believe that:</w:t>
      </w:r>
    </w:p>
    <w:p w14:paraId="1851CD09" w14:textId="77777777" w:rsidR="009C3A02" w:rsidRPr="00B45E04" w:rsidRDefault="009C3A02" w:rsidP="009C3A02">
      <w:pPr>
        <w:pStyle w:val="paragraphsub"/>
      </w:pPr>
      <w:r w:rsidRPr="00B45E04">
        <w:tab/>
        <w:t>(i)</w:t>
      </w:r>
      <w:r w:rsidRPr="00B45E04">
        <w:tab/>
        <w:t>the access seeker would fail, to a material extent, to comply with the terms and conditions on which the carrier or provider provides, or is reasonably likely to provide, that access; or</w:t>
      </w:r>
    </w:p>
    <w:p w14:paraId="153384B3" w14:textId="77777777" w:rsidR="009C3A02" w:rsidRPr="00B45E04" w:rsidRDefault="009C3A02" w:rsidP="009C3A02">
      <w:pPr>
        <w:pStyle w:val="paragraphsub"/>
      </w:pPr>
      <w:r w:rsidRPr="00B45E04">
        <w:lastRenderedPageBreak/>
        <w:tab/>
        <w:t>(ii)</w:t>
      </w:r>
      <w:r w:rsidRPr="00B45E04">
        <w:tab/>
        <w:t>the access seeker would fail, in connection with that access, to protect the integrity of a telecommunications network or to protect the safety of individuals working on, or using services supplied by means of, a telecommunications network or a facility.</w:t>
      </w:r>
    </w:p>
    <w:p w14:paraId="747683DE" w14:textId="77777777" w:rsidR="009C3A02" w:rsidRPr="00B45E04" w:rsidRDefault="009C3A02" w:rsidP="009C3A02">
      <w:pPr>
        <w:pStyle w:val="subsection"/>
      </w:pPr>
      <w:r w:rsidRPr="00B45E04">
        <w:tab/>
        <w:t>(2)</w:t>
      </w:r>
      <w:r w:rsidRPr="00B45E04">
        <w:tab/>
        <w:t xml:space="preserve">Examples of grounds for believing as mentioned in </w:t>
      </w:r>
      <w:r w:rsidR="001A2F50" w:rsidRPr="00B45E04">
        <w:t>subparagraph (</w:t>
      </w:r>
      <w:r w:rsidRPr="00B45E04">
        <w:t>1)(g)(i) include:</w:t>
      </w:r>
    </w:p>
    <w:p w14:paraId="01ADC860" w14:textId="77777777" w:rsidR="009C3A02" w:rsidRPr="00B45E04" w:rsidRDefault="009C3A02" w:rsidP="009C3A02">
      <w:pPr>
        <w:pStyle w:val="paragraph"/>
      </w:pPr>
      <w:r w:rsidRPr="00B45E04">
        <w:tab/>
        <w:t>(a)</w:t>
      </w:r>
      <w:r w:rsidRPr="00B45E04">
        <w:tab/>
        <w:t>evidence that the access seeker is not creditworthy; and</w:t>
      </w:r>
    </w:p>
    <w:p w14:paraId="02ECAD92" w14:textId="77777777" w:rsidR="009C3A02" w:rsidRPr="00B45E04" w:rsidRDefault="009C3A02" w:rsidP="009C3A02">
      <w:pPr>
        <w:pStyle w:val="paragraph"/>
      </w:pPr>
      <w:r w:rsidRPr="00B45E04">
        <w:tab/>
        <w:t>(b)</w:t>
      </w:r>
      <w:r w:rsidRPr="00B45E04">
        <w:tab/>
        <w:t>repeated failures by the access seeker to comply with the terms and conditions on which the same or similar access has been provided (whether or not by the carrier or carriage service provider).</w:t>
      </w:r>
    </w:p>
    <w:p w14:paraId="4CCB7157" w14:textId="77777777" w:rsidR="009C3A02" w:rsidRPr="00B45E04" w:rsidRDefault="009C3A02" w:rsidP="009C3A02">
      <w:pPr>
        <w:pStyle w:val="subsection"/>
      </w:pPr>
      <w:r w:rsidRPr="00B45E04">
        <w:tab/>
        <w:t>(3)</w:t>
      </w:r>
      <w:r w:rsidRPr="00B45E04">
        <w:tab/>
        <w:t>The Commission must not make binding rules of conduct that are inconsistent with any of the standard access obligations that are, or will be, applicable to a carrier or carriage service provider.</w:t>
      </w:r>
    </w:p>
    <w:p w14:paraId="33C7E307" w14:textId="77777777" w:rsidR="009C3A02" w:rsidRPr="00B45E04" w:rsidRDefault="009C3A02" w:rsidP="009C3A02">
      <w:pPr>
        <w:pStyle w:val="subsection"/>
      </w:pPr>
      <w:r w:rsidRPr="00B45E04">
        <w:tab/>
        <w:t>(3A)</w:t>
      </w:r>
      <w:r w:rsidRPr="00B45E04">
        <w:tab/>
        <w:t>If a final migration plan is in force</w:t>
      </w:r>
      <w:r w:rsidR="00C67C98" w:rsidRPr="00B45E04">
        <w:t xml:space="preserve"> and imposes obligations or prohibitions on a designated Telstra successor company</w:t>
      </w:r>
      <w:r w:rsidRPr="00B45E04">
        <w:t xml:space="preserve">, the Commission must not make binding rules of conduct that would have the effect of requiring </w:t>
      </w:r>
      <w:r w:rsidR="00C67C98" w:rsidRPr="00B45E04">
        <w:t>the designated Telstra successor company</w:t>
      </w:r>
      <w:r w:rsidRPr="00B45E04">
        <w:t xml:space="preserve"> to engage in conduct in connection with matters covered by the final migration plan.</w:t>
      </w:r>
    </w:p>
    <w:p w14:paraId="165D603B" w14:textId="77777777" w:rsidR="00165E25" w:rsidRPr="00B45E04" w:rsidRDefault="00165E25" w:rsidP="00165E25">
      <w:pPr>
        <w:pStyle w:val="subsection"/>
      </w:pPr>
      <w:r w:rsidRPr="00B45E04">
        <w:tab/>
        <w:t>(3B)</w:t>
      </w:r>
      <w:r w:rsidRPr="00B45E04">
        <w:tab/>
        <w:t>The Commission must not make binding rules of conduct that would have the effect of:</w:t>
      </w:r>
    </w:p>
    <w:p w14:paraId="1741855D" w14:textId="77777777" w:rsidR="00165E25" w:rsidRPr="00B45E04" w:rsidRDefault="00165E25" w:rsidP="00165E25">
      <w:pPr>
        <w:pStyle w:val="paragraph"/>
      </w:pPr>
      <w:r w:rsidRPr="00B45E04">
        <w:tab/>
        <w:t>(a)</w:t>
      </w:r>
      <w:r w:rsidRPr="00B45E04">
        <w:tab/>
        <w:t xml:space="preserve">requiring an NBN corporation to engage in conduct that is inconsistent with conduct authorised under </w:t>
      </w:r>
      <w:r w:rsidR="002F06D1" w:rsidRPr="00B45E04">
        <w:t>subsection 1</w:t>
      </w:r>
      <w:r w:rsidRPr="00B45E04">
        <w:t>51DA(2) or (3) for the purposes of subsection</w:t>
      </w:r>
      <w:r w:rsidR="001A2F50" w:rsidRPr="00B45E04">
        <w:t> </w:t>
      </w:r>
      <w:r w:rsidRPr="00B45E04">
        <w:t>51(1); or</w:t>
      </w:r>
    </w:p>
    <w:p w14:paraId="47A5F0AA" w14:textId="77777777" w:rsidR="00165E25" w:rsidRPr="00B45E04" w:rsidRDefault="00165E25" w:rsidP="00165E25">
      <w:pPr>
        <w:pStyle w:val="paragraph"/>
      </w:pPr>
      <w:r w:rsidRPr="00B45E04">
        <w:tab/>
        <w:t>(b)</w:t>
      </w:r>
      <w:r w:rsidRPr="00B45E04">
        <w:tab/>
        <w:t xml:space="preserve">preventing an NBN corporation from giving a refusal that is authorised under </w:t>
      </w:r>
      <w:r w:rsidR="002F06D1" w:rsidRPr="00B45E04">
        <w:t>subsection 1</w:t>
      </w:r>
      <w:r w:rsidRPr="00B45E04">
        <w:t>51DA(3) for the purposes of subsection</w:t>
      </w:r>
      <w:r w:rsidR="001A2F50" w:rsidRPr="00B45E04">
        <w:t> </w:t>
      </w:r>
      <w:r w:rsidRPr="00B45E04">
        <w:t>51(1).</w:t>
      </w:r>
    </w:p>
    <w:p w14:paraId="440E8638" w14:textId="77777777" w:rsidR="00165E25" w:rsidRPr="00B45E04" w:rsidRDefault="00165E25" w:rsidP="00165E25">
      <w:pPr>
        <w:pStyle w:val="subsection"/>
      </w:pPr>
      <w:r w:rsidRPr="00B45E04">
        <w:tab/>
        <w:t>(3C)</w:t>
      </w:r>
      <w:r w:rsidRPr="00B45E04">
        <w:tab/>
        <w:t xml:space="preserve">The Commission must not make binding rules of conduct that would have the effect of preventing an NBN corporation from engaging in conduct that is reasonably necessary to achieve </w:t>
      </w:r>
      <w:r w:rsidRPr="00B45E04">
        <w:lastRenderedPageBreak/>
        <w:t>uniform national pricing of eligible services supplied by the NBN corporation to service providers and utilities.</w:t>
      </w:r>
    </w:p>
    <w:p w14:paraId="7C3FF1B9" w14:textId="77777777" w:rsidR="00165E25" w:rsidRPr="00B45E04" w:rsidRDefault="00165E25" w:rsidP="00165E25">
      <w:pPr>
        <w:pStyle w:val="subsection"/>
      </w:pPr>
      <w:r w:rsidRPr="00B45E04">
        <w:tab/>
        <w:t>(3D)</w:t>
      </w:r>
      <w:r w:rsidRPr="00B45E04">
        <w:tab/>
        <w:t xml:space="preserve">In </w:t>
      </w:r>
      <w:r w:rsidR="001A2F50" w:rsidRPr="00B45E04">
        <w:t>subsection (</w:t>
      </w:r>
      <w:r w:rsidRPr="00B45E04">
        <w:t xml:space="preserve">3C), </w:t>
      </w:r>
      <w:r w:rsidRPr="00B45E04">
        <w:rPr>
          <w:b/>
          <w:i/>
        </w:rPr>
        <w:t>eligible services</w:t>
      </w:r>
      <w:r w:rsidRPr="00B45E04">
        <w:t xml:space="preserve">, </w:t>
      </w:r>
      <w:r w:rsidRPr="00B45E04">
        <w:rPr>
          <w:b/>
          <w:i/>
        </w:rPr>
        <w:t>uniform national pricing</w:t>
      </w:r>
      <w:r w:rsidRPr="00B45E04">
        <w:t xml:space="preserve"> and </w:t>
      </w:r>
      <w:r w:rsidRPr="00B45E04">
        <w:rPr>
          <w:b/>
          <w:i/>
        </w:rPr>
        <w:t>utilities</w:t>
      </w:r>
      <w:r w:rsidRPr="00B45E04">
        <w:t xml:space="preserve"> have the same meaning as in </w:t>
      </w:r>
      <w:r w:rsidR="002F06D1" w:rsidRPr="00B45E04">
        <w:t>section 1</w:t>
      </w:r>
      <w:r w:rsidRPr="00B45E04">
        <w:t>51DA.</w:t>
      </w:r>
    </w:p>
    <w:p w14:paraId="3C294F2D" w14:textId="4F77C4B0" w:rsidR="009C3A02" w:rsidRPr="00B45E04" w:rsidRDefault="009C3A02" w:rsidP="009C3A02">
      <w:pPr>
        <w:pStyle w:val="subsection"/>
      </w:pPr>
      <w:r w:rsidRPr="00B45E04">
        <w:tab/>
        <w:t>(4)</w:t>
      </w:r>
      <w:r w:rsidRPr="00B45E04">
        <w:tab/>
        <w:t xml:space="preserve">If the Commission makes binding rules of conduct that have the effect of depriving a person (the </w:t>
      </w:r>
      <w:r w:rsidRPr="00B45E04">
        <w:rPr>
          <w:b/>
          <w:i/>
        </w:rPr>
        <w:t>second person</w:t>
      </w:r>
      <w:r w:rsidRPr="00B45E04">
        <w:t>) of a pre</w:t>
      </w:r>
      <w:r w:rsidR="001C3D7C">
        <w:noBreakHyphen/>
      </w:r>
      <w:r w:rsidRPr="00B45E04">
        <w:t>rules right to require the carrier or provider to provide access to the declared service to the second person, the rules must also require the access seeker:</w:t>
      </w:r>
    </w:p>
    <w:p w14:paraId="17CF4CB0" w14:textId="77777777" w:rsidR="009C3A02" w:rsidRPr="00B45E04" w:rsidRDefault="009C3A02" w:rsidP="009C3A02">
      <w:pPr>
        <w:pStyle w:val="paragraph"/>
      </w:pPr>
      <w:r w:rsidRPr="00B45E04">
        <w:tab/>
        <w:t>(a)</w:t>
      </w:r>
      <w:r w:rsidRPr="00B45E04">
        <w:tab/>
        <w:t>to pay to the second person such amount (if any) as the Commission considers is fair compensation for the deprivation; and</w:t>
      </w:r>
    </w:p>
    <w:p w14:paraId="06BDBF87" w14:textId="77777777" w:rsidR="009C3A02" w:rsidRPr="00B45E04" w:rsidRDefault="009C3A02" w:rsidP="009C3A02">
      <w:pPr>
        <w:pStyle w:val="paragraph"/>
      </w:pPr>
      <w:r w:rsidRPr="00B45E04">
        <w:tab/>
        <w:t>(b)</w:t>
      </w:r>
      <w:r w:rsidRPr="00B45E04">
        <w:tab/>
        <w:t>to reimburse the carrier or provider and the Commonwealth for any compensation that the carrier or provider or the Commonwealth agrees, or is required by a court order, to pay to the second person as compensation for the deprivation.</w:t>
      </w:r>
    </w:p>
    <w:p w14:paraId="38694B60" w14:textId="77777777" w:rsidR="00165E25" w:rsidRPr="00B45E04" w:rsidRDefault="00165E25" w:rsidP="00165E25">
      <w:pPr>
        <w:pStyle w:val="subsection"/>
      </w:pPr>
      <w:r w:rsidRPr="00B45E04">
        <w:tab/>
        <w:t>(4A)</w:t>
      </w:r>
      <w:r w:rsidRPr="00B45E04">
        <w:tab/>
        <w:t>The Commission must not make binding rules of conduct that:</w:t>
      </w:r>
    </w:p>
    <w:p w14:paraId="3A7D7798" w14:textId="77777777" w:rsidR="00165E25" w:rsidRPr="00B45E04" w:rsidRDefault="00165E25" w:rsidP="00165E25">
      <w:pPr>
        <w:pStyle w:val="paragraph"/>
      </w:pPr>
      <w:r w:rsidRPr="00B45E04">
        <w:tab/>
        <w:t>(a)</w:t>
      </w:r>
      <w:r w:rsidRPr="00B45E04">
        <w:tab/>
        <w:t>relate to any or all of the category B standard access obligations applicable to an NBN corporation; and</w:t>
      </w:r>
    </w:p>
    <w:p w14:paraId="7A61D443" w14:textId="77777777" w:rsidR="00165E25" w:rsidRPr="00B45E04" w:rsidRDefault="00165E25" w:rsidP="00165E25">
      <w:pPr>
        <w:pStyle w:val="paragraph"/>
      </w:pPr>
      <w:r w:rsidRPr="00B45E04">
        <w:tab/>
        <w:t>(b)</w:t>
      </w:r>
      <w:r w:rsidRPr="00B45E04">
        <w:tab/>
        <w:t>have the effect (whether direct or indirect) of discriminating between access seekers.</w:t>
      </w:r>
    </w:p>
    <w:p w14:paraId="16190A93" w14:textId="77777777" w:rsidR="00165E25" w:rsidRPr="00B45E04" w:rsidRDefault="00165E25" w:rsidP="00165E25">
      <w:pPr>
        <w:pStyle w:val="notetext"/>
      </w:pPr>
      <w:r w:rsidRPr="00B45E04">
        <w:t>Note:</w:t>
      </w:r>
      <w:r w:rsidRPr="00B45E04">
        <w:tab/>
        <w:t xml:space="preserve">For explanatory material, see </w:t>
      </w:r>
      <w:r w:rsidR="002F06D1" w:rsidRPr="00B45E04">
        <w:t>section 1</w:t>
      </w:r>
      <w:r w:rsidRPr="00B45E04">
        <w:t>52CJH.</w:t>
      </w:r>
    </w:p>
    <w:p w14:paraId="59B7632C" w14:textId="77777777" w:rsidR="00165E25" w:rsidRPr="00B45E04" w:rsidRDefault="00165E25" w:rsidP="00165E25">
      <w:pPr>
        <w:pStyle w:val="subsection"/>
      </w:pPr>
      <w:r w:rsidRPr="00B45E04">
        <w:tab/>
        <w:t>(4B)</w:t>
      </w:r>
      <w:r w:rsidRPr="00B45E04">
        <w:tab/>
      </w:r>
      <w:r w:rsidR="001A2F50" w:rsidRPr="00B45E04">
        <w:t>Subsection (</w:t>
      </w:r>
      <w:r w:rsidRPr="00B45E04">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14:paraId="6B646A8B" w14:textId="77777777" w:rsidR="00165E25" w:rsidRPr="00B45E04" w:rsidRDefault="00165E25" w:rsidP="00165E25">
      <w:pPr>
        <w:pStyle w:val="subsection"/>
      </w:pPr>
      <w:r w:rsidRPr="00B45E04">
        <w:tab/>
        <w:t>(4C)</w:t>
      </w:r>
      <w:r w:rsidRPr="00B45E04">
        <w:tab/>
        <w:t xml:space="preserve">Examples of grounds for believing as mentioned in </w:t>
      </w:r>
      <w:r w:rsidR="001A2F50" w:rsidRPr="00B45E04">
        <w:t>subsection (</w:t>
      </w:r>
      <w:r w:rsidRPr="00B45E04">
        <w:t>4B) include:</w:t>
      </w:r>
    </w:p>
    <w:p w14:paraId="0658555B" w14:textId="77777777" w:rsidR="00165E25" w:rsidRPr="00B45E04" w:rsidRDefault="00165E25" w:rsidP="00165E25">
      <w:pPr>
        <w:pStyle w:val="paragraph"/>
      </w:pPr>
      <w:r w:rsidRPr="00B45E04">
        <w:tab/>
        <w:t>(a)</w:t>
      </w:r>
      <w:r w:rsidRPr="00B45E04">
        <w:tab/>
        <w:t>evidence that the access seeker is not creditworthy; and</w:t>
      </w:r>
    </w:p>
    <w:p w14:paraId="05CF251B" w14:textId="77777777" w:rsidR="00165E25" w:rsidRPr="00B45E04" w:rsidRDefault="00165E25" w:rsidP="00165E25">
      <w:pPr>
        <w:pStyle w:val="paragraph"/>
      </w:pPr>
      <w:r w:rsidRPr="00B45E04">
        <w:lastRenderedPageBreak/>
        <w:tab/>
        <w:t>(b)</w:t>
      </w:r>
      <w:r w:rsidRPr="00B45E04">
        <w:tab/>
        <w:t>repeated failures by the access seeker to comply with the terms and conditions on which the same or similar access has been provided (whether or not by the NBN corporation).</w:t>
      </w:r>
    </w:p>
    <w:p w14:paraId="76CF3441" w14:textId="77777777" w:rsidR="009C3A02" w:rsidRPr="00B45E04" w:rsidRDefault="009C3A02" w:rsidP="009C3A02">
      <w:pPr>
        <w:pStyle w:val="subsection"/>
      </w:pPr>
      <w:r w:rsidRPr="00B45E04">
        <w:tab/>
        <w:t>(5)</w:t>
      </w:r>
      <w:r w:rsidRPr="00B45E04">
        <w:tab/>
        <w:t xml:space="preserve">Binding rules of conduct are of no effect to the extent to which they contravene </w:t>
      </w:r>
      <w:r w:rsidR="001A2F50" w:rsidRPr="00B45E04">
        <w:t>subsection (</w:t>
      </w:r>
      <w:r w:rsidRPr="00B45E04">
        <w:t>1), (3)</w:t>
      </w:r>
      <w:r w:rsidR="00030904" w:rsidRPr="00B45E04">
        <w:t>, (3A), (3B), (3C)</w:t>
      </w:r>
      <w:r w:rsidR="00B74691" w:rsidRPr="00B45E04">
        <w:t xml:space="preserve"> or (4A)</w:t>
      </w:r>
      <w:r w:rsidRPr="00B45E04">
        <w:t>.</w:t>
      </w:r>
    </w:p>
    <w:p w14:paraId="06148B57" w14:textId="77777777" w:rsidR="009C3A02" w:rsidRPr="00B45E04" w:rsidRDefault="009C3A02" w:rsidP="009C3A02">
      <w:pPr>
        <w:pStyle w:val="subsection"/>
      </w:pPr>
      <w:r w:rsidRPr="00B45E04">
        <w:tab/>
        <w:t>(6)</w:t>
      </w:r>
      <w:r w:rsidRPr="00B45E04">
        <w:tab/>
        <w:t>In this section:</w:t>
      </w:r>
    </w:p>
    <w:p w14:paraId="5D324778" w14:textId="56AD37BA" w:rsidR="009C3A02" w:rsidRPr="00B45E04" w:rsidRDefault="009C3A02" w:rsidP="009C3A02">
      <w:pPr>
        <w:pStyle w:val="Definition"/>
      </w:pPr>
      <w:r w:rsidRPr="00B45E04">
        <w:rPr>
          <w:b/>
          <w:i/>
        </w:rPr>
        <w:t>pre</w:t>
      </w:r>
      <w:r w:rsidR="001C3D7C">
        <w:rPr>
          <w:b/>
          <w:i/>
        </w:rPr>
        <w:noBreakHyphen/>
      </w:r>
      <w:r w:rsidRPr="00B45E04">
        <w:rPr>
          <w:b/>
          <w:i/>
        </w:rPr>
        <w:t>rules right</w:t>
      </w:r>
      <w:r w:rsidRPr="00B45E04">
        <w:t xml:space="preserve"> means a right under a contract that was in force immediately before the binding rules of conduct came into force.</w:t>
      </w:r>
    </w:p>
    <w:p w14:paraId="6CECAFA4" w14:textId="77777777" w:rsidR="009C3A02" w:rsidRPr="00B45E04" w:rsidRDefault="009C3A02" w:rsidP="009C3A02">
      <w:pPr>
        <w:pStyle w:val="Definition"/>
      </w:pPr>
      <w:r w:rsidRPr="00B45E04">
        <w:rPr>
          <w:b/>
          <w:i/>
        </w:rPr>
        <w:t>protected contractual right</w:t>
      </w:r>
      <w:r w:rsidRPr="00B45E04">
        <w:t xml:space="preserve"> means a right under a contract that was in force at the beginning of 13</w:t>
      </w:r>
      <w:r w:rsidR="001A2F50" w:rsidRPr="00B45E04">
        <w:t> </w:t>
      </w:r>
      <w:r w:rsidRPr="00B45E04">
        <w:t>September 1996.</w:t>
      </w:r>
    </w:p>
    <w:p w14:paraId="4F1B19BE" w14:textId="77777777" w:rsidR="009C3A02" w:rsidRPr="00B45E04" w:rsidRDefault="009C3A02" w:rsidP="009C3A02">
      <w:pPr>
        <w:pStyle w:val="ActHead5"/>
      </w:pPr>
      <w:bookmarkStart w:id="454" w:name="_Toc185503729"/>
      <w:r w:rsidRPr="001C3D7C">
        <w:rPr>
          <w:rStyle w:val="CharSectno"/>
        </w:rPr>
        <w:t>152BDB</w:t>
      </w:r>
      <w:r w:rsidRPr="00B45E04">
        <w:t xml:space="preserve">  Access agreements prevail over inconsistent binding rules of conduct</w:t>
      </w:r>
      <w:bookmarkEnd w:id="454"/>
    </w:p>
    <w:p w14:paraId="5DB76EE7" w14:textId="77777777" w:rsidR="009C3A02" w:rsidRPr="00B45E04" w:rsidRDefault="009C3A02" w:rsidP="009C3A02">
      <w:pPr>
        <w:pStyle w:val="subsection"/>
      </w:pPr>
      <w:r w:rsidRPr="00B45E04">
        <w:tab/>
      </w:r>
      <w:r w:rsidRPr="00B45E04">
        <w:tab/>
        <w:t>If binding rules of conduct are applicable to the following parties:</w:t>
      </w:r>
    </w:p>
    <w:p w14:paraId="61268ECC" w14:textId="77777777" w:rsidR="009C3A02" w:rsidRPr="00B45E04" w:rsidRDefault="009C3A02" w:rsidP="009C3A02">
      <w:pPr>
        <w:pStyle w:val="paragraph"/>
      </w:pPr>
      <w:r w:rsidRPr="00B45E04">
        <w:tab/>
        <w:t>(a)</w:t>
      </w:r>
      <w:r w:rsidRPr="00B45E04">
        <w:tab/>
        <w:t>a carrier or carriage service provider;</w:t>
      </w:r>
    </w:p>
    <w:p w14:paraId="1F41241E" w14:textId="77777777" w:rsidR="009C3A02" w:rsidRPr="00B45E04" w:rsidRDefault="009C3A02" w:rsidP="009C3A02">
      <w:pPr>
        <w:pStyle w:val="paragraph"/>
      </w:pPr>
      <w:r w:rsidRPr="00B45E04">
        <w:tab/>
        <w:t>(b)</w:t>
      </w:r>
      <w:r w:rsidRPr="00B45E04">
        <w:tab/>
        <w:t>an access seeker;</w:t>
      </w:r>
    </w:p>
    <w:p w14:paraId="21135DFB" w14:textId="77777777" w:rsidR="009C3A02" w:rsidRPr="00B45E04" w:rsidRDefault="009C3A02" w:rsidP="009C3A02">
      <w:pPr>
        <w:pStyle w:val="subsection2"/>
      </w:pPr>
      <w:r w:rsidRPr="00B45E04">
        <w:t>the binding rules of conduct have no effect to the extent to which they are inconsistent with an access agreement that is applicable to those parties.</w:t>
      </w:r>
    </w:p>
    <w:p w14:paraId="7F0919CE" w14:textId="77777777" w:rsidR="009C3A02" w:rsidRPr="00B45E04" w:rsidRDefault="009C3A02" w:rsidP="009C3A02">
      <w:pPr>
        <w:pStyle w:val="ActHead5"/>
      </w:pPr>
      <w:bookmarkStart w:id="455" w:name="_Toc185503730"/>
      <w:r w:rsidRPr="001C3D7C">
        <w:rPr>
          <w:rStyle w:val="CharSectno"/>
        </w:rPr>
        <w:t>152BDC</w:t>
      </w:r>
      <w:r w:rsidRPr="00B45E04">
        <w:t xml:space="preserve">  Duration of binding rules of conduct</w:t>
      </w:r>
      <w:bookmarkEnd w:id="455"/>
    </w:p>
    <w:p w14:paraId="1B2FF9CF" w14:textId="77777777" w:rsidR="009C3A02" w:rsidRPr="00B45E04" w:rsidRDefault="009C3A02" w:rsidP="009C3A02">
      <w:pPr>
        <w:pStyle w:val="subsection"/>
      </w:pPr>
      <w:r w:rsidRPr="00B45E04">
        <w:tab/>
        <w:t>(1)</w:t>
      </w:r>
      <w:r w:rsidRPr="00B45E04">
        <w:tab/>
        <w:t>Binding rules of conduct come into force on the day specified in the rules as the day on which the rules are to come into force.</w:t>
      </w:r>
    </w:p>
    <w:p w14:paraId="1A8F4B59" w14:textId="77777777" w:rsidR="009C3A02" w:rsidRPr="00B45E04" w:rsidRDefault="009C3A02" w:rsidP="009C3A02">
      <w:pPr>
        <w:pStyle w:val="subsection"/>
      </w:pPr>
      <w:r w:rsidRPr="00B45E04">
        <w:tab/>
        <w:t>(2)</w:t>
      </w:r>
      <w:r w:rsidRPr="00B45E04">
        <w:tab/>
        <w:t>Binding rules of conduct must specify an expiry date for the rules.</w:t>
      </w:r>
    </w:p>
    <w:p w14:paraId="064A644F" w14:textId="7C357A9B" w:rsidR="009C3A02" w:rsidRPr="00B45E04" w:rsidRDefault="009C3A02" w:rsidP="009C3A02">
      <w:pPr>
        <w:pStyle w:val="subsection"/>
      </w:pPr>
      <w:r w:rsidRPr="00B45E04">
        <w:tab/>
        <w:t>(3)</w:t>
      </w:r>
      <w:r w:rsidRPr="00B45E04">
        <w:tab/>
        <w:t>An expiry date must occur in the 12</w:t>
      </w:r>
      <w:r w:rsidR="001C3D7C">
        <w:noBreakHyphen/>
      </w:r>
      <w:r w:rsidRPr="00B45E04">
        <w:t>month period beginning when the rules were made.</w:t>
      </w:r>
    </w:p>
    <w:p w14:paraId="6EF6EF68" w14:textId="77777777" w:rsidR="009C3A02" w:rsidRPr="00B45E04" w:rsidRDefault="009C3A02" w:rsidP="009C3A02">
      <w:pPr>
        <w:pStyle w:val="subsection"/>
      </w:pPr>
      <w:r w:rsidRPr="00B45E04">
        <w:tab/>
        <w:t>(4)</w:t>
      </w:r>
      <w:r w:rsidRPr="00B45E04">
        <w:tab/>
        <w:t>Unless sooner revoked, binding rules of conduct cease to be in force on the expiry date for the rules.</w:t>
      </w:r>
    </w:p>
    <w:p w14:paraId="124B5847" w14:textId="77777777" w:rsidR="009C3A02" w:rsidRPr="00B45E04" w:rsidRDefault="009C3A02" w:rsidP="009C3A02">
      <w:pPr>
        <w:pStyle w:val="ActHead5"/>
      </w:pPr>
      <w:bookmarkStart w:id="456" w:name="_Toc185503731"/>
      <w:r w:rsidRPr="001C3D7C">
        <w:rPr>
          <w:rStyle w:val="CharSectno"/>
        </w:rPr>
        <w:lastRenderedPageBreak/>
        <w:t>152BDCA</w:t>
      </w:r>
      <w:r w:rsidRPr="00B45E04">
        <w:t xml:space="preserve">  Final migration plan prevails over inconsistent binding rules of conduct</w:t>
      </w:r>
      <w:bookmarkEnd w:id="456"/>
    </w:p>
    <w:p w14:paraId="6F865A0E" w14:textId="77777777" w:rsidR="009C3A02" w:rsidRPr="00B45E04" w:rsidRDefault="009C3A02" w:rsidP="009C3A02">
      <w:pPr>
        <w:pStyle w:val="subsection"/>
      </w:pPr>
      <w:r w:rsidRPr="00B45E04">
        <w:tab/>
      </w:r>
      <w:r w:rsidRPr="00B45E04">
        <w:tab/>
        <w:t>If a final migration plan is in force</w:t>
      </w:r>
      <w:r w:rsidR="00C67C98" w:rsidRPr="00B45E04">
        <w:t xml:space="preserve"> and imposes obligations or prohibitions on a designated Telstra successor company</w:t>
      </w:r>
      <w:r w:rsidRPr="00B45E04">
        <w:t>, binding rules of conduct have no effect to the extent to which they would have the effect of:</w:t>
      </w:r>
    </w:p>
    <w:p w14:paraId="1039C91E" w14:textId="77777777" w:rsidR="009C3A02" w:rsidRPr="00B45E04" w:rsidRDefault="009C3A02" w:rsidP="009C3A02">
      <w:pPr>
        <w:pStyle w:val="paragraph"/>
      </w:pPr>
      <w:r w:rsidRPr="00B45E04">
        <w:tab/>
        <w:t>(a)</w:t>
      </w:r>
      <w:r w:rsidRPr="00B45E04">
        <w:tab/>
        <w:t xml:space="preserve">preventing </w:t>
      </w:r>
      <w:r w:rsidR="00C67C98" w:rsidRPr="00B45E04">
        <w:t>the designated Telstra successor company</w:t>
      </w:r>
      <w:r w:rsidRPr="00B45E04">
        <w:t xml:space="preserve"> from complying with the final migration plan; or</w:t>
      </w:r>
    </w:p>
    <w:p w14:paraId="13E54B75" w14:textId="77777777" w:rsidR="009C3A02" w:rsidRPr="00B45E04" w:rsidRDefault="009C3A02" w:rsidP="009C3A02">
      <w:pPr>
        <w:pStyle w:val="paragraph"/>
      </w:pPr>
      <w:r w:rsidRPr="00B45E04">
        <w:tab/>
        <w:t>(b)</w:t>
      </w:r>
      <w:r w:rsidRPr="00B45E04">
        <w:tab/>
        <w:t xml:space="preserve">requiring </w:t>
      </w:r>
      <w:r w:rsidR="00C67C98" w:rsidRPr="00B45E04">
        <w:t>the designated Telstra successor company</w:t>
      </w:r>
      <w:r w:rsidRPr="00B45E04">
        <w:t xml:space="preserve"> to engage in conduct in connection with matters covered by the final migration plan.</w:t>
      </w:r>
    </w:p>
    <w:p w14:paraId="5E8C8CE3" w14:textId="77777777" w:rsidR="0009467E" w:rsidRPr="00B45E04" w:rsidRDefault="0009467E" w:rsidP="0009467E">
      <w:pPr>
        <w:pStyle w:val="ActHead5"/>
      </w:pPr>
      <w:bookmarkStart w:id="457" w:name="_Toc185503732"/>
      <w:r w:rsidRPr="001C3D7C">
        <w:rPr>
          <w:rStyle w:val="CharSectno"/>
        </w:rPr>
        <w:t>152BDCB</w:t>
      </w:r>
      <w:r w:rsidRPr="00B45E04">
        <w:t xml:space="preserve">  Statutory infrastructure provider standards and rules prevail over inconsistent binding rules of conduct</w:t>
      </w:r>
      <w:bookmarkEnd w:id="457"/>
    </w:p>
    <w:p w14:paraId="5105C1F2" w14:textId="77777777" w:rsidR="0009467E" w:rsidRPr="00B45E04" w:rsidRDefault="0009467E" w:rsidP="0009467E">
      <w:pPr>
        <w:pStyle w:val="subsection"/>
      </w:pPr>
      <w:r w:rsidRPr="00B45E04">
        <w:tab/>
      </w:r>
      <w:r w:rsidRPr="00B45E04">
        <w:tab/>
        <w:t>Binding rules of conduct have no effect to the extent to which they are inconsistent with:</w:t>
      </w:r>
    </w:p>
    <w:p w14:paraId="64EE46D1" w14:textId="77777777" w:rsidR="0009467E" w:rsidRPr="00B45E04" w:rsidRDefault="0009467E" w:rsidP="0009467E">
      <w:pPr>
        <w:pStyle w:val="paragraph"/>
      </w:pPr>
      <w:r w:rsidRPr="00B45E04">
        <w:tab/>
        <w:t>(a)</w:t>
      </w:r>
      <w:r w:rsidRPr="00B45E04">
        <w:tab/>
        <w:t>a standard determined</w:t>
      </w:r>
      <w:r w:rsidR="001E222A" w:rsidRPr="00B45E04">
        <w:t>, or a benchmark set,</w:t>
      </w:r>
      <w:r w:rsidRPr="00B45E04">
        <w:t xml:space="preserve"> under section</w:t>
      </w:r>
      <w:r w:rsidR="001A2F50" w:rsidRPr="00B45E04">
        <w:t> </w:t>
      </w:r>
      <w:r w:rsidRPr="00B45E04">
        <w:t xml:space="preserve">360U of the </w:t>
      </w:r>
      <w:r w:rsidRPr="00B45E04">
        <w:rPr>
          <w:i/>
        </w:rPr>
        <w:t>Telecommunications Act 1997</w:t>
      </w:r>
      <w:r w:rsidRPr="00B45E04">
        <w:t>; or</w:t>
      </w:r>
    </w:p>
    <w:p w14:paraId="241F9AF7" w14:textId="77777777" w:rsidR="0009467E" w:rsidRPr="00B45E04" w:rsidRDefault="0009467E" w:rsidP="0009467E">
      <w:pPr>
        <w:pStyle w:val="paragraph"/>
      </w:pPr>
      <w:r w:rsidRPr="00B45E04">
        <w:tab/>
        <w:t>(b)</w:t>
      </w:r>
      <w:r w:rsidRPr="00B45E04">
        <w:tab/>
        <w:t>rules made under section</w:t>
      </w:r>
      <w:r w:rsidR="001A2F50" w:rsidRPr="00B45E04">
        <w:t> </w:t>
      </w:r>
      <w:r w:rsidRPr="00B45E04">
        <w:t>360V of that Act.</w:t>
      </w:r>
    </w:p>
    <w:p w14:paraId="6B88C3CE" w14:textId="77777777" w:rsidR="009C3A02" w:rsidRPr="00B45E04" w:rsidRDefault="009C3A02" w:rsidP="009C3A02">
      <w:pPr>
        <w:pStyle w:val="ActHead5"/>
      </w:pPr>
      <w:bookmarkStart w:id="458" w:name="_Toc185503733"/>
      <w:r w:rsidRPr="001C3D7C">
        <w:rPr>
          <w:rStyle w:val="CharSectno"/>
        </w:rPr>
        <w:t>152BDD</w:t>
      </w:r>
      <w:r w:rsidRPr="00B45E04">
        <w:t xml:space="preserve">  Commission must give copy of binding rules of conduct to carrier etc.</w:t>
      </w:r>
      <w:bookmarkEnd w:id="458"/>
    </w:p>
    <w:p w14:paraId="78CC9A03" w14:textId="77777777" w:rsidR="009C3A02" w:rsidRPr="00B45E04" w:rsidRDefault="009C3A02" w:rsidP="009C3A02">
      <w:pPr>
        <w:pStyle w:val="subsection"/>
      </w:pPr>
      <w:r w:rsidRPr="00B45E04">
        <w:tab/>
      </w:r>
      <w:r w:rsidRPr="00B45E04">
        <w:tab/>
        <w:t>If binding rules of conduct are limited to a particular carrier, carriage service provider or access seeker, as soon as practicable after making the rules, the Commission must give a copy of the rules to the carrier, carriage service provider or access seeker, as the case may be.</w:t>
      </w:r>
    </w:p>
    <w:p w14:paraId="5C3D5FBF" w14:textId="77777777" w:rsidR="009C3A02" w:rsidRPr="00B45E04" w:rsidRDefault="009C3A02" w:rsidP="009C3A02">
      <w:pPr>
        <w:pStyle w:val="ActHead5"/>
      </w:pPr>
      <w:bookmarkStart w:id="459" w:name="_Toc185503734"/>
      <w:r w:rsidRPr="001C3D7C">
        <w:rPr>
          <w:rStyle w:val="CharSectno"/>
        </w:rPr>
        <w:t>152BDE</w:t>
      </w:r>
      <w:r w:rsidRPr="00B45E04">
        <w:t xml:space="preserve">  Access determinations that are inconsistent with binding rules of conduct</w:t>
      </w:r>
      <w:bookmarkEnd w:id="459"/>
    </w:p>
    <w:p w14:paraId="398F0990" w14:textId="77777777" w:rsidR="009C3A02" w:rsidRPr="00B45E04" w:rsidRDefault="009C3A02" w:rsidP="009C3A02">
      <w:pPr>
        <w:pStyle w:val="subsection"/>
      </w:pPr>
      <w:r w:rsidRPr="00B45E04">
        <w:tab/>
      </w:r>
      <w:r w:rsidRPr="00B45E04">
        <w:tab/>
        <w:t>If a provision of an access determination (other than a fixed principles provision) is inconsistent with binding rules of conduct, the provision has no effect to the extent of the inconsistency.</w:t>
      </w:r>
    </w:p>
    <w:p w14:paraId="3F6EB7B9" w14:textId="77777777" w:rsidR="009C3A02" w:rsidRPr="00B45E04" w:rsidRDefault="009C3A02" w:rsidP="009C3A02">
      <w:pPr>
        <w:pStyle w:val="ActHead5"/>
      </w:pPr>
      <w:bookmarkStart w:id="460" w:name="_Toc185503735"/>
      <w:r w:rsidRPr="001C3D7C">
        <w:rPr>
          <w:rStyle w:val="CharSectno"/>
        </w:rPr>
        <w:lastRenderedPageBreak/>
        <w:t>152BDEA</w:t>
      </w:r>
      <w:r w:rsidRPr="00B45E04">
        <w:t xml:space="preserve">  Stay of binding rules of conduct</w:t>
      </w:r>
      <w:bookmarkEnd w:id="460"/>
    </w:p>
    <w:p w14:paraId="158B08F4" w14:textId="77777777" w:rsidR="009C3A02" w:rsidRPr="00B45E04" w:rsidRDefault="009C3A02" w:rsidP="009C3A02">
      <w:pPr>
        <w:pStyle w:val="subsection"/>
      </w:pPr>
      <w:r w:rsidRPr="00B45E04">
        <w:tab/>
        <w:t>(1)</w:t>
      </w:r>
      <w:r w:rsidRPr="00B45E04">
        <w:tab/>
        <w:t xml:space="preserve">Paragraphs 15(1)(a) and (b) and 15A(1)(a) and (b) of the </w:t>
      </w:r>
      <w:r w:rsidRPr="00B45E04">
        <w:rPr>
          <w:i/>
        </w:rPr>
        <w:t>Administrative Decisions (Judicial Review) Act 1977</w:t>
      </w:r>
      <w:r w:rsidRPr="00B45E04">
        <w:t xml:space="preserve"> do not apply to a decision of the Commission to make binding rules of conduct.</w:t>
      </w:r>
    </w:p>
    <w:p w14:paraId="11E33CD4" w14:textId="77777777" w:rsidR="009C3A02" w:rsidRPr="00B45E04" w:rsidRDefault="009C3A02" w:rsidP="009C3A02">
      <w:pPr>
        <w:pStyle w:val="subsection"/>
      </w:pPr>
      <w:r w:rsidRPr="00B45E04">
        <w:tab/>
        <w:t>(2)</w:t>
      </w:r>
      <w:r w:rsidRPr="00B45E04">
        <w:tab/>
        <w:t>If a person applies to the Federal Court under subsection</w:t>
      </w:r>
      <w:r w:rsidR="001A2F50" w:rsidRPr="00B45E04">
        <w:t> </w:t>
      </w:r>
      <w:r w:rsidRPr="00B45E04">
        <w:t xml:space="preserve">39B(1) of the </w:t>
      </w:r>
      <w:r w:rsidRPr="00B45E04">
        <w:rPr>
          <w:i/>
        </w:rPr>
        <w:t>Judiciary Act 1903</w:t>
      </w:r>
      <w:r w:rsidRPr="00B45E04">
        <w:t xml:space="preserve"> for a writ or injunction in relation to a decision of the Commission to make binding rules of conduct, the Court must not make any orders staying or otherwise affecting the operation or implementation of the decision pending the finalisation of the application.</w:t>
      </w:r>
    </w:p>
    <w:p w14:paraId="55A14FBB" w14:textId="77777777" w:rsidR="009C3A02" w:rsidRPr="00B45E04" w:rsidRDefault="009C3A02" w:rsidP="009C3A02">
      <w:pPr>
        <w:pStyle w:val="ActHead4"/>
      </w:pPr>
      <w:bookmarkStart w:id="461" w:name="_Toc185503736"/>
      <w:r w:rsidRPr="001C3D7C">
        <w:rPr>
          <w:rStyle w:val="CharSubdNo"/>
        </w:rPr>
        <w:t>Subdivision B</w:t>
      </w:r>
      <w:r w:rsidRPr="00B45E04">
        <w:t>—</w:t>
      </w:r>
      <w:r w:rsidRPr="001C3D7C">
        <w:rPr>
          <w:rStyle w:val="CharSubdText"/>
        </w:rPr>
        <w:t>Compliance with binding rules of conduct</w:t>
      </w:r>
      <w:bookmarkEnd w:id="461"/>
    </w:p>
    <w:p w14:paraId="287C940C" w14:textId="77777777" w:rsidR="009C3A02" w:rsidRPr="00B45E04" w:rsidRDefault="009C3A02" w:rsidP="009C3A02">
      <w:pPr>
        <w:pStyle w:val="ActHead5"/>
      </w:pPr>
      <w:bookmarkStart w:id="462" w:name="_Toc185503737"/>
      <w:r w:rsidRPr="001C3D7C">
        <w:rPr>
          <w:rStyle w:val="CharSectno"/>
        </w:rPr>
        <w:t>152BDF</w:t>
      </w:r>
      <w:r w:rsidRPr="00B45E04">
        <w:t xml:space="preserve">  Carrier licence condition</w:t>
      </w:r>
      <w:bookmarkEnd w:id="462"/>
    </w:p>
    <w:p w14:paraId="4E486567" w14:textId="77777777" w:rsidR="009C3A02" w:rsidRPr="00B45E04" w:rsidRDefault="009C3A02" w:rsidP="009C3A02">
      <w:pPr>
        <w:pStyle w:val="subsection"/>
      </w:pPr>
      <w:r w:rsidRPr="00B45E04">
        <w:tab/>
      </w:r>
      <w:r w:rsidRPr="00B45E04">
        <w:tab/>
        <w:t>A carrier licence held by a carrier is subject to a condition that the carrier must comply with any binding rules of conduct that are applicable to the carrier.</w:t>
      </w:r>
    </w:p>
    <w:p w14:paraId="4A67007A" w14:textId="77777777" w:rsidR="009C3A02" w:rsidRPr="00B45E04" w:rsidRDefault="009C3A02" w:rsidP="009C3A02">
      <w:pPr>
        <w:pStyle w:val="ActHead5"/>
      </w:pPr>
      <w:bookmarkStart w:id="463" w:name="_Toc185503738"/>
      <w:r w:rsidRPr="001C3D7C">
        <w:rPr>
          <w:rStyle w:val="CharSectno"/>
        </w:rPr>
        <w:t>152BDG</w:t>
      </w:r>
      <w:r w:rsidRPr="00B45E04">
        <w:t xml:space="preserve">  Service provider rule</w:t>
      </w:r>
      <w:bookmarkEnd w:id="463"/>
    </w:p>
    <w:p w14:paraId="6C8A1CE9" w14:textId="77777777" w:rsidR="009C3A02" w:rsidRPr="00B45E04" w:rsidRDefault="009C3A02" w:rsidP="009C3A02">
      <w:pPr>
        <w:pStyle w:val="subsection"/>
      </w:pPr>
      <w:r w:rsidRPr="00B45E04">
        <w:tab/>
        <w:t>(1)</w:t>
      </w:r>
      <w:r w:rsidRPr="00B45E04">
        <w:tab/>
        <w:t>In addition to the rules mentioned in section</w:t>
      </w:r>
      <w:r w:rsidR="001A2F50" w:rsidRPr="00B45E04">
        <w:t> </w:t>
      </w:r>
      <w:r w:rsidRPr="00B45E04">
        <w:t xml:space="preserve">98 of the </w:t>
      </w:r>
      <w:r w:rsidRPr="00B45E04">
        <w:rPr>
          <w:i/>
        </w:rPr>
        <w:t>Telecommunications Act 1997</w:t>
      </w:r>
      <w:r w:rsidRPr="00B45E04">
        <w:t xml:space="preserve">, the rule set out in </w:t>
      </w:r>
      <w:r w:rsidR="001A2F50" w:rsidRPr="00B45E04">
        <w:t>subsection (</w:t>
      </w:r>
      <w:r w:rsidRPr="00B45E04">
        <w:t>2) of this section is a service provider rule for the purposes of that Act.</w:t>
      </w:r>
    </w:p>
    <w:p w14:paraId="0984199F" w14:textId="77777777" w:rsidR="009C3A02" w:rsidRPr="00B45E04" w:rsidRDefault="009C3A02" w:rsidP="009C3A02">
      <w:pPr>
        <w:pStyle w:val="subsection"/>
      </w:pPr>
      <w:r w:rsidRPr="00B45E04">
        <w:tab/>
        <w:t>(2)</w:t>
      </w:r>
      <w:r w:rsidRPr="00B45E04">
        <w:tab/>
        <w:t>A carriage service provider must comply with any binding rules of conduct that are applicable to the provider.</w:t>
      </w:r>
    </w:p>
    <w:p w14:paraId="2BD7AFB8" w14:textId="77777777" w:rsidR="009C3A02" w:rsidRPr="00B45E04" w:rsidRDefault="009C3A02" w:rsidP="009C3A02">
      <w:pPr>
        <w:pStyle w:val="ActHead4"/>
      </w:pPr>
      <w:bookmarkStart w:id="464" w:name="_Toc185503739"/>
      <w:r w:rsidRPr="001C3D7C">
        <w:rPr>
          <w:rStyle w:val="CharSubdNo"/>
        </w:rPr>
        <w:t>Subdivision C</w:t>
      </w:r>
      <w:r w:rsidRPr="00B45E04">
        <w:t>—</w:t>
      </w:r>
      <w:r w:rsidRPr="001C3D7C">
        <w:rPr>
          <w:rStyle w:val="CharSubdText"/>
        </w:rPr>
        <w:t>Private enforcement of binding rules of conduct</w:t>
      </w:r>
      <w:bookmarkEnd w:id="464"/>
    </w:p>
    <w:p w14:paraId="0C7D0036" w14:textId="77777777" w:rsidR="009C3A02" w:rsidRPr="00B45E04" w:rsidRDefault="009C3A02" w:rsidP="009C3A02">
      <w:pPr>
        <w:pStyle w:val="ActHead5"/>
      </w:pPr>
      <w:bookmarkStart w:id="465" w:name="_Toc185503740"/>
      <w:r w:rsidRPr="001C3D7C">
        <w:rPr>
          <w:rStyle w:val="CharSectno"/>
        </w:rPr>
        <w:t>152BDH</w:t>
      </w:r>
      <w:r w:rsidRPr="00B45E04">
        <w:t xml:space="preserve">  Private enforcement of binding rules of conduct</w:t>
      </w:r>
      <w:bookmarkEnd w:id="465"/>
    </w:p>
    <w:p w14:paraId="327DCD58" w14:textId="77777777" w:rsidR="009C3A02" w:rsidRPr="00B45E04" w:rsidRDefault="009C3A02" w:rsidP="009C3A02">
      <w:pPr>
        <w:pStyle w:val="subsection"/>
      </w:pPr>
      <w:r w:rsidRPr="00B45E04">
        <w:tab/>
        <w:t>(1)</w:t>
      </w:r>
      <w:r w:rsidRPr="00B45E04">
        <w:tab/>
        <w:t>If the Federal Court is satisfied, on the application of:</w:t>
      </w:r>
    </w:p>
    <w:p w14:paraId="1F3B6583" w14:textId="77777777" w:rsidR="009C3A02" w:rsidRPr="00B45E04" w:rsidRDefault="009C3A02" w:rsidP="009C3A02">
      <w:pPr>
        <w:pStyle w:val="paragraph"/>
      </w:pPr>
      <w:r w:rsidRPr="00B45E04">
        <w:tab/>
        <w:t>(a)</w:t>
      </w:r>
      <w:r w:rsidRPr="00B45E04">
        <w:tab/>
        <w:t>an access seeker; or</w:t>
      </w:r>
    </w:p>
    <w:p w14:paraId="44B22370" w14:textId="77777777" w:rsidR="009C3A02" w:rsidRPr="00B45E04" w:rsidRDefault="009C3A02" w:rsidP="009C3A02">
      <w:pPr>
        <w:pStyle w:val="paragraph"/>
      </w:pPr>
      <w:r w:rsidRPr="00B45E04">
        <w:tab/>
        <w:t>(b)</w:t>
      </w:r>
      <w:r w:rsidRPr="00B45E04">
        <w:tab/>
        <w:t>a carrier; or</w:t>
      </w:r>
    </w:p>
    <w:p w14:paraId="01065928" w14:textId="77777777" w:rsidR="009C3A02" w:rsidRPr="00B45E04" w:rsidRDefault="009C3A02" w:rsidP="009C3A02">
      <w:pPr>
        <w:pStyle w:val="paragraph"/>
      </w:pPr>
      <w:r w:rsidRPr="00B45E04">
        <w:lastRenderedPageBreak/>
        <w:tab/>
        <w:t>(c)</w:t>
      </w:r>
      <w:r w:rsidRPr="00B45E04">
        <w:tab/>
        <w:t>a carriage service provider;</w:t>
      </w:r>
    </w:p>
    <w:p w14:paraId="6B97025C" w14:textId="77777777" w:rsidR="009C3A02" w:rsidRPr="00B45E04" w:rsidRDefault="009C3A02" w:rsidP="009C3A02">
      <w:pPr>
        <w:pStyle w:val="subsection2"/>
      </w:pPr>
      <w:r w:rsidRPr="00B45E04">
        <w:t>that a person has engaged, is engaging, or is proposing to engage in conduct that constitutes a contravention of binding rules of conduct, the Court may make any or all of the following orders:</w:t>
      </w:r>
    </w:p>
    <w:p w14:paraId="1B42716C" w14:textId="77777777" w:rsidR="009C3A02" w:rsidRPr="00B45E04" w:rsidRDefault="009C3A02" w:rsidP="009C3A02">
      <w:pPr>
        <w:pStyle w:val="paragraph"/>
      </w:pPr>
      <w:r w:rsidRPr="00B45E04">
        <w:tab/>
        <w:t>(d)</w:t>
      </w:r>
      <w:r w:rsidRPr="00B45E04">
        <w:tab/>
        <w:t>an order granting an injunction on such terms as the Court thinks appropriate:</w:t>
      </w:r>
    </w:p>
    <w:p w14:paraId="5F05EDC3" w14:textId="77777777" w:rsidR="009C3A02" w:rsidRPr="00B45E04" w:rsidRDefault="009C3A02" w:rsidP="009C3A02">
      <w:pPr>
        <w:pStyle w:val="paragraphsub"/>
      </w:pPr>
      <w:r w:rsidRPr="00B45E04">
        <w:tab/>
        <w:t>(i)</w:t>
      </w:r>
      <w:r w:rsidRPr="00B45E04">
        <w:tab/>
        <w:t>restraining the person from engaging in the conduct; or</w:t>
      </w:r>
    </w:p>
    <w:p w14:paraId="017F2E28" w14:textId="77777777" w:rsidR="009C3A02" w:rsidRPr="00B45E04" w:rsidRDefault="009C3A02" w:rsidP="009C3A02">
      <w:pPr>
        <w:pStyle w:val="paragraphsub"/>
      </w:pPr>
      <w:r w:rsidRPr="00B45E04">
        <w:tab/>
        <w:t>(ii)</w:t>
      </w:r>
      <w:r w:rsidRPr="00B45E04">
        <w:tab/>
        <w:t>if the conduct involves refusing or failing to do something—requiring the person to do that thing;</w:t>
      </w:r>
    </w:p>
    <w:p w14:paraId="071A5F9E" w14:textId="77777777" w:rsidR="009C3A02" w:rsidRPr="00B45E04" w:rsidRDefault="009C3A02" w:rsidP="009C3A02">
      <w:pPr>
        <w:pStyle w:val="paragraph"/>
      </w:pPr>
      <w:r w:rsidRPr="00B45E04">
        <w:tab/>
        <w:t>(e)</w:t>
      </w:r>
      <w:r w:rsidRPr="00B45E04">
        <w:tab/>
        <w:t>an order directing the person to compensate the applicant for loss or damage suffered as a result of the contravention;</w:t>
      </w:r>
    </w:p>
    <w:p w14:paraId="19D2F4E3" w14:textId="77777777" w:rsidR="009C3A02" w:rsidRPr="00B45E04" w:rsidRDefault="009C3A02" w:rsidP="009C3A02">
      <w:pPr>
        <w:pStyle w:val="paragraph"/>
      </w:pPr>
      <w:r w:rsidRPr="00B45E04">
        <w:tab/>
        <w:t>(f)</w:t>
      </w:r>
      <w:r w:rsidRPr="00B45E04">
        <w:tab/>
        <w:t>any other order that the Court thinks appropriate.</w:t>
      </w:r>
    </w:p>
    <w:p w14:paraId="4D096831" w14:textId="77777777" w:rsidR="009C3A02" w:rsidRPr="00B45E04" w:rsidRDefault="009C3A02" w:rsidP="009C3A02">
      <w:pPr>
        <w:pStyle w:val="subsection"/>
      </w:pPr>
      <w:r w:rsidRPr="00B45E04">
        <w:tab/>
        <w:t>(2)</w:t>
      </w:r>
      <w:r w:rsidRPr="00B45E04">
        <w:tab/>
        <w:t xml:space="preserve">The revocation or expiry of binding rules of conduct does not affect any remedy under </w:t>
      </w:r>
      <w:r w:rsidR="001A2F50" w:rsidRPr="00B45E04">
        <w:t>subsection (</w:t>
      </w:r>
      <w:r w:rsidRPr="00B45E04">
        <w:t>1) in respect of a contravention of the rules that occurred when the rules were in force.</w:t>
      </w:r>
    </w:p>
    <w:p w14:paraId="7CEEF913" w14:textId="77777777" w:rsidR="009C3A02" w:rsidRPr="00B45E04" w:rsidRDefault="009C3A02" w:rsidP="009C3A02">
      <w:pPr>
        <w:pStyle w:val="subsection"/>
      </w:pPr>
      <w:r w:rsidRPr="00B45E04">
        <w:tab/>
        <w:t>(3)</w:t>
      </w:r>
      <w:r w:rsidRPr="00B45E04">
        <w:tab/>
        <w:t xml:space="preserve">If the Federal Court has power under </w:t>
      </w:r>
      <w:r w:rsidR="001A2F50" w:rsidRPr="00B45E04">
        <w:t>subsection (</w:t>
      </w:r>
      <w:r w:rsidRPr="00B45E04">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76D64B2E" w14:textId="77777777" w:rsidR="009C3A02" w:rsidRPr="00B45E04" w:rsidRDefault="009C3A02" w:rsidP="009C3A02">
      <w:pPr>
        <w:pStyle w:val="subsection"/>
      </w:pPr>
      <w:r w:rsidRPr="00B45E04">
        <w:tab/>
        <w:t>(4)</w:t>
      </w:r>
      <w:r w:rsidRPr="00B45E04">
        <w:tab/>
        <w:t>A reference in this section to a person involved in the contravention is a reference to a person who has:</w:t>
      </w:r>
    </w:p>
    <w:p w14:paraId="160F1887" w14:textId="77777777" w:rsidR="009C3A02" w:rsidRPr="00B45E04" w:rsidRDefault="009C3A02" w:rsidP="009C3A02">
      <w:pPr>
        <w:pStyle w:val="paragraph"/>
      </w:pPr>
      <w:r w:rsidRPr="00B45E04">
        <w:tab/>
        <w:t>(a)</w:t>
      </w:r>
      <w:r w:rsidRPr="00B45E04">
        <w:tab/>
        <w:t>aided, abetted, counselled or procured the contravention; or</w:t>
      </w:r>
    </w:p>
    <w:p w14:paraId="5C2CAD69" w14:textId="77777777" w:rsidR="009C3A02" w:rsidRPr="00B45E04" w:rsidRDefault="009C3A02" w:rsidP="009C3A02">
      <w:pPr>
        <w:pStyle w:val="paragraph"/>
      </w:pPr>
      <w:r w:rsidRPr="00B45E04">
        <w:tab/>
        <w:t>(b)</w:t>
      </w:r>
      <w:r w:rsidRPr="00B45E04">
        <w:tab/>
        <w:t>induced the contravention, whether through threats or promises or otherwise; or</w:t>
      </w:r>
    </w:p>
    <w:p w14:paraId="39058217" w14:textId="77777777" w:rsidR="009C3A02" w:rsidRPr="00B45E04" w:rsidRDefault="009C3A02" w:rsidP="009C3A02">
      <w:pPr>
        <w:pStyle w:val="paragraph"/>
      </w:pPr>
      <w:r w:rsidRPr="00B45E04">
        <w:tab/>
        <w:t>(c)</w:t>
      </w:r>
      <w:r w:rsidRPr="00B45E04">
        <w:tab/>
        <w:t>been in any way (directly or indirectly) knowingly concerned in or a party to the contravention; or</w:t>
      </w:r>
    </w:p>
    <w:p w14:paraId="235C8A3E" w14:textId="77777777" w:rsidR="009C3A02" w:rsidRPr="00B45E04" w:rsidRDefault="009C3A02" w:rsidP="009C3A02">
      <w:pPr>
        <w:pStyle w:val="paragraph"/>
      </w:pPr>
      <w:r w:rsidRPr="00B45E04">
        <w:tab/>
        <w:t>(d)</w:t>
      </w:r>
      <w:r w:rsidRPr="00B45E04">
        <w:tab/>
        <w:t>conspired with others to effect the contravention.</w:t>
      </w:r>
    </w:p>
    <w:p w14:paraId="303036DB" w14:textId="77777777" w:rsidR="009C3A02" w:rsidRPr="00B45E04" w:rsidRDefault="009C3A02" w:rsidP="009C3A02">
      <w:pPr>
        <w:pStyle w:val="ActHead5"/>
      </w:pPr>
      <w:bookmarkStart w:id="466" w:name="_Toc185503741"/>
      <w:r w:rsidRPr="001C3D7C">
        <w:rPr>
          <w:rStyle w:val="CharSectno"/>
        </w:rPr>
        <w:lastRenderedPageBreak/>
        <w:t>152BDI</w:t>
      </w:r>
      <w:r w:rsidRPr="00B45E04">
        <w:t xml:space="preserve">  Consent injunctions</w:t>
      </w:r>
      <w:bookmarkEnd w:id="466"/>
    </w:p>
    <w:p w14:paraId="44B52A3A" w14:textId="77777777" w:rsidR="009C3A02" w:rsidRPr="00B45E04" w:rsidRDefault="009C3A02" w:rsidP="009C3A02">
      <w:pPr>
        <w:pStyle w:val="subsection"/>
      </w:pPr>
      <w:r w:rsidRPr="00B45E04">
        <w:tab/>
      </w:r>
      <w:r w:rsidRPr="00B45E04">
        <w:tab/>
        <w:t xml:space="preserve">On an application for an injunction under </w:t>
      </w:r>
      <w:r w:rsidR="002F06D1" w:rsidRPr="00B45E04">
        <w:t>section 1</w:t>
      </w:r>
      <w:r w:rsidRPr="00B45E04">
        <w:t>52BDH, the Federal Court may grant an injunction by consent of all of the parties to the proceedings, whether or not the Court is satisfied that the section applies.</w:t>
      </w:r>
    </w:p>
    <w:p w14:paraId="7521D586" w14:textId="77777777" w:rsidR="009C3A02" w:rsidRPr="00B45E04" w:rsidRDefault="009C3A02" w:rsidP="009C3A02">
      <w:pPr>
        <w:pStyle w:val="ActHead5"/>
      </w:pPr>
      <w:bookmarkStart w:id="467" w:name="_Toc185503742"/>
      <w:r w:rsidRPr="001C3D7C">
        <w:rPr>
          <w:rStyle w:val="CharSectno"/>
        </w:rPr>
        <w:t>152BDJ</w:t>
      </w:r>
      <w:r w:rsidRPr="00B45E04">
        <w:t xml:space="preserve">  Interim injunctions</w:t>
      </w:r>
      <w:bookmarkEnd w:id="467"/>
    </w:p>
    <w:p w14:paraId="2E096972" w14:textId="77777777" w:rsidR="009C3A02" w:rsidRPr="00B45E04" w:rsidRDefault="009C3A02" w:rsidP="009C3A02">
      <w:pPr>
        <w:pStyle w:val="subsection"/>
      </w:pPr>
      <w:r w:rsidRPr="00B45E04">
        <w:tab/>
      </w:r>
      <w:r w:rsidRPr="00B45E04">
        <w:tab/>
        <w:t xml:space="preserve">The Federal Court may grant an interim injunction pending determination of an application under </w:t>
      </w:r>
      <w:r w:rsidR="002F06D1" w:rsidRPr="00B45E04">
        <w:t>section 1</w:t>
      </w:r>
      <w:r w:rsidRPr="00B45E04">
        <w:t>52BDH.</w:t>
      </w:r>
    </w:p>
    <w:p w14:paraId="3A1F0651" w14:textId="77777777" w:rsidR="009C3A02" w:rsidRPr="00B45E04" w:rsidRDefault="009C3A02" w:rsidP="009C3A02">
      <w:pPr>
        <w:pStyle w:val="ActHead5"/>
      </w:pPr>
      <w:bookmarkStart w:id="468" w:name="_Toc185503743"/>
      <w:r w:rsidRPr="001C3D7C">
        <w:rPr>
          <w:rStyle w:val="CharSectno"/>
        </w:rPr>
        <w:t>152BDK</w:t>
      </w:r>
      <w:r w:rsidRPr="00B45E04">
        <w:t xml:space="preserve">  Factors relevant to granting a restraining injunction</w:t>
      </w:r>
      <w:bookmarkEnd w:id="468"/>
    </w:p>
    <w:p w14:paraId="53422B57" w14:textId="77777777" w:rsidR="009C3A02" w:rsidRPr="00B45E04" w:rsidRDefault="009C3A02" w:rsidP="009C3A02">
      <w:pPr>
        <w:pStyle w:val="subsection"/>
      </w:pPr>
      <w:r w:rsidRPr="00B45E04">
        <w:tab/>
      </w:r>
      <w:r w:rsidRPr="00B45E04">
        <w:tab/>
        <w:t xml:space="preserve">The power of the Federal Court to grant an injunction under </w:t>
      </w:r>
      <w:r w:rsidR="002F06D1" w:rsidRPr="00B45E04">
        <w:t>section 1</w:t>
      </w:r>
      <w:r w:rsidRPr="00B45E04">
        <w:t>52BDH restraining a person from engaging in conduct may be exercised whether or not:</w:t>
      </w:r>
    </w:p>
    <w:p w14:paraId="2C85813F" w14:textId="77777777" w:rsidR="009C3A02" w:rsidRPr="00B45E04" w:rsidRDefault="009C3A02" w:rsidP="009C3A02">
      <w:pPr>
        <w:pStyle w:val="paragraph"/>
      </w:pPr>
      <w:r w:rsidRPr="00B45E04">
        <w:tab/>
        <w:t>(a)</w:t>
      </w:r>
      <w:r w:rsidRPr="00B45E04">
        <w:tab/>
        <w:t>it appears to the Court that the person intends to engage again, or to continue to engage, in conduct of that kind; or</w:t>
      </w:r>
    </w:p>
    <w:p w14:paraId="18BC2328" w14:textId="77777777" w:rsidR="009C3A02" w:rsidRPr="00B45E04" w:rsidRDefault="009C3A02" w:rsidP="009C3A02">
      <w:pPr>
        <w:pStyle w:val="paragraph"/>
      </w:pPr>
      <w:r w:rsidRPr="00B45E04">
        <w:tab/>
        <w:t>(b)</w:t>
      </w:r>
      <w:r w:rsidRPr="00B45E04">
        <w:tab/>
        <w:t>the person has previously engaged in conduct of that kind; or</w:t>
      </w:r>
    </w:p>
    <w:p w14:paraId="049D8423" w14:textId="60A37BF0" w:rsidR="009C3A02" w:rsidRPr="00B45E04" w:rsidRDefault="009C3A02" w:rsidP="009C3A02">
      <w:pPr>
        <w:pStyle w:val="paragraph"/>
      </w:pPr>
      <w:r w:rsidRPr="00B45E04">
        <w:tab/>
        <w:t>(c)</w:t>
      </w:r>
      <w:r w:rsidRPr="00B45E04">
        <w:tab/>
        <w:t>there is an imminent danger of substantial damage to any person if the first</w:t>
      </w:r>
      <w:r w:rsidR="001C3D7C">
        <w:noBreakHyphen/>
      </w:r>
      <w:r w:rsidRPr="00B45E04">
        <w:t>mentioned person engages in conduct of that kind.</w:t>
      </w:r>
    </w:p>
    <w:p w14:paraId="29E2D496" w14:textId="77777777" w:rsidR="009C3A02" w:rsidRPr="00B45E04" w:rsidRDefault="009C3A02" w:rsidP="009C3A02">
      <w:pPr>
        <w:pStyle w:val="ActHead5"/>
      </w:pPr>
      <w:bookmarkStart w:id="469" w:name="_Toc185503744"/>
      <w:r w:rsidRPr="001C3D7C">
        <w:rPr>
          <w:rStyle w:val="CharSectno"/>
        </w:rPr>
        <w:t>152BDL</w:t>
      </w:r>
      <w:r w:rsidRPr="00B45E04">
        <w:t xml:space="preserve">  Factors relevant to granting a mandatory injunction</w:t>
      </w:r>
      <w:bookmarkEnd w:id="469"/>
    </w:p>
    <w:p w14:paraId="7E0235DC" w14:textId="77777777" w:rsidR="009C3A02" w:rsidRPr="00B45E04" w:rsidRDefault="009C3A02" w:rsidP="009C3A02">
      <w:pPr>
        <w:pStyle w:val="subsection"/>
      </w:pPr>
      <w:r w:rsidRPr="00B45E04">
        <w:tab/>
      </w:r>
      <w:r w:rsidRPr="00B45E04">
        <w:tab/>
        <w:t xml:space="preserve">The power of the Federal Court to grant an injunction under </w:t>
      </w:r>
      <w:r w:rsidR="002F06D1" w:rsidRPr="00B45E04">
        <w:t>section 1</w:t>
      </w:r>
      <w:r w:rsidRPr="00B45E04">
        <w:t>52BDH requiring a person to do a thing may be exercised whether or not:</w:t>
      </w:r>
    </w:p>
    <w:p w14:paraId="35D9420B" w14:textId="77777777" w:rsidR="009C3A02" w:rsidRPr="00B45E04" w:rsidRDefault="009C3A02" w:rsidP="009C3A02">
      <w:pPr>
        <w:pStyle w:val="paragraph"/>
      </w:pPr>
      <w:r w:rsidRPr="00B45E04">
        <w:tab/>
        <w:t>(a)</w:t>
      </w:r>
      <w:r w:rsidRPr="00B45E04">
        <w:tab/>
        <w:t>it appears to the Court that the person intends to refuse or fail again, or to continue to refuse or fail, to do that thing; or</w:t>
      </w:r>
    </w:p>
    <w:p w14:paraId="6AC7630E" w14:textId="77777777" w:rsidR="009C3A02" w:rsidRPr="00B45E04" w:rsidRDefault="009C3A02" w:rsidP="009C3A02">
      <w:pPr>
        <w:pStyle w:val="paragraph"/>
      </w:pPr>
      <w:r w:rsidRPr="00B45E04">
        <w:tab/>
        <w:t>(b)</w:t>
      </w:r>
      <w:r w:rsidRPr="00B45E04">
        <w:tab/>
        <w:t>the person has previously refused or failed to do that thing; or</w:t>
      </w:r>
    </w:p>
    <w:p w14:paraId="7E2FFFBA" w14:textId="124DBA78" w:rsidR="009C3A02" w:rsidRPr="00B45E04" w:rsidRDefault="009C3A02" w:rsidP="009C3A02">
      <w:pPr>
        <w:pStyle w:val="paragraph"/>
      </w:pPr>
      <w:r w:rsidRPr="00B45E04">
        <w:tab/>
        <w:t>(c)</w:t>
      </w:r>
      <w:r w:rsidRPr="00B45E04">
        <w:tab/>
        <w:t>there is an imminent danger of substantial damage to any person if the first</w:t>
      </w:r>
      <w:r w:rsidR="001C3D7C">
        <w:noBreakHyphen/>
      </w:r>
      <w:r w:rsidRPr="00B45E04">
        <w:t>mentioned person refuses or fails to do that thing.</w:t>
      </w:r>
    </w:p>
    <w:p w14:paraId="1272754A" w14:textId="77777777" w:rsidR="009C3A02" w:rsidRPr="00B45E04" w:rsidRDefault="009C3A02" w:rsidP="009C3A02">
      <w:pPr>
        <w:pStyle w:val="ActHead5"/>
      </w:pPr>
      <w:bookmarkStart w:id="470" w:name="_Toc185503745"/>
      <w:r w:rsidRPr="001C3D7C">
        <w:rPr>
          <w:rStyle w:val="CharSectno"/>
        </w:rPr>
        <w:lastRenderedPageBreak/>
        <w:t>152BDM</w:t>
      </w:r>
      <w:r w:rsidRPr="00B45E04">
        <w:t xml:space="preserve">  Discharge or variation of injunction or other order</w:t>
      </w:r>
      <w:bookmarkEnd w:id="470"/>
    </w:p>
    <w:p w14:paraId="4C0A4EF4" w14:textId="77777777" w:rsidR="009C3A02" w:rsidRPr="00B45E04" w:rsidRDefault="009C3A02" w:rsidP="009C3A02">
      <w:pPr>
        <w:pStyle w:val="subsection"/>
      </w:pPr>
      <w:r w:rsidRPr="00B45E04">
        <w:tab/>
      </w:r>
      <w:r w:rsidRPr="00B45E04">
        <w:tab/>
        <w:t>The Federal Court may discharge or vary an injunction or order granted under this Subdivision.</w:t>
      </w:r>
    </w:p>
    <w:p w14:paraId="4283D3E3" w14:textId="77777777" w:rsidR="009C3A02" w:rsidRPr="00B45E04" w:rsidRDefault="009C3A02" w:rsidP="009C3A02">
      <w:pPr>
        <w:pStyle w:val="ActHead4"/>
      </w:pPr>
      <w:bookmarkStart w:id="471" w:name="_Toc185503746"/>
      <w:r w:rsidRPr="001C3D7C">
        <w:rPr>
          <w:rStyle w:val="CharSubdNo"/>
        </w:rPr>
        <w:t>Subdivision D</w:t>
      </w:r>
      <w:r w:rsidRPr="00B45E04">
        <w:t>—</w:t>
      </w:r>
      <w:r w:rsidRPr="001C3D7C">
        <w:rPr>
          <w:rStyle w:val="CharSubdText"/>
        </w:rPr>
        <w:t>Register of Binding Rules of Conduct</w:t>
      </w:r>
      <w:bookmarkEnd w:id="471"/>
    </w:p>
    <w:p w14:paraId="56647EDC" w14:textId="77777777" w:rsidR="009C3A02" w:rsidRPr="00B45E04" w:rsidRDefault="009C3A02" w:rsidP="009C3A02">
      <w:pPr>
        <w:pStyle w:val="ActHead5"/>
      </w:pPr>
      <w:bookmarkStart w:id="472" w:name="_Toc185503747"/>
      <w:r w:rsidRPr="001C3D7C">
        <w:rPr>
          <w:rStyle w:val="CharSectno"/>
        </w:rPr>
        <w:t>152BDN</w:t>
      </w:r>
      <w:r w:rsidRPr="00B45E04">
        <w:t xml:space="preserve">  Register of Binding Rules of Conduct</w:t>
      </w:r>
      <w:bookmarkEnd w:id="472"/>
    </w:p>
    <w:p w14:paraId="68639E21" w14:textId="77777777" w:rsidR="009C3A02" w:rsidRPr="00B45E04" w:rsidRDefault="009C3A02" w:rsidP="009C3A02">
      <w:pPr>
        <w:pStyle w:val="subsection"/>
      </w:pPr>
      <w:r w:rsidRPr="00B45E04">
        <w:tab/>
        <w:t>(1)</w:t>
      </w:r>
      <w:r w:rsidRPr="00B45E04">
        <w:tab/>
        <w:t>The Commission is to maintain a register, to be known as the Register of Binding Rules of Conduct, in which the Commission includes all binding rules of conduct in force.</w:t>
      </w:r>
    </w:p>
    <w:p w14:paraId="50B63A85" w14:textId="77777777" w:rsidR="009C3A02" w:rsidRPr="00B45E04" w:rsidRDefault="009C3A02" w:rsidP="009C3A02">
      <w:pPr>
        <w:pStyle w:val="subsection"/>
      </w:pPr>
      <w:r w:rsidRPr="00B45E04">
        <w:tab/>
        <w:t>(2)</w:t>
      </w:r>
      <w:r w:rsidRPr="00B45E04">
        <w:tab/>
        <w:t>The Register is to be maintained by electronic means.</w:t>
      </w:r>
    </w:p>
    <w:p w14:paraId="79EFD4AF" w14:textId="77777777" w:rsidR="009C3A02" w:rsidRPr="00B45E04" w:rsidRDefault="009C3A02" w:rsidP="009C3A02">
      <w:pPr>
        <w:pStyle w:val="subsection"/>
      </w:pPr>
      <w:r w:rsidRPr="00B45E04">
        <w:tab/>
        <w:t>(3)</w:t>
      </w:r>
      <w:r w:rsidRPr="00B45E04">
        <w:tab/>
        <w:t>The Register is to be made available for inspection on the Commission’s website.</w:t>
      </w:r>
    </w:p>
    <w:p w14:paraId="00BF2BA6" w14:textId="77777777" w:rsidR="009C3A02" w:rsidRPr="00B45E04" w:rsidRDefault="009C3A02" w:rsidP="009C3A02">
      <w:pPr>
        <w:pStyle w:val="subsection"/>
      </w:pPr>
      <w:r w:rsidRPr="00B45E04">
        <w:tab/>
        <w:t>(4)</w:t>
      </w:r>
      <w:r w:rsidRPr="00B45E04">
        <w:tab/>
        <w:t>The Register is not a legislative instrument.</w:t>
      </w:r>
    </w:p>
    <w:p w14:paraId="40FA2C56" w14:textId="77777777" w:rsidR="009C3A02" w:rsidRPr="00B45E04" w:rsidRDefault="009C3A02" w:rsidP="009C3A02">
      <w:pPr>
        <w:pStyle w:val="subsection"/>
      </w:pPr>
      <w:r w:rsidRPr="00B45E04">
        <w:tab/>
        <w:t>(5)</w:t>
      </w:r>
      <w:r w:rsidRPr="00B45E04">
        <w:tab/>
        <w:t>If the Commission is satisfied that:</w:t>
      </w:r>
    </w:p>
    <w:p w14:paraId="5883BF73" w14:textId="77777777" w:rsidR="009C3A02" w:rsidRPr="00B45E04" w:rsidRDefault="009C3A02" w:rsidP="009C3A02">
      <w:pPr>
        <w:pStyle w:val="paragraph"/>
      </w:pPr>
      <w:r w:rsidRPr="00B45E04">
        <w:tab/>
        <w:t>(a)</w:t>
      </w:r>
      <w:r w:rsidRPr="00B45E04">
        <w:tab/>
        <w:t>publication of a particular provision of binding rules of conduct could reasonably be expected to prejudice substantially the commercial interests of a person; and</w:t>
      </w:r>
    </w:p>
    <w:p w14:paraId="51548CC5" w14:textId="77777777" w:rsidR="009C3A02" w:rsidRPr="00B45E04" w:rsidRDefault="009C3A02" w:rsidP="009C3A02">
      <w:pPr>
        <w:pStyle w:val="paragraph"/>
      </w:pPr>
      <w:r w:rsidRPr="00B45E04">
        <w:tab/>
        <w:t>(b)</w:t>
      </w:r>
      <w:r w:rsidRPr="00B45E04">
        <w:tab/>
        <w:t>the prejudice outweighs the public interest in the publication of the provision;</w:t>
      </w:r>
    </w:p>
    <w:p w14:paraId="33A95448" w14:textId="77777777" w:rsidR="009C3A02" w:rsidRPr="00B45E04" w:rsidRDefault="009C3A02" w:rsidP="009C3A02">
      <w:pPr>
        <w:pStyle w:val="subsection2"/>
      </w:pPr>
      <w:r w:rsidRPr="00B45E04">
        <w:t>the Commission may remove the provision from the version of the rules that is included in the Register.</w:t>
      </w:r>
    </w:p>
    <w:p w14:paraId="02132B85" w14:textId="77777777" w:rsidR="009C3A02" w:rsidRPr="00B45E04" w:rsidRDefault="009C3A02" w:rsidP="009C3A02">
      <w:pPr>
        <w:pStyle w:val="subsection"/>
      </w:pPr>
      <w:r w:rsidRPr="00B45E04">
        <w:tab/>
        <w:t>(6)</w:t>
      </w:r>
      <w:r w:rsidRPr="00B45E04">
        <w:tab/>
        <w:t>If the Commission does so, the Commission must include in the Register an annotation to that effect.</w:t>
      </w:r>
    </w:p>
    <w:p w14:paraId="34794D3B" w14:textId="77777777" w:rsidR="009C3A02" w:rsidRPr="00B45E04" w:rsidRDefault="009C3A02" w:rsidP="004A1FDF">
      <w:pPr>
        <w:pStyle w:val="ActHead3"/>
        <w:pageBreakBefore/>
      </w:pPr>
      <w:bookmarkStart w:id="473" w:name="_Toc185503748"/>
      <w:r w:rsidRPr="001C3D7C">
        <w:rPr>
          <w:rStyle w:val="CharDivNo"/>
        </w:rPr>
        <w:lastRenderedPageBreak/>
        <w:t>Division</w:t>
      </w:r>
      <w:r w:rsidR="001A2F50" w:rsidRPr="001C3D7C">
        <w:rPr>
          <w:rStyle w:val="CharDivNo"/>
        </w:rPr>
        <w:t> </w:t>
      </w:r>
      <w:r w:rsidRPr="001C3D7C">
        <w:rPr>
          <w:rStyle w:val="CharDivNo"/>
        </w:rPr>
        <w:t>4B</w:t>
      </w:r>
      <w:r w:rsidRPr="00B45E04">
        <w:t>—</w:t>
      </w:r>
      <w:r w:rsidRPr="001C3D7C">
        <w:rPr>
          <w:rStyle w:val="CharDivText"/>
        </w:rPr>
        <w:t>Access agreements</w:t>
      </w:r>
      <w:bookmarkEnd w:id="473"/>
    </w:p>
    <w:p w14:paraId="2C94A7F4" w14:textId="77777777" w:rsidR="009C3A02" w:rsidRPr="00B45E04" w:rsidRDefault="009C3A02" w:rsidP="009C3A02">
      <w:pPr>
        <w:pStyle w:val="ActHead5"/>
      </w:pPr>
      <w:bookmarkStart w:id="474" w:name="_Toc185503749"/>
      <w:r w:rsidRPr="001C3D7C">
        <w:rPr>
          <w:rStyle w:val="CharSectno"/>
        </w:rPr>
        <w:t>152BE</w:t>
      </w:r>
      <w:r w:rsidRPr="00B45E04">
        <w:t xml:space="preserve">  Access agreements</w:t>
      </w:r>
      <w:bookmarkEnd w:id="474"/>
    </w:p>
    <w:p w14:paraId="5DFC0C1D" w14:textId="77777777" w:rsidR="009C3A02" w:rsidRPr="00B45E04" w:rsidRDefault="009C3A02" w:rsidP="009C3A02">
      <w:pPr>
        <w:pStyle w:val="subsection"/>
      </w:pPr>
      <w:r w:rsidRPr="00B45E04">
        <w:tab/>
        <w:t>(1)</w:t>
      </w:r>
      <w:r w:rsidRPr="00B45E04">
        <w:tab/>
        <w:t xml:space="preserve">For the purposes of this Part, an </w:t>
      </w:r>
      <w:r w:rsidRPr="00B45E04">
        <w:rPr>
          <w:b/>
          <w:i/>
        </w:rPr>
        <w:t>access agreement</w:t>
      </w:r>
      <w:r w:rsidRPr="00B45E04">
        <w:t xml:space="preserve"> is an agreement, where:</w:t>
      </w:r>
    </w:p>
    <w:p w14:paraId="29699186" w14:textId="77777777" w:rsidR="009C3A02" w:rsidRPr="00B45E04" w:rsidRDefault="009C3A02" w:rsidP="009C3A02">
      <w:pPr>
        <w:pStyle w:val="paragraph"/>
      </w:pPr>
      <w:r w:rsidRPr="00B45E04">
        <w:tab/>
        <w:t>(a)</w:t>
      </w:r>
      <w:r w:rsidRPr="00B45E04">
        <w:tab/>
        <w:t>the agreement is in writing; and</w:t>
      </w:r>
    </w:p>
    <w:p w14:paraId="5200851D" w14:textId="77777777" w:rsidR="009C3A02" w:rsidRPr="00B45E04" w:rsidRDefault="009C3A02" w:rsidP="009C3A02">
      <w:pPr>
        <w:pStyle w:val="paragraph"/>
      </w:pPr>
      <w:r w:rsidRPr="00B45E04">
        <w:tab/>
        <w:t>(b)</w:t>
      </w:r>
      <w:r w:rsidRPr="00B45E04">
        <w:tab/>
        <w:t>the agreement is legally enforceable; and</w:t>
      </w:r>
    </w:p>
    <w:p w14:paraId="78FF95A7" w14:textId="77777777" w:rsidR="009C3A02" w:rsidRPr="00B45E04" w:rsidRDefault="009C3A02" w:rsidP="009C3A02">
      <w:pPr>
        <w:pStyle w:val="paragraph"/>
      </w:pPr>
      <w:r w:rsidRPr="00B45E04">
        <w:tab/>
        <w:t>(c)</w:t>
      </w:r>
      <w:r w:rsidRPr="00B45E04">
        <w:tab/>
        <w:t>the agreement relates to access to a declared service; and</w:t>
      </w:r>
    </w:p>
    <w:p w14:paraId="001D2BFF" w14:textId="77777777" w:rsidR="009C3A02" w:rsidRPr="00B45E04" w:rsidRDefault="009C3A02" w:rsidP="009C3A02">
      <w:pPr>
        <w:pStyle w:val="paragraph"/>
      </w:pPr>
      <w:r w:rsidRPr="00B45E04">
        <w:tab/>
        <w:t>(d)</w:t>
      </w:r>
      <w:r w:rsidRPr="00B45E04">
        <w:tab/>
        <w:t>the parties to the agreement are:</w:t>
      </w:r>
    </w:p>
    <w:p w14:paraId="7A2D80B8" w14:textId="77777777" w:rsidR="009C3A02" w:rsidRPr="00B45E04" w:rsidRDefault="009C3A02" w:rsidP="009C3A02">
      <w:pPr>
        <w:pStyle w:val="paragraphsub"/>
      </w:pPr>
      <w:r w:rsidRPr="00B45E04">
        <w:tab/>
        <w:t>(i)</w:t>
      </w:r>
      <w:r w:rsidRPr="00B45E04">
        <w:tab/>
        <w:t>an access seeker; and</w:t>
      </w:r>
    </w:p>
    <w:p w14:paraId="3EAFFDB2" w14:textId="77777777" w:rsidR="009C3A02" w:rsidRPr="00B45E04" w:rsidRDefault="009C3A02" w:rsidP="009C3A02">
      <w:pPr>
        <w:pStyle w:val="paragraphsub"/>
      </w:pPr>
      <w:r w:rsidRPr="00B45E04">
        <w:tab/>
        <w:t>(ii)</w:t>
      </w:r>
      <w:r w:rsidRPr="00B45E04">
        <w:tab/>
        <w:t>the carrier or carriage service provider who supplies, or proposes to supply, the declared service; and</w:t>
      </w:r>
    </w:p>
    <w:p w14:paraId="00A45848" w14:textId="77777777" w:rsidR="009C3A02" w:rsidRPr="00B45E04" w:rsidRDefault="009C3A02" w:rsidP="009C3A02">
      <w:pPr>
        <w:pStyle w:val="paragraph"/>
      </w:pPr>
      <w:r w:rsidRPr="00B45E04">
        <w:tab/>
        <w:t>(e)</w:t>
      </w:r>
      <w:r w:rsidRPr="00B45E04">
        <w:tab/>
        <w:t>any of the following subparagraphs applies:</w:t>
      </w:r>
    </w:p>
    <w:p w14:paraId="3BDB61A0" w14:textId="77777777" w:rsidR="009C3A02" w:rsidRPr="00B45E04" w:rsidRDefault="009C3A02" w:rsidP="009C3A02">
      <w:pPr>
        <w:pStyle w:val="paragraphsub"/>
      </w:pPr>
      <w:r w:rsidRPr="00B45E04">
        <w:tab/>
        <w:t>(i)</w:t>
      </w:r>
      <w:r w:rsidRPr="00B45E04">
        <w:tab/>
        <w:t>the agreement embodies any or all of the terms and conditions on which the carrier or carriage service provider is to comply with any or all of the standard access obligations applicable to the carrier or provider;</w:t>
      </w:r>
    </w:p>
    <w:p w14:paraId="6A3D1C0D" w14:textId="77777777" w:rsidR="009C3A02" w:rsidRPr="00B45E04" w:rsidRDefault="009C3A02" w:rsidP="009C3A02">
      <w:pPr>
        <w:pStyle w:val="paragraphsub"/>
      </w:pPr>
      <w:r w:rsidRPr="00B45E04">
        <w:tab/>
        <w:t>(ii)</w:t>
      </w:r>
      <w:r w:rsidRPr="00B45E04">
        <w:tab/>
        <w:t xml:space="preserve">if an access determination imposes requirements on a carrier or carriage service provider in relation to access to the declared service, as mentioned in </w:t>
      </w:r>
      <w:r w:rsidR="002F06D1" w:rsidRPr="00B45E04">
        <w:t>paragraph 1</w:t>
      </w:r>
      <w:r w:rsidRPr="00B45E04">
        <w:t>52BC(3)(e)—the agreement embodies any or all of the terms and conditions on which the carrier or carriage service provider is to comply with any or all of those requirements;</w:t>
      </w:r>
    </w:p>
    <w:p w14:paraId="456A1DBA" w14:textId="77777777" w:rsidR="009C3A02" w:rsidRPr="00B45E04" w:rsidRDefault="009C3A02" w:rsidP="009C3A02">
      <w:pPr>
        <w:pStyle w:val="paragraphsub"/>
      </w:pPr>
      <w:r w:rsidRPr="00B45E04">
        <w:tab/>
        <w:t>(iii)</w:t>
      </w:r>
      <w:r w:rsidRPr="00B45E04">
        <w:tab/>
        <w:t>the agreement embodies any other terms and conditions of the access seeker’s access to the declared service;</w:t>
      </w:r>
    </w:p>
    <w:p w14:paraId="13033DD7" w14:textId="77777777" w:rsidR="009C3A02" w:rsidRPr="00B45E04" w:rsidRDefault="009C3A02" w:rsidP="009C3A02">
      <w:pPr>
        <w:pStyle w:val="paragraphsub"/>
      </w:pPr>
      <w:r w:rsidRPr="00B45E04">
        <w:tab/>
        <w:t>(iv)</w:t>
      </w:r>
      <w:r w:rsidRPr="00B45E04">
        <w:tab/>
        <w:t>the agreement requires the carrier or carriage service provider to comply with any or all of the standard access obligations applicable to the carrier or provider in a manner specified in the agreement;</w:t>
      </w:r>
    </w:p>
    <w:p w14:paraId="7E682FB4" w14:textId="77777777" w:rsidR="009C3A02" w:rsidRPr="00B45E04" w:rsidRDefault="009C3A02" w:rsidP="009C3A02">
      <w:pPr>
        <w:pStyle w:val="paragraphsub"/>
      </w:pPr>
      <w:r w:rsidRPr="00B45E04">
        <w:tab/>
        <w:t>(v)</w:t>
      </w:r>
      <w:r w:rsidRPr="00B45E04">
        <w:tab/>
        <w:t>the agreement requires the carrier or carriage service provider to extend or enhance the capability of a facility by means of which the declared service is supplied;</w:t>
      </w:r>
    </w:p>
    <w:p w14:paraId="7DFAFAFB" w14:textId="77777777" w:rsidR="009C3A02" w:rsidRPr="00B45E04" w:rsidRDefault="009C3A02" w:rsidP="009C3A02">
      <w:pPr>
        <w:pStyle w:val="paragraphsub"/>
      </w:pPr>
      <w:r w:rsidRPr="00B45E04">
        <w:lastRenderedPageBreak/>
        <w:tab/>
        <w:t>(vi)</w:t>
      </w:r>
      <w:r w:rsidRPr="00B45E04">
        <w:tab/>
        <w:t>the agreement imposes other requirements on the carrier or carriage service provider in relation to access to the declared service;</w:t>
      </w:r>
    </w:p>
    <w:p w14:paraId="207B7349" w14:textId="77777777" w:rsidR="009C3A02" w:rsidRPr="00B45E04" w:rsidRDefault="009C3A02" w:rsidP="009C3A02">
      <w:pPr>
        <w:pStyle w:val="paragraphsub"/>
      </w:pPr>
      <w:r w:rsidRPr="00B45E04">
        <w:tab/>
        <w:t>(vii)</w:t>
      </w:r>
      <w:r w:rsidRPr="00B45E04">
        <w:tab/>
        <w:t>the agreement specifies the terms and conditions on which the carrier or carriage service provider is to comply with any or all of those other requirements;</w:t>
      </w:r>
    </w:p>
    <w:p w14:paraId="3B0273FD" w14:textId="77777777" w:rsidR="009C3A02" w:rsidRPr="00B45E04" w:rsidRDefault="009C3A02" w:rsidP="009C3A02">
      <w:pPr>
        <w:pStyle w:val="paragraphsub"/>
      </w:pPr>
      <w:r w:rsidRPr="00B45E04">
        <w:tab/>
        <w:t>(viii)</w:t>
      </w:r>
      <w:r w:rsidRPr="00B45E04">
        <w:tab/>
        <w:t>the agreement requires the access seeker to accept, and pay for, access to the declared service;</w:t>
      </w:r>
    </w:p>
    <w:p w14:paraId="68287ACA" w14:textId="77777777" w:rsidR="009C3A02" w:rsidRPr="00B45E04" w:rsidRDefault="009C3A02" w:rsidP="009C3A02">
      <w:pPr>
        <w:pStyle w:val="paragraphsub"/>
      </w:pPr>
      <w:r w:rsidRPr="00B45E04">
        <w:tab/>
        <w:t>(ix)</w:t>
      </w:r>
      <w:r w:rsidRPr="00B45E04">
        <w:tab/>
        <w:t xml:space="preserve">the agreement provides that any or all of the obligations referred to in </w:t>
      </w:r>
      <w:r w:rsidR="002F06D1" w:rsidRPr="00B45E04">
        <w:t>section 1</w:t>
      </w:r>
      <w:r w:rsidRPr="00B45E04">
        <w:t>52AR are not applicable to the carrier or carriage service provider, either unconditionally or subject to such conditions or limitations as are specified in the agreement;</w:t>
      </w:r>
    </w:p>
    <w:p w14:paraId="73FB74F7" w14:textId="77777777" w:rsidR="009C3A02" w:rsidRPr="00B45E04" w:rsidRDefault="009C3A02" w:rsidP="009C3A02">
      <w:pPr>
        <w:pStyle w:val="paragraphsub"/>
      </w:pPr>
      <w:r w:rsidRPr="00B45E04">
        <w:tab/>
        <w:t>(x)</w:t>
      </w:r>
      <w:r w:rsidRPr="00B45E04">
        <w:tab/>
        <w:t xml:space="preserve">the agreement restricts or limits the application to the carrier or carriage service provider of any or all of the obligations referred to in </w:t>
      </w:r>
      <w:r w:rsidR="002F06D1" w:rsidRPr="00B45E04">
        <w:t>section 1</w:t>
      </w:r>
      <w:r w:rsidRPr="00B45E04">
        <w:t>52AR;</w:t>
      </w:r>
    </w:p>
    <w:p w14:paraId="10C322EA" w14:textId="77777777" w:rsidR="009C3A02" w:rsidRPr="00B45E04" w:rsidRDefault="009C3A02" w:rsidP="009C3A02">
      <w:pPr>
        <w:pStyle w:val="paragraphsub"/>
      </w:pPr>
      <w:r w:rsidRPr="00B45E04">
        <w:tab/>
        <w:t>(xi)</w:t>
      </w:r>
      <w:r w:rsidRPr="00B45E04">
        <w:tab/>
        <w:t>the agreement deals with any other matter relating to access to the declared service.</w:t>
      </w:r>
    </w:p>
    <w:p w14:paraId="291F362A" w14:textId="77777777" w:rsidR="009C3A02" w:rsidRPr="00B45E04" w:rsidRDefault="009C3A02" w:rsidP="009C3A02">
      <w:pPr>
        <w:pStyle w:val="subsection"/>
      </w:pPr>
      <w:r w:rsidRPr="00B45E04">
        <w:tab/>
        <w:t>(1A)</w:t>
      </w:r>
      <w:r w:rsidRPr="00B45E04">
        <w:tab/>
      </w:r>
      <w:r w:rsidR="001A2F50" w:rsidRPr="00B45E04">
        <w:t>Paragraph (</w:t>
      </w:r>
      <w:r w:rsidRPr="00B45E04">
        <w:t xml:space="preserve">1)(b) does not apply to the agreement to the extent (if any) to which the agreement is covered by </w:t>
      </w:r>
      <w:r w:rsidR="001A2F50" w:rsidRPr="00B45E04">
        <w:t>subparagraph (</w:t>
      </w:r>
      <w:r w:rsidRPr="00B45E04">
        <w:t>1)(e)(ix) or (x).</w:t>
      </w:r>
    </w:p>
    <w:p w14:paraId="2D6DA3DA" w14:textId="77777777" w:rsidR="009C3A02" w:rsidRPr="00B45E04" w:rsidRDefault="009C3A02" w:rsidP="009C3A02">
      <w:pPr>
        <w:pStyle w:val="subsection"/>
      </w:pPr>
      <w:r w:rsidRPr="00B45E04">
        <w:tab/>
        <w:t>(2)</w:t>
      </w:r>
      <w:r w:rsidRPr="00B45E04">
        <w:tab/>
        <w:t>If:</w:t>
      </w:r>
    </w:p>
    <w:p w14:paraId="6233BDAE" w14:textId="77777777" w:rsidR="009C3A02" w:rsidRPr="00B45E04" w:rsidRDefault="009C3A02" w:rsidP="009C3A02">
      <w:pPr>
        <w:pStyle w:val="paragraph"/>
      </w:pPr>
      <w:r w:rsidRPr="00B45E04">
        <w:tab/>
        <w:t>(a)</w:t>
      </w:r>
      <w:r w:rsidRPr="00B45E04">
        <w:tab/>
        <w:t xml:space="preserve">an agreement relates to access to an eligible service (within the meaning of </w:t>
      </w:r>
      <w:r w:rsidR="002F06D1" w:rsidRPr="00B45E04">
        <w:t>section 1</w:t>
      </w:r>
      <w:r w:rsidRPr="00B45E04">
        <w:t>52AL); and</w:t>
      </w:r>
    </w:p>
    <w:p w14:paraId="7600B418" w14:textId="77777777" w:rsidR="009C3A02" w:rsidRPr="00B45E04" w:rsidRDefault="009C3A02" w:rsidP="009C3A02">
      <w:pPr>
        <w:pStyle w:val="paragraph"/>
      </w:pPr>
      <w:r w:rsidRPr="00B45E04">
        <w:tab/>
        <w:t>(b)</w:t>
      </w:r>
      <w:r w:rsidRPr="00B45E04">
        <w:tab/>
        <w:t>at the time the agreement was entered into to, the eligible service was a not a declared service; and</w:t>
      </w:r>
    </w:p>
    <w:p w14:paraId="1409EE8A" w14:textId="77777777" w:rsidR="009C3A02" w:rsidRPr="00B45E04" w:rsidRDefault="009C3A02" w:rsidP="009C3A02">
      <w:pPr>
        <w:pStyle w:val="paragraph"/>
      </w:pPr>
      <w:r w:rsidRPr="00B45E04">
        <w:tab/>
        <w:t>(c)</w:t>
      </w:r>
      <w:r w:rsidRPr="00B45E04">
        <w:tab/>
        <w:t xml:space="preserve">at a later time (the </w:t>
      </w:r>
      <w:r w:rsidRPr="00B45E04">
        <w:rPr>
          <w:b/>
          <w:i/>
        </w:rPr>
        <w:t>declaration time</w:t>
      </w:r>
      <w:r w:rsidRPr="00B45E04">
        <w:t>), the eligible service becomes a declared service; and</w:t>
      </w:r>
    </w:p>
    <w:p w14:paraId="5C10D44F" w14:textId="77777777" w:rsidR="009C3A02" w:rsidRPr="00B45E04" w:rsidRDefault="009C3A02" w:rsidP="009C3A02">
      <w:pPr>
        <w:pStyle w:val="paragraph"/>
      </w:pPr>
      <w:r w:rsidRPr="00B45E04">
        <w:tab/>
        <w:t>(d)</w:t>
      </w:r>
      <w:r w:rsidRPr="00B45E04">
        <w:tab/>
        <w:t>if the agreement had been entered into immediately after the declaration time, the agreement would have been an access agreement;</w:t>
      </w:r>
    </w:p>
    <w:p w14:paraId="0CADD30A" w14:textId="77777777" w:rsidR="009C3A02" w:rsidRPr="00B45E04" w:rsidRDefault="009C3A02" w:rsidP="009C3A02">
      <w:pPr>
        <w:pStyle w:val="subsection2"/>
      </w:pPr>
      <w:r w:rsidRPr="00B45E04">
        <w:t xml:space="preserve">the agreement becomes an </w:t>
      </w:r>
      <w:r w:rsidRPr="00B45E04">
        <w:rPr>
          <w:b/>
          <w:i/>
        </w:rPr>
        <w:t>access agreement</w:t>
      </w:r>
      <w:r w:rsidRPr="00B45E04">
        <w:t xml:space="preserve"> immediately after the declaration time.</w:t>
      </w:r>
    </w:p>
    <w:p w14:paraId="0385CF2C" w14:textId="77777777" w:rsidR="009C3A02" w:rsidRPr="00B45E04" w:rsidRDefault="009C3A02" w:rsidP="009C3A02">
      <w:pPr>
        <w:pStyle w:val="subsection"/>
      </w:pPr>
      <w:r w:rsidRPr="00B45E04">
        <w:tab/>
        <w:t>(3)</w:t>
      </w:r>
      <w:r w:rsidRPr="00B45E04">
        <w:tab/>
        <w:t>If:</w:t>
      </w:r>
    </w:p>
    <w:p w14:paraId="3F6988BA" w14:textId="77777777" w:rsidR="009C3A02" w:rsidRPr="00B45E04" w:rsidRDefault="009C3A02" w:rsidP="009C3A02">
      <w:pPr>
        <w:pStyle w:val="paragraph"/>
      </w:pPr>
      <w:r w:rsidRPr="00B45E04">
        <w:lastRenderedPageBreak/>
        <w:tab/>
        <w:t>(a)</w:t>
      </w:r>
      <w:r w:rsidRPr="00B45E04">
        <w:tab/>
        <w:t xml:space="preserve">an access agreement is varied by another agreement (the </w:t>
      </w:r>
      <w:r w:rsidRPr="00B45E04">
        <w:rPr>
          <w:b/>
          <w:i/>
        </w:rPr>
        <w:t>variation agreement</w:t>
      </w:r>
      <w:r w:rsidRPr="00B45E04">
        <w:t>); and</w:t>
      </w:r>
    </w:p>
    <w:p w14:paraId="4EAF14D2" w14:textId="77777777" w:rsidR="009C3A02" w:rsidRPr="00B45E04" w:rsidRDefault="009C3A02" w:rsidP="009C3A02">
      <w:pPr>
        <w:pStyle w:val="paragraph"/>
      </w:pPr>
      <w:r w:rsidRPr="00B45E04">
        <w:tab/>
        <w:t>(b)</w:t>
      </w:r>
      <w:r w:rsidRPr="00B45E04">
        <w:tab/>
        <w:t>the variation agreement is in writing; and</w:t>
      </w:r>
    </w:p>
    <w:p w14:paraId="2DBEA08B" w14:textId="77777777" w:rsidR="009C3A02" w:rsidRPr="00B45E04" w:rsidRDefault="009C3A02" w:rsidP="009C3A02">
      <w:pPr>
        <w:pStyle w:val="paragraph"/>
      </w:pPr>
      <w:r w:rsidRPr="00B45E04">
        <w:tab/>
        <w:t>(c)</w:t>
      </w:r>
      <w:r w:rsidRPr="00B45E04">
        <w:tab/>
        <w:t>the variation agreement is legally enforceable;</w:t>
      </w:r>
    </w:p>
    <w:p w14:paraId="0521CFB0" w14:textId="77777777" w:rsidR="009C3A02" w:rsidRPr="00B45E04" w:rsidRDefault="009C3A02" w:rsidP="009C3A02">
      <w:pPr>
        <w:pStyle w:val="subsection2"/>
      </w:pPr>
      <w:r w:rsidRPr="00B45E04">
        <w:t xml:space="preserve">a reference in this Part to the </w:t>
      </w:r>
      <w:r w:rsidRPr="00B45E04">
        <w:rPr>
          <w:b/>
          <w:i/>
        </w:rPr>
        <w:t>access agreement</w:t>
      </w:r>
      <w:r w:rsidRPr="00B45E04">
        <w:t xml:space="preserve"> is a reference to the access agreement as varied by the variation agreement.</w:t>
      </w:r>
    </w:p>
    <w:p w14:paraId="7D294895" w14:textId="77777777" w:rsidR="009C3A02" w:rsidRPr="00B45E04" w:rsidRDefault="009C3A02" w:rsidP="009C3A02">
      <w:pPr>
        <w:pStyle w:val="subsection"/>
      </w:pPr>
      <w:r w:rsidRPr="00B45E04">
        <w:tab/>
        <w:t>(4)</w:t>
      </w:r>
      <w:r w:rsidRPr="00B45E04">
        <w:tab/>
        <w:t>It is immaterial whether an access agreement or variation agreement was entered into before or after the commencement of this section.</w:t>
      </w:r>
    </w:p>
    <w:p w14:paraId="33D27E6E" w14:textId="77777777" w:rsidR="009C3A02" w:rsidRPr="00B45E04" w:rsidRDefault="009C3A02" w:rsidP="009C3A02">
      <w:pPr>
        <w:pStyle w:val="subsection"/>
      </w:pPr>
      <w:r w:rsidRPr="00B45E04">
        <w:tab/>
        <w:t>(5)</w:t>
      </w:r>
      <w:r w:rsidRPr="00B45E04">
        <w:tab/>
        <w:t>An access agreement is not a legislative instrument.</w:t>
      </w:r>
    </w:p>
    <w:p w14:paraId="2D491702" w14:textId="77777777" w:rsidR="009C3A02" w:rsidRPr="00B45E04" w:rsidRDefault="009C3A02" w:rsidP="009C3A02">
      <w:pPr>
        <w:pStyle w:val="subsection"/>
      </w:pPr>
      <w:r w:rsidRPr="00B45E04">
        <w:tab/>
        <w:t>(6)</w:t>
      </w:r>
      <w:r w:rsidRPr="00B45E04">
        <w:tab/>
        <w:t>A variation agreement is not a legislative instrument.</w:t>
      </w:r>
    </w:p>
    <w:p w14:paraId="6804616B" w14:textId="77777777" w:rsidR="00C212A3" w:rsidRPr="00B45E04" w:rsidRDefault="00C212A3" w:rsidP="00C212A3">
      <w:pPr>
        <w:pStyle w:val="ActHead5"/>
      </w:pPr>
      <w:bookmarkStart w:id="475" w:name="_Toc185503750"/>
      <w:r w:rsidRPr="001C3D7C">
        <w:rPr>
          <w:rStyle w:val="CharSectno"/>
        </w:rPr>
        <w:t>152BEA</w:t>
      </w:r>
      <w:r w:rsidRPr="00B45E04">
        <w:t xml:space="preserve">  Quarterly reports about access agreements</w:t>
      </w:r>
      <w:bookmarkEnd w:id="475"/>
    </w:p>
    <w:p w14:paraId="0B1A40D5" w14:textId="77777777" w:rsidR="00C212A3" w:rsidRPr="00B45E04" w:rsidRDefault="00C212A3" w:rsidP="00C212A3">
      <w:pPr>
        <w:pStyle w:val="subsection"/>
      </w:pPr>
      <w:r w:rsidRPr="00B45E04">
        <w:tab/>
        <w:t>(1)</w:t>
      </w:r>
      <w:r w:rsidRPr="00B45E04">
        <w:tab/>
        <w:t>Within 30 days after the end of each quarter, a carrier or carriage service provider who supplies, or proposes to supply, a declared service must give the Commission a written statement setting out details of any access agreement in relation to the service in force at any time during that quarter.</w:t>
      </w:r>
    </w:p>
    <w:p w14:paraId="0935E1A1" w14:textId="77777777" w:rsidR="00C212A3" w:rsidRPr="00B45E04" w:rsidRDefault="00C212A3" w:rsidP="00C212A3">
      <w:pPr>
        <w:pStyle w:val="subsection"/>
      </w:pPr>
      <w:r w:rsidRPr="00B45E04">
        <w:tab/>
        <w:t>(2)</w:t>
      </w:r>
      <w:r w:rsidRPr="00B45E04">
        <w:tab/>
        <w:t xml:space="preserve">The details that must be given under </w:t>
      </w:r>
      <w:r w:rsidR="001A2F50" w:rsidRPr="00B45E04">
        <w:t>subsection (</w:t>
      </w:r>
      <w:r w:rsidRPr="00B45E04">
        <w:t>1) are:</w:t>
      </w:r>
    </w:p>
    <w:p w14:paraId="731DA471" w14:textId="77777777" w:rsidR="00C212A3" w:rsidRPr="00B45E04" w:rsidRDefault="00C212A3" w:rsidP="00C212A3">
      <w:pPr>
        <w:pStyle w:val="paragraph"/>
      </w:pPr>
      <w:r w:rsidRPr="00B45E04">
        <w:tab/>
        <w:t>(a)</w:t>
      </w:r>
      <w:r w:rsidRPr="00B45E04">
        <w:tab/>
        <w:t>the parties to the agreement; and</w:t>
      </w:r>
    </w:p>
    <w:p w14:paraId="533A83C7" w14:textId="77777777" w:rsidR="00C212A3" w:rsidRPr="00B45E04" w:rsidRDefault="00C212A3" w:rsidP="00C212A3">
      <w:pPr>
        <w:pStyle w:val="paragraph"/>
      </w:pPr>
      <w:r w:rsidRPr="00B45E04">
        <w:tab/>
        <w:t>(b)</w:t>
      </w:r>
      <w:r w:rsidRPr="00B45E04">
        <w:tab/>
        <w:t>the service to which the agreement relates; and</w:t>
      </w:r>
    </w:p>
    <w:p w14:paraId="06DE4589" w14:textId="77777777" w:rsidR="00C212A3" w:rsidRPr="00B45E04" w:rsidRDefault="00C212A3" w:rsidP="00C212A3">
      <w:pPr>
        <w:pStyle w:val="paragraph"/>
      </w:pPr>
      <w:r w:rsidRPr="00B45E04">
        <w:tab/>
        <w:t>(c)</w:t>
      </w:r>
      <w:r w:rsidRPr="00B45E04">
        <w:tab/>
        <w:t>the date the agreement was entered into; and</w:t>
      </w:r>
    </w:p>
    <w:p w14:paraId="181E3CE3" w14:textId="77777777" w:rsidR="00C212A3" w:rsidRPr="00B45E04" w:rsidRDefault="00C212A3" w:rsidP="00C212A3">
      <w:pPr>
        <w:pStyle w:val="paragraph"/>
      </w:pPr>
      <w:r w:rsidRPr="00B45E04">
        <w:tab/>
        <w:t>(d)</w:t>
      </w:r>
      <w:r w:rsidRPr="00B45E04">
        <w:tab/>
        <w:t>the period of the agreement; and</w:t>
      </w:r>
    </w:p>
    <w:p w14:paraId="5B129912" w14:textId="77777777" w:rsidR="00C212A3" w:rsidRPr="00B45E04" w:rsidRDefault="00C212A3" w:rsidP="00C212A3">
      <w:pPr>
        <w:pStyle w:val="paragraph"/>
      </w:pPr>
      <w:r w:rsidRPr="00B45E04">
        <w:tab/>
        <w:t>(e)</w:t>
      </w:r>
      <w:r w:rsidRPr="00B45E04">
        <w:tab/>
        <w:t xml:space="preserve">if the agreement was varied during the quarter—the details referred to in </w:t>
      </w:r>
      <w:r w:rsidR="001A2F50" w:rsidRPr="00B45E04">
        <w:t>paragraphs (</w:t>
      </w:r>
      <w:r w:rsidRPr="00B45E04">
        <w:t>a) to (d) and (g) in relation to the variation agreement; and</w:t>
      </w:r>
    </w:p>
    <w:p w14:paraId="738721C0" w14:textId="77777777" w:rsidR="00C212A3" w:rsidRPr="00B45E04" w:rsidRDefault="00C212A3" w:rsidP="00C212A3">
      <w:pPr>
        <w:pStyle w:val="paragraph"/>
      </w:pPr>
      <w:r w:rsidRPr="00B45E04">
        <w:tab/>
        <w:t>(f)</w:t>
      </w:r>
      <w:r w:rsidRPr="00B45E04">
        <w:tab/>
        <w:t>if the agreement was terminated, rescinded or cancelled before the expiry of the agreement—the date the agreement was terminated, rescinded or cancelled; and</w:t>
      </w:r>
    </w:p>
    <w:p w14:paraId="2226B744" w14:textId="77777777" w:rsidR="00C212A3" w:rsidRPr="00B45E04" w:rsidRDefault="00C212A3" w:rsidP="00C212A3">
      <w:pPr>
        <w:pStyle w:val="paragraph"/>
      </w:pPr>
      <w:r w:rsidRPr="00B45E04">
        <w:tab/>
        <w:t>(g)</w:t>
      </w:r>
      <w:r w:rsidRPr="00B45E04">
        <w:tab/>
        <w:t xml:space="preserve">such information (if any) about the agreement as is specified in an instrument in force under </w:t>
      </w:r>
      <w:r w:rsidR="001A2F50" w:rsidRPr="00B45E04">
        <w:t>subsection (</w:t>
      </w:r>
      <w:r w:rsidRPr="00B45E04">
        <w:t>3).</w:t>
      </w:r>
    </w:p>
    <w:p w14:paraId="42517090" w14:textId="77777777" w:rsidR="00C212A3" w:rsidRPr="00B45E04" w:rsidRDefault="00C212A3" w:rsidP="00C212A3">
      <w:pPr>
        <w:pStyle w:val="subsection"/>
      </w:pPr>
      <w:r w:rsidRPr="00B45E04">
        <w:lastRenderedPageBreak/>
        <w:tab/>
        <w:t>(3)</w:t>
      </w:r>
      <w:r w:rsidRPr="00B45E04">
        <w:tab/>
        <w:t xml:space="preserve">The Commission may, by writing, specify information for the purposes of </w:t>
      </w:r>
      <w:r w:rsidR="001A2F50" w:rsidRPr="00B45E04">
        <w:t>paragraph (</w:t>
      </w:r>
      <w:r w:rsidRPr="00B45E04">
        <w:t>2)(g).</w:t>
      </w:r>
    </w:p>
    <w:p w14:paraId="49581B61" w14:textId="77777777" w:rsidR="00C212A3" w:rsidRPr="00B45E04" w:rsidRDefault="00C212A3" w:rsidP="00C212A3">
      <w:pPr>
        <w:pStyle w:val="subsection"/>
      </w:pPr>
      <w:r w:rsidRPr="00B45E04">
        <w:tab/>
        <w:t>(4)</w:t>
      </w:r>
      <w:r w:rsidRPr="00B45E04">
        <w:tab/>
        <w:t xml:space="preserve">An instrument under </w:t>
      </w:r>
      <w:r w:rsidR="001A2F50" w:rsidRPr="00B45E04">
        <w:t>subsection (</w:t>
      </w:r>
      <w:r w:rsidRPr="00B45E04">
        <w:t>3) (including the instrument as amended) ceases to be in force 5 years after the day it is made (unless it is revoked sooner).</w:t>
      </w:r>
    </w:p>
    <w:p w14:paraId="541F34A0" w14:textId="77777777" w:rsidR="00C212A3" w:rsidRPr="00B45E04" w:rsidRDefault="00C212A3" w:rsidP="00C212A3">
      <w:pPr>
        <w:pStyle w:val="subsection"/>
      </w:pPr>
      <w:r w:rsidRPr="00B45E04">
        <w:tab/>
        <w:t>(5)</w:t>
      </w:r>
      <w:r w:rsidRPr="00B45E04">
        <w:tab/>
        <w:t xml:space="preserve">The Commission must publish an instrument under </w:t>
      </w:r>
      <w:r w:rsidR="001A2F50" w:rsidRPr="00B45E04">
        <w:t>subsection (</w:t>
      </w:r>
      <w:r w:rsidRPr="00B45E04">
        <w:t>3) on the Commission’s website.</w:t>
      </w:r>
    </w:p>
    <w:p w14:paraId="4C32B68A" w14:textId="77777777" w:rsidR="00C212A3" w:rsidRPr="00B45E04" w:rsidRDefault="00C212A3" w:rsidP="00C212A3">
      <w:pPr>
        <w:pStyle w:val="subsection"/>
      </w:pPr>
      <w:r w:rsidRPr="00B45E04">
        <w:tab/>
        <w:t>(6)</w:t>
      </w:r>
      <w:r w:rsidRPr="00B45E04">
        <w:tab/>
        <w:t xml:space="preserve">An instrument under </w:t>
      </w:r>
      <w:r w:rsidR="001A2F50" w:rsidRPr="00B45E04">
        <w:t>subsection (</w:t>
      </w:r>
      <w:r w:rsidRPr="00B45E04">
        <w:t>3) is not a legislative instrument.</w:t>
      </w:r>
    </w:p>
    <w:p w14:paraId="5091B2DC" w14:textId="77777777" w:rsidR="00C212A3" w:rsidRPr="00B45E04" w:rsidRDefault="00C212A3" w:rsidP="00C212A3">
      <w:pPr>
        <w:pStyle w:val="subsection"/>
      </w:pPr>
      <w:r w:rsidRPr="00B45E04">
        <w:tab/>
        <w:t>(7)</w:t>
      </w:r>
      <w:r w:rsidRPr="00B45E04">
        <w:tab/>
        <w:t>The Commission may, by writing, require information in a statement given to the Commission under this section to be verified by statutory declaration.</w:t>
      </w:r>
    </w:p>
    <w:p w14:paraId="00877CE4" w14:textId="77777777" w:rsidR="00C212A3" w:rsidRPr="00B45E04" w:rsidRDefault="00C212A3" w:rsidP="00C212A3">
      <w:pPr>
        <w:pStyle w:val="subsection"/>
      </w:pPr>
      <w:r w:rsidRPr="00B45E04">
        <w:tab/>
        <w:t>(8)</w:t>
      </w:r>
      <w:r w:rsidRPr="00B45E04">
        <w:tab/>
        <w:t xml:space="preserve">This section does not limit </w:t>
      </w:r>
      <w:r w:rsidR="002F06D1" w:rsidRPr="00B45E04">
        <w:t>section 1</w:t>
      </w:r>
      <w:r w:rsidRPr="00B45E04">
        <w:t>55.</w:t>
      </w:r>
    </w:p>
    <w:p w14:paraId="68CED792" w14:textId="77777777" w:rsidR="00C212A3" w:rsidRPr="00B45E04" w:rsidRDefault="00C212A3" w:rsidP="00C212A3">
      <w:pPr>
        <w:pStyle w:val="ActHead5"/>
      </w:pPr>
      <w:bookmarkStart w:id="476" w:name="_Toc185503751"/>
      <w:r w:rsidRPr="001C3D7C">
        <w:rPr>
          <w:rStyle w:val="CharSectno"/>
        </w:rPr>
        <w:t>152BEB</w:t>
      </w:r>
      <w:r w:rsidRPr="00B45E04">
        <w:t xml:space="preserve">  Commission may request copy of access agreement or variation agreement</w:t>
      </w:r>
      <w:bookmarkEnd w:id="476"/>
    </w:p>
    <w:p w14:paraId="6230E457" w14:textId="77777777" w:rsidR="00C212A3" w:rsidRPr="00B45E04" w:rsidRDefault="00C212A3" w:rsidP="00C212A3">
      <w:pPr>
        <w:pStyle w:val="subsection"/>
      </w:pPr>
      <w:r w:rsidRPr="00B45E04">
        <w:tab/>
        <w:t>(1)</w:t>
      </w:r>
      <w:r w:rsidRPr="00B45E04">
        <w:tab/>
        <w:t>The Commission may, by writing, request a carrier or carriage service provider who supplies, or proposes to supply, a declared service to provide a copy of either or both of the following:</w:t>
      </w:r>
    </w:p>
    <w:p w14:paraId="08B4BCEB" w14:textId="77777777" w:rsidR="00C212A3" w:rsidRPr="00B45E04" w:rsidRDefault="00C212A3" w:rsidP="00C212A3">
      <w:pPr>
        <w:pStyle w:val="paragraph"/>
      </w:pPr>
      <w:r w:rsidRPr="00B45E04">
        <w:tab/>
        <w:t>(a)</w:t>
      </w:r>
      <w:r w:rsidRPr="00B45E04">
        <w:tab/>
        <w:t>an access agreement in relation to the service;</w:t>
      </w:r>
    </w:p>
    <w:p w14:paraId="18C038A6" w14:textId="77777777" w:rsidR="00C212A3" w:rsidRPr="00B45E04" w:rsidRDefault="00C212A3" w:rsidP="00C212A3">
      <w:pPr>
        <w:pStyle w:val="paragraph"/>
      </w:pPr>
      <w:r w:rsidRPr="00B45E04">
        <w:tab/>
        <w:t>(b)</w:t>
      </w:r>
      <w:r w:rsidRPr="00B45E04">
        <w:tab/>
        <w:t>a variation agreement for an access agreement in relation to the service.</w:t>
      </w:r>
    </w:p>
    <w:p w14:paraId="2149F167" w14:textId="77777777" w:rsidR="00C212A3" w:rsidRPr="00B45E04" w:rsidRDefault="00C212A3" w:rsidP="00C212A3">
      <w:pPr>
        <w:pStyle w:val="notetext"/>
      </w:pPr>
      <w:r w:rsidRPr="00B45E04">
        <w:t>Note:</w:t>
      </w:r>
      <w:r w:rsidRPr="00B45E04">
        <w:tab/>
        <w:t>The Procedural Rules may provide for the practice and procedure to be followed by the Commission in making a request under this subsection.</w:t>
      </w:r>
    </w:p>
    <w:p w14:paraId="2CBEBFA1" w14:textId="77777777" w:rsidR="00C212A3" w:rsidRPr="00B45E04" w:rsidRDefault="00C212A3" w:rsidP="00C212A3">
      <w:pPr>
        <w:pStyle w:val="subsection"/>
      </w:pPr>
      <w:r w:rsidRPr="00B45E04">
        <w:tab/>
        <w:t>(2)</w:t>
      </w:r>
      <w:r w:rsidRPr="00B45E04">
        <w:tab/>
        <w:t xml:space="preserve">The carrier or carriage service provider must provide a copy of the document within 10 days after the day the request was made under </w:t>
      </w:r>
      <w:r w:rsidR="001A2F50" w:rsidRPr="00B45E04">
        <w:t>subsection (</w:t>
      </w:r>
      <w:r w:rsidRPr="00B45E04">
        <w:t>1).</w:t>
      </w:r>
    </w:p>
    <w:p w14:paraId="2CCA5AB5" w14:textId="77777777" w:rsidR="00C212A3" w:rsidRPr="00B45E04" w:rsidRDefault="00C212A3" w:rsidP="00C212A3">
      <w:pPr>
        <w:pStyle w:val="subsection"/>
      </w:pPr>
      <w:r w:rsidRPr="00B45E04">
        <w:tab/>
        <w:t>(3)</w:t>
      </w:r>
      <w:r w:rsidRPr="00B45E04">
        <w:tab/>
        <w:t xml:space="preserve">An instrument under </w:t>
      </w:r>
      <w:r w:rsidR="001A2F50" w:rsidRPr="00B45E04">
        <w:t>subsection (</w:t>
      </w:r>
      <w:r w:rsidRPr="00B45E04">
        <w:t>1) is not a legislative instrument.</w:t>
      </w:r>
    </w:p>
    <w:p w14:paraId="6A0695B6" w14:textId="77777777" w:rsidR="00C212A3" w:rsidRPr="00B45E04" w:rsidRDefault="00C212A3" w:rsidP="00C212A3">
      <w:pPr>
        <w:pStyle w:val="subsection"/>
      </w:pPr>
      <w:r w:rsidRPr="00B45E04">
        <w:tab/>
        <w:t>(4)</w:t>
      </w:r>
      <w:r w:rsidRPr="00B45E04">
        <w:tab/>
        <w:t xml:space="preserve">This section does not limit </w:t>
      </w:r>
      <w:r w:rsidR="002F06D1" w:rsidRPr="00B45E04">
        <w:t>section 1</w:t>
      </w:r>
      <w:r w:rsidRPr="00B45E04">
        <w:t>55.</w:t>
      </w:r>
    </w:p>
    <w:p w14:paraId="19AA5DA8" w14:textId="77777777" w:rsidR="00832610" w:rsidRPr="00B45E04" w:rsidRDefault="00832610" w:rsidP="00832610">
      <w:pPr>
        <w:pStyle w:val="ActHead5"/>
      </w:pPr>
      <w:bookmarkStart w:id="477" w:name="_Toc185503752"/>
      <w:r w:rsidRPr="001C3D7C">
        <w:rPr>
          <w:rStyle w:val="CharSectno"/>
        </w:rPr>
        <w:lastRenderedPageBreak/>
        <w:t>152BEBA</w:t>
      </w:r>
      <w:r w:rsidRPr="00B45E04">
        <w:t xml:space="preserve">  NBN corporation to give the Commission a statement about the differences between an access agreement and a standard form of access agreement</w:t>
      </w:r>
      <w:bookmarkEnd w:id="477"/>
    </w:p>
    <w:p w14:paraId="37D7B725" w14:textId="77777777" w:rsidR="00832610" w:rsidRPr="00B45E04" w:rsidRDefault="00832610" w:rsidP="00832610">
      <w:pPr>
        <w:pStyle w:val="SubsectionHead"/>
      </w:pPr>
      <w:r w:rsidRPr="00B45E04">
        <w:t>Access agreement</w:t>
      </w:r>
    </w:p>
    <w:p w14:paraId="6999DA5C" w14:textId="77777777" w:rsidR="00832610" w:rsidRPr="00B45E04" w:rsidRDefault="00832610" w:rsidP="00832610">
      <w:pPr>
        <w:pStyle w:val="subsection"/>
      </w:pPr>
      <w:r w:rsidRPr="00B45E04">
        <w:tab/>
        <w:t>(1)</w:t>
      </w:r>
      <w:r w:rsidRPr="00B45E04">
        <w:tab/>
        <w:t>If:</w:t>
      </w:r>
    </w:p>
    <w:p w14:paraId="4E5AE60B" w14:textId="77777777" w:rsidR="00832610" w:rsidRPr="00B45E04" w:rsidRDefault="00832610" w:rsidP="00832610">
      <w:pPr>
        <w:pStyle w:val="paragraph"/>
      </w:pPr>
      <w:r w:rsidRPr="00B45E04">
        <w:tab/>
        <w:t>(a)</w:t>
      </w:r>
      <w:r w:rsidRPr="00B45E04">
        <w:tab/>
        <w:t xml:space="preserve">an access agreement is covered by </w:t>
      </w:r>
      <w:r w:rsidR="002F06D1" w:rsidRPr="00B45E04">
        <w:t>subsection 1</w:t>
      </w:r>
      <w:r w:rsidRPr="00B45E04">
        <w:t>52BE(1); and</w:t>
      </w:r>
    </w:p>
    <w:p w14:paraId="1038200C" w14:textId="77777777" w:rsidR="00832610" w:rsidRPr="00B45E04" w:rsidRDefault="00832610" w:rsidP="00832610">
      <w:pPr>
        <w:pStyle w:val="paragraph"/>
      </w:pPr>
      <w:r w:rsidRPr="00B45E04">
        <w:tab/>
        <w:t>(b)</w:t>
      </w:r>
      <w:r w:rsidRPr="00B45E04">
        <w:tab/>
        <w:t>the carrier or carriage service provider who supplies, or proposes to supply, the declared service is an NBN corporation; and</w:t>
      </w:r>
    </w:p>
    <w:p w14:paraId="54321CFD" w14:textId="77777777" w:rsidR="00832610" w:rsidRPr="00B45E04" w:rsidRDefault="00832610" w:rsidP="00832610">
      <w:pPr>
        <w:pStyle w:val="paragraph"/>
      </w:pPr>
      <w:r w:rsidRPr="00B45E04">
        <w:tab/>
        <w:t>(c)</w:t>
      </w:r>
      <w:r w:rsidRPr="00B45E04">
        <w:tab/>
        <w:t>immediately before the access agreement was entered into, a standard form of access agreement relating to access to the service was available on the NBN corporation’s website; and</w:t>
      </w:r>
    </w:p>
    <w:p w14:paraId="218EEB55" w14:textId="77777777" w:rsidR="00832610" w:rsidRPr="00B45E04" w:rsidRDefault="00832610" w:rsidP="00832610">
      <w:pPr>
        <w:pStyle w:val="paragraph"/>
      </w:pPr>
      <w:r w:rsidRPr="00B45E04">
        <w:tab/>
        <w:t>(d)</w:t>
      </w:r>
      <w:r w:rsidRPr="00B45E04">
        <w:tab/>
        <w:t>the terms and conditions set out in the access agreement are not the same as the terms and conditions set out in the standard form of access agreement;</w:t>
      </w:r>
    </w:p>
    <w:p w14:paraId="02E6D20E" w14:textId="77777777" w:rsidR="00832610" w:rsidRPr="00B45E04" w:rsidRDefault="00832610" w:rsidP="00832610">
      <w:pPr>
        <w:pStyle w:val="subsection2"/>
      </w:pPr>
      <w:r w:rsidRPr="00B45E04">
        <w:t>the NBN corporation must, within 7 days after the day on which the access agreement was entered into, give the Commission a statement, in a form approved in writing by the Commission:</w:t>
      </w:r>
    </w:p>
    <w:p w14:paraId="6C152313" w14:textId="77777777" w:rsidR="00832610" w:rsidRPr="00B45E04" w:rsidRDefault="00832610" w:rsidP="00832610">
      <w:pPr>
        <w:pStyle w:val="paragraph"/>
      </w:pPr>
      <w:r w:rsidRPr="00B45E04">
        <w:tab/>
        <w:t>(e)</w:t>
      </w:r>
      <w:r w:rsidRPr="00B45E04">
        <w:tab/>
        <w:t>identifying the parties to the access agreement; and</w:t>
      </w:r>
    </w:p>
    <w:p w14:paraId="01EF6E65" w14:textId="77777777" w:rsidR="00832610" w:rsidRPr="00B45E04" w:rsidRDefault="00832610" w:rsidP="00832610">
      <w:pPr>
        <w:pStyle w:val="paragraph"/>
      </w:pPr>
      <w:r w:rsidRPr="00B45E04">
        <w:tab/>
        <w:t>(f)</w:t>
      </w:r>
      <w:r w:rsidRPr="00B45E04">
        <w:tab/>
        <w:t>describing the differences between the terms and conditions set out in the access agreement and the terms and conditions set out in the standard form of access agreement; and</w:t>
      </w:r>
    </w:p>
    <w:p w14:paraId="596ABEAE" w14:textId="77777777" w:rsidR="00832610" w:rsidRPr="00B45E04" w:rsidRDefault="00832610" w:rsidP="00832610">
      <w:pPr>
        <w:pStyle w:val="paragraph"/>
      </w:pPr>
      <w:r w:rsidRPr="00B45E04">
        <w:tab/>
        <w:t>(j)</w:t>
      </w:r>
      <w:r w:rsidRPr="00B45E04">
        <w:tab/>
        <w:t>setting out such other information (if any) about the access agreement as is required by the form.</w:t>
      </w:r>
    </w:p>
    <w:p w14:paraId="6F21F692" w14:textId="77777777" w:rsidR="00832610" w:rsidRPr="00B45E04" w:rsidRDefault="00832610" w:rsidP="00832610">
      <w:pPr>
        <w:pStyle w:val="SubsectionHead"/>
      </w:pPr>
      <w:r w:rsidRPr="00B45E04">
        <w:t>Variation agreement</w:t>
      </w:r>
    </w:p>
    <w:p w14:paraId="04FD3C53" w14:textId="77777777" w:rsidR="00832610" w:rsidRPr="00B45E04" w:rsidRDefault="00832610" w:rsidP="00832610">
      <w:pPr>
        <w:pStyle w:val="subsection"/>
      </w:pPr>
      <w:r w:rsidRPr="00B45E04">
        <w:tab/>
        <w:t>(2)</w:t>
      </w:r>
      <w:r w:rsidRPr="00B45E04">
        <w:tab/>
        <w:t>If:</w:t>
      </w:r>
    </w:p>
    <w:p w14:paraId="01FFE43E" w14:textId="77777777" w:rsidR="00832610" w:rsidRPr="00B45E04" w:rsidRDefault="00832610" w:rsidP="00832610">
      <w:pPr>
        <w:pStyle w:val="paragraph"/>
      </w:pPr>
      <w:r w:rsidRPr="00B45E04">
        <w:tab/>
        <w:t>(a)</w:t>
      </w:r>
      <w:r w:rsidRPr="00B45E04">
        <w:tab/>
        <w:t>a variation agreement is entered into after the commencement of this section; and</w:t>
      </w:r>
    </w:p>
    <w:p w14:paraId="50E3D8D1" w14:textId="77777777" w:rsidR="00832610" w:rsidRPr="00B45E04" w:rsidRDefault="00832610" w:rsidP="00832610">
      <w:pPr>
        <w:pStyle w:val="paragraph"/>
      </w:pPr>
      <w:r w:rsidRPr="00B45E04">
        <w:tab/>
        <w:t>(b)</w:t>
      </w:r>
      <w:r w:rsidRPr="00B45E04">
        <w:tab/>
        <w:t>the carrier or carriage service provider who supplies, or proposes to supply, the service to which the relevant access agreement relates is an NBN corporation; and</w:t>
      </w:r>
    </w:p>
    <w:p w14:paraId="5001AFE8" w14:textId="77777777" w:rsidR="00832610" w:rsidRPr="00B45E04" w:rsidRDefault="00832610" w:rsidP="00832610">
      <w:pPr>
        <w:pStyle w:val="paragraph"/>
      </w:pPr>
      <w:r w:rsidRPr="00B45E04">
        <w:lastRenderedPageBreak/>
        <w:tab/>
        <w:t>(c)</w:t>
      </w:r>
      <w:r w:rsidRPr="00B45E04">
        <w:tab/>
        <w:t>immediately before the variation agreement was entered into, a standard form of access agreement relating to access to the service was available on the NBN corporation’s website; and</w:t>
      </w:r>
    </w:p>
    <w:p w14:paraId="6BC629ED" w14:textId="77777777" w:rsidR="00832610" w:rsidRPr="00B45E04" w:rsidRDefault="00832610" w:rsidP="00832610">
      <w:pPr>
        <w:pStyle w:val="paragraph"/>
      </w:pPr>
      <w:r w:rsidRPr="00B45E04">
        <w:tab/>
        <w:t>(d)</w:t>
      </w:r>
      <w:r w:rsidRPr="00B45E04">
        <w:tab/>
        <w:t>the terms and conditions set out in the relevant access agreement (as varied by the variation agreement) are not the same as the terms and conditions set out in the standard form of access agreement;</w:t>
      </w:r>
    </w:p>
    <w:p w14:paraId="2C43505A" w14:textId="77777777" w:rsidR="00832610" w:rsidRPr="00B45E04" w:rsidRDefault="00832610" w:rsidP="00832610">
      <w:pPr>
        <w:pStyle w:val="subsection2"/>
      </w:pPr>
      <w:r w:rsidRPr="00B45E04">
        <w:t>the NBN corporation must, within 7 days after the day on which the variation agreement was entered into, give the Commission a statement, in a form approved in writing by the Commission:</w:t>
      </w:r>
    </w:p>
    <w:p w14:paraId="2D6E4BDC" w14:textId="77777777" w:rsidR="00832610" w:rsidRPr="00B45E04" w:rsidRDefault="00832610" w:rsidP="00832610">
      <w:pPr>
        <w:pStyle w:val="paragraph"/>
      </w:pPr>
      <w:r w:rsidRPr="00B45E04">
        <w:tab/>
        <w:t>(e)</w:t>
      </w:r>
      <w:r w:rsidRPr="00B45E04">
        <w:tab/>
        <w:t>identifying the parties to the relevant access agreement (as varied by the variation agreement); and</w:t>
      </w:r>
    </w:p>
    <w:p w14:paraId="7B61157A" w14:textId="77777777" w:rsidR="00832610" w:rsidRPr="00B45E04" w:rsidRDefault="00832610" w:rsidP="00832610">
      <w:pPr>
        <w:pStyle w:val="paragraph"/>
      </w:pPr>
      <w:r w:rsidRPr="00B45E04">
        <w:tab/>
        <w:t>(f)</w:t>
      </w:r>
      <w:r w:rsidRPr="00B45E04">
        <w:tab/>
        <w:t>describing the differences between the terms and conditions set out in the relevant access agreement (as varied by the variation agreement) and the terms and conditions set out in the standard form of access agreement; and</w:t>
      </w:r>
    </w:p>
    <w:p w14:paraId="5681F25D" w14:textId="77777777" w:rsidR="00832610" w:rsidRPr="00B45E04" w:rsidRDefault="00832610" w:rsidP="00832610">
      <w:pPr>
        <w:pStyle w:val="paragraph"/>
      </w:pPr>
      <w:r w:rsidRPr="00B45E04">
        <w:tab/>
        <w:t>(j)</w:t>
      </w:r>
      <w:r w:rsidRPr="00B45E04">
        <w:tab/>
        <w:t>setting out such other information (if any) about the relevant access agreement (as varied by the variation agreement) as is required by the form.</w:t>
      </w:r>
    </w:p>
    <w:p w14:paraId="523BBC2A" w14:textId="77777777" w:rsidR="00832610" w:rsidRPr="00B45E04" w:rsidRDefault="00832610" w:rsidP="00832610">
      <w:pPr>
        <w:pStyle w:val="ActHead5"/>
      </w:pPr>
      <w:bookmarkStart w:id="478" w:name="_Toc185503753"/>
      <w:r w:rsidRPr="001C3D7C">
        <w:rPr>
          <w:rStyle w:val="CharSectno"/>
        </w:rPr>
        <w:t>152BEBB</w:t>
      </w:r>
      <w:r w:rsidRPr="00B45E04">
        <w:t xml:space="preserve">  NBN corporation to give the Commission a statement about the differences between an access agreement and a special access undertaking</w:t>
      </w:r>
      <w:bookmarkEnd w:id="478"/>
    </w:p>
    <w:p w14:paraId="58AE840D" w14:textId="77777777" w:rsidR="00832610" w:rsidRPr="00B45E04" w:rsidRDefault="00832610" w:rsidP="00832610">
      <w:pPr>
        <w:pStyle w:val="SubsectionHead"/>
      </w:pPr>
      <w:r w:rsidRPr="00B45E04">
        <w:t>Access agreement</w:t>
      </w:r>
    </w:p>
    <w:p w14:paraId="3A0CDD09" w14:textId="77777777" w:rsidR="00832610" w:rsidRPr="00B45E04" w:rsidRDefault="00832610" w:rsidP="00832610">
      <w:pPr>
        <w:pStyle w:val="subsection"/>
      </w:pPr>
      <w:r w:rsidRPr="00B45E04">
        <w:tab/>
        <w:t>(1)</w:t>
      </w:r>
      <w:r w:rsidRPr="00B45E04">
        <w:tab/>
        <w:t>If:</w:t>
      </w:r>
    </w:p>
    <w:p w14:paraId="1A8874D8" w14:textId="77777777" w:rsidR="00832610" w:rsidRPr="00B45E04" w:rsidRDefault="00832610" w:rsidP="00832610">
      <w:pPr>
        <w:pStyle w:val="paragraph"/>
      </w:pPr>
      <w:r w:rsidRPr="00B45E04">
        <w:tab/>
        <w:t>(a)</w:t>
      </w:r>
      <w:r w:rsidRPr="00B45E04">
        <w:tab/>
        <w:t xml:space="preserve">an access agreement is covered by </w:t>
      </w:r>
      <w:r w:rsidR="002F06D1" w:rsidRPr="00B45E04">
        <w:t>subsection 1</w:t>
      </w:r>
      <w:r w:rsidRPr="00B45E04">
        <w:t>52BE(1); and</w:t>
      </w:r>
    </w:p>
    <w:p w14:paraId="7FF73C62" w14:textId="77777777" w:rsidR="00832610" w:rsidRPr="00B45E04" w:rsidRDefault="00832610" w:rsidP="00832610">
      <w:pPr>
        <w:pStyle w:val="paragraph"/>
      </w:pPr>
      <w:r w:rsidRPr="00B45E04">
        <w:tab/>
        <w:t>(b)</w:t>
      </w:r>
      <w:r w:rsidRPr="00B45E04">
        <w:tab/>
        <w:t>the carrier or carriage service provider who supplies, or proposes to supply, the declared service is an NBN corporation; and</w:t>
      </w:r>
    </w:p>
    <w:p w14:paraId="4AD48B77" w14:textId="77777777" w:rsidR="00832610" w:rsidRPr="00B45E04" w:rsidRDefault="00832610" w:rsidP="00832610">
      <w:pPr>
        <w:pStyle w:val="paragraph"/>
      </w:pPr>
      <w:r w:rsidRPr="00B45E04">
        <w:tab/>
        <w:t>(c)</w:t>
      </w:r>
      <w:r w:rsidRPr="00B45E04">
        <w:tab/>
        <w:t>immediately before the access agreement was entered into, a special access undertaking that:</w:t>
      </w:r>
    </w:p>
    <w:p w14:paraId="56F7247A" w14:textId="77777777" w:rsidR="00832610" w:rsidRPr="00B45E04" w:rsidRDefault="00832610" w:rsidP="00832610">
      <w:pPr>
        <w:pStyle w:val="paragraphsub"/>
      </w:pPr>
      <w:r w:rsidRPr="00B45E04">
        <w:tab/>
        <w:t>(i)</w:t>
      </w:r>
      <w:r w:rsidRPr="00B45E04">
        <w:tab/>
        <w:t>relates to access to the service; and</w:t>
      </w:r>
    </w:p>
    <w:p w14:paraId="623F4AC3" w14:textId="77777777" w:rsidR="00832610" w:rsidRPr="00B45E04" w:rsidRDefault="00832610" w:rsidP="00832610">
      <w:pPr>
        <w:pStyle w:val="paragraphsub"/>
      </w:pPr>
      <w:r w:rsidRPr="00B45E04">
        <w:tab/>
        <w:t>(ii)</w:t>
      </w:r>
      <w:r w:rsidRPr="00B45E04">
        <w:tab/>
        <w:t>was given by the NBN corporation;</w:t>
      </w:r>
    </w:p>
    <w:p w14:paraId="31241101" w14:textId="77777777" w:rsidR="00832610" w:rsidRPr="00B45E04" w:rsidRDefault="00832610" w:rsidP="00832610">
      <w:pPr>
        <w:pStyle w:val="paragraph"/>
      </w:pPr>
      <w:r w:rsidRPr="00B45E04">
        <w:tab/>
      </w:r>
      <w:r w:rsidRPr="00B45E04">
        <w:tab/>
        <w:t>was in operation; and</w:t>
      </w:r>
    </w:p>
    <w:p w14:paraId="4FAD17FF" w14:textId="77777777" w:rsidR="00832610" w:rsidRPr="00B45E04" w:rsidRDefault="00832610" w:rsidP="00832610">
      <w:pPr>
        <w:pStyle w:val="paragraph"/>
      </w:pPr>
      <w:r w:rsidRPr="00B45E04">
        <w:lastRenderedPageBreak/>
        <w:tab/>
        <w:t>(d)</w:t>
      </w:r>
      <w:r w:rsidRPr="00B45E04">
        <w:tab/>
        <w:t>the terms and conditions set out in the access agreement are not the same as the terms and conditions set out in the special access undertaking;</w:t>
      </w:r>
    </w:p>
    <w:p w14:paraId="3E7E7A29" w14:textId="77777777" w:rsidR="00832610" w:rsidRPr="00B45E04" w:rsidRDefault="00832610" w:rsidP="00832610">
      <w:pPr>
        <w:pStyle w:val="subsection2"/>
      </w:pPr>
      <w:r w:rsidRPr="00B45E04">
        <w:t>the NBN corporation must, within 7 days after the day on which the access agreement was entered into, give the Commission a statement, in a form approved in writing by the Commission:</w:t>
      </w:r>
    </w:p>
    <w:p w14:paraId="15215FA6" w14:textId="77777777" w:rsidR="00832610" w:rsidRPr="00B45E04" w:rsidRDefault="00832610" w:rsidP="00832610">
      <w:pPr>
        <w:pStyle w:val="paragraph"/>
      </w:pPr>
      <w:r w:rsidRPr="00B45E04">
        <w:tab/>
        <w:t>(e)</w:t>
      </w:r>
      <w:r w:rsidRPr="00B45E04">
        <w:tab/>
        <w:t>identifying the parties to the access agreement; and</w:t>
      </w:r>
    </w:p>
    <w:p w14:paraId="3C5F143C" w14:textId="77777777" w:rsidR="00832610" w:rsidRPr="00B45E04" w:rsidRDefault="00832610" w:rsidP="00832610">
      <w:pPr>
        <w:pStyle w:val="paragraph"/>
      </w:pPr>
      <w:r w:rsidRPr="00B45E04">
        <w:tab/>
        <w:t>(f)</w:t>
      </w:r>
      <w:r w:rsidRPr="00B45E04">
        <w:tab/>
        <w:t>describing the differences between the terms and conditions set out in the access agreement and the terms and conditions set out in the special access undertaking; and</w:t>
      </w:r>
    </w:p>
    <w:p w14:paraId="26980CBA" w14:textId="77777777" w:rsidR="00832610" w:rsidRPr="00B45E04" w:rsidRDefault="00832610" w:rsidP="00832610">
      <w:pPr>
        <w:pStyle w:val="paragraph"/>
      </w:pPr>
      <w:r w:rsidRPr="00B45E04">
        <w:tab/>
        <w:t>(j)</w:t>
      </w:r>
      <w:r w:rsidRPr="00B45E04">
        <w:tab/>
        <w:t>setting out such other information (if any) about the access agreement as is required by the form.</w:t>
      </w:r>
    </w:p>
    <w:p w14:paraId="322D07A0" w14:textId="77777777" w:rsidR="00832610" w:rsidRPr="00B45E04" w:rsidRDefault="00832610" w:rsidP="00832610">
      <w:pPr>
        <w:pStyle w:val="SubsectionHead"/>
      </w:pPr>
      <w:r w:rsidRPr="00B45E04">
        <w:t>Variation agreement</w:t>
      </w:r>
    </w:p>
    <w:p w14:paraId="048A469E" w14:textId="77777777" w:rsidR="00832610" w:rsidRPr="00B45E04" w:rsidRDefault="00832610" w:rsidP="00832610">
      <w:pPr>
        <w:pStyle w:val="subsection"/>
      </w:pPr>
      <w:r w:rsidRPr="00B45E04">
        <w:tab/>
        <w:t>(2)</w:t>
      </w:r>
      <w:r w:rsidRPr="00B45E04">
        <w:tab/>
        <w:t>If:</w:t>
      </w:r>
    </w:p>
    <w:p w14:paraId="47C3C56F" w14:textId="77777777" w:rsidR="00832610" w:rsidRPr="00B45E04" w:rsidRDefault="00832610" w:rsidP="00832610">
      <w:pPr>
        <w:pStyle w:val="paragraph"/>
      </w:pPr>
      <w:r w:rsidRPr="00B45E04">
        <w:tab/>
        <w:t>(a)</w:t>
      </w:r>
      <w:r w:rsidRPr="00B45E04">
        <w:tab/>
        <w:t>a variation agreement is entered into after the commencement of this section; and</w:t>
      </w:r>
    </w:p>
    <w:p w14:paraId="3C7A0958" w14:textId="77777777" w:rsidR="00832610" w:rsidRPr="00B45E04" w:rsidRDefault="00832610" w:rsidP="00832610">
      <w:pPr>
        <w:pStyle w:val="paragraph"/>
      </w:pPr>
      <w:r w:rsidRPr="00B45E04">
        <w:tab/>
        <w:t>(b)</w:t>
      </w:r>
      <w:r w:rsidRPr="00B45E04">
        <w:tab/>
        <w:t>the carrier or carriage service provider who supplies, or proposes to supply, the service to which the relevant access agreement relates is an NBN corporation; and</w:t>
      </w:r>
    </w:p>
    <w:p w14:paraId="30C53C87" w14:textId="77777777" w:rsidR="00832610" w:rsidRPr="00B45E04" w:rsidRDefault="00832610" w:rsidP="00832610">
      <w:pPr>
        <w:pStyle w:val="paragraph"/>
      </w:pPr>
      <w:r w:rsidRPr="00B45E04">
        <w:tab/>
        <w:t>(c)</w:t>
      </w:r>
      <w:r w:rsidRPr="00B45E04">
        <w:tab/>
        <w:t>immediately before the variation agreement was entered into, a special access undertaking that:</w:t>
      </w:r>
    </w:p>
    <w:p w14:paraId="19AFCC6E" w14:textId="77777777" w:rsidR="00832610" w:rsidRPr="00B45E04" w:rsidRDefault="00832610" w:rsidP="00832610">
      <w:pPr>
        <w:pStyle w:val="paragraphsub"/>
      </w:pPr>
      <w:r w:rsidRPr="00B45E04">
        <w:tab/>
        <w:t>(i)</w:t>
      </w:r>
      <w:r w:rsidRPr="00B45E04">
        <w:tab/>
        <w:t>relates to access to the service; and</w:t>
      </w:r>
    </w:p>
    <w:p w14:paraId="08425315" w14:textId="77777777" w:rsidR="00832610" w:rsidRPr="00B45E04" w:rsidRDefault="00832610" w:rsidP="00832610">
      <w:pPr>
        <w:pStyle w:val="paragraphsub"/>
      </w:pPr>
      <w:r w:rsidRPr="00B45E04">
        <w:tab/>
        <w:t>(ii)</w:t>
      </w:r>
      <w:r w:rsidRPr="00B45E04">
        <w:tab/>
        <w:t>was given by the NBN corporation;</w:t>
      </w:r>
    </w:p>
    <w:p w14:paraId="737A0C2A" w14:textId="77777777" w:rsidR="00832610" w:rsidRPr="00B45E04" w:rsidRDefault="00832610" w:rsidP="00832610">
      <w:pPr>
        <w:pStyle w:val="paragraph"/>
      </w:pPr>
      <w:r w:rsidRPr="00B45E04">
        <w:tab/>
      </w:r>
      <w:r w:rsidRPr="00B45E04">
        <w:tab/>
        <w:t>was in operation; and</w:t>
      </w:r>
    </w:p>
    <w:p w14:paraId="2C31A8A9" w14:textId="77777777" w:rsidR="00832610" w:rsidRPr="00B45E04" w:rsidRDefault="00832610" w:rsidP="00832610">
      <w:pPr>
        <w:pStyle w:val="paragraph"/>
      </w:pPr>
      <w:r w:rsidRPr="00B45E04">
        <w:tab/>
        <w:t>(d)</w:t>
      </w:r>
      <w:r w:rsidRPr="00B45E04">
        <w:tab/>
        <w:t>the terms and conditions set out in the relevant access agreement (as varied by the variation agreement) are not the same as the terms and conditions set out in the special access undertaking;</w:t>
      </w:r>
    </w:p>
    <w:p w14:paraId="0820298C" w14:textId="77777777" w:rsidR="00832610" w:rsidRPr="00B45E04" w:rsidRDefault="00832610" w:rsidP="00832610">
      <w:pPr>
        <w:pStyle w:val="subsection2"/>
      </w:pPr>
      <w:r w:rsidRPr="00B45E04">
        <w:t>the NBN corporation must, within 7 days after the day on which the variation agreement was entered into, give the Commission a statement, in a form approved in writing by the Commission:</w:t>
      </w:r>
    </w:p>
    <w:p w14:paraId="54E6A4A5" w14:textId="77777777" w:rsidR="00832610" w:rsidRPr="00B45E04" w:rsidRDefault="00832610" w:rsidP="00832610">
      <w:pPr>
        <w:pStyle w:val="paragraph"/>
      </w:pPr>
      <w:r w:rsidRPr="00B45E04">
        <w:tab/>
        <w:t>(e)</w:t>
      </w:r>
      <w:r w:rsidRPr="00B45E04">
        <w:tab/>
        <w:t>identifying the parties to the relevant access agreement (as varied by the variation agreement); and</w:t>
      </w:r>
    </w:p>
    <w:p w14:paraId="2F471E0B" w14:textId="77777777" w:rsidR="00832610" w:rsidRPr="00B45E04" w:rsidRDefault="00832610" w:rsidP="00832610">
      <w:pPr>
        <w:pStyle w:val="paragraph"/>
      </w:pPr>
      <w:r w:rsidRPr="00B45E04">
        <w:lastRenderedPageBreak/>
        <w:tab/>
        <w:t>(f)</w:t>
      </w:r>
      <w:r w:rsidRPr="00B45E04">
        <w:tab/>
        <w:t>describing the differences between the terms and conditions set out in the relevant access agreement (as varied by the variation agreement) and the terms and conditions set out in the special access undertaking; and</w:t>
      </w:r>
    </w:p>
    <w:p w14:paraId="56584624" w14:textId="77777777" w:rsidR="00832610" w:rsidRPr="00B45E04" w:rsidRDefault="00832610" w:rsidP="00832610">
      <w:pPr>
        <w:pStyle w:val="paragraph"/>
      </w:pPr>
      <w:r w:rsidRPr="00B45E04">
        <w:tab/>
        <w:t>(j)</w:t>
      </w:r>
      <w:r w:rsidRPr="00B45E04">
        <w:tab/>
        <w:t>setting out such other information (if any) about the relevant access agreement (as varied by the variation agreement) as is required by the form.</w:t>
      </w:r>
    </w:p>
    <w:p w14:paraId="1387AB1F" w14:textId="77777777" w:rsidR="00832610" w:rsidRPr="00B45E04" w:rsidRDefault="00832610" w:rsidP="00832610">
      <w:pPr>
        <w:pStyle w:val="ActHead5"/>
      </w:pPr>
      <w:bookmarkStart w:id="479" w:name="_Toc185503754"/>
      <w:r w:rsidRPr="001C3D7C">
        <w:rPr>
          <w:rStyle w:val="CharSectno"/>
        </w:rPr>
        <w:t>152BEBC</w:t>
      </w:r>
      <w:r w:rsidRPr="00B45E04">
        <w:t xml:space="preserve">  NBN corporation to give the Commission a statement about the differences between an access agreement and an access determination</w:t>
      </w:r>
      <w:bookmarkEnd w:id="479"/>
    </w:p>
    <w:p w14:paraId="56BC8825" w14:textId="77777777" w:rsidR="00832610" w:rsidRPr="00B45E04" w:rsidRDefault="00832610" w:rsidP="00832610">
      <w:pPr>
        <w:pStyle w:val="SubsectionHead"/>
      </w:pPr>
      <w:r w:rsidRPr="00B45E04">
        <w:t>Access agreement</w:t>
      </w:r>
    </w:p>
    <w:p w14:paraId="19BFE303" w14:textId="77777777" w:rsidR="00832610" w:rsidRPr="00B45E04" w:rsidRDefault="00832610" w:rsidP="00832610">
      <w:pPr>
        <w:pStyle w:val="subsection"/>
      </w:pPr>
      <w:r w:rsidRPr="00B45E04">
        <w:tab/>
        <w:t>(1)</w:t>
      </w:r>
      <w:r w:rsidRPr="00B45E04">
        <w:tab/>
        <w:t>If:</w:t>
      </w:r>
    </w:p>
    <w:p w14:paraId="7174AF52" w14:textId="77777777" w:rsidR="00832610" w:rsidRPr="00B45E04" w:rsidRDefault="00832610" w:rsidP="00832610">
      <w:pPr>
        <w:pStyle w:val="paragraph"/>
      </w:pPr>
      <w:r w:rsidRPr="00B45E04">
        <w:tab/>
        <w:t>(a)</w:t>
      </w:r>
      <w:r w:rsidRPr="00B45E04">
        <w:tab/>
        <w:t xml:space="preserve">an access agreement is covered by </w:t>
      </w:r>
      <w:r w:rsidR="002F06D1" w:rsidRPr="00B45E04">
        <w:t>subsection 1</w:t>
      </w:r>
      <w:r w:rsidRPr="00B45E04">
        <w:t>52BE(1); and</w:t>
      </w:r>
    </w:p>
    <w:p w14:paraId="2476D6B3" w14:textId="77777777" w:rsidR="00832610" w:rsidRPr="00B45E04" w:rsidRDefault="00832610" w:rsidP="00832610">
      <w:pPr>
        <w:pStyle w:val="paragraph"/>
      </w:pPr>
      <w:r w:rsidRPr="00B45E04">
        <w:tab/>
        <w:t>(b)</w:t>
      </w:r>
      <w:r w:rsidRPr="00B45E04">
        <w:tab/>
        <w:t>the carrier or carriage service provider who supplies, or proposes to supply, the declared service is an NBN corporation; and</w:t>
      </w:r>
    </w:p>
    <w:p w14:paraId="7E1758E1" w14:textId="77777777" w:rsidR="00832610" w:rsidRPr="00B45E04" w:rsidRDefault="00832610" w:rsidP="00832610">
      <w:pPr>
        <w:pStyle w:val="paragraph"/>
      </w:pPr>
      <w:r w:rsidRPr="00B45E04">
        <w:tab/>
        <w:t>(c)</w:t>
      </w:r>
      <w:r w:rsidRPr="00B45E04">
        <w:tab/>
        <w:t>immediately before the access agreement was entered into, an access determination relating to access to the service was in force; and</w:t>
      </w:r>
    </w:p>
    <w:p w14:paraId="60B9B75B" w14:textId="77777777" w:rsidR="00832610" w:rsidRPr="00B45E04" w:rsidRDefault="00832610" w:rsidP="00832610">
      <w:pPr>
        <w:pStyle w:val="paragraph"/>
      </w:pPr>
      <w:r w:rsidRPr="00B45E04">
        <w:tab/>
        <w:t>(d)</w:t>
      </w:r>
      <w:r w:rsidRPr="00B45E04">
        <w:tab/>
        <w:t>the terms and conditions set out in the access agreement are not the same as the terms and conditions set out in the access determination;</w:t>
      </w:r>
    </w:p>
    <w:p w14:paraId="4FBC1592" w14:textId="77777777" w:rsidR="00832610" w:rsidRPr="00B45E04" w:rsidRDefault="00832610" w:rsidP="00832610">
      <w:pPr>
        <w:pStyle w:val="subsection2"/>
      </w:pPr>
      <w:r w:rsidRPr="00B45E04">
        <w:t>the NBN corporation must, within 7 days after the day on which the access agreement was entered into, give the Commission a statement, in a form approved in writing by the Commission:</w:t>
      </w:r>
    </w:p>
    <w:p w14:paraId="7D945103" w14:textId="77777777" w:rsidR="00832610" w:rsidRPr="00B45E04" w:rsidRDefault="00832610" w:rsidP="00832610">
      <w:pPr>
        <w:pStyle w:val="paragraph"/>
      </w:pPr>
      <w:r w:rsidRPr="00B45E04">
        <w:tab/>
        <w:t>(e)</w:t>
      </w:r>
      <w:r w:rsidRPr="00B45E04">
        <w:tab/>
        <w:t>identifying the parties to the access agreement; and</w:t>
      </w:r>
    </w:p>
    <w:p w14:paraId="3DF4CB2A" w14:textId="77777777" w:rsidR="00832610" w:rsidRPr="00B45E04" w:rsidRDefault="00832610" w:rsidP="00832610">
      <w:pPr>
        <w:pStyle w:val="paragraph"/>
      </w:pPr>
      <w:r w:rsidRPr="00B45E04">
        <w:tab/>
        <w:t>(f)</w:t>
      </w:r>
      <w:r w:rsidRPr="00B45E04">
        <w:tab/>
        <w:t>describing the differences between the terms and conditions set out in the access agreement and the terms and conditions set out in the access determination; and</w:t>
      </w:r>
    </w:p>
    <w:p w14:paraId="7322D376" w14:textId="77777777" w:rsidR="00832610" w:rsidRPr="00B45E04" w:rsidRDefault="00832610" w:rsidP="00832610">
      <w:pPr>
        <w:pStyle w:val="paragraph"/>
      </w:pPr>
      <w:r w:rsidRPr="00B45E04">
        <w:tab/>
        <w:t>(j)</w:t>
      </w:r>
      <w:r w:rsidRPr="00B45E04">
        <w:tab/>
        <w:t>setting out such other information (if any) about the access agreement as is required by the form.</w:t>
      </w:r>
    </w:p>
    <w:p w14:paraId="1A174178" w14:textId="77777777" w:rsidR="00832610" w:rsidRPr="00B45E04" w:rsidRDefault="00832610" w:rsidP="00832610">
      <w:pPr>
        <w:pStyle w:val="SubsectionHead"/>
      </w:pPr>
      <w:r w:rsidRPr="00B45E04">
        <w:lastRenderedPageBreak/>
        <w:t>Variation agreement</w:t>
      </w:r>
    </w:p>
    <w:p w14:paraId="093745C7" w14:textId="77777777" w:rsidR="00832610" w:rsidRPr="00B45E04" w:rsidRDefault="00832610" w:rsidP="00832610">
      <w:pPr>
        <w:pStyle w:val="subsection"/>
      </w:pPr>
      <w:r w:rsidRPr="00B45E04">
        <w:tab/>
        <w:t>(2)</w:t>
      </w:r>
      <w:r w:rsidRPr="00B45E04">
        <w:tab/>
        <w:t>If:</w:t>
      </w:r>
    </w:p>
    <w:p w14:paraId="287CAB13" w14:textId="77777777" w:rsidR="00832610" w:rsidRPr="00B45E04" w:rsidRDefault="00832610" w:rsidP="00832610">
      <w:pPr>
        <w:pStyle w:val="paragraph"/>
      </w:pPr>
      <w:r w:rsidRPr="00B45E04">
        <w:tab/>
        <w:t>(a)</w:t>
      </w:r>
      <w:r w:rsidRPr="00B45E04">
        <w:tab/>
        <w:t>a variation agreement is entered into after the commencement of this section; and</w:t>
      </w:r>
    </w:p>
    <w:p w14:paraId="51BBD231" w14:textId="77777777" w:rsidR="00832610" w:rsidRPr="00B45E04" w:rsidRDefault="00832610" w:rsidP="00832610">
      <w:pPr>
        <w:pStyle w:val="paragraph"/>
      </w:pPr>
      <w:r w:rsidRPr="00B45E04">
        <w:tab/>
        <w:t>(b)</w:t>
      </w:r>
      <w:r w:rsidRPr="00B45E04">
        <w:tab/>
        <w:t>the carrier or carriage service provider who supplies, or proposes to supply, the service to which the relevant access agreement relates is an NBN corporation; and</w:t>
      </w:r>
    </w:p>
    <w:p w14:paraId="2D7B76EC" w14:textId="77777777" w:rsidR="00832610" w:rsidRPr="00B45E04" w:rsidRDefault="00832610" w:rsidP="00832610">
      <w:pPr>
        <w:pStyle w:val="paragraph"/>
      </w:pPr>
      <w:r w:rsidRPr="00B45E04">
        <w:tab/>
        <w:t>(c)</w:t>
      </w:r>
      <w:r w:rsidRPr="00B45E04">
        <w:tab/>
        <w:t>immediately before the variation agreement was entered into, an access determination relating to access to the service was in force; and</w:t>
      </w:r>
    </w:p>
    <w:p w14:paraId="748DFC65" w14:textId="77777777" w:rsidR="00832610" w:rsidRPr="00B45E04" w:rsidRDefault="00832610" w:rsidP="00832610">
      <w:pPr>
        <w:pStyle w:val="paragraph"/>
      </w:pPr>
      <w:r w:rsidRPr="00B45E04">
        <w:tab/>
        <w:t>(d)</w:t>
      </w:r>
      <w:r w:rsidRPr="00B45E04">
        <w:tab/>
        <w:t>the terms and conditions set out in the relevant access agreement (as varied by the variation agreement) are not the same as the terms and conditions set out in the access determination;</w:t>
      </w:r>
    </w:p>
    <w:p w14:paraId="0618A588" w14:textId="77777777" w:rsidR="00832610" w:rsidRPr="00B45E04" w:rsidRDefault="00832610" w:rsidP="00832610">
      <w:pPr>
        <w:pStyle w:val="subsection2"/>
      </w:pPr>
      <w:r w:rsidRPr="00B45E04">
        <w:t>the NBN corporation must, within 7 days after the day on which the variation agreement was entered into, give the Commission a statement, in a form approved in writing by the Commission:</w:t>
      </w:r>
    </w:p>
    <w:p w14:paraId="7A93092D" w14:textId="77777777" w:rsidR="00832610" w:rsidRPr="00B45E04" w:rsidRDefault="00832610" w:rsidP="00832610">
      <w:pPr>
        <w:pStyle w:val="paragraph"/>
      </w:pPr>
      <w:r w:rsidRPr="00B45E04">
        <w:tab/>
        <w:t>(e)</w:t>
      </w:r>
      <w:r w:rsidRPr="00B45E04">
        <w:tab/>
        <w:t>identifying the parties to the relevant access agreement (as varied by the variation agreement); and</w:t>
      </w:r>
    </w:p>
    <w:p w14:paraId="75D3FB15" w14:textId="77777777" w:rsidR="00832610" w:rsidRPr="00B45E04" w:rsidRDefault="00832610" w:rsidP="00832610">
      <w:pPr>
        <w:pStyle w:val="paragraph"/>
      </w:pPr>
      <w:r w:rsidRPr="00B45E04">
        <w:tab/>
        <w:t>(f)</w:t>
      </w:r>
      <w:r w:rsidRPr="00B45E04">
        <w:tab/>
        <w:t>describing the differences between the terms and conditions set out in the relevant access agreement (as varied by the variation agreement) and the terms and conditions set out in the access determination; and</w:t>
      </w:r>
    </w:p>
    <w:p w14:paraId="605438A8" w14:textId="77777777" w:rsidR="00832610" w:rsidRPr="00B45E04" w:rsidRDefault="00832610" w:rsidP="00832610">
      <w:pPr>
        <w:pStyle w:val="paragraph"/>
      </w:pPr>
      <w:r w:rsidRPr="00B45E04">
        <w:tab/>
        <w:t>(j)</w:t>
      </w:r>
      <w:r w:rsidRPr="00B45E04">
        <w:tab/>
        <w:t>setting out such other information (if any) about the relevant access agreement (as varied by the variation agreement) as is required by the form.</w:t>
      </w:r>
    </w:p>
    <w:p w14:paraId="1A0E71C1" w14:textId="77777777" w:rsidR="00832610" w:rsidRPr="00B45E04" w:rsidRDefault="00832610" w:rsidP="00832610">
      <w:pPr>
        <w:pStyle w:val="ActHead5"/>
      </w:pPr>
      <w:bookmarkStart w:id="480" w:name="_Toc185503755"/>
      <w:r w:rsidRPr="001C3D7C">
        <w:rPr>
          <w:rStyle w:val="CharSectno"/>
        </w:rPr>
        <w:t>152BEBD</w:t>
      </w:r>
      <w:r w:rsidRPr="00B45E04">
        <w:t xml:space="preserve">  Register of NBN Access Agreement Statements</w:t>
      </w:r>
      <w:bookmarkEnd w:id="480"/>
    </w:p>
    <w:p w14:paraId="372EC218" w14:textId="77777777" w:rsidR="00832610" w:rsidRPr="00B45E04" w:rsidRDefault="00832610" w:rsidP="00832610">
      <w:pPr>
        <w:pStyle w:val="subsection"/>
      </w:pPr>
      <w:r w:rsidRPr="00B45E04">
        <w:tab/>
        <w:t>(1)</w:t>
      </w:r>
      <w:r w:rsidRPr="00B45E04">
        <w:tab/>
        <w:t>The Commission is to maintain a register, to be known as the Register of NBN Access Agreement Statements, in which the Commission includes all statements given to it under the following provisions:</w:t>
      </w:r>
    </w:p>
    <w:p w14:paraId="17D8E96A" w14:textId="77777777" w:rsidR="00832610" w:rsidRPr="00B45E04" w:rsidRDefault="00832610" w:rsidP="00832610">
      <w:pPr>
        <w:pStyle w:val="paragraph"/>
      </w:pPr>
      <w:r w:rsidRPr="00B45E04">
        <w:tab/>
        <w:t>(a)</w:t>
      </w:r>
      <w:r w:rsidRPr="00B45E04">
        <w:tab/>
      </w:r>
      <w:r w:rsidR="002F06D1" w:rsidRPr="00B45E04">
        <w:t>section 1</w:t>
      </w:r>
      <w:r w:rsidRPr="00B45E04">
        <w:t>52BEBA;</w:t>
      </w:r>
    </w:p>
    <w:p w14:paraId="777F410D" w14:textId="77777777" w:rsidR="00832610" w:rsidRPr="00B45E04" w:rsidRDefault="00832610" w:rsidP="00832610">
      <w:pPr>
        <w:pStyle w:val="paragraph"/>
      </w:pPr>
      <w:r w:rsidRPr="00B45E04">
        <w:tab/>
        <w:t>(b)</w:t>
      </w:r>
      <w:r w:rsidRPr="00B45E04">
        <w:tab/>
      </w:r>
      <w:r w:rsidR="002F06D1" w:rsidRPr="00B45E04">
        <w:t>section 1</w:t>
      </w:r>
      <w:r w:rsidRPr="00B45E04">
        <w:t>52BEBB;</w:t>
      </w:r>
    </w:p>
    <w:p w14:paraId="67EF7CBE" w14:textId="77777777" w:rsidR="00832610" w:rsidRPr="00B45E04" w:rsidRDefault="00832610" w:rsidP="00832610">
      <w:pPr>
        <w:pStyle w:val="paragraph"/>
      </w:pPr>
      <w:r w:rsidRPr="00B45E04">
        <w:tab/>
        <w:t>(c)</w:t>
      </w:r>
      <w:r w:rsidRPr="00B45E04">
        <w:tab/>
      </w:r>
      <w:r w:rsidR="002F06D1" w:rsidRPr="00B45E04">
        <w:t>section 1</w:t>
      </w:r>
      <w:r w:rsidRPr="00B45E04">
        <w:t>52BEBC.</w:t>
      </w:r>
    </w:p>
    <w:p w14:paraId="699169F3" w14:textId="77777777" w:rsidR="00832610" w:rsidRPr="00B45E04" w:rsidRDefault="00832610" w:rsidP="00832610">
      <w:pPr>
        <w:pStyle w:val="subsection"/>
      </w:pPr>
      <w:r w:rsidRPr="00B45E04">
        <w:lastRenderedPageBreak/>
        <w:tab/>
        <w:t>(2)</w:t>
      </w:r>
      <w:r w:rsidRPr="00B45E04">
        <w:tab/>
        <w:t>The Register is to be maintained by electronic means.</w:t>
      </w:r>
    </w:p>
    <w:p w14:paraId="0A9A82D2" w14:textId="77777777" w:rsidR="00832610" w:rsidRPr="00B45E04" w:rsidRDefault="00832610" w:rsidP="00832610">
      <w:pPr>
        <w:pStyle w:val="subsection"/>
      </w:pPr>
      <w:r w:rsidRPr="00B45E04">
        <w:tab/>
        <w:t>(3)</w:t>
      </w:r>
      <w:r w:rsidRPr="00B45E04">
        <w:tab/>
        <w:t>The Register is to be made available for inspection on the Commission’s website.</w:t>
      </w:r>
    </w:p>
    <w:p w14:paraId="64996936" w14:textId="77777777" w:rsidR="00832610" w:rsidRPr="00B45E04" w:rsidRDefault="00832610" w:rsidP="00832610">
      <w:pPr>
        <w:pStyle w:val="subsection"/>
      </w:pPr>
      <w:r w:rsidRPr="00B45E04">
        <w:tab/>
        <w:t>(4)</w:t>
      </w:r>
      <w:r w:rsidRPr="00B45E04">
        <w:tab/>
        <w:t>The Register is not a legislative instrument.</w:t>
      </w:r>
    </w:p>
    <w:p w14:paraId="6C661BEC" w14:textId="77777777" w:rsidR="00832610" w:rsidRPr="00B45E04" w:rsidRDefault="00832610" w:rsidP="00832610">
      <w:pPr>
        <w:pStyle w:val="subsection"/>
      </w:pPr>
      <w:r w:rsidRPr="00B45E04">
        <w:tab/>
        <w:t>(5)</w:t>
      </w:r>
      <w:r w:rsidRPr="00B45E04">
        <w:tab/>
        <w:t>If the Commission is satisfied that:</w:t>
      </w:r>
    </w:p>
    <w:p w14:paraId="244A2EBD" w14:textId="77777777" w:rsidR="00832610" w:rsidRPr="00B45E04" w:rsidRDefault="00832610" w:rsidP="00832610">
      <w:pPr>
        <w:pStyle w:val="paragraph"/>
      </w:pPr>
      <w:r w:rsidRPr="00B45E04">
        <w:tab/>
        <w:t>(a)</w:t>
      </w:r>
      <w:r w:rsidRPr="00B45E04">
        <w:tab/>
        <w:t>publication of particular material contained in a statement could reasonably be expected to prejudice substantially the commercial interests of a person; and</w:t>
      </w:r>
    </w:p>
    <w:p w14:paraId="4CEFC1D4" w14:textId="77777777" w:rsidR="00832610" w:rsidRPr="00B45E04" w:rsidRDefault="00832610" w:rsidP="00832610">
      <w:pPr>
        <w:pStyle w:val="paragraph"/>
      </w:pPr>
      <w:r w:rsidRPr="00B45E04">
        <w:tab/>
        <w:t>(b)</w:t>
      </w:r>
      <w:r w:rsidRPr="00B45E04">
        <w:tab/>
        <w:t>the prejudice outweighs the public interest in the publication of the matter;</w:t>
      </w:r>
    </w:p>
    <w:p w14:paraId="24EBD28F" w14:textId="77777777" w:rsidR="00832610" w:rsidRPr="00B45E04" w:rsidRDefault="00832610" w:rsidP="00832610">
      <w:pPr>
        <w:pStyle w:val="subsection2"/>
      </w:pPr>
      <w:r w:rsidRPr="00B45E04">
        <w:t>the Commission may remove the material from the version of the statement that is included in the Register.</w:t>
      </w:r>
    </w:p>
    <w:p w14:paraId="05F98B0C" w14:textId="77777777" w:rsidR="00832610" w:rsidRPr="00B45E04" w:rsidRDefault="00832610" w:rsidP="00832610">
      <w:pPr>
        <w:pStyle w:val="subsection"/>
      </w:pPr>
      <w:r w:rsidRPr="00B45E04">
        <w:tab/>
        <w:t>(6)</w:t>
      </w:r>
      <w:r w:rsidRPr="00B45E04">
        <w:tab/>
        <w:t>If the Commission does so, the Commission must include in the Register an annotation to that effect.</w:t>
      </w:r>
    </w:p>
    <w:p w14:paraId="51580FB1" w14:textId="77777777" w:rsidR="0009467E" w:rsidRPr="00B45E04" w:rsidRDefault="0009467E" w:rsidP="0009467E">
      <w:pPr>
        <w:pStyle w:val="ActHead5"/>
      </w:pPr>
      <w:bookmarkStart w:id="481" w:name="_Toc185503756"/>
      <w:r w:rsidRPr="001C3D7C">
        <w:rPr>
          <w:rStyle w:val="CharSectno"/>
        </w:rPr>
        <w:t>152BEBH</w:t>
      </w:r>
      <w:r w:rsidRPr="00B45E04">
        <w:t xml:space="preserve">  Statutory infrastructure provider standards prevail over inconsistent access agreements</w:t>
      </w:r>
      <w:bookmarkEnd w:id="481"/>
    </w:p>
    <w:p w14:paraId="3A5EEC51" w14:textId="77777777" w:rsidR="0009467E" w:rsidRPr="00B45E04" w:rsidRDefault="0009467E" w:rsidP="0009467E">
      <w:pPr>
        <w:pStyle w:val="subsection"/>
      </w:pPr>
      <w:r w:rsidRPr="00B45E04">
        <w:tab/>
        <w:t>(1)</w:t>
      </w:r>
      <w:r w:rsidRPr="00B45E04">
        <w:tab/>
        <w:t>An access agreement entered into after the commencement of this section has no effect to the extent to which it is inconsistent with a standard determined</w:t>
      </w:r>
      <w:r w:rsidR="001E222A" w:rsidRPr="00B45E04">
        <w:t>, or a benchmark set,</w:t>
      </w:r>
      <w:r w:rsidRPr="00B45E04">
        <w:t xml:space="preserve"> under section</w:t>
      </w:r>
      <w:r w:rsidR="001A2F50" w:rsidRPr="00B45E04">
        <w:t> </w:t>
      </w:r>
      <w:r w:rsidRPr="00B45E04">
        <w:t xml:space="preserve">360U of the </w:t>
      </w:r>
      <w:r w:rsidRPr="00B45E04">
        <w:rPr>
          <w:i/>
        </w:rPr>
        <w:t>Telecommunications Act 1997</w:t>
      </w:r>
      <w:r w:rsidRPr="00B45E04">
        <w:t>.</w:t>
      </w:r>
    </w:p>
    <w:p w14:paraId="669CB24B" w14:textId="77777777" w:rsidR="0009467E" w:rsidRPr="00B45E04" w:rsidRDefault="0009467E" w:rsidP="0009467E">
      <w:pPr>
        <w:pStyle w:val="subsection"/>
      </w:pPr>
      <w:r w:rsidRPr="00B45E04">
        <w:tab/>
        <w:t>(2)</w:t>
      </w:r>
      <w:r w:rsidRPr="00B45E04">
        <w:tab/>
      </w:r>
      <w:r w:rsidR="001A2F50" w:rsidRPr="00B45E04">
        <w:t>Subsection (</w:t>
      </w:r>
      <w:r w:rsidRPr="00B45E04">
        <w:t>1) does not apply to an access agreement covered by subsection</w:t>
      </w:r>
      <w:r w:rsidR="001A2F50" w:rsidRPr="00B45E04">
        <w:t> </w:t>
      </w:r>
      <w:r w:rsidRPr="00B45E04">
        <w:t xml:space="preserve">360U(5) of the </w:t>
      </w:r>
      <w:r w:rsidRPr="00B45E04">
        <w:rPr>
          <w:i/>
        </w:rPr>
        <w:t>Telecommunications Act 1997</w:t>
      </w:r>
      <w:r w:rsidRPr="00B45E04">
        <w:t>.</w:t>
      </w:r>
    </w:p>
    <w:p w14:paraId="2470E367" w14:textId="77777777" w:rsidR="0009467E" w:rsidRPr="00B45E04" w:rsidRDefault="0009467E" w:rsidP="0009467E">
      <w:pPr>
        <w:pStyle w:val="ActHead5"/>
      </w:pPr>
      <w:bookmarkStart w:id="482" w:name="_Toc185503757"/>
      <w:r w:rsidRPr="001C3D7C">
        <w:rPr>
          <w:rStyle w:val="CharSectno"/>
        </w:rPr>
        <w:t>152BEBI</w:t>
      </w:r>
      <w:r w:rsidRPr="00B45E04">
        <w:t xml:space="preserve">  Statutory infrastructure provider rules prevail over inconsistent access agreements</w:t>
      </w:r>
      <w:bookmarkEnd w:id="482"/>
    </w:p>
    <w:p w14:paraId="19D0BF6F" w14:textId="77777777" w:rsidR="0009467E" w:rsidRPr="00B45E04" w:rsidRDefault="0009467E" w:rsidP="0009467E">
      <w:pPr>
        <w:pStyle w:val="subsection"/>
      </w:pPr>
      <w:r w:rsidRPr="00B45E04">
        <w:tab/>
        <w:t>(1)</w:t>
      </w:r>
      <w:r w:rsidRPr="00B45E04">
        <w:tab/>
        <w:t>An access agreement entered into after the commencement of this section has no effect to the extent to which it is inconsistent with rules made under section</w:t>
      </w:r>
      <w:r w:rsidR="001A2F50" w:rsidRPr="00B45E04">
        <w:t> </w:t>
      </w:r>
      <w:r w:rsidRPr="00B45E04">
        <w:t xml:space="preserve">360V of the </w:t>
      </w:r>
      <w:r w:rsidRPr="00B45E04">
        <w:rPr>
          <w:i/>
        </w:rPr>
        <w:t>Telecommunications Act 1997</w:t>
      </w:r>
      <w:r w:rsidRPr="00B45E04">
        <w:t>.</w:t>
      </w:r>
    </w:p>
    <w:p w14:paraId="784CD711" w14:textId="77777777" w:rsidR="0009467E" w:rsidRPr="00B45E04" w:rsidRDefault="0009467E" w:rsidP="0009467E">
      <w:pPr>
        <w:pStyle w:val="subsection"/>
      </w:pPr>
      <w:r w:rsidRPr="00B45E04">
        <w:lastRenderedPageBreak/>
        <w:tab/>
        <w:t>(2)</w:t>
      </w:r>
      <w:r w:rsidRPr="00B45E04">
        <w:tab/>
      </w:r>
      <w:r w:rsidR="001A2F50" w:rsidRPr="00B45E04">
        <w:t>Subsection (</w:t>
      </w:r>
      <w:r w:rsidRPr="00B45E04">
        <w:t>1) does not apply to an access agreement covered by subsection</w:t>
      </w:r>
      <w:r w:rsidR="001A2F50" w:rsidRPr="00B45E04">
        <w:t> </w:t>
      </w:r>
      <w:r w:rsidRPr="00B45E04">
        <w:t xml:space="preserve">360V(3) of the </w:t>
      </w:r>
      <w:r w:rsidRPr="00B45E04">
        <w:rPr>
          <w:i/>
        </w:rPr>
        <w:t>Telecommunications Act 1997</w:t>
      </w:r>
      <w:r w:rsidRPr="00B45E04">
        <w:t>.</w:t>
      </w:r>
    </w:p>
    <w:p w14:paraId="36E3ADE6" w14:textId="77777777" w:rsidR="009C3A02" w:rsidRPr="00B45E04" w:rsidRDefault="009C3A02" w:rsidP="009C3A02">
      <w:pPr>
        <w:pStyle w:val="ActHead5"/>
      </w:pPr>
      <w:bookmarkStart w:id="483" w:name="_Toc185503758"/>
      <w:r w:rsidRPr="001C3D7C">
        <w:rPr>
          <w:rStyle w:val="CharSectno"/>
        </w:rPr>
        <w:t>152BEC</w:t>
      </w:r>
      <w:r w:rsidRPr="00B45E04">
        <w:t xml:space="preserve">  Carrier licence condition</w:t>
      </w:r>
      <w:bookmarkEnd w:id="483"/>
    </w:p>
    <w:p w14:paraId="57931ACF" w14:textId="77777777" w:rsidR="009C3A02" w:rsidRPr="00B45E04" w:rsidRDefault="009C3A02" w:rsidP="009C3A02">
      <w:pPr>
        <w:pStyle w:val="subsection"/>
      </w:pPr>
      <w:r w:rsidRPr="00B45E04">
        <w:tab/>
      </w:r>
      <w:r w:rsidRPr="00B45E04">
        <w:tab/>
        <w:t>A carrier licence held by a carrier is subject to a condition that the carrier must comply with sections</w:t>
      </w:r>
      <w:r w:rsidR="001A2F50" w:rsidRPr="00B45E04">
        <w:t> </w:t>
      </w:r>
      <w:r w:rsidRPr="00B45E04">
        <w:t>152BEA</w:t>
      </w:r>
      <w:r w:rsidR="003D43F4" w:rsidRPr="00B45E04">
        <w:t>, 152BEB, 152BEBA, 152BEBB</w:t>
      </w:r>
      <w:r w:rsidR="00B74691" w:rsidRPr="00B45E04">
        <w:t xml:space="preserve"> and 152BEBC</w:t>
      </w:r>
      <w:r w:rsidRPr="00B45E04">
        <w:t>.</w:t>
      </w:r>
    </w:p>
    <w:p w14:paraId="41785143" w14:textId="77777777" w:rsidR="009C3A02" w:rsidRPr="00B45E04" w:rsidRDefault="009C3A02" w:rsidP="009C3A02">
      <w:pPr>
        <w:pStyle w:val="ActHead5"/>
      </w:pPr>
      <w:bookmarkStart w:id="484" w:name="_Toc185503759"/>
      <w:r w:rsidRPr="001C3D7C">
        <w:rPr>
          <w:rStyle w:val="CharSectno"/>
        </w:rPr>
        <w:t>152BED</w:t>
      </w:r>
      <w:r w:rsidRPr="00B45E04">
        <w:t xml:space="preserve">  Service provider rule</w:t>
      </w:r>
      <w:bookmarkEnd w:id="484"/>
    </w:p>
    <w:p w14:paraId="3FD25DEB" w14:textId="77777777" w:rsidR="009C3A02" w:rsidRPr="00B45E04" w:rsidRDefault="009C3A02" w:rsidP="009C3A02">
      <w:pPr>
        <w:pStyle w:val="subsection"/>
      </w:pPr>
      <w:r w:rsidRPr="00B45E04">
        <w:tab/>
        <w:t>(1)</w:t>
      </w:r>
      <w:r w:rsidRPr="00B45E04">
        <w:tab/>
        <w:t>In addition to the rules mentioned in section</w:t>
      </w:r>
      <w:r w:rsidR="001A2F50" w:rsidRPr="00B45E04">
        <w:t> </w:t>
      </w:r>
      <w:r w:rsidRPr="00B45E04">
        <w:t xml:space="preserve">98 of the </w:t>
      </w:r>
      <w:r w:rsidRPr="00B45E04">
        <w:rPr>
          <w:i/>
        </w:rPr>
        <w:t>Telecommunications Act 1997</w:t>
      </w:r>
      <w:r w:rsidRPr="00B45E04">
        <w:t xml:space="preserve">, the rule set out in </w:t>
      </w:r>
      <w:r w:rsidR="001A2F50" w:rsidRPr="00B45E04">
        <w:t>subsection (</w:t>
      </w:r>
      <w:r w:rsidRPr="00B45E04">
        <w:t>2) of this section is a service provider rule for the purposes of that Act.</w:t>
      </w:r>
    </w:p>
    <w:p w14:paraId="0469CD67" w14:textId="77777777" w:rsidR="009C3A02" w:rsidRPr="00B45E04" w:rsidRDefault="009C3A02" w:rsidP="009C3A02">
      <w:pPr>
        <w:pStyle w:val="subsection"/>
      </w:pPr>
      <w:r w:rsidRPr="00B45E04">
        <w:tab/>
        <w:t>(2)</w:t>
      </w:r>
      <w:r w:rsidRPr="00B45E04">
        <w:tab/>
        <w:t>A carriage service provider must comply with sections</w:t>
      </w:r>
      <w:r w:rsidR="001A2F50" w:rsidRPr="00B45E04">
        <w:t> </w:t>
      </w:r>
      <w:r w:rsidRPr="00B45E04">
        <w:t>152BEA</w:t>
      </w:r>
      <w:r w:rsidR="00F02F12" w:rsidRPr="00B45E04">
        <w:t>, 152BEB, 152BEBA, 152BEBB</w:t>
      </w:r>
      <w:r w:rsidR="00B74691" w:rsidRPr="00B45E04">
        <w:t xml:space="preserve"> and 152BEBC</w:t>
      </w:r>
      <w:r w:rsidRPr="00B45E04">
        <w:t>.</w:t>
      </w:r>
    </w:p>
    <w:p w14:paraId="69F99167" w14:textId="77777777" w:rsidR="00DE7BA3" w:rsidRPr="00B45E04" w:rsidRDefault="00DE7BA3" w:rsidP="004A1FDF">
      <w:pPr>
        <w:pStyle w:val="ActHead3"/>
        <w:pageBreakBefore/>
      </w:pPr>
      <w:bookmarkStart w:id="485" w:name="_Toc185503760"/>
      <w:r w:rsidRPr="001C3D7C">
        <w:rPr>
          <w:rStyle w:val="CharDivNo"/>
        </w:rPr>
        <w:lastRenderedPageBreak/>
        <w:t>Division</w:t>
      </w:r>
      <w:r w:rsidR="001A2F50" w:rsidRPr="001C3D7C">
        <w:rPr>
          <w:rStyle w:val="CharDivNo"/>
        </w:rPr>
        <w:t> </w:t>
      </w:r>
      <w:r w:rsidRPr="001C3D7C">
        <w:rPr>
          <w:rStyle w:val="CharDivNo"/>
        </w:rPr>
        <w:t>5</w:t>
      </w:r>
      <w:r w:rsidRPr="00B45E04">
        <w:t>—</w:t>
      </w:r>
      <w:r w:rsidRPr="001C3D7C">
        <w:rPr>
          <w:rStyle w:val="CharDivText"/>
        </w:rPr>
        <w:t>Access undertakings</w:t>
      </w:r>
      <w:bookmarkEnd w:id="485"/>
    </w:p>
    <w:p w14:paraId="264C03F9" w14:textId="77777777" w:rsidR="00DE7BA3" w:rsidRPr="00B45E04" w:rsidRDefault="00DE7BA3" w:rsidP="00DE7BA3">
      <w:pPr>
        <w:pStyle w:val="ActHead4"/>
      </w:pPr>
      <w:bookmarkStart w:id="486" w:name="_Toc185503761"/>
      <w:r w:rsidRPr="001C3D7C">
        <w:rPr>
          <w:rStyle w:val="CharSubdNo"/>
        </w:rPr>
        <w:t>Subdivision B</w:t>
      </w:r>
      <w:r w:rsidRPr="00B45E04">
        <w:t>—</w:t>
      </w:r>
      <w:r w:rsidRPr="001C3D7C">
        <w:rPr>
          <w:rStyle w:val="CharSubdText"/>
        </w:rPr>
        <w:t>Special access undertakings</w:t>
      </w:r>
      <w:bookmarkEnd w:id="486"/>
    </w:p>
    <w:p w14:paraId="4D411BFB" w14:textId="77777777" w:rsidR="00DE7BA3" w:rsidRPr="00B45E04" w:rsidRDefault="00DE7BA3" w:rsidP="00DE7BA3">
      <w:pPr>
        <w:pStyle w:val="ActHead5"/>
      </w:pPr>
      <w:bookmarkStart w:id="487" w:name="_Toc185503762"/>
      <w:r w:rsidRPr="001C3D7C">
        <w:rPr>
          <w:rStyle w:val="CharSectno"/>
        </w:rPr>
        <w:t>152CBA</w:t>
      </w:r>
      <w:r w:rsidRPr="00B45E04">
        <w:t xml:space="preserve">  What is a </w:t>
      </w:r>
      <w:r w:rsidRPr="00B45E04">
        <w:rPr>
          <w:i/>
        </w:rPr>
        <w:t>special access undertaking</w:t>
      </w:r>
      <w:r w:rsidRPr="00B45E04">
        <w:t>?</w:t>
      </w:r>
      <w:bookmarkEnd w:id="487"/>
    </w:p>
    <w:p w14:paraId="55DB52AF" w14:textId="77777777" w:rsidR="008F1FF0" w:rsidRPr="00B45E04" w:rsidRDefault="008F1FF0" w:rsidP="008F1FF0">
      <w:pPr>
        <w:pStyle w:val="SubsectionHead"/>
      </w:pPr>
      <w:r w:rsidRPr="00B45E04">
        <w:t>Scope</w:t>
      </w:r>
    </w:p>
    <w:p w14:paraId="59FFEFFF" w14:textId="77777777" w:rsidR="008F1FF0" w:rsidRPr="00B45E04" w:rsidRDefault="008F1FF0" w:rsidP="008F1FF0">
      <w:pPr>
        <w:pStyle w:val="subsection"/>
      </w:pPr>
      <w:r w:rsidRPr="00B45E04">
        <w:tab/>
        <w:t>(1)</w:t>
      </w:r>
      <w:r w:rsidRPr="00B45E04">
        <w:tab/>
        <w:t>This section applies to:</w:t>
      </w:r>
    </w:p>
    <w:p w14:paraId="4AA6DD1B" w14:textId="77777777" w:rsidR="008F1FF0" w:rsidRPr="00B45E04" w:rsidRDefault="008F1FF0" w:rsidP="008F1FF0">
      <w:pPr>
        <w:pStyle w:val="paragraph"/>
      </w:pPr>
      <w:r w:rsidRPr="00B45E04">
        <w:tab/>
        <w:t>(a)</w:t>
      </w:r>
      <w:r w:rsidRPr="00B45E04">
        <w:tab/>
        <w:t>a person (other than an NBN corporation) who is, or expects to be, a carrier or a carriage service provider supplying:</w:t>
      </w:r>
    </w:p>
    <w:p w14:paraId="7E7D3BFB" w14:textId="77777777" w:rsidR="008F1FF0" w:rsidRPr="00B45E04" w:rsidRDefault="008F1FF0" w:rsidP="008F1FF0">
      <w:pPr>
        <w:pStyle w:val="paragraphsub"/>
      </w:pPr>
      <w:r w:rsidRPr="00B45E04">
        <w:tab/>
        <w:t>(i)</w:t>
      </w:r>
      <w:r w:rsidRPr="00B45E04">
        <w:tab/>
        <w:t xml:space="preserve">a listed carriage service (within the meaning of the </w:t>
      </w:r>
      <w:r w:rsidRPr="00B45E04">
        <w:rPr>
          <w:i/>
        </w:rPr>
        <w:t>Telecommunications Act 1997</w:t>
      </w:r>
      <w:r w:rsidRPr="00B45E04">
        <w:t>); or</w:t>
      </w:r>
    </w:p>
    <w:p w14:paraId="257310F5" w14:textId="77777777" w:rsidR="008F1FF0" w:rsidRPr="00B45E04" w:rsidRDefault="008F1FF0" w:rsidP="008F1FF0">
      <w:pPr>
        <w:pStyle w:val="paragraphsub"/>
      </w:pPr>
      <w:r w:rsidRPr="00B45E04">
        <w:tab/>
        <w:t>(ii)</w:t>
      </w:r>
      <w:r w:rsidRPr="00B45E04">
        <w:tab/>
        <w:t>a service that facilitates the supply of a listed carriage service (within the meaning of that Act);</w:t>
      </w:r>
    </w:p>
    <w:p w14:paraId="4A5E5BBF" w14:textId="77777777" w:rsidR="008F1FF0" w:rsidRPr="00B45E04" w:rsidRDefault="008F1FF0" w:rsidP="008F1FF0">
      <w:pPr>
        <w:pStyle w:val="paragraph"/>
      </w:pPr>
      <w:r w:rsidRPr="00B45E04">
        <w:tab/>
      </w:r>
      <w:r w:rsidRPr="00B45E04">
        <w:tab/>
        <w:t>whether to itself or to other persons, so long as the service is not a declared service; or</w:t>
      </w:r>
    </w:p>
    <w:p w14:paraId="20F298F0" w14:textId="77777777" w:rsidR="008F1FF0" w:rsidRPr="00B45E04" w:rsidRDefault="008F1FF0" w:rsidP="008F1FF0">
      <w:pPr>
        <w:pStyle w:val="paragraph"/>
      </w:pPr>
      <w:r w:rsidRPr="00B45E04">
        <w:tab/>
        <w:t>(b)</w:t>
      </w:r>
      <w:r w:rsidRPr="00B45E04">
        <w:tab/>
        <w:t>a person who is an NBN corporation and who is, or expects to be, a carrier or carriage service provider supplying or capable of supplying:</w:t>
      </w:r>
    </w:p>
    <w:p w14:paraId="15E1EDE8" w14:textId="77777777" w:rsidR="008F1FF0" w:rsidRPr="00B45E04" w:rsidRDefault="008F1FF0" w:rsidP="008F1FF0">
      <w:pPr>
        <w:pStyle w:val="paragraphsub"/>
      </w:pPr>
      <w:r w:rsidRPr="00B45E04">
        <w:tab/>
        <w:t>(i)</w:t>
      </w:r>
      <w:r w:rsidRPr="00B45E04">
        <w:tab/>
        <w:t xml:space="preserve">a listed carriage service (within the meaning of the </w:t>
      </w:r>
      <w:r w:rsidRPr="00B45E04">
        <w:rPr>
          <w:i/>
        </w:rPr>
        <w:t>Telecommunications Act 1997</w:t>
      </w:r>
      <w:r w:rsidRPr="00B45E04">
        <w:t>); or</w:t>
      </w:r>
    </w:p>
    <w:p w14:paraId="17709209" w14:textId="77777777" w:rsidR="008F1FF0" w:rsidRPr="00B45E04" w:rsidRDefault="008F1FF0" w:rsidP="008F1FF0">
      <w:pPr>
        <w:pStyle w:val="paragraphsub"/>
      </w:pPr>
      <w:r w:rsidRPr="00B45E04">
        <w:tab/>
        <w:t>(ii)</w:t>
      </w:r>
      <w:r w:rsidRPr="00B45E04">
        <w:tab/>
        <w:t>a service that facilitates the supply of a listed carriage service (within the meaning of that Act);</w:t>
      </w:r>
    </w:p>
    <w:p w14:paraId="549F11F3" w14:textId="77777777" w:rsidR="008F1FF0" w:rsidRPr="00B45E04" w:rsidRDefault="008F1FF0" w:rsidP="008F1FF0">
      <w:pPr>
        <w:pStyle w:val="paragraph"/>
      </w:pPr>
      <w:r w:rsidRPr="00B45E04">
        <w:tab/>
      </w:r>
      <w:r w:rsidRPr="00B45E04">
        <w:tab/>
        <w:t>whether to itself or to other persons, so long as:</w:t>
      </w:r>
    </w:p>
    <w:p w14:paraId="75807755" w14:textId="77777777" w:rsidR="008F1FF0" w:rsidRPr="00B45E04" w:rsidRDefault="008F1FF0" w:rsidP="008F1FF0">
      <w:pPr>
        <w:pStyle w:val="paragraphsub"/>
      </w:pPr>
      <w:r w:rsidRPr="00B45E04">
        <w:tab/>
        <w:t>(iii)</w:t>
      </w:r>
      <w:r w:rsidRPr="00B45E04">
        <w:tab/>
        <w:t xml:space="preserve">the service is not a declared service under </w:t>
      </w:r>
      <w:r w:rsidR="002F06D1" w:rsidRPr="00B45E04">
        <w:t>subsection 1</w:t>
      </w:r>
      <w:r w:rsidRPr="00B45E04">
        <w:t>52AL(8A); and</w:t>
      </w:r>
    </w:p>
    <w:p w14:paraId="5C6EF2D6" w14:textId="77777777" w:rsidR="008F1FF0" w:rsidRPr="00B45E04" w:rsidRDefault="008F1FF0" w:rsidP="008F1FF0">
      <w:pPr>
        <w:pStyle w:val="paragraphsub"/>
      </w:pPr>
      <w:r w:rsidRPr="00B45E04">
        <w:tab/>
        <w:t>(iv)</w:t>
      </w:r>
      <w:r w:rsidRPr="00B45E04">
        <w:tab/>
        <w:t>there is no access determination that applies in relation to access to the service.</w:t>
      </w:r>
    </w:p>
    <w:p w14:paraId="2766D86E" w14:textId="77777777" w:rsidR="00DE7BA3" w:rsidRPr="00B45E04" w:rsidRDefault="00DE7BA3" w:rsidP="00DE7BA3">
      <w:pPr>
        <w:pStyle w:val="SubsectionHead"/>
      </w:pPr>
      <w:r w:rsidRPr="00B45E04">
        <w:t>Undertaking</w:t>
      </w:r>
    </w:p>
    <w:p w14:paraId="2F89C1E3" w14:textId="77777777" w:rsidR="00DE7BA3" w:rsidRPr="00B45E04" w:rsidRDefault="00DE7BA3" w:rsidP="00DE7BA3">
      <w:pPr>
        <w:pStyle w:val="subsection"/>
      </w:pPr>
      <w:r w:rsidRPr="00B45E04">
        <w:tab/>
        <w:t>(2)</w:t>
      </w:r>
      <w:r w:rsidRPr="00B45E04">
        <w:tab/>
        <w:t xml:space="preserve">The person may give a written undertaking (a </w:t>
      </w:r>
      <w:r w:rsidRPr="00B45E04">
        <w:rPr>
          <w:b/>
          <w:i/>
        </w:rPr>
        <w:t>special access undertaking</w:t>
      </w:r>
      <w:r w:rsidRPr="00B45E04">
        <w:t>) to the Commission in connection with the provision of access to the service.</w:t>
      </w:r>
    </w:p>
    <w:p w14:paraId="52DFF7B5" w14:textId="77777777" w:rsidR="00DE7BA3" w:rsidRPr="00B45E04" w:rsidRDefault="00DE7BA3" w:rsidP="00DE7BA3">
      <w:pPr>
        <w:pStyle w:val="subsection"/>
      </w:pPr>
      <w:r w:rsidRPr="00B45E04">
        <w:lastRenderedPageBreak/>
        <w:tab/>
        <w:t>(3)</w:t>
      </w:r>
      <w:r w:rsidRPr="00B45E04">
        <w:tab/>
      </w:r>
      <w:r w:rsidR="00E22E61" w:rsidRPr="00B45E04">
        <w:t xml:space="preserve">If </w:t>
      </w:r>
      <w:r w:rsidR="001A2F50" w:rsidRPr="00B45E04">
        <w:t>paragraph (</w:t>
      </w:r>
      <w:r w:rsidR="00E22E61" w:rsidRPr="00B45E04">
        <w:t>1)(a) applies, the undertaking</w:t>
      </w:r>
      <w:r w:rsidRPr="00B45E04">
        <w:t xml:space="preserve"> must state that, in the event that the person supplies the service (whether to itself or to other persons), the person:</w:t>
      </w:r>
    </w:p>
    <w:p w14:paraId="752EB736" w14:textId="77777777" w:rsidR="00DE7BA3" w:rsidRPr="00B45E04" w:rsidRDefault="00DE7BA3" w:rsidP="00DE7BA3">
      <w:pPr>
        <w:pStyle w:val="paragraph"/>
      </w:pPr>
      <w:r w:rsidRPr="00B45E04">
        <w:tab/>
        <w:t>(a)</w:t>
      </w:r>
      <w:r w:rsidRPr="00B45E04">
        <w:tab/>
        <w:t xml:space="preserve">agrees to be bound by the obligations referred to in </w:t>
      </w:r>
      <w:r w:rsidR="002F06D1" w:rsidRPr="00B45E04">
        <w:t>section 1</w:t>
      </w:r>
      <w:r w:rsidRPr="00B45E04">
        <w:t>52AR, to the extent that those obligations would apply to the person in relation to the service if the service were treated as an active declared service; and</w:t>
      </w:r>
    </w:p>
    <w:p w14:paraId="1C37985E" w14:textId="77777777" w:rsidR="00DE7BA3" w:rsidRPr="00B45E04" w:rsidRDefault="00DE7BA3" w:rsidP="00DE7BA3">
      <w:pPr>
        <w:pStyle w:val="paragraph"/>
      </w:pPr>
      <w:r w:rsidRPr="00B45E04">
        <w:tab/>
        <w:t>(b)</w:t>
      </w:r>
      <w:r w:rsidRPr="00B45E04">
        <w:tab/>
        <w:t xml:space="preserve">undertakes to comply with the terms and conditions specified in the undertaking in relation to the obligations referred to in </w:t>
      </w:r>
      <w:r w:rsidR="001A2F50" w:rsidRPr="00B45E04">
        <w:t>paragraph (</w:t>
      </w:r>
      <w:r w:rsidRPr="00B45E04">
        <w:t>a).</w:t>
      </w:r>
    </w:p>
    <w:p w14:paraId="1BDD0A78" w14:textId="77777777" w:rsidR="00DE7BA3" w:rsidRPr="00B45E04" w:rsidRDefault="00DE7BA3" w:rsidP="00DE7BA3">
      <w:pPr>
        <w:pStyle w:val="notetext"/>
      </w:pPr>
      <w:r w:rsidRPr="00B45E04">
        <w:t>Note:</w:t>
      </w:r>
      <w:r w:rsidRPr="00B45E04">
        <w:tab/>
        <w:t>The undertaking need not specify all terms and conditions—see sub</w:t>
      </w:r>
      <w:r w:rsidR="002F06D1" w:rsidRPr="00B45E04">
        <w:t>paragraph 1</w:t>
      </w:r>
      <w:r w:rsidRPr="00B45E04">
        <w:t>52AY(2)(b)(ii).</w:t>
      </w:r>
    </w:p>
    <w:p w14:paraId="09E7598A" w14:textId="77777777" w:rsidR="008228E3" w:rsidRPr="00B45E04" w:rsidRDefault="008228E3" w:rsidP="008228E3">
      <w:pPr>
        <w:pStyle w:val="subsection"/>
      </w:pPr>
      <w:r w:rsidRPr="00B45E04">
        <w:tab/>
        <w:t>(3A)</w:t>
      </w:r>
      <w:r w:rsidRPr="00B45E04">
        <w:tab/>
        <w:t xml:space="preserve">If </w:t>
      </w:r>
      <w:r w:rsidR="001A2F50" w:rsidRPr="00B45E04">
        <w:t>paragraph (</w:t>
      </w:r>
      <w:r w:rsidRPr="00B45E04">
        <w:t>1)(b) applies, the undertaking must state that, in the event that the person supplies, or becomes capable of supplying, the service (whether to itself or to other persons), the person:</w:t>
      </w:r>
    </w:p>
    <w:p w14:paraId="0B62C29A" w14:textId="77777777" w:rsidR="008228E3" w:rsidRPr="00B45E04" w:rsidRDefault="008228E3" w:rsidP="008228E3">
      <w:pPr>
        <w:pStyle w:val="paragraph"/>
      </w:pPr>
      <w:r w:rsidRPr="00B45E04">
        <w:tab/>
        <w:t>(a)</w:t>
      </w:r>
      <w:r w:rsidRPr="00B45E04">
        <w:tab/>
        <w:t xml:space="preserve">agrees to be bound by the obligations referred to in </w:t>
      </w:r>
      <w:r w:rsidR="002F06D1" w:rsidRPr="00B45E04">
        <w:t>section 1</w:t>
      </w:r>
      <w:r w:rsidRPr="00B45E04">
        <w:t>52AXB, to the extent that those obligations would apply to the person in relation to the service if the service were treated as a declared service; and</w:t>
      </w:r>
    </w:p>
    <w:p w14:paraId="66D03BA6" w14:textId="77777777" w:rsidR="008228E3" w:rsidRPr="00B45E04" w:rsidRDefault="008228E3" w:rsidP="008228E3">
      <w:pPr>
        <w:pStyle w:val="paragraph"/>
      </w:pPr>
      <w:r w:rsidRPr="00B45E04">
        <w:tab/>
        <w:t>(b)</w:t>
      </w:r>
      <w:r w:rsidRPr="00B45E04">
        <w:tab/>
        <w:t xml:space="preserve">undertakes to comply with the terms and conditions specified in the undertaking in relation to the obligations referred to in </w:t>
      </w:r>
      <w:r w:rsidR="002F06D1" w:rsidRPr="00B45E04">
        <w:t>section 1</w:t>
      </w:r>
      <w:r w:rsidRPr="00B45E04">
        <w:t>52AXB.</w:t>
      </w:r>
    </w:p>
    <w:p w14:paraId="5D8D47DD" w14:textId="77777777" w:rsidR="008228E3" w:rsidRPr="00B45E04" w:rsidRDefault="008228E3" w:rsidP="008228E3">
      <w:pPr>
        <w:pStyle w:val="notetext"/>
      </w:pPr>
      <w:r w:rsidRPr="00B45E04">
        <w:t>Note:</w:t>
      </w:r>
      <w:r w:rsidRPr="00B45E04">
        <w:tab/>
        <w:t>The undertaking need not specify all terms and conditions—see sub</w:t>
      </w:r>
      <w:r w:rsidR="002F06D1" w:rsidRPr="00B45E04">
        <w:t>paragraph 1</w:t>
      </w:r>
      <w:r w:rsidRPr="00B45E04">
        <w:t>52AY(2)(b)(ii).</w:t>
      </w:r>
    </w:p>
    <w:p w14:paraId="100ACD18" w14:textId="77777777" w:rsidR="005F799F" w:rsidRPr="00B45E04" w:rsidRDefault="005F799F" w:rsidP="005F799F">
      <w:pPr>
        <w:pStyle w:val="subsection"/>
      </w:pPr>
      <w:r w:rsidRPr="00B45E04">
        <w:tab/>
        <w:t>(3B)</w:t>
      </w:r>
      <w:r w:rsidRPr="00B45E04">
        <w:tab/>
        <w:t>The undertaking may also state, in the event that the person supplies the service (whether to itself or to other persons), the person:</w:t>
      </w:r>
    </w:p>
    <w:p w14:paraId="096AC31A" w14:textId="77777777" w:rsidR="005F799F" w:rsidRPr="00B45E04" w:rsidRDefault="005F799F" w:rsidP="005F799F">
      <w:pPr>
        <w:pStyle w:val="paragraph"/>
      </w:pPr>
      <w:r w:rsidRPr="00B45E04">
        <w:tab/>
        <w:t>(a)</w:t>
      </w:r>
      <w:r w:rsidRPr="00B45E04">
        <w:tab/>
        <w:t>will engage in specified conduct in relation to access to the service; and</w:t>
      </w:r>
    </w:p>
    <w:p w14:paraId="5FCB6475" w14:textId="77777777" w:rsidR="005F799F" w:rsidRPr="00B45E04" w:rsidRDefault="005F799F" w:rsidP="005F799F">
      <w:pPr>
        <w:pStyle w:val="paragraph"/>
      </w:pPr>
      <w:r w:rsidRPr="00B45E04">
        <w:tab/>
        <w:t>(b)</w:t>
      </w:r>
      <w:r w:rsidRPr="00B45E04">
        <w:tab/>
        <w:t>will do so on such terms and conditions as are specified in the undertaking.</w:t>
      </w:r>
    </w:p>
    <w:p w14:paraId="18D9B632" w14:textId="77777777" w:rsidR="003B0F9B" w:rsidRPr="00B45E04" w:rsidRDefault="003B0F9B" w:rsidP="003B0F9B">
      <w:pPr>
        <w:pStyle w:val="subsection"/>
      </w:pPr>
      <w:r w:rsidRPr="00B45E04">
        <w:tab/>
        <w:t>(3C)</w:t>
      </w:r>
      <w:r w:rsidRPr="00B45E04">
        <w:tab/>
        <w:t>If the person is an NBN corporation, the undertaking may also state that the NBN corporation will engage in specified conduct in relation to:</w:t>
      </w:r>
    </w:p>
    <w:p w14:paraId="732F5FE5" w14:textId="77777777" w:rsidR="003B0F9B" w:rsidRPr="00B45E04" w:rsidRDefault="003B0F9B" w:rsidP="003B0F9B">
      <w:pPr>
        <w:pStyle w:val="paragraph"/>
      </w:pPr>
      <w:r w:rsidRPr="00B45E04">
        <w:lastRenderedPageBreak/>
        <w:tab/>
        <w:t>(a)</w:t>
      </w:r>
      <w:r w:rsidRPr="00B45E04">
        <w:tab/>
        <w:t xml:space="preserve">developing a new eligible service (within the meaning of </w:t>
      </w:r>
      <w:r w:rsidR="002F06D1" w:rsidRPr="00B45E04">
        <w:t>section 1</w:t>
      </w:r>
      <w:r w:rsidRPr="00B45E04">
        <w:t>52AL); or</w:t>
      </w:r>
    </w:p>
    <w:p w14:paraId="7B7EDC2F" w14:textId="77777777" w:rsidR="003B0F9B" w:rsidRPr="00B45E04" w:rsidRDefault="003B0F9B" w:rsidP="003B0F9B">
      <w:pPr>
        <w:pStyle w:val="paragraph"/>
      </w:pPr>
      <w:r w:rsidRPr="00B45E04">
        <w:tab/>
        <w:t>(b)</w:t>
      </w:r>
      <w:r w:rsidRPr="00B45E04">
        <w:tab/>
        <w:t>enhancing a declared service; or</w:t>
      </w:r>
    </w:p>
    <w:p w14:paraId="4CD1EAFD" w14:textId="77777777" w:rsidR="003B0F9B" w:rsidRPr="00B45E04" w:rsidRDefault="003B0F9B" w:rsidP="003B0F9B">
      <w:pPr>
        <w:pStyle w:val="paragraph"/>
      </w:pPr>
      <w:r w:rsidRPr="00B45E04">
        <w:tab/>
        <w:t>(c)</w:t>
      </w:r>
      <w:r w:rsidRPr="00B45E04">
        <w:tab/>
        <w:t>extending or enhancing the capability of a facility or telecommunications network by means of which a declared service is, or is to be, supplied; or</w:t>
      </w:r>
    </w:p>
    <w:p w14:paraId="2C30C5C0" w14:textId="77777777" w:rsidR="003B0F9B" w:rsidRPr="00B45E04" w:rsidRDefault="003B0F9B" w:rsidP="003B0F9B">
      <w:pPr>
        <w:pStyle w:val="paragraph"/>
      </w:pPr>
      <w:r w:rsidRPr="00B45E04">
        <w:tab/>
        <w:t>(d)</w:t>
      </w:r>
      <w:r w:rsidRPr="00B45E04">
        <w:tab/>
        <w:t>planning for a facility or telecommunications network by means of which a declared service is, or is to be, supplied; or</w:t>
      </w:r>
    </w:p>
    <w:p w14:paraId="661F286B" w14:textId="77777777" w:rsidR="003B0F9B" w:rsidRPr="00B45E04" w:rsidRDefault="003B0F9B" w:rsidP="003B0F9B">
      <w:pPr>
        <w:pStyle w:val="paragraph"/>
      </w:pPr>
      <w:r w:rsidRPr="00B45E04">
        <w:tab/>
        <w:t>(e)</w:t>
      </w:r>
      <w:r w:rsidRPr="00B45E04">
        <w:tab/>
        <w:t>an activity that is preparatory to the supply of a declared service; or</w:t>
      </w:r>
    </w:p>
    <w:p w14:paraId="545E909F" w14:textId="77777777" w:rsidR="003B0F9B" w:rsidRPr="00B45E04" w:rsidRDefault="003B0F9B" w:rsidP="003B0F9B">
      <w:pPr>
        <w:pStyle w:val="paragraph"/>
      </w:pPr>
      <w:r w:rsidRPr="00B45E04">
        <w:tab/>
        <w:t>(f)</w:t>
      </w:r>
      <w:r w:rsidRPr="00B45E04">
        <w:tab/>
        <w:t>an activity that is ancillary or incidental to the supply of a declared service; or</w:t>
      </w:r>
    </w:p>
    <w:p w14:paraId="4ADF185A" w14:textId="77777777" w:rsidR="003B0F9B" w:rsidRPr="00B45E04" w:rsidRDefault="003B0F9B" w:rsidP="003B0F9B">
      <w:pPr>
        <w:pStyle w:val="paragraph"/>
      </w:pPr>
      <w:r w:rsidRPr="00B45E04">
        <w:tab/>
        <w:t>(g)</w:t>
      </w:r>
      <w:r w:rsidRPr="00B45E04">
        <w:tab/>
        <w:t>giving information to service providers about any of the above activities.</w:t>
      </w:r>
    </w:p>
    <w:p w14:paraId="6BB60072" w14:textId="77777777" w:rsidR="003B0F9B" w:rsidRPr="00B45E04" w:rsidRDefault="003B0F9B" w:rsidP="003B0F9B">
      <w:pPr>
        <w:pStyle w:val="subsection"/>
      </w:pPr>
      <w:r w:rsidRPr="00B45E04">
        <w:tab/>
        <w:t>(3D)</w:t>
      </w:r>
      <w:r w:rsidRPr="00B45E04">
        <w:tab/>
        <w:t xml:space="preserve">For the purposes of this Part, in determining whether the undertaking relates to a particular service or proposed service, disregard a statement included in the undertaking in accordance with </w:t>
      </w:r>
      <w:r w:rsidR="001A2F50" w:rsidRPr="00B45E04">
        <w:t>subsection (</w:t>
      </w:r>
      <w:r w:rsidRPr="00B45E04">
        <w:t>3C).</w:t>
      </w:r>
    </w:p>
    <w:p w14:paraId="403C07C1" w14:textId="77777777" w:rsidR="00DE7BA3" w:rsidRPr="00B45E04" w:rsidRDefault="00DE7BA3" w:rsidP="00DE7BA3">
      <w:pPr>
        <w:pStyle w:val="subsection"/>
      </w:pPr>
      <w:r w:rsidRPr="00B45E04">
        <w:tab/>
        <w:t>(4)</w:t>
      </w:r>
      <w:r w:rsidRPr="00B45E04">
        <w:tab/>
        <w:t>The undertaking must be in a form approved in writing by the Commission.</w:t>
      </w:r>
    </w:p>
    <w:p w14:paraId="5A025825" w14:textId="77777777" w:rsidR="00DE7BA3" w:rsidRPr="00B45E04" w:rsidRDefault="00DE7BA3" w:rsidP="00DE7BA3">
      <w:pPr>
        <w:pStyle w:val="subsection"/>
      </w:pPr>
      <w:r w:rsidRPr="00B45E04">
        <w:tab/>
        <w:t>(5)</w:t>
      </w:r>
      <w:r w:rsidRPr="00B45E04">
        <w:tab/>
        <w:t>The undertaking may be without limitations or may be subject to such limitations as are specified in the undertaking.</w:t>
      </w:r>
    </w:p>
    <w:p w14:paraId="26FC65E6" w14:textId="77777777" w:rsidR="00DE7BA3" w:rsidRPr="00B45E04" w:rsidRDefault="00DE7BA3" w:rsidP="00DE7BA3">
      <w:pPr>
        <w:pStyle w:val="SubsectionHead"/>
      </w:pPr>
      <w:r w:rsidRPr="00B45E04">
        <w:t>Expiry time</w:t>
      </w:r>
    </w:p>
    <w:p w14:paraId="3BDDF5F5" w14:textId="77777777" w:rsidR="00DE7BA3" w:rsidRPr="00B45E04" w:rsidRDefault="00DE7BA3" w:rsidP="00DE7BA3">
      <w:pPr>
        <w:pStyle w:val="subsection"/>
      </w:pPr>
      <w:r w:rsidRPr="00B45E04">
        <w:tab/>
        <w:t>(6)</w:t>
      </w:r>
      <w:r w:rsidRPr="00B45E04">
        <w:tab/>
        <w:t>The undertaking must specify the expiry time of the undertaking.</w:t>
      </w:r>
    </w:p>
    <w:p w14:paraId="4D3183D5" w14:textId="77777777" w:rsidR="00DE7BA3" w:rsidRPr="00B45E04" w:rsidRDefault="00DE7BA3" w:rsidP="00DE7BA3">
      <w:pPr>
        <w:pStyle w:val="subsection"/>
      </w:pPr>
      <w:r w:rsidRPr="00B45E04">
        <w:tab/>
        <w:t>(7)</w:t>
      </w:r>
      <w:r w:rsidRPr="00B45E04">
        <w:tab/>
        <w:t>The expiry time of the undertaking may be described by reference to the end of a period beginning:</w:t>
      </w:r>
    </w:p>
    <w:p w14:paraId="7F9B5552" w14:textId="77777777" w:rsidR="00DE7BA3" w:rsidRPr="00B45E04" w:rsidRDefault="00DE7BA3" w:rsidP="00DE7BA3">
      <w:pPr>
        <w:pStyle w:val="paragraph"/>
      </w:pPr>
      <w:r w:rsidRPr="00B45E04">
        <w:tab/>
        <w:t>(a)</w:t>
      </w:r>
      <w:r w:rsidRPr="00B45E04">
        <w:tab/>
        <w:t>when the undertaking comes into operation; or</w:t>
      </w:r>
    </w:p>
    <w:p w14:paraId="05252DEB" w14:textId="77777777" w:rsidR="00DE7BA3" w:rsidRPr="00B45E04" w:rsidRDefault="00DE7BA3" w:rsidP="00DE7BA3">
      <w:pPr>
        <w:pStyle w:val="paragraph"/>
      </w:pPr>
      <w:r w:rsidRPr="00B45E04">
        <w:tab/>
        <w:t>(b)</w:t>
      </w:r>
      <w:r w:rsidRPr="00B45E04">
        <w:tab/>
        <w:t>when the person begins to supply the service (whether to itself or to other persons).</w:t>
      </w:r>
    </w:p>
    <w:p w14:paraId="7E5F3F0C" w14:textId="77777777" w:rsidR="00DE7BA3" w:rsidRPr="00B45E04" w:rsidRDefault="00DE7BA3" w:rsidP="00DE7BA3">
      <w:pPr>
        <w:pStyle w:val="subsection"/>
      </w:pPr>
      <w:r w:rsidRPr="00B45E04">
        <w:tab/>
        <w:t>(8)</w:t>
      </w:r>
      <w:r w:rsidRPr="00B45E04">
        <w:tab/>
      </w:r>
      <w:r w:rsidR="001A2F50" w:rsidRPr="00B45E04">
        <w:t>Subsection (</w:t>
      </w:r>
      <w:r w:rsidRPr="00B45E04">
        <w:t xml:space="preserve">7) does not, by implication, limit </w:t>
      </w:r>
      <w:r w:rsidR="001A2F50" w:rsidRPr="00B45E04">
        <w:t>subsection (</w:t>
      </w:r>
      <w:r w:rsidRPr="00B45E04">
        <w:t>6).</w:t>
      </w:r>
    </w:p>
    <w:p w14:paraId="2702B5C8" w14:textId="77777777" w:rsidR="00DE7BA3" w:rsidRPr="00B45E04" w:rsidRDefault="00DE7BA3" w:rsidP="00DE7BA3">
      <w:pPr>
        <w:pStyle w:val="subsection"/>
      </w:pPr>
      <w:r w:rsidRPr="00B45E04">
        <w:lastRenderedPageBreak/>
        <w:tab/>
        <w:t>(9)</w:t>
      </w:r>
      <w:r w:rsidRPr="00B45E04">
        <w:tab/>
        <w:t>The undertaking may provide for the person to extend, or further extend, the expiry time of the undertaking, so long as:</w:t>
      </w:r>
    </w:p>
    <w:p w14:paraId="2E048E67" w14:textId="77777777" w:rsidR="00DE7BA3" w:rsidRPr="00B45E04" w:rsidRDefault="00DE7BA3" w:rsidP="00DE7BA3">
      <w:pPr>
        <w:pStyle w:val="paragraph"/>
      </w:pPr>
      <w:r w:rsidRPr="00B45E04">
        <w:tab/>
        <w:t>(a)</w:t>
      </w:r>
      <w:r w:rsidRPr="00B45E04">
        <w:tab/>
        <w:t>the extension or further extension is approved by the Commission; and</w:t>
      </w:r>
    </w:p>
    <w:p w14:paraId="7FD7C999" w14:textId="77777777" w:rsidR="00DE7BA3" w:rsidRPr="00B45E04" w:rsidRDefault="00DE7BA3" w:rsidP="00DE7BA3">
      <w:pPr>
        <w:pStyle w:val="paragraph"/>
      </w:pPr>
      <w:r w:rsidRPr="00B45E04">
        <w:tab/>
        <w:t>(b)</w:t>
      </w:r>
      <w:r w:rsidRPr="00B45E04">
        <w:tab/>
        <w:t>the undertaking sets out criteria that are to be applied by the Commission in deciding whether to approve the extension or further extension.</w:t>
      </w:r>
    </w:p>
    <w:p w14:paraId="145DFE07" w14:textId="77777777" w:rsidR="00BE0364" w:rsidRPr="00B45E04" w:rsidRDefault="00BE0364" w:rsidP="00BE0364">
      <w:pPr>
        <w:pStyle w:val="subsection"/>
      </w:pPr>
      <w:r w:rsidRPr="00B45E04">
        <w:tab/>
        <w:t>(10)</w:t>
      </w:r>
      <w:r w:rsidRPr="00B45E04">
        <w:tab/>
        <w:t>If the undertaking expires, this Part does not prevent the person from giving a fresh special access undertaking in the same terms as the expired undertaking.</w:t>
      </w:r>
    </w:p>
    <w:p w14:paraId="74E7075D" w14:textId="77777777" w:rsidR="00EC538C" w:rsidRPr="00B45E04" w:rsidRDefault="00EC538C" w:rsidP="00EC538C">
      <w:pPr>
        <w:pStyle w:val="SubsectionHead"/>
      </w:pPr>
      <w:r w:rsidRPr="00B45E04">
        <w:t>Commission may perform functions or exercise powers</w:t>
      </w:r>
    </w:p>
    <w:p w14:paraId="5E127D29" w14:textId="77777777" w:rsidR="00EC538C" w:rsidRPr="00B45E04" w:rsidRDefault="00EC538C" w:rsidP="00EC538C">
      <w:pPr>
        <w:pStyle w:val="subsection"/>
      </w:pPr>
      <w:r w:rsidRPr="00B45E04">
        <w:tab/>
        <w:t>(10A)</w:t>
      </w:r>
      <w:r w:rsidRPr="00B45E04">
        <w:tab/>
        <w:t>If the undertaking provides for the Commission to perform functions or exercise powers in relation to the undertaking, the Commission may perform those functions, and exercise those powers, in accordance with the undertaking.</w:t>
      </w:r>
    </w:p>
    <w:p w14:paraId="065869D6" w14:textId="77777777" w:rsidR="00DE7BA3" w:rsidRPr="00B45E04" w:rsidRDefault="00DE7BA3" w:rsidP="00DE7BA3">
      <w:pPr>
        <w:pStyle w:val="SubsectionHead"/>
      </w:pPr>
      <w:r w:rsidRPr="00B45E04">
        <w:t>Related services</w:t>
      </w:r>
    </w:p>
    <w:p w14:paraId="08E0E55A" w14:textId="09D0297E" w:rsidR="00DE7BA3" w:rsidRPr="00B45E04" w:rsidRDefault="00DE7BA3" w:rsidP="00DE7BA3">
      <w:pPr>
        <w:pStyle w:val="subsection"/>
      </w:pPr>
      <w:r w:rsidRPr="00B45E04">
        <w:tab/>
        <w:t>(11)</w:t>
      </w:r>
      <w:r w:rsidRPr="00B45E04">
        <w:tab/>
        <w:t xml:space="preserve">A reference in </w:t>
      </w:r>
      <w:r w:rsidR="001A2F50" w:rsidRPr="00B45E04">
        <w:t>subparagraphs (</w:t>
      </w:r>
      <w:r w:rsidR="0042233F" w:rsidRPr="00B45E04">
        <w:t>1)(a)(ii) and (b)(ii)</w:t>
      </w:r>
      <w:r w:rsidRPr="00B45E04">
        <w:t xml:space="preserve"> to a service that facilitates the supply of a carriage service does not include a reference to the use of intellectual property except to the extent that it is an integral but subsidiary part of the first</w:t>
      </w:r>
      <w:r w:rsidR="001C3D7C">
        <w:noBreakHyphen/>
      </w:r>
      <w:r w:rsidRPr="00B45E04">
        <w:t>mentioned service.</w:t>
      </w:r>
    </w:p>
    <w:p w14:paraId="36CB606C" w14:textId="77777777" w:rsidR="00DE7BA3" w:rsidRPr="00B45E04" w:rsidRDefault="00DE7BA3" w:rsidP="00DE7BA3">
      <w:pPr>
        <w:pStyle w:val="SubsectionHead"/>
      </w:pPr>
      <w:r w:rsidRPr="00B45E04">
        <w:t>Definition</w:t>
      </w:r>
    </w:p>
    <w:p w14:paraId="333EE7F3" w14:textId="77777777" w:rsidR="00DE7BA3" w:rsidRPr="00B45E04" w:rsidRDefault="00DE7BA3" w:rsidP="00DE7BA3">
      <w:pPr>
        <w:pStyle w:val="subsection"/>
      </w:pPr>
      <w:r w:rsidRPr="00B45E04">
        <w:tab/>
        <w:t>(12)</w:t>
      </w:r>
      <w:r w:rsidRPr="00B45E04">
        <w:tab/>
        <w:t>In this section:</w:t>
      </w:r>
    </w:p>
    <w:p w14:paraId="0F553184" w14:textId="77777777" w:rsidR="00DE7BA3" w:rsidRPr="00B45E04" w:rsidRDefault="00DE7BA3" w:rsidP="00DE7BA3">
      <w:pPr>
        <w:pStyle w:val="Definition"/>
      </w:pPr>
      <w:r w:rsidRPr="00B45E04">
        <w:rPr>
          <w:b/>
          <w:i/>
        </w:rPr>
        <w:t>active declared service</w:t>
      </w:r>
      <w:r w:rsidRPr="00B45E04">
        <w:t xml:space="preserve"> has the same meaning as in </w:t>
      </w:r>
      <w:r w:rsidR="002F06D1" w:rsidRPr="00B45E04">
        <w:t>section 1</w:t>
      </w:r>
      <w:r w:rsidRPr="00B45E04">
        <w:t xml:space="preserve">52AR (disregarding </w:t>
      </w:r>
      <w:r w:rsidR="002F06D1" w:rsidRPr="00B45E04">
        <w:t>subsection 1</w:t>
      </w:r>
      <w:r w:rsidRPr="00B45E04">
        <w:t>52AL(7)).</w:t>
      </w:r>
    </w:p>
    <w:p w14:paraId="52595F6E" w14:textId="77777777" w:rsidR="00DE7BA3" w:rsidRPr="00B45E04" w:rsidRDefault="00DE7BA3" w:rsidP="00DE7BA3">
      <w:pPr>
        <w:pStyle w:val="notetext"/>
      </w:pPr>
      <w:r w:rsidRPr="00B45E04">
        <w:t>Note:</w:t>
      </w:r>
      <w:r w:rsidRPr="00B45E04">
        <w:tab/>
        <w:t xml:space="preserve">A service includes a proposed service—see </w:t>
      </w:r>
      <w:r w:rsidR="002F06D1" w:rsidRPr="00B45E04">
        <w:t>section 1</w:t>
      </w:r>
      <w:r w:rsidRPr="00B45E04">
        <w:t>52CBJ.</w:t>
      </w:r>
    </w:p>
    <w:p w14:paraId="49AEEDEE" w14:textId="77777777" w:rsidR="00EC538C" w:rsidRPr="00B45E04" w:rsidRDefault="00EC538C" w:rsidP="00EC538C">
      <w:pPr>
        <w:pStyle w:val="ActHead5"/>
      </w:pPr>
      <w:bookmarkStart w:id="488" w:name="_Toc185503763"/>
      <w:r w:rsidRPr="001C3D7C">
        <w:rPr>
          <w:rStyle w:val="CharSectno"/>
        </w:rPr>
        <w:t>152CBAA</w:t>
      </w:r>
      <w:r w:rsidRPr="00B45E04">
        <w:t xml:space="preserve">  Fixed principles terms and conditions</w:t>
      </w:r>
      <w:bookmarkEnd w:id="488"/>
    </w:p>
    <w:p w14:paraId="56EA9DAC" w14:textId="77777777" w:rsidR="00EC538C" w:rsidRPr="00B45E04" w:rsidRDefault="00EC538C" w:rsidP="00EC538C">
      <w:pPr>
        <w:pStyle w:val="subsection"/>
      </w:pPr>
      <w:r w:rsidRPr="00B45E04">
        <w:tab/>
        <w:t>(1)</w:t>
      </w:r>
      <w:r w:rsidRPr="00B45E04">
        <w:tab/>
        <w:t xml:space="preserve">A special access undertaking may provide that a term or condition specified in the undertaking is a </w:t>
      </w:r>
      <w:r w:rsidRPr="00B45E04">
        <w:rPr>
          <w:b/>
          <w:i/>
        </w:rPr>
        <w:t>fixed principles term or condition</w:t>
      </w:r>
      <w:r w:rsidRPr="00B45E04">
        <w:t xml:space="preserve"> </w:t>
      </w:r>
      <w:r w:rsidRPr="00B45E04">
        <w:lastRenderedPageBreak/>
        <w:t xml:space="preserve">for a period that, under the undertaking, is expressed to be the </w:t>
      </w:r>
      <w:r w:rsidRPr="00B45E04">
        <w:rPr>
          <w:b/>
          <w:i/>
        </w:rPr>
        <w:t>notional fixed period</w:t>
      </w:r>
      <w:r w:rsidRPr="00B45E04">
        <w:t xml:space="preserve"> for the fixed principles term or condition.</w:t>
      </w:r>
    </w:p>
    <w:p w14:paraId="01AFC401" w14:textId="77777777" w:rsidR="00EC538C" w:rsidRPr="00B45E04" w:rsidRDefault="00EC538C" w:rsidP="00EC538C">
      <w:pPr>
        <w:pStyle w:val="subsection"/>
      </w:pPr>
      <w:r w:rsidRPr="00B45E04">
        <w:tab/>
        <w:t>(2)</w:t>
      </w:r>
      <w:r w:rsidRPr="00B45E04">
        <w:tab/>
        <w:t xml:space="preserve">If the undertaking does so, the undertaking may also provide that one or more specified circumstances are </w:t>
      </w:r>
      <w:r w:rsidRPr="00B45E04">
        <w:rPr>
          <w:b/>
          <w:i/>
        </w:rPr>
        <w:t>qualifying circumstances</w:t>
      </w:r>
      <w:r w:rsidRPr="00B45E04">
        <w:t xml:space="preserve"> in relation to the fixed principles term or condition.</w:t>
      </w:r>
    </w:p>
    <w:p w14:paraId="4EFEF8C9" w14:textId="77777777" w:rsidR="00EC538C" w:rsidRPr="00B45E04" w:rsidRDefault="00EC538C" w:rsidP="00EC538C">
      <w:pPr>
        <w:pStyle w:val="subsection"/>
      </w:pPr>
      <w:r w:rsidRPr="00B45E04">
        <w:tab/>
        <w:t>(3)</w:t>
      </w:r>
      <w:r w:rsidRPr="00B45E04">
        <w:tab/>
        <w:t>The notional fixed period for a fixed principles term or condition must:</w:t>
      </w:r>
    </w:p>
    <w:p w14:paraId="269B071F" w14:textId="77777777" w:rsidR="00EC538C" w:rsidRPr="00B45E04" w:rsidRDefault="00EC538C" w:rsidP="00EC538C">
      <w:pPr>
        <w:pStyle w:val="paragraph"/>
      </w:pPr>
      <w:r w:rsidRPr="00B45E04">
        <w:tab/>
        <w:t>(a)</w:t>
      </w:r>
      <w:r w:rsidRPr="00B45E04">
        <w:tab/>
        <w:t>begin when the undertaking comes into operation; and</w:t>
      </w:r>
    </w:p>
    <w:p w14:paraId="246D0169" w14:textId="77777777" w:rsidR="00EC538C" w:rsidRPr="00B45E04" w:rsidRDefault="00EC538C" w:rsidP="00EC538C">
      <w:pPr>
        <w:pStyle w:val="paragraph"/>
      </w:pPr>
      <w:r w:rsidRPr="00B45E04">
        <w:tab/>
        <w:t>(b)</w:t>
      </w:r>
      <w:r w:rsidRPr="00B45E04">
        <w:tab/>
        <w:t>end:</w:t>
      </w:r>
    </w:p>
    <w:p w14:paraId="04DBE81F" w14:textId="77777777" w:rsidR="00EC538C" w:rsidRPr="00B45E04" w:rsidRDefault="00EC538C" w:rsidP="00EC538C">
      <w:pPr>
        <w:pStyle w:val="paragraphsub"/>
      </w:pPr>
      <w:r w:rsidRPr="00B45E04">
        <w:tab/>
        <w:t>(i)</w:t>
      </w:r>
      <w:r w:rsidRPr="00B45E04">
        <w:tab/>
        <w:t>at the expiry time of the undertaking; or</w:t>
      </w:r>
    </w:p>
    <w:p w14:paraId="0364B1FA" w14:textId="77777777" w:rsidR="00EC538C" w:rsidRPr="00B45E04" w:rsidRDefault="00EC538C" w:rsidP="00EC538C">
      <w:pPr>
        <w:pStyle w:val="paragraphsub"/>
      </w:pPr>
      <w:r w:rsidRPr="00B45E04">
        <w:tab/>
        <w:t>(ii)</w:t>
      </w:r>
      <w:r w:rsidRPr="00B45E04">
        <w:tab/>
        <w:t>if an earlier time is ascertained in accordance with the undertaking—at that earlier time; or</w:t>
      </w:r>
    </w:p>
    <w:p w14:paraId="490C6696" w14:textId="77777777" w:rsidR="00EC538C" w:rsidRPr="00B45E04" w:rsidRDefault="00EC538C" w:rsidP="00EC538C">
      <w:pPr>
        <w:pStyle w:val="paragraphsub"/>
      </w:pPr>
      <w:r w:rsidRPr="00B45E04">
        <w:tab/>
        <w:t>(iii)</w:t>
      </w:r>
      <w:r w:rsidRPr="00B45E04">
        <w:tab/>
        <w:t>if a later time is ascertained in accordance with the undertaking—at that later time.</w:t>
      </w:r>
    </w:p>
    <w:p w14:paraId="7BC86D1E" w14:textId="77777777" w:rsidR="00EC538C" w:rsidRPr="00B45E04" w:rsidRDefault="00EC538C" w:rsidP="00EC538C">
      <w:pPr>
        <w:pStyle w:val="subsection"/>
      </w:pPr>
      <w:r w:rsidRPr="00B45E04">
        <w:tab/>
        <w:t>(4)</w:t>
      </w:r>
      <w:r w:rsidRPr="00B45E04">
        <w:tab/>
        <w:t>If:</w:t>
      </w:r>
    </w:p>
    <w:p w14:paraId="530F15ED" w14:textId="77777777" w:rsidR="00EC538C" w:rsidRPr="00B45E04" w:rsidRDefault="00EC538C" w:rsidP="00EC538C">
      <w:pPr>
        <w:pStyle w:val="paragraph"/>
      </w:pPr>
      <w:r w:rsidRPr="00B45E04">
        <w:tab/>
        <w:t>(a)</w:t>
      </w:r>
      <w:r w:rsidRPr="00B45E04">
        <w:tab/>
        <w:t>a fixed principles term or condition is specified in a special access undertaking; and</w:t>
      </w:r>
    </w:p>
    <w:p w14:paraId="04C91305" w14:textId="77777777" w:rsidR="00EC538C" w:rsidRPr="00B45E04" w:rsidRDefault="00EC538C" w:rsidP="00EC538C">
      <w:pPr>
        <w:pStyle w:val="paragraph"/>
      </w:pPr>
      <w:r w:rsidRPr="00B45E04">
        <w:tab/>
        <w:t>(b)</w:t>
      </w:r>
      <w:r w:rsidRPr="00B45E04">
        <w:tab/>
        <w:t>the undertaking ceases to be in operation before the end of the notional fixed period for the fixed principles term or condition;</w:t>
      </w:r>
    </w:p>
    <w:p w14:paraId="30EB6C34" w14:textId="77777777" w:rsidR="00EC538C" w:rsidRPr="00B45E04" w:rsidRDefault="00EC538C" w:rsidP="00EC538C">
      <w:pPr>
        <w:pStyle w:val="subsection2"/>
      </w:pPr>
      <w:r w:rsidRPr="00B45E04">
        <w:t>the fixed principles term or condition ceases to be in operation when the undertaking ceases to be in operation.</w:t>
      </w:r>
    </w:p>
    <w:p w14:paraId="52A2C202" w14:textId="77777777" w:rsidR="00EC538C" w:rsidRPr="00B45E04" w:rsidRDefault="00EC538C" w:rsidP="00EC538C">
      <w:pPr>
        <w:pStyle w:val="notetext"/>
      </w:pPr>
      <w:r w:rsidRPr="00B45E04">
        <w:t>Note:</w:t>
      </w:r>
      <w:r w:rsidRPr="00B45E04">
        <w:tab/>
        <w:t xml:space="preserve">Even though the fixed principles term or condition ceases to be in operation when the undertaking ceases to be in operation, </w:t>
      </w:r>
      <w:r w:rsidR="001A2F50" w:rsidRPr="00B45E04">
        <w:t>subsection (</w:t>
      </w:r>
      <w:r w:rsidRPr="00B45E04">
        <w:t>5) ensures that a fresh undertaking can include an identical fixed principles term or condition.</w:t>
      </w:r>
    </w:p>
    <w:p w14:paraId="48F9ACA1" w14:textId="77777777" w:rsidR="00EC538C" w:rsidRPr="00B45E04" w:rsidRDefault="00EC538C" w:rsidP="00EC538C">
      <w:pPr>
        <w:pStyle w:val="SubsectionHead"/>
      </w:pPr>
      <w:r w:rsidRPr="00B45E04">
        <w:t>Consequences—acceptance of other undertaking</w:t>
      </w:r>
    </w:p>
    <w:p w14:paraId="2D607787" w14:textId="77777777" w:rsidR="00EC538C" w:rsidRPr="00B45E04" w:rsidRDefault="00EC538C" w:rsidP="00EC538C">
      <w:pPr>
        <w:pStyle w:val="subsection"/>
      </w:pPr>
      <w:r w:rsidRPr="00B45E04">
        <w:tab/>
        <w:t>(5)</w:t>
      </w:r>
      <w:r w:rsidRPr="00B45E04">
        <w:tab/>
        <w:t>If:</w:t>
      </w:r>
    </w:p>
    <w:p w14:paraId="68D6441E" w14:textId="77777777" w:rsidR="00EC538C" w:rsidRPr="00B45E04" w:rsidRDefault="00EC538C" w:rsidP="00EC538C">
      <w:pPr>
        <w:pStyle w:val="paragraph"/>
      </w:pPr>
      <w:r w:rsidRPr="00B45E04">
        <w:tab/>
        <w:t>(a)</w:t>
      </w:r>
      <w:r w:rsidRPr="00B45E04">
        <w:tab/>
        <w:t xml:space="preserve">a special access undertaking (the </w:t>
      </w:r>
      <w:r w:rsidRPr="00B45E04">
        <w:rPr>
          <w:b/>
          <w:i/>
        </w:rPr>
        <w:t>original undertaking</w:t>
      </w:r>
      <w:r w:rsidRPr="00B45E04">
        <w:t xml:space="preserve">) given by a person in relation to a particular service contained a fixed principles term or condition (the </w:t>
      </w:r>
      <w:r w:rsidRPr="00B45E04">
        <w:rPr>
          <w:b/>
          <w:i/>
        </w:rPr>
        <w:t>original fixed principles term or condition</w:t>
      </w:r>
      <w:r w:rsidRPr="00B45E04">
        <w:t>); and</w:t>
      </w:r>
    </w:p>
    <w:p w14:paraId="7F001713" w14:textId="77777777" w:rsidR="00EC538C" w:rsidRPr="00B45E04" w:rsidRDefault="00EC538C" w:rsidP="00EC538C">
      <w:pPr>
        <w:pStyle w:val="paragraph"/>
      </w:pPr>
      <w:r w:rsidRPr="00B45E04">
        <w:lastRenderedPageBreak/>
        <w:tab/>
        <w:t>(b)</w:t>
      </w:r>
      <w:r w:rsidRPr="00B45E04">
        <w:tab/>
        <w:t>the original undertaking was accepted by the Commission; and</w:t>
      </w:r>
    </w:p>
    <w:p w14:paraId="41822E7C" w14:textId="77777777" w:rsidR="00EC538C" w:rsidRPr="00B45E04" w:rsidRDefault="00EC538C" w:rsidP="00EC538C">
      <w:pPr>
        <w:pStyle w:val="paragraph"/>
      </w:pPr>
      <w:r w:rsidRPr="00B45E04">
        <w:tab/>
        <w:t>(c)</w:t>
      </w:r>
      <w:r w:rsidRPr="00B45E04">
        <w:tab/>
        <w:t xml:space="preserve">during the notional fixed period for the original fixed principles term or condition, the person gives the Commission another special access undertaking (the </w:t>
      </w:r>
      <w:r w:rsidRPr="00B45E04">
        <w:rPr>
          <w:b/>
          <w:i/>
        </w:rPr>
        <w:t>other undertaking</w:t>
      </w:r>
      <w:r w:rsidRPr="00B45E04">
        <w:t>) in relation to the service; and</w:t>
      </w:r>
    </w:p>
    <w:p w14:paraId="3A3E2B2E" w14:textId="77777777" w:rsidR="00EC538C" w:rsidRPr="00B45E04" w:rsidRDefault="00EC538C" w:rsidP="00EC538C">
      <w:pPr>
        <w:pStyle w:val="paragraph"/>
      </w:pPr>
      <w:r w:rsidRPr="00B45E04">
        <w:tab/>
        <w:t>(d)</w:t>
      </w:r>
      <w:r w:rsidRPr="00B45E04">
        <w:tab/>
        <w:t xml:space="preserve">the other undertaking contains a fixed principles term or condition (the </w:t>
      </w:r>
      <w:r w:rsidRPr="00B45E04">
        <w:rPr>
          <w:b/>
          <w:i/>
        </w:rPr>
        <w:t>corresponding fixed principles term or condition</w:t>
      </w:r>
      <w:r w:rsidRPr="00B45E04">
        <w:t>) that is identical to the original fixed principles term or condition; and</w:t>
      </w:r>
    </w:p>
    <w:p w14:paraId="7E0B5F45" w14:textId="77777777" w:rsidR="00EC538C" w:rsidRPr="00B45E04" w:rsidRDefault="00EC538C" w:rsidP="00EC538C">
      <w:pPr>
        <w:pStyle w:val="paragraph"/>
      </w:pPr>
      <w:r w:rsidRPr="00B45E04">
        <w:tab/>
        <w:t>(e)</w:t>
      </w:r>
      <w:r w:rsidRPr="00B45E04">
        <w:tab/>
        <w:t>the notional fixed period for the corresponding fixed principles term or condition ends at or before the end of the notional fixed period for the original fixed principles term or condition; and</w:t>
      </w:r>
    </w:p>
    <w:p w14:paraId="1552D8EC" w14:textId="77777777" w:rsidR="00EC538C" w:rsidRPr="00B45E04" w:rsidRDefault="00EC538C" w:rsidP="00EC538C">
      <w:pPr>
        <w:pStyle w:val="paragraph"/>
      </w:pPr>
      <w:r w:rsidRPr="00B45E04">
        <w:tab/>
        <w:t>(f)</w:t>
      </w:r>
      <w:r w:rsidRPr="00B45E04">
        <w:tab/>
        <w:t>if there are qualifying circumstances in relation to the original fixed principles term or condition:</w:t>
      </w:r>
    </w:p>
    <w:p w14:paraId="26589D25" w14:textId="77777777" w:rsidR="00EC538C" w:rsidRPr="00B45E04" w:rsidRDefault="00EC538C" w:rsidP="00EC538C">
      <w:pPr>
        <w:pStyle w:val="paragraphsub"/>
      </w:pPr>
      <w:r w:rsidRPr="00B45E04">
        <w:tab/>
        <w:t>(i)</w:t>
      </w:r>
      <w:r w:rsidRPr="00B45E04">
        <w:tab/>
        <w:t>there are qualifying circumstances in relation to the corresponding fixed principles term or condition; and</w:t>
      </w:r>
    </w:p>
    <w:p w14:paraId="30914BE4" w14:textId="77777777" w:rsidR="00EC538C" w:rsidRPr="00B45E04" w:rsidRDefault="00EC538C" w:rsidP="00EC538C">
      <w:pPr>
        <w:pStyle w:val="paragraphsub"/>
      </w:pPr>
      <w:r w:rsidRPr="00B45E04">
        <w:tab/>
        <w:t>(ii)</w:t>
      </w:r>
      <w:r w:rsidRPr="00B45E04">
        <w:tab/>
        <w:t>those qualifying circumstances are identical to the qualifying circumstances in relation to the original fixed principles term or condition; and</w:t>
      </w:r>
    </w:p>
    <w:p w14:paraId="51192D30" w14:textId="77777777" w:rsidR="00EC538C" w:rsidRPr="00B45E04" w:rsidRDefault="00EC538C" w:rsidP="00EC538C">
      <w:pPr>
        <w:pStyle w:val="paragraph"/>
      </w:pPr>
      <w:r w:rsidRPr="00B45E04">
        <w:tab/>
        <w:t>(g)</w:t>
      </w:r>
      <w:r w:rsidRPr="00B45E04">
        <w:tab/>
        <w:t>if there are qualifying circumstances in relation to the original fixed principles term or condition—none of those circumstances exist;</w:t>
      </w:r>
    </w:p>
    <w:p w14:paraId="4DE76F97" w14:textId="77777777" w:rsidR="00EC538C" w:rsidRPr="00B45E04" w:rsidRDefault="00EC538C" w:rsidP="00EC538C">
      <w:pPr>
        <w:pStyle w:val="subsection2"/>
      </w:pPr>
      <w:r w:rsidRPr="00B45E04">
        <w:t>then:</w:t>
      </w:r>
    </w:p>
    <w:p w14:paraId="42B0D5F0" w14:textId="77777777" w:rsidR="00EC538C" w:rsidRPr="00B45E04" w:rsidRDefault="00EC538C" w:rsidP="00EC538C">
      <w:pPr>
        <w:pStyle w:val="paragraph"/>
      </w:pPr>
      <w:r w:rsidRPr="00B45E04">
        <w:tab/>
        <w:t>(h)</w:t>
      </w:r>
      <w:r w:rsidRPr="00B45E04">
        <w:tab/>
        <w:t>the Commission must not reject the other undertaking for a reason that concerns:</w:t>
      </w:r>
    </w:p>
    <w:p w14:paraId="150C291D" w14:textId="77777777" w:rsidR="00EC538C" w:rsidRPr="00B45E04" w:rsidRDefault="00EC538C" w:rsidP="00EC538C">
      <w:pPr>
        <w:pStyle w:val="paragraphsub"/>
      </w:pPr>
      <w:r w:rsidRPr="00B45E04">
        <w:tab/>
        <w:t>(i)</w:t>
      </w:r>
      <w:r w:rsidRPr="00B45E04">
        <w:tab/>
        <w:t>the corresponding fixed principles term or condition; or</w:t>
      </w:r>
    </w:p>
    <w:p w14:paraId="0E91F79C" w14:textId="77777777" w:rsidR="00EC538C" w:rsidRPr="00B45E04" w:rsidRDefault="00EC538C" w:rsidP="00EC538C">
      <w:pPr>
        <w:pStyle w:val="paragraphsub"/>
      </w:pPr>
      <w:r w:rsidRPr="00B45E04">
        <w:tab/>
        <w:t>(ii)</w:t>
      </w:r>
      <w:r w:rsidRPr="00B45E04">
        <w:tab/>
        <w:t>the notional fixed period for the corresponding fixed principles term or condition; or</w:t>
      </w:r>
    </w:p>
    <w:p w14:paraId="10D4C662" w14:textId="77777777" w:rsidR="00EC538C" w:rsidRPr="00B45E04" w:rsidRDefault="00EC538C" w:rsidP="00EC538C">
      <w:pPr>
        <w:pStyle w:val="paragraphsub"/>
      </w:pPr>
      <w:r w:rsidRPr="00B45E04">
        <w:tab/>
        <w:t>(iii)</w:t>
      </w:r>
      <w:r w:rsidRPr="00B45E04">
        <w:tab/>
        <w:t>if there are qualifying circumstances in relation to the corresponding fixed principles term or condition—the specification of those circumstances; and</w:t>
      </w:r>
    </w:p>
    <w:p w14:paraId="4DCB659B" w14:textId="77777777" w:rsidR="00EC538C" w:rsidRPr="00B45E04" w:rsidRDefault="00EC538C" w:rsidP="00EC538C">
      <w:pPr>
        <w:pStyle w:val="paragraph"/>
      </w:pPr>
      <w:r w:rsidRPr="00B45E04">
        <w:tab/>
        <w:t>(i)</w:t>
      </w:r>
      <w:r w:rsidRPr="00B45E04">
        <w:tab/>
        <w:t>paragraphs 152CBD(2)(a), (b), (c) and (ca) do not apply to:</w:t>
      </w:r>
    </w:p>
    <w:p w14:paraId="0F05DA81" w14:textId="77777777" w:rsidR="00EC538C" w:rsidRPr="00B45E04" w:rsidRDefault="00EC538C" w:rsidP="00EC538C">
      <w:pPr>
        <w:pStyle w:val="paragraphsub"/>
      </w:pPr>
      <w:r w:rsidRPr="00B45E04">
        <w:tab/>
        <w:t>(i)</w:t>
      </w:r>
      <w:r w:rsidRPr="00B45E04">
        <w:tab/>
        <w:t>the corresponding fixed principles term or condition; or</w:t>
      </w:r>
    </w:p>
    <w:p w14:paraId="6E9C4F9E" w14:textId="77777777" w:rsidR="00EC538C" w:rsidRPr="00B45E04" w:rsidRDefault="00EC538C" w:rsidP="00EC538C">
      <w:pPr>
        <w:pStyle w:val="paragraphsub"/>
      </w:pPr>
      <w:r w:rsidRPr="00B45E04">
        <w:lastRenderedPageBreak/>
        <w:tab/>
        <w:t>(ii)</w:t>
      </w:r>
      <w:r w:rsidRPr="00B45E04">
        <w:tab/>
        <w:t>the notional fixed period for the corresponding fixed principles term or condition; or</w:t>
      </w:r>
    </w:p>
    <w:p w14:paraId="7DA7488C" w14:textId="77777777" w:rsidR="00EC538C" w:rsidRPr="00B45E04" w:rsidRDefault="00EC538C" w:rsidP="00EC538C">
      <w:pPr>
        <w:pStyle w:val="paragraphsub"/>
      </w:pPr>
      <w:r w:rsidRPr="00B45E04">
        <w:tab/>
        <w:t>(iii)</w:t>
      </w:r>
      <w:r w:rsidRPr="00B45E04">
        <w:tab/>
        <w:t>if there are qualifying circumstances in relation to the corresponding fixed principles term or condition—those circumstances; and</w:t>
      </w:r>
    </w:p>
    <w:p w14:paraId="15970F49" w14:textId="77777777" w:rsidR="00EC538C" w:rsidRPr="00B45E04" w:rsidRDefault="00EC538C" w:rsidP="00EC538C">
      <w:pPr>
        <w:pStyle w:val="paragraph"/>
      </w:pPr>
      <w:r w:rsidRPr="00B45E04">
        <w:tab/>
        <w:t>(j)</w:t>
      </w:r>
      <w:r w:rsidRPr="00B45E04">
        <w:tab/>
        <w:t>if the corresponding fixed principles term or condition is the only term or condition contained in the other undertaking—</w:t>
      </w:r>
      <w:r w:rsidR="002F06D1" w:rsidRPr="00B45E04">
        <w:t>paragraph 1</w:t>
      </w:r>
      <w:r w:rsidRPr="00B45E04">
        <w:t>52CBD(2)(d) does not apply to the other undertaking; and</w:t>
      </w:r>
    </w:p>
    <w:p w14:paraId="5F3210B3" w14:textId="77777777" w:rsidR="00EC538C" w:rsidRPr="00B45E04" w:rsidRDefault="00EC538C" w:rsidP="00EC538C">
      <w:pPr>
        <w:pStyle w:val="paragraph"/>
      </w:pPr>
      <w:r w:rsidRPr="00B45E04">
        <w:tab/>
        <w:t>(k)</w:t>
      </w:r>
      <w:r w:rsidRPr="00B45E04">
        <w:tab/>
        <w:t>if the corresponding fixed principles term or condition is not the only term or condition contained in the other undertaking—sub</w:t>
      </w:r>
      <w:r w:rsidR="002F06D1" w:rsidRPr="00B45E04">
        <w:t>paragraph 1</w:t>
      </w:r>
      <w:r w:rsidRPr="00B45E04">
        <w:t>52CBD(2)(d)(ii) does not require the Commission to consider any submissions to the extent to which they relate to:</w:t>
      </w:r>
    </w:p>
    <w:p w14:paraId="1EB7912D" w14:textId="77777777" w:rsidR="00EC538C" w:rsidRPr="00B45E04" w:rsidRDefault="00EC538C" w:rsidP="00EC538C">
      <w:pPr>
        <w:pStyle w:val="paragraphsub"/>
      </w:pPr>
      <w:r w:rsidRPr="00B45E04">
        <w:tab/>
        <w:t>(i)</w:t>
      </w:r>
      <w:r w:rsidRPr="00B45E04">
        <w:tab/>
        <w:t>the corresponding fixed principles term or condition; or</w:t>
      </w:r>
    </w:p>
    <w:p w14:paraId="03491F47" w14:textId="77777777" w:rsidR="00EC538C" w:rsidRPr="00B45E04" w:rsidRDefault="00EC538C" w:rsidP="00EC538C">
      <w:pPr>
        <w:pStyle w:val="paragraphsub"/>
      </w:pPr>
      <w:r w:rsidRPr="00B45E04">
        <w:tab/>
        <w:t>(ii)</w:t>
      </w:r>
      <w:r w:rsidRPr="00B45E04">
        <w:tab/>
        <w:t>the notional fixed period for the corresponding fixed principles term or condition; or</w:t>
      </w:r>
    </w:p>
    <w:p w14:paraId="2741958D" w14:textId="77777777" w:rsidR="00EC538C" w:rsidRPr="00B45E04" w:rsidRDefault="00EC538C" w:rsidP="00EC538C">
      <w:pPr>
        <w:pStyle w:val="paragraphsub"/>
      </w:pPr>
      <w:r w:rsidRPr="00B45E04">
        <w:tab/>
        <w:t>(iii)</w:t>
      </w:r>
      <w:r w:rsidRPr="00B45E04">
        <w:tab/>
        <w:t>if there are qualifying circumstances in relation to the corresponding fixed principles term or condition—those circumstances.</w:t>
      </w:r>
    </w:p>
    <w:p w14:paraId="1A1302E4" w14:textId="77777777" w:rsidR="00EC538C" w:rsidRPr="00B45E04" w:rsidRDefault="00EC538C" w:rsidP="00EC538C">
      <w:pPr>
        <w:pStyle w:val="SubsectionHead"/>
      </w:pPr>
      <w:r w:rsidRPr="00B45E04">
        <w:t>Consequences—variation of undertaking</w:t>
      </w:r>
    </w:p>
    <w:p w14:paraId="6662A5F0" w14:textId="77777777" w:rsidR="00EC538C" w:rsidRPr="00B45E04" w:rsidRDefault="00EC538C" w:rsidP="00EC538C">
      <w:pPr>
        <w:pStyle w:val="subsection"/>
      </w:pPr>
      <w:r w:rsidRPr="00B45E04">
        <w:tab/>
        <w:t>(6)</w:t>
      </w:r>
      <w:r w:rsidRPr="00B45E04">
        <w:tab/>
        <w:t>If:</w:t>
      </w:r>
    </w:p>
    <w:p w14:paraId="7184E278" w14:textId="77777777" w:rsidR="00EC538C" w:rsidRPr="00B45E04" w:rsidRDefault="00EC538C" w:rsidP="00EC538C">
      <w:pPr>
        <w:pStyle w:val="paragraph"/>
      </w:pPr>
      <w:r w:rsidRPr="00B45E04">
        <w:tab/>
        <w:t>(a)</w:t>
      </w:r>
      <w:r w:rsidRPr="00B45E04">
        <w:tab/>
        <w:t xml:space="preserve">a special access undertaking given by a person in relation to a particular service contains a fixed principles term or condition (the </w:t>
      </w:r>
      <w:r w:rsidRPr="00B45E04">
        <w:rPr>
          <w:b/>
          <w:i/>
        </w:rPr>
        <w:t>original fixed principles term or condition</w:t>
      </w:r>
      <w:r w:rsidRPr="00B45E04">
        <w:t>); and</w:t>
      </w:r>
    </w:p>
    <w:p w14:paraId="11F10038" w14:textId="77777777" w:rsidR="00EC538C" w:rsidRPr="00B45E04" w:rsidRDefault="00EC538C" w:rsidP="00EC538C">
      <w:pPr>
        <w:pStyle w:val="paragraph"/>
      </w:pPr>
      <w:r w:rsidRPr="00B45E04">
        <w:tab/>
        <w:t>(b)</w:t>
      </w:r>
      <w:r w:rsidRPr="00B45E04">
        <w:tab/>
        <w:t>the undertaking has been accepted by the Commission; and</w:t>
      </w:r>
    </w:p>
    <w:p w14:paraId="65A22A1A" w14:textId="77777777" w:rsidR="00EC538C" w:rsidRPr="00B45E04" w:rsidRDefault="00EC538C" w:rsidP="00EC538C">
      <w:pPr>
        <w:pStyle w:val="paragraph"/>
      </w:pPr>
      <w:r w:rsidRPr="00B45E04">
        <w:tab/>
        <w:t>(c)</w:t>
      </w:r>
      <w:r w:rsidRPr="00B45E04">
        <w:tab/>
        <w:t>during the notional fixed period for the original fixed principles term or condition, the person gives the Commission a variation of the undertaking; and</w:t>
      </w:r>
    </w:p>
    <w:p w14:paraId="19360568" w14:textId="77777777" w:rsidR="00EC538C" w:rsidRPr="00B45E04" w:rsidRDefault="00EC538C" w:rsidP="00EC538C">
      <w:pPr>
        <w:pStyle w:val="paragraph"/>
      </w:pPr>
      <w:r w:rsidRPr="00B45E04">
        <w:tab/>
        <w:t>(d)</w:t>
      </w:r>
      <w:r w:rsidRPr="00B45E04">
        <w:tab/>
        <w:t xml:space="preserve">the varied undertaking contains a fixed principles term or condition (the </w:t>
      </w:r>
      <w:r w:rsidRPr="00B45E04">
        <w:rPr>
          <w:b/>
          <w:i/>
        </w:rPr>
        <w:t>corresponding fixed principles term or condition</w:t>
      </w:r>
      <w:r w:rsidRPr="00B45E04">
        <w:t>) that is identical to the original fixed principles term or condition; and</w:t>
      </w:r>
    </w:p>
    <w:p w14:paraId="487A3814" w14:textId="77777777" w:rsidR="00EC538C" w:rsidRPr="00B45E04" w:rsidRDefault="00EC538C" w:rsidP="00EC538C">
      <w:pPr>
        <w:pStyle w:val="paragraph"/>
      </w:pPr>
      <w:r w:rsidRPr="00B45E04">
        <w:lastRenderedPageBreak/>
        <w:tab/>
        <w:t>(e)</w:t>
      </w:r>
      <w:r w:rsidRPr="00B45E04">
        <w:tab/>
        <w:t>the notional fixed period for the corresponding fixed principles term or condition is identical to the notional fixed period for the original fixed principles term or condition; and</w:t>
      </w:r>
    </w:p>
    <w:p w14:paraId="13C6342E" w14:textId="77777777" w:rsidR="00EC538C" w:rsidRPr="00B45E04" w:rsidRDefault="00EC538C" w:rsidP="00EC538C">
      <w:pPr>
        <w:pStyle w:val="paragraph"/>
      </w:pPr>
      <w:r w:rsidRPr="00B45E04">
        <w:tab/>
        <w:t>(f)</w:t>
      </w:r>
      <w:r w:rsidRPr="00B45E04">
        <w:tab/>
        <w:t>if there are qualifying circumstances in relation to the original fixed principles term or condition:</w:t>
      </w:r>
    </w:p>
    <w:p w14:paraId="35CC852E" w14:textId="77777777" w:rsidR="00EC538C" w:rsidRPr="00B45E04" w:rsidRDefault="00EC538C" w:rsidP="00EC538C">
      <w:pPr>
        <w:pStyle w:val="paragraphsub"/>
      </w:pPr>
      <w:r w:rsidRPr="00B45E04">
        <w:tab/>
        <w:t>(i)</w:t>
      </w:r>
      <w:r w:rsidRPr="00B45E04">
        <w:tab/>
        <w:t>there are qualifying circumstances in relation to the corresponding fixed principles term or condition; and</w:t>
      </w:r>
    </w:p>
    <w:p w14:paraId="021DFF98" w14:textId="77777777" w:rsidR="00EC538C" w:rsidRPr="00B45E04" w:rsidRDefault="00EC538C" w:rsidP="00EC538C">
      <w:pPr>
        <w:pStyle w:val="paragraphsub"/>
      </w:pPr>
      <w:r w:rsidRPr="00B45E04">
        <w:tab/>
        <w:t>(ii)</w:t>
      </w:r>
      <w:r w:rsidRPr="00B45E04">
        <w:tab/>
        <w:t>those qualifying circumstances are identical to the qualifying circumstances in relation to the original fixed principles term or condition; and</w:t>
      </w:r>
    </w:p>
    <w:p w14:paraId="53E32171" w14:textId="77777777" w:rsidR="00EC538C" w:rsidRPr="00B45E04" w:rsidRDefault="00EC538C" w:rsidP="00EC538C">
      <w:pPr>
        <w:pStyle w:val="paragraph"/>
      </w:pPr>
      <w:r w:rsidRPr="00B45E04">
        <w:tab/>
        <w:t>(g)</w:t>
      </w:r>
      <w:r w:rsidRPr="00B45E04">
        <w:tab/>
        <w:t>if there are qualifying circumstances in relation to the original fixed principles term or condition—none of those circumstances exist;</w:t>
      </w:r>
    </w:p>
    <w:p w14:paraId="4B86C0DF" w14:textId="77777777" w:rsidR="00EC538C" w:rsidRPr="00B45E04" w:rsidRDefault="00EC538C" w:rsidP="00EC538C">
      <w:pPr>
        <w:pStyle w:val="subsection2"/>
      </w:pPr>
      <w:r w:rsidRPr="00B45E04">
        <w:t>the Commission must not reject the variation for a reason that concerns:</w:t>
      </w:r>
    </w:p>
    <w:p w14:paraId="0BA20D2C" w14:textId="77777777" w:rsidR="00EC538C" w:rsidRPr="00B45E04" w:rsidRDefault="00EC538C" w:rsidP="00EC538C">
      <w:pPr>
        <w:pStyle w:val="paragraph"/>
      </w:pPr>
      <w:r w:rsidRPr="00B45E04">
        <w:tab/>
        <w:t>(h)</w:t>
      </w:r>
      <w:r w:rsidRPr="00B45E04">
        <w:tab/>
        <w:t>the corresponding fixed principles term or condition; or</w:t>
      </w:r>
    </w:p>
    <w:p w14:paraId="62E00283" w14:textId="77777777" w:rsidR="00EC538C" w:rsidRPr="00B45E04" w:rsidRDefault="00EC538C" w:rsidP="00EC538C">
      <w:pPr>
        <w:pStyle w:val="paragraph"/>
      </w:pPr>
      <w:r w:rsidRPr="00B45E04">
        <w:tab/>
        <w:t>(i)</w:t>
      </w:r>
      <w:r w:rsidRPr="00B45E04">
        <w:tab/>
        <w:t>the notional fixed period for the corresponding fixed principles term or condition; or</w:t>
      </w:r>
    </w:p>
    <w:p w14:paraId="46CD37E7" w14:textId="77777777" w:rsidR="00EC538C" w:rsidRPr="00B45E04" w:rsidRDefault="00EC538C" w:rsidP="00EC538C">
      <w:pPr>
        <w:pStyle w:val="paragraph"/>
      </w:pPr>
      <w:r w:rsidRPr="00B45E04">
        <w:tab/>
        <w:t>(j)</w:t>
      </w:r>
      <w:r w:rsidRPr="00B45E04">
        <w:tab/>
        <w:t>if there are qualifying circumstances in relation to the corresponding fixed principles term or condition—the specification of those circumstances.</w:t>
      </w:r>
    </w:p>
    <w:p w14:paraId="49E66A5D" w14:textId="77777777" w:rsidR="00DE7BA3" w:rsidRPr="00B45E04" w:rsidRDefault="00DE7BA3" w:rsidP="00DE7BA3">
      <w:pPr>
        <w:pStyle w:val="ActHead5"/>
      </w:pPr>
      <w:bookmarkStart w:id="489" w:name="_Toc185503764"/>
      <w:r w:rsidRPr="001C3D7C">
        <w:rPr>
          <w:rStyle w:val="CharSectno"/>
        </w:rPr>
        <w:t>152CBB</w:t>
      </w:r>
      <w:r w:rsidRPr="00B45E04">
        <w:t xml:space="preserve">  Further information about undertaking</w:t>
      </w:r>
      <w:bookmarkEnd w:id="489"/>
    </w:p>
    <w:p w14:paraId="278B5CA2" w14:textId="77777777" w:rsidR="00DE7BA3" w:rsidRPr="00B45E04" w:rsidRDefault="00DE7BA3" w:rsidP="00DE7BA3">
      <w:pPr>
        <w:pStyle w:val="subsection"/>
      </w:pPr>
      <w:r w:rsidRPr="00B45E04">
        <w:tab/>
        <w:t>(1)</w:t>
      </w:r>
      <w:r w:rsidRPr="00B45E04">
        <w:tab/>
        <w:t>This section applies if a person gives a special access undertaking to the Commission.</w:t>
      </w:r>
    </w:p>
    <w:p w14:paraId="286D8D71" w14:textId="77777777" w:rsidR="00DE7BA3" w:rsidRPr="00B45E04" w:rsidRDefault="00DE7BA3" w:rsidP="00DE7BA3">
      <w:pPr>
        <w:pStyle w:val="subsection"/>
      </w:pPr>
      <w:r w:rsidRPr="00B45E04">
        <w:tab/>
        <w:t>(2)</w:t>
      </w:r>
      <w:r w:rsidRPr="00B45E04">
        <w:tab/>
        <w:t>The Commission may request the person to give the Commission further information about the undertaking.</w:t>
      </w:r>
    </w:p>
    <w:p w14:paraId="0DD7F2AF" w14:textId="77777777" w:rsidR="00DE7BA3" w:rsidRPr="00B45E04" w:rsidRDefault="00DE7BA3" w:rsidP="00F10A29">
      <w:pPr>
        <w:pStyle w:val="subsection"/>
        <w:keepNext/>
      </w:pPr>
      <w:r w:rsidRPr="00B45E04">
        <w:tab/>
        <w:t>(2A)</w:t>
      </w:r>
      <w:r w:rsidRPr="00B45E04">
        <w:tab/>
        <w:t>If:</w:t>
      </w:r>
    </w:p>
    <w:p w14:paraId="3085D3C1" w14:textId="77777777" w:rsidR="00DE7BA3" w:rsidRPr="00B45E04" w:rsidRDefault="00DE7BA3" w:rsidP="00DE7BA3">
      <w:pPr>
        <w:pStyle w:val="paragraph"/>
      </w:pPr>
      <w:r w:rsidRPr="00B45E04">
        <w:tab/>
        <w:t>(a)</w:t>
      </w:r>
      <w:r w:rsidRPr="00B45E04">
        <w:tab/>
        <w:t>the Procedural Rules make provision for or in relation to a time limit for giving the information; and</w:t>
      </w:r>
    </w:p>
    <w:p w14:paraId="19196516" w14:textId="77777777" w:rsidR="00DE7BA3" w:rsidRPr="00B45E04" w:rsidRDefault="00DE7BA3" w:rsidP="00DE7BA3">
      <w:pPr>
        <w:pStyle w:val="paragraph"/>
      </w:pPr>
      <w:r w:rsidRPr="00B45E04">
        <w:tab/>
        <w:t>(b)</w:t>
      </w:r>
      <w:r w:rsidRPr="00B45E04">
        <w:tab/>
        <w:t>the person does not give the Commission the information within the time limit allowed by the Procedural Rules;</w:t>
      </w:r>
    </w:p>
    <w:p w14:paraId="7E47CBE3" w14:textId="77777777" w:rsidR="00DE7BA3" w:rsidRPr="00B45E04" w:rsidRDefault="00DE7BA3" w:rsidP="00DE7BA3">
      <w:pPr>
        <w:pStyle w:val="subsection2"/>
      </w:pPr>
      <w:r w:rsidRPr="00B45E04">
        <w:t>the Commission may, by written notice given to the person, reject the undertaking.</w:t>
      </w:r>
    </w:p>
    <w:p w14:paraId="2365CDEF" w14:textId="77777777" w:rsidR="00DE7BA3" w:rsidRPr="00B45E04" w:rsidRDefault="00DE7BA3" w:rsidP="00DE7BA3">
      <w:pPr>
        <w:pStyle w:val="subsection"/>
      </w:pPr>
      <w:r w:rsidRPr="00B45E04">
        <w:lastRenderedPageBreak/>
        <w:tab/>
        <w:t>(2B)</w:t>
      </w:r>
      <w:r w:rsidRPr="00B45E04">
        <w:tab/>
      </w:r>
      <w:r w:rsidR="001A2F50" w:rsidRPr="00B45E04">
        <w:t>Subsection (</w:t>
      </w:r>
      <w:r w:rsidRPr="00B45E04">
        <w:t>2A) has effect despite anything in this Division.</w:t>
      </w:r>
    </w:p>
    <w:p w14:paraId="139A1714" w14:textId="77777777" w:rsidR="00DE7BA3" w:rsidRPr="00B45E04" w:rsidRDefault="00DE7BA3" w:rsidP="00DE7BA3">
      <w:pPr>
        <w:pStyle w:val="subsection"/>
      </w:pPr>
      <w:r w:rsidRPr="00B45E04">
        <w:tab/>
        <w:t>(2C)</w:t>
      </w:r>
      <w:r w:rsidRPr="00B45E04">
        <w:tab/>
        <w:t xml:space="preserve">If the Commission makes a decision under </w:t>
      </w:r>
      <w:r w:rsidR="001A2F50" w:rsidRPr="00B45E04">
        <w:t>subsection (</w:t>
      </w:r>
      <w:r w:rsidRPr="00B45E04">
        <w:t xml:space="preserve">2A) to reject the undertaking, </w:t>
      </w:r>
      <w:r w:rsidR="002F06D1" w:rsidRPr="00B45E04">
        <w:t>subsection 1</w:t>
      </w:r>
      <w:r w:rsidRPr="00B45E04">
        <w:t xml:space="preserve">52CBC(5) has effect as if the decision had been made under </w:t>
      </w:r>
      <w:r w:rsidR="002F06D1" w:rsidRPr="00B45E04">
        <w:t>subsection 1</w:t>
      </w:r>
      <w:r w:rsidRPr="00B45E04">
        <w:t>52CBC(2).</w:t>
      </w:r>
    </w:p>
    <w:p w14:paraId="19741829" w14:textId="77777777" w:rsidR="00DE7BA3" w:rsidRPr="00B45E04" w:rsidRDefault="00DE7BA3" w:rsidP="00DE7BA3">
      <w:pPr>
        <w:pStyle w:val="subsection"/>
      </w:pPr>
      <w:r w:rsidRPr="00B45E04">
        <w:tab/>
        <w:t>(3)</w:t>
      </w:r>
      <w:r w:rsidRPr="00B45E04">
        <w:tab/>
        <w:t>If the Procedural Rules do not make provision for or in relation to a time limit for giving the information, the Commission may refuse to consider the undertaking until the person gives the Commission the information.</w:t>
      </w:r>
    </w:p>
    <w:p w14:paraId="15CF91B9" w14:textId="77777777" w:rsidR="00DE7BA3" w:rsidRPr="00B45E04" w:rsidRDefault="00DE7BA3" w:rsidP="00DE7BA3">
      <w:pPr>
        <w:pStyle w:val="subsection"/>
      </w:pPr>
      <w:r w:rsidRPr="00B45E04">
        <w:tab/>
        <w:t>(4)</w:t>
      </w:r>
      <w:r w:rsidRPr="00B45E04">
        <w:tab/>
        <w:t>The Commission may withdraw its request for further information, in whole or in part.</w:t>
      </w:r>
    </w:p>
    <w:p w14:paraId="57161BDB" w14:textId="77777777" w:rsidR="00DE7BA3" w:rsidRPr="00B45E04" w:rsidRDefault="00DE7BA3" w:rsidP="00DE7BA3">
      <w:pPr>
        <w:pStyle w:val="ActHead5"/>
      </w:pPr>
      <w:bookmarkStart w:id="490" w:name="_Toc185503765"/>
      <w:r w:rsidRPr="001C3D7C">
        <w:rPr>
          <w:rStyle w:val="CharSectno"/>
        </w:rPr>
        <w:t>152CBC</w:t>
      </w:r>
      <w:r w:rsidRPr="00B45E04">
        <w:t xml:space="preserve">  Commission to accept or reject access undertaking</w:t>
      </w:r>
      <w:bookmarkEnd w:id="490"/>
    </w:p>
    <w:p w14:paraId="06377C80" w14:textId="77777777" w:rsidR="00DE7BA3" w:rsidRPr="00B45E04" w:rsidRDefault="00DE7BA3" w:rsidP="00DE7BA3">
      <w:pPr>
        <w:pStyle w:val="subsection"/>
      </w:pPr>
      <w:r w:rsidRPr="00B45E04">
        <w:tab/>
        <w:t>(1)</w:t>
      </w:r>
      <w:r w:rsidRPr="00B45E04">
        <w:tab/>
        <w:t>This section applies if a person gives a special access undertaking to the Commission.</w:t>
      </w:r>
    </w:p>
    <w:p w14:paraId="19AFE91C" w14:textId="77777777" w:rsidR="00DE7BA3" w:rsidRPr="00B45E04" w:rsidRDefault="00DE7BA3" w:rsidP="00DE7BA3">
      <w:pPr>
        <w:pStyle w:val="subsection"/>
      </w:pPr>
      <w:r w:rsidRPr="00B45E04">
        <w:tab/>
        <w:t>(1A)</w:t>
      </w:r>
      <w:r w:rsidRPr="00B45E04">
        <w:tab/>
        <w:t xml:space="preserve">Before the Commission makes a decision under </w:t>
      </w:r>
      <w:r w:rsidR="001A2F50" w:rsidRPr="00B45E04">
        <w:t>subsection (</w:t>
      </w:r>
      <w:r w:rsidRPr="00B45E04">
        <w:t>2) in relation to the undertaking, the person may, by written notice given to the Commission within the time allowed by the Procedural Rules, modify the undertaking, so long as the modification is a modification that, under the Procedural Rules, is taken to be of a minor nature.</w:t>
      </w:r>
    </w:p>
    <w:p w14:paraId="0C8E89E7" w14:textId="77777777" w:rsidR="00DE7BA3" w:rsidRPr="00B45E04" w:rsidRDefault="00DE7BA3" w:rsidP="00DE7BA3">
      <w:pPr>
        <w:pStyle w:val="SubsectionHead"/>
      </w:pPr>
      <w:r w:rsidRPr="00B45E04">
        <w:t>Decision to accept or reject undertaking</w:t>
      </w:r>
    </w:p>
    <w:p w14:paraId="534D1545" w14:textId="77777777" w:rsidR="00DE7BA3" w:rsidRPr="00B45E04" w:rsidRDefault="00DE7BA3" w:rsidP="00DE7BA3">
      <w:pPr>
        <w:pStyle w:val="subsection"/>
      </w:pPr>
      <w:r w:rsidRPr="00B45E04">
        <w:tab/>
        <w:t>(2)</w:t>
      </w:r>
      <w:r w:rsidRPr="00B45E04">
        <w:tab/>
        <w:t>After considering the undertaking, the Commission must:</w:t>
      </w:r>
    </w:p>
    <w:p w14:paraId="4F35D44D" w14:textId="77777777" w:rsidR="00DE7BA3" w:rsidRPr="00B45E04" w:rsidRDefault="00DE7BA3" w:rsidP="00DE7BA3">
      <w:pPr>
        <w:pStyle w:val="paragraph"/>
      </w:pPr>
      <w:r w:rsidRPr="00B45E04">
        <w:tab/>
        <w:t>(a)</w:t>
      </w:r>
      <w:r w:rsidRPr="00B45E04">
        <w:tab/>
        <w:t>accept the undertaking; or</w:t>
      </w:r>
    </w:p>
    <w:p w14:paraId="5F1E7ED0" w14:textId="77777777" w:rsidR="00DE7BA3" w:rsidRPr="00B45E04" w:rsidRDefault="00DE7BA3" w:rsidP="00DE7BA3">
      <w:pPr>
        <w:pStyle w:val="paragraph"/>
      </w:pPr>
      <w:r w:rsidRPr="00B45E04">
        <w:tab/>
        <w:t>(b)</w:t>
      </w:r>
      <w:r w:rsidRPr="00B45E04">
        <w:tab/>
        <w:t>reject the undertaking.</w:t>
      </w:r>
    </w:p>
    <w:p w14:paraId="2FF3E088" w14:textId="77777777" w:rsidR="00DE7BA3" w:rsidRPr="00B45E04" w:rsidRDefault="00DE7BA3" w:rsidP="00DE7BA3">
      <w:pPr>
        <w:pStyle w:val="SubsectionHead"/>
      </w:pPr>
      <w:r w:rsidRPr="00B45E04">
        <w:t>Notice of decision</w:t>
      </w:r>
    </w:p>
    <w:p w14:paraId="39F99B9F" w14:textId="77777777" w:rsidR="00DE7BA3" w:rsidRPr="00B45E04" w:rsidRDefault="00DE7BA3" w:rsidP="00DE7BA3">
      <w:pPr>
        <w:pStyle w:val="subsection"/>
      </w:pPr>
      <w:r w:rsidRPr="00B45E04">
        <w:tab/>
        <w:t>(3)</w:t>
      </w:r>
      <w:r w:rsidRPr="00B45E04">
        <w:tab/>
        <w:t>If the Commission accepts the undertaking, the Commission must give the person a written notice stating that the undertaking has been accepted.</w:t>
      </w:r>
    </w:p>
    <w:p w14:paraId="37D3F0EA" w14:textId="77777777" w:rsidR="00DE7BA3" w:rsidRPr="00B45E04" w:rsidRDefault="00DE7BA3" w:rsidP="00DE7BA3">
      <w:pPr>
        <w:pStyle w:val="subsection"/>
      </w:pPr>
      <w:r w:rsidRPr="00B45E04">
        <w:tab/>
        <w:t>(4)</w:t>
      </w:r>
      <w:r w:rsidRPr="00B45E04">
        <w:tab/>
        <w:t>If the Commission rejects the undertaking, the Commission must give the person a written notice:</w:t>
      </w:r>
    </w:p>
    <w:p w14:paraId="58CE05CA" w14:textId="77777777" w:rsidR="00DE7BA3" w:rsidRPr="00B45E04" w:rsidRDefault="00DE7BA3" w:rsidP="00DE7BA3">
      <w:pPr>
        <w:pStyle w:val="paragraph"/>
      </w:pPr>
      <w:r w:rsidRPr="00B45E04">
        <w:lastRenderedPageBreak/>
        <w:tab/>
        <w:t>(a)</w:t>
      </w:r>
      <w:r w:rsidRPr="00B45E04">
        <w:tab/>
        <w:t>stating that the undertaking has been rejected; and</w:t>
      </w:r>
    </w:p>
    <w:p w14:paraId="72C10CD7" w14:textId="77777777" w:rsidR="00DE7BA3" w:rsidRPr="00B45E04" w:rsidRDefault="00DE7BA3" w:rsidP="00DE7BA3">
      <w:pPr>
        <w:pStyle w:val="paragraph"/>
      </w:pPr>
      <w:r w:rsidRPr="00B45E04">
        <w:tab/>
        <w:t>(b)</w:t>
      </w:r>
      <w:r w:rsidRPr="00B45E04">
        <w:tab/>
        <w:t>setting out the reasons for the rejection.</w:t>
      </w:r>
    </w:p>
    <w:p w14:paraId="73169AF9" w14:textId="77777777" w:rsidR="00DE7BA3" w:rsidRPr="00B45E04" w:rsidRDefault="00DE7BA3" w:rsidP="00DE7BA3">
      <w:pPr>
        <w:pStyle w:val="SubsectionHead"/>
      </w:pPr>
      <w:r w:rsidRPr="00B45E04">
        <w:t>Commission to make decision within 6 months</w:t>
      </w:r>
    </w:p>
    <w:p w14:paraId="454440DC" w14:textId="1E9983FA" w:rsidR="00DE7BA3" w:rsidRPr="00B45E04" w:rsidRDefault="00DE7BA3" w:rsidP="00DE7BA3">
      <w:pPr>
        <w:pStyle w:val="subsection"/>
      </w:pPr>
      <w:r w:rsidRPr="00B45E04">
        <w:tab/>
        <w:t>(5)</w:t>
      </w:r>
      <w:r w:rsidRPr="00B45E04">
        <w:tab/>
        <w:t xml:space="preserve">If the Commission does not make a decision under </w:t>
      </w:r>
      <w:r w:rsidR="001A2F50" w:rsidRPr="00B45E04">
        <w:t>subsection (</w:t>
      </w:r>
      <w:r w:rsidRPr="00B45E04">
        <w:t>2) about the undertaking within 6 months after receiving the undertaking, the Commission is taken to have made, at the end of that 6</w:t>
      </w:r>
      <w:r w:rsidR="001C3D7C">
        <w:noBreakHyphen/>
      </w:r>
      <w:r w:rsidRPr="00B45E04">
        <w:t xml:space="preserve">month period, a decision under </w:t>
      </w:r>
      <w:r w:rsidR="001A2F50" w:rsidRPr="00B45E04">
        <w:t>subsection (</w:t>
      </w:r>
      <w:r w:rsidRPr="00B45E04">
        <w:t>2) to accept the undertaking.</w:t>
      </w:r>
    </w:p>
    <w:p w14:paraId="6679223E" w14:textId="0AB7B0A9" w:rsidR="00DE7BA3" w:rsidRPr="00B45E04" w:rsidRDefault="00DE7BA3" w:rsidP="00DE7BA3">
      <w:pPr>
        <w:pStyle w:val="subsection"/>
      </w:pPr>
      <w:r w:rsidRPr="00B45E04">
        <w:tab/>
        <w:t>(6)</w:t>
      </w:r>
      <w:r w:rsidRPr="00B45E04">
        <w:tab/>
        <w:t>In calculating the 6</w:t>
      </w:r>
      <w:r w:rsidR="001C3D7C">
        <w:noBreakHyphen/>
      </w:r>
      <w:r w:rsidRPr="00B45E04">
        <w:t xml:space="preserve">month period referred to in </w:t>
      </w:r>
      <w:r w:rsidR="001A2F50" w:rsidRPr="00B45E04">
        <w:t>subsection (</w:t>
      </w:r>
      <w:r w:rsidRPr="00B45E04">
        <w:t>5), disregard:</w:t>
      </w:r>
    </w:p>
    <w:p w14:paraId="50239B0F" w14:textId="77777777" w:rsidR="00EC538C" w:rsidRPr="00B45E04" w:rsidRDefault="00EC538C" w:rsidP="00EC538C">
      <w:pPr>
        <w:pStyle w:val="paragraph"/>
      </w:pPr>
      <w:r w:rsidRPr="00B45E04">
        <w:tab/>
        <w:t>(aa)</w:t>
      </w:r>
      <w:r w:rsidRPr="00B45E04">
        <w:tab/>
        <w:t>if:</w:t>
      </w:r>
    </w:p>
    <w:p w14:paraId="010075EE" w14:textId="77777777" w:rsidR="00EC538C" w:rsidRPr="00B45E04" w:rsidRDefault="00EC538C" w:rsidP="00EC538C">
      <w:pPr>
        <w:pStyle w:val="paragraphsub"/>
      </w:pPr>
      <w:r w:rsidRPr="00B45E04">
        <w:tab/>
        <w:t>(i)</w:t>
      </w:r>
      <w:r w:rsidRPr="00B45E04">
        <w:tab/>
        <w:t xml:space="preserve">the Commission has given a notice under </w:t>
      </w:r>
      <w:r w:rsidR="002F06D1" w:rsidRPr="00B45E04">
        <w:t>section 1</w:t>
      </w:r>
      <w:r w:rsidRPr="00B45E04">
        <w:t>52CBDA in relation to the undertaking; and</w:t>
      </w:r>
    </w:p>
    <w:p w14:paraId="09B8D905" w14:textId="77777777" w:rsidR="00EC538C" w:rsidRPr="00B45E04" w:rsidRDefault="00EC538C" w:rsidP="00EC538C">
      <w:pPr>
        <w:pStyle w:val="paragraphsub"/>
      </w:pPr>
      <w:r w:rsidRPr="00B45E04">
        <w:tab/>
        <w:t>(ii)</w:t>
      </w:r>
      <w:r w:rsidRPr="00B45E04">
        <w:tab/>
        <w:t>no varied undertaking was given to the Commission in response to the notice;</w:t>
      </w:r>
    </w:p>
    <w:p w14:paraId="136A5915" w14:textId="77777777" w:rsidR="00EC538C" w:rsidRPr="00B45E04" w:rsidRDefault="00EC538C" w:rsidP="00EC538C">
      <w:pPr>
        <w:pStyle w:val="paragraph"/>
      </w:pPr>
      <w:r w:rsidRPr="00B45E04">
        <w:tab/>
      </w:r>
      <w:r w:rsidRPr="00B45E04">
        <w:tab/>
        <w:t>a day in the period specified in the notice; and</w:t>
      </w:r>
    </w:p>
    <w:p w14:paraId="71E82573" w14:textId="77777777" w:rsidR="00EC538C" w:rsidRPr="00B45E04" w:rsidRDefault="00EC538C" w:rsidP="00EC538C">
      <w:pPr>
        <w:pStyle w:val="paragraph"/>
      </w:pPr>
      <w:r w:rsidRPr="00B45E04">
        <w:tab/>
        <w:t>(ab)</w:t>
      </w:r>
      <w:r w:rsidRPr="00B45E04">
        <w:tab/>
        <w:t>if:</w:t>
      </w:r>
    </w:p>
    <w:p w14:paraId="71F1926A" w14:textId="77777777" w:rsidR="00EC538C" w:rsidRPr="00B45E04" w:rsidRDefault="00EC538C" w:rsidP="00EC538C">
      <w:pPr>
        <w:pStyle w:val="paragraphsub"/>
      </w:pPr>
      <w:r w:rsidRPr="00B45E04">
        <w:tab/>
        <w:t>(i)</w:t>
      </w:r>
      <w:r w:rsidRPr="00B45E04">
        <w:tab/>
        <w:t xml:space="preserve">the Commission has given a notice under </w:t>
      </w:r>
      <w:r w:rsidR="002F06D1" w:rsidRPr="00B45E04">
        <w:t>section 1</w:t>
      </w:r>
      <w:r w:rsidRPr="00B45E04">
        <w:t>52CBDA in relation to the undertaking; and</w:t>
      </w:r>
    </w:p>
    <w:p w14:paraId="5B8AE8D0" w14:textId="77777777" w:rsidR="00EC538C" w:rsidRPr="00B45E04" w:rsidRDefault="00EC538C" w:rsidP="00EC538C">
      <w:pPr>
        <w:pStyle w:val="paragraphsub"/>
      </w:pPr>
      <w:r w:rsidRPr="00B45E04">
        <w:tab/>
        <w:t>(ii)</w:t>
      </w:r>
      <w:r w:rsidRPr="00B45E04">
        <w:tab/>
        <w:t>a varied undertaking was given to the Commission in response to the notice; and</w:t>
      </w:r>
    </w:p>
    <w:p w14:paraId="7B125A96" w14:textId="77777777" w:rsidR="00EC538C" w:rsidRPr="00B45E04" w:rsidRDefault="00EC538C" w:rsidP="00EC538C">
      <w:pPr>
        <w:pStyle w:val="paragraphsub"/>
      </w:pPr>
      <w:r w:rsidRPr="00B45E04">
        <w:tab/>
        <w:t>(iii)</w:t>
      </w:r>
      <w:r w:rsidRPr="00B45E04">
        <w:tab/>
        <w:t xml:space="preserve">the Commission did not publish the varied undertaking under </w:t>
      </w:r>
      <w:r w:rsidR="002F06D1" w:rsidRPr="00B45E04">
        <w:t>paragraph 1</w:t>
      </w:r>
      <w:r w:rsidRPr="00B45E04">
        <w:t>52CBD(2)(d);</w:t>
      </w:r>
    </w:p>
    <w:p w14:paraId="0A2A2355" w14:textId="77777777" w:rsidR="00EC538C" w:rsidRPr="00B45E04" w:rsidRDefault="00EC538C" w:rsidP="00EC538C">
      <w:pPr>
        <w:pStyle w:val="paragraph"/>
      </w:pPr>
      <w:r w:rsidRPr="00B45E04">
        <w:tab/>
      </w:r>
      <w:r w:rsidRPr="00B45E04">
        <w:tab/>
        <w:t>a day in the period:</w:t>
      </w:r>
    </w:p>
    <w:p w14:paraId="0D9A2AA8" w14:textId="77777777" w:rsidR="00EC538C" w:rsidRPr="00B45E04" w:rsidRDefault="00EC538C" w:rsidP="00EC538C">
      <w:pPr>
        <w:pStyle w:val="paragraphsub"/>
      </w:pPr>
      <w:r w:rsidRPr="00B45E04">
        <w:tab/>
        <w:t>(iv)</w:t>
      </w:r>
      <w:r w:rsidRPr="00B45E04">
        <w:tab/>
        <w:t>beginning on the day in which the notice was given; and</w:t>
      </w:r>
    </w:p>
    <w:p w14:paraId="6E631A0A" w14:textId="77777777" w:rsidR="00EC538C" w:rsidRPr="00B45E04" w:rsidRDefault="00EC538C" w:rsidP="00EC538C">
      <w:pPr>
        <w:pStyle w:val="paragraphsub"/>
      </w:pPr>
      <w:r w:rsidRPr="00B45E04">
        <w:tab/>
        <w:t>(v)</w:t>
      </w:r>
      <w:r w:rsidRPr="00B45E04">
        <w:tab/>
        <w:t>ending when the varied undertaking was given to the Commission in response to the notice; and</w:t>
      </w:r>
    </w:p>
    <w:p w14:paraId="6AEAD583" w14:textId="77777777" w:rsidR="00EC538C" w:rsidRPr="00B45E04" w:rsidRDefault="00EC538C" w:rsidP="00EC538C">
      <w:pPr>
        <w:pStyle w:val="paragraph"/>
      </w:pPr>
      <w:r w:rsidRPr="00B45E04">
        <w:tab/>
        <w:t>(ac)</w:t>
      </w:r>
      <w:r w:rsidRPr="00B45E04">
        <w:tab/>
        <w:t>if:</w:t>
      </w:r>
    </w:p>
    <w:p w14:paraId="4E0DE160" w14:textId="77777777" w:rsidR="00EC538C" w:rsidRPr="00B45E04" w:rsidRDefault="00EC538C" w:rsidP="00EC538C">
      <w:pPr>
        <w:pStyle w:val="paragraphsub"/>
      </w:pPr>
      <w:r w:rsidRPr="00B45E04">
        <w:tab/>
        <w:t>(i)</w:t>
      </w:r>
      <w:r w:rsidRPr="00B45E04">
        <w:tab/>
        <w:t xml:space="preserve">the Commission has given a notice under </w:t>
      </w:r>
      <w:r w:rsidR="002F06D1" w:rsidRPr="00B45E04">
        <w:t>section 1</w:t>
      </w:r>
      <w:r w:rsidRPr="00B45E04">
        <w:t>52CBDA in relation to the undertaking; and</w:t>
      </w:r>
    </w:p>
    <w:p w14:paraId="058BF12D" w14:textId="77777777" w:rsidR="00EC538C" w:rsidRPr="00B45E04" w:rsidRDefault="00EC538C" w:rsidP="00EC538C">
      <w:pPr>
        <w:pStyle w:val="paragraphsub"/>
      </w:pPr>
      <w:r w:rsidRPr="00B45E04">
        <w:tab/>
        <w:t>(ii)</w:t>
      </w:r>
      <w:r w:rsidRPr="00B45E04">
        <w:tab/>
        <w:t>a varied undertaking was given to the Commission in response to the notice; and</w:t>
      </w:r>
    </w:p>
    <w:p w14:paraId="64B001E5" w14:textId="77777777" w:rsidR="00EC538C" w:rsidRPr="00B45E04" w:rsidRDefault="00EC538C" w:rsidP="00EC538C">
      <w:pPr>
        <w:pStyle w:val="paragraphsub"/>
      </w:pPr>
      <w:r w:rsidRPr="00B45E04">
        <w:lastRenderedPageBreak/>
        <w:tab/>
        <w:t>(iii)</w:t>
      </w:r>
      <w:r w:rsidRPr="00B45E04">
        <w:tab/>
        <w:t xml:space="preserve">the varied undertaking was published under </w:t>
      </w:r>
      <w:r w:rsidR="002F06D1" w:rsidRPr="00B45E04">
        <w:t>paragraph 1</w:t>
      </w:r>
      <w:r w:rsidRPr="00B45E04">
        <w:t>52CBD(2)(d);</w:t>
      </w:r>
    </w:p>
    <w:p w14:paraId="4F459105" w14:textId="77777777" w:rsidR="00EC538C" w:rsidRPr="00B45E04" w:rsidRDefault="00EC538C" w:rsidP="00EC538C">
      <w:pPr>
        <w:pStyle w:val="paragraph"/>
      </w:pPr>
      <w:r w:rsidRPr="00B45E04">
        <w:tab/>
      </w:r>
      <w:r w:rsidRPr="00B45E04">
        <w:tab/>
        <w:t>a day in the period:</w:t>
      </w:r>
    </w:p>
    <w:p w14:paraId="3AD95D0F" w14:textId="77777777" w:rsidR="00EC538C" w:rsidRPr="00B45E04" w:rsidRDefault="00EC538C" w:rsidP="00EC538C">
      <w:pPr>
        <w:pStyle w:val="paragraphsub"/>
      </w:pPr>
      <w:r w:rsidRPr="00B45E04">
        <w:tab/>
        <w:t>(iv)</w:t>
      </w:r>
      <w:r w:rsidRPr="00B45E04">
        <w:tab/>
        <w:t>beginning on the day on which the notice was given; and</w:t>
      </w:r>
    </w:p>
    <w:p w14:paraId="3FD3E609" w14:textId="77777777" w:rsidR="00EC538C" w:rsidRPr="00B45E04" w:rsidRDefault="00EC538C" w:rsidP="00EC538C">
      <w:pPr>
        <w:pStyle w:val="paragraphsub"/>
      </w:pPr>
      <w:r w:rsidRPr="00B45E04">
        <w:tab/>
        <w:t>(v)</w:t>
      </w:r>
      <w:r w:rsidRPr="00B45E04">
        <w:tab/>
        <w:t>ending at the end of the time specified by the Commission when it published the varied undertaking; and</w:t>
      </w:r>
    </w:p>
    <w:p w14:paraId="3F2CBC17" w14:textId="77777777" w:rsidR="00DE7BA3" w:rsidRPr="00B45E04" w:rsidRDefault="00DE7BA3" w:rsidP="00DE7BA3">
      <w:pPr>
        <w:pStyle w:val="paragraph"/>
      </w:pPr>
      <w:r w:rsidRPr="00B45E04">
        <w:tab/>
        <w:t>(a)</w:t>
      </w:r>
      <w:r w:rsidRPr="00B45E04">
        <w:tab/>
        <w:t>if</w:t>
      </w:r>
      <w:r w:rsidR="00E61680" w:rsidRPr="00B45E04">
        <w:t xml:space="preserve"> </w:t>
      </w:r>
      <w:r w:rsidR="001A2F50" w:rsidRPr="00B45E04">
        <w:t>paragraph (</w:t>
      </w:r>
      <w:r w:rsidR="00E61680" w:rsidRPr="00B45E04">
        <w:t>ac) does not apply and</w:t>
      </w:r>
      <w:r w:rsidRPr="00B45E04">
        <w:t xml:space="preserve"> the Commission has published the undertaking under </w:t>
      </w:r>
      <w:r w:rsidR="002F06D1" w:rsidRPr="00B45E04">
        <w:t>paragraph 1</w:t>
      </w:r>
      <w:r w:rsidRPr="00B45E04">
        <w:t>52CBD(2)(d)—a day in the period:</w:t>
      </w:r>
    </w:p>
    <w:p w14:paraId="32388982" w14:textId="77777777" w:rsidR="00DE7BA3" w:rsidRPr="00B45E04" w:rsidRDefault="00DE7BA3" w:rsidP="00DE7BA3">
      <w:pPr>
        <w:pStyle w:val="paragraphsub"/>
      </w:pPr>
      <w:r w:rsidRPr="00B45E04">
        <w:tab/>
        <w:t>(i)</w:t>
      </w:r>
      <w:r w:rsidRPr="00B45E04">
        <w:tab/>
        <w:t>beginning on the date of publication; and</w:t>
      </w:r>
    </w:p>
    <w:p w14:paraId="3E00212F" w14:textId="77777777" w:rsidR="00DE7BA3" w:rsidRPr="00B45E04" w:rsidRDefault="00DE7BA3" w:rsidP="00DE7BA3">
      <w:pPr>
        <w:pStyle w:val="paragraphsub"/>
      </w:pPr>
      <w:r w:rsidRPr="00B45E04">
        <w:tab/>
        <w:t>(ii)</w:t>
      </w:r>
      <w:r w:rsidRPr="00B45E04">
        <w:tab/>
        <w:t>ending at the end of the time limit specified by the Commission when it published the undertaking; and</w:t>
      </w:r>
    </w:p>
    <w:p w14:paraId="2605E390" w14:textId="77777777" w:rsidR="00DE7BA3" w:rsidRPr="00B45E04" w:rsidRDefault="00DE7BA3" w:rsidP="00DE7BA3">
      <w:pPr>
        <w:pStyle w:val="paragraph"/>
      </w:pPr>
      <w:r w:rsidRPr="00B45E04">
        <w:tab/>
        <w:t>(b)</w:t>
      </w:r>
      <w:r w:rsidRPr="00B45E04">
        <w:tab/>
        <w:t xml:space="preserve">if the Commission has requested further information under </w:t>
      </w:r>
      <w:r w:rsidR="002F06D1" w:rsidRPr="00B45E04">
        <w:t>section 1</w:t>
      </w:r>
      <w:r w:rsidRPr="00B45E04">
        <w:t>52CBB in relation to the undertaking—a day during any part of which the request, or any part of the request, remains unfulfilled.</w:t>
      </w:r>
    </w:p>
    <w:p w14:paraId="4AF7DCD6" w14:textId="7461EDCB" w:rsidR="00DE7BA3" w:rsidRPr="00B45E04" w:rsidRDefault="00DE7BA3" w:rsidP="00DE7BA3">
      <w:pPr>
        <w:pStyle w:val="SubsectionHead"/>
      </w:pPr>
      <w:r w:rsidRPr="00B45E04">
        <w:t>Extension of decision</w:t>
      </w:r>
      <w:r w:rsidR="001C3D7C">
        <w:noBreakHyphen/>
      </w:r>
      <w:r w:rsidRPr="00B45E04">
        <w:t>making period</w:t>
      </w:r>
    </w:p>
    <w:p w14:paraId="21DFC932" w14:textId="6C75C76F" w:rsidR="00DE7BA3" w:rsidRPr="00B45E04" w:rsidRDefault="00DE7BA3" w:rsidP="00DE7BA3">
      <w:pPr>
        <w:pStyle w:val="subsection"/>
      </w:pPr>
      <w:r w:rsidRPr="00B45E04">
        <w:tab/>
        <w:t>(7)</w:t>
      </w:r>
      <w:r w:rsidRPr="00B45E04">
        <w:tab/>
        <w:t>The Commission may, by written notice given to the person, extend or further extend the 6</w:t>
      </w:r>
      <w:r w:rsidR="001C3D7C">
        <w:noBreakHyphen/>
      </w:r>
      <w:r w:rsidRPr="00B45E04">
        <w:t xml:space="preserve">month period referred to in </w:t>
      </w:r>
      <w:r w:rsidR="001A2F50" w:rsidRPr="00B45E04">
        <w:t>subsection (</w:t>
      </w:r>
      <w:r w:rsidRPr="00B45E04">
        <w:t>5), so long as:</w:t>
      </w:r>
    </w:p>
    <w:p w14:paraId="213659A2" w14:textId="77777777" w:rsidR="00DE7BA3" w:rsidRPr="00B45E04" w:rsidRDefault="00DE7BA3" w:rsidP="00DE7BA3">
      <w:pPr>
        <w:pStyle w:val="paragraph"/>
      </w:pPr>
      <w:r w:rsidRPr="00B45E04">
        <w:tab/>
        <w:t>(a)</w:t>
      </w:r>
      <w:r w:rsidRPr="00B45E04">
        <w:tab/>
        <w:t>the extension or further extension is for a period of not more than 3 months; and</w:t>
      </w:r>
    </w:p>
    <w:p w14:paraId="3D1966DB" w14:textId="7ABA497A" w:rsidR="00DE7BA3" w:rsidRPr="00B45E04" w:rsidRDefault="00DE7BA3" w:rsidP="00DE7BA3">
      <w:pPr>
        <w:pStyle w:val="paragraph"/>
      </w:pPr>
      <w:r w:rsidRPr="00B45E04">
        <w:tab/>
        <w:t>(b)</w:t>
      </w:r>
      <w:r w:rsidRPr="00B45E04">
        <w:tab/>
        <w:t>the notice includes a statement explaining why the Commission has been unable to make a decision on the undertaking within that 6</w:t>
      </w:r>
      <w:r w:rsidR="001C3D7C">
        <w:noBreakHyphen/>
      </w:r>
      <w:r w:rsidRPr="00B45E04">
        <w:t>month period or that 6</w:t>
      </w:r>
      <w:r w:rsidR="001C3D7C">
        <w:noBreakHyphen/>
      </w:r>
      <w:r w:rsidRPr="00B45E04">
        <w:t>month period as previously extended, as the case may be.</w:t>
      </w:r>
    </w:p>
    <w:p w14:paraId="128BB295" w14:textId="77777777" w:rsidR="00DE7BA3" w:rsidRPr="00B45E04" w:rsidRDefault="00DE7BA3" w:rsidP="00DE7BA3">
      <w:pPr>
        <w:pStyle w:val="subsection"/>
      </w:pPr>
      <w:r w:rsidRPr="00B45E04">
        <w:tab/>
        <w:t>(8)</w:t>
      </w:r>
      <w:r w:rsidRPr="00B45E04">
        <w:tab/>
        <w:t xml:space="preserve">As soon as practicable after the Commission gives a notice under </w:t>
      </w:r>
      <w:r w:rsidR="001A2F50" w:rsidRPr="00B45E04">
        <w:t>subsection (</w:t>
      </w:r>
      <w:r w:rsidRPr="00B45E04">
        <w:t xml:space="preserve">7), the Commission must cause a copy of the notice to be made available on the </w:t>
      </w:r>
      <w:r w:rsidR="007321F6" w:rsidRPr="00B45E04">
        <w:t>internet</w:t>
      </w:r>
      <w:r w:rsidRPr="00B45E04">
        <w:t>.</w:t>
      </w:r>
    </w:p>
    <w:p w14:paraId="144EBB80" w14:textId="77777777" w:rsidR="00475328" w:rsidRPr="00B45E04" w:rsidRDefault="00475328" w:rsidP="00F418E3">
      <w:pPr>
        <w:pStyle w:val="ActHead5"/>
      </w:pPr>
      <w:bookmarkStart w:id="491" w:name="_Toc185503766"/>
      <w:r w:rsidRPr="001C3D7C">
        <w:rPr>
          <w:rStyle w:val="CharSectno"/>
        </w:rPr>
        <w:lastRenderedPageBreak/>
        <w:t>152CBCA</w:t>
      </w:r>
      <w:r w:rsidRPr="00B45E04">
        <w:t xml:space="preserve">  Serial undertakings</w:t>
      </w:r>
      <w:bookmarkEnd w:id="491"/>
    </w:p>
    <w:p w14:paraId="2B7BC7E9" w14:textId="77777777" w:rsidR="00475328" w:rsidRPr="00B45E04" w:rsidRDefault="00475328" w:rsidP="00F418E3">
      <w:pPr>
        <w:pStyle w:val="subsection"/>
        <w:keepNext/>
        <w:keepLines/>
      </w:pPr>
      <w:r w:rsidRPr="00B45E04">
        <w:tab/>
      </w:r>
      <w:r w:rsidRPr="00B45E04">
        <w:tab/>
        <w:t>If:</w:t>
      </w:r>
    </w:p>
    <w:p w14:paraId="46B10824" w14:textId="77777777" w:rsidR="00475328" w:rsidRPr="00B45E04" w:rsidRDefault="00475328" w:rsidP="00F418E3">
      <w:pPr>
        <w:pStyle w:val="paragraph"/>
        <w:keepNext/>
        <w:keepLines/>
      </w:pPr>
      <w:r w:rsidRPr="00B45E04">
        <w:tab/>
        <w:t>(a)</w:t>
      </w:r>
      <w:r w:rsidRPr="00B45E04">
        <w:tab/>
        <w:t xml:space="preserve">a person gives a special access undertaking (the </w:t>
      </w:r>
      <w:r w:rsidRPr="00B45E04">
        <w:rPr>
          <w:b/>
          <w:i/>
        </w:rPr>
        <w:t>first special access undertaking</w:t>
      </w:r>
      <w:r w:rsidRPr="00B45E04">
        <w:t>) to the Commission; and</w:t>
      </w:r>
    </w:p>
    <w:p w14:paraId="10922665" w14:textId="77777777" w:rsidR="00475328" w:rsidRPr="00B45E04" w:rsidRDefault="00475328" w:rsidP="00F418E3">
      <w:pPr>
        <w:pStyle w:val="paragraph"/>
        <w:keepNext/>
        <w:keepLines/>
      </w:pPr>
      <w:r w:rsidRPr="00B45E04">
        <w:tab/>
        <w:t>(b)</w:t>
      </w:r>
      <w:r w:rsidRPr="00B45E04">
        <w:tab/>
        <w:t>the Commission rejects the first special access undertaking; and</w:t>
      </w:r>
    </w:p>
    <w:p w14:paraId="51D7B7F3" w14:textId="77777777" w:rsidR="00475328" w:rsidRPr="00B45E04" w:rsidRDefault="00475328" w:rsidP="00475328">
      <w:pPr>
        <w:pStyle w:val="paragraph"/>
      </w:pPr>
      <w:r w:rsidRPr="00B45E04">
        <w:tab/>
        <w:t>(c)</w:t>
      </w:r>
      <w:r w:rsidRPr="00B45E04">
        <w:tab/>
        <w:t>the person subsequently gives another special access undertaking to the Commission; and</w:t>
      </w:r>
    </w:p>
    <w:p w14:paraId="5BB8B526" w14:textId="77777777" w:rsidR="00475328" w:rsidRPr="00B45E04" w:rsidRDefault="00475328" w:rsidP="00475328">
      <w:pPr>
        <w:pStyle w:val="paragraph"/>
      </w:pPr>
      <w:r w:rsidRPr="00B45E04">
        <w:tab/>
        <w:t>(d)</w:t>
      </w:r>
      <w:r w:rsidRPr="00B45E04">
        <w:tab/>
        <w:t>the Commission is satisfied that any or all of the provisions of the first special access application are materially similar to any or all of the provisions of the other special access undertaking;</w:t>
      </w:r>
    </w:p>
    <w:p w14:paraId="580A64C5" w14:textId="77777777" w:rsidR="00475328" w:rsidRPr="00B45E04" w:rsidRDefault="00475328" w:rsidP="00475328">
      <w:pPr>
        <w:pStyle w:val="subsection2"/>
      </w:pPr>
      <w:r w:rsidRPr="00B45E04">
        <w:t>the Commission may refuse to consider the other special access undertaking.</w:t>
      </w:r>
    </w:p>
    <w:p w14:paraId="21C8BDF9" w14:textId="77777777" w:rsidR="00DE7BA3" w:rsidRPr="00B45E04" w:rsidRDefault="00DE7BA3" w:rsidP="00DE7BA3">
      <w:pPr>
        <w:pStyle w:val="ActHead5"/>
      </w:pPr>
      <w:bookmarkStart w:id="492" w:name="_Toc185503767"/>
      <w:r w:rsidRPr="001C3D7C">
        <w:rPr>
          <w:rStyle w:val="CharSectno"/>
        </w:rPr>
        <w:t>152CBD</w:t>
      </w:r>
      <w:r w:rsidRPr="00B45E04">
        <w:t xml:space="preserve">  Criteria for accepting access undertaking</w:t>
      </w:r>
      <w:bookmarkEnd w:id="492"/>
    </w:p>
    <w:p w14:paraId="2D2CBC38" w14:textId="77777777" w:rsidR="00DE7BA3" w:rsidRPr="00B45E04" w:rsidRDefault="00DE7BA3" w:rsidP="00DE7BA3">
      <w:pPr>
        <w:pStyle w:val="subsection"/>
      </w:pPr>
      <w:r w:rsidRPr="00B45E04">
        <w:tab/>
        <w:t>(1)</w:t>
      </w:r>
      <w:r w:rsidRPr="00B45E04">
        <w:tab/>
        <w:t>This section applies if a person gives the Commission a special access undertaking relating to a service.</w:t>
      </w:r>
    </w:p>
    <w:p w14:paraId="283D841E" w14:textId="77777777" w:rsidR="00DE7BA3" w:rsidRPr="00B45E04" w:rsidRDefault="00DE7BA3" w:rsidP="00DE7BA3">
      <w:pPr>
        <w:pStyle w:val="subsection"/>
      </w:pPr>
      <w:r w:rsidRPr="00B45E04">
        <w:tab/>
        <w:t>(2)</w:t>
      </w:r>
      <w:r w:rsidRPr="00B45E04">
        <w:tab/>
        <w:t>The Commission must not accept the undertaking unless:</w:t>
      </w:r>
    </w:p>
    <w:p w14:paraId="5B022938" w14:textId="77777777" w:rsidR="00B91A82" w:rsidRPr="00B45E04" w:rsidRDefault="00B91A82" w:rsidP="00B91A82">
      <w:pPr>
        <w:pStyle w:val="paragraph"/>
      </w:pPr>
      <w:r w:rsidRPr="00B45E04">
        <w:tab/>
        <w:t>(a)</w:t>
      </w:r>
      <w:r w:rsidRPr="00B45E04">
        <w:tab/>
        <w:t xml:space="preserve">if </w:t>
      </w:r>
      <w:r w:rsidR="002F06D1" w:rsidRPr="00B45E04">
        <w:t>paragraph 1</w:t>
      </w:r>
      <w:r w:rsidRPr="00B45E04">
        <w:t>52CBA(1)(a) applies—the Commission is satisfied that:</w:t>
      </w:r>
    </w:p>
    <w:p w14:paraId="7CF43DA1" w14:textId="77777777" w:rsidR="00B91A82" w:rsidRPr="00B45E04" w:rsidRDefault="00B91A82" w:rsidP="00B91A82">
      <w:pPr>
        <w:pStyle w:val="paragraphsub"/>
      </w:pPr>
      <w:r w:rsidRPr="00B45E04">
        <w:tab/>
        <w:t>(i)</w:t>
      </w:r>
      <w:r w:rsidRPr="00B45E04">
        <w:tab/>
        <w:t xml:space="preserve">the terms and conditions referred to in </w:t>
      </w:r>
      <w:r w:rsidR="002F06D1" w:rsidRPr="00B45E04">
        <w:t>paragraph 1</w:t>
      </w:r>
      <w:r w:rsidRPr="00B45E04">
        <w:t xml:space="preserve">52CBA(3)(b) would be consistent with the obligations referred to in </w:t>
      </w:r>
      <w:r w:rsidR="002F06D1" w:rsidRPr="00B45E04">
        <w:t>paragraph 1</w:t>
      </w:r>
      <w:r w:rsidRPr="00B45E04">
        <w:t>52CBA(3)(a); and</w:t>
      </w:r>
    </w:p>
    <w:p w14:paraId="40ED4618" w14:textId="77777777" w:rsidR="00B91A82" w:rsidRPr="00B45E04" w:rsidRDefault="00B91A82" w:rsidP="00B91A82">
      <w:pPr>
        <w:pStyle w:val="paragraphsub"/>
      </w:pPr>
      <w:r w:rsidRPr="00B45E04">
        <w:tab/>
        <w:t>(ii)</w:t>
      </w:r>
      <w:r w:rsidRPr="00B45E04">
        <w:tab/>
        <w:t>those terms and conditions are reasonable; and</w:t>
      </w:r>
    </w:p>
    <w:p w14:paraId="69A6E341" w14:textId="77777777" w:rsidR="00B91A82" w:rsidRPr="00B45E04" w:rsidRDefault="00B91A82" w:rsidP="00B91A82">
      <w:pPr>
        <w:pStyle w:val="paragraph"/>
      </w:pPr>
      <w:r w:rsidRPr="00B45E04">
        <w:tab/>
        <w:t>(b)</w:t>
      </w:r>
      <w:r w:rsidRPr="00B45E04">
        <w:tab/>
        <w:t xml:space="preserve">if </w:t>
      </w:r>
      <w:r w:rsidR="002F06D1" w:rsidRPr="00B45E04">
        <w:t>paragraph 1</w:t>
      </w:r>
      <w:r w:rsidRPr="00B45E04">
        <w:t>52CBA(1)(b) applies—the Commission is satisfied that:</w:t>
      </w:r>
    </w:p>
    <w:p w14:paraId="42691AF7" w14:textId="77777777" w:rsidR="00B91A82" w:rsidRPr="00B45E04" w:rsidRDefault="00B91A82" w:rsidP="00B91A82">
      <w:pPr>
        <w:pStyle w:val="paragraphsub"/>
      </w:pPr>
      <w:r w:rsidRPr="00B45E04">
        <w:tab/>
        <w:t>(i)</w:t>
      </w:r>
      <w:r w:rsidRPr="00B45E04">
        <w:tab/>
        <w:t xml:space="preserve">the terms and conditions referred to in </w:t>
      </w:r>
      <w:r w:rsidR="002F06D1" w:rsidRPr="00B45E04">
        <w:t>subsection 1</w:t>
      </w:r>
      <w:r w:rsidRPr="00B45E04">
        <w:t xml:space="preserve">52CBA(3A) would be consistent with the obligations referred to in </w:t>
      </w:r>
      <w:r w:rsidR="002F06D1" w:rsidRPr="00B45E04">
        <w:t>section 1</w:t>
      </w:r>
      <w:r w:rsidRPr="00B45E04">
        <w:t>52AXB; and</w:t>
      </w:r>
    </w:p>
    <w:p w14:paraId="553C5437" w14:textId="77777777" w:rsidR="00B91A82" w:rsidRPr="00B45E04" w:rsidRDefault="00B91A82" w:rsidP="00B91A82">
      <w:pPr>
        <w:pStyle w:val="paragraphsub"/>
      </w:pPr>
      <w:r w:rsidRPr="00B45E04">
        <w:tab/>
        <w:t>(ii)</w:t>
      </w:r>
      <w:r w:rsidRPr="00B45E04">
        <w:tab/>
        <w:t>those terms and conditions are reasonable; and</w:t>
      </w:r>
    </w:p>
    <w:p w14:paraId="06779DB2" w14:textId="77777777" w:rsidR="00DE7BA3" w:rsidRPr="00B45E04" w:rsidRDefault="00DE7BA3" w:rsidP="00DE7BA3">
      <w:pPr>
        <w:pStyle w:val="paragraph"/>
      </w:pPr>
      <w:r w:rsidRPr="00B45E04">
        <w:tab/>
        <w:t>(c)</w:t>
      </w:r>
      <w:r w:rsidRPr="00B45E04">
        <w:tab/>
        <w:t>the Commission is satisfied that the undertaking is consistent with any Ministerial pricing determination; and</w:t>
      </w:r>
    </w:p>
    <w:p w14:paraId="35E975BB" w14:textId="77777777" w:rsidR="00475328" w:rsidRPr="00B45E04" w:rsidRDefault="00475328" w:rsidP="00475328">
      <w:pPr>
        <w:pStyle w:val="paragraph"/>
      </w:pPr>
      <w:r w:rsidRPr="00B45E04">
        <w:lastRenderedPageBreak/>
        <w:tab/>
        <w:t>(ca)</w:t>
      </w:r>
      <w:r w:rsidRPr="00B45E04">
        <w:tab/>
        <w:t xml:space="preserve">if </w:t>
      </w:r>
      <w:r w:rsidR="002F06D1" w:rsidRPr="00B45E04">
        <w:t>subsection 1</w:t>
      </w:r>
      <w:r w:rsidRPr="00B45E04">
        <w:t>52CBA(3B) applies—the Commission is satisfied that:</w:t>
      </w:r>
    </w:p>
    <w:p w14:paraId="58564606" w14:textId="713B185F" w:rsidR="00475328" w:rsidRPr="00B45E04" w:rsidRDefault="00475328" w:rsidP="00475328">
      <w:pPr>
        <w:pStyle w:val="paragraphsub"/>
      </w:pPr>
      <w:r w:rsidRPr="00B45E04">
        <w:tab/>
        <w:t>(i)</w:t>
      </w:r>
      <w:r w:rsidRPr="00B45E04">
        <w:tab/>
        <w:t xml:space="preserve">the conduct referred to in </w:t>
      </w:r>
      <w:r w:rsidR="002F06D1" w:rsidRPr="00B45E04">
        <w:t>paragraph 1</w:t>
      </w:r>
      <w:r w:rsidRPr="00B45E04">
        <w:t>52CBA(3B)(a) will promote the long</w:t>
      </w:r>
      <w:r w:rsidR="001C3D7C">
        <w:noBreakHyphen/>
      </w:r>
      <w:r w:rsidRPr="00B45E04">
        <w:t>term interests of end</w:t>
      </w:r>
      <w:r w:rsidR="001C3D7C">
        <w:noBreakHyphen/>
      </w:r>
      <w:r w:rsidRPr="00B45E04">
        <w:t>users of carriage services or of services supplied by means of carriage services; and</w:t>
      </w:r>
    </w:p>
    <w:p w14:paraId="00C92BC6" w14:textId="77777777" w:rsidR="00475328" w:rsidRPr="00B45E04" w:rsidRDefault="00475328" w:rsidP="00475328">
      <w:pPr>
        <w:pStyle w:val="paragraphsub"/>
      </w:pPr>
      <w:r w:rsidRPr="00B45E04">
        <w:tab/>
        <w:t>(ii)</w:t>
      </w:r>
      <w:r w:rsidRPr="00B45E04">
        <w:tab/>
        <w:t xml:space="preserve">the terms and conditions referred to in </w:t>
      </w:r>
      <w:r w:rsidR="002F06D1" w:rsidRPr="00B45E04">
        <w:t>paragraph 1</w:t>
      </w:r>
      <w:r w:rsidRPr="00B45E04">
        <w:t>52CBA(3B)(b) are reasonable; and</w:t>
      </w:r>
    </w:p>
    <w:p w14:paraId="40A10B5E" w14:textId="42ED95C2" w:rsidR="005C4D52" w:rsidRPr="00B45E04" w:rsidRDefault="005C4D52" w:rsidP="005C4D52">
      <w:pPr>
        <w:pStyle w:val="paragraph"/>
      </w:pPr>
      <w:r w:rsidRPr="00B45E04">
        <w:tab/>
        <w:t>(cb)</w:t>
      </w:r>
      <w:r w:rsidRPr="00B45E04">
        <w:tab/>
        <w:t xml:space="preserve">if </w:t>
      </w:r>
      <w:r w:rsidR="002F06D1" w:rsidRPr="00B45E04">
        <w:t>subsection 1</w:t>
      </w:r>
      <w:r w:rsidRPr="00B45E04">
        <w:t>52CBA(3C) applies—the Commission is satisfied that the conduct specified in accordance with that subsection will promote the long</w:t>
      </w:r>
      <w:r w:rsidR="001C3D7C">
        <w:noBreakHyphen/>
      </w:r>
      <w:r w:rsidRPr="00B45E04">
        <w:t>term interests of end</w:t>
      </w:r>
      <w:r w:rsidR="001C3D7C">
        <w:noBreakHyphen/>
      </w:r>
      <w:r w:rsidRPr="00B45E04">
        <w:t>users of carriage services or of services supplied by means of carriage services; and</w:t>
      </w:r>
    </w:p>
    <w:p w14:paraId="7D3DF714" w14:textId="77777777" w:rsidR="00DE7BA3" w:rsidRPr="00B45E04" w:rsidRDefault="00DE7BA3" w:rsidP="00DE7BA3">
      <w:pPr>
        <w:pStyle w:val="paragraph"/>
      </w:pPr>
      <w:r w:rsidRPr="00B45E04">
        <w:tab/>
        <w:t>(d)</w:t>
      </w:r>
      <w:r w:rsidRPr="00B45E04">
        <w:tab/>
        <w:t>the Commission has:</w:t>
      </w:r>
    </w:p>
    <w:p w14:paraId="4D3CAF14" w14:textId="77777777" w:rsidR="00DE7BA3" w:rsidRPr="00B45E04" w:rsidRDefault="00DE7BA3" w:rsidP="00DE7BA3">
      <w:pPr>
        <w:pStyle w:val="paragraphsub"/>
      </w:pPr>
      <w:r w:rsidRPr="00B45E04">
        <w:tab/>
        <w:t>(i)</w:t>
      </w:r>
      <w:r w:rsidRPr="00B45E04">
        <w:tab/>
        <w:t>published the undertaking and invited people to make submissions to the Commission on the undertaking; and</w:t>
      </w:r>
    </w:p>
    <w:p w14:paraId="2C157300" w14:textId="77777777" w:rsidR="00DE7BA3" w:rsidRPr="00B45E04" w:rsidRDefault="00DE7BA3" w:rsidP="00DE7BA3">
      <w:pPr>
        <w:pStyle w:val="paragraphsub"/>
      </w:pPr>
      <w:r w:rsidRPr="00B45E04">
        <w:tab/>
        <w:t>(ii)</w:t>
      </w:r>
      <w:r w:rsidRPr="00B45E04">
        <w:tab/>
        <w:t>considered any submissions that were received within the time limit specified by the Commission when it published the undertaking.</w:t>
      </w:r>
    </w:p>
    <w:p w14:paraId="4DE98D95" w14:textId="77777777" w:rsidR="00DE7BA3" w:rsidRPr="00B45E04" w:rsidRDefault="00DE7BA3" w:rsidP="00DE7BA3">
      <w:pPr>
        <w:pStyle w:val="notetext"/>
      </w:pPr>
      <w:r w:rsidRPr="00B45E04">
        <w:t>Note:</w:t>
      </w:r>
      <w:r w:rsidRPr="00B45E04">
        <w:tab/>
        <w:t>Section</w:t>
      </w:r>
      <w:r w:rsidR="001A2F50" w:rsidRPr="00B45E04">
        <w:t> </w:t>
      </w:r>
      <w:r w:rsidRPr="00B45E04">
        <w:t>152AH contains a list of matters to be taken into account in determining whether terms and conditions are reasonable.</w:t>
      </w:r>
    </w:p>
    <w:p w14:paraId="13E96B04" w14:textId="77777777" w:rsidR="006B6D51" w:rsidRPr="00B45E04" w:rsidRDefault="006B6D51" w:rsidP="006B6D51">
      <w:pPr>
        <w:pStyle w:val="subsection"/>
      </w:pPr>
      <w:r w:rsidRPr="00B45E04">
        <w:tab/>
        <w:t>(3)</w:t>
      </w:r>
      <w:r w:rsidRPr="00B45E04">
        <w:tab/>
      </w:r>
      <w:r w:rsidR="001A2F50" w:rsidRPr="00B45E04">
        <w:t>Subsection (</w:t>
      </w:r>
      <w:r w:rsidRPr="00B45E04">
        <w:t xml:space="preserve">2) has effect subject to </w:t>
      </w:r>
      <w:r w:rsidR="002F06D1" w:rsidRPr="00B45E04">
        <w:t>subsection 1</w:t>
      </w:r>
      <w:r w:rsidRPr="00B45E04">
        <w:t>52CBAA(5) (fixed principles terms and conditions).</w:t>
      </w:r>
    </w:p>
    <w:p w14:paraId="7CBB42C7" w14:textId="77777777" w:rsidR="006B6D51" w:rsidRPr="00B45E04" w:rsidRDefault="006B6D51" w:rsidP="006B6D51">
      <w:pPr>
        <w:pStyle w:val="subsection"/>
      </w:pPr>
      <w:r w:rsidRPr="00B45E04">
        <w:tab/>
        <w:t>(4)</w:t>
      </w:r>
      <w:r w:rsidRPr="00B45E04">
        <w:tab/>
        <w:t xml:space="preserve">If the undertaking provides that a term or condition specified in the undertaking is a </w:t>
      </w:r>
      <w:r w:rsidRPr="00B45E04">
        <w:rPr>
          <w:b/>
          <w:i/>
        </w:rPr>
        <w:t>fixed principles term or condition</w:t>
      </w:r>
      <w:r w:rsidRPr="00B45E04">
        <w:t xml:space="preserve"> for a period that, under the undertaking, is expressed to be the </w:t>
      </w:r>
      <w:r w:rsidRPr="00B45E04">
        <w:rPr>
          <w:b/>
          <w:i/>
        </w:rPr>
        <w:t>notional fixed period</w:t>
      </w:r>
      <w:r w:rsidRPr="00B45E04">
        <w:t xml:space="preserve"> for the fixed principles term or condition, the Commission must refuse to accept the undertaking if the Commission considers that:</w:t>
      </w:r>
    </w:p>
    <w:p w14:paraId="36FDD3B0" w14:textId="77777777" w:rsidR="006B6D51" w:rsidRPr="00B45E04" w:rsidRDefault="006B6D51" w:rsidP="006B6D51">
      <w:pPr>
        <w:pStyle w:val="paragraph"/>
      </w:pPr>
      <w:r w:rsidRPr="00B45E04">
        <w:tab/>
        <w:t>(a)</w:t>
      </w:r>
      <w:r w:rsidRPr="00B45E04">
        <w:tab/>
        <w:t>the fixed principles term or condition should not be a fixed principles term or condition; or</w:t>
      </w:r>
    </w:p>
    <w:p w14:paraId="42AEE978" w14:textId="77777777" w:rsidR="006B6D51" w:rsidRPr="00B45E04" w:rsidRDefault="006B6D51" w:rsidP="006B6D51">
      <w:pPr>
        <w:pStyle w:val="paragraph"/>
      </w:pPr>
      <w:r w:rsidRPr="00B45E04">
        <w:tab/>
        <w:t>(b)</w:t>
      </w:r>
      <w:r w:rsidRPr="00B45E04">
        <w:tab/>
        <w:t>that notional fixed period should not be the notional fixed period for the fixed principles term or condition; or</w:t>
      </w:r>
    </w:p>
    <w:p w14:paraId="4B3F74F6" w14:textId="77777777" w:rsidR="006B6D51" w:rsidRPr="00B45E04" w:rsidRDefault="006B6D51" w:rsidP="006B6D51">
      <w:pPr>
        <w:pStyle w:val="paragraph"/>
      </w:pPr>
      <w:r w:rsidRPr="00B45E04">
        <w:tab/>
        <w:t>(c)</w:t>
      </w:r>
      <w:r w:rsidRPr="00B45E04">
        <w:tab/>
        <w:t xml:space="preserve">if the undertaking provides that one or more specified circumstances are qualifying circumstances in relation to the </w:t>
      </w:r>
      <w:r w:rsidRPr="00B45E04">
        <w:lastRenderedPageBreak/>
        <w:t>fixed principles term or condition—any of the qualifying circumstances should not be qualifying circumstances in relation to the fixed principles term or condition; or</w:t>
      </w:r>
    </w:p>
    <w:p w14:paraId="5C76EF6F" w14:textId="77777777" w:rsidR="006B6D51" w:rsidRPr="00B45E04" w:rsidRDefault="006B6D51" w:rsidP="006B6D51">
      <w:pPr>
        <w:pStyle w:val="paragraph"/>
      </w:pPr>
      <w:r w:rsidRPr="00B45E04">
        <w:tab/>
        <w:t>(d)</w:t>
      </w:r>
      <w:r w:rsidRPr="00B45E04">
        <w:tab/>
        <w:t>if the undertaking does not provide that particular circumstances are qualifying circumstances in relation to the fixed principles term or condition—those circumstances should be qualifying circumstances in relation to the fixed principles term or condition.</w:t>
      </w:r>
    </w:p>
    <w:p w14:paraId="59CC6F02" w14:textId="77777777" w:rsidR="006B6D51" w:rsidRPr="00B45E04" w:rsidRDefault="006B6D51" w:rsidP="006B6D51">
      <w:pPr>
        <w:pStyle w:val="subsection"/>
      </w:pPr>
      <w:r w:rsidRPr="00B45E04">
        <w:tab/>
        <w:t>(5)</w:t>
      </w:r>
      <w:r w:rsidRPr="00B45E04">
        <w:tab/>
      </w:r>
      <w:r w:rsidR="001A2F50" w:rsidRPr="00B45E04">
        <w:t>Subsection (</w:t>
      </w:r>
      <w:r w:rsidRPr="00B45E04">
        <w:t xml:space="preserve">4) has effect subject to </w:t>
      </w:r>
      <w:r w:rsidR="002F06D1" w:rsidRPr="00B45E04">
        <w:t>subsection 1</w:t>
      </w:r>
      <w:r w:rsidRPr="00B45E04">
        <w:t>52CBAA(5) (fixed principles terms and conditions).</w:t>
      </w:r>
    </w:p>
    <w:p w14:paraId="12CB78F8" w14:textId="77777777" w:rsidR="00C1050A" w:rsidRPr="00B45E04" w:rsidRDefault="00C1050A" w:rsidP="00C1050A">
      <w:pPr>
        <w:pStyle w:val="subsection"/>
      </w:pPr>
      <w:r w:rsidRPr="00B45E04">
        <w:tab/>
        <w:t>(5A)</w:t>
      </w:r>
      <w:r w:rsidRPr="00B45E04">
        <w:tab/>
        <w:t>If:</w:t>
      </w:r>
    </w:p>
    <w:p w14:paraId="22EC8262" w14:textId="4F292224" w:rsidR="00C1050A" w:rsidRPr="00B45E04" w:rsidRDefault="00C1050A" w:rsidP="00C1050A">
      <w:pPr>
        <w:pStyle w:val="paragraph"/>
      </w:pPr>
      <w:r w:rsidRPr="00B45E04">
        <w:tab/>
        <w:t>(a)</w:t>
      </w:r>
      <w:r w:rsidRPr="00B45E04">
        <w:tab/>
        <w:t>the undertaking contains price</w:t>
      </w:r>
      <w:r w:rsidR="001C3D7C">
        <w:noBreakHyphen/>
      </w:r>
      <w:r w:rsidRPr="00B45E04">
        <w:t>related terms and conditions relating to the supply of a service; and</w:t>
      </w:r>
    </w:p>
    <w:p w14:paraId="6652BD98" w14:textId="0D1636C2" w:rsidR="00C1050A" w:rsidRPr="00B45E04" w:rsidRDefault="00C1050A" w:rsidP="00C1050A">
      <w:pPr>
        <w:pStyle w:val="paragraph"/>
      </w:pPr>
      <w:r w:rsidRPr="00B45E04">
        <w:tab/>
        <w:t>(b)</w:t>
      </w:r>
      <w:r w:rsidRPr="00B45E04">
        <w:tab/>
        <w:t>the price</w:t>
      </w:r>
      <w:r w:rsidR="001C3D7C">
        <w:noBreakHyphen/>
      </w:r>
      <w:r w:rsidRPr="00B45E04">
        <w:t>related terms and conditions are reasonably necessary to achieve uniform national pricing of eligible services supplied by the NBN corporation to service providers and utilities;</w:t>
      </w:r>
    </w:p>
    <w:p w14:paraId="0F4061D0" w14:textId="77777777" w:rsidR="00C1050A" w:rsidRPr="00B45E04" w:rsidRDefault="00C1050A" w:rsidP="00C1050A">
      <w:pPr>
        <w:pStyle w:val="subsection2"/>
      </w:pPr>
      <w:r w:rsidRPr="00B45E04">
        <w:t>then:</w:t>
      </w:r>
    </w:p>
    <w:p w14:paraId="33F52A20" w14:textId="2221225E" w:rsidR="00C1050A" w:rsidRPr="00B45E04" w:rsidRDefault="00C1050A" w:rsidP="00C1050A">
      <w:pPr>
        <w:pStyle w:val="paragraph"/>
      </w:pPr>
      <w:r w:rsidRPr="00B45E04">
        <w:tab/>
        <w:t>(c)</w:t>
      </w:r>
      <w:r w:rsidRPr="00B45E04">
        <w:tab/>
        <w:t>the Commission must not reject the undertaking for a reason that concerns the price</w:t>
      </w:r>
      <w:r w:rsidR="001C3D7C">
        <w:noBreakHyphen/>
      </w:r>
      <w:r w:rsidRPr="00B45E04">
        <w:t>related terms and conditions; and</w:t>
      </w:r>
    </w:p>
    <w:p w14:paraId="5F5DE4FD" w14:textId="10BEE12D" w:rsidR="00C1050A" w:rsidRPr="00B45E04" w:rsidRDefault="00C1050A" w:rsidP="00C1050A">
      <w:pPr>
        <w:pStyle w:val="paragraph"/>
      </w:pPr>
      <w:r w:rsidRPr="00B45E04">
        <w:tab/>
        <w:t>(d)</w:t>
      </w:r>
      <w:r w:rsidRPr="00B45E04">
        <w:tab/>
      </w:r>
      <w:r w:rsidR="001A2F50" w:rsidRPr="00B45E04">
        <w:t>paragraph (</w:t>
      </w:r>
      <w:r w:rsidRPr="00B45E04">
        <w:t>2)(b) does not apply to the price</w:t>
      </w:r>
      <w:r w:rsidR="001C3D7C">
        <w:noBreakHyphen/>
      </w:r>
      <w:r w:rsidRPr="00B45E04">
        <w:t>related terms and conditions.</w:t>
      </w:r>
    </w:p>
    <w:p w14:paraId="3026B62C" w14:textId="455A2230" w:rsidR="00C1050A" w:rsidRPr="00B45E04" w:rsidRDefault="00C1050A" w:rsidP="00C1050A">
      <w:pPr>
        <w:pStyle w:val="subsection"/>
      </w:pPr>
      <w:r w:rsidRPr="00B45E04">
        <w:tab/>
        <w:t>(5B)</w:t>
      </w:r>
      <w:r w:rsidRPr="00B45E04">
        <w:tab/>
        <w:t xml:space="preserve">In </w:t>
      </w:r>
      <w:r w:rsidR="001A2F50" w:rsidRPr="00B45E04">
        <w:t>subsection (</w:t>
      </w:r>
      <w:r w:rsidRPr="00B45E04">
        <w:t xml:space="preserve">5A), </w:t>
      </w:r>
      <w:r w:rsidRPr="00B45E04">
        <w:rPr>
          <w:b/>
          <w:i/>
        </w:rPr>
        <w:t>eligible services</w:t>
      </w:r>
      <w:r w:rsidRPr="00B45E04">
        <w:t xml:space="preserve">, </w:t>
      </w:r>
      <w:r w:rsidRPr="00B45E04">
        <w:rPr>
          <w:b/>
          <w:i/>
        </w:rPr>
        <w:t>price</w:t>
      </w:r>
      <w:r w:rsidR="001C3D7C">
        <w:rPr>
          <w:b/>
          <w:i/>
        </w:rPr>
        <w:noBreakHyphen/>
      </w:r>
      <w:r w:rsidRPr="00B45E04">
        <w:rPr>
          <w:b/>
          <w:i/>
        </w:rPr>
        <w:t>related terms and conditions</w:t>
      </w:r>
      <w:r w:rsidRPr="00B45E04">
        <w:t xml:space="preserve">, </w:t>
      </w:r>
      <w:r w:rsidRPr="00B45E04">
        <w:rPr>
          <w:b/>
          <w:i/>
        </w:rPr>
        <w:t>uniform national pricing</w:t>
      </w:r>
      <w:r w:rsidRPr="00B45E04">
        <w:t xml:space="preserve"> and </w:t>
      </w:r>
      <w:r w:rsidRPr="00B45E04">
        <w:rPr>
          <w:b/>
          <w:i/>
        </w:rPr>
        <w:t>utilities</w:t>
      </w:r>
      <w:r w:rsidRPr="00B45E04">
        <w:t xml:space="preserve"> have the same meaning as in </w:t>
      </w:r>
      <w:r w:rsidR="002F06D1" w:rsidRPr="00B45E04">
        <w:t>section 1</w:t>
      </w:r>
      <w:r w:rsidRPr="00B45E04">
        <w:t>51DA.</w:t>
      </w:r>
    </w:p>
    <w:p w14:paraId="58277DEA" w14:textId="77777777" w:rsidR="00C1050A" w:rsidRPr="00B45E04" w:rsidRDefault="00C1050A" w:rsidP="00C1050A">
      <w:pPr>
        <w:pStyle w:val="subsection"/>
      </w:pPr>
      <w:r w:rsidRPr="00B45E04">
        <w:tab/>
        <w:t>(5C)</w:t>
      </w:r>
      <w:r w:rsidRPr="00B45E04">
        <w:tab/>
        <w:t xml:space="preserve">If a refusal is authorised under </w:t>
      </w:r>
      <w:r w:rsidR="002F06D1" w:rsidRPr="00B45E04">
        <w:t>subsection 1</w:t>
      </w:r>
      <w:r w:rsidRPr="00B45E04">
        <w:t>51DA(2) or (3) for the purposes of subsection</w:t>
      </w:r>
      <w:r w:rsidR="001A2F50" w:rsidRPr="00B45E04">
        <w:t> </w:t>
      </w:r>
      <w:r w:rsidRPr="00B45E04">
        <w:t>51(1):</w:t>
      </w:r>
    </w:p>
    <w:p w14:paraId="7E16623B" w14:textId="77777777" w:rsidR="00C1050A" w:rsidRPr="00B45E04" w:rsidRDefault="00C1050A" w:rsidP="00C1050A">
      <w:pPr>
        <w:pStyle w:val="paragraph"/>
      </w:pPr>
      <w:r w:rsidRPr="00B45E04">
        <w:tab/>
        <w:t>(a)</w:t>
      </w:r>
      <w:r w:rsidRPr="00B45E04">
        <w:tab/>
        <w:t>the Commission must not reject the undertaking for a reason that concerns that refusal; and</w:t>
      </w:r>
    </w:p>
    <w:p w14:paraId="3BC364AD" w14:textId="77777777" w:rsidR="00C1050A" w:rsidRPr="00B45E04" w:rsidRDefault="00C1050A" w:rsidP="00C1050A">
      <w:pPr>
        <w:pStyle w:val="paragraph"/>
      </w:pPr>
      <w:r w:rsidRPr="00B45E04">
        <w:tab/>
        <w:t>(b)</w:t>
      </w:r>
      <w:r w:rsidRPr="00B45E04">
        <w:tab/>
      </w:r>
      <w:r w:rsidR="001A2F50" w:rsidRPr="00B45E04">
        <w:t>paragraph (</w:t>
      </w:r>
      <w:r w:rsidRPr="00B45E04">
        <w:t>2)(b) of this section does not apply to that refusal.</w:t>
      </w:r>
    </w:p>
    <w:p w14:paraId="51FA0269" w14:textId="77777777" w:rsidR="006B6D51" w:rsidRPr="00B45E04" w:rsidRDefault="006B6D51" w:rsidP="006B6D51">
      <w:pPr>
        <w:pStyle w:val="subsection"/>
      </w:pPr>
      <w:r w:rsidRPr="00B45E04">
        <w:tab/>
        <w:t>(6)</w:t>
      </w:r>
      <w:r w:rsidRPr="00B45E04">
        <w:tab/>
        <w:t xml:space="preserve">If a special access undertaking is given to the Commission in response to a notice under </w:t>
      </w:r>
      <w:r w:rsidR="002F06D1" w:rsidRPr="00B45E04">
        <w:t>section 1</w:t>
      </w:r>
      <w:r w:rsidRPr="00B45E04">
        <w:t xml:space="preserve">52CBDA, the Commission is </w:t>
      </w:r>
      <w:r w:rsidRPr="00B45E04">
        <w:lastRenderedPageBreak/>
        <w:t xml:space="preserve">not required to publish the undertaking under </w:t>
      </w:r>
      <w:r w:rsidR="001A2F50" w:rsidRPr="00B45E04">
        <w:t>paragraph (</w:t>
      </w:r>
      <w:r w:rsidRPr="00B45E04">
        <w:t>2)(d) of this section unless the Commission is satisfied that:</w:t>
      </w:r>
    </w:p>
    <w:p w14:paraId="7F3B4D82" w14:textId="77777777" w:rsidR="006B6D51" w:rsidRPr="00B45E04" w:rsidRDefault="006B6D51" w:rsidP="006B6D51">
      <w:pPr>
        <w:pStyle w:val="paragraph"/>
      </w:pPr>
      <w:r w:rsidRPr="00B45E04">
        <w:tab/>
        <w:t>(a)</w:t>
      </w:r>
      <w:r w:rsidRPr="00B45E04">
        <w:tab/>
        <w:t>the variations specified in the notice are not of a minor nature; or</w:t>
      </w:r>
    </w:p>
    <w:p w14:paraId="21196C7D" w14:textId="77777777" w:rsidR="006B6D51" w:rsidRPr="00B45E04" w:rsidRDefault="006B6D51" w:rsidP="006B6D51">
      <w:pPr>
        <w:pStyle w:val="paragraph"/>
      </w:pPr>
      <w:r w:rsidRPr="00B45E04">
        <w:tab/>
        <w:t>(b)</w:t>
      </w:r>
      <w:r w:rsidRPr="00B45E04">
        <w:tab/>
        <w:t>the variations specified in the notice are likely to have a material adverse effect on the legitimate commercial interests of any person.</w:t>
      </w:r>
    </w:p>
    <w:p w14:paraId="6763BF6A" w14:textId="77777777" w:rsidR="00A10962" w:rsidRPr="00B45E04" w:rsidRDefault="00A10962" w:rsidP="00A10962">
      <w:pPr>
        <w:pStyle w:val="ActHead5"/>
      </w:pPr>
      <w:bookmarkStart w:id="493" w:name="_Toc185503768"/>
      <w:r w:rsidRPr="001C3D7C">
        <w:rPr>
          <w:rStyle w:val="CharSectno"/>
        </w:rPr>
        <w:t>152CBDA</w:t>
      </w:r>
      <w:r w:rsidRPr="00B45E04">
        <w:t xml:space="preserve">  Variation of special access undertaking</w:t>
      </w:r>
      <w:bookmarkEnd w:id="493"/>
    </w:p>
    <w:p w14:paraId="78B334B3" w14:textId="77777777" w:rsidR="00A10962" w:rsidRPr="00B45E04" w:rsidRDefault="00A10962" w:rsidP="00A10962">
      <w:pPr>
        <w:pStyle w:val="subsection"/>
      </w:pPr>
      <w:r w:rsidRPr="00B45E04">
        <w:tab/>
        <w:t>(1)</w:t>
      </w:r>
      <w:r w:rsidRPr="00B45E04">
        <w:tab/>
        <w:t xml:space="preserve">This section applies if a person gives a special access undertaking (the </w:t>
      </w:r>
      <w:r w:rsidRPr="00B45E04">
        <w:rPr>
          <w:b/>
          <w:i/>
        </w:rPr>
        <w:t>original undertaking</w:t>
      </w:r>
      <w:r w:rsidRPr="00B45E04">
        <w:t>) to the Commission.</w:t>
      </w:r>
    </w:p>
    <w:p w14:paraId="0DF9A626" w14:textId="77777777" w:rsidR="00A10962" w:rsidRPr="00B45E04" w:rsidRDefault="00A10962" w:rsidP="00A10962">
      <w:pPr>
        <w:pStyle w:val="subsection"/>
      </w:pPr>
      <w:r w:rsidRPr="00B45E04">
        <w:tab/>
        <w:t>(2)</w:t>
      </w:r>
      <w:r w:rsidRPr="00B45E04">
        <w:tab/>
        <w:t>The Commission may give the person a written notice stating that, if the person:</w:t>
      </w:r>
    </w:p>
    <w:p w14:paraId="3D67C1AB" w14:textId="77777777" w:rsidR="00A10962" w:rsidRPr="00B45E04" w:rsidRDefault="00A10962" w:rsidP="00A10962">
      <w:pPr>
        <w:pStyle w:val="paragraph"/>
      </w:pPr>
      <w:r w:rsidRPr="00B45E04">
        <w:tab/>
        <w:t>(a)</w:t>
      </w:r>
      <w:r w:rsidRPr="00B45E04">
        <w:tab/>
        <w:t>makes such variations to the original undertaking as are specified in the notice; and</w:t>
      </w:r>
    </w:p>
    <w:p w14:paraId="507D89FF" w14:textId="77777777" w:rsidR="00A10962" w:rsidRPr="00B45E04" w:rsidRDefault="00A10962" w:rsidP="00A10962">
      <w:pPr>
        <w:pStyle w:val="paragraph"/>
      </w:pPr>
      <w:r w:rsidRPr="00B45E04">
        <w:tab/>
        <w:t>(b)</w:t>
      </w:r>
      <w:r w:rsidRPr="00B45E04">
        <w:tab/>
        <w:t>gives the varied undertaking to the Commission within the period specified in the notice;</w:t>
      </w:r>
    </w:p>
    <w:p w14:paraId="7B23E369" w14:textId="77777777" w:rsidR="00A10962" w:rsidRPr="00B45E04" w:rsidRDefault="00A10962" w:rsidP="00A10962">
      <w:pPr>
        <w:pStyle w:val="subsection2"/>
      </w:pPr>
      <w:r w:rsidRPr="00B45E04">
        <w:t xml:space="preserve">the Commission will consider the varied undertaking under </w:t>
      </w:r>
      <w:r w:rsidR="002F06D1" w:rsidRPr="00B45E04">
        <w:t>section 1</w:t>
      </w:r>
      <w:r w:rsidRPr="00B45E04">
        <w:t>52CBC as if the varied undertaking had been given to the Commission instead of the original undertaking.</w:t>
      </w:r>
    </w:p>
    <w:p w14:paraId="2AD822F0" w14:textId="77777777" w:rsidR="00A10962" w:rsidRPr="00B45E04" w:rsidRDefault="00A10962" w:rsidP="00A10962">
      <w:pPr>
        <w:pStyle w:val="subsection"/>
      </w:pPr>
      <w:r w:rsidRPr="00B45E04">
        <w:tab/>
        <w:t>(3)</w:t>
      </w:r>
      <w:r w:rsidRPr="00B45E04">
        <w:tab/>
        <w:t xml:space="preserve">If the person gives the Commission a varied undertaking in response to the notice, the Commission must consider the varied undertaking under </w:t>
      </w:r>
      <w:r w:rsidR="002F06D1" w:rsidRPr="00B45E04">
        <w:t>section 1</w:t>
      </w:r>
      <w:r w:rsidRPr="00B45E04">
        <w:t>52CBC as if the varied undertaking had been given to the Commission instead of the original undertaking.</w:t>
      </w:r>
    </w:p>
    <w:p w14:paraId="40C12B54" w14:textId="77777777" w:rsidR="00A10962" w:rsidRPr="00B45E04" w:rsidRDefault="00A10962" w:rsidP="00A10962">
      <w:pPr>
        <w:pStyle w:val="subsection"/>
      </w:pPr>
      <w:r w:rsidRPr="00B45E04">
        <w:tab/>
        <w:t>(4)</w:t>
      </w:r>
      <w:r w:rsidRPr="00B45E04">
        <w:tab/>
        <w:t xml:space="preserve">The Commission does not have a duty to consider whether to give a notice under </w:t>
      </w:r>
      <w:r w:rsidR="001A2F50" w:rsidRPr="00B45E04">
        <w:t>subsection (</w:t>
      </w:r>
      <w:r w:rsidRPr="00B45E04">
        <w:t>2).</w:t>
      </w:r>
    </w:p>
    <w:p w14:paraId="4DA7FCB2" w14:textId="77777777" w:rsidR="00DE7BA3" w:rsidRPr="00B45E04" w:rsidRDefault="00DE7BA3" w:rsidP="00DE7BA3">
      <w:pPr>
        <w:pStyle w:val="ActHead5"/>
      </w:pPr>
      <w:bookmarkStart w:id="494" w:name="_Toc185503769"/>
      <w:r w:rsidRPr="001C3D7C">
        <w:rPr>
          <w:rStyle w:val="CharSectno"/>
        </w:rPr>
        <w:t>152CBE</w:t>
      </w:r>
      <w:r w:rsidRPr="00B45E04">
        <w:t xml:space="preserve">  Extension of access undertaking</w:t>
      </w:r>
      <w:bookmarkEnd w:id="494"/>
    </w:p>
    <w:p w14:paraId="409627EF" w14:textId="77777777" w:rsidR="00DE7BA3" w:rsidRPr="00B45E04" w:rsidRDefault="00DE7BA3" w:rsidP="00DE7BA3">
      <w:pPr>
        <w:pStyle w:val="subsection"/>
      </w:pPr>
      <w:r w:rsidRPr="00B45E04">
        <w:tab/>
        <w:t>(1)</w:t>
      </w:r>
      <w:r w:rsidRPr="00B45E04">
        <w:tab/>
        <w:t>This section applies if:</w:t>
      </w:r>
    </w:p>
    <w:p w14:paraId="5B86CB8C" w14:textId="77777777" w:rsidR="00DE7BA3" w:rsidRPr="00B45E04" w:rsidRDefault="00DE7BA3" w:rsidP="00DE7BA3">
      <w:pPr>
        <w:pStyle w:val="paragraph"/>
      </w:pPr>
      <w:r w:rsidRPr="00B45E04">
        <w:tab/>
        <w:t>(a)</w:t>
      </w:r>
      <w:r w:rsidRPr="00B45E04">
        <w:tab/>
        <w:t>a special access undertaking is given by a person; and</w:t>
      </w:r>
    </w:p>
    <w:p w14:paraId="5D3B9DE3" w14:textId="77777777" w:rsidR="00DE7BA3" w:rsidRPr="00B45E04" w:rsidRDefault="00DE7BA3" w:rsidP="00DE7BA3">
      <w:pPr>
        <w:pStyle w:val="paragraph"/>
      </w:pPr>
      <w:r w:rsidRPr="00B45E04">
        <w:tab/>
        <w:t>(b)</w:t>
      </w:r>
      <w:r w:rsidRPr="00B45E04">
        <w:tab/>
        <w:t>the undertaking is in operation; and</w:t>
      </w:r>
    </w:p>
    <w:p w14:paraId="5324FA1C" w14:textId="77777777" w:rsidR="00DE7BA3" w:rsidRPr="00B45E04" w:rsidRDefault="00DE7BA3" w:rsidP="00DE7BA3">
      <w:pPr>
        <w:pStyle w:val="paragraph"/>
      </w:pPr>
      <w:r w:rsidRPr="00B45E04">
        <w:lastRenderedPageBreak/>
        <w:tab/>
        <w:t>(c)</w:t>
      </w:r>
      <w:r w:rsidRPr="00B45E04">
        <w:tab/>
        <w:t>the undertaking provides for the person to extend the expiry time of the undertaking, so long as the extension is approved by the Commission; and</w:t>
      </w:r>
    </w:p>
    <w:p w14:paraId="4C9BEC8C" w14:textId="77777777" w:rsidR="00DE7BA3" w:rsidRPr="00B45E04" w:rsidRDefault="00DE7BA3" w:rsidP="00DE7BA3">
      <w:pPr>
        <w:pStyle w:val="paragraph"/>
      </w:pPr>
      <w:r w:rsidRPr="00B45E04">
        <w:tab/>
        <w:t>(d)</w:t>
      </w:r>
      <w:r w:rsidRPr="00B45E04">
        <w:tab/>
        <w:t>the undertaking sets out criteria that are to be applied by the Commission in deciding whether to approve the extension.</w:t>
      </w:r>
    </w:p>
    <w:p w14:paraId="14CE91AD" w14:textId="454B0436" w:rsidR="00DE7BA3" w:rsidRPr="00B45E04" w:rsidRDefault="00DE7BA3" w:rsidP="00DE7BA3">
      <w:pPr>
        <w:pStyle w:val="subsection"/>
      </w:pPr>
      <w:r w:rsidRPr="00B45E04">
        <w:tab/>
        <w:t>(2)</w:t>
      </w:r>
      <w:r w:rsidRPr="00B45E04">
        <w:tab/>
        <w:t>The person may apply to the Commission for approval of the extension. The application must be made in the 12</w:t>
      </w:r>
      <w:r w:rsidR="001C3D7C">
        <w:noBreakHyphen/>
      </w:r>
      <w:r w:rsidRPr="00B45E04">
        <w:t>month period ending at the expiry time.</w:t>
      </w:r>
    </w:p>
    <w:p w14:paraId="53B75304" w14:textId="77777777" w:rsidR="00DE7BA3" w:rsidRPr="00B45E04" w:rsidRDefault="00DE7BA3" w:rsidP="00DE7BA3">
      <w:pPr>
        <w:pStyle w:val="subsection"/>
      </w:pPr>
      <w:r w:rsidRPr="00B45E04">
        <w:tab/>
        <w:t>(3)</w:t>
      </w:r>
      <w:r w:rsidRPr="00B45E04">
        <w:tab/>
        <w:t xml:space="preserve">An application under </w:t>
      </w:r>
      <w:r w:rsidR="001A2F50" w:rsidRPr="00B45E04">
        <w:t>subsection (</w:t>
      </w:r>
      <w:r w:rsidRPr="00B45E04">
        <w:t>2) must be:</w:t>
      </w:r>
    </w:p>
    <w:p w14:paraId="3AF8B0FF" w14:textId="77777777" w:rsidR="00DE7BA3" w:rsidRPr="00B45E04" w:rsidRDefault="00DE7BA3" w:rsidP="00DE7BA3">
      <w:pPr>
        <w:pStyle w:val="paragraph"/>
      </w:pPr>
      <w:r w:rsidRPr="00B45E04">
        <w:tab/>
        <w:t>(a)</w:t>
      </w:r>
      <w:r w:rsidRPr="00B45E04">
        <w:tab/>
        <w:t>in writing; and</w:t>
      </w:r>
    </w:p>
    <w:p w14:paraId="71AAF9BB" w14:textId="77777777" w:rsidR="00DE7BA3" w:rsidRPr="00B45E04" w:rsidRDefault="00DE7BA3" w:rsidP="00DE7BA3">
      <w:pPr>
        <w:pStyle w:val="paragraph"/>
      </w:pPr>
      <w:r w:rsidRPr="00B45E04">
        <w:tab/>
        <w:t>(b)</w:t>
      </w:r>
      <w:r w:rsidRPr="00B45E04">
        <w:tab/>
        <w:t>in a form approved in writing by the Commission.</w:t>
      </w:r>
    </w:p>
    <w:p w14:paraId="473B65A2" w14:textId="77777777" w:rsidR="00DE7BA3" w:rsidRPr="00B45E04" w:rsidRDefault="00DE7BA3" w:rsidP="00DE7BA3">
      <w:pPr>
        <w:pStyle w:val="subsection"/>
      </w:pPr>
      <w:r w:rsidRPr="00B45E04">
        <w:tab/>
        <w:t>(4)</w:t>
      </w:r>
      <w:r w:rsidRPr="00B45E04">
        <w:tab/>
        <w:t>After considering the application, the Commission must decide whether to:</w:t>
      </w:r>
    </w:p>
    <w:p w14:paraId="4CB6C481" w14:textId="77777777" w:rsidR="00DE7BA3" w:rsidRPr="00B45E04" w:rsidRDefault="00DE7BA3" w:rsidP="00DE7BA3">
      <w:pPr>
        <w:pStyle w:val="paragraph"/>
      </w:pPr>
      <w:r w:rsidRPr="00B45E04">
        <w:tab/>
        <w:t>(a)</w:t>
      </w:r>
      <w:r w:rsidRPr="00B45E04">
        <w:tab/>
        <w:t>approve the extension; or</w:t>
      </w:r>
    </w:p>
    <w:p w14:paraId="1A9D5BBD" w14:textId="77777777" w:rsidR="00DE7BA3" w:rsidRPr="00B45E04" w:rsidRDefault="00DE7BA3" w:rsidP="00DE7BA3">
      <w:pPr>
        <w:pStyle w:val="paragraph"/>
      </w:pPr>
      <w:r w:rsidRPr="00B45E04">
        <w:tab/>
        <w:t>(b)</w:t>
      </w:r>
      <w:r w:rsidRPr="00B45E04">
        <w:tab/>
        <w:t>refuse to approve the extension.</w:t>
      </w:r>
    </w:p>
    <w:p w14:paraId="21D51118" w14:textId="77777777" w:rsidR="00DE7BA3" w:rsidRPr="00B45E04" w:rsidRDefault="00DE7BA3" w:rsidP="00DE7BA3">
      <w:pPr>
        <w:pStyle w:val="subsection"/>
      </w:pPr>
      <w:r w:rsidRPr="00B45E04">
        <w:tab/>
        <w:t>(5)</w:t>
      </w:r>
      <w:r w:rsidRPr="00B45E04">
        <w:tab/>
        <w:t xml:space="preserve">The Commission must approve the extension if the Commission is satisfied that the criteria referred to in </w:t>
      </w:r>
      <w:r w:rsidR="001A2F50" w:rsidRPr="00B45E04">
        <w:t>paragraph (</w:t>
      </w:r>
      <w:r w:rsidRPr="00B45E04">
        <w:t>1)(d) have been met.</w:t>
      </w:r>
    </w:p>
    <w:p w14:paraId="05FD7860" w14:textId="77777777" w:rsidR="00DE7BA3" w:rsidRPr="00B45E04" w:rsidRDefault="00DE7BA3" w:rsidP="00DE7BA3">
      <w:pPr>
        <w:pStyle w:val="subsection"/>
      </w:pPr>
      <w:r w:rsidRPr="00B45E04">
        <w:tab/>
        <w:t>(6)</w:t>
      </w:r>
      <w:r w:rsidRPr="00B45E04">
        <w:tab/>
        <w:t>If the Commission approves the extension, the Commission must give the person a written notice stating that the extension has been approved.</w:t>
      </w:r>
    </w:p>
    <w:p w14:paraId="67FFA642" w14:textId="77777777" w:rsidR="00DE7BA3" w:rsidRPr="00B45E04" w:rsidRDefault="00DE7BA3" w:rsidP="00DE7BA3">
      <w:pPr>
        <w:pStyle w:val="subsection"/>
      </w:pPr>
      <w:r w:rsidRPr="00B45E04">
        <w:tab/>
        <w:t>(7)</w:t>
      </w:r>
      <w:r w:rsidRPr="00B45E04">
        <w:tab/>
        <w:t>If the Commission refuses to approve the extension, the Commission must give the person a written notice:</w:t>
      </w:r>
    </w:p>
    <w:p w14:paraId="559A1255" w14:textId="77777777" w:rsidR="00DE7BA3" w:rsidRPr="00B45E04" w:rsidRDefault="00DE7BA3" w:rsidP="00DE7BA3">
      <w:pPr>
        <w:pStyle w:val="paragraph"/>
      </w:pPr>
      <w:r w:rsidRPr="00B45E04">
        <w:tab/>
        <w:t>(a)</w:t>
      </w:r>
      <w:r w:rsidRPr="00B45E04">
        <w:tab/>
        <w:t>stating that the Commission has refused to approve the extension; and</w:t>
      </w:r>
    </w:p>
    <w:p w14:paraId="12BE3759" w14:textId="77777777" w:rsidR="00DE7BA3" w:rsidRPr="00B45E04" w:rsidRDefault="00DE7BA3" w:rsidP="00DE7BA3">
      <w:pPr>
        <w:pStyle w:val="paragraph"/>
      </w:pPr>
      <w:r w:rsidRPr="00B45E04">
        <w:tab/>
        <w:t>(b)</w:t>
      </w:r>
      <w:r w:rsidRPr="00B45E04">
        <w:tab/>
        <w:t>setting out the reasons for the refusal.</w:t>
      </w:r>
    </w:p>
    <w:p w14:paraId="265E1D76" w14:textId="77777777" w:rsidR="00DE7BA3" w:rsidRPr="00B45E04" w:rsidRDefault="00DE7BA3" w:rsidP="00DE7BA3">
      <w:pPr>
        <w:pStyle w:val="subsection"/>
      </w:pPr>
      <w:r w:rsidRPr="00B45E04">
        <w:tab/>
        <w:t>(8)</w:t>
      </w:r>
      <w:r w:rsidRPr="00B45E04">
        <w:tab/>
        <w:t xml:space="preserve">In this section, a reference to an </w:t>
      </w:r>
      <w:r w:rsidRPr="00B45E04">
        <w:rPr>
          <w:b/>
          <w:i/>
        </w:rPr>
        <w:t>extension</w:t>
      </w:r>
      <w:r w:rsidRPr="00B45E04">
        <w:t xml:space="preserve"> includes a reference to a further extension.</w:t>
      </w:r>
    </w:p>
    <w:p w14:paraId="039D0054" w14:textId="77777777" w:rsidR="00DE7BA3" w:rsidRPr="00B45E04" w:rsidRDefault="00DE7BA3" w:rsidP="00F418E3">
      <w:pPr>
        <w:pStyle w:val="ActHead5"/>
      </w:pPr>
      <w:bookmarkStart w:id="495" w:name="_Toc185503770"/>
      <w:r w:rsidRPr="001C3D7C">
        <w:rPr>
          <w:rStyle w:val="CharSectno"/>
        </w:rPr>
        <w:lastRenderedPageBreak/>
        <w:t>152CBF</w:t>
      </w:r>
      <w:r w:rsidRPr="00B45E04">
        <w:t xml:space="preserve">  Duration of access undertaking</w:t>
      </w:r>
      <w:bookmarkEnd w:id="495"/>
    </w:p>
    <w:p w14:paraId="39223C6E" w14:textId="77777777" w:rsidR="00DE7BA3" w:rsidRPr="00B45E04" w:rsidRDefault="00DE7BA3" w:rsidP="00F418E3">
      <w:pPr>
        <w:pStyle w:val="subsection"/>
        <w:keepNext/>
        <w:keepLines/>
      </w:pPr>
      <w:r w:rsidRPr="00B45E04">
        <w:tab/>
        <w:t>(1)</w:t>
      </w:r>
      <w:r w:rsidRPr="00B45E04">
        <w:tab/>
        <w:t>This section applies if a person gives the Commission a special access undertaking relating to a service.</w:t>
      </w:r>
    </w:p>
    <w:p w14:paraId="71751E5A" w14:textId="77777777" w:rsidR="00DE7BA3" w:rsidRPr="00B45E04" w:rsidRDefault="00DE7BA3" w:rsidP="00DE7BA3">
      <w:pPr>
        <w:pStyle w:val="subsection"/>
      </w:pPr>
      <w:r w:rsidRPr="00B45E04">
        <w:tab/>
        <w:t>(2)</w:t>
      </w:r>
      <w:r w:rsidRPr="00B45E04">
        <w:tab/>
        <w:t>If the Commission accepts the undertaking:</w:t>
      </w:r>
    </w:p>
    <w:p w14:paraId="351A4D18" w14:textId="77777777" w:rsidR="00DE7BA3" w:rsidRPr="00B45E04" w:rsidRDefault="00DE7BA3" w:rsidP="00DE7BA3">
      <w:pPr>
        <w:pStyle w:val="paragraph"/>
      </w:pPr>
      <w:r w:rsidRPr="00B45E04">
        <w:tab/>
        <w:t>(a)</w:t>
      </w:r>
      <w:r w:rsidRPr="00B45E04">
        <w:tab/>
        <w:t>the undertaking comes into operation at the time of acceptance; and</w:t>
      </w:r>
    </w:p>
    <w:p w14:paraId="4D0C68DC" w14:textId="77777777" w:rsidR="00DE7BA3" w:rsidRPr="00B45E04" w:rsidRDefault="00DE7BA3" w:rsidP="00DE7BA3">
      <w:pPr>
        <w:pStyle w:val="paragraph"/>
      </w:pPr>
      <w:r w:rsidRPr="00B45E04">
        <w:tab/>
        <w:t>(b)</w:t>
      </w:r>
      <w:r w:rsidRPr="00B45E04">
        <w:tab/>
        <w:t>the undertaking continues in operation until:</w:t>
      </w:r>
    </w:p>
    <w:p w14:paraId="701FA346" w14:textId="77777777" w:rsidR="00DE7BA3" w:rsidRPr="00B45E04" w:rsidRDefault="00DE7BA3" w:rsidP="00DE7BA3">
      <w:pPr>
        <w:pStyle w:val="paragraphsub"/>
      </w:pPr>
      <w:r w:rsidRPr="00B45E04">
        <w:tab/>
        <w:t>(i)</w:t>
      </w:r>
      <w:r w:rsidRPr="00B45E04">
        <w:tab/>
        <w:t>it expires; or</w:t>
      </w:r>
    </w:p>
    <w:p w14:paraId="08C7AF17" w14:textId="77777777" w:rsidR="00DE7BA3" w:rsidRPr="00B45E04" w:rsidRDefault="00DE7BA3" w:rsidP="00DE7BA3">
      <w:pPr>
        <w:pStyle w:val="paragraphsub"/>
      </w:pPr>
      <w:r w:rsidRPr="00B45E04">
        <w:tab/>
        <w:t>(ii)</w:t>
      </w:r>
      <w:r w:rsidRPr="00B45E04">
        <w:tab/>
        <w:t xml:space="preserve">it is withdrawn as mentioned in </w:t>
      </w:r>
      <w:r w:rsidR="002F06D1" w:rsidRPr="00B45E04">
        <w:t>section 1</w:t>
      </w:r>
      <w:r w:rsidRPr="00B45E04">
        <w:t>52CBI;</w:t>
      </w:r>
    </w:p>
    <w:p w14:paraId="6F94C62A" w14:textId="77777777" w:rsidR="00DE7BA3" w:rsidRPr="00B45E04" w:rsidRDefault="00DE7BA3" w:rsidP="00DE7BA3">
      <w:pPr>
        <w:pStyle w:val="paragraph"/>
      </w:pPr>
      <w:r w:rsidRPr="00B45E04">
        <w:tab/>
      </w:r>
      <w:r w:rsidRPr="00B45E04">
        <w:tab/>
        <w:t>even if</w:t>
      </w:r>
      <w:r w:rsidR="00E3296E" w:rsidRPr="00B45E04">
        <w:t xml:space="preserve">, in the case of an undertaking covered by </w:t>
      </w:r>
      <w:r w:rsidR="002F06D1" w:rsidRPr="00B45E04">
        <w:t>subsection 1</w:t>
      </w:r>
      <w:r w:rsidR="00E3296E" w:rsidRPr="00B45E04">
        <w:t>52CBA(3),</w:t>
      </w:r>
      <w:r w:rsidRPr="00B45E04">
        <w:t xml:space="preserve"> the service becomes an active declared service.</w:t>
      </w:r>
    </w:p>
    <w:p w14:paraId="39833E08" w14:textId="77777777" w:rsidR="00DE7BA3" w:rsidRPr="00B45E04" w:rsidRDefault="00DE7BA3" w:rsidP="00DE7BA3">
      <w:pPr>
        <w:pStyle w:val="subsection"/>
      </w:pPr>
      <w:r w:rsidRPr="00B45E04">
        <w:tab/>
        <w:t>(3)</w:t>
      </w:r>
      <w:r w:rsidRPr="00B45E04">
        <w:tab/>
        <w:t>In this section:</w:t>
      </w:r>
    </w:p>
    <w:p w14:paraId="7AEF8DA6" w14:textId="77777777" w:rsidR="00DE7BA3" w:rsidRPr="00B45E04" w:rsidRDefault="00DE7BA3" w:rsidP="00DE7BA3">
      <w:pPr>
        <w:pStyle w:val="Definition"/>
      </w:pPr>
      <w:r w:rsidRPr="00B45E04">
        <w:rPr>
          <w:b/>
          <w:i/>
        </w:rPr>
        <w:t>active declared service</w:t>
      </w:r>
      <w:r w:rsidRPr="00B45E04">
        <w:t xml:space="preserve"> has the same meaning as in </w:t>
      </w:r>
      <w:r w:rsidR="002F06D1" w:rsidRPr="00B45E04">
        <w:t>section 1</w:t>
      </w:r>
      <w:r w:rsidRPr="00B45E04">
        <w:t xml:space="preserve">52AR (disregarding </w:t>
      </w:r>
      <w:r w:rsidR="002F06D1" w:rsidRPr="00B45E04">
        <w:t>subsection 1</w:t>
      </w:r>
      <w:r w:rsidRPr="00B45E04">
        <w:t>52AL(7)).</w:t>
      </w:r>
    </w:p>
    <w:p w14:paraId="531A03DA" w14:textId="77777777" w:rsidR="00DE7BA3" w:rsidRPr="00B45E04" w:rsidRDefault="00DE7BA3" w:rsidP="00DE7BA3">
      <w:pPr>
        <w:pStyle w:val="ActHead5"/>
      </w:pPr>
      <w:bookmarkStart w:id="496" w:name="_Toc185503771"/>
      <w:r w:rsidRPr="001C3D7C">
        <w:rPr>
          <w:rStyle w:val="CharSectno"/>
        </w:rPr>
        <w:t>152CBG</w:t>
      </w:r>
      <w:r w:rsidRPr="00B45E04">
        <w:t xml:space="preserve">  Variation of access undertakings</w:t>
      </w:r>
      <w:bookmarkEnd w:id="496"/>
    </w:p>
    <w:p w14:paraId="2812A76D" w14:textId="77777777" w:rsidR="00DE7BA3" w:rsidRPr="00B45E04" w:rsidRDefault="00DE7BA3" w:rsidP="00DE7BA3">
      <w:pPr>
        <w:pStyle w:val="subsection"/>
      </w:pPr>
      <w:r w:rsidRPr="00B45E04">
        <w:tab/>
        <w:t>(1)</w:t>
      </w:r>
      <w:r w:rsidRPr="00B45E04">
        <w:tab/>
        <w:t>This section applies if a special access undertaking given by a person is in operation.</w:t>
      </w:r>
    </w:p>
    <w:p w14:paraId="6EADC348" w14:textId="77777777" w:rsidR="00DE7BA3" w:rsidRPr="00B45E04" w:rsidRDefault="00DE7BA3" w:rsidP="00DE7BA3">
      <w:pPr>
        <w:pStyle w:val="subsection"/>
      </w:pPr>
      <w:r w:rsidRPr="00B45E04">
        <w:tab/>
        <w:t>(2)</w:t>
      </w:r>
      <w:r w:rsidRPr="00B45E04">
        <w:tab/>
        <w:t>The person may give the Commission a variation of the undertaking.</w:t>
      </w:r>
    </w:p>
    <w:p w14:paraId="1B299453" w14:textId="77777777" w:rsidR="00DE7BA3" w:rsidRPr="00B45E04" w:rsidRDefault="00DE7BA3" w:rsidP="00DE7BA3">
      <w:pPr>
        <w:pStyle w:val="subsection"/>
      </w:pPr>
      <w:r w:rsidRPr="00B45E04">
        <w:tab/>
        <w:t>(2A)</w:t>
      </w:r>
      <w:r w:rsidRPr="00B45E04">
        <w:tab/>
        <w:t xml:space="preserve">Before the Commission makes a decision under </w:t>
      </w:r>
      <w:r w:rsidR="001A2F50" w:rsidRPr="00B45E04">
        <w:t>subsection (</w:t>
      </w:r>
      <w:r w:rsidRPr="00B45E04">
        <w:t>3) in relation to the variation, the person may, by written notice given to the Commission within the time allowed by the Procedural Rules, modify the variation, so long as the modification is a modification that, under the Procedural Rules, is taken to be a modification of a minor nature.</w:t>
      </w:r>
    </w:p>
    <w:p w14:paraId="252BEEAC" w14:textId="77777777" w:rsidR="00DE7BA3" w:rsidRPr="00B45E04" w:rsidRDefault="00DE7BA3" w:rsidP="00DE7BA3">
      <w:pPr>
        <w:pStyle w:val="SubsectionHead"/>
      </w:pPr>
      <w:r w:rsidRPr="00B45E04">
        <w:t>Decision to accept or reject variation</w:t>
      </w:r>
    </w:p>
    <w:p w14:paraId="21701101" w14:textId="77777777" w:rsidR="00DE7BA3" w:rsidRPr="00B45E04" w:rsidRDefault="00DE7BA3" w:rsidP="00DE7BA3">
      <w:pPr>
        <w:pStyle w:val="subsection"/>
      </w:pPr>
      <w:r w:rsidRPr="00B45E04">
        <w:tab/>
        <w:t>(3)</w:t>
      </w:r>
      <w:r w:rsidRPr="00B45E04">
        <w:tab/>
        <w:t>After considering the variation, the Commission must decide to:</w:t>
      </w:r>
    </w:p>
    <w:p w14:paraId="63492901" w14:textId="77777777" w:rsidR="00DE7BA3" w:rsidRPr="00B45E04" w:rsidRDefault="00DE7BA3" w:rsidP="00DE7BA3">
      <w:pPr>
        <w:pStyle w:val="paragraph"/>
      </w:pPr>
      <w:r w:rsidRPr="00B45E04">
        <w:tab/>
        <w:t>(a)</w:t>
      </w:r>
      <w:r w:rsidRPr="00B45E04">
        <w:tab/>
        <w:t>accept the variation; or</w:t>
      </w:r>
    </w:p>
    <w:p w14:paraId="08B6FCCF" w14:textId="77777777" w:rsidR="00DE7BA3" w:rsidRPr="00B45E04" w:rsidRDefault="00DE7BA3" w:rsidP="00DE7BA3">
      <w:pPr>
        <w:pStyle w:val="paragraph"/>
      </w:pPr>
      <w:r w:rsidRPr="00B45E04">
        <w:lastRenderedPageBreak/>
        <w:tab/>
        <w:t>(b)</w:t>
      </w:r>
      <w:r w:rsidRPr="00B45E04">
        <w:tab/>
        <w:t>reject the variation.</w:t>
      </w:r>
    </w:p>
    <w:p w14:paraId="6F0D44D3" w14:textId="77777777" w:rsidR="00DE7BA3" w:rsidRPr="00B45E04" w:rsidRDefault="00DE7BA3" w:rsidP="00DE7BA3">
      <w:pPr>
        <w:pStyle w:val="subsection"/>
      </w:pPr>
      <w:r w:rsidRPr="00B45E04">
        <w:tab/>
        <w:t>(4)</w:t>
      </w:r>
      <w:r w:rsidRPr="00B45E04">
        <w:tab/>
        <w:t>Section</w:t>
      </w:r>
      <w:r w:rsidR="001A2F50" w:rsidRPr="00B45E04">
        <w:t> </w:t>
      </w:r>
      <w:r w:rsidRPr="00B45E04">
        <w:t xml:space="preserve">152CBD applies to the variation in a corresponding way to the way in which it applies to an undertaking. However, if the variation is a variation that, under the Procedural Rules, is taken to be a variation of a minor nature, the Commission is not required to comply with </w:t>
      </w:r>
      <w:r w:rsidR="002F06D1" w:rsidRPr="00B45E04">
        <w:t>paragraph 1</w:t>
      </w:r>
      <w:r w:rsidRPr="00B45E04">
        <w:t>52CBD(2)(d) in relation to the variation.</w:t>
      </w:r>
    </w:p>
    <w:p w14:paraId="6B163242" w14:textId="77777777" w:rsidR="00DD73D2" w:rsidRPr="00B45E04" w:rsidRDefault="00DD73D2" w:rsidP="00DD73D2">
      <w:pPr>
        <w:pStyle w:val="subsection"/>
      </w:pPr>
      <w:r w:rsidRPr="00B45E04">
        <w:tab/>
        <w:t>(4A)</w:t>
      </w:r>
      <w:r w:rsidRPr="00B45E04">
        <w:tab/>
      </w:r>
      <w:r w:rsidR="001A2F50" w:rsidRPr="00B45E04">
        <w:t>Subsection (</w:t>
      </w:r>
      <w:r w:rsidRPr="00B45E04">
        <w:t xml:space="preserve">4) has effect subject to </w:t>
      </w:r>
      <w:r w:rsidR="002F06D1" w:rsidRPr="00B45E04">
        <w:t>subsection 1</w:t>
      </w:r>
      <w:r w:rsidRPr="00B45E04">
        <w:t>52CBAA(6) (fixed principles terms and conditions).</w:t>
      </w:r>
    </w:p>
    <w:p w14:paraId="4D93057D" w14:textId="77777777" w:rsidR="00DE7BA3" w:rsidRPr="00B45E04" w:rsidRDefault="00DE7BA3" w:rsidP="00DE7BA3">
      <w:pPr>
        <w:pStyle w:val="SubsectionHead"/>
      </w:pPr>
      <w:r w:rsidRPr="00B45E04">
        <w:t>Notice of decision</w:t>
      </w:r>
    </w:p>
    <w:p w14:paraId="1C465B76" w14:textId="77777777" w:rsidR="00DE7BA3" w:rsidRPr="00B45E04" w:rsidRDefault="00DE7BA3" w:rsidP="00DE7BA3">
      <w:pPr>
        <w:pStyle w:val="subsection"/>
      </w:pPr>
      <w:r w:rsidRPr="00B45E04">
        <w:tab/>
        <w:t>(5)</w:t>
      </w:r>
      <w:r w:rsidRPr="00B45E04">
        <w:tab/>
        <w:t>If the Commission accepts the variation, the Commission must give the person a written notice:</w:t>
      </w:r>
    </w:p>
    <w:p w14:paraId="522F898B" w14:textId="77777777" w:rsidR="00DE7BA3" w:rsidRPr="00B45E04" w:rsidRDefault="00DE7BA3" w:rsidP="00DE7BA3">
      <w:pPr>
        <w:pStyle w:val="paragraph"/>
      </w:pPr>
      <w:r w:rsidRPr="00B45E04">
        <w:tab/>
        <w:t>(a)</w:t>
      </w:r>
      <w:r w:rsidRPr="00B45E04">
        <w:tab/>
        <w:t>stating that the variation has been accepted; and</w:t>
      </w:r>
    </w:p>
    <w:p w14:paraId="04BC84DF" w14:textId="77777777" w:rsidR="00DE7BA3" w:rsidRPr="00B45E04" w:rsidRDefault="00DE7BA3" w:rsidP="00DE7BA3">
      <w:pPr>
        <w:pStyle w:val="paragraph"/>
      </w:pPr>
      <w:r w:rsidRPr="00B45E04">
        <w:tab/>
        <w:t>(b)</w:t>
      </w:r>
      <w:r w:rsidRPr="00B45E04">
        <w:tab/>
        <w:t>setting out the terms of the variation.</w:t>
      </w:r>
    </w:p>
    <w:p w14:paraId="4F421DA7" w14:textId="77777777" w:rsidR="00DE7BA3" w:rsidRPr="00B45E04" w:rsidRDefault="00DE7BA3" w:rsidP="00DE7BA3">
      <w:pPr>
        <w:pStyle w:val="subsection"/>
      </w:pPr>
      <w:r w:rsidRPr="00B45E04">
        <w:tab/>
        <w:t>(6)</w:t>
      </w:r>
      <w:r w:rsidRPr="00B45E04">
        <w:tab/>
        <w:t>If the Commission rejects the variation, the Commission must give the person a written notice:</w:t>
      </w:r>
    </w:p>
    <w:p w14:paraId="367863D0" w14:textId="77777777" w:rsidR="00DE7BA3" w:rsidRPr="00B45E04" w:rsidRDefault="00DE7BA3" w:rsidP="00DE7BA3">
      <w:pPr>
        <w:pStyle w:val="paragraph"/>
      </w:pPr>
      <w:r w:rsidRPr="00B45E04">
        <w:tab/>
        <w:t>(a)</w:t>
      </w:r>
      <w:r w:rsidRPr="00B45E04">
        <w:tab/>
        <w:t>stating that the variation has been rejected; and</w:t>
      </w:r>
    </w:p>
    <w:p w14:paraId="4399FBBA" w14:textId="77777777" w:rsidR="00DE7BA3" w:rsidRPr="00B45E04" w:rsidRDefault="00DE7BA3" w:rsidP="00DE7BA3">
      <w:pPr>
        <w:pStyle w:val="paragraph"/>
      </w:pPr>
      <w:r w:rsidRPr="00B45E04">
        <w:tab/>
        <w:t>(b)</w:t>
      </w:r>
      <w:r w:rsidRPr="00B45E04">
        <w:tab/>
        <w:t>setting out the reasons for the rejection.</w:t>
      </w:r>
    </w:p>
    <w:p w14:paraId="055AEE42" w14:textId="77777777" w:rsidR="00DE7BA3" w:rsidRPr="00B45E04" w:rsidRDefault="00DE7BA3" w:rsidP="00DE7BA3">
      <w:pPr>
        <w:pStyle w:val="SubsectionHead"/>
      </w:pPr>
      <w:r w:rsidRPr="00B45E04">
        <w:t>Commission to make decision within 6 months</w:t>
      </w:r>
    </w:p>
    <w:p w14:paraId="0C730BBC" w14:textId="51999F5A" w:rsidR="00DE7BA3" w:rsidRPr="00B45E04" w:rsidRDefault="00DE7BA3" w:rsidP="00DE7BA3">
      <w:pPr>
        <w:pStyle w:val="subsection"/>
      </w:pPr>
      <w:r w:rsidRPr="00B45E04">
        <w:tab/>
        <w:t>(7)</w:t>
      </w:r>
      <w:r w:rsidRPr="00B45E04">
        <w:tab/>
        <w:t xml:space="preserve">If the Commission does not make a decision under </w:t>
      </w:r>
      <w:r w:rsidR="001A2F50" w:rsidRPr="00B45E04">
        <w:t>subsection (</w:t>
      </w:r>
      <w:r w:rsidRPr="00B45E04">
        <w:t>3) about the variation within 6 months after receiving the variation, the Commission is taken to have made, at the end of that 6</w:t>
      </w:r>
      <w:r w:rsidR="001C3D7C">
        <w:noBreakHyphen/>
      </w:r>
      <w:r w:rsidRPr="00B45E04">
        <w:t xml:space="preserve">month period, a decision under </w:t>
      </w:r>
      <w:r w:rsidR="001A2F50" w:rsidRPr="00B45E04">
        <w:t>subsection (</w:t>
      </w:r>
      <w:r w:rsidRPr="00B45E04">
        <w:t>3) to accept the variation.</w:t>
      </w:r>
    </w:p>
    <w:p w14:paraId="3495CFCA" w14:textId="7801BF40" w:rsidR="00DE7BA3" w:rsidRPr="00B45E04" w:rsidRDefault="00DE7BA3" w:rsidP="00DE7BA3">
      <w:pPr>
        <w:pStyle w:val="subsection"/>
      </w:pPr>
      <w:r w:rsidRPr="00B45E04">
        <w:tab/>
        <w:t>(8)</w:t>
      </w:r>
      <w:r w:rsidRPr="00B45E04">
        <w:tab/>
        <w:t>In calculating the 6</w:t>
      </w:r>
      <w:r w:rsidR="001C3D7C">
        <w:noBreakHyphen/>
      </w:r>
      <w:r w:rsidRPr="00B45E04">
        <w:t xml:space="preserve">month period referred to in </w:t>
      </w:r>
      <w:r w:rsidR="001A2F50" w:rsidRPr="00B45E04">
        <w:t>subsection (</w:t>
      </w:r>
      <w:r w:rsidRPr="00B45E04">
        <w:t>7), disregard:</w:t>
      </w:r>
    </w:p>
    <w:p w14:paraId="72513D77" w14:textId="77777777" w:rsidR="00DE7BA3" w:rsidRPr="00B45E04" w:rsidRDefault="00DE7BA3" w:rsidP="00DE7BA3">
      <w:pPr>
        <w:pStyle w:val="paragraph"/>
      </w:pPr>
      <w:r w:rsidRPr="00B45E04">
        <w:tab/>
        <w:t>(a)</w:t>
      </w:r>
      <w:r w:rsidRPr="00B45E04">
        <w:tab/>
        <w:t xml:space="preserve">if the Commission has published the variation under </w:t>
      </w:r>
      <w:r w:rsidR="002F06D1" w:rsidRPr="00B45E04">
        <w:t>paragraph 1</w:t>
      </w:r>
      <w:r w:rsidRPr="00B45E04">
        <w:t>52CBD(2)(d)—a day in the period:</w:t>
      </w:r>
    </w:p>
    <w:p w14:paraId="31AFEA34" w14:textId="77777777" w:rsidR="00DE7BA3" w:rsidRPr="00B45E04" w:rsidRDefault="00DE7BA3" w:rsidP="00DE7BA3">
      <w:pPr>
        <w:pStyle w:val="paragraphsub"/>
      </w:pPr>
      <w:r w:rsidRPr="00B45E04">
        <w:tab/>
        <w:t>(i)</w:t>
      </w:r>
      <w:r w:rsidRPr="00B45E04">
        <w:tab/>
        <w:t>beginning on the date of publication; and</w:t>
      </w:r>
    </w:p>
    <w:p w14:paraId="44B89CFD" w14:textId="77777777" w:rsidR="00DE7BA3" w:rsidRPr="00B45E04" w:rsidRDefault="00DE7BA3" w:rsidP="00DE7BA3">
      <w:pPr>
        <w:pStyle w:val="paragraphsub"/>
      </w:pPr>
      <w:r w:rsidRPr="00B45E04">
        <w:tab/>
        <w:t>(ii)</w:t>
      </w:r>
      <w:r w:rsidRPr="00B45E04">
        <w:tab/>
        <w:t>ending at the end of the time limit specified by the Commission when it published the variation; and</w:t>
      </w:r>
    </w:p>
    <w:p w14:paraId="796B766A" w14:textId="77777777" w:rsidR="00DE7BA3" w:rsidRPr="00B45E04" w:rsidRDefault="00DE7BA3" w:rsidP="00DE7BA3">
      <w:pPr>
        <w:pStyle w:val="paragraph"/>
      </w:pPr>
      <w:r w:rsidRPr="00B45E04">
        <w:tab/>
        <w:t>(b)</w:t>
      </w:r>
      <w:r w:rsidRPr="00B45E04">
        <w:tab/>
        <w:t xml:space="preserve">if the Commission has requested further information under </w:t>
      </w:r>
      <w:r w:rsidR="002F06D1" w:rsidRPr="00B45E04">
        <w:t>section 1</w:t>
      </w:r>
      <w:r w:rsidRPr="00B45E04">
        <w:t xml:space="preserve">52CBH in relation to the variation—a day during </w:t>
      </w:r>
      <w:r w:rsidRPr="00B45E04">
        <w:lastRenderedPageBreak/>
        <w:t>any part of which the request, or any part of the request, remains unfulfilled.</w:t>
      </w:r>
    </w:p>
    <w:p w14:paraId="2AAABEEA" w14:textId="50DA08FE" w:rsidR="00DE7BA3" w:rsidRPr="00B45E04" w:rsidRDefault="00DE7BA3" w:rsidP="00DE7BA3">
      <w:pPr>
        <w:pStyle w:val="SubsectionHead"/>
      </w:pPr>
      <w:r w:rsidRPr="00B45E04">
        <w:t>Extension of decision</w:t>
      </w:r>
      <w:r w:rsidR="001C3D7C">
        <w:noBreakHyphen/>
      </w:r>
      <w:r w:rsidRPr="00B45E04">
        <w:t>making period</w:t>
      </w:r>
    </w:p>
    <w:p w14:paraId="736ADAF7" w14:textId="74F484C2" w:rsidR="00DE7BA3" w:rsidRPr="00B45E04" w:rsidRDefault="00DE7BA3" w:rsidP="00DE7BA3">
      <w:pPr>
        <w:pStyle w:val="subsection"/>
      </w:pPr>
      <w:r w:rsidRPr="00B45E04">
        <w:tab/>
        <w:t>(9)</w:t>
      </w:r>
      <w:r w:rsidRPr="00B45E04">
        <w:tab/>
        <w:t>The Commission may, by written notice given to the person, extend or further extend the 6</w:t>
      </w:r>
      <w:r w:rsidR="001C3D7C">
        <w:noBreakHyphen/>
      </w:r>
      <w:r w:rsidRPr="00B45E04">
        <w:t xml:space="preserve">month period referred to in </w:t>
      </w:r>
      <w:r w:rsidR="001A2F50" w:rsidRPr="00B45E04">
        <w:t>subsection (</w:t>
      </w:r>
      <w:r w:rsidRPr="00B45E04">
        <w:t>7), so long as:</w:t>
      </w:r>
    </w:p>
    <w:p w14:paraId="655F2C44" w14:textId="77777777" w:rsidR="00DE7BA3" w:rsidRPr="00B45E04" w:rsidRDefault="00DE7BA3" w:rsidP="00DE7BA3">
      <w:pPr>
        <w:pStyle w:val="paragraph"/>
      </w:pPr>
      <w:r w:rsidRPr="00B45E04">
        <w:tab/>
        <w:t>(a)</w:t>
      </w:r>
      <w:r w:rsidRPr="00B45E04">
        <w:tab/>
        <w:t>the extension or further extension is for a period of not more than 3 months; and</w:t>
      </w:r>
    </w:p>
    <w:p w14:paraId="0F321455" w14:textId="5B11BBB8" w:rsidR="00DE7BA3" w:rsidRPr="00B45E04" w:rsidRDefault="00DE7BA3" w:rsidP="00DE7BA3">
      <w:pPr>
        <w:pStyle w:val="paragraph"/>
      </w:pPr>
      <w:r w:rsidRPr="00B45E04">
        <w:tab/>
        <w:t>(b)</w:t>
      </w:r>
      <w:r w:rsidRPr="00B45E04">
        <w:tab/>
        <w:t>the notice includes a statement explaining why the Commission has been unable to make a decision on the variation within that 6</w:t>
      </w:r>
      <w:r w:rsidR="001C3D7C">
        <w:noBreakHyphen/>
      </w:r>
      <w:r w:rsidRPr="00B45E04">
        <w:t>month period or that 6</w:t>
      </w:r>
      <w:r w:rsidR="001C3D7C">
        <w:noBreakHyphen/>
      </w:r>
      <w:r w:rsidRPr="00B45E04">
        <w:t>month period as previously extended, as the case may be.</w:t>
      </w:r>
    </w:p>
    <w:p w14:paraId="0F42BC60" w14:textId="77777777" w:rsidR="00DE7BA3" w:rsidRPr="00B45E04" w:rsidRDefault="00DE7BA3" w:rsidP="00DE7BA3">
      <w:pPr>
        <w:pStyle w:val="subsection"/>
      </w:pPr>
      <w:r w:rsidRPr="00B45E04">
        <w:tab/>
        <w:t>(10)</w:t>
      </w:r>
      <w:r w:rsidRPr="00B45E04">
        <w:tab/>
        <w:t xml:space="preserve">As soon as practicable after the Commission gives a notice under </w:t>
      </w:r>
      <w:r w:rsidR="001A2F50" w:rsidRPr="00B45E04">
        <w:t>subsection (</w:t>
      </w:r>
      <w:r w:rsidRPr="00B45E04">
        <w:t xml:space="preserve">9), the Commission must cause a copy of the notice to be made available on the </w:t>
      </w:r>
      <w:r w:rsidR="007321F6" w:rsidRPr="00B45E04">
        <w:t>internet</w:t>
      </w:r>
      <w:r w:rsidRPr="00B45E04">
        <w:t>.</w:t>
      </w:r>
    </w:p>
    <w:p w14:paraId="0E416AE5" w14:textId="77777777" w:rsidR="00DE7BA3" w:rsidRPr="00B45E04" w:rsidRDefault="00DE7BA3" w:rsidP="00DE7BA3">
      <w:pPr>
        <w:pStyle w:val="ActHead5"/>
      </w:pPr>
      <w:bookmarkStart w:id="497" w:name="_Toc185503772"/>
      <w:r w:rsidRPr="001C3D7C">
        <w:rPr>
          <w:rStyle w:val="CharSectno"/>
        </w:rPr>
        <w:t>152CBH</w:t>
      </w:r>
      <w:r w:rsidRPr="00B45E04">
        <w:t xml:space="preserve">  Further information about variation of access undertaking</w:t>
      </w:r>
      <w:bookmarkEnd w:id="497"/>
    </w:p>
    <w:p w14:paraId="7EAE999F" w14:textId="77777777" w:rsidR="00DE7BA3" w:rsidRPr="00B45E04" w:rsidRDefault="00DE7BA3" w:rsidP="00DE7BA3">
      <w:pPr>
        <w:pStyle w:val="subsection"/>
      </w:pPr>
      <w:r w:rsidRPr="00B45E04">
        <w:tab/>
        <w:t>(1)</w:t>
      </w:r>
      <w:r w:rsidRPr="00B45E04">
        <w:tab/>
        <w:t>This section applies if a person gives the Commission a variation of a special access undertaking.</w:t>
      </w:r>
    </w:p>
    <w:p w14:paraId="0B485F14" w14:textId="77777777" w:rsidR="00DE7BA3" w:rsidRPr="00B45E04" w:rsidRDefault="00DE7BA3" w:rsidP="00DE7BA3">
      <w:pPr>
        <w:pStyle w:val="subsection"/>
      </w:pPr>
      <w:r w:rsidRPr="00B45E04">
        <w:tab/>
        <w:t>(2)</w:t>
      </w:r>
      <w:r w:rsidRPr="00B45E04">
        <w:tab/>
        <w:t>The Commission may request the person to give the Commission further information about the variation.</w:t>
      </w:r>
    </w:p>
    <w:p w14:paraId="72742E8C" w14:textId="77777777" w:rsidR="00DE7BA3" w:rsidRPr="00B45E04" w:rsidRDefault="00DE7BA3" w:rsidP="00DE7BA3">
      <w:pPr>
        <w:pStyle w:val="subsection"/>
      </w:pPr>
      <w:r w:rsidRPr="00B45E04">
        <w:tab/>
        <w:t>(2A)</w:t>
      </w:r>
      <w:r w:rsidRPr="00B45E04">
        <w:tab/>
        <w:t>If:</w:t>
      </w:r>
    </w:p>
    <w:p w14:paraId="6E2A981C" w14:textId="77777777" w:rsidR="00DE7BA3" w:rsidRPr="00B45E04" w:rsidRDefault="00DE7BA3" w:rsidP="00DE7BA3">
      <w:pPr>
        <w:pStyle w:val="paragraph"/>
      </w:pPr>
      <w:r w:rsidRPr="00B45E04">
        <w:tab/>
        <w:t>(a)</w:t>
      </w:r>
      <w:r w:rsidRPr="00B45E04">
        <w:tab/>
        <w:t>the Procedural Rules make provision for or in relation to a time limit for giving the information; and</w:t>
      </w:r>
    </w:p>
    <w:p w14:paraId="731A4FB2" w14:textId="77777777" w:rsidR="00DE7BA3" w:rsidRPr="00B45E04" w:rsidRDefault="00DE7BA3" w:rsidP="00DE7BA3">
      <w:pPr>
        <w:pStyle w:val="paragraph"/>
      </w:pPr>
      <w:r w:rsidRPr="00B45E04">
        <w:tab/>
        <w:t>(b)</w:t>
      </w:r>
      <w:r w:rsidRPr="00B45E04">
        <w:tab/>
        <w:t>the person does not give the Commission the information within the time limit allowed by the Procedural Rules;</w:t>
      </w:r>
    </w:p>
    <w:p w14:paraId="537064A9" w14:textId="77777777" w:rsidR="00DE7BA3" w:rsidRPr="00B45E04" w:rsidRDefault="00DE7BA3" w:rsidP="00DE7BA3">
      <w:pPr>
        <w:pStyle w:val="subsection2"/>
      </w:pPr>
      <w:r w:rsidRPr="00B45E04">
        <w:t>the Commission may, by written notice given to the person, reject the variation.</w:t>
      </w:r>
    </w:p>
    <w:p w14:paraId="19D2911F" w14:textId="77777777" w:rsidR="00DE7BA3" w:rsidRPr="00B45E04" w:rsidRDefault="00DE7BA3" w:rsidP="00DE7BA3">
      <w:pPr>
        <w:pStyle w:val="subsection"/>
      </w:pPr>
      <w:r w:rsidRPr="00B45E04">
        <w:tab/>
        <w:t>(2B)</w:t>
      </w:r>
      <w:r w:rsidRPr="00B45E04">
        <w:tab/>
      </w:r>
      <w:r w:rsidR="001A2F50" w:rsidRPr="00B45E04">
        <w:t>Subsection (</w:t>
      </w:r>
      <w:r w:rsidRPr="00B45E04">
        <w:t>2A) has effect despite anything in this Division.</w:t>
      </w:r>
    </w:p>
    <w:p w14:paraId="3E16110D" w14:textId="77777777" w:rsidR="00DE7BA3" w:rsidRPr="00B45E04" w:rsidRDefault="00DE7BA3" w:rsidP="00DE7BA3">
      <w:pPr>
        <w:pStyle w:val="subsection"/>
      </w:pPr>
      <w:r w:rsidRPr="00B45E04">
        <w:lastRenderedPageBreak/>
        <w:tab/>
        <w:t>(2C)</w:t>
      </w:r>
      <w:r w:rsidRPr="00B45E04">
        <w:tab/>
        <w:t xml:space="preserve">If the Commission makes a decision under </w:t>
      </w:r>
      <w:r w:rsidR="001A2F50" w:rsidRPr="00B45E04">
        <w:t>subsection (</w:t>
      </w:r>
      <w:r w:rsidRPr="00B45E04">
        <w:t xml:space="preserve">2A) to reject the variation, </w:t>
      </w:r>
      <w:r w:rsidR="002F06D1" w:rsidRPr="00B45E04">
        <w:t>subsection 1</w:t>
      </w:r>
      <w:r w:rsidRPr="00B45E04">
        <w:t xml:space="preserve">52CBG(7) has effect as if the decision had been made under </w:t>
      </w:r>
      <w:r w:rsidR="002F06D1" w:rsidRPr="00B45E04">
        <w:t>subsection 1</w:t>
      </w:r>
      <w:r w:rsidRPr="00B45E04">
        <w:t>52CBG(3).</w:t>
      </w:r>
    </w:p>
    <w:p w14:paraId="6F9901CD" w14:textId="77777777" w:rsidR="00DE7BA3" w:rsidRPr="00B45E04" w:rsidRDefault="00DE7BA3" w:rsidP="00DE7BA3">
      <w:pPr>
        <w:pStyle w:val="subsection"/>
      </w:pPr>
      <w:r w:rsidRPr="00B45E04">
        <w:tab/>
        <w:t>(3)</w:t>
      </w:r>
      <w:r w:rsidRPr="00B45E04">
        <w:tab/>
        <w:t>If the Procedural Rules do not make provision for or in relation to a time limit for giving the information, the Commission may refuse to consider the variation until the person gives the Commission the information.</w:t>
      </w:r>
    </w:p>
    <w:p w14:paraId="5BE70CC2" w14:textId="77777777" w:rsidR="00DE7BA3" w:rsidRPr="00B45E04" w:rsidRDefault="00DE7BA3" w:rsidP="00DE7BA3">
      <w:pPr>
        <w:pStyle w:val="subsection"/>
      </w:pPr>
      <w:r w:rsidRPr="00B45E04">
        <w:tab/>
        <w:t>(4)</w:t>
      </w:r>
      <w:r w:rsidRPr="00B45E04">
        <w:tab/>
        <w:t>The Commission may withdraw its request for further information, in whole or in part.</w:t>
      </w:r>
    </w:p>
    <w:p w14:paraId="49E14EE9" w14:textId="77777777" w:rsidR="00DE7BA3" w:rsidRPr="00B45E04" w:rsidRDefault="00DE7BA3" w:rsidP="00DE7BA3">
      <w:pPr>
        <w:pStyle w:val="ActHead5"/>
      </w:pPr>
      <w:bookmarkStart w:id="498" w:name="_Toc185503773"/>
      <w:r w:rsidRPr="001C3D7C">
        <w:rPr>
          <w:rStyle w:val="CharSectno"/>
        </w:rPr>
        <w:t>152CBI</w:t>
      </w:r>
      <w:r w:rsidRPr="00B45E04">
        <w:t xml:space="preserve">  Voluntary withdrawal of undertaking</w:t>
      </w:r>
      <w:bookmarkEnd w:id="498"/>
    </w:p>
    <w:p w14:paraId="639D11B7" w14:textId="77777777" w:rsidR="00DE7BA3" w:rsidRPr="00B45E04" w:rsidRDefault="00DE7BA3" w:rsidP="00DE7BA3">
      <w:pPr>
        <w:pStyle w:val="subsection"/>
      </w:pPr>
      <w:r w:rsidRPr="00B45E04">
        <w:tab/>
        <w:t>(1)</w:t>
      </w:r>
      <w:r w:rsidRPr="00B45E04">
        <w:tab/>
        <w:t>This section applies if a special access undertaking given by a person is in operation.</w:t>
      </w:r>
    </w:p>
    <w:p w14:paraId="1BBD87DA" w14:textId="77777777" w:rsidR="00DE7BA3" w:rsidRPr="00B45E04" w:rsidRDefault="00DE7BA3" w:rsidP="00DE7BA3">
      <w:pPr>
        <w:pStyle w:val="subsection"/>
      </w:pPr>
      <w:r w:rsidRPr="00B45E04">
        <w:tab/>
        <w:t>(2)</w:t>
      </w:r>
      <w:r w:rsidRPr="00B45E04">
        <w:tab/>
        <w:t>The person may, by written notice given to the Commission, withdraw the undertaking if:</w:t>
      </w:r>
    </w:p>
    <w:p w14:paraId="51117F06" w14:textId="77777777" w:rsidR="00DE7BA3" w:rsidRPr="00B45E04" w:rsidRDefault="00DE7BA3" w:rsidP="00DE7BA3">
      <w:pPr>
        <w:pStyle w:val="paragraph"/>
      </w:pPr>
      <w:r w:rsidRPr="00B45E04">
        <w:tab/>
        <w:t>(a)</w:t>
      </w:r>
      <w:r w:rsidRPr="00B45E04">
        <w:tab/>
        <w:t>the service to which the undertaking relates is a declared service when the notice is given; or</w:t>
      </w:r>
    </w:p>
    <w:p w14:paraId="2742F84D" w14:textId="77777777" w:rsidR="00DE7BA3" w:rsidRPr="00B45E04" w:rsidRDefault="00DE7BA3" w:rsidP="00DE7BA3">
      <w:pPr>
        <w:pStyle w:val="paragraph"/>
      </w:pPr>
      <w:r w:rsidRPr="00B45E04">
        <w:tab/>
        <w:t>(b)</w:t>
      </w:r>
      <w:r w:rsidRPr="00B45E04">
        <w:tab/>
        <w:t>both:</w:t>
      </w:r>
    </w:p>
    <w:p w14:paraId="4F3C63C2" w14:textId="77777777" w:rsidR="00DE7BA3" w:rsidRPr="00B45E04" w:rsidRDefault="00DE7BA3" w:rsidP="00DE7BA3">
      <w:pPr>
        <w:pStyle w:val="paragraphsub"/>
      </w:pPr>
      <w:r w:rsidRPr="00B45E04">
        <w:tab/>
        <w:t>(i)</w:t>
      </w:r>
      <w:r w:rsidRPr="00B45E04">
        <w:tab/>
        <w:t>the service to which the undertaking relates is not a declared service when the notice is given; and</w:t>
      </w:r>
    </w:p>
    <w:p w14:paraId="5ACBF5BF" w14:textId="77777777" w:rsidR="00DE7BA3" w:rsidRPr="00B45E04" w:rsidRDefault="00DE7BA3" w:rsidP="00DE7BA3">
      <w:pPr>
        <w:pStyle w:val="paragraphsub"/>
      </w:pPr>
      <w:r w:rsidRPr="00B45E04">
        <w:tab/>
        <w:t>(ii)</w:t>
      </w:r>
      <w:r w:rsidRPr="00B45E04">
        <w:tab/>
        <w:t>at least 12 months before the notice is given, the person informed the Commission in writing that the person proposed to withdraw the undertaking.</w:t>
      </w:r>
    </w:p>
    <w:p w14:paraId="5D9F8C48" w14:textId="77777777" w:rsidR="00DE7BA3" w:rsidRPr="00B45E04" w:rsidRDefault="00DE7BA3" w:rsidP="00DE7BA3">
      <w:pPr>
        <w:pStyle w:val="subsection"/>
      </w:pPr>
      <w:r w:rsidRPr="00B45E04">
        <w:tab/>
        <w:t>(3)</w:t>
      </w:r>
      <w:r w:rsidRPr="00B45E04">
        <w:tab/>
        <w:t xml:space="preserve">For the purposes of this section, in determining whether a service is a declared service, disregard </w:t>
      </w:r>
      <w:r w:rsidR="00171D65" w:rsidRPr="00B45E04">
        <w:t>subsections</w:t>
      </w:r>
      <w:r w:rsidR="001A2F50" w:rsidRPr="00B45E04">
        <w:t> </w:t>
      </w:r>
      <w:r w:rsidR="00171D65" w:rsidRPr="00B45E04">
        <w:t>152AL(7) and (8E)</w:t>
      </w:r>
      <w:r w:rsidRPr="00B45E04">
        <w:t>.</w:t>
      </w:r>
    </w:p>
    <w:p w14:paraId="4CD59593" w14:textId="77777777" w:rsidR="00D87106" w:rsidRPr="00B45E04" w:rsidRDefault="00D87106" w:rsidP="00D87106">
      <w:pPr>
        <w:pStyle w:val="ActHead5"/>
      </w:pPr>
      <w:bookmarkStart w:id="499" w:name="_Toc185503774"/>
      <w:r w:rsidRPr="001C3D7C">
        <w:rPr>
          <w:rStyle w:val="CharSectno"/>
        </w:rPr>
        <w:t>152CBIA</w:t>
      </w:r>
      <w:r w:rsidRPr="00B45E04">
        <w:t xml:space="preserve">  Special access undertakings prevail over inconsistent access determinations</w:t>
      </w:r>
      <w:bookmarkEnd w:id="499"/>
    </w:p>
    <w:p w14:paraId="38D80610" w14:textId="77777777" w:rsidR="00D87106" w:rsidRPr="00B45E04" w:rsidRDefault="00D87106" w:rsidP="00D87106">
      <w:pPr>
        <w:pStyle w:val="subsection"/>
      </w:pPr>
      <w:r w:rsidRPr="00B45E04">
        <w:tab/>
      </w:r>
      <w:r w:rsidRPr="00B45E04">
        <w:tab/>
        <w:t>An access determination has no effect to the extent to which it is inconsistent with a special access undertaking that is in operation.</w:t>
      </w:r>
    </w:p>
    <w:p w14:paraId="526D6F99" w14:textId="77777777" w:rsidR="00D87106" w:rsidRPr="00B45E04" w:rsidRDefault="00D87106" w:rsidP="00D87106">
      <w:pPr>
        <w:pStyle w:val="ActHead5"/>
      </w:pPr>
      <w:bookmarkStart w:id="500" w:name="_Toc185503775"/>
      <w:r w:rsidRPr="001C3D7C">
        <w:rPr>
          <w:rStyle w:val="CharSectno"/>
        </w:rPr>
        <w:lastRenderedPageBreak/>
        <w:t>152CBIB</w:t>
      </w:r>
      <w:r w:rsidRPr="00B45E04">
        <w:t xml:space="preserve">  Special access undertakings prevail over inconsistent binding rules of conduct</w:t>
      </w:r>
      <w:bookmarkEnd w:id="500"/>
    </w:p>
    <w:p w14:paraId="4B5F2DFA" w14:textId="77777777" w:rsidR="00D87106" w:rsidRPr="00B45E04" w:rsidRDefault="00D87106" w:rsidP="00D87106">
      <w:pPr>
        <w:pStyle w:val="subsection"/>
      </w:pPr>
      <w:r w:rsidRPr="00B45E04">
        <w:tab/>
      </w:r>
      <w:r w:rsidRPr="00B45E04">
        <w:tab/>
        <w:t>Binding rules of conduct have no effect to the extent to which they are inconsistent with a special access undertaking that is in operation.</w:t>
      </w:r>
    </w:p>
    <w:p w14:paraId="1D73B128" w14:textId="77777777" w:rsidR="00D87106" w:rsidRPr="00B45E04" w:rsidRDefault="00D87106" w:rsidP="00D87106">
      <w:pPr>
        <w:pStyle w:val="ActHead5"/>
      </w:pPr>
      <w:bookmarkStart w:id="501" w:name="_Toc185503776"/>
      <w:r w:rsidRPr="001C3D7C">
        <w:rPr>
          <w:rStyle w:val="CharSectno"/>
        </w:rPr>
        <w:t>152CBIC</w:t>
      </w:r>
      <w:r w:rsidRPr="00B45E04">
        <w:t xml:space="preserve">  Access agreements prevail over special access undertakings</w:t>
      </w:r>
      <w:bookmarkEnd w:id="501"/>
    </w:p>
    <w:p w14:paraId="7A5FFD21" w14:textId="77777777" w:rsidR="00D87106" w:rsidRPr="00B45E04" w:rsidRDefault="00D87106" w:rsidP="00D87106">
      <w:pPr>
        <w:pStyle w:val="subsection"/>
      </w:pPr>
      <w:r w:rsidRPr="00B45E04">
        <w:tab/>
      </w:r>
      <w:r w:rsidRPr="00B45E04">
        <w:tab/>
        <w:t>A special access undertaking has no effect to the extent to which it is inconsistent with an access agreement.</w:t>
      </w:r>
    </w:p>
    <w:p w14:paraId="4F7EE4A2" w14:textId="77777777" w:rsidR="0009467E" w:rsidRPr="00B45E04" w:rsidRDefault="0009467E" w:rsidP="0009467E">
      <w:pPr>
        <w:pStyle w:val="ActHead5"/>
      </w:pPr>
      <w:bookmarkStart w:id="502" w:name="_Toc185503777"/>
      <w:r w:rsidRPr="001C3D7C">
        <w:rPr>
          <w:rStyle w:val="CharSectno"/>
        </w:rPr>
        <w:t>152CBID</w:t>
      </w:r>
      <w:r w:rsidRPr="00B45E04">
        <w:t xml:space="preserve">  Statutory infrastructure provider standards and rules prevail over inconsistent special access undertakings</w:t>
      </w:r>
      <w:bookmarkEnd w:id="502"/>
    </w:p>
    <w:p w14:paraId="5215E840" w14:textId="77777777" w:rsidR="0009467E" w:rsidRPr="00B45E04" w:rsidRDefault="0009467E" w:rsidP="0009467E">
      <w:pPr>
        <w:pStyle w:val="subsection"/>
      </w:pPr>
      <w:r w:rsidRPr="00B45E04">
        <w:tab/>
      </w:r>
      <w:r w:rsidRPr="00B45E04">
        <w:tab/>
        <w:t>A special access undertaking has no effect to the extent to which it is inconsistent with:</w:t>
      </w:r>
    </w:p>
    <w:p w14:paraId="2D7BD171" w14:textId="77777777" w:rsidR="0009467E" w:rsidRPr="00B45E04" w:rsidRDefault="0009467E" w:rsidP="0009467E">
      <w:pPr>
        <w:pStyle w:val="paragraph"/>
      </w:pPr>
      <w:r w:rsidRPr="00B45E04">
        <w:tab/>
        <w:t>(a)</w:t>
      </w:r>
      <w:r w:rsidRPr="00B45E04">
        <w:tab/>
        <w:t>a standard determined</w:t>
      </w:r>
      <w:r w:rsidR="001E222A" w:rsidRPr="00B45E04">
        <w:t>, or a benchmark set,</w:t>
      </w:r>
      <w:r w:rsidRPr="00B45E04">
        <w:t xml:space="preserve"> under section</w:t>
      </w:r>
      <w:r w:rsidR="001A2F50" w:rsidRPr="00B45E04">
        <w:t> </w:t>
      </w:r>
      <w:r w:rsidRPr="00B45E04">
        <w:t xml:space="preserve">360U of the </w:t>
      </w:r>
      <w:r w:rsidRPr="00B45E04">
        <w:rPr>
          <w:i/>
        </w:rPr>
        <w:t>Telecommunications Act 1997</w:t>
      </w:r>
      <w:r w:rsidRPr="00B45E04">
        <w:t>; or</w:t>
      </w:r>
    </w:p>
    <w:p w14:paraId="021EAF00" w14:textId="77777777" w:rsidR="0009467E" w:rsidRPr="00B45E04" w:rsidRDefault="0009467E" w:rsidP="0009467E">
      <w:pPr>
        <w:pStyle w:val="paragraph"/>
      </w:pPr>
      <w:r w:rsidRPr="00B45E04">
        <w:tab/>
        <w:t>(b)</w:t>
      </w:r>
      <w:r w:rsidRPr="00B45E04">
        <w:tab/>
        <w:t>rules made under section</w:t>
      </w:r>
      <w:r w:rsidR="001A2F50" w:rsidRPr="00B45E04">
        <w:t> </w:t>
      </w:r>
      <w:r w:rsidRPr="00B45E04">
        <w:t>360V of that Act.</w:t>
      </w:r>
    </w:p>
    <w:p w14:paraId="6E2C4965" w14:textId="77777777" w:rsidR="00DE7BA3" w:rsidRPr="00B45E04" w:rsidRDefault="00DE7BA3" w:rsidP="00DE7BA3">
      <w:pPr>
        <w:pStyle w:val="ActHead5"/>
      </w:pPr>
      <w:bookmarkStart w:id="503" w:name="_Toc185503778"/>
      <w:r w:rsidRPr="001C3D7C">
        <w:rPr>
          <w:rStyle w:val="CharSectno"/>
        </w:rPr>
        <w:t>152CBJ</w:t>
      </w:r>
      <w:r w:rsidRPr="00B45E04">
        <w:t xml:space="preserve">  Proposed service</w:t>
      </w:r>
      <w:bookmarkEnd w:id="503"/>
    </w:p>
    <w:p w14:paraId="3408A2F4" w14:textId="77777777" w:rsidR="00DE7BA3" w:rsidRPr="00B45E04" w:rsidRDefault="00DE7BA3" w:rsidP="00DE7BA3">
      <w:pPr>
        <w:pStyle w:val="subsection"/>
      </w:pPr>
      <w:r w:rsidRPr="00B45E04">
        <w:tab/>
      </w:r>
      <w:r w:rsidRPr="00B45E04">
        <w:tab/>
        <w:t xml:space="preserve">In this Subdivision, a reference to a </w:t>
      </w:r>
      <w:r w:rsidRPr="00B45E04">
        <w:rPr>
          <w:b/>
          <w:i/>
        </w:rPr>
        <w:t>service</w:t>
      </w:r>
      <w:r w:rsidRPr="00B45E04">
        <w:t xml:space="preserve"> includes a reference to a proposed service.</w:t>
      </w:r>
    </w:p>
    <w:p w14:paraId="4A602D67" w14:textId="77777777" w:rsidR="00DE7BA3" w:rsidRPr="00B45E04" w:rsidRDefault="00DE7BA3" w:rsidP="00DE7BA3">
      <w:pPr>
        <w:pStyle w:val="ActHead4"/>
      </w:pPr>
      <w:bookmarkStart w:id="504" w:name="_Toc185503779"/>
      <w:r w:rsidRPr="001C3D7C">
        <w:rPr>
          <w:rStyle w:val="CharSubdNo"/>
        </w:rPr>
        <w:t>Subdivision C</w:t>
      </w:r>
      <w:r w:rsidRPr="00B45E04">
        <w:t>—</w:t>
      </w:r>
      <w:r w:rsidRPr="001C3D7C">
        <w:rPr>
          <w:rStyle w:val="CharSubdText"/>
        </w:rPr>
        <w:t>General provisions</w:t>
      </w:r>
      <w:bookmarkEnd w:id="504"/>
    </w:p>
    <w:p w14:paraId="66BA9C30" w14:textId="77777777" w:rsidR="00DE7BA3" w:rsidRPr="00B45E04" w:rsidRDefault="00DE7BA3" w:rsidP="00DE7BA3">
      <w:pPr>
        <w:pStyle w:val="ActHead5"/>
      </w:pPr>
      <w:bookmarkStart w:id="505" w:name="_Toc185503780"/>
      <w:r w:rsidRPr="001C3D7C">
        <w:rPr>
          <w:rStyle w:val="CharSectno"/>
        </w:rPr>
        <w:t>152CC</w:t>
      </w:r>
      <w:r w:rsidRPr="00B45E04">
        <w:t xml:space="preserve">  Register of access undertakings</w:t>
      </w:r>
      <w:bookmarkEnd w:id="505"/>
    </w:p>
    <w:p w14:paraId="2006BA20" w14:textId="77777777" w:rsidR="00DE7BA3" w:rsidRPr="00B45E04" w:rsidRDefault="00DE7BA3" w:rsidP="00DE7BA3">
      <w:pPr>
        <w:pStyle w:val="subsection"/>
      </w:pPr>
      <w:r w:rsidRPr="00B45E04">
        <w:tab/>
        <w:t>(1)</w:t>
      </w:r>
      <w:r w:rsidRPr="00B45E04">
        <w:tab/>
        <w:t>The Commission is to maintain a Register in which the Commission includes:</w:t>
      </w:r>
    </w:p>
    <w:p w14:paraId="3D1F2B8D" w14:textId="77777777" w:rsidR="00DE7BA3" w:rsidRPr="00B45E04" w:rsidRDefault="00DE7BA3" w:rsidP="00DE7BA3">
      <w:pPr>
        <w:pStyle w:val="paragraph"/>
      </w:pPr>
      <w:r w:rsidRPr="00B45E04">
        <w:tab/>
        <w:t>(a)</w:t>
      </w:r>
      <w:r w:rsidRPr="00B45E04">
        <w:tab/>
        <w:t>all access undertakings that have been accepted by the Commission (including those that are no longer in operation); and</w:t>
      </w:r>
    </w:p>
    <w:p w14:paraId="6FD69676" w14:textId="77777777" w:rsidR="00DE7BA3" w:rsidRPr="00B45E04" w:rsidRDefault="00DE7BA3" w:rsidP="00DE7BA3">
      <w:pPr>
        <w:pStyle w:val="paragraph"/>
      </w:pPr>
      <w:r w:rsidRPr="00B45E04">
        <w:tab/>
        <w:t>(b)</w:t>
      </w:r>
      <w:r w:rsidRPr="00B45E04">
        <w:tab/>
        <w:t>all variations of access undertakings.</w:t>
      </w:r>
    </w:p>
    <w:p w14:paraId="16572FB2" w14:textId="77777777" w:rsidR="00DE7BA3" w:rsidRPr="00B45E04" w:rsidRDefault="00DE7BA3" w:rsidP="00DE7BA3">
      <w:pPr>
        <w:pStyle w:val="subsection"/>
      </w:pPr>
      <w:r w:rsidRPr="00B45E04">
        <w:lastRenderedPageBreak/>
        <w:tab/>
        <w:t>(2)</w:t>
      </w:r>
      <w:r w:rsidRPr="00B45E04">
        <w:tab/>
        <w:t xml:space="preserve">The Register </w:t>
      </w:r>
      <w:r w:rsidR="00D87106" w:rsidRPr="00B45E04">
        <w:t>is to</w:t>
      </w:r>
      <w:r w:rsidRPr="00B45E04">
        <w:t xml:space="preserve"> be maintained by electronic means.</w:t>
      </w:r>
    </w:p>
    <w:p w14:paraId="29CD78D6" w14:textId="77777777" w:rsidR="00D87106" w:rsidRPr="00B45E04" w:rsidRDefault="00D87106" w:rsidP="00D87106">
      <w:pPr>
        <w:pStyle w:val="subsection"/>
      </w:pPr>
      <w:r w:rsidRPr="00B45E04">
        <w:tab/>
        <w:t>(3)</w:t>
      </w:r>
      <w:r w:rsidRPr="00B45E04">
        <w:tab/>
        <w:t>The Register is to be made available for inspection on the Commission’s website.</w:t>
      </w:r>
    </w:p>
    <w:p w14:paraId="4AA173EC" w14:textId="77777777" w:rsidR="00D87106" w:rsidRPr="00B45E04" w:rsidRDefault="00D87106" w:rsidP="00D87106">
      <w:pPr>
        <w:pStyle w:val="subsection"/>
      </w:pPr>
      <w:r w:rsidRPr="00B45E04">
        <w:tab/>
        <w:t>(4)</w:t>
      </w:r>
      <w:r w:rsidRPr="00B45E04">
        <w:tab/>
        <w:t>The Register is not a legislative instrument.</w:t>
      </w:r>
    </w:p>
    <w:p w14:paraId="2EE8F7D5" w14:textId="77777777" w:rsidR="00DE7BA3" w:rsidRPr="00B45E04" w:rsidRDefault="00DE7BA3" w:rsidP="00DE7BA3">
      <w:pPr>
        <w:pStyle w:val="ActHead5"/>
      </w:pPr>
      <w:bookmarkStart w:id="506" w:name="_Toc185503781"/>
      <w:r w:rsidRPr="001C3D7C">
        <w:rPr>
          <w:rStyle w:val="CharSectno"/>
        </w:rPr>
        <w:t>152CD</w:t>
      </w:r>
      <w:r w:rsidRPr="00B45E04">
        <w:t xml:space="preserve">  Enforcement of access undertakings</w:t>
      </w:r>
      <w:bookmarkEnd w:id="506"/>
    </w:p>
    <w:p w14:paraId="3A786AB7" w14:textId="77777777" w:rsidR="00DE7BA3" w:rsidRPr="00B45E04" w:rsidRDefault="00DE7BA3" w:rsidP="00DE7BA3">
      <w:pPr>
        <w:pStyle w:val="subsection"/>
      </w:pPr>
      <w:r w:rsidRPr="00B45E04">
        <w:tab/>
        <w:t>(1)</w:t>
      </w:r>
      <w:r w:rsidRPr="00B45E04">
        <w:tab/>
        <w:t xml:space="preserve">This section applies if an access undertaking given by a person (the </w:t>
      </w:r>
      <w:r w:rsidRPr="00B45E04">
        <w:rPr>
          <w:b/>
          <w:i/>
        </w:rPr>
        <w:t>first person</w:t>
      </w:r>
      <w:r w:rsidRPr="00B45E04">
        <w:t>) is in operation.</w:t>
      </w:r>
    </w:p>
    <w:p w14:paraId="38A2BB22" w14:textId="77777777" w:rsidR="00DE7BA3" w:rsidRPr="00B45E04" w:rsidRDefault="00DE7BA3" w:rsidP="00DE7BA3">
      <w:pPr>
        <w:pStyle w:val="subsection"/>
      </w:pPr>
      <w:r w:rsidRPr="00B45E04">
        <w:tab/>
        <w:t>(2)</w:t>
      </w:r>
      <w:r w:rsidRPr="00B45E04">
        <w:tab/>
        <w:t>If:</w:t>
      </w:r>
    </w:p>
    <w:p w14:paraId="55F1DA39" w14:textId="77777777" w:rsidR="00DE7BA3" w:rsidRPr="00B45E04" w:rsidRDefault="00DE7BA3" w:rsidP="00DE7BA3">
      <w:pPr>
        <w:pStyle w:val="paragraph"/>
      </w:pPr>
      <w:r w:rsidRPr="00B45E04">
        <w:tab/>
        <w:t>(a)</w:t>
      </w:r>
      <w:r w:rsidRPr="00B45E04">
        <w:tab/>
        <w:t>the Commission; or</w:t>
      </w:r>
    </w:p>
    <w:p w14:paraId="3A4D9280" w14:textId="77777777" w:rsidR="00DE7BA3" w:rsidRPr="00B45E04" w:rsidRDefault="00DE7BA3" w:rsidP="00DE7BA3">
      <w:pPr>
        <w:pStyle w:val="paragraph"/>
      </w:pPr>
      <w:r w:rsidRPr="00B45E04">
        <w:tab/>
        <w:t>(b)</w:t>
      </w:r>
      <w:r w:rsidRPr="00B45E04">
        <w:tab/>
        <w:t xml:space="preserve">any person (the </w:t>
      </w:r>
      <w:r w:rsidRPr="00B45E04">
        <w:rPr>
          <w:b/>
          <w:i/>
        </w:rPr>
        <w:t>affected person</w:t>
      </w:r>
      <w:r w:rsidRPr="00B45E04">
        <w:t>) whose interests are affected by the undertaking;</w:t>
      </w:r>
    </w:p>
    <w:p w14:paraId="4CFA1184" w14:textId="77777777" w:rsidR="00DE7BA3" w:rsidRPr="00B45E04" w:rsidRDefault="00DE7BA3" w:rsidP="00DE7BA3">
      <w:pPr>
        <w:pStyle w:val="subsection2"/>
      </w:pPr>
      <w:r w:rsidRPr="00B45E04">
        <w:t xml:space="preserve">thinks that the first person has breached the access undertaking, the Commission or affected person may apply to the Federal Court for an order under </w:t>
      </w:r>
      <w:r w:rsidR="001A2F50" w:rsidRPr="00B45E04">
        <w:t>subsection (</w:t>
      </w:r>
      <w:r w:rsidRPr="00B45E04">
        <w:t>3).</w:t>
      </w:r>
    </w:p>
    <w:p w14:paraId="307EC6B3" w14:textId="77777777" w:rsidR="00DE7BA3" w:rsidRPr="00B45E04" w:rsidRDefault="00DE7BA3" w:rsidP="00DE7BA3">
      <w:pPr>
        <w:pStyle w:val="subsection"/>
      </w:pPr>
      <w:r w:rsidRPr="00B45E04">
        <w:tab/>
        <w:t>(3)</w:t>
      </w:r>
      <w:r w:rsidRPr="00B45E04">
        <w:tab/>
        <w:t>If the Federal Court is satisfied that the first person has breached the undertaking, the Court may make all or any of the following orders:</w:t>
      </w:r>
    </w:p>
    <w:p w14:paraId="0A99A164" w14:textId="77777777" w:rsidR="00DE7BA3" w:rsidRPr="00B45E04" w:rsidRDefault="00DE7BA3" w:rsidP="00DE7BA3">
      <w:pPr>
        <w:pStyle w:val="paragraph"/>
      </w:pPr>
      <w:r w:rsidRPr="00B45E04">
        <w:tab/>
        <w:t>(a)</w:t>
      </w:r>
      <w:r w:rsidRPr="00B45E04">
        <w:tab/>
        <w:t>an order directing the first person to comply with the undertaking;</w:t>
      </w:r>
    </w:p>
    <w:p w14:paraId="42D11D12" w14:textId="77777777" w:rsidR="00DE7BA3" w:rsidRPr="00B45E04" w:rsidRDefault="00DE7BA3" w:rsidP="00DE7BA3">
      <w:pPr>
        <w:pStyle w:val="paragraph"/>
      </w:pPr>
      <w:r w:rsidRPr="00B45E04">
        <w:tab/>
        <w:t>(b)</w:t>
      </w:r>
      <w:r w:rsidRPr="00B45E04">
        <w:tab/>
        <w:t>an order directing the first person to compensate any other person who has suffered loss or damage as a result of the breach;</w:t>
      </w:r>
    </w:p>
    <w:p w14:paraId="6B5507AA" w14:textId="77777777" w:rsidR="00DE7BA3" w:rsidRPr="00B45E04" w:rsidRDefault="00DE7BA3" w:rsidP="00DE7BA3">
      <w:pPr>
        <w:pStyle w:val="paragraph"/>
      </w:pPr>
      <w:r w:rsidRPr="00B45E04">
        <w:tab/>
        <w:t>(c)</w:t>
      </w:r>
      <w:r w:rsidRPr="00B45E04">
        <w:tab/>
        <w:t>any other order that the Court thinks appropriate.</w:t>
      </w:r>
    </w:p>
    <w:p w14:paraId="3813F394" w14:textId="77777777" w:rsidR="00DE7BA3" w:rsidRPr="00B45E04" w:rsidRDefault="00DE7BA3" w:rsidP="00DE7BA3">
      <w:pPr>
        <w:pStyle w:val="subsection"/>
      </w:pPr>
      <w:r w:rsidRPr="00B45E04">
        <w:tab/>
        <w:t>(4)</w:t>
      </w:r>
      <w:r w:rsidRPr="00B45E04">
        <w:tab/>
        <w:t>The Federal Court may discharge or vary an order granted under this section.</w:t>
      </w:r>
    </w:p>
    <w:p w14:paraId="7074411D" w14:textId="77777777" w:rsidR="00DE7BA3" w:rsidRPr="00B45E04" w:rsidRDefault="00DE7BA3" w:rsidP="00DE7BA3">
      <w:pPr>
        <w:pStyle w:val="ActHead5"/>
      </w:pPr>
      <w:bookmarkStart w:id="507" w:name="_Toc185503782"/>
      <w:r w:rsidRPr="001C3D7C">
        <w:rPr>
          <w:rStyle w:val="CharSectno"/>
        </w:rPr>
        <w:t>152CDA</w:t>
      </w:r>
      <w:r w:rsidRPr="00B45E04">
        <w:t xml:space="preserve">  Deferral of consideration of an access undertaking etc.</w:t>
      </w:r>
      <w:bookmarkEnd w:id="507"/>
    </w:p>
    <w:p w14:paraId="36F2F943" w14:textId="77777777" w:rsidR="00DE7BA3" w:rsidRPr="00B45E04" w:rsidRDefault="00DE7BA3" w:rsidP="00DE7BA3">
      <w:pPr>
        <w:pStyle w:val="subsection"/>
      </w:pPr>
      <w:r w:rsidRPr="00B45E04">
        <w:tab/>
        <w:t>(1)</w:t>
      </w:r>
      <w:r w:rsidRPr="00B45E04">
        <w:tab/>
        <w:t>The Procedural Rules may authorise the Commission to defer consideration of:</w:t>
      </w:r>
    </w:p>
    <w:p w14:paraId="22513F68" w14:textId="77777777" w:rsidR="00DE7BA3" w:rsidRPr="00B45E04" w:rsidRDefault="00DE7BA3" w:rsidP="00DE7BA3">
      <w:pPr>
        <w:pStyle w:val="paragraph"/>
      </w:pPr>
      <w:r w:rsidRPr="00B45E04">
        <w:tab/>
        <w:t>(a)</w:t>
      </w:r>
      <w:r w:rsidRPr="00B45E04">
        <w:tab/>
        <w:t>an access undertaking; or</w:t>
      </w:r>
    </w:p>
    <w:p w14:paraId="21FA37DF" w14:textId="77777777" w:rsidR="00DE7BA3" w:rsidRPr="00B45E04" w:rsidRDefault="00DE7BA3" w:rsidP="00DE7BA3">
      <w:pPr>
        <w:pStyle w:val="paragraph"/>
      </w:pPr>
      <w:r w:rsidRPr="00B45E04">
        <w:lastRenderedPageBreak/>
        <w:tab/>
        <w:t>(b)</w:t>
      </w:r>
      <w:r w:rsidRPr="00B45E04">
        <w:tab/>
        <w:t>a variation of an access undertaking.</w:t>
      </w:r>
    </w:p>
    <w:p w14:paraId="173E3D9B" w14:textId="77777777" w:rsidR="00DE7BA3" w:rsidRPr="00B45E04" w:rsidRDefault="00DE7BA3" w:rsidP="00DE7BA3">
      <w:pPr>
        <w:pStyle w:val="subsection"/>
      </w:pPr>
      <w:r w:rsidRPr="00B45E04">
        <w:tab/>
        <w:t>(2)</w:t>
      </w:r>
      <w:r w:rsidRPr="00B45E04">
        <w:tab/>
      </w:r>
      <w:r w:rsidR="001A2F50" w:rsidRPr="00B45E04">
        <w:t>Subsection (</w:t>
      </w:r>
      <w:r w:rsidRPr="00B45E04">
        <w:t>1) has effect despite anything in this Division.</w:t>
      </w:r>
    </w:p>
    <w:p w14:paraId="49CE23BF" w14:textId="77777777" w:rsidR="00DE7BA3" w:rsidRPr="00B45E04" w:rsidRDefault="00DE7BA3" w:rsidP="004A1FDF">
      <w:pPr>
        <w:pStyle w:val="ActHead3"/>
        <w:pageBreakBefore/>
      </w:pPr>
      <w:bookmarkStart w:id="508" w:name="_Toc185503783"/>
      <w:r w:rsidRPr="001C3D7C">
        <w:rPr>
          <w:rStyle w:val="CharDivNo"/>
        </w:rPr>
        <w:lastRenderedPageBreak/>
        <w:t>Division</w:t>
      </w:r>
      <w:r w:rsidR="001A2F50" w:rsidRPr="001C3D7C">
        <w:rPr>
          <w:rStyle w:val="CharDivNo"/>
        </w:rPr>
        <w:t> </w:t>
      </w:r>
      <w:r w:rsidRPr="001C3D7C">
        <w:rPr>
          <w:rStyle w:val="CharDivNo"/>
        </w:rPr>
        <w:t>6</w:t>
      </w:r>
      <w:r w:rsidRPr="00B45E04">
        <w:t>—</w:t>
      </w:r>
      <w:r w:rsidRPr="001C3D7C">
        <w:rPr>
          <w:rStyle w:val="CharDivText"/>
        </w:rPr>
        <w:t>Ministerial pricing determinations</w:t>
      </w:r>
      <w:bookmarkEnd w:id="508"/>
    </w:p>
    <w:p w14:paraId="043E3852" w14:textId="77777777" w:rsidR="00DE7BA3" w:rsidRPr="00B45E04" w:rsidRDefault="00DE7BA3" w:rsidP="00DE7BA3">
      <w:pPr>
        <w:pStyle w:val="ActHead5"/>
      </w:pPr>
      <w:bookmarkStart w:id="509" w:name="_Toc185503784"/>
      <w:r w:rsidRPr="001C3D7C">
        <w:rPr>
          <w:rStyle w:val="CharSectno"/>
        </w:rPr>
        <w:t>152CH</w:t>
      </w:r>
      <w:r w:rsidRPr="00B45E04">
        <w:t xml:space="preserve">  Ministerial pricing determinations</w:t>
      </w:r>
      <w:bookmarkEnd w:id="509"/>
    </w:p>
    <w:p w14:paraId="620364C6" w14:textId="15889DDF" w:rsidR="00DE7BA3" w:rsidRPr="00B45E04" w:rsidRDefault="00DE7BA3" w:rsidP="00DE7BA3">
      <w:pPr>
        <w:pStyle w:val="subsection"/>
      </w:pPr>
      <w:r w:rsidRPr="00B45E04">
        <w:tab/>
        <w:t>(1)</w:t>
      </w:r>
      <w:r w:rsidRPr="00B45E04">
        <w:tab/>
        <w:t>The Minister may</w:t>
      </w:r>
      <w:r w:rsidR="00790F5A" w:rsidRPr="00B45E04">
        <w:t>, by legislative instrument, make a</w:t>
      </w:r>
      <w:r w:rsidRPr="00B45E04">
        <w:t xml:space="preserve"> determination setting out principles dealing with price</w:t>
      </w:r>
      <w:r w:rsidR="001C3D7C">
        <w:noBreakHyphen/>
      </w:r>
      <w:r w:rsidRPr="00B45E04">
        <w:t xml:space="preserve">related terms and conditions relating to the standard access obligations. The determination is to be known as a </w:t>
      </w:r>
      <w:r w:rsidRPr="00B45E04">
        <w:rPr>
          <w:b/>
          <w:i/>
        </w:rPr>
        <w:t>Ministerial pricing determination</w:t>
      </w:r>
      <w:r w:rsidRPr="00B45E04">
        <w:t>.</w:t>
      </w:r>
    </w:p>
    <w:p w14:paraId="373DE89B" w14:textId="77777777" w:rsidR="00DE7BA3" w:rsidRPr="00B45E04" w:rsidRDefault="00DE7BA3" w:rsidP="00DE7BA3">
      <w:pPr>
        <w:pStyle w:val="notetext"/>
      </w:pPr>
      <w:r w:rsidRPr="00B45E04">
        <w:t>Note 3A:</w:t>
      </w:r>
      <w:r w:rsidRPr="00B45E04">
        <w:tab/>
        <w:t>Sub</w:t>
      </w:r>
      <w:r w:rsidR="002F06D1" w:rsidRPr="00B45E04">
        <w:t>section 1</w:t>
      </w:r>
      <w:r w:rsidRPr="00B45E04">
        <w:t>52CBD(2) provides that the Commission must not accept a special access undertaking unless the undertaking is consistent with any Ministerial pricing determination.</w:t>
      </w:r>
    </w:p>
    <w:p w14:paraId="5D1152A1" w14:textId="77777777" w:rsidR="00DE7BA3" w:rsidRPr="00B45E04" w:rsidRDefault="00DE7BA3" w:rsidP="00DE7BA3">
      <w:pPr>
        <w:pStyle w:val="notetext"/>
      </w:pPr>
      <w:r w:rsidRPr="00B45E04">
        <w:t>Note 4:</w:t>
      </w:r>
      <w:r w:rsidRPr="00B45E04">
        <w:tab/>
        <w:t>Sub</w:t>
      </w:r>
      <w:r w:rsidR="002F06D1" w:rsidRPr="00B45E04">
        <w:t>section 1</w:t>
      </w:r>
      <w:r w:rsidRPr="00B45E04">
        <w:t>52CI(1) provides that a provision of an access undertaking has no effect to the extent that the provision is inconsistent with any Ministerial pricing determination.</w:t>
      </w:r>
    </w:p>
    <w:p w14:paraId="7C9BDFE6" w14:textId="77777777" w:rsidR="0000183B" w:rsidRPr="00B45E04" w:rsidRDefault="0000183B" w:rsidP="0000183B">
      <w:pPr>
        <w:pStyle w:val="notetext"/>
      </w:pPr>
      <w:r w:rsidRPr="00B45E04">
        <w:t>Note 5:</w:t>
      </w:r>
      <w:r w:rsidRPr="00B45E04">
        <w:tab/>
        <w:t>Sub</w:t>
      </w:r>
      <w:r w:rsidR="002F06D1" w:rsidRPr="00B45E04">
        <w:t>section 1</w:t>
      </w:r>
      <w:r w:rsidRPr="00B45E04">
        <w:t>52CI(2) provides that a provision of an access determination has no effect to the extent that the provision is inconsistent with any Ministerial pricing determination.</w:t>
      </w:r>
    </w:p>
    <w:p w14:paraId="02E96C9A" w14:textId="77777777" w:rsidR="0000183B" w:rsidRPr="00B45E04" w:rsidRDefault="0000183B" w:rsidP="0000183B">
      <w:pPr>
        <w:pStyle w:val="notetext"/>
      </w:pPr>
      <w:r w:rsidRPr="00B45E04">
        <w:t>Note 5A:</w:t>
      </w:r>
      <w:r w:rsidRPr="00B45E04">
        <w:tab/>
        <w:t>Sub</w:t>
      </w:r>
      <w:r w:rsidR="002F06D1" w:rsidRPr="00B45E04">
        <w:t>section 1</w:t>
      </w:r>
      <w:r w:rsidRPr="00B45E04">
        <w:t>52CI(3) provides that a provision of binding rules of conduct have no effect to the extent that the provision is inconsistent with any Ministerial pricing determination.</w:t>
      </w:r>
    </w:p>
    <w:p w14:paraId="4FF7EEBD" w14:textId="77777777" w:rsidR="00DE7BA3" w:rsidRPr="00B45E04" w:rsidRDefault="00DE7BA3" w:rsidP="00DE7BA3">
      <w:pPr>
        <w:pStyle w:val="subsection"/>
      </w:pPr>
      <w:r w:rsidRPr="00B45E04">
        <w:tab/>
        <w:t>(3)</w:t>
      </w:r>
      <w:r w:rsidRPr="00B45E04">
        <w:tab/>
        <w:t>In this section:</w:t>
      </w:r>
    </w:p>
    <w:p w14:paraId="758EBB99" w14:textId="3A7AF857" w:rsidR="00DE7BA3" w:rsidRPr="00B45E04" w:rsidRDefault="00DE7BA3" w:rsidP="00DE7BA3">
      <w:pPr>
        <w:pStyle w:val="Definition"/>
      </w:pPr>
      <w:r w:rsidRPr="00B45E04">
        <w:rPr>
          <w:b/>
          <w:i/>
        </w:rPr>
        <w:t>price</w:t>
      </w:r>
      <w:r w:rsidR="001C3D7C">
        <w:rPr>
          <w:b/>
          <w:i/>
        </w:rPr>
        <w:noBreakHyphen/>
      </w:r>
      <w:r w:rsidRPr="00B45E04">
        <w:rPr>
          <w:b/>
          <w:i/>
        </w:rPr>
        <w:t xml:space="preserve">related terms and conditions </w:t>
      </w:r>
      <w:r w:rsidRPr="00B45E04">
        <w:t>means terms and conditions relating to price or a method of ascertaining price.</w:t>
      </w:r>
    </w:p>
    <w:p w14:paraId="7FBFE5D9" w14:textId="77777777" w:rsidR="00DE7BA3" w:rsidRPr="00B45E04" w:rsidRDefault="00DE7BA3" w:rsidP="00DE7BA3">
      <w:pPr>
        <w:pStyle w:val="ActHead5"/>
      </w:pPr>
      <w:bookmarkStart w:id="510" w:name="_Toc185503785"/>
      <w:r w:rsidRPr="001C3D7C">
        <w:rPr>
          <w:rStyle w:val="CharSectno"/>
        </w:rPr>
        <w:t>152CI</w:t>
      </w:r>
      <w:r w:rsidRPr="00B45E04">
        <w:t xml:space="preserve">  Undertakings</w:t>
      </w:r>
      <w:r w:rsidR="003728F4" w:rsidRPr="00B45E04">
        <w:t>, access determinations and binding rules of conduct</w:t>
      </w:r>
      <w:r w:rsidRPr="00B45E04">
        <w:t xml:space="preserve"> that are inconsistent with Ministerial pricing determinations</w:t>
      </w:r>
      <w:bookmarkEnd w:id="510"/>
    </w:p>
    <w:p w14:paraId="7FE1AD0A" w14:textId="77777777" w:rsidR="00DE7BA3" w:rsidRPr="00B45E04" w:rsidRDefault="00DE7BA3" w:rsidP="00DE7BA3">
      <w:pPr>
        <w:pStyle w:val="subsection"/>
      </w:pPr>
      <w:r w:rsidRPr="00B45E04">
        <w:tab/>
        <w:t>(1)</w:t>
      </w:r>
      <w:r w:rsidRPr="00B45E04">
        <w:tab/>
        <w:t>If a provision of an access undertaking is inconsistent with any Ministerial pricing determination, the provision has no effect to the extent of the inconsistency.</w:t>
      </w:r>
    </w:p>
    <w:p w14:paraId="0FB8588A" w14:textId="77777777" w:rsidR="003728F4" w:rsidRPr="00B45E04" w:rsidRDefault="003728F4" w:rsidP="003728F4">
      <w:pPr>
        <w:pStyle w:val="subsection"/>
      </w:pPr>
      <w:r w:rsidRPr="00B45E04">
        <w:tab/>
        <w:t>(2)</w:t>
      </w:r>
      <w:r w:rsidRPr="00B45E04">
        <w:tab/>
        <w:t>If a provision of an access determination is inconsistent with any Ministerial pricing determination, the provision has no effect to the extent of the inconsistency.</w:t>
      </w:r>
    </w:p>
    <w:p w14:paraId="2E295C02" w14:textId="77777777" w:rsidR="003728F4" w:rsidRPr="00B45E04" w:rsidRDefault="003728F4" w:rsidP="003728F4">
      <w:pPr>
        <w:pStyle w:val="subsection"/>
      </w:pPr>
      <w:r w:rsidRPr="00B45E04">
        <w:lastRenderedPageBreak/>
        <w:tab/>
        <w:t>(3)</w:t>
      </w:r>
      <w:r w:rsidRPr="00B45E04">
        <w:tab/>
        <w:t>If a provision of binding rules of conduct is inconsistent with any Ministerial pricing determination, the provision has no effect to the extent of the inconsistency.</w:t>
      </w:r>
    </w:p>
    <w:p w14:paraId="03BB8336" w14:textId="77777777" w:rsidR="00DE7BA3" w:rsidRPr="00B45E04" w:rsidRDefault="00DE7BA3" w:rsidP="00DE7BA3">
      <w:pPr>
        <w:pStyle w:val="ActHead5"/>
      </w:pPr>
      <w:bookmarkStart w:id="511" w:name="_Toc185503786"/>
      <w:r w:rsidRPr="001C3D7C">
        <w:rPr>
          <w:rStyle w:val="CharSectno"/>
        </w:rPr>
        <w:t>152CJ</w:t>
      </w:r>
      <w:r w:rsidRPr="00B45E04">
        <w:t xml:space="preserve">  Register of Ministerial pricing determinations</w:t>
      </w:r>
      <w:bookmarkEnd w:id="511"/>
    </w:p>
    <w:p w14:paraId="4BA550DC" w14:textId="77777777" w:rsidR="00DE7BA3" w:rsidRPr="00B45E04" w:rsidRDefault="00DE7BA3" w:rsidP="00DE7BA3">
      <w:pPr>
        <w:pStyle w:val="subsection"/>
      </w:pPr>
      <w:r w:rsidRPr="00B45E04">
        <w:tab/>
        <w:t>(1)</w:t>
      </w:r>
      <w:r w:rsidRPr="00B45E04">
        <w:tab/>
        <w:t>The Commission must keep a Register of Ministerial pricing determinations.</w:t>
      </w:r>
    </w:p>
    <w:p w14:paraId="201BE223" w14:textId="77777777" w:rsidR="00DE7BA3" w:rsidRPr="00B45E04" w:rsidRDefault="00DE7BA3" w:rsidP="00DE7BA3">
      <w:pPr>
        <w:pStyle w:val="subsection"/>
      </w:pPr>
      <w:r w:rsidRPr="00B45E04">
        <w:tab/>
        <w:t>(2)</w:t>
      </w:r>
      <w:r w:rsidRPr="00B45E04">
        <w:tab/>
        <w:t xml:space="preserve">The Register </w:t>
      </w:r>
      <w:r w:rsidR="007B5047" w:rsidRPr="00B45E04">
        <w:t>is to</w:t>
      </w:r>
      <w:r w:rsidRPr="00B45E04">
        <w:t xml:space="preserve"> be maintained by electronic means.</w:t>
      </w:r>
    </w:p>
    <w:p w14:paraId="68BF26DD" w14:textId="77777777" w:rsidR="007B5047" w:rsidRPr="00B45E04" w:rsidRDefault="007B5047" w:rsidP="007B5047">
      <w:pPr>
        <w:pStyle w:val="subsection"/>
      </w:pPr>
      <w:r w:rsidRPr="00B45E04">
        <w:tab/>
        <w:t>(3)</w:t>
      </w:r>
      <w:r w:rsidRPr="00B45E04">
        <w:tab/>
        <w:t>The Register is to be made available for inspection on the Commission’s website.</w:t>
      </w:r>
    </w:p>
    <w:p w14:paraId="0842D770" w14:textId="77777777" w:rsidR="007B5047" w:rsidRPr="00B45E04" w:rsidRDefault="007B5047" w:rsidP="007B5047">
      <w:pPr>
        <w:pStyle w:val="subsection"/>
      </w:pPr>
      <w:r w:rsidRPr="00B45E04">
        <w:tab/>
        <w:t>(4)</w:t>
      </w:r>
      <w:r w:rsidRPr="00B45E04">
        <w:tab/>
        <w:t>The Register is not a legislative instrument.</w:t>
      </w:r>
    </w:p>
    <w:p w14:paraId="074F8D6D" w14:textId="77777777" w:rsidR="00071B32" w:rsidRPr="00B45E04" w:rsidRDefault="00071B32" w:rsidP="004A1FDF">
      <w:pPr>
        <w:pStyle w:val="ActHead3"/>
        <w:pageBreakBefore/>
      </w:pPr>
      <w:bookmarkStart w:id="512" w:name="_Toc185503787"/>
      <w:r w:rsidRPr="001C3D7C">
        <w:rPr>
          <w:rStyle w:val="CharDivNo"/>
        </w:rPr>
        <w:lastRenderedPageBreak/>
        <w:t>Division</w:t>
      </w:r>
      <w:r w:rsidR="001A2F50" w:rsidRPr="001C3D7C">
        <w:rPr>
          <w:rStyle w:val="CharDivNo"/>
        </w:rPr>
        <w:t> </w:t>
      </w:r>
      <w:r w:rsidRPr="001C3D7C">
        <w:rPr>
          <w:rStyle w:val="CharDivNo"/>
        </w:rPr>
        <w:t>6A</w:t>
      </w:r>
      <w:r w:rsidRPr="00B45E04">
        <w:t>—</w:t>
      </w:r>
      <w:r w:rsidRPr="001C3D7C">
        <w:rPr>
          <w:rStyle w:val="CharDivText"/>
        </w:rPr>
        <w:t>Supply of services by NBN corporations</w:t>
      </w:r>
      <w:bookmarkEnd w:id="512"/>
    </w:p>
    <w:p w14:paraId="11F148BF" w14:textId="77777777" w:rsidR="00071B32" w:rsidRPr="00B45E04" w:rsidRDefault="00071B32" w:rsidP="00071B32">
      <w:pPr>
        <w:pStyle w:val="ActHead5"/>
      </w:pPr>
      <w:bookmarkStart w:id="513" w:name="_Toc185503788"/>
      <w:r w:rsidRPr="001C3D7C">
        <w:rPr>
          <w:rStyle w:val="CharSectno"/>
        </w:rPr>
        <w:t>152CJA</w:t>
      </w:r>
      <w:r w:rsidRPr="00B45E04">
        <w:t xml:space="preserve">  Supply of services by NBN corporations</w:t>
      </w:r>
      <w:bookmarkEnd w:id="513"/>
    </w:p>
    <w:p w14:paraId="70807910" w14:textId="77777777" w:rsidR="00071B32" w:rsidRPr="00B45E04" w:rsidRDefault="00071B32" w:rsidP="00071B32">
      <w:pPr>
        <w:pStyle w:val="subsection"/>
      </w:pPr>
      <w:r w:rsidRPr="00B45E04">
        <w:tab/>
        <w:t>(1)</w:t>
      </w:r>
      <w:r w:rsidRPr="00B45E04">
        <w:tab/>
        <w:t xml:space="preserve">An NBN corporation must not supply an eligible service (within the meaning of </w:t>
      </w:r>
      <w:r w:rsidR="002F06D1" w:rsidRPr="00B45E04">
        <w:t>section 1</w:t>
      </w:r>
      <w:r w:rsidRPr="00B45E04">
        <w:t>52AL) to another person unless:</w:t>
      </w:r>
    </w:p>
    <w:p w14:paraId="0BB14510" w14:textId="77777777" w:rsidR="00071B32" w:rsidRPr="00B45E04" w:rsidRDefault="00071B32" w:rsidP="00071B32">
      <w:pPr>
        <w:pStyle w:val="paragraph"/>
      </w:pPr>
      <w:r w:rsidRPr="00B45E04">
        <w:tab/>
        <w:t>(a)</w:t>
      </w:r>
      <w:r w:rsidRPr="00B45E04">
        <w:tab/>
        <w:t xml:space="preserve">the service is a declared service under </w:t>
      </w:r>
      <w:r w:rsidR="002F06D1" w:rsidRPr="00B45E04">
        <w:t>subsection 1</w:t>
      </w:r>
      <w:r w:rsidRPr="00B45E04">
        <w:t>52AL(8A); or</w:t>
      </w:r>
    </w:p>
    <w:p w14:paraId="2AB3402B" w14:textId="77777777" w:rsidR="00071B32" w:rsidRPr="00B45E04" w:rsidRDefault="00071B32" w:rsidP="00071B32">
      <w:pPr>
        <w:pStyle w:val="paragraph"/>
      </w:pPr>
      <w:r w:rsidRPr="00B45E04">
        <w:tab/>
        <w:t>(b)</w:t>
      </w:r>
      <w:r w:rsidRPr="00B45E04">
        <w:tab/>
        <w:t>both:</w:t>
      </w:r>
    </w:p>
    <w:p w14:paraId="39B184CB" w14:textId="77777777" w:rsidR="00071B32" w:rsidRPr="00B45E04" w:rsidRDefault="00071B32" w:rsidP="00071B32">
      <w:pPr>
        <w:pStyle w:val="paragraphsub"/>
      </w:pPr>
      <w:r w:rsidRPr="00B45E04">
        <w:tab/>
        <w:t>(i)</w:t>
      </w:r>
      <w:r w:rsidRPr="00B45E04">
        <w:tab/>
        <w:t>the NBN corporation has formulated a standard form of access agreement that relates to access to the service; and</w:t>
      </w:r>
    </w:p>
    <w:p w14:paraId="6A402B0C" w14:textId="77777777" w:rsidR="00071B32" w:rsidRPr="00B45E04" w:rsidRDefault="00071B32" w:rsidP="00071B32">
      <w:pPr>
        <w:pStyle w:val="paragraphsub"/>
      </w:pPr>
      <w:r w:rsidRPr="00B45E04">
        <w:tab/>
        <w:t>(ii)</w:t>
      </w:r>
      <w:r w:rsidRPr="00B45E04">
        <w:tab/>
        <w:t>the standard form of access agreement is available on the NBN corporation’s website; or</w:t>
      </w:r>
    </w:p>
    <w:p w14:paraId="3AC05A41" w14:textId="77777777" w:rsidR="00071B32" w:rsidRPr="00B45E04" w:rsidRDefault="00071B32" w:rsidP="00071B32">
      <w:pPr>
        <w:pStyle w:val="paragraph"/>
      </w:pPr>
      <w:r w:rsidRPr="00B45E04">
        <w:tab/>
        <w:t>(c)</w:t>
      </w:r>
      <w:r w:rsidRPr="00B45E04">
        <w:tab/>
        <w:t>both:</w:t>
      </w:r>
    </w:p>
    <w:p w14:paraId="005342DD" w14:textId="77777777" w:rsidR="00071B32" w:rsidRPr="00B45E04" w:rsidRDefault="00071B32" w:rsidP="00071B32">
      <w:pPr>
        <w:pStyle w:val="paragraphsub"/>
      </w:pPr>
      <w:r w:rsidRPr="00B45E04">
        <w:tab/>
        <w:t>(i)</w:t>
      </w:r>
      <w:r w:rsidRPr="00B45E04">
        <w:tab/>
        <w:t>a special access undertaking given by the NBN corporation is in operation; and</w:t>
      </w:r>
    </w:p>
    <w:p w14:paraId="1538C432" w14:textId="77777777" w:rsidR="00071B32" w:rsidRPr="00B45E04" w:rsidRDefault="00071B32" w:rsidP="00071B32">
      <w:pPr>
        <w:pStyle w:val="paragraphsub"/>
      </w:pPr>
      <w:r w:rsidRPr="00B45E04">
        <w:tab/>
        <w:t>(ii)</w:t>
      </w:r>
      <w:r w:rsidRPr="00B45E04">
        <w:tab/>
        <w:t>the undertaking relates to the service.</w:t>
      </w:r>
    </w:p>
    <w:p w14:paraId="3DCB7693" w14:textId="77777777" w:rsidR="00071B32" w:rsidRPr="00B45E04" w:rsidRDefault="00071B32" w:rsidP="00071B32">
      <w:pPr>
        <w:pStyle w:val="subsection"/>
      </w:pPr>
      <w:r w:rsidRPr="00B45E04">
        <w:tab/>
        <w:t>(2)</w:t>
      </w:r>
      <w:r w:rsidRPr="00B45E04">
        <w:tab/>
        <w:t>If:</w:t>
      </w:r>
    </w:p>
    <w:p w14:paraId="4190C764" w14:textId="77777777" w:rsidR="00071B32" w:rsidRPr="00B45E04" w:rsidRDefault="00071B32" w:rsidP="00071B32">
      <w:pPr>
        <w:pStyle w:val="paragraph"/>
      </w:pPr>
      <w:r w:rsidRPr="00B45E04">
        <w:tab/>
        <w:t>(a)</w:t>
      </w:r>
      <w:r w:rsidRPr="00B45E04">
        <w:tab/>
        <w:t xml:space="preserve">as the result of a request made by an access seeker under </w:t>
      </w:r>
      <w:r w:rsidR="002F06D1" w:rsidRPr="00B45E04">
        <w:t>section 1</w:t>
      </w:r>
      <w:r w:rsidRPr="00B45E04">
        <w:t>52AXB, an NBN corporation is subject to a category B standard access obligation in relation to a declared service; and</w:t>
      </w:r>
    </w:p>
    <w:p w14:paraId="6A3E1926" w14:textId="77777777" w:rsidR="00071B32" w:rsidRPr="00B45E04" w:rsidRDefault="00071B32" w:rsidP="00071B32">
      <w:pPr>
        <w:pStyle w:val="paragraph"/>
      </w:pPr>
      <w:r w:rsidRPr="00B45E04">
        <w:tab/>
        <w:t>(b)</w:t>
      </w:r>
      <w:r w:rsidRPr="00B45E04">
        <w:tab/>
        <w:t>the NBN corporation has formulated a standard form of access agreement that relates to access to the service; and</w:t>
      </w:r>
    </w:p>
    <w:p w14:paraId="6B57AE21" w14:textId="77777777" w:rsidR="00071B32" w:rsidRPr="00B45E04" w:rsidRDefault="00071B32" w:rsidP="00071B32">
      <w:pPr>
        <w:pStyle w:val="paragraph"/>
      </w:pPr>
      <w:r w:rsidRPr="00B45E04">
        <w:tab/>
        <w:t>(c)</w:t>
      </w:r>
      <w:r w:rsidRPr="00B45E04">
        <w:tab/>
        <w:t>the standard form of access agreement is available on the NBN corporation’s website; and</w:t>
      </w:r>
    </w:p>
    <w:p w14:paraId="1DC01456" w14:textId="77777777" w:rsidR="00071B32" w:rsidRPr="00B45E04" w:rsidRDefault="00071B32" w:rsidP="00071B32">
      <w:pPr>
        <w:pStyle w:val="paragraph"/>
      </w:pPr>
      <w:r w:rsidRPr="00B45E04">
        <w:tab/>
        <w:t>(d)</w:t>
      </w:r>
      <w:r w:rsidRPr="00B45E04">
        <w:tab/>
        <w:t>the access seeker requests the NBN corporation to enter into an access agreement that:</w:t>
      </w:r>
    </w:p>
    <w:p w14:paraId="6CD8F3E4" w14:textId="77777777" w:rsidR="00071B32" w:rsidRPr="00B45E04" w:rsidRDefault="00071B32" w:rsidP="00071B32">
      <w:pPr>
        <w:pStyle w:val="paragraphsub"/>
      </w:pPr>
      <w:r w:rsidRPr="00B45E04">
        <w:tab/>
        <w:t>(i)</w:t>
      </w:r>
      <w:r w:rsidRPr="00B45E04">
        <w:tab/>
        <w:t>relates to access to the service; and</w:t>
      </w:r>
    </w:p>
    <w:p w14:paraId="5A116B10" w14:textId="77777777" w:rsidR="00071B32" w:rsidRPr="00B45E04" w:rsidRDefault="00071B32" w:rsidP="00071B32">
      <w:pPr>
        <w:pStyle w:val="paragraphsub"/>
      </w:pPr>
      <w:r w:rsidRPr="00B45E04">
        <w:tab/>
        <w:t>(ii)</w:t>
      </w:r>
      <w:r w:rsidRPr="00B45E04">
        <w:tab/>
        <w:t>sets out terms and conditions that are the same as the terms and conditions set out in the standard form of access agreement;</w:t>
      </w:r>
    </w:p>
    <w:p w14:paraId="69451AC1" w14:textId="77777777" w:rsidR="00071B32" w:rsidRPr="00B45E04" w:rsidRDefault="00071B32" w:rsidP="00071B32">
      <w:pPr>
        <w:pStyle w:val="subsection2"/>
      </w:pPr>
      <w:r w:rsidRPr="00B45E04">
        <w:lastRenderedPageBreak/>
        <w:t xml:space="preserve">the NBN corporation must comply with the request mentioned in </w:t>
      </w:r>
      <w:r w:rsidR="001A2F50" w:rsidRPr="00B45E04">
        <w:t>paragraph (</w:t>
      </w:r>
      <w:r w:rsidRPr="00B45E04">
        <w:t>d).</w:t>
      </w:r>
    </w:p>
    <w:p w14:paraId="1B204511" w14:textId="77777777" w:rsidR="00071B32" w:rsidRPr="00B45E04" w:rsidRDefault="00071B32" w:rsidP="00071B32">
      <w:pPr>
        <w:pStyle w:val="notetext"/>
      </w:pPr>
      <w:r w:rsidRPr="00B45E04">
        <w:t>Note:</w:t>
      </w:r>
      <w:r w:rsidRPr="00B45E04">
        <w:tab/>
        <w:t xml:space="preserve">An NBN corporation will not be subject to a category B standard access obligation in the circumstances set out in </w:t>
      </w:r>
      <w:r w:rsidR="002F06D1" w:rsidRPr="00B45E04">
        <w:t>subsection 1</w:t>
      </w:r>
      <w:r w:rsidRPr="00B45E04">
        <w:t>52AXB(3) or (6).</w:t>
      </w:r>
    </w:p>
    <w:p w14:paraId="400666AE" w14:textId="77777777" w:rsidR="00071B32" w:rsidRPr="00B45E04" w:rsidRDefault="00071B32" w:rsidP="00071B32">
      <w:pPr>
        <w:pStyle w:val="subsection"/>
      </w:pPr>
      <w:r w:rsidRPr="00B45E04">
        <w:tab/>
        <w:t>(3)</w:t>
      </w:r>
      <w:r w:rsidRPr="00B45E04">
        <w:tab/>
        <w:t xml:space="preserve">If an access seeker does not make a request under </w:t>
      </w:r>
      <w:r w:rsidR="001A2F50" w:rsidRPr="00B45E04">
        <w:t>paragraph (</w:t>
      </w:r>
      <w:r w:rsidRPr="00B45E04">
        <w:t>2)(d), this Part does not, by implication, prevent the NBN corporation and the access seeker from entering into an access agreement that sets out terms and conditions that are not the same as the terms and conditions set out in the standard form of access agreement.</w:t>
      </w:r>
    </w:p>
    <w:p w14:paraId="509E0251" w14:textId="77777777" w:rsidR="00071B32" w:rsidRPr="00B45E04" w:rsidRDefault="00071B32" w:rsidP="00071B32">
      <w:pPr>
        <w:pStyle w:val="ActHead5"/>
      </w:pPr>
      <w:bookmarkStart w:id="514" w:name="_Toc185503789"/>
      <w:r w:rsidRPr="001C3D7C">
        <w:rPr>
          <w:rStyle w:val="CharSectno"/>
        </w:rPr>
        <w:t>152CJB</w:t>
      </w:r>
      <w:r w:rsidRPr="00B45E04">
        <w:t xml:space="preserve">  Mandatory NBN services</w:t>
      </w:r>
      <w:bookmarkEnd w:id="514"/>
    </w:p>
    <w:p w14:paraId="58CBC6D9" w14:textId="77777777" w:rsidR="00071B32" w:rsidRPr="00B45E04" w:rsidRDefault="00071B32" w:rsidP="00071B32">
      <w:pPr>
        <w:pStyle w:val="SubsectionHead"/>
      </w:pPr>
      <w:r w:rsidRPr="00B45E04">
        <w:t>Scope</w:t>
      </w:r>
    </w:p>
    <w:p w14:paraId="1C98627A" w14:textId="77777777" w:rsidR="00071B32" w:rsidRPr="00B45E04" w:rsidRDefault="00071B32" w:rsidP="00071B32">
      <w:pPr>
        <w:pStyle w:val="subsection"/>
      </w:pPr>
      <w:r w:rsidRPr="00B45E04">
        <w:tab/>
        <w:t>(1)</w:t>
      </w:r>
      <w:r w:rsidRPr="00B45E04">
        <w:tab/>
        <w:t xml:space="preserve">This section applies if a condition of a carrier licence held by an NBN corporation requires the NBN corporation to comply with this section in relation to a specified eligible service (within the meaning of </w:t>
      </w:r>
      <w:r w:rsidR="002F06D1" w:rsidRPr="00B45E04">
        <w:t>section 1</w:t>
      </w:r>
      <w:r w:rsidRPr="00B45E04">
        <w:t>52AL) that is supplied, or is capable of being supplied, by the NBN corporation (whether to itself or other persons).</w:t>
      </w:r>
    </w:p>
    <w:p w14:paraId="1D06AE86" w14:textId="77777777" w:rsidR="00071B32" w:rsidRPr="00B45E04" w:rsidRDefault="00071B32" w:rsidP="00071B32">
      <w:pPr>
        <w:pStyle w:val="notetext"/>
      </w:pPr>
      <w:r w:rsidRPr="00B45E04">
        <w:t>Note 1:</w:t>
      </w:r>
      <w:r w:rsidRPr="00B45E04">
        <w:tab/>
        <w:t>See section</w:t>
      </w:r>
      <w:r w:rsidR="001A2F50" w:rsidRPr="00B45E04">
        <w:t> </w:t>
      </w:r>
      <w:r w:rsidRPr="00B45E04">
        <w:t xml:space="preserve">41 of the </w:t>
      </w:r>
      <w:r w:rsidRPr="00B45E04">
        <w:rPr>
          <w:i/>
        </w:rPr>
        <w:t>National Broadband Network Companies Act 2011</w:t>
      </w:r>
      <w:r w:rsidRPr="00B45E04">
        <w:t>.</w:t>
      </w:r>
    </w:p>
    <w:p w14:paraId="24621A1B" w14:textId="77777777" w:rsidR="00071B32" w:rsidRPr="00B45E04" w:rsidRDefault="00071B32" w:rsidP="00071B32">
      <w:pPr>
        <w:pStyle w:val="notetext"/>
      </w:pPr>
      <w:r w:rsidRPr="00B45E04">
        <w:t>Note 2:</w:t>
      </w:r>
      <w:r w:rsidRPr="00B45E04">
        <w:tab/>
        <w:t>For declaration of carrier licence conditions, see section</w:t>
      </w:r>
      <w:r w:rsidR="001A2F50" w:rsidRPr="00B45E04">
        <w:t> </w:t>
      </w:r>
      <w:r w:rsidRPr="00B45E04">
        <w:t xml:space="preserve">63 of the </w:t>
      </w:r>
      <w:r w:rsidRPr="00B45E04">
        <w:rPr>
          <w:i/>
        </w:rPr>
        <w:t>Telecommunications Act 1997</w:t>
      </w:r>
      <w:r w:rsidRPr="00B45E04">
        <w:t>.</w:t>
      </w:r>
    </w:p>
    <w:p w14:paraId="629045F6" w14:textId="77777777" w:rsidR="00071B32" w:rsidRPr="00B45E04" w:rsidRDefault="00071B32" w:rsidP="00071B32">
      <w:pPr>
        <w:pStyle w:val="SubsectionHead"/>
      </w:pPr>
      <w:r w:rsidRPr="00B45E04">
        <w:t>Compliance by NBN corporation</w:t>
      </w:r>
    </w:p>
    <w:p w14:paraId="53D8EB7F" w14:textId="77777777" w:rsidR="00071B32" w:rsidRPr="00B45E04" w:rsidRDefault="00071B32" w:rsidP="00071B32">
      <w:pPr>
        <w:pStyle w:val="subsection"/>
      </w:pPr>
      <w:r w:rsidRPr="00B45E04">
        <w:tab/>
        <w:t>(2)</w:t>
      </w:r>
      <w:r w:rsidRPr="00B45E04">
        <w:tab/>
        <w:t>The NBN corporation must, within 90 days after the carrier licence condition comes into force:</w:t>
      </w:r>
    </w:p>
    <w:p w14:paraId="43CF4E03" w14:textId="77777777" w:rsidR="00071B32" w:rsidRPr="00B45E04" w:rsidRDefault="00071B32" w:rsidP="00071B32">
      <w:pPr>
        <w:pStyle w:val="paragraph"/>
      </w:pPr>
      <w:r w:rsidRPr="00B45E04">
        <w:tab/>
        <w:t>(a)</w:t>
      </w:r>
      <w:r w:rsidRPr="00B45E04">
        <w:tab/>
        <w:t>both:</w:t>
      </w:r>
    </w:p>
    <w:p w14:paraId="02F0B1FE" w14:textId="77777777" w:rsidR="00071B32" w:rsidRPr="00B45E04" w:rsidRDefault="00071B32" w:rsidP="00071B32">
      <w:pPr>
        <w:pStyle w:val="paragraphsub"/>
      </w:pPr>
      <w:r w:rsidRPr="00B45E04">
        <w:tab/>
        <w:t>(i)</w:t>
      </w:r>
      <w:r w:rsidRPr="00B45E04">
        <w:tab/>
        <w:t>formulate a standard form of access agreement that relates to access to the service; and</w:t>
      </w:r>
    </w:p>
    <w:p w14:paraId="66E91C23" w14:textId="77777777" w:rsidR="00071B32" w:rsidRPr="00B45E04" w:rsidRDefault="00071B32" w:rsidP="00071B32">
      <w:pPr>
        <w:pStyle w:val="paragraphsub"/>
      </w:pPr>
      <w:r w:rsidRPr="00B45E04">
        <w:tab/>
        <w:t>(ii)</w:t>
      </w:r>
      <w:r w:rsidRPr="00B45E04">
        <w:tab/>
        <w:t>make the standard form of access agreement available on the NBN corporation’s website; or</w:t>
      </w:r>
    </w:p>
    <w:p w14:paraId="17E953C5" w14:textId="77777777" w:rsidR="00071B32" w:rsidRPr="00B45E04" w:rsidRDefault="00071B32" w:rsidP="00071B32">
      <w:pPr>
        <w:pStyle w:val="paragraph"/>
      </w:pPr>
      <w:r w:rsidRPr="00B45E04">
        <w:tab/>
        <w:t>(b)</w:t>
      </w:r>
      <w:r w:rsidRPr="00B45E04">
        <w:tab/>
        <w:t>give the Commission a special access undertaking in connection with the provision of access to the service.</w:t>
      </w:r>
    </w:p>
    <w:p w14:paraId="6D3F6A01" w14:textId="77777777" w:rsidR="00071B32" w:rsidRPr="00B45E04" w:rsidRDefault="00071B32" w:rsidP="00071B32">
      <w:pPr>
        <w:pStyle w:val="subsection"/>
      </w:pPr>
      <w:r w:rsidRPr="00B45E04">
        <w:lastRenderedPageBreak/>
        <w:tab/>
        <w:t>(3)</w:t>
      </w:r>
      <w:r w:rsidRPr="00B45E04">
        <w:tab/>
        <w:t>If:</w:t>
      </w:r>
    </w:p>
    <w:p w14:paraId="34D2A678" w14:textId="77777777" w:rsidR="00071B32" w:rsidRPr="00B45E04" w:rsidRDefault="00071B32" w:rsidP="00071B32">
      <w:pPr>
        <w:pStyle w:val="paragraph"/>
      </w:pPr>
      <w:r w:rsidRPr="00B45E04">
        <w:tab/>
        <w:t>(a)</w:t>
      </w:r>
      <w:r w:rsidRPr="00B45E04">
        <w:tab/>
        <w:t xml:space="preserve">the NBN corporation, in accordance with </w:t>
      </w:r>
      <w:r w:rsidR="001A2F50" w:rsidRPr="00B45E04">
        <w:t>paragraph (</w:t>
      </w:r>
      <w:r w:rsidRPr="00B45E04">
        <w:t>2)(b), gives the Commission a special access undertaking in connection with the provision of access to the service; and</w:t>
      </w:r>
    </w:p>
    <w:p w14:paraId="1049180C" w14:textId="77777777" w:rsidR="00071B32" w:rsidRPr="00B45E04" w:rsidRDefault="00071B32" w:rsidP="00071B32">
      <w:pPr>
        <w:pStyle w:val="paragraph"/>
      </w:pPr>
      <w:r w:rsidRPr="00B45E04">
        <w:tab/>
        <w:t>(b)</w:t>
      </w:r>
      <w:r w:rsidRPr="00B45E04">
        <w:tab/>
        <w:t>the Commission rejects the undertaking;</w:t>
      </w:r>
    </w:p>
    <w:p w14:paraId="5F2C3EA7" w14:textId="77777777" w:rsidR="00071B32" w:rsidRPr="00B45E04" w:rsidRDefault="00071B32" w:rsidP="00071B32">
      <w:pPr>
        <w:pStyle w:val="subsection2"/>
      </w:pPr>
      <w:r w:rsidRPr="00B45E04">
        <w:t>the NBN corporation must, within 90 days after the rejection of the undertaking:</w:t>
      </w:r>
    </w:p>
    <w:p w14:paraId="3F6C72A5" w14:textId="77777777" w:rsidR="00071B32" w:rsidRPr="00B45E04" w:rsidRDefault="00071B32" w:rsidP="00071B32">
      <w:pPr>
        <w:pStyle w:val="paragraph"/>
      </w:pPr>
      <w:r w:rsidRPr="00B45E04">
        <w:tab/>
        <w:t>(c)</w:t>
      </w:r>
      <w:r w:rsidRPr="00B45E04">
        <w:tab/>
        <w:t>formulate a standard form of access agreement that relates to access to the service; and</w:t>
      </w:r>
    </w:p>
    <w:p w14:paraId="3E7705F3" w14:textId="77777777" w:rsidR="00071B32" w:rsidRPr="00B45E04" w:rsidRDefault="00071B32" w:rsidP="00071B32">
      <w:pPr>
        <w:pStyle w:val="paragraph"/>
      </w:pPr>
      <w:r w:rsidRPr="00B45E04">
        <w:tab/>
        <w:t>(d)</w:t>
      </w:r>
      <w:r w:rsidRPr="00B45E04">
        <w:tab/>
        <w:t>make the standard form of access agreement available on the NBN corporation’s website.</w:t>
      </w:r>
    </w:p>
    <w:p w14:paraId="772C053B" w14:textId="77777777" w:rsidR="00071B32" w:rsidRPr="00B45E04" w:rsidRDefault="00071B32" w:rsidP="00071B32">
      <w:pPr>
        <w:pStyle w:val="subsection"/>
      </w:pPr>
      <w:r w:rsidRPr="00B45E04">
        <w:tab/>
        <w:t>(4)</w:t>
      </w:r>
      <w:r w:rsidRPr="00B45E04">
        <w:tab/>
        <w:t>If the NBN corporation, in accordance with</w:t>
      </w:r>
    </w:p>
    <w:p w14:paraId="6ED18CFC" w14:textId="77777777" w:rsidR="00071B32" w:rsidRPr="00B45E04" w:rsidRDefault="00071B32" w:rsidP="00071B32">
      <w:pPr>
        <w:pStyle w:val="paragraph"/>
      </w:pPr>
      <w:r w:rsidRPr="00B45E04">
        <w:tab/>
        <w:t>(a)</w:t>
      </w:r>
      <w:r w:rsidRPr="00B45E04">
        <w:tab/>
      </w:r>
      <w:r w:rsidR="001A2F50" w:rsidRPr="00B45E04">
        <w:t>subparagraph (</w:t>
      </w:r>
      <w:r w:rsidRPr="00B45E04">
        <w:t>2)(a)(ii); or</w:t>
      </w:r>
    </w:p>
    <w:p w14:paraId="781A96C1" w14:textId="77777777" w:rsidR="00071B32" w:rsidRPr="00B45E04" w:rsidRDefault="00071B32" w:rsidP="00071B32">
      <w:pPr>
        <w:pStyle w:val="paragraph"/>
      </w:pPr>
      <w:r w:rsidRPr="00B45E04">
        <w:tab/>
        <w:t>(b)</w:t>
      </w:r>
      <w:r w:rsidRPr="00B45E04">
        <w:tab/>
      </w:r>
      <w:r w:rsidR="001A2F50" w:rsidRPr="00B45E04">
        <w:t>paragraph (</w:t>
      </w:r>
      <w:r w:rsidRPr="00B45E04">
        <w:t>3)(d);</w:t>
      </w:r>
    </w:p>
    <w:p w14:paraId="2F166A04" w14:textId="77777777" w:rsidR="00071B32" w:rsidRPr="00B45E04" w:rsidRDefault="00071B32" w:rsidP="00071B32">
      <w:pPr>
        <w:pStyle w:val="subsection2"/>
      </w:pPr>
      <w:r w:rsidRPr="00B45E04">
        <w:t>makes a standard form of access agreement available on the NBN corporation’s website, the NBN corporation must ensure that a standard form of access agreement that:</w:t>
      </w:r>
    </w:p>
    <w:p w14:paraId="09EDF7B2" w14:textId="77777777" w:rsidR="00071B32" w:rsidRPr="00B45E04" w:rsidRDefault="00071B32" w:rsidP="00071B32">
      <w:pPr>
        <w:pStyle w:val="paragraph"/>
      </w:pPr>
      <w:r w:rsidRPr="00B45E04">
        <w:tab/>
        <w:t>(c)</w:t>
      </w:r>
      <w:r w:rsidRPr="00B45E04">
        <w:tab/>
        <w:t>relates to access to the service; and</w:t>
      </w:r>
    </w:p>
    <w:p w14:paraId="09440BC8" w14:textId="77777777" w:rsidR="00071B32" w:rsidRPr="00B45E04" w:rsidRDefault="00071B32" w:rsidP="00071B32">
      <w:pPr>
        <w:pStyle w:val="paragraph"/>
      </w:pPr>
      <w:r w:rsidRPr="00B45E04">
        <w:tab/>
        <w:t>(d)</w:t>
      </w:r>
      <w:r w:rsidRPr="00B45E04">
        <w:tab/>
        <w:t>is formulated by the NBN corporation;</w:t>
      </w:r>
    </w:p>
    <w:p w14:paraId="1284C044" w14:textId="77777777" w:rsidR="00071B32" w:rsidRPr="00B45E04" w:rsidRDefault="00071B32" w:rsidP="00071B32">
      <w:pPr>
        <w:pStyle w:val="subsection2"/>
      </w:pPr>
      <w:r w:rsidRPr="00B45E04">
        <w:t>is available on the NBN corporation’s website at all times during the remainder of the period when the carrier licence condition is in force.</w:t>
      </w:r>
    </w:p>
    <w:p w14:paraId="09D0A48F" w14:textId="77777777" w:rsidR="00071B32" w:rsidRPr="00B45E04" w:rsidRDefault="00071B32" w:rsidP="00071B32">
      <w:pPr>
        <w:pStyle w:val="subsection"/>
      </w:pPr>
      <w:r w:rsidRPr="00B45E04">
        <w:tab/>
        <w:t>(5)</w:t>
      </w:r>
      <w:r w:rsidRPr="00B45E04">
        <w:tab/>
        <w:t>If:</w:t>
      </w:r>
    </w:p>
    <w:p w14:paraId="2445A9BD" w14:textId="77777777" w:rsidR="00071B32" w:rsidRPr="00B45E04" w:rsidRDefault="00071B32" w:rsidP="00071B32">
      <w:pPr>
        <w:pStyle w:val="paragraph"/>
      </w:pPr>
      <w:r w:rsidRPr="00B45E04">
        <w:tab/>
        <w:t>(a)</w:t>
      </w:r>
      <w:r w:rsidRPr="00B45E04">
        <w:tab/>
        <w:t xml:space="preserve">the NBN corporation, in accordance with </w:t>
      </w:r>
      <w:r w:rsidR="001A2F50" w:rsidRPr="00B45E04">
        <w:t>paragraph (</w:t>
      </w:r>
      <w:r w:rsidRPr="00B45E04">
        <w:t>2)(b), gives the Commission a special access undertaking in connection with the provision of access to the service; and</w:t>
      </w:r>
    </w:p>
    <w:p w14:paraId="1F8D7C72" w14:textId="77777777" w:rsidR="00071B32" w:rsidRPr="00B45E04" w:rsidRDefault="00071B32" w:rsidP="00071B32">
      <w:pPr>
        <w:pStyle w:val="paragraph"/>
      </w:pPr>
      <w:r w:rsidRPr="00B45E04">
        <w:tab/>
        <w:t>(b)</w:t>
      </w:r>
      <w:r w:rsidRPr="00B45E04">
        <w:tab/>
        <w:t>the Commission accepts the undertaking; and</w:t>
      </w:r>
    </w:p>
    <w:p w14:paraId="11EBF184" w14:textId="77777777" w:rsidR="00071B32" w:rsidRPr="00B45E04" w:rsidRDefault="00071B32" w:rsidP="00071B32">
      <w:pPr>
        <w:pStyle w:val="paragraph"/>
      </w:pPr>
      <w:r w:rsidRPr="00B45E04">
        <w:tab/>
        <w:t>(c)</w:t>
      </w:r>
      <w:r w:rsidRPr="00B45E04">
        <w:tab/>
        <w:t>the undertaking subsequently ceases to be in operation;</w:t>
      </w:r>
    </w:p>
    <w:p w14:paraId="239D0F19" w14:textId="77777777" w:rsidR="00071B32" w:rsidRPr="00B45E04" w:rsidRDefault="00071B32" w:rsidP="00071B32">
      <w:pPr>
        <w:pStyle w:val="subsection2"/>
      </w:pPr>
      <w:r w:rsidRPr="00B45E04">
        <w:t>the NBN corporation must ensure that a standard form of access agreement that:</w:t>
      </w:r>
    </w:p>
    <w:p w14:paraId="5B590A1F" w14:textId="77777777" w:rsidR="00071B32" w:rsidRPr="00B45E04" w:rsidRDefault="00071B32" w:rsidP="00071B32">
      <w:pPr>
        <w:pStyle w:val="paragraph"/>
      </w:pPr>
      <w:r w:rsidRPr="00B45E04">
        <w:tab/>
        <w:t>(d)</w:t>
      </w:r>
      <w:r w:rsidRPr="00B45E04">
        <w:tab/>
        <w:t>relates to access to the service; and</w:t>
      </w:r>
    </w:p>
    <w:p w14:paraId="01E63184" w14:textId="77777777" w:rsidR="00071B32" w:rsidRPr="00B45E04" w:rsidRDefault="00071B32" w:rsidP="00071B32">
      <w:pPr>
        <w:pStyle w:val="paragraph"/>
      </w:pPr>
      <w:r w:rsidRPr="00B45E04">
        <w:tab/>
        <w:t>(e)</w:t>
      </w:r>
      <w:r w:rsidRPr="00B45E04">
        <w:tab/>
        <w:t>is formulated by the NBN corporation;</w:t>
      </w:r>
    </w:p>
    <w:p w14:paraId="770637CB" w14:textId="77777777" w:rsidR="00071B32" w:rsidRPr="00B45E04" w:rsidRDefault="00071B32" w:rsidP="00071B32">
      <w:pPr>
        <w:pStyle w:val="subsection2"/>
      </w:pPr>
      <w:r w:rsidRPr="00B45E04">
        <w:lastRenderedPageBreak/>
        <w:t>is available on the NBN corporation’s website at all times during the remainder of the period when the carrier licence condition is in force.</w:t>
      </w:r>
    </w:p>
    <w:p w14:paraId="44975258" w14:textId="77777777" w:rsidR="00071B32" w:rsidRPr="00B45E04" w:rsidRDefault="00071B32" w:rsidP="00071B32">
      <w:pPr>
        <w:pStyle w:val="ActHead5"/>
      </w:pPr>
      <w:bookmarkStart w:id="515" w:name="_Toc185503790"/>
      <w:r w:rsidRPr="001C3D7C">
        <w:rPr>
          <w:rStyle w:val="CharSectno"/>
        </w:rPr>
        <w:t>152CJC</w:t>
      </w:r>
      <w:r w:rsidRPr="00B45E04">
        <w:t xml:space="preserve">  Carrier licence condition</w:t>
      </w:r>
      <w:bookmarkEnd w:id="515"/>
    </w:p>
    <w:p w14:paraId="7C3EE497" w14:textId="77777777" w:rsidR="00071B32" w:rsidRPr="00B45E04" w:rsidRDefault="00071B32" w:rsidP="00071B32">
      <w:pPr>
        <w:pStyle w:val="subsection"/>
      </w:pPr>
      <w:r w:rsidRPr="00B45E04">
        <w:tab/>
      </w:r>
      <w:r w:rsidRPr="00B45E04">
        <w:tab/>
        <w:t xml:space="preserve">A carrier licence held by an NBN corporation is subject to a condition that the NBN corporation must comply with any rules in </w:t>
      </w:r>
      <w:r w:rsidR="002F06D1" w:rsidRPr="00B45E04">
        <w:t>section 1</w:t>
      </w:r>
      <w:r w:rsidRPr="00B45E04">
        <w:t>52CJA that are applicable to the NBN corporation.</w:t>
      </w:r>
    </w:p>
    <w:p w14:paraId="13D460E8" w14:textId="77777777" w:rsidR="00071B32" w:rsidRPr="00B45E04" w:rsidRDefault="00071B32" w:rsidP="00071B32">
      <w:pPr>
        <w:pStyle w:val="notetext"/>
      </w:pPr>
      <w:r w:rsidRPr="00B45E04">
        <w:t>Note:</w:t>
      </w:r>
      <w:r w:rsidRPr="00B45E04">
        <w:tab/>
        <w:t>See also section</w:t>
      </w:r>
      <w:r w:rsidR="001A2F50" w:rsidRPr="00B45E04">
        <w:t> </w:t>
      </w:r>
      <w:r w:rsidRPr="00B45E04">
        <w:t xml:space="preserve">62D of the </w:t>
      </w:r>
      <w:r w:rsidRPr="00B45E04">
        <w:rPr>
          <w:i/>
        </w:rPr>
        <w:t>Telecommunications Act 1997</w:t>
      </w:r>
      <w:r w:rsidRPr="00B45E04">
        <w:t>.</w:t>
      </w:r>
    </w:p>
    <w:p w14:paraId="5596550F" w14:textId="77777777" w:rsidR="00071B32" w:rsidRPr="00B45E04" w:rsidRDefault="00071B32" w:rsidP="00071B32">
      <w:pPr>
        <w:pStyle w:val="ActHead5"/>
      </w:pPr>
      <w:bookmarkStart w:id="516" w:name="_Toc185503791"/>
      <w:r w:rsidRPr="001C3D7C">
        <w:rPr>
          <w:rStyle w:val="CharSectno"/>
        </w:rPr>
        <w:t>152CJD</w:t>
      </w:r>
      <w:r w:rsidRPr="00B45E04">
        <w:t xml:space="preserve">  Service provider rule</w:t>
      </w:r>
      <w:bookmarkEnd w:id="516"/>
    </w:p>
    <w:p w14:paraId="034A03CF" w14:textId="77777777" w:rsidR="00071B32" w:rsidRPr="00B45E04" w:rsidRDefault="00071B32" w:rsidP="00071B32">
      <w:pPr>
        <w:pStyle w:val="subsection"/>
      </w:pPr>
      <w:r w:rsidRPr="00B45E04">
        <w:tab/>
        <w:t>(1)</w:t>
      </w:r>
      <w:r w:rsidRPr="00B45E04">
        <w:tab/>
        <w:t>In addition to the rules mentioned in section</w:t>
      </w:r>
      <w:r w:rsidR="001A2F50" w:rsidRPr="00B45E04">
        <w:t> </w:t>
      </w:r>
      <w:r w:rsidRPr="00B45E04">
        <w:t xml:space="preserve">98 of the </w:t>
      </w:r>
      <w:r w:rsidRPr="00B45E04">
        <w:rPr>
          <w:i/>
        </w:rPr>
        <w:t>Telecommunications Act 1997</w:t>
      </w:r>
      <w:r w:rsidRPr="00B45E04">
        <w:t xml:space="preserve">, the rule set out in </w:t>
      </w:r>
      <w:r w:rsidR="001A2F50" w:rsidRPr="00B45E04">
        <w:t>subsection (</w:t>
      </w:r>
      <w:r w:rsidRPr="00B45E04">
        <w:t>2) of this section is a service provider rule for the purposes of that Act.</w:t>
      </w:r>
    </w:p>
    <w:p w14:paraId="4980CA21" w14:textId="77777777" w:rsidR="00071B32" w:rsidRPr="00B45E04" w:rsidRDefault="00071B32" w:rsidP="00071B32">
      <w:pPr>
        <w:pStyle w:val="subsection"/>
      </w:pPr>
      <w:r w:rsidRPr="00B45E04">
        <w:tab/>
        <w:t>(2)</w:t>
      </w:r>
      <w:r w:rsidRPr="00B45E04">
        <w:tab/>
        <w:t xml:space="preserve">If an NBN corporation is a service provider, the NBN corporation must comply with any rules in </w:t>
      </w:r>
      <w:r w:rsidR="002F06D1" w:rsidRPr="00B45E04">
        <w:t>section 1</w:t>
      </w:r>
      <w:r w:rsidRPr="00B45E04">
        <w:t>52CJA that are applicable to the NBN corporation.</w:t>
      </w:r>
    </w:p>
    <w:p w14:paraId="6CD73B17" w14:textId="77777777" w:rsidR="00071B32" w:rsidRPr="00B45E04" w:rsidRDefault="00071B32" w:rsidP="00071B32">
      <w:pPr>
        <w:pStyle w:val="ActHead5"/>
      </w:pPr>
      <w:bookmarkStart w:id="517" w:name="_Toc185503792"/>
      <w:r w:rsidRPr="001C3D7C">
        <w:rPr>
          <w:rStyle w:val="CharSectno"/>
        </w:rPr>
        <w:t>152CJE</w:t>
      </w:r>
      <w:r w:rsidRPr="00B45E04">
        <w:t xml:space="preserve">  Judicial enforcement of obligations</w:t>
      </w:r>
      <w:bookmarkEnd w:id="517"/>
    </w:p>
    <w:p w14:paraId="1802CFCD" w14:textId="77777777" w:rsidR="00071B32" w:rsidRPr="00B45E04" w:rsidRDefault="00071B32" w:rsidP="00071B32">
      <w:pPr>
        <w:pStyle w:val="subsection"/>
      </w:pPr>
      <w:r w:rsidRPr="00B45E04">
        <w:tab/>
        <w:t>(1)</w:t>
      </w:r>
      <w:r w:rsidRPr="00B45E04">
        <w:tab/>
        <w:t xml:space="preserve">If the Federal Court is satisfied that an NBN corporation has contravened an obligation imposed by </w:t>
      </w:r>
      <w:r w:rsidR="002F06D1" w:rsidRPr="00B45E04">
        <w:t>section 1</w:t>
      </w:r>
      <w:r w:rsidRPr="00B45E04">
        <w:t>52CJA or 152CJB, the Court may, on the application of:</w:t>
      </w:r>
    </w:p>
    <w:p w14:paraId="3EEABB6C" w14:textId="77777777" w:rsidR="00071B32" w:rsidRPr="00B45E04" w:rsidRDefault="00071B32" w:rsidP="00071B32">
      <w:pPr>
        <w:pStyle w:val="paragraph"/>
      </w:pPr>
      <w:r w:rsidRPr="00B45E04">
        <w:tab/>
        <w:t>(a)</w:t>
      </w:r>
      <w:r w:rsidRPr="00B45E04">
        <w:tab/>
        <w:t>the Commission; or</w:t>
      </w:r>
    </w:p>
    <w:p w14:paraId="4E24F0CE" w14:textId="77777777" w:rsidR="00071B32" w:rsidRPr="00B45E04" w:rsidRDefault="00071B32" w:rsidP="00071B32">
      <w:pPr>
        <w:pStyle w:val="paragraph"/>
      </w:pPr>
      <w:r w:rsidRPr="00B45E04">
        <w:tab/>
        <w:t>(b)</w:t>
      </w:r>
      <w:r w:rsidRPr="00B45E04">
        <w:tab/>
        <w:t>any person whose interests are affected by the contravention;</w:t>
      </w:r>
    </w:p>
    <w:p w14:paraId="7A36EF1E" w14:textId="77777777" w:rsidR="00071B32" w:rsidRPr="00B45E04" w:rsidRDefault="00071B32" w:rsidP="00071B32">
      <w:pPr>
        <w:pStyle w:val="subsection2"/>
      </w:pPr>
      <w:r w:rsidRPr="00B45E04">
        <w:t>make all or any of the following orders:</w:t>
      </w:r>
    </w:p>
    <w:p w14:paraId="28803B66" w14:textId="77777777" w:rsidR="00071B32" w:rsidRPr="00B45E04" w:rsidRDefault="00071B32" w:rsidP="00071B32">
      <w:pPr>
        <w:pStyle w:val="paragraph"/>
      </w:pPr>
      <w:r w:rsidRPr="00B45E04">
        <w:tab/>
        <w:t>(c)</w:t>
      </w:r>
      <w:r w:rsidRPr="00B45E04">
        <w:tab/>
        <w:t>an order directing the NBN corporation to comply with the obligation;</w:t>
      </w:r>
    </w:p>
    <w:p w14:paraId="5A73884D" w14:textId="77777777" w:rsidR="00071B32" w:rsidRPr="00B45E04" w:rsidRDefault="00071B32" w:rsidP="00071B32">
      <w:pPr>
        <w:pStyle w:val="paragraph"/>
      </w:pPr>
      <w:r w:rsidRPr="00B45E04">
        <w:tab/>
        <w:t>(d)</w:t>
      </w:r>
      <w:r w:rsidRPr="00B45E04">
        <w:tab/>
        <w:t>an order directing the NBN corporation to compensate any other person who has suffered loss or damage as a result of the contravention;</w:t>
      </w:r>
    </w:p>
    <w:p w14:paraId="1D40E06B" w14:textId="77777777" w:rsidR="00071B32" w:rsidRPr="00B45E04" w:rsidRDefault="00071B32" w:rsidP="00071B32">
      <w:pPr>
        <w:pStyle w:val="paragraph"/>
      </w:pPr>
      <w:r w:rsidRPr="00B45E04">
        <w:tab/>
        <w:t>(e)</w:t>
      </w:r>
      <w:r w:rsidRPr="00B45E04">
        <w:tab/>
        <w:t>any other order that the Court thinks appropriate.</w:t>
      </w:r>
    </w:p>
    <w:p w14:paraId="5CEE38AB" w14:textId="77777777" w:rsidR="00071B32" w:rsidRPr="00B45E04" w:rsidRDefault="00071B32" w:rsidP="00071B32">
      <w:pPr>
        <w:pStyle w:val="subsection"/>
      </w:pPr>
      <w:r w:rsidRPr="00B45E04">
        <w:tab/>
        <w:t>(2)</w:t>
      </w:r>
      <w:r w:rsidRPr="00B45E04">
        <w:tab/>
        <w:t>The Federal Court may discharge or vary an order granted under this section.</w:t>
      </w:r>
    </w:p>
    <w:p w14:paraId="3A00E31F" w14:textId="77777777" w:rsidR="00071B32" w:rsidRPr="00B45E04" w:rsidRDefault="00071B32" w:rsidP="00071B32">
      <w:pPr>
        <w:pStyle w:val="ActHead5"/>
      </w:pPr>
      <w:bookmarkStart w:id="518" w:name="_Toc185503793"/>
      <w:r w:rsidRPr="001C3D7C">
        <w:rPr>
          <w:rStyle w:val="CharSectno"/>
        </w:rPr>
        <w:lastRenderedPageBreak/>
        <w:t>152CJF</w:t>
      </w:r>
      <w:r w:rsidRPr="00B45E04">
        <w:t xml:space="preserve">  Standard form of access agreement</w:t>
      </w:r>
      <w:bookmarkEnd w:id="518"/>
    </w:p>
    <w:p w14:paraId="4F15DE6C" w14:textId="77777777" w:rsidR="00071B32" w:rsidRPr="00B45E04" w:rsidRDefault="00071B32" w:rsidP="00071B32">
      <w:pPr>
        <w:pStyle w:val="subsection"/>
      </w:pPr>
      <w:r w:rsidRPr="00B45E04">
        <w:tab/>
      </w:r>
      <w:r w:rsidRPr="00B45E04">
        <w:tab/>
        <w:t>For the purposes of this Part, if, at a particular time, a service is not a declared service, a standard form of access agreement relating to access to the service may be formulated by an NBN corporation at that time on the assumption that the service is a declared service.</w:t>
      </w:r>
    </w:p>
    <w:p w14:paraId="1502BDFD" w14:textId="77777777" w:rsidR="00071B32" w:rsidRPr="00B45E04" w:rsidRDefault="00071B32" w:rsidP="00071B32">
      <w:pPr>
        <w:pStyle w:val="ActHead5"/>
      </w:pPr>
      <w:bookmarkStart w:id="519" w:name="_Toc185503794"/>
      <w:r w:rsidRPr="001C3D7C">
        <w:rPr>
          <w:rStyle w:val="CharSectno"/>
        </w:rPr>
        <w:t>152CJG</w:t>
      </w:r>
      <w:r w:rsidRPr="00B45E04">
        <w:t xml:space="preserve">  When NBN corporation is not capable of supplying a carriage service</w:t>
      </w:r>
      <w:bookmarkEnd w:id="519"/>
    </w:p>
    <w:p w14:paraId="253F43D7" w14:textId="77777777" w:rsidR="00071B32" w:rsidRPr="00B45E04" w:rsidRDefault="00071B32" w:rsidP="00071B32">
      <w:pPr>
        <w:pStyle w:val="SubsectionHead"/>
      </w:pPr>
      <w:r w:rsidRPr="00B45E04">
        <w:t>Condition of a carrier licence</w:t>
      </w:r>
    </w:p>
    <w:p w14:paraId="071A5A0A" w14:textId="77777777" w:rsidR="00071B32" w:rsidRPr="00B45E04" w:rsidRDefault="00071B32" w:rsidP="00071B32">
      <w:pPr>
        <w:pStyle w:val="subsection"/>
      </w:pPr>
      <w:r w:rsidRPr="00B45E04">
        <w:tab/>
        <w:t>(1)</w:t>
      </w:r>
      <w:r w:rsidRPr="00B45E04">
        <w:tab/>
        <w:t>If a condition of a carrier licence held by an NBN corporation prohibits the NBN corporation from supplying a specified carriage service to carriers or service providers, then, for the purposes of:</w:t>
      </w:r>
    </w:p>
    <w:p w14:paraId="18FCD753" w14:textId="77777777" w:rsidR="00071B32" w:rsidRPr="00B45E04" w:rsidRDefault="00071B32" w:rsidP="00071B32">
      <w:pPr>
        <w:pStyle w:val="paragraph"/>
      </w:pPr>
      <w:r w:rsidRPr="00B45E04">
        <w:tab/>
        <w:t>(a)</w:t>
      </w:r>
      <w:r w:rsidRPr="00B45E04">
        <w:tab/>
        <w:t>this Part; and</w:t>
      </w:r>
    </w:p>
    <w:p w14:paraId="36DD4CA4" w14:textId="77777777" w:rsidR="00071B32" w:rsidRPr="00B45E04" w:rsidRDefault="00071B32" w:rsidP="00071B32">
      <w:pPr>
        <w:pStyle w:val="paragraph"/>
      </w:pPr>
      <w:r w:rsidRPr="00B45E04">
        <w:tab/>
        <w:t>(b)</w:t>
      </w:r>
      <w:r w:rsidRPr="00B45E04">
        <w:tab/>
        <w:t>subsections</w:t>
      </w:r>
      <w:r w:rsidR="001A2F50" w:rsidRPr="00B45E04">
        <w:t> </w:t>
      </w:r>
      <w:r w:rsidRPr="00B45E04">
        <w:t xml:space="preserve">41(1) and (2) of the </w:t>
      </w:r>
      <w:r w:rsidRPr="00B45E04">
        <w:rPr>
          <w:i/>
        </w:rPr>
        <w:t>National Broadband Network Companies Act 2011</w:t>
      </w:r>
      <w:r w:rsidRPr="00B45E04">
        <w:t>;</w:t>
      </w:r>
    </w:p>
    <w:p w14:paraId="62D1FFF9" w14:textId="77777777" w:rsidR="00071B32" w:rsidRPr="00B45E04" w:rsidRDefault="00071B32" w:rsidP="00071B32">
      <w:pPr>
        <w:pStyle w:val="subsection2"/>
      </w:pPr>
      <w:r w:rsidRPr="00B45E04">
        <w:t>the NBN corporation is taken not to be capable of supplying the service.</w:t>
      </w:r>
    </w:p>
    <w:p w14:paraId="2D55EFD7" w14:textId="77777777" w:rsidR="00071B32" w:rsidRPr="00B45E04" w:rsidRDefault="00071B32" w:rsidP="00071B32">
      <w:pPr>
        <w:pStyle w:val="notetext"/>
      </w:pPr>
      <w:r w:rsidRPr="00B45E04">
        <w:t>Note:</w:t>
      </w:r>
      <w:r w:rsidRPr="00B45E04">
        <w:tab/>
        <w:t>See subsection</w:t>
      </w:r>
      <w:r w:rsidR="001A2F50" w:rsidRPr="00B45E04">
        <w:t> </w:t>
      </w:r>
      <w:r w:rsidRPr="00B45E04">
        <w:t xml:space="preserve">41(3) of the </w:t>
      </w:r>
      <w:r w:rsidRPr="00B45E04">
        <w:rPr>
          <w:i/>
        </w:rPr>
        <w:t>National Broadband Network Companies Act 2011</w:t>
      </w:r>
      <w:r w:rsidRPr="00B45E04">
        <w:t>.</w:t>
      </w:r>
    </w:p>
    <w:p w14:paraId="54DED2A9" w14:textId="77777777" w:rsidR="00071B32" w:rsidRPr="00B45E04" w:rsidRDefault="00071B32" w:rsidP="00071B32">
      <w:pPr>
        <w:pStyle w:val="SubsectionHead"/>
      </w:pPr>
      <w:r w:rsidRPr="00B45E04">
        <w:t>Avoidance of doubt</w:t>
      </w:r>
    </w:p>
    <w:p w14:paraId="03448925" w14:textId="77777777" w:rsidR="00071B32" w:rsidRPr="00B45E04" w:rsidRDefault="00071B32" w:rsidP="00071B32">
      <w:pPr>
        <w:pStyle w:val="subsection"/>
      </w:pPr>
      <w:r w:rsidRPr="00B45E04">
        <w:tab/>
        <w:t>(2)</w:t>
      </w:r>
      <w:r w:rsidRPr="00B45E04">
        <w:tab/>
      </w:r>
      <w:r w:rsidR="001A2F50" w:rsidRPr="00B45E04">
        <w:t>Subsection (</w:t>
      </w:r>
      <w:r w:rsidRPr="00B45E04">
        <w:t>1) is enacted for the avoidance of doubt.</w:t>
      </w:r>
    </w:p>
    <w:p w14:paraId="774E0B8F" w14:textId="080708A4" w:rsidR="00071B32" w:rsidRPr="00B45E04" w:rsidRDefault="00071B32" w:rsidP="004A1FDF">
      <w:pPr>
        <w:pStyle w:val="ActHead3"/>
        <w:pageBreakBefore/>
      </w:pPr>
      <w:bookmarkStart w:id="520" w:name="_Toc185503795"/>
      <w:r w:rsidRPr="001C3D7C">
        <w:rPr>
          <w:rStyle w:val="CharDivNo"/>
        </w:rPr>
        <w:lastRenderedPageBreak/>
        <w:t>Division</w:t>
      </w:r>
      <w:r w:rsidR="001A2F50" w:rsidRPr="001C3D7C">
        <w:rPr>
          <w:rStyle w:val="CharDivNo"/>
        </w:rPr>
        <w:t> </w:t>
      </w:r>
      <w:r w:rsidRPr="001C3D7C">
        <w:rPr>
          <w:rStyle w:val="CharDivNo"/>
        </w:rPr>
        <w:t>6B</w:t>
      </w:r>
      <w:r w:rsidRPr="00B45E04">
        <w:t>—</w:t>
      </w:r>
      <w:r w:rsidRPr="001C3D7C">
        <w:rPr>
          <w:rStyle w:val="CharDivText"/>
        </w:rPr>
        <w:t>Explanatory material relating to anti</w:t>
      </w:r>
      <w:r w:rsidR="001C3D7C" w:rsidRPr="001C3D7C">
        <w:rPr>
          <w:rStyle w:val="CharDivText"/>
        </w:rPr>
        <w:noBreakHyphen/>
      </w:r>
      <w:r w:rsidRPr="001C3D7C">
        <w:rPr>
          <w:rStyle w:val="CharDivText"/>
        </w:rPr>
        <w:t>discrimination provisions</w:t>
      </w:r>
      <w:bookmarkEnd w:id="520"/>
    </w:p>
    <w:p w14:paraId="081E52DC" w14:textId="387AA5A7" w:rsidR="00071B32" w:rsidRPr="00B45E04" w:rsidRDefault="00071B32" w:rsidP="00071B32">
      <w:pPr>
        <w:pStyle w:val="ActHead5"/>
      </w:pPr>
      <w:bookmarkStart w:id="521" w:name="_Toc185503796"/>
      <w:r w:rsidRPr="001C3D7C">
        <w:rPr>
          <w:rStyle w:val="CharSectno"/>
        </w:rPr>
        <w:t>152CJH</w:t>
      </w:r>
      <w:r w:rsidRPr="00B45E04">
        <w:t xml:space="preserve">  Explanatory material relating to anti</w:t>
      </w:r>
      <w:r w:rsidR="001C3D7C">
        <w:noBreakHyphen/>
      </w:r>
      <w:r w:rsidRPr="00B45E04">
        <w:t>discrimination provisions</w:t>
      </w:r>
      <w:bookmarkEnd w:id="521"/>
    </w:p>
    <w:p w14:paraId="0E5D6751" w14:textId="77777777" w:rsidR="00071B32" w:rsidRPr="00B45E04" w:rsidRDefault="00071B32" w:rsidP="00071B32">
      <w:pPr>
        <w:pStyle w:val="subsection"/>
      </w:pPr>
      <w:r w:rsidRPr="00B45E04">
        <w:tab/>
      </w:r>
      <w:r w:rsidRPr="00B45E04">
        <w:tab/>
        <w:t>The Commission must:</w:t>
      </w:r>
    </w:p>
    <w:p w14:paraId="3051340B" w14:textId="77777777" w:rsidR="00071B32" w:rsidRPr="00B45E04" w:rsidRDefault="00071B32" w:rsidP="00071B32">
      <w:pPr>
        <w:pStyle w:val="paragraph"/>
      </w:pPr>
      <w:r w:rsidRPr="00B45E04">
        <w:tab/>
        <w:t>(a)</w:t>
      </w:r>
      <w:r w:rsidRPr="00B45E04">
        <w:tab/>
        <w:t>as soon as practicable after the commencement of this section, publish on its website explanatory material relating to the following provisions:</w:t>
      </w:r>
    </w:p>
    <w:p w14:paraId="36464484" w14:textId="77777777" w:rsidR="00071B32" w:rsidRPr="00B45E04" w:rsidRDefault="00071B32" w:rsidP="00071B32">
      <w:pPr>
        <w:pStyle w:val="paragraphsub"/>
      </w:pPr>
      <w:r w:rsidRPr="00B45E04">
        <w:tab/>
        <w:t>(i)</w:t>
      </w:r>
      <w:r w:rsidRPr="00B45E04">
        <w:tab/>
      </w:r>
      <w:r w:rsidR="002F06D1" w:rsidRPr="00B45E04">
        <w:t>section 1</w:t>
      </w:r>
      <w:r w:rsidRPr="00B45E04">
        <w:t>52AXC;</w:t>
      </w:r>
    </w:p>
    <w:p w14:paraId="40BF5079" w14:textId="77777777" w:rsidR="00071B32" w:rsidRPr="00B45E04" w:rsidRDefault="00071B32" w:rsidP="00071B32">
      <w:pPr>
        <w:pStyle w:val="paragraphsub"/>
      </w:pPr>
      <w:r w:rsidRPr="00B45E04">
        <w:tab/>
        <w:t>(ii)</w:t>
      </w:r>
      <w:r w:rsidRPr="00B45E04">
        <w:tab/>
      </w:r>
      <w:r w:rsidR="002F06D1" w:rsidRPr="00B45E04">
        <w:t>section 1</w:t>
      </w:r>
      <w:r w:rsidRPr="00B45E04">
        <w:t>52AXD;</w:t>
      </w:r>
    </w:p>
    <w:p w14:paraId="067F079B" w14:textId="77777777" w:rsidR="00071B32" w:rsidRPr="00B45E04" w:rsidRDefault="00071B32" w:rsidP="00071B32">
      <w:pPr>
        <w:pStyle w:val="paragraphsub"/>
      </w:pPr>
      <w:r w:rsidRPr="00B45E04">
        <w:tab/>
        <w:t>(iii)</w:t>
      </w:r>
      <w:r w:rsidRPr="00B45E04">
        <w:tab/>
        <w:t>subsections</w:t>
      </w:r>
      <w:r w:rsidR="001A2F50" w:rsidRPr="00B45E04">
        <w:t> </w:t>
      </w:r>
      <w:r w:rsidRPr="00B45E04">
        <w:t>152BCB(4A) to (4C);</w:t>
      </w:r>
    </w:p>
    <w:p w14:paraId="52536A06" w14:textId="77777777" w:rsidR="00071B32" w:rsidRPr="00B45E04" w:rsidRDefault="00071B32" w:rsidP="00071B32">
      <w:pPr>
        <w:pStyle w:val="paragraphsub"/>
      </w:pPr>
      <w:r w:rsidRPr="00B45E04">
        <w:tab/>
        <w:t>(iv)</w:t>
      </w:r>
      <w:r w:rsidRPr="00B45E04">
        <w:tab/>
        <w:t>subsections</w:t>
      </w:r>
      <w:r w:rsidR="001A2F50" w:rsidRPr="00B45E04">
        <w:t> </w:t>
      </w:r>
      <w:r w:rsidRPr="00B45E04">
        <w:t>152BDA(4A) to (4C); and</w:t>
      </w:r>
    </w:p>
    <w:p w14:paraId="6517422B" w14:textId="2F3F5BAE" w:rsidR="00071B32" w:rsidRPr="00B45E04" w:rsidRDefault="00071B32" w:rsidP="00071B32">
      <w:pPr>
        <w:pStyle w:val="paragraph"/>
      </w:pPr>
      <w:r w:rsidRPr="00B45E04">
        <w:tab/>
        <w:t>(b)</w:t>
      </w:r>
      <w:r w:rsidRPr="00B45E04">
        <w:tab/>
        <w:t>keep that statement up</w:t>
      </w:r>
      <w:r w:rsidR="001C3D7C">
        <w:noBreakHyphen/>
      </w:r>
      <w:r w:rsidRPr="00B45E04">
        <w:t>to</w:t>
      </w:r>
      <w:r w:rsidR="001C3D7C">
        <w:noBreakHyphen/>
      </w:r>
      <w:r w:rsidRPr="00B45E04">
        <w:t>date.</w:t>
      </w:r>
    </w:p>
    <w:p w14:paraId="48524B3B" w14:textId="77777777" w:rsidR="00DE7BA3" w:rsidRPr="00B45E04" w:rsidRDefault="00DE7BA3" w:rsidP="004A1FDF">
      <w:pPr>
        <w:pStyle w:val="ActHead3"/>
        <w:pageBreakBefore/>
      </w:pPr>
      <w:bookmarkStart w:id="522" w:name="_Toc185503797"/>
      <w:r w:rsidRPr="001C3D7C">
        <w:rPr>
          <w:rStyle w:val="CharDivNo"/>
        </w:rPr>
        <w:lastRenderedPageBreak/>
        <w:t>Division</w:t>
      </w:r>
      <w:r w:rsidR="001A2F50" w:rsidRPr="001C3D7C">
        <w:rPr>
          <w:rStyle w:val="CharDivNo"/>
        </w:rPr>
        <w:t> </w:t>
      </w:r>
      <w:r w:rsidRPr="001C3D7C">
        <w:rPr>
          <w:rStyle w:val="CharDivNo"/>
        </w:rPr>
        <w:t>7</w:t>
      </w:r>
      <w:r w:rsidRPr="00B45E04">
        <w:t>—</w:t>
      </w:r>
      <w:r w:rsidRPr="001C3D7C">
        <w:rPr>
          <w:rStyle w:val="CharDivText"/>
        </w:rPr>
        <w:t>Relationship between this Part and Part IIIA</w:t>
      </w:r>
      <w:bookmarkEnd w:id="522"/>
    </w:p>
    <w:p w14:paraId="181CE795" w14:textId="77777777" w:rsidR="00DE7BA3" w:rsidRPr="00B45E04" w:rsidRDefault="00DE7BA3" w:rsidP="00DE7BA3">
      <w:pPr>
        <w:pStyle w:val="ActHead5"/>
      </w:pPr>
      <w:bookmarkStart w:id="523" w:name="_Toc185503798"/>
      <w:r w:rsidRPr="001C3D7C">
        <w:rPr>
          <w:rStyle w:val="CharSectno"/>
        </w:rPr>
        <w:t>152CK</w:t>
      </w:r>
      <w:r w:rsidRPr="00B45E04">
        <w:t xml:space="preserve">  Relationship between this Part and Part IIIA</w:t>
      </w:r>
      <w:bookmarkEnd w:id="523"/>
    </w:p>
    <w:p w14:paraId="27ED0E1B" w14:textId="77777777" w:rsidR="00DE7BA3" w:rsidRPr="00B45E04" w:rsidRDefault="00DE7BA3" w:rsidP="00DE7BA3">
      <w:pPr>
        <w:pStyle w:val="subsection"/>
      </w:pPr>
      <w:r w:rsidRPr="00B45E04">
        <w:tab/>
        <w:t>(1)</w:t>
      </w:r>
      <w:r w:rsidRPr="00B45E04">
        <w:tab/>
        <w:t>A notification must not be given under section</w:t>
      </w:r>
      <w:r w:rsidR="001A2F50" w:rsidRPr="00B45E04">
        <w:t> </w:t>
      </w:r>
      <w:r w:rsidRPr="00B45E04">
        <w:t>44S in relation to an access dispute if:</w:t>
      </w:r>
    </w:p>
    <w:p w14:paraId="4C42E684" w14:textId="77777777" w:rsidR="00DE7BA3" w:rsidRPr="00B45E04" w:rsidRDefault="00DE7BA3" w:rsidP="00DE7BA3">
      <w:pPr>
        <w:pStyle w:val="paragraph"/>
      </w:pPr>
      <w:r w:rsidRPr="00B45E04">
        <w:tab/>
        <w:t>(a)</w:t>
      </w:r>
      <w:r w:rsidRPr="00B45E04">
        <w:tab/>
        <w:t>the dispute relates to one or more aspects of access to a declared service (within the meaning of this Part); and</w:t>
      </w:r>
    </w:p>
    <w:p w14:paraId="3D924572" w14:textId="77777777" w:rsidR="00DE7BA3" w:rsidRPr="00B45E04" w:rsidRDefault="00DE7BA3" w:rsidP="00DE7BA3">
      <w:pPr>
        <w:pStyle w:val="paragraph"/>
      </w:pPr>
      <w:r w:rsidRPr="00B45E04">
        <w:tab/>
        <w:t>(b)</w:t>
      </w:r>
      <w:r w:rsidRPr="00B45E04">
        <w:tab/>
        <w:t>the third party referred to in that section is a service provider (within the meaning of this Part).</w:t>
      </w:r>
    </w:p>
    <w:p w14:paraId="2F7F0B0B" w14:textId="77777777" w:rsidR="00DE7BA3" w:rsidRPr="00B45E04" w:rsidRDefault="00DE7BA3" w:rsidP="00DE7BA3">
      <w:pPr>
        <w:pStyle w:val="subsection"/>
      </w:pPr>
      <w:r w:rsidRPr="00B45E04">
        <w:tab/>
        <w:t>(2)</w:t>
      </w:r>
      <w:r w:rsidRPr="00B45E04">
        <w:tab/>
        <w:t>The Commission must not accept an undertaking under section</w:t>
      </w:r>
      <w:r w:rsidR="001A2F50" w:rsidRPr="00B45E04">
        <w:t> </w:t>
      </w:r>
      <w:r w:rsidRPr="00B45E04">
        <w:t>44ZZA that relates to a declared service (within the meaning of this Part) if the terms and conditions set out in the undertaking relate to the provision of access to one or more service providers (within the meaning of this Part).</w:t>
      </w:r>
    </w:p>
    <w:p w14:paraId="37D77CAA" w14:textId="77777777" w:rsidR="00DE7BA3" w:rsidRPr="00B45E04" w:rsidRDefault="00DE7BA3" w:rsidP="00DE7BA3">
      <w:pPr>
        <w:pStyle w:val="subsection"/>
      </w:pPr>
      <w:r w:rsidRPr="00B45E04">
        <w:tab/>
        <w:t>(3)</w:t>
      </w:r>
      <w:r w:rsidRPr="00B45E04">
        <w:tab/>
        <w:t>If:</w:t>
      </w:r>
    </w:p>
    <w:p w14:paraId="60D64D2A" w14:textId="77777777" w:rsidR="00DE7BA3" w:rsidRPr="00B45E04" w:rsidRDefault="00DE7BA3" w:rsidP="00DE7BA3">
      <w:pPr>
        <w:pStyle w:val="paragraph"/>
      </w:pPr>
      <w:r w:rsidRPr="00B45E04">
        <w:tab/>
        <w:t>(a)</w:t>
      </w:r>
      <w:r w:rsidRPr="00B45E04">
        <w:tab/>
        <w:t>an undertaking under section</w:t>
      </w:r>
      <w:r w:rsidR="001A2F50" w:rsidRPr="00B45E04">
        <w:t> </w:t>
      </w:r>
      <w:r w:rsidRPr="00B45E04">
        <w:t>44ZZA is in operation in relation to a particular service; and</w:t>
      </w:r>
    </w:p>
    <w:p w14:paraId="185B2212" w14:textId="77777777" w:rsidR="00DE7BA3" w:rsidRPr="00B45E04" w:rsidRDefault="00DE7BA3" w:rsidP="00DE7BA3">
      <w:pPr>
        <w:pStyle w:val="paragraph"/>
      </w:pPr>
      <w:r w:rsidRPr="00B45E04">
        <w:tab/>
        <w:t>(b)</w:t>
      </w:r>
      <w:r w:rsidRPr="00B45E04">
        <w:tab/>
        <w:t>at a particular time, the service becomes a declared service (within the meaning of this Part);</w:t>
      </w:r>
    </w:p>
    <w:p w14:paraId="7B36CFE5" w14:textId="77777777" w:rsidR="00DE7BA3" w:rsidRPr="00B45E04" w:rsidRDefault="00DE7BA3" w:rsidP="00DE7BA3">
      <w:pPr>
        <w:pStyle w:val="subsection2"/>
      </w:pPr>
      <w:r w:rsidRPr="00B45E04">
        <w:t>the undertaking ceases to be in operation to the extent (if any) to which it sets out terms and conditions relating to the provision of access to one or more service providers (within the meaning of this Part).</w:t>
      </w:r>
    </w:p>
    <w:p w14:paraId="00D28FB6" w14:textId="77777777" w:rsidR="00DE7BA3" w:rsidRPr="00B45E04" w:rsidRDefault="00DE7BA3" w:rsidP="00DE7BA3">
      <w:pPr>
        <w:pStyle w:val="subsection"/>
      </w:pPr>
      <w:r w:rsidRPr="00B45E04">
        <w:tab/>
        <w:t>(4)</w:t>
      </w:r>
      <w:r w:rsidRPr="00B45E04">
        <w:tab/>
        <w:t xml:space="preserve">For the purposes of this section, if a special access undertaking </w:t>
      </w:r>
      <w:r w:rsidR="00DE3C73" w:rsidRPr="00B45E04">
        <w:t xml:space="preserve">given by a person other than an NBN corporation </w:t>
      </w:r>
      <w:r w:rsidRPr="00B45E04">
        <w:t xml:space="preserve">is in operation, assume that </w:t>
      </w:r>
      <w:r w:rsidR="002F06D1" w:rsidRPr="00B45E04">
        <w:t>subsection 1</w:t>
      </w:r>
      <w:r w:rsidRPr="00B45E04">
        <w:t xml:space="preserve">52AL(7) has effect in relation to the undertaking as if </w:t>
      </w:r>
      <w:r w:rsidR="002F06D1" w:rsidRPr="00B45E04">
        <w:t>paragraph 1</w:t>
      </w:r>
      <w:r w:rsidRPr="00B45E04">
        <w:t>52AL(7)(c) had not been enacted.</w:t>
      </w:r>
    </w:p>
    <w:p w14:paraId="28DFF4FD" w14:textId="77777777" w:rsidR="00A23493" w:rsidRPr="00B45E04" w:rsidRDefault="00A23493" w:rsidP="00A23493">
      <w:pPr>
        <w:pStyle w:val="subsection"/>
      </w:pPr>
      <w:r w:rsidRPr="00B45E04">
        <w:tab/>
        <w:t>(5)</w:t>
      </w:r>
      <w:r w:rsidRPr="00B45E04">
        <w:tab/>
        <w:t xml:space="preserve">For the purposes of this section, if a special access undertaking given by an NBN corporation is in operation, assume that </w:t>
      </w:r>
      <w:r w:rsidR="002F06D1" w:rsidRPr="00B45E04">
        <w:t>subsection 1</w:t>
      </w:r>
      <w:r w:rsidRPr="00B45E04">
        <w:t xml:space="preserve">52AL(8E) has effect in relation to the undertaking as if </w:t>
      </w:r>
      <w:r w:rsidR="002F06D1" w:rsidRPr="00B45E04">
        <w:t>paragraph 1</w:t>
      </w:r>
      <w:r w:rsidRPr="00B45E04">
        <w:t>52AL(8E)(c) had not been enacted.</w:t>
      </w:r>
    </w:p>
    <w:p w14:paraId="32C64669" w14:textId="77777777" w:rsidR="00DE7BA3" w:rsidRPr="00B45E04" w:rsidRDefault="00DE7BA3" w:rsidP="004A1FDF">
      <w:pPr>
        <w:pStyle w:val="ActHead3"/>
        <w:pageBreakBefore/>
      </w:pPr>
      <w:bookmarkStart w:id="524" w:name="_Toc185503799"/>
      <w:r w:rsidRPr="001C3D7C">
        <w:rPr>
          <w:rStyle w:val="CharDivNo"/>
        </w:rPr>
        <w:lastRenderedPageBreak/>
        <w:t>Division</w:t>
      </w:r>
      <w:r w:rsidR="001A2F50" w:rsidRPr="001C3D7C">
        <w:rPr>
          <w:rStyle w:val="CharDivNo"/>
        </w:rPr>
        <w:t> </w:t>
      </w:r>
      <w:r w:rsidRPr="001C3D7C">
        <w:rPr>
          <w:rStyle w:val="CharDivNo"/>
        </w:rPr>
        <w:t>10</w:t>
      </w:r>
      <w:r w:rsidRPr="00B45E04">
        <w:t>—</w:t>
      </w:r>
      <w:r w:rsidRPr="001C3D7C">
        <w:rPr>
          <w:rStyle w:val="CharDivText"/>
        </w:rPr>
        <w:t>Hindering the fulfilment of a standard access obligation etc.</w:t>
      </w:r>
      <w:bookmarkEnd w:id="524"/>
    </w:p>
    <w:p w14:paraId="7B87E778" w14:textId="77777777" w:rsidR="00DE7BA3" w:rsidRPr="00B45E04" w:rsidRDefault="00DE7BA3" w:rsidP="00DE7BA3">
      <w:pPr>
        <w:pStyle w:val="ActHead5"/>
      </w:pPr>
      <w:bookmarkStart w:id="525" w:name="_Toc185503800"/>
      <w:r w:rsidRPr="001C3D7C">
        <w:rPr>
          <w:rStyle w:val="CharSectno"/>
        </w:rPr>
        <w:t>152EF</w:t>
      </w:r>
      <w:r w:rsidRPr="00B45E04">
        <w:t xml:space="preserve">  Prohibition on hindering the fulfilment of a standard access obligation etc.</w:t>
      </w:r>
      <w:bookmarkEnd w:id="525"/>
    </w:p>
    <w:p w14:paraId="27C7ED6E" w14:textId="77777777" w:rsidR="00DE7BA3" w:rsidRPr="00B45E04" w:rsidRDefault="00DE7BA3" w:rsidP="00DE7BA3">
      <w:pPr>
        <w:pStyle w:val="subsection"/>
      </w:pPr>
      <w:r w:rsidRPr="00B45E04">
        <w:tab/>
        <w:t>(1)</w:t>
      </w:r>
      <w:r w:rsidRPr="00B45E04">
        <w:tab/>
        <w:t>A person must not engage in conduct for the purpose of preventing or hindering the fulfilment of:</w:t>
      </w:r>
    </w:p>
    <w:p w14:paraId="3BEC5660" w14:textId="77777777" w:rsidR="00DE7BA3" w:rsidRPr="00B45E04" w:rsidRDefault="00DE7BA3" w:rsidP="00DE7BA3">
      <w:pPr>
        <w:pStyle w:val="paragraph"/>
      </w:pPr>
      <w:r w:rsidRPr="00B45E04">
        <w:tab/>
        <w:t>(a)</w:t>
      </w:r>
      <w:r w:rsidRPr="00B45E04">
        <w:tab/>
        <w:t>a standard access obligation; or</w:t>
      </w:r>
    </w:p>
    <w:p w14:paraId="74BA6A4D" w14:textId="77777777" w:rsidR="00CB6E7E" w:rsidRPr="00B45E04" w:rsidRDefault="00CB6E7E" w:rsidP="00CB6E7E">
      <w:pPr>
        <w:pStyle w:val="paragraph"/>
      </w:pPr>
      <w:r w:rsidRPr="00B45E04">
        <w:tab/>
        <w:t>(b)</w:t>
      </w:r>
      <w:r w:rsidRPr="00B45E04">
        <w:tab/>
        <w:t>a requirement imposed by an access determination; or</w:t>
      </w:r>
    </w:p>
    <w:p w14:paraId="2E8D0C7A" w14:textId="77777777" w:rsidR="00CB6E7E" w:rsidRPr="00B45E04" w:rsidRDefault="00CB6E7E" w:rsidP="00CB6E7E">
      <w:pPr>
        <w:pStyle w:val="paragraph"/>
      </w:pPr>
      <w:r w:rsidRPr="00B45E04">
        <w:tab/>
        <w:t>(ba)</w:t>
      </w:r>
      <w:r w:rsidRPr="00B45E04">
        <w:tab/>
        <w:t>a requirement imposed by binding rules of conduct;</w:t>
      </w:r>
    </w:p>
    <w:p w14:paraId="74246B93" w14:textId="77777777" w:rsidR="00DE7BA3" w:rsidRPr="00B45E04" w:rsidRDefault="00DE7BA3" w:rsidP="00DE7BA3">
      <w:pPr>
        <w:pStyle w:val="subsection2"/>
      </w:pPr>
      <w:r w:rsidRPr="00B45E04">
        <w:t>if the person is:</w:t>
      </w:r>
    </w:p>
    <w:p w14:paraId="343FDCA4" w14:textId="77777777" w:rsidR="00DE7BA3" w:rsidRPr="00B45E04" w:rsidRDefault="00DE7BA3" w:rsidP="00DE7BA3">
      <w:pPr>
        <w:pStyle w:val="paragraph"/>
      </w:pPr>
      <w:r w:rsidRPr="00B45E04">
        <w:tab/>
        <w:t>(c)</w:t>
      </w:r>
      <w:r w:rsidRPr="00B45E04">
        <w:tab/>
        <w:t>a carrier or a carriage service provider who supplies a declared service; or</w:t>
      </w:r>
    </w:p>
    <w:p w14:paraId="11004B55" w14:textId="77777777" w:rsidR="00DE7BA3" w:rsidRPr="00B45E04" w:rsidRDefault="00DE7BA3" w:rsidP="00DE7BA3">
      <w:pPr>
        <w:pStyle w:val="paragraph"/>
      </w:pPr>
      <w:r w:rsidRPr="00B45E04">
        <w:tab/>
        <w:t>(d)</w:t>
      </w:r>
      <w:r w:rsidRPr="00B45E04">
        <w:tab/>
        <w:t>a service provider to whom a declared service is being supplied by a carrier or carriage service provider; or</w:t>
      </w:r>
    </w:p>
    <w:p w14:paraId="5356C7DB" w14:textId="77777777" w:rsidR="00DE7BA3" w:rsidRPr="00B45E04" w:rsidRDefault="00DE7BA3" w:rsidP="00DE7BA3">
      <w:pPr>
        <w:pStyle w:val="paragraph"/>
      </w:pPr>
      <w:r w:rsidRPr="00B45E04">
        <w:tab/>
        <w:t>(e)</w:t>
      </w:r>
      <w:r w:rsidRPr="00B45E04">
        <w:tab/>
        <w:t xml:space="preserve">a body corporate that is related to a carrier or provider referred to in </w:t>
      </w:r>
      <w:r w:rsidR="001A2F50" w:rsidRPr="00B45E04">
        <w:t>paragraph (</w:t>
      </w:r>
      <w:r w:rsidRPr="00B45E04">
        <w:t>c) or (d).</w:t>
      </w:r>
    </w:p>
    <w:p w14:paraId="433DFD71" w14:textId="77777777" w:rsidR="00DE7BA3" w:rsidRPr="00B45E04" w:rsidRDefault="00DE7BA3" w:rsidP="00DE7BA3">
      <w:pPr>
        <w:pStyle w:val="subsection"/>
      </w:pPr>
      <w:r w:rsidRPr="00B45E04">
        <w:tab/>
        <w:t>(2)</w:t>
      </w:r>
      <w:r w:rsidRPr="00B45E04">
        <w:tab/>
        <w:t xml:space="preserve">A person may be taken to have engaged in conduct for the purpose referred to in </w:t>
      </w:r>
      <w:r w:rsidR="001A2F50" w:rsidRPr="00B45E04">
        <w:t>subsection (</w:t>
      </w:r>
      <w:r w:rsidRPr="00B45E04">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1A2F50" w:rsidRPr="00B45E04">
        <w:t>subsection (</w:t>
      </w:r>
      <w:r w:rsidRPr="00B45E04">
        <w:t>1).</w:t>
      </w:r>
    </w:p>
    <w:p w14:paraId="3C30AC92" w14:textId="77777777" w:rsidR="00DE7BA3" w:rsidRPr="00B45E04" w:rsidRDefault="00DE7BA3" w:rsidP="00DE7BA3">
      <w:pPr>
        <w:pStyle w:val="subsection"/>
      </w:pPr>
      <w:r w:rsidRPr="00B45E04">
        <w:tab/>
        <w:t>(3)</w:t>
      </w:r>
      <w:r w:rsidRPr="00B45E04">
        <w:tab/>
      </w:r>
      <w:r w:rsidR="001A2F50" w:rsidRPr="00B45E04">
        <w:t>Subsection (</w:t>
      </w:r>
      <w:r w:rsidRPr="00B45E04">
        <w:t xml:space="preserve">1) does not have effect before </w:t>
      </w:r>
      <w:r w:rsidR="00850B2C" w:rsidRPr="00B45E04">
        <w:t>1 July</w:t>
      </w:r>
      <w:r w:rsidRPr="00B45E04">
        <w:t xml:space="preserve"> 1997.</w:t>
      </w:r>
    </w:p>
    <w:p w14:paraId="325932AF" w14:textId="77777777" w:rsidR="00DE7BA3" w:rsidRPr="00B45E04" w:rsidRDefault="00DE7BA3" w:rsidP="00DE7BA3">
      <w:pPr>
        <w:pStyle w:val="ActHead5"/>
      </w:pPr>
      <w:bookmarkStart w:id="526" w:name="_Toc185503801"/>
      <w:r w:rsidRPr="001C3D7C">
        <w:rPr>
          <w:rStyle w:val="CharSectno"/>
        </w:rPr>
        <w:t>152EG</w:t>
      </w:r>
      <w:r w:rsidRPr="00B45E04">
        <w:t xml:space="preserve">  Enforcement of prohibition on hindering the fulfilment of a standard access obligation etc.</w:t>
      </w:r>
      <w:bookmarkEnd w:id="526"/>
    </w:p>
    <w:p w14:paraId="22FA2EA8" w14:textId="77777777" w:rsidR="00DE7BA3" w:rsidRPr="00B45E04" w:rsidRDefault="00DE7BA3" w:rsidP="00DE7BA3">
      <w:pPr>
        <w:pStyle w:val="subsection"/>
      </w:pPr>
      <w:r w:rsidRPr="00B45E04">
        <w:tab/>
        <w:t>(1)</w:t>
      </w:r>
      <w:r w:rsidRPr="00B45E04">
        <w:tab/>
        <w:t>If the Federal Court is satisfied, on the application of any person, that another person (the</w:t>
      </w:r>
      <w:r w:rsidRPr="00B45E04">
        <w:rPr>
          <w:b/>
          <w:i/>
        </w:rPr>
        <w:t xml:space="preserve"> obstructor</w:t>
      </w:r>
      <w:r w:rsidRPr="00B45E04">
        <w:t xml:space="preserve">) has engaged, is engaging, or is proposing to engage in conduct constituting a contravention of </w:t>
      </w:r>
      <w:r w:rsidR="002F06D1" w:rsidRPr="00B45E04">
        <w:lastRenderedPageBreak/>
        <w:t>section 1</w:t>
      </w:r>
      <w:r w:rsidRPr="00B45E04">
        <w:t>52EF, the Court may make all or any of the following orders:</w:t>
      </w:r>
    </w:p>
    <w:p w14:paraId="72DC96A7" w14:textId="77777777" w:rsidR="00DE7BA3" w:rsidRPr="00B45E04" w:rsidRDefault="00DE7BA3" w:rsidP="00DE7BA3">
      <w:pPr>
        <w:pStyle w:val="paragraph"/>
      </w:pPr>
      <w:r w:rsidRPr="00B45E04">
        <w:tab/>
        <w:t>(a)</w:t>
      </w:r>
      <w:r w:rsidRPr="00B45E04">
        <w:tab/>
        <w:t>an order granting an injunction on such terms as the Court thinks appropriate:</w:t>
      </w:r>
    </w:p>
    <w:p w14:paraId="138C8AA5" w14:textId="77777777" w:rsidR="00DE7BA3" w:rsidRPr="00B45E04" w:rsidRDefault="00DE7BA3" w:rsidP="00DE7BA3">
      <w:pPr>
        <w:pStyle w:val="paragraphsub"/>
      </w:pPr>
      <w:r w:rsidRPr="00B45E04">
        <w:tab/>
        <w:t>(i)</w:t>
      </w:r>
      <w:r w:rsidRPr="00B45E04">
        <w:tab/>
        <w:t>restraining the obstructor from engaging in the conduct; or</w:t>
      </w:r>
    </w:p>
    <w:p w14:paraId="11AF86BB" w14:textId="77777777" w:rsidR="00DE7BA3" w:rsidRPr="00B45E04" w:rsidRDefault="00DE7BA3" w:rsidP="00DE7BA3">
      <w:pPr>
        <w:pStyle w:val="paragraphsub"/>
      </w:pPr>
      <w:r w:rsidRPr="00B45E04">
        <w:tab/>
        <w:t>(ii)</w:t>
      </w:r>
      <w:r w:rsidRPr="00B45E04">
        <w:tab/>
        <w:t>if the conduct involves refusing or failing to do something—requiring the obstructor to do that thing;</w:t>
      </w:r>
    </w:p>
    <w:p w14:paraId="15D05C8C" w14:textId="77777777" w:rsidR="00DE7BA3" w:rsidRPr="00B45E04" w:rsidRDefault="00DE7BA3" w:rsidP="00DE7BA3">
      <w:pPr>
        <w:pStyle w:val="paragraph"/>
      </w:pPr>
      <w:r w:rsidRPr="00B45E04">
        <w:tab/>
        <w:t>(b)</w:t>
      </w:r>
      <w:r w:rsidRPr="00B45E04">
        <w:tab/>
        <w:t>an order directing the obstructor to compensate a person who has suffered loss or damage as a result of the contravention;</w:t>
      </w:r>
    </w:p>
    <w:p w14:paraId="757B2B91" w14:textId="77777777" w:rsidR="00DE7BA3" w:rsidRPr="00B45E04" w:rsidRDefault="00DE7BA3" w:rsidP="00DE7BA3">
      <w:pPr>
        <w:pStyle w:val="paragraph"/>
      </w:pPr>
      <w:r w:rsidRPr="00B45E04">
        <w:tab/>
        <w:t>(c)</w:t>
      </w:r>
      <w:r w:rsidRPr="00B45E04">
        <w:tab/>
        <w:t>any other order that the Court thinks appropriate.</w:t>
      </w:r>
    </w:p>
    <w:p w14:paraId="1143492C" w14:textId="77777777" w:rsidR="00DE7BA3" w:rsidRPr="00B45E04" w:rsidRDefault="00DE7BA3" w:rsidP="00DE7BA3">
      <w:pPr>
        <w:pStyle w:val="subsection"/>
      </w:pPr>
      <w:r w:rsidRPr="00B45E04">
        <w:tab/>
        <w:t>(2)</w:t>
      </w:r>
      <w:r w:rsidRPr="00B45E04">
        <w:tab/>
        <w:t xml:space="preserve">If the Federal Court has power under </w:t>
      </w:r>
      <w:r w:rsidR="001A2F50" w:rsidRPr="00B45E04">
        <w:t>subsection (</w:t>
      </w:r>
      <w:r w:rsidRPr="00B45E04">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5D5ADB40" w14:textId="77777777" w:rsidR="00DE7BA3" w:rsidRPr="00B45E04" w:rsidRDefault="00DE7BA3" w:rsidP="00DE7BA3">
      <w:pPr>
        <w:pStyle w:val="ActHead5"/>
      </w:pPr>
      <w:bookmarkStart w:id="527" w:name="_Toc185503802"/>
      <w:r w:rsidRPr="001C3D7C">
        <w:rPr>
          <w:rStyle w:val="CharSectno"/>
        </w:rPr>
        <w:t>152EH</w:t>
      </w:r>
      <w:r w:rsidRPr="00B45E04">
        <w:t xml:space="preserve">  Consent injunctions</w:t>
      </w:r>
      <w:bookmarkEnd w:id="527"/>
    </w:p>
    <w:p w14:paraId="0199FDEC" w14:textId="77777777" w:rsidR="00DE7BA3" w:rsidRPr="00B45E04" w:rsidRDefault="00DE7BA3" w:rsidP="00DE7BA3">
      <w:pPr>
        <w:pStyle w:val="subsection"/>
      </w:pPr>
      <w:r w:rsidRPr="00B45E04">
        <w:tab/>
      </w:r>
      <w:r w:rsidRPr="00B45E04">
        <w:tab/>
        <w:t xml:space="preserve">On an application for an injunction under </w:t>
      </w:r>
      <w:r w:rsidR="002F06D1" w:rsidRPr="00B45E04">
        <w:t>section 1</w:t>
      </w:r>
      <w:r w:rsidRPr="00B45E04">
        <w:t>52EG, the Federal Court may grant an injunction by consent of all of the parties to the proceedings, whether or not the Court is satisfied that the section applies.</w:t>
      </w:r>
    </w:p>
    <w:p w14:paraId="0BAEE7C8" w14:textId="77777777" w:rsidR="00DE7BA3" w:rsidRPr="00B45E04" w:rsidRDefault="00DE7BA3" w:rsidP="00DE7BA3">
      <w:pPr>
        <w:pStyle w:val="ActHead5"/>
      </w:pPr>
      <w:bookmarkStart w:id="528" w:name="_Toc185503803"/>
      <w:r w:rsidRPr="001C3D7C">
        <w:rPr>
          <w:rStyle w:val="CharSectno"/>
        </w:rPr>
        <w:t>152EI</w:t>
      </w:r>
      <w:r w:rsidRPr="00B45E04">
        <w:t xml:space="preserve">  Interim injunctions</w:t>
      </w:r>
      <w:bookmarkEnd w:id="528"/>
    </w:p>
    <w:p w14:paraId="4FFE9B1B" w14:textId="77777777" w:rsidR="00DE7BA3" w:rsidRPr="00B45E04" w:rsidRDefault="00DE7BA3" w:rsidP="00DE7BA3">
      <w:pPr>
        <w:pStyle w:val="subsection"/>
      </w:pPr>
      <w:r w:rsidRPr="00B45E04">
        <w:tab/>
        <w:t>(1)</w:t>
      </w:r>
      <w:r w:rsidRPr="00B45E04">
        <w:tab/>
        <w:t xml:space="preserve">The Federal Court may grant an interim injunction pending determination of an application under </w:t>
      </w:r>
      <w:r w:rsidR="002F06D1" w:rsidRPr="00B45E04">
        <w:t>section 1</w:t>
      </w:r>
      <w:r w:rsidRPr="00B45E04">
        <w:t>52EG.</w:t>
      </w:r>
    </w:p>
    <w:p w14:paraId="759129AB" w14:textId="77777777" w:rsidR="00DE7BA3" w:rsidRPr="00B45E04" w:rsidRDefault="00DE7BA3" w:rsidP="00DE7BA3">
      <w:pPr>
        <w:pStyle w:val="subsection"/>
      </w:pPr>
      <w:r w:rsidRPr="00B45E04">
        <w:tab/>
        <w:t>(2)</w:t>
      </w:r>
      <w:r w:rsidRPr="00B45E04">
        <w:tab/>
        <w:t xml:space="preserve">If the Commission makes an application under </w:t>
      </w:r>
      <w:r w:rsidR="002F06D1" w:rsidRPr="00B45E04">
        <w:t>section 1</w:t>
      </w:r>
      <w:r w:rsidRPr="00B45E04">
        <w:t>52EG to the Federal Court for an injunction, the Court must not require the Commission or any other person, as a condition of granting an interim injunction, to give any undertakings as to damages.</w:t>
      </w:r>
    </w:p>
    <w:p w14:paraId="5CF878F5" w14:textId="77777777" w:rsidR="00DE7BA3" w:rsidRPr="00B45E04" w:rsidRDefault="00DE7BA3" w:rsidP="00DE7BA3">
      <w:pPr>
        <w:pStyle w:val="ActHead5"/>
      </w:pPr>
      <w:bookmarkStart w:id="529" w:name="_Toc185503804"/>
      <w:r w:rsidRPr="001C3D7C">
        <w:rPr>
          <w:rStyle w:val="CharSectno"/>
        </w:rPr>
        <w:lastRenderedPageBreak/>
        <w:t>152EJ</w:t>
      </w:r>
      <w:r w:rsidRPr="00B45E04">
        <w:t xml:space="preserve">  Factors relevant to granting a restraining injunction</w:t>
      </w:r>
      <w:bookmarkEnd w:id="529"/>
    </w:p>
    <w:p w14:paraId="43454850" w14:textId="77777777" w:rsidR="00DE7BA3" w:rsidRPr="00B45E04" w:rsidRDefault="00DE7BA3" w:rsidP="00DE7BA3">
      <w:pPr>
        <w:pStyle w:val="subsection"/>
      </w:pPr>
      <w:r w:rsidRPr="00B45E04">
        <w:tab/>
      </w:r>
      <w:r w:rsidRPr="00B45E04">
        <w:tab/>
        <w:t xml:space="preserve">The power of the Federal Court to grant an injunction under </w:t>
      </w:r>
      <w:r w:rsidR="002F06D1" w:rsidRPr="00B45E04">
        <w:t>section 1</w:t>
      </w:r>
      <w:r w:rsidRPr="00B45E04">
        <w:t>52EG restraining a person from engaging in conduct may be exercised whether or not:</w:t>
      </w:r>
    </w:p>
    <w:p w14:paraId="53F401D3" w14:textId="77777777" w:rsidR="00DE7BA3" w:rsidRPr="00B45E04" w:rsidRDefault="00DE7BA3" w:rsidP="00DE7BA3">
      <w:pPr>
        <w:pStyle w:val="paragraph"/>
      </w:pPr>
      <w:r w:rsidRPr="00B45E04">
        <w:tab/>
        <w:t>(a)</w:t>
      </w:r>
      <w:r w:rsidRPr="00B45E04">
        <w:tab/>
        <w:t>it appears to the Court that the person intends to engage again, or to continue to engage, in conduct of that kind; or</w:t>
      </w:r>
    </w:p>
    <w:p w14:paraId="52F6D08C" w14:textId="77777777" w:rsidR="00DE7BA3" w:rsidRPr="00B45E04" w:rsidRDefault="00DE7BA3" w:rsidP="00DE7BA3">
      <w:pPr>
        <w:pStyle w:val="paragraph"/>
      </w:pPr>
      <w:r w:rsidRPr="00B45E04">
        <w:tab/>
        <w:t>(b)</w:t>
      </w:r>
      <w:r w:rsidRPr="00B45E04">
        <w:tab/>
        <w:t>the person has previously engaged in conduct of that kind; or</w:t>
      </w:r>
    </w:p>
    <w:p w14:paraId="61AB5CFB" w14:textId="03A1ACA6" w:rsidR="00DE7BA3" w:rsidRPr="00B45E04" w:rsidRDefault="00DE7BA3" w:rsidP="00DE7BA3">
      <w:pPr>
        <w:pStyle w:val="paragraph"/>
      </w:pPr>
      <w:r w:rsidRPr="00B45E04">
        <w:tab/>
        <w:t>(c)</w:t>
      </w:r>
      <w:r w:rsidRPr="00B45E04">
        <w:tab/>
        <w:t>there is an imminent danger of substantial damage to any person if the first</w:t>
      </w:r>
      <w:r w:rsidR="001C3D7C">
        <w:noBreakHyphen/>
      </w:r>
      <w:r w:rsidRPr="00B45E04">
        <w:t>mentioned person engages in conduct of that kind.</w:t>
      </w:r>
    </w:p>
    <w:p w14:paraId="061AE606" w14:textId="77777777" w:rsidR="00DE7BA3" w:rsidRPr="00B45E04" w:rsidRDefault="00DE7BA3" w:rsidP="00DE7BA3">
      <w:pPr>
        <w:pStyle w:val="ActHead5"/>
      </w:pPr>
      <w:bookmarkStart w:id="530" w:name="_Toc185503805"/>
      <w:r w:rsidRPr="001C3D7C">
        <w:rPr>
          <w:rStyle w:val="CharSectno"/>
        </w:rPr>
        <w:t>152EK</w:t>
      </w:r>
      <w:r w:rsidRPr="00B45E04">
        <w:t xml:space="preserve">  Factors relevant to granting a mandatory injunction</w:t>
      </w:r>
      <w:bookmarkEnd w:id="530"/>
    </w:p>
    <w:p w14:paraId="50F729AE" w14:textId="77777777" w:rsidR="00DE7BA3" w:rsidRPr="00B45E04" w:rsidRDefault="00DE7BA3" w:rsidP="00DE7BA3">
      <w:pPr>
        <w:pStyle w:val="subsection"/>
      </w:pPr>
      <w:r w:rsidRPr="00B45E04">
        <w:tab/>
      </w:r>
      <w:r w:rsidRPr="00B45E04">
        <w:tab/>
        <w:t xml:space="preserve">The power of the Federal Court to grant an injunction under </w:t>
      </w:r>
      <w:r w:rsidR="002F06D1" w:rsidRPr="00B45E04">
        <w:t>section 1</w:t>
      </w:r>
      <w:r w:rsidRPr="00B45E04">
        <w:t>52EG requiring a person to do a thing may be exercised whether or not:</w:t>
      </w:r>
    </w:p>
    <w:p w14:paraId="3506C636" w14:textId="77777777" w:rsidR="00DE7BA3" w:rsidRPr="00B45E04" w:rsidRDefault="00DE7BA3" w:rsidP="00DE7BA3">
      <w:pPr>
        <w:pStyle w:val="paragraph"/>
      </w:pPr>
      <w:r w:rsidRPr="00B45E04">
        <w:tab/>
        <w:t>(a)</w:t>
      </w:r>
      <w:r w:rsidRPr="00B45E04">
        <w:tab/>
        <w:t>it appears to the Court that the person intends to refuse or fail again, or to continue to refuse or fail, to do that thing; or</w:t>
      </w:r>
    </w:p>
    <w:p w14:paraId="5FEEE2D4" w14:textId="77777777" w:rsidR="00DE7BA3" w:rsidRPr="00B45E04" w:rsidRDefault="00DE7BA3" w:rsidP="00DE7BA3">
      <w:pPr>
        <w:pStyle w:val="paragraph"/>
      </w:pPr>
      <w:r w:rsidRPr="00B45E04">
        <w:tab/>
        <w:t>(b)</w:t>
      </w:r>
      <w:r w:rsidRPr="00B45E04">
        <w:tab/>
        <w:t>the person has previously refused or failed to do that thing; or</w:t>
      </w:r>
    </w:p>
    <w:p w14:paraId="6A80B75B" w14:textId="14D465BD" w:rsidR="00DE7BA3" w:rsidRPr="00B45E04" w:rsidRDefault="00DE7BA3" w:rsidP="00DE7BA3">
      <w:pPr>
        <w:pStyle w:val="paragraph"/>
      </w:pPr>
      <w:r w:rsidRPr="00B45E04">
        <w:tab/>
        <w:t>(c)</w:t>
      </w:r>
      <w:r w:rsidRPr="00B45E04">
        <w:tab/>
        <w:t>there is an imminent danger of substantial damage to any person if the first</w:t>
      </w:r>
      <w:r w:rsidR="001C3D7C">
        <w:noBreakHyphen/>
      </w:r>
      <w:r w:rsidRPr="00B45E04">
        <w:t>mentioned person refuses or fails to do that thing.</w:t>
      </w:r>
    </w:p>
    <w:p w14:paraId="6706FDD1" w14:textId="77777777" w:rsidR="00DE7BA3" w:rsidRPr="00B45E04" w:rsidRDefault="00DE7BA3" w:rsidP="00DE7BA3">
      <w:pPr>
        <w:pStyle w:val="ActHead5"/>
      </w:pPr>
      <w:bookmarkStart w:id="531" w:name="_Toc185503806"/>
      <w:r w:rsidRPr="001C3D7C">
        <w:rPr>
          <w:rStyle w:val="CharSectno"/>
        </w:rPr>
        <w:t>152EL</w:t>
      </w:r>
      <w:r w:rsidRPr="00B45E04">
        <w:t xml:space="preserve">  Discharge or variation of injunction or other order</w:t>
      </w:r>
      <w:bookmarkEnd w:id="531"/>
    </w:p>
    <w:p w14:paraId="12441A03" w14:textId="77777777" w:rsidR="00DE7BA3" w:rsidRPr="00B45E04" w:rsidRDefault="00DE7BA3" w:rsidP="00DE7BA3">
      <w:pPr>
        <w:pStyle w:val="subsection"/>
      </w:pPr>
      <w:r w:rsidRPr="00B45E04">
        <w:tab/>
      </w:r>
      <w:r w:rsidRPr="00B45E04">
        <w:tab/>
        <w:t>The Federal Court may discharge or vary an injunction or order granted under this Division.</w:t>
      </w:r>
    </w:p>
    <w:p w14:paraId="59A6ABD2" w14:textId="77777777" w:rsidR="00DE7BA3" w:rsidRPr="00B45E04" w:rsidRDefault="00DE7BA3" w:rsidP="004A1FDF">
      <w:pPr>
        <w:pStyle w:val="ActHead3"/>
        <w:pageBreakBefore/>
      </w:pPr>
      <w:bookmarkStart w:id="532" w:name="_Toc185503807"/>
      <w:r w:rsidRPr="001C3D7C">
        <w:rPr>
          <w:rStyle w:val="CharDivNo"/>
        </w:rPr>
        <w:lastRenderedPageBreak/>
        <w:t>Division</w:t>
      </w:r>
      <w:r w:rsidR="001A2F50" w:rsidRPr="001C3D7C">
        <w:rPr>
          <w:rStyle w:val="CharDivNo"/>
        </w:rPr>
        <w:t> </w:t>
      </w:r>
      <w:r w:rsidRPr="001C3D7C">
        <w:rPr>
          <w:rStyle w:val="CharDivNo"/>
        </w:rPr>
        <w:t>10A</w:t>
      </w:r>
      <w:r w:rsidRPr="00B45E04">
        <w:t>—</w:t>
      </w:r>
      <w:r w:rsidRPr="001C3D7C">
        <w:rPr>
          <w:rStyle w:val="CharDivText"/>
        </w:rPr>
        <w:t>Procedural Rules</w:t>
      </w:r>
      <w:bookmarkEnd w:id="532"/>
    </w:p>
    <w:p w14:paraId="6A1A831C" w14:textId="77777777" w:rsidR="00DE7BA3" w:rsidRPr="00B45E04" w:rsidRDefault="00DE7BA3" w:rsidP="00DE7BA3">
      <w:pPr>
        <w:pStyle w:val="ActHead5"/>
      </w:pPr>
      <w:bookmarkStart w:id="533" w:name="_Toc185503808"/>
      <w:r w:rsidRPr="001C3D7C">
        <w:rPr>
          <w:rStyle w:val="CharSectno"/>
        </w:rPr>
        <w:t>152ELA</w:t>
      </w:r>
      <w:r w:rsidRPr="00B45E04">
        <w:t xml:space="preserve">  Procedural Rules</w:t>
      </w:r>
      <w:bookmarkEnd w:id="533"/>
    </w:p>
    <w:p w14:paraId="1624B1A0" w14:textId="77777777" w:rsidR="00DE7BA3" w:rsidRPr="00B45E04" w:rsidRDefault="00DE7BA3" w:rsidP="00DE7BA3">
      <w:pPr>
        <w:pStyle w:val="subsection"/>
      </w:pPr>
      <w:r w:rsidRPr="00B45E04">
        <w:tab/>
        <w:t>(1)</w:t>
      </w:r>
      <w:r w:rsidRPr="00B45E04">
        <w:tab/>
        <w:t>The Commission may, by written instrument, make rules:</w:t>
      </w:r>
    </w:p>
    <w:p w14:paraId="18BF028C" w14:textId="77777777" w:rsidR="00DE7BA3" w:rsidRPr="00B45E04" w:rsidRDefault="00DE7BA3" w:rsidP="00DE7BA3">
      <w:pPr>
        <w:pStyle w:val="paragraph"/>
      </w:pPr>
      <w:r w:rsidRPr="00B45E04">
        <w:tab/>
        <w:t>(a)</w:t>
      </w:r>
      <w:r w:rsidRPr="00B45E04">
        <w:tab/>
        <w:t>making provision for or in relation to the practice and procedure to be followed by the Commission in performing functions, or exercising powers, under this Part; or</w:t>
      </w:r>
    </w:p>
    <w:p w14:paraId="72D169E8" w14:textId="77777777" w:rsidR="00DE7BA3" w:rsidRPr="00B45E04" w:rsidRDefault="00DE7BA3" w:rsidP="00DE7BA3">
      <w:pPr>
        <w:pStyle w:val="paragraph"/>
      </w:pPr>
      <w:r w:rsidRPr="00B45E04">
        <w:tab/>
        <w:t>(b)</w:t>
      </w:r>
      <w:r w:rsidRPr="00B45E04">
        <w:tab/>
        <w:t>making provision for or in relation to all matters and things incidental to any such practice or procedure, or necessary or convenient to be prescribed for the conduct of any business of the Commission under this Part; or</w:t>
      </w:r>
    </w:p>
    <w:p w14:paraId="66D8DA32" w14:textId="77777777" w:rsidR="00DE7BA3" w:rsidRPr="00B45E04" w:rsidRDefault="00DE7BA3" w:rsidP="00DE7BA3">
      <w:pPr>
        <w:pStyle w:val="paragraph"/>
      </w:pPr>
      <w:r w:rsidRPr="00B45E04">
        <w:tab/>
        <w:t>(c)</w:t>
      </w:r>
      <w:r w:rsidRPr="00B45E04">
        <w:tab/>
        <w:t>prescribing matters required or permitted by any other provision of this Part to be prescribed by the Procedural Rules.</w:t>
      </w:r>
    </w:p>
    <w:p w14:paraId="2837A62E" w14:textId="77777777" w:rsidR="00DE7BA3" w:rsidRPr="00B45E04" w:rsidRDefault="00DE7BA3" w:rsidP="00DE7BA3">
      <w:pPr>
        <w:pStyle w:val="subsection"/>
      </w:pPr>
      <w:r w:rsidRPr="00B45E04">
        <w:tab/>
        <w:t>(2)</w:t>
      </w:r>
      <w:r w:rsidRPr="00B45E04">
        <w:tab/>
        <w:t xml:space="preserve">Rules under </w:t>
      </w:r>
      <w:r w:rsidR="001A2F50" w:rsidRPr="00B45E04">
        <w:t>subsection (</w:t>
      </w:r>
      <w:r w:rsidRPr="00B45E04">
        <w:t>1) are to be known as Procedural Rules.</w:t>
      </w:r>
    </w:p>
    <w:p w14:paraId="79EEE968" w14:textId="77777777" w:rsidR="00DE7BA3" w:rsidRPr="00B45E04" w:rsidRDefault="00DE7BA3" w:rsidP="00DE7BA3">
      <w:pPr>
        <w:pStyle w:val="subsection"/>
      </w:pPr>
      <w:r w:rsidRPr="00B45E04">
        <w:tab/>
        <w:t>(3)</w:t>
      </w:r>
      <w:r w:rsidRPr="00B45E04">
        <w:tab/>
        <w:t>The Procedural Rules may make provision for or in relation to any or all of the following:</w:t>
      </w:r>
    </w:p>
    <w:p w14:paraId="5D7D2B8C" w14:textId="77777777" w:rsidR="00DE7BA3" w:rsidRPr="00B45E04" w:rsidRDefault="00DE7BA3" w:rsidP="00DE7BA3">
      <w:pPr>
        <w:pStyle w:val="paragraph"/>
      </w:pPr>
      <w:r w:rsidRPr="00B45E04">
        <w:tab/>
        <w:t>(a)</w:t>
      </w:r>
      <w:r w:rsidRPr="00B45E04">
        <w:tab/>
        <w:t>the confidentiality of information or documents given to the Commission by:</w:t>
      </w:r>
    </w:p>
    <w:p w14:paraId="25FC81F0" w14:textId="77777777" w:rsidR="00DE7BA3" w:rsidRPr="00B45E04" w:rsidRDefault="00DE7BA3" w:rsidP="00DE7BA3">
      <w:pPr>
        <w:pStyle w:val="paragraphsub"/>
      </w:pPr>
      <w:r w:rsidRPr="00B45E04">
        <w:tab/>
        <w:t>(i)</w:t>
      </w:r>
      <w:r w:rsidRPr="00B45E04">
        <w:tab/>
        <w:t xml:space="preserve">an applicant for an order under </w:t>
      </w:r>
      <w:r w:rsidR="002F06D1" w:rsidRPr="00B45E04">
        <w:t>subsection 1</w:t>
      </w:r>
      <w:r w:rsidRPr="00B45E04">
        <w:t>52ATA(1); or</w:t>
      </w:r>
    </w:p>
    <w:p w14:paraId="63119320" w14:textId="77777777" w:rsidR="00DE7BA3" w:rsidRPr="00B45E04" w:rsidRDefault="00DE7BA3" w:rsidP="00DE7BA3">
      <w:pPr>
        <w:pStyle w:val="paragraphsub"/>
      </w:pPr>
      <w:r w:rsidRPr="00B45E04">
        <w:tab/>
        <w:t>(ii)</w:t>
      </w:r>
      <w:r w:rsidRPr="00B45E04">
        <w:tab/>
        <w:t>a person who gave the Commission an access undertaking or a variation of an access undertaking;</w:t>
      </w:r>
    </w:p>
    <w:p w14:paraId="344622A5" w14:textId="77777777" w:rsidR="00DE7BA3" w:rsidRPr="00B45E04" w:rsidRDefault="00DE7BA3" w:rsidP="00DE7BA3">
      <w:pPr>
        <w:pStyle w:val="paragraph"/>
      </w:pPr>
      <w:r w:rsidRPr="00B45E04">
        <w:tab/>
        <w:t>(c)</w:t>
      </w:r>
      <w:r w:rsidRPr="00B45E04">
        <w:tab/>
        <w:t xml:space="preserve">the form and content of applications, undertakings, variations or other documents given to the Commission under </w:t>
      </w:r>
      <w:r w:rsidR="006B5BCE" w:rsidRPr="00B45E04">
        <w:t>this Part.</w:t>
      </w:r>
    </w:p>
    <w:p w14:paraId="01ABDCA0" w14:textId="77777777" w:rsidR="00DE7BA3" w:rsidRPr="00B45E04" w:rsidRDefault="00DE7BA3" w:rsidP="00DE7BA3">
      <w:pPr>
        <w:pStyle w:val="subsection"/>
      </w:pPr>
      <w:r w:rsidRPr="00B45E04">
        <w:tab/>
        <w:t>(4)</w:t>
      </w:r>
      <w:r w:rsidRPr="00B45E04">
        <w:tab/>
      </w:r>
      <w:r w:rsidR="001A2F50" w:rsidRPr="00B45E04">
        <w:t>Subsection (</w:t>
      </w:r>
      <w:r w:rsidRPr="00B45E04">
        <w:t xml:space="preserve">3) does not limit </w:t>
      </w:r>
      <w:r w:rsidR="001A2F50" w:rsidRPr="00B45E04">
        <w:t>subsection (</w:t>
      </w:r>
      <w:r w:rsidRPr="00B45E04">
        <w:t>1).</w:t>
      </w:r>
    </w:p>
    <w:p w14:paraId="393BA0F2" w14:textId="77777777" w:rsidR="00DE7BA3" w:rsidRPr="00B45E04" w:rsidRDefault="00DE7BA3" w:rsidP="00DE7BA3">
      <w:pPr>
        <w:pStyle w:val="subsection"/>
      </w:pPr>
      <w:r w:rsidRPr="00B45E04">
        <w:tab/>
        <w:t>(5)</w:t>
      </w:r>
      <w:r w:rsidRPr="00B45E04">
        <w:tab/>
        <w:t>The Procedural Rules may make provision for or in relation to a matter by empowering the Commission to make decisions of an administrative character.</w:t>
      </w:r>
    </w:p>
    <w:p w14:paraId="3F9A2DF2" w14:textId="77777777" w:rsidR="00F612F4" w:rsidRPr="00B45E04" w:rsidRDefault="00F612F4" w:rsidP="00F612F4">
      <w:pPr>
        <w:pStyle w:val="subsection"/>
      </w:pPr>
      <w:r w:rsidRPr="00B45E04">
        <w:tab/>
        <w:t>(6)</w:t>
      </w:r>
      <w:r w:rsidRPr="00B45E04">
        <w:tab/>
      </w:r>
      <w:r w:rsidR="001A2F50" w:rsidRPr="00B45E04">
        <w:t>Subsection (</w:t>
      </w:r>
      <w:r w:rsidRPr="00B45E04">
        <w:t xml:space="preserve">5) does not limit </w:t>
      </w:r>
      <w:r w:rsidR="001A2F50" w:rsidRPr="00B45E04">
        <w:t>subsection (</w:t>
      </w:r>
      <w:r w:rsidRPr="00B45E04">
        <w:t>1).</w:t>
      </w:r>
    </w:p>
    <w:p w14:paraId="18E17914" w14:textId="77777777" w:rsidR="00DE7BA3" w:rsidRPr="00B45E04" w:rsidRDefault="00DE7BA3" w:rsidP="00DE7BA3">
      <w:pPr>
        <w:pStyle w:val="subsection"/>
      </w:pPr>
      <w:r w:rsidRPr="00B45E04">
        <w:tab/>
        <w:t>(8)</w:t>
      </w:r>
      <w:r w:rsidRPr="00B45E04">
        <w:tab/>
        <w:t xml:space="preserve">An instrument under </w:t>
      </w:r>
      <w:r w:rsidR="001A2F50" w:rsidRPr="00B45E04">
        <w:t>subsection (</w:t>
      </w:r>
      <w:r w:rsidRPr="00B45E04">
        <w:t>1) is a legislative instrument.</w:t>
      </w:r>
    </w:p>
    <w:p w14:paraId="1CEEB7C7" w14:textId="77777777" w:rsidR="00DE7BA3" w:rsidRPr="00B45E04" w:rsidRDefault="00DE7BA3" w:rsidP="00DE7BA3">
      <w:pPr>
        <w:pStyle w:val="notetext"/>
      </w:pPr>
      <w:r w:rsidRPr="00B45E04">
        <w:lastRenderedPageBreak/>
        <w:t>Note:</w:t>
      </w:r>
      <w:r w:rsidRPr="00B45E04">
        <w:tab/>
        <w:t xml:space="preserve">For variation and revocation of instruments under </w:t>
      </w:r>
      <w:r w:rsidR="001A2F50" w:rsidRPr="00B45E04">
        <w:t>subsection (</w:t>
      </w:r>
      <w:r w:rsidRPr="00B45E04">
        <w:t>1), see subsection</w:t>
      </w:r>
      <w:r w:rsidR="001A2F50" w:rsidRPr="00B45E04">
        <w:t> </w:t>
      </w:r>
      <w:r w:rsidRPr="00B45E04">
        <w:t xml:space="preserve">33(3) of the </w:t>
      </w:r>
      <w:r w:rsidRPr="00B45E04">
        <w:rPr>
          <w:i/>
        </w:rPr>
        <w:t>Acts Interpretation Act 1901</w:t>
      </w:r>
      <w:r w:rsidRPr="00B45E04">
        <w:t>.</w:t>
      </w:r>
    </w:p>
    <w:p w14:paraId="0D0D1A06" w14:textId="77777777" w:rsidR="00DE7BA3" w:rsidRPr="00B45E04" w:rsidRDefault="00DE7BA3" w:rsidP="00DE7BA3">
      <w:pPr>
        <w:pStyle w:val="ActHead5"/>
      </w:pPr>
      <w:bookmarkStart w:id="534" w:name="_Toc185503809"/>
      <w:r w:rsidRPr="001C3D7C">
        <w:rPr>
          <w:rStyle w:val="CharSectno"/>
        </w:rPr>
        <w:t>152ELC</w:t>
      </w:r>
      <w:r w:rsidRPr="00B45E04">
        <w:t xml:space="preserve">  Plan for the development of Procedural Rules</w:t>
      </w:r>
      <w:bookmarkEnd w:id="534"/>
    </w:p>
    <w:p w14:paraId="4AAC0BA8" w14:textId="77777777" w:rsidR="00DE7BA3" w:rsidRPr="00B45E04" w:rsidRDefault="00DE7BA3" w:rsidP="00DE7BA3">
      <w:pPr>
        <w:pStyle w:val="subsection"/>
      </w:pPr>
      <w:r w:rsidRPr="00B45E04">
        <w:tab/>
        <w:t>(1)</w:t>
      </w:r>
      <w:r w:rsidRPr="00B45E04">
        <w:tab/>
        <w:t>Within 6 months after the commencement of this section, the Commission must:</w:t>
      </w:r>
    </w:p>
    <w:p w14:paraId="4547FDB4" w14:textId="77777777" w:rsidR="00DE7BA3" w:rsidRPr="00B45E04" w:rsidRDefault="00DE7BA3" w:rsidP="00DE7BA3">
      <w:pPr>
        <w:pStyle w:val="paragraph"/>
      </w:pPr>
      <w:r w:rsidRPr="00B45E04">
        <w:tab/>
        <w:t>(a)</w:t>
      </w:r>
      <w:r w:rsidRPr="00B45E04">
        <w:tab/>
        <w:t>prepare a written plan setting out:</w:t>
      </w:r>
    </w:p>
    <w:p w14:paraId="75DCBBC7" w14:textId="77777777" w:rsidR="00DE7BA3" w:rsidRPr="00B45E04" w:rsidRDefault="00DE7BA3" w:rsidP="00DE7BA3">
      <w:pPr>
        <w:pStyle w:val="paragraphsub"/>
      </w:pPr>
      <w:r w:rsidRPr="00B45E04">
        <w:tab/>
        <w:t>(i)</w:t>
      </w:r>
      <w:r w:rsidRPr="00B45E04">
        <w:tab/>
        <w:t>an outline of the Commission’s proposals for making Procedural Rules; and</w:t>
      </w:r>
    </w:p>
    <w:p w14:paraId="301CB5E2" w14:textId="77777777" w:rsidR="00DE7BA3" w:rsidRPr="00B45E04" w:rsidRDefault="00DE7BA3" w:rsidP="00DE7BA3">
      <w:pPr>
        <w:pStyle w:val="paragraphsub"/>
      </w:pPr>
      <w:r w:rsidRPr="00B45E04">
        <w:tab/>
        <w:t>(ii)</w:t>
      </w:r>
      <w:r w:rsidRPr="00B45E04">
        <w:tab/>
        <w:t>an indicative timetable for making those Procedural Rules; and</w:t>
      </w:r>
    </w:p>
    <w:p w14:paraId="587A6ADA" w14:textId="77777777" w:rsidR="00DE7BA3" w:rsidRPr="00B45E04" w:rsidRDefault="00DE7BA3" w:rsidP="00DE7BA3">
      <w:pPr>
        <w:pStyle w:val="paragraph"/>
      </w:pPr>
      <w:r w:rsidRPr="00B45E04">
        <w:tab/>
        <w:t>(b)</w:t>
      </w:r>
      <w:r w:rsidRPr="00B45E04">
        <w:tab/>
        <w:t xml:space="preserve">make a copy of the plan available on the Commission’s </w:t>
      </w:r>
      <w:r w:rsidR="007321F6" w:rsidRPr="00B45E04">
        <w:t>website</w:t>
      </w:r>
      <w:r w:rsidRPr="00B45E04">
        <w:t>.</w:t>
      </w:r>
    </w:p>
    <w:p w14:paraId="6B621F89" w14:textId="77777777" w:rsidR="00DE7BA3" w:rsidRPr="00B45E04" w:rsidRDefault="00DE7BA3" w:rsidP="00DE7BA3">
      <w:pPr>
        <w:pStyle w:val="subsection"/>
      </w:pPr>
      <w:r w:rsidRPr="00B45E04">
        <w:tab/>
        <w:t>(2)</w:t>
      </w:r>
      <w:r w:rsidRPr="00B45E04">
        <w:tab/>
        <w:t xml:space="preserve">A failure to comply with the plan does not affect the validity of an instrument under </w:t>
      </w:r>
      <w:r w:rsidR="002F06D1" w:rsidRPr="00B45E04">
        <w:t>subsection 1</w:t>
      </w:r>
      <w:r w:rsidRPr="00B45E04">
        <w:t>52ELA(1).</w:t>
      </w:r>
    </w:p>
    <w:p w14:paraId="2E60ABA7" w14:textId="77777777" w:rsidR="00DE7BA3" w:rsidRPr="00B45E04" w:rsidRDefault="00DE7BA3" w:rsidP="00DE7BA3">
      <w:pPr>
        <w:pStyle w:val="subsection"/>
      </w:pPr>
      <w:r w:rsidRPr="00B45E04">
        <w:tab/>
        <w:t>(3)</w:t>
      </w:r>
      <w:r w:rsidRPr="00B45E04">
        <w:tab/>
        <w:t>The plan is not a legislative instrument.</w:t>
      </w:r>
    </w:p>
    <w:p w14:paraId="4DA5FA43" w14:textId="77777777" w:rsidR="00DE7BA3" w:rsidRPr="00B45E04" w:rsidRDefault="00DE7BA3" w:rsidP="004A1FDF">
      <w:pPr>
        <w:pStyle w:val="ActHead3"/>
        <w:pageBreakBefore/>
      </w:pPr>
      <w:bookmarkStart w:id="535" w:name="_Toc185503810"/>
      <w:r w:rsidRPr="001C3D7C">
        <w:rPr>
          <w:rStyle w:val="CharDivNo"/>
        </w:rPr>
        <w:lastRenderedPageBreak/>
        <w:t>Division</w:t>
      </w:r>
      <w:r w:rsidR="001A2F50" w:rsidRPr="001C3D7C">
        <w:rPr>
          <w:rStyle w:val="CharDivNo"/>
        </w:rPr>
        <w:t> </w:t>
      </w:r>
      <w:r w:rsidRPr="001C3D7C">
        <w:rPr>
          <w:rStyle w:val="CharDivNo"/>
        </w:rPr>
        <w:t>11</w:t>
      </w:r>
      <w:r w:rsidRPr="00B45E04">
        <w:t>—</w:t>
      </w:r>
      <w:r w:rsidRPr="001C3D7C">
        <w:rPr>
          <w:rStyle w:val="CharDivText"/>
        </w:rPr>
        <w:t>Miscellaneous</w:t>
      </w:r>
      <w:bookmarkEnd w:id="535"/>
    </w:p>
    <w:p w14:paraId="737EB8F3" w14:textId="77777777" w:rsidR="000A5D6F" w:rsidRPr="00B45E04" w:rsidRDefault="000A5D6F" w:rsidP="000A5D6F">
      <w:pPr>
        <w:pStyle w:val="ActHead5"/>
      </w:pPr>
      <w:bookmarkStart w:id="536" w:name="_Toc185503811"/>
      <w:r w:rsidRPr="001C3D7C">
        <w:rPr>
          <w:rStyle w:val="CharSectno"/>
        </w:rPr>
        <w:t>152ELD</w:t>
      </w:r>
      <w:r w:rsidRPr="00B45E04">
        <w:t xml:space="preserve">  Compensation for acquisition of property</w:t>
      </w:r>
      <w:bookmarkEnd w:id="536"/>
    </w:p>
    <w:p w14:paraId="5F8A2F99" w14:textId="77777777" w:rsidR="000A5D6F" w:rsidRPr="00B45E04" w:rsidRDefault="000A5D6F" w:rsidP="000A5D6F">
      <w:pPr>
        <w:pStyle w:val="subsection"/>
      </w:pPr>
      <w:r w:rsidRPr="00B45E04">
        <w:tab/>
        <w:t>(1)</w:t>
      </w:r>
      <w:r w:rsidRPr="00B45E04">
        <w:tab/>
        <w:t>If the operation of this Part would result in an acquisition of property from a person otherwise than on just terms, the Commonwealth is liable to pay a reasonable amount of compensation to the person.</w:t>
      </w:r>
    </w:p>
    <w:p w14:paraId="5350DB05" w14:textId="77777777" w:rsidR="000A5D6F" w:rsidRPr="00B45E04" w:rsidRDefault="000A5D6F" w:rsidP="000A5D6F">
      <w:pPr>
        <w:pStyle w:val="subsection"/>
      </w:pPr>
      <w:r w:rsidRPr="00B45E04">
        <w:tab/>
        <w:t>(2)</w:t>
      </w:r>
      <w:r w:rsidRPr="00B45E0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5FEF31DF" w14:textId="77777777" w:rsidR="000A5D6F" w:rsidRPr="00B45E04" w:rsidRDefault="000A5D6F" w:rsidP="000A5D6F">
      <w:pPr>
        <w:pStyle w:val="subsection"/>
      </w:pPr>
      <w:r w:rsidRPr="00B45E04">
        <w:tab/>
        <w:t>(3)</w:t>
      </w:r>
      <w:r w:rsidRPr="00B45E04">
        <w:tab/>
        <w:t>In this section:</w:t>
      </w:r>
    </w:p>
    <w:p w14:paraId="765916CB" w14:textId="77777777" w:rsidR="000A5D6F" w:rsidRPr="00B45E04" w:rsidRDefault="000A5D6F" w:rsidP="000A5D6F">
      <w:pPr>
        <w:pStyle w:val="Definition"/>
      </w:pPr>
      <w:r w:rsidRPr="00B45E04">
        <w:rPr>
          <w:b/>
          <w:i/>
        </w:rPr>
        <w:t>acquisition of property</w:t>
      </w:r>
      <w:r w:rsidRPr="00B45E04">
        <w:t xml:space="preserve"> has the same meaning as in paragraph</w:t>
      </w:r>
      <w:r w:rsidR="001A2F50" w:rsidRPr="00B45E04">
        <w:t> </w:t>
      </w:r>
      <w:r w:rsidRPr="00B45E04">
        <w:t>51(xxxi) of the Constitution.</w:t>
      </w:r>
    </w:p>
    <w:p w14:paraId="52CC6155" w14:textId="77777777" w:rsidR="000A5D6F" w:rsidRPr="00B45E04" w:rsidRDefault="000A5D6F" w:rsidP="000A5D6F">
      <w:pPr>
        <w:pStyle w:val="Definition"/>
      </w:pPr>
      <w:r w:rsidRPr="00B45E04">
        <w:rPr>
          <w:b/>
          <w:i/>
        </w:rPr>
        <w:t>just terms</w:t>
      </w:r>
      <w:r w:rsidRPr="00B45E04">
        <w:t xml:space="preserve"> has the same meaning as in paragraph</w:t>
      </w:r>
      <w:r w:rsidR="001A2F50" w:rsidRPr="00B45E04">
        <w:t> </w:t>
      </w:r>
      <w:r w:rsidRPr="00B45E04">
        <w:t>51(xxxi) of the Constitution.</w:t>
      </w:r>
    </w:p>
    <w:p w14:paraId="05BECFD3" w14:textId="77777777" w:rsidR="000A5D6F" w:rsidRPr="00B45E04" w:rsidRDefault="000A5D6F" w:rsidP="000A5D6F">
      <w:pPr>
        <w:pStyle w:val="Definition"/>
      </w:pPr>
      <w:r w:rsidRPr="00B45E04">
        <w:rPr>
          <w:b/>
          <w:i/>
        </w:rPr>
        <w:t xml:space="preserve">this </w:t>
      </w:r>
      <w:r w:rsidR="00BF172D" w:rsidRPr="00B45E04">
        <w:rPr>
          <w:b/>
          <w:i/>
        </w:rPr>
        <w:t>Part i</w:t>
      </w:r>
      <w:r w:rsidRPr="00B45E04">
        <w:t>ncludes Division</w:t>
      </w:r>
      <w:r w:rsidR="001A2F50" w:rsidRPr="00B45E04">
        <w:t> </w:t>
      </w:r>
      <w:r w:rsidRPr="00B45E04">
        <w:t>2 of Part</w:t>
      </w:r>
      <w:r w:rsidR="001A2F50" w:rsidRPr="00B45E04">
        <w:t> </w:t>
      </w:r>
      <w:r w:rsidRPr="00B45E04">
        <w:t>2 of Schedule</w:t>
      </w:r>
      <w:r w:rsidR="001A2F50" w:rsidRPr="00B45E04">
        <w:t> </w:t>
      </w:r>
      <w:r w:rsidRPr="00B45E04">
        <w:t xml:space="preserve">1 to the </w:t>
      </w:r>
      <w:r w:rsidRPr="00B45E04">
        <w:rPr>
          <w:i/>
        </w:rPr>
        <w:t>Telecommunications Legislation Amendment (Competition and Consumer Safeguards) Act 2010</w:t>
      </w:r>
      <w:r w:rsidRPr="00B45E04">
        <w:t>.</w:t>
      </w:r>
    </w:p>
    <w:p w14:paraId="0437923F" w14:textId="77777777" w:rsidR="00DE7BA3" w:rsidRPr="00B45E04" w:rsidRDefault="00DE7BA3" w:rsidP="00DE7BA3">
      <w:pPr>
        <w:pStyle w:val="ActHead5"/>
      </w:pPr>
      <w:bookmarkStart w:id="537" w:name="_Toc185503812"/>
      <w:r w:rsidRPr="001C3D7C">
        <w:rPr>
          <w:rStyle w:val="CharSectno"/>
        </w:rPr>
        <w:t>152EM</w:t>
      </w:r>
      <w:r w:rsidRPr="00B45E04">
        <w:t xml:space="preserve">  Continuity of partnerships</w:t>
      </w:r>
      <w:bookmarkEnd w:id="537"/>
    </w:p>
    <w:p w14:paraId="62F21E07" w14:textId="77777777" w:rsidR="00DE7BA3" w:rsidRPr="00B45E04" w:rsidRDefault="00DE7BA3" w:rsidP="00DE7BA3">
      <w:pPr>
        <w:pStyle w:val="subsection"/>
      </w:pPr>
      <w:r w:rsidRPr="00B45E04">
        <w:tab/>
      </w:r>
      <w:r w:rsidRPr="00B45E04">
        <w:tab/>
        <w:t>For the purposes of this Part, a change in the composition of a partnership does not affect the continuity of the partnership.</w:t>
      </w:r>
    </w:p>
    <w:p w14:paraId="7D76D3A6" w14:textId="77777777" w:rsidR="00DE7BA3" w:rsidRPr="00B45E04" w:rsidRDefault="00DE7BA3" w:rsidP="00DE7BA3">
      <w:pPr>
        <w:pStyle w:val="ActHead5"/>
      </w:pPr>
      <w:bookmarkStart w:id="538" w:name="_Toc185503813"/>
      <w:r w:rsidRPr="001C3D7C">
        <w:rPr>
          <w:rStyle w:val="CharSectno"/>
        </w:rPr>
        <w:t>152EN</w:t>
      </w:r>
      <w:r w:rsidRPr="00B45E04">
        <w:t xml:space="preserve">  Treatment of partnerships</w:t>
      </w:r>
      <w:bookmarkEnd w:id="538"/>
    </w:p>
    <w:p w14:paraId="52A270BA" w14:textId="77777777" w:rsidR="00DE7BA3" w:rsidRPr="00B45E04" w:rsidRDefault="00DE7BA3" w:rsidP="00DE7BA3">
      <w:pPr>
        <w:pStyle w:val="subsection"/>
      </w:pPr>
      <w:r w:rsidRPr="00B45E04">
        <w:tab/>
      </w:r>
      <w:r w:rsidRPr="00B45E04">
        <w:tab/>
        <w:t>This Part applies to a partnership as if the partnership were a person, but it applies with the following changes:</w:t>
      </w:r>
    </w:p>
    <w:p w14:paraId="3CCB7F4A" w14:textId="77777777" w:rsidR="00DE7BA3" w:rsidRPr="00B45E04" w:rsidRDefault="00DE7BA3" w:rsidP="00DE7BA3">
      <w:pPr>
        <w:pStyle w:val="paragraph"/>
      </w:pPr>
      <w:r w:rsidRPr="00B45E04">
        <w:lastRenderedPageBreak/>
        <w:tab/>
        <w:t>(a)</w:t>
      </w:r>
      <w:r w:rsidRPr="00B45E04">
        <w:tab/>
        <w:t>obligations that would be imposed on the partnership are imposed instead on each partner, but may be discharged by any of the partners;</w:t>
      </w:r>
    </w:p>
    <w:p w14:paraId="65DF0D0D" w14:textId="77777777" w:rsidR="00DE7BA3" w:rsidRPr="00B45E04" w:rsidRDefault="00DE7BA3" w:rsidP="00DE7BA3">
      <w:pPr>
        <w:pStyle w:val="paragraph"/>
      </w:pPr>
      <w:r w:rsidRPr="00B45E04">
        <w:tab/>
        <w:t>(b)</w:t>
      </w:r>
      <w:r w:rsidRPr="00B45E04">
        <w:tab/>
        <w:t>any offence against this Part that would otherwise be committed by the partnership is taken to have been committed by each partner who:</w:t>
      </w:r>
    </w:p>
    <w:p w14:paraId="39049D64" w14:textId="77777777" w:rsidR="00DE7BA3" w:rsidRPr="00B45E04" w:rsidRDefault="00DE7BA3" w:rsidP="00DE7BA3">
      <w:pPr>
        <w:pStyle w:val="paragraphsub"/>
      </w:pPr>
      <w:r w:rsidRPr="00B45E04">
        <w:tab/>
        <w:t>(i)</w:t>
      </w:r>
      <w:r w:rsidRPr="00B45E04">
        <w:tab/>
        <w:t>aided, abetted, counselled or procured the relevant act or omission; or</w:t>
      </w:r>
    </w:p>
    <w:p w14:paraId="0116CDDD" w14:textId="77777777" w:rsidR="00DE7BA3" w:rsidRPr="00B45E04" w:rsidRDefault="00DE7BA3" w:rsidP="00DE7BA3">
      <w:pPr>
        <w:pStyle w:val="paragraphsub"/>
      </w:pPr>
      <w:r w:rsidRPr="00B45E04">
        <w:tab/>
        <w:t>(ii)</w:t>
      </w:r>
      <w:r w:rsidRPr="00B45E04">
        <w:tab/>
        <w:t>was in any way knowingly concerned in, or party to, the relevant act or omission (whether directly or indirectly and whether by any act or omission of the partner).</w:t>
      </w:r>
    </w:p>
    <w:p w14:paraId="62E4442A" w14:textId="77777777" w:rsidR="00DE7BA3" w:rsidRPr="00B45E04" w:rsidRDefault="00DE7BA3" w:rsidP="00DE7BA3">
      <w:pPr>
        <w:pStyle w:val="ActHead5"/>
      </w:pPr>
      <w:bookmarkStart w:id="539" w:name="_Toc185503814"/>
      <w:r w:rsidRPr="001C3D7C">
        <w:rPr>
          <w:rStyle w:val="CharSectno"/>
        </w:rPr>
        <w:t>152EO</w:t>
      </w:r>
      <w:r w:rsidRPr="00B45E04">
        <w:t xml:space="preserve">  Conduct by directors, servants or agents</w:t>
      </w:r>
      <w:bookmarkEnd w:id="539"/>
    </w:p>
    <w:p w14:paraId="6A17F7E4" w14:textId="77777777" w:rsidR="00DE7BA3" w:rsidRPr="00B45E04" w:rsidRDefault="00DE7BA3" w:rsidP="00DE7BA3">
      <w:pPr>
        <w:pStyle w:val="subsection"/>
      </w:pPr>
      <w:r w:rsidRPr="00B45E04">
        <w:tab/>
        <w:t>(1)</w:t>
      </w:r>
      <w:r w:rsidRPr="00B45E04">
        <w:tab/>
        <w:t xml:space="preserve">If, in a proceeding under this </w:t>
      </w:r>
      <w:r w:rsidR="00BF172D" w:rsidRPr="00B45E04">
        <w:t>Part i</w:t>
      </w:r>
      <w:r w:rsidRPr="00B45E04">
        <w:t>n respect of conduct engaged in by a body corporate, it is necessary to establish the state of mind of the body corporate in relation to particular conduct, it is sufficient to show:</w:t>
      </w:r>
    </w:p>
    <w:p w14:paraId="348DDC11" w14:textId="77777777" w:rsidR="00DE7BA3" w:rsidRPr="00B45E04" w:rsidRDefault="00DE7BA3" w:rsidP="00DE7BA3">
      <w:pPr>
        <w:pStyle w:val="paragraph"/>
      </w:pPr>
      <w:r w:rsidRPr="00B45E04">
        <w:tab/>
        <w:t>(a)</w:t>
      </w:r>
      <w:r w:rsidRPr="00B45E04">
        <w:tab/>
        <w:t>that the conduct was engaged in by a director, servant or agent of the body corporate within the scope of his or her actual or apparent authority; and</w:t>
      </w:r>
    </w:p>
    <w:p w14:paraId="414043C7" w14:textId="77777777" w:rsidR="00DE7BA3" w:rsidRPr="00B45E04" w:rsidRDefault="00DE7BA3" w:rsidP="00DE7BA3">
      <w:pPr>
        <w:pStyle w:val="paragraph"/>
      </w:pPr>
      <w:r w:rsidRPr="00B45E04">
        <w:tab/>
        <w:t>(b)</w:t>
      </w:r>
      <w:r w:rsidRPr="00B45E04">
        <w:tab/>
        <w:t>that the director, servant or agent had the state of mind.</w:t>
      </w:r>
    </w:p>
    <w:p w14:paraId="59750DB2" w14:textId="77777777" w:rsidR="00DE7BA3" w:rsidRPr="00B45E04" w:rsidRDefault="00DE7BA3" w:rsidP="00DE7BA3">
      <w:pPr>
        <w:pStyle w:val="subsection"/>
      </w:pPr>
      <w:r w:rsidRPr="00B45E04">
        <w:tab/>
        <w:t>(2)</w:t>
      </w:r>
      <w:r w:rsidRPr="00B45E04">
        <w:tab/>
        <w:t>Any conduct engaged in on behalf of a body corporate:</w:t>
      </w:r>
    </w:p>
    <w:p w14:paraId="7A9B4EC9" w14:textId="77777777" w:rsidR="00DE7BA3" w:rsidRPr="00B45E04" w:rsidRDefault="00DE7BA3" w:rsidP="00DE7BA3">
      <w:pPr>
        <w:pStyle w:val="paragraph"/>
      </w:pPr>
      <w:r w:rsidRPr="00B45E04">
        <w:tab/>
        <w:t>(a)</w:t>
      </w:r>
      <w:r w:rsidRPr="00B45E04">
        <w:tab/>
        <w:t>by a director, servant or agent of the body corporate within the scope of the person’s actual or apparent authority; or</w:t>
      </w:r>
    </w:p>
    <w:p w14:paraId="332A6F27" w14:textId="77777777" w:rsidR="00DE7BA3" w:rsidRPr="00B45E04" w:rsidRDefault="00DE7BA3" w:rsidP="00DE7BA3">
      <w:pPr>
        <w:pStyle w:val="paragraph"/>
        <w:keepNext/>
      </w:pPr>
      <w:r w:rsidRPr="00B45E04">
        <w:tab/>
        <w:t>(b)</w:t>
      </w:r>
      <w:r w:rsidRPr="00B45E04">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14:paraId="7DF70800" w14:textId="77777777" w:rsidR="00DE7BA3" w:rsidRPr="00B45E04" w:rsidRDefault="00DE7BA3" w:rsidP="00DE7BA3">
      <w:pPr>
        <w:pStyle w:val="subsection2"/>
      </w:pPr>
      <w:r w:rsidRPr="00B45E04">
        <w:t>is taken for the purposes of this Part to have been engaged in also by the body corporate, unless the body corporate establishes that the body corporate took reasonable precautions and exercised due diligence to avoid the conduct.</w:t>
      </w:r>
    </w:p>
    <w:p w14:paraId="08FAEA3B" w14:textId="77777777" w:rsidR="00DE7BA3" w:rsidRPr="00B45E04" w:rsidRDefault="00DE7BA3" w:rsidP="00DE7BA3">
      <w:pPr>
        <w:pStyle w:val="subsection"/>
      </w:pPr>
      <w:r w:rsidRPr="00B45E04">
        <w:lastRenderedPageBreak/>
        <w:tab/>
        <w:t>(3)</w:t>
      </w:r>
      <w:r w:rsidRPr="00B45E04">
        <w:tab/>
        <w:t xml:space="preserve">A reference in </w:t>
      </w:r>
      <w:r w:rsidR="001A2F50" w:rsidRPr="00B45E04">
        <w:t>subsection (</w:t>
      </w:r>
      <w:r w:rsidRPr="00B45E04">
        <w:t>1) to the state of mind of a person includes a reference to:</w:t>
      </w:r>
    </w:p>
    <w:p w14:paraId="1CF88139" w14:textId="77777777" w:rsidR="00DE7BA3" w:rsidRPr="00B45E04" w:rsidRDefault="00DE7BA3" w:rsidP="00DE7BA3">
      <w:pPr>
        <w:pStyle w:val="paragraph"/>
      </w:pPr>
      <w:r w:rsidRPr="00B45E04">
        <w:tab/>
        <w:t>(a)</w:t>
      </w:r>
      <w:r w:rsidRPr="00B45E04">
        <w:tab/>
        <w:t>the knowledge, intention, opinion, belief or purpose of the person; and</w:t>
      </w:r>
    </w:p>
    <w:p w14:paraId="04822C7F" w14:textId="77777777" w:rsidR="00DE7BA3" w:rsidRPr="00B45E04" w:rsidRDefault="00DE7BA3" w:rsidP="00DE7BA3">
      <w:pPr>
        <w:pStyle w:val="paragraph"/>
      </w:pPr>
      <w:r w:rsidRPr="00B45E04">
        <w:tab/>
        <w:t>(b)</w:t>
      </w:r>
      <w:r w:rsidRPr="00B45E04">
        <w:tab/>
        <w:t>the person’s reasons for the intention, opinion, belief or purpose.</w:t>
      </w:r>
    </w:p>
    <w:p w14:paraId="10F1ADE0" w14:textId="77777777" w:rsidR="00DE7BA3" w:rsidRPr="00B45E04" w:rsidRDefault="00DE7BA3" w:rsidP="00DE7BA3">
      <w:pPr>
        <w:pStyle w:val="subsection"/>
      </w:pPr>
      <w:r w:rsidRPr="00B45E04">
        <w:tab/>
        <w:t>(4)</w:t>
      </w:r>
      <w:r w:rsidRPr="00B45E04">
        <w:tab/>
        <w:t>A reference in this section to a director of a body corporate includes a reference to a constituent member of a body corporate incorporated for a public purpose by a law of the Commonwealth, of a State or of a Territory.</w:t>
      </w:r>
    </w:p>
    <w:p w14:paraId="22A82485" w14:textId="77777777" w:rsidR="00DE7BA3" w:rsidRPr="00B45E04" w:rsidRDefault="00DE7BA3" w:rsidP="00DE7BA3">
      <w:pPr>
        <w:pStyle w:val="ActHead5"/>
      </w:pPr>
      <w:bookmarkStart w:id="540" w:name="_Toc185503815"/>
      <w:r w:rsidRPr="001C3D7C">
        <w:rPr>
          <w:rStyle w:val="CharSectno"/>
        </w:rPr>
        <w:t>152EP</w:t>
      </w:r>
      <w:r w:rsidRPr="00B45E04">
        <w:t xml:space="preserve">  Regulations about fees for inspection etc. of registers</w:t>
      </w:r>
      <w:bookmarkEnd w:id="540"/>
    </w:p>
    <w:p w14:paraId="278DDA5C" w14:textId="77777777" w:rsidR="00DE7BA3" w:rsidRPr="00B45E04" w:rsidRDefault="00DE7BA3" w:rsidP="00DE7BA3">
      <w:pPr>
        <w:pStyle w:val="subsection"/>
      </w:pPr>
      <w:r w:rsidRPr="00B45E04">
        <w:tab/>
      </w:r>
      <w:r w:rsidRPr="00B45E04">
        <w:tab/>
        <w:t>The regulations may make provision about the inspection of registers maintained under this Part (including provision about fees).</w:t>
      </w:r>
    </w:p>
    <w:p w14:paraId="07FEBF50" w14:textId="77777777" w:rsidR="00B85248" w:rsidRPr="00B45E04" w:rsidRDefault="00B85248" w:rsidP="00B85248">
      <w:pPr>
        <w:pStyle w:val="ActHead5"/>
      </w:pPr>
      <w:bookmarkStart w:id="541" w:name="_Toc185503816"/>
      <w:r w:rsidRPr="001C3D7C">
        <w:rPr>
          <w:rStyle w:val="CharSectno"/>
        </w:rPr>
        <w:t>152EQ</w:t>
      </w:r>
      <w:r w:rsidRPr="00B45E04">
        <w:t xml:space="preserve">  Assistance to independent telecommunications adjudicator</w:t>
      </w:r>
      <w:bookmarkEnd w:id="541"/>
    </w:p>
    <w:p w14:paraId="52FE02E7" w14:textId="77777777" w:rsidR="00B85248" w:rsidRPr="00B45E04" w:rsidRDefault="00B85248" w:rsidP="00B85248">
      <w:pPr>
        <w:pStyle w:val="subsection"/>
      </w:pPr>
      <w:r w:rsidRPr="00B45E04">
        <w:tab/>
        <w:t>(1)</w:t>
      </w:r>
      <w:r w:rsidRPr="00B45E04">
        <w:tab/>
        <w:t xml:space="preserve">For the purposes of this section, the </w:t>
      </w:r>
      <w:r w:rsidRPr="00B45E04">
        <w:rPr>
          <w:b/>
          <w:i/>
        </w:rPr>
        <w:t>independent telecommunications adjudicator</w:t>
      </w:r>
      <w:r w:rsidRPr="00B45E04">
        <w:t xml:space="preserve"> is a company that:</w:t>
      </w:r>
    </w:p>
    <w:p w14:paraId="75C24383" w14:textId="77777777" w:rsidR="00B85248" w:rsidRPr="00B45E04" w:rsidRDefault="00B85248" w:rsidP="00B85248">
      <w:pPr>
        <w:pStyle w:val="paragraph"/>
      </w:pPr>
      <w:r w:rsidRPr="00B45E04">
        <w:tab/>
        <w:t>(a)</w:t>
      </w:r>
      <w:r w:rsidRPr="00B45E04">
        <w:tab/>
        <w:t>is limited by guarantee; and</w:t>
      </w:r>
    </w:p>
    <w:p w14:paraId="38A4F280" w14:textId="77777777" w:rsidR="00B85248" w:rsidRPr="00B45E04" w:rsidRDefault="00B85248" w:rsidP="00B85248">
      <w:pPr>
        <w:pStyle w:val="paragraph"/>
      </w:pPr>
      <w:r w:rsidRPr="00B45E04">
        <w:tab/>
        <w:t>(b)</w:t>
      </w:r>
      <w:r w:rsidRPr="00B45E04">
        <w:tab/>
        <w:t>is identified, in an undertaking in force under section</w:t>
      </w:r>
      <w:r w:rsidR="001A2F50" w:rsidRPr="00B45E04">
        <w:t> </w:t>
      </w:r>
      <w:r w:rsidRPr="00B45E04">
        <w:t xml:space="preserve">577A of the </w:t>
      </w:r>
      <w:r w:rsidRPr="00B45E04">
        <w:rPr>
          <w:i/>
        </w:rPr>
        <w:t>Telecommunications Act 1997</w:t>
      </w:r>
      <w:r w:rsidRPr="00B45E04">
        <w:t>, as the independent telecommunications adjudicator for the purpose of this section.</w:t>
      </w:r>
    </w:p>
    <w:p w14:paraId="2AF7E05C" w14:textId="77777777" w:rsidR="00B85248" w:rsidRPr="00B45E04" w:rsidRDefault="00B85248" w:rsidP="00B85248">
      <w:pPr>
        <w:pStyle w:val="subsection"/>
      </w:pPr>
      <w:r w:rsidRPr="00B45E04">
        <w:tab/>
        <w:t>(2)</w:t>
      </w:r>
      <w:r w:rsidRPr="00B45E04">
        <w:tab/>
        <w:t>The Commission may assist the independent telecommunications adjudicator.</w:t>
      </w:r>
    </w:p>
    <w:p w14:paraId="0266E452" w14:textId="77777777" w:rsidR="00B85248" w:rsidRPr="00B45E04" w:rsidRDefault="00B85248" w:rsidP="00B85248">
      <w:pPr>
        <w:pStyle w:val="subsection"/>
      </w:pPr>
      <w:r w:rsidRPr="00B45E04">
        <w:tab/>
        <w:t>(3)</w:t>
      </w:r>
      <w:r w:rsidRPr="00B45E04">
        <w:tab/>
        <w:t>The assistance may include the following:</w:t>
      </w:r>
    </w:p>
    <w:p w14:paraId="4051C86C" w14:textId="77777777" w:rsidR="00B85248" w:rsidRPr="00B45E04" w:rsidRDefault="00B85248" w:rsidP="00B85248">
      <w:pPr>
        <w:pStyle w:val="paragraph"/>
      </w:pPr>
      <w:r w:rsidRPr="00B45E04">
        <w:tab/>
        <w:t>(a)</w:t>
      </w:r>
      <w:r w:rsidRPr="00B45E04">
        <w:tab/>
        <w:t xml:space="preserve">the provision of information (including protected information within the meaning of </w:t>
      </w:r>
      <w:r w:rsidR="002F06D1" w:rsidRPr="00B45E04">
        <w:t>section 1</w:t>
      </w:r>
      <w:r w:rsidRPr="00B45E04">
        <w:t>55AAA);</w:t>
      </w:r>
    </w:p>
    <w:p w14:paraId="1C82BEA4" w14:textId="77777777" w:rsidR="00B85248" w:rsidRPr="00B45E04" w:rsidRDefault="00B85248" w:rsidP="00B85248">
      <w:pPr>
        <w:pStyle w:val="paragraph"/>
      </w:pPr>
      <w:r w:rsidRPr="00B45E04">
        <w:tab/>
        <w:t>(b)</w:t>
      </w:r>
      <w:r w:rsidRPr="00B45E04">
        <w:tab/>
        <w:t>the provision of advice;</w:t>
      </w:r>
    </w:p>
    <w:p w14:paraId="5ED8572B" w14:textId="77777777" w:rsidR="00B85248" w:rsidRPr="00B45E04" w:rsidRDefault="00B85248" w:rsidP="00B85248">
      <w:pPr>
        <w:pStyle w:val="paragraph"/>
      </w:pPr>
      <w:r w:rsidRPr="00B45E04">
        <w:tab/>
        <w:t>(c)</w:t>
      </w:r>
      <w:r w:rsidRPr="00B45E04">
        <w:tab/>
        <w:t>the making available of resources and facilities (including secretariat services and clerical assistance).</w:t>
      </w:r>
    </w:p>
    <w:p w14:paraId="2C94F24D" w14:textId="77777777" w:rsidR="00C67C98" w:rsidRPr="00B45E04" w:rsidRDefault="00C67C98" w:rsidP="00C67C98">
      <w:pPr>
        <w:pStyle w:val="ActHead5"/>
      </w:pPr>
      <w:bookmarkStart w:id="542" w:name="_Toc185503817"/>
      <w:r w:rsidRPr="001C3D7C">
        <w:rPr>
          <w:rStyle w:val="CharSectno"/>
        </w:rPr>
        <w:lastRenderedPageBreak/>
        <w:t>152EQA</w:t>
      </w:r>
      <w:r w:rsidRPr="00B45E04">
        <w:t xml:space="preserve">  Voluntary undertakings originally given by Telstra</w:t>
      </w:r>
      <w:bookmarkEnd w:id="542"/>
    </w:p>
    <w:p w14:paraId="69203A1A" w14:textId="77777777" w:rsidR="00C67C98" w:rsidRPr="00B45E04" w:rsidRDefault="00C67C98" w:rsidP="00C67C98">
      <w:pPr>
        <w:pStyle w:val="SubsectionHead"/>
      </w:pPr>
      <w:r w:rsidRPr="00B45E04">
        <w:t>Scope</w:t>
      </w:r>
    </w:p>
    <w:p w14:paraId="1461F840" w14:textId="77777777" w:rsidR="00C67C98" w:rsidRPr="00B45E04" w:rsidRDefault="00C67C98" w:rsidP="00C67C98">
      <w:pPr>
        <w:pStyle w:val="subsection"/>
      </w:pPr>
      <w:r w:rsidRPr="00B45E04">
        <w:tab/>
        <w:t>(1)</w:t>
      </w:r>
      <w:r w:rsidRPr="00B45E04">
        <w:tab/>
        <w:t xml:space="preserve">This section applies if an undertaking is in force under section 577A of the </w:t>
      </w:r>
      <w:r w:rsidRPr="00B45E04">
        <w:rPr>
          <w:i/>
        </w:rPr>
        <w:t>Telecommunications Act 1997</w:t>
      </w:r>
      <w:r w:rsidRPr="00B45E04">
        <w:t>.</w:t>
      </w:r>
    </w:p>
    <w:p w14:paraId="0D7D6BF2" w14:textId="77777777" w:rsidR="00C67C98" w:rsidRPr="00B45E04" w:rsidRDefault="00C67C98" w:rsidP="00C67C98">
      <w:pPr>
        <w:pStyle w:val="notetext"/>
      </w:pPr>
      <w:r w:rsidRPr="00B45E04">
        <w:t>Note:</w:t>
      </w:r>
      <w:r w:rsidRPr="00B45E04">
        <w:tab/>
        <w:t xml:space="preserve">Section 577A of the </w:t>
      </w:r>
      <w:r w:rsidRPr="00B45E04">
        <w:rPr>
          <w:i/>
        </w:rPr>
        <w:t xml:space="preserve">Telecommunications Act 1997 </w:t>
      </w:r>
      <w:r w:rsidRPr="00B45E04">
        <w:t>deals with undertakings about structural separation.</w:t>
      </w:r>
    </w:p>
    <w:p w14:paraId="1FA2DB56" w14:textId="77777777" w:rsidR="00C67C98" w:rsidRPr="00B45E04" w:rsidRDefault="00C67C98" w:rsidP="00C67C98">
      <w:pPr>
        <w:pStyle w:val="SubsectionHead"/>
      </w:pPr>
      <w:r w:rsidRPr="00B45E04">
        <w:t>Commission must have regard to the conduct of a designated Telstra successor company</w:t>
      </w:r>
    </w:p>
    <w:p w14:paraId="45C54377" w14:textId="77777777" w:rsidR="00C67C98" w:rsidRPr="00B45E04" w:rsidRDefault="00C67C98" w:rsidP="00C67C98">
      <w:pPr>
        <w:pStyle w:val="subsection"/>
      </w:pPr>
      <w:r w:rsidRPr="00B45E04">
        <w:tab/>
        <w:t>(2)</w:t>
      </w:r>
      <w:r w:rsidRPr="00B45E04">
        <w:tab/>
        <w:t>If a designated Telstra successor company has engaged, or is required to engage, in conduct in order to comply with the undertaking, then, in performing a function, or exercising a power, under this Part in relation to the designated Telstra successor company, the Commission must have regard to the conduct to the extent that the conduct is relevant.</w:t>
      </w:r>
    </w:p>
    <w:p w14:paraId="3BBA022C" w14:textId="77777777" w:rsidR="00C67C98" w:rsidRPr="00B45E04" w:rsidRDefault="00C67C98" w:rsidP="00C67C98">
      <w:pPr>
        <w:pStyle w:val="SubsectionHead"/>
      </w:pPr>
      <w:r w:rsidRPr="00B45E04">
        <w:t>Commission must not prevent a designated Telstra successor company from complying with the undertaking</w:t>
      </w:r>
    </w:p>
    <w:p w14:paraId="69F238EF" w14:textId="77777777" w:rsidR="00C67C98" w:rsidRPr="00B45E04" w:rsidRDefault="00C67C98" w:rsidP="00C67C98">
      <w:pPr>
        <w:pStyle w:val="subsection"/>
      </w:pPr>
      <w:r w:rsidRPr="00B45E04">
        <w:tab/>
        <w:t>(3)</w:t>
      </w:r>
      <w:r w:rsidRPr="00B45E04">
        <w:tab/>
        <w:t>The Commission must not perform a function, or exercise a power, under this Part so as to prevent a designated Telstra successor company from complying with the undertaking.</w:t>
      </w:r>
    </w:p>
    <w:p w14:paraId="0C7F18B2" w14:textId="77777777" w:rsidR="00247171" w:rsidRPr="00B45E04" w:rsidRDefault="00247171" w:rsidP="00247171">
      <w:pPr>
        <w:pStyle w:val="ActHead5"/>
      </w:pPr>
      <w:bookmarkStart w:id="543" w:name="_Toc185503818"/>
      <w:r w:rsidRPr="001C3D7C">
        <w:rPr>
          <w:rStyle w:val="CharSectno"/>
        </w:rPr>
        <w:t>152ER</w:t>
      </w:r>
      <w:r w:rsidRPr="00B45E04">
        <w:t xml:space="preserve">  Voluntary undertakings given by Telstra</w:t>
      </w:r>
      <w:bookmarkEnd w:id="543"/>
    </w:p>
    <w:p w14:paraId="02E31F69" w14:textId="77777777" w:rsidR="00247171" w:rsidRPr="00B45E04" w:rsidRDefault="00247171" w:rsidP="00247171">
      <w:pPr>
        <w:pStyle w:val="SubsectionHead"/>
      </w:pPr>
      <w:r w:rsidRPr="00B45E04">
        <w:t>Scope</w:t>
      </w:r>
    </w:p>
    <w:p w14:paraId="5E38C234" w14:textId="77777777" w:rsidR="00247171" w:rsidRPr="00B45E04" w:rsidRDefault="00247171" w:rsidP="00247171">
      <w:pPr>
        <w:pStyle w:val="subsection"/>
      </w:pPr>
      <w:r w:rsidRPr="00B45E04">
        <w:tab/>
        <w:t>(1)</w:t>
      </w:r>
      <w:r w:rsidRPr="00B45E04">
        <w:tab/>
        <w:t>This section applies if an undertaking given by Telstra is in force under section</w:t>
      </w:r>
      <w:r w:rsidR="001A2F50" w:rsidRPr="00B45E04">
        <w:t> </w:t>
      </w:r>
      <w:r w:rsidRPr="00B45E04">
        <w:t xml:space="preserve">577C or 577E of the </w:t>
      </w:r>
      <w:r w:rsidRPr="00B45E04">
        <w:rPr>
          <w:i/>
        </w:rPr>
        <w:t>Telecommunications Act 1997</w:t>
      </w:r>
      <w:r w:rsidRPr="00B45E04">
        <w:t>.</w:t>
      </w:r>
    </w:p>
    <w:p w14:paraId="427F3489" w14:textId="14094D33" w:rsidR="00247171" w:rsidRPr="00B45E04" w:rsidRDefault="00247171" w:rsidP="00247171">
      <w:pPr>
        <w:pStyle w:val="notetext"/>
      </w:pPr>
      <w:r w:rsidRPr="00B45E04">
        <w:t>Note 2:</w:t>
      </w:r>
      <w:r w:rsidRPr="00B45E04">
        <w:tab/>
        <w:t>Section</w:t>
      </w:r>
      <w:r w:rsidR="001A2F50" w:rsidRPr="00B45E04">
        <w:t> </w:t>
      </w:r>
      <w:r w:rsidRPr="00B45E04">
        <w:t xml:space="preserve">577C of the </w:t>
      </w:r>
      <w:r w:rsidRPr="00B45E04">
        <w:rPr>
          <w:i/>
        </w:rPr>
        <w:t xml:space="preserve">Telecommunications Act 1997 </w:t>
      </w:r>
      <w:r w:rsidRPr="00B45E04">
        <w:t>deals with undertakings about hybrid fibre</w:t>
      </w:r>
      <w:r w:rsidR="001C3D7C">
        <w:noBreakHyphen/>
      </w:r>
      <w:r w:rsidRPr="00B45E04">
        <w:t>coaxial networks.</w:t>
      </w:r>
    </w:p>
    <w:p w14:paraId="250F4EFA" w14:textId="77777777" w:rsidR="00247171" w:rsidRPr="00B45E04" w:rsidRDefault="00247171" w:rsidP="00247171">
      <w:pPr>
        <w:pStyle w:val="notetext"/>
      </w:pPr>
      <w:r w:rsidRPr="00B45E04">
        <w:t>Note 3:</w:t>
      </w:r>
      <w:r w:rsidRPr="00B45E04">
        <w:tab/>
        <w:t>Section</w:t>
      </w:r>
      <w:r w:rsidR="001A2F50" w:rsidRPr="00B45E04">
        <w:t> </w:t>
      </w:r>
      <w:r w:rsidRPr="00B45E04">
        <w:t xml:space="preserve">577E of the </w:t>
      </w:r>
      <w:r w:rsidRPr="00B45E04">
        <w:rPr>
          <w:i/>
        </w:rPr>
        <w:t xml:space="preserve">Telecommunications Act 1997 </w:t>
      </w:r>
      <w:r w:rsidRPr="00B45E04">
        <w:t>deals with undertakings about subscription television broadcasting licences.</w:t>
      </w:r>
    </w:p>
    <w:p w14:paraId="5755932D" w14:textId="77777777" w:rsidR="00247171" w:rsidRPr="00B45E04" w:rsidRDefault="00247171" w:rsidP="00247171">
      <w:pPr>
        <w:pStyle w:val="SubsectionHead"/>
      </w:pPr>
      <w:r w:rsidRPr="00B45E04">
        <w:lastRenderedPageBreak/>
        <w:t>Commission must have regard to Telstra’s conduct</w:t>
      </w:r>
    </w:p>
    <w:p w14:paraId="08FC14B2" w14:textId="77777777" w:rsidR="00247171" w:rsidRPr="00B45E04" w:rsidRDefault="00247171" w:rsidP="00247171">
      <w:pPr>
        <w:pStyle w:val="subsection"/>
      </w:pPr>
      <w:r w:rsidRPr="00B45E04">
        <w:tab/>
        <w:t>(2)</w:t>
      </w:r>
      <w:r w:rsidRPr="00B45E04">
        <w:tab/>
        <w:t xml:space="preserve">If Telstra has engaged, or is required to engage, in conduct in order to comply with the undertaking, then, in performing a function, or exercising a power, under this </w:t>
      </w:r>
      <w:r w:rsidR="00BF172D" w:rsidRPr="00B45E04">
        <w:t>Part i</w:t>
      </w:r>
      <w:r w:rsidRPr="00B45E04">
        <w:t>n relation to Telstra, the Commission must have regard to the conduct to the extent that the conduct is relevant.</w:t>
      </w:r>
    </w:p>
    <w:p w14:paraId="49B2A0FE" w14:textId="77777777" w:rsidR="00247171" w:rsidRPr="00B45E04" w:rsidRDefault="00247171" w:rsidP="00247171">
      <w:pPr>
        <w:pStyle w:val="SubsectionHead"/>
      </w:pPr>
      <w:r w:rsidRPr="00B45E04">
        <w:t>Commission must not prevent Telstra from complying with the undertaking</w:t>
      </w:r>
    </w:p>
    <w:p w14:paraId="64D7102E" w14:textId="77777777" w:rsidR="00247171" w:rsidRPr="00B45E04" w:rsidRDefault="00247171" w:rsidP="00247171">
      <w:pPr>
        <w:pStyle w:val="subsection"/>
      </w:pPr>
      <w:r w:rsidRPr="00B45E04">
        <w:tab/>
        <w:t>(3)</w:t>
      </w:r>
      <w:r w:rsidRPr="00B45E04">
        <w:tab/>
        <w:t>The Commission must not perform a function, or exercise a power, under this Part so as to prevent Telstra from complying with the undertaking.</w:t>
      </w:r>
    </w:p>
    <w:p w14:paraId="2994A1BC" w14:textId="77777777" w:rsidR="004502F0" w:rsidRPr="00B45E04" w:rsidRDefault="004502F0" w:rsidP="00DC13C1">
      <w:pPr>
        <w:pStyle w:val="ActHead2"/>
        <w:pageBreakBefore/>
      </w:pPr>
      <w:bookmarkStart w:id="544" w:name="_Toc185503819"/>
      <w:r w:rsidRPr="001C3D7C">
        <w:rPr>
          <w:rStyle w:val="CharPartNo"/>
        </w:rPr>
        <w:lastRenderedPageBreak/>
        <w:t>Part XICA</w:t>
      </w:r>
      <w:r w:rsidRPr="00B45E04">
        <w:t>—</w:t>
      </w:r>
      <w:r w:rsidRPr="001C3D7C">
        <w:rPr>
          <w:rStyle w:val="CharPartText"/>
        </w:rPr>
        <w:t>The Electricity Industry</w:t>
      </w:r>
      <w:bookmarkEnd w:id="544"/>
    </w:p>
    <w:p w14:paraId="460D67C9" w14:textId="77777777" w:rsidR="004502F0" w:rsidRPr="00B45E04" w:rsidRDefault="004502F0" w:rsidP="004502F0">
      <w:pPr>
        <w:pStyle w:val="ActHead3"/>
      </w:pPr>
      <w:bookmarkStart w:id="545" w:name="_Toc185503820"/>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Preliminary</w:t>
      </w:r>
      <w:bookmarkEnd w:id="545"/>
    </w:p>
    <w:p w14:paraId="0B537698" w14:textId="77777777" w:rsidR="004502F0" w:rsidRPr="00B45E04" w:rsidRDefault="004502F0" w:rsidP="004502F0">
      <w:pPr>
        <w:pStyle w:val="ActHead5"/>
      </w:pPr>
      <w:bookmarkStart w:id="546" w:name="_Toc185503821"/>
      <w:r w:rsidRPr="001C3D7C">
        <w:rPr>
          <w:rStyle w:val="CharSectno"/>
        </w:rPr>
        <w:t>153A</w:t>
      </w:r>
      <w:r w:rsidRPr="00B45E04">
        <w:t xml:space="preserve">  Simplified outline of this Part</w:t>
      </w:r>
      <w:bookmarkEnd w:id="546"/>
    </w:p>
    <w:p w14:paraId="1BF96044" w14:textId="77777777" w:rsidR="004502F0" w:rsidRPr="00B45E04" w:rsidRDefault="004502F0" w:rsidP="004502F0">
      <w:pPr>
        <w:pStyle w:val="SOText"/>
      </w:pPr>
      <w:r w:rsidRPr="00B45E04">
        <w:t xml:space="preserve">This Part deals with prohibited conduct by corporations in relation to electricity. It ceases to be in force on </w:t>
      </w:r>
      <w:r w:rsidR="00871B2D" w:rsidRPr="00B45E04">
        <w:t>1 January</w:t>
      </w:r>
      <w:r w:rsidRPr="00B45E04">
        <w:t xml:space="preserve"> 2026.</w:t>
      </w:r>
    </w:p>
    <w:p w14:paraId="48EEC946" w14:textId="77777777" w:rsidR="004502F0" w:rsidRPr="00B45E04" w:rsidRDefault="004502F0" w:rsidP="004502F0">
      <w:pPr>
        <w:pStyle w:val="SOText"/>
      </w:pPr>
      <w:r w:rsidRPr="00B45E04">
        <w:t>Division</w:t>
      </w:r>
      <w:r w:rsidR="001A2F50" w:rsidRPr="00B45E04">
        <w:t> </w:t>
      </w:r>
      <w:r w:rsidRPr="00B45E04">
        <w:t xml:space="preserve">2 of this Part sets out the circumstances in which a corporation engages in </w:t>
      </w:r>
      <w:r w:rsidRPr="00B45E04">
        <w:rPr>
          <w:b/>
          <w:i/>
        </w:rPr>
        <w:t>prohibited conduct</w:t>
      </w:r>
      <w:r w:rsidRPr="00B45E04">
        <w:t>.</w:t>
      </w:r>
    </w:p>
    <w:p w14:paraId="0BAC6198" w14:textId="77777777" w:rsidR="004502F0" w:rsidRPr="00B45E04" w:rsidRDefault="004502F0" w:rsidP="004502F0">
      <w:pPr>
        <w:pStyle w:val="SOText"/>
      </w:pPr>
      <w:r w:rsidRPr="00B45E04">
        <w:t>Responses to a corporation engaging in prohibited conduct include the following:</w:t>
      </w:r>
    </w:p>
    <w:p w14:paraId="6F28AB8E" w14:textId="77777777" w:rsidR="004502F0" w:rsidRPr="00B45E04" w:rsidRDefault="004502F0" w:rsidP="004502F0">
      <w:pPr>
        <w:pStyle w:val="SOPara"/>
      </w:pPr>
      <w:r w:rsidRPr="00B45E04">
        <w:tab/>
        <w:t>(a)</w:t>
      </w:r>
      <w:r w:rsidRPr="00B45E04">
        <w:tab/>
        <w:t>the Commission may issue a public warning notice;</w:t>
      </w:r>
    </w:p>
    <w:p w14:paraId="064A4E4A" w14:textId="77777777" w:rsidR="004502F0" w:rsidRPr="00B45E04" w:rsidRDefault="004502F0" w:rsidP="004502F0">
      <w:pPr>
        <w:pStyle w:val="SOPara"/>
      </w:pPr>
      <w:r w:rsidRPr="00B45E04">
        <w:tab/>
        <w:t>(b)</w:t>
      </w:r>
      <w:r w:rsidRPr="00B45E04">
        <w:tab/>
        <w:t>the Commission may give the corporation an infringement notice;</w:t>
      </w:r>
    </w:p>
    <w:p w14:paraId="6BAA2F58" w14:textId="77777777" w:rsidR="004502F0" w:rsidRPr="00B45E04" w:rsidRDefault="004502F0" w:rsidP="004502F0">
      <w:pPr>
        <w:pStyle w:val="SOPara"/>
      </w:pPr>
      <w:r w:rsidRPr="00B45E04">
        <w:tab/>
        <w:t>(c)</w:t>
      </w:r>
      <w:r w:rsidRPr="00B45E04">
        <w:tab/>
        <w:t xml:space="preserve">the Commission may give the corporation a </w:t>
      </w:r>
      <w:r w:rsidRPr="00B45E04">
        <w:rPr>
          <w:b/>
          <w:i/>
        </w:rPr>
        <w:t>prohibited conduct notice</w:t>
      </w:r>
      <w:r w:rsidRPr="00B45E04">
        <w:t xml:space="preserve"> that sets out proposed orders (and the Commission may later give the Treasurer a </w:t>
      </w:r>
      <w:r w:rsidRPr="00B45E04">
        <w:rPr>
          <w:b/>
          <w:i/>
        </w:rPr>
        <w:t>prohibited conduct recommendation</w:t>
      </w:r>
      <w:r w:rsidRPr="00B45E04">
        <w:t xml:space="preserve"> that recommends orders);</w:t>
      </w:r>
    </w:p>
    <w:p w14:paraId="7AE7213A" w14:textId="77777777" w:rsidR="004502F0" w:rsidRPr="00B45E04" w:rsidRDefault="004502F0" w:rsidP="004502F0">
      <w:pPr>
        <w:pStyle w:val="SOPara"/>
      </w:pPr>
      <w:r w:rsidRPr="00B45E04">
        <w:tab/>
        <w:t>(d)</w:t>
      </w:r>
      <w:r w:rsidRPr="00B45E04">
        <w:tab/>
        <w:t>if the Commission has given the Treasurer a prohibited conduct recommendation, the Treasurer may:</w:t>
      </w:r>
    </w:p>
    <w:p w14:paraId="0FF29B65" w14:textId="77777777" w:rsidR="004502F0" w:rsidRPr="00B45E04" w:rsidRDefault="004502F0" w:rsidP="004502F0">
      <w:pPr>
        <w:pStyle w:val="SOPara"/>
      </w:pPr>
      <w:r w:rsidRPr="00B45E04">
        <w:tab/>
      </w:r>
      <w:r w:rsidRPr="00B45E04">
        <w:tab/>
        <w:t xml:space="preserve">(i) make a </w:t>
      </w:r>
      <w:r w:rsidRPr="00B45E04">
        <w:rPr>
          <w:b/>
          <w:i/>
        </w:rPr>
        <w:t>contracting order</w:t>
      </w:r>
      <w:r w:rsidRPr="00B45E04">
        <w:t xml:space="preserve"> that requires making offers to enter into electricity financial contracts; and</w:t>
      </w:r>
    </w:p>
    <w:p w14:paraId="694025C4" w14:textId="77777777" w:rsidR="004502F0" w:rsidRPr="00B45E04" w:rsidRDefault="004502F0" w:rsidP="004502F0">
      <w:pPr>
        <w:pStyle w:val="SOPara"/>
      </w:pPr>
      <w:r w:rsidRPr="00B45E04">
        <w:tab/>
      </w:r>
      <w:r w:rsidRPr="00B45E04">
        <w:tab/>
        <w:t xml:space="preserve">(ii) apply to the Court for a </w:t>
      </w:r>
      <w:r w:rsidRPr="00B45E04">
        <w:rPr>
          <w:b/>
          <w:i/>
        </w:rPr>
        <w:t>divestiture order</w:t>
      </w:r>
      <w:r w:rsidRPr="00B45E04">
        <w:t xml:space="preserve"> that requires divestment of interests in assets and securities.</w:t>
      </w:r>
    </w:p>
    <w:p w14:paraId="5CF5B342" w14:textId="77777777" w:rsidR="004502F0" w:rsidRPr="00B45E04" w:rsidRDefault="004502F0" w:rsidP="004502F0">
      <w:pPr>
        <w:pStyle w:val="ActHead5"/>
      </w:pPr>
      <w:bookmarkStart w:id="547" w:name="_Toc185503822"/>
      <w:r w:rsidRPr="001C3D7C">
        <w:rPr>
          <w:rStyle w:val="CharSectno"/>
        </w:rPr>
        <w:t>153B</w:t>
      </w:r>
      <w:r w:rsidRPr="00B45E04">
        <w:t xml:space="preserve">  Part etc. ceases to be in force</w:t>
      </w:r>
      <w:bookmarkEnd w:id="547"/>
    </w:p>
    <w:p w14:paraId="58EAC9C2" w14:textId="77777777" w:rsidR="004502F0" w:rsidRPr="00B45E04" w:rsidRDefault="004502F0" w:rsidP="004502F0">
      <w:pPr>
        <w:pStyle w:val="subsection"/>
      </w:pPr>
      <w:bookmarkStart w:id="548" w:name="_Hlk118709930"/>
      <w:r w:rsidRPr="00B45E04">
        <w:tab/>
      </w:r>
      <w:r w:rsidRPr="00B45E04">
        <w:tab/>
        <w:t xml:space="preserve">The following cease to be in force on </w:t>
      </w:r>
      <w:r w:rsidR="00871B2D" w:rsidRPr="00B45E04">
        <w:t>1 January</w:t>
      </w:r>
      <w:r w:rsidRPr="00B45E04">
        <w:t xml:space="preserve"> 2026:</w:t>
      </w:r>
    </w:p>
    <w:p w14:paraId="424B0F10" w14:textId="77777777" w:rsidR="004502F0" w:rsidRPr="00B45E04" w:rsidRDefault="004502F0" w:rsidP="004502F0">
      <w:pPr>
        <w:pStyle w:val="paragraph"/>
      </w:pPr>
      <w:r w:rsidRPr="00B45E04">
        <w:tab/>
        <w:t>(a)</w:t>
      </w:r>
      <w:r w:rsidRPr="00B45E04">
        <w:tab/>
        <w:t>this Part;</w:t>
      </w:r>
    </w:p>
    <w:p w14:paraId="548DAEC1" w14:textId="77777777" w:rsidR="004502F0" w:rsidRPr="00B45E04" w:rsidRDefault="004502F0" w:rsidP="004502F0">
      <w:pPr>
        <w:pStyle w:val="paragraph"/>
      </w:pPr>
      <w:r w:rsidRPr="00B45E04">
        <w:tab/>
        <w:t>(b)</w:t>
      </w:r>
      <w:r w:rsidRPr="00B45E04">
        <w:tab/>
        <w:t>any other provision of this Act, to the extent that the provision relates to this Part.</w:t>
      </w:r>
    </w:p>
    <w:p w14:paraId="5A760910" w14:textId="77777777" w:rsidR="004502F0" w:rsidRPr="00B45E04" w:rsidRDefault="004502F0" w:rsidP="004502F0">
      <w:pPr>
        <w:pStyle w:val="ActHead5"/>
      </w:pPr>
      <w:bookmarkStart w:id="549" w:name="_Toc185503823"/>
      <w:bookmarkEnd w:id="548"/>
      <w:r w:rsidRPr="001C3D7C">
        <w:rPr>
          <w:rStyle w:val="CharSectno"/>
        </w:rPr>
        <w:lastRenderedPageBreak/>
        <w:t>153C</w:t>
      </w:r>
      <w:r w:rsidRPr="00B45E04">
        <w:t xml:space="preserve">  Interpretation</w:t>
      </w:r>
      <w:bookmarkEnd w:id="549"/>
    </w:p>
    <w:p w14:paraId="7D469AAD" w14:textId="77777777" w:rsidR="004502F0" w:rsidRPr="00B45E04" w:rsidRDefault="004502F0" w:rsidP="004502F0">
      <w:pPr>
        <w:pStyle w:val="subsection"/>
      </w:pPr>
      <w:r w:rsidRPr="00B45E04">
        <w:tab/>
      </w:r>
      <w:r w:rsidRPr="00B45E04">
        <w:tab/>
        <w:t>In this Part:</w:t>
      </w:r>
    </w:p>
    <w:p w14:paraId="18A8E652" w14:textId="77777777" w:rsidR="004502F0" w:rsidRPr="00B45E04" w:rsidRDefault="004502F0" w:rsidP="004502F0">
      <w:pPr>
        <w:pStyle w:val="Definition"/>
      </w:pPr>
      <w:r w:rsidRPr="00B45E04">
        <w:rPr>
          <w:b/>
          <w:i/>
        </w:rPr>
        <w:t xml:space="preserve">associate </w:t>
      </w:r>
      <w:r w:rsidRPr="00B45E04">
        <w:t xml:space="preserve">has the same meaning as in the </w:t>
      </w:r>
      <w:r w:rsidRPr="00B45E04">
        <w:rPr>
          <w:i/>
        </w:rPr>
        <w:t>Foreign Acquisitions and Takeovers Act 1975</w:t>
      </w:r>
      <w:r w:rsidRPr="00B45E04">
        <w:t>.</w:t>
      </w:r>
    </w:p>
    <w:p w14:paraId="22989ADA" w14:textId="77777777" w:rsidR="004502F0" w:rsidRPr="00B45E04" w:rsidRDefault="004502F0" w:rsidP="004502F0">
      <w:pPr>
        <w:pStyle w:val="Definition"/>
      </w:pPr>
      <w:r w:rsidRPr="00B45E04">
        <w:rPr>
          <w:b/>
          <w:i/>
        </w:rPr>
        <w:t xml:space="preserve">connected body corporate </w:t>
      </w:r>
      <w:r w:rsidRPr="00B45E04">
        <w:t xml:space="preserve">has the meaning given by </w:t>
      </w:r>
      <w:r w:rsidR="002F06D1" w:rsidRPr="00B45E04">
        <w:t>section 1</w:t>
      </w:r>
      <w:r w:rsidRPr="00B45E04">
        <w:t>53D.</w:t>
      </w:r>
    </w:p>
    <w:p w14:paraId="53796679" w14:textId="77777777" w:rsidR="004502F0" w:rsidRPr="00B45E04" w:rsidRDefault="004502F0" w:rsidP="004502F0">
      <w:pPr>
        <w:pStyle w:val="Definition"/>
      </w:pPr>
      <w:r w:rsidRPr="00B45E04">
        <w:rPr>
          <w:b/>
          <w:i/>
        </w:rPr>
        <w:t>contracting order</w:t>
      </w:r>
      <w:r w:rsidRPr="00B45E04">
        <w:t xml:space="preserve"> means an order of the Treasurer under </w:t>
      </w:r>
      <w:r w:rsidR="002F06D1" w:rsidRPr="00B45E04">
        <w:t>section 1</w:t>
      </w:r>
      <w:r w:rsidRPr="00B45E04">
        <w:t>53X.</w:t>
      </w:r>
    </w:p>
    <w:p w14:paraId="735D2285" w14:textId="77777777" w:rsidR="004502F0" w:rsidRPr="00B45E04" w:rsidRDefault="004502F0" w:rsidP="004502F0">
      <w:pPr>
        <w:pStyle w:val="Definition"/>
      </w:pPr>
      <w:r w:rsidRPr="00B45E04">
        <w:rPr>
          <w:b/>
          <w:i/>
        </w:rPr>
        <w:t>Court</w:t>
      </w:r>
      <w:r w:rsidRPr="00B45E04">
        <w:t xml:space="preserve"> means the Federal Court of Australia.</w:t>
      </w:r>
    </w:p>
    <w:p w14:paraId="57023E1A" w14:textId="77777777" w:rsidR="004502F0" w:rsidRPr="00B45E04" w:rsidRDefault="004502F0" w:rsidP="004502F0">
      <w:pPr>
        <w:pStyle w:val="Definition"/>
      </w:pPr>
      <w:r w:rsidRPr="00B45E04">
        <w:rPr>
          <w:b/>
          <w:i/>
        </w:rPr>
        <w:t>divestiture order</w:t>
      </w:r>
      <w:r w:rsidRPr="00B45E04">
        <w:t xml:space="preserve"> means an order of the Court under </w:t>
      </w:r>
      <w:r w:rsidR="002F06D1" w:rsidRPr="00B45E04">
        <w:t>section 1</w:t>
      </w:r>
      <w:r w:rsidRPr="00B45E04">
        <w:t>53ZB.</w:t>
      </w:r>
    </w:p>
    <w:p w14:paraId="0C1559F8" w14:textId="77777777" w:rsidR="004502F0" w:rsidRPr="00B45E04" w:rsidRDefault="004502F0" w:rsidP="004502F0">
      <w:pPr>
        <w:pStyle w:val="Definition"/>
      </w:pPr>
      <w:r w:rsidRPr="00B45E04">
        <w:rPr>
          <w:b/>
          <w:i/>
        </w:rPr>
        <w:t>electricity financial contract</w:t>
      </w:r>
      <w:r w:rsidRPr="00B45E04">
        <w:t xml:space="preserve">: a contract is an </w:t>
      </w:r>
      <w:r w:rsidRPr="00B45E04">
        <w:rPr>
          <w:b/>
          <w:i/>
        </w:rPr>
        <w:t>electricity financial contract</w:t>
      </w:r>
      <w:r w:rsidRPr="00B45E04">
        <w:t xml:space="preserve"> if:</w:t>
      </w:r>
    </w:p>
    <w:p w14:paraId="2A292F80" w14:textId="77777777" w:rsidR="004502F0" w:rsidRPr="00B45E04" w:rsidRDefault="004502F0" w:rsidP="004502F0">
      <w:pPr>
        <w:pStyle w:val="paragraph"/>
      </w:pPr>
      <w:r w:rsidRPr="00B45E04">
        <w:tab/>
        <w:t>(a)</w:t>
      </w:r>
      <w:r w:rsidRPr="00B45E04">
        <w:tab/>
        <w:t>rights under the contract are derived from or relate to the price of electricity on an electricity spot market; and</w:t>
      </w:r>
    </w:p>
    <w:p w14:paraId="09100204" w14:textId="77777777" w:rsidR="004502F0" w:rsidRPr="00B45E04" w:rsidRDefault="004502F0" w:rsidP="004502F0">
      <w:pPr>
        <w:pStyle w:val="paragraph"/>
      </w:pPr>
      <w:r w:rsidRPr="00B45E04">
        <w:tab/>
        <w:t>(b)</w:t>
      </w:r>
      <w:r w:rsidRPr="00B45E04">
        <w:tab/>
        <w:t>the operator of that electricity spot market is not a party to the contract.</w:t>
      </w:r>
    </w:p>
    <w:p w14:paraId="462A15FD" w14:textId="77777777" w:rsidR="004502F0" w:rsidRPr="00B45E04" w:rsidRDefault="004502F0" w:rsidP="004502F0">
      <w:pPr>
        <w:pStyle w:val="Definition"/>
      </w:pPr>
      <w:r w:rsidRPr="00B45E04">
        <w:rPr>
          <w:b/>
          <w:i/>
        </w:rPr>
        <w:t>electricity market</w:t>
      </w:r>
      <w:r w:rsidRPr="00B45E04">
        <w:t xml:space="preserve"> means any of the following:</w:t>
      </w:r>
    </w:p>
    <w:p w14:paraId="579A7023" w14:textId="77777777" w:rsidR="004502F0" w:rsidRPr="00B45E04" w:rsidRDefault="004502F0" w:rsidP="004502F0">
      <w:pPr>
        <w:pStyle w:val="paragraph"/>
      </w:pPr>
      <w:r w:rsidRPr="00B45E04">
        <w:tab/>
        <w:t>(a)</w:t>
      </w:r>
      <w:r w:rsidRPr="00B45E04">
        <w:tab/>
        <w:t>a market in relation to the supply of electricity;</w:t>
      </w:r>
    </w:p>
    <w:p w14:paraId="5ACCD7C3" w14:textId="77777777" w:rsidR="004502F0" w:rsidRPr="00B45E04" w:rsidRDefault="004502F0" w:rsidP="004502F0">
      <w:pPr>
        <w:pStyle w:val="paragraph"/>
      </w:pPr>
      <w:r w:rsidRPr="00B45E04">
        <w:tab/>
        <w:t>(b)</w:t>
      </w:r>
      <w:r w:rsidRPr="00B45E04">
        <w:tab/>
        <w:t>a market for electricity financial contracts.</w:t>
      </w:r>
    </w:p>
    <w:p w14:paraId="7F7E4700" w14:textId="77777777" w:rsidR="004502F0" w:rsidRPr="00B45E04" w:rsidRDefault="004502F0" w:rsidP="004502F0">
      <w:pPr>
        <w:pStyle w:val="Definition"/>
      </w:pPr>
      <w:r w:rsidRPr="00B45E04">
        <w:rPr>
          <w:b/>
          <w:i/>
        </w:rPr>
        <w:t>electricity spot market</w:t>
      </w:r>
      <w:r w:rsidRPr="00B45E04">
        <w:t xml:space="preserve"> means a spot market for the supply of electricity.</w:t>
      </w:r>
    </w:p>
    <w:p w14:paraId="2A76D22C" w14:textId="77777777" w:rsidR="004502F0" w:rsidRPr="00B45E04" w:rsidRDefault="004502F0" w:rsidP="004502F0">
      <w:pPr>
        <w:pStyle w:val="Definition"/>
      </w:pPr>
      <w:r w:rsidRPr="00B45E04">
        <w:rPr>
          <w:b/>
          <w:i/>
        </w:rPr>
        <w:t>interest</w:t>
      </w:r>
      <w:r w:rsidRPr="00B45E04">
        <w:t xml:space="preserve">, in an asset or a security, has the same meaning as in the </w:t>
      </w:r>
      <w:r w:rsidRPr="00B45E04">
        <w:rPr>
          <w:i/>
        </w:rPr>
        <w:t>Foreign Acquisitions and Takeovers Act 1975</w:t>
      </w:r>
      <w:r w:rsidRPr="00B45E04">
        <w:t>.</w:t>
      </w:r>
    </w:p>
    <w:p w14:paraId="2B69AF89" w14:textId="77777777" w:rsidR="004502F0" w:rsidRPr="00B45E04" w:rsidRDefault="004502F0" w:rsidP="004502F0">
      <w:pPr>
        <w:pStyle w:val="Definition"/>
      </w:pPr>
      <w:r w:rsidRPr="00B45E04">
        <w:rPr>
          <w:b/>
          <w:i/>
        </w:rPr>
        <w:t>no Treasurer action notice</w:t>
      </w:r>
      <w:r w:rsidRPr="00B45E04">
        <w:t xml:space="preserve"> means a notice under </w:t>
      </w:r>
      <w:r w:rsidR="002F06D1" w:rsidRPr="00B45E04">
        <w:t>section 1</w:t>
      </w:r>
      <w:r w:rsidRPr="00B45E04">
        <w:t>53U.</w:t>
      </w:r>
    </w:p>
    <w:p w14:paraId="107FF489" w14:textId="77777777" w:rsidR="004502F0" w:rsidRPr="00B45E04" w:rsidRDefault="004502F0" w:rsidP="004502F0">
      <w:pPr>
        <w:pStyle w:val="Definition"/>
      </w:pPr>
      <w:r w:rsidRPr="00B45E04">
        <w:rPr>
          <w:b/>
          <w:i/>
        </w:rPr>
        <w:t>prohibited conduct</w:t>
      </w:r>
      <w:r w:rsidRPr="00B45E04">
        <w:t xml:space="preserve">: a corporation engages in </w:t>
      </w:r>
      <w:r w:rsidRPr="00B45E04">
        <w:rPr>
          <w:b/>
          <w:i/>
        </w:rPr>
        <w:t>prohibited conduct</w:t>
      </w:r>
      <w:r w:rsidRPr="00B45E04">
        <w:t xml:space="preserve"> if the corporation engages in conduct that contravenes </w:t>
      </w:r>
      <w:r w:rsidR="002F06D1" w:rsidRPr="00B45E04">
        <w:t>section 1</w:t>
      </w:r>
      <w:r w:rsidRPr="00B45E04">
        <w:t>53E, 153F, 153G or 153H.</w:t>
      </w:r>
    </w:p>
    <w:p w14:paraId="17D4F67A" w14:textId="77777777" w:rsidR="004502F0" w:rsidRPr="00B45E04" w:rsidRDefault="004502F0" w:rsidP="004502F0">
      <w:pPr>
        <w:pStyle w:val="Definition"/>
      </w:pPr>
      <w:r w:rsidRPr="00B45E04">
        <w:rPr>
          <w:b/>
          <w:i/>
        </w:rPr>
        <w:t>prohibited conduct notice</w:t>
      </w:r>
      <w:r w:rsidRPr="00B45E04">
        <w:t xml:space="preserve"> means a notice under </w:t>
      </w:r>
      <w:r w:rsidR="002F06D1" w:rsidRPr="00B45E04">
        <w:t>section 1</w:t>
      </w:r>
      <w:r w:rsidRPr="00B45E04">
        <w:t>53P.</w:t>
      </w:r>
    </w:p>
    <w:p w14:paraId="60005D77" w14:textId="77777777" w:rsidR="004502F0" w:rsidRPr="00B45E04" w:rsidRDefault="004502F0" w:rsidP="004502F0">
      <w:pPr>
        <w:pStyle w:val="Definition"/>
      </w:pPr>
      <w:r w:rsidRPr="00B45E04">
        <w:rPr>
          <w:b/>
          <w:i/>
        </w:rPr>
        <w:lastRenderedPageBreak/>
        <w:t>prohibited conduct recommendation</w:t>
      </w:r>
      <w:r w:rsidRPr="00B45E04">
        <w:t xml:space="preserve"> means a notice under </w:t>
      </w:r>
      <w:r w:rsidR="002F06D1" w:rsidRPr="00B45E04">
        <w:t>section 1</w:t>
      </w:r>
      <w:r w:rsidRPr="00B45E04">
        <w:t>53S.</w:t>
      </w:r>
    </w:p>
    <w:p w14:paraId="090E9273" w14:textId="77777777" w:rsidR="004502F0" w:rsidRPr="00B45E04" w:rsidRDefault="004502F0" w:rsidP="004502F0">
      <w:pPr>
        <w:pStyle w:val="Definition"/>
      </w:pPr>
      <w:r w:rsidRPr="00B45E04">
        <w:rPr>
          <w:b/>
          <w:i/>
        </w:rPr>
        <w:t>residential customer</w:t>
      </w:r>
      <w:r w:rsidRPr="00B45E04">
        <w:rPr>
          <w:i/>
        </w:rPr>
        <w:t xml:space="preserve"> </w:t>
      </w:r>
      <w:r w:rsidRPr="00B45E04">
        <w:t>means a customer who purchases, or proposes to purchase, electricity principally for personal, household or domestic use at premises.</w:t>
      </w:r>
    </w:p>
    <w:p w14:paraId="0F14EEB1" w14:textId="77777777" w:rsidR="004502F0" w:rsidRPr="00B45E04" w:rsidRDefault="004502F0" w:rsidP="004502F0">
      <w:pPr>
        <w:pStyle w:val="Definition"/>
      </w:pPr>
      <w:r w:rsidRPr="00B45E04">
        <w:rPr>
          <w:b/>
          <w:i/>
        </w:rPr>
        <w:t>small business customer</w:t>
      </w:r>
      <w:r w:rsidRPr="00B45E04">
        <w:rPr>
          <w:i/>
        </w:rPr>
        <w:t xml:space="preserve"> </w:t>
      </w:r>
      <w:r w:rsidRPr="00B45E04">
        <w:t>means a customer who purchases, or proposes to purchase, electricity at a rate less than 100 MWh a financial year and is not a residential customer in relation to that electricity.</w:t>
      </w:r>
    </w:p>
    <w:p w14:paraId="3115B685" w14:textId="77777777" w:rsidR="004502F0" w:rsidRPr="00B45E04" w:rsidRDefault="004502F0" w:rsidP="004502F0">
      <w:pPr>
        <w:pStyle w:val="Definition"/>
      </w:pPr>
      <w:r w:rsidRPr="00B45E04">
        <w:rPr>
          <w:b/>
          <w:i/>
        </w:rPr>
        <w:t>small customer</w:t>
      </w:r>
      <w:r w:rsidRPr="00B45E04">
        <w:rPr>
          <w:i/>
        </w:rPr>
        <w:t xml:space="preserve"> </w:t>
      </w:r>
      <w:r w:rsidRPr="00B45E04">
        <w:t>means a residential customer or a small business customer.</w:t>
      </w:r>
    </w:p>
    <w:p w14:paraId="2907EB54" w14:textId="77777777" w:rsidR="004502F0" w:rsidRPr="00B45E04" w:rsidRDefault="004502F0" w:rsidP="004502F0">
      <w:pPr>
        <w:pStyle w:val="ActHead5"/>
      </w:pPr>
      <w:bookmarkStart w:id="550" w:name="_Toc185503824"/>
      <w:r w:rsidRPr="001C3D7C">
        <w:rPr>
          <w:rStyle w:val="CharSectno"/>
        </w:rPr>
        <w:t>153D</w:t>
      </w:r>
      <w:r w:rsidRPr="00B45E04">
        <w:t xml:space="preserve">  Meaning of </w:t>
      </w:r>
      <w:r w:rsidRPr="00B45E04">
        <w:rPr>
          <w:i/>
        </w:rPr>
        <w:t>connected body corporate</w:t>
      </w:r>
      <w:r w:rsidRPr="00B45E04">
        <w:t xml:space="preserve"> in relation to prohibited conduct</w:t>
      </w:r>
      <w:bookmarkEnd w:id="550"/>
    </w:p>
    <w:p w14:paraId="2FDBB548" w14:textId="77777777" w:rsidR="004502F0" w:rsidRPr="00B45E04" w:rsidRDefault="004502F0" w:rsidP="004502F0">
      <w:pPr>
        <w:pStyle w:val="subsection"/>
      </w:pPr>
      <w:r w:rsidRPr="00B45E04">
        <w:tab/>
        <w:t>(1)</w:t>
      </w:r>
      <w:r w:rsidRPr="00B45E04">
        <w:tab/>
        <w:t xml:space="preserve">A corporation is a </w:t>
      </w:r>
      <w:r w:rsidRPr="00B45E04">
        <w:rPr>
          <w:b/>
          <w:i/>
        </w:rPr>
        <w:t>connected body corporate</w:t>
      </w:r>
      <w:r w:rsidRPr="00B45E04">
        <w:t xml:space="preserve"> in relation to prohibited conduct engaged in by the corporation.</w:t>
      </w:r>
    </w:p>
    <w:p w14:paraId="1AC654BD" w14:textId="77777777" w:rsidR="004502F0" w:rsidRPr="00B45E04" w:rsidRDefault="004502F0" w:rsidP="004502F0">
      <w:pPr>
        <w:pStyle w:val="subsection"/>
      </w:pPr>
      <w:r w:rsidRPr="00B45E04">
        <w:tab/>
        <w:t>(2)</w:t>
      </w:r>
      <w:r w:rsidRPr="00B45E04">
        <w:tab/>
        <w:t xml:space="preserve">A body corporate is a </w:t>
      </w:r>
      <w:r w:rsidRPr="00B45E04">
        <w:rPr>
          <w:b/>
          <w:i/>
        </w:rPr>
        <w:t>connected body corporate</w:t>
      </w:r>
      <w:r w:rsidRPr="00B45E04">
        <w:t xml:space="preserve"> in relation to prohibited conduct engaged in by a corporation if:</w:t>
      </w:r>
    </w:p>
    <w:p w14:paraId="45AD985F" w14:textId="77777777" w:rsidR="004502F0" w:rsidRPr="00B45E04" w:rsidRDefault="004502F0" w:rsidP="004502F0">
      <w:pPr>
        <w:pStyle w:val="paragraph"/>
      </w:pPr>
      <w:r w:rsidRPr="00B45E04">
        <w:tab/>
        <w:t>(a)</w:t>
      </w:r>
      <w:r w:rsidRPr="00B45E04">
        <w:tab/>
        <w:t>the body corporate is related to the corporation; and</w:t>
      </w:r>
    </w:p>
    <w:p w14:paraId="2FBB59D1" w14:textId="77777777" w:rsidR="004502F0" w:rsidRPr="00B45E04" w:rsidRDefault="004502F0" w:rsidP="004502F0">
      <w:pPr>
        <w:pStyle w:val="paragraph"/>
      </w:pPr>
      <w:r w:rsidRPr="00B45E04">
        <w:tab/>
        <w:t>(b)</w:t>
      </w:r>
      <w:r w:rsidRPr="00B45E04">
        <w:tab/>
        <w:t>any of the following conditions are satisfied:</w:t>
      </w:r>
    </w:p>
    <w:p w14:paraId="41717095" w14:textId="77777777" w:rsidR="004502F0" w:rsidRPr="00B45E04" w:rsidRDefault="004502F0" w:rsidP="004502F0">
      <w:pPr>
        <w:pStyle w:val="paragraphsub"/>
      </w:pPr>
      <w:r w:rsidRPr="00B45E04">
        <w:tab/>
        <w:t>(i)</w:t>
      </w:r>
      <w:r w:rsidRPr="00B45E04">
        <w:tab/>
        <w:t>the prohibited conduct involves the direct or indirect use of assets held by the body corporate;</w:t>
      </w:r>
    </w:p>
    <w:p w14:paraId="37F8CCCF" w14:textId="77777777" w:rsidR="004502F0" w:rsidRPr="00B45E04" w:rsidRDefault="004502F0" w:rsidP="004502F0">
      <w:pPr>
        <w:pStyle w:val="paragraphsub"/>
      </w:pPr>
      <w:r w:rsidRPr="00B45E04">
        <w:tab/>
        <w:t>(ii)</w:t>
      </w:r>
      <w:r w:rsidRPr="00B45E04">
        <w:tab/>
        <w:t>the prohibited conduct involves direct or indirect dealings between the body corporate and the corporation.</w:t>
      </w:r>
    </w:p>
    <w:p w14:paraId="5ED60261" w14:textId="77777777" w:rsidR="004502F0" w:rsidRPr="00B45E04" w:rsidRDefault="004502F0" w:rsidP="004502F0">
      <w:pPr>
        <w:pStyle w:val="subsection"/>
      </w:pPr>
      <w:r w:rsidRPr="00B45E04">
        <w:tab/>
        <w:t>(3)</w:t>
      </w:r>
      <w:r w:rsidRPr="00B45E04">
        <w:tab/>
        <w:t xml:space="preserve">A body corporate is a </w:t>
      </w:r>
      <w:r w:rsidRPr="00B45E04">
        <w:rPr>
          <w:b/>
          <w:i/>
        </w:rPr>
        <w:t>connected body corporate</w:t>
      </w:r>
      <w:r w:rsidRPr="00B45E04">
        <w:t xml:space="preserve"> in relation to prohibited conduct if:</w:t>
      </w:r>
    </w:p>
    <w:p w14:paraId="532633A1" w14:textId="77777777" w:rsidR="004502F0" w:rsidRPr="00B45E04" w:rsidRDefault="004502F0" w:rsidP="004502F0">
      <w:pPr>
        <w:pStyle w:val="paragraph"/>
      </w:pPr>
      <w:r w:rsidRPr="00B45E04">
        <w:tab/>
        <w:t>(a)</w:t>
      </w:r>
      <w:r w:rsidRPr="00B45E04">
        <w:tab/>
        <w:t>the body corporate is a holding company of another body corporate; and</w:t>
      </w:r>
    </w:p>
    <w:p w14:paraId="7B979302" w14:textId="77777777" w:rsidR="004502F0" w:rsidRPr="00B45E04" w:rsidRDefault="004502F0" w:rsidP="004502F0">
      <w:pPr>
        <w:pStyle w:val="paragraph"/>
      </w:pPr>
      <w:r w:rsidRPr="00B45E04">
        <w:tab/>
        <w:t>(b)</w:t>
      </w:r>
      <w:r w:rsidRPr="00B45E04">
        <w:tab/>
        <w:t>the other body corporate is a connected body corporate in relation to the prohibited conduct because of a previous operation of this section.</w:t>
      </w:r>
    </w:p>
    <w:p w14:paraId="00EFA6AC" w14:textId="77777777" w:rsidR="004502F0" w:rsidRPr="00B45E04" w:rsidRDefault="004502F0" w:rsidP="00E430D2">
      <w:pPr>
        <w:pStyle w:val="ActHead3"/>
        <w:pageBreakBefore/>
      </w:pPr>
      <w:bookmarkStart w:id="551" w:name="_Toc185503825"/>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Prohibited conduct</w:t>
      </w:r>
      <w:bookmarkEnd w:id="551"/>
    </w:p>
    <w:p w14:paraId="04D9BA2D" w14:textId="77777777" w:rsidR="004502F0" w:rsidRPr="00B45E04" w:rsidRDefault="004502F0" w:rsidP="004502F0">
      <w:pPr>
        <w:pStyle w:val="ActHead5"/>
      </w:pPr>
      <w:bookmarkStart w:id="552" w:name="_Toc185503826"/>
      <w:r w:rsidRPr="001C3D7C">
        <w:rPr>
          <w:rStyle w:val="CharSectno"/>
        </w:rPr>
        <w:t>153E</w:t>
      </w:r>
      <w:r w:rsidRPr="00B45E04">
        <w:t xml:space="preserve">  Prohibited conduct—retail pricing</w:t>
      </w:r>
      <w:bookmarkEnd w:id="552"/>
    </w:p>
    <w:p w14:paraId="2FC811D6" w14:textId="77777777" w:rsidR="004502F0" w:rsidRPr="00B45E04" w:rsidRDefault="004502F0" w:rsidP="004502F0">
      <w:pPr>
        <w:pStyle w:val="subsection"/>
      </w:pPr>
      <w:r w:rsidRPr="00B45E04">
        <w:tab/>
        <w:t>(1)</w:t>
      </w:r>
      <w:r w:rsidRPr="00B45E04">
        <w:tab/>
        <w:t>A corporation contravenes this section if:</w:t>
      </w:r>
    </w:p>
    <w:p w14:paraId="29611AA4" w14:textId="77777777" w:rsidR="004502F0" w:rsidRPr="00B45E04" w:rsidRDefault="004502F0" w:rsidP="004502F0">
      <w:pPr>
        <w:pStyle w:val="paragraph"/>
      </w:pPr>
      <w:r w:rsidRPr="00B45E04">
        <w:tab/>
        <w:t>(a)</w:t>
      </w:r>
      <w:r w:rsidRPr="00B45E04">
        <w:tab/>
        <w:t>the corporation offers to supply electricity, or supplies electricity, to small customers; and</w:t>
      </w:r>
    </w:p>
    <w:p w14:paraId="0D47BC3E" w14:textId="77777777" w:rsidR="004502F0" w:rsidRPr="00B45E04" w:rsidRDefault="004502F0" w:rsidP="004502F0">
      <w:pPr>
        <w:pStyle w:val="paragraph"/>
      </w:pPr>
      <w:r w:rsidRPr="00B45E04">
        <w:tab/>
        <w:t>(b)</w:t>
      </w:r>
      <w:r w:rsidRPr="00B45E04">
        <w:tab/>
        <w:t>the corporation fails to make reasonable adjustments to the price of those offers, or to the price of those supplies, to reflect sustained and substantial reductions in its underlying cost of procuring electricity.</w:t>
      </w:r>
    </w:p>
    <w:p w14:paraId="140D4A44" w14:textId="77777777" w:rsidR="004502F0" w:rsidRPr="00B45E04" w:rsidRDefault="004502F0" w:rsidP="004502F0">
      <w:pPr>
        <w:pStyle w:val="notetext"/>
      </w:pPr>
      <w:r w:rsidRPr="00B45E04">
        <w:t>Note 1:</w:t>
      </w:r>
      <w:r w:rsidRPr="00B45E04">
        <w:tab/>
        <w:t xml:space="preserve">The Treasurer cannot make a contracting order in respect of a contravention of this section (see </w:t>
      </w:r>
      <w:r w:rsidR="002F06D1" w:rsidRPr="00B45E04">
        <w:t>paragraph 1</w:t>
      </w:r>
      <w:r w:rsidRPr="00B45E04">
        <w:t>53W(e)).</w:t>
      </w:r>
    </w:p>
    <w:p w14:paraId="5CE6C338" w14:textId="77777777" w:rsidR="004502F0" w:rsidRPr="00B45E04" w:rsidRDefault="004502F0" w:rsidP="004502F0">
      <w:pPr>
        <w:pStyle w:val="notetext"/>
      </w:pPr>
      <w:r w:rsidRPr="00B45E04">
        <w:t>Note 2:</w:t>
      </w:r>
      <w:r w:rsidRPr="00B45E04">
        <w:tab/>
        <w:t xml:space="preserve">The Treasurer cannot apply for a divestiture order in respect of a contravention of this section (see </w:t>
      </w:r>
      <w:r w:rsidR="002F06D1" w:rsidRPr="00B45E04">
        <w:t>paragraph 1</w:t>
      </w:r>
      <w:r w:rsidRPr="00B45E04">
        <w:t>53ZA(e)).</w:t>
      </w:r>
    </w:p>
    <w:p w14:paraId="1BDC197E" w14:textId="77777777" w:rsidR="004502F0" w:rsidRPr="00B45E04" w:rsidRDefault="004502F0" w:rsidP="004502F0">
      <w:pPr>
        <w:pStyle w:val="subsection"/>
      </w:pPr>
      <w:r w:rsidRPr="00B45E04">
        <w:tab/>
        <w:t>(2)</w:t>
      </w:r>
      <w:r w:rsidRPr="00B45E04">
        <w:tab/>
        <w:t xml:space="preserve">Despite </w:t>
      </w:r>
      <w:r w:rsidR="001A2F50" w:rsidRPr="00B45E04">
        <w:t>subsection (</w:t>
      </w:r>
      <w:r w:rsidRPr="00B45E04">
        <w:t xml:space="preserve">1), the corporation does not contravene this section if the price is a standing offer price (within the meaning of the </w:t>
      </w:r>
      <w:r w:rsidRPr="00B45E04">
        <w:rPr>
          <w:i/>
        </w:rPr>
        <w:t>Competition and Consumer (Industry Code—Electricity Retail) Regulations</w:t>
      </w:r>
      <w:r w:rsidR="001A2F50" w:rsidRPr="00B45E04">
        <w:rPr>
          <w:i/>
        </w:rPr>
        <w:t> </w:t>
      </w:r>
      <w:r w:rsidRPr="00B45E04">
        <w:rPr>
          <w:i/>
        </w:rPr>
        <w:t>2019</w:t>
      </w:r>
      <w:r w:rsidRPr="00B45E04">
        <w:t>).</w:t>
      </w:r>
    </w:p>
    <w:p w14:paraId="65CAC658" w14:textId="77777777" w:rsidR="004502F0" w:rsidRPr="00B45E04" w:rsidRDefault="004502F0" w:rsidP="004502F0">
      <w:pPr>
        <w:pStyle w:val="subsection"/>
      </w:pPr>
      <w:r w:rsidRPr="00B45E04">
        <w:tab/>
        <w:t>(3)</w:t>
      </w:r>
      <w:r w:rsidRPr="00B45E04">
        <w:tab/>
        <w:t xml:space="preserve">Despite </w:t>
      </w:r>
      <w:r w:rsidR="001A2F50" w:rsidRPr="00B45E04">
        <w:t>subsection (</w:t>
      </w:r>
      <w:r w:rsidRPr="00B45E04">
        <w:t>1), the corporation does not contravene this section if the adjustments would contravene:</w:t>
      </w:r>
    </w:p>
    <w:p w14:paraId="2F281A6D" w14:textId="77777777" w:rsidR="004502F0" w:rsidRPr="00B45E04" w:rsidRDefault="004502F0" w:rsidP="004502F0">
      <w:pPr>
        <w:pStyle w:val="paragraph"/>
      </w:pPr>
      <w:r w:rsidRPr="00B45E04">
        <w:tab/>
        <w:t>(a)</w:t>
      </w:r>
      <w:r w:rsidRPr="00B45E04">
        <w:tab/>
        <w:t>an Act of the Commonwealth, a State or a Territory; or</w:t>
      </w:r>
    </w:p>
    <w:p w14:paraId="308A9620" w14:textId="77777777" w:rsidR="004502F0" w:rsidRPr="00B45E04" w:rsidRDefault="004502F0" w:rsidP="004502F0">
      <w:pPr>
        <w:pStyle w:val="paragraph"/>
      </w:pPr>
      <w:r w:rsidRPr="00B45E04">
        <w:tab/>
        <w:t>(b)</w:t>
      </w:r>
      <w:r w:rsidRPr="00B45E04">
        <w:tab/>
        <w:t>an instrument made under such an Act.</w:t>
      </w:r>
    </w:p>
    <w:p w14:paraId="4FAE0AE3" w14:textId="77777777" w:rsidR="004502F0" w:rsidRPr="00B45E04" w:rsidRDefault="004502F0" w:rsidP="004502F0">
      <w:pPr>
        <w:pStyle w:val="ActHead5"/>
      </w:pPr>
      <w:bookmarkStart w:id="553" w:name="_Toc185503827"/>
      <w:r w:rsidRPr="001C3D7C">
        <w:rPr>
          <w:rStyle w:val="CharSectno"/>
        </w:rPr>
        <w:t>153F</w:t>
      </w:r>
      <w:r w:rsidRPr="00B45E04">
        <w:t xml:space="preserve">  Prohibited conduct—electricity financial contract liquidity</w:t>
      </w:r>
      <w:bookmarkEnd w:id="553"/>
    </w:p>
    <w:p w14:paraId="62E48852" w14:textId="77777777" w:rsidR="004502F0" w:rsidRPr="00B45E04" w:rsidRDefault="004502F0" w:rsidP="004502F0">
      <w:pPr>
        <w:pStyle w:val="subsection"/>
      </w:pPr>
      <w:r w:rsidRPr="00B45E04">
        <w:tab/>
      </w:r>
      <w:r w:rsidRPr="00B45E04">
        <w:tab/>
        <w:t>A corporation contravenes this section if:</w:t>
      </w:r>
    </w:p>
    <w:p w14:paraId="744E942B" w14:textId="77777777" w:rsidR="004502F0" w:rsidRPr="00B45E04" w:rsidRDefault="004502F0" w:rsidP="004502F0">
      <w:pPr>
        <w:pStyle w:val="paragraph"/>
      </w:pPr>
      <w:r w:rsidRPr="00B45E04">
        <w:tab/>
        <w:t>(a)</w:t>
      </w:r>
      <w:r w:rsidRPr="00B45E04">
        <w:tab/>
        <w:t>any of the following conditions are satisfied:</w:t>
      </w:r>
    </w:p>
    <w:p w14:paraId="0597226C" w14:textId="77777777" w:rsidR="004502F0" w:rsidRPr="00B45E04" w:rsidRDefault="004502F0" w:rsidP="004502F0">
      <w:pPr>
        <w:pStyle w:val="paragraphsub"/>
      </w:pPr>
      <w:r w:rsidRPr="00B45E04">
        <w:tab/>
        <w:t>(i)</w:t>
      </w:r>
      <w:r w:rsidRPr="00B45E04">
        <w:tab/>
        <w:t>the corporation generates electricity;</w:t>
      </w:r>
    </w:p>
    <w:p w14:paraId="121032D3" w14:textId="77777777" w:rsidR="004502F0" w:rsidRPr="00B45E04" w:rsidRDefault="004502F0" w:rsidP="004502F0">
      <w:pPr>
        <w:pStyle w:val="paragraphsub"/>
      </w:pPr>
      <w:r w:rsidRPr="00B45E04">
        <w:tab/>
        <w:t>(ii)</w:t>
      </w:r>
      <w:r w:rsidRPr="00B45E04">
        <w:tab/>
        <w:t>a body corporate that is related to the corporation generates electricity; and</w:t>
      </w:r>
    </w:p>
    <w:p w14:paraId="127A74DD" w14:textId="77777777" w:rsidR="004502F0" w:rsidRPr="00B45E04" w:rsidRDefault="004502F0" w:rsidP="004502F0">
      <w:pPr>
        <w:pStyle w:val="paragraph"/>
      </w:pPr>
      <w:r w:rsidRPr="00B45E04">
        <w:tab/>
        <w:t>(b)</w:t>
      </w:r>
      <w:r w:rsidRPr="00B45E04">
        <w:tab/>
        <w:t>the corporation does any of the following:</w:t>
      </w:r>
    </w:p>
    <w:p w14:paraId="7EE1FC34" w14:textId="77777777" w:rsidR="004502F0" w:rsidRPr="00B45E04" w:rsidRDefault="004502F0" w:rsidP="004502F0">
      <w:pPr>
        <w:pStyle w:val="paragraphsub"/>
      </w:pPr>
      <w:r w:rsidRPr="00B45E04">
        <w:tab/>
        <w:t>(i)</w:t>
      </w:r>
      <w:r w:rsidRPr="00B45E04">
        <w:tab/>
        <w:t>fails to offer electricity financial contracts;</w:t>
      </w:r>
    </w:p>
    <w:p w14:paraId="3E954064" w14:textId="77777777" w:rsidR="004502F0" w:rsidRPr="00B45E04" w:rsidRDefault="004502F0" w:rsidP="004502F0">
      <w:pPr>
        <w:pStyle w:val="paragraphsub"/>
      </w:pPr>
      <w:r w:rsidRPr="00B45E04">
        <w:lastRenderedPageBreak/>
        <w:tab/>
        <w:t>(ii)</w:t>
      </w:r>
      <w:r w:rsidRPr="00B45E04">
        <w:tab/>
        <w:t>limits or restricts its offers to enter into electricity financial contracts;</w:t>
      </w:r>
    </w:p>
    <w:p w14:paraId="7ED40C93" w14:textId="77777777" w:rsidR="004502F0" w:rsidRPr="00B45E04" w:rsidRDefault="004502F0" w:rsidP="004502F0">
      <w:pPr>
        <w:pStyle w:val="paragraphsub"/>
      </w:pPr>
      <w:r w:rsidRPr="00B45E04">
        <w:tab/>
        <w:t>(iii)</w:t>
      </w:r>
      <w:r w:rsidRPr="00B45E04">
        <w:tab/>
        <w:t>offers to enter into electricity financial contracts in a way that has, or on terms that have, the effect or likely effect of preventing, limiting or restricting acceptance of those offers; and</w:t>
      </w:r>
    </w:p>
    <w:p w14:paraId="27F351D9" w14:textId="77777777" w:rsidR="004502F0" w:rsidRPr="00B45E04" w:rsidRDefault="004502F0" w:rsidP="004502F0">
      <w:pPr>
        <w:pStyle w:val="paragraph"/>
      </w:pPr>
      <w:r w:rsidRPr="00B45E04">
        <w:tab/>
        <w:t>(c)</w:t>
      </w:r>
      <w:r w:rsidRPr="00B45E04">
        <w:tab/>
        <w:t>the corporation does so for the purpose of substantially lessening competition in any electricity market.</w:t>
      </w:r>
    </w:p>
    <w:p w14:paraId="3C97C1C8" w14:textId="77777777" w:rsidR="004502F0" w:rsidRPr="00B45E04" w:rsidRDefault="004502F0" w:rsidP="004502F0">
      <w:pPr>
        <w:pStyle w:val="notetext"/>
      </w:pPr>
      <w:r w:rsidRPr="00B45E04">
        <w:t>Note:</w:t>
      </w:r>
      <w:r w:rsidRPr="00B45E04">
        <w:tab/>
        <w:t xml:space="preserve">The Treasurer cannot apply for a divestiture order in respect of a contravention of this section (see </w:t>
      </w:r>
      <w:r w:rsidR="002F06D1" w:rsidRPr="00B45E04">
        <w:t>paragraph 1</w:t>
      </w:r>
      <w:r w:rsidRPr="00B45E04">
        <w:t>53ZA(e)).</w:t>
      </w:r>
    </w:p>
    <w:p w14:paraId="24F1E83B" w14:textId="77777777" w:rsidR="004502F0" w:rsidRPr="00B45E04" w:rsidRDefault="004502F0" w:rsidP="004502F0">
      <w:pPr>
        <w:pStyle w:val="ActHead5"/>
      </w:pPr>
      <w:bookmarkStart w:id="554" w:name="_Toc185503828"/>
      <w:r w:rsidRPr="001C3D7C">
        <w:rPr>
          <w:rStyle w:val="CharSectno"/>
        </w:rPr>
        <w:t>153G</w:t>
      </w:r>
      <w:r w:rsidRPr="00B45E04">
        <w:t xml:space="preserve">  Prohibited conduct—electricity spot market (basic case)</w:t>
      </w:r>
      <w:bookmarkEnd w:id="554"/>
    </w:p>
    <w:p w14:paraId="6F66D95A" w14:textId="77777777" w:rsidR="004502F0" w:rsidRPr="00B45E04" w:rsidRDefault="004502F0" w:rsidP="004502F0">
      <w:pPr>
        <w:pStyle w:val="subsection"/>
      </w:pPr>
      <w:r w:rsidRPr="00B45E04">
        <w:tab/>
      </w:r>
      <w:r w:rsidRPr="00B45E04">
        <w:tab/>
        <w:t>A corporation contravenes this section if:</w:t>
      </w:r>
    </w:p>
    <w:p w14:paraId="57AD3B31" w14:textId="77777777" w:rsidR="004502F0" w:rsidRPr="00B45E04" w:rsidRDefault="004502F0" w:rsidP="004502F0">
      <w:pPr>
        <w:pStyle w:val="paragraph"/>
      </w:pPr>
      <w:r w:rsidRPr="00B45E04">
        <w:tab/>
        <w:t>(a)</w:t>
      </w:r>
      <w:r w:rsidRPr="00B45E04">
        <w:tab/>
        <w:t>the corporation:</w:t>
      </w:r>
    </w:p>
    <w:p w14:paraId="2BC4BD6A" w14:textId="77777777" w:rsidR="004502F0" w:rsidRPr="00B45E04" w:rsidRDefault="004502F0" w:rsidP="004502F0">
      <w:pPr>
        <w:pStyle w:val="paragraphsub"/>
      </w:pPr>
      <w:r w:rsidRPr="00B45E04">
        <w:tab/>
        <w:t>(i)</w:t>
      </w:r>
      <w:r w:rsidRPr="00B45E04">
        <w:tab/>
        <w:t>bids or offers to supply electricity in relation to an electricity spot market; or</w:t>
      </w:r>
    </w:p>
    <w:p w14:paraId="35A35397" w14:textId="77777777" w:rsidR="004502F0" w:rsidRPr="00B45E04" w:rsidRDefault="004502F0" w:rsidP="004502F0">
      <w:pPr>
        <w:pStyle w:val="paragraphsub"/>
      </w:pPr>
      <w:r w:rsidRPr="00B45E04">
        <w:tab/>
        <w:t>(ii)</w:t>
      </w:r>
      <w:r w:rsidRPr="00B45E04">
        <w:tab/>
        <w:t>fails to bid or offer to supply electricity in relation to an electricity spot market; and</w:t>
      </w:r>
    </w:p>
    <w:p w14:paraId="55CA97A7" w14:textId="77777777" w:rsidR="004502F0" w:rsidRPr="00B45E04" w:rsidRDefault="004502F0" w:rsidP="004502F0">
      <w:pPr>
        <w:pStyle w:val="paragraph"/>
      </w:pPr>
      <w:r w:rsidRPr="00B45E04">
        <w:tab/>
        <w:t>(b)</w:t>
      </w:r>
      <w:r w:rsidRPr="00B45E04">
        <w:tab/>
        <w:t>the corporation does so:</w:t>
      </w:r>
    </w:p>
    <w:p w14:paraId="5828CCAA" w14:textId="77777777" w:rsidR="004502F0" w:rsidRPr="00B45E04" w:rsidRDefault="004502F0" w:rsidP="004502F0">
      <w:pPr>
        <w:pStyle w:val="paragraphsub"/>
      </w:pPr>
      <w:r w:rsidRPr="00B45E04">
        <w:tab/>
        <w:t>(i)</w:t>
      </w:r>
      <w:r w:rsidRPr="00B45E04">
        <w:tab/>
        <w:t>fraudulently, dishonestly or in bad faith; or</w:t>
      </w:r>
    </w:p>
    <w:p w14:paraId="30407E49" w14:textId="77777777" w:rsidR="004502F0" w:rsidRPr="00B45E04" w:rsidRDefault="004502F0" w:rsidP="004502F0">
      <w:pPr>
        <w:pStyle w:val="paragraphsub"/>
      </w:pPr>
      <w:r w:rsidRPr="00B45E04">
        <w:tab/>
        <w:t>(ii)</w:t>
      </w:r>
      <w:r w:rsidRPr="00B45E04">
        <w:tab/>
        <w:t>for the purpose of distorting or manipulating prices in that electricity spot market.</w:t>
      </w:r>
    </w:p>
    <w:p w14:paraId="353978E8" w14:textId="77777777" w:rsidR="004502F0" w:rsidRPr="00B45E04" w:rsidRDefault="004502F0" w:rsidP="004502F0">
      <w:pPr>
        <w:pStyle w:val="notetext"/>
      </w:pPr>
      <w:r w:rsidRPr="00B45E04">
        <w:t>Note 1:</w:t>
      </w:r>
      <w:r w:rsidRPr="00B45E04">
        <w:tab/>
        <w:t xml:space="preserve">The Treasurer cannot make a contracting order in respect of a contravention of this section (see </w:t>
      </w:r>
      <w:r w:rsidR="002F06D1" w:rsidRPr="00B45E04">
        <w:t>paragraph 1</w:t>
      </w:r>
      <w:r w:rsidRPr="00B45E04">
        <w:t>53W(e)).</w:t>
      </w:r>
    </w:p>
    <w:p w14:paraId="78E03392" w14:textId="77777777" w:rsidR="004502F0" w:rsidRPr="00B45E04" w:rsidRDefault="004502F0" w:rsidP="004502F0">
      <w:pPr>
        <w:pStyle w:val="notetext"/>
      </w:pPr>
      <w:r w:rsidRPr="00B45E04">
        <w:t>Note 2:</w:t>
      </w:r>
      <w:r w:rsidRPr="00B45E04">
        <w:tab/>
        <w:t xml:space="preserve">The Treasurer cannot apply for a divestiture order in respect of a contravention of this section (see </w:t>
      </w:r>
      <w:r w:rsidR="002F06D1" w:rsidRPr="00B45E04">
        <w:t>paragraph 1</w:t>
      </w:r>
      <w:r w:rsidRPr="00B45E04">
        <w:t>53ZA(e)).</w:t>
      </w:r>
    </w:p>
    <w:p w14:paraId="4C275955" w14:textId="77777777" w:rsidR="004502F0" w:rsidRPr="00B45E04" w:rsidRDefault="004502F0" w:rsidP="004502F0">
      <w:pPr>
        <w:pStyle w:val="ActHead5"/>
      </w:pPr>
      <w:bookmarkStart w:id="555" w:name="_Toc185503829"/>
      <w:r w:rsidRPr="001C3D7C">
        <w:rPr>
          <w:rStyle w:val="CharSectno"/>
        </w:rPr>
        <w:t>153H</w:t>
      </w:r>
      <w:r w:rsidRPr="00B45E04">
        <w:t xml:space="preserve">  Prohibited conduct—electricity spot market (aggravated case)</w:t>
      </w:r>
      <w:bookmarkEnd w:id="555"/>
    </w:p>
    <w:p w14:paraId="1C9ADDEF" w14:textId="77777777" w:rsidR="004502F0" w:rsidRPr="00B45E04" w:rsidRDefault="004502F0" w:rsidP="004502F0">
      <w:pPr>
        <w:pStyle w:val="subsection"/>
      </w:pPr>
      <w:r w:rsidRPr="00B45E04">
        <w:tab/>
      </w:r>
      <w:r w:rsidRPr="00B45E04">
        <w:tab/>
        <w:t>A corporation contravenes this section if:</w:t>
      </w:r>
    </w:p>
    <w:p w14:paraId="7C40DB4F" w14:textId="77777777" w:rsidR="004502F0" w:rsidRPr="00B45E04" w:rsidRDefault="004502F0" w:rsidP="004502F0">
      <w:pPr>
        <w:pStyle w:val="paragraph"/>
      </w:pPr>
      <w:r w:rsidRPr="00B45E04">
        <w:tab/>
        <w:t>(a)</w:t>
      </w:r>
      <w:r w:rsidRPr="00B45E04">
        <w:tab/>
        <w:t>the corporation:</w:t>
      </w:r>
    </w:p>
    <w:p w14:paraId="5F2A5C76" w14:textId="77777777" w:rsidR="004502F0" w:rsidRPr="00B45E04" w:rsidRDefault="004502F0" w:rsidP="004502F0">
      <w:pPr>
        <w:pStyle w:val="paragraphsub"/>
      </w:pPr>
      <w:r w:rsidRPr="00B45E04">
        <w:tab/>
        <w:t>(i)</w:t>
      </w:r>
      <w:r w:rsidRPr="00B45E04">
        <w:tab/>
        <w:t>bids or offers to supply electricity in relation to an electricity spot market; or</w:t>
      </w:r>
    </w:p>
    <w:p w14:paraId="7729F0F5" w14:textId="77777777" w:rsidR="004502F0" w:rsidRPr="00B45E04" w:rsidRDefault="004502F0" w:rsidP="004502F0">
      <w:pPr>
        <w:pStyle w:val="paragraphsub"/>
      </w:pPr>
      <w:r w:rsidRPr="00B45E04">
        <w:tab/>
        <w:t>(ii)</w:t>
      </w:r>
      <w:r w:rsidRPr="00B45E04">
        <w:tab/>
        <w:t>fails to bid or offer to supply electricity in relation to an electricity spot market; and</w:t>
      </w:r>
    </w:p>
    <w:p w14:paraId="1F0DDBE5" w14:textId="77777777" w:rsidR="004502F0" w:rsidRPr="00B45E04" w:rsidRDefault="004502F0" w:rsidP="004502F0">
      <w:pPr>
        <w:pStyle w:val="paragraph"/>
      </w:pPr>
      <w:r w:rsidRPr="00B45E04">
        <w:lastRenderedPageBreak/>
        <w:tab/>
        <w:t>(b)</w:t>
      </w:r>
      <w:r w:rsidRPr="00B45E04">
        <w:tab/>
        <w:t>the corporation does so fraudulently, dishonestly or in bad faith, for the purpose of distorting or manipulating prices in that electricity spot market.</w:t>
      </w:r>
    </w:p>
    <w:p w14:paraId="71B9A174" w14:textId="77777777" w:rsidR="004502F0" w:rsidRPr="00B45E04" w:rsidRDefault="004502F0" w:rsidP="004502F0">
      <w:pPr>
        <w:pStyle w:val="ActHead5"/>
      </w:pPr>
      <w:bookmarkStart w:id="556" w:name="_Toc185503830"/>
      <w:r w:rsidRPr="001C3D7C">
        <w:rPr>
          <w:rStyle w:val="CharSectno"/>
        </w:rPr>
        <w:t>153J</w:t>
      </w:r>
      <w:r w:rsidRPr="00B45E04">
        <w:t xml:space="preserve">  Prohibited conduct—purpose</w:t>
      </w:r>
      <w:bookmarkEnd w:id="556"/>
    </w:p>
    <w:p w14:paraId="7973C0FE" w14:textId="77777777" w:rsidR="004502F0" w:rsidRPr="00B45E04" w:rsidRDefault="004502F0" w:rsidP="004502F0">
      <w:pPr>
        <w:pStyle w:val="subsection"/>
      </w:pPr>
      <w:r w:rsidRPr="00B45E04">
        <w:tab/>
        <w:t>(1)</w:t>
      </w:r>
      <w:r w:rsidRPr="00B45E04">
        <w:tab/>
        <w:t>This section:</w:t>
      </w:r>
    </w:p>
    <w:p w14:paraId="68BFD92A" w14:textId="77777777" w:rsidR="004502F0" w:rsidRPr="00B45E04" w:rsidRDefault="004502F0" w:rsidP="004502F0">
      <w:pPr>
        <w:pStyle w:val="paragraph"/>
      </w:pPr>
      <w:r w:rsidRPr="00B45E04">
        <w:tab/>
        <w:t>(a)</w:t>
      </w:r>
      <w:r w:rsidRPr="00B45E04">
        <w:tab/>
        <w:t>applies for the purposes of sections</w:t>
      </w:r>
      <w:r w:rsidR="001A2F50" w:rsidRPr="00B45E04">
        <w:t> </w:t>
      </w:r>
      <w:r w:rsidRPr="00B45E04">
        <w:t>153F, 153G and 153H; and</w:t>
      </w:r>
    </w:p>
    <w:p w14:paraId="22FB1B11" w14:textId="77777777" w:rsidR="004502F0" w:rsidRPr="00B45E04" w:rsidRDefault="004502F0" w:rsidP="004502F0">
      <w:pPr>
        <w:pStyle w:val="paragraph"/>
      </w:pPr>
      <w:r w:rsidRPr="00B45E04">
        <w:tab/>
        <w:t>(b)</w:t>
      </w:r>
      <w:r w:rsidRPr="00B45E04">
        <w:tab/>
        <w:t>does not limit the manner in which the purpose of a person may be established for the purposes of any other provision of this Act.</w:t>
      </w:r>
    </w:p>
    <w:p w14:paraId="164A29DA" w14:textId="77777777" w:rsidR="004502F0" w:rsidRPr="00B45E04" w:rsidRDefault="004502F0" w:rsidP="004502F0">
      <w:pPr>
        <w:pStyle w:val="subsection"/>
      </w:pPr>
      <w:r w:rsidRPr="00B45E04">
        <w:tab/>
        <w:t>(2)</w:t>
      </w:r>
      <w:r w:rsidRPr="00B45E04">
        <w:tab/>
        <w:t>A corporation may be taken to have done something:</w:t>
      </w:r>
    </w:p>
    <w:p w14:paraId="36345F65" w14:textId="77777777" w:rsidR="004502F0" w:rsidRPr="00B45E04" w:rsidRDefault="004502F0" w:rsidP="004502F0">
      <w:pPr>
        <w:pStyle w:val="paragraph"/>
      </w:pPr>
      <w:r w:rsidRPr="00B45E04">
        <w:tab/>
        <w:t>(a)</w:t>
      </w:r>
      <w:r w:rsidRPr="00B45E04">
        <w:tab/>
        <w:t>for the purpose of substantially lessening competition in an electricity market; or</w:t>
      </w:r>
    </w:p>
    <w:p w14:paraId="123C7F4F" w14:textId="77777777" w:rsidR="004502F0" w:rsidRPr="00B45E04" w:rsidRDefault="004502F0" w:rsidP="004502F0">
      <w:pPr>
        <w:pStyle w:val="paragraph"/>
      </w:pPr>
      <w:r w:rsidRPr="00B45E04">
        <w:tab/>
        <w:t>(b)</w:t>
      </w:r>
      <w:r w:rsidRPr="00B45E04">
        <w:tab/>
        <w:t>for the purpose of distorting or manipulating prices in an electricity spot market;</w:t>
      </w:r>
    </w:p>
    <w:p w14:paraId="35ECB678" w14:textId="77777777" w:rsidR="004502F0" w:rsidRPr="00B45E04" w:rsidRDefault="004502F0" w:rsidP="004502F0">
      <w:pPr>
        <w:pStyle w:val="subsection2"/>
      </w:pPr>
      <w:r w:rsidRPr="00B45E04">
        <w:t>even though, after all the evidence has been considered, the existence of that purpose is ascertainable only by inference from the conduct of the corporation or of any other person or from other relevant circumstances.</w:t>
      </w:r>
    </w:p>
    <w:p w14:paraId="5520D8FB" w14:textId="77777777" w:rsidR="004502F0" w:rsidRPr="00B45E04" w:rsidRDefault="004502F0" w:rsidP="004502F0">
      <w:pPr>
        <w:pStyle w:val="ActHead5"/>
      </w:pPr>
      <w:bookmarkStart w:id="557" w:name="_Toc185503831"/>
      <w:r w:rsidRPr="001C3D7C">
        <w:rPr>
          <w:rStyle w:val="CharSectno"/>
        </w:rPr>
        <w:t>153K</w:t>
      </w:r>
      <w:r w:rsidRPr="00B45E04">
        <w:t xml:space="preserve">  Prohibited conduct may be covered by other provisions</w:t>
      </w:r>
      <w:bookmarkEnd w:id="557"/>
    </w:p>
    <w:p w14:paraId="683108A5" w14:textId="77777777" w:rsidR="004502F0" w:rsidRPr="00B45E04" w:rsidRDefault="004502F0" w:rsidP="004502F0">
      <w:pPr>
        <w:pStyle w:val="subsection"/>
      </w:pPr>
      <w:r w:rsidRPr="00B45E04">
        <w:tab/>
      </w:r>
      <w:r w:rsidRPr="00B45E04">
        <w:tab/>
        <w:t>To avoid doubt, this Division does not limit the operation of any other provision of this Act.</w:t>
      </w:r>
    </w:p>
    <w:p w14:paraId="3C259E9F" w14:textId="77777777" w:rsidR="004502F0" w:rsidRPr="00B45E04" w:rsidRDefault="004502F0" w:rsidP="004502F0">
      <w:pPr>
        <w:pStyle w:val="notetext"/>
      </w:pPr>
      <w:r w:rsidRPr="00B45E04">
        <w:t>Example:</w:t>
      </w:r>
      <w:r w:rsidRPr="00B45E04">
        <w:tab/>
        <w:t>Particular conduct of a corporation could result in the corporation contravening both section</w:t>
      </w:r>
      <w:r w:rsidR="001A2F50" w:rsidRPr="00B45E04">
        <w:t> </w:t>
      </w:r>
      <w:r w:rsidRPr="00B45E04">
        <w:t xml:space="preserve">46 and </w:t>
      </w:r>
      <w:r w:rsidR="002F06D1" w:rsidRPr="00B45E04">
        <w:t>section 1</w:t>
      </w:r>
      <w:r w:rsidRPr="00B45E04">
        <w:t>53F.</w:t>
      </w:r>
    </w:p>
    <w:p w14:paraId="0A431D32" w14:textId="77777777" w:rsidR="004502F0" w:rsidRPr="00B45E04" w:rsidRDefault="004502F0" w:rsidP="00E430D2">
      <w:pPr>
        <w:pStyle w:val="ActHead3"/>
        <w:pageBreakBefore/>
      </w:pPr>
      <w:bookmarkStart w:id="558" w:name="_Toc185503832"/>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Commission responses</w:t>
      </w:r>
      <w:bookmarkEnd w:id="558"/>
    </w:p>
    <w:p w14:paraId="4BC3BC10" w14:textId="77777777" w:rsidR="004502F0" w:rsidRPr="00B45E04" w:rsidRDefault="004502F0" w:rsidP="004502F0">
      <w:pPr>
        <w:pStyle w:val="ActHead4"/>
      </w:pPr>
      <w:bookmarkStart w:id="559" w:name="_Toc185503833"/>
      <w:r w:rsidRPr="001C3D7C">
        <w:rPr>
          <w:rStyle w:val="CharSubdNo"/>
        </w:rPr>
        <w:t>Subdivision A</w:t>
      </w:r>
      <w:r w:rsidRPr="00B45E04">
        <w:t>—</w:t>
      </w:r>
      <w:r w:rsidRPr="001C3D7C">
        <w:rPr>
          <w:rStyle w:val="CharSubdText"/>
        </w:rPr>
        <w:t>Public warning notices</w:t>
      </w:r>
      <w:bookmarkEnd w:id="559"/>
    </w:p>
    <w:p w14:paraId="2F1294CB" w14:textId="77777777" w:rsidR="004502F0" w:rsidRPr="00B45E04" w:rsidRDefault="004502F0" w:rsidP="004502F0">
      <w:pPr>
        <w:pStyle w:val="ActHead5"/>
      </w:pPr>
      <w:bookmarkStart w:id="560" w:name="_Toc185503834"/>
      <w:r w:rsidRPr="001C3D7C">
        <w:rPr>
          <w:rStyle w:val="CharSectno"/>
        </w:rPr>
        <w:t>153L</w:t>
      </w:r>
      <w:r w:rsidRPr="00B45E04">
        <w:t xml:space="preserve">  Commission may give draft public warning notice</w:t>
      </w:r>
      <w:bookmarkEnd w:id="560"/>
    </w:p>
    <w:p w14:paraId="76E3078F" w14:textId="77777777" w:rsidR="004502F0" w:rsidRPr="00B45E04" w:rsidRDefault="004502F0" w:rsidP="004502F0">
      <w:pPr>
        <w:pStyle w:val="subsection"/>
      </w:pPr>
      <w:r w:rsidRPr="00B45E04">
        <w:tab/>
        <w:t>(1)</w:t>
      </w:r>
      <w:r w:rsidRPr="00B45E04">
        <w:tab/>
        <w:t>The Commission may give a corporation a notice in writing if the Commission reasonably believes that:</w:t>
      </w:r>
    </w:p>
    <w:p w14:paraId="7EA5F4A7" w14:textId="77777777" w:rsidR="004502F0" w:rsidRPr="00B45E04" w:rsidRDefault="004502F0" w:rsidP="004502F0">
      <w:pPr>
        <w:pStyle w:val="paragraph"/>
      </w:pPr>
      <w:r w:rsidRPr="00B45E04">
        <w:tab/>
        <w:t>(a)</w:t>
      </w:r>
      <w:r w:rsidRPr="00B45E04">
        <w:tab/>
        <w:t>any of the following conditions are satisfied:</w:t>
      </w:r>
    </w:p>
    <w:p w14:paraId="3FA7A6AD" w14:textId="77777777" w:rsidR="004502F0" w:rsidRPr="00B45E04" w:rsidRDefault="004502F0" w:rsidP="004502F0">
      <w:pPr>
        <w:pStyle w:val="paragraphsub"/>
      </w:pPr>
      <w:r w:rsidRPr="00B45E04">
        <w:tab/>
        <w:t>(i)</w:t>
      </w:r>
      <w:r w:rsidRPr="00B45E04">
        <w:tab/>
        <w:t>the corporation has engaged in prohibited conduct;</w:t>
      </w:r>
    </w:p>
    <w:p w14:paraId="1DB20601" w14:textId="77777777" w:rsidR="004502F0" w:rsidRPr="00B45E04" w:rsidRDefault="004502F0" w:rsidP="004502F0">
      <w:pPr>
        <w:pStyle w:val="paragraphsub"/>
      </w:pPr>
      <w:r w:rsidRPr="00B45E04">
        <w:tab/>
        <w:t>(ii)</w:t>
      </w:r>
      <w:r w:rsidRPr="00B45E04">
        <w:tab/>
        <w:t>the corporation is engaging in prohibited conduct; and</w:t>
      </w:r>
    </w:p>
    <w:p w14:paraId="519D0EF5" w14:textId="77777777" w:rsidR="004502F0" w:rsidRPr="00B45E04" w:rsidRDefault="004502F0" w:rsidP="004502F0">
      <w:pPr>
        <w:pStyle w:val="paragraph"/>
      </w:pPr>
      <w:r w:rsidRPr="00B45E04">
        <w:tab/>
        <w:t>(b)</w:t>
      </w:r>
      <w:r w:rsidRPr="00B45E04">
        <w:tab/>
        <w:t>one or more persons has suffered, or is likely to suffer, detriment as a result of the prohibited conduct; and</w:t>
      </w:r>
    </w:p>
    <w:p w14:paraId="1153A87F" w14:textId="77777777" w:rsidR="004502F0" w:rsidRPr="00B45E04" w:rsidRDefault="004502F0" w:rsidP="004502F0">
      <w:pPr>
        <w:pStyle w:val="paragraph"/>
      </w:pPr>
      <w:r w:rsidRPr="00B45E04">
        <w:tab/>
        <w:t>(c)</w:t>
      </w:r>
      <w:r w:rsidRPr="00B45E04">
        <w:tab/>
        <w:t>it is in the public interest to issue the notice.</w:t>
      </w:r>
    </w:p>
    <w:p w14:paraId="5173BB4B" w14:textId="77777777" w:rsidR="004502F0" w:rsidRPr="00B45E04" w:rsidRDefault="004502F0" w:rsidP="004502F0">
      <w:pPr>
        <w:pStyle w:val="subsection"/>
      </w:pPr>
      <w:r w:rsidRPr="00B45E04">
        <w:tab/>
        <w:t>(2)</w:t>
      </w:r>
      <w:r w:rsidRPr="00B45E04">
        <w:tab/>
        <w:t>The notice must:</w:t>
      </w:r>
    </w:p>
    <w:p w14:paraId="5FE51E0F" w14:textId="77777777" w:rsidR="004502F0" w:rsidRPr="00B45E04" w:rsidRDefault="004502F0" w:rsidP="004502F0">
      <w:pPr>
        <w:pStyle w:val="paragraph"/>
      </w:pPr>
      <w:r w:rsidRPr="00B45E04">
        <w:tab/>
        <w:t>(a)</w:t>
      </w:r>
      <w:r w:rsidRPr="00B45E04">
        <w:tab/>
        <w:t>state the day on which the notice is given; and</w:t>
      </w:r>
    </w:p>
    <w:p w14:paraId="73BF2247" w14:textId="77777777" w:rsidR="004502F0" w:rsidRPr="00B45E04" w:rsidRDefault="004502F0" w:rsidP="004502F0">
      <w:pPr>
        <w:pStyle w:val="paragraph"/>
      </w:pPr>
      <w:r w:rsidRPr="00B45E04">
        <w:tab/>
        <w:t>(b)</w:t>
      </w:r>
      <w:r w:rsidRPr="00B45E04">
        <w:tab/>
        <w:t>identify:</w:t>
      </w:r>
    </w:p>
    <w:p w14:paraId="0692EF2A" w14:textId="77777777" w:rsidR="004502F0" w:rsidRPr="00B45E04" w:rsidRDefault="004502F0" w:rsidP="004502F0">
      <w:pPr>
        <w:pStyle w:val="paragraphsub"/>
      </w:pPr>
      <w:r w:rsidRPr="00B45E04">
        <w:tab/>
        <w:t>(i)</w:t>
      </w:r>
      <w:r w:rsidRPr="00B45E04">
        <w:tab/>
        <w:t xml:space="preserve">the corporation mentioned in </w:t>
      </w:r>
      <w:r w:rsidR="001A2F50" w:rsidRPr="00B45E04">
        <w:t>paragraph (</w:t>
      </w:r>
      <w:r w:rsidRPr="00B45E04">
        <w:t>1)(a); and</w:t>
      </w:r>
    </w:p>
    <w:p w14:paraId="4DEDCAFD" w14:textId="77777777" w:rsidR="004502F0" w:rsidRPr="00B45E04" w:rsidRDefault="004502F0" w:rsidP="004502F0">
      <w:pPr>
        <w:pStyle w:val="paragraphsub"/>
      </w:pPr>
      <w:r w:rsidRPr="00B45E04">
        <w:tab/>
        <w:t>(ii)</w:t>
      </w:r>
      <w:r w:rsidRPr="00B45E04">
        <w:tab/>
        <w:t xml:space="preserve">the prohibited conduct mentioned in </w:t>
      </w:r>
      <w:r w:rsidR="001A2F50" w:rsidRPr="00B45E04">
        <w:t>paragraph (</w:t>
      </w:r>
      <w:r w:rsidRPr="00B45E04">
        <w:t>1)(a); and</w:t>
      </w:r>
    </w:p>
    <w:p w14:paraId="3691369C" w14:textId="77777777" w:rsidR="004502F0" w:rsidRPr="00B45E04" w:rsidRDefault="004502F0" w:rsidP="004502F0">
      <w:pPr>
        <w:pStyle w:val="paragraph"/>
      </w:pPr>
      <w:r w:rsidRPr="00B45E04">
        <w:tab/>
        <w:t>(c)</w:t>
      </w:r>
      <w:r w:rsidRPr="00B45E04">
        <w:tab/>
        <w:t xml:space="preserve">explain the reasons why the Commission reasonably believes that the requirements in </w:t>
      </w:r>
      <w:r w:rsidR="001A2F50" w:rsidRPr="00B45E04">
        <w:t>paragraphs (</w:t>
      </w:r>
      <w:r w:rsidRPr="00B45E04">
        <w:t>1)(a), (b) and (c) are met; and</w:t>
      </w:r>
    </w:p>
    <w:p w14:paraId="7BE8CB52" w14:textId="77777777" w:rsidR="004502F0" w:rsidRPr="00B45E04" w:rsidRDefault="004502F0" w:rsidP="004502F0">
      <w:pPr>
        <w:pStyle w:val="paragraph"/>
      </w:pPr>
      <w:r w:rsidRPr="00B45E04">
        <w:tab/>
        <w:t>(d)</w:t>
      </w:r>
      <w:r w:rsidRPr="00B45E04">
        <w:tab/>
        <w:t>state that:</w:t>
      </w:r>
    </w:p>
    <w:p w14:paraId="2CCD0206" w14:textId="77777777" w:rsidR="004502F0" w:rsidRPr="00B45E04" w:rsidRDefault="004502F0" w:rsidP="004502F0">
      <w:pPr>
        <w:pStyle w:val="paragraphsub"/>
      </w:pPr>
      <w:r w:rsidRPr="00B45E04">
        <w:tab/>
        <w:t>(i)</w:t>
      </w:r>
      <w:r w:rsidRPr="00B45E04">
        <w:tab/>
        <w:t xml:space="preserve">the corporation may, within 21 days after being given the notice, make representations to the Commission regarding the matters mentioned in </w:t>
      </w:r>
      <w:r w:rsidR="001A2F50" w:rsidRPr="00B45E04">
        <w:t>paragraphs (</w:t>
      </w:r>
      <w:r w:rsidRPr="00B45E04">
        <w:t>1)(a), (b) and (c); and</w:t>
      </w:r>
    </w:p>
    <w:p w14:paraId="4FD3761F" w14:textId="77777777" w:rsidR="004502F0" w:rsidRPr="00B45E04" w:rsidRDefault="004502F0" w:rsidP="004502F0">
      <w:pPr>
        <w:pStyle w:val="paragraphsub"/>
      </w:pPr>
      <w:r w:rsidRPr="00B45E04">
        <w:tab/>
        <w:t>(ii)</w:t>
      </w:r>
      <w:r w:rsidRPr="00B45E04">
        <w:tab/>
        <w:t xml:space="preserve">the Commission may issue a public warning notice under </w:t>
      </w:r>
      <w:r w:rsidR="002F06D1" w:rsidRPr="00B45E04">
        <w:t>section 1</w:t>
      </w:r>
      <w:r w:rsidRPr="00B45E04">
        <w:t>53M in relation to the prohibited conduct after those 21 days have passed.</w:t>
      </w:r>
    </w:p>
    <w:p w14:paraId="7E676A36" w14:textId="77777777" w:rsidR="004502F0" w:rsidRPr="00B45E04" w:rsidRDefault="004502F0" w:rsidP="004502F0">
      <w:pPr>
        <w:pStyle w:val="subsection"/>
      </w:pPr>
      <w:r w:rsidRPr="00B45E04">
        <w:tab/>
        <w:t>(3)</w:t>
      </w:r>
      <w:r w:rsidRPr="00B45E04">
        <w:tab/>
        <w:t xml:space="preserve">A notice given under </w:t>
      </w:r>
      <w:r w:rsidR="001A2F50" w:rsidRPr="00B45E04">
        <w:t>subsection (</w:t>
      </w:r>
      <w:r w:rsidRPr="00B45E04">
        <w:t>1) is not a legislative instrument.</w:t>
      </w:r>
    </w:p>
    <w:p w14:paraId="6062897C" w14:textId="77777777" w:rsidR="004502F0" w:rsidRPr="00B45E04" w:rsidRDefault="004502F0" w:rsidP="004502F0">
      <w:pPr>
        <w:pStyle w:val="ActHead5"/>
      </w:pPr>
      <w:bookmarkStart w:id="561" w:name="_Toc185503835"/>
      <w:r w:rsidRPr="001C3D7C">
        <w:rPr>
          <w:rStyle w:val="CharSectno"/>
        </w:rPr>
        <w:lastRenderedPageBreak/>
        <w:t>153M</w:t>
      </w:r>
      <w:r w:rsidRPr="00B45E04">
        <w:t xml:space="preserve">  Commission may issue public warning notice</w:t>
      </w:r>
      <w:bookmarkEnd w:id="561"/>
    </w:p>
    <w:p w14:paraId="3F413B3B" w14:textId="77777777" w:rsidR="004502F0" w:rsidRPr="00B45E04" w:rsidRDefault="004502F0" w:rsidP="004502F0">
      <w:pPr>
        <w:pStyle w:val="subsection"/>
      </w:pPr>
      <w:r w:rsidRPr="00B45E04">
        <w:tab/>
        <w:t>(1)</w:t>
      </w:r>
      <w:r w:rsidRPr="00B45E04">
        <w:tab/>
        <w:t>This section applies if:</w:t>
      </w:r>
    </w:p>
    <w:p w14:paraId="448A1076" w14:textId="77777777" w:rsidR="004502F0" w:rsidRPr="00B45E04" w:rsidRDefault="004502F0" w:rsidP="004502F0">
      <w:pPr>
        <w:pStyle w:val="paragraph"/>
      </w:pPr>
      <w:r w:rsidRPr="00B45E04">
        <w:tab/>
        <w:t>(a)</w:t>
      </w:r>
      <w:r w:rsidRPr="00B45E04">
        <w:tab/>
        <w:t xml:space="preserve">the Commission gave a corporation a notice under </w:t>
      </w:r>
      <w:r w:rsidR="002F06D1" w:rsidRPr="00B45E04">
        <w:t>section 1</w:t>
      </w:r>
      <w:r w:rsidRPr="00B45E04">
        <w:t>53L in relation to prohibited conduct; and</w:t>
      </w:r>
    </w:p>
    <w:p w14:paraId="7FA66A63" w14:textId="77777777" w:rsidR="004502F0" w:rsidRPr="00B45E04" w:rsidRDefault="004502F0" w:rsidP="004502F0">
      <w:pPr>
        <w:pStyle w:val="paragraph"/>
      </w:pPr>
      <w:r w:rsidRPr="00B45E04">
        <w:tab/>
        <w:t>(b)</w:t>
      </w:r>
      <w:r w:rsidRPr="00B45E04">
        <w:tab/>
        <w:t>at least 21 days have passed since the Commission gave the corporation the notice; and</w:t>
      </w:r>
    </w:p>
    <w:p w14:paraId="2E4C4AE8" w14:textId="77777777" w:rsidR="004502F0" w:rsidRPr="00B45E04" w:rsidRDefault="004502F0" w:rsidP="004502F0">
      <w:pPr>
        <w:pStyle w:val="paragraph"/>
      </w:pPr>
      <w:r w:rsidRPr="00B45E04">
        <w:tab/>
        <w:t>(c)</w:t>
      </w:r>
      <w:r w:rsidRPr="00B45E04">
        <w:tab/>
        <w:t>no more than 90 days have passed since the Commission gave the corporation the notice.</w:t>
      </w:r>
    </w:p>
    <w:p w14:paraId="3FE27255" w14:textId="77777777" w:rsidR="004502F0" w:rsidRPr="00B45E04" w:rsidRDefault="004502F0" w:rsidP="004502F0">
      <w:pPr>
        <w:pStyle w:val="subsection"/>
      </w:pPr>
      <w:r w:rsidRPr="00B45E04">
        <w:tab/>
        <w:t>(2)</w:t>
      </w:r>
      <w:r w:rsidRPr="00B45E04">
        <w:tab/>
        <w:t>The Commission may issue to the public a written notice containing a warning about the prohibited conduct if the Commission reasonably believes that:</w:t>
      </w:r>
    </w:p>
    <w:p w14:paraId="6D490EBA" w14:textId="77777777" w:rsidR="004502F0" w:rsidRPr="00B45E04" w:rsidRDefault="004502F0" w:rsidP="004502F0">
      <w:pPr>
        <w:pStyle w:val="paragraph"/>
      </w:pPr>
      <w:r w:rsidRPr="00B45E04">
        <w:tab/>
        <w:t>(a)</w:t>
      </w:r>
      <w:r w:rsidRPr="00B45E04">
        <w:tab/>
        <w:t>any of the following conditions are satisfied:</w:t>
      </w:r>
    </w:p>
    <w:p w14:paraId="26C6EC55" w14:textId="77777777" w:rsidR="004502F0" w:rsidRPr="00B45E04" w:rsidRDefault="004502F0" w:rsidP="004502F0">
      <w:pPr>
        <w:pStyle w:val="paragraphsub"/>
      </w:pPr>
      <w:r w:rsidRPr="00B45E04">
        <w:tab/>
        <w:t>(i)</w:t>
      </w:r>
      <w:r w:rsidRPr="00B45E04">
        <w:tab/>
        <w:t>the corporation has engaged in the prohibited conduct;</w:t>
      </w:r>
    </w:p>
    <w:p w14:paraId="38654EF9" w14:textId="77777777" w:rsidR="004502F0" w:rsidRPr="00B45E04" w:rsidRDefault="004502F0" w:rsidP="004502F0">
      <w:pPr>
        <w:pStyle w:val="paragraphsub"/>
      </w:pPr>
      <w:r w:rsidRPr="00B45E04">
        <w:tab/>
        <w:t>(ii)</w:t>
      </w:r>
      <w:r w:rsidRPr="00B45E04">
        <w:tab/>
        <w:t>the corporation is engaging in the prohibited conduct; and</w:t>
      </w:r>
    </w:p>
    <w:p w14:paraId="219374FC" w14:textId="77777777" w:rsidR="004502F0" w:rsidRPr="00B45E04" w:rsidRDefault="004502F0" w:rsidP="004502F0">
      <w:pPr>
        <w:pStyle w:val="paragraph"/>
      </w:pPr>
      <w:r w:rsidRPr="00B45E04">
        <w:tab/>
        <w:t>(b)</w:t>
      </w:r>
      <w:r w:rsidRPr="00B45E04">
        <w:tab/>
        <w:t>one or more persons has suffered, or is likely to suffer, detriment as a result of the prohibited conduct; and</w:t>
      </w:r>
    </w:p>
    <w:p w14:paraId="30FBA8D0" w14:textId="77777777" w:rsidR="004502F0" w:rsidRPr="00B45E04" w:rsidRDefault="004502F0" w:rsidP="004502F0">
      <w:pPr>
        <w:pStyle w:val="paragraph"/>
      </w:pPr>
      <w:r w:rsidRPr="00B45E04">
        <w:tab/>
        <w:t>(c)</w:t>
      </w:r>
      <w:r w:rsidRPr="00B45E04">
        <w:tab/>
        <w:t>it is in the public interest to issue the notice.</w:t>
      </w:r>
    </w:p>
    <w:p w14:paraId="4187EF0E" w14:textId="77777777" w:rsidR="004502F0" w:rsidRPr="00B45E04" w:rsidRDefault="004502F0" w:rsidP="004502F0">
      <w:pPr>
        <w:pStyle w:val="subsection"/>
      </w:pPr>
      <w:r w:rsidRPr="00B45E04">
        <w:tab/>
        <w:t>(3)</w:t>
      </w:r>
      <w:r w:rsidRPr="00B45E04">
        <w:tab/>
        <w:t>The notice must:</w:t>
      </w:r>
    </w:p>
    <w:p w14:paraId="16EACE78" w14:textId="77777777" w:rsidR="004502F0" w:rsidRPr="00B45E04" w:rsidRDefault="004502F0" w:rsidP="004502F0">
      <w:pPr>
        <w:pStyle w:val="paragraph"/>
      </w:pPr>
      <w:r w:rsidRPr="00B45E04">
        <w:tab/>
        <w:t>(a)</w:t>
      </w:r>
      <w:r w:rsidRPr="00B45E04">
        <w:tab/>
        <w:t>state the day on which the notice is issued; and</w:t>
      </w:r>
    </w:p>
    <w:p w14:paraId="48FF9807" w14:textId="77777777" w:rsidR="004502F0" w:rsidRPr="00B45E04" w:rsidRDefault="004502F0" w:rsidP="004502F0">
      <w:pPr>
        <w:pStyle w:val="paragraph"/>
      </w:pPr>
      <w:r w:rsidRPr="00B45E04">
        <w:tab/>
        <w:t>(b)</w:t>
      </w:r>
      <w:r w:rsidRPr="00B45E04">
        <w:tab/>
        <w:t>identify:</w:t>
      </w:r>
    </w:p>
    <w:p w14:paraId="1078147F" w14:textId="77777777" w:rsidR="004502F0" w:rsidRPr="00B45E04" w:rsidRDefault="004502F0" w:rsidP="004502F0">
      <w:pPr>
        <w:pStyle w:val="paragraphsub"/>
      </w:pPr>
      <w:r w:rsidRPr="00B45E04">
        <w:tab/>
        <w:t>(i)</w:t>
      </w:r>
      <w:r w:rsidRPr="00B45E04">
        <w:tab/>
        <w:t xml:space="preserve">the corporation mentioned in </w:t>
      </w:r>
      <w:r w:rsidR="001A2F50" w:rsidRPr="00B45E04">
        <w:t>paragraph (</w:t>
      </w:r>
      <w:r w:rsidRPr="00B45E04">
        <w:t>2)(a); and</w:t>
      </w:r>
    </w:p>
    <w:p w14:paraId="69B6F858" w14:textId="77777777" w:rsidR="004502F0" w:rsidRPr="00B45E04" w:rsidRDefault="004502F0" w:rsidP="004502F0">
      <w:pPr>
        <w:pStyle w:val="paragraphsub"/>
      </w:pPr>
      <w:r w:rsidRPr="00B45E04">
        <w:tab/>
        <w:t>(ii)</w:t>
      </w:r>
      <w:r w:rsidRPr="00B45E04">
        <w:tab/>
        <w:t xml:space="preserve">the prohibited conduct mentioned in </w:t>
      </w:r>
      <w:r w:rsidR="001A2F50" w:rsidRPr="00B45E04">
        <w:t>paragraph (</w:t>
      </w:r>
      <w:r w:rsidRPr="00B45E04">
        <w:t>2)(a).</w:t>
      </w:r>
    </w:p>
    <w:p w14:paraId="2B622841" w14:textId="77777777" w:rsidR="004502F0" w:rsidRPr="00B45E04" w:rsidRDefault="004502F0" w:rsidP="004502F0">
      <w:pPr>
        <w:pStyle w:val="subsection"/>
      </w:pPr>
      <w:r w:rsidRPr="00B45E04">
        <w:tab/>
        <w:t>(4)</w:t>
      </w:r>
      <w:r w:rsidRPr="00B45E04">
        <w:tab/>
        <w:t xml:space="preserve">A notice issued under </w:t>
      </w:r>
      <w:r w:rsidR="001A2F50" w:rsidRPr="00B45E04">
        <w:t>subsection (</w:t>
      </w:r>
      <w:r w:rsidRPr="00B45E04">
        <w:t>2) is not a legislative instrument.</w:t>
      </w:r>
    </w:p>
    <w:p w14:paraId="6FAF08BF" w14:textId="77777777" w:rsidR="004502F0" w:rsidRPr="00B45E04" w:rsidRDefault="004502F0" w:rsidP="004502F0">
      <w:pPr>
        <w:pStyle w:val="ActHead4"/>
      </w:pPr>
      <w:bookmarkStart w:id="562" w:name="_Toc185503836"/>
      <w:r w:rsidRPr="001C3D7C">
        <w:rPr>
          <w:rStyle w:val="CharSubdNo"/>
        </w:rPr>
        <w:t>Subdivision B</w:t>
      </w:r>
      <w:r w:rsidRPr="00B45E04">
        <w:t>—</w:t>
      </w:r>
      <w:r w:rsidRPr="001C3D7C">
        <w:rPr>
          <w:rStyle w:val="CharSubdText"/>
        </w:rPr>
        <w:t>Infringement notices</w:t>
      </w:r>
      <w:bookmarkEnd w:id="562"/>
    </w:p>
    <w:p w14:paraId="28EF7E00" w14:textId="77777777" w:rsidR="004502F0" w:rsidRPr="00B45E04" w:rsidRDefault="004502F0" w:rsidP="004502F0">
      <w:pPr>
        <w:pStyle w:val="ActHead5"/>
      </w:pPr>
      <w:bookmarkStart w:id="563" w:name="_Toc185503837"/>
      <w:r w:rsidRPr="001C3D7C">
        <w:rPr>
          <w:rStyle w:val="CharSectno"/>
        </w:rPr>
        <w:t>153N</w:t>
      </w:r>
      <w:r w:rsidRPr="00B45E04">
        <w:t xml:space="preserve">  Infringement notices</w:t>
      </w:r>
      <w:bookmarkEnd w:id="563"/>
    </w:p>
    <w:p w14:paraId="06C18E29" w14:textId="77777777" w:rsidR="004502F0" w:rsidRPr="00B45E04" w:rsidRDefault="004502F0" w:rsidP="004502F0">
      <w:pPr>
        <w:pStyle w:val="subsection"/>
      </w:pPr>
      <w:r w:rsidRPr="00B45E04">
        <w:tab/>
        <w:t>(1)</w:t>
      </w:r>
      <w:r w:rsidRPr="00B45E04">
        <w:tab/>
        <w:t xml:space="preserve">Subject to </w:t>
      </w:r>
      <w:r w:rsidR="001A2F50" w:rsidRPr="00B45E04">
        <w:t>subsection (</w:t>
      </w:r>
      <w:r w:rsidRPr="00B45E04">
        <w:t>2), Division</w:t>
      </w:r>
      <w:r w:rsidR="001A2F50" w:rsidRPr="00B45E04">
        <w:t> </w:t>
      </w:r>
      <w:r w:rsidRPr="00B45E04">
        <w:t xml:space="preserve">5 of Part V applies in relation to an alleged contravention of </w:t>
      </w:r>
      <w:r w:rsidR="002F06D1" w:rsidRPr="00B45E04">
        <w:t>section 1</w:t>
      </w:r>
      <w:r w:rsidRPr="00B45E04">
        <w:t xml:space="preserve">53E, 153F, 153G or 153H in the same way in which it applies in relation to an alleged </w:t>
      </w:r>
      <w:r w:rsidRPr="00B45E04">
        <w:lastRenderedPageBreak/>
        <w:t>contravention of an infringement notice provision (within the meaning of that Part).</w:t>
      </w:r>
    </w:p>
    <w:p w14:paraId="4A776B4C" w14:textId="77777777" w:rsidR="004502F0" w:rsidRPr="00B45E04" w:rsidRDefault="004502F0" w:rsidP="004502F0">
      <w:pPr>
        <w:pStyle w:val="subsection"/>
      </w:pPr>
      <w:r w:rsidRPr="00B45E04">
        <w:tab/>
        <w:t>(2)</w:t>
      </w:r>
      <w:r w:rsidRPr="00B45E04">
        <w:tab/>
        <w:t>For the purposes of applying Division</w:t>
      </w:r>
      <w:r w:rsidR="001A2F50" w:rsidRPr="00B45E04">
        <w:t> </w:t>
      </w:r>
      <w:r w:rsidRPr="00B45E04">
        <w:t xml:space="preserve">5 of Part V in accordance with </w:t>
      </w:r>
      <w:r w:rsidR="001A2F50" w:rsidRPr="00B45E04">
        <w:t>subsection (</w:t>
      </w:r>
      <w:r w:rsidRPr="00B45E04">
        <w:t>1), treat the reference in paragraph</w:t>
      </w:r>
      <w:r w:rsidR="001A2F50" w:rsidRPr="00B45E04">
        <w:t> </w:t>
      </w:r>
      <w:r w:rsidRPr="00B45E04">
        <w:t>60L(5)(b) to 60 penalty units as being a reference to 600 penalty units.</w:t>
      </w:r>
    </w:p>
    <w:p w14:paraId="625C297C" w14:textId="77777777" w:rsidR="004502F0" w:rsidRPr="00B45E04" w:rsidRDefault="004502F0" w:rsidP="00E430D2">
      <w:pPr>
        <w:pStyle w:val="ActHead3"/>
        <w:pageBreakBefore/>
      </w:pPr>
      <w:bookmarkStart w:id="564" w:name="_Toc185503838"/>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Procedure before contracting order or divestiture order</w:t>
      </w:r>
      <w:bookmarkEnd w:id="564"/>
    </w:p>
    <w:p w14:paraId="04B062F3" w14:textId="77777777" w:rsidR="004502F0" w:rsidRPr="00B45E04" w:rsidRDefault="004502F0" w:rsidP="004502F0">
      <w:pPr>
        <w:pStyle w:val="ActHead4"/>
      </w:pPr>
      <w:bookmarkStart w:id="565" w:name="_Toc185503839"/>
      <w:r w:rsidRPr="001C3D7C">
        <w:rPr>
          <w:rStyle w:val="CharSubdNo"/>
        </w:rPr>
        <w:t>Subdivision A</w:t>
      </w:r>
      <w:r w:rsidRPr="00B45E04">
        <w:t>—</w:t>
      </w:r>
      <w:r w:rsidRPr="001C3D7C">
        <w:rPr>
          <w:rStyle w:val="CharSubdText"/>
        </w:rPr>
        <w:t>Prohibited conduct notices</w:t>
      </w:r>
      <w:bookmarkEnd w:id="565"/>
    </w:p>
    <w:p w14:paraId="7DD0C324" w14:textId="77777777" w:rsidR="004502F0" w:rsidRPr="00B45E04" w:rsidRDefault="004502F0" w:rsidP="004502F0">
      <w:pPr>
        <w:pStyle w:val="ActHead5"/>
      </w:pPr>
      <w:bookmarkStart w:id="566" w:name="_Toc185503840"/>
      <w:r w:rsidRPr="001C3D7C">
        <w:rPr>
          <w:rStyle w:val="CharSectno"/>
        </w:rPr>
        <w:t>153P</w:t>
      </w:r>
      <w:r w:rsidRPr="00B45E04">
        <w:t xml:space="preserve">  Prohibited conduct notices</w:t>
      </w:r>
      <w:bookmarkEnd w:id="566"/>
    </w:p>
    <w:p w14:paraId="4CDB2521" w14:textId="77777777" w:rsidR="004502F0" w:rsidRPr="00B45E04" w:rsidRDefault="004502F0" w:rsidP="004502F0">
      <w:pPr>
        <w:pStyle w:val="subsection"/>
      </w:pPr>
      <w:r w:rsidRPr="00B45E04">
        <w:tab/>
        <w:t>(1)</w:t>
      </w:r>
      <w:r w:rsidRPr="00B45E04">
        <w:tab/>
        <w:t xml:space="preserve">The Commission may give a corporation a notice (a </w:t>
      </w:r>
      <w:r w:rsidRPr="00B45E04">
        <w:rPr>
          <w:b/>
          <w:i/>
        </w:rPr>
        <w:t>prohibited conduct notice</w:t>
      </w:r>
      <w:r w:rsidRPr="00B45E04">
        <w:t>) in writing, stating one or more recommendations for the kind or kinds of order the Treasurer or the Court could make under Division</w:t>
      </w:r>
      <w:r w:rsidR="001A2F50" w:rsidRPr="00B45E04">
        <w:t> </w:t>
      </w:r>
      <w:r w:rsidRPr="00B45E04">
        <w:t>5 or 6, if the Commission reasonably believes that:</w:t>
      </w:r>
    </w:p>
    <w:p w14:paraId="0E2C2FF1" w14:textId="77777777" w:rsidR="004502F0" w:rsidRPr="00B45E04" w:rsidRDefault="004502F0" w:rsidP="004502F0">
      <w:pPr>
        <w:pStyle w:val="paragraph"/>
      </w:pPr>
      <w:r w:rsidRPr="00B45E04">
        <w:tab/>
        <w:t>(a)</w:t>
      </w:r>
      <w:r w:rsidRPr="00B45E04">
        <w:tab/>
        <w:t>any of the following conditions are satisfied:</w:t>
      </w:r>
    </w:p>
    <w:p w14:paraId="5037F8EE" w14:textId="77777777" w:rsidR="004502F0" w:rsidRPr="00B45E04" w:rsidRDefault="004502F0" w:rsidP="004502F0">
      <w:pPr>
        <w:pStyle w:val="paragraphsub"/>
      </w:pPr>
      <w:r w:rsidRPr="00B45E04">
        <w:tab/>
        <w:t>(i)</w:t>
      </w:r>
      <w:r w:rsidRPr="00B45E04">
        <w:tab/>
        <w:t>the corporation has engaged in prohibited conduct;</w:t>
      </w:r>
    </w:p>
    <w:p w14:paraId="0E55AE23" w14:textId="77777777" w:rsidR="004502F0" w:rsidRPr="00B45E04" w:rsidRDefault="004502F0" w:rsidP="004502F0">
      <w:pPr>
        <w:pStyle w:val="paragraphsub"/>
      </w:pPr>
      <w:r w:rsidRPr="00B45E04">
        <w:tab/>
        <w:t>(ii)</w:t>
      </w:r>
      <w:r w:rsidRPr="00B45E04">
        <w:tab/>
        <w:t>the corporation is engaging in prohibited conduct; and</w:t>
      </w:r>
    </w:p>
    <w:p w14:paraId="080628DE" w14:textId="77777777" w:rsidR="004502F0" w:rsidRPr="00B45E04" w:rsidRDefault="004502F0" w:rsidP="004502F0">
      <w:pPr>
        <w:pStyle w:val="paragraph"/>
      </w:pPr>
      <w:r w:rsidRPr="00B45E04">
        <w:tab/>
        <w:t>(b)</w:t>
      </w:r>
      <w:r w:rsidRPr="00B45E04">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14:paraId="6F5A904E" w14:textId="77777777" w:rsidR="004502F0" w:rsidRPr="00B45E04" w:rsidRDefault="004502F0" w:rsidP="004502F0">
      <w:pPr>
        <w:pStyle w:val="paragraph"/>
      </w:pPr>
      <w:r w:rsidRPr="00B45E04">
        <w:tab/>
        <w:t>(c)</w:t>
      </w:r>
      <w:r w:rsidRPr="00B45E04">
        <w:tab/>
        <w:t>if that kind of order is, or those kinds of order include, a divestiture order—the following conditions are satisfied:</w:t>
      </w:r>
    </w:p>
    <w:p w14:paraId="005F015E" w14:textId="77777777" w:rsidR="004502F0" w:rsidRPr="00B45E04" w:rsidRDefault="004502F0" w:rsidP="004502F0">
      <w:pPr>
        <w:pStyle w:val="paragraphsub"/>
      </w:pPr>
      <w:r w:rsidRPr="00B45E04">
        <w:tab/>
        <w:t>(i)</w:t>
      </w:r>
      <w:r w:rsidRPr="00B45E04">
        <w:tab/>
        <w:t>such a divestiture order will result, or is likely to result, in a benefit to the public;</w:t>
      </w:r>
    </w:p>
    <w:p w14:paraId="57C41E88" w14:textId="77777777" w:rsidR="004502F0" w:rsidRPr="00B45E04" w:rsidRDefault="004502F0" w:rsidP="004502F0">
      <w:pPr>
        <w:pStyle w:val="paragraphsub"/>
      </w:pPr>
      <w:r w:rsidRPr="00B45E04">
        <w:tab/>
        <w:t>(ii)</w:t>
      </w:r>
      <w:r w:rsidRPr="00B45E04">
        <w:tab/>
        <w:t xml:space="preserve">if such a divestiture order will result, or is likely to result, in a detriment to the public—the benefit mentioned in </w:t>
      </w:r>
      <w:r w:rsidR="001A2F50" w:rsidRPr="00B45E04">
        <w:t>subparagraph (</w:t>
      </w:r>
      <w:r w:rsidRPr="00B45E04">
        <w:t>i) would, or is likely to, outweigh that detriment.</w:t>
      </w:r>
    </w:p>
    <w:p w14:paraId="19D427C5" w14:textId="77777777" w:rsidR="004502F0" w:rsidRPr="00B45E04" w:rsidRDefault="004502F0" w:rsidP="004502F0">
      <w:pPr>
        <w:pStyle w:val="subsection"/>
      </w:pPr>
      <w:r w:rsidRPr="00B45E04">
        <w:tab/>
        <w:t>(2)</w:t>
      </w:r>
      <w:r w:rsidRPr="00B45E04">
        <w:tab/>
        <w:t>The notice must:</w:t>
      </w:r>
    </w:p>
    <w:p w14:paraId="7B0662B1" w14:textId="77777777" w:rsidR="004502F0" w:rsidRPr="00B45E04" w:rsidRDefault="004502F0" w:rsidP="004502F0">
      <w:pPr>
        <w:pStyle w:val="paragraph"/>
      </w:pPr>
      <w:r w:rsidRPr="00B45E04">
        <w:tab/>
        <w:t>(a)</w:t>
      </w:r>
      <w:r w:rsidRPr="00B45E04">
        <w:tab/>
        <w:t>be expressed to be given under this section; and</w:t>
      </w:r>
    </w:p>
    <w:p w14:paraId="3F050DFF" w14:textId="77777777" w:rsidR="004502F0" w:rsidRPr="00B45E04" w:rsidRDefault="004502F0" w:rsidP="004502F0">
      <w:pPr>
        <w:pStyle w:val="paragraph"/>
      </w:pPr>
      <w:r w:rsidRPr="00B45E04">
        <w:tab/>
        <w:t>(b)</w:t>
      </w:r>
      <w:r w:rsidRPr="00B45E04">
        <w:tab/>
        <w:t>state the day on which the notice is given; and</w:t>
      </w:r>
    </w:p>
    <w:p w14:paraId="3FF6C67B" w14:textId="77777777" w:rsidR="004502F0" w:rsidRPr="00B45E04" w:rsidRDefault="004502F0" w:rsidP="004502F0">
      <w:pPr>
        <w:pStyle w:val="paragraph"/>
      </w:pPr>
      <w:r w:rsidRPr="00B45E04">
        <w:tab/>
        <w:t>(c)</w:t>
      </w:r>
      <w:r w:rsidRPr="00B45E04">
        <w:tab/>
        <w:t>identify:</w:t>
      </w:r>
    </w:p>
    <w:p w14:paraId="79292429" w14:textId="77777777" w:rsidR="004502F0" w:rsidRPr="00B45E04" w:rsidRDefault="004502F0" w:rsidP="004502F0">
      <w:pPr>
        <w:pStyle w:val="paragraphsub"/>
      </w:pPr>
      <w:r w:rsidRPr="00B45E04">
        <w:tab/>
        <w:t>(i)</w:t>
      </w:r>
      <w:r w:rsidRPr="00B45E04">
        <w:tab/>
        <w:t>the corporation; and</w:t>
      </w:r>
    </w:p>
    <w:p w14:paraId="3A5D4409" w14:textId="77777777" w:rsidR="004502F0" w:rsidRPr="00B45E04" w:rsidRDefault="004502F0" w:rsidP="004502F0">
      <w:pPr>
        <w:pStyle w:val="paragraphsub"/>
      </w:pPr>
      <w:r w:rsidRPr="00B45E04">
        <w:lastRenderedPageBreak/>
        <w:tab/>
        <w:t>(ii)</w:t>
      </w:r>
      <w:r w:rsidRPr="00B45E04">
        <w:tab/>
        <w:t xml:space="preserve">the prohibited conduct mentioned in </w:t>
      </w:r>
      <w:r w:rsidR="001A2F50" w:rsidRPr="00B45E04">
        <w:t>paragraph (</w:t>
      </w:r>
      <w:r w:rsidRPr="00B45E04">
        <w:t>1)(a); and</w:t>
      </w:r>
    </w:p>
    <w:p w14:paraId="2707F2F3" w14:textId="77777777" w:rsidR="004502F0" w:rsidRPr="00B45E04" w:rsidRDefault="004502F0" w:rsidP="004502F0">
      <w:pPr>
        <w:pStyle w:val="paragraphsub"/>
      </w:pPr>
      <w:r w:rsidRPr="00B45E04">
        <w:tab/>
        <w:t>(iii)</w:t>
      </w:r>
      <w:r w:rsidRPr="00B45E04">
        <w:tab/>
        <w:t>each connected body corporate in relation to the prohibited conduct (other than the corporation); and</w:t>
      </w:r>
    </w:p>
    <w:p w14:paraId="77001A68" w14:textId="77777777" w:rsidR="004502F0" w:rsidRPr="00B45E04" w:rsidRDefault="004502F0" w:rsidP="004502F0">
      <w:pPr>
        <w:pStyle w:val="paragraph"/>
      </w:pPr>
      <w:r w:rsidRPr="00B45E04">
        <w:tab/>
        <w:t>(d)</w:t>
      </w:r>
      <w:r w:rsidRPr="00B45E04">
        <w:tab/>
        <w:t xml:space="preserve">state the recommendations mentioned in </w:t>
      </w:r>
      <w:r w:rsidR="001A2F50" w:rsidRPr="00B45E04">
        <w:t>subsection (</w:t>
      </w:r>
      <w:r w:rsidRPr="00B45E04">
        <w:t>1); and</w:t>
      </w:r>
    </w:p>
    <w:p w14:paraId="5A020895" w14:textId="77777777" w:rsidR="004502F0" w:rsidRPr="00B45E04" w:rsidRDefault="004502F0" w:rsidP="004502F0">
      <w:pPr>
        <w:pStyle w:val="paragraph"/>
      </w:pPr>
      <w:r w:rsidRPr="00B45E04">
        <w:tab/>
        <w:t>(e)</w:t>
      </w:r>
      <w:r w:rsidRPr="00B45E04">
        <w:tab/>
        <w:t>explain the reasons why the Commission reasonably believes that:</w:t>
      </w:r>
    </w:p>
    <w:p w14:paraId="1B101F43" w14:textId="77777777" w:rsidR="004502F0" w:rsidRPr="00B45E04" w:rsidRDefault="004502F0" w:rsidP="004502F0">
      <w:pPr>
        <w:pStyle w:val="paragraphsub"/>
      </w:pPr>
      <w:r w:rsidRPr="00B45E04">
        <w:tab/>
        <w:t>(i)</w:t>
      </w:r>
      <w:r w:rsidRPr="00B45E04">
        <w:tab/>
        <w:t xml:space="preserve">the requirements in </w:t>
      </w:r>
      <w:r w:rsidR="001A2F50" w:rsidRPr="00B45E04">
        <w:t>paragraphs (</w:t>
      </w:r>
      <w:r w:rsidRPr="00B45E04">
        <w:t>1)(a) and (b) are met; and</w:t>
      </w:r>
    </w:p>
    <w:p w14:paraId="548C0CBA" w14:textId="77777777" w:rsidR="004502F0" w:rsidRPr="00B45E04" w:rsidRDefault="004502F0" w:rsidP="004502F0">
      <w:pPr>
        <w:pStyle w:val="paragraphsub"/>
      </w:pPr>
      <w:r w:rsidRPr="00B45E04">
        <w:tab/>
        <w:t>(ii)</w:t>
      </w:r>
      <w:r w:rsidRPr="00B45E04">
        <w:tab/>
        <w:t xml:space="preserve">if </w:t>
      </w:r>
      <w:r w:rsidR="001A2F50" w:rsidRPr="00B45E04">
        <w:t>paragraph (</w:t>
      </w:r>
      <w:r w:rsidRPr="00B45E04">
        <w:t>1)(c) applies—the requirement in that paragraph is met; and</w:t>
      </w:r>
    </w:p>
    <w:p w14:paraId="1BD12F0A" w14:textId="77777777" w:rsidR="004502F0" w:rsidRPr="00B45E04" w:rsidRDefault="004502F0" w:rsidP="004502F0">
      <w:pPr>
        <w:pStyle w:val="paragraph"/>
      </w:pPr>
      <w:r w:rsidRPr="00B45E04">
        <w:tab/>
        <w:t>(f)</w:t>
      </w:r>
      <w:r w:rsidRPr="00B45E04">
        <w:tab/>
        <w:t xml:space="preserve">state that the corporation may, within the period mentioned in </w:t>
      </w:r>
      <w:r w:rsidR="001A2F50" w:rsidRPr="00B45E04">
        <w:t>subsection (</w:t>
      </w:r>
      <w:r w:rsidRPr="00B45E04">
        <w:t xml:space="preserve">3), make representations to the Commission regarding the conduct mentioned in </w:t>
      </w:r>
      <w:r w:rsidR="001A2F50" w:rsidRPr="00B45E04">
        <w:t>subparagraph (</w:t>
      </w:r>
      <w:r w:rsidRPr="00B45E04">
        <w:t xml:space="preserve">c)(ii) and the recommendations mentioned in </w:t>
      </w:r>
      <w:r w:rsidR="001A2F50" w:rsidRPr="00B45E04">
        <w:t>paragraph (</w:t>
      </w:r>
      <w:r w:rsidRPr="00B45E04">
        <w:t>d).</w:t>
      </w:r>
    </w:p>
    <w:p w14:paraId="43064296" w14:textId="77777777" w:rsidR="004502F0" w:rsidRPr="00B45E04" w:rsidRDefault="004502F0" w:rsidP="004502F0">
      <w:pPr>
        <w:pStyle w:val="subsection"/>
      </w:pPr>
      <w:r w:rsidRPr="00B45E04">
        <w:tab/>
        <w:t>(3)</w:t>
      </w:r>
      <w:r w:rsidRPr="00B45E04">
        <w:tab/>
        <w:t xml:space="preserve">For the purposes of </w:t>
      </w:r>
      <w:r w:rsidR="001A2F50" w:rsidRPr="00B45E04">
        <w:t>paragraph (</w:t>
      </w:r>
      <w:r w:rsidRPr="00B45E04">
        <w:t>2)(f), the period:</w:t>
      </w:r>
    </w:p>
    <w:p w14:paraId="623557EC" w14:textId="77777777" w:rsidR="004502F0" w:rsidRPr="00B45E04" w:rsidRDefault="004502F0" w:rsidP="004502F0">
      <w:pPr>
        <w:pStyle w:val="paragraph"/>
      </w:pPr>
      <w:r w:rsidRPr="00B45E04">
        <w:tab/>
        <w:t>(a)</w:t>
      </w:r>
      <w:r w:rsidRPr="00B45E04">
        <w:tab/>
        <w:t>starts on the day on which the notice is given; and</w:t>
      </w:r>
    </w:p>
    <w:p w14:paraId="337AD400" w14:textId="77777777" w:rsidR="004502F0" w:rsidRPr="00B45E04" w:rsidRDefault="004502F0" w:rsidP="004502F0">
      <w:pPr>
        <w:pStyle w:val="paragraph"/>
      </w:pPr>
      <w:r w:rsidRPr="00B45E04">
        <w:tab/>
        <w:t>(b)</w:t>
      </w:r>
      <w:r w:rsidRPr="00B45E04">
        <w:tab/>
        <w:t>ends:</w:t>
      </w:r>
    </w:p>
    <w:p w14:paraId="0A23C09F" w14:textId="77777777" w:rsidR="004502F0" w:rsidRPr="00B45E04" w:rsidRDefault="004502F0" w:rsidP="004502F0">
      <w:pPr>
        <w:pStyle w:val="paragraphsub"/>
      </w:pPr>
      <w:r w:rsidRPr="00B45E04">
        <w:tab/>
        <w:t>(i)</w:t>
      </w:r>
      <w:r w:rsidRPr="00B45E04">
        <w:tab/>
        <w:t xml:space="preserve">if </w:t>
      </w:r>
      <w:r w:rsidR="001A2F50" w:rsidRPr="00B45E04">
        <w:t>subparagraph (</w:t>
      </w:r>
      <w:r w:rsidRPr="00B45E04">
        <w:t>ii) does not apply—45 days after that day; or</w:t>
      </w:r>
    </w:p>
    <w:p w14:paraId="18A14538" w14:textId="77777777" w:rsidR="004502F0" w:rsidRPr="00B45E04" w:rsidRDefault="004502F0" w:rsidP="004502F0">
      <w:pPr>
        <w:pStyle w:val="paragraphsub"/>
      </w:pPr>
      <w:r w:rsidRPr="00B45E04">
        <w:tab/>
        <w:t>(ii)</w:t>
      </w:r>
      <w:r w:rsidRPr="00B45E04">
        <w:tab/>
        <w:t>if the Commission allows a later day—that later day.</w:t>
      </w:r>
    </w:p>
    <w:p w14:paraId="7DE92452" w14:textId="77777777" w:rsidR="004502F0" w:rsidRPr="00B45E04" w:rsidRDefault="004502F0" w:rsidP="004502F0">
      <w:pPr>
        <w:pStyle w:val="subsection"/>
      </w:pPr>
      <w:r w:rsidRPr="00B45E04">
        <w:tab/>
        <w:t>(4)</w:t>
      </w:r>
      <w:r w:rsidRPr="00B45E04">
        <w:tab/>
        <w:t xml:space="preserve">A failure to comply with </w:t>
      </w:r>
      <w:r w:rsidR="001A2F50" w:rsidRPr="00B45E04">
        <w:t>subparagraph (</w:t>
      </w:r>
      <w:r w:rsidRPr="00B45E04">
        <w:t>2)(c)(iii) does not affect the validity of the notice.</w:t>
      </w:r>
    </w:p>
    <w:p w14:paraId="742359B8" w14:textId="77777777" w:rsidR="004502F0" w:rsidRPr="00B45E04" w:rsidRDefault="004502F0" w:rsidP="004502F0">
      <w:pPr>
        <w:pStyle w:val="subsection"/>
      </w:pPr>
      <w:r w:rsidRPr="00B45E04">
        <w:tab/>
        <w:t>(5)</w:t>
      </w:r>
      <w:r w:rsidRPr="00B45E04">
        <w:tab/>
        <w:t xml:space="preserve">The Commission must give a copy of the notice to each body corporate identified in the notice (in accordance with </w:t>
      </w:r>
      <w:r w:rsidR="001A2F50" w:rsidRPr="00B45E04">
        <w:t>subparagraph (</w:t>
      </w:r>
      <w:r w:rsidRPr="00B45E04">
        <w:t>2)(c)(iii)) as soon as practicable after issuing it.</w:t>
      </w:r>
    </w:p>
    <w:p w14:paraId="0B35D278" w14:textId="77777777" w:rsidR="004502F0" w:rsidRPr="00B45E04" w:rsidRDefault="004502F0" w:rsidP="004502F0">
      <w:pPr>
        <w:pStyle w:val="subsection"/>
      </w:pPr>
      <w:r w:rsidRPr="00B45E04">
        <w:tab/>
        <w:t>(6)</w:t>
      </w:r>
      <w:r w:rsidRPr="00B45E04">
        <w:tab/>
        <w:t>A prohibited conduct notice is not a legislative instrument.</w:t>
      </w:r>
    </w:p>
    <w:p w14:paraId="2AD80B5B" w14:textId="77777777" w:rsidR="004502F0" w:rsidRPr="00B45E04" w:rsidRDefault="004502F0" w:rsidP="004502F0">
      <w:pPr>
        <w:pStyle w:val="ActHead5"/>
      </w:pPr>
      <w:bookmarkStart w:id="567" w:name="_Toc185503841"/>
      <w:r w:rsidRPr="001C3D7C">
        <w:rPr>
          <w:rStyle w:val="CharSectno"/>
        </w:rPr>
        <w:t>153Q</w:t>
      </w:r>
      <w:r w:rsidRPr="00B45E04">
        <w:t xml:space="preserve">  Commission may vary or revoke prohibited conduct notice</w:t>
      </w:r>
      <w:bookmarkEnd w:id="567"/>
    </w:p>
    <w:p w14:paraId="3D3859A8" w14:textId="77777777" w:rsidR="004502F0" w:rsidRPr="00B45E04" w:rsidRDefault="004502F0" w:rsidP="004502F0">
      <w:pPr>
        <w:pStyle w:val="subsection"/>
      </w:pPr>
      <w:r w:rsidRPr="00B45E04">
        <w:tab/>
        <w:t>(1)</w:t>
      </w:r>
      <w:r w:rsidRPr="00B45E04">
        <w:tab/>
        <w:t>The Commission may, in writing, vary or revoke a prohibited conduct notice given to a corporation.</w:t>
      </w:r>
    </w:p>
    <w:p w14:paraId="35D45354" w14:textId="77777777" w:rsidR="004502F0" w:rsidRPr="00B45E04" w:rsidRDefault="004502F0" w:rsidP="004502F0">
      <w:pPr>
        <w:pStyle w:val="subsection"/>
      </w:pPr>
      <w:r w:rsidRPr="00B45E04">
        <w:tab/>
        <w:t>(2)</w:t>
      </w:r>
      <w:r w:rsidRPr="00B45E04">
        <w:tab/>
        <w:t xml:space="preserve">A variation or revocation under </w:t>
      </w:r>
      <w:r w:rsidR="001A2F50" w:rsidRPr="00B45E04">
        <w:t>subsection (</w:t>
      </w:r>
      <w:r w:rsidRPr="00B45E04">
        <w:t>1) must:</w:t>
      </w:r>
    </w:p>
    <w:p w14:paraId="2D8D9A6E" w14:textId="77777777" w:rsidR="004502F0" w:rsidRPr="00B45E04" w:rsidRDefault="004502F0" w:rsidP="004502F0">
      <w:pPr>
        <w:pStyle w:val="paragraph"/>
      </w:pPr>
      <w:r w:rsidRPr="00B45E04">
        <w:lastRenderedPageBreak/>
        <w:tab/>
        <w:t>(a)</w:t>
      </w:r>
      <w:r w:rsidRPr="00B45E04">
        <w:tab/>
        <w:t>state the day on which it is made; and</w:t>
      </w:r>
    </w:p>
    <w:p w14:paraId="2C6A2A6E" w14:textId="77777777" w:rsidR="004502F0" w:rsidRPr="00B45E04" w:rsidRDefault="004502F0" w:rsidP="004502F0">
      <w:pPr>
        <w:pStyle w:val="paragraph"/>
      </w:pPr>
      <w:r w:rsidRPr="00B45E04">
        <w:tab/>
        <w:t>(b)</w:t>
      </w:r>
      <w:r w:rsidRPr="00B45E04">
        <w:tab/>
        <w:t xml:space="preserve">in the case of a variation—state that the corporation may, within the period mentioned in </w:t>
      </w:r>
      <w:r w:rsidR="001A2F50" w:rsidRPr="00B45E04">
        <w:t>subsection (</w:t>
      </w:r>
      <w:r w:rsidRPr="00B45E04">
        <w:t>3), make representations to the Commission regarding the prohibited conduct notice as varied.</w:t>
      </w:r>
    </w:p>
    <w:p w14:paraId="7FEA87D6" w14:textId="77777777" w:rsidR="004502F0" w:rsidRPr="00B45E04" w:rsidRDefault="004502F0" w:rsidP="004502F0">
      <w:pPr>
        <w:pStyle w:val="subsection"/>
      </w:pPr>
      <w:r w:rsidRPr="00B45E04">
        <w:tab/>
        <w:t>(3)</w:t>
      </w:r>
      <w:r w:rsidRPr="00B45E04">
        <w:tab/>
        <w:t xml:space="preserve">For the purposes of </w:t>
      </w:r>
      <w:r w:rsidR="001A2F50" w:rsidRPr="00B45E04">
        <w:t>paragraph (</w:t>
      </w:r>
      <w:r w:rsidRPr="00B45E04">
        <w:t>2)(b), the period:</w:t>
      </w:r>
    </w:p>
    <w:p w14:paraId="636A20B0" w14:textId="77777777" w:rsidR="004502F0" w:rsidRPr="00B45E04" w:rsidRDefault="004502F0" w:rsidP="004502F0">
      <w:pPr>
        <w:pStyle w:val="paragraph"/>
      </w:pPr>
      <w:r w:rsidRPr="00B45E04">
        <w:tab/>
        <w:t>(a)</w:t>
      </w:r>
      <w:r w:rsidRPr="00B45E04">
        <w:tab/>
        <w:t>starts on the day on which the Commission gives the corporation the copy of the variation; and</w:t>
      </w:r>
    </w:p>
    <w:p w14:paraId="7974FB31" w14:textId="77777777" w:rsidR="004502F0" w:rsidRPr="00B45E04" w:rsidRDefault="004502F0" w:rsidP="004502F0">
      <w:pPr>
        <w:pStyle w:val="paragraph"/>
      </w:pPr>
      <w:r w:rsidRPr="00B45E04">
        <w:tab/>
        <w:t>(b)</w:t>
      </w:r>
      <w:r w:rsidRPr="00B45E04">
        <w:tab/>
        <w:t>ends:</w:t>
      </w:r>
    </w:p>
    <w:p w14:paraId="17D57F4A" w14:textId="77777777" w:rsidR="004502F0" w:rsidRPr="00B45E04" w:rsidRDefault="004502F0" w:rsidP="004502F0">
      <w:pPr>
        <w:pStyle w:val="paragraphsub"/>
      </w:pPr>
      <w:r w:rsidRPr="00B45E04">
        <w:tab/>
        <w:t>(i)</w:t>
      </w:r>
      <w:r w:rsidRPr="00B45E04">
        <w:tab/>
        <w:t xml:space="preserve">if </w:t>
      </w:r>
      <w:r w:rsidR="001A2F50" w:rsidRPr="00B45E04">
        <w:t>subparagraph (</w:t>
      </w:r>
      <w:r w:rsidRPr="00B45E04">
        <w:t>ii) does not apply—45 days after that day; or</w:t>
      </w:r>
    </w:p>
    <w:p w14:paraId="7480F05A" w14:textId="77777777" w:rsidR="004502F0" w:rsidRPr="00B45E04" w:rsidRDefault="004502F0" w:rsidP="004502F0">
      <w:pPr>
        <w:pStyle w:val="paragraphsub"/>
      </w:pPr>
      <w:r w:rsidRPr="00B45E04">
        <w:tab/>
        <w:t>(ii)</w:t>
      </w:r>
      <w:r w:rsidRPr="00B45E04">
        <w:tab/>
        <w:t>if the Commission allows a later day—that later day.</w:t>
      </w:r>
    </w:p>
    <w:p w14:paraId="1191AEED" w14:textId="77777777" w:rsidR="004502F0" w:rsidRPr="00B45E04" w:rsidRDefault="004502F0" w:rsidP="004502F0">
      <w:pPr>
        <w:pStyle w:val="subsection"/>
      </w:pPr>
      <w:r w:rsidRPr="00B45E04">
        <w:tab/>
        <w:t>(4)</w:t>
      </w:r>
      <w:r w:rsidRPr="00B45E04">
        <w:tab/>
        <w:t xml:space="preserve">The Commission must give each of the following a copy of a variation or revocation under </w:t>
      </w:r>
      <w:r w:rsidR="001A2F50" w:rsidRPr="00B45E04">
        <w:t>subsection (</w:t>
      </w:r>
      <w:r w:rsidRPr="00B45E04">
        <w:t>1) as soon as practicable after making it:</w:t>
      </w:r>
    </w:p>
    <w:p w14:paraId="1CF061E3" w14:textId="77777777" w:rsidR="004502F0" w:rsidRPr="00B45E04" w:rsidRDefault="004502F0" w:rsidP="004502F0">
      <w:pPr>
        <w:pStyle w:val="paragraph"/>
      </w:pPr>
      <w:r w:rsidRPr="00B45E04">
        <w:tab/>
        <w:t>(a)</w:t>
      </w:r>
      <w:r w:rsidRPr="00B45E04">
        <w:tab/>
        <w:t>the corporation;</w:t>
      </w:r>
    </w:p>
    <w:p w14:paraId="4CE80640" w14:textId="77777777" w:rsidR="004502F0" w:rsidRPr="00B45E04" w:rsidRDefault="004502F0" w:rsidP="004502F0">
      <w:pPr>
        <w:pStyle w:val="paragraph"/>
      </w:pPr>
      <w:r w:rsidRPr="00B45E04">
        <w:tab/>
        <w:t>(b)</w:t>
      </w:r>
      <w:r w:rsidRPr="00B45E04">
        <w:tab/>
        <w:t>each body corporate identified in the prohibited conduct notice (in accordance with sub</w:t>
      </w:r>
      <w:r w:rsidR="002F06D1" w:rsidRPr="00B45E04">
        <w:t>paragraph 1</w:t>
      </w:r>
      <w:r w:rsidRPr="00B45E04">
        <w:t>53P(2)(c)(iii));</w:t>
      </w:r>
    </w:p>
    <w:p w14:paraId="7C449558" w14:textId="77777777" w:rsidR="004502F0" w:rsidRPr="00B45E04" w:rsidRDefault="004502F0" w:rsidP="004502F0">
      <w:pPr>
        <w:pStyle w:val="paragraph"/>
      </w:pPr>
      <w:r w:rsidRPr="00B45E04">
        <w:tab/>
        <w:t>(c)</w:t>
      </w:r>
      <w:r w:rsidRPr="00B45E04">
        <w:tab/>
        <w:t xml:space="preserve">each connected body corporate in relation to the prohibited conduct (other than a body corporate mentioned in </w:t>
      </w:r>
      <w:r w:rsidR="001A2F50" w:rsidRPr="00B45E04">
        <w:t>paragraph (</w:t>
      </w:r>
      <w:r w:rsidRPr="00B45E04">
        <w:t>b)) identified in the prohibited conduct notice as varied.</w:t>
      </w:r>
    </w:p>
    <w:p w14:paraId="6E2257D6" w14:textId="77777777" w:rsidR="004502F0" w:rsidRPr="00B45E04" w:rsidRDefault="004502F0" w:rsidP="004502F0">
      <w:pPr>
        <w:pStyle w:val="subsection"/>
      </w:pPr>
      <w:r w:rsidRPr="00B45E04">
        <w:tab/>
        <w:t>(5)</w:t>
      </w:r>
      <w:r w:rsidRPr="00B45E04">
        <w:tab/>
        <w:t xml:space="preserve">A variation or revocation under </w:t>
      </w:r>
      <w:r w:rsidR="001A2F50" w:rsidRPr="00B45E04">
        <w:t>subsection (</w:t>
      </w:r>
      <w:r w:rsidRPr="00B45E04">
        <w:t>1) is not a legislative instrument.</w:t>
      </w:r>
    </w:p>
    <w:p w14:paraId="3690AB26" w14:textId="77777777" w:rsidR="004502F0" w:rsidRPr="00B45E04" w:rsidRDefault="004502F0" w:rsidP="004502F0">
      <w:pPr>
        <w:pStyle w:val="subsection"/>
      </w:pPr>
      <w:r w:rsidRPr="00B45E04">
        <w:tab/>
        <w:t>(6)</w:t>
      </w:r>
      <w:r w:rsidRPr="00B45E04">
        <w:tab/>
        <w:t>Subsection</w:t>
      </w:r>
      <w:r w:rsidR="001A2F50" w:rsidRPr="00B45E04">
        <w:t> </w:t>
      </w:r>
      <w:r w:rsidRPr="00B45E04">
        <w:t xml:space="preserve">33(3) of the </w:t>
      </w:r>
      <w:r w:rsidRPr="00B45E04">
        <w:rPr>
          <w:i/>
        </w:rPr>
        <w:t>Acts Interpretation Act 1901</w:t>
      </w:r>
      <w:r w:rsidRPr="00B45E04">
        <w:t xml:space="preserve"> does not apply in relation to a prohibited conduct notice.</w:t>
      </w:r>
    </w:p>
    <w:p w14:paraId="670294C3" w14:textId="77777777" w:rsidR="004502F0" w:rsidRPr="00B45E04" w:rsidRDefault="004502F0" w:rsidP="004502F0">
      <w:pPr>
        <w:pStyle w:val="ActHead4"/>
      </w:pPr>
      <w:bookmarkStart w:id="568" w:name="_Toc185503842"/>
      <w:r w:rsidRPr="001C3D7C">
        <w:rPr>
          <w:rStyle w:val="CharSubdNo"/>
        </w:rPr>
        <w:lastRenderedPageBreak/>
        <w:t>Subdivision B</w:t>
      </w:r>
      <w:r w:rsidRPr="00B45E04">
        <w:t>—</w:t>
      </w:r>
      <w:r w:rsidRPr="001C3D7C">
        <w:rPr>
          <w:rStyle w:val="CharSubdText"/>
        </w:rPr>
        <w:t>Prohibited conduct recommendations and no Treasurer action notices</w:t>
      </w:r>
      <w:bookmarkEnd w:id="568"/>
    </w:p>
    <w:p w14:paraId="6911F360" w14:textId="77777777" w:rsidR="004502F0" w:rsidRPr="00B45E04" w:rsidRDefault="004502F0" w:rsidP="004502F0">
      <w:pPr>
        <w:pStyle w:val="ActHead5"/>
      </w:pPr>
      <w:bookmarkStart w:id="569" w:name="_Toc185503843"/>
      <w:r w:rsidRPr="001C3D7C">
        <w:rPr>
          <w:rStyle w:val="CharSectno"/>
        </w:rPr>
        <w:t>153R</w:t>
      </w:r>
      <w:r w:rsidRPr="00B45E04">
        <w:t xml:space="preserve">  Commission must give Treasurer prohibited conduct recommendation or no Treasurer action notice</w:t>
      </w:r>
      <w:bookmarkEnd w:id="569"/>
    </w:p>
    <w:p w14:paraId="70B29159" w14:textId="77777777" w:rsidR="004502F0" w:rsidRPr="00B45E04" w:rsidRDefault="004502F0" w:rsidP="004502F0">
      <w:pPr>
        <w:pStyle w:val="subsection"/>
      </w:pPr>
      <w:r w:rsidRPr="00B45E04">
        <w:tab/>
        <w:t>(1)</w:t>
      </w:r>
      <w:r w:rsidRPr="00B45E04">
        <w:tab/>
        <w:t xml:space="preserve">If the Commission has given a corporation a prohibited conduct notice, the Commission must, within 45 days after the end of the period mentioned in </w:t>
      </w:r>
      <w:r w:rsidR="001A2F50" w:rsidRPr="00B45E04">
        <w:t>subsection (</w:t>
      </w:r>
      <w:r w:rsidRPr="00B45E04">
        <w:t>3), give the Treasurer:</w:t>
      </w:r>
    </w:p>
    <w:p w14:paraId="0D7EFD9E" w14:textId="77777777" w:rsidR="004502F0" w:rsidRPr="00B45E04" w:rsidRDefault="004502F0" w:rsidP="004502F0">
      <w:pPr>
        <w:pStyle w:val="paragraph"/>
      </w:pPr>
      <w:r w:rsidRPr="00B45E04">
        <w:tab/>
        <w:t>(a)</w:t>
      </w:r>
      <w:r w:rsidRPr="00B45E04">
        <w:tab/>
        <w:t>a prohibited conduct recommendation in respect of the prohibited conduct notice; or</w:t>
      </w:r>
    </w:p>
    <w:p w14:paraId="5BD45AA8" w14:textId="77777777" w:rsidR="004502F0" w:rsidRPr="00B45E04" w:rsidRDefault="004502F0" w:rsidP="004502F0">
      <w:pPr>
        <w:pStyle w:val="paragraph"/>
      </w:pPr>
      <w:r w:rsidRPr="00B45E04">
        <w:tab/>
        <w:t>(b)</w:t>
      </w:r>
      <w:r w:rsidRPr="00B45E04">
        <w:tab/>
        <w:t>a no Treasurer action notice in respect of the prohibited conduct notice.</w:t>
      </w:r>
    </w:p>
    <w:p w14:paraId="7CA6CB13" w14:textId="77777777" w:rsidR="004502F0" w:rsidRPr="00B45E04" w:rsidRDefault="004502F0" w:rsidP="004502F0">
      <w:pPr>
        <w:pStyle w:val="subsection"/>
      </w:pPr>
      <w:r w:rsidRPr="00B45E04">
        <w:tab/>
        <w:t>(2)</w:t>
      </w:r>
      <w:r w:rsidRPr="00B45E04">
        <w:tab/>
      </w:r>
      <w:r w:rsidR="001A2F50" w:rsidRPr="00B45E04">
        <w:t>Subsection (</w:t>
      </w:r>
      <w:r w:rsidRPr="00B45E04">
        <w:t xml:space="preserve">1) does not apply if the prohibited conduct notice has been revoked under </w:t>
      </w:r>
      <w:r w:rsidR="002F06D1" w:rsidRPr="00B45E04">
        <w:t>section 1</w:t>
      </w:r>
      <w:r w:rsidRPr="00B45E04">
        <w:t>53Q.</w:t>
      </w:r>
    </w:p>
    <w:p w14:paraId="25C99542" w14:textId="77777777" w:rsidR="004502F0" w:rsidRPr="00B45E04" w:rsidRDefault="004502F0" w:rsidP="004502F0">
      <w:pPr>
        <w:pStyle w:val="subsection"/>
      </w:pPr>
      <w:r w:rsidRPr="00B45E04">
        <w:tab/>
        <w:t>(3)</w:t>
      </w:r>
      <w:r w:rsidRPr="00B45E04">
        <w:tab/>
        <w:t>The period is:</w:t>
      </w:r>
    </w:p>
    <w:p w14:paraId="416FDA78" w14:textId="77777777" w:rsidR="004502F0" w:rsidRPr="00B45E04" w:rsidRDefault="004502F0" w:rsidP="004502F0">
      <w:pPr>
        <w:pStyle w:val="paragraph"/>
      </w:pPr>
      <w:r w:rsidRPr="00B45E04">
        <w:tab/>
        <w:t>(a)</w:t>
      </w:r>
      <w:r w:rsidRPr="00B45E04">
        <w:tab/>
        <w:t xml:space="preserve">unless </w:t>
      </w:r>
      <w:r w:rsidR="001A2F50" w:rsidRPr="00B45E04">
        <w:t>paragraph (</w:t>
      </w:r>
      <w:r w:rsidRPr="00B45E04">
        <w:t xml:space="preserve">b) applies—the period mentioned in </w:t>
      </w:r>
      <w:r w:rsidR="002F06D1" w:rsidRPr="00B45E04">
        <w:t>subsection 1</w:t>
      </w:r>
      <w:r w:rsidRPr="00B45E04">
        <w:t>53P(3) for the prohibited conduct notice; or</w:t>
      </w:r>
    </w:p>
    <w:p w14:paraId="7B1D1118" w14:textId="77777777" w:rsidR="004502F0" w:rsidRPr="00B45E04" w:rsidRDefault="004502F0" w:rsidP="004502F0">
      <w:pPr>
        <w:pStyle w:val="paragraph"/>
      </w:pPr>
      <w:r w:rsidRPr="00B45E04">
        <w:tab/>
        <w:t>(b)</w:t>
      </w:r>
      <w:r w:rsidRPr="00B45E04">
        <w:tab/>
        <w:t xml:space="preserve">if there has been a variation of the prohibited conduct notice under </w:t>
      </w:r>
      <w:r w:rsidR="002F06D1" w:rsidRPr="00B45E04">
        <w:t>section 1</w:t>
      </w:r>
      <w:r w:rsidRPr="00B45E04">
        <w:t xml:space="preserve">53Q—the period mentioned in </w:t>
      </w:r>
      <w:r w:rsidR="002F06D1" w:rsidRPr="00B45E04">
        <w:t>subsection 1</w:t>
      </w:r>
      <w:r w:rsidRPr="00B45E04">
        <w:t>53Q(3) for the variation.</w:t>
      </w:r>
    </w:p>
    <w:p w14:paraId="2525CE51" w14:textId="77777777" w:rsidR="004502F0" w:rsidRPr="00B45E04" w:rsidRDefault="004502F0" w:rsidP="004502F0">
      <w:pPr>
        <w:pStyle w:val="subsection"/>
      </w:pPr>
      <w:r w:rsidRPr="00B45E04">
        <w:tab/>
        <w:t>(4)</w:t>
      </w:r>
      <w:r w:rsidRPr="00B45E04">
        <w:tab/>
      </w:r>
      <w:r w:rsidR="001A2F50" w:rsidRPr="00B45E04">
        <w:t>Subsection (</w:t>
      </w:r>
      <w:r w:rsidRPr="00B45E04">
        <w:t>5) applies if:</w:t>
      </w:r>
    </w:p>
    <w:p w14:paraId="3668B1FF" w14:textId="77777777" w:rsidR="004502F0" w:rsidRPr="00B45E04" w:rsidRDefault="004502F0" w:rsidP="004502F0">
      <w:pPr>
        <w:pStyle w:val="paragraph"/>
      </w:pPr>
      <w:r w:rsidRPr="00B45E04">
        <w:tab/>
        <w:t>(a)</w:t>
      </w:r>
      <w:r w:rsidRPr="00B45E04">
        <w:tab/>
        <w:t xml:space="preserve">the Commission has given the Treasurer a no Treasurer action notice in respect of the prohibited conduct notice, in accordance with </w:t>
      </w:r>
      <w:r w:rsidR="001A2F50" w:rsidRPr="00B45E04">
        <w:t>paragraph (</w:t>
      </w:r>
      <w:r w:rsidRPr="00B45E04">
        <w:t>1)(b); and</w:t>
      </w:r>
    </w:p>
    <w:p w14:paraId="698162CB" w14:textId="77777777" w:rsidR="004502F0" w:rsidRPr="00B45E04" w:rsidRDefault="004502F0" w:rsidP="004502F0">
      <w:pPr>
        <w:pStyle w:val="paragraph"/>
      </w:pPr>
      <w:r w:rsidRPr="00B45E04">
        <w:tab/>
        <w:t>(b)</w:t>
      </w:r>
      <w:r w:rsidRPr="00B45E04">
        <w:tab/>
        <w:t xml:space="preserve">the Commission has made a revocation of the no Treasurer action notice under </w:t>
      </w:r>
      <w:r w:rsidR="002F06D1" w:rsidRPr="00B45E04">
        <w:t>subsection 1</w:t>
      </w:r>
      <w:r w:rsidRPr="00B45E04">
        <w:t>53V(1).</w:t>
      </w:r>
    </w:p>
    <w:p w14:paraId="23B7F9D0" w14:textId="77777777" w:rsidR="004502F0" w:rsidRPr="00B45E04" w:rsidRDefault="004502F0" w:rsidP="004502F0">
      <w:pPr>
        <w:pStyle w:val="subsection"/>
      </w:pPr>
      <w:r w:rsidRPr="00B45E04">
        <w:tab/>
        <w:t>(5)</w:t>
      </w:r>
      <w:r w:rsidRPr="00B45E04">
        <w:tab/>
        <w:t>The Commission must, within 45 days after making the revocation:</w:t>
      </w:r>
    </w:p>
    <w:p w14:paraId="63F761E6" w14:textId="77777777" w:rsidR="004502F0" w:rsidRPr="00B45E04" w:rsidRDefault="004502F0" w:rsidP="004502F0">
      <w:pPr>
        <w:pStyle w:val="paragraph"/>
      </w:pPr>
      <w:r w:rsidRPr="00B45E04">
        <w:tab/>
        <w:t>(a)</w:t>
      </w:r>
      <w:r w:rsidRPr="00B45E04">
        <w:tab/>
        <w:t>give the Treasurer a prohibited conduct recommendation in respect of the prohibited conduct notice; or</w:t>
      </w:r>
    </w:p>
    <w:p w14:paraId="24739D62" w14:textId="77777777" w:rsidR="004502F0" w:rsidRPr="00B45E04" w:rsidRDefault="004502F0" w:rsidP="004502F0">
      <w:pPr>
        <w:pStyle w:val="paragraph"/>
      </w:pPr>
      <w:r w:rsidRPr="00B45E04">
        <w:tab/>
        <w:t>(b)</w:t>
      </w:r>
      <w:r w:rsidRPr="00B45E04">
        <w:tab/>
        <w:t>give the corporation a new prohibited conduct notice in respect of the prohibited conduct identified in the prohibited conduct notice (in accordance with sub</w:t>
      </w:r>
      <w:r w:rsidR="002F06D1" w:rsidRPr="00B45E04">
        <w:t>paragraph 1</w:t>
      </w:r>
      <w:r w:rsidRPr="00B45E04">
        <w:t>53P(2)(c)(ii)).</w:t>
      </w:r>
    </w:p>
    <w:p w14:paraId="02697081" w14:textId="77777777" w:rsidR="004502F0" w:rsidRPr="00B45E04" w:rsidRDefault="004502F0" w:rsidP="004502F0">
      <w:pPr>
        <w:pStyle w:val="ActHead5"/>
      </w:pPr>
      <w:bookmarkStart w:id="570" w:name="_Toc185503844"/>
      <w:r w:rsidRPr="001C3D7C">
        <w:rPr>
          <w:rStyle w:val="CharSectno"/>
        </w:rPr>
        <w:lastRenderedPageBreak/>
        <w:t>153S</w:t>
      </w:r>
      <w:r w:rsidRPr="00B45E04">
        <w:t xml:space="preserve">  Prohibited conduct recommendations</w:t>
      </w:r>
      <w:bookmarkEnd w:id="570"/>
    </w:p>
    <w:p w14:paraId="220DA54F" w14:textId="77777777" w:rsidR="004502F0" w:rsidRPr="00B45E04" w:rsidRDefault="004502F0" w:rsidP="004502F0">
      <w:pPr>
        <w:pStyle w:val="subsection"/>
      </w:pPr>
      <w:r w:rsidRPr="00B45E04">
        <w:tab/>
        <w:t>(1)</w:t>
      </w:r>
      <w:r w:rsidRPr="00B45E04">
        <w:tab/>
        <w:t xml:space="preserve">The Commission may give the Treasurer a notice in writing (a </w:t>
      </w:r>
      <w:r w:rsidRPr="00B45E04">
        <w:rPr>
          <w:b/>
          <w:i/>
        </w:rPr>
        <w:t>prohibited conduct recommendation</w:t>
      </w:r>
      <w:r w:rsidRPr="00B45E04">
        <w:t>) in respect of the prohibited conduct notice, stating one or more recommendations for the kind or kinds of order the Treasurer or the Court could make under Division</w:t>
      </w:r>
      <w:r w:rsidR="001A2F50" w:rsidRPr="00B45E04">
        <w:t> </w:t>
      </w:r>
      <w:r w:rsidRPr="00B45E04">
        <w:t>5 or 6, if the Commission reasonably believes that:</w:t>
      </w:r>
    </w:p>
    <w:p w14:paraId="008B9422" w14:textId="77777777" w:rsidR="004502F0" w:rsidRPr="00B45E04" w:rsidRDefault="004502F0" w:rsidP="004502F0">
      <w:pPr>
        <w:pStyle w:val="paragraph"/>
      </w:pPr>
      <w:r w:rsidRPr="00B45E04">
        <w:tab/>
        <w:t>(a)</w:t>
      </w:r>
      <w:r w:rsidRPr="00B45E04">
        <w:tab/>
        <w:t>any of the following conditions are satisfied:</w:t>
      </w:r>
    </w:p>
    <w:p w14:paraId="05BE8AF6" w14:textId="77777777" w:rsidR="004502F0" w:rsidRPr="00B45E04" w:rsidRDefault="004502F0" w:rsidP="004502F0">
      <w:pPr>
        <w:pStyle w:val="paragraphsub"/>
      </w:pPr>
      <w:r w:rsidRPr="00B45E04">
        <w:tab/>
        <w:t>(i)</w:t>
      </w:r>
      <w:r w:rsidRPr="00B45E04">
        <w:tab/>
        <w:t>the corporation has engaged in the kind of prohibited conduct specified in the prohibited conduct notice;</w:t>
      </w:r>
    </w:p>
    <w:p w14:paraId="79E5B217" w14:textId="77777777" w:rsidR="004502F0" w:rsidRPr="00B45E04" w:rsidRDefault="004502F0" w:rsidP="004502F0">
      <w:pPr>
        <w:pStyle w:val="paragraphsub"/>
      </w:pPr>
      <w:r w:rsidRPr="00B45E04">
        <w:tab/>
        <w:t>(ii)</w:t>
      </w:r>
      <w:r w:rsidRPr="00B45E04">
        <w:tab/>
        <w:t>the corporation is continuing to engage in the kind of prohibited conduct specified in the prohibited conduct notice; and</w:t>
      </w:r>
    </w:p>
    <w:p w14:paraId="7BEE26ED" w14:textId="77777777" w:rsidR="004502F0" w:rsidRPr="00B45E04" w:rsidRDefault="004502F0" w:rsidP="004502F0">
      <w:pPr>
        <w:pStyle w:val="paragraph"/>
      </w:pPr>
      <w:r w:rsidRPr="00B45E04">
        <w:tab/>
        <w:t>(b)</w:t>
      </w:r>
      <w:r w:rsidRPr="00B45E04">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14:paraId="7A585BBD" w14:textId="77777777" w:rsidR="004502F0" w:rsidRPr="00B45E04" w:rsidRDefault="004502F0" w:rsidP="004502F0">
      <w:pPr>
        <w:pStyle w:val="paragraph"/>
      </w:pPr>
      <w:r w:rsidRPr="00B45E04">
        <w:tab/>
        <w:t>(c)</w:t>
      </w:r>
      <w:r w:rsidRPr="00B45E04">
        <w:tab/>
        <w:t>if that kind of order is, or those kinds of order include, a divestiture order—the following conditions are satisfied:</w:t>
      </w:r>
    </w:p>
    <w:p w14:paraId="2AC4556D" w14:textId="77777777" w:rsidR="004502F0" w:rsidRPr="00B45E04" w:rsidRDefault="004502F0" w:rsidP="004502F0">
      <w:pPr>
        <w:pStyle w:val="paragraphsub"/>
      </w:pPr>
      <w:r w:rsidRPr="00B45E04">
        <w:tab/>
        <w:t>(i)</w:t>
      </w:r>
      <w:r w:rsidRPr="00B45E04">
        <w:tab/>
        <w:t>such a divestiture order will result, or is likely to result, in a benefit to the public;</w:t>
      </w:r>
    </w:p>
    <w:p w14:paraId="490E0280" w14:textId="77777777" w:rsidR="004502F0" w:rsidRPr="00B45E04" w:rsidRDefault="004502F0" w:rsidP="004502F0">
      <w:pPr>
        <w:pStyle w:val="paragraphsub"/>
      </w:pPr>
      <w:r w:rsidRPr="00B45E04">
        <w:tab/>
        <w:t>(ii)</w:t>
      </w:r>
      <w:r w:rsidRPr="00B45E04">
        <w:tab/>
        <w:t xml:space="preserve">if such a divestiture order will result, or is likely to result, in a detriment to the public—the benefit mentioned in </w:t>
      </w:r>
      <w:r w:rsidR="001A2F50" w:rsidRPr="00B45E04">
        <w:t>subparagraph (</w:t>
      </w:r>
      <w:r w:rsidRPr="00B45E04">
        <w:t>i) would, or is likely to, outweigh that detriment.</w:t>
      </w:r>
    </w:p>
    <w:p w14:paraId="3982C26A" w14:textId="77777777" w:rsidR="004502F0" w:rsidRPr="00B45E04" w:rsidRDefault="004502F0" w:rsidP="004502F0">
      <w:pPr>
        <w:pStyle w:val="subsection"/>
      </w:pPr>
      <w:r w:rsidRPr="00B45E04">
        <w:tab/>
        <w:t>(2)</w:t>
      </w:r>
      <w:r w:rsidRPr="00B45E04">
        <w:tab/>
        <w:t>The notice must:</w:t>
      </w:r>
    </w:p>
    <w:p w14:paraId="68693525" w14:textId="77777777" w:rsidR="004502F0" w:rsidRPr="00B45E04" w:rsidRDefault="004502F0" w:rsidP="004502F0">
      <w:pPr>
        <w:pStyle w:val="paragraph"/>
      </w:pPr>
      <w:r w:rsidRPr="00B45E04">
        <w:tab/>
        <w:t>(a)</w:t>
      </w:r>
      <w:r w:rsidRPr="00B45E04">
        <w:tab/>
        <w:t>be expressed to be given under this section; and</w:t>
      </w:r>
    </w:p>
    <w:p w14:paraId="2728C813" w14:textId="77777777" w:rsidR="004502F0" w:rsidRPr="00B45E04" w:rsidRDefault="004502F0" w:rsidP="004502F0">
      <w:pPr>
        <w:pStyle w:val="paragraph"/>
      </w:pPr>
      <w:r w:rsidRPr="00B45E04">
        <w:tab/>
        <w:t>(b)</w:t>
      </w:r>
      <w:r w:rsidRPr="00B45E04">
        <w:tab/>
        <w:t>state the day on which the notice is given; and</w:t>
      </w:r>
    </w:p>
    <w:p w14:paraId="62904F80" w14:textId="77777777" w:rsidR="004502F0" w:rsidRPr="00B45E04" w:rsidRDefault="004502F0" w:rsidP="004502F0">
      <w:pPr>
        <w:pStyle w:val="paragraph"/>
      </w:pPr>
      <w:r w:rsidRPr="00B45E04">
        <w:tab/>
        <w:t>(c)</w:t>
      </w:r>
      <w:r w:rsidRPr="00B45E04">
        <w:tab/>
        <w:t>identify:</w:t>
      </w:r>
    </w:p>
    <w:p w14:paraId="5546D018" w14:textId="77777777" w:rsidR="004502F0" w:rsidRPr="00B45E04" w:rsidRDefault="004502F0" w:rsidP="004502F0">
      <w:pPr>
        <w:pStyle w:val="paragraphsub"/>
      </w:pPr>
      <w:r w:rsidRPr="00B45E04">
        <w:tab/>
        <w:t>(i)</w:t>
      </w:r>
      <w:r w:rsidRPr="00B45E04">
        <w:tab/>
        <w:t>the corporation; and</w:t>
      </w:r>
    </w:p>
    <w:p w14:paraId="18AA0675" w14:textId="77777777" w:rsidR="004502F0" w:rsidRPr="00B45E04" w:rsidRDefault="004502F0" w:rsidP="004502F0">
      <w:pPr>
        <w:pStyle w:val="paragraphsub"/>
      </w:pPr>
      <w:r w:rsidRPr="00B45E04">
        <w:tab/>
        <w:t>(ii)</w:t>
      </w:r>
      <w:r w:rsidRPr="00B45E04">
        <w:tab/>
        <w:t xml:space="preserve">the prohibited conduct mentioned in </w:t>
      </w:r>
      <w:r w:rsidR="001A2F50" w:rsidRPr="00B45E04">
        <w:t>paragraph (</w:t>
      </w:r>
      <w:r w:rsidRPr="00B45E04">
        <w:t>1)(a); and</w:t>
      </w:r>
    </w:p>
    <w:p w14:paraId="4DC672E5" w14:textId="77777777" w:rsidR="004502F0" w:rsidRPr="00B45E04" w:rsidRDefault="004502F0" w:rsidP="004502F0">
      <w:pPr>
        <w:pStyle w:val="paragraphsub"/>
      </w:pPr>
      <w:r w:rsidRPr="00B45E04">
        <w:lastRenderedPageBreak/>
        <w:tab/>
        <w:t>(iii)</w:t>
      </w:r>
      <w:r w:rsidRPr="00B45E04">
        <w:tab/>
        <w:t>each connected body corporate in relation to the prohibited conduct (other than the corporation); and</w:t>
      </w:r>
    </w:p>
    <w:p w14:paraId="5132A477" w14:textId="77777777" w:rsidR="004502F0" w:rsidRPr="00B45E04" w:rsidRDefault="004502F0" w:rsidP="004502F0">
      <w:pPr>
        <w:pStyle w:val="paragraph"/>
      </w:pPr>
      <w:r w:rsidRPr="00B45E04">
        <w:tab/>
        <w:t>(d)</w:t>
      </w:r>
      <w:r w:rsidRPr="00B45E04">
        <w:tab/>
        <w:t xml:space="preserve">state the recommendations mentioned in </w:t>
      </w:r>
      <w:r w:rsidR="001A2F50" w:rsidRPr="00B45E04">
        <w:t>subsection (</w:t>
      </w:r>
      <w:r w:rsidRPr="00B45E04">
        <w:t>1); and</w:t>
      </w:r>
    </w:p>
    <w:p w14:paraId="1EDC4AF0" w14:textId="77777777" w:rsidR="004502F0" w:rsidRPr="00B45E04" w:rsidRDefault="004502F0" w:rsidP="004502F0">
      <w:pPr>
        <w:pStyle w:val="paragraph"/>
      </w:pPr>
      <w:r w:rsidRPr="00B45E04">
        <w:tab/>
        <w:t>(e)</w:t>
      </w:r>
      <w:r w:rsidRPr="00B45E04">
        <w:tab/>
        <w:t>explain the reasons why the Commission reasonably believes that:</w:t>
      </w:r>
    </w:p>
    <w:p w14:paraId="0433ADA3" w14:textId="77777777" w:rsidR="004502F0" w:rsidRPr="00B45E04" w:rsidRDefault="004502F0" w:rsidP="004502F0">
      <w:pPr>
        <w:pStyle w:val="paragraphsub"/>
      </w:pPr>
      <w:r w:rsidRPr="00B45E04">
        <w:tab/>
        <w:t>(i)</w:t>
      </w:r>
      <w:r w:rsidRPr="00B45E04">
        <w:tab/>
        <w:t xml:space="preserve">the requirements in </w:t>
      </w:r>
      <w:r w:rsidR="001A2F50" w:rsidRPr="00B45E04">
        <w:t>paragraphs (</w:t>
      </w:r>
      <w:r w:rsidRPr="00B45E04">
        <w:t>1)(a) and (b) are met; and</w:t>
      </w:r>
    </w:p>
    <w:p w14:paraId="4D98EE87" w14:textId="77777777" w:rsidR="004502F0" w:rsidRPr="00B45E04" w:rsidRDefault="004502F0" w:rsidP="004502F0">
      <w:pPr>
        <w:pStyle w:val="paragraphsub"/>
      </w:pPr>
      <w:r w:rsidRPr="00B45E04">
        <w:tab/>
        <w:t>(ii)</w:t>
      </w:r>
      <w:r w:rsidRPr="00B45E04">
        <w:tab/>
        <w:t xml:space="preserve">if </w:t>
      </w:r>
      <w:r w:rsidR="001A2F50" w:rsidRPr="00B45E04">
        <w:t>paragraph (</w:t>
      </w:r>
      <w:r w:rsidRPr="00B45E04">
        <w:t>1)(c) applies—the requirement in that paragraph is met.</w:t>
      </w:r>
    </w:p>
    <w:p w14:paraId="7F03803D" w14:textId="77777777" w:rsidR="004502F0" w:rsidRPr="00B45E04" w:rsidRDefault="004502F0" w:rsidP="004502F0">
      <w:pPr>
        <w:pStyle w:val="subsection"/>
      </w:pPr>
      <w:r w:rsidRPr="00B45E04">
        <w:tab/>
        <w:t>(3)</w:t>
      </w:r>
      <w:r w:rsidRPr="00B45E04">
        <w:tab/>
        <w:t xml:space="preserve">To avoid doubt, the recommendations stated in the notice (in accordance with </w:t>
      </w:r>
      <w:r w:rsidR="001A2F50" w:rsidRPr="00B45E04">
        <w:t>paragraph (</w:t>
      </w:r>
      <w:r w:rsidRPr="00B45E04">
        <w:t xml:space="preserve">2)(d)) may be different from the recommendations stated in the prohibited conduct notice (in accordance with </w:t>
      </w:r>
      <w:r w:rsidR="002F06D1" w:rsidRPr="00B45E04">
        <w:t>paragraph 1</w:t>
      </w:r>
      <w:r w:rsidRPr="00B45E04">
        <w:t>53P(2)(d)).</w:t>
      </w:r>
    </w:p>
    <w:p w14:paraId="445BA423" w14:textId="77777777" w:rsidR="004502F0" w:rsidRPr="00B45E04" w:rsidRDefault="004502F0" w:rsidP="004502F0">
      <w:pPr>
        <w:pStyle w:val="subsection"/>
      </w:pPr>
      <w:r w:rsidRPr="00B45E04">
        <w:tab/>
        <w:t>(4)</w:t>
      </w:r>
      <w:r w:rsidRPr="00B45E04">
        <w:tab/>
        <w:t xml:space="preserve">A failure to comply with </w:t>
      </w:r>
      <w:r w:rsidR="001A2F50" w:rsidRPr="00B45E04">
        <w:t>subparagraph (</w:t>
      </w:r>
      <w:r w:rsidRPr="00B45E04">
        <w:t>2)(c)(iii) does not affect the validity of the notice.</w:t>
      </w:r>
    </w:p>
    <w:p w14:paraId="0AB4B5D9" w14:textId="77777777" w:rsidR="004502F0" w:rsidRPr="00B45E04" w:rsidRDefault="004502F0" w:rsidP="004502F0">
      <w:pPr>
        <w:pStyle w:val="subsection"/>
      </w:pPr>
      <w:r w:rsidRPr="00B45E04">
        <w:tab/>
        <w:t>(5)</w:t>
      </w:r>
      <w:r w:rsidRPr="00B45E04">
        <w:tab/>
        <w:t xml:space="preserve">To avoid doubt, the bodies corporate identified in the notice (in accordance with </w:t>
      </w:r>
      <w:r w:rsidR="001A2F50" w:rsidRPr="00B45E04">
        <w:t>subparagraph (</w:t>
      </w:r>
      <w:r w:rsidRPr="00B45E04">
        <w:t>2)(c)(iii)) need not be the same as the bodies corporate identified in the prohibited conduct notice (in accordance with sub</w:t>
      </w:r>
      <w:r w:rsidR="002F06D1" w:rsidRPr="00B45E04">
        <w:t>paragraph 1</w:t>
      </w:r>
      <w:r w:rsidRPr="00B45E04">
        <w:t>53P(2)(c)(iii)).</w:t>
      </w:r>
    </w:p>
    <w:p w14:paraId="51B10538" w14:textId="77777777" w:rsidR="004502F0" w:rsidRPr="00B45E04" w:rsidRDefault="004502F0" w:rsidP="004502F0">
      <w:pPr>
        <w:pStyle w:val="subsection"/>
      </w:pPr>
      <w:r w:rsidRPr="00B45E04">
        <w:tab/>
        <w:t>(6)</w:t>
      </w:r>
      <w:r w:rsidRPr="00B45E04">
        <w:tab/>
        <w:t>A prohibited conduct recommendation is not a legislative instrument.</w:t>
      </w:r>
    </w:p>
    <w:p w14:paraId="0F2228D0" w14:textId="77777777" w:rsidR="004502F0" w:rsidRPr="00B45E04" w:rsidRDefault="004502F0" w:rsidP="004502F0">
      <w:pPr>
        <w:pStyle w:val="ActHead5"/>
      </w:pPr>
      <w:bookmarkStart w:id="571" w:name="_Toc185503845"/>
      <w:r w:rsidRPr="001C3D7C">
        <w:rPr>
          <w:rStyle w:val="CharSectno"/>
        </w:rPr>
        <w:t>153T</w:t>
      </w:r>
      <w:r w:rsidRPr="00B45E04">
        <w:t xml:space="preserve">  Commission may vary or revoke prohibited conduct recommendation</w:t>
      </w:r>
      <w:bookmarkEnd w:id="571"/>
    </w:p>
    <w:p w14:paraId="2C846385" w14:textId="77777777" w:rsidR="004502F0" w:rsidRPr="00B45E04" w:rsidRDefault="004502F0" w:rsidP="004502F0">
      <w:pPr>
        <w:pStyle w:val="subsection"/>
      </w:pPr>
      <w:r w:rsidRPr="00B45E04">
        <w:tab/>
        <w:t>(1)</w:t>
      </w:r>
      <w:r w:rsidRPr="00B45E04">
        <w:tab/>
        <w:t>The Commission may, in writing, vary or revoke a prohibited conduct recommendation.</w:t>
      </w:r>
    </w:p>
    <w:p w14:paraId="6DEAA261" w14:textId="77777777" w:rsidR="004502F0" w:rsidRPr="00B45E04" w:rsidRDefault="004502F0" w:rsidP="004502F0">
      <w:pPr>
        <w:pStyle w:val="subsection"/>
      </w:pPr>
      <w:r w:rsidRPr="00B45E04">
        <w:tab/>
        <w:t>(2)</w:t>
      </w:r>
      <w:r w:rsidRPr="00B45E04">
        <w:tab/>
        <w:t xml:space="preserve">The Commission cannot make a variation or revocation under </w:t>
      </w:r>
      <w:r w:rsidR="001A2F50" w:rsidRPr="00B45E04">
        <w:t>subsection (</w:t>
      </w:r>
      <w:r w:rsidRPr="00B45E04">
        <w:t>1) later than 45 days after:</w:t>
      </w:r>
    </w:p>
    <w:p w14:paraId="5D6464DD" w14:textId="77777777" w:rsidR="004502F0" w:rsidRPr="00B45E04" w:rsidRDefault="004502F0" w:rsidP="004502F0">
      <w:pPr>
        <w:pStyle w:val="paragraph"/>
      </w:pPr>
      <w:r w:rsidRPr="00B45E04">
        <w:tab/>
        <w:t>(a)</w:t>
      </w:r>
      <w:r w:rsidRPr="00B45E04">
        <w:tab/>
        <w:t xml:space="preserve">unless </w:t>
      </w:r>
      <w:r w:rsidR="001A2F50" w:rsidRPr="00B45E04">
        <w:t>paragraph (</w:t>
      </w:r>
      <w:r w:rsidRPr="00B45E04">
        <w:t>b) applies—the day on which the Commission made the prohibited conduct recommendation; or</w:t>
      </w:r>
    </w:p>
    <w:p w14:paraId="6F7E556A" w14:textId="77777777" w:rsidR="004502F0" w:rsidRPr="00B45E04" w:rsidRDefault="004502F0" w:rsidP="004502F0">
      <w:pPr>
        <w:pStyle w:val="paragraph"/>
      </w:pPr>
      <w:r w:rsidRPr="00B45E04">
        <w:rPr>
          <w:i/>
        </w:rPr>
        <w:lastRenderedPageBreak/>
        <w:tab/>
      </w:r>
      <w:r w:rsidRPr="00B45E04">
        <w:t>(b)</w:t>
      </w:r>
      <w:r w:rsidRPr="00B45E04">
        <w:tab/>
        <w:t>if there has been a previous variation of the prohibited conduct recommendation under this section—the day on which the Commission made the previous variation.</w:t>
      </w:r>
    </w:p>
    <w:p w14:paraId="5C9FA942" w14:textId="77777777" w:rsidR="004502F0" w:rsidRPr="00B45E04" w:rsidRDefault="004502F0" w:rsidP="004502F0">
      <w:pPr>
        <w:pStyle w:val="subsection"/>
      </w:pPr>
      <w:r w:rsidRPr="00B45E04">
        <w:tab/>
        <w:t>(3)</w:t>
      </w:r>
      <w:r w:rsidRPr="00B45E04">
        <w:tab/>
        <w:t xml:space="preserve">The Commission cannot make a variation or revocation under </w:t>
      </w:r>
      <w:r w:rsidR="001A2F50" w:rsidRPr="00B45E04">
        <w:t>subsection (</w:t>
      </w:r>
      <w:r w:rsidRPr="00B45E04">
        <w:t>1) if:</w:t>
      </w:r>
    </w:p>
    <w:p w14:paraId="742D3C97" w14:textId="77777777" w:rsidR="004502F0" w:rsidRPr="00B45E04" w:rsidRDefault="004502F0" w:rsidP="004502F0">
      <w:pPr>
        <w:pStyle w:val="paragraph"/>
      </w:pPr>
      <w:r w:rsidRPr="00B45E04">
        <w:tab/>
        <w:t>(a)</w:t>
      </w:r>
      <w:r w:rsidRPr="00B45E04">
        <w:tab/>
        <w:t>the Treasurer has made a contracting order in relation to the prohibited conduct recommendation; or</w:t>
      </w:r>
    </w:p>
    <w:p w14:paraId="067A511D" w14:textId="77777777" w:rsidR="004502F0" w:rsidRPr="00B45E04" w:rsidRDefault="004502F0" w:rsidP="004502F0">
      <w:pPr>
        <w:pStyle w:val="paragraph"/>
      </w:pPr>
      <w:r w:rsidRPr="00B45E04">
        <w:tab/>
        <w:t>(b)</w:t>
      </w:r>
      <w:r w:rsidRPr="00B45E04">
        <w:tab/>
        <w:t>the Treasurer has applied to the Court for a divestiture order in relation to the prohibited conduct recommendation.</w:t>
      </w:r>
    </w:p>
    <w:p w14:paraId="1D867A83" w14:textId="77777777" w:rsidR="004502F0" w:rsidRPr="00B45E04" w:rsidRDefault="004502F0" w:rsidP="004502F0">
      <w:pPr>
        <w:pStyle w:val="subsection"/>
      </w:pPr>
      <w:r w:rsidRPr="00B45E04">
        <w:tab/>
        <w:t>(4)</w:t>
      </w:r>
      <w:r w:rsidRPr="00B45E04">
        <w:tab/>
        <w:t xml:space="preserve">The Commission cannot make a variation under </w:t>
      </w:r>
      <w:r w:rsidR="001A2F50" w:rsidRPr="00B45E04">
        <w:t>subsection (</w:t>
      </w:r>
      <w:r w:rsidRPr="00B45E04">
        <w:t>1) unless the Commission is satisfied that:</w:t>
      </w:r>
    </w:p>
    <w:p w14:paraId="4B16B72D" w14:textId="77777777" w:rsidR="004502F0" w:rsidRPr="00B45E04" w:rsidRDefault="004502F0" w:rsidP="004502F0">
      <w:pPr>
        <w:pStyle w:val="paragraph"/>
      </w:pPr>
      <w:r w:rsidRPr="00B45E04">
        <w:tab/>
        <w:t>(a)</w:t>
      </w:r>
      <w:r w:rsidRPr="00B45E04">
        <w:tab/>
        <w:t>the variation is minor or insubstantial; or</w:t>
      </w:r>
    </w:p>
    <w:p w14:paraId="417E0D0B" w14:textId="77777777" w:rsidR="004502F0" w:rsidRPr="00B45E04" w:rsidRDefault="004502F0" w:rsidP="004502F0">
      <w:pPr>
        <w:pStyle w:val="paragraph"/>
      </w:pPr>
      <w:r w:rsidRPr="00B45E04">
        <w:tab/>
        <w:t>(b)</w:t>
      </w:r>
      <w:r w:rsidRPr="00B45E04">
        <w:tab/>
        <w:t>all of the following conditions are met:</w:t>
      </w:r>
    </w:p>
    <w:p w14:paraId="1BC734B7" w14:textId="77777777" w:rsidR="004502F0" w:rsidRPr="00B45E04" w:rsidRDefault="004502F0" w:rsidP="004502F0">
      <w:pPr>
        <w:pStyle w:val="paragraphsub"/>
      </w:pPr>
      <w:r w:rsidRPr="00B45E04">
        <w:tab/>
        <w:t>(i)</w:t>
      </w:r>
      <w:r w:rsidRPr="00B45E04">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14:paraId="443E2287" w14:textId="77777777" w:rsidR="004502F0" w:rsidRPr="00B45E04" w:rsidRDefault="004502F0" w:rsidP="004502F0">
      <w:pPr>
        <w:pStyle w:val="paragraphsub"/>
      </w:pPr>
      <w:r w:rsidRPr="00B45E04">
        <w:tab/>
        <w:t>(ii)</w:t>
      </w:r>
      <w:r w:rsidRPr="00B45E04">
        <w:tab/>
        <w:t xml:space="preserve">the variation is reasonably necessary to address the circumstances described in </w:t>
      </w:r>
      <w:r w:rsidR="001A2F50" w:rsidRPr="00B45E04">
        <w:t>subparagraph (</w:t>
      </w:r>
      <w:r w:rsidRPr="00B45E04">
        <w:t>i); or</w:t>
      </w:r>
    </w:p>
    <w:p w14:paraId="1EBF6AEA" w14:textId="77777777" w:rsidR="004502F0" w:rsidRPr="00B45E04" w:rsidRDefault="004502F0" w:rsidP="004502F0">
      <w:pPr>
        <w:pStyle w:val="paragraph"/>
      </w:pPr>
      <w:r w:rsidRPr="00B45E04">
        <w:tab/>
        <w:t>(c)</w:t>
      </w:r>
      <w:r w:rsidRPr="00B45E04">
        <w:tab/>
        <w:t>the variation is reasonably necessary to address information that was not in existence, or that the Commission did not have, when the prohibited conduct notice was given.</w:t>
      </w:r>
    </w:p>
    <w:p w14:paraId="30754CA1" w14:textId="77777777" w:rsidR="004502F0" w:rsidRPr="00B45E04" w:rsidRDefault="004502F0" w:rsidP="004502F0">
      <w:pPr>
        <w:pStyle w:val="subsection"/>
      </w:pPr>
      <w:r w:rsidRPr="00B45E04">
        <w:tab/>
        <w:t>(5)</w:t>
      </w:r>
      <w:r w:rsidRPr="00B45E04">
        <w:tab/>
        <w:t xml:space="preserve">A variation or revocation under </w:t>
      </w:r>
      <w:r w:rsidR="001A2F50" w:rsidRPr="00B45E04">
        <w:t>subsection (</w:t>
      </w:r>
      <w:r w:rsidRPr="00B45E04">
        <w:t>1) must state the day on which it is made.</w:t>
      </w:r>
    </w:p>
    <w:p w14:paraId="1F098A1E" w14:textId="77777777" w:rsidR="004502F0" w:rsidRPr="00B45E04" w:rsidRDefault="004502F0" w:rsidP="004502F0">
      <w:pPr>
        <w:pStyle w:val="subsection"/>
      </w:pPr>
      <w:r w:rsidRPr="00B45E04">
        <w:tab/>
        <w:t>(6)</w:t>
      </w:r>
      <w:r w:rsidRPr="00B45E04">
        <w:tab/>
        <w:t xml:space="preserve">The Commission must give a copy of a variation or revocation under </w:t>
      </w:r>
      <w:r w:rsidR="001A2F50" w:rsidRPr="00B45E04">
        <w:t>subsection (</w:t>
      </w:r>
      <w:r w:rsidRPr="00B45E04">
        <w:t>1) to the Treasurer as soon as practicable after making it.</w:t>
      </w:r>
    </w:p>
    <w:p w14:paraId="4C045B44" w14:textId="77777777" w:rsidR="004502F0" w:rsidRPr="00B45E04" w:rsidRDefault="004502F0" w:rsidP="004502F0">
      <w:pPr>
        <w:pStyle w:val="subsection"/>
      </w:pPr>
      <w:r w:rsidRPr="00B45E04">
        <w:tab/>
        <w:t>(7)</w:t>
      </w:r>
      <w:r w:rsidRPr="00B45E04">
        <w:tab/>
        <w:t xml:space="preserve">A variation or revocation under </w:t>
      </w:r>
      <w:r w:rsidR="001A2F50" w:rsidRPr="00B45E04">
        <w:t>subsection (</w:t>
      </w:r>
      <w:r w:rsidRPr="00B45E04">
        <w:t>1) is not a legislative instrument.</w:t>
      </w:r>
    </w:p>
    <w:p w14:paraId="5E2E2CA6" w14:textId="77777777" w:rsidR="004502F0" w:rsidRPr="00B45E04" w:rsidRDefault="004502F0" w:rsidP="004502F0">
      <w:pPr>
        <w:pStyle w:val="subsection"/>
      </w:pPr>
      <w:r w:rsidRPr="00B45E04">
        <w:tab/>
        <w:t>(8)</w:t>
      </w:r>
      <w:r w:rsidRPr="00B45E04">
        <w:tab/>
        <w:t>Subsection</w:t>
      </w:r>
      <w:r w:rsidR="001A2F50" w:rsidRPr="00B45E04">
        <w:t> </w:t>
      </w:r>
      <w:r w:rsidRPr="00B45E04">
        <w:t xml:space="preserve">33(3) of the </w:t>
      </w:r>
      <w:r w:rsidRPr="00B45E04">
        <w:rPr>
          <w:i/>
        </w:rPr>
        <w:t>Acts Interpretation Act 1901</w:t>
      </w:r>
      <w:r w:rsidRPr="00B45E04">
        <w:t xml:space="preserve"> does not apply in relation to a prohibited conduct recommendation.</w:t>
      </w:r>
    </w:p>
    <w:p w14:paraId="2C73BA31" w14:textId="77777777" w:rsidR="004502F0" w:rsidRPr="00B45E04" w:rsidRDefault="004502F0" w:rsidP="004502F0">
      <w:pPr>
        <w:pStyle w:val="ActHead5"/>
      </w:pPr>
      <w:bookmarkStart w:id="572" w:name="_Toc185503846"/>
      <w:r w:rsidRPr="001C3D7C">
        <w:rPr>
          <w:rStyle w:val="CharSectno"/>
        </w:rPr>
        <w:lastRenderedPageBreak/>
        <w:t>153U</w:t>
      </w:r>
      <w:r w:rsidRPr="00B45E04">
        <w:t xml:space="preserve">  No Treasurer action notice</w:t>
      </w:r>
      <w:bookmarkEnd w:id="572"/>
    </w:p>
    <w:p w14:paraId="6EBAB421" w14:textId="77777777" w:rsidR="004502F0" w:rsidRPr="00B45E04" w:rsidRDefault="004502F0" w:rsidP="004502F0">
      <w:pPr>
        <w:pStyle w:val="subsection"/>
      </w:pPr>
      <w:r w:rsidRPr="00B45E04">
        <w:tab/>
        <w:t>(1)</w:t>
      </w:r>
      <w:r w:rsidRPr="00B45E04">
        <w:tab/>
        <w:t xml:space="preserve">The Commission must give the Treasurer a notice in writing (a </w:t>
      </w:r>
      <w:r w:rsidRPr="00B45E04">
        <w:rPr>
          <w:b/>
          <w:i/>
        </w:rPr>
        <w:t>no Treasurer action notice</w:t>
      </w:r>
      <w:r w:rsidRPr="00B45E04">
        <w:t xml:space="preserve">) in respect of the prohibited conduct notice mentioned in </w:t>
      </w:r>
      <w:r w:rsidR="002F06D1" w:rsidRPr="00B45E04">
        <w:t>section 1</w:t>
      </w:r>
      <w:r w:rsidRPr="00B45E04">
        <w:t>53R if the Commission considers that it is not appropriate to give the Treasurer a prohibited conduct recommendation in respect of the prohibited conduct notice.</w:t>
      </w:r>
    </w:p>
    <w:p w14:paraId="0B9D3706" w14:textId="77777777" w:rsidR="004502F0" w:rsidRPr="00B45E04" w:rsidRDefault="004502F0" w:rsidP="004502F0">
      <w:pPr>
        <w:pStyle w:val="subsection"/>
      </w:pPr>
      <w:r w:rsidRPr="00B45E04">
        <w:tab/>
        <w:t>(2)</w:t>
      </w:r>
      <w:r w:rsidRPr="00B45E04">
        <w:tab/>
        <w:t>The notice must:</w:t>
      </w:r>
    </w:p>
    <w:p w14:paraId="29549D59" w14:textId="77777777" w:rsidR="004502F0" w:rsidRPr="00B45E04" w:rsidRDefault="004502F0" w:rsidP="004502F0">
      <w:pPr>
        <w:pStyle w:val="paragraph"/>
      </w:pPr>
      <w:r w:rsidRPr="00B45E04">
        <w:tab/>
        <w:t>(a)</w:t>
      </w:r>
      <w:r w:rsidRPr="00B45E04">
        <w:tab/>
        <w:t>be expressed to be given under this section; and</w:t>
      </w:r>
    </w:p>
    <w:p w14:paraId="2E2533B4" w14:textId="77777777" w:rsidR="004502F0" w:rsidRPr="00B45E04" w:rsidRDefault="004502F0" w:rsidP="004502F0">
      <w:pPr>
        <w:pStyle w:val="paragraph"/>
      </w:pPr>
      <w:r w:rsidRPr="00B45E04">
        <w:tab/>
        <w:t>(b)</w:t>
      </w:r>
      <w:r w:rsidRPr="00B45E04">
        <w:tab/>
        <w:t>state the day on which the notice is given; and</w:t>
      </w:r>
    </w:p>
    <w:p w14:paraId="643D4818" w14:textId="77777777" w:rsidR="004502F0" w:rsidRPr="00B45E04" w:rsidRDefault="004502F0" w:rsidP="004502F0">
      <w:pPr>
        <w:pStyle w:val="paragraph"/>
      </w:pPr>
      <w:r w:rsidRPr="00B45E04">
        <w:tab/>
        <w:t>(c)</w:t>
      </w:r>
      <w:r w:rsidRPr="00B45E04">
        <w:tab/>
        <w:t>explain the reasons why the Commission considers that it is not appropriate to give the Treasurer a prohibited conduct recommendation in respect of the prohibited conduct notice.</w:t>
      </w:r>
    </w:p>
    <w:p w14:paraId="1E03BA68" w14:textId="77777777" w:rsidR="004502F0" w:rsidRPr="00B45E04" w:rsidRDefault="004502F0" w:rsidP="004502F0">
      <w:pPr>
        <w:pStyle w:val="subsection"/>
      </w:pPr>
      <w:r w:rsidRPr="00B45E04">
        <w:tab/>
        <w:t>(3)</w:t>
      </w:r>
      <w:r w:rsidRPr="00B45E04">
        <w:tab/>
        <w:t>The Commission must give a copy of the notice to the corporation:</w:t>
      </w:r>
    </w:p>
    <w:p w14:paraId="1012DAA9" w14:textId="77777777" w:rsidR="004502F0" w:rsidRPr="00B45E04" w:rsidRDefault="004502F0" w:rsidP="004502F0">
      <w:pPr>
        <w:pStyle w:val="paragraph"/>
      </w:pPr>
      <w:r w:rsidRPr="00B45E04">
        <w:tab/>
        <w:t>(a)</w:t>
      </w:r>
      <w:r w:rsidRPr="00B45E04">
        <w:tab/>
        <w:t xml:space="preserve">unless </w:t>
      </w:r>
      <w:r w:rsidR="001A2F50" w:rsidRPr="00B45E04">
        <w:t>paragraph (</w:t>
      </w:r>
      <w:r w:rsidRPr="00B45E04">
        <w:t>b) applies—45 days after issuing it; or</w:t>
      </w:r>
    </w:p>
    <w:p w14:paraId="3E5B45AF" w14:textId="77777777" w:rsidR="004502F0" w:rsidRPr="00B45E04" w:rsidRDefault="004502F0" w:rsidP="004502F0">
      <w:pPr>
        <w:pStyle w:val="paragraph"/>
      </w:pPr>
      <w:r w:rsidRPr="00B45E04">
        <w:tab/>
        <w:t>(b)</w:t>
      </w:r>
      <w:r w:rsidRPr="00B45E04">
        <w:tab/>
        <w:t>if the Commission and the Treasurer agree that it is appropriate to give a copy of the notice to the corporation at an earlier time—at that earlier time.</w:t>
      </w:r>
    </w:p>
    <w:p w14:paraId="4E8D1E91" w14:textId="77777777" w:rsidR="004502F0" w:rsidRPr="00B45E04" w:rsidRDefault="004502F0" w:rsidP="004502F0">
      <w:pPr>
        <w:pStyle w:val="subsection"/>
      </w:pPr>
      <w:r w:rsidRPr="00B45E04">
        <w:tab/>
        <w:t>(4)</w:t>
      </w:r>
      <w:r w:rsidRPr="00B45E04">
        <w:tab/>
        <w:t>A no Treasurer action notice is not a legislative instrument.</w:t>
      </w:r>
    </w:p>
    <w:p w14:paraId="16DA9245" w14:textId="77777777" w:rsidR="004502F0" w:rsidRPr="00B45E04" w:rsidRDefault="004502F0" w:rsidP="004502F0">
      <w:pPr>
        <w:pStyle w:val="ActHead5"/>
      </w:pPr>
      <w:bookmarkStart w:id="573" w:name="_Toc185503847"/>
      <w:r w:rsidRPr="001C3D7C">
        <w:rPr>
          <w:rStyle w:val="CharSectno"/>
        </w:rPr>
        <w:t>153V</w:t>
      </w:r>
      <w:r w:rsidRPr="00B45E04">
        <w:t xml:space="preserve">  Commission may vary or revoke no Treasurer action notice</w:t>
      </w:r>
      <w:bookmarkEnd w:id="573"/>
    </w:p>
    <w:p w14:paraId="5A2A22A1" w14:textId="77777777" w:rsidR="004502F0" w:rsidRPr="00B45E04" w:rsidRDefault="004502F0" w:rsidP="004502F0">
      <w:pPr>
        <w:pStyle w:val="subsection"/>
      </w:pPr>
      <w:r w:rsidRPr="00B45E04">
        <w:tab/>
        <w:t>(1)</w:t>
      </w:r>
      <w:r w:rsidRPr="00B45E04">
        <w:tab/>
        <w:t>The Commission may, in writing, vary or revoke a no Treasurer action notice.</w:t>
      </w:r>
    </w:p>
    <w:p w14:paraId="1D7F51DB" w14:textId="77777777" w:rsidR="004502F0" w:rsidRPr="00B45E04" w:rsidRDefault="004502F0" w:rsidP="004502F0">
      <w:pPr>
        <w:pStyle w:val="subsection"/>
      </w:pPr>
      <w:r w:rsidRPr="00B45E04">
        <w:tab/>
        <w:t>(2)</w:t>
      </w:r>
      <w:r w:rsidRPr="00B45E04">
        <w:tab/>
        <w:t xml:space="preserve">The Commission cannot make a variation or revocation under </w:t>
      </w:r>
      <w:r w:rsidR="001A2F50" w:rsidRPr="00B45E04">
        <w:t>subsection (</w:t>
      </w:r>
      <w:r w:rsidRPr="00B45E04">
        <w:t>1) later than 45 days after:</w:t>
      </w:r>
    </w:p>
    <w:p w14:paraId="38741075" w14:textId="77777777" w:rsidR="004502F0" w:rsidRPr="00B45E04" w:rsidRDefault="004502F0" w:rsidP="004502F0">
      <w:pPr>
        <w:pStyle w:val="paragraph"/>
      </w:pPr>
      <w:r w:rsidRPr="00B45E04">
        <w:tab/>
        <w:t>(a)</w:t>
      </w:r>
      <w:r w:rsidRPr="00B45E04">
        <w:tab/>
        <w:t xml:space="preserve">unless </w:t>
      </w:r>
      <w:r w:rsidR="001A2F50" w:rsidRPr="00B45E04">
        <w:t>paragraph (</w:t>
      </w:r>
      <w:r w:rsidRPr="00B45E04">
        <w:t>b) applies—the day on which the Commission made the no Treasurer action notice; or</w:t>
      </w:r>
    </w:p>
    <w:p w14:paraId="57A8206F" w14:textId="77777777" w:rsidR="004502F0" w:rsidRPr="00B45E04" w:rsidRDefault="004502F0" w:rsidP="004502F0">
      <w:pPr>
        <w:pStyle w:val="paragraph"/>
      </w:pPr>
      <w:r w:rsidRPr="00B45E04">
        <w:rPr>
          <w:i/>
        </w:rPr>
        <w:tab/>
      </w:r>
      <w:r w:rsidRPr="00B45E04">
        <w:t>(b)</w:t>
      </w:r>
      <w:r w:rsidRPr="00B45E04">
        <w:tab/>
        <w:t>if there has been a previous variation of the no Treasurer action notice under this section—the day on which the Commission made the previous variation.</w:t>
      </w:r>
    </w:p>
    <w:p w14:paraId="67F12A8C" w14:textId="77777777" w:rsidR="004502F0" w:rsidRPr="00B45E04" w:rsidRDefault="004502F0" w:rsidP="004502F0">
      <w:pPr>
        <w:pStyle w:val="subsection"/>
      </w:pPr>
      <w:r w:rsidRPr="00B45E04">
        <w:tab/>
        <w:t>(3)</w:t>
      </w:r>
      <w:r w:rsidRPr="00B45E04">
        <w:tab/>
        <w:t xml:space="preserve">The Commission cannot make a variation under </w:t>
      </w:r>
      <w:r w:rsidR="001A2F50" w:rsidRPr="00B45E04">
        <w:t>subsection (</w:t>
      </w:r>
      <w:r w:rsidRPr="00B45E04">
        <w:t>1) unless the Commission is satisfied that the variation is minor or insubstantial.</w:t>
      </w:r>
    </w:p>
    <w:p w14:paraId="29FA301A" w14:textId="77777777" w:rsidR="004502F0" w:rsidRPr="00B45E04" w:rsidRDefault="004502F0" w:rsidP="004502F0">
      <w:pPr>
        <w:pStyle w:val="subsection"/>
      </w:pPr>
      <w:r w:rsidRPr="00B45E04">
        <w:lastRenderedPageBreak/>
        <w:tab/>
        <w:t>(4)</w:t>
      </w:r>
      <w:r w:rsidRPr="00B45E04">
        <w:tab/>
        <w:t xml:space="preserve">The Commission cannot make a revocation under </w:t>
      </w:r>
      <w:r w:rsidR="001A2F50" w:rsidRPr="00B45E04">
        <w:t>subsection (</w:t>
      </w:r>
      <w:r w:rsidRPr="00B45E04">
        <w:t xml:space="preserve">1) unless the Commission is satisfied that the conditions in </w:t>
      </w:r>
      <w:r w:rsidR="001A2F50" w:rsidRPr="00B45E04">
        <w:t>subsections (</w:t>
      </w:r>
      <w:r w:rsidRPr="00B45E04">
        <w:t>5) and (6) are met.</w:t>
      </w:r>
    </w:p>
    <w:p w14:paraId="7E1416DB" w14:textId="77777777" w:rsidR="004502F0" w:rsidRPr="00B45E04" w:rsidRDefault="004502F0" w:rsidP="004502F0">
      <w:pPr>
        <w:pStyle w:val="subsection"/>
      </w:pPr>
      <w:r w:rsidRPr="00B45E04">
        <w:tab/>
        <w:t>(5)</w:t>
      </w:r>
      <w:r w:rsidRPr="00B45E04">
        <w:tab/>
        <w:t>The condition in this subsection is met if the Commission reasonably believes that it is appropriate to:</w:t>
      </w:r>
    </w:p>
    <w:p w14:paraId="63BDBF5A" w14:textId="77777777" w:rsidR="004502F0" w:rsidRPr="00B45E04" w:rsidRDefault="004502F0" w:rsidP="004502F0">
      <w:pPr>
        <w:pStyle w:val="paragraph"/>
      </w:pPr>
      <w:r w:rsidRPr="00B45E04">
        <w:tab/>
        <w:t>(a)</w:t>
      </w:r>
      <w:r w:rsidRPr="00B45E04">
        <w:tab/>
        <w:t>give the Treasurer a prohibited conduct recommendation in respect of the prohibited conduct notice; or</w:t>
      </w:r>
    </w:p>
    <w:p w14:paraId="0162B9D7" w14:textId="77777777" w:rsidR="004502F0" w:rsidRPr="00B45E04" w:rsidRDefault="004502F0" w:rsidP="004502F0">
      <w:pPr>
        <w:pStyle w:val="paragraph"/>
      </w:pPr>
      <w:r w:rsidRPr="00B45E04">
        <w:tab/>
        <w:t>(b)</w:t>
      </w:r>
      <w:r w:rsidRPr="00B45E04">
        <w:tab/>
        <w:t>give the corporation a new prohibited conduct notice in respect of the prohibited conduct identified in the prohibited conduct notice (in accordance with sub</w:t>
      </w:r>
      <w:r w:rsidR="002F06D1" w:rsidRPr="00B45E04">
        <w:t>paragraph 1</w:t>
      </w:r>
      <w:r w:rsidRPr="00B45E04">
        <w:t>53P(2)(c)(ii)).</w:t>
      </w:r>
    </w:p>
    <w:p w14:paraId="43800DED" w14:textId="77777777" w:rsidR="004502F0" w:rsidRPr="00B45E04" w:rsidRDefault="004502F0" w:rsidP="004502F0">
      <w:pPr>
        <w:pStyle w:val="subsection"/>
      </w:pPr>
      <w:r w:rsidRPr="00B45E04">
        <w:tab/>
        <w:t>(6)</w:t>
      </w:r>
      <w:r w:rsidRPr="00B45E04">
        <w:tab/>
        <w:t>The condition in this subsection is met if the Commission reasonably believes that:</w:t>
      </w:r>
    </w:p>
    <w:p w14:paraId="22A30602" w14:textId="77777777" w:rsidR="004502F0" w:rsidRPr="00B45E04" w:rsidRDefault="004502F0" w:rsidP="004502F0">
      <w:pPr>
        <w:pStyle w:val="paragraph"/>
      </w:pPr>
      <w:r w:rsidRPr="00B45E04">
        <w:tab/>
        <w:t>(a)</w:t>
      </w:r>
      <w:r w:rsidRPr="00B45E04">
        <w:tab/>
        <w:t>all of the following conditions are met:</w:t>
      </w:r>
    </w:p>
    <w:p w14:paraId="632A2F8D" w14:textId="77777777" w:rsidR="004502F0" w:rsidRPr="00B45E04" w:rsidRDefault="004502F0" w:rsidP="004502F0">
      <w:pPr>
        <w:pStyle w:val="paragraphsub"/>
      </w:pPr>
      <w:r w:rsidRPr="00B45E04">
        <w:tab/>
        <w:t>(i)</w:t>
      </w:r>
      <w:r w:rsidRPr="00B45E04">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14:paraId="646F103C" w14:textId="77777777" w:rsidR="004502F0" w:rsidRPr="00B45E04" w:rsidRDefault="004502F0" w:rsidP="004502F0">
      <w:pPr>
        <w:pStyle w:val="paragraphsub"/>
      </w:pPr>
      <w:r w:rsidRPr="00B45E04">
        <w:tab/>
        <w:t>(ii)</w:t>
      </w:r>
      <w:r w:rsidRPr="00B45E04">
        <w:tab/>
        <w:t xml:space="preserve">the revocation is reasonably necessary to address the circumstances described in </w:t>
      </w:r>
      <w:r w:rsidR="001A2F50" w:rsidRPr="00B45E04">
        <w:t>subparagraph (</w:t>
      </w:r>
      <w:r w:rsidRPr="00B45E04">
        <w:t>i); or</w:t>
      </w:r>
    </w:p>
    <w:p w14:paraId="13CEA9BD" w14:textId="77777777" w:rsidR="004502F0" w:rsidRPr="00B45E04" w:rsidRDefault="004502F0" w:rsidP="004502F0">
      <w:pPr>
        <w:pStyle w:val="paragraph"/>
      </w:pPr>
      <w:r w:rsidRPr="00B45E04">
        <w:tab/>
        <w:t>(b)</w:t>
      </w:r>
      <w:r w:rsidRPr="00B45E04">
        <w:tab/>
        <w:t>the revocation is reasonably necessary to address information that was not in existence, or that the Commission did not have, when the prohibited conduct notice was given.</w:t>
      </w:r>
    </w:p>
    <w:p w14:paraId="7A526643" w14:textId="77777777" w:rsidR="004502F0" w:rsidRPr="00B45E04" w:rsidRDefault="004502F0" w:rsidP="004502F0">
      <w:pPr>
        <w:pStyle w:val="subsection"/>
      </w:pPr>
      <w:r w:rsidRPr="00B45E04">
        <w:tab/>
        <w:t>(7)</w:t>
      </w:r>
      <w:r w:rsidRPr="00B45E04">
        <w:tab/>
        <w:t xml:space="preserve">A variation or revocation under </w:t>
      </w:r>
      <w:r w:rsidR="001A2F50" w:rsidRPr="00B45E04">
        <w:t>subsection (</w:t>
      </w:r>
      <w:r w:rsidRPr="00B45E04">
        <w:t>1) must state the day on which it is made.</w:t>
      </w:r>
    </w:p>
    <w:p w14:paraId="462A17CB" w14:textId="77777777" w:rsidR="004502F0" w:rsidRPr="00B45E04" w:rsidRDefault="004502F0" w:rsidP="004502F0">
      <w:pPr>
        <w:pStyle w:val="subsection"/>
      </w:pPr>
      <w:r w:rsidRPr="00B45E04">
        <w:tab/>
        <w:t>(8)</w:t>
      </w:r>
      <w:r w:rsidRPr="00B45E04">
        <w:tab/>
        <w:t xml:space="preserve">The Commission must give a copy of a variation or revocation under </w:t>
      </w:r>
      <w:r w:rsidR="001A2F50" w:rsidRPr="00B45E04">
        <w:t>subsection (</w:t>
      </w:r>
      <w:r w:rsidRPr="00B45E04">
        <w:t>1) to the Treasurer as soon as practicable after making it.</w:t>
      </w:r>
    </w:p>
    <w:p w14:paraId="57DF9F89" w14:textId="77777777" w:rsidR="004502F0" w:rsidRPr="00B45E04" w:rsidRDefault="004502F0" w:rsidP="004502F0">
      <w:pPr>
        <w:pStyle w:val="subsection"/>
      </w:pPr>
      <w:r w:rsidRPr="00B45E04">
        <w:tab/>
        <w:t>(9)</w:t>
      </w:r>
      <w:r w:rsidRPr="00B45E04">
        <w:tab/>
        <w:t xml:space="preserve">The Commission must give a copy of a variation or revocation under </w:t>
      </w:r>
      <w:r w:rsidR="001A2F50" w:rsidRPr="00B45E04">
        <w:t>subsection (</w:t>
      </w:r>
      <w:r w:rsidRPr="00B45E04">
        <w:t>1) to the corporation as soon as practicable after making it.</w:t>
      </w:r>
    </w:p>
    <w:p w14:paraId="38F82DFA" w14:textId="77777777" w:rsidR="004502F0" w:rsidRPr="00B45E04" w:rsidRDefault="004502F0" w:rsidP="004502F0">
      <w:pPr>
        <w:pStyle w:val="subsection"/>
      </w:pPr>
      <w:r w:rsidRPr="00B45E04">
        <w:lastRenderedPageBreak/>
        <w:tab/>
        <w:t>(10)</w:t>
      </w:r>
      <w:r w:rsidRPr="00B45E04">
        <w:tab/>
        <w:t xml:space="preserve">If the no Treasurer action notice has not yet been given to the corporation in accordance with </w:t>
      </w:r>
      <w:r w:rsidR="002F06D1" w:rsidRPr="00B45E04">
        <w:t>subsection 1</w:t>
      </w:r>
      <w:r w:rsidRPr="00B45E04">
        <w:t xml:space="preserve">53U(3) by the time the Commission makes a variation or revocation under </w:t>
      </w:r>
      <w:r w:rsidR="001A2F50" w:rsidRPr="00B45E04">
        <w:t>subsection (</w:t>
      </w:r>
      <w:r w:rsidRPr="00B45E04">
        <w:t>1):</w:t>
      </w:r>
    </w:p>
    <w:p w14:paraId="2408962E" w14:textId="77777777" w:rsidR="004502F0" w:rsidRPr="00B45E04" w:rsidRDefault="004502F0" w:rsidP="004502F0">
      <w:pPr>
        <w:pStyle w:val="paragraph"/>
      </w:pPr>
      <w:r w:rsidRPr="00B45E04">
        <w:tab/>
        <w:t>(a)</w:t>
      </w:r>
      <w:r w:rsidRPr="00B45E04">
        <w:tab/>
        <w:t>in the case of a variation:</w:t>
      </w:r>
    </w:p>
    <w:p w14:paraId="78762BB0" w14:textId="77777777" w:rsidR="004502F0" w:rsidRPr="00B45E04" w:rsidRDefault="004502F0" w:rsidP="004502F0">
      <w:pPr>
        <w:pStyle w:val="paragraphsub"/>
      </w:pPr>
      <w:r w:rsidRPr="00B45E04">
        <w:tab/>
        <w:t>(i)</w:t>
      </w:r>
      <w:r w:rsidRPr="00B45E04">
        <w:tab/>
        <w:t xml:space="preserve">for the purposes of </w:t>
      </w:r>
      <w:r w:rsidR="002F06D1" w:rsidRPr="00B45E04">
        <w:t>subsection 1</w:t>
      </w:r>
      <w:r w:rsidRPr="00B45E04">
        <w:t>53U(3), the Commission must give the corporation a copy of the no Treasurer action notice as varied; and</w:t>
      </w:r>
    </w:p>
    <w:p w14:paraId="6876FBFE" w14:textId="77777777" w:rsidR="004502F0" w:rsidRPr="00B45E04" w:rsidRDefault="004502F0" w:rsidP="004502F0">
      <w:pPr>
        <w:pStyle w:val="paragraphsub"/>
      </w:pPr>
      <w:r w:rsidRPr="00B45E04">
        <w:tab/>
        <w:t>(ii)</w:t>
      </w:r>
      <w:r w:rsidRPr="00B45E04">
        <w:tab/>
        <w:t xml:space="preserve">despite </w:t>
      </w:r>
      <w:r w:rsidR="001A2F50" w:rsidRPr="00B45E04">
        <w:t>subsection (</w:t>
      </w:r>
      <w:r w:rsidRPr="00B45E04">
        <w:t>9), the Commission must not give the corporation a copy of the variation; or</w:t>
      </w:r>
    </w:p>
    <w:p w14:paraId="37AE1F42" w14:textId="77777777" w:rsidR="004502F0" w:rsidRPr="00B45E04" w:rsidRDefault="004502F0" w:rsidP="004502F0">
      <w:pPr>
        <w:pStyle w:val="paragraph"/>
      </w:pPr>
      <w:r w:rsidRPr="00B45E04">
        <w:tab/>
        <w:t>(b)</w:t>
      </w:r>
      <w:r w:rsidRPr="00B45E04">
        <w:tab/>
        <w:t>in the case of a revocation:</w:t>
      </w:r>
    </w:p>
    <w:p w14:paraId="2DF1F49B" w14:textId="77777777" w:rsidR="004502F0" w:rsidRPr="00B45E04" w:rsidRDefault="004502F0" w:rsidP="004502F0">
      <w:pPr>
        <w:pStyle w:val="paragraphsub"/>
      </w:pPr>
      <w:r w:rsidRPr="00B45E04">
        <w:tab/>
        <w:t>(i)</w:t>
      </w:r>
      <w:r w:rsidRPr="00B45E04">
        <w:tab/>
        <w:t xml:space="preserve">despite </w:t>
      </w:r>
      <w:r w:rsidR="002F06D1" w:rsidRPr="00B45E04">
        <w:t>subsection 1</w:t>
      </w:r>
      <w:r w:rsidRPr="00B45E04">
        <w:t>53U(3), the Commission must not give the corporation a copy of the no Treasurer action notice; and</w:t>
      </w:r>
    </w:p>
    <w:p w14:paraId="364198AE" w14:textId="77777777" w:rsidR="004502F0" w:rsidRPr="00B45E04" w:rsidRDefault="004502F0" w:rsidP="004502F0">
      <w:pPr>
        <w:pStyle w:val="paragraphsub"/>
      </w:pPr>
      <w:r w:rsidRPr="00B45E04">
        <w:tab/>
        <w:t>(ii)</w:t>
      </w:r>
      <w:r w:rsidRPr="00B45E04">
        <w:tab/>
        <w:t xml:space="preserve">despite </w:t>
      </w:r>
      <w:r w:rsidR="001A2F50" w:rsidRPr="00B45E04">
        <w:t>subsection (</w:t>
      </w:r>
      <w:r w:rsidRPr="00B45E04">
        <w:t>9), the Commission must not give the corporation a copy of the revocation.</w:t>
      </w:r>
    </w:p>
    <w:p w14:paraId="0D8B11CC" w14:textId="77777777" w:rsidR="004502F0" w:rsidRPr="00B45E04" w:rsidRDefault="004502F0" w:rsidP="004502F0">
      <w:pPr>
        <w:pStyle w:val="subsection"/>
      </w:pPr>
      <w:r w:rsidRPr="00B45E04">
        <w:tab/>
        <w:t>(11)</w:t>
      </w:r>
      <w:r w:rsidRPr="00B45E04">
        <w:tab/>
        <w:t xml:space="preserve">A variation or revocation under </w:t>
      </w:r>
      <w:r w:rsidR="001A2F50" w:rsidRPr="00B45E04">
        <w:t>subsection (</w:t>
      </w:r>
      <w:r w:rsidRPr="00B45E04">
        <w:t>1) is not a legislative instrument.</w:t>
      </w:r>
    </w:p>
    <w:p w14:paraId="2B3676A2" w14:textId="77777777" w:rsidR="004502F0" w:rsidRPr="00B45E04" w:rsidRDefault="004502F0" w:rsidP="004502F0">
      <w:pPr>
        <w:pStyle w:val="subsection"/>
      </w:pPr>
      <w:r w:rsidRPr="00B45E04">
        <w:tab/>
        <w:t>(12)</w:t>
      </w:r>
      <w:r w:rsidRPr="00B45E04">
        <w:tab/>
        <w:t>Subsection</w:t>
      </w:r>
      <w:r w:rsidR="001A2F50" w:rsidRPr="00B45E04">
        <w:t> </w:t>
      </w:r>
      <w:r w:rsidRPr="00B45E04">
        <w:t xml:space="preserve">33(3) of the </w:t>
      </w:r>
      <w:r w:rsidRPr="00B45E04">
        <w:rPr>
          <w:i/>
        </w:rPr>
        <w:t>Acts Interpretation Act 1901</w:t>
      </w:r>
      <w:r w:rsidRPr="00B45E04">
        <w:t xml:space="preserve"> does not apply in relation to a no Treasurer action notice.</w:t>
      </w:r>
    </w:p>
    <w:p w14:paraId="6371EF2E" w14:textId="77777777" w:rsidR="004502F0" w:rsidRPr="00B45E04" w:rsidRDefault="004502F0" w:rsidP="00E430D2">
      <w:pPr>
        <w:pStyle w:val="ActHead3"/>
        <w:pageBreakBefore/>
      </w:pPr>
      <w:bookmarkStart w:id="574" w:name="_Toc185503848"/>
      <w:r w:rsidRPr="001C3D7C">
        <w:rPr>
          <w:rStyle w:val="CharDivNo"/>
        </w:rPr>
        <w:lastRenderedPageBreak/>
        <w:t>Division</w:t>
      </w:r>
      <w:r w:rsidR="001A2F50" w:rsidRPr="001C3D7C">
        <w:rPr>
          <w:rStyle w:val="CharDivNo"/>
        </w:rPr>
        <w:t> </w:t>
      </w:r>
      <w:r w:rsidRPr="001C3D7C">
        <w:rPr>
          <w:rStyle w:val="CharDivNo"/>
        </w:rPr>
        <w:t>5</w:t>
      </w:r>
      <w:r w:rsidRPr="00B45E04">
        <w:t>—</w:t>
      </w:r>
      <w:r w:rsidRPr="001C3D7C">
        <w:rPr>
          <w:rStyle w:val="CharDivText"/>
        </w:rPr>
        <w:t>Contracting orders</w:t>
      </w:r>
      <w:bookmarkEnd w:id="574"/>
    </w:p>
    <w:p w14:paraId="24F198BF" w14:textId="77777777" w:rsidR="004502F0" w:rsidRPr="00B45E04" w:rsidRDefault="004502F0" w:rsidP="004502F0">
      <w:pPr>
        <w:pStyle w:val="ActHead4"/>
      </w:pPr>
      <w:bookmarkStart w:id="575" w:name="_Toc185503849"/>
      <w:r w:rsidRPr="001C3D7C">
        <w:rPr>
          <w:rStyle w:val="CharSubdNo"/>
        </w:rPr>
        <w:t>Subdivision A</w:t>
      </w:r>
      <w:r w:rsidRPr="00B45E04">
        <w:t>—</w:t>
      </w:r>
      <w:r w:rsidRPr="001C3D7C">
        <w:rPr>
          <w:rStyle w:val="CharSubdText"/>
        </w:rPr>
        <w:t>Treasurer may make contracting orders</w:t>
      </w:r>
      <w:bookmarkEnd w:id="575"/>
    </w:p>
    <w:p w14:paraId="637D937A" w14:textId="77777777" w:rsidR="004502F0" w:rsidRPr="00B45E04" w:rsidRDefault="004502F0" w:rsidP="004502F0">
      <w:pPr>
        <w:pStyle w:val="ActHead5"/>
      </w:pPr>
      <w:bookmarkStart w:id="576" w:name="_Toc185503850"/>
      <w:r w:rsidRPr="001C3D7C">
        <w:rPr>
          <w:rStyle w:val="CharSectno"/>
        </w:rPr>
        <w:t>153W</w:t>
      </w:r>
      <w:r w:rsidRPr="00B45E04">
        <w:t xml:space="preserve">  Conditions for making contracting order</w:t>
      </w:r>
      <w:bookmarkEnd w:id="576"/>
    </w:p>
    <w:p w14:paraId="638FA315" w14:textId="77777777" w:rsidR="004502F0" w:rsidRPr="00B45E04" w:rsidRDefault="004502F0" w:rsidP="004502F0">
      <w:pPr>
        <w:pStyle w:val="subsection"/>
      </w:pPr>
      <w:r w:rsidRPr="00B45E04">
        <w:tab/>
      </w:r>
      <w:r w:rsidRPr="00B45E04">
        <w:tab/>
        <w:t xml:space="preserve">The Treasurer may make an order under </w:t>
      </w:r>
      <w:r w:rsidR="002F06D1" w:rsidRPr="00B45E04">
        <w:t>section 1</w:t>
      </w:r>
      <w:r w:rsidRPr="00B45E04">
        <w:t>53X in respect of a body corporate if the Treasurer is satisfied that the following conditions are met:</w:t>
      </w:r>
    </w:p>
    <w:p w14:paraId="18704ED3" w14:textId="77777777" w:rsidR="004502F0" w:rsidRPr="00B45E04" w:rsidRDefault="004502F0" w:rsidP="004502F0">
      <w:pPr>
        <w:pStyle w:val="paragraph"/>
      </w:pPr>
      <w:r w:rsidRPr="00B45E04">
        <w:tab/>
        <w:t>(a)</w:t>
      </w:r>
      <w:r w:rsidRPr="00B45E04">
        <w:tab/>
        <w:t xml:space="preserve">the Commission has given the Treasurer a prohibited conduct recommendation under </w:t>
      </w:r>
      <w:r w:rsidR="002F06D1" w:rsidRPr="00B45E04">
        <w:t>section 1</w:t>
      </w:r>
      <w:r w:rsidRPr="00B45E04">
        <w:t>53S;</w:t>
      </w:r>
    </w:p>
    <w:p w14:paraId="278CA13D" w14:textId="77777777" w:rsidR="004502F0" w:rsidRPr="00B45E04" w:rsidRDefault="004502F0" w:rsidP="004502F0">
      <w:pPr>
        <w:pStyle w:val="paragraph"/>
      </w:pPr>
      <w:r w:rsidRPr="00B45E04">
        <w:tab/>
        <w:t>(b)</w:t>
      </w:r>
      <w:r w:rsidRPr="00B45E04">
        <w:tab/>
        <w:t>the body corporate is identified in the recommendation (in accordance with sub</w:t>
      </w:r>
      <w:r w:rsidR="002F06D1" w:rsidRPr="00B45E04">
        <w:t>paragraph 1</w:t>
      </w:r>
      <w:r w:rsidRPr="00B45E04">
        <w:t>53S(2)(c)(i) or (iii));</w:t>
      </w:r>
    </w:p>
    <w:p w14:paraId="5912578F" w14:textId="77777777" w:rsidR="004502F0" w:rsidRPr="00B45E04" w:rsidRDefault="004502F0" w:rsidP="004502F0">
      <w:pPr>
        <w:pStyle w:val="paragraph"/>
      </w:pPr>
      <w:r w:rsidRPr="00B45E04">
        <w:tab/>
        <w:t>(c)</w:t>
      </w:r>
      <w:r w:rsidRPr="00B45E04">
        <w:tab/>
        <w:t>the order is made no later than 45 days after:</w:t>
      </w:r>
    </w:p>
    <w:p w14:paraId="2FB5DDD8" w14:textId="77777777" w:rsidR="004502F0" w:rsidRPr="00B45E04" w:rsidRDefault="004502F0" w:rsidP="004502F0">
      <w:pPr>
        <w:pStyle w:val="paragraphsub"/>
      </w:pPr>
      <w:r w:rsidRPr="00B45E04">
        <w:tab/>
        <w:t>(i)</w:t>
      </w:r>
      <w:r w:rsidRPr="00B45E04">
        <w:tab/>
        <w:t xml:space="preserve">unless </w:t>
      </w:r>
      <w:r w:rsidR="001A2F50" w:rsidRPr="00B45E04">
        <w:t>subparagraph (</w:t>
      </w:r>
      <w:r w:rsidRPr="00B45E04">
        <w:t>ii) applies—the day on which the Commission gave the Treasurer the recommendation; or</w:t>
      </w:r>
    </w:p>
    <w:p w14:paraId="6F0C7996" w14:textId="77777777" w:rsidR="004502F0" w:rsidRPr="00B45E04" w:rsidRDefault="004502F0" w:rsidP="004502F0">
      <w:pPr>
        <w:pStyle w:val="paragraphsub"/>
      </w:pPr>
      <w:r w:rsidRPr="00B45E04">
        <w:tab/>
        <w:t>(ii)</w:t>
      </w:r>
      <w:r w:rsidRPr="00B45E04">
        <w:tab/>
        <w:t xml:space="preserve">if there has been a variation of the recommendation under </w:t>
      </w:r>
      <w:r w:rsidR="002F06D1" w:rsidRPr="00B45E04">
        <w:t>section 1</w:t>
      </w:r>
      <w:r w:rsidRPr="00B45E04">
        <w:t>53T—the day on which the Commission made the variation;</w:t>
      </w:r>
    </w:p>
    <w:p w14:paraId="4CA172B1" w14:textId="77777777" w:rsidR="004502F0" w:rsidRPr="00B45E04" w:rsidRDefault="004502F0" w:rsidP="004502F0">
      <w:pPr>
        <w:pStyle w:val="paragraph"/>
      </w:pPr>
      <w:r w:rsidRPr="00B45E04">
        <w:tab/>
        <w:t>(d)</w:t>
      </w:r>
      <w:r w:rsidRPr="00B45E04">
        <w:tab/>
        <w:t xml:space="preserve">the order is of a kind stated in the recommendation (in accordance with </w:t>
      </w:r>
      <w:r w:rsidR="002F06D1" w:rsidRPr="00B45E04">
        <w:t>paragraph 1</w:t>
      </w:r>
      <w:r w:rsidRPr="00B45E04">
        <w:t>53S(2)(d));</w:t>
      </w:r>
    </w:p>
    <w:p w14:paraId="68B9CC3C" w14:textId="77777777" w:rsidR="004502F0" w:rsidRPr="00B45E04" w:rsidRDefault="004502F0" w:rsidP="004502F0">
      <w:pPr>
        <w:pStyle w:val="paragraph"/>
      </w:pPr>
      <w:r w:rsidRPr="00B45E04">
        <w:tab/>
        <w:t>(e)</w:t>
      </w:r>
      <w:r w:rsidRPr="00B45E04">
        <w:tab/>
        <w:t>the conduct identified in the recommendation (in accordance with sub</w:t>
      </w:r>
      <w:r w:rsidR="002F06D1" w:rsidRPr="00B45E04">
        <w:t>paragraph 1</w:t>
      </w:r>
      <w:r w:rsidRPr="00B45E04">
        <w:t>53S(2)(c)(ii)):</w:t>
      </w:r>
    </w:p>
    <w:p w14:paraId="3ADD1521" w14:textId="77777777" w:rsidR="004502F0" w:rsidRPr="00B45E04" w:rsidRDefault="004502F0" w:rsidP="004502F0">
      <w:pPr>
        <w:pStyle w:val="paragraphsub"/>
      </w:pPr>
      <w:r w:rsidRPr="00B45E04">
        <w:tab/>
        <w:t>(i)</w:t>
      </w:r>
      <w:r w:rsidRPr="00B45E04">
        <w:tab/>
        <w:t>is prohibited conduct engaged in by the corporation identified in the recommendation (in accordance with sub</w:t>
      </w:r>
      <w:r w:rsidR="002F06D1" w:rsidRPr="00B45E04">
        <w:t>paragraph 1</w:t>
      </w:r>
      <w:r w:rsidRPr="00B45E04">
        <w:t xml:space="preserve">53S(2)(c)(i)) (the </w:t>
      </w:r>
      <w:r w:rsidRPr="00B45E04">
        <w:rPr>
          <w:b/>
          <w:i/>
        </w:rPr>
        <w:t>relevant corporation</w:t>
      </w:r>
      <w:r w:rsidRPr="00B45E04">
        <w:t>); and</w:t>
      </w:r>
    </w:p>
    <w:p w14:paraId="4E806C14" w14:textId="77777777" w:rsidR="004502F0" w:rsidRPr="00B45E04" w:rsidRDefault="004502F0" w:rsidP="004502F0">
      <w:pPr>
        <w:pStyle w:val="paragraphsub"/>
      </w:pPr>
      <w:r w:rsidRPr="00B45E04">
        <w:tab/>
        <w:t>(ii)</w:t>
      </w:r>
      <w:r w:rsidRPr="00B45E04">
        <w:tab/>
        <w:t xml:space="preserve">is, or includes, prohibited conduct under </w:t>
      </w:r>
      <w:r w:rsidR="002F06D1" w:rsidRPr="00B45E04">
        <w:t>section 1</w:t>
      </w:r>
      <w:r w:rsidRPr="00B45E04">
        <w:t xml:space="preserve">53F (electricity financial contract liquidity) or </w:t>
      </w:r>
      <w:r w:rsidR="002F06D1" w:rsidRPr="00B45E04">
        <w:t>section 1</w:t>
      </w:r>
      <w:r w:rsidRPr="00B45E04">
        <w:t>53H (electricity spot market (aggravated case));</w:t>
      </w:r>
    </w:p>
    <w:p w14:paraId="2FBF13FB" w14:textId="77777777" w:rsidR="004502F0" w:rsidRPr="00B45E04" w:rsidRDefault="004502F0" w:rsidP="004502F0">
      <w:pPr>
        <w:pStyle w:val="paragraph"/>
      </w:pPr>
      <w:r w:rsidRPr="00B45E04">
        <w:tab/>
        <w:t>(f)</w:t>
      </w:r>
      <w:r w:rsidRPr="00B45E04">
        <w:tab/>
        <w:t>the order is a proportionate means of preventing the relevant corporation, or any related body corporate, from engaging in that kind of prohibited conduct in the future;</w:t>
      </w:r>
    </w:p>
    <w:p w14:paraId="506E606B" w14:textId="77777777" w:rsidR="004502F0" w:rsidRPr="00B45E04" w:rsidRDefault="004502F0" w:rsidP="004502F0">
      <w:pPr>
        <w:pStyle w:val="paragraph"/>
      </w:pPr>
      <w:r w:rsidRPr="00B45E04">
        <w:tab/>
        <w:t>(g)</w:t>
      </w:r>
      <w:r w:rsidRPr="00B45E04">
        <w:tab/>
        <w:t>any of the following generate electricity:</w:t>
      </w:r>
    </w:p>
    <w:p w14:paraId="3575D9B7" w14:textId="77777777" w:rsidR="004502F0" w:rsidRPr="00B45E04" w:rsidRDefault="004502F0" w:rsidP="004502F0">
      <w:pPr>
        <w:pStyle w:val="paragraphsub"/>
      </w:pPr>
      <w:r w:rsidRPr="00B45E04">
        <w:tab/>
        <w:t>(i)</w:t>
      </w:r>
      <w:r w:rsidRPr="00B45E04">
        <w:tab/>
        <w:t>the body corporate;</w:t>
      </w:r>
    </w:p>
    <w:p w14:paraId="052E0A17" w14:textId="77777777" w:rsidR="004502F0" w:rsidRPr="00B45E04" w:rsidRDefault="004502F0" w:rsidP="004502F0">
      <w:pPr>
        <w:pStyle w:val="paragraphsub"/>
      </w:pPr>
      <w:r w:rsidRPr="00B45E04">
        <w:lastRenderedPageBreak/>
        <w:tab/>
        <w:t>(ii)</w:t>
      </w:r>
      <w:r w:rsidRPr="00B45E04">
        <w:tab/>
        <w:t>another body corporate that is related to the body corporate.</w:t>
      </w:r>
    </w:p>
    <w:p w14:paraId="5245C834" w14:textId="77777777" w:rsidR="004502F0" w:rsidRPr="00B45E04" w:rsidRDefault="004502F0" w:rsidP="004502F0">
      <w:pPr>
        <w:pStyle w:val="ActHead5"/>
      </w:pPr>
      <w:bookmarkStart w:id="577" w:name="_Toc185503851"/>
      <w:r w:rsidRPr="001C3D7C">
        <w:rPr>
          <w:rStyle w:val="CharSectno"/>
        </w:rPr>
        <w:t>153X</w:t>
      </w:r>
      <w:r w:rsidRPr="00B45E04">
        <w:t xml:space="preserve">  Treasurer may make contracting order</w:t>
      </w:r>
      <w:bookmarkEnd w:id="577"/>
    </w:p>
    <w:p w14:paraId="5A1E6767" w14:textId="77777777" w:rsidR="004502F0" w:rsidRPr="00B45E04" w:rsidRDefault="004502F0" w:rsidP="004502F0">
      <w:pPr>
        <w:pStyle w:val="subsection"/>
      </w:pPr>
      <w:r w:rsidRPr="00B45E04">
        <w:tab/>
        <w:t>(1)</w:t>
      </w:r>
      <w:r w:rsidRPr="00B45E04">
        <w:tab/>
        <w:t>The Treasurer may, in writing, order the body corporate to make offers to enter into electricity financial contracts.</w:t>
      </w:r>
    </w:p>
    <w:p w14:paraId="5B71C590" w14:textId="77777777" w:rsidR="004502F0" w:rsidRPr="00B45E04" w:rsidRDefault="004502F0" w:rsidP="004502F0">
      <w:pPr>
        <w:pStyle w:val="subsection"/>
      </w:pPr>
      <w:r w:rsidRPr="00B45E04">
        <w:tab/>
        <w:t>(2)</w:t>
      </w:r>
      <w:r w:rsidRPr="00B45E04">
        <w:tab/>
        <w:t>The order must:</w:t>
      </w:r>
    </w:p>
    <w:p w14:paraId="36B51BC6" w14:textId="77777777" w:rsidR="004502F0" w:rsidRPr="00B45E04" w:rsidRDefault="004502F0" w:rsidP="004502F0">
      <w:pPr>
        <w:pStyle w:val="paragraph"/>
      </w:pPr>
      <w:r w:rsidRPr="00B45E04">
        <w:tab/>
        <w:t>(a)</w:t>
      </w:r>
      <w:r w:rsidRPr="00B45E04">
        <w:tab/>
        <w:t>be expressed to be made under this section; and</w:t>
      </w:r>
    </w:p>
    <w:p w14:paraId="5CF75B70" w14:textId="77777777" w:rsidR="004502F0" w:rsidRPr="00B45E04" w:rsidRDefault="004502F0" w:rsidP="004502F0">
      <w:pPr>
        <w:pStyle w:val="paragraph"/>
      </w:pPr>
      <w:r w:rsidRPr="00B45E04">
        <w:tab/>
        <w:t>(b)</w:t>
      </w:r>
      <w:r w:rsidRPr="00B45E04">
        <w:tab/>
        <w:t>state the day on which the order is made; and</w:t>
      </w:r>
    </w:p>
    <w:p w14:paraId="187BAFBB" w14:textId="77777777" w:rsidR="004502F0" w:rsidRPr="00B45E04" w:rsidRDefault="004502F0" w:rsidP="004502F0">
      <w:pPr>
        <w:pStyle w:val="paragraph"/>
      </w:pPr>
      <w:r w:rsidRPr="00B45E04">
        <w:tab/>
        <w:t>(c)</w:t>
      </w:r>
      <w:r w:rsidRPr="00B45E04">
        <w:tab/>
        <w:t>identify:</w:t>
      </w:r>
    </w:p>
    <w:p w14:paraId="5C115CD1" w14:textId="77777777" w:rsidR="004502F0" w:rsidRPr="00B45E04" w:rsidRDefault="004502F0" w:rsidP="004502F0">
      <w:pPr>
        <w:pStyle w:val="paragraphsub"/>
      </w:pPr>
      <w:r w:rsidRPr="00B45E04">
        <w:tab/>
        <w:t>(i)</w:t>
      </w:r>
      <w:r w:rsidRPr="00B45E04">
        <w:tab/>
        <w:t>the body corporate; and</w:t>
      </w:r>
    </w:p>
    <w:p w14:paraId="2122AD7F" w14:textId="77777777" w:rsidR="004502F0" w:rsidRPr="00B45E04" w:rsidRDefault="004502F0" w:rsidP="004502F0">
      <w:pPr>
        <w:pStyle w:val="paragraphsub"/>
      </w:pPr>
      <w:r w:rsidRPr="00B45E04">
        <w:tab/>
        <w:t>(ii)</w:t>
      </w:r>
      <w:r w:rsidRPr="00B45E04">
        <w:tab/>
        <w:t>if the body corporate is not the relevant corporation—the relevant corporation; and</w:t>
      </w:r>
    </w:p>
    <w:p w14:paraId="4A66A65F" w14:textId="77777777" w:rsidR="004502F0" w:rsidRPr="00B45E04" w:rsidRDefault="004502F0" w:rsidP="004502F0">
      <w:pPr>
        <w:pStyle w:val="paragraphsub"/>
      </w:pPr>
      <w:r w:rsidRPr="00B45E04">
        <w:tab/>
        <w:t>(iii)</w:t>
      </w:r>
      <w:r w:rsidRPr="00B45E04">
        <w:tab/>
        <w:t xml:space="preserve">the prohibited conduct mentioned in </w:t>
      </w:r>
      <w:r w:rsidR="002F06D1" w:rsidRPr="00B45E04">
        <w:t>paragraph 1</w:t>
      </w:r>
      <w:r w:rsidRPr="00B45E04">
        <w:t>53W(e); and</w:t>
      </w:r>
    </w:p>
    <w:p w14:paraId="5F095E0E" w14:textId="77777777" w:rsidR="004502F0" w:rsidRPr="00B45E04" w:rsidRDefault="004502F0" w:rsidP="004502F0">
      <w:pPr>
        <w:pStyle w:val="paragraph"/>
      </w:pPr>
      <w:r w:rsidRPr="00B45E04">
        <w:tab/>
        <w:t>(d)</w:t>
      </w:r>
      <w:r w:rsidRPr="00B45E04">
        <w:tab/>
        <w:t>explain the reasons why the Treasurer is satisfied that the conditions in paragraphs 153W(e) and (f) are met; and</w:t>
      </w:r>
    </w:p>
    <w:p w14:paraId="056A2D3C" w14:textId="77777777" w:rsidR="004502F0" w:rsidRPr="00B45E04" w:rsidRDefault="004502F0" w:rsidP="004502F0">
      <w:pPr>
        <w:pStyle w:val="paragraph"/>
      </w:pPr>
      <w:r w:rsidRPr="00B45E04">
        <w:tab/>
        <w:t>(e)</w:t>
      </w:r>
      <w:r w:rsidRPr="00B45E04">
        <w:tab/>
        <w:t xml:space="preserve">specify the matters mentioned in </w:t>
      </w:r>
      <w:r w:rsidR="001A2F50" w:rsidRPr="00B45E04">
        <w:t>subsection (</w:t>
      </w:r>
      <w:r w:rsidRPr="00B45E04">
        <w:t>3).</w:t>
      </w:r>
    </w:p>
    <w:p w14:paraId="55560AB9" w14:textId="77777777" w:rsidR="004502F0" w:rsidRPr="00B45E04" w:rsidRDefault="004502F0" w:rsidP="004502F0">
      <w:pPr>
        <w:pStyle w:val="subsection"/>
      </w:pPr>
      <w:r w:rsidRPr="00B45E04">
        <w:tab/>
        <w:t>(3)</w:t>
      </w:r>
      <w:r w:rsidRPr="00B45E04">
        <w:tab/>
        <w:t>The matters are as follows:</w:t>
      </w:r>
    </w:p>
    <w:p w14:paraId="60E63053" w14:textId="77777777" w:rsidR="004502F0" w:rsidRPr="00B45E04" w:rsidRDefault="004502F0" w:rsidP="004502F0">
      <w:pPr>
        <w:pStyle w:val="paragraph"/>
      </w:pPr>
      <w:r w:rsidRPr="00B45E04">
        <w:tab/>
        <w:t>(a)</w:t>
      </w:r>
      <w:r w:rsidRPr="00B45E04">
        <w:tab/>
        <w:t>the kind of offers that the body corporate must make to enter into electricity financial contracts;</w:t>
      </w:r>
    </w:p>
    <w:p w14:paraId="79D8C72D" w14:textId="77777777" w:rsidR="004502F0" w:rsidRPr="00B45E04" w:rsidRDefault="004502F0" w:rsidP="004502F0">
      <w:pPr>
        <w:pStyle w:val="paragraph"/>
      </w:pPr>
      <w:r w:rsidRPr="00B45E04">
        <w:tab/>
        <w:t>(b)</w:t>
      </w:r>
      <w:r w:rsidRPr="00B45E04">
        <w:tab/>
        <w:t>the manner in which the body corporate must make those offers;</w:t>
      </w:r>
    </w:p>
    <w:p w14:paraId="0C5E0030" w14:textId="77777777" w:rsidR="004502F0" w:rsidRPr="00B45E04" w:rsidRDefault="004502F0" w:rsidP="004502F0">
      <w:pPr>
        <w:pStyle w:val="paragraph"/>
      </w:pPr>
      <w:r w:rsidRPr="00B45E04">
        <w:tab/>
        <w:t>(c)</w:t>
      </w:r>
      <w:r w:rsidRPr="00B45E04">
        <w:tab/>
        <w:t>the kind of entities to which those offers must be made;</w:t>
      </w:r>
    </w:p>
    <w:p w14:paraId="0D39E837" w14:textId="77777777" w:rsidR="004502F0" w:rsidRPr="00B45E04" w:rsidRDefault="004502F0" w:rsidP="004502F0">
      <w:pPr>
        <w:pStyle w:val="paragraph"/>
      </w:pPr>
      <w:r w:rsidRPr="00B45E04">
        <w:tab/>
        <w:t>(d)</w:t>
      </w:r>
      <w:r w:rsidRPr="00B45E04">
        <w:tab/>
        <w:t>the period or periods during which the body corporate must make those offers;</w:t>
      </w:r>
    </w:p>
    <w:p w14:paraId="018E30FE" w14:textId="77777777" w:rsidR="004502F0" w:rsidRPr="00B45E04" w:rsidRDefault="004502F0" w:rsidP="004502F0">
      <w:pPr>
        <w:pStyle w:val="paragraph"/>
      </w:pPr>
      <w:r w:rsidRPr="00B45E04">
        <w:tab/>
        <w:t>(e)</w:t>
      </w:r>
      <w:r w:rsidRPr="00B45E04">
        <w:tab/>
        <w:t>any other matter that the Treasurer considers necessary for the order to be effective.</w:t>
      </w:r>
    </w:p>
    <w:p w14:paraId="46FA3DCA" w14:textId="77777777" w:rsidR="004502F0" w:rsidRPr="00B45E04" w:rsidRDefault="004502F0" w:rsidP="004502F0">
      <w:pPr>
        <w:pStyle w:val="subsection"/>
      </w:pPr>
      <w:r w:rsidRPr="00B45E04">
        <w:tab/>
        <w:t>(4)</w:t>
      </w:r>
      <w:r w:rsidRPr="00B45E04">
        <w:tab/>
        <w:t>The order may specify the kind of offers that the body corporate must make in any of the following ways:</w:t>
      </w:r>
    </w:p>
    <w:p w14:paraId="09214D19" w14:textId="77777777" w:rsidR="004502F0" w:rsidRPr="00B45E04" w:rsidRDefault="004502F0" w:rsidP="004502F0">
      <w:pPr>
        <w:pStyle w:val="paragraph"/>
      </w:pPr>
      <w:r w:rsidRPr="00B45E04">
        <w:tab/>
        <w:t>(a)</w:t>
      </w:r>
      <w:r w:rsidRPr="00B45E04">
        <w:tab/>
        <w:t>the kind of electricity financial contracts that must be offered;</w:t>
      </w:r>
    </w:p>
    <w:p w14:paraId="5D97676F" w14:textId="77777777" w:rsidR="004502F0" w:rsidRPr="00B45E04" w:rsidRDefault="004502F0" w:rsidP="004502F0">
      <w:pPr>
        <w:pStyle w:val="paragraph"/>
      </w:pPr>
      <w:r w:rsidRPr="00B45E04">
        <w:lastRenderedPageBreak/>
        <w:tab/>
        <w:t>(b)</w:t>
      </w:r>
      <w:r w:rsidRPr="00B45E04">
        <w:tab/>
        <w:t>the price or range of prices in respect of electricity under the electricity financial contracts that must be offered, or a method or methods of working out that price or that range;</w:t>
      </w:r>
    </w:p>
    <w:p w14:paraId="146805BD" w14:textId="77777777" w:rsidR="004502F0" w:rsidRPr="00B45E04" w:rsidRDefault="004502F0" w:rsidP="004502F0">
      <w:pPr>
        <w:pStyle w:val="paragraph"/>
      </w:pPr>
      <w:r w:rsidRPr="00B45E04">
        <w:tab/>
        <w:t>(c)</w:t>
      </w:r>
      <w:r w:rsidRPr="00B45E04">
        <w:tab/>
        <w:t>the minimum number of megawatt hours of electricity to which the electricity financial contracts that must be offered must relate.</w:t>
      </w:r>
    </w:p>
    <w:p w14:paraId="75B0D329" w14:textId="77777777" w:rsidR="004502F0" w:rsidRPr="00B45E04" w:rsidRDefault="004502F0" w:rsidP="004502F0">
      <w:pPr>
        <w:pStyle w:val="subsection"/>
      </w:pPr>
      <w:r w:rsidRPr="00B45E04">
        <w:tab/>
        <w:t>(5)</w:t>
      </w:r>
      <w:r w:rsidRPr="00B45E04">
        <w:tab/>
        <w:t xml:space="preserve">In determining the minimum number of megawatt hours to specify for the purposes of </w:t>
      </w:r>
      <w:r w:rsidR="001A2F50" w:rsidRPr="00B45E04">
        <w:t>paragraph (</w:t>
      </w:r>
      <w:r w:rsidRPr="00B45E04">
        <w:t>4)(c), the Treasurer must have regard to the following matters:</w:t>
      </w:r>
    </w:p>
    <w:p w14:paraId="1BA1D23E" w14:textId="77777777" w:rsidR="004502F0" w:rsidRPr="00B45E04" w:rsidRDefault="004502F0" w:rsidP="004502F0">
      <w:pPr>
        <w:pStyle w:val="paragraph"/>
      </w:pPr>
      <w:r w:rsidRPr="00B45E04">
        <w:tab/>
        <w:t>(a)</w:t>
      </w:r>
      <w:r w:rsidRPr="00B45E04">
        <w:tab/>
        <w:t>the total electricity generation capacity of the electricity generation assets held by each connected body corporate in relation to the prohibited conduct and related bodies corporate;</w:t>
      </w:r>
    </w:p>
    <w:p w14:paraId="2A0B623A" w14:textId="77777777" w:rsidR="004502F0" w:rsidRPr="00B45E04" w:rsidRDefault="004502F0" w:rsidP="004502F0">
      <w:pPr>
        <w:pStyle w:val="paragraph"/>
      </w:pPr>
      <w:r w:rsidRPr="00B45E04">
        <w:tab/>
        <w:t>(b)</w:t>
      </w:r>
      <w:r w:rsidRPr="00B45E04">
        <w:tab/>
        <w:t>the nature and location of those electricity generation assets;</w:t>
      </w:r>
    </w:p>
    <w:p w14:paraId="11C40C69" w14:textId="77777777" w:rsidR="004502F0" w:rsidRPr="00B45E04" w:rsidRDefault="004502F0" w:rsidP="004502F0">
      <w:pPr>
        <w:pStyle w:val="paragraph"/>
      </w:pPr>
      <w:r w:rsidRPr="00B45E04">
        <w:tab/>
        <w:t>(c)</w:t>
      </w:r>
      <w:r w:rsidRPr="00B45E04">
        <w:tab/>
        <w:t>the commitments that the body corporate has, and related bodies corporate have, to supply electricity to customers;</w:t>
      </w:r>
    </w:p>
    <w:p w14:paraId="291CDA9C" w14:textId="77777777" w:rsidR="004502F0" w:rsidRPr="00B45E04" w:rsidRDefault="004502F0" w:rsidP="004502F0">
      <w:pPr>
        <w:pStyle w:val="paragraph"/>
      </w:pPr>
      <w:r w:rsidRPr="00B45E04">
        <w:tab/>
        <w:t>(d)</w:t>
      </w:r>
      <w:r w:rsidRPr="00B45E04">
        <w:tab/>
        <w:t>any other matter that the Treasurer considers to be relevant.</w:t>
      </w:r>
    </w:p>
    <w:p w14:paraId="52FB4A91" w14:textId="77777777" w:rsidR="004502F0" w:rsidRPr="00B45E04" w:rsidRDefault="004502F0" w:rsidP="004502F0">
      <w:pPr>
        <w:pStyle w:val="subsection"/>
      </w:pPr>
      <w:r w:rsidRPr="00B45E04">
        <w:tab/>
        <w:t>(6)</w:t>
      </w:r>
      <w:r w:rsidRPr="00B45E04">
        <w:tab/>
        <w:t>The specified period or periods during which the body corporate must make those offers must:</w:t>
      </w:r>
    </w:p>
    <w:p w14:paraId="0D6889DA" w14:textId="77777777" w:rsidR="004502F0" w:rsidRPr="00B45E04" w:rsidRDefault="004502F0" w:rsidP="004502F0">
      <w:pPr>
        <w:pStyle w:val="paragraph"/>
      </w:pPr>
      <w:r w:rsidRPr="00B45E04">
        <w:tab/>
        <w:t>(a)</w:t>
      </w:r>
      <w:r w:rsidRPr="00B45E04">
        <w:tab/>
        <w:t>start no earlier than 6 months after the order is made; and</w:t>
      </w:r>
    </w:p>
    <w:p w14:paraId="7E7D1641" w14:textId="77777777" w:rsidR="004502F0" w:rsidRPr="00B45E04" w:rsidRDefault="004502F0" w:rsidP="004502F0">
      <w:pPr>
        <w:pStyle w:val="paragraph"/>
      </w:pPr>
      <w:r w:rsidRPr="00B45E04">
        <w:tab/>
        <w:t>(b)</w:t>
      </w:r>
      <w:r w:rsidRPr="00B45E04">
        <w:tab/>
        <w:t>end no later than 3 years after the order is made.</w:t>
      </w:r>
    </w:p>
    <w:p w14:paraId="1FCBC64F" w14:textId="77777777" w:rsidR="004502F0" w:rsidRPr="00B45E04" w:rsidRDefault="004502F0" w:rsidP="004502F0">
      <w:pPr>
        <w:pStyle w:val="subsection"/>
      </w:pPr>
      <w:r w:rsidRPr="00B45E04">
        <w:tab/>
        <w:t>(7)</w:t>
      </w:r>
      <w:r w:rsidRPr="00B45E04">
        <w:tab/>
        <w:t>The Treasurer must publish, by electronic or other means, the following information:</w:t>
      </w:r>
    </w:p>
    <w:p w14:paraId="67838091" w14:textId="77777777" w:rsidR="004502F0" w:rsidRPr="00B45E04" w:rsidRDefault="004502F0" w:rsidP="004502F0">
      <w:pPr>
        <w:pStyle w:val="paragraph"/>
      </w:pPr>
      <w:r w:rsidRPr="00B45E04">
        <w:tab/>
        <w:t>(a)</w:t>
      </w:r>
      <w:r w:rsidRPr="00B45E04">
        <w:tab/>
        <w:t>the fact that the order has been made;</w:t>
      </w:r>
    </w:p>
    <w:p w14:paraId="3AE81989" w14:textId="77777777" w:rsidR="004502F0" w:rsidRPr="00B45E04" w:rsidRDefault="004502F0" w:rsidP="004502F0">
      <w:pPr>
        <w:pStyle w:val="paragraph"/>
      </w:pPr>
      <w:r w:rsidRPr="00B45E04">
        <w:tab/>
        <w:t>(b)</w:t>
      </w:r>
      <w:r w:rsidRPr="00B45E04">
        <w:tab/>
        <w:t>the day on which the order is made;</w:t>
      </w:r>
    </w:p>
    <w:p w14:paraId="752874F5" w14:textId="77777777" w:rsidR="004502F0" w:rsidRPr="00B45E04" w:rsidRDefault="004502F0" w:rsidP="004502F0">
      <w:pPr>
        <w:pStyle w:val="paragraph"/>
      </w:pPr>
      <w:r w:rsidRPr="00B45E04">
        <w:tab/>
        <w:t>(c)</w:t>
      </w:r>
      <w:r w:rsidRPr="00B45E04">
        <w:tab/>
        <w:t>the name of the body corporate.</w:t>
      </w:r>
    </w:p>
    <w:p w14:paraId="2C1BD331" w14:textId="77777777" w:rsidR="004502F0" w:rsidRPr="00B45E04" w:rsidRDefault="004502F0" w:rsidP="004502F0">
      <w:pPr>
        <w:pStyle w:val="ActHead5"/>
      </w:pPr>
      <w:bookmarkStart w:id="578" w:name="_Toc185503852"/>
      <w:r w:rsidRPr="001C3D7C">
        <w:rPr>
          <w:rStyle w:val="CharSectno"/>
        </w:rPr>
        <w:t>153Y</w:t>
      </w:r>
      <w:r w:rsidRPr="00B45E04">
        <w:t xml:space="preserve">  Variation and revocation of contracting order</w:t>
      </w:r>
      <w:bookmarkEnd w:id="578"/>
    </w:p>
    <w:p w14:paraId="4281BFC4" w14:textId="77777777" w:rsidR="004502F0" w:rsidRPr="00B45E04" w:rsidRDefault="004502F0" w:rsidP="004502F0">
      <w:pPr>
        <w:pStyle w:val="subsection"/>
      </w:pPr>
      <w:r w:rsidRPr="00B45E04">
        <w:tab/>
        <w:t>(1)</w:t>
      </w:r>
      <w:r w:rsidRPr="00B45E04">
        <w:tab/>
        <w:t>The Treasurer may, in writing, vary or revoke a contracting order in respect of a body corporate, on the Treasurer’s own initiative or on application made by the body corporate.</w:t>
      </w:r>
    </w:p>
    <w:p w14:paraId="06A68831" w14:textId="77777777" w:rsidR="004502F0" w:rsidRPr="00B45E04" w:rsidRDefault="004502F0" w:rsidP="004502F0">
      <w:pPr>
        <w:pStyle w:val="subsection"/>
      </w:pPr>
      <w:r w:rsidRPr="00B45E04">
        <w:tab/>
        <w:t>(2)</w:t>
      </w:r>
      <w:r w:rsidRPr="00B45E04">
        <w:tab/>
        <w:t xml:space="preserve">The Treasurer cannot make a variation under </w:t>
      </w:r>
      <w:r w:rsidR="001A2F50" w:rsidRPr="00B45E04">
        <w:t>subsection (</w:t>
      </w:r>
      <w:r w:rsidRPr="00B45E04">
        <w:t>1) unless the Treasurer is satisfied that:</w:t>
      </w:r>
    </w:p>
    <w:p w14:paraId="3DC365F1" w14:textId="77777777" w:rsidR="004502F0" w:rsidRPr="00B45E04" w:rsidRDefault="004502F0" w:rsidP="004502F0">
      <w:pPr>
        <w:pStyle w:val="paragraph"/>
      </w:pPr>
      <w:r w:rsidRPr="00B45E04">
        <w:lastRenderedPageBreak/>
        <w:tab/>
        <w:t>(a)</w:t>
      </w:r>
      <w:r w:rsidRPr="00B45E04">
        <w:tab/>
        <w:t>the order as varied is a proportionate means of preventing the relevant corporation, or any related body corporate, from engaging in the kind of prohibited conduct (mentioned in the order) in the future; and</w:t>
      </w:r>
    </w:p>
    <w:p w14:paraId="0C2A937D" w14:textId="77777777" w:rsidR="004502F0" w:rsidRPr="00B45E04" w:rsidRDefault="004502F0" w:rsidP="004502F0">
      <w:pPr>
        <w:pStyle w:val="paragraph"/>
      </w:pPr>
      <w:r w:rsidRPr="00B45E04">
        <w:tab/>
        <w:t>(b)</w:t>
      </w:r>
      <w:r w:rsidRPr="00B45E04">
        <w:tab/>
        <w:t>if the body corporate does not consent to the variation—the variation is minor or insubstantial, or all of the following conditions are met:</w:t>
      </w:r>
    </w:p>
    <w:p w14:paraId="5868DA15" w14:textId="77777777" w:rsidR="004502F0" w:rsidRPr="00B45E04" w:rsidRDefault="004502F0" w:rsidP="004502F0">
      <w:pPr>
        <w:pStyle w:val="paragraphsub"/>
      </w:pPr>
      <w:r w:rsidRPr="00B45E04">
        <w:tab/>
        <w:t>(i)</w:t>
      </w:r>
      <w:r w:rsidRPr="00B45E04">
        <w:tab/>
        <w:t>the corporation or any related body corporate gave the Treasurer or the Commission information relevant to the prohibited conduct recommendation that is false or misleading in a material particular, or failed to give the Treasurer or the Commission information relevant to the prohibited conduct recommendation that is not publicly available;</w:t>
      </w:r>
    </w:p>
    <w:p w14:paraId="49832FE5" w14:textId="77777777" w:rsidR="004502F0" w:rsidRPr="00B45E04" w:rsidRDefault="004502F0" w:rsidP="004502F0">
      <w:pPr>
        <w:pStyle w:val="paragraphsub"/>
      </w:pPr>
      <w:r w:rsidRPr="00B45E04">
        <w:tab/>
        <w:t>(ii)</w:t>
      </w:r>
      <w:r w:rsidRPr="00B45E04">
        <w:tab/>
        <w:t xml:space="preserve">the variation is reasonably necessary to address the circumstances described in </w:t>
      </w:r>
      <w:r w:rsidR="001A2F50" w:rsidRPr="00B45E04">
        <w:t>subparagraph (</w:t>
      </w:r>
      <w:r w:rsidRPr="00B45E04">
        <w:t>i).</w:t>
      </w:r>
    </w:p>
    <w:p w14:paraId="48D13CFB" w14:textId="77777777" w:rsidR="004502F0" w:rsidRPr="00B45E04" w:rsidRDefault="004502F0" w:rsidP="004502F0">
      <w:pPr>
        <w:pStyle w:val="subsection"/>
      </w:pPr>
      <w:r w:rsidRPr="00B45E04">
        <w:tab/>
        <w:t>(3)</w:t>
      </w:r>
      <w:r w:rsidRPr="00B45E04">
        <w:tab/>
        <w:t xml:space="preserve">A variation can be of a kind that results in the order, as varied, not being of a kind recommended in the prohibited conduct recommendation (in accordance with </w:t>
      </w:r>
      <w:r w:rsidR="002F06D1" w:rsidRPr="00B45E04">
        <w:t>paragraph 1</w:t>
      </w:r>
      <w:r w:rsidRPr="00B45E04">
        <w:t>53S(2)(d)).</w:t>
      </w:r>
    </w:p>
    <w:p w14:paraId="1E1D4C64" w14:textId="77777777" w:rsidR="004502F0" w:rsidRPr="00B45E04" w:rsidRDefault="004502F0" w:rsidP="004502F0">
      <w:pPr>
        <w:pStyle w:val="subsection"/>
      </w:pPr>
      <w:r w:rsidRPr="00B45E04">
        <w:tab/>
        <w:t>(4)</w:t>
      </w:r>
      <w:r w:rsidRPr="00B45E04">
        <w:tab/>
        <w:t>The Treasurer need not consider an application by the body corporate to vary or revoke a contracting order if the application is made after:</w:t>
      </w:r>
    </w:p>
    <w:p w14:paraId="65085EAF" w14:textId="77777777" w:rsidR="004502F0" w:rsidRPr="00B45E04" w:rsidRDefault="004502F0" w:rsidP="004502F0">
      <w:pPr>
        <w:pStyle w:val="paragraph"/>
      </w:pPr>
      <w:r w:rsidRPr="00B45E04">
        <w:tab/>
        <w:t>(a)</w:t>
      </w:r>
      <w:r w:rsidRPr="00B45E04">
        <w:tab/>
        <w:t xml:space="preserve">if there is only one period mentioned in </w:t>
      </w:r>
      <w:r w:rsidR="002F06D1" w:rsidRPr="00B45E04">
        <w:t>paragraph 1</w:t>
      </w:r>
      <w:r w:rsidRPr="00B45E04">
        <w:t>53X(3)(d)—that period has ended; or</w:t>
      </w:r>
    </w:p>
    <w:p w14:paraId="0D254EEC" w14:textId="77777777" w:rsidR="004502F0" w:rsidRPr="00B45E04" w:rsidRDefault="004502F0" w:rsidP="004502F0">
      <w:pPr>
        <w:pStyle w:val="paragraph"/>
      </w:pPr>
      <w:r w:rsidRPr="00B45E04">
        <w:tab/>
        <w:t>(b)</w:t>
      </w:r>
      <w:r w:rsidRPr="00B45E04">
        <w:tab/>
        <w:t>if there is more than one such period—all of those periods have ended.</w:t>
      </w:r>
    </w:p>
    <w:p w14:paraId="6B516410" w14:textId="77777777" w:rsidR="004502F0" w:rsidRPr="00B45E04" w:rsidRDefault="004502F0" w:rsidP="004502F0">
      <w:pPr>
        <w:pStyle w:val="subsection"/>
      </w:pPr>
      <w:r w:rsidRPr="00B45E04">
        <w:tab/>
        <w:t>(5)</w:t>
      </w:r>
      <w:r w:rsidRPr="00B45E04">
        <w:tab/>
        <w:t>The Treasurer must publish, by electronic or other means, the following information:</w:t>
      </w:r>
    </w:p>
    <w:p w14:paraId="2C7899B9" w14:textId="77777777" w:rsidR="004502F0" w:rsidRPr="00B45E04" w:rsidRDefault="004502F0" w:rsidP="004502F0">
      <w:pPr>
        <w:pStyle w:val="paragraph"/>
      </w:pPr>
      <w:r w:rsidRPr="00B45E04">
        <w:tab/>
        <w:t>(a)</w:t>
      </w:r>
      <w:r w:rsidRPr="00B45E04">
        <w:tab/>
        <w:t>the fact that the variation or revocation has been made;</w:t>
      </w:r>
    </w:p>
    <w:p w14:paraId="29AE14DE" w14:textId="77777777" w:rsidR="004502F0" w:rsidRPr="00B45E04" w:rsidRDefault="004502F0" w:rsidP="004502F0">
      <w:pPr>
        <w:pStyle w:val="paragraph"/>
      </w:pPr>
      <w:r w:rsidRPr="00B45E04">
        <w:tab/>
        <w:t>(b)</w:t>
      </w:r>
      <w:r w:rsidRPr="00B45E04">
        <w:tab/>
        <w:t>the day on which the variation or revocation is made;</w:t>
      </w:r>
    </w:p>
    <w:p w14:paraId="16634724" w14:textId="77777777" w:rsidR="004502F0" w:rsidRPr="00B45E04" w:rsidRDefault="004502F0" w:rsidP="004502F0">
      <w:pPr>
        <w:pStyle w:val="paragraph"/>
      </w:pPr>
      <w:r w:rsidRPr="00B45E04">
        <w:tab/>
        <w:t>(c)</w:t>
      </w:r>
      <w:r w:rsidRPr="00B45E04">
        <w:tab/>
        <w:t>the name of the body corporate.</w:t>
      </w:r>
    </w:p>
    <w:p w14:paraId="79ACF648" w14:textId="77777777" w:rsidR="004502F0" w:rsidRPr="00B45E04" w:rsidRDefault="004502F0" w:rsidP="004502F0">
      <w:pPr>
        <w:pStyle w:val="ActHead4"/>
      </w:pPr>
      <w:bookmarkStart w:id="579" w:name="_Toc185503853"/>
      <w:r w:rsidRPr="001C3D7C">
        <w:rPr>
          <w:rStyle w:val="CharSubdNo"/>
        </w:rPr>
        <w:lastRenderedPageBreak/>
        <w:t>Subdivision B</w:t>
      </w:r>
      <w:r w:rsidRPr="00B45E04">
        <w:t>—</w:t>
      </w:r>
      <w:r w:rsidRPr="001C3D7C">
        <w:rPr>
          <w:rStyle w:val="CharSubdText"/>
        </w:rPr>
        <w:t>Enforcement of contracting orders</w:t>
      </w:r>
      <w:bookmarkEnd w:id="579"/>
    </w:p>
    <w:p w14:paraId="7B712FEC" w14:textId="77777777" w:rsidR="004502F0" w:rsidRPr="00B45E04" w:rsidRDefault="004502F0" w:rsidP="004502F0">
      <w:pPr>
        <w:pStyle w:val="ActHead5"/>
      </w:pPr>
      <w:bookmarkStart w:id="580" w:name="_Toc185503854"/>
      <w:r w:rsidRPr="001C3D7C">
        <w:rPr>
          <w:rStyle w:val="CharSectno"/>
        </w:rPr>
        <w:t>153Z</w:t>
      </w:r>
      <w:r w:rsidRPr="00B45E04">
        <w:t xml:space="preserve">  Enforcement of contracting orders</w:t>
      </w:r>
      <w:bookmarkEnd w:id="580"/>
    </w:p>
    <w:p w14:paraId="40487608" w14:textId="77777777" w:rsidR="004502F0" w:rsidRPr="00B45E04" w:rsidRDefault="004502F0" w:rsidP="004502F0">
      <w:pPr>
        <w:pStyle w:val="subsection"/>
      </w:pPr>
      <w:r w:rsidRPr="00B45E04">
        <w:tab/>
        <w:t>(1)</w:t>
      </w:r>
      <w:r w:rsidRPr="00B45E04">
        <w:tab/>
        <w:t>This section applies if the Treasurer has made a contracting order in respect of a body corporate.</w:t>
      </w:r>
    </w:p>
    <w:p w14:paraId="36E4F024" w14:textId="77777777" w:rsidR="004502F0" w:rsidRPr="00B45E04" w:rsidRDefault="004502F0" w:rsidP="004502F0">
      <w:pPr>
        <w:pStyle w:val="subsection"/>
      </w:pPr>
      <w:r w:rsidRPr="00B45E04">
        <w:tab/>
        <w:t>(2)</w:t>
      </w:r>
      <w:r w:rsidRPr="00B45E04">
        <w:tab/>
        <w:t xml:space="preserve">If the Commission considers that the body corporate has failed to comply with the contracting order, the Commission may apply to the Court for an order under </w:t>
      </w:r>
      <w:r w:rsidR="001A2F50" w:rsidRPr="00B45E04">
        <w:t>subsection (</w:t>
      </w:r>
      <w:r w:rsidRPr="00B45E04">
        <w:t>3).</w:t>
      </w:r>
    </w:p>
    <w:p w14:paraId="07DD69C0" w14:textId="77777777" w:rsidR="004502F0" w:rsidRPr="00B45E04" w:rsidRDefault="004502F0" w:rsidP="004502F0">
      <w:pPr>
        <w:pStyle w:val="subsection"/>
      </w:pPr>
      <w:r w:rsidRPr="00B45E04">
        <w:tab/>
        <w:t>(3)</w:t>
      </w:r>
      <w:r w:rsidRPr="00B45E04">
        <w:tab/>
        <w:t>If the Court is satisfied that the body corporate has failed to comply with the contracting order, the Court may make all or any of the following orders:</w:t>
      </w:r>
    </w:p>
    <w:p w14:paraId="542EA7F7" w14:textId="77777777" w:rsidR="004502F0" w:rsidRPr="00B45E04" w:rsidRDefault="004502F0" w:rsidP="004502F0">
      <w:pPr>
        <w:pStyle w:val="paragraph"/>
      </w:pPr>
      <w:r w:rsidRPr="00B45E04">
        <w:tab/>
        <w:t>(a)</w:t>
      </w:r>
      <w:r w:rsidRPr="00B45E04">
        <w:tab/>
        <w:t>an order directing the body corporate to comply with the contracting order;</w:t>
      </w:r>
    </w:p>
    <w:p w14:paraId="1CEE97EF" w14:textId="77777777" w:rsidR="004502F0" w:rsidRPr="00B45E04" w:rsidRDefault="004502F0" w:rsidP="004502F0">
      <w:pPr>
        <w:pStyle w:val="paragraph"/>
      </w:pPr>
      <w:r w:rsidRPr="00B45E04">
        <w:tab/>
        <w:t>(b)</w:t>
      </w:r>
      <w:r w:rsidRPr="00B45E04">
        <w:tab/>
        <w:t xml:space="preserve">if the period or periods specified in the contracting order (in accordance with </w:t>
      </w:r>
      <w:r w:rsidR="002F06D1" w:rsidRPr="00B45E04">
        <w:t>paragraph 1</w:t>
      </w:r>
      <w:r w:rsidRPr="00B45E04">
        <w:t>53X(3)(d)) have already passed—an order directing the body corporate to comply with the contracting order, within a new period, or new periods, specified in the order;</w:t>
      </w:r>
    </w:p>
    <w:p w14:paraId="08476034" w14:textId="77777777" w:rsidR="004502F0" w:rsidRPr="00B45E04" w:rsidRDefault="004502F0" w:rsidP="004502F0">
      <w:pPr>
        <w:pStyle w:val="paragraph"/>
      </w:pPr>
      <w:r w:rsidRPr="00B45E04">
        <w:tab/>
        <w:t>(c)</w:t>
      </w:r>
      <w:r w:rsidRPr="00B45E04">
        <w:tab/>
        <w:t>any other order that the Court considers appropriate.</w:t>
      </w:r>
    </w:p>
    <w:p w14:paraId="35425D18" w14:textId="77777777" w:rsidR="004502F0" w:rsidRPr="00B45E04" w:rsidRDefault="004502F0" w:rsidP="00E430D2">
      <w:pPr>
        <w:pStyle w:val="ActHead3"/>
        <w:pageBreakBefore/>
      </w:pPr>
      <w:bookmarkStart w:id="581" w:name="_Toc185503855"/>
      <w:r w:rsidRPr="001C3D7C">
        <w:rPr>
          <w:rStyle w:val="CharDivNo"/>
        </w:rPr>
        <w:lastRenderedPageBreak/>
        <w:t>Division</w:t>
      </w:r>
      <w:r w:rsidR="001A2F50" w:rsidRPr="001C3D7C">
        <w:rPr>
          <w:rStyle w:val="CharDivNo"/>
        </w:rPr>
        <w:t> </w:t>
      </w:r>
      <w:r w:rsidRPr="001C3D7C">
        <w:rPr>
          <w:rStyle w:val="CharDivNo"/>
        </w:rPr>
        <w:t>6</w:t>
      </w:r>
      <w:r w:rsidRPr="00B45E04">
        <w:t>—</w:t>
      </w:r>
      <w:r w:rsidRPr="001C3D7C">
        <w:rPr>
          <w:rStyle w:val="CharDivText"/>
        </w:rPr>
        <w:t>Electricity divestiture orders</w:t>
      </w:r>
      <w:bookmarkEnd w:id="581"/>
    </w:p>
    <w:p w14:paraId="4DFA3005" w14:textId="77777777" w:rsidR="004502F0" w:rsidRPr="00B45E04" w:rsidRDefault="004502F0" w:rsidP="004502F0">
      <w:pPr>
        <w:pStyle w:val="ActHead5"/>
      </w:pPr>
      <w:bookmarkStart w:id="582" w:name="_Toc185503856"/>
      <w:r w:rsidRPr="001C3D7C">
        <w:rPr>
          <w:rStyle w:val="CharSectno"/>
        </w:rPr>
        <w:t>153ZA</w:t>
      </w:r>
      <w:r w:rsidRPr="00B45E04">
        <w:t xml:space="preserve">  Treasurer may apply to Federal Court for divestiture order</w:t>
      </w:r>
      <w:bookmarkEnd w:id="582"/>
    </w:p>
    <w:p w14:paraId="1211028A" w14:textId="77777777" w:rsidR="004502F0" w:rsidRPr="00B45E04" w:rsidRDefault="004502F0" w:rsidP="004502F0">
      <w:pPr>
        <w:pStyle w:val="subsection"/>
      </w:pPr>
      <w:r w:rsidRPr="00B45E04">
        <w:tab/>
      </w:r>
      <w:r w:rsidRPr="00B45E04">
        <w:tab/>
        <w:t xml:space="preserve">The Treasurer may apply to the Court for an order under </w:t>
      </w:r>
      <w:r w:rsidR="002F06D1" w:rsidRPr="00B45E04">
        <w:t>subsection 1</w:t>
      </w:r>
      <w:r w:rsidRPr="00B45E04">
        <w:t>53ZB(2) or (3) in respect of a body corporate if the Treasurer is satisfied that the following conditions are met:</w:t>
      </w:r>
    </w:p>
    <w:p w14:paraId="319B2FFE" w14:textId="77777777" w:rsidR="004502F0" w:rsidRPr="00B45E04" w:rsidRDefault="004502F0" w:rsidP="004502F0">
      <w:pPr>
        <w:pStyle w:val="paragraph"/>
      </w:pPr>
      <w:r w:rsidRPr="00B45E04">
        <w:tab/>
        <w:t>(a)</w:t>
      </w:r>
      <w:r w:rsidRPr="00B45E04">
        <w:tab/>
        <w:t xml:space="preserve">the Commission has given the Treasurer a prohibited conduct recommendation under </w:t>
      </w:r>
      <w:r w:rsidR="002F06D1" w:rsidRPr="00B45E04">
        <w:t>section 1</w:t>
      </w:r>
      <w:r w:rsidRPr="00B45E04">
        <w:t>53S;</w:t>
      </w:r>
    </w:p>
    <w:p w14:paraId="298CDE2B" w14:textId="77777777" w:rsidR="004502F0" w:rsidRPr="00B45E04" w:rsidRDefault="004502F0" w:rsidP="004502F0">
      <w:pPr>
        <w:pStyle w:val="paragraph"/>
      </w:pPr>
      <w:r w:rsidRPr="00B45E04">
        <w:tab/>
        <w:t>(b)</w:t>
      </w:r>
      <w:r w:rsidRPr="00B45E04">
        <w:tab/>
        <w:t>the body corporate is identified in the recommendation (in accordance with sub</w:t>
      </w:r>
      <w:r w:rsidR="002F06D1" w:rsidRPr="00B45E04">
        <w:t>paragraph 1</w:t>
      </w:r>
      <w:r w:rsidRPr="00B45E04">
        <w:t>53S(2)(c)(i) or (iii));</w:t>
      </w:r>
    </w:p>
    <w:p w14:paraId="1C33E89F" w14:textId="77777777" w:rsidR="004502F0" w:rsidRPr="00B45E04" w:rsidRDefault="004502F0" w:rsidP="004502F0">
      <w:pPr>
        <w:pStyle w:val="paragraph"/>
      </w:pPr>
      <w:r w:rsidRPr="00B45E04">
        <w:tab/>
        <w:t>(c)</w:t>
      </w:r>
      <w:r w:rsidRPr="00B45E04">
        <w:tab/>
        <w:t>the application is made no later than 45 days after:</w:t>
      </w:r>
    </w:p>
    <w:p w14:paraId="0E6FDCCE" w14:textId="77777777" w:rsidR="004502F0" w:rsidRPr="00B45E04" w:rsidRDefault="004502F0" w:rsidP="004502F0">
      <w:pPr>
        <w:pStyle w:val="paragraphsub"/>
      </w:pPr>
      <w:r w:rsidRPr="00B45E04">
        <w:tab/>
        <w:t>(i)</w:t>
      </w:r>
      <w:r w:rsidRPr="00B45E04">
        <w:tab/>
        <w:t xml:space="preserve">unless </w:t>
      </w:r>
      <w:r w:rsidR="001A2F50" w:rsidRPr="00B45E04">
        <w:t>subparagraph (</w:t>
      </w:r>
      <w:r w:rsidRPr="00B45E04">
        <w:t>ii) applies—the day on which the Commission gave the Treasurer the recommendation; or</w:t>
      </w:r>
    </w:p>
    <w:p w14:paraId="7476716C" w14:textId="77777777" w:rsidR="004502F0" w:rsidRPr="00B45E04" w:rsidRDefault="004502F0" w:rsidP="004502F0">
      <w:pPr>
        <w:pStyle w:val="paragraphsub"/>
      </w:pPr>
      <w:r w:rsidRPr="00B45E04">
        <w:tab/>
        <w:t>(ii)</w:t>
      </w:r>
      <w:r w:rsidRPr="00B45E04">
        <w:tab/>
        <w:t xml:space="preserve">if there has been a variation of the recommendation under </w:t>
      </w:r>
      <w:r w:rsidR="002F06D1" w:rsidRPr="00B45E04">
        <w:t>section 1</w:t>
      </w:r>
      <w:r w:rsidRPr="00B45E04">
        <w:t>53T—the day on which the Commission made the variation;</w:t>
      </w:r>
    </w:p>
    <w:p w14:paraId="7EEA2AFA" w14:textId="77777777" w:rsidR="004502F0" w:rsidRPr="00B45E04" w:rsidRDefault="004502F0" w:rsidP="004502F0">
      <w:pPr>
        <w:pStyle w:val="paragraph"/>
      </w:pPr>
      <w:r w:rsidRPr="00B45E04">
        <w:tab/>
        <w:t>(d)</w:t>
      </w:r>
      <w:r w:rsidRPr="00B45E04">
        <w:tab/>
        <w:t xml:space="preserve">the order applied for is of a kind stated in the recommendation (in accordance with </w:t>
      </w:r>
      <w:r w:rsidR="002F06D1" w:rsidRPr="00B45E04">
        <w:t>paragraph 1</w:t>
      </w:r>
      <w:r w:rsidRPr="00B45E04">
        <w:t>53S(2)(d));</w:t>
      </w:r>
    </w:p>
    <w:p w14:paraId="787FA4A4" w14:textId="77777777" w:rsidR="004502F0" w:rsidRPr="00B45E04" w:rsidRDefault="004502F0" w:rsidP="004502F0">
      <w:pPr>
        <w:pStyle w:val="paragraph"/>
      </w:pPr>
      <w:r w:rsidRPr="00B45E04">
        <w:tab/>
        <w:t>(e)</w:t>
      </w:r>
      <w:r w:rsidRPr="00B45E04">
        <w:tab/>
        <w:t>the conduct identified in the recommendation (in accordance with sub</w:t>
      </w:r>
      <w:r w:rsidR="002F06D1" w:rsidRPr="00B45E04">
        <w:t>paragraph 1</w:t>
      </w:r>
      <w:r w:rsidRPr="00B45E04">
        <w:t>53S(2)(c)(ii)):</w:t>
      </w:r>
    </w:p>
    <w:p w14:paraId="53DC101A" w14:textId="77777777" w:rsidR="004502F0" w:rsidRPr="00B45E04" w:rsidRDefault="004502F0" w:rsidP="004502F0">
      <w:pPr>
        <w:pStyle w:val="paragraphsub"/>
      </w:pPr>
      <w:r w:rsidRPr="00B45E04">
        <w:tab/>
        <w:t>(i)</w:t>
      </w:r>
      <w:r w:rsidRPr="00B45E04">
        <w:tab/>
        <w:t>is prohibited conduct engaged in by the corporation identified in the recommendation (in accordance with sub</w:t>
      </w:r>
      <w:r w:rsidR="002F06D1" w:rsidRPr="00B45E04">
        <w:t>paragraph 1</w:t>
      </w:r>
      <w:r w:rsidRPr="00B45E04">
        <w:t xml:space="preserve">53S(2)(c)(i)) (the </w:t>
      </w:r>
      <w:r w:rsidRPr="00B45E04">
        <w:rPr>
          <w:b/>
          <w:i/>
        </w:rPr>
        <w:t>relevant corporation</w:t>
      </w:r>
      <w:r w:rsidRPr="00B45E04">
        <w:t>); and</w:t>
      </w:r>
    </w:p>
    <w:p w14:paraId="3C629E45" w14:textId="77777777" w:rsidR="004502F0" w:rsidRPr="00B45E04" w:rsidRDefault="004502F0" w:rsidP="004502F0">
      <w:pPr>
        <w:pStyle w:val="paragraphsub"/>
      </w:pPr>
      <w:r w:rsidRPr="00B45E04">
        <w:tab/>
        <w:t>(ii)</w:t>
      </w:r>
      <w:r w:rsidRPr="00B45E04">
        <w:tab/>
        <w:t xml:space="preserve">is, or includes, prohibited conduct under </w:t>
      </w:r>
      <w:r w:rsidR="002F06D1" w:rsidRPr="00B45E04">
        <w:t>section 1</w:t>
      </w:r>
      <w:r w:rsidRPr="00B45E04">
        <w:t>53H (electricity spot market (aggravated case));</w:t>
      </w:r>
    </w:p>
    <w:p w14:paraId="2E5E9B54" w14:textId="77777777" w:rsidR="004502F0" w:rsidRPr="00B45E04" w:rsidRDefault="004502F0" w:rsidP="004502F0">
      <w:pPr>
        <w:pStyle w:val="paragraph"/>
      </w:pPr>
      <w:r w:rsidRPr="00B45E04">
        <w:tab/>
        <w:t>(f)</w:t>
      </w:r>
      <w:r w:rsidRPr="00B45E04">
        <w:tab/>
        <w:t>the order applied for is a proportionate means of preventing the relevant corporation, or any related body corporate, from engaging in that kind of prohibited conduct in the future;</w:t>
      </w:r>
    </w:p>
    <w:p w14:paraId="7E79AC52" w14:textId="77777777" w:rsidR="004502F0" w:rsidRPr="00B45E04" w:rsidRDefault="004502F0" w:rsidP="004502F0">
      <w:pPr>
        <w:pStyle w:val="paragraph"/>
      </w:pPr>
      <w:r w:rsidRPr="00B45E04">
        <w:tab/>
        <w:t>(g)</w:t>
      </w:r>
      <w:r w:rsidRPr="00B45E04">
        <w:tab/>
        <w:t>the following conditions are satisfied:</w:t>
      </w:r>
    </w:p>
    <w:p w14:paraId="1CD4B895" w14:textId="77777777" w:rsidR="004502F0" w:rsidRPr="00B45E04" w:rsidRDefault="004502F0" w:rsidP="004502F0">
      <w:pPr>
        <w:pStyle w:val="paragraphsub"/>
      </w:pPr>
      <w:r w:rsidRPr="00B45E04">
        <w:tab/>
        <w:t>(i)</w:t>
      </w:r>
      <w:r w:rsidRPr="00B45E04">
        <w:tab/>
        <w:t>the order applied for will result, or is likely to result, in a benefit to the public;</w:t>
      </w:r>
    </w:p>
    <w:p w14:paraId="27B9EA19" w14:textId="77777777" w:rsidR="004502F0" w:rsidRPr="00B45E04" w:rsidRDefault="004502F0" w:rsidP="004502F0">
      <w:pPr>
        <w:pStyle w:val="paragraphsub"/>
      </w:pPr>
      <w:r w:rsidRPr="00B45E04">
        <w:tab/>
        <w:t>(ii)</w:t>
      </w:r>
      <w:r w:rsidRPr="00B45E04">
        <w:tab/>
        <w:t xml:space="preserve">if the order applied for will result, or is likely to result, in a detriment to the public—the benefit mentioned in </w:t>
      </w:r>
      <w:r w:rsidR="001A2F50" w:rsidRPr="00B45E04">
        <w:lastRenderedPageBreak/>
        <w:t>subparagraph (</w:t>
      </w:r>
      <w:r w:rsidRPr="00B45E04">
        <w:t>i) would, or is likely to, outweigh that detriment.</w:t>
      </w:r>
    </w:p>
    <w:p w14:paraId="22567CE0" w14:textId="77777777" w:rsidR="004502F0" w:rsidRPr="00B45E04" w:rsidRDefault="004502F0" w:rsidP="004502F0">
      <w:pPr>
        <w:pStyle w:val="ActHead5"/>
      </w:pPr>
      <w:bookmarkStart w:id="583" w:name="_Toc185503857"/>
      <w:r w:rsidRPr="001C3D7C">
        <w:rPr>
          <w:rStyle w:val="CharSectno"/>
        </w:rPr>
        <w:t>153ZB</w:t>
      </w:r>
      <w:r w:rsidRPr="00B45E04">
        <w:t xml:space="preserve">  Making of divestiture order</w:t>
      </w:r>
      <w:bookmarkEnd w:id="583"/>
    </w:p>
    <w:p w14:paraId="6B017543" w14:textId="77777777" w:rsidR="004502F0" w:rsidRPr="00B45E04" w:rsidRDefault="004502F0" w:rsidP="004502F0">
      <w:pPr>
        <w:pStyle w:val="subsection"/>
      </w:pPr>
      <w:r w:rsidRPr="00B45E04">
        <w:tab/>
        <w:t>(1)</w:t>
      </w:r>
      <w:r w:rsidRPr="00B45E04">
        <w:tab/>
        <w:t xml:space="preserve">The Court may, on the application of the Treasurer under </w:t>
      </w:r>
      <w:r w:rsidR="002F06D1" w:rsidRPr="00B45E04">
        <w:t>section 1</w:t>
      </w:r>
      <w:r w:rsidRPr="00B45E04">
        <w:t xml:space="preserve">53ZA, make an order under </w:t>
      </w:r>
      <w:r w:rsidR="001A2F50" w:rsidRPr="00B45E04">
        <w:t>subsection (</w:t>
      </w:r>
      <w:r w:rsidRPr="00B45E04">
        <w:t>2) or (3) in relation to the body corporate if:</w:t>
      </w:r>
    </w:p>
    <w:p w14:paraId="31FC8E04" w14:textId="77777777" w:rsidR="004502F0" w:rsidRPr="00B45E04" w:rsidRDefault="004502F0" w:rsidP="004502F0">
      <w:pPr>
        <w:pStyle w:val="paragraph"/>
      </w:pPr>
      <w:r w:rsidRPr="00B45E04">
        <w:tab/>
        <w:t>(a)</w:t>
      </w:r>
      <w:r w:rsidRPr="00B45E04">
        <w:tab/>
        <w:t>the Court finds, or has in another proceeding instituted under this Act found, that the conduct identified in the recommendation (in accordance with sub</w:t>
      </w:r>
      <w:r w:rsidR="002F06D1" w:rsidRPr="00B45E04">
        <w:t>paragraph 1</w:t>
      </w:r>
      <w:r w:rsidRPr="00B45E04">
        <w:t>53S(2)(c)(ii)):</w:t>
      </w:r>
    </w:p>
    <w:p w14:paraId="40E100E7" w14:textId="77777777" w:rsidR="004502F0" w:rsidRPr="00B45E04" w:rsidRDefault="004502F0" w:rsidP="004502F0">
      <w:pPr>
        <w:pStyle w:val="paragraphsub"/>
      </w:pPr>
      <w:r w:rsidRPr="00B45E04">
        <w:tab/>
        <w:t>(i)</w:t>
      </w:r>
      <w:r w:rsidRPr="00B45E04">
        <w:tab/>
        <w:t>is prohibited conduct engaged in by the relevant corporation; and</w:t>
      </w:r>
    </w:p>
    <w:p w14:paraId="12EC6268" w14:textId="77777777" w:rsidR="004502F0" w:rsidRPr="00B45E04" w:rsidRDefault="004502F0" w:rsidP="004502F0">
      <w:pPr>
        <w:pStyle w:val="paragraphsub"/>
      </w:pPr>
      <w:r w:rsidRPr="00B45E04">
        <w:tab/>
        <w:t>(ii)</w:t>
      </w:r>
      <w:r w:rsidRPr="00B45E04">
        <w:tab/>
        <w:t xml:space="preserve">is, or includes, prohibited conduct under </w:t>
      </w:r>
      <w:r w:rsidR="002F06D1" w:rsidRPr="00B45E04">
        <w:t>section 1</w:t>
      </w:r>
      <w:r w:rsidRPr="00B45E04">
        <w:t>53H (electricity spot market (aggravated case)); and</w:t>
      </w:r>
    </w:p>
    <w:p w14:paraId="1187E402" w14:textId="77777777" w:rsidR="004502F0" w:rsidRPr="00B45E04" w:rsidRDefault="004502F0" w:rsidP="004502F0">
      <w:pPr>
        <w:pStyle w:val="paragraph"/>
      </w:pPr>
      <w:r w:rsidRPr="00B45E04">
        <w:tab/>
        <w:t>(b)</w:t>
      </w:r>
      <w:r w:rsidRPr="00B45E04">
        <w:tab/>
        <w:t>the Court is satisfied that the order is a proportionate means of preventing the relevant corporation, or any related body corporate, from engaging in that kind of prohibited conduct in the future.</w:t>
      </w:r>
    </w:p>
    <w:p w14:paraId="2542EB5B" w14:textId="77777777" w:rsidR="004502F0" w:rsidRPr="00B45E04" w:rsidRDefault="004502F0" w:rsidP="004502F0">
      <w:pPr>
        <w:pStyle w:val="subsection"/>
      </w:pPr>
      <w:r w:rsidRPr="00B45E04">
        <w:tab/>
        <w:t>(2)</w:t>
      </w:r>
      <w:r w:rsidRPr="00B45E04">
        <w:tab/>
        <w:t>If the body corporate is not an authority of the Commonwealth or an authority of a State or Territory, the Court may order the body corporate to:</w:t>
      </w:r>
    </w:p>
    <w:p w14:paraId="134BD89B" w14:textId="77777777" w:rsidR="004502F0" w:rsidRPr="00B45E04" w:rsidRDefault="004502F0" w:rsidP="004502F0">
      <w:pPr>
        <w:pStyle w:val="paragraph"/>
      </w:pPr>
      <w:r w:rsidRPr="00B45E04">
        <w:tab/>
        <w:t>(a)</w:t>
      </w:r>
      <w:r w:rsidRPr="00B45E04">
        <w:tab/>
        <w:t>dispose of interests in securities or assets, other than to any of the following:</w:t>
      </w:r>
    </w:p>
    <w:p w14:paraId="5FC15DEA" w14:textId="77777777" w:rsidR="004502F0" w:rsidRPr="00B45E04" w:rsidRDefault="004502F0" w:rsidP="004502F0">
      <w:pPr>
        <w:pStyle w:val="paragraphsub"/>
      </w:pPr>
      <w:r w:rsidRPr="00B45E04">
        <w:tab/>
        <w:t>(i)</w:t>
      </w:r>
      <w:r w:rsidRPr="00B45E04">
        <w:tab/>
        <w:t>another body corporate that is related to the body corporate;</w:t>
      </w:r>
    </w:p>
    <w:p w14:paraId="183CCF46" w14:textId="77777777" w:rsidR="004502F0" w:rsidRPr="00B45E04" w:rsidRDefault="004502F0" w:rsidP="004502F0">
      <w:pPr>
        <w:pStyle w:val="paragraphsub"/>
      </w:pPr>
      <w:r w:rsidRPr="00B45E04">
        <w:tab/>
        <w:t>(ii)</w:t>
      </w:r>
      <w:r w:rsidRPr="00B45E04">
        <w:tab/>
        <w:t>an associate of the body corporate; and</w:t>
      </w:r>
    </w:p>
    <w:p w14:paraId="6FE86E2B" w14:textId="77777777" w:rsidR="004502F0" w:rsidRPr="00B45E04" w:rsidRDefault="004502F0" w:rsidP="004502F0">
      <w:pPr>
        <w:pStyle w:val="paragraph"/>
      </w:pPr>
      <w:r w:rsidRPr="00B45E04">
        <w:tab/>
        <w:t>(b)</w:t>
      </w:r>
      <w:r w:rsidRPr="00B45E04">
        <w:tab/>
        <w:t xml:space="preserve">comply with conditions (if any) specified in the order in accordance with </w:t>
      </w:r>
      <w:r w:rsidR="001A2F50" w:rsidRPr="00B45E04">
        <w:t>subsection (</w:t>
      </w:r>
      <w:r w:rsidRPr="00B45E04">
        <w:t>7).</w:t>
      </w:r>
    </w:p>
    <w:p w14:paraId="42D75B3C" w14:textId="77777777" w:rsidR="004502F0" w:rsidRPr="00B45E04" w:rsidRDefault="004502F0" w:rsidP="004502F0">
      <w:pPr>
        <w:pStyle w:val="subsection"/>
      </w:pPr>
      <w:r w:rsidRPr="00B45E04">
        <w:tab/>
        <w:t>(3)</w:t>
      </w:r>
      <w:r w:rsidRPr="00B45E04">
        <w:tab/>
        <w:t>If the body corporate is an authority of the Commonwealth or an authority of a State or Territory, the Court may order the body corporate to:</w:t>
      </w:r>
    </w:p>
    <w:p w14:paraId="5AD3F120" w14:textId="77777777" w:rsidR="004502F0" w:rsidRPr="00B45E04" w:rsidRDefault="004502F0" w:rsidP="004502F0">
      <w:pPr>
        <w:pStyle w:val="paragraph"/>
      </w:pPr>
      <w:r w:rsidRPr="00B45E04">
        <w:tab/>
        <w:t>(a)</w:t>
      </w:r>
      <w:r w:rsidRPr="00B45E04">
        <w:tab/>
        <w:t>dispose of interests in securities or assets to:</w:t>
      </w:r>
    </w:p>
    <w:p w14:paraId="0FD63AC9" w14:textId="77777777" w:rsidR="004502F0" w:rsidRPr="00B45E04" w:rsidRDefault="004502F0" w:rsidP="004502F0">
      <w:pPr>
        <w:pStyle w:val="paragraphsub"/>
      </w:pPr>
      <w:r w:rsidRPr="00B45E04">
        <w:lastRenderedPageBreak/>
        <w:tab/>
        <w:t>(i)</w:t>
      </w:r>
      <w:r w:rsidRPr="00B45E04">
        <w:tab/>
        <w:t>if the body corporate is an authority of the Commonwealth—an authority of the Commonwealth that is genuinely in competition in relation to electricity markets with the body corporate in relation to which the order is made and that the Commonwealth has a controlling interest in that is equal to or greater than the controlling interest that the Commonwealth has in that body corporate; and</w:t>
      </w:r>
    </w:p>
    <w:p w14:paraId="2899E28D" w14:textId="77777777" w:rsidR="004502F0" w:rsidRPr="00B45E04" w:rsidRDefault="004502F0" w:rsidP="004502F0">
      <w:pPr>
        <w:pStyle w:val="paragraphsub"/>
      </w:pPr>
      <w:r w:rsidRPr="00B45E04">
        <w:tab/>
        <w:t>(ii)</w:t>
      </w:r>
      <w:r w:rsidRPr="00B45E04">
        <w:tab/>
        <w:t>if the body corporate is an authority of a State or Territory—an authority of that State or Territory that is genuinely in competition in relation to electricity markets with the body corporate in relation to which the order is made and that the State or Territory has a controlling interest in that is equal to or greater than the controlling interest that the State or Territory has in that body corporate; and</w:t>
      </w:r>
    </w:p>
    <w:p w14:paraId="3294F12C" w14:textId="77777777" w:rsidR="004502F0" w:rsidRPr="00B45E04" w:rsidRDefault="004502F0" w:rsidP="004502F0">
      <w:pPr>
        <w:pStyle w:val="paragraph"/>
      </w:pPr>
      <w:r w:rsidRPr="00B45E04">
        <w:tab/>
        <w:t>(b)</w:t>
      </w:r>
      <w:r w:rsidRPr="00B45E04">
        <w:tab/>
        <w:t xml:space="preserve">comply with conditions (if any) specified in the order in accordance with </w:t>
      </w:r>
      <w:r w:rsidR="001A2F50" w:rsidRPr="00B45E04">
        <w:t>subsection (</w:t>
      </w:r>
      <w:r w:rsidRPr="00B45E04">
        <w:t>7).</w:t>
      </w:r>
    </w:p>
    <w:p w14:paraId="16F4F66F" w14:textId="77777777" w:rsidR="004502F0" w:rsidRPr="00B45E04" w:rsidRDefault="004502F0" w:rsidP="004502F0">
      <w:pPr>
        <w:pStyle w:val="subsection"/>
      </w:pPr>
      <w:r w:rsidRPr="00B45E04">
        <w:tab/>
        <w:t>(4)</w:t>
      </w:r>
      <w:r w:rsidRPr="00B45E04">
        <w:tab/>
        <w:t xml:space="preserve">To avoid doubt, the Court cannot make an order under </w:t>
      </w:r>
      <w:r w:rsidR="001A2F50" w:rsidRPr="00B45E04">
        <w:t>subsection (</w:t>
      </w:r>
      <w:r w:rsidRPr="00B45E04">
        <w:t xml:space="preserve">3) for the body corporate to dispose of interests in securities or assets otherwise than in accordance with </w:t>
      </w:r>
      <w:r w:rsidR="001A2F50" w:rsidRPr="00B45E04">
        <w:t>paragraph (</w:t>
      </w:r>
      <w:r w:rsidRPr="00B45E04">
        <w:t>3)(a).</w:t>
      </w:r>
    </w:p>
    <w:p w14:paraId="4E9EC4CF" w14:textId="77777777" w:rsidR="004502F0" w:rsidRPr="00B45E04" w:rsidRDefault="004502F0" w:rsidP="004502F0">
      <w:pPr>
        <w:pStyle w:val="subsection"/>
      </w:pPr>
      <w:r w:rsidRPr="00B45E04">
        <w:tab/>
        <w:t>(5)</w:t>
      </w:r>
      <w:r w:rsidRPr="00B45E04">
        <w:tab/>
        <w:t xml:space="preserve">An order under </w:t>
      </w:r>
      <w:r w:rsidR="001A2F50" w:rsidRPr="00B45E04">
        <w:t>subsection (</w:t>
      </w:r>
      <w:r w:rsidRPr="00B45E04">
        <w:t>2) or (3) must specify:</w:t>
      </w:r>
    </w:p>
    <w:p w14:paraId="3BF113CA" w14:textId="77777777" w:rsidR="004502F0" w:rsidRPr="00B45E04" w:rsidRDefault="004502F0" w:rsidP="004502F0">
      <w:pPr>
        <w:pStyle w:val="paragraph"/>
      </w:pPr>
      <w:r w:rsidRPr="00B45E04">
        <w:tab/>
        <w:t>(a)</w:t>
      </w:r>
      <w:r w:rsidRPr="00B45E04">
        <w:tab/>
        <w:t>the interests in the securities and assets, or the kinds of interests in the securities and assets, that the body corporate must dispose of; and</w:t>
      </w:r>
    </w:p>
    <w:p w14:paraId="2A90F703" w14:textId="77777777" w:rsidR="004502F0" w:rsidRPr="00B45E04" w:rsidRDefault="004502F0" w:rsidP="004502F0">
      <w:pPr>
        <w:pStyle w:val="paragraph"/>
      </w:pPr>
      <w:r w:rsidRPr="00B45E04">
        <w:tab/>
        <w:t>(b)</w:t>
      </w:r>
      <w:r w:rsidRPr="00B45E04">
        <w:tab/>
        <w:t>the day by which the disposal must be made; and</w:t>
      </w:r>
    </w:p>
    <w:p w14:paraId="166104A3" w14:textId="77777777" w:rsidR="004502F0" w:rsidRPr="00B45E04" w:rsidRDefault="004502F0" w:rsidP="004502F0">
      <w:pPr>
        <w:pStyle w:val="paragraph"/>
      </w:pPr>
      <w:r w:rsidRPr="00B45E04">
        <w:tab/>
        <w:t>(c)</w:t>
      </w:r>
      <w:r w:rsidRPr="00B45E04">
        <w:tab/>
        <w:t>any other matter that the Court considers necessary for the order to be effective.</w:t>
      </w:r>
    </w:p>
    <w:p w14:paraId="22FB8CD3" w14:textId="77777777" w:rsidR="004502F0" w:rsidRPr="00B45E04" w:rsidRDefault="004502F0" w:rsidP="004502F0">
      <w:pPr>
        <w:pStyle w:val="subsection"/>
      </w:pPr>
      <w:r w:rsidRPr="00B45E04">
        <w:tab/>
        <w:t>(6)</w:t>
      </w:r>
      <w:r w:rsidRPr="00B45E04">
        <w:tab/>
        <w:t>The day by which the disposal must be made must be no earlier than 12 months after the day on which the order is made.</w:t>
      </w:r>
    </w:p>
    <w:p w14:paraId="2756498E" w14:textId="77777777" w:rsidR="004502F0" w:rsidRPr="00B45E04" w:rsidRDefault="004502F0" w:rsidP="004502F0">
      <w:pPr>
        <w:pStyle w:val="subsection"/>
      </w:pPr>
      <w:r w:rsidRPr="00B45E04">
        <w:rPr>
          <w:i/>
        </w:rPr>
        <w:tab/>
      </w:r>
      <w:r w:rsidRPr="00B45E04">
        <w:t>(7)</w:t>
      </w:r>
      <w:r w:rsidRPr="00B45E04">
        <w:tab/>
        <w:t xml:space="preserve">The order may specify conditions with which the body corporate must comply during the period between the making of the order </w:t>
      </w:r>
      <w:r w:rsidRPr="00B45E04">
        <w:lastRenderedPageBreak/>
        <w:t>and the disposal of an interest, if the Court is satisfied that those conditions are necessary to preserve any of the following:</w:t>
      </w:r>
    </w:p>
    <w:p w14:paraId="34508A54" w14:textId="77777777" w:rsidR="004502F0" w:rsidRPr="00B45E04" w:rsidRDefault="004502F0" w:rsidP="004502F0">
      <w:pPr>
        <w:pStyle w:val="paragraph"/>
      </w:pPr>
      <w:r w:rsidRPr="00B45E04">
        <w:tab/>
        <w:t>(a)</w:t>
      </w:r>
      <w:r w:rsidRPr="00B45E04">
        <w:tab/>
        <w:t>the value of the interest;</w:t>
      </w:r>
    </w:p>
    <w:p w14:paraId="10D785C5" w14:textId="77777777" w:rsidR="004502F0" w:rsidRPr="00B45E04" w:rsidRDefault="004502F0" w:rsidP="004502F0">
      <w:pPr>
        <w:pStyle w:val="paragraph"/>
      </w:pPr>
      <w:r w:rsidRPr="00B45E04">
        <w:tab/>
        <w:t>(b)</w:t>
      </w:r>
      <w:r w:rsidRPr="00B45E04">
        <w:tab/>
        <w:t>in the case of an interest in an asset—the commercial operation of the asset.</w:t>
      </w:r>
    </w:p>
    <w:p w14:paraId="37339475" w14:textId="77777777" w:rsidR="004502F0" w:rsidRPr="00B45E04" w:rsidRDefault="004502F0" w:rsidP="004502F0">
      <w:pPr>
        <w:pStyle w:val="subsection"/>
      </w:pPr>
      <w:r w:rsidRPr="00B45E04">
        <w:tab/>
        <w:t>(8)</w:t>
      </w:r>
      <w:r w:rsidRPr="00B45E04">
        <w:tab/>
        <w:t xml:space="preserve">Without limiting the scope of </w:t>
      </w:r>
      <w:r w:rsidR="001A2F50" w:rsidRPr="00B45E04">
        <w:t>subsection (</w:t>
      </w:r>
      <w:r w:rsidRPr="00B45E04">
        <w:t>7), those conditions may relate to any of the following:</w:t>
      </w:r>
    </w:p>
    <w:p w14:paraId="50D327B1" w14:textId="77777777" w:rsidR="004502F0" w:rsidRPr="00B45E04" w:rsidRDefault="004502F0" w:rsidP="004502F0">
      <w:pPr>
        <w:pStyle w:val="paragraph"/>
      </w:pPr>
      <w:r w:rsidRPr="00B45E04">
        <w:tab/>
        <w:t>(a)</w:t>
      </w:r>
      <w:r w:rsidRPr="00B45E04">
        <w:tab/>
        <w:t>the interest to be disposed;</w:t>
      </w:r>
    </w:p>
    <w:p w14:paraId="4FA68D50" w14:textId="77777777" w:rsidR="004502F0" w:rsidRPr="00B45E04" w:rsidRDefault="004502F0" w:rsidP="004502F0">
      <w:pPr>
        <w:pStyle w:val="paragraph"/>
      </w:pPr>
      <w:r w:rsidRPr="00B45E04">
        <w:tab/>
        <w:t>(b)</w:t>
      </w:r>
      <w:r w:rsidRPr="00B45E04">
        <w:tab/>
        <w:t>if the interest is a share or other security in a body corporate—the exercise of rights attached to the share or other security.</w:t>
      </w:r>
    </w:p>
    <w:p w14:paraId="43881200" w14:textId="77777777" w:rsidR="004502F0" w:rsidRPr="00B45E04" w:rsidRDefault="004502F0" w:rsidP="004502F0">
      <w:pPr>
        <w:pStyle w:val="subsection"/>
        <w:rPr>
          <w:sz w:val="24"/>
        </w:rPr>
      </w:pPr>
      <w:r w:rsidRPr="00B45E04">
        <w:tab/>
        <w:t>(9)</w:t>
      </w:r>
      <w:r w:rsidRPr="00B45E04">
        <w:tab/>
        <w:t>If a body corporate disposes of interests in assets to another body corporate as required by an order made under this section, then for the purposes of paragraph</w:t>
      </w:r>
      <w:r w:rsidR="001A2F50" w:rsidRPr="00B45E04">
        <w:t> </w:t>
      </w:r>
      <w:r w:rsidRPr="00B45E04">
        <w:t xml:space="preserve">311(1)(d) or 768AD(1)(d) of the </w:t>
      </w:r>
      <w:r w:rsidRPr="00B45E04">
        <w:rPr>
          <w:i/>
        </w:rPr>
        <w:t>Fair Work Act 2009</w:t>
      </w:r>
      <w:r w:rsidRPr="00B45E04">
        <w:t>, there is taken to be a connection between the body corporate and the other body corporate as described in subsection</w:t>
      </w:r>
      <w:r w:rsidR="001A2F50" w:rsidRPr="00B45E04">
        <w:t> </w:t>
      </w:r>
      <w:r w:rsidRPr="00B45E04">
        <w:t>311(3) or 768AD(2), as the case may be, of that Act.</w:t>
      </w:r>
    </w:p>
    <w:p w14:paraId="56275EF8" w14:textId="4FD88BB7" w:rsidR="004502F0" w:rsidRPr="00B45E04" w:rsidRDefault="004502F0" w:rsidP="004502F0">
      <w:pPr>
        <w:pStyle w:val="notetext"/>
      </w:pPr>
      <w:r w:rsidRPr="00B45E04">
        <w:t>Note:</w:t>
      </w:r>
      <w:r w:rsidRPr="00B45E04">
        <w:tab/>
        <w:t>This means any employees of the body corporate who become employees of the other body corporate and satisfy paragraphs 311(1)(a) to (c) or 768AD(1)(a) to (c) will be transferring employees in relation to a transfer of business for the purposes of Part</w:t>
      </w:r>
      <w:r w:rsidR="001A2F50" w:rsidRPr="00B45E04">
        <w:t> </w:t>
      </w:r>
      <w:r w:rsidRPr="00B45E04">
        <w:t>2</w:t>
      </w:r>
      <w:r w:rsidR="001C3D7C">
        <w:noBreakHyphen/>
      </w:r>
      <w:r w:rsidRPr="00B45E04">
        <w:t>8 or Part</w:t>
      </w:r>
      <w:r w:rsidR="001A2F50" w:rsidRPr="00B45E04">
        <w:t> </w:t>
      </w:r>
      <w:r w:rsidRPr="00B45E04">
        <w:t>6</w:t>
      </w:r>
      <w:r w:rsidR="001C3D7C">
        <w:noBreakHyphen/>
      </w:r>
      <w:r w:rsidRPr="00B45E04">
        <w:t>3A of that Act.</w:t>
      </w:r>
    </w:p>
    <w:p w14:paraId="3F73292F" w14:textId="77777777" w:rsidR="004502F0" w:rsidRPr="00B45E04" w:rsidRDefault="004502F0" w:rsidP="004502F0">
      <w:pPr>
        <w:pStyle w:val="ActHead5"/>
      </w:pPr>
      <w:bookmarkStart w:id="584" w:name="_Toc185503858"/>
      <w:r w:rsidRPr="001C3D7C">
        <w:rPr>
          <w:rStyle w:val="CharSectno"/>
        </w:rPr>
        <w:t>153ZBA</w:t>
      </w:r>
      <w:r w:rsidRPr="00B45E04">
        <w:t xml:space="preserve">  Arrangements or undertakings in relation to employees</w:t>
      </w:r>
      <w:bookmarkEnd w:id="584"/>
    </w:p>
    <w:p w14:paraId="3FFFC8CA" w14:textId="77777777" w:rsidR="004502F0" w:rsidRPr="00B45E04" w:rsidRDefault="004502F0" w:rsidP="004502F0">
      <w:pPr>
        <w:pStyle w:val="subsection"/>
      </w:pPr>
      <w:r w:rsidRPr="00B45E04">
        <w:tab/>
        <w:t>(1)</w:t>
      </w:r>
      <w:r w:rsidRPr="00B45E04">
        <w:tab/>
        <w:t>This section applies if:</w:t>
      </w:r>
    </w:p>
    <w:p w14:paraId="52C6C99E" w14:textId="77777777" w:rsidR="004502F0" w:rsidRPr="00B45E04" w:rsidRDefault="004502F0" w:rsidP="004502F0">
      <w:pPr>
        <w:pStyle w:val="paragraph"/>
      </w:pPr>
      <w:r w:rsidRPr="00B45E04">
        <w:tab/>
        <w:t>(a)</w:t>
      </w:r>
      <w:r w:rsidRPr="00B45E04">
        <w:tab/>
        <w:t xml:space="preserve">a body corporate (the </w:t>
      </w:r>
      <w:r w:rsidRPr="00B45E04">
        <w:rPr>
          <w:b/>
          <w:i/>
        </w:rPr>
        <w:t>old employer</w:t>
      </w:r>
      <w:r w:rsidRPr="00B45E04">
        <w:t>) has made arrangements or undertakings in relation to employees of the body corporate (whether or not those arrangements or undertakings bind the old employer); and</w:t>
      </w:r>
    </w:p>
    <w:p w14:paraId="2F31A33E" w14:textId="77777777" w:rsidR="004502F0" w:rsidRPr="00B45E04" w:rsidRDefault="004502F0" w:rsidP="004502F0">
      <w:pPr>
        <w:pStyle w:val="paragraph"/>
      </w:pPr>
      <w:r w:rsidRPr="00B45E04">
        <w:tab/>
        <w:t>(b)</w:t>
      </w:r>
      <w:r w:rsidRPr="00B45E04">
        <w:tab/>
        <w:t xml:space="preserve">the Court makes an order under </w:t>
      </w:r>
      <w:r w:rsidR="002F06D1" w:rsidRPr="00B45E04">
        <w:t>subsection 1</w:t>
      </w:r>
      <w:r w:rsidRPr="00B45E04">
        <w:t>53ZB(2) or (3) for the old employer to dispose of assets; and</w:t>
      </w:r>
    </w:p>
    <w:p w14:paraId="1E504A22" w14:textId="77777777" w:rsidR="004502F0" w:rsidRPr="00B45E04" w:rsidRDefault="004502F0" w:rsidP="004502F0">
      <w:pPr>
        <w:pStyle w:val="paragraph"/>
      </w:pPr>
      <w:r w:rsidRPr="00B45E04">
        <w:tab/>
        <w:t>(c)</w:t>
      </w:r>
      <w:r w:rsidRPr="00B45E04">
        <w:tab/>
        <w:t xml:space="preserve">the old employer disposes of the assets to another entity (the </w:t>
      </w:r>
      <w:r w:rsidRPr="00B45E04">
        <w:rPr>
          <w:b/>
          <w:i/>
        </w:rPr>
        <w:t>new employer</w:t>
      </w:r>
      <w:r w:rsidRPr="00B45E04">
        <w:t>); and</w:t>
      </w:r>
    </w:p>
    <w:p w14:paraId="0938AE35" w14:textId="77777777" w:rsidR="004502F0" w:rsidRPr="00B45E04" w:rsidRDefault="004502F0" w:rsidP="004502F0">
      <w:pPr>
        <w:pStyle w:val="paragraph"/>
      </w:pPr>
      <w:r w:rsidRPr="00B45E04">
        <w:lastRenderedPageBreak/>
        <w:tab/>
        <w:t>(d)</w:t>
      </w:r>
      <w:r w:rsidRPr="00B45E04">
        <w:tab/>
        <w:t>regulations made for the purposes of this paragraph before the disposal specify requirements in respect of arrangements or undertakings in relation to employees; and</w:t>
      </w:r>
    </w:p>
    <w:p w14:paraId="5E7FCF0A" w14:textId="77777777" w:rsidR="004502F0" w:rsidRPr="00B45E04" w:rsidRDefault="004502F0" w:rsidP="004502F0">
      <w:pPr>
        <w:pStyle w:val="paragraph"/>
      </w:pPr>
      <w:r w:rsidRPr="00B45E04">
        <w:tab/>
        <w:t>(e)</w:t>
      </w:r>
      <w:r w:rsidRPr="00B45E04">
        <w:tab/>
        <w:t>the arrangements or undertakings satisfy those requirements.</w:t>
      </w:r>
    </w:p>
    <w:p w14:paraId="68369DC7" w14:textId="77777777" w:rsidR="004502F0" w:rsidRPr="00B45E04" w:rsidRDefault="004502F0" w:rsidP="004502F0">
      <w:pPr>
        <w:pStyle w:val="subsection"/>
      </w:pPr>
      <w:r w:rsidRPr="00B45E04">
        <w:tab/>
        <w:t>(2)</w:t>
      </w:r>
      <w:r w:rsidRPr="00B45E04">
        <w:tab/>
        <w:t>The new employer must comply with the arrangements or undertakings.</w:t>
      </w:r>
    </w:p>
    <w:p w14:paraId="124FD1C2" w14:textId="77777777" w:rsidR="004502F0" w:rsidRPr="00B45E04" w:rsidRDefault="004502F0" w:rsidP="004502F0">
      <w:pPr>
        <w:pStyle w:val="subsection"/>
      </w:pPr>
      <w:r w:rsidRPr="00B45E04">
        <w:tab/>
        <w:t>(3)</w:t>
      </w:r>
      <w:r w:rsidRPr="00B45E04">
        <w:tab/>
      </w:r>
      <w:r w:rsidR="001A2F50" w:rsidRPr="00B45E04">
        <w:t>Subsection (</w:t>
      </w:r>
      <w:r w:rsidRPr="00B45E04">
        <w:t xml:space="preserve">2) applies despite anything in the </w:t>
      </w:r>
      <w:r w:rsidRPr="00B45E04">
        <w:rPr>
          <w:i/>
        </w:rPr>
        <w:t>Fair Work Act 2009</w:t>
      </w:r>
      <w:r w:rsidRPr="00B45E04">
        <w:t>.</w:t>
      </w:r>
    </w:p>
    <w:p w14:paraId="1B2EB9A0" w14:textId="77777777" w:rsidR="004502F0" w:rsidRPr="00B45E04" w:rsidRDefault="004502F0" w:rsidP="00E430D2">
      <w:pPr>
        <w:pStyle w:val="ActHead3"/>
        <w:pageBreakBefore/>
      </w:pPr>
      <w:bookmarkStart w:id="585" w:name="_Toc185503859"/>
      <w:r w:rsidRPr="001C3D7C">
        <w:rPr>
          <w:rStyle w:val="CharDivNo"/>
        </w:rPr>
        <w:lastRenderedPageBreak/>
        <w:t>Division</w:t>
      </w:r>
      <w:r w:rsidR="001A2F50" w:rsidRPr="001C3D7C">
        <w:rPr>
          <w:rStyle w:val="CharDivNo"/>
        </w:rPr>
        <w:t> </w:t>
      </w:r>
      <w:r w:rsidRPr="001C3D7C">
        <w:rPr>
          <w:rStyle w:val="CharDivNo"/>
        </w:rPr>
        <w:t>7</w:t>
      </w:r>
      <w:r w:rsidRPr="00B45E04">
        <w:t>—</w:t>
      </w:r>
      <w:r w:rsidRPr="001C3D7C">
        <w:rPr>
          <w:rStyle w:val="CharDivText"/>
        </w:rPr>
        <w:t>Miscellaneous</w:t>
      </w:r>
      <w:bookmarkEnd w:id="585"/>
    </w:p>
    <w:p w14:paraId="6A93E0CD" w14:textId="77777777" w:rsidR="004502F0" w:rsidRPr="00B45E04" w:rsidRDefault="004502F0" w:rsidP="004502F0">
      <w:pPr>
        <w:pStyle w:val="ActHead5"/>
      </w:pPr>
      <w:bookmarkStart w:id="586" w:name="_Toc185503860"/>
      <w:r w:rsidRPr="001C3D7C">
        <w:rPr>
          <w:rStyle w:val="CharSectno"/>
        </w:rPr>
        <w:t>153ZC</w:t>
      </w:r>
      <w:r w:rsidRPr="00B45E04">
        <w:t xml:space="preserve">  Acquisition of property</w:t>
      </w:r>
      <w:bookmarkEnd w:id="586"/>
    </w:p>
    <w:p w14:paraId="462402B9" w14:textId="77777777" w:rsidR="004502F0" w:rsidRPr="00B45E04" w:rsidRDefault="004502F0" w:rsidP="004502F0">
      <w:pPr>
        <w:pStyle w:val="SubsectionHead"/>
      </w:pPr>
      <w:r w:rsidRPr="00B45E04">
        <w:t>Scope</w:t>
      </w:r>
    </w:p>
    <w:p w14:paraId="6E893C69" w14:textId="77777777" w:rsidR="004502F0" w:rsidRPr="00B45E04" w:rsidRDefault="004502F0" w:rsidP="004502F0">
      <w:pPr>
        <w:pStyle w:val="subsection"/>
      </w:pPr>
      <w:r w:rsidRPr="00B45E04">
        <w:tab/>
        <w:t>(1)</w:t>
      </w:r>
      <w:r w:rsidRPr="00B45E04">
        <w:tab/>
        <w:t>This section applies to the following:</w:t>
      </w:r>
    </w:p>
    <w:p w14:paraId="21DF73BE" w14:textId="77777777" w:rsidR="004502F0" w:rsidRPr="00B45E04" w:rsidRDefault="004502F0" w:rsidP="004502F0">
      <w:pPr>
        <w:pStyle w:val="paragraph"/>
      </w:pPr>
      <w:r w:rsidRPr="00B45E04">
        <w:tab/>
        <w:t>(a)</w:t>
      </w:r>
      <w:r w:rsidRPr="00B45E04">
        <w:tab/>
        <w:t>Divisions</w:t>
      </w:r>
      <w:r w:rsidR="001A2F50" w:rsidRPr="00B45E04">
        <w:t> </w:t>
      </w:r>
      <w:r w:rsidRPr="00B45E04">
        <w:t>5 and 6;</w:t>
      </w:r>
    </w:p>
    <w:p w14:paraId="14681392" w14:textId="77777777" w:rsidR="004502F0" w:rsidRPr="00B45E04" w:rsidRDefault="004502F0" w:rsidP="004502F0">
      <w:pPr>
        <w:pStyle w:val="paragraph"/>
      </w:pPr>
      <w:r w:rsidRPr="00B45E04">
        <w:tab/>
        <w:t>(b)</w:t>
      </w:r>
      <w:r w:rsidRPr="00B45E04">
        <w:tab/>
        <w:t>any other provision of this Act, to the extent to which the provision relates to Division</w:t>
      </w:r>
      <w:r w:rsidR="001A2F50" w:rsidRPr="00B45E04">
        <w:t> </w:t>
      </w:r>
      <w:r w:rsidRPr="00B45E04">
        <w:t>5 or 6.</w:t>
      </w:r>
    </w:p>
    <w:p w14:paraId="77C38FD1" w14:textId="77777777" w:rsidR="004502F0" w:rsidRPr="00B45E04" w:rsidRDefault="004502F0" w:rsidP="004502F0">
      <w:pPr>
        <w:pStyle w:val="SubsectionHead"/>
      </w:pPr>
      <w:r w:rsidRPr="00B45E04">
        <w:t>Effect of provision</w:t>
      </w:r>
    </w:p>
    <w:p w14:paraId="24714594" w14:textId="77777777" w:rsidR="004502F0" w:rsidRPr="00B45E04" w:rsidRDefault="004502F0" w:rsidP="004502F0">
      <w:pPr>
        <w:pStyle w:val="subsection"/>
      </w:pPr>
      <w:r w:rsidRPr="00B45E04">
        <w:tab/>
        <w:t>(2)</w:t>
      </w:r>
      <w:r w:rsidRPr="00B45E04">
        <w:tab/>
        <w:t>The provision has no effect to the extent (if any) to which its operation would result in the acquisition of property (within the meaning of paragraph</w:t>
      </w:r>
      <w:r w:rsidR="001A2F50" w:rsidRPr="00B45E04">
        <w:t> </w:t>
      </w:r>
      <w:r w:rsidRPr="00B45E04">
        <w:t>51(xxxi) of the Constitution) otherwise than on just terms (within the meaning of that paragraph).</w:t>
      </w:r>
    </w:p>
    <w:p w14:paraId="288713F6" w14:textId="77777777" w:rsidR="004502F0" w:rsidRPr="00B45E04" w:rsidRDefault="004502F0" w:rsidP="004502F0">
      <w:pPr>
        <w:pStyle w:val="ActHead5"/>
      </w:pPr>
      <w:bookmarkStart w:id="587" w:name="_Toc185503861"/>
      <w:r w:rsidRPr="001C3D7C">
        <w:rPr>
          <w:rStyle w:val="CharSectno"/>
        </w:rPr>
        <w:t>153ZD</w:t>
      </w:r>
      <w:r w:rsidRPr="00B45E04">
        <w:t xml:space="preserve">  No orders under subsection</w:t>
      </w:r>
      <w:r w:rsidR="001A2F50" w:rsidRPr="00B45E04">
        <w:t> </w:t>
      </w:r>
      <w:r w:rsidRPr="00B45E04">
        <w:t>76(1) against certain individuals</w:t>
      </w:r>
      <w:bookmarkEnd w:id="587"/>
    </w:p>
    <w:p w14:paraId="61158BFF" w14:textId="77777777" w:rsidR="004502F0" w:rsidRPr="00B45E04" w:rsidRDefault="004502F0" w:rsidP="004502F0">
      <w:pPr>
        <w:pStyle w:val="subsection"/>
      </w:pPr>
      <w:r w:rsidRPr="00B45E04">
        <w:tab/>
        <w:t>(1)</w:t>
      </w:r>
      <w:r w:rsidRPr="00B45E04">
        <w:tab/>
        <w:t>Nothing in subsection</w:t>
      </w:r>
      <w:r w:rsidR="001A2F50" w:rsidRPr="00B45E04">
        <w:t> </w:t>
      </w:r>
      <w:r w:rsidRPr="00B45E04">
        <w:t xml:space="preserve">76(1) authorises the making of an order against an individual covered under </w:t>
      </w:r>
      <w:r w:rsidR="001A2F50" w:rsidRPr="00B45E04">
        <w:t>subsection (</w:t>
      </w:r>
      <w:r w:rsidRPr="00B45E04">
        <w:t>2) because the individual:</w:t>
      </w:r>
    </w:p>
    <w:p w14:paraId="12A8A85B" w14:textId="77777777" w:rsidR="004502F0" w:rsidRPr="00B45E04" w:rsidRDefault="004502F0" w:rsidP="004502F0">
      <w:pPr>
        <w:pStyle w:val="paragraph"/>
      </w:pPr>
      <w:r w:rsidRPr="00B45E04">
        <w:tab/>
        <w:t>(a)</w:t>
      </w:r>
      <w:r w:rsidRPr="00B45E04">
        <w:tab/>
        <w:t xml:space="preserve">has aided, abetted, counselled or procured a corporation to contravene </w:t>
      </w:r>
      <w:r w:rsidR="002F06D1" w:rsidRPr="00B45E04">
        <w:t>section 1</w:t>
      </w:r>
      <w:r w:rsidRPr="00B45E04">
        <w:t>53E, 153F, 153G or 153H; or</w:t>
      </w:r>
    </w:p>
    <w:p w14:paraId="6B4F620E" w14:textId="77777777" w:rsidR="004502F0" w:rsidRPr="00B45E04" w:rsidRDefault="004502F0" w:rsidP="004502F0">
      <w:pPr>
        <w:pStyle w:val="paragraph"/>
      </w:pPr>
      <w:r w:rsidRPr="00B45E04">
        <w:tab/>
        <w:t>(b)</w:t>
      </w:r>
      <w:r w:rsidRPr="00B45E04">
        <w:tab/>
        <w:t xml:space="preserve">has induced, or attempted to induce, a corporation, whether by threats or promises or otherwise, to contravene </w:t>
      </w:r>
      <w:r w:rsidR="002F06D1" w:rsidRPr="00B45E04">
        <w:t>section 1</w:t>
      </w:r>
      <w:r w:rsidRPr="00B45E04">
        <w:t>53E, 153F, 153G or 153H; or</w:t>
      </w:r>
    </w:p>
    <w:p w14:paraId="5F71995D" w14:textId="77777777" w:rsidR="004502F0" w:rsidRPr="00B45E04" w:rsidRDefault="004502F0" w:rsidP="004502F0">
      <w:pPr>
        <w:pStyle w:val="paragraph"/>
      </w:pPr>
      <w:r w:rsidRPr="00B45E04">
        <w:tab/>
        <w:t>(c)</w:t>
      </w:r>
      <w:r w:rsidRPr="00B45E04">
        <w:tab/>
        <w:t xml:space="preserve">has been in any way, directly or indirectly, knowingly concerned in, or party to, the contravention by a corporation of </w:t>
      </w:r>
      <w:r w:rsidR="002F06D1" w:rsidRPr="00B45E04">
        <w:t>section 1</w:t>
      </w:r>
      <w:r w:rsidRPr="00B45E04">
        <w:t>53E, 153F, 153G or 153H; or</w:t>
      </w:r>
    </w:p>
    <w:p w14:paraId="24155C61" w14:textId="77777777" w:rsidR="004502F0" w:rsidRPr="00B45E04" w:rsidRDefault="004502F0" w:rsidP="004502F0">
      <w:pPr>
        <w:pStyle w:val="paragraph"/>
      </w:pPr>
      <w:r w:rsidRPr="00B45E04">
        <w:tab/>
        <w:t>(d)</w:t>
      </w:r>
      <w:r w:rsidRPr="00B45E04">
        <w:tab/>
        <w:t xml:space="preserve">has conspired with others for a corporation to contravene </w:t>
      </w:r>
      <w:r w:rsidR="002F06D1" w:rsidRPr="00B45E04">
        <w:t>section 1</w:t>
      </w:r>
      <w:r w:rsidRPr="00B45E04">
        <w:t>53E, 153F, 153G or 153H.</w:t>
      </w:r>
    </w:p>
    <w:p w14:paraId="6285B5AD" w14:textId="77777777" w:rsidR="004502F0" w:rsidRPr="00B45E04" w:rsidRDefault="004502F0" w:rsidP="004502F0">
      <w:pPr>
        <w:pStyle w:val="subsection"/>
      </w:pPr>
      <w:r w:rsidRPr="00B45E04">
        <w:tab/>
        <w:t>(2)</w:t>
      </w:r>
      <w:r w:rsidRPr="00B45E04">
        <w:tab/>
        <w:t xml:space="preserve">An individual is covered under this section unless the individual is a director, secretary or senior manager (within the meaning of the </w:t>
      </w:r>
      <w:r w:rsidRPr="00B45E04">
        <w:rPr>
          <w:i/>
        </w:rPr>
        <w:t>Corporations Act 2001</w:t>
      </w:r>
      <w:r w:rsidRPr="00B45E04">
        <w:t>) of the corporation.</w:t>
      </w:r>
    </w:p>
    <w:p w14:paraId="3E978FC8" w14:textId="77777777" w:rsidR="0074072F" w:rsidRPr="00B45E04" w:rsidRDefault="0074072F" w:rsidP="00FF5B06">
      <w:pPr>
        <w:pStyle w:val="ActHead2"/>
        <w:pageBreakBefore/>
      </w:pPr>
      <w:bookmarkStart w:id="588" w:name="_Toc185503862"/>
      <w:r w:rsidRPr="001C3D7C">
        <w:rPr>
          <w:rStyle w:val="CharPartNo"/>
        </w:rPr>
        <w:lastRenderedPageBreak/>
        <w:t>Part XICB</w:t>
      </w:r>
      <w:r w:rsidRPr="00B45E04">
        <w:t>—</w:t>
      </w:r>
      <w:r w:rsidRPr="001C3D7C">
        <w:rPr>
          <w:rStyle w:val="CharPartText"/>
        </w:rPr>
        <w:t>Access to CS services</w:t>
      </w:r>
      <w:bookmarkEnd w:id="588"/>
    </w:p>
    <w:p w14:paraId="5773AEA4" w14:textId="77777777" w:rsidR="0074072F" w:rsidRPr="00B45E04" w:rsidRDefault="0074072F" w:rsidP="0074072F">
      <w:pPr>
        <w:pStyle w:val="ActHead3"/>
      </w:pPr>
      <w:bookmarkStart w:id="589" w:name="_Toc185503863"/>
      <w:r w:rsidRPr="001C3D7C">
        <w:rPr>
          <w:rStyle w:val="CharDivNo"/>
        </w:rPr>
        <w:t>Division 1</w:t>
      </w:r>
      <w:r w:rsidRPr="00B45E04">
        <w:t>—</w:t>
      </w:r>
      <w:r w:rsidRPr="001C3D7C">
        <w:rPr>
          <w:rStyle w:val="CharDivText"/>
        </w:rPr>
        <w:t>Preliminary</w:t>
      </w:r>
      <w:bookmarkEnd w:id="589"/>
    </w:p>
    <w:p w14:paraId="0BFFB242" w14:textId="77777777" w:rsidR="0074072F" w:rsidRPr="00B45E04" w:rsidRDefault="0074072F" w:rsidP="0074072F">
      <w:pPr>
        <w:pStyle w:val="ActHead5"/>
      </w:pPr>
      <w:bookmarkStart w:id="590" w:name="_Toc185503864"/>
      <w:r w:rsidRPr="001C3D7C">
        <w:rPr>
          <w:rStyle w:val="CharSectno"/>
        </w:rPr>
        <w:t>153ZEA</w:t>
      </w:r>
      <w:r w:rsidRPr="00B45E04">
        <w:t xml:space="preserve">  Objects of Part</w:t>
      </w:r>
      <w:bookmarkEnd w:id="590"/>
    </w:p>
    <w:p w14:paraId="6B6637EF" w14:textId="77777777" w:rsidR="0074072F" w:rsidRPr="00B45E04" w:rsidRDefault="0074072F" w:rsidP="0074072F">
      <w:pPr>
        <w:pStyle w:val="subsection"/>
      </w:pPr>
      <w:r w:rsidRPr="00B45E04">
        <w:tab/>
      </w:r>
      <w:r w:rsidRPr="00B45E04">
        <w:tab/>
        <w:t>The objects of this Part are to:</w:t>
      </w:r>
    </w:p>
    <w:p w14:paraId="4B7CC13D" w14:textId="3AA28B5B" w:rsidR="0074072F" w:rsidRPr="00B45E04" w:rsidRDefault="0074072F" w:rsidP="0074072F">
      <w:pPr>
        <w:pStyle w:val="paragraph"/>
      </w:pPr>
      <w:r w:rsidRPr="00B45E04">
        <w:tab/>
        <w:t>(a)</w:t>
      </w:r>
      <w:r w:rsidRPr="00B45E04">
        <w:tab/>
        <w:t>facilitate access to CS services on terms and conditions, including pricing, that are transparent, non</w:t>
      </w:r>
      <w:r w:rsidR="001C3D7C">
        <w:noBreakHyphen/>
      </w:r>
      <w:r w:rsidRPr="00B45E04">
        <w:t>discriminatory, fair and reasonable; and</w:t>
      </w:r>
    </w:p>
    <w:p w14:paraId="0C0E0CEB" w14:textId="1E835A1D" w:rsidR="0074072F" w:rsidRPr="00B45E04" w:rsidRDefault="0074072F" w:rsidP="0074072F">
      <w:pPr>
        <w:pStyle w:val="paragraph"/>
      </w:pPr>
      <w:r w:rsidRPr="00B45E04">
        <w:tab/>
        <w:t>(b)</w:t>
      </w:r>
      <w:r w:rsidRPr="00B45E04">
        <w:tab/>
        <w:t>support the long</w:t>
      </w:r>
      <w:r w:rsidR="001C3D7C">
        <w:noBreakHyphen/>
      </w:r>
      <w:r w:rsidRPr="00B45E04">
        <w:t>term interests of the Australian market by delivering outcomes that are consistent with those that might be expected in a competitive market for CS services; and</w:t>
      </w:r>
    </w:p>
    <w:p w14:paraId="121238FD" w14:textId="77777777" w:rsidR="0074072F" w:rsidRPr="00B45E04" w:rsidRDefault="0074072F" w:rsidP="0074072F">
      <w:pPr>
        <w:pStyle w:val="paragraph"/>
      </w:pPr>
      <w:r w:rsidRPr="00B45E04">
        <w:tab/>
        <w:t>(c)</w:t>
      </w:r>
      <w:r w:rsidRPr="00B45E04">
        <w:tab/>
        <w:t>address the imbalance in bargaining power between providers of CS services and access seekers in Australia; and</w:t>
      </w:r>
    </w:p>
    <w:p w14:paraId="6020FC6D" w14:textId="0D5DC1F9" w:rsidR="0074072F" w:rsidRPr="00B45E04" w:rsidRDefault="0074072F" w:rsidP="0074072F">
      <w:pPr>
        <w:pStyle w:val="paragraph"/>
      </w:pPr>
      <w:r w:rsidRPr="00B45E04">
        <w:tab/>
        <w:t>(d)</w:t>
      </w:r>
      <w:r w:rsidRPr="00B45E04">
        <w:tab/>
        <w:t>provide incentives for providers of CS services to negotiate commercial and non</w:t>
      </w:r>
      <w:r w:rsidR="001C3D7C">
        <w:noBreakHyphen/>
      </w:r>
      <w:r w:rsidRPr="00B45E04">
        <w:t>discriminatory terms of access with access seekers of the CS services in Australia; and</w:t>
      </w:r>
    </w:p>
    <w:p w14:paraId="6C80DC7A" w14:textId="77777777" w:rsidR="0074072F" w:rsidRPr="00B45E04" w:rsidRDefault="0074072F" w:rsidP="0074072F">
      <w:pPr>
        <w:pStyle w:val="paragraph"/>
      </w:pPr>
      <w:r w:rsidRPr="00B45E04">
        <w:tab/>
        <w:t>(e)</w:t>
      </w:r>
      <w:r w:rsidRPr="00B45E04">
        <w:tab/>
        <w:t>provide for the timely resolution of access disputes between providers of CS services and access seekers, if they arise; and</w:t>
      </w:r>
    </w:p>
    <w:p w14:paraId="26973054" w14:textId="77777777" w:rsidR="0074072F" w:rsidRPr="00B45E04" w:rsidRDefault="0074072F" w:rsidP="0074072F">
      <w:pPr>
        <w:pStyle w:val="paragraph"/>
      </w:pPr>
      <w:r w:rsidRPr="00B45E04">
        <w:tab/>
        <w:t>(f)</w:t>
      </w:r>
      <w:r w:rsidRPr="00B45E04">
        <w:tab/>
        <w:t>discourage providers of CS services from exerting market power to the detriment of competition in upstream and downstream markets.</w:t>
      </w:r>
    </w:p>
    <w:p w14:paraId="1125D1AC" w14:textId="77777777" w:rsidR="0074072F" w:rsidRPr="00B45E04" w:rsidRDefault="0074072F" w:rsidP="0074072F">
      <w:pPr>
        <w:pStyle w:val="ActHead5"/>
      </w:pPr>
      <w:bookmarkStart w:id="591" w:name="_Toc185503865"/>
      <w:r w:rsidRPr="001C3D7C">
        <w:rPr>
          <w:rStyle w:val="CharSectno"/>
        </w:rPr>
        <w:t>153ZEB</w:t>
      </w:r>
      <w:r w:rsidRPr="00B45E04">
        <w:t xml:space="preserve">  Definitions</w:t>
      </w:r>
      <w:bookmarkEnd w:id="591"/>
    </w:p>
    <w:p w14:paraId="72E96E13" w14:textId="77777777" w:rsidR="0074072F" w:rsidRPr="00B45E04" w:rsidRDefault="0074072F" w:rsidP="0074072F">
      <w:pPr>
        <w:pStyle w:val="subsection"/>
      </w:pPr>
      <w:r w:rsidRPr="00B45E04">
        <w:tab/>
      </w:r>
      <w:r w:rsidRPr="00B45E04">
        <w:tab/>
        <w:t>In this Part:</w:t>
      </w:r>
    </w:p>
    <w:p w14:paraId="0030D0C2" w14:textId="77777777" w:rsidR="0074072F" w:rsidRPr="00B45E04" w:rsidRDefault="0074072F" w:rsidP="0074072F">
      <w:pPr>
        <w:pStyle w:val="Definition"/>
      </w:pPr>
      <w:r w:rsidRPr="00B45E04">
        <w:rPr>
          <w:b/>
          <w:i/>
        </w:rPr>
        <w:t>access dispute</w:t>
      </w:r>
      <w:r w:rsidRPr="00B45E04">
        <w:t xml:space="preserve"> means an access dispute notified under </w:t>
      </w:r>
      <w:r w:rsidR="002F06D1" w:rsidRPr="00B45E04">
        <w:t>section 1</w:t>
      </w:r>
      <w:r w:rsidRPr="00B45E04">
        <w:t>53ZEM.</w:t>
      </w:r>
    </w:p>
    <w:p w14:paraId="6BC54DB5" w14:textId="77777777" w:rsidR="0074072F" w:rsidRPr="00B45E04" w:rsidRDefault="0074072F" w:rsidP="0074072F">
      <w:pPr>
        <w:pStyle w:val="Definition"/>
      </w:pPr>
      <w:r w:rsidRPr="00B45E04">
        <w:rPr>
          <w:b/>
          <w:i/>
        </w:rPr>
        <w:t>access seeker</w:t>
      </w:r>
      <w:r w:rsidRPr="00B45E04">
        <w:t>, for a CS service, means a person who wants access to the CS service or wants a change to some aspect of the person’s existing access to the CS service.</w:t>
      </w:r>
    </w:p>
    <w:p w14:paraId="0B43118B" w14:textId="77777777" w:rsidR="0074072F" w:rsidRPr="00B45E04" w:rsidRDefault="0074072F" w:rsidP="0074072F">
      <w:pPr>
        <w:pStyle w:val="Definition"/>
      </w:pPr>
      <w:r w:rsidRPr="00B45E04">
        <w:rPr>
          <w:b/>
          <w:i/>
        </w:rPr>
        <w:lastRenderedPageBreak/>
        <w:t>Australian CS facility licence</w:t>
      </w:r>
      <w:r w:rsidRPr="00B45E04">
        <w:t xml:space="preserve"> has the same meaning as in the </w:t>
      </w:r>
      <w:r w:rsidRPr="00B45E04">
        <w:rPr>
          <w:i/>
        </w:rPr>
        <w:t>Corporations Act 2001</w:t>
      </w:r>
      <w:r w:rsidRPr="00B45E04">
        <w:t>.</w:t>
      </w:r>
    </w:p>
    <w:p w14:paraId="2704BBDE" w14:textId="77777777" w:rsidR="0074072F" w:rsidRPr="00B45E04" w:rsidRDefault="0074072F" w:rsidP="0074072F">
      <w:pPr>
        <w:pStyle w:val="Definition"/>
      </w:pPr>
      <w:r w:rsidRPr="00B45E04">
        <w:rPr>
          <w:b/>
          <w:i/>
        </w:rPr>
        <w:t>constitutional trade or commerce</w:t>
      </w:r>
      <w:r w:rsidRPr="00B45E04">
        <w:t xml:space="preserve"> has the same meaning as in section 53B.</w:t>
      </w:r>
    </w:p>
    <w:p w14:paraId="7BA7FA3A" w14:textId="77777777" w:rsidR="0074072F" w:rsidRPr="00B45E04" w:rsidRDefault="0074072F" w:rsidP="0074072F">
      <w:pPr>
        <w:pStyle w:val="Definition"/>
      </w:pPr>
      <w:r w:rsidRPr="00B45E04">
        <w:rPr>
          <w:b/>
          <w:i/>
        </w:rPr>
        <w:t>covered by a declaration</w:t>
      </w:r>
      <w:r w:rsidRPr="00B45E04">
        <w:t xml:space="preserve">: see </w:t>
      </w:r>
      <w:r w:rsidR="002F06D1" w:rsidRPr="00B45E04">
        <w:t>subsection 1</w:t>
      </w:r>
      <w:r w:rsidRPr="00B45E04">
        <w:t>53ZEF(3).</w:t>
      </w:r>
    </w:p>
    <w:p w14:paraId="76378751" w14:textId="77777777" w:rsidR="0074072F" w:rsidRPr="00B45E04" w:rsidRDefault="0074072F" w:rsidP="0074072F">
      <w:pPr>
        <w:pStyle w:val="Definition"/>
      </w:pPr>
      <w:r w:rsidRPr="00B45E04">
        <w:rPr>
          <w:b/>
          <w:i/>
        </w:rPr>
        <w:t>CS facility</w:t>
      </w:r>
      <w:r w:rsidRPr="00B45E04">
        <w:t xml:space="preserve"> means a clearing and settlement facility (within the meaning of the </w:t>
      </w:r>
      <w:r w:rsidRPr="00B45E04">
        <w:rPr>
          <w:i/>
        </w:rPr>
        <w:t>Corporations Act 2001</w:t>
      </w:r>
      <w:r w:rsidRPr="00B45E04">
        <w:t>).</w:t>
      </w:r>
    </w:p>
    <w:p w14:paraId="4B4F1F31" w14:textId="77777777" w:rsidR="0074072F" w:rsidRPr="00B45E04" w:rsidRDefault="0074072F" w:rsidP="0074072F">
      <w:pPr>
        <w:pStyle w:val="Definition"/>
      </w:pPr>
      <w:r w:rsidRPr="00B45E04">
        <w:rPr>
          <w:b/>
          <w:i/>
        </w:rPr>
        <w:t xml:space="preserve">CS facility licensee </w:t>
      </w:r>
      <w:r w:rsidRPr="00B45E04">
        <w:t xml:space="preserve">has the same meaning as in the </w:t>
      </w:r>
      <w:r w:rsidRPr="00B45E04">
        <w:rPr>
          <w:i/>
        </w:rPr>
        <w:t>Corporations Act 2001</w:t>
      </w:r>
      <w:r w:rsidRPr="00B45E04">
        <w:t>.</w:t>
      </w:r>
    </w:p>
    <w:p w14:paraId="356C82E1" w14:textId="77777777" w:rsidR="0074072F" w:rsidRPr="00B45E04" w:rsidRDefault="0074072F" w:rsidP="0074072F">
      <w:pPr>
        <w:pStyle w:val="Definition"/>
      </w:pPr>
      <w:bookmarkStart w:id="592" w:name="_Hlk118964804"/>
      <w:r w:rsidRPr="00B45E04">
        <w:rPr>
          <w:b/>
          <w:i/>
        </w:rPr>
        <w:t>CS service</w:t>
      </w:r>
      <w:r w:rsidRPr="00B45E04">
        <w:t xml:space="preserve"> has the same meaning as in </w:t>
      </w:r>
      <w:r w:rsidR="002F06D1" w:rsidRPr="00B45E04">
        <w:t>section 8</w:t>
      </w:r>
      <w:r w:rsidRPr="00B45E04">
        <w:t xml:space="preserve">28 of the </w:t>
      </w:r>
      <w:r w:rsidRPr="00B45E04">
        <w:rPr>
          <w:i/>
        </w:rPr>
        <w:t>Corporations Act 2001</w:t>
      </w:r>
      <w:r w:rsidRPr="00B45E04">
        <w:t>.</w:t>
      </w:r>
    </w:p>
    <w:bookmarkEnd w:id="592"/>
    <w:p w14:paraId="1EE5B0AE" w14:textId="77777777" w:rsidR="0074072F" w:rsidRPr="00B45E04" w:rsidRDefault="0074072F" w:rsidP="0074072F">
      <w:pPr>
        <w:pStyle w:val="Definition"/>
      </w:pPr>
      <w:r w:rsidRPr="00B45E04">
        <w:rPr>
          <w:b/>
          <w:i/>
        </w:rPr>
        <w:t>declared CS service</w:t>
      </w:r>
      <w:r w:rsidRPr="00B45E04">
        <w:t xml:space="preserve">: a CS service is a </w:t>
      </w:r>
      <w:r w:rsidRPr="00B45E04">
        <w:rPr>
          <w:b/>
          <w:i/>
        </w:rPr>
        <w:t>declared CS service</w:t>
      </w:r>
      <w:r w:rsidRPr="00B45E04">
        <w:t xml:space="preserve"> if:</w:t>
      </w:r>
    </w:p>
    <w:p w14:paraId="6CB7CCDD" w14:textId="77777777" w:rsidR="0074072F" w:rsidRPr="00B45E04" w:rsidRDefault="0074072F" w:rsidP="0074072F">
      <w:pPr>
        <w:pStyle w:val="paragraph"/>
      </w:pPr>
      <w:r w:rsidRPr="00B45E04">
        <w:tab/>
        <w:t>(a)</w:t>
      </w:r>
      <w:r w:rsidRPr="00B45E04">
        <w:tab/>
        <w:t>the provider of the CS service is a CS facility licensee or a person that is related to a CS facility licensee; and</w:t>
      </w:r>
    </w:p>
    <w:p w14:paraId="623B2954" w14:textId="77777777" w:rsidR="0074072F" w:rsidRPr="00B45E04" w:rsidRDefault="0074072F" w:rsidP="0074072F">
      <w:pPr>
        <w:pStyle w:val="paragraph"/>
      </w:pPr>
      <w:r w:rsidRPr="00B45E04">
        <w:tab/>
        <w:t>(b)</w:t>
      </w:r>
      <w:r w:rsidRPr="00B45E04">
        <w:tab/>
        <w:t>the CS facility licensee holds an Australian CS facility licence that authorises the CS facility licensee to operate a CS facility; and</w:t>
      </w:r>
    </w:p>
    <w:p w14:paraId="12AD5CDA" w14:textId="77777777" w:rsidR="0074072F" w:rsidRPr="00B45E04" w:rsidRDefault="0074072F" w:rsidP="0074072F">
      <w:pPr>
        <w:pStyle w:val="paragraph"/>
      </w:pPr>
      <w:r w:rsidRPr="00B45E04">
        <w:tab/>
        <w:t>(c)</w:t>
      </w:r>
      <w:r w:rsidRPr="00B45E04">
        <w:tab/>
        <w:t>the CS service can only be provided because it has access to, or to data used in the operation of, the CS facility; and</w:t>
      </w:r>
    </w:p>
    <w:p w14:paraId="1FCFC8CD" w14:textId="77777777" w:rsidR="0074072F" w:rsidRPr="00B45E04" w:rsidRDefault="0074072F" w:rsidP="0074072F">
      <w:pPr>
        <w:pStyle w:val="paragraph"/>
      </w:pPr>
      <w:r w:rsidRPr="00B45E04">
        <w:tab/>
        <w:t>(d)</w:t>
      </w:r>
      <w:r w:rsidRPr="00B45E04">
        <w:tab/>
        <w:t xml:space="preserve">the CS service is covered by a declaration under </w:t>
      </w:r>
      <w:r w:rsidR="002F06D1" w:rsidRPr="00B45E04">
        <w:t>section 1</w:t>
      </w:r>
      <w:r w:rsidRPr="00B45E04">
        <w:t>53ZEF.</w:t>
      </w:r>
    </w:p>
    <w:p w14:paraId="01571D65" w14:textId="77777777" w:rsidR="0074072F" w:rsidRPr="00B45E04" w:rsidRDefault="0074072F" w:rsidP="0074072F">
      <w:pPr>
        <w:pStyle w:val="Definition"/>
      </w:pPr>
      <w:r w:rsidRPr="00B45E04">
        <w:rPr>
          <w:b/>
          <w:i/>
        </w:rPr>
        <w:t>determination</w:t>
      </w:r>
      <w:r w:rsidRPr="00B45E04">
        <w:t xml:space="preserve"> means:</w:t>
      </w:r>
    </w:p>
    <w:p w14:paraId="060F52A8" w14:textId="77777777" w:rsidR="0074072F" w:rsidRPr="00B45E04" w:rsidRDefault="0074072F" w:rsidP="0074072F">
      <w:pPr>
        <w:pStyle w:val="paragraph"/>
      </w:pPr>
      <w:r w:rsidRPr="00B45E04">
        <w:tab/>
        <w:t>(a)</w:t>
      </w:r>
      <w:r w:rsidRPr="00B45E04">
        <w:tab/>
        <w:t xml:space="preserve">a final determination made under </w:t>
      </w:r>
      <w:r w:rsidR="002F06D1" w:rsidRPr="00B45E04">
        <w:t>paragraph 1</w:t>
      </w:r>
      <w:r w:rsidRPr="00B45E04">
        <w:t>53ZEP(1)(a); and</w:t>
      </w:r>
    </w:p>
    <w:p w14:paraId="14E2BBE5" w14:textId="77777777" w:rsidR="0074072F" w:rsidRPr="00B45E04" w:rsidRDefault="0074072F" w:rsidP="0074072F">
      <w:pPr>
        <w:pStyle w:val="paragraph"/>
      </w:pPr>
      <w:r w:rsidRPr="00B45E04">
        <w:tab/>
        <w:t>(b)</w:t>
      </w:r>
      <w:r w:rsidRPr="00B45E04">
        <w:tab/>
        <w:t xml:space="preserve">an interim determination made under </w:t>
      </w:r>
      <w:r w:rsidR="002F06D1" w:rsidRPr="00B45E04">
        <w:t>paragraph 1</w:t>
      </w:r>
      <w:r w:rsidRPr="00B45E04">
        <w:t>53ZEP(1)(b).</w:t>
      </w:r>
    </w:p>
    <w:p w14:paraId="594EFC64" w14:textId="77777777" w:rsidR="0074072F" w:rsidRPr="00B45E04" w:rsidRDefault="0074072F" w:rsidP="0074072F">
      <w:pPr>
        <w:pStyle w:val="Definition"/>
      </w:pPr>
      <w:r w:rsidRPr="00B45E04">
        <w:rPr>
          <w:b/>
          <w:i/>
        </w:rPr>
        <w:t>linked</w:t>
      </w:r>
      <w:r w:rsidRPr="00B45E04">
        <w:t xml:space="preserve">: a CS facility is </w:t>
      </w:r>
      <w:r w:rsidRPr="00B45E04">
        <w:rPr>
          <w:b/>
          <w:i/>
        </w:rPr>
        <w:t>linked to</w:t>
      </w:r>
      <w:r w:rsidRPr="00B45E04">
        <w:t xml:space="preserve"> a CS service if:</w:t>
      </w:r>
    </w:p>
    <w:p w14:paraId="46356BBD" w14:textId="77777777" w:rsidR="0074072F" w:rsidRPr="00B45E04" w:rsidRDefault="0074072F" w:rsidP="0074072F">
      <w:pPr>
        <w:pStyle w:val="paragraph"/>
      </w:pPr>
      <w:r w:rsidRPr="00B45E04">
        <w:tab/>
        <w:t>(a)</w:t>
      </w:r>
      <w:r w:rsidRPr="00B45E04">
        <w:tab/>
        <w:t>the CS service is a declared CS service; and</w:t>
      </w:r>
    </w:p>
    <w:p w14:paraId="0A7314CB" w14:textId="77777777" w:rsidR="0074072F" w:rsidRPr="00B45E04" w:rsidRDefault="0074072F" w:rsidP="0074072F">
      <w:pPr>
        <w:pStyle w:val="paragraph"/>
      </w:pPr>
      <w:r w:rsidRPr="00B45E04">
        <w:tab/>
        <w:t>(b)</w:t>
      </w:r>
      <w:r w:rsidRPr="00B45E04">
        <w:tab/>
        <w:t>the CS facility is the CS facility mentioned in paragraphs (b) and (c) of the definition of declared CS service.</w:t>
      </w:r>
    </w:p>
    <w:p w14:paraId="7BF16F22" w14:textId="77777777" w:rsidR="0074072F" w:rsidRPr="00B45E04" w:rsidRDefault="0074072F" w:rsidP="0074072F">
      <w:pPr>
        <w:pStyle w:val="ActHead5"/>
      </w:pPr>
      <w:bookmarkStart w:id="593" w:name="_Toc185503866"/>
      <w:r w:rsidRPr="001C3D7C">
        <w:rPr>
          <w:rStyle w:val="CharSectno"/>
        </w:rPr>
        <w:lastRenderedPageBreak/>
        <w:t>153ZEC</w:t>
      </w:r>
      <w:r w:rsidRPr="00B45E04">
        <w:t xml:space="preserve">  How this Part applies to partnerships and joint ventures</w:t>
      </w:r>
      <w:bookmarkEnd w:id="593"/>
    </w:p>
    <w:p w14:paraId="78415ED0" w14:textId="77777777" w:rsidR="0074072F" w:rsidRPr="00B45E04" w:rsidRDefault="0074072F" w:rsidP="0074072F">
      <w:pPr>
        <w:pStyle w:val="subsection"/>
      </w:pPr>
      <w:r w:rsidRPr="00B45E04">
        <w:tab/>
        <w:t>(1)</w:t>
      </w:r>
      <w:r w:rsidRPr="00B45E04">
        <w:tab/>
        <w:t>This section applies if a provider of a CS service is a partnership or joint venture that consists of 2 or more corporations. Those corporations are referred to in this section as the participants.</w:t>
      </w:r>
    </w:p>
    <w:p w14:paraId="7EDF4E51" w14:textId="77777777" w:rsidR="0074072F" w:rsidRPr="00B45E04" w:rsidRDefault="0074072F" w:rsidP="0074072F">
      <w:pPr>
        <w:pStyle w:val="subsection"/>
      </w:pPr>
      <w:r w:rsidRPr="00B45E04">
        <w:tab/>
        <w:t>(2)</w:t>
      </w:r>
      <w:r w:rsidRPr="00B45E04">
        <w:tab/>
        <w:t>If this Part requires or permits something to be done by the provider, the thing may be done by one or more of the participants on behalf of the provider.</w:t>
      </w:r>
    </w:p>
    <w:p w14:paraId="57CC63E6" w14:textId="77777777" w:rsidR="0074072F" w:rsidRPr="00B45E04" w:rsidRDefault="0074072F" w:rsidP="0074072F">
      <w:pPr>
        <w:pStyle w:val="subsection"/>
      </w:pPr>
      <w:r w:rsidRPr="00B45E04">
        <w:tab/>
        <w:t>(3)</w:t>
      </w:r>
      <w:r w:rsidRPr="00B45E04">
        <w:tab/>
        <w:t>If a provision of this Part refers to the provider bearing any costs, the provision applies as if the provision referred to any of the participants bearing any costs.</w:t>
      </w:r>
    </w:p>
    <w:p w14:paraId="57214CBD" w14:textId="77777777" w:rsidR="0074072F" w:rsidRPr="00B45E04" w:rsidRDefault="0074072F" w:rsidP="0074072F">
      <w:pPr>
        <w:pStyle w:val="subsection"/>
      </w:pPr>
      <w:r w:rsidRPr="00B45E04">
        <w:tab/>
        <w:t>(4)</w:t>
      </w:r>
      <w:r w:rsidRPr="00B45E04">
        <w:tab/>
        <w:t>If a provision of this Part refers to the provider doing something, the provision applies as if the provision referred to one or more of the participants doing that thing on behalf of the provider.</w:t>
      </w:r>
    </w:p>
    <w:p w14:paraId="3389D4DD" w14:textId="77777777" w:rsidR="0074072F" w:rsidRPr="00B45E04" w:rsidRDefault="0074072F" w:rsidP="0074072F">
      <w:pPr>
        <w:pStyle w:val="subsection"/>
      </w:pPr>
      <w:r w:rsidRPr="00B45E04">
        <w:tab/>
        <w:t>(5)</w:t>
      </w:r>
      <w:r w:rsidRPr="00B45E04">
        <w:tab/>
        <w:t>If:</w:t>
      </w:r>
    </w:p>
    <w:p w14:paraId="49B7F2D5" w14:textId="77777777" w:rsidR="0074072F" w:rsidRPr="00B45E04" w:rsidRDefault="0074072F" w:rsidP="0074072F">
      <w:pPr>
        <w:pStyle w:val="paragraph"/>
      </w:pPr>
      <w:r w:rsidRPr="00B45E04">
        <w:tab/>
        <w:t>(a)</w:t>
      </w:r>
      <w:r w:rsidRPr="00B45E04">
        <w:tab/>
        <w:t>a provision of this Part requires the provider to do something, or prohibits the provider from doing something; and</w:t>
      </w:r>
    </w:p>
    <w:p w14:paraId="30EBB956" w14:textId="77777777" w:rsidR="0074072F" w:rsidRPr="00B45E04" w:rsidRDefault="0074072F" w:rsidP="0074072F">
      <w:pPr>
        <w:pStyle w:val="paragraph"/>
      </w:pPr>
      <w:r w:rsidRPr="00B45E04">
        <w:tab/>
        <w:t>(b)</w:t>
      </w:r>
      <w:r w:rsidRPr="00B45E04">
        <w:tab/>
        <w:t>a contravention of the provision is an offence;</w:t>
      </w:r>
    </w:p>
    <w:p w14:paraId="5E31D78E" w14:textId="0F1DD76C" w:rsidR="0074072F" w:rsidRPr="00B45E04" w:rsidRDefault="0074072F" w:rsidP="0074072F">
      <w:pPr>
        <w:pStyle w:val="subsection2"/>
      </w:pPr>
      <w:r w:rsidRPr="00B45E04">
        <w:t>the provision applies as if a reference to the provider were a reference to any person responsible for the day</w:t>
      </w:r>
      <w:r w:rsidR="001C3D7C">
        <w:noBreakHyphen/>
      </w:r>
      <w:r w:rsidRPr="00B45E04">
        <w:t>to</w:t>
      </w:r>
      <w:r w:rsidR="001C3D7C">
        <w:noBreakHyphen/>
      </w:r>
      <w:r w:rsidRPr="00B45E04">
        <w:t>day management and control of the provider.</w:t>
      </w:r>
    </w:p>
    <w:p w14:paraId="39274F15" w14:textId="77777777" w:rsidR="0074072F" w:rsidRPr="00B45E04" w:rsidRDefault="0074072F" w:rsidP="0074072F">
      <w:pPr>
        <w:pStyle w:val="subsection"/>
      </w:pPr>
      <w:r w:rsidRPr="00B45E04">
        <w:tab/>
        <w:t>(6)</w:t>
      </w:r>
      <w:r w:rsidRPr="00B45E04">
        <w:tab/>
        <w:t>If:</w:t>
      </w:r>
    </w:p>
    <w:p w14:paraId="3411B312" w14:textId="77777777" w:rsidR="0074072F" w:rsidRPr="00B45E04" w:rsidRDefault="0074072F" w:rsidP="0074072F">
      <w:pPr>
        <w:pStyle w:val="paragraph"/>
      </w:pPr>
      <w:r w:rsidRPr="00B45E04">
        <w:tab/>
        <w:t>(a)</w:t>
      </w:r>
      <w:r w:rsidRPr="00B45E04">
        <w:tab/>
        <w:t>a provision of this Part requires a provider to do something, or prohibits a provider doing something; and</w:t>
      </w:r>
    </w:p>
    <w:p w14:paraId="260F763C" w14:textId="77777777" w:rsidR="0074072F" w:rsidRPr="00B45E04" w:rsidRDefault="0074072F" w:rsidP="0074072F">
      <w:pPr>
        <w:pStyle w:val="paragraph"/>
      </w:pPr>
      <w:r w:rsidRPr="00B45E04">
        <w:tab/>
        <w:t>(b)</w:t>
      </w:r>
      <w:r w:rsidRPr="00B45E04">
        <w:tab/>
        <w:t>a contravention of the provision is not an offence;</w:t>
      </w:r>
    </w:p>
    <w:p w14:paraId="3A379438" w14:textId="5EA43478" w:rsidR="0074072F" w:rsidRPr="00B45E04" w:rsidRDefault="0074072F" w:rsidP="0074072F">
      <w:pPr>
        <w:pStyle w:val="subsection2"/>
      </w:pPr>
      <w:r w:rsidRPr="00B45E04">
        <w:t>the provision applies as if the reference to provider were a reference to each participant and to any other person responsible for the day</w:t>
      </w:r>
      <w:r w:rsidR="001C3D7C">
        <w:noBreakHyphen/>
      </w:r>
      <w:r w:rsidRPr="00B45E04">
        <w:t>to</w:t>
      </w:r>
      <w:r w:rsidR="001C3D7C">
        <w:noBreakHyphen/>
      </w:r>
      <w:r w:rsidRPr="00B45E04">
        <w:t>day management and control of the provider.</w:t>
      </w:r>
    </w:p>
    <w:p w14:paraId="013DF992" w14:textId="77777777" w:rsidR="0074072F" w:rsidRPr="00B45E04" w:rsidRDefault="0074072F" w:rsidP="0074072F">
      <w:pPr>
        <w:pStyle w:val="ActHead5"/>
      </w:pPr>
      <w:bookmarkStart w:id="594" w:name="_Toc185503867"/>
      <w:r w:rsidRPr="001C3D7C">
        <w:rPr>
          <w:rStyle w:val="CharSectno"/>
        </w:rPr>
        <w:t>153ZED</w:t>
      </w:r>
      <w:r w:rsidRPr="00B45E04">
        <w:t xml:space="preserve">  Constitutional limits on operation of this Part</w:t>
      </w:r>
      <w:bookmarkEnd w:id="594"/>
    </w:p>
    <w:p w14:paraId="419C059E" w14:textId="77777777" w:rsidR="0074072F" w:rsidRPr="00B45E04" w:rsidRDefault="0074072F" w:rsidP="0074072F">
      <w:pPr>
        <w:pStyle w:val="subsection"/>
      </w:pPr>
      <w:r w:rsidRPr="00B45E04">
        <w:tab/>
      </w:r>
      <w:r w:rsidRPr="00B45E04">
        <w:tab/>
        <w:t>This Part does not apply in relation to an access seeker’s access to a CS service unless:</w:t>
      </w:r>
    </w:p>
    <w:p w14:paraId="1990655B" w14:textId="77777777" w:rsidR="0074072F" w:rsidRPr="00B45E04" w:rsidRDefault="0074072F" w:rsidP="0074072F">
      <w:pPr>
        <w:pStyle w:val="paragraph"/>
      </w:pPr>
      <w:r w:rsidRPr="00B45E04">
        <w:lastRenderedPageBreak/>
        <w:tab/>
        <w:t>(a)</w:t>
      </w:r>
      <w:r w:rsidRPr="00B45E04">
        <w:tab/>
        <w:t>the provider of the CS service is a corporation (or a partnership or joint venture consisting wholly of corporations); or</w:t>
      </w:r>
    </w:p>
    <w:p w14:paraId="538D02AA" w14:textId="77777777" w:rsidR="0074072F" w:rsidRPr="00B45E04" w:rsidRDefault="0074072F" w:rsidP="0074072F">
      <w:pPr>
        <w:pStyle w:val="paragraph"/>
      </w:pPr>
      <w:r w:rsidRPr="00B45E04">
        <w:tab/>
        <w:t>(b)</w:t>
      </w:r>
      <w:r w:rsidRPr="00B45E04">
        <w:tab/>
        <w:t>the access seeker is a corporation; or</w:t>
      </w:r>
    </w:p>
    <w:p w14:paraId="63AC0CD8" w14:textId="77777777" w:rsidR="0074072F" w:rsidRPr="00B45E04" w:rsidRDefault="0074072F" w:rsidP="0074072F">
      <w:pPr>
        <w:pStyle w:val="paragraph"/>
      </w:pPr>
      <w:r w:rsidRPr="00B45E04">
        <w:tab/>
        <w:t>(c)</w:t>
      </w:r>
      <w:r w:rsidRPr="00B45E04">
        <w:tab/>
        <w:t>the access is (or would be) in the course of, or for the purposes of, constitutional trade or commerce.</w:t>
      </w:r>
    </w:p>
    <w:p w14:paraId="5A75B98C" w14:textId="77777777" w:rsidR="0074072F" w:rsidRPr="00B45E04" w:rsidRDefault="0074072F" w:rsidP="0074072F">
      <w:pPr>
        <w:pStyle w:val="ActHead5"/>
      </w:pPr>
      <w:bookmarkStart w:id="595" w:name="_Toc185503868"/>
      <w:r w:rsidRPr="001C3D7C">
        <w:rPr>
          <w:rStyle w:val="CharSectno"/>
        </w:rPr>
        <w:t>153ZEE</w:t>
      </w:r>
      <w:r w:rsidRPr="00B45E04">
        <w:t xml:space="preserve">  This Part binds the Crown</w:t>
      </w:r>
      <w:bookmarkEnd w:id="595"/>
    </w:p>
    <w:p w14:paraId="715C0C18" w14:textId="77777777" w:rsidR="0074072F" w:rsidRPr="00B45E04" w:rsidRDefault="0074072F" w:rsidP="0074072F">
      <w:pPr>
        <w:pStyle w:val="subsection"/>
      </w:pPr>
      <w:r w:rsidRPr="00B45E04">
        <w:tab/>
        <w:t>(1)</w:t>
      </w:r>
      <w:r w:rsidRPr="00B45E04">
        <w:tab/>
        <w:t>This Part binds the Crown in right of the Commonwealth, of each of the States, of the Australian Capital Territory and of the Northern Territory.</w:t>
      </w:r>
    </w:p>
    <w:p w14:paraId="7348E58F" w14:textId="77777777" w:rsidR="0074072F" w:rsidRPr="00B45E04" w:rsidRDefault="0074072F" w:rsidP="0074072F">
      <w:pPr>
        <w:pStyle w:val="subsection"/>
      </w:pPr>
      <w:r w:rsidRPr="00B45E04">
        <w:tab/>
        <w:t>(2)</w:t>
      </w:r>
      <w:r w:rsidRPr="00B45E04">
        <w:tab/>
        <w:t>Nothing in this Part makes the Crown liable to be prosecuted for an offence.</w:t>
      </w:r>
    </w:p>
    <w:p w14:paraId="4E9B8E11" w14:textId="77777777" w:rsidR="0074072F" w:rsidRPr="00B45E04" w:rsidRDefault="0074072F" w:rsidP="0074072F">
      <w:pPr>
        <w:pStyle w:val="subsection"/>
      </w:pPr>
      <w:r w:rsidRPr="00B45E04">
        <w:tab/>
        <w:t>(3)</w:t>
      </w:r>
      <w:r w:rsidRPr="00B45E04">
        <w:tab/>
        <w:t>The protection in subsection (2) does not apply to an authority of the Commonwealth or an authority of a State or Territory.</w:t>
      </w:r>
    </w:p>
    <w:p w14:paraId="40A60A67" w14:textId="77777777" w:rsidR="0074072F" w:rsidRPr="00B45E04" w:rsidRDefault="0074072F" w:rsidP="006A7B85">
      <w:pPr>
        <w:pStyle w:val="ActHead3"/>
        <w:pageBreakBefore/>
      </w:pPr>
      <w:bookmarkStart w:id="596" w:name="_Toc185503869"/>
      <w:r w:rsidRPr="001C3D7C">
        <w:rPr>
          <w:rStyle w:val="CharDivNo"/>
        </w:rPr>
        <w:lastRenderedPageBreak/>
        <w:t>Division 2</w:t>
      </w:r>
      <w:r w:rsidRPr="00B45E04">
        <w:t>—</w:t>
      </w:r>
      <w:r w:rsidRPr="001C3D7C">
        <w:rPr>
          <w:rStyle w:val="CharDivText"/>
        </w:rPr>
        <w:t>Declaration of CS services</w:t>
      </w:r>
      <w:bookmarkEnd w:id="596"/>
    </w:p>
    <w:p w14:paraId="3CE9DE4B" w14:textId="77777777" w:rsidR="0074072F" w:rsidRPr="00B45E04" w:rsidRDefault="0074072F" w:rsidP="0074072F">
      <w:pPr>
        <w:pStyle w:val="ActHead5"/>
      </w:pPr>
      <w:bookmarkStart w:id="597" w:name="_Toc185503870"/>
      <w:r w:rsidRPr="001C3D7C">
        <w:rPr>
          <w:rStyle w:val="CharSectno"/>
        </w:rPr>
        <w:t>153ZEF</w:t>
      </w:r>
      <w:r w:rsidRPr="00B45E04">
        <w:t xml:space="preserve">  Minister may declare a CS service</w:t>
      </w:r>
      <w:bookmarkEnd w:id="597"/>
    </w:p>
    <w:p w14:paraId="7301CB05" w14:textId="77777777" w:rsidR="0074072F" w:rsidRPr="00B45E04" w:rsidRDefault="0074072F" w:rsidP="0074072F">
      <w:pPr>
        <w:pStyle w:val="subsection"/>
      </w:pPr>
      <w:r w:rsidRPr="00B45E04">
        <w:tab/>
        <w:t>(1)</w:t>
      </w:r>
      <w:r w:rsidRPr="00B45E04">
        <w:tab/>
        <w:t>The Minister may, by legislative instrument, make a declaration specifying any of the following as services to which access may be the subject of negotiation or arbitration under this Part:</w:t>
      </w:r>
    </w:p>
    <w:p w14:paraId="26D66E9C" w14:textId="77777777" w:rsidR="0074072F" w:rsidRPr="00B45E04" w:rsidRDefault="0074072F" w:rsidP="0074072F">
      <w:pPr>
        <w:pStyle w:val="paragraph"/>
      </w:pPr>
      <w:r w:rsidRPr="00B45E04">
        <w:tab/>
        <w:t>(a)</w:t>
      </w:r>
      <w:r w:rsidRPr="00B45E04">
        <w:tab/>
        <w:t>one or more CS services;</w:t>
      </w:r>
    </w:p>
    <w:p w14:paraId="0B5E30D0" w14:textId="77777777" w:rsidR="0074072F" w:rsidRPr="00B45E04" w:rsidRDefault="0074072F" w:rsidP="0074072F">
      <w:pPr>
        <w:pStyle w:val="paragraph"/>
      </w:pPr>
      <w:r w:rsidRPr="00B45E04">
        <w:tab/>
        <w:t>(b)</w:t>
      </w:r>
      <w:r w:rsidRPr="00B45E04">
        <w:tab/>
        <w:t>one or more classes of CS services.</w:t>
      </w:r>
    </w:p>
    <w:p w14:paraId="378362BF" w14:textId="77777777" w:rsidR="0074072F" w:rsidRPr="00B45E04" w:rsidRDefault="0074072F" w:rsidP="0074072F">
      <w:pPr>
        <w:pStyle w:val="subsection"/>
      </w:pPr>
      <w:r w:rsidRPr="00B45E04">
        <w:tab/>
        <w:t>(2)</w:t>
      </w:r>
      <w:r w:rsidRPr="00B45E04">
        <w:tab/>
        <w:t>A declaration under subsection (1) may also specify one or more CS services that are taken not to be covered by the declaration.</w:t>
      </w:r>
    </w:p>
    <w:p w14:paraId="4670024B" w14:textId="77777777" w:rsidR="0074072F" w:rsidRPr="00B45E04" w:rsidRDefault="0074072F" w:rsidP="0074072F">
      <w:pPr>
        <w:pStyle w:val="subsection"/>
      </w:pPr>
      <w:r w:rsidRPr="00B45E04">
        <w:tab/>
        <w:t>(3)</w:t>
      </w:r>
      <w:r w:rsidRPr="00B45E04">
        <w:tab/>
        <w:t>A CS service is covered by a declaration if:</w:t>
      </w:r>
    </w:p>
    <w:p w14:paraId="5214C6F8" w14:textId="77777777" w:rsidR="0074072F" w:rsidRPr="00B45E04" w:rsidRDefault="0074072F" w:rsidP="0074072F">
      <w:pPr>
        <w:pStyle w:val="paragraph"/>
      </w:pPr>
      <w:r w:rsidRPr="00B45E04">
        <w:tab/>
        <w:t>(a)</w:t>
      </w:r>
      <w:r w:rsidRPr="00B45E04">
        <w:tab/>
        <w:t>the CS service is specified, or is in a class of CS services specified, in a declaration under subsection (1) that is in force; and</w:t>
      </w:r>
    </w:p>
    <w:p w14:paraId="0221FC21" w14:textId="77777777" w:rsidR="0074072F" w:rsidRPr="00B45E04" w:rsidRDefault="0074072F" w:rsidP="0074072F">
      <w:pPr>
        <w:pStyle w:val="paragraph"/>
      </w:pPr>
      <w:r w:rsidRPr="00B45E04">
        <w:tab/>
        <w:t>(b)</w:t>
      </w:r>
      <w:r w:rsidRPr="00B45E04">
        <w:tab/>
        <w:t>the CS service is not specified as a CS service that is taken not to be covered by a declaration in a declaration under subsection (1) that is in force.</w:t>
      </w:r>
    </w:p>
    <w:p w14:paraId="6CD21DE8" w14:textId="77777777" w:rsidR="0074072F" w:rsidRPr="00B45E04" w:rsidRDefault="0074072F" w:rsidP="0074072F">
      <w:pPr>
        <w:pStyle w:val="SubsectionHead"/>
      </w:pPr>
      <w:r w:rsidRPr="00B45E04">
        <w:t>Matters to which the Minister has regard</w:t>
      </w:r>
    </w:p>
    <w:p w14:paraId="53D235A8" w14:textId="77777777" w:rsidR="0074072F" w:rsidRPr="00B45E04" w:rsidRDefault="0074072F" w:rsidP="0074072F">
      <w:pPr>
        <w:pStyle w:val="subsection"/>
      </w:pPr>
      <w:r w:rsidRPr="00B45E04">
        <w:tab/>
        <w:t>(4)</w:t>
      </w:r>
      <w:r w:rsidRPr="00B45E04">
        <w:tab/>
        <w:t>In considering whether to make a declaration under subsection (1), the Minister:</w:t>
      </w:r>
    </w:p>
    <w:p w14:paraId="42615FD9" w14:textId="77777777" w:rsidR="0074072F" w:rsidRPr="00B45E04" w:rsidRDefault="0074072F" w:rsidP="0074072F">
      <w:pPr>
        <w:pStyle w:val="paragraph"/>
      </w:pPr>
      <w:r w:rsidRPr="00B45E04">
        <w:tab/>
        <w:t>(a)</w:t>
      </w:r>
      <w:r w:rsidRPr="00B45E04">
        <w:tab/>
        <w:t>must have regard to:</w:t>
      </w:r>
    </w:p>
    <w:p w14:paraId="2CA6DE4D" w14:textId="77777777" w:rsidR="0074072F" w:rsidRPr="00B45E04" w:rsidRDefault="0074072F" w:rsidP="0074072F">
      <w:pPr>
        <w:pStyle w:val="paragraphsub"/>
      </w:pPr>
      <w:r w:rsidRPr="00B45E04">
        <w:tab/>
        <w:t>(i)</w:t>
      </w:r>
      <w:r w:rsidRPr="00B45E04">
        <w:tab/>
        <w:t>the likely effect on the Australian economy, and on the efficiency, integrity and stability of the Australian financial system, of making the declaration; and</w:t>
      </w:r>
    </w:p>
    <w:p w14:paraId="18AAFAFB" w14:textId="77777777" w:rsidR="0074072F" w:rsidRPr="00B45E04" w:rsidRDefault="0074072F" w:rsidP="0074072F">
      <w:pPr>
        <w:pStyle w:val="paragraphsub"/>
      </w:pPr>
      <w:r w:rsidRPr="00B45E04">
        <w:tab/>
        <w:t>(ii)</w:t>
      </w:r>
      <w:r w:rsidRPr="00B45E04">
        <w:tab/>
        <w:t>the likely regulatory impact of the declaration; and</w:t>
      </w:r>
    </w:p>
    <w:p w14:paraId="726B1BD7" w14:textId="77777777" w:rsidR="0074072F" w:rsidRPr="00B45E04" w:rsidRDefault="0074072F" w:rsidP="0074072F">
      <w:pPr>
        <w:pStyle w:val="paragraphsub"/>
      </w:pPr>
      <w:r w:rsidRPr="00B45E04">
        <w:tab/>
        <w:t>(iii)</w:t>
      </w:r>
      <w:r w:rsidRPr="00B45E04">
        <w:tab/>
        <w:t>the extent to which a provider of a CS service that will be affected by the declaration has a monopoly or significant market power over the provision of the CS service; and</w:t>
      </w:r>
    </w:p>
    <w:p w14:paraId="1217EAD7" w14:textId="77777777" w:rsidR="0074072F" w:rsidRPr="00B45E04" w:rsidRDefault="0074072F" w:rsidP="0074072F">
      <w:pPr>
        <w:pStyle w:val="paragraph"/>
      </w:pPr>
      <w:r w:rsidRPr="00B45E04">
        <w:lastRenderedPageBreak/>
        <w:tab/>
        <w:t>(b)</w:t>
      </w:r>
      <w:r w:rsidRPr="00B45E04">
        <w:tab/>
        <w:t>must have regard to the matters (if any) raised by the Commission in advice provided under subsection (5) in relation to the declaration; and</w:t>
      </w:r>
    </w:p>
    <w:p w14:paraId="3A98E497" w14:textId="77777777" w:rsidR="0074072F" w:rsidRPr="00B45E04" w:rsidRDefault="0074072F" w:rsidP="0074072F">
      <w:pPr>
        <w:pStyle w:val="paragraph"/>
      </w:pPr>
      <w:r w:rsidRPr="00B45E04">
        <w:tab/>
        <w:t>(c)</w:t>
      </w:r>
      <w:r w:rsidRPr="00B45E04">
        <w:tab/>
        <w:t>may have regard to any other matters that the Minister considers relevant.</w:t>
      </w:r>
    </w:p>
    <w:p w14:paraId="16864E53" w14:textId="77777777" w:rsidR="0074072F" w:rsidRPr="00B45E04" w:rsidRDefault="0074072F" w:rsidP="0074072F">
      <w:pPr>
        <w:pStyle w:val="notetext"/>
      </w:pPr>
      <w:r w:rsidRPr="00B45E04">
        <w:t>Note:</w:t>
      </w:r>
      <w:r w:rsidRPr="00B45E04">
        <w:tab/>
        <w:t>Matters that the Minister may have regard to under paragraph (c) may, for example, include any relevant international standards and international commitments.</w:t>
      </w:r>
    </w:p>
    <w:p w14:paraId="397774FC" w14:textId="77777777" w:rsidR="0074072F" w:rsidRPr="00B45E04" w:rsidRDefault="0074072F" w:rsidP="0074072F">
      <w:pPr>
        <w:pStyle w:val="SubsectionHead"/>
      </w:pPr>
      <w:r w:rsidRPr="00B45E04">
        <w:t>Commission may advise Minister</w:t>
      </w:r>
    </w:p>
    <w:p w14:paraId="36CFAF2E" w14:textId="77777777" w:rsidR="0074072F" w:rsidRPr="00B45E04" w:rsidRDefault="0074072F" w:rsidP="0074072F">
      <w:pPr>
        <w:pStyle w:val="subsection"/>
      </w:pPr>
      <w:r w:rsidRPr="00B45E04">
        <w:tab/>
        <w:t>(5)</w:t>
      </w:r>
      <w:r w:rsidRPr="00B45E04">
        <w:tab/>
        <w:t>The Commission may (on its own initiative) and must (at the request of the Minister):</w:t>
      </w:r>
    </w:p>
    <w:p w14:paraId="58804410" w14:textId="77777777" w:rsidR="0074072F" w:rsidRPr="00B45E04" w:rsidRDefault="0074072F" w:rsidP="0074072F">
      <w:pPr>
        <w:pStyle w:val="paragraph"/>
      </w:pPr>
      <w:r w:rsidRPr="00B45E04">
        <w:tab/>
        <w:t>(a)</w:t>
      </w:r>
      <w:r w:rsidRPr="00B45E04">
        <w:tab/>
        <w:t>consider whether a declaration should be made under subsection (1); and</w:t>
      </w:r>
    </w:p>
    <w:p w14:paraId="4BBFF72C" w14:textId="77777777" w:rsidR="0074072F" w:rsidRPr="00B45E04" w:rsidRDefault="0074072F" w:rsidP="0074072F">
      <w:pPr>
        <w:pStyle w:val="paragraph"/>
      </w:pPr>
      <w:r w:rsidRPr="00B45E04">
        <w:tab/>
        <w:t>(b)</w:t>
      </w:r>
      <w:r w:rsidRPr="00B45E04">
        <w:tab/>
        <w:t>advise the Minister accordingly.</w:t>
      </w:r>
    </w:p>
    <w:p w14:paraId="1E7A3944" w14:textId="77777777" w:rsidR="0074072F" w:rsidRPr="00B45E04" w:rsidRDefault="0074072F" w:rsidP="0074072F">
      <w:pPr>
        <w:pStyle w:val="SubsectionHead"/>
      </w:pPr>
      <w:r w:rsidRPr="00B45E04">
        <w:t>Commission may request advice from ASIC or Reserve Bank</w:t>
      </w:r>
    </w:p>
    <w:p w14:paraId="51F396DB" w14:textId="77777777" w:rsidR="0074072F" w:rsidRPr="00B45E04" w:rsidRDefault="0074072F" w:rsidP="0074072F">
      <w:pPr>
        <w:pStyle w:val="subsection"/>
      </w:pPr>
      <w:r w:rsidRPr="00B45E04">
        <w:tab/>
        <w:t>(6)</w:t>
      </w:r>
      <w:r w:rsidRPr="00B45E04">
        <w:tab/>
        <w:t>The Commission may request advice from ASIC or the Reserve Bank of Australia for the purposes of informing its consideration and advice under subsection (5).</w:t>
      </w:r>
    </w:p>
    <w:p w14:paraId="08EF2F65" w14:textId="77777777" w:rsidR="0074072F" w:rsidRPr="00B45E04" w:rsidRDefault="0074072F" w:rsidP="0074072F">
      <w:pPr>
        <w:pStyle w:val="subsection"/>
      </w:pPr>
      <w:r w:rsidRPr="00B45E04">
        <w:tab/>
        <w:t>(7)</w:t>
      </w:r>
      <w:r w:rsidRPr="00B45E04">
        <w:tab/>
        <w:t>ASIC and the Reserve Bank of Australia may give advice to the Commission relating to whether a declaration should be made under subsection (1).</w:t>
      </w:r>
    </w:p>
    <w:p w14:paraId="5AF9F561" w14:textId="77777777" w:rsidR="0074072F" w:rsidRPr="00B45E04" w:rsidRDefault="0074072F" w:rsidP="0074072F">
      <w:pPr>
        <w:pStyle w:val="ActHead5"/>
      </w:pPr>
      <w:bookmarkStart w:id="598" w:name="_Toc185503871"/>
      <w:r w:rsidRPr="001C3D7C">
        <w:rPr>
          <w:rStyle w:val="CharSectno"/>
        </w:rPr>
        <w:t>153ZEG</w:t>
      </w:r>
      <w:r w:rsidRPr="00B45E04">
        <w:t xml:space="preserve">  Amendment and revocation of declarations</w:t>
      </w:r>
      <w:bookmarkEnd w:id="598"/>
    </w:p>
    <w:p w14:paraId="42477337" w14:textId="77777777" w:rsidR="0074072F" w:rsidRPr="00B45E04" w:rsidRDefault="0074072F" w:rsidP="0074072F">
      <w:pPr>
        <w:pStyle w:val="subsection"/>
      </w:pPr>
      <w:r w:rsidRPr="00B45E04">
        <w:tab/>
        <w:t>(1)</w:t>
      </w:r>
      <w:r w:rsidRPr="00B45E04">
        <w:tab/>
        <w:t xml:space="preserve">The Minister may amend or revoke a declaration under </w:t>
      </w:r>
      <w:r w:rsidR="002F06D1" w:rsidRPr="00B45E04">
        <w:t>subsection 1</w:t>
      </w:r>
      <w:r w:rsidRPr="00B45E04">
        <w:t xml:space="preserve">53ZEF(1) in like manner and subject to like conditions (see subsections 33(3) and (3AA) of the </w:t>
      </w:r>
      <w:r w:rsidRPr="00B45E04">
        <w:rPr>
          <w:i/>
        </w:rPr>
        <w:t>Acts Interpretation Act 1901</w:t>
      </w:r>
      <w:r w:rsidRPr="00B45E04">
        <w:t>).</w:t>
      </w:r>
    </w:p>
    <w:p w14:paraId="4A1BCAD0" w14:textId="77777777" w:rsidR="0074072F" w:rsidRPr="00B45E04" w:rsidRDefault="0074072F" w:rsidP="0074072F">
      <w:pPr>
        <w:pStyle w:val="subsection"/>
      </w:pPr>
      <w:r w:rsidRPr="00B45E04">
        <w:tab/>
        <w:t>(2)</w:t>
      </w:r>
      <w:r w:rsidRPr="00B45E04">
        <w:tab/>
        <w:t>The amendment or revocation of a declaration does not affect:</w:t>
      </w:r>
    </w:p>
    <w:p w14:paraId="2740727E" w14:textId="77777777" w:rsidR="0074072F" w:rsidRPr="00B45E04" w:rsidRDefault="0074072F" w:rsidP="0074072F">
      <w:pPr>
        <w:pStyle w:val="paragraph"/>
      </w:pPr>
      <w:r w:rsidRPr="00B45E04">
        <w:tab/>
        <w:t>(a)</w:t>
      </w:r>
      <w:r w:rsidRPr="00B45E04">
        <w:tab/>
        <w:t xml:space="preserve">the arbitration of an access dispute that was notified under </w:t>
      </w:r>
      <w:r w:rsidR="002F06D1" w:rsidRPr="00B45E04">
        <w:t>subsection 1</w:t>
      </w:r>
      <w:r w:rsidRPr="00B45E04">
        <w:t>53ZEM(2) before the amendment or revocation; or</w:t>
      </w:r>
    </w:p>
    <w:p w14:paraId="6E7518F2" w14:textId="77777777" w:rsidR="0074072F" w:rsidRPr="00B45E04" w:rsidRDefault="0074072F" w:rsidP="0074072F">
      <w:pPr>
        <w:pStyle w:val="paragraph"/>
      </w:pPr>
      <w:r w:rsidRPr="00B45E04">
        <w:lastRenderedPageBreak/>
        <w:tab/>
        <w:t>(b)</w:t>
      </w:r>
      <w:r w:rsidRPr="00B45E04">
        <w:tab/>
        <w:t xml:space="preserve">the operation or enforcement of any determination made in the arbitration of an access dispute that was notified under </w:t>
      </w:r>
      <w:r w:rsidR="002F06D1" w:rsidRPr="00B45E04">
        <w:t>subsection 1</w:t>
      </w:r>
      <w:r w:rsidRPr="00B45E04">
        <w:t>53ZEM(2) before the amendment or revocation.</w:t>
      </w:r>
    </w:p>
    <w:p w14:paraId="1D4AFF91" w14:textId="77777777" w:rsidR="0074072F" w:rsidRPr="00B45E04" w:rsidRDefault="0074072F" w:rsidP="006A7B85">
      <w:pPr>
        <w:pStyle w:val="ActHead3"/>
        <w:pageBreakBefore/>
      </w:pPr>
      <w:bookmarkStart w:id="599" w:name="_Toc185503872"/>
      <w:r w:rsidRPr="001C3D7C">
        <w:rPr>
          <w:rStyle w:val="CharDivNo"/>
        </w:rPr>
        <w:lastRenderedPageBreak/>
        <w:t>Division 3</w:t>
      </w:r>
      <w:r w:rsidRPr="00B45E04">
        <w:t>—</w:t>
      </w:r>
      <w:r w:rsidRPr="001C3D7C">
        <w:rPr>
          <w:rStyle w:val="CharDivText"/>
        </w:rPr>
        <w:t>Negotiation of access</w:t>
      </w:r>
      <w:bookmarkEnd w:id="599"/>
    </w:p>
    <w:p w14:paraId="613B16B2" w14:textId="77777777" w:rsidR="0074072F" w:rsidRPr="00B45E04" w:rsidRDefault="0074072F" w:rsidP="0074072F">
      <w:pPr>
        <w:pStyle w:val="ActHead5"/>
      </w:pPr>
      <w:bookmarkStart w:id="600" w:name="_Toc185503873"/>
      <w:r w:rsidRPr="001C3D7C">
        <w:rPr>
          <w:rStyle w:val="CharSectno"/>
        </w:rPr>
        <w:t>153ZEH</w:t>
      </w:r>
      <w:r w:rsidRPr="00B45E04">
        <w:t xml:space="preserve">  Notification of negotiations under this Division</w:t>
      </w:r>
      <w:bookmarkEnd w:id="600"/>
    </w:p>
    <w:p w14:paraId="32E28D45" w14:textId="77777777" w:rsidR="0074072F" w:rsidRPr="00B45E04" w:rsidRDefault="0074072F" w:rsidP="0074072F">
      <w:pPr>
        <w:pStyle w:val="subsection"/>
      </w:pPr>
      <w:bookmarkStart w:id="601" w:name="_Hlk118965015"/>
      <w:r w:rsidRPr="00B45E04">
        <w:tab/>
        <w:t>(1)</w:t>
      </w:r>
      <w:r w:rsidRPr="00B45E04">
        <w:tab/>
        <w:t>This section applies in relation to a CS service if it is a declared CS service.</w:t>
      </w:r>
    </w:p>
    <w:bookmarkEnd w:id="601"/>
    <w:p w14:paraId="38526B68" w14:textId="77777777" w:rsidR="0074072F" w:rsidRPr="00B45E04" w:rsidRDefault="0074072F" w:rsidP="0074072F">
      <w:pPr>
        <w:pStyle w:val="subsection"/>
      </w:pPr>
      <w:r w:rsidRPr="00B45E04">
        <w:tab/>
        <w:t>(2)</w:t>
      </w:r>
      <w:r w:rsidRPr="00B45E04">
        <w:tab/>
        <w:t>An access seeker for the CS service may notify the provider that it wishes to negotiate under this Division over one or more specified issues relating to any aspect of access to the CS service, including:</w:t>
      </w:r>
    </w:p>
    <w:p w14:paraId="4CEF385E" w14:textId="77777777" w:rsidR="0074072F" w:rsidRPr="00B45E04" w:rsidRDefault="0074072F" w:rsidP="0074072F">
      <w:pPr>
        <w:pStyle w:val="paragraph"/>
      </w:pPr>
      <w:r w:rsidRPr="00B45E04">
        <w:tab/>
        <w:t>(a)</w:t>
      </w:r>
      <w:r w:rsidRPr="00B45E04">
        <w:tab/>
        <w:t>whether access can be granted; and</w:t>
      </w:r>
    </w:p>
    <w:p w14:paraId="105241D9" w14:textId="77777777" w:rsidR="0074072F" w:rsidRPr="00B45E04" w:rsidRDefault="0074072F" w:rsidP="0074072F">
      <w:pPr>
        <w:pStyle w:val="paragraph"/>
      </w:pPr>
      <w:r w:rsidRPr="00B45E04">
        <w:tab/>
        <w:t>(b)</w:t>
      </w:r>
      <w:r w:rsidRPr="00B45E04">
        <w:tab/>
        <w:t>the price and other terms and conditions of the access.</w:t>
      </w:r>
    </w:p>
    <w:p w14:paraId="3EB4D130" w14:textId="77777777" w:rsidR="0074072F" w:rsidRPr="00B45E04" w:rsidRDefault="0074072F" w:rsidP="0074072F">
      <w:pPr>
        <w:pStyle w:val="subsection"/>
      </w:pPr>
      <w:r w:rsidRPr="00B45E04">
        <w:tab/>
        <w:t>(3)</w:t>
      </w:r>
      <w:r w:rsidRPr="00B45E04">
        <w:tab/>
        <w:t>The notification must set out the following matters:</w:t>
      </w:r>
    </w:p>
    <w:p w14:paraId="39C9F07C" w14:textId="77777777" w:rsidR="0074072F" w:rsidRPr="00B45E04" w:rsidRDefault="0074072F" w:rsidP="0074072F">
      <w:pPr>
        <w:pStyle w:val="paragraph"/>
      </w:pPr>
      <w:r w:rsidRPr="00B45E04">
        <w:tab/>
        <w:t>(a)</w:t>
      </w:r>
      <w:r w:rsidRPr="00B45E04">
        <w:tab/>
        <w:t>a contact person for the access seeker;</w:t>
      </w:r>
    </w:p>
    <w:p w14:paraId="131B9AEB" w14:textId="77777777" w:rsidR="0074072F" w:rsidRPr="00B45E04" w:rsidRDefault="0074072F" w:rsidP="0074072F">
      <w:pPr>
        <w:pStyle w:val="paragraph"/>
      </w:pPr>
      <w:r w:rsidRPr="00B45E04">
        <w:tab/>
        <w:t>(b)</w:t>
      </w:r>
      <w:r w:rsidRPr="00B45E04">
        <w:tab/>
        <w:t>contact details for the contact person;</w:t>
      </w:r>
    </w:p>
    <w:p w14:paraId="2512E2FE" w14:textId="77777777" w:rsidR="0074072F" w:rsidRPr="00B45E04" w:rsidRDefault="0074072F" w:rsidP="0074072F">
      <w:pPr>
        <w:pStyle w:val="paragraph"/>
      </w:pPr>
      <w:r w:rsidRPr="00B45E04">
        <w:tab/>
        <w:t>(c)</w:t>
      </w:r>
      <w:r w:rsidRPr="00B45E04">
        <w:tab/>
        <w:t>the specified issues mentioned in subsection (2);</w:t>
      </w:r>
    </w:p>
    <w:p w14:paraId="609AF7E6" w14:textId="77777777" w:rsidR="0074072F" w:rsidRPr="00B45E04" w:rsidRDefault="0074072F" w:rsidP="0074072F">
      <w:pPr>
        <w:pStyle w:val="paragraph"/>
      </w:pPr>
      <w:r w:rsidRPr="00B45E04">
        <w:tab/>
        <w:t>(d)</w:t>
      </w:r>
      <w:r w:rsidRPr="00B45E04">
        <w:tab/>
        <w:t>if regulations made for the purposes of this paragraph specify other matters—those matters.</w:t>
      </w:r>
    </w:p>
    <w:p w14:paraId="3425134A" w14:textId="77777777" w:rsidR="0074072F" w:rsidRPr="00B45E04" w:rsidRDefault="0074072F" w:rsidP="0074072F">
      <w:pPr>
        <w:pStyle w:val="SubsectionHead"/>
      </w:pPr>
      <w:r w:rsidRPr="00B45E04">
        <w:t>Notifying the Commission</w:t>
      </w:r>
    </w:p>
    <w:p w14:paraId="0D61C478" w14:textId="77777777" w:rsidR="0074072F" w:rsidRPr="00B45E04" w:rsidRDefault="0074072F" w:rsidP="0074072F">
      <w:pPr>
        <w:pStyle w:val="subsection"/>
      </w:pPr>
      <w:r w:rsidRPr="00B45E04">
        <w:tab/>
        <w:t>(4)</w:t>
      </w:r>
      <w:r w:rsidRPr="00B45E04">
        <w:tab/>
        <w:t>The access seeker must give a copy of the notification to the Commission as soon as practicable after notifying the provider under subsection (2).</w:t>
      </w:r>
    </w:p>
    <w:p w14:paraId="7ABAE71D" w14:textId="77777777" w:rsidR="0074072F" w:rsidRPr="00B45E04" w:rsidRDefault="0074072F" w:rsidP="0074072F">
      <w:pPr>
        <w:pStyle w:val="ActHead5"/>
      </w:pPr>
      <w:bookmarkStart w:id="602" w:name="_Toc185503874"/>
      <w:r w:rsidRPr="001C3D7C">
        <w:rPr>
          <w:rStyle w:val="CharSectno"/>
        </w:rPr>
        <w:t>153ZEI</w:t>
      </w:r>
      <w:r w:rsidRPr="00B45E04">
        <w:t xml:space="preserve">  Ending negotiations under this Division</w:t>
      </w:r>
      <w:bookmarkEnd w:id="602"/>
    </w:p>
    <w:p w14:paraId="6F41343A" w14:textId="77777777" w:rsidR="0074072F" w:rsidRPr="00B45E04" w:rsidRDefault="0074072F" w:rsidP="0074072F">
      <w:pPr>
        <w:pStyle w:val="subsection"/>
      </w:pPr>
      <w:r w:rsidRPr="00B45E04">
        <w:tab/>
        <w:t>(1)</w:t>
      </w:r>
      <w:r w:rsidRPr="00B45E04">
        <w:tab/>
        <w:t>The access seeker may give notice to the provider that the negotiation is at an end, whether or not the access seeker also refers or has referred a related access dispute to arbitration under this Part.</w:t>
      </w:r>
    </w:p>
    <w:p w14:paraId="337D761B" w14:textId="77777777" w:rsidR="0074072F" w:rsidRPr="00B45E04" w:rsidRDefault="0074072F" w:rsidP="0074072F">
      <w:pPr>
        <w:pStyle w:val="subsection"/>
      </w:pPr>
      <w:r w:rsidRPr="00B45E04">
        <w:tab/>
        <w:t>(2)</w:t>
      </w:r>
      <w:r w:rsidRPr="00B45E04">
        <w:tab/>
        <w:t>The provider may give notice to the access seeker that the negotiation is at an end for the purposes of this Part if the CS service ceases to be a declared CS service.</w:t>
      </w:r>
    </w:p>
    <w:p w14:paraId="6F28A5F9" w14:textId="77777777" w:rsidR="0074072F" w:rsidRPr="00B45E04" w:rsidRDefault="0074072F" w:rsidP="0074072F">
      <w:pPr>
        <w:pStyle w:val="SubsectionHead"/>
      </w:pPr>
      <w:r w:rsidRPr="00B45E04">
        <w:lastRenderedPageBreak/>
        <w:t>Timing</w:t>
      </w:r>
    </w:p>
    <w:p w14:paraId="05743C32" w14:textId="77777777" w:rsidR="0074072F" w:rsidRPr="00B45E04" w:rsidRDefault="0074072F" w:rsidP="0074072F">
      <w:pPr>
        <w:pStyle w:val="subsection"/>
      </w:pPr>
      <w:r w:rsidRPr="00B45E04">
        <w:tab/>
        <w:t>(3)</w:t>
      </w:r>
      <w:r w:rsidRPr="00B45E04">
        <w:tab/>
        <w:t>The negotiation is taken to have ended for the purposes of this Part when the notice under subsection (1) or (2) is given.</w:t>
      </w:r>
    </w:p>
    <w:p w14:paraId="5735EBA8" w14:textId="77777777" w:rsidR="0074072F" w:rsidRPr="00B45E04" w:rsidRDefault="0074072F" w:rsidP="0074072F">
      <w:pPr>
        <w:pStyle w:val="SubsectionHead"/>
      </w:pPr>
      <w:r w:rsidRPr="00B45E04">
        <w:t>Notifying the Commission</w:t>
      </w:r>
    </w:p>
    <w:p w14:paraId="4A9E6D4A" w14:textId="77777777" w:rsidR="0074072F" w:rsidRPr="00B45E04" w:rsidRDefault="0074072F" w:rsidP="0074072F">
      <w:pPr>
        <w:pStyle w:val="subsection"/>
      </w:pPr>
      <w:r w:rsidRPr="00B45E04">
        <w:tab/>
        <w:t>(4)</w:t>
      </w:r>
      <w:r w:rsidRPr="00B45E04">
        <w:tab/>
        <w:t>If the negotiation ends under subsection (1) or (2), the following person must notify the Commission as soon as practicable:</w:t>
      </w:r>
    </w:p>
    <w:p w14:paraId="3AD380E2" w14:textId="77777777" w:rsidR="0074072F" w:rsidRPr="00B45E04" w:rsidRDefault="0074072F" w:rsidP="0074072F">
      <w:pPr>
        <w:pStyle w:val="paragraph"/>
      </w:pPr>
      <w:r w:rsidRPr="00B45E04">
        <w:tab/>
        <w:t>(a)</w:t>
      </w:r>
      <w:r w:rsidRPr="00B45E04">
        <w:tab/>
        <w:t>if subsection (1) applies—the access seeker;</w:t>
      </w:r>
    </w:p>
    <w:p w14:paraId="5F041F23" w14:textId="77777777" w:rsidR="0074072F" w:rsidRPr="00B45E04" w:rsidRDefault="0074072F" w:rsidP="0074072F">
      <w:pPr>
        <w:pStyle w:val="paragraph"/>
      </w:pPr>
      <w:r w:rsidRPr="00B45E04">
        <w:tab/>
        <w:t>(b)</w:t>
      </w:r>
      <w:r w:rsidRPr="00B45E04">
        <w:tab/>
        <w:t>if subsection (2) applies—the provider.</w:t>
      </w:r>
    </w:p>
    <w:p w14:paraId="3C2B7508" w14:textId="77777777" w:rsidR="0074072F" w:rsidRPr="00B45E04" w:rsidRDefault="0074072F" w:rsidP="0074072F">
      <w:pPr>
        <w:pStyle w:val="ActHead5"/>
      </w:pPr>
      <w:bookmarkStart w:id="603" w:name="_Toc185503875"/>
      <w:r w:rsidRPr="001C3D7C">
        <w:rPr>
          <w:rStyle w:val="CharSectno"/>
        </w:rPr>
        <w:t>153ZEJ</w:t>
      </w:r>
      <w:r w:rsidRPr="00B45E04">
        <w:t xml:space="preserve">  Conducting negotiations under this Division</w:t>
      </w:r>
      <w:bookmarkEnd w:id="603"/>
    </w:p>
    <w:p w14:paraId="6A357C49" w14:textId="77777777" w:rsidR="0074072F" w:rsidRPr="00B45E04" w:rsidRDefault="0074072F" w:rsidP="0074072F">
      <w:pPr>
        <w:pStyle w:val="SubsectionHead"/>
      </w:pPr>
      <w:r w:rsidRPr="00B45E04">
        <w:t>Parties to the negotiation</w:t>
      </w:r>
    </w:p>
    <w:p w14:paraId="20EDE832" w14:textId="77777777" w:rsidR="0074072F" w:rsidRPr="00B45E04" w:rsidRDefault="0074072F" w:rsidP="0074072F">
      <w:pPr>
        <w:pStyle w:val="subsection"/>
      </w:pPr>
      <w:r w:rsidRPr="00B45E04">
        <w:tab/>
        <w:t>(1)</w:t>
      </w:r>
      <w:r w:rsidRPr="00B45E04">
        <w:tab/>
        <w:t>The parties to the negotiation are:</w:t>
      </w:r>
    </w:p>
    <w:p w14:paraId="61F17A50" w14:textId="77777777" w:rsidR="0074072F" w:rsidRPr="00B45E04" w:rsidRDefault="0074072F" w:rsidP="0074072F">
      <w:pPr>
        <w:pStyle w:val="paragraph"/>
      </w:pPr>
      <w:r w:rsidRPr="00B45E04">
        <w:tab/>
        <w:t>(a)</w:t>
      </w:r>
      <w:r w:rsidRPr="00B45E04">
        <w:tab/>
        <w:t>the access seeker; and</w:t>
      </w:r>
    </w:p>
    <w:p w14:paraId="07EE3917" w14:textId="77777777" w:rsidR="0074072F" w:rsidRPr="00B45E04" w:rsidRDefault="0074072F" w:rsidP="0074072F">
      <w:pPr>
        <w:pStyle w:val="paragraph"/>
      </w:pPr>
      <w:r w:rsidRPr="00B45E04">
        <w:tab/>
        <w:t>(b)</w:t>
      </w:r>
      <w:r w:rsidRPr="00B45E04">
        <w:tab/>
        <w:t>the provider; and</w:t>
      </w:r>
    </w:p>
    <w:p w14:paraId="5910DBA7" w14:textId="77777777" w:rsidR="0074072F" w:rsidRPr="00B45E04" w:rsidRDefault="0074072F" w:rsidP="0074072F">
      <w:pPr>
        <w:pStyle w:val="paragraph"/>
      </w:pPr>
      <w:r w:rsidRPr="00B45E04">
        <w:tab/>
        <w:t>(c)</w:t>
      </w:r>
      <w:r w:rsidRPr="00B45E04">
        <w:tab/>
        <w:t>any other person that the access seeker and the provider agree to include as a party to the negotiations.</w:t>
      </w:r>
    </w:p>
    <w:p w14:paraId="76C78DA0" w14:textId="77777777" w:rsidR="0074072F" w:rsidRPr="00B45E04" w:rsidRDefault="0074072F" w:rsidP="0074072F">
      <w:pPr>
        <w:pStyle w:val="SubsectionHead"/>
      </w:pPr>
      <w:r w:rsidRPr="00B45E04">
        <w:t>Good faith</w:t>
      </w:r>
    </w:p>
    <w:p w14:paraId="60912BE8" w14:textId="77777777" w:rsidR="0074072F" w:rsidRPr="00B45E04" w:rsidRDefault="0074072F" w:rsidP="0074072F">
      <w:pPr>
        <w:pStyle w:val="subsection"/>
      </w:pPr>
      <w:r w:rsidRPr="00B45E04">
        <w:tab/>
        <w:t>(2)</w:t>
      </w:r>
      <w:r w:rsidRPr="00B45E04">
        <w:tab/>
        <w:t>Each party to the negotiation must participate in the negotiation in good faith.</w:t>
      </w:r>
    </w:p>
    <w:p w14:paraId="3C4E5BFE" w14:textId="77777777" w:rsidR="0074072F" w:rsidRPr="00B45E04" w:rsidRDefault="0074072F" w:rsidP="0074072F">
      <w:pPr>
        <w:pStyle w:val="SubsectionHead"/>
      </w:pPr>
      <w:r w:rsidRPr="00B45E04">
        <w:t>Timetable for negotiations</w:t>
      </w:r>
    </w:p>
    <w:p w14:paraId="252BEAA7" w14:textId="77777777" w:rsidR="0074072F" w:rsidRPr="00B45E04" w:rsidRDefault="0074072F" w:rsidP="0074072F">
      <w:pPr>
        <w:pStyle w:val="subsection"/>
      </w:pPr>
      <w:r w:rsidRPr="00B45E04">
        <w:tab/>
        <w:t>(3)</w:t>
      </w:r>
      <w:r w:rsidRPr="00B45E04">
        <w:tab/>
        <w:t>Each party to the negotiation must seek to accommodate all reasonable requirements of the other parties regarding the timetable for the negotiation.</w:t>
      </w:r>
    </w:p>
    <w:p w14:paraId="20D5D82B" w14:textId="77777777" w:rsidR="0074072F" w:rsidRPr="00B45E04" w:rsidRDefault="0074072F" w:rsidP="0074072F">
      <w:pPr>
        <w:pStyle w:val="SubsectionHead"/>
      </w:pPr>
      <w:r w:rsidRPr="00B45E04">
        <w:t>Subject of negotiations</w:t>
      </w:r>
    </w:p>
    <w:p w14:paraId="46D2B8BF" w14:textId="77777777" w:rsidR="0074072F" w:rsidRPr="00B45E04" w:rsidRDefault="0074072F" w:rsidP="0074072F">
      <w:pPr>
        <w:pStyle w:val="subsection"/>
      </w:pPr>
      <w:r w:rsidRPr="00B45E04">
        <w:tab/>
        <w:t>(4)</w:t>
      </w:r>
      <w:r w:rsidRPr="00B45E04">
        <w:tab/>
        <w:t>The negotiation must be about:</w:t>
      </w:r>
    </w:p>
    <w:p w14:paraId="1D064A09" w14:textId="77777777" w:rsidR="0074072F" w:rsidRPr="00B45E04" w:rsidRDefault="0074072F" w:rsidP="0074072F">
      <w:pPr>
        <w:pStyle w:val="paragraph"/>
      </w:pPr>
      <w:r w:rsidRPr="00B45E04">
        <w:tab/>
        <w:t>(a)</w:t>
      </w:r>
      <w:r w:rsidRPr="00B45E04">
        <w:tab/>
        <w:t xml:space="preserve">the specified issues mentioned in </w:t>
      </w:r>
      <w:r w:rsidR="002F06D1" w:rsidRPr="00B45E04">
        <w:t>subsection 1</w:t>
      </w:r>
      <w:r w:rsidRPr="00B45E04">
        <w:t>53ZEH(2); and</w:t>
      </w:r>
    </w:p>
    <w:p w14:paraId="1552FC29" w14:textId="77777777" w:rsidR="0074072F" w:rsidRPr="00B45E04" w:rsidRDefault="0074072F" w:rsidP="0074072F">
      <w:pPr>
        <w:pStyle w:val="paragraph"/>
      </w:pPr>
      <w:r w:rsidRPr="00B45E04">
        <w:tab/>
        <w:t>(b)</w:t>
      </w:r>
      <w:r w:rsidRPr="00B45E04">
        <w:tab/>
        <w:t>any other issue that the parties to the negotiation agree, in writing, that they wish to negotiate over.</w:t>
      </w:r>
    </w:p>
    <w:p w14:paraId="2BA06FE9" w14:textId="77777777" w:rsidR="0074072F" w:rsidRPr="00B45E04" w:rsidRDefault="0074072F" w:rsidP="0074072F">
      <w:pPr>
        <w:pStyle w:val="SubsectionHead"/>
      </w:pPr>
      <w:r w:rsidRPr="00B45E04">
        <w:lastRenderedPageBreak/>
        <w:t>Notifying the Commission if agreement reached</w:t>
      </w:r>
    </w:p>
    <w:p w14:paraId="44F20E44" w14:textId="77777777" w:rsidR="0074072F" w:rsidRPr="00B45E04" w:rsidRDefault="0074072F" w:rsidP="0074072F">
      <w:pPr>
        <w:pStyle w:val="subsection"/>
      </w:pPr>
      <w:r w:rsidRPr="00B45E04">
        <w:tab/>
        <w:t>(5)</w:t>
      </w:r>
      <w:r w:rsidRPr="00B45E04">
        <w:tab/>
        <w:t>If the parties to the negotiation reach agreement over each issue mentioned in subsection (4), they must ensure that a written notification of the agreement is given to the Commission as soon as practicable.</w:t>
      </w:r>
    </w:p>
    <w:p w14:paraId="151A31A1" w14:textId="77777777" w:rsidR="0074072F" w:rsidRPr="00B45E04" w:rsidRDefault="0074072F" w:rsidP="0074072F">
      <w:pPr>
        <w:pStyle w:val="ActHead5"/>
      </w:pPr>
      <w:bookmarkStart w:id="604" w:name="_Toc185503876"/>
      <w:r w:rsidRPr="001C3D7C">
        <w:rPr>
          <w:rStyle w:val="CharSectno"/>
        </w:rPr>
        <w:t>153ZEK</w:t>
      </w:r>
      <w:r w:rsidRPr="00B45E04">
        <w:t xml:space="preserve">  Information request by bargaining party—general</w:t>
      </w:r>
      <w:bookmarkEnd w:id="604"/>
    </w:p>
    <w:p w14:paraId="28EEA8AF" w14:textId="77777777" w:rsidR="0074072F" w:rsidRPr="00B45E04" w:rsidRDefault="0074072F" w:rsidP="0074072F">
      <w:pPr>
        <w:pStyle w:val="subsection"/>
      </w:pPr>
      <w:r w:rsidRPr="00B45E04">
        <w:tab/>
        <w:t>(1)</w:t>
      </w:r>
      <w:r w:rsidRPr="00B45E04">
        <w:tab/>
        <w:t xml:space="preserve">A party (the </w:t>
      </w:r>
      <w:r w:rsidRPr="00B45E04">
        <w:rPr>
          <w:b/>
          <w:i/>
        </w:rPr>
        <w:t>requesting party</w:t>
      </w:r>
      <w:r w:rsidRPr="00B45E04">
        <w:t xml:space="preserve">) to the negotiation may give another party (the </w:t>
      </w:r>
      <w:r w:rsidRPr="00B45E04">
        <w:rPr>
          <w:b/>
          <w:i/>
        </w:rPr>
        <w:t>responding party</w:t>
      </w:r>
      <w:r w:rsidRPr="00B45E04">
        <w:t>) a request that the responding party give the requesting party specified information if:</w:t>
      </w:r>
    </w:p>
    <w:p w14:paraId="66CA0814" w14:textId="77777777" w:rsidR="0074072F" w:rsidRPr="00B45E04" w:rsidRDefault="0074072F" w:rsidP="0074072F">
      <w:pPr>
        <w:pStyle w:val="paragraph"/>
      </w:pPr>
      <w:r w:rsidRPr="00B45E04">
        <w:tab/>
        <w:t>(a)</w:t>
      </w:r>
      <w:r w:rsidRPr="00B45E04">
        <w:tab/>
        <w:t>the information is held by the responding party or a related body corporate of the responding party; and</w:t>
      </w:r>
    </w:p>
    <w:p w14:paraId="6FA4E48B" w14:textId="77777777" w:rsidR="0074072F" w:rsidRPr="00B45E04" w:rsidRDefault="0074072F" w:rsidP="0074072F">
      <w:pPr>
        <w:pStyle w:val="paragraph"/>
        <w:rPr>
          <w:dstrike/>
        </w:rPr>
      </w:pPr>
      <w:r w:rsidRPr="00B45E04">
        <w:tab/>
        <w:t>(b)</w:t>
      </w:r>
      <w:r w:rsidRPr="00B45E04">
        <w:tab/>
        <w:t>it is reasonable for the requesting party to make the request for the purposes of this Division.</w:t>
      </w:r>
    </w:p>
    <w:p w14:paraId="23E09D50" w14:textId="77777777" w:rsidR="0074072F" w:rsidRPr="00B45E04" w:rsidRDefault="0074072F" w:rsidP="0074072F">
      <w:pPr>
        <w:pStyle w:val="subsection"/>
      </w:pPr>
      <w:r w:rsidRPr="00B45E04">
        <w:tab/>
        <w:t>(2)</w:t>
      </w:r>
      <w:r w:rsidRPr="00B45E04">
        <w:tab/>
        <w:t>The request must:</w:t>
      </w:r>
    </w:p>
    <w:p w14:paraId="7AFFC06E" w14:textId="77777777" w:rsidR="0074072F" w:rsidRPr="00B45E04" w:rsidRDefault="0074072F" w:rsidP="0074072F">
      <w:pPr>
        <w:pStyle w:val="paragraph"/>
      </w:pPr>
      <w:r w:rsidRPr="00B45E04">
        <w:tab/>
        <w:t>(a)</w:t>
      </w:r>
      <w:r w:rsidRPr="00B45E04">
        <w:tab/>
        <w:t>be made in writing; and</w:t>
      </w:r>
    </w:p>
    <w:p w14:paraId="408628E8" w14:textId="77777777" w:rsidR="0074072F" w:rsidRPr="00B45E04" w:rsidRDefault="0074072F" w:rsidP="0074072F">
      <w:pPr>
        <w:pStyle w:val="paragraph"/>
      </w:pPr>
      <w:r w:rsidRPr="00B45E04">
        <w:tab/>
        <w:t>(b)</w:t>
      </w:r>
      <w:r w:rsidRPr="00B45E04">
        <w:tab/>
        <w:t>set out reasons why it is reasonable for the requesting party to make the request for the purposes of this Division; and</w:t>
      </w:r>
    </w:p>
    <w:p w14:paraId="75DC2A50" w14:textId="77777777" w:rsidR="0074072F" w:rsidRPr="00B45E04" w:rsidRDefault="0074072F" w:rsidP="0074072F">
      <w:pPr>
        <w:pStyle w:val="paragraph"/>
      </w:pPr>
      <w:r w:rsidRPr="00B45E04">
        <w:tab/>
        <w:t>(c)</w:t>
      </w:r>
      <w:r w:rsidRPr="00B45E04">
        <w:tab/>
        <w:t>if regulations made for the purposes of this paragraph specify other requirements—comply with those requirements.</w:t>
      </w:r>
    </w:p>
    <w:p w14:paraId="1A503DB2" w14:textId="77777777" w:rsidR="0074072F" w:rsidRPr="00B45E04" w:rsidRDefault="0074072F" w:rsidP="0074072F">
      <w:pPr>
        <w:pStyle w:val="subsection"/>
      </w:pPr>
      <w:r w:rsidRPr="00B45E04">
        <w:tab/>
        <w:t>(3)</w:t>
      </w:r>
      <w:r w:rsidRPr="00B45E04">
        <w:tab/>
        <w:t>After the request is made, the responding party must ensure that:</w:t>
      </w:r>
    </w:p>
    <w:p w14:paraId="135B883E" w14:textId="77777777" w:rsidR="0074072F" w:rsidRPr="00B45E04" w:rsidRDefault="0074072F" w:rsidP="0074072F">
      <w:pPr>
        <w:pStyle w:val="paragraph"/>
      </w:pPr>
      <w:r w:rsidRPr="00B45E04">
        <w:tab/>
        <w:t>(a)</w:t>
      </w:r>
      <w:r w:rsidRPr="00B45E04">
        <w:tab/>
        <w:t>the request is complied with no later than 21 days after the request was given to the responding party, or any later date the requesting party agrees to; and</w:t>
      </w:r>
    </w:p>
    <w:p w14:paraId="39867D4D" w14:textId="77777777" w:rsidR="0074072F" w:rsidRPr="00B45E04" w:rsidRDefault="0074072F" w:rsidP="0074072F">
      <w:pPr>
        <w:pStyle w:val="paragraph"/>
      </w:pPr>
      <w:r w:rsidRPr="00B45E04">
        <w:tab/>
        <w:t>(b)</w:t>
      </w:r>
      <w:r w:rsidRPr="00B45E04">
        <w:tab/>
        <w:t>the information requested is given in a readily readable form, including (where requested) in electronic file format with all underlying data files and inputs; and</w:t>
      </w:r>
    </w:p>
    <w:p w14:paraId="7781D773" w14:textId="77777777" w:rsidR="0074072F" w:rsidRPr="00B45E04" w:rsidRDefault="0074072F" w:rsidP="0074072F">
      <w:pPr>
        <w:pStyle w:val="paragraph"/>
      </w:pPr>
      <w:r w:rsidRPr="00B45E04">
        <w:tab/>
        <w:t>(c)</w:t>
      </w:r>
      <w:r w:rsidRPr="00B45E04">
        <w:tab/>
        <w:t>the information given is, or is relevant to, the specified information mentioned in subsection (1); and</w:t>
      </w:r>
    </w:p>
    <w:p w14:paraId="4B3346DF" w14:textId="77777777" w:rsidR="0074072F" w:rsidRPr="00B45E04" w:rsidRDefault="0074072F" w:rsidP="0074072F">
      <w:pPr>
        <w:pStyle w:val="paragraph"/>
      </w:pPr>
      <w:r w:rsidRPr="00B45E04">
        <w:tab/>
        <w:t>(d)</w:t>
      </w:r>
      <w:r w:rsidRPr="00B45E04">
        <w:tab/>
        <w:t>if regulations made for the purposes of this paragraph specify other requirements for that information—those requirements are satisfied.</w:t>
      </w:r>
    </w:p>
    <w:p w14:paraId="0932A8AA" w14:textId="77777777" w:rsidR="0074072F" w:rsidRPr="00B45E04" w:rsidRDefault="0074072F" w:rsidP="0074072F">
      <w:pPr>
        <w:pStyle w:val="SubsectionHead"/>
      </w:pPr>
      <w:r w:rsidRPr="00B45E04">
        <w:lastRenderedPageBreak/>
        <w:t>Duty of good faith</w:t>
      </w:r>
    </w:p>
    <w:p w14:paraId="777D3874" w14:textId="77777777" w:rsidR="0074072F" w:rsidRPr="00B45E04" w:rsidRDefault="0074072F" w:rsidP="0074072F">
      <w:pPr>
        <w:pStyle w:val="subsection"/>
      </w:pPr>
      <w:r w:rsidRPr="00B45E04">
        <w:tab/>
        <w:t>(4)</w:t>
      </w:r>
      <w:r w:rsidRPr="00B45E04">
        <w:tab/>
        <w:t xml:space="preserve">Each party to a negotiation under this Division must request or provide information under this section in a manner and at a time consistent with the duty of the party to negotiate in good faith under </w:t>
      </w:r>
      <w:r w:rsidR="002F06D1" w:rsidRPr="00B45E04">
        <w:t>subsection 1</w:t>
      </w:r>
      <w:r w:rsidRPr="00B45E04">
        <w:t>53ZEJ(2).</w:t>
      </w:r>
    </w:p>
    <w:p w14:paraId="19EBAAE9" w14:textId="77777777" w:rsidR="0074072F" w:rsidRPr="00B45E04" w:rsidRDefault="0074072F" w:rsidP="0074072F">
      <w:pPr>
        <w:pStyle w:val="ActHead5"/>
      </w:pPr>
      <w:bookmarkStart w:id="605" w:name="_Toc185503877"/>
      <w:r w:rsidRPr="001C3D7C">
        <w:rPr>
          <w:rStyle w:val="CharSectno"/>
        </w:rPr>
        <w:t>153ZEL</w:t>
      </w:r>
      <w:r w:rsidRPr="00B45E04">
        <w:t xml:space="preserve">  Information request by bargaining party—miscellaneous rules</w:t>
      </w:r>
      <w:bookmarkEnd w:id="605"/>
    </w:p>
    <w:p w14:paraId="01086E5C" w14:textId="77777777" w:rsidR="0074072F" w:rsidRPr="00B45E04" w:rsidRDefault="0074072F" w:rsidP="0074072F">
      <w:pPr>
        <w:pStyle w:val="subsection"/>
      </w:pPr>
      <w:r w:rsidRPr="00B45E04">
        <w:tab/>
        <w:t>(1)</w:t>
      </w:r>
      <w:r w:rsidRPr="00B45E04">
        <w:tab/>
        <w:t xml:space="preserve">Nothing in </w:t>
      </w:r>
      <w:r w:rsidR="002F06D1" w:rsidRPr="00B45E04">
        <w:t>section 1</w:t>
      </w:r>
      <w:r w:rsidRPr="00B45E04">
        <w:t xml:space="preserve">53ZEK requires or authorises the giving of information that is personal information (within the meaning of the </w:t>
      </w:r>
      <w:r w:rsidRPr="00B45E04">
        <w:rPr>
          <w:i/>
        </w:rPr>
        <w:t>Privacy Act 1988</w:t>
      </w:r>
      <w:r w:rsidRPr="00B45E04">
        <w:t>).</w:t>
      </w:r>
    </w:p>
    <w:p w14:paraId="3B7E7E5D" w14:textId="77777777" w:rsidR="0074072F" w:rsidRPr="00B45E04" w:rsidRDefault="0074072F" w:rsidP="0074072F">
      <w:pPr>
        <w:pStyle w:val="subsection"/>
      </w:pPr>
      <w:r w:rsidRPr="00B45E04">
        <w:tab/>
        <w:t>(2)</w:t>
      </w:r>
      <w:r w:rsidRPr="00B45E04">
        <w:tab/>
        <w:t xml:space="preserve">If the responding party gives information to the requesting party in order to comply with </w:t>
      </w:r>
      <w:r w:rsidR="002F06D1" w:rsidRPr="00B45E04">
        <w:t>subsection 1</w:t>
      </w:r>
      <w:r w:rsidRPr="00B45E04">
        <w:t>53ZEK(3), the requesting party must ensure that the information is not used for a purpose other than a purpose relating to this Part.</w:t>
      </w:r>
    </w:p>
    <w:p w14:paraId="7EC27F70" w14:textId="77777777" w:rsidR="0074072F" w:rsidRPr="00B45E04" w:rsidRDefault="0074072F" w:rsidP="006A7B85">
      <w:pPr>
        <w:pStyle w:val="ActHead3"/>
        <w:pageBreakBefore/>
      </w:pPr>
      <w:bookmarkStart w:id="606" w:name="_Toc185503878"/>
      <w:r w:rsidRPr="001C3D7C">
        <w:rPr>
          <w:rStyle w:val="CharDivNo"/>
        </w:rPr>
        <w:lastRenderedPageBreak/>
        <w:t>Division 4</w:t>
      </w:r>
      <w:r w:rsidRPr="00B45E04">
        <w:t>—</w:t>
      </w:r>
      <w:r w:rsidRPr="001C3D7C">
        <w:rPr>
          <w:rStyle w:val="CharDivText"/>
        </w:rPr>
        <w:t>Notification of access disputes</w:t>
      </w:r>
      <w:bookmarkEnd w:id="606"/>
    </w:p>
    <w:p w14:paraId="069FE633" w14:textId="77777777" w:rsidR="0074072F" w:rsidRPr="00B45E04" w:rsidRDefault="0074072F" w:rsidP="0074072F">
      <w:pPr>
        <w:pStyle w:val="ActHead5"/>
      </w:pPr>
      <w:bookmarkStart w:id="607" w:name="_Toc185503879"/>
      <w:r w:rsidRPr="001C3D7C">
        <w:rPr>
          <w:rStyle w:val="CharSectno"/>
        </w:rPr>
        <w:t>153ZEM</w:t>
      </w:r>
      <w:r w:rsidRPr="00B45E04">
        <w:t xml:space="preserve">  Notification of access disputes</w:t>
      </w:r>
      <w:bookmarkEnd w:id="607"/>
    </w:p>
    <w:p w14:paraId="3F4EE567" w14:textId="77777777" w:rsidR="0074072F" w:rsidRPr="00B45E04" w:rsidRDefault="0074072F" w:rsidP="0074072F">
      <w:pPr>
        <w:pStyle w:val="subsection"/>
      </w:pPr>
      <w:r w:rsidRPr="00B45E04">
        <w:tab/>
        <w:t>(1)</w:t>
      </w:r>
      <w:r w:rsidRPr="00B45E04">
        <w:tab/>
        <w:t>This section applies in relation to a CS service if it is a declared CS service.</w:t>
      </w:r>
    </w:p>
    <w:p w14:paraId="50C38712" w14:textId="77777777" w:rsidR="0074072F" w:rsidRPr="00B45E04" w:rsidRDefault="0074072F" w:rsidP="0074072F">
      <w:pPr>
        <w:pStyle w:val="subsection"/>
      </w:pPr>
      <w:r w:rsidRPr="00B45E04">
        <w:tab/>
        <w:t>(2)</w:t>
      </w:r>
      <w:r w:rsidRPr="00B45E04">
        <w:tab/>
        <w:t>If:</w:t>
      </w:r>
    </w:p>
    <w:p w14:paraId="78219188" w14:textId="77777777" w:rsidR="0074072F" w:rsidRPr="00B45E04" w:rsidRDefault="0074072F" w:rsidP="0074072F">
      <w:pPr>
        <w:pStyle w:val="paragraph"/>
      </w:pPr>
      <w:r w:rsidRPr="00B45E04">
        <w:tab/>
        <w:t>(a)</w:t>
      </w:r>
      <w:r w:rsidRPr="00B45E04">
        <w:tab/>
        <w:t>an access seeker for the CS service is unable to agree with the provider on one or more aspects of access to the CS service that are or have been the subject of a negotiation under Division 3; and</w:t>
      </w:r>
    </w:p>
    <w:p w14:paraId="3AD90000" w14:textId="77777777" w:rsidR="0074072F" w:rsidRPr="00B45E04" w:rsidRDefault="0074072F" w:rsidP="0074072F">
      <w:pPr>
        <w:pStyle w:val="paragraph"/>
      </w:pPr>
      <w:r w:rsidRPr="00B45E04">
        <w:tab/>
        <w:t>(b)</w:t>
      </w:r>
      <w:r w:rsidRPr="00B45E04">
        <w:tab/>
        <w:t>the access seeker and the provider are or were parties to the negotiation;</w:t>
      </w:r>
    </w:p>
    <w:p w14:paraId="31E1C190" w14:textId="77777777" w:rsidR="0074072F" w:rsidRPr="00B45E04" w:rsidRDefault="0074072F" w:rsidP="0074072F">
      <w:pPr>
        <w:pStyle w:val="subsection2"/>
      </w:pPr>
      <w:r w:rsidRPr="00B45E04">
        <w:t>either party may notify the Commission in writing that an access dispute exists.</w:t>
      </w:r>
    </w:p>
    <w:p w14:paraId="3CCB88AE" w14:textId="77777777" w:rsidR="0074072F" w:rsidRPr="00B45E04" w:rsidRDefault="0074072F" w:rsidP="0074072F">
      <w:pPr>
        <w:pStyle w:val="notetext"/>
      </w:pPr>
      <w:r w:rsidRPr="00B45E04">
        <w:t>Note:</w:t>
      </w:r>
      <w:r w:rsidRPr="00B45E04">
        <w:tab/>
        <w:t>An example of one of the things on which a provider and an access seeker for a CS service might disagree is whether a previous determination ought to be varied.</w:t>
      </w:r>
    </w:p>
    <w:p w14:paraId="67474D1B" w14:textId="77777777" w:rsidR="0074072F" w:rsidRPr="00B45E04" w:rsidRDefault="0074072F" w:rsidP="0074072F">
      <w:pPr>
        <w:pStyle w:val="subsection"/>
      </w:pPr>
      <w:r w:rsidRPr="00B45E04">
        <w:tab/>
        <w:t>(3)</w:t>
      </w:r>
      <w:r w:rsidRPr="00B45E04">
        <w:tab/>
        <w:t>The notification must include information about:</w:t>
      </w:r>
    </w:p>
    <w:p w14:paraId="3565F31B" w14:textId="77777777" w:rsidR="0074072F" w:rsidRPr="00B45E04" w:rsidRDefault="0074072F" w:rsidP="0074072F">
      <w:pPr>
        <w:pStyle w:val="paragraph"/>
      </w:pPr>
      <w:r w:rsidRPr="00B45E04">
        <w:tab/>
        <w:t>(a)</w:t>
      </w:r>
      <w:r w:rsidRPr="00B45E04">
        <w:tab/>
        <w:t>the issues (if any) on which agreement has been reached in the negotiation under Division 3; and</w:t>
      </w:r>
    </w:p>
    <w:p w14:paraId="232C14AC" w14:textId="77777777" w:rsidR="0074072F" w:rsidRPr="00B45E04" w:rsidRDefault="0074072F" w:rsidP="0074072F">
      <w:pPr>
        <w:pStyle w:val="paragraph"/>
      </w:pPr>
      <w:r w:rsidRPr="00B45E04">
        <w:tab/>
        <w:t>(b)</w:t>
      </w:r>
      <w:r w:rsidRPr="00B45E04">
        <w:tab/>
        <w:t>the issues that are in dispute; and</w:t>
      </w:r>
    </w:p>
    <w:p w14:paraId="6D21D75C" w14:textId="77777777" w:rsidR="0074072F" w:rsidRPr="00B45E04" w:rsidRDefault="0074072F" w:rsidP="0074072F">
      <w:pPr>
        <w:pStyle w:val="paragraph"/>
      </w:pPr>
      <w:r w:rsidRPr="00B45E04">
        <w:tab/>
        <w:t>(c)</w:t>
      </w:r>
      <w:r w:rsidRPr="00B45E04">
        <w:tab/>
        <w:t>if regulations made for the purposes of this paragraph specify other matters—those matters.</w:t>
      </w:r>
    </w:p>
    <w:p w14:paraId="464FCC33" w14:textId="77777777" w:rsidR="0074072F" w:rsidRPr="00B45E04" w:rsidRDefault="0074072F" w:rsidP="0074072F">
      <w:pPr>
        <w:pStyle w:val="subsection"/>
      </w:pPr>
      <w:r w:rsidRPr="00B45E04">
        <w:tab/>
        <w:t>(4)</w:t>
      </w:r>
      <w:r w:rsidRPr="00B45E04">
        <w:tab/>
        <w:t>On receiving the notification, the Commission must give notice in writing of the access dispute, as soon as practicable, to:</w:t>
      </w:r>
    </w:p>
    <w:p w14:paraId="7E598A07" w14:textId="77777777" w:rsidR="0074072F" w:rsidRPr="00B45E04" w:rsidRDefault="0074072F" w:rsidP="0074072F">
      <w:pPr>
        <w:pStyle w:val="paragraph"/>
      </w:pPr>
      <w:r w:rsidRPr="00B45E04">
        <w:tab/>
        <w:t>(a)</w:t>
      </w:r>
      <w:r w:rsidRPr="00B45E04">
        <w:tab/>
        <w:t>the provider, if the access seeker notified the access dispute; and</w:t>
      </w:r>
    </w:p>
    <w:p w14:paraId="4C113603" w14:textId="77777777" w:rsidR="0074072F" w:rsidRPr="00B45E04" w:rsidRDefault="0074072F" w:rsidP="0074072F">
      <w:pPr>
        <w:pStyle w:val="paragraph"/>
      </w:pPr>
      <w:r w:rsidRPr="00B45E04">
        <w:tab/>
        <w:t>(b)</w:t>
      </w:r>
      <w:r w:rsidRPr="00B45E04">
        <w:tab/>
        <w:t>the access seeker, if the provider notified the access dispute; and</w:t>
      </w:r>
    </w:p>
    <w:p w14:paraId="4B51FA83" w14:textId="77777777" w:rsidR="0074072F" w:rsidRPr="00B45E04" w:rsidRDefault="0074072F" w:rsidP="0074072F">
      <w:pPr>
        <w:pStyle w:val="paragraph"/>
      </w:pPr>
      <w:r w:rsidRPr="00B45E04">
        <w:tab/>
        <w:t>(c)</w:t>
      </w:r>
      <w:r w:rsidRPr="00B45E04">
        <w:tab/>
        <w:t>any other person whom the Commission thinks might want to become a party to the arbitration.</w:t>
      </w:r>
    </w:p>
    <w:p w14:paraId="2304633C" w14:textId="77777777" w:rsidR="0074072F" w:rsidRPr="00B45E04" w:rsidRDefault="0074072F" w:rsidP="0074072F">
      <w:pPr>
        <w:pStyle w:val="ActHead5"/>
      </w:pPr>
      <w:bookmarkStart w:id="608" w:name="_Toc185503880"/>
      <w:r w:rsidRPr="001C3D7C">
        <w:rPr>
          <w:rStyle w:val="CharSectno"/>
        </w:rPr>
        <w:lastRenderedPageBreak/>
        <w:t>153ZEN</w:t>
      </w:r>
      <w:r w:rsidRPr="00B45E04">
        <w:t xml:space="preserve">  Withdrawal of notifications</w:t>
      </w:r>
      <w:bookmarkEnd w:id="608"/>
    </w:p>
    <w:p w14:paraId="7A5FC0FF" w14:textId="77777777" w:rsidR="0074072F" w:rsidRPr="00B45E04" w:rsidRDefault="0074072F" w:rsidP="0074072F">
      <w:pPr>
        <w:pStyle w:val="subsection"/>
      </w:pPr>
      <w:r w:rsidRPr="00B45E04">
        <w:tab/>
        <w:t>(1)</w:t>
      </w:r>
      <w:r w:rsidRPr="00B45E04">
        <w:tab/>
        <w:t xml:space="preserve">A notification under </w:t>
      </w:r>
      <w:r w:rsidR="002F06D1" w:rsidRPr="00B45E04">
        <w:t>subsection 1</w:t>
      </w:r>
      <w:r w:rsidRPr="00B45E04">
        <w:t>53ZEM(2) may be withdrawn as follows (and not otherwise):</w:t>
      </w:r>
    </w:p>
    <w:p w14:paraId="467BEC6D" w14:textId="77777777" w:rsidR="0074072F" w:rsidRPr="00B45E04" w:rsidRDefault="0074072F" w:rsidP="0074072F">
      <w:pPr>
        <w:pStyle w:val="paragraph"/>
      </w:pPr>
      <w:r w:rsidRPr="00B45E04">
        <w:tab/>
        <w:t>(a)</w:t>
      </w:r>
      <w:r w:rsidRPr="00B45E04">
        <w:tab/>
        <w:t>if the provider notified the dispute:</w:t>
      </w:r>
    </w:p>
    <w:p w14:paraId="1B29D9C2" w14:textId="77777777" w:rsidR="0074072F" w:rsidRPr="00B45E04" w:rsidRDefault="0074072F" w:rsidP="0074072F">
      <w:pPr>
        <w:pStyle w:val="paragraphsub"/>
      </w:pPr>
      <w:r w:rsidRPr="00B45E04">
        <w:tab/>
        <w:t>(i)</w:t>
      </w:r>
      <w:r w:rsidRPr="00B45E04">
        <w:tab/>
        <w:t>the provider may withdraw the notification at any time before the Commission makes its final determination;</w:t>
      </w:r>
    </w:p>
    <w:p w14:paraId="2F9397E2" w14:textId="77777777" w:rsidR="0074072F" w:rsidRPr="00B45E04" w:rsidRDefault="0074072F" w:rsidP="0074072F">
      <w:pPr>
        <w:pStyle w:val="paragraphsub"/>
      </w:pPr>
      <w:r w:rsidRPr="00B45E04">
        <w:tab/>
        <w:t>(ii)</w:t>
      </w:r>
      <w:r w:rsidRPr="00B45E04">
        <w:tab/>
        <w:t>the access seeker may withdraw the provider’s notification at any time after the Commission issues a draft final determination, but before it makes its final determination;</w:t>
      </w:r>
    </w:p>
    <w:p w14:paraId="4C36799D" w14:textId="77777777" w:rsidR="0074072F" w:rsidRPr="00B45E04" w:rsidRDefault="0074072F" w:rsidP="0074072F">
      <w:pPr>
        <w:pStyle w:val="paragraph"/>
      </w:pPr>
      <w:r w:rsidRPr="00B45E04">
        <w:tab/>
        <w:t>(b)</w:t>
      </w:r>
      <w:r w:rsidRPr="00B45E04">
        <w:tab/>
        <w:t>if the access seeker notified the dispute, the access seeker may withdraw the notification at any time before the Commission makes its final determination.</w:t>
      </w:r>
    </w:p>
    <w:p w14:paraId="60E464EF" w14:textId="77777777" w:rsidR="0074072F" w:rsidRPr="00B45E04" w:rsidRDefault="0074072F" w:rsidP="0074072F">
      <w:pPr>
        <w:pStyle w:val="subsection"/>
      </w:pPr>
      <w:r w:rsidRPr="00B45E04">
        <w:tab/>
        <w:t>(2)</w:t>
      </w:r>
      <w:r w:rsidRPr="00B45E04">
        <w:tab/>
        <w:t>Despite subparagraph (1)(a)(ii), if the provider notified a dispute over variation of a final determination, the access seeker may not withdraw the provider’s notification.</w:t>
      </w:r>
    </w:p>
    <w:p w14:paraId="35010A0E" w14:textId="77777777" w:rsidR="0074072F" w:rsidRPr="00B45E04" w:rsidRDefault="0074072F" w:rsidP="0074072F">
      <w:pPr>
        <w:pStyle w:val="subsection"/>
      </w:pPr>
      <w:r w:rsidRPr="00B45E04">
        <w:tab/>
        <w:t>(3)</w:t>
      </w:r>
      <w:r w:rsidRPr="00B45E04">
        <w:tab/>
        <w:t>If the notification is withdrawn, it is taken for the purposes of this Part never to have been given.</w:t>
      </w:r>
    </w:p>
    <w:p w14:paraId="03EB7DC7" w14:textId="77777777" w:rsidR="0074072F" w:rsidRPr="00B45E04" w:rsidRDefault="0074072F" w:rsidP="006A7B85">
      <w:pPr>
        <w:pStyle w:val="ActHead3"/>
        <w:pageBreakBefore/>
      </w:pPr>
      <w:bookmarkStart w:id="609" w:name="_Toc185503881"/>
      <w:r w:rsidRPr="001C3D7C">
        <w:rPr>
          <w:rStyle w:val="CharDivNo"/>
        </w:rPr>
        <w:lastRenderedPageBreak/>
        <w:t>Division 5</w:t>
      </w:r>
      <w:r w:rsidRPr="00B45E04">
        <w:t>—</w:t>
      </w:r>
      <w:r w:rsidRPr="001C3D7C">
        <w:rPr>
          <w:rStyle w:val="CharDivText"/>
        </w:rPr>
        <w:t>Arbitration of access disputes</w:t>
      </w:r>
      <w:bookmarkEnd w:id="609"/>
    </w:p>
    <w:p w14:paraId="7C44E1BA" w14:textId="77777777" w:rsidR="0074072F" w:rsidRPr="00B45E04" w:rsidRDefault="0074072F" w:rsidP="0074072F">
      <w:pPr>
        <w:pStyle w:val="ActHead5"/>
      </w:pPr>
      <w:bookmarkStart w:id="610" w:name="_Toc185503882"/>
      <w:r w:rsidRPr="001C3D7C">
        <w:rPr>
          <w:rStyle w:val="CharSectno"/>
        </w:rPr>
        <w:t>153ZEO</w:t>
      </w:r>
      <w:r w:rsidRPr="00B45E04">
        <w:t xml:space="preserve">  Parties to the arbitration</w:t>
      </w:r>
      <w:bookmarkEnd w:id="610"/>
    </w:p>
    <w:p w14:paraId="7994A3BD" w14:textId="77777777" w:rsidR="0074072F" w:rsidRPr="00B45E04" w:rsidRDefault="0074072F" w:rsidP="0074072F">
      <w:pPr>
        <w:pStyle w:val="subsection"/>
      </w:pPr>
      <w:r w:rsidRPr="00B45E04">
        <w:tab/>
      </w:r>
      <w:r w:rsidRPr="00B45E04">
        <w:tab/>
        <w:t xml:space="preserve">The parties to the arbitration of an access dispute notified under </w:t>
      </w:r>
      <w:r w:rsidR="002F06D1" w:rsidRPr="00B45E04">
        <w:t>subsection 1</w:t>
      </w:r>
      <w:r w:rsidRPr="00B45E04">
        <w:t>53ZEM(2) regarding access to a CS service are:</w:t>
      </w:r>
    </w:p>
    <w:p w14:paraId="565A7D93" w14:textId="77777777" w:rsidR="0074072F" w:rsidRPr="00B45E04" w:rsidRDefault="0074072F" w:rsidP="0074072F">
      <w:pPr>
        <w:pStyle w:val="paragraph"/>
      </w:pPr>
      <w:r w:rsidRPr="00B45E04">
        <w:tab/>
        <w:t>(a)</w:t>
      </w:r>
      <w:r w:rsidRPr="00B45E04">
        <w:tab/>
        <w:t>the provider mentioned in the notification; and</w:t>
      </w:r>
    </w:p>
    <w:p w14:paraId="68904A3D" w14:textId="77777777" w:rsidR="0074072F" w:rsidRPr="00B45E04" w:rsidRDefault="0074072F" w:rsidP="0074072F">
      <w:pPr>
        <w:pStyle w:val="paragraph"/>
      </w:pPr>
      <w:r w:rsidRPr="00B45E04">
        <w:tab/>
        <w:t>(b)</w:t>
      </w:r>
      <w:r w:rsidRPr="00B45E04">
        <w:tab/>
        <w:t>the access seeker mentioned in the notification; and</w:t>
      </w:r>
    </w:p>
    <w:p w14:paraId="027CFE33" w14:textId="77777777" w:rsidR="0074072F" w:rsidRPr="00B45E04" w:rsidRDefault="0074072F" w:rsidP="0074072F">
      <w:pPr>
        <w:pStyle w:val="paragraph"/>
      </w:pPr>
      <w:r w:rsidRPr="00B45E04">
        <w:tab/>
        <w:t>(c)</w:t>
      </w:r>
      <w:r w:rsidRPr="00B45E04">
        <w:tab/>
        <w:t>any other person who applies in writing to be made a party and is accepted by the Commission as having a sufficient interest.</w:t>
      </w:r>
    </w:p>
    <w:p w14:paraId="10309D8F" w14:textId="77777777" w:rsidR="0074072F" w:rsidRPr="00B45E04" w:rsidRDefault="0074072F" w:rsidP="0074072F">
      <w:pPr>
        <w:pStyle w:val="ActHead5"/>
      </w:pPr>
      <w:bookmarkStart w:id="611" w:name="_Toc185503883"/>
      <w:r w:rsidRPr="001C3D7C">
        <w:rPr>
          <w:rStyle w:val="CharSectno"/>
        </w:rPr>
        <w:t>153ZEP</w:t>
      </w:r>
      <w:r w:rsidRPr="00B45E04">
        <w:t xml:space="preserve">  Determination by Commission</w:t>
      </w:r>
      <w:bookmarkEnd w:id="611"/>
    </w:p>
    <w:p w14:paraId="34191ED1" w14:textId="77777777" w:rsidR="0074072F" w:rsidRPr="00B45E04" w:rsidRDefault="0074072F" w:rsidP="0074072F">
      <w:pPr>
        <w:pStyle w:val="subsection"/>
      </w:pPr>
      <w:r w:rsidRPr="00B45E04">
        <w:tab/>
        <w:t>(1)</w:t>
      </w:r>
      <w:r w:rsidRPr="00B45E04">
        <w:tab/>
        <w:t xml:space="preserve">Unless it terminates the arbitration under </w:t>
      </w:r>
      <w:r w:rsidR="002F06D1" w:rsidRPr="00B45E04">
        <w:t>section 1</w:t>
      </w:r>
      <w:r w:rsidRPr="00B45E04">
        <w:t>53ZEU, the Commission:</w:t>
      </w:r>
    </w:p>
    <w:p w14:paraId="42BFF451" w14:textId="77777777" w:rsidR="0074072F" w:rsidRPr="00B45E04" w:rsidRDefault="0074072F" w:rsidP="0074072F">
      <w:pPr>
        <w:pStyle w:val="paragraph"/>
      </w:pPr>
      <w:r w:rsidRPr="00B45E04">
        <w:tab/>
        <w:t>(a)</w:t>
      </w:r>
      <w:r w:rsidRPr="00B45E04">
        <w:tab/>
        <w:t>must make a written final determination; and</w:t>
      </w:r>
    </w:p>
    <w:p w14:paraId="590CB0B3" w14:textId="77777777" w:rsidR="0074072F" w:rsidRPr="00B45E04" w:rsidRDefault="0074072F" w:rsidP="0074072F">
      <w:pPr>
        <w:pStyle w:val="paragraph"/>
      </w:pPr>
      <w:r w:rsidRPr="00B45E04">
        <w:tab/>
        <w:t>(b)</w:t>
      </w:r>
      <w:r w:rsidRPr="00B45E04">
        <w:tab/>
        <w:t>may make a written interim determination;</w:t>
      </w:r>
    </w:p>
    <w:p w14:paraId="56E3A4BC" w14:textId="77777777" w:rsidR="0074072F" w:rsidRPr="00B45E04" w:rsidRDefault="0074072F" w:rsidP="0074072F">
      <w:pPr>
        <w:pStyle w:val="subsection2"/>
      </w:pPr>
      <w:r w:rsidRPr="00B45E04">
        <w:t>on access by the access seeker to the CS service.</w:t>
      </w:r>
    </w:p>
    <w:p w14:paraId="763394BD" w14:textId="77777777" w:rsidR="0074072F" w:rsidRPr="00B45E04" w:rsidRDefault="0074072F" w:rsidP="0074072F">
      <w:pPr>
        <w:pStyle w:val="subsection"/>
      </w:pPr>
      <w:r w:rsidRPr="00B45E04">
        <w:tab/>
        <w:t>(2)</w:t>
      </w:r>
      <w:r w:rsidRPr="00B45E04">
        <w:tab/>
        <w:t>A determination may deal with any matter relating to access to the CS service by the access seeker, including matters that were not the basis for notification of the access dispute.</w:t>
      </w:r>
    </w:p>
    <w:p w14:paraId="33DE0BB3" w14:textId="77777777" w:rsidR="0074072F" w:rsidRPr="00B45E04" w:rsidRDefault="0074072F" w:rsidP="0074072F">
      <w:pPr>
        <w:pStyle w:val="notetext"/>
      </w:pPr>
      <w:r w:rsidRPr="00B45E04">
        <w:t>Example:</w:t>
      </w:r>
      <w:r w:rsidRPr="00B45E04">
        <w:tab/>
        <w:t>A determination may do any of the following:</w:t>
      </w:r>
    </w:p>
    <w:p w14:paraId="6873A160" w14:textId="77777777" w:rsidR="0074072F" w:rsidRPr="00B45E04" w:rsidRDefault="0074072F" w:rsidP="0074072F">
      <w:pPr>
        <w:pStyle w:val="notepara"/>
      </w:pPr>
      <w:r w:rsidRPr="00B45E04">
        <w:t>(a)</w:t>
      </w:r>
      <w:r w:rsidRPr="00B45E04">
        <w:tab/>
        <w:t>require the provider to provide access to the CS service by the access seeker;</w:t>
      </w:r>
    </w:p>
    <w:p w14:paraId="3702C76D" w14:textId="77777777" w:rsidR="0074072F" w:rsidRPr="00B45E04" w:rsidRDefault="0074072F" w:rsidP="0074072F">
      <w:pPr>
        <w:pStyle w:val="notepara"/>
      </w:pPr>
      <w:r w:rsidRPr="00B45E04">
        <w:t>(b)</w:t>
      </w:r>
      <w:r w:rsidRPr="00B45E04">
        <w:tab/>
        <w:t>require the access seeker to accept, and pay for, access to the CS service;</w:t>
      </w:r>
    </w:p>
    <w:p w14:paraId="00A97B7D" w14:textId="77777777" w:rsidR="0074072F" w:rsidRPr="00B45E04" w:rsidRDefault="0074072F" w:rsidP="0074072F">
      <w:pPr>
        <w:pStyle w:val="notepara"/>
      </w:pPr>
      <w:r w:rsidRPr="00B45E04">
        <w:t>(c)</w:t>
      </w:r>
      <w:r w:rsidRPr="00B45E04">
        <w:tab/>
        <w:t>specify the terms and conditions of the access seeker’s access to the CS service;</w:t>
      </w:r>
    </w:p>
    <w:p w14:paraId="00F32A8E" w14:textId="77777777" w:rsidR="0074072F" w:rsidRPr="00B45E04" w:rsidRDefault="0074072F" w:rsidP="0074072F">
      <w:pPr>
        <w:pStyle w:val="notepara"/>
      </w:pPr>
      <w:r w:rsidRPr="00B45E04">
        <w:t>(d)</w:t>
      </w:r>
      <w:r w:rsidRPr="00B45E04">
        <w:tab/>
        <w:t>vary or revoke an earlier determination relating to access to the CS service by the access seeker.</w:t>
      </w:r>
    </w:p>
    <w:p w14:paraId="0BB42949" w14:textId="77777777" w:rsidR="0074072F" w:rsidRPr="00B45E04" w:rsidRDefault="0074072F" w:rsidP="0074072F">
      <w:pPr>
        <w:pStyle w:val="subsection"/>
      </w:pPr>
      <w:r w:rsidRPr="00B45E04">
        <w:tab/>
        <w:t>(3)</w:t>
      </w:r>
      <w:r w:rsidRPr="00B45E04">
        <w:tab/>
        <w:t>Before making a determination, the Commission must:</w:t>
      </w:r>
    </w:p>
    <w:p w14:paraId="19A08E21" w14:textId="77777777" w:rsidR="0074072F" w:rsidRPr="00B45E04" w:rsidRDefault="0074072F" w:rsidP="0074072F">
      <w:pPr>
        <w:pStyle w:val="paragraph"/>
      </w:pPr>
      <w:r w:rsidRPr="00B45E04">
        <w:tab/>
        <w:t>(a)</w:t>
      </w:r>
      <w:r w:rsidRPr="00B45E04">
        <w:tab/>
        <w:t>give a draft determination to the parties; and</w:t>
      </w:r>
    </w:p>
    <w:p w14:paraId="3F794075" w14:textId="77777777" w:rsidR="0074072F" w:rsidRPr="00B45E04" w:rsidRDefault="0074072F" w:rsidP="0074072F">
      <w:pPr>
        <w:pStyle w:val="paragraph"/>
      </w:pPr>
      <w:r w:rsidRPr="00B45E04">
        <w:tab/>
        <w:t>(b)</w:t>
      </w:r>
      <w:r w:rsidRPr="00B45E04">
        <w:tab/>
        <w:t>consult ASIC and the Reserve Bank of Australia about the determination.</w:t>
      </w:r>
    </w:p>
    <w:p w14:paraId="29AA9947" w14:textId="77777777" w:rsidR="0074072F" w:rsidRPr="00B45E04" w:rsidRDefault="0074072F" w:rsidP="0074072F">
      <w:pPr>
        <w:pStyle w:val="subsection"/>
      </w:pPr>
      <w:r w:rsidRPr="00B45E04">
        <w:lastRenderedPageBreak/>
        <w:tab/>
        <w:t>(4)</w:t>
      </w:r>
      <w:r w:rsidRPr="00B45E04">
        <w:tab/>
        <w:t>When the Commission makes a determination, it must give the parties its reasons for making the determination.</w:t>
      </w:r>
    </w:p>
    <w:p w14:paraId="10C70B4B" w14:textId="77777777" w:rsidR="0074072F" w:rsidRPr="00B45E04" w:rsidRDefault="0074072F" w:rsidP="0074072F">
      <w:pPr>
        <w:pStyle w:val="notetext"/>
      </w:pPr>
      <w:r w:rsidRPr="00B45E04">
        <w:t>Note:</w:t>
      </w:r>
      <w:r w:rsidRPr="00B45E04">
        <w:tab/>
        <w:t xml:space="preserve">The Commission must also publish a written report about a final determination it makes (see </w:t>
      </w:r>
      <w:r w:rsidR="002F06D1" w:rsidRPr="00B45E04">
        <w:t>section 1</w:t>
      </w:r>
      <w:r w:rsidRPr="00B45E04">
        <w:t>53ZET).</w:t>
      </w:r>
    </w:p>
    <w:p w14:paraId="3F08EF33" w14:textId="77777777" w:rsidR="0074072F" w:rsidRPr="00B45E04" w:rsidRDefault="0074072F" w:rsidP="0074072F">
      <w:pPr>
        <w:pStyle w:val="subsection"/>
      </w:pPr>
      <w:r w:rsidRPr="00B45E04">
        <w:tab/>
        <w:t>(5)</w:t>
      </w:r>
      <w:r w:rsidRPr="00B45E04">
        <w:tab/>
        <w:t>A determination is not a legislative instrument.</w:t>
      </w:r>
    </w:p>
    <w:p w14:paraId="54CD3EC9" w14:textId="77777777" w:rsidR="0074072F" w:rsidRPr="00B45E04" w:rsidRDefault="0074072F" w:rsidP="0074072F">
      <w:pPr>
        <w:pStyle w:val="ActHead5"/>
      </w:pPr>
      <w:bookmarkStart w:id="612" w:name="_Toc185503884"/>
      <w:r w:rsidRPr="001C3D7C">
        <w:rPr>
          <w:rStyle w:val="CharSectno"/>
        </w:rPr>
        <w:t>153ZEQ</w:t>
      </w:r>
      <w:r w:rsidRPr="00B45E04">
        <w:t xml:space="preserve">  Restrictions on access determinations</w:t>
      </w:r>
      <w:bookmarkEnd w:id="612"/>
    </w:p>
    <w:p w14:paraId="60EE74E4" w14:textId="77777777" w:rsidR="0074072F" w:rsidRPr="00B45E04" w:rsidRDefault="0074072F" w:rsidP="0074072F">
      <w:pPr>
        <w:pStyle w:val="subsection"/>
      </w:pPr>
      <w:r w:rsidRPr="00B45E04">
        <w:tab/>
        <w:t>(1)</w:t>
      </w:r>
      <w:r w:rsidRPr="00B45E04">
        <w:tab/>
        <w:t>The Commission must not make a determination that would have any of the following effects:</w:t>
      </w:r>
    </w:p>
    <w:p w14:paraId="370740CC" w14:textId="77777777" w:rsidR="0074072F" w:rsidRPr="00B45E04" w:rsidRDefault="0074072F" w:rsidP="0074072F">
      <w:pPr>
        <w:pStyle w:val="paragraph"/>
      </w:pPr>
      <w:r w:rsidRPr="00B45E04">
        <w:tab/>
        <w:t>(a)</w:t>
      </w:r>
      <w:r w:rsidRPr="00B45E04">
        <w:tab/>
        <w:t>preventing an existing user that is not related to the provider from obtaining sufficient access to the CS service to be able to meet the user’s reasonably anticipated requirements, measured at the time when the dispute was notified;</w:t>
      </w:r>
    </w:p>
    <w:p w14:paraId="2C4D9027" w14:textId="5DF4EC5B" w:rsidR="0074072F" w:rsidRPr="00B45E04" w:rsidRDefault="0074072F" w:rsidP="0074072F">
      <w:pPr>
        <w:pStyle w:val="paragraph"/>
      </w:pPr>
      <w:r w:rsidRPr="00B45E04">
        <w:tab/>
        <w:t>(b)</w:t>
      </w:r>
      <w:r w:rsidRPr="00B45E04">
        <w:tab/>
        <w:t>preventing a person that is not related to the provider from obtaining, by the exercise of a pre</w:t>
      </w:r>
      <w:r w:rsidR="001C3D7C">
        <w:noBreakHyphen/>
      </w:r>
      <w:r w:rsidRPr="00B45E04">
        <w:t>notification right, sufficient access to the CS service to be able to meet the person’s actual requirements;</w:t>
      </w:r>
    </w:p>
    <w:p w14:paraId="369FEAEE" w14:textId="77777777" w:rsidR="0074072F" w:rsidRPr="00B45E04" w:rsidRDefault="0074072F" w:rsidP="0074072F">
      <w:pPr>
        <w:pStyle w:val="paragraph"/>
      </w:pPr>
      <w:r w:rsidRPr="00B45E04">
        <w:tab/>
        <w:t>(d)</w:t>
      </w:r>
      <w:r w:rsidRPr="00B45E04">
        <w:tab/>
        <w:t>resulting in the access seeker becoming the owner (or one of the owners) of any part of the CS facility that is linked to the CS service, or of extensions of the CS facility, without the consent of the provider;</w:t>
      </w:r>
    </w:p>
    <w:p w14:paraId="3004803B" w14:textId="77777777" w:rsidR="0074072F" w:rsidRPr="00B45E04" w:rsidRDefault="0074072F" w:rsidP="0074072F">
      <w:pPr>
        <w:pStyle w:val="paragraph"/>
      </w:pPr>
      <w:r w:rsidRPr="00B45E04">
        <w:tab/>
        <w:t>(e)</w:t>
      </w:r>
      <w:r w:rsidRPr="00B45E04">
        <w:tab/>
        <w:t>requiring the provider to bear some or all of the costs of extending the CS facility;</w:t>
      </w:r>
    </w:p>
    <w:p w14:paraId="37B8341F" w14:textId="77777777" w:rsidR="0074072F" w:rsidRPr="00B45E04" w:rsidRDefault="0074072F" w:rsidP="0074072F">
      <w:pPr>
        <w:pStyle w:val="paragraph"/>
      </w:pPr>
      <w:r w:rsidRPr="00B45E04">
        <w:tab/>
        <w:t>(f)</w:t>
      </w:r>
      <w:r w:rsidRPr="00B45E04">
        <w:tab/>
        <w:t>requiring the provider to bear some or all of the costs of maintaining extensions of the CS facility.</w:t>
      </w:r>
    </w:p>
    <w:p w14:paraId="30B45730" w14:textId="77777777" w:rsidR="0074072F" w:rsidRPr="00B45E04" w:rsidRDefault="0074072F" w:rsidP="0074072F">
      <w:pPr>
        <w:pStyle w:val="subsection"/>
      </w:pPr>
      <w:r w:rsidRPr="00B45E04">
        <w:tab/>
        <w:t>(2)</w:t>
      </w:r>
      <w:r w:rsidRPr="00B45E04">
        <w:tab/>
        <w:t>Paragraphs (1)(a) and (b) do not apply in relation to the requirements and rights of the access seeker and the provider when the Commission is making a determination in arbitration of an access dispute relating to an earlier determination of an access dispute between the access seeker and the provider.</w:t>
      </w:r>
    </w:p>
    <w:p w14:paraId="1181A2AF" w14:textId="77777777" w:rsidR="0074072F" w:rsidRPr="00B45E04" w:rsidRDefault="0074072F" w:rsidP="0074072F">
      <w:pPr>
        <w:pStyle w:val="subsection"/>
      </w:pPr>
      <w:r w:rsidRPr="00B45E04">
        <w:tab/>
        <w:t>(3)</w:t>
      </w:r>
      <w:r w:rsidRPr="00B45E04">
        <w:tab/>
        <w:t>A determination is of no effect to the extent it has any of the effects mentioned in subsection (1).</w:t>
      </w:r>
    </w:p>
    <w:p w14:paraId="354AC9AC" w14:textId="123D6D80" w:rsidR="0074072F" w:rsidRPr="00B45E04" w:rsidRDefault="0074072F" w:rsidP="0074072F">
      <w:pPr>
        <w:pStyle w:val="subsection"/>
      </w:pPr>
      <w:r w:rsidRPr="00B45E04">
        <w:lastRenderedPageBreak/>
        <w:tab/>
        <w:t>(4)</w:t>
      </w:r>
      <w:r w:rsidRPr="00B45E04">
        <w:tab/>
        <w:t xml:space="preserve">If the Commission makes a determination that has the effect of depriving a person (the </w:t>
      </w:r>
      <w:r w:rsidRPr="00B45E04">
        <w:rPr>
          <w:b/>
          <w:i/>
        </w:rPr>
        <w:t>second person</w:t>
      </w:r>
      <w:r w:rsidRPr="00B45E04">
        <w:t>) of a pre</w:t>
      </w:r>
      <w:r w:rsidR="001C3D7C">
        <w:noBreakHyphen/>
      </w:r>
      <w:r w:rsidRPr="00B45E04">
        <w:t>notification right to require the provider to supply the CS service to the second person, the determination must also require the access seeker:</w:t>
      </w:r>
    </w:p>
    <w:p w14:paraId="1127AADF" w14:textId="77777777" w:rsidR="0074072F" w:rsidRPr="00B45E04" w:rsidRDefault="0074072F" w:rsidP="0074072F">
      <w:pPr>
        <w:pStyle w:val="paragraph"/>
      </w:pPr>
      <w:r w:rsidRPr="00B45E04">
        <w:tab/>
        <w:t>(a)</w:t>
      </w:r>
      <w:r w:rsidRPr="00B45E04">
        <w:tab/>
        <w:t>to pay to the second person such amount (if any) as the Commission considers is fair compensation for the deprivation; and</w:t>
      </w:r>
    </w:p>
    <w:p w14:paraId="39D2E941" w14:textId="77777777" w:rsidR="0074072F" w:rsidRPr="00B45E04" w:rsidRDefault="0074072F" w:rsidP="0074072F">
      <w:pPr>
        <w:pStyle w:val="paragraph"/>
      </w:pPr>
      <w:r w:rsidRPr="00B45E04">
        <w:tab/>
        <w:t>(b)</w:t>
      </w:r>
      <w:r w:rsidRPr="00B45E04">
        <w:tab/>
        <w:t>to reimburse the provider and the Commonwealth for any compensation that the provider or the Commonwealth agrees, or is required by a court order, to pay to the second party as compensation for the deprivation.</w:t>
      </w:r>
    </w:p>
    <w:p w14:paraId="6B4B3DF3" w14:textId="2FFD5933" w:rsidR="0074072F" w:rsidRPr="00B45E04" w:rsidRDefault="0074072F" w:rsidP="0074072F">
      <w:pPr>
        <w:pStyle w:val="notetext"/>
      </w:pPr>
      <w:r w:rsidRPr="00B45E04">
        <w:t>Note:</w:t>
      </w:r>
      <w:r w:rsidRPr="00B45E04">
        <w:tab/>
        <w:t>Without infringing paragraph (1)(b), a determination may deprive a second person of the right to be supplied with an amount of CS service equal to the difference between the total amount of CS service the person was entitled to under a pre</w:t>
      </w:r>
      <w:r w:rsidR="001C3D7C">
        <w:noBreakHyphen/>
      </w:r>
      <w:r w:rsidRPr="00B45E04">
        <w:t>notification right and the amount that the person actually needs to meet the person’s actual requirements.</w:t>
      </w:r>
    </w:p>
    <w:p w14:paraId="40947D3A" w14:textId="77777777" w:rsidR="0074072F" w:rsidRPr="00B45E04" w:rsidRDefault="0074072F" w:rsidP="0074072F">
      <w:pPr>
        <w:pStyle w:val="subsection"/>
      </w:pPr>
      <w:r w:rsidRPr="00B45E04">
        <w:tab/>
        <w:t>(5)</w:t>
      </w:r>
      <w:r w:rsidRPr="00B45E04">
        <w:tab/>
        <w:t>If the provider is not the holder of the Australian CS facility licence that authorises the operation of the CS facility, this section applies in relation to the holder in the same way as it applies in relation to the provider.</w:t>
      </w:r>
    </w:p>
    <w:p w14:paraId="1B94EDEB" w14:textId="77777777" w:rsidR="0074072F" w:rsidRPr="00B45E04" w:rsidRDefault="0074072F" w:rsidP="0074072F">
      <w:pPr>
        <w:pStyle w:val="subsection"/>
      </w:pPr>
      <w:r w:rsidRPr="00B45E04">
        <w:tab/>
        <w:t>(6)</w:t>
      </w:r>
      <w:r w:rsidRPr="00B45E04">
        <w:tab/>
        <w:t>In this section:</w:t>
      </w:r>
    </w:p>
    <w:p w14:paraId="3B780DAA" w14:textId="77777777" w:rsidR="0074072F" w:rsidRPr="00B45E04" w:rsidRDefault="0074072F" w:rsidP="0074072F">
      <w:pPr>
        <w:pStyle w:val="Definition"/>
      </w:pPr>
      <w:r w:rsidRPr="00B45E04">
        <w:rPr>
          <w:b/>
          <w:i/>
        </w:rPr>
        <w:t>existing user</w:t>
      </w:r>
      <w:r w:rsidRPr="00B45E04">
        <w:t xml:space="preserve"> means a person (including the provider) who was using the CS service at the time when the access dispute was notified.</w:t>
      </w:r>
    </w:p>
    <w:p w14:paraId="07B0FC91" w14:textId="1B621483" w:rsidR="0074072F" w:rsidRPr="00B45E04" w:rsidRDefault="0074072F" w:rsidP="0074072F">
      <w:pPr>
        <w:pStyle w:val="Definition"/>
      </w:pPr>
      <w:r w:rsidRPr="00B45E04">
        <w:rPr>
          <w:b/>
          <w:i/>
        </w:rPr>
        <w:t>pre</w:t>
      </w:r>
      <w:r w:rsidR="001C3D7C">
        <w:rPr>
          <w:b/>
          <w:i/>
        </w:rPr>
        <w:noBreakHyphen/>
      </w:r>
      <w:r w:rsidRPr="00B45E04">
        <w:rPr>
          <w:b/>
          <w:i/>
        </w:rPr>
        <w:t>notification right</w:t>
      </w:r>
      <w:r w:rsidRPr="00B45E04">
        <w:t xml:space="preserve"> means a right under a contract, or under a determination, that was in force at the time when the access dispute was notified.</w:t>
      </w:r>
    </w:p>
    <w:p w14:paraId="2BD5F6EE" w14:textId="77777777" w:rsidR="0074072F" w:rsidRPr="00B45E04" w:rsidRDefault="0074072F" w:rsidP="0074072F">
      <w:pPr>
        <w:pStyle w:val="ActHead5"/>
      </w:pPr>
      <w:bookmarkStart w:id="613" w:name="_Toc185503885"/>
      <w:r w:rsidRPr="001C3D7C">
        <w:rPr>
          <w:rStyle w:val="CharSectno"/>
        </w:rPr>
        <w:t>153ZER</w:t>
      </w:r>
      <w:r w:rsidRPr="00B45E04">
        <w:t xml:space="preserve">  Matters that the Commission must take into account</w:t>
      </w:r>
      <w:bookmarkEnd w:id="613"/>
    </w:p>
    <w:p w14:paraId="4A6EE167" w14:textId="77777777" w:rsidR="0074072F" w:rsidRPr="00B45E04" w:rsidRDefault="0074072F" w:rsidP="0074072F">
      <w:pPr>
        <w:pStyle w:val="SubsectionHead"/>
      </w:pPr>
      <w:r w:rsidRPr="00B45E04">
        <w:t>Final determinations</w:t>
      </w:r>
    </w:p>
    <w:p w14:paraId="1AC9F733" w14:textId="77777777" w:rsidR="0074072F" w:rsidRPr="00B45E04" w:rsidRDefault="0074072F" w:rsidP="0074072F">
      <w:pPr>
        <w:pStyle w:val="subsection"/>
      </w:pPr>
      <w:r w:rsidRPr="00B45E04">
        <w:tab/>
        <w:t>(1)</w:t>
      </w:r>
      <w:r w:rsidRPr="00B45E04">
        <w:tab/>
        <w:t>The Commission must take the following matters into account in making a final determination:</w:t>
      </w:r>
    </w:p>
    <w:p w14:paraId="511D1DA4" w14:textId="77777777" w:rsidR="0074072F" w:rsidRPr="00B45E04" w:rsidRDefault="0074072F" w:rsidP="0074072F">
      <w:pPr>
        <w:pStyle w:val="paragraph"/>
      </w:pPr>
      <w:r w:rsidRPr="00B45E04">
        <w:lastRenderedPageBreak/>
        <w:tab/>
        <w:t>(a)</w:t>
      </w:r>
      <w:r w:rsidRPr="00B45E04">
        <w:tab/>
        <w:t>the objects of this Part;</w:t>
      </w:r>
    </w:p>
    <w:p w14:paraId="65070CAB" w14:textId="77777777" w:rsidR="0074072F" w:rsidRPr="00B45E04" w:rsidRDefault="0074072F" w:rsidP="0074072F">
      <w:pPr>
        <w:pStyle w:val="paragraph"/>
      </w:pPr>
      <w:r w:rsidRPr="00B45E04">
        <w:tab/>
        <w:t>(b)</w:t>
      </w:r>
      <w:r w:rsidRPr="00B45E04">
        <w:tab/>
        <w:t>the operational and technical requirements (including those relating to interoperability and financial stability) necessary for the safe and reliable operation of a current or proposed CS facility that is or may be linked to the CS service;</w:t>
      </w:r>
    </w:p>
    <w:p w14:paraId="5A7DF222" w14:textId="77777777" w:rsidR="0074072F" w:rsidRPr="00B45E04" w:rsidRDefault="0074072F" w:rsidP="0074072F">
      <w:pPr>
        <w:pStyle w:val="paragraph"/>
      </w:pPr>
      <w:r w:rsidRPr="00B45E04">
        <w:tab/>
        <w:t>(c)</w:t>
      </w:r>
      <w:r w:rsidRPr="00B45E04">
        <w:tab/>
        <w:t>the pricing principles specified in subsection (3);</w:t>
      </w:r>
    </w:p>
    <w:p w14:paraId="2CBEDF6A" w14:textId="77777777" w:rsidR="0074072F" w:rsidRPr="00B45E04" w:rsidRDefault="0074072F" w:rsidP="0074072F">
      <w:pPr>
        <w:pStyle w:val="paragraph"/>
      </w:pPr>
      <w:r w:rsidRPr="00B45E04">
        <w:tab/>
        <w:t>(d)</w:t>
      </w:r>
      <w:r w:rsidRPr="00B45E04">
        <w:tab/>
        <w:t>if an obligation of the provider under an Australian law in relation to the CS service is mentioned in a party’s case—that obligation;</w:t>
      </w:r>
    </w:p>
    <w:p w14:paraId="318DAFEA" w14:textId="77777777" w:rsidR="0074072F" w:rsidRPr="00B45E04" w:rsidRDefault="0074072F" w:rsidP="0074072F">
      <w:pPr>
        <w:pStyle w:val="paragraph"/>
      </w:pPr>
      <w:r w:rsidRPr="00B45E04">
        <w:rPr>
          <w:i/>
        </w:rPr>
        <w:tab/>
      </w:r>
      <w:r w:rsidRPr="00B45E04">
        <w:t>(e)</w:t>
      </w:r>
      <w:r w:rsidRPr="00B45E04">
        <w:tab/>
        <w:t>if the provider is not the holder of the Australian CS facility licence that authorises the operation of the CS facility, and an obligation of the holder under an Australian law in relation to the CS service is mentioned in a party’s case—that obligation;</w:t>
      </w:r>
    </w:p>
    <w:p w14:paraId="23A265A6" w14:textId="77777777" w:rsidR="0074072F" w:rsidRPr="00B45E04" w:rsidRDefault="0074072F" w:rsidP="0074072F">
      <w:pPr>
        <w:pStyle w:val="paragraph"/>
      </w:pPr>
      <w:r w:rsidRPr="00B45E04">
        <w:tab/>
        <w:t>(f)</w:t>
      </w:r>
      <w:r w:rsidRPr="00B45E04">
        <w:tab/>
        <w:t xml:space="preserve">any advice provided by ASIC or the Reserve Bank of Australia in response to consultations undertaken under </w:t>
      </w:r>
      <w:r w:rsidR="002F06D1" w:rsidRPr="00B45E04">
        <w:t>paragraph 1</w:t>
      </w:r>
      <w:r w:rsidRPr="00B45E04">
        <w:t>53ZEP(3)(b);</w:t>
      </w:r>
    </w:p>
    <w:p w14:paraId="28224947" w14:textId="77777777" w:rsidR="0074072F" w:rsidRPr="00B45E04" w:rsidRDefault="0074072F" w:rsidP="0074072F">
      <w:pPr>
        <w:pStyle w:val="paragraph"/>
      </w:pPr>
      <w:r w:rsidRPr="00B45E04">
        <w:tab/>
        <w:t>(g)</w:t>
      </w:r>
      <w:r w:rsidRPr="00B45E04">
        <w:tab/>
        <w:t xml:space="preserve">any advice provided by ASIC or the Reserve Bank of Australia under </w:t>
      </w:r>
      <w:r w:rsidR="002F06D1" w:rsidRPr="00B45E04">
        <w:t>subsection 1</w:t>
      </w:r>
      <w:r w:rsidRPr="00B45E04">
        <w:t>53ZEX(3) in relation to the arbitration;</w:t>
      </w:r>
    </w:p>
    <w:p w14:paraId="4661F692" w14:textId="77777777" w:rsidR="0074072F" w:rsidRPr="00B45E04" w:rsidRDefault="0074072F" w:rsidP="0074072F">
      <w:pPr>
        <w:pStyle w:val="paragraph"/>
      </w:pPr>
      <w:r w:rsidRPr="00B45E04">
        <w:tab/>
        <w:t>(h)</w:t>
      </w:r>
      <w:r w:rsidRPr="00B45E04">
        <w:tab/>
        <w:t>any guidance or policies relating to CS services made by the Commission, ASIC or the Reserve Bank of Australia;</w:t>
      </w:r>
    </w:p>
    <w:p w14:paraId="373D0759" w14:textId="77777777" w:rsidR="0074072F" w:rsidRPr="00B45E04" w:rsidRDefault="0074072F" w:rsidP="0074072F">
      <w:pPr>
        <w:pStyle w:val="paragraph"/>
      </w:pPr>
      <w:r w:rsidRPr="00B45E04">
        <w:tab/>
        <w:t>(i)</w:t>
      </w:r>
      <w:r w:rsidRPr="00B45E04">
        <w:tab/>
        <w:t>the legitimate business interests of the provider, and the provider’s investment in the CS facility;</w:t>
      </w:r>
    </w:p>
    <w:p w14:paraId="3B4F9FAC" w14:textId="77777777" w:rsidR="0074072F" w:rsidRPr="00B45E04" w:rsidRDefault="0074072F" w:rsidP="0074072F">
      <w:pPr>
        <w:pStyle w:val="paragraph"/>
      </w:pPr>
      <w:r w:rsidRPr="00B45E04">
        <w:tab/>
        <w:t>(j)</w:t>
      </w:r>
      <w:r w:rsidRPr="00B45E04">
        <w:tab/>
        <w:t>if the provider is not the holder of the Australian CS facility licence that authorises the operation of the CS facility—the legitimate business interests of the holder, and the holder’s investment in the CS facility;</w:t>
      </w:r>
    </w:p>
    <w:p w14:paraId="78AD681E" w14:textId="77777777" w:rsidR="0074072F" w:rsidRPr="00B45E04" w:rsidRDefault="0074072F" w:rsidP="0074072F">
      <w:pPr>
        <w:pStyle w:val="paragraph"/>
      </w:pPr>
      <w:r w:rsidRPr="00B45E04">
        <w:tab/>
        <w:t>(k)</w:t>
      </w:r>
      <w:r w:rsidRPr="00B45E04">
        <w:tab/>
        <w:t>the interests of all persons who have rights to access the CS service;</w:t>
      </w:r>
    </w:p>
    <w:p w14:paraId="2F80308C" w14:textId="77777777" w:rsidR="0074072F" w:rsidRPr="00B45E04" w:rsidRDefault="0074072F" w:rsidP="0074072F">
      <w:pPr>
        <w:pStyle w:val="paragraph"/>
      </w:pPr>
      <w:r w:rsidRPr="00B45E04">
        <w:tab/>
        <w:t>(l)</w:t>
      </w:r>
      <w:r w:rsidRPr="00B45E04">
        <w:tab/>
        <w:t>the public interest, including the public interest in having competition in markets (whether or not in Australia).</w:t>
      </w:r>
    </w:p>
    <w:p w14:paraId="63D34931" w14:textId="77777777" w:rsidR="0074072F" w:rsidRPr="00B45E04" w:rsidRDefault="0074072F" w:rsidP="0074072F">
      <w:pPr>
        <w:pStyle w:val="subsection"/>
      </w:pPr>
      <w:r w:rsidRPr="00B45E04">
        <w:tab/>
        <w:t>(2)</w:t>
      </w:r>
      <w:r w:rsidRPr="00B45E04">
        <w:tab/>
        <w:t>The Commission may take any other matters that it thinks are relevant into account in making a final determination.</w:t>
      </w:r>
    </w:p>
    <w:p w14:paraId="3BABD0F1" w14:textId="77777777" w:rsidR="0074072F" w:rsidRPr="00B45E04" w:rsidRDefault="0074072F" w:rsidP="0074072F">
      <w:pPr>
        <w:pStyle w:val="subsection"/>
      </w:pPr>
      <w:r w:rsidRPr="00B45E04">
        <w:lastRenderedPageBreak/>
        <w:tab/>
        <w:t>(3)</w:t>
      </w:r>
      <w:r w:rsidRPr="00B45E04">
        <w:tab/>
        <w:t>For the purposes of paragraph (1)(c), the pricing principles are as follows:</w:t>
      </w:r>
    </w:p>
    <w:p w14:paraId="497B75DB" w14:textId="77777777" w:rsidR="0074072F" w:rsidRPr="00B45E04" w:rsidRDefault="0074072F" w:rsidP="0074072F">
      <w:pPr>
        <w:pStyle w:val="paragraph"/>
      </w:pPr>
      <w:r w:rsidRPr="00B45E04">
        <w:tab/>
        <w:t>(a)</w:t>
      </w:r>
      <w:r w:rsidRPr="00B45E04">
        <w:tab/>
        <w:t>access prices should generate expected revenue for a CS service that reflects the costs of providing access to the CS service;</w:t>
      </w:r>
    </w:p>
    <w:p w14:paraId="20653744" w14:textId="77777777" w:rsidR="0074072F" w:rsidRPr="00B45E04" w:rsidRDefault="0074072F" w:rsidP="0074072F">
      <w:pPr>
        <w:pStyle w:val="paragraph"/>
      </w:pPr>
      <w:r w:rsidRPr="00B45E04">
        <w:tab/>
        <w:t>(b)</w:t>
      </w:r>
      <w:r w:rsidRPr="00B45E04">
        <w:tab/>
        <w:t>access prices should include a return on investment commensurate with the regulatory and commercial risks involved;</w:t>
      </w:r>
    </w:p>
    <w:p w14:paraId="6605E3F9" w14:textId="77777777" w:rsidR="0074072F" w:rsidRPr="00B45E04" w:rsidRDefault="0074072F" w:rsidP="0074072F">
      <w:pPr>
        <w:pStyle w:val="paragraph"/>
      </w:pPr>
      <w:r w:rsidRPr="00B45E04">
        <w:tab/>
        <w:t>(c)</w:t>
      </w:r>
      <w:r w:rsidRPr="00B45E04">
        <w:tab/>
        <w:t>access price structures should not allow a vertically integrated provider to set terms and conditions that discriminate in favour of its related entities, except to the extent that the cost of providing access to other access seekers is higher;</w:t>
      </w:r>
    </w:p>
    <w:p w14:paraId="0B07B11C" w14:textId="77777777" w:rsidR="0074072F" w:rsidRPr="00B45E04" w:rsidRDefault="0074072F" w:rsidP="0074072F">
      <w:pPr>
        <w:pStyle w:val="paragraph"/>
      </w:pPr>
      <w:r w:rsidRPr="00B45E04">
        <w:tab/>
        <w:t>(d)</w:t>
      </w:r>
      <w:r w:rsidRPr="00B45E04">
        <w:tab/>
        <w:t>access pricing should provide incentives to reduce costs or otherwise improve productivity.</w:t>
      </w:r>
    </w:p>
    <w:p w14:paraId="412236FE" w14:textId="77777777" w:rsidR="0074072F" w:rsidRPr="00B45E04" w:rsidRDefault="0074072F" w:rsidP="0074072F">
      <w:pPr>
        <w:pStyle w:val="SubsectionHead"/>
      </w:pPr>
      <w:r w:rsidRPr="00B45E04">
        <w:t>Interim determinations</w:t>
      </w:r>
    </w:p>
    <w:p w14:paraId="58A49479" w14:textId="77777777" w:rsidR="0074072F" w:rsidRPr="00B45E04" w:rsidRDefault="0074072F" w:rsidP="0074072F">
      <w:pPr>
        <w:pStyle w:val="subsection"/>
      </w:pPr>
      <w:r w:rsidRPr="00B45E04">
        <w:tab/>
        <w:t>(4)</w:t>
      </w:r>
      <w:r w:rsidRPr="00B45E04">
        <w:tab/>
        <w:t>The Commission may take a matter referred to in subsection (1) or (2) into account in making an interim determination.</w:t>
      </w:r>
    </w:p>
    <w:p w14:paraId="3CE0DCDE" w14:textId="77777777" w:rsidR="0074072F" w:rsidRPr="00B45E04" w:rsidRDefault="0074072F" w:rsidP="0074072F">
      <w:pPr>
        <w:pStyle w:val="subsection"/>
      </w:pPr>
      <w:r w:rsidRPr="00B45E04">
        <w:tab/>
        <w:t>(5)</w:t>
      </w:r>
      <w:r w:rsidRPr="00B45E04">
        <w:tab/>
        <w:t>In making an interim determination, the Commission does not have a duty to consider whether to take into account a matter referred to in subsection (1).</w:t>
      </w:r>
    </w:p>
    <w:p w14:paraId="1986149B" w14:textId="77777777" w:rsidR="0074072F" w:rsidRPr="00B45E04" w:rsidRDefault="0074072F" w:rsidP="0074072F">
      <w:pPr>
        <w:pStyle w:val="ActHead5"/>
      </w:pPr>
      <w:bookmarkStart w:id="614" w:name="_Toc185503886"/>
      <w:r w:rsidRPr="001C3D7C">
        <w:rPr>
          <w:rStyle w:val="CharSectno"/>
        </w:rPr>
        <w:t>153ZES</w:t>
      </w:r>
      <w:r w:rsidRPr="00B45E04">
        <w:t xml:space="preserve">  Time limit for Commission’s final determination</w:t>
      </w:r>
      <w:bookmarkEnd w:id="614"/>
    </w:p>
    <w:p w14:paraId="47D13D9F" w14:textId="77777777" w:rsidR="0074072F" w:rsidRPr="00B45E04" w:rsidRDefault="0074072F" w:rsidP="0074072F">
      <w:pPr>
        <w:pStyle w:val="SubsectionHead"/>
      </w:pPr>
      <w:r w:rsidRPr="00B45E04">
        <w:t>Commission to make final determination within 180 days</w:t>
      </w:r>
    </w:p>
    <w:p w14:paraId="4135E942" w14:textId="77777777" w:rsidR="0074072F" w:rsidRPr="00B45E04" w:rsidRDefault="0074072F" w:rsidP="0074072F">
      <w:pPr>
        <w:pStyle w:val="subsection"/>
      </w:pPr>
      <w:r w:rsidRPr="00B45E04">
        <w:tab/>
        <w:t>(1)</w:t>
      </w:r>
      <w:r w:rsidRPr="00B45E04">
        <w:tab/>
        <w:t xml:space="preserve">The Commission must make a final determination within the period of 180 days (the </w:t>
      </w:r>
      <w:r w:rsidRPr="00B45E04">
        <w:rPr>
          <w:b/>
          <w:i/>
        </w:rPr>
        <w:t>expected period</w:t>
      </w:r>
      <w:r w:rsidRPr="00B45E04">
        <w:t>) starting at the start of the day the access dispute is notified.</w:t>
      </w:r>
    </w:p>
    <w:p w14:paraId="4C42636A" w14:textId="77777777" w:rsidR="0074072F" w:rsidRPr="00B45E04" w:rsidRDefault="0074072F" w:rsidP="0074072F">
      <w:pPr>
        <w:pStyle w:val="SubsectionHead"/>
      </w:pPr>
      <w:r w:rsidRPr="00B45E04">
        <w:t>Extending the period</w:t>
      </w:r>
    </w:p>
    <w:p w14:paraId="29ECBC91" w14:textId="77777777" w:rsidR="0074072F" w:rsidRPr="00B45E04" w:rsidRDefault="0074072F" w:rsidP="0074072F">
      <w:pPr>
        <w:pStyle w:val="subsection"/>
      </w:pPr>
      <w:r w:rsidRPr="00B45E04">
        <w:tab/>
        <w:t>(2)</w:t>
      </w:r>
      <w:r w:rsidRPr="00B45E04">
        <w:tab/>
        <w:t>Before the end of the expected period, the Commission may, if satisfied it is appropriate to do so, extend the expected period.</w:t>
      </w:r>
    </w:p>
    <w:p w14:paraId="7A0ABF18" w14:textId="77777777" w:rsidR="0074072F" w:rsidRPr="00B45E04" w:rsidRDefault="0074072F" w:rsidP="0074072F">
      <w:pPr>
        <w:pStyle w:val="subsection"/>
      </w:pPr>
      <w:r w:rsidRPr="00B45E04">
        <w:tab/>
        <w:t>(3)</w:t>
      </w:r>
      <w:r w:rsidRPr="00B45E04">
        <w:tab/>
        <w:t>When the Commission extends the expected period, it must:</w:t>
      </w:r>
    </w:p>
    <w:p w14:paraId="0951F34F" w14:textId="77777777" w:rsidR="0074072F" w:rsidRPr="00B45E04" w:rsidRDefault="0074072F" w:rsidP="0074072F">
      <w:pPr>
        <w:pStyle w:val="paragraph"/>
      </w:pPr>
      <w:r w:rsidRPr="00B45E04">
        <w:lastRenderedPageBreak/>
        <w:tab/>
        <w:t>(a)</w:t>
      </w:r>
      <w:r w:rsidRPr="00B45E04">
        <w:tab/>
        <w:t>notify the parties of the extension before it takes effect; and</w:t>
      </w:r>
    </w:p>
    <w:p w14:paraId="27EFCD48" w14:textId="77777777" w:rsidR="0074072F" w:rsidRPr="00B45E04" w:rsidRDefault="0074072F" w:rsidP="0074072F">
      <w:pPr>
        <w:pStyle w:val="paragraph"/>
      </w:pPr>
      <w:r w:rsidRPr="00B45E04">
        <w:tab/>
        <w:t>(b)</w:t>
      </w:r>
      <w:r w:rsidRPr="00B45E04">
        <w:tab/>
        <w:t>give the parties reasons for the extension.</w:t>
      </w:r>
    </w:p>
    <w:p w14:paraId="35A303BF" w14:textId="77777777" w:rsidR="0074072F" w:rsidRPr="00B45E04" w:rsidRDefault="0074072F" w:rsidP="0074072F">
      <w:pPr>
        <w:pStyle w:val="subsection"/>
      </w:pPr>
      <w:r w:rsidRPr="00B45E04">
        <w:tab/>
        <w:t>(4)</w:t>
      </w:r>
      <w:r w:rsidRPr="00B45E04">
        <w:tab/>
        <w:t>The expected period may be extended one or more times, but must not exceed 365 days.</w:t>
      </w:r>
    </w:p>
    <w:p w14:paraId="49D37FE4" w14:textId="77777777" w:rsidR="0074072F" w:rsidRPr="00B45E04" w:rsidRDefault="0074072F" w:rsidP="0074072F">
      <w:pPr>
        <w:pStyle w:val="SubsectionHead"/>
      </w:pPr>
      <w:r w:rsidRPr="00B45E04">
        <w:t>Deemed final determination</w:t>
      </w:r>
    </w:p>
    <w:p w14:paraId="51DE2EEF" w14:textId="77777777" w:rsidR="0074072F" w:rsidRPr="00B45E04" w:rsidRDefault="0074072F" w:rsidP="0074072F">
      <w:pPr>
        <w:pStyle w:val="subsection"/>
      </w:pPr>
      <w:r w:rsidRPr="00B45E04">
        <w:tab/>
        <w:t>(5)</w:t>
      </w:r>
      <w:r w:rsidRPr="00B45E04">
        <w:tab/>
        <w:t>If the Commission does not make a final determination within the expected period, it is taken, immediately after the end of the expected period, to have:</w:t>
      </w:r>
    </w:p>
    <w:p w14:paraId="53BB703F" w14:textId="77777777" w:rsidR="0074072F" w:rsidRPr="00B45E04" w:rsidRDefault="0074072F" w:rsidP="0074072F">
      <w:pPr>
        <w:pStyle w:val="paragraph"/>
      </w:pPr>
      <w:r w:rsidRPr="00B45E04">
        <w:tab/>
        <w:t>(a)</w:t>
      </w:r>
      <w:r w:rsidRPr="00B45E04">
        <w:tab/>
        <w:t>made a final determination that does not impose any obligations on the parties or alter any obligations (if any) that exist at that time between the parties; and</w:t>
      </w:r>
    </w:p>
    <w:p w14:paraId="58CE1087" w14:textId="77777777" w:rsidR="0074072F" w:rsidRPr="00B45E04" w:rsidRDefault="0074072F" w:rsidP="0074072F">
      <w:pPr>
        <w:pStyle w:val="paragraph"/>
      </w:pPr>
      <w:r w:rsidRPr="00B45E04">
        <w:tab/>
        <w:t>(b)</w:t>
      </w:r>
      <w:r w:rsidRPr="00B45E04">
        <w:tab/>
        <w:t xml:space="preserve">published a written report about the final determination under </w:t>
      </w:r>
      <w:r w:rsidR="002F06D1" w:rsidRPr="00B45E04">
        <w:t>section 1</w:t>
      </w:r>
      <w:r w:rsidRPr="00B45E04">
        <w:t>53ZET.</w:t>
      </w:r>
    </w:p>
    <w:p w14:paraId="745CFD9B" w14:textId="77777777" w:rsidR="0074072F" w:rsidRPr="00B45E04" w:rsidRDefault="0074072F" w:rsidP="0074072F">
      <w:pPr>
        <w:pStyle w:val="ActHead5"/>
      </w:pPr>
      <w:bookmarkStart w:id="615" w:name="_Toc185503887"/>
      <w:r w:rsidRPr="001C3D7C">
        <w:rPr>
          <w:rStyle w:val="CharSectno"/>
        </w:rPr>
        <w:t>153ZET</w:t>
      </w:r>
      <w:r w:rsidRPr="00B45E04">
        <w:t xml:space="preserve">  Arbitration reports</w:t>
      </w:r>
      <w:bookmarkEnd w:id="615"/>
    </w:p>
    <w:p w14:paraId="2E7A1919" w14:textId="77777777" w:rsidR="0074072F" w:rsidRPr="00B45E04" w:rsidRDefault="0074072F" w:rsidP="0074072F">
      <w:pPr>
        <w:pStyle w:val="subsection"/>
      </w:pPr>
      <w:r w:rsidRPr="00B45E04">
        <w:tab/>
        <w:t>(1)</w:t>
      </w:r>
      <w:r w:rsidRPr="00B45E04">
        <w:tab/>
        <w:t>The Commission must prepare a written report about a final determination it makes. It must publish, by electronic or other means, the report.</w:t>
      </w:r>
    </w:p>
    <w:p w14:paraId="1D219C3E" w14:textId="77777777" w:rsidR="0074072F" w:rsidRPr="00B45E04" w:rsidRDefault="0074072F" w:rsidP="0074072F">
      <w:pPr>
        <w:pStyle w:val="subsection"/>
      </w:pPr>
      <w:r w:rsidRPr="00B45E04">
        <w:tab/>
        <w:t>(2)</w:t>
      </w:r>
      <w:r w:rsidRPr="00B45E04">
        <w:tab/>
        <w:t>The report may include the whole or a part of the determination and the reasons for the determination or the part of the determination.</w:t>
      </w:r>
    </w:p>
    <w:p w14:paraId="2D73A6EE" w14:textId="77777777" w:rsidR="0074072F" w:rsidRPr="00B45E04" w:rsidRDefault="0074072F" w:rsidP="0074072F">
      <w:pPr>
        <w:pStyle w:val="SubsectionHead"/>
      </w:pPr>
      <w:r w:rsidRPr="00B45E04">
        <w:t>Report must include certain matters</w:t>
      </w:r>
    </w:p>
    <w:p w14:paraId="48D7B8F9" w14:textId="77777777" w:rsidR="0074072F" w:rsidRPr="00B45E04" w:rsidRDefault="0074072F" w:rsidP="0074072F">
      <w:pPr>
        <w:pStyle w:val="subsection"/>
      </w:pPr>
      <w:r w:rsidRPr="00B45E04">
        <w:tab/>
        <w:t>(3)</w:t>
      </w:r>
      <w:r w:rsidRPr="00B45E04">
        <w:tab/>
        <w:t>The report must set out the following matters:</w:t>
      </w:r>
    </w:p>
    <w:p w14:paraId="16E0115C" w14:textId="77777777" w:rsidR="0074072F" w:rsidRPr="00B45E04" w:rsidRDefault="0074072F" w:rsidP="0074072F">
      <w:pPr>
        <w:pStyle w:val="paragraph"/>
      </w:pPr>
      <w:r w:rsidRPr="00B45E04">
        <w:tab/>
        <w:t>(a)</w:t>
      </w:r>
      <w:r w:rsidRPr="00B45E04">
        <w:tab/>
        <w:t>the issues on which agreement was reached between the parties to the arbitration and the issues which were in dispute;</w:t>
      </w:r>
    </w:p>
    <w:p w14:paraId="2D06B54A" w14:textId="77777777" w:rsidR="0074072F" w:rsidRPr="00B45E04" w:rsidRDefault="0074072F" w:rsidP="0074072F">
      <w:pPr>
        <w:pStyle w:val="paragraph"/>
      </w:pPr>
      <w:r w:rsidRPr="00B45E04">
        <w:tab/>
        <w:t>(b)</w:t>
      </w:r>
      <w:r w:rsidRPr="00B45E04">
        <w:tab/>
        <w:t>the principles the Commission applied in making the determination;</w:t>
      </w:r>
    </w:p>
    <w:p w14:paraId="75659A91" w14:textId="77777777" w:rsidR="0074072F" w:rsidRPr="00B45E04" w:rsidRDefault="0074072F" w:rsidP="0074072F">
      <w:pPr>
        <w:pStyle w:val="paragraph"/>
      </w:pPr>
      <w:r w:rsidRPr="00B45E04">
        <w:tab/>
        <w:t>(c)</w:t>
      </w:r>
      <w:r w:rsidRPr="00B45E04">
        <w:tab/>
        <w:t>the methodologies the Commission applied in making the determination;</w:t>
      </w:r>
    </w:p>
    <w:p w14:paraId="55E79FD7" w14:textId="77777777" w:rsidR="0074072F" w:rsidRPr="00B45E04" w:rsidRDefault="0074072F" w:rsidP="0074072F">
      <w:pPr>
        <w:pStyle w:val="paragraph"/>
      </w:pPr>
      <w:r w:rsidRPr="00B45E04">
        <w:lastRenderedPageBreak/>
        <w:tab/>
        <w:t>(d)</w:t>
      </w:r>
      <w:r w:rsidRPr="00B45E04">
        <w:tab/>
        <w:t xml:space="preserve">how the Commission took into account the matters mentioned in </w:t>
      </w:r>
      <w:r w:rsidR="002F06D1" w:rsidRPr="00B45E04">
        <w:t>subsection 1</w:t>
      </w:r>
      <w:r w:rsidRPr="00B45E04">
        <w:t>53ZER(1) in making the determination;</w:t>
      </w:r>
    </w:p>
    <w:p w14:paraId="31EBDBFD" w14:textId="77777777" w:rsidR="0074072F" w:rsidRPr="00B45E04" w:rsidRDefault="0074072F" w:rsidP="0074072F">
      <w:pPr>
        <w:pStyle w:val="paragraph"/>
      </w:pPr>
      <w:r w:rsidRPr="00B45E04">
        <w:tab/>
        <w:t>(e)</w:t>
      </w:r>
      <w:r w:rsidRPr="00B45E04">
        <w:tab/>
        <w:t xml:space="preserve">any matter the Commission took into account under </w:t>
      </w:r>
      <w:r w:rsidR="002F06D1" w:rsidRPr="00B45E04">
        <w:t>subsection 1</w:t>
      </w:r>
      <w:r w:rsidRPr="00B45E04">
        <w:t>53ZER(2) in making the determination and the reasons for doing so;</w:t>
      </w:r>
    </w:p>
    <w:p w14:paraId="40634D6E" w14:textId="77777777" w:rsidR="0074072F" w:rsidRPr="00B45E04" w:rsidRDefault="0074072F" w:rsidP="0074072F">
      <w:pPr>
        <w:pStyle w:val="paragraph"/>
      </w:pPr>
      <w:r w:rsidRPr="00B45E04">
        <w:tab/>
        <w:t>(f)</w:t>
      </w:r>
      <w:r w:rsidRPr="00B45E04">
        <w:tab/>
        <w:t>any information provided by the parties to the arbitration that was relevant to those principles or methodologies.</w:t>
      </w:r>
    </w:p>
    <w:p w14:paraId="3C9E4A9B" w14:textId="77777777" w:rsidR="0074072F" w:rsidRPr="00B45E04" w:rsidRDefault="0074072F" w:rsidP="0074072F">
      <w:pPr>
        <w:pStyle w:val="noteToPara"/>
      </w:pPr>
      <w:r w:rsidRPr="00B45E04">
        <w:t>Note:</w:t>
      </w:r>
      <w:r w:rsidRPr="00B45E04">
        <w:tab/>
        <w:t>Confidentiality issues are dealt with in subsections (5) and (6).</w:t>
      </w:r>
    </w:p>
    <w:p w14:paraId="1FA0E764" w14:textId="77777777" w:rsidR="0074072F" w:rsidRPr="00B45E04" w:rsidRDefault="0074072F" w:rsidP="0074072F">
      <w:pPr>
        <w:pStyle w:val="SubsectionHead"/>
      </w:pPr>
      <w:r w:rsidRPr="00B45E04">
        <w:t>Report may include other matters</w:t>
      </w:r>
    </w:p>
    <w:p w14:paraId="7AD99AF3" w14:textId="77777777" w:rsidR="0074072F" w:rsidRPr="00B45E04" w:rsidRDefault="0074072F" w:rsidP="0074072F">
      <w:pPr>
        <w:pStyle w:val="subsection"/>
      </w:pPr>
      <w:r w:rsidRPr="00B45E04">
        <w:tab/>
        <w:t>(4)</w:t>
      </w:r>
      <w:r w:rsidRPr="00B45E04">
        <w:tab/>
        <w:t>The report may include any other matter that the Commission considers relevant.</w:t>
      </w:r>
    </w:p>
    <w:p w14:paraId="091A6241" w14:textId="77777777" w:rsidR="0074072F" w:rsidRPr="00B45E04" w:rsidRDefault="0074072F" w:rsidP="0074072F">
      <w:pPr>
        <w:pStyle w:val="SubsectionHead"/>
      </w:pPr>
      <w:r w:rsidRPr="00B45E04">
        <w:t>Confidentiality</w:t>
      </w:r>
    </w:p>
    <w:p w14:paraId="54380265" w14:textId="77777777" w:rsidR="0074072F" w:rsidRPr="00B45E04" w:rsidRDefault="0074072F" w:rsidP="0074072F">
      <w:pPr>
        <w:pStyle w:val="subsection"/>
      </w:pPr>
      <w:r w:rsidRPr="00B45E04">
        <w:tab/>
        <w:t>(5)</w:t>
      </w:r>
      <w:r w:rsidRPr="00B45E04">
        <w:tab/>
        <w:t xml:space="preserve">The Commission must not include in the report any information the Commission decided not to give to a party to the arbitration under section 44ZL (as applied in relation to the arbitration by </w:t>
      </w:r>
      <w:r w:rsidR="002F06D1" w:rsidRPr="00B45E04">
        <w:t>section 1</w:t>
      </w:r>
      <w:r w:rsidRPr="00B45E04">
        <w:t>53ZEV).</w:t>
      </w:r>
    </w:p>
    <w:p w14:paraId="03C0D208" w14:textId="77777777" w:rsidR="0074072F" w:rsidRPr="00B45E04" w:rsidRDefault="0074072F" w:rsidP="0074072F">
      <w:pPr>
        <w:pStyle w:val="subsection"/>
      </w:pPr>
      <w:r w:rsidRPr="00B45E04">
        <w:tab/>
        <w:t>(6)</w:t>
      </w:r>
      <w:r w:rsidRPr="00B45E04">
        <w:tab/>
        <w:t>Before publishing the report, the Commission must give each party to the arbitration a notice in writing:</w:t>
      </w:r>
    </w:p>
    <w:p w14:paraId="1746419E" w14:textId="77777777" w:rsidR="0074072F" w:rsidRPr="00B45E04" w:rsidRDefault="0074072F" w:rsidP="0074072F">
      <w:pPr>
        <w:pStyle w:val="paragraph"/>
      </w:pPr>
      <w:r w:rsidRPr="00B45E04">
        <w:tab/>
        <w:t>(a)</w:t>
      </w:r>
      <w:r w:rsidRPr="00B45E04">
        <w:tab/>
        <w:t>specifying what the Commission is proposing to publish; and</w:t>
      </w:r>
    </w:p>
    <w:p w14:paraId="7D501386" w14:textId="77777777" w:rsidR="0074072F" w:rsidRPr="00B45E04" w:rsidRDefault="0074072F" w:rsidP="0074072F">
      <w:pPr>
        <w:pStyle w:val="paragraph"/>
      </w:pPr>
      <w:r w:rsidRPr="00B45E04">
        <w:tab/>
        <w:t>(b)</w:t>
      </w:r>
      <w:r w:rsidRPr="00B45E04">
        <w:tab/>
        <w:t>inviting the party to make a written submission to the Commission within 14 days after the notice is given identifying any information the party considers should not be published because of its confidential commercial nature.</w:t>
      </w:r>
    </w:p>
    <w:p w14:paraId="040A06AD" w14:textId="77777777" w:rsidR="0074072F" w:rsidRPr="00B45E04" w:rsidRDefault="0074072F" w:rsidP="0074072F">
      <w:pPr>
        <w:pStyle w:val="subsection"/>
      </w:pPr>
      <w:r w:rsidRPr="00B45E04">
        <w:tab/>
        <w:t>(7)</w:t>
      </w:r>
      <w:r w:rsidRPr="00B45E04">
        <w:tab/>
        <w:t>The Commission must have regard to any submission so made in deciding what to publish. It may have regard to any other matter it considers relevant.</w:t>
      </w:r>
    </w:p>
    <w:p w14:paraId="0FAECC3B" w14:textId="77777777" w:rsidR="0074072F" w:rsidRPr="00B45E04" w:rsidRDefault="0074072F" w:rsidP="0074072F">
      <w:pPr>
        <w:pStyle w:val="SubsectionHead"/>
        <w:rPr>
          <w:i w:val="0"/>
        </w:rPr>
      </w:pPr>
      <w:r w:rsidRPr="00B45E04">
        <w:t>Legislation Act 2003</w:t>
      </w:r>
    </w:p>
    <w:p w14:paraId="3FDD9B72" w14:textId="77777777" w:rsidR="0074072F" w:rsidRPr="00B45E04" w:rsidRDefault="0074072F" w:rsidP="0074072F">
      <w:pPr>
        <w:pStyle w:val="subsection"/>
      </w:pPr>
      <w:r w:rsidRPr="00B45E04">
        <w:tab/>
        <w:t>(8)</w:t>
      </w:r>
      <w:r w:rsidRPr="00B45E04">
        <w:tab/>
        <w:t>A report prepared under subsection (1) is not a legislative instrument.</w:t>
      </w:r>
    </w:p>
    <w:p w14:paraId="33A13E1B" w14:textId="77777777" w:rsidR="0074072F" w:rsidRPr="00B45E04" w:rsidRDefault="0074072F" w:rsidP="0074072F">
      <w:pPr>
        <w:pStyle w:val="ActHead5"/>
      </w:pPr>
      <w:bookmarkStart w:id="616" w:name="_Toc185503888"/>
      <w:r w:rsidRPr="001C3D7C">
        <w:rPr>
          <w:rStyle w:val="CharSectno"/>
        </w:rPr>
        <w:lastRenderedPageBreak/>
        <w:t>153ZEU</w:t>
      </w:r>
      <w:r w:rsidRPr="00B45E04">
        <w:t xml:space="preserve">  Commission may terminate arbitration in certain cases</w:t>
      </w:r>
      <w:bookmarkEnd w:id="616"/>
    </w:p>
    <w:p w14:paraId="4BD8558B" w14:textId="77777777" w:rsidR="0074072F" w:rsidRPr="00B45E04" w:rsidRDefault="0074072F" w:rsidP="0074072F">
      <w:pPr>
        <w:pStyle w:val="subsection"/>
      </w:pPr>
      <w:r w:rsidRPr="00B45E04">
        <w:tab/>
        <w:t>(1)</w:t>
      </w:r>
      <w:r w:rsidRPr="00B45E04">
        <w:tab/>
        <w:t>The Commission must terminate the arbitration of an access dispute (without making a final determination) if paragraphs (a), (b) and (c) of the definition of declared CS service no longer apply to the CS service.</w:t>
      </w:r>
    </w:p>
    <w:p w14:paraId="45569721" w14:textId="77777777" w:rsidR="0074072F" w:rsidRPr="00B45E04" w:rsidRDefault="0074072F" w:rsidP="0074072F">
      <w:pPr>
        <w:pStyle w:val="subsection"/>
      </w:pPr>
      <w:r w:rsidRPr="00B45E04">
        <w:tab/>
        <w:t>(2)</w:t>
      </w:r>
      <w:r w:rsidRPr="00B45E04">
        <w:tab/>
        <w:t>The Commission may at any time terminate the arbitration of an access dispute (without making a final determination) if it thinks that:</w:t>
      </w:r>
    </w:p>
    <w:p w14:paraId="25F09A77" w14:textId="77777777" w:rsidR="0074072F" w:rsidRPr="00B45E04" w:rsidRDefault="0074072F" w:rsidP="0074072F">
      <w:pPr>
        <w:pStyle w:val="paragraph"/>
      </w:pPr>
      <w:r w:rsidRPr="00B45E04">
        <w:tab/>
        <w:t>(a)</w:t>
      </w:r>
      <w:r w:rsidRPr="00B45E04">
        <w:tab/>
        <w:t>the notification of the access dispute was vexatious; or</w:t>
      </w:r>
    </w:p>
    <w:p w14:paraId="1A629A07" w14:textId="77777777" w:rsidR="0074072F" w:rsidRPr="00B45E04" w:rsidRDefault="0074072F" w:rsidP="0074072F">
      <w:pPr>
        <w:pStyle w:val="paragraph"/>
      </w:pPr>
      <w:r w:rsidRPr="00B45E04">
        <w:tab/>
        <w:t>(b)</w:t>
      </w:r>
      <w:r w:rsidRPr="00B45E04">
        <w:tab/>
        <w:t>the subject matter of the access dispute is trivial, misconceived or lacking in substance; or</w:t>
      </w:r>
    </w:p>
    <w:p w14:paraId="53BBCD5E" w14:textId="77777777" w:rsidR="0074072F" w:rsidRPr="00B45E04" w:rsidRDefault="0074072F" w:rsidP="0074072F">
      <w:pPr>
        <w:pStyle w:val="paragraph"/>
      </w:pPr>
      <w:r w:rsidRPr="00B45E04">
        <w:tab/>
        <w:t>(c)</w:t>
      </w:r>
      <w:r w:rsidRPr="00B45E04">
        <w:tab/>
        <w:t>the party who notified the access dispute has not engaged in negotiations (including negotiations under Division 3) in good faith; or</w:t>
      </w:r>
    </w:p>
    <w:p w14:paraId="66C26C48" w14:textId="77777777" w:rsidR="0074072F" w:rsidRPr="00B45E04" w:rsidRDefault="0074072F" w:rsidP="0074072F">
      <w:pPr>
        <w:pStyle w:val="paragraph"/>
      </w:pPr>
      <w:r w:rsidRPr="00B45E04">
        <w:tab/>
        <w:t>(d)</w:t>
      </w:r>
      <w:r w:rsidRPr="00B45E04">
        <w:tab/>
        <w:t>the negotiation under Division 3 that led to the notification of the access dispute is insufficiently relevant to the matters that a final determination is likely to deal with; or</w:t>
      </w:r>
    </w:p>
    <w:p w14:paraId="4BC0FDE4" w14:textId="77777777" w:rsidR="0074072F" w:rsidRPr="00B45E04" w:rsidRDefault="0074072F" w:rsidP="0074072F">
      <w:pPr>
        <w:pStyle w:val="paragraph"/>
      </w:pPr>
      <w:r w:rsidRPr="00B45E04">
        <w:tab/>
        <w:t>(e)</w:t>
      </w:r>
      <w:r w:rsidRPr="00B45E04">
        <w:tab/>
        <w:t>access to the CS service should continue to be governed by an existing contract between some or all of the parties to the arbitration.</w:t>
      </w:r>
    </w:p>
    <w:p w14:paraId="45D8F7B5" w14:textId="77777777" w:rsidR="0074072F" w:rsidRPr="00B45E04" w:rsidRDefault="0074072F" w:rsidP="0074072F">
      <w:pPr>
        <w:pStyle w:val="subsection"/>
      </w:pPr>
      <w:r w:rsidRPr="00B45E04">
        <w:tab/>
        <w:t>(3)</w:t>
      </w:r>
      <w:r w:rsidRPr="00B45E04">
        <w:tab/>
        <w:t>In addition, if the dispute is about varying an existing determination, the Commission may terminate the arbitration if it thinks there is no sufficient reason why the previous determination should not continue to have effect in its present form.</w:t>
      </w:r>
    </w:p>
    <w:p w14:paraId="2FA3B977" w14:textId="77777777" w:rsidR="0074072F" w:rsidRPr="00B45E04" w:rsidRDefault="0074072F" w:rsidP="006A7B85">
      <w:pPr>
        <w:pStyle w:val="ActHead3"/>
        <w:pageBreakBefore/>
      </w:pPr>
      <w:bookmarkStart w:id="617" w:name="_Toc185503889"/>
      <w:r w:rsidRPr="001C3D7C">
        <w:rPr>
          <w:rStyle w:val="CharDivNo"/>
        </w:rPr>
        <w:lastRenderedPageBreak/>
        <w:t>Division 6</w:t>
      </w:r>
      <w:r w:rsidRPr="00B45E04">
        <w:t>—</w:t>
      </w:r>
      <w:r w:rsidRPr="001C3D7C">
        <w:rPr>
          <w:rStyle w:val="CharDivText"/>
        </w:rPr>
        <w:t>Procedure in arbitration</w:t>
      </w:r>
      <w:bookmarkEnd w:id="617"/>
    </w:p>
    <w:p w14:paraId="370ED47C" w14:textId="77777777" w:rsidR="0074072F" w:rsidRPr="00B45E04" w:rsidRDefault="0074072F" w:rsidP="0074072F">
      <w:pPr>
        <w:pStyle w:val="ActHead5"/>
      </w:pPr>
      <w:bookmarkStart w:id="618" w:name="_Toc185503890"/>
      <w:r w:rsidRPr="001C3D7C">
        <w:rPr>
          <w:rStyle w:val="CharSectno"/>
        </w:rPr>
        <w:t>153ZEV</w:t>
      </w:r>
      <w:r w:rsidRPr="00B45E04">
        <w:t xml:space="preserve">  Subdivision D of Division 3 of Part IIIA to apply</w:t>
      </w:r>
      <w:bookmarkEnd w:id="618"/>
    </w:p>
    <w:p w14:paraId="4EFA731C" w14:textId="77777777" w:rsidR="0074072F" w:rsidRPr="00B45E04" w:rsidRDefault="0074072F" w:rsidP="0074072F">
      <w:pPr>
        <w:pStyle w:val="subsection"/>
      </w:pPr>
      <w:r w:rsidRPr="00B45E04">
        <w:tab/>
        <w:t>(1)</w:t>
      </w:r>
      <w:r w:rsidRPr="00B45E04">
        <w:tab/>
        <w:t>The following provisions apply in relation to an arbitration of an access dispute under this Part as if they were provisions of this Division:</w:t>
      </w:r>
    </w:p>
    <w:p w14:paraId="791EDFBF" w14:textId="77777777" w:rsidR="0074072F" w:rsidRPr="00B45E04" w:rsidRDefault="0074072F" w:rsidP="0074072F">
      <w:pPr>
        <w:pStyle w:val="paragraph"/>
      </w:pPr>
      <w:r w:rsidRPr="00B45E04">
        <w:tab/>
        <w:t>(a)</w:t>
      </w:r>
      <w:r w:rsidRPr="00B45E04">
        <w:tab/>
        <w:t>Subdivision D of Division 3 of Part IIIA;</w:t>
      </w:r>
    </w:p>
    <w:p w14:paraId="307A95C7" w14:textId="77777777" w:rsidR="0074072F" w:rsidRPr="00B45E04" w:rsidRDefault="0074072F" w:rsidP="0074072F">
      <w:pPr>
        <w:pStyle w:val="paragraph"/>
      </w:pPr>
      <w:r w:rsidRPr="00B45E04">
        <w:tab/>
        <w:t>(b)</w:t>
      </w:r>
      <w:r w:rsidRPr="00B45E04">
        <w:tab/>
        <w:t>regulations made for the purposes of provisions in that Subdivision.</w:t>
      </w:r>
    </w:p>
    <w:p w14:paraId="69D0C2A4" w14:textId="77777777" w:rsidR="0074072F" w:rsidRPr="00B45E04" w:rsidRDefault="0074072F" w:rsidP="0074072F">
      <w:pPr>
        <w:pStyle w:val="subsection"/>
        <w:rPr>
          <w:i/>
        </w:rPr>
      </w:pPr>
      <w:r w:rsidRPr="00B45E04">
        <w:tab/>
        <w:t>(2)</w:t>
      </w:r>
      <w:r w:rsidRPr="00B45E04">
        <w:tab/>
        <w:t>For the purposes of subsection (1):</w:t>
      </w:r>
    </w:p>
    <w:p w14:paraId="08C7F522" w14:textId="77777777" w:rsidR="0074072F" w:rsidRPr="00B45E04" w:rsidRDefault="0074072F" w:rsidP="0074072F">
      <w:pPr>
        <w:pStyle w:val="paragraph"/>
      </w:pPr>
      <w:r w:rsidRPr="00B45E04">
        <w:tab/>
        <w:t>(a)</w:t>
      </w:r>
      <w:r w:rsidRPr="00B45E04">
        <w:tab/>
        <w:t>treat an arbitration of an access dispute under this Part as an arbitration of an access dispute under Part IIIA; and</w:t>
      </w:r>
    </w:p>
    <w:p w14:paraId="7A13CDE0" w14:textId="77777777" w:rsidR="0074072F" w:rsidRPr="00B45E04" w:rsidRDefault="0074072F" w:rsidP="0074072F">
      <w:pPr>
        <w:pStyle w:val="paragraph"/>
      </w:pPr>
      <w:r w:rsidRPr="00B45E04">
        <w:tab/>
        <w:t>(b)</w:t>
      </w:r>
      <w:r w:rsidRPr="00B45E04">
        <w:tab/>
        <w:t>treat any reference in that Subdivision or in those regulations to:</w:t>
      </w:r>
    </w:p>
    <w:p w14:paraId="64CDF0E0" w14:textId="77777777" w:rsidR="0074072F" w:rsidRPr="00B45E04" w:rsidRDefault="0074072F" w:rsidP="0074072F">
      <w:pPr>
        <w:pStyle w:val="paragraphsub"/>
      </w:pPr>
      <w:r w:rsidRPr="00B45E04">
        <w:tab/>
        <w:t>(i)</w:t>
      </w:r>
      <w:r w:rsidRPr="00B45E04">
        <w:tab/>
        <w:t>a provision in that Subdivision or those regulations as a reference to a provision in that Subdivision or those regulations as they apply because of this section; and</w:t>
      </w:r>
    </w:p>
    <w:p w14:paraId="4B9EADCC" w14:textId="77777777" w:rsidR="0074072F" w:rsidRPr="00B45E04" w:rsidRDefault="0074072F" w:rsidP="0074072F">
      <w:pPr>
        <w:pStyle w:val="paragraphsub"/>
      </w:pPr>
      <w:r w:rsidRPr="00B45E04">
        <w:tab/>
        <w:t>(ii)</w:t>
      </w:r>
      <w:r w:rsidRPr="00B45E04">
        <w:tab/>
        <w:t>a third party as a reference to an access seeker; and</w:t>
      </w:r>
    </w:p>
    <w:p w14:paraId="217E3E95" w14:textId="77777777" w:rsidR="0074072F" w:rsidRPr="00B45E04" w:rsidRDefault="0074072F" w:rsidP="0074072F">
      <w:pPr>
        <w:pStyle w:val="paragraph"/>
      </w:pPr>
      <w:r w:rsidRPr="00B45E04">
        <w:tab/>
        <w:t>(b)</w:t>
      </w:r>
      <w:r w:rsidRPr="00B45E04">
        <w:tab/>
        <w:t>treat the reference in subsection 44ZG(3) to any other provision of this Part as a reference to any other provision of that Subdivision or Part XICB.</w:t>
      </w:r>
    </w:p>
    <w:p w14:paraId="03339AF2" w14:textId="77777777" w:rsidR="0074072F" w:rsidRPr="00B45E04" w:rsidRDefault="0074072F" w:rsidP="0074072F">
      <w:pPr>
        <w:pStyle w:val="subsection"/>
      </w:pPr>
      <w:r w:rsidRPr="00B45E04">
        <w:tab/>
        <w:t>(3)</w:t>
      </w:r>
      <w:r w:rsidRPr="00B45E04">
        <w:tab/>
        <w:t>The regulations may modify the provisions mentioned in paragraph (1)(b) in their application under subsection (1) in relation to an arbitration of an access dispute under this Part.</w:t>
      </w:r>
    </w:p>
    <w:p w14:paraId="6DCBEDF5" w14:textId="77777777" w:rsidR="0074072F" w:rsidRPr="00B45E04" w:rsidRDefault="0074072F" w:rsidP="0074072F">
      <w:pPr>
        <w:pStyle w:val="subsection"/>
      </w:pPr>
      <w:r w:rsidRPr="00B45E04">
        <w:tab/>
        <w:t>(4)</w:t>
      </w:r>
      <w:r w:rsidRPr="00B45E04">
        <w:tab/>
        <w:t>If the Commission holds a joint arbitration hearing in respect of 2 or more access disputes under section 44ZNA (as applied by subsection (1)), the Commission may make a single determination that covers all of the disputes.</w:t>
      </w:r>
    </w:p>
    <w:p w14:paraId="4374CB1D" w14:textId="77777777" w:rsidR="0074072F" w:rsidRPr="00B45E04" w:rsidRDefault="0074072F" w:rsidP="0074072F">
      <w:pPr>
        <w:pStyle w:val="ActHead5"/>
      </w:pPr>
      <w:bookmarkStart w:id="619" w:name="_Toc185503891"/>
      <w:r w:rsidRPr="001C3D7C">
        <w:rPr>
          <w:rStyle w:val="CharSectno"/>
        </w:rPr>
        <w:lastRenderedPageBreak/>
        <w:t>153ZEW</w:t>
      </w:r>
      <w:r w:rsidRPr="00B45E04">
        <w:t xml:space="preserve">  Commission’s powers if information not provided in negotiations</w:t>
      </w:r>
      <w:bookmarkEnd w:id="619"/>
    </w:p>
    <w:p w14:paraId="72A0F2B8" w14:textId="77777777" w:rsidR="0074072F" w:rsidRPr="00B45E04" w:rsidRDefault="0074072F" w:rsidP="0074072F">
      <w:pPr>
        <w:pStyle w:val="SubsectionHead"/>
      </w:pPr>
      <w:r w:rsidRPr="00B45E04">
        <w:t>Use in arbitration of information requested but not provided in negotiations</w:t>
      </w:r>
    </w:p>
    <w:p w14:paraId="238C7F39" w14:textId="77777777" w:rsidR="0074072F" w:rsidRPr="00B45E04" w:rsidRDefault="0074072F" w:rsidP="0074072F">
      <w:pPr>
        <w:pStyle w:val="subsection"/>
      </w:pPr>
      <w:r w:rsidRPr="00B45E04">
        <w:tab/>
        <w:t>(1)</w:t>
      </w:r>
      <w:r w:rsidRPr="00B45E04">
        <w:tab/>
        <w:t>If:</w:t>
      </w:r>
    </w:p>
    <w:p w14:paraId="5FF96347" w14:textId="77777777" w:rsidR="0074072F" w:rsidRPr="00B45E04" w:rsidRDefault="0074072F" w:rsidP="0074072F">
      <w:pPr>
        <w:pStyle w:val="paragraph"/>
      </w:pPr>
      <w:r w:rsidRPr="00B45E04">
        <w:tab/>
        <w:t>(a)</w:t>
      </w:r>
      <w:r w:rsidRPr="00B45E04">
        <w:tab/>
        <w:t>a party to the arbitration of an access dispute seeks to include certain information in its case; and</w:t>
      </w:r>
    </w:p>
    <w:p w14:paraId="7D62961F" w14:textId="77777777" w:rsidR="0074072F" w:rsidRPr="00B45E04" w:rsidRDefault="0074072F" w:rsidP="0074072F">
      <w:pPr>
        <w:pStyle w:val="paragraph"/>
      </w:pPr>
      <w:r w:rsidRPr="00B45E04">
        <w:tab/>
        <w:t>(b)</w:t>
      </w:r>
      <w:r w:rsidRPr="00B45E04">
        <w:tab/>
        <w:t xml:space="preserve">in the negotiation under Division 3 that led to the notification of the access dispute, the information was the subject of a request under </w:t>
      </w:r>
      <w:r w:rsidR="002F06D1" w:rsidRPr="00B45E04">
        <w:t>section 1</w:t>
      </w:r>
      <w:r w:rsidRPr="00B45E04">
        <w:t>53ZEK; and</w:t>
      </w:r>
    </w:p>
    <w:p w14:paraId="4A2622B7" w14:textId="77777777" w:rsidR="0074072F" w:rsidRPr="00B45E04" w:rsidRDefault="0074072F" w:rsidP="0074072F">
      <w:pPr>
        <w:pStyle w:val="paragraph"/>
      </w:pPr>
      <w:r w:rsidRPr="00B45E04">
        <w:tab/>
        <w:t>(c)</w:t>
      </w:r>
      <w:r w:rsidRPr="00B45E04">
        <w:tab/>
        <w:t xml:space="preserve">the party, or a person related to the party, was the responding party (within the meaning of </w:t>
      </w:r>
      <w:r w:rsidR="002F06D1" w:rsidRPr="00B45E04">
        <w:t>subsection 1</w:t>
      </w:r>
      <w:r w:rsidRPr="00B45E04">
        <w:t>53ZEK(1)) to the request; and</w:t>
      </w:r>
    </w:p>
    <w:p w14:paraId="340E9F46" w14:textId="77777777" w:rsidR="0074072F" w:rsidRPr="00B45E04" w:rsidRDefault="0074072F" w:rsidP="0074072F">
      <w:pPr>
        <w:pStyle w:val="paragraph"/>
      </w:pPr>
      <w:r w:rsidRPr="00B45E04">
        <w:tab/>
        <w:t>(d)</w:t>
      </w:r>
      <w:r w:rsidRPr="00B45E04">
        <w:tab/>
        <w:t xml:space="preserve">the responding party did not ensure that the requirements in </w:t>
      </w:r>
      <w:r w:rsidR="002F06D1" w:rsidRPr="00B45E04">
        <w:t>subsection 1</w:t>
      </w:r>
      <w:r w:rsidRPr="00B45E04">
        <w:t>53ZEK(3) were satisfied in respect of the request;</w:t>
      </w:r>
    </w:p>
    <w:p w14:paraId="3000FD46" w14:textId="77777777" w:rsidR="0074072F" w:rsidRPr="00B45E04" w:rsidRDefault="0074072F" w:rsidP="0074072F">
      <w:pPr>
        <w:pStyle w:val="subsection2"/>
      </w:pPr>
      <w:r w:rsidRPr="00B45E04">
        <w:t>the party must seek the Commission’s permission in writing to include the information in its case.</w:t>
      </w:r>
    </w:p>
    <w:p w14:paraId="31012CCA" w14:textId="77777777" w:rsidR="0074072F" w:rsidRPr="00B45E04" w:rsidRDefault="0074072F" w:rsidP="0074072F">
      <w:pPr>
        <w:pStyle w:val="subsection"/>
      </w:pPr>
      <w:r w:rsidRPr="00B45E04">
        <w:tab/>
        <w:t>(2)</w:t>
      </w:r>
      <w:r w:rsidRPr="00B45E04">
        <w:tab/>
        <w:t>In determining whether to grant permission under subsection (1), the Commission must have regard to:</w:t>
      </w:r>
    </w:p>
    <w:p w14:paraId="15200A5E" w14:textId="77777777" w:rsidR="0074072F" w:rsidRPr="00B45E04" w:rsidRDefault="0074072F" w:rsidP="0074072F">
      <w:pPr>
        <w:pStyle w:val="paragraph"/>
      </w:pPr>
      <w:r w:rsidRPr="00B45E04">
        <w:tab/>
        <w:t>(a)</w:t>
      </w:r>
      <w:r w:rsidRPr="00B45E04">
        <w:tab/>
        <w:t xml:space="preserve">the desirability of the parties to the negotiation complying with the requirements in </w:t>
      </w:r>
      <w:r w:rsidR="002F06D1" w:rsidRPr="00B45E04">
        <w:t>section 1</w:t>
      </w:r>
      <w:r w:rsidRPr="00B45E04">
        <w:t>53ZEK; and</w:t>
      </w:r>
    </w:p>
    <w:p w14:paraId="093A687B" w14:textId="77777777" w:rsidR="0074072F" w:rsidRPr="00B45E04" w:rsidRDefault="0074072F" w:rsidP="0074072F">
      <w:pPr>
        <w:pStyle w:val="paragraph"/>
      </w:pPr>
      <w:r w:rsidRPr="00B45E04">
        <w:tab/>
        <w:t>(b)</w:t>
      </w:r>
      <w:r w:rsidRPr="00B45E04">
        <w:tab/>
        <w:t xml:space="preserve">whether the responding party was given a reasonable opportunity to ensure that the requirements in </w:t>
      </w:r>
      <w:r w:rsidR="002F06D1" w:rsidRPr="00B45E04">
        <w:t>subsection 1</w:t>
      </w:r>
      <w:r w:rsidRPr="00B45E04">
        <w:t>53ZEK(3) were satisfied in respect of the request before the access dispute was notified.</w:t>
      </w:r>
    </w:p>
    <w:p w14:paraId="20C6F03B" w14:textId="77777777" w:rsidR="0074072F" w:rsidRPr="00B45E04" w:rsidRDefault="0074072F" w:rsidP="0074072F">
      <w:pPr>
        <w:pStyle w:val="SubsectionHead"/>
      </w:pPr>
      <w:r w:rsidRPr="00B45E04">
        <w:t>Commission’s powers generally</w:t>
      </w:r>
    </w:p>
    <w:p w14:paraId="0AFACE18" w14:textId="77777777" w:rsidR="0074072F" w:rsidRPr="00B45E04" w:rsidRDefault="0074072F" w:rsidP="0074072F">
      <w:pPr>
        <w:pStyle w:val="subsection"/>
      </w:pPr>
      <w:r w:rsidRPr="00B45E04">
        <w:tab/>
        <w:t>(3)</w:t>
      </w:r>
      <w:r w:rsidRPr="00B45E04">
        <w:tab/>
        <w:t xml:space="preserve">If the Commission is satisfied that a party to the arbitration of an access dispute has failed to provide information in accordance with </w:t>
      </w:r>
      <w:r w:rsidR="002F06D1" w:rsidRPr="00B45E04">
        <w:t>section 1</w:t>
      </w:r>
      <w:r w:rsidRPr="00B45E04">
        <w:t>53ZEK in the negotiation under Division 3 that led to the notification of the access dispute, the Commission may do any of the following in the arbitration:</w:t>
      </w:r>
    </w:p>
    <w:p w14:paraId="52C12D35" w14:textId="77777777" w:rsidR="0074072F" w:rsidRPr="00B45E04" w:rsidRDefault="0074072F" w:rsidP="0074072F">
      <w:pPr>
        <w:pStyle w:val="paragraph"/>
      </w:pPr>
      <w:r w:rsidRPr="00B45E04">
        <w:lastRenderedPageBreak/>
        <w:tab/>
        <w:t>(a)</w:t>
      </w:r>
      <w:r w:rsidRPr="00B45E04">
        <w:tab/>
        <w:t>direct that the party is not entitled to rely on specified information or materials;</w:t>
      </w:r>
    </w:p>
    <w:p w14:paraId="57F036D3" w14:textId="77777777" w:rsidR="0074072F" w:rsidRPr="00B45E04" w:rsidRDefault="0074072F" w:rsidP="0074072F">
      <w:pPr>
        <w:pStyle w:val="paragraph"/>
      </w:pPr>
      <w:r w:rsidRPr="00B45E04">
        <w:tab/>
        <w:t>(b)</w:t>
      </w:r>
      <w:r w:rsidRPr="00B45E04">
        <w:tab/>
        <w:t>draw such adverse inferences from the failure as the circumstances justify;</w:t>
      </w:r>
    </w:p>
    <w:p w14:paraId="35741E0F" w14:textId="77777777" w:rsidR="0074072F" w:rsidRPr="00B45E04" w:rsidRDefault="0074072F" w:rsidP="0074072F">
      <w:pPr>
        <w:pStyle w:val="paragraph"/>
      </w:pPr>
      <w:r w:rsidRPr="00B45E04">
        <w:tab/>
        <w:t>(c)</w:t>
      </w:r>
      <w:r w:rsidRPr="00B45E04">
        <w:tab/>
        <w:t xml:space="preserve">for the purposes of making a determination, not have regard to information that the party in the negotiation failed to provide in accordance with </w:t>
      </w:r>
      <w:r w:rsidR="002F06D1" w:rsidRPr="00B45E04">
        <w:t>section 1</w:t>
      </w:r>
      <w:r w:rsidRPr="00B45E04">
        <w:t>53ZEK.</w:t>
      </w:r>
    </w:p>
    <w:p w14:paraId="42B20462" w14:textId="77777777" w:rsidR="0074072F" w:rsidRPr="00B45E04" w:rsidRDefault="0074072F" w:rsidP="0074072F">
      <w:pPr>
        <w:pStyle w:val="ActHead5"/>
      </w:pPr>
      <w:bookmarkStart w:id="620" w:name="_Toc185503892"/>
      <w:r w:rsidRPr="001C3D7C">
        <w:rPr>
          <w:rStyle w:val="CharSectno"/>
        </w:rPr>
        <w:t>153ZEX</w:t>
      </w:r>
      <w:r w:rsidRPr="00B45E04">
        <w:t xml:space="preserve">  Sharing information with and requesting advice from ASIC and Reserve Bank</w:t>
      </w:r>
      <w:bookmarkEnd w:id="620"/>
    </w:p>
    <w:p w14:paraId="425F02C3" w14:textId="77777777" w:rsidR="0074072F" w:rsidRPr="00B45E04" w:rsidRDefault="0074072F" w:rsidP="0074072F">
      <w:pPr>
        <w:pStyle w:val="subsection"/>
      </w:pPr>
      <w:r w:rsidRPr="00B45E04">
        <w:tab/>
        <w:t>(1)</w:t>
      </w:r>
      <w:r w:rsidRPr="00B45E04">
        <w:tab/>
        <w:t>The Commission may do any of the following:</w:t>
      </w:r>
    </w:p>
    <w:p w14:paraId="51F9C08A" w14:textId="77777777" w:rsidR="0074072F" w:rsidRPr="00B45E04" w:rsidRDefault="0074072F" w:rsidP="0074072F">
      <w:pPr>
        <w:pStyle w:val="paragraph"/>
      </w:pPr>
      <w:r w:rsidRPr="00B45E04">
        <w:tab/>
        <w:t>(a)</w:t>
      </w:r>
      <w:r w:rsidRPr="00B45E04">
        <w:tab/>
        <w:t>notify ASIC or the Reserve Bank of Australia that an access dispute exists;</w:t>
      </w:r>
    </w:p>
    <w:p w14:paraId="755C55D5" w14:textId="77777777" w:rsidR="0074072F" w:rsidRPr="00B45E04" w:rsidRDefault="0074072F" w:rsidP="0074072F">
      <w:pPr>
        <w:pStyle w:val="paragraph"/>
      </w:pPr>
      <w:r w:rsidRPr="00B45E04">
        <w:tab/>
        <w:t>(b)</w:t>
      </w:r>
      <w:r w:rsidRPr="00B45E04">
        <w:tab/>
        <w:t>request advice from ASIC or the Reserve Bank of Australia relating to the arbitration of an access dispute;</w:t>
      </w:r>
    </w:p>
    <w:p w14:paraId="7255B533" w14:textId="77777777" w:rsidR="0074072F" w:rsidRPr="00B45E04" w:rsidRDefault="0074072F" w:rsidP="0074072F">
      <w:pPr>
        <w:pStyle w:val="paragraph"/>
      </w:pPr>
      <w:r w:rsidRPr="00B45E04">
        <w:tab/>
        <w:t>(c)</w:t>
      </w:r>
      <w:r w:rsidRPr="00B45E04">
        <w:tab/>
        <w:t>give information relating to an access dispute to ASIC or the Reserve Bank of Australia for the purposes of a notification or request under paragraph (a) or (b).</w:t>
      </w:r>
    </w:p>
    <w:p w14:paraId="5D156A39" w14:textId="77777777" w:rsidR="0074072F" w:rsidRPr="00B45E04" w:rsidRDefault="0074072F" w:rsidP="0074072F">
      <w:pPr>
        <w:pStyle w:val="subsection"/>
      </w:pPr>
      <w:r w:rsidRPr="00B45E04">
        <w:tab/>
        <w:t>(2)</w:t>
      </w:r>
      <w:r w:rsidRPr="00B45E04">
        <w:tab/>
        <w:t xml:space="preserve">To avoid doubt, paragraph (1)(c) applies to confidential commercial information that the Commission thinks should not be given to the other parties to the arbitration under section 44ZL (as applied in relation to the arbitration by </w:t>
      </w:r>
      <w:r w:rsidR="002F06D1" w:rsidRPr="00B45E04">
        <w:t>section 1</w:t>
      </w:r>
      <w:r w:rsidRPr="00B45E04">
        <w:t>53ZEV).</w:t>
      </w:r>
    </w:p>
    <w:p w14:paraId="199900EC" w14:textId="77777777" w:rsidR="0074072F" w:rsidRPr="00B45E04" w:rsidRDefault="0074072F" w:rsidP="0074072F">
      <w:pPr>
        <w:pStyle w:val="subsection"/>
      </w:pPr>
      <w:r w:rsidRPr="00B45E04">
        <w:tab/>
        <w:t>(3)</w:t>
      </w:r>
      <w:r w:rsidRPr="00B45E04">
        <w:tab/>
        <w:t>ASIC and the Reserve Bank of Australia may give advice to the Commission relating to the arbitration of an access dispute.</w:t>
      </w:r>
    </w:p>
    <w:p w14:paraId="1DC52D03" w14:textId="77777777" w:rsidR="0074072F" w:rsidRPr="00B45E04" w:rsidRDefault="0074072F" w:rsidP="006A7B85">
      <w:pPr>
        <w:pStyle w:val="ActHead3"/>
        <w:pageBreakBefore/>
      </w:pPr>
      <w:bookmarkStart w:id="621" w:name="_Toc185503893"/>
      <w:r w:rsidRPr="001C3D7C">
        <w:rPr>
          <w:rStyle w:val="CharDivNo"/>
        </w:rPr>
        <w:lastRenderedPageBreak/>
        <w:t>Division 7</w:t>
      </w:r>
      <w:r w:rsidRPr="00B45E04">
        <w:t>—</w:t>
      </w:r>
      <w:r w:rsidRPr="001C3D7C">
        <w:rPr>
          <w:rStyle w:val="CharDivText"/>
        </w:rPr>
        <w:t>Effect of determinations</w:t>
      </w:r>
      <w:bookmarkEnd w:id="621"/>
    </w:p>
    <w:p w14:paraId="305C864F" w14:textId="77777777" w:rsidR="0074072F" w:rsidRPr="00B45E04" w:rsidRDefault="0074072F" w:rsidP="0074072F">
      <w:pPr>
        <w:pStyle w:val="ActHead5"/>
      </w:pPr>
      <w:bookmarkStart w:id="622" w:name="_Toc185503894"/>
      <w:r w:rsidRPr="001C3D7C">
        <w:rPr>
          <w:rStyle w:val="CharSectno"/>
        </w:rPr>
        <w:t>153ZEY</w:t>
      </w:r>
      <w:r w:rsidRPr="00B45E04">
        <w:t xml:space="preserve">  Operation of final determinations</w:t>
      </w:r>
      <w:bookmarkEnd w:id="622"/>
    </w:p>
    <w:p w14:paraId="689963B5" w14:textId="77777777" w:rsidR="0074072F" w:rsidRPr="00B45E04" w:rsidRDefault="0074072F" w:rsidP="0074072F">
      <w:pPr>
        <w:pStyle w:val="subsection"/>
      </w:pPr>
      <w:r w:rsidRPr="00B45E04">
        <w:tab/>
        <w:t>(1)</w:t>
      </w:r>
      <w:r w:rsidRPr="00B45E04">
        <w:tab/>
        <w:t>Unless otherwise specified, a final determination of an access dispute has effect 21 days after the determination is made.</w:t>
      </w:r>
    </w:p>
    <w:p w14:paraId="5F92FCE1" w14:textId="77777777" w:rsidR="0074072F" w:rsidRPr="00B45E04" w:rsidRDefault="0074072F" w:rsidP="0074072F">
      <w:pPr>
        <w:pStyle w:val="SubsectionHead"/>
      </w:pPr>
      <w:r w:rsidRPr="00B45E04">
        <w:t>Backdating</w:t>
      </w:r>
    </w:p>
    <w:p w14:paraId="24FC33AF" w14:textId="77777777" w:rsidR="0074072F" w:rsidRPr="00B45E04" w:rsidRDefault="0074072F" w:rsidP="0074072F">
      <w:pPr>
        <w:pStyle w:val="subsection"/>
      </w:pPr>
      <w:r w:rsidRPr="00B45E04">
        <w:tab/>
        <w:t>(2)</w:t>
      </w:r>
      <w:r w:rsidRPr="00B45E04">
        <w:tab/>
        <w:t>Any or all of the provisions of the final determination may be expressed to apply from a specified day that is earlier than the day on which it takes effect under subsection (1).</w:t>
      </w:r>
    </w:p>
    <w:p w14:paraId="7A578248" w14:textId="77777777" w:rsidR="0074072F" w:rsidRPr="00B45E04" w:rsidRDefault="0074072F" w:rsidP="0074072F">
      <w:pPr>
        <w:pStyle w:val="notetext"/>
      </w:pPr>
      <w:r w:rsidRPr="00B45E04">
        <w:t>Example:</w:t>
      </w:r>
      <w:r w:rsidRPr="00B45E04">
        <w:tab/>
        <w:t>The Commission makes a final determination on 1 August. It takes effect under subsection (1) on 22 August, but it is expressed to apply from 1 July.</w:t>
      </w:r>
    </w:p>
    <w:p w14:paraId="0A2E0FD4" w14:textId="77777777" w:rsidR="0074072F" w:rsidRPr="00B45E04" w:rsidRDefault="0074072F" w:rsidP="0074072F">
      <w:pPr>
        <w:pStyle w:val="subsection"/>
      </w:pPr>
      <w:r w:rsidRPr="00B45E04">
        <w:tab/>
        <w:t>(3)</w:t>
      </w:r>
      <w:r w:rsidRPr="00B45E04">
        <w:tab/>
        <w:t xml:space="preserve">The specified day must not be earlier than the day on which the notification of negotiations under </w:t>
      </w:r>
      <w:r w:rsidR="002F06D1" w:rsidRPr="00B45E04">
        <w:t>section 1</w:t>
      </w:r>
      <w:r w:rsidRPr="00B45E04">
        <w:t xml:space="preserve">53ZEH was given that led to the notification of the access dispute under </w:t>
      </w:r>
      <w:r w:rsidR="002F06D1" w:rsidRPr="00B45E04">
        <w:t>section 1</w:t>
      </w:r>
      <w:r w:rsidRPr="00B45E04">
        <w:t>53ZEM.</w:t>
      </w:r>
    </w:p>
    <w:p w14:paraId="2421DB4F" w14:textId="77777777" w:rsidR="0074072F" w:rsidRPr="00B45E04" w:rsidRDefault="0074072F" w:rsidP="0074072F">
      <w:pPr>
        <w:pStyle w:val="subsection"/>
      </w:pPr>
      <w:r w:rsidRPr="00B45E04">
        <w:tab/>
        <w:t>(4)</w:t>
      </w:r>
      <w:r w:rsidRPr="00B45E04">
        <w:tab/>
        <w:t>However, the specified day cannot be a day on which the access seeker did not have access to the CS service.</w:t>
      </w:r>
    </w:p>
    <w:p w14:paraId="41E72E61" w14:textId="77777777" w:rsidR="0074072F" w:rsidRPr="00B45E04" w:rsidRDefault="0074072F" w:rsidP="0074072F">
      <w:pPr>
        <w:pStyle w:val="SubsectionHead"/>
      </w:pPr>
      <w:r w:rsidRPr="00B45E04">
        <w:t>Operation of interim determination</w:t>
      </w:r>
    </w:p>
    <w:p w14:paraId="5CEB206B" w14:textId="77777777" w:rsidR="0074072F" w:rsidRPr="00B45E04" w:rsidRDefault="0074072F" w:rsidP="0074072F">
      <w:pPr>
        <w:pStyle w:val="subsection"/>
      </w:pPr>
      <w:r w:rsidRPr="00B45E04">
        <w:tab/>
        <w:t>(5)</w:t>
      </w:r>
      <w:r w:rsidRPr="00B45E04">
        <w:tab/>
        <w:t>If a provision of a final determination is expressed to apply from a day when an interim determination was in effect, the provision of the final determination prevails over the interim determination to the extent set out in the final determination.</w:t>
      </w:r>
    </w:p>
    <w:p w14:paraId="43479943" w14:textId="77777777" w:rsidR="0074072F" w:rsidRPr="00B45E04" w:rsidRDefault="0074072F" w:rsidP="0074072F">
      <w:pPr>
        <w:pStyle w:val="SubsectionHead"/>
      </w:pPr>
      <w:r w:rsidRPr="00B45E04">
        <w:t>Interest</w:t>
      </w:r>
    </w:p>
    <w:p w14:paraId="2CCF8ADD" w14:textId="77777777" w:rsidR="0074072F" w:rsidRPr="00B45E04" w:rsidRDefault="0074072F" w:rsidP="0074072F">
      <w:pPr>
        <w:pStyle w:val="subsection"/>
      </w:pPr>
      <w:r w:rsidRPr="00B45E04">
        <w:tab/>
        <w:t>(6)</w:t>
      </w:r>
      <w:r w:rsidRPr="00B45E04">
        <w:tab/>
        <w:t>If:</w:t>
      </w:r>
    </w:p>
    <w:p w14:paraId="310F0CDD" w14:textId="77777777" w:rsidR="0074072F" w:rsidRPr="00B45E04" w:rsidRDefault="0074072F" w:rsidP="0074072F">
      <w:pPr>
        <w:pStyle w:val="paragraph"/>
      </w:pPr>
      <w:r w:rsidRPr="00B45E04">
        <w:tab/>
        <w:t>(a)</w:t>
      </w:r>
      <w:r w:rsidRPr="00B45E04">
        <w:tab/>
        <w:t>a provision of a final determination is covered by subsection (2); and</w:t>
      </w:r>
    </w:p>
    <w:p w14:paraId="296D4630" w14:textId="77777777" w:rsidR="0074072F" w:rsidRPr="00B45E04" w:rsidRDefault="0074072F" w:rsidP="0074072F">
      <w:pPr>
        <w:pStyle w:val="paragraph"/>
      </w:pPr>
      <w:r w:rsidRPr="00B45E04">
        <w:tab/>
        <w:t>(b)</w:t>
      </w:r>
      <w:r w:rsidRPr="00B45E04">
        <w:tab/>
        <w:t xml:space="preserve">the provision requires a party to the determination (the </w:t>
      </w:r>
      <w:r w:rsidRPr="00B45E04">
        <w:rPr>
          <w:b/>
          <w:i/>
        </w:rPr>
        <w:t>first party</w:t>
      </w:r>
      <w:r w:rsidRPr="00B45E04">
        <w:t>) to pay money to another party;</w:t>
      </w:r>
    </w:p>
    <w:p w14:paraId="602A795A" w14:textId="77777777" w:rsidR="0074072F" w:rsidRPr="00B45E04" w:rsidRDefault="0074072F" w:rsidP="0074072F">
      <w:pPr>
        <w:pStyle w:val="subsection2"/>
      </w:pPr>
      <w:r w:rsidRPr="00B45E04">
        <w:lastRenderedPageBreak/>
        <w:t>the determination may require the first party to pay interest to the other party, at the rate specified in the determination, on the whole or a part of the money, for the whole or a part of the period:</w:t>
      </w:r>
    </w:p>
    <w:p w14:paraId="587E4A56" w14:textId="77777777" w:rsidR="0074072F" w:rsidRPr="00B45E04" w:rsidRDefault="0074072F" w:rsidP="0074072F">
      <w:pPr>
        <w:pStyle w:val="paragraph"/>
      </w:pPr>
      <w:r w:rsidRPr="00B45E04">
        <w:tab/>
        <w:t>(c)</w:t>
      </w:r>
      <w:r w:rsidRPr="00B45E04">
        <w:tab/>
        <w:t>beginning on the day specified under subsection (2); and</w:t>
      </w:r>
    </w:p>
    <w:p w14:paraId="7FF69A82" w14:textId="77777777" w:rsidR="0074072F" w:rsidRPr="00B45E04" w:rsidRDefault="0074072F" w:rsidP="0074072F">
      <w:pPr>
        <w:pStyle w:val="paragraph"/>
      </w:pPr>
      <w:r w:rsidRPr="00B45E04">
        <w:tab/>
        <w:t>(d)</w:t>
      </w:r>
      <w:r w:rsidRPr="00B45E04">
        <w:tab/>
        <w:t>ending on the day on which the determination takes effect under subsection (1).</w:t>
      </w:r>
    </w:p>
    <w:p w14:paraId="32926231" w14:textId="77777777" w:rsidR="0074072F" w:rsidRPr="00B45E04" w:rsidRDefault="0074072F" w:rsidP="0074072F">
      <w:pPr>
        <w:pStyle w:val="ActHead5"/>
      </w:pPr>
      <w:bookmarkStart w:id="623" w:name="_Toc185503895"/>
      <w:r w:rsidRPr="001C3D7C">
        <w:rPr>
          <w:rStyle w:val="CharSectno"/>
        </w:rPr>
        <w:t>153ZEZ</w:t>
      </w:r>
      <w:r w:rsidRPr="00B45E04">
        <w:t xml:space="preserve">  Effect and duration of interim determinations</w:t>
      </w:r>
      <w:bookmarkEnd w:id="623"/>
    </w:p>
    <w:p w14:paraId="34CDBA1C" w14:textId="77777777" w:rsidR="0074072F" w:rsidRPr="00B45E04" w:rsidRDefault="0074072F" w:rsidP="0074072F">
      <w:pPr>
        <w:pStyle w:val="subsection"/>
      </w:pPr>
      <w:r w:rsidRPr="00B45E04">
        <w:tab/>
        <w:t>(1)</w:t>
      </w:r>
      <w:r w:rsidRPr="00B45E04">
        <w:tab/>
        <w:t>An interim determination made in the arbitration of an access dispute takes effect on the day specified in the determination.</w:t>
      </w:r>
    </w:p>
    <w:p w14:paraId="53698283" w14:textId="77777777" w:rsidR="0074072F" w:rsidRPr="00B45E04" w:rsidRDefault="0074072F" w:rsidP="0074072F">
      <w:pPr>
        <w:pStyle w:val="subsection"/>
      </w:pPr>
      <w:r w:rsidRPr="00B45E04">
        <w:tab/>
        <w:t>(2)</w:t>
      </w:r>
      <w:r w:rsidRPr="00B45E04">
        <w:tab/>
        <w:t>Unless sooner revoked, such an interim determination continues in effect until the earliest of the following:</w:t>
      </w:r>
    </w:p>
    <w:p w14:paraId="11C0BA3A" w14:textId="77777777" w:rsidR="0074072F" w:rsidRPr="00B45E04" w:rsidRDefault="0074072F" w:rsidP="0074072F">
      <w:pPr>
        <w:pStyle w:val="paragraph"/>
      </w:pPr>
      <w:r w:rsidRPr="00B45E04">
        <w:tab/>
        <w:t>(a)</w:t>
      </w:r>
      <w:r w:rsidRPr="00B45E04">
        <w:tab/>
        <w:t xml:space="preserve">the notification of the access dispute is withdrawn under </w:t>
      </w:r>
      <w:r w:rsidR="002F06D1" w:rsidRPr="00B45E04">
        <w:t>section 1</w:t>
      </w:r>
      <w:r w:rsidRPr="00B45E04">
        <w:t>53ZEN;</w:t>
      </w:r>
    </w:p>
    <w:p w14:paraId="29B5065C" w14:textId="77777777" w:rsidR="0074072F" w:rsidRPr="00B45E04" w:rsidRDefault="0074072F" w:rsidP="0074072F">
      <w:pPr>
        <w:pStyle w:val="paragraph"/>
      </w:pPr>
      <w:r w:rsidRPr="00B45E04">
        <w:rPr>
          <w:i/>
        </w:rPr>
        <w:tab/>
      </w:r>
      <w:r w:rsidRPr="00B45E04">
        <w:t>(b)</w:t>
      </w:r>
      <w:r w:rsidRPr="00B45E04">
        <w:tab/>
        <w:t xml:space="preserve">the arbitration is terminated under </w:t>
      </w:r>
      <w:r w:rsidR="002F06D1" w:rsidRPr="00B45E04">
        <w:t>section 1</w:t>
      </w:r>
      <w:r w:rsidRPr="00B45E04">
        <w:t>53ZEU;</w:t>
      </w:r>
    </w:p>
    <w:p w14:paraId="20C1AF3F" w14:textId="77777777" w:rsidR="0074072F" w:rsidRPr="00B45E04" w:rsidRDefault="0074072F" w:rsidP="0074072F">
      <w:pPr>
        <w:pStyle w:val="paragraph"/>
      </w:pPr>
      <w:r w:rsidRPr="00B45E04">
        <w:tab/>
        <w:t>(c)</w:t>
      </w:r>
      <w:r w:rsidRPr="00B45E04">
        <w:tab/>
        <w:t>a final determination relating to the access dispute takes effect.</w:t>
      </w:r>
    </w:p>
    <w:p w14:paraId="416CC3BA" w14:textId="77777777" w:rsidR="0074072F" w:rsidRPr="00B45E04" w:rsidRDefault="0074072F" w:rsidP="0074072F">
      <w:pPr>
        <w:pStyle w:val="noteToPara"/>
      </w:pPr>
      <w:r w:rsidRPr="00B45E04">
        <w:t>Note:</w:t>
      </w:r>
      <w:r w:rsidRPr="00B45E04">
        <w:tab/>
        <w:t xml:space="preserve">A backdated final determination may prevail over an interim determination: see </w:t>
      </w:r>
      <w:r w:rsidR="002F06D1" w:rsidRPr="00B45E04">
        <w:t>subsection 1</w:t>
      </w:r>
      <w:r w:rsidRPr="00B45E04">
        <w:t>53ZEY(5).</w:t>
      </w:r>
    </w:p>
    <w:p w14:paraId="049D871F" w14:textId="77777777" w:rsidR="0074072F" w:rsidRPr="00B45E04" w:rsidRDefault="0074072F" w:rsidP="006A7B85">
      <w:pPr>
        <w:pStyle w:val="ActHead3"/>
        <w:pageBreakBefore/>
      </w:pPr>
      <w:bookmarkStart w:id="624" w:name="_Toc185503896"/>
      <w:r w:rsidRPr="001C3D7C">
        <w:rPr>
          <w:rStyle w:val="CharDivNo"/>
        </w:rPr>
        <w:lastRenderedPageBreak/>
        <w:t>Division 8</w:t>
      </w:r>
      <w:r w:rsidRPr="00B45E04">
        <w:t>—</w:t>
      </w:r>
      <w:r w:rsidRPr="001C3D7C">
        <w:rPr>
          <w:rStyle w:val="CharDivText"/>
        </w:rPr>
        <w:t>Variation and revocation of determinations</w:t>
      </w:r>
      <w:bookmarkEnd w:id="624"/>
    </w:p>
    <w:p w14:paraId="2A556DDB" w14:textId="77777777" w:rsidR="0074072F" w:rsidRPr="00B45E04" w:rsidRDefault="0074072F" w:rsidP="0074072F">
      <w:pPr>
        <w:pStyle w:val="ActHead5"/>
      </w:pPr>
      <w:bookmarkStart w:id="625" w:name="_Toc185503897"/>
      <w:r w:rsidRPr="001C3D7C">
        <w:rPr>
          <w:rStyle w:val="CharSectno"/>
        </w:rPr>
        <w:t>153ZFA</w:t>
      </w:r>
      <w:r w:rsidRPr="00B45E04">
        <w:t xml:space="preserve">  Variation and revocation of determinations</w:t>
      </w:r>
      <w:bookmarkEnd w:id="625"/>
    </w:p>
    <w:p w14:paraId="2A6429E0" w14:textId="77777777" w:rsidR="0074072F" w:rsidRPr="00B45E04" w:rsidRDefault="0074072F" w:rsidP="0074072F">
      <w:pPr>
        <w:pStyle w:val="subsection"/>
      </w:pPr>
      <w:r w:rsidRPr="00B45E04">
        <w:tab/>
        <w:t>(1)</w:t>
      </w:r>
      <w:r w:rsidRPr="00B45E04">
        <w:tab/>
        <w:t>The Commission may, if satisfied it is appropriate to do so, by written instrument vary or revoke a determination:</w:t>
      </w:r>
    </w:p>
    <w:p w14:paraId="5FA73C82" w14:textId="77777777" w:rsidR="0074072F" w:rsidRPr="00B45E04" w:rsidRDefault="0074072F" w:rsidP="0074072F">
      <w:pPr>
        <w:pStyle w:val="paragraph"/>
      </w:pPr>
      <w:r w:rsidRPr="00B45E04">
        <w:tab/>
        <w:t>(a)</w:t>
      </w:r>
      <w:r w:rsidRPr="00B45E04">
        <w:tab/>
        <w:t>on its own initiative; or</w:t>
      </w:r>
    </w:p>
    <w:p w14:paraId="2DC921AB" w14:textId="77777777" w:rsidR="0074072F" w:rsidRPr="00B45E04" w:rsidRDefault="0074072F" w:rsidP="0074072F">
      <w:pPr>
        <w:pStyle w:val="paragraph"/>
      </w:pPr>
      <w:r w:rsidRPr="00B45E04">
        <w:tab/>
        <w:t>(b)</w:t>
      </w:r>
      <w:r w:rsidRPr="00B45E04">
        <w:tab/>
        <w:t>on the application of any party to the determination.</w:t>
      </w:r>
    </w:p>
    <w:p w14:paraId="181D59D1" w14:textId="77777777" w:rsidR="0074072F" w:rsidRPr="00B45E04" w:rsidRDefault="0074072F" w:rsidP="0074072F">
      <w:pPr>
        <w:pStyle w:val="subsection"/>
      </w:pPr>
      <w:r w:rsidRPr="00B45E04">
        <w:tab/>
        <w:t>(2)</w:t>
      </w:r>
      <w:r w:rsidRPr="00B45E04">
        <w:tab/>
        <w:t>Sections 153ZEQ and 153ZER apply to the making of a variation of a final determination as if:</w:t>
      </w:r>
    </w:p>
    <w:p w14:paraId="390B5F59" w14:textId="77777777" w:rsidR="0074072F" w:rsidRPr="00B45E04" w:rsidRDefault="0074072F" w:rsidP="0074072F">
      <w:pPr>
        <w:pStyle w:val="paragraph"/>
      </w:pPr>
      <w:r w:rsidRPr="00B45E04">
        <w:tab/>
        <w:t>(a)</w:t>
      </w:r>
      <w:r w:rsidRPr="00B45E04">
        <w:tab/>
        <w:t>an access dispute arising out of the final determination had been notified when the application was made to the Commission for the variation of the determination; and</w:t>
      </w:r>
    </w:p>
    <w:p w14:paraId="0455AA8F" w14:textId="77777777" w:rsidR="0074072F" w:rsidRPr="00B45E04" w:rsidRDefault="0074072F" w:rsidP="0074072F">
      <w:pPr>
        <w:pStyle w:val="paragraph"/>
      </w:pPr>
      <w:r w:rsidRPr="00B45E04">
        <w:tab/>
        <w:t>(b)</w:t>
      </w:r>
      <w:r w:rsidRPr="00B45E04">
        <w:tab/>
        <w:t>the variation were the making of a final determination in the terms of the varied determination.</w:t>
      </w:r>
    </w:p>
    <w:p w14:paraId="657CDF87" w14:textId="77777777" w:rsidR="0074072F" w:rsidRPr="00B45E04" w:rsidRDefault="0074072F" w:rsidP="0074072F">
      <w:pPr>
        <w:pStyle w:val="subsection"/>
      </w:pPr>
      <w:r w:rsidRPr="00B45E04">
        <w:tab/>
        <w:t>(3)</w:t>
      </w:r>
      <w:r w:rsidRPr="00B45E04">
        <w:tab/>
        <w:t>Before making a variation, the Commission may give a draft variation to the parties.</w:t>
      </w:r>
    </w:p>
    <w:p w14:paraId="02982500" w14:textId="77777777" w:rsidR="0074072F" w:rsidRPr="00B45E04" w:rsidRDefault="0074072F" w:rsidP="0074072F">
      <w:pPr>
        <w:pStyle w:val="subsection"/>
      </w:pPr>
      <w:r w:rsidRPr="00B45E04">
        <w:tab/>
        <w:t>(4)</w:t>
      </w:r>
      <w:r w:rsidRPr="00B45E04">
        <w:tab/>
        <w:t>When the Commission varies or revokes a determination, it must give the parties to the determination its reasons for doing so.</w:t>
      </w:r>
    </w:p>
    <w:p w14:paraId="21D01425" w14:textId="77777777" w:rsidR="0074072F" w:rsidRPr="00B45E04" w:rsidRDefault="0074072F" w:rsidP="0074072F">
      <w:pPr>
        <w:pStyle w:val="subsection"/>
      </w:pPr>
      <w:r w:rsidRPr="00B45E04">
        <w:tab/>
        <w:t>(5)</w:t>
      </w:r>
      <w:r w:rsidRPr="00B45E04">
        <w:tab/>
        <w:t>A variation or revocation is not a legislative instrument.</w:t>
      </w:r>
    </w:p>
    <w:p w14:paraId="46A18A30" w14:textId="77777777" w:rsidR="0074072F" w:rsidRPr="00B45E04" w:rsidRDefault="0074072F" w:rsidP="006A7B85">
      <w:pPr>
        <w:pStyle w:val="ActHead3"/>
        <w:pageBreakBefore/>
      </w:pPr>
      <w:bookmarkStart w:id="626" w:name="_Toc185503898"/>
      <w:r w:rsidRPr="001C3D7C">
        <w:rPr>
          <w:rStyle w:val="CharDivNo"/>
        </w:rPr>
        <w:lastRenderedPageBreak/>
        <w:t>Division 9</w:t>
      </w:r>
      <w:r w:rsidRPr="00B45E04">
        <w:t>—</w:t>
      </w:r>
      <w:r w:rsidRPr="001C3D7C">
        <w:rPr>
          <w:rStyle w:val="CharDivText"/>
        </w:rPr>
        <w:t>Enforcement and remedies</w:t>
      </w:r>
      <w:bookmarkEnd w:id="626"/>
    </w:p>
    <w:p w14:paraId="3E3F2D80" w14:textId="77777777" w:rsidR="0074072F" w:rsidRPr="00B45E04" w:rsidRDefault="0074072F" w:rsidP="0074072F">
      <w:pPr>
        <w:pStyle w:val="ActHead5"/>
      </w:pPr>
      <w:bookmarkStart w:id="627" w:name="_Toc185503899"/>
      <w:r w:rsidRPr="001C3D7C">
        <w:rPr>
          <w:rStyle w:val="CharSectno"/>
        </w:rPr>
        <w:t>153ZFB</w:t>
      </w:r>
      <w:r w:rsidRPr="00B45E04">
        <w:t xml:space="preserve">  Prohibition on hindering access to declared services</w:t>
      </w:r>
      <w:bookmarkEnd w:id="627"/>
    </w:p>
    <w:p w14:paraId="18C16E14" w14:textId="77777777" w:rsidR="0074072F" w:rsidRPr="00B45E04" w:rsidRDefault="0074072F" w:rsidP="0074072F">
      <w:pPr>
        <w:pStyle w:val="subsection"/>
      </w:pPr>
      <w:r w:rsidRPr="00B45E04">
        <w:tab/>
        <w:t>(1)</w:t>
      </w:r>
      <w:r w:rsidRPr="00B45E04">
        <w:tab/>
        <w:t>The provider or a user of a CS service to which an access seeker has access under a determination, or a body corporate related to the provider or a user of the CS service, must not engage in conduct for the purpose of preventing or hindering the access seeker’s access to the CS service under the determination.</w:t>
      </w:r>
    </w:p>
    <w:p w14:paraId="4FA8C24B" w14:textId="77777777" w:rsidR="0074072F" w:rsidRPr="00B45E04" w:rsidRDefault="0074072F" w:rsidP="0074072F">
      <w:pPr>
        <w:pStyle w:val="subsection"/>
      </w:pPr>
      <w:r w:rsidRPr="00B45E04">
        <w:tab/>
        <w:t>(2)</w:t>
      </w:r>
      <w:r w:rsidRPr="00B45E04">
        <w:tab/>
        <w:t>A person may be taken to have engaged in conduct for the purpose referred to in subsection (1)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subsection (1).</w:t>
      </w:r>
    </w:p>
    <w:p w14:paraId="18328699" w14:textId="77777777" w:rsidR="0074072F" w:rsidRPr="00B45E04" w:rsidRDefault="0074072F" w:rsidP="0074072F">
      <w:pPr>
        <w:pStyle w:val="subsection"/>
      </w:pPr>
      <w:r w:rsidRPr="00B45E04">
        <w:tab/>
        <w:t>(3)</w:t>
      </w:r>
      <w:r w:rsidRPr="00B45E04">
        <w:tab/>
        <w:t xml:space="preserve">In this section, a </w:t>
      </w:r>
      <w:r w:rsidRPr="00B45E04">
        <w:rPr>
          <w:b/>
          <w:i/>
        </w:rPr>
        <w:t>user</w:t>
      </w:r>
      <w:r w:rsidRPr="00B45E04">
        <w:t xml:space="preserve"> of a CS service includes a person who has a right to use the CS service.</w:t>
      </w:r>
    </w:p>
    <w:p w14:paraId="65625CC5" w14:textId="77777777" w:rsidR="0074072F" w:rsidRPr="00B45E04" w:rsidRDefault="0074072F" w:rsidP="0074072F">
      <w:pPr>
        <w:pStyle w:val="ActHead5"/>
      </w:pPr>
      <w:bookmarkStart w:id="628" w:name="_Toc185503900"/>
      <w:r w:rsidRPr="001C3D7C">
        <w:rPr>
          <w:rStyle w:val="CharSectno"/>
        </w:rPr>
        <w:t>153ZFC</w:t>
      </w:r>
      <w:r w:rsidRPr="00B45E04">
        <w:t xml:space="preserve">  Division 7 of Part IIIA to apply</w:t>
      </w:r>
      <w:bookmarkEnd w:id="628"/>
    </w:p>
    <w:p w14:paraId="098DCC75" w14:textId="77777777" w:rsidR="0074072F" w:rsidRPr="00B45E04" w:rsidRDefault="0074072F" w:rsidP="0074072F">
      <w:pPr>
        <w:pStyle w:val="subsection"/>
      </w:pPr>
      <w:r w:rsidRPr="00B45E04">
        <w:tab/>
        <w:t>(1)</w:t>
      </w:r>
      <w:r w:rsidRPr="00B45E04">
        <w:tab/>
        <w:t>Division 7 of Part IIIA applies in relation to a determination under this Part as if they were provisions of this Division.</w:t>
      </w:r>
    </w:p>
    <w:p w14:paraId="1FE964A5" w14:textId="77777777" w:rsidR="0074072F" w:rsidRPr="00B45E04" w:rsidRDefault="0074072F" w:rsidP="0074072F">
      <w:pPr>
        <w:pStyle w:val="subsection"/>
      </w:pPr>
      <w:r w:rsidRPr="00B45E04">
        <w:tab/>
        <w:t>(2)</w:t>
      </w:r>
      <w:r w:rsidRPr="00B45E04">
        <w:tab/>
        <w:t>For the purposes of subsection (1), treat:</w:t>
      </w:r>
    </w:p>
    <w:p w14:paraId="57C6D400" w14:textId="77777777" w:rsidR="0074072F" w:rsidRPr="00B45E04" w:rsidRDefault="0074072F" w:rsidP="0074072F">
      <w:pPr>
        <w:pStyle w:val="paragraph"/>
      </w:pPr>
      <w:r w:rsidRPr="00B45E04">
        <w:tab/>
        <w:t>(a)</w:t>
      </w:r>
      <w:r w:rsidRPr="00B45E04">
        <w:tab/>
        <w:t>a reference in that Division to:</w:t>
      </w:r>
    </w:p>
    <w:p w14:paraId="01BFD779" w14:textId="77777777" w:rsidR="0074072F" w:rsidRPr="00B45E04" w:rsidRDefault="0074072F" w:rsidP="0074072F">
      <w:pPr>
        <w:pStyle w:val="paragraphsub"/>
      </w:pPr>
      <w:r w:rsidRPr="00B45E04">
        <w:tab/>
        <w:t>(i)</w:t>
      </w:r>
      <w:r w:rsidRPr="00B45E04">
        <w:tab/>
        <w:t>a determination as a reference to a determination made under this Part; and</w:t>
      </w:r>
    </w:p>
    <w:p w14:paraId="37B9FDC5" w14:textId="77777777" w:rsidR="0074072F" w:rsidRPr="00B45E04" w:rsidRDefault="0074072F" w:rsidP="0074072F">
      <w:pPr>
        <w:pStyle w:val="paragraphsub"/>
      </w:pPr>
      <w:r w:rsidRPr="00B45E04">
        <w:tab/>
        <w:t>(ii)</w:t>
      </w:r>
      <w:r w:rsidRPr="00B45E04">
        <w:tab/>
        <w:t xml:space="preserve">section 44ZZ as a reference to </w:t>
      </w:r>
      <w:r w:rsidR="002F06D1" w:rsidRPr="00B45E04">
        <w:t>section 1</w:t>
      </w:r>
      <w:r w:rsidRPr="00B45E04">
        <w:t>53ZFB; and</w:t>
      </w:r>
    </w:p>
    <w:p w14:paraId="75494CFA" w14:textId="77777777" w:rsidR="0074072F" w:rsidRPr="00B45E04" w:rsidRDefault="0074072F" w:rsidP="0074072F">
      <w:pPr>
        <w:pStyle w:val="paragraph"/>
      </w:pPr>
      <w:r w:rsidRPr="00B45E04">
        <w:tab/>
        <w:t>(b)</w:t>
      </w:r>
      <w:r w:rsidRPr="00B45E04">
        <w:tab/>
        <w:t>the reference in subsection 44ZZE(3) to Divisions 2 and 3 as a reference to this Part (other than this section); and</w:t>
      </w:r>
    </w:p>
    <w:p w14:paraId="181AFE92" w14:textId="77777777" w:rsidR="0074072F" w:rsidRPr="00B45E04" w:rsidRDefault="0074072F" w:rsidP="0074072F">
      <w:pPr>
        <w:pStyle w:val="paragraph"/>
      </w:pPr>
      <w:r w:rsidRPr="00B45E04">
        <w:tab/>
        <w:t>(c)</w:t>
      </w:r>
      <w:r w:rsidRPr="00B45E04">
        <w:tab/>
        <w:t>section 44ZZJ as having been omitted; and</w:t>
      </w:r>
    </w:p>
    <w:p w14:paraId="5EA4E24E" w14:textId="77777777" w:rsidR="0074072F" w:rsidRPr="00B45E04" w:rsidRDefault="0074072F" w:rsidP="0074072F">
      <w:pPr>
        <w:pStyle w:val="paragraph"/>
      </w:pPr>
      <w:r w:rsidRPr="00B45E04">
        <w:tab/>
        <w:t>(d)</w:t>
      </w:r>
      <w:r w:rsidRPr="00B45E04">
        <w:tab/>
        <w:t>any reference in Division 7 of Part IIIA to a provision in that Division as a reference to the provision as it applies because of this section.</w:t>
      </w:r>
    </w:p>
    <w:p w14:paraId="768ABE2C" w14:textId="77777777" w:rsidR="0074072F" w:rsidRPr="00B45E04" w:rsidRDefault="0074072F" w:rsidP="006A7B85">
      <w:pPr>
        <w:pStyle w:val="ActHead3"/>
        <w:pageBreakBefore/>
      </w:pPr>
      <w:bookmarkStart w:id="629" w:name="_Toc185503901"/>
      <w:r w:rsidRPr="001C3D7C">
        <w:rPr>
          <w:rStyle w:val="CharDivNo"/>
        </w:rPr>
        <w:lastRenderedPageBreak/>
        <w:t>Division 10</w:t>
      </w:r>
      <w:r w:rsidRPr="00B45E04">
        <w:t>—</w:t>
      </w:r>
      <w:r w:rsidRPr="001C3D7C">
        <w:rPr>
          <w:rStyle w:val="CharDivText"/>
        </w:rPr>
        <w:t>Miscellaneous</w:t>
      </w:r>
      <w:bookmarkEnd w:id="629"/>
    </w:p>
    <w:p w14:paraId="43AE9725" w14:textId="77777777" w:rsidR="0074072F" w:rsidRPr="00B45E04" w:rsidRDefault="0074072F" w:rsidP="0074072F">
      <w:pPr>
        <w:pStyle w:val="ActHead5"/>
      </w:pPr>
      <w:bookmarkStart w:id="630" w:name="_Toc185503902"/>
      <w:r w:rsidRPr="001C3D7C">
        <w:rPr>
          <w:rStyle w:val="CharSectno"/>
        </w:rPr>
        <w:t>153ZFD</w:t>
      </w:r>
      <w:r w:rsidRPr="00B45E04">
        <w:t xml:space="preserve">  Register of determinations</w:t>
      </w:r>
      <w:bookmarkEnd w:id="630"/>
    </w:p>
    <w:p w14:paraId="1BE93558" w14:textId="77777777" w:rsidR="0074072F" w:rsidRPr="00B45E04" w:rsidRDefault="0074072F" w:rsidP="0074072F">
      <w:pPr>
        <w:pStyle w:val="subsection"/>
      </w:pPr>
      <w:r w:rsidRPr="00B45E04">
        <w:tab/>
        <w:t>(1)</w:t>
      </w:r>
      <w:r w:rsidRPr="00B45E04">
        <w:tab/>
        <w:t>The Commission must maintain a public register that specifies the following information for each determination:</w:t>
      </w:r>
    </w:p>
    <w:p w14:paraId="5CB02EB5" w14:textId="77777777" w:rsidR="0074072F" w:rsidRPr="00B45E04" w:rsidRDefault="0074072F" w:rsidP="0074072F">
      <w:pPr>
        <w:pStyle w:val="paragraph"/>
      </w:pPr>
      <w:r w:rsidRPr="00B45E04">
        <w:tab/>
        <w:t>(a)</w:t>
      </w:r>
      <w:r w:rsidRPr="00B45E04">
        <w:tab/>
        <w:t>the names of the parties to the determination;</w:t>
      </w:r>
    </w:p>
    <w:p w14:paraId="6DFCC95E" w14:textId="77777777" w:rsidR="0074072F" w:rsidRPr="00B45E04" w:rsidRDefault="0074072F" w:rsidP="0074072F">
      <w:pPr>
        <w:pStyle w:val="paragraph"/>
      </w:pPr>
      <w:r w:rsidRPr="00B45E04">
        <w:tab/>
        <w:t>(b)</w:t>
      </w:r>
      <w:r w:rsidRPr="00B45E04">
        <w:tab/>
        <w:t>the CS service to which the determination relates;</w:t>
      </w:r>
    </w:p>
    <w:p w14:paraId="15C5FF68" w14:textId="77777777" w:rsidR="0074072F" w:rsidRPr="00B45E04" w:rsidRDefault="0074072F" w:rsidP="0074072F">
      <w:pPr>
        <w:pStyle w:val="paragraph"/>
      </w:pPr>
      <w:r w:rsidRPr="00B45E04">
        <w:tab/>
        <w:t>(c)</w:t>
      </w:r>
      <w:r w:rsidRPr="00B45E04">
        <w:tab/>
        <w:t>the date on which the determination was made.</w:t>
      </w:r>
    </w:p>
    <w:p w14:paraId="67E3EDC1" w14:textId="77777777" w:rsidR="0074072F" w:rsidRPr="00B45E04" w:rsidRDefault="0074072F" w:rsidP="0074072F">
      <w:pPr>
        <w:pStyle w:val="subsection"/>
      </w:pPr>
      <w:r w:rsidRPr="00B45E04">
        <w:tab/>
        <w:t>(2)</w:t>
      </w:r>
      <w:r w:rsidRPr="00B45E04">
        <w:tab/>
        <w:t>The regulations may make provision about the inspection of the public register (including provision about fees).</w:t>
      </w:r>
    </w:p>
    <w:p w14:paraId="2E24EF10" w14:textId="77777777" w:rsidR="0074072F" w:rsidRPr="00B45E04" w:rsidRDefault="0074072F" w:rsidP="0074072F">
      <w:pPr>
        <w:pStyle w:val="ActHead5"/>
      </w:pPr>
      <w:bookmarkStart w:id="631" w:name="_Toc185503903"/>
      <w:r w:rsidRPr="001C3D7C">
        <w:rPr>
          <w:rStyle w:val="CharSectno"/>
        </w:rPr>
        <w:t>153ZFE</w:t>
      </w:r>
      <w:r w:rsidRPr="00B45E04">
        <w:t xml:space="preserve">  Provisions of Division 8 of Part IIIA to apply</w:t>
      </w:r>
      <w:bookmarkEnd w:id="631"/>
    </w:p>
    <w:p w14:paraId="59F40C82" w14:textId="77777777" w:rsidR="0074072F" w:rsidRPr="00B45E04" w:rsidRDefault="0074072F" w:rsidP="0074072F">
      <w:pPr>
        <w:pStyle w:val="subsection"/>
      </w:pPr>
      <w:r w:rsidRPr="00B45E04">
        <w:tab/>
        <w:t>(1)</w:t>
      </w:r>
      <w:r w:rsidRPr="00B45E04">
        <w:tab/>
        <w:t>The following provisions apply in relation to a determination under this Part as if they were provisions of this Division:</w:t>
      </w:r>
    </w:p>
    <w:p w14:paraId="0290ACF3" w14:textId="77777777" w:rsidR="0074072F" w:rsidRPr="00B45E04" w:rsidRDefault="0074072F" w:rsidP="0074072F">
      <w:pPr>
        <w:pStyle w:val="paragraph"/>
      </w:pPr>
      <w:r w:rsidRPr="00B45E04">
        <w:tab/>
        <w:t>(a)</w:t>
      </w:r>
      <w:r w:rsidRPr="00B45E04">
        <w:tab/>
        <w:t>section 44ZZN;</w:t>
      </w:r>
    </w:p>
    <w:p w14:paraId="034791F7" w14:textId="77777777" w:rsidR="0074072F" w:rsidRPr="00B45E04" w:rsidRDefault="0074072F" w:rsidP="0074072F">
      <w:pPr>
        <w:pStyle w:val="paragraph"/>
      </w:pPr>
      <w:r w:rsidRPr="00B45E04">
        <w:tab/>
        <w:t>(b)</w:t>
      </w:r>
      <w:r w:rsidRPr="00B45E04">
        <w:tab/>
        <w:t>section 44ZZNA;</w:t>
      </w:r>
    </w:p>
    <w:p w14:paraId="6BB7603C" w14:textId="77777777" w:rsidR="0074072F" w:rsidRPr="00B45E04" w:rsidRDefault="0074072F" w:rsidP="0074072F">
      <w:pPr>
        <w:pStyle w:val="paragraph"/>
      </w:pPr>
      <w:r w:rsidRPr="00B45E04">
        <w:tab/>
        <w:t>(c)</w:t>
      </w:r>
      <w:r w:rsidRPr="00B45E04">
        <w:tab/>
        <w:t>section 44ZZO.</w:t>
      </w:r>
    </w:p>
    <w:p w14:paraId="74F3D4C7" w14:textId="77777777" w:rsidR="0074072F" w:rsidRPr="00B45E04" w:rsidRDefault="0074072F" w:rsidP="0074072F">
      <w:pPr>
        <w:pStyle w:val="subsection"/>
      </w:pPr>
      <w:r w:rsidRPr="00B45E04">
        <w:tab/>
        <w:t>(2)</w:t>
      </w:r>
      <w:r w:rsidRPr="00B45E04">
        <w:tab/>
        <w:t>For the purposes of subsection (1), the provisions apply:</w:t>
      </w:r>
    </w:p>
    <w:p w14:paraId="4936B9B9" w14:textId="77777777" w:rsidR="0074072F" w:rsidRPr="00B45E04" w:rsidRDefault="0074072F" w:rsidP="0074072F">
      <w:pPr>
        <w:pStyle w:val="paragraph"/>
      </w:pPr>
      <w:r w:rsidRPr="00B45E04">
        <w:tab/>
        <w:t>(a)</w:t>
      </w:r>
      <w:r w:rsidRPr="00B45E04">
        <w:tab/>
        <w:t>in relation to a determination under this Part in the same way as they apply in relation to a determination made under Part IIIA; and</w:t>
      </w:r>
    </w:p>
    <w:p w14:paraId="537FC98B" w14:textId="77777777" w:rsidR="0074072F" w:rsidRPr="00B45E04" w:rsidRDefault="0074072F" w:rsidP="0074072F">
      <w:pPr>
        <w:pStyle w:val="paragraph"/>
      </w:pPr>
      <w:r w:rsidRPr="00B45E04">
        <w:tab/>
        <w:t>(b)</w:t>
      </w:r>
      <w:r w:rsidRPr="00B45E04">
        <w:tab/>
        <w:t>in relation to this Part in the same way as they apply in relation to Part IIIA.</w:t>
      </w:r>
    </w:p>
    <w:p w14:paraId="6863C371" w14:textId="77777777" w:rsidR="00C05278" w:rsidRPr="00B45E04" w:rsidRDefault="00C05278" w:rsidP="004A1FDF">
      <w:pPr>
        <w:pStyle w:val="ActHead2"/>
        <w:pageBreakBefore/>
      </w:pPr>
      <w:bookmarkStart w:id="632" w:name="_Toc185503904"/>
      <w:r w:rsidRPr="001C3D7C">
        <w:rPr>
          <w:rStyle w:val="CharPartNo"/>
        </w:rPr>
        <w:lastRenderedPageBreak/>
        <w:t>Part XID</w:t>
      </w:r>
      <w:r w:rsidRPr="00B45E04">
        <w:t>—</w:t>
      </w:r>
      <w:r w:rsidRPr="001C3D7C">
        <w:rPr>
          <w:rStyle w:val="CharPartText"/>
        </w:rPr>
        <w:t>Search and seizure</w:t>
      </w:r>
      <w:bookmarkEnd w:id="632"/>
    </w:p>
    <w:p w14:paraId="564DC01C" w14:textId="77777777" w:rsidR="00C05278" w:rsidRPr="00B45E04" w:rsidRDefault="00C05278" w:rsidP="00C05278">
      <w:pPr>
        <w:pStyle w:val="ActHead3"/>
      </w:pPr>
      <w:bookmarkStart w:id="633" w:name="_Toc185503905"/>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Preliminary</w:t>
      </w:r>
      <w:bookmarkEnd w:id="633"/>
    </w:p>
    <w:p w14:paraId="7FCFC7E3" w14:textId="77777777" w:rsidR="00C05278" w:rsidRPr="00B45E04" w:rsidRDefault="00C05278" w:rsidP="00C05278">
      <w:pPr>
        <w:pStyle w:val="ActHead5"/>
      </w:pPr>
      <w:bookmarkStart w:id="634" w:name="_Toc185503906"/>
      <w:r w:rsidRPr="001C3D7C">
        <w:rPr>
          <w:rStyle w:val="CharSectno"/>
        </w:rPr>
        <w:t>154</w:t>
      </w:r>
      <w:r w:rsidRPr="00B45E04">
        <w:t xml:space="preserve">  Simplified outline</w:t>
      </w:r>
      <w:bookmarkEnd w:id="634"/>
    </w:p>
    <w:p w14:paraId="613447DF" w14:textId="77777777" w:rsidR="00C05278" w:rsidRPr="00B45E04" w:rsidRDefault="00C05278" w:rsidP="00C05278">
      <w:pPr>
        <w:pStyle w:val="subsection"/>
      </w:pPr>
      <w:r w:rsidRPr="00B45E04">
        <w:tab/>
      </w:r>
      <w:r w:rsidRPr="00B45E04">
        <w:tab/>
        <w:t>The following is a simplified outline of this Part:</w:t>
      </w:r>
    </w:p>
    <w:p w14:paraId="2DB63252" w14:textId="77777777" w:rsidR="00C05278" w:rsidRPr="00B45E04" w:rsidRDefault="00C05278" w:rsidP="00703125">
      <w:pPr>
        <w:pStyle w:val="SOBullet"/>
      </w:pPr>
      <w:r w:rsidRPr="00B45E04">
        <w:t>•</w:t>
      </w:r>
      <w:r w:rsidRPr="00B45E04">
        <w:tab/>
        <w:t>This Part sets out an enforcement regime for the purposes of finding out whether there has been a contravention of this Act</w:t>
      </w:r>
      <w:r w:rsidR="00430B1D" w:rsidRPr="00B45E04">
        <w:t>, a gas market instrument</w:t>
      </w:r>
      <w:r w:rsidR="003B7BB1" w:rsidRPr="00B45E04">
        <w:t xml:space="preserve"> or the consumer data rules</w:t>
      </w:r>
      <w:r w:rsidRPr="00B45E04">
        <w:t>, Part</w:t>
      </w:r>
      <w:r w:rsidR="001A2F50" w:rsidRPr="00B45E04">
        <w:t> </w:t>
      </w:r>
      <w:r w:rsidRPr="00B45E04">
        <w:t xml:space="preserve">20 of the </w:t>
      </w:r>
      <w:r w:rsidRPr="00B45E04">
        <w:rPr>
          <w:i/>
        </w:rPr>
        <w:t xml:space="preserve">Telecommunications Act 1997 </w:t>
      </w:r>
      <w:r w:rsidRPr="00B45E04">
        <w:t>or Part</w:t>
      </w:r>
      <w:r w:rsidR="001A2F50" w:rsidRPr="00B45E04">
        <w:t> </w:t>
      </w:r>
      <w:r w:rsidRPr="00B45E04">
        <w:t xml:space="preserve">9 of the </w:t>
      </w:r>
      <w:r w:rsidRPr="00B45E04">
        <w:rPr>
          <w:i/>
        </w:rPr>
        <w:t>Telecommunications (Consumer Protection and Service Standards) Act 1999</w:t>
      </w:r>
      <w:r w:rsidRPr="00B45E04">
        <w:t>.</w:t>
      </w:r>
    </w:p>
    <w:p w14:paraId="41B53461" w14:textId="77777777" w:rsidR="00C05278" w:rsidRPr="00B45E04" w:rsidRDefault="00C05278" w:rsidP="00703125">
      <w:pPr>
        <w:pStyle w:val="SOBullet"/>
      </w:pPr>
      <w:r w:rsidRPr="00B45E04">
        <w:t>•</w:t>
      </w:r>
      <w:r w:rsidRPr="00B45E04">
        <w:tab/>
        <w:t>Division</w:t>
      </w:r>
      <w:r w:rsidR="001A2F50" w:rsidRPr="00B45E04">
        <w:t> </w:t>
      </w:r>
      <w:r w:rsidRPr="00B45E04">
        <w:t>2 provides for the appointment of inspectors and the issue of identity cards.</w:t>
      </w:r>
    </w:p>
    <w:p w14:paraId="5FA736BE" w14:textId="77777777" w:rsidR="00C05278" w:rsidRPr="00B45E04" w:rsidRDefault="00C05278" w:rsidP="00703125">
      <w:pPr>
        <w:pStyle w:val="SOBullet"/>
      </w:pPr>
      <w:r w:rsidRPr="00B45E04">
        <w:t>•</w:t>
      </w:r>
      <w:r w:rsidRPr="00B45E04">
        <w:tab/>
        <w:t>Division</w:t>
      </w:r>
      <w:r w:rsidR="001A2F50" w:rsidRPr="00B45E04">
        <w:t> </w:t>
      </w:r>
      <w:r w:rsidRPr="00B45E04">
        <w:t>3 deals with entry to premises with the consent of the occupier of the premises.</w:t>
      </w:r>
    </w:p>
    <w:p w14:paraId="2CEBF822" w14:textId="77777777" w:rsidR="00C05278" w:rsidRPr="00B45E04" w:rsidRDefault="00C05278" w:rsidP="00703125">
      <w:pPr>
        <w:pStyle w:val="SOBullet"/>
      </w:pPr>
      <w:r w:rsidRPr="00B45E04">
        <w:t>•</w:t>
      </w:r>
      <w:r w:rsidRPr="00B45E04">
        <w:tab/>
        <w:t>Division</w:t>
      </w:r>
      <w:r w:rsidR="001A2F50" w:rsidRPr="00B45E04">
        <w:t> </w:t>
      </w:r>
      <w:r w:rsidRPr="00B45E04">
        <w:t>4 deals with entry to premises under a search warrant issued by a magistrate. It sets out the powers available under a search warrant, the obligations of persons entering the premises and the rights and responsibilities of the occupier of the premises.</w:t>
      </w:r>
    </w:p>
    <w:p w14:paraId="739AF369" w14:textId="77777777" w:rsidR="00C05278" w:rsidRPr="00B45E04" w:rsidRDefault="00C05278" w:rsidP="00703125">
      <w:pPr>
        <w:pStyle w:val="SOBullet"/>
      </w:pPr>
      <w:r w:rsidRPr="00B45E04">
        <w:t>•</w:t>
      </w:r>
      <w:r w:rsidRPr="00B45E04">
        <w:tab/>
        <w:t>Division</w:t>
      </w:r>
      <w:r w:rsidR="001A2F50" w:rsidRPr="00B45E04">
        <w:t> </w:t>
      </w:r>
      <w:r w:rsidRPr="00B45E04">
        <w:t>5 contains some general provisions relating to the operation of electronic equipment at premises.</w:t>
      </w:r>
    </w:p>
    <w:p w14:paraId="1A78F2CA" w14:textId="77777777" w:rsidR="00C05278" w:rsidRPr="00B45E04" w:rsidRDefault="00C05278" w:rsidP="00C05278">
      <w:pPr>
        <w:pStyle w:val="notetext"/>
      </w:pPr>
      <w:r w:rsidRPr="00B45E04">
        <w:t>Note:</w:t>
      </w:r>
      <w:r w:rsidRPr="00B45E04">
        <w:tab/>
        <w:t xml:space="preserve">See also </w:t>
      </w:r>
      <w:r w:rsidR="002F06D1" w:rsidRPr="00B45E04">
        <w:t>section 1</w:t>
      </w:r>
      <w:r w:rsidRPr="00B45E04">
        <w:t>55 (which deals with the obtaining of information, documents and evidence).</w:t>
      </w:r>
    </w:p>
    <w:p w14:paraId="2D06FBBC" w14:textId="77777777" w:rsidR="00C05278" w:rsidRPr="00B45E04" w:rsidRDefault="00C05278" w:rsidP="00C05278">
      <w:pPr>
        <w:pStyle w:val="ActHead5"/>
      </w:pPr>
      <w:bookmarkStart w:id="635" w:name="_Toc185503907"/>
      <w:r w:rsidRPr="001C3D7C">
        <w:rPr>
          <w:rStyle w:val="CharSectno"/>
        </w:rPr>
        <w:t>154A</w:t>
      </w:r>
      <w:r w:rsidRPr="00B45E04">
        <w:t xml:space="preserve">  Definitions</w:t>
      </w:r>
      <w:bookmarkEnd w:id="635"/>
    </w:p>
    <w:p w14:paraId="7FF438A7" w14:textId="77777777" w:rsidR="00C05278" w:rsidRPr="00B45E04" w:rsidRDefault="00C05278" w:rsidP="00C05278">
      <w:pPr>
        <w:pStyle w:val="subsection"/>
      </w:pPr>
      <w:r w:rsidRPr="00B45E04">
        <w:tab/>
      </w:r>
      <w:r w:rsidRPr="00B45E04">
        <w:tab/>
        <w:t>In this Part:</w:t>
      </w:r>
    </w:p>
    <w:p w14:paraId="572E6B4F" w14:textId="77777777" w:rsidR="00C05278" w:rsidRPr="00B45E04" w:rsidRDefault="00C05278" w:rsidP="00C05278">
      <w:pPr>
        <w:pStyle w:val="Definition"/>
      </w:pPr>
      <w:r w:rsidRPr="00B45E04">
        <w:rPr>
          <w:b/>
          <w:i/>
        </w:rPr>
        <w:lastRenderedPageBreak/>
        <w:t xml:space="preserve">consultant </w:t>
      </w:r>
      <w:r w:rsidRPr="00B45E04">
        <w:t>means a person engaged under section</w:t>
      </w:r>
      <w:r w:rsidR="001A2F50" w:rsidRPr="00B45E04">
        <w:t> </w:t>
      </w:r>
      <w:r w:rsidRPr="00B45E04">
        <w:t>27A.</w:t>
      </w:r>
    </w:p>
    <w:p w14:paraId="2AD78D4B" w14:textId="77777777" w:rsidR="005D4863" w:rsidRPr="00B45E04" w:rsidRDefault="005D4863" w:rsidP="005D4863">
      <w:pPr>
        <w:pStyle w:val="Definition"/>
      </w:pPr>
      <w:r w:rsidRPr="00B45E04">
        <w:rPr>
          <w:b/>
          <w:i/>
        </w:rPr>
        <w:t>contravention</w:t>
      </w:r>
      <w:r w:rsidRPr="00B45E04">
        <w:t xml:space="preserve">, in relation to a law, includes an offence against </w:t>
      </w:r>
      <w:r w:rsidR="002F06D1" w:rsidRPr="00B45E04">
        <w:t>section 1</w:t>
      </w:r>
      <w:r w:rsidRPr="00B45E04">
        <w:t xml:space="preserve">1.1, 11.4 or 11.5 of the </w:t>
      </w:r>
      <w:r w:rsidRPr="00B45E04">
        <w:rPr>
          <w:i/>
        </w:rPr>
        <w:t xml:space="preserve">Criminal Code </w:t>
      </w:r>
      <w:r w:rsidRPr="00B45E04">
        <w:t>that relates to an offence against that law.</w:t>
      </w:r>
    </w:p>
    <w:p w14:paraId="2A5436B0" w14:textId="77777777" w:rsidR="005D4863" w:rsidRPr="00B45E04" w:rsidRDefault="005D4863" w:rsidP="005D4863">
      <w:pPr>
        <w:pStyle w:val="Definition"/>
      </w:pPr>
      <w:r w:rsidRPr="00B45E04">
        <w:rPr>
          <w:b/>
          <w:i/>
        </w:rPr>
        <w:t>data</w:t>
      </w:r>
      <w:r w:rsidRPr="00B45E04">
        <w:t xml:space="preserve"> includes:</w:t>
      </w:r>
    </w:p>
    <w:p w14:paraId="7BC2B981" w14:textId="77777777" w:rsidR="005D4863" w:rsidRPr="00B45E04" w:rsidRDefault="005D4863" w:rsidP="005D4863">
      <w:pPr>
        <w:pStyle w:val="paragraph"/>
      </w:pPr>
      <w:r w:rsidRPr="00B45E04">
        <w:tab/>
        <w:t>(a)</w:t>
      </w:r>
      <w:r w:rsidRPr="00B45E04">
        <w:tab/>
        <w:t>information in any form; or</w:t>
      </w:r>
    </w:p>
    <w:p w14:paraId="78537336" w14:textId="77777777" w:rsidR="005D4863" w:rsidRPr="00B45E04" w:rsidRDefault="005D4863" w:rsidP="005D4863">
      <w:pPr>
        <w:pStyle w:val="paragraph"/>
      </w:pPr>
      <w:r w:rsidRPr="00B45E04">
        <w:tab/>
        <w:t>(b)</w:t>
      </w:r>
      <w:r w:rsidRPr="00B45E04">
        <w:tab/>
        <w:t>any program (or part of a program).</w:t>
      </w:r>
    </w:p>
    <w:p w14:paraId="3477C771" w14:textId="77777777" w:rsidR="005D4863" w:rsidRPr="00B45E04" w:rsidRDefault="005D4863" w:rsidP="005D4863">
      <w:pPr>
        <w:pStyle w:val="Definition"/>
      </w:pPr>
      <w:r w:rsidRPr="00B45E04">
        <w:rPr>
          <w:b/>
          <w:i/>
        </w:rPr>
        <w:t>data held in a computer</w:t>
      </w:r>
      <w:r w:rsidRPr="00B45E04">
        <w:t xml:space="preserve"> includes:</w:t>
      </w:r>
    </w:p>
    <w:p w14:paraId="722B1862" w14:textId="77777777" w:rsidR="005D4863" w:rsidRPr="00B45E04" w:rsidRDefault="005D4863" w:rsidP="005D4863">
      <w:pPr>
        <w:pStyle w:val="paragraph"/>
      </w:pPr>
      <w:r w:rsidRPr="00B45E04">
        <w:tab/>
        <w:t>(a)</w:t>
      </w:r>
      <w:r w:rsidRPr="00B45E04">
        <w:tab/>
        <w:t>data held in any removable data storage device for the time being held in a computer; or</w:t>
      </w:r>
    </w:p>
    <w:p w14:paraId="7A535BBD" w14:textId="77777777" w:rsidR="005D4863" w:rsidRPr="00B45E04" w:rsidRDefault="005D4863" w:rsidP="005D4863">
      <w:pPr>
        <w:pStyle w:val="paragraph"/>
      </w:pPr>
      <w:r w:rsidRPr="00B45E04">
        <w:tab/>
        <w:t>(b)</w:t>
      </w:r>
      <w:r w:rsidRPr="00B45E04">
        <w:tab/>
        <w:t>data held in a data storage device on a computer network of which the computer forms a part.</w:t>
      </w:r>
    </w:p>
    <w:p w14:paraId="6AF3507A" w14:textId="77777777" w:rsidR="001B4B21" w:rsidRPr="00B45E04" w:rsidRDefault="001B4B21" w:rsidP="001B4B21">
      <w:pPr>
        <w:pStyle w:val="Definition"/>
      </w:pPr>
      <w:r w:rsidRPr="00B45E04">
        <w:rPr>
          <w:b/>
          <w:i/>
        </w:rPr>
        <w:t>data storage device</w:t>
      </w:r>
      <w:r w:rsidRPr="00B45E04">
        <w:t xml:space="preserve"> means a thing containing, or designed to contain, data for use by a computer.</w:t>
      </w:r>
    </w:p>
    <w:p w14:paraId="13634B0A" w14:textId="77777777" w:rsidR="001B4B21" w:rsidRPr="00B45E04" w:rsidRDefault="001B4B21" w:rsidP="001B4B21">
      <w:pPr>
        <w:pStyle w:val="Definition"/>
      </w:pPr>
      <w:r w:rsidRPr="00B45E04">
        <w:rPr>
          <w:b/>
          <w:i/>
        </w:rPr>
        <w:t>evidential material</w:t>
      </w:r>
      <w:r w:rsidRPr="00B45E04">
        <w:t xml:space="preserve"> means a document or other thing that may afford evidence relating to:</w:t>
      </w:r>
    </w:p>
    <w:p w14:paraId="634275B4" w14:textId="77777777" w:rsidR="001B4B21" w:rsidRPr="00B45E04" w:rsidRDefault="001B4B21" w:rsidP="001B4B21">
      <w:pPr>
        <w:pStyle w:val="paragraph"/>
      </w:pPr>
      <w:r w:rsidRPr="00B45E04">
        <w:tab/>
        <w:t>(a)</w:t>
      </w:r>
      <w:r w:rsidRPr="00B45E04">
        <w:tab/>
        <w:t>a contravention of this Act</w:t>
      </w:r>
      <w:r w:rsidR="00430B1D" w:rsidRPr="00B45E04">
        <w:t>, a gas market instrument</w:t>
      </w:r>
      <w:r w:rsidR="003B7BB1" w:rsidRPr="00B45E04">
        <w:t xml:space="preserve"> or the consumer data rules</w:t>
      </w:r>
      <w:r w:rsidRPr="00B45E04">
        <w:t>; or</w:t>
      </w:r>
    </w:p>
    <w:p w14:paraId="07AA67A4" w14:textId="77777777" w:rsidR="001B4B21" w:rsidRPr="00B45E04" w:rsidRDefault="001B4B21" w:rsidP="001B4B21">
      <w:pPr>
        <w:pStyle w:val="paragraph"/>
      </w:pPr>
      <w:r w:rsidRPr="00B45E04">
        <w:tab/>
        <w:t>(b)</w:t>
      </w:r>
      <w:r w:rsidRPr="00B45E04">
        <w:tab/>
        <w:t>a contravention of Part</w:t>
      </w:r>
      <w:r w:rsidR="001A2F50" w:rsidRPr="00B45E04">
        <w:t> </w:t>
      </w:r>
      <w:r w:rsidRPr="00B45E04">
        <w:t xml:space="preserve">20 of the </w:t>
      </w:r>
      <w:r w:rsidRPr="00B45E04">
        <w:rPr>
          <w:i/>
        </w:rPr>
        <w:t>Telecommunications Act 1997</w:t>
      </w:r>
      <w:r w:rsidRPr="00B45E04">
        <w:t>; or</w:t>
      </w:r>
    </w:p>
    <w:p w14:paraId="2F56AB9D" w14:textId="77777777" w:rsidR="001B4B21" w:rsidRPr="00B45E04" w:rsidRDefault="001B4B21" w:rsidP="001B4B21">
      <w:pPr>
        <w:pStyle w:val="paragraph"/>
      </w:pPr>
      <w:r w:rsidRPr="00B45E04">
        <w:tab/>
        <w:t>(c)</w:t>
      </w:r>
      <w:r w:rsidRPr="00B45E04">
        <w:tab/>
        <w:t>a contravention of Part</w:t>
      </w:r>
      <w:r w:rsidR="001A2F50" w:rsidRPr="00B45E04">
        <w:t> </w:t>
      </w:r>
      <w:r w:rsidRPr="00B45E04">
        <w:t xml:space="preserve">9 of the </w:t>
      </w:r>
      <w:r w:rsidRPr="00B45E04">
        <w:rPr>
          <w:i/>
        </w:rPr>
        <w:t>Telecommunications (Consumer Protection and Service Standards) Act 1999</w:t>
      </w:r>
      <w:r w:rsidRPr="00B45E04">
        <w:t>; or</w:t>
      </w:r>
    </w:p>
    <w:p w14:paraId="2B025FE2" w14:textId="77777777" w:rsidR="001B4B21" w:rsidRPr="00B45E04" w:rsidRDefault="001B4B21" w:rsidP="001B4B21">
      <w:pPr>
        <w:pStyle w:val="paragraph"/>
      </w:pPr>
      <w:r w:rsidRPr="00B45E04">
        <w:tab/>
        <w:t>(d)</w:t>
      </w:r>
      <w:r w:rsidRPr="00B45E04">
        <w:tab/>
        <w:t xml:space="preserve">a contravention of </w:t>
      </w:r>
      <w:r w:rsidR="002F06D1" w:rsidRPr="00B45E04">
        <w:t>section 1</w:t>
      </w:r>
      <w:r w:rsidRPr="00B45E04">
        <w:t xml:space="preserve">37.1, 137.2 or 149.1 of the </w:t>
      </w:r>
      <w:r w:rsidRPr="00B45E04">
        <w:rPr>
          <w:i/>
        </w:rPr>
        <w:t>Criminal Code</w:t>
      </w:r>
      <w:r w:rsidRPr="00B45E04">
        <w:t xml:space="preserve"> that relates to this Part.</w:t>
      </w:r>
    </w:p>
    <w:p w14:paraId="15251D46" w14:textId="77777777" w:rsidR="001B4B21" w:rsidRPr="00B45E04" w:rsidRDefault="001B4B21" w:rsidP="001B4B21">
      <w:pPr>
        <w:pStyle w:val="Definition"/>
      </w:pPr>
      <w:r w:rsidRPr="00B45E04">
        <w:rPr>
          <w:b/>
          <w:i/>
        </w:rPr>
        <w:t>executing officer</w:t>
      </w:r>
      <w:r w:rsidRPr="00B45E04">
        <w:t>, for a search warrant, means:</w:t>
      </w:r>
    </w:p>
    <w:p w14:paraId="4BE0B46F" w14:textId="77777777" w:rsidR="001B4B21" w:rsidRPr="00B45E04" w:rsidRDefault="001B4B21" w:rsidP="001B4B21">
      <w:pPr>
        <w:pStyle w:val="paragraph"/>
      </w:pPr>
      <w:r w:rsidRPr="00B45E04">
        <w:tab/>
        <w:t>(a)</w:t>
      </w:r>
      <w:r w:rsidRPr="00B45E04">
        <w:tab/>
        <w:t>the inspector named in the warrant as being responsible for executing the warrant; or</w:t>
      </w:r>
    </w:p>
    <w:p w14:paraId="0676F466" w14:textId="77777777" w:rsidR="001B4B21" w:rsidRPr="00B45E04" w:rsidRDefault="001B4B21" w:rsidP="001B4B21">
      <w:pPr>
        <w:pStyle w:val="paragraph"/>
      </w:pPr>
      <w:r w:rsidRPr="00B45E04">
        <w:tab/>
        <w:t>(b)</w:t>
      </w:r>
      <w:r w:rsidRPr="00B45E04">
        <w:tab/>
        <w:t>if that inspector does not intend to be present at the execution of the warrant—another inspector whose name has been written in the warrant by the inspector so named; or</w:t>
      </w:r>
    </w:p>
    <w:p w14:paraId="1C8A9A04" w14:textId="77777777" w:rsidR="001B4B21" w:rsidRPr="00B45E04" w:rsidRDefault="001B4B21" w:rsidP="001B4B21">
      <w:pPr>
        <w:pStyle w:val="paragraph"/>
      </w:pPr>
      <w:r w:rsidRPr="00B45E04">
        <w:tab/>
        <w:t>(c)</w:t>
      </w:r>
      <w:r w:rsidRPr="00B45E04">
        <w:tab/>
        <w:t>another inspector whose name has been written in the warrant by the inspector last named in the warrant.</w:t>
      </w:r>
    </w:p>
    <w:p w14:paraId="0C433E55" w14:textId="77777777" w:rsidR="00C05278" w:rsidRPr="00B45E04" w:rsidRDefault="00C05278" w:rsidP="00C05278">
      <w:pPr>
        <w:pStyle w:val="Definition"/>
      </w:pPr>
      <w:r w:rsidRPr="00B45E04">
        <w:rPr>
          <w:b/>
          <w:i/>
        </w:rPr>
        <w:lastRenderedPageBreak/>
        <w:t>inspector</w:t>
      </w:r>
      <w:r w:rsidRPr="00B45E04">
        <w:t xml:space="preserve"> means a person appointed as an inspector under </w:t>
      </w:r>
      <w:r w:rsidR="002F06D1" w:rsidRPr="00B45E04">
        <w:t>section 1</w:t>
      </w:r>
      <w:r w:rsidRPr="00B45E04">
        <w:t>54B.</w:t>
      </w:r>
    </w:p>
    <w:p w14:paraId="0ABB032C" w14:textId="77777777" w:rsidR="00C05278" w:rsidRPr="00B45E04" w:rsidRDefault="00C05278" w:rsidP="00C05278">
      <w:pPr>
        <w:pStyle w:val="Definition"/>
      </w:pPr>
      <w:r w:rsidRPr="00B45E04">
        <w:rPr>
          <w:b/>
          <w:i/>
        </w:rPr>
        <w:t>occupier</w:t>
      </w:r>
      <w:r w:rsidRPr="00B45E04">
        <w:t>, in relation to premises, includes a person present at the premises who apparently represents the occupier.</w:t>
      </w:r>
    </w:p>
    <w:p w14:paraId="43755C9E" w14:textId="77777777" w:rsidR="00C05278" w:rsidRPr="00B45E04" w:rsidRDefault="00C05278" w:rsidP="00C05278">
      <w:pPr>
        <w:pStyle w:val="Definition"/>
      </w:pPr>
      <w:r w:rsidRPr="00B45E04">
        <w:rPr>
          <w:b/>
          <w:i/>
        </w:rPr>
        <w:t>officer assisting</w:t>
      </w:r>
      <w:r w:rsidRPr="00B45E04">
        <w:t>, for a search warrant, means:</w:t>
      </w:r>
    </w:p>
    <w:p w14:paraId="086EE4A1" w14:textId="77777777" w:rsidR="00C05278" w:rsidRPr="00B45E04" w:rsidRDefault="00C05278" w:rsidP="00C05278">
      <w:pPr>
        <w:pStyle w:val="paragraph"/>
      </w:pPr>
      <w:r w:rsidRPr="00B45E04">
        <w:tab/>
        <w:t>(a)</w:t>
      </w:r>
      <w:r w:rsidRPr="00B45E04">
        <w:tab/>
        <w:t>an inspector who is assisting in executing the warrant; or</w:t>
      </w:r>
    </w:p>
    <w:p w14:paraId="2145B60E" w14:textId="77777777" w:rsidR="00C05278" w:rsidRPr="00B45E04" w:rsidRDefault="00C05278" w:rsidP="00C05278">
      <w:pPr>
        <w:pStyle w:val="paragraph"/>
      </w:pPr>
      <w:r w:rsidRPr="00B45E04">
        <w:tab/>
        <w:t>(b)</w:t>
      </w:r>
      <w:r w:rsidRPr="00B45E04">
        <w:tab/>
        <w:t xml:space="preserve">a person authorised under </w:t>
      </w:r>
      <w:r w:rsidR="002F06D1" w:rsidRPr="00B45E04">
        <w:t>section 1</w:t>
      </w:r>
      <w:r w:rsidRPr="00B45E04">
        <w:t>54K in relation to the warrant.</w:t>
      </w:r>
    </w:p>
    <w:p w14:paraId="0A65E818" w14:textId="77777777" w:rsidR="00C05278" w:rsidRPr="00B45E04" w:rsidRDefault="00C05278" w:rsidP="00C05278">
      <w:pPr>
        <w:pStyle w:val="Definition"/>
      </w:pPr>
      <w:r w:rsidRPr="00B45E04">
        <w:rPr>
          <w:b/>
          <w:i/>
        </w:rPr>
        <w:t xml:space="preserve">premises </w:t>
      </w:r>
      <w:r w:rsidRPr="00B45E04">
        <w:t>means:</w:t>
      </w:r>
    </w:p>
    <w:p w14:paraId="02858C42" w14:textId="77777777" w:rsidR="00C05278" w:rsidRPr="00B45E04" w:rsidRDefault="00C05278" w:rsidP="00C05278">
      <w:pPr>
        <w:pStyle w:val="paragraph"/>
      </w:pPr>
      <w:r w:rsidRPr="00B45E04">
        <w:tab/>
        <w:t>(a)</w:t>
      </w:r>
      <w:r w:rsidRPr="00B45E04">
        <w:tab/>
        <w:t>an area of land or any other place (whether or not it is enclosed or built on); or</w:t>
      </w:r>
    </w:p>
    <w:p w14:paraId="5862618B" w14:textId="77777777" w:rsidR="00C05278" w:rsidRPr="00B45E04" w:rsidRDefault="00C05278" w:rsidP="00C05278">
      <w:pPr>
        <w:pStyle w:val="paragraph"/>
      </w:pPr>
      <w:r w:rsidRPr="00B45E04">
        <w:tab/>
        <w:t>(b)</w:t>
      </w:r>
      <w:r w:rsidRPr="00B45E04">
        <w:tab/>
        <w:t>a building or other structure; or</w:t>
      </w:r>
    </w:p>
    <w:p w14:paraId="5144F9B9" w14:textId="77777777" w:rsidR="00C05278" w:rsidRPr="00B45E04" w:rsidRDefault="00C05278" w:rsidP="00C05278">
      <w:pPr>
        <w:pStyle w:val="paragraph"/>
      </w:pPr>
      <w:r w:rsidRPr="00B45E04">
        <w:tab/>
        <w:t>(c)</w:t>
      </w:r>
      <w:r w:rsidRPr="00B45E04">
        <w:tab/>
        <w:t>a vehicle, vessel or aircraft; or</w:t>
      </w:r>
    </w:p>
    <w:p w14:paraId="5E2D1216" w14:textId="77777777" w:rsidR="00C05278" w:rsidRPr="00B45E04" w:rsidRDefault="00C05278" w:rsidP="00C05278">
      <w:pPr>
        <w:pStyle w:val="paragraph"/>
      </w:pPr>
      <w:r w:rsidRPr="00B45E04">
        <w:tab/>
        <w:t>(d)</w:t>
      </w:r>
      <w:r w:rsidRPr="00B45E04">
        <w:tab/>
        <w:t>a part of any such premises.</w:t>
      </w:r>
    </w:p>
    <w:p w14:paraId="021BB4B5" w14:textId="77777777" w:rsidR="00C05278" w:rsidRPr="00B45E04" w:rsidRDefault="00C05278" w:rsidP="00C05278">
      <w:pPr>
        <w:pStyle w:val="Definition"/>
      </w:pPr>
      <w:r w:rsidRPr="00B45E04">
        <w:rPr>
          <w:b/>
          <w:i/>
        </w:rPr>
        <w:t xml:space="preserve">search warrant </w:t>
      </w:r>
      <w:r w:rsidRPr="00B45E04">
        <w:t xml:space="preserve">means a warrant issued by a magistrate under </w:t>
      </w:r>
      <w:r w:rsidR="002F06D1" w:rsidRPr="00B45E04">
        <w:t>section 1</w:t>
      </w:r>
      <w:r w:rsidRPr="00B45E04">
        <w:t xml:space="preserve">54X or signed by a magistrate under </w:t>
      </w:r>
      <w:r w:rsidR="002F06D1" w:rsidRPr="00B45E04">
        <w:t>section 1</w:t>
      </w:r>
      <w:r w:rsidRPr="00B45E04">
        <w:t>54Y.</w:t>
      </w:r>
    </w:p>
    <w:p w14:paraId="7BF027A4" w14:textId="77777777" w:rsidR="00C05278" w:rsidRPr="00B45E04" w:rsidRDefault="00C05278" w:rsidP="00C05278">
      <w:pPr>
        <w:pStyle w:val="Definition"/>
      </w:pPr>
      <w:r w:rsidRPr="00B45E04">
        <w:rPr>
          <w:b/>
          <w:i/>
        </w:rPr>
        <w:t>thing</w:t>
      </w:r>
      <w:r w:rsidRPr="00B45E04">
        <w:t xml:space="preserve"> includes a thing in electronic or magnetic form.</w:t>
      </w:r>
    </w:p>
    <w:p w14:paraId="472DBF02" w14:textId="77777777" w:rsidR="00C05278" w:rsidRPr="00B45E04" w:rsidRDefault="00C05278" w:rsidP="004A1FDF">
      <w:pPr>
        <w:pStyle w:val="ActHead3"/>
        <w:pageBreakBefore/>
      </w:pPr>
      <w:bookmarkStart w:id="636" w:name="_Toc185503908"/>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Appointment of inspectors and identity cards</w:t>
      </w:r>
      <w:bookmarkEnd w:id="636"/>
    </w:p>
    <w:p w14:paraId="41058705" w14:textId="77777777" w:rsidR="00C05278" w:rsidRPr="00B45E04" w:rsidRDefault="00C05278" w:rsidP="00C05278">
      <w:pPr>
        <w:pStyle w:val="ActHead5"/>
      </w:pPr>
      <w:bookmarkStart w:id="637" w:name="_Toc185503909"/>
      <w:r w:rsidRPr="001C3D7C">
        <w:rPr>
          <w:rStyle w:val="CharSectno"/>
        </w:rPr>
        <w:t>154B</w:t>
      </w:r>
      <w:r w:rsidRPr="00B45E04">
        <w:t xml:space="preserve">  Appointment of inspectors</w:t>
      </w:r>
      <w:bookmarkEnd w:id="637"/>
    </w:p>
    <w:p w14:paraId="0C1995C0" w14:textId="77777777" w:rsidR="00C05278" w:rsidRPr="00B45E04" w:rsidRDefault="00C05278" w:rsidP="00C05278">
      <w:pPr>
        <w:pStyle w:val="subsection"/>
      </w:pPr>
      <w:r w:rsidRPr="00B45E04">
        <w:tab/>
        <w:t>(1)</w:t>
      </w:r>
      <w:r w:rsidRPr="00B45E04">
        <w:tab/>
        <w:t>The Chairperson may, by writing, appoint a member of the staff assisting the Commission to be an inspector.</w:t>
      </w:r>
    </w:p>
    <w:p w14:paraId="4C928C70" w14:textId="77777777" w:rsidR="00C05278" w:rsidRPr="00B45E04" w:rsidRDefault="00C05278" w:rsidP="00C05278">
      <w:pPr>
        <w:pStyle w:val="SubsectionHead"/>
      </w:pPr>
      <w:r w:rsidRPr="00B45E04">
        <w:t>Staff member to have suitable qualifications and experience</w:t>
      </w:r>
    </w:p>
    <w:p w14:paraId="2D228C8A" w14:textId="77777777" w:rsidR="00C05278" w:rsidRPr="00B45E04" w:rsidRDefault="00C05278" w:rsidP="00C05278">
      <w:pPr>
        <w:pStyle w:val="subsection"/>
      </w:pPr>
      <w:r w:rsidRPr="00B45E04">
        <w:tab/>
        <w:t>(2)</w:t>
      </w:r>
      <w:r w:rsidRPr="00B45E04">
        <w:tab/>
        <w:t>The Chairperson must not do so unless he or she is satisfied that the staff member has suitable qualifications and experience to properly exercise the powers of an inspector.</w:t>
      </w:r>
    </w:p>
    <w:p w14:paraId="21765A88" w14:textId="77777777" w:rsidR="00C05278" w:rsidRPr="00B45E04" w:rsidRDefault="00C05278" w:rsidP="00C05278">
      <w:pPr>
        <w:pStyle w:val="SubsectionHead"/>
      </w:pPr>
      <w:r w:rsidRPr="00B45E04">
        <w:t>Inspector to comply with Chairperson’s directions</w:t>
      </w:r>
    </w:p>
    <w:p w14:paraId="547BE96C" w14:textId="77777777" w:rsidR="00C05278" w:rsidRPr="00B45E04" w:rsidRDefault="00C05278" w:rsidP="00C05278">
      <w:pPr>
        <w:pStyle w:val="subsection"/>
      </w:pPr>
      <w:r w:rsidRPr="00B45E04">
        <w:tab/>
        <w:t>(3)</w:t>
      </w:r>
      <w:r w:rsidRPr="00B45E04">
        <w:tab/>
        <w:t>An inspector must comply with any directions of the Chairperson in exercising powers or performing functions as an inspector.</w:t>
      </w:r>
    </w:p>
    <w:p w14:paraId="30B6C228" w14:textId="77777777" w:rsidR="00C05278" w:rsidRPr="00B45E04" w:rsidRDefault="00C05278" w:rsidP="00C05278">
      <w:pPr>
        <w:pStyle w:val="ActHead5"/>
      </w:pPr>
      <w:bookmarkStart w:id="638" w:name="_Toc185503910"/>
      <w:r w:rsidRPr="001C3D7C">
        <w:rPr>
          <w:rStyle w:val="CharSectno"/>
        </w:rPr>
        <w:t>154C</w:t>
      </w:r>
      <w:r w:rsidRPr="00B45E04">
        <w:t xml:space="preserve">  Identity cards</w:t>
      </w:r>
      <w:bookmarkEnd w:id="638"/>
    </w:p>
    <w:p w14:paraId="6E433DEA" w14:textId="77777777" w:rsidR="00C05278" w:rsidRPr="00B45E04" w:rsidRDefault="00C05278" w:rsidP="00C05278">
      <w:pPr>
        <w:pStyle w:val="subsection"/>
      </w:pPr>
      <w:r w:rsidRPr="00B45E04">
        <w:tab/>
        <w:t>(1)</w:t>
      </w:r>
      <w:r w:rsidRPr="00B45E04">
        <w:tab/>
        <w:t>The Chairperson must issue an identity card to an inspector.</w:t>
      </w:r>
    </w:p>
    <w:p w14:paraId="24AB1B7E" w14:textId="77777777" w:rsidR="00C05278" w:rsidRPr="00B45E04" w:rsidRDefault="00C05278" w:rsidP="00C05278">
      <w:pPr>
        <w:pStyle w:val="SubsectionHead"/>
      </w:pPr>
      <w:r w:rsidRPr="00B45E04">
        <w:t>Form of identity card</w:t>
      </w:r>
    </w:p>
    <w:p w14:paraId="534A7063" w14:textId="77777777" w:rsidR="00C05278" w:rsidRPr="00B45E04" w:rsidRDefault="00C05278" w:rsidP="00C05278">
      <w:pPr>
        <w:pStyle w:val="subsection"/>
      </w:pPr>
      <w:r w:rsidRPr="00B45E04">
        <w:tab/>
        <w:t>(2)</w:t>
      </w:r>
      <w:r w:rsidRPr="00B45E04">
        <w:tab/>
        <w:t>The identity card must:</w:t>
      </w:r>
    </w:p>
    <w:p w14:paraId="69C667F8" w14:textId="77777777" w:rsidR="00DD6D14" w:rsidRPr="00B45E04" w:rsidRDefault="00DD6D14" w:rsidP="00DD6D14">
      <w:pPr>
        <w:pStyle w:val="paragraph"/>
      </w:pPr>
      <w:r w:rsidRPr="00B45E04">
        <w:tab/>
        <w:t>(a)</w:t>
      </w:r>
      <w:r w:rsidRPr="00B45E04">
        <w:tab/>
        <w:t>contain the information prescribed by the regulations; and</w:t>
      </w:r>
    </w:p>
    <w:p w14:paraId="7B8F8568" w14:textId="77777777" w:rsidR="00C05278" w:rsidRPr="00B45E04" w:rsidRDefault="00C05278" w:rsidP="00C05278">
      <w:pPr>
        <w:pStyle w:val="paragraph"/>
      </w:pPr>
      <w:r w:rsidRPr="00B45E04">
        <w:tab/>
        <w:t>(b)</w:t>
      </w:r>
      <w:r w:rsidRPr="00B45E04">
        <w:tab/>
        <w:t>contain a recent photograph of the inspector.</w:t>
      </w:r>
    </w:p>
    <w:p w14:paraId="4BFDF1B3" w14:textId="77777777" w:rsidR="00C05278" w:rsidRPr="00B45E04" w:rsidRDefault="00C05278" w:rsidP="00C05278">
      <w:pPr>
        <w:pStyle w:val="SubsectionHead"/>
      </w:pPr>
      <w:r w:rsidRPr="00B45E04">
        <w:t>Offence</w:t>
      </w:r>
    </w:p>
    <w:p w14:paraId="682E30DF" w14:textId="77777777" w:rsidR="00C05278" w:rsidRPr="00B45E04" w:rsidRDefault="00C05278" w:rsidP="00C05278">
      <w:pPr>
        <w:pStyle w:val="subsection"/>
      </w:pPr>
      <w:r w:rsidRPr="00B45E04">
        <w:tab/>
        <w:t>(3)</w:t>
      </w:r>
      <w:r w:rsidRPr="00B45E04">
        <w:tab/>
        <w:t>A person commits an offence if:</w:t>
      </w:r>
    </w:p>
    <w:p w14:paraId="4F15DAD7" w14:textId="77777777" w:rsidR="00C05278" w:rsidRPr="00B45E04" w:rsidRDefault="00C05278" w:rsidP="00C05278">
      <w:pPr>
        <w:pStyle w:val="paragraph"/>
      </w:pPr>
      <w:r w:rsidRPr="00B45E04">
        <w:tab/>
        <w:t>(a)</w:t>
      </w:r>
      <w:r w:rsidRPr="00B45E04">
        <w:tab/>
        <w:t>the person has been issued with an identity card; and</w:t>
      </w:r>
    </w:p>
    <w:p w14:paraId="14793F4D" w14:textId="77777777" w:rsidR="00C05278" w:rsidRPr="00B45E04" w:rsidRDefault="00C05278" w:rsidP="00C05278">
      <w:pPr>
        <w:pStyle w:val="paragraph"/>
      </w:pPr>
      <w:r w:rsidRPr="00B45E04">
        <w:tab/>
        <w:t>(b)</w:t>
      </w:r>
      <w:r w:rsidRPr="00B45E04">
        <w:tab/>
        <w:t>the person ceases to be an inspector; and</w:t>
      </w:r>
    </w:p>
    <w:p w14:paraId="0A7E349C" w14:textId="77777777" w:rsidR="00C05278" w:rsidRPr="00B45E04" w:rsidRDefault="00C05278" w:rsidP="00C05278">
      <w:pPr>
        <w:pStyle w:val="paragraph"/>
      </w:pPr>
      <w:r w:rsidRPr="00B45E04">
        <w:tab/>
        <w:t>(c)</w:t>
      </w:r>
      <w:r w:rsidRPr="00B45E04">
        <w:tab/>
        <w:t>the person does not return the identity card to the Chairperson as soon as practicable.</w:t>
      </w:r>
    </w:p>
    <w:p w14:paraId="26B4EAAA" w14:textId="77777777" w:rsidR="00C05278" w:rsidRPr="00B45E04" w:rsidRDefault="00C05278" w:rsidP="00C05278">
      <w:pPr>
        <w:pStyle w:val="Penalty"/>
      </w:pPr>
      <w:r w:rsidRPr="00B45E04">
        <w:t>Penalty:</w:t>
      </w:r>
      <w:r w:rsidRPr="00B45E04">
        <w:tab/>
        <w:t>1 penalty unit.</w:t>
      </w:r>
    </w:p>
    <w:p w14:paraId="059B32C2" w14:textId="77777777" w:rsidR="00C05278" w:rsidRPr="00B45E04" w:rsidRDefault="00C05278" w:rsidP="00C05278">
      <w:pPr>
        <w:pStyle w:val="subsection"/>
      </w:pPr>
      <w:r w:rsidRPr="00B45E04">
        <w:lastRenderedPageBreak/>
        <w:tab/>
        <w:t>(4)</w:t>
      </w:r>
      <w:r w:rsidRPr="00B45E04">
        <w:tab/>
        <w:t xml:space="preserve">An offence against </w:t>
      </w:r>
      <w:r w:rsidR="001A2F50" w:rsidRPr="00B45E04">
        <w:t>subsection (</w:t>
      </w:r>
      <w:r w:rsidRPr="00B45E04">
        <w:t>3) is an offence of strict liability.</w:t>
      </w:r>
    </w:p>
    <w:p w14:paraId="2DF6FC64" w14:textId="77777777" w:rsidR="00C05278" w:rsidRPr="00B45E04" w:rsidRDefault="00C05278" w:rsidP="00C05278">
      <w:pPr>
        <w:pStyle w:val="notetext"/>
      </w:pPr>
      <w:r w:rsidRPr="00B45E04">
        <w:t>Note:</w:t>
      </w:r>
      <w:r w:rsidRPr="00B45E04">
        <w:tab/>
        <w:t xml:space="preserve">For </w:t>
      </w:r>
      <w:r w:rsidRPr="00B45E04">
        <w:rPr>
          <w:b/>
          <w:i/>
        </w:rPr>
        <w:t>strict liability</w:t>
      </w:r>
      <w:r w:rsidRPr="00B45E04">
        <w:t>, see section</w:t>
      </w:r>
      <w:r w:rsidR="001A2F50" w:rsidRPr="00B45E04">
        <w:t> </w:t>
      </w:r>
      <w:r w:rsidRPr="00B45E04">
        <w:t xml:space="preserve">6.1 of the </w:t>
      </w:r>
      <w:r w:rsidRPr="00B45E04">
        <w:rPr>
          <w:i/>
        </w:rPr>
        <w:t>Criminal Code</w:t>
      </w:r>
      <w:r w:rsidRPr="00B45E04">
        <w:t>.</w:t>
      </w:r>
    </w:p>
    <w:p w14:paraId="773D5FD7" w14:textId="77777777" w:rsidR="00C05278" w:rsidRPr="00B45E04" w:rsidRDefault="00C05278" w:rsidP="00C05278">
      <w:pPr>
        <w:pStyle w:val="SubsectionHead"/>
      </w:pPr>
      <w:r w:rsidRPr="00B45E04">
        <w:t>Card lost or destroyed</w:t>
      </w:r>
    </w:p>
    <w:p w14:paraId="0892C14E" w14:textId="77777777" w:rsidR="00C05278" w:rsidRPr="00B45E04" w:rsidRDefault="00C05278" w:rsidP="00C05278">
      <w:pPr>
        <w:pStyle w:val="subsection"/>
      </w:pPr>
      <w:r w:rsidRPr="00B45E04">
        <w:tab/>
        <w:t>(5)</w:t>
      </w:r>
      <w:r w:rsidRPr="00B45E04">
        <w:tab/>
      </w:r>
      <w:r w:rsidR="001A2F50" w:rsidRPr="00B45E04">
        <w:t>Subsection (</w:t>
      </w:r>
      <w:r w:rsidRPr="00B45E04">
        <w:t>3) does not apply if the identity card was lost or destroyed.</w:t>
      </w:r>
    </w:p>
    <w:p w14:paraId="010E8D1B" w14:textId="77777777" w:rsidR="00C05278" w:rsidRPr="00B45E04" w:rsidRDefault="00C05278" w:rsidP="00C05278">
      <w:pPr>
        <w:pStyle w:val="notetext"/>
      </w:pPr>
      <w:r w:rsidRPr="00B45E04">
        <w:t>Note:</w:t>
      </w:r>
      <w:r w:rsidRPr="00B45E04">
        <w:tab/>
        <w:t xml:space="preserve">A defendant bears an evidential burden in relation to the matter in this subsection: see </w:t>
      </w:r>
      <w:r w:rsidR="002F06D1" w:rsidRPr="00B45E04">
        <w:t>subsection 1</w:t>
      </w:r>
      <w:r w:rsidRPr="00B45E04">
        <w:t xml:space="preserve">3.3(3) of the </w:t>
      </w:r>
      <w:r w:rsidRPr="00B45E04">
        <w:rPr>
          <w:i/>
        </w:rPr>
        <w:t>Criminal Code</w:t>
      </w:r>
      <w:r w:rsidRPr="00B45E04">
        <w:t>.</w:t>
      </w:r>
    </w:p>
    <w:p w14:paraId="2647E807" w14:textId="77777777" w:rsidR="00C05278" w:rsidRPr="00B45E04" w:rsidRDefault="00C05278" w:rsidP="00C05278">
      <w:pPr>
        <w:pStyle w:val="SubsectionHead"/>
      </w:pPr>
      <w:r w:rsidRPr="00B45E04">
        <w:t>Inspector must carry card</w:t>
      </w:r>
    </w:p>
    <w:p w14:paraId="2F9D1642" w14:textId="77777777" w:rsidR="00C05278" w:rsidRPr="00B45E04" w:rsidRDefault="00C05278" w:rsidP="00C05278">
      <w:pPr>
        <w:pStyle w:val="subsection"/>
      </w:pPr>
      <w:r w:rsidRPr="00B45E04">
        <w:tab/>
        <w:t>(6)</w:t>
      </w:r>
      <w:r w:rsidRPr="00B45E04">
        <w:tab/>
        <w:t>An inspector must carry his or her identity card at all times when exercising powers or performing functions as an inspector.</w:t>
      </w:r>
    </w:p>
    <w:p w14:paraId="386BAC6B" w14:textId="77777777" w:rsidR="00C05278" w:rsidRPr="00B45E04" w:rsidRDefault="00C05278" w:rsidP="00C05278">
      <w:pPr>
        <w:pStyle w:val="SubsectionHead"/>
      </w:pPr>
      <w:r w:rsidRPr="00B45E04">
        <w:t>Inspector must produce card on request</w:t>
      </w:r>
    </w:p>
    <w:p w14:paraId="15C25D2D" w14:textId="77777777" w:rsidR="00C05278" w:rsidRPr="00B45E04" w:rsidRDefault="00C05278" w:rsidP="00C05278">
      <w:pPr>
        <w:pStyle w:val="subsection"/>
      </w:pPr>
      <w:r w:rsidRPr="00B45E04">
        <w:tab/>
        <w:t>(7)</w:t>
      </w:r>
      <w:r w:rsidRPr="00B45E04">
        <w:tab/>
        <w:t xml:space="preserve">An inspector is not entitled to exercise any powers under this </w:t>
      </w:r>
      <w:r w:rsidR="00BF172D" w:rsidRPr="00B45E04">
        <w:t>Part i</w:t>
      </w:r>
      <w:r w:rsidRPr="00B45E04">
        <w:t>n relation to premises if:</w:t>
      </w:r>
    </w:p>
    <w:p w14:paraId="5C7D507A" w14:textId="77777777" w:rsidR="00C05278" w:rsidRPr="00B45E04" w:rsidRDefault="00C05278" w:rsidP="00C05278">
      <w:pPr>
        <w:pStyle w:val="paragraph"/>
      </w:pPr>
      <w:r w:rsidRPr="00B45E04">
        <w:tab/>
        <w:t>(a)</w:t>
      </w:r>
      <w:r w:rsidRPr="00B45E04">
        <w:tab/>
        <w:t>the occupier of the premises has requested the inspector to produce the inspector’s identity card for inspection by the occupier; and</w:t>
      </w:r>
    </w:p>
    <w:p w14:paraId="4E853CF3" w14:textId="77777777" w:rsidR="00C05278" w:rsidRPr="00B45E04" w:rsidRDefault="00C05278" w:rsidP="00C05278">
      <w:pPr>
        <w:pStyle w:val="paragraph"/>
      </w:pPr>
      <w:r w:rsidRPr="00B45E04">
        <w:tab/>
        <w:t>(b)</w:t>
      </w:r>
      <w:r w:rsidRPr="00B45E04">
        <w:tab/>
        <w:t>the inspector fails to comply with the request.</w:t>
      </w:r>
    </w:p>
    <w:p w14:paraId="68800DF1" w14:textId="77777777" w:rsidR="00C05278" w:rsidRPr="00B45E04" w:rsidRDefault="00C05278" w:rsidP="004A1FDF">
      <w:pPr>
        <w:pStyle w:val="ActHead3"/>
        <w:pageBreakBefore/>
      </w:pPr>
      <w:bookmarkStart w:id="639" w:name="_Toc185503911"/>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Entry to premises with consent</w:t>
      </w:r>
      <w:bookmarkEnd w:id="639"/>
    </w:p>
    <w:p w14:paraId="13A3C453" w14:textId="77777777" w:rsidR="00C05278" w:rsidRPr="00B45E04" w:rsidRDefault="00C05278" w:rsidP="00C05278">
      <w:pPr>
        <w:pStyle w:val="ActHead5"/>
      </w:pPr>
      <w:bookmarkStart w:id="640" w:name="_Toc185503912"/>
      <w:r w:rsidRPr="001C3D7C">
        <w:rPr>
          <w:rStyle w:val="CharSectno"/>
        </w:rPr>
        <w:t>154D</w:t>
      </w:r>
      <w:r w:rsidRPr="00B45E04">
        <w:t xml:space="preserve">  Entry with consent</w:t>
      </w:r>
      <w:bookmarkEnd w:id="640"/>
    </w:p>
    <w:p w14:paraId="0CAF5B9A" w14:textId="77777777" w:rsidR="00C05278" w:rsidRPr="00B45E04" w:rsidRDefault="00C05278" w:rsidP="00C05278">
      <w:pPr>
        <w:pStyle w:val="SubsectionHead"/>
      </w:pPr>
      <w:r w:rsidRPr="00B45E04">
        <w:t>Entry</w:t>
      </w:r>
    </w:p>
    <w:p w14:paraId="3E59E64E" w14:textId="77777777" w:rsidR="00C05278" w:rsidRPr="00B45E04" w:rsidRDefault="00C05278" w:rsidP="00C05278">
      <w:pPr>
        <w:pStyle w:val="subsection"/>
        <w:rPr>
          <w:kern w:val="28"/>
        </w:rPr>
      </w:pPr>
      <w:r w:rsidRPr="00B45E04">
        <w:rPr>
          <w:kern w:val="28"/>
        </w:rPr>
        <w:tab/>
        <w:t>(1)</w:t>
      </w:r>
      <w:r w:rsidRPr="00B45E04">
        <w:rPr>
          <w:kern w:val="28"/>
        </w:rPr>
        <w:tab/>
        <w:t>An inspector may enter premises if:</w:t>
      </w:r>
    </w:p>
    <w:p w14:paraId="19E5237E" w14:textId="77777777" w:rsidR="00C05278" w:rsidRPr="00B45E04" w:rsidRDefault="00C05278" w:rsidP="00C05278">
      <w:pPr>
        <w:pStyle w:val="paragraph"/>
        <w:rPr>
          <w:kern w:val="28"/>
        </w:rPr>
      </w:pPr>
      <w:r w:rsidRPr="00B45E04">
        <w:rPr>
          <w:kern w:val="28"/>
        </w:rPr>
        <w:tab/>
        <w:t>(a)</w:t>
      </w:r>
      <w:r w:rsidRPr="00B45E04">
        <w:rPr>
          <w:kern w:val="28"/>
        </w:rPr>
        <w:tab/>
        <w:t xml:space="preserve">the Commission, the Chairperson or </w:t>
      </w:r>
      <w:r w:rsidR="00D161CD" w:rsidRPr="00B45E04">
        <w:t>a Deputy Chairperson</w:t>
      </w:r>
      <w:r w:rsidRPr="00B45E04">
        <w:rPr>
          <w:kern w:val="28"/>
        </w:rPr>
        <w:t xml:space="preserve"> has reasonable grounds for suspecting that there may be evidential material on the premises; and</w:t>
      </w:r>
    </w:p>
    <w:p w14:paraId="068F547F" w14:textId="77777777" w:rsidR="00C05278" w:rsidRPr="00B45E04" w:rsidRDefault="00C05278" w:rsidP="00C05278">
      <w:pPr>
        <w:pStyle w:val="paragraph"/>
        <w:rPr>
          <w:kern w:val="28"/>
        </w:rPr>
      </w:pPr>
      <w:r w:rsidRPr="00B45E04">
        <w:rPr>
          <w:kern w:val="28"/>
        </w:rPr>
        <w:tab/>
        <w:t>(b)</w:t>
      </w:r>
      <w:r w:rsidRPr="00B45E04">
        <w:rPr>
          <w:kern w:val="28"/>
        </w:rPr>
        <w:tab/>
        <w:t>the inspector obtains the consent of the occupier of the premises to enter the premises.</w:t>
      </w:r>
    </w:p>
    <w:p w14:paraId="43A936B2" w14:textId="77777777" w:rsidR="00C05278" w:rsidRPr="00B45E04" w:rsidRDefault="00C05278" w:rsidP="00C05278">
      <w:pPr>
        <w:pStyle w:val="subsection"/>
        <w:rPr>
          <w:kern w:val="28"/>
        </w:rPr>
      </w:pPr>
      <w:r w:rsidRPr="00B45E04">
        <w:rPr>
          <w:kern w:val="28"/>
        </w:rPr>
        <w:tab/>
        <w:t>(2)</w:t>
      </w:r>
      <w:r w:rsidRPr="00B45E04">
        <w:rPr>
          <w:kern w:val="28"/>
        </w:rPr>
        <w:tab/>
        <w:t xml:space="preserve">The inspector may be accompanied by any one or more of the following persons (each of whom is an </w:t>
      </w:r>
      <w:r w:rsidRPr="00B45E04">
        <w:rPr>
          <w:b/>
          <w:i/>
          <w:kern w:val="28"/>
        </w:rPr>
        <w:t>assistant</w:t>
      </w:r>
      <w:r w:rsidRPr="00B45E04">
        <w:rPr>
          <w:kern w:val="28"/>
        </w:rPr>
        <w:t>):</w:t>
      </w:r>
    </w:p>
    <w:p w14:paraId="4DA42B19" w14:textId="77777777" w:rsidR="00C05278" w:rsidRPr="00B45E04" w:rsidRDefault="00C05278" w:rsidP="00C05278">
      <w:pPr>
        <w:pStyle w:val="paragraph"/>
      </w:pPr>
      <w:r w:rsidRPr="00B45E04">
        <w:rPr>
          <w:kern w:val="28"/>
        </w:rPr>
        <w:tab/>
        <w:t>(a)</w:t>
      </w:r>
      <w:r w:rsidRPr="00B45E04">
        <w:rPr>
          <w:kern w:val="28"/>
        </w:rPr>
        <w:tab/>
        <w:t xml:space="preserve">another </w:t>
      </w:r>
      <w:r w:rsidRPr="00B45E04">
        <w:t>member of the staff assisting the Commission;</w:t>
      </w:r>
    </w:p>
    <w:p w14:paraId="2E162F28" w14:textId="77777777" w:rsidR="00C05278" w:rsidRPr="00B45E04" w:rsidRDefault="00C05278" w:rsidP="00C05278">
      <w:pPr>
        <w:pStyle w:val="paragraph"/>
        <w:rPr>
          <w:kern w:val="28"/>
        </w:rPr>
      </w:pPr>
      <w:r w:rsidRPr="00B45E04">
        <w:tab/>
        <w:t>(b)</w:t>
      </w:r>
      <w:r w:rsidRPr="00B45E04">
        <w:tab/>
        <w:t>a consultant.</w:t>
      </w:r>
    </w:p>
    <w:p w14:paraId="241BD98A" w14:textId="77777777" w:rsidR="00C05278" w:rsidRPr="00B45E04" w:rsidRDefault="00C05278" w:rsidP="00C05278">
      <w:pPr>
        <w:pStyle w:val="SubsectionHead"/>
      </w:pPr>
      <w:r w:rsidRPr="00B45E04">
        <w:t>Obtaining consent</w:t>
      </w:r>
    </w:p>
    <w:p w14:paraId="5B754BF6" w14:textId="77777777" w:rsidR="00C05278" w:rsidRPr="00B45E04" w:rsidRDefault="00C05278" w:rsidP="00C05278">
      <w:pPr>
        <w:pStyle w:val="subsection"/>
      </w:pPr>
      <w:r w:rsidRPr="00B45E04">
        <w:tab/>
        <w:t>(3)</w:t>
      </w:r>
      <w:r w:rsidRPr="00B45E04">
        <w:tab/>
      </w:r>
      <w:r w:rsidRPr="00B45E04">
        <w:rPr>
          <w:kern w:val="28"/>
        </w:rPr>
        <w:t>B</w:t>
      </w:r>
      <w:r w:rsidRPr="00B45E04">
        <w:t>efore obtaining the consent of a person to enter premises under this Division, the inspector must inform the person that the person may refuse consent.</w:t>
      </w:r>
    </w:p>
    <w:p w14:paraId="3DF00B7C" w14:textId="77777777" w:rsidR="00C05278" w:rsidRPr="00B45E04" w:rsidRDefault="00C05278" w:rsidP="00C05278">
      <w:pPr>
        <w:pStyle w:val="subsection"/>
      </w:pPr>
      <w:r w:rsidRPr="00B45E04">
        <w:tab/>
        <w:t>(4)</w:t>
      </w:r>
      <w:r w:rsidRPr="00B45E04">
        <w:tab/>
        <w:t>A consent of a person is not effective for the purposes of this section unless it is voluntary.</w:t>
      </w:r>
    </w:p>
    <w:p w14:paraId="3CF57C33" w14:textId="77777777" w:rsidR="00C05278" w:rsidRPr="00B45E04" w:rsidRDefault="00C05278" w:rsidP="00C05278">
      <w:pPr>
        <w:pStyle w:val="ActHead5"/>
      </w:pPr>
      <w:bookmarkStart w:id="641" w:name="_Toc185503913"/>
      <w:r w:rsidRPr="001C3D7C">
        <w:rPr>
          <w:rStyle w:val="CharSectno"/>
        </w:rPr>
        <w:t>154E</w:t>
      </w:r>
      <w:r w:rsidRPr="00B45E04">
        <w:t xml:space="preserve">  Powers in relation to premises</w:t>
      </w:r>
      <w:bookmarkEnd w:id="641"/>
    </w:p>
    <w:p w14:paraId="30AA7670" w14:textId="77777777" w:rsidR="00C05278" w:rsidRPr="00B45E04" w:rsidRDefault="00C05278" w:rsidP="00C05278">
      <w:pPr>
        <w:pStyle w:val="subsection"/>
      </w:pPr>
      <w:r w:rsidRPr="00B45E04">
        <w:tab/>
        <w:t>(1)</w:t>
      </w:r>
      <w:r w:rsidRPr="00B45E04">
        <w:tab/>
        <w:t>The inspector or an assistant may do any of the following after entering premises under this Division:</w:t>
      </w:r>
    </w:p>
    <w:p w14:paraId="168E6C39" w14:textId="77777777" w:rsidR="00C05278" w:rsidRPr="00B45E04" w:rsidRDefault="00C05278" w:rsidP="00C05278">
      <w:pPr>
        <w:pStyle w:val="paragraph"/>
        <w:rPr>
          <w:kern w:val="28"/>
        </w:rPr>
      </w:pPr>
      <w:r w:rsidRPr="00B45E04">
        <w:rPr>
          <w:kern w:val="28"/>
        </w:rPr>
        <w:tab/>
        <w:t>(a)</w:t>
      </w:r>
      <w:r w:rsidRPr="00B45E04">
        <w:rPr>
          <w:kern w:val="28"/>
        </w:rPr>
        <w:tab/>
        <w:t>search the premises, and any thing on the premises, for the evidential material;</w:t>
      </w:r>
    </w:p>
    <w:p w14:paraId="70DA8FC2" w14:textId="77777777" w:rsidR="00C05278" w:rsidRPr="00B45E04" w:rsidRDefault="00C05278" w:rsidP="00C05278">
      <w:pPr>
        <w:pStyle w:val="paragraph"/>
        <w:rPr>
          <w:kern w:val="28"/>
        </w:rPr>
      </w:pPr>
      <w:r w:rsidRPr="00B45E04">
        <w:rPr>
          <w:kern w:val="28"/>
        </w:rPr>
        <w:tab/>
        <w:t>(b)</w:t>
      </w:r>
      <w:r w:rsidRPr="00B45E04">
        <w:rPr>
          <w:kern w:val="28"/>
        </w:rPr>
        <w:tab/>
        <w:t>make copies of the evidential material found on the premises;</w:t>
      </w:r>
    </w:p>
    <w:p w14:paraId="0BCA0981" w14:textId="77777777" w:rsidR="00C05278" w:rsidRPr="00B45E04" w:rsidRDefault="00C05278" w:rsidP="00C05278">
      <w:pPr>
        <w:pStyle w:val="paragraph"/>
        <w:rPr>
          <w:kern w:val="28"/>
        </w:rPr>
      </w:pPr>
      <w:r w:rsidRPr="00B45E04">
        <w:rPr>
          <w:kern w:val="28"/>
        </w:rPr>
        <w:tab/>
        <w:t>(c)</w:t>
      </w:r>
      <w:r w:rsidRPr="00B45E04">
        <w:rPr>
          <w:kern w:val="28"/>
        </w:rPr>
        <w:tab/>
        <w:t>operate electronic equipment at the premises to see whether the evidential material is accessible by doing so;</w:t>
      </w:r>
    </w:p>
    <w:p w14:paraId="60DB4F6F" w14:textId="77777777" w:rsidR="00C05278" w:rsidRPr="00B45E04" w:rsidRDefault="00C05278" w:rsidP="00341569">
      <w:pPr>
        <w:pStyle w:val="noteToPara"/>
      </w:pPr>
      <w:r w:rsidRPr="00B45E04">
        <w:lastRenderedPageBreak/>
        <w:t>Note:</w:t>
      </w:r>
      <w:r w:rsidRPr="00B45E04">
        <w:tab/>
        <w:t>See also Division</w:t>
      </w:r>
      <w:r w:rsidR="001A2F50" w:rsidRPr="00B45E04">
        <w:t> </w:t>
      </w:r>
      <w:r w:rsidRPr="00B45E04">
        <w:t>5 (which contains provisions relating to the operation of electronic equipment at the premises).</w:t>
      </w:r>
    </w:p>
    <w:p w14:paraId="588350A8" w14:textId="77777777" w:rsidR="00C05278" w:rsidRPr="00B45E04" w:rsidRDefault="00C05278" w:rsidP="00C05278">
      <w:pPr>
        <w:pStyle w:val="paragraph"/>
        <w:rPr>
          <w:kern w:val="28"/>
        </w:rPr>
      </w:pPr>
      <w:r w:rsidRPr="00B45E04">
        <w:rPr>
          <w:kern w:val="28"/>
        </w:rPr>
        <w:tab/>
        <w:t>(d)</w:t>
      </w:r>
      <w:r w:rsidRPr="00B45E04">
        <w:rPr>
          <w:kern w:val="28"/>
        </w:rPr>
        <w:tab/>
        <w:t>remove the evidential material from the premises with the consent of the owner of the material;</w:t>
      </w:r>
    </w:p>
    <w:p w14:paraId="40BA161F" w14:textId="77777777" w:rsidR="00C05278" w:rsidRPr="00B45E04" w:rsidRDefault="00C05278" w:rsidP="00341569">
      <w:pPr>
        <w:pStyle w:val="noteToPara"/>
      </w:pPr>
      <w:r w:rsidRPr="00B45E04">
        <w:t>Note:</w:t>
      </w:r>
      <w:r w:rsidRPr="00B45E04">
        <w:tab/>
        <w:t xml:space="preserve">See also </w:t>
      </w:r>
      <w:r w:rsidR="001A2F50" w:rsidRPr="00B45E04">
        <w:t>subsection (</w:t>
      </w:r>
      <w:r w:rsidRPr="00B45E04">
        <w:t>2).</w:t>
      </w:r>
    </w:p>
    <w:p w14:paraId="3DEF7BFA" w14:textId="77777777" w:rsidR="00C05278" w:rsidRPr="00B45E04" w:rsidRDefault="00C05278" w:rsidP="00C05278">
      <w:pPr>
        <w:pStyle w:val="paragraph"/>
        <w:rPr>
          <w:kern w:val="28"/>
        </w:rPr>
      </w:pPr>
      <w:r w:rsidRPr="00B45E04">
        <w:rPr>
          <w:kern w:val="28"/>
        </w:rPr>
        <w:tab/>
        <w:t>(e)</w:t>
      </w:r>
      <w:r w:rsidRPr="00B45E04">
        <w:rPr>
          <w:kern w:val="28"/>
        </w:rPr>
        <w:tab/>
        <w:t>secure the evidential material, pending the obtaining of a search warrant to seize it;</w:t>
      </w:r>
    </w:p>
    <w:p w14:paraId="2774020F" w14:textId="77777777" w:rsidR="00C05278" w:rsidRPr="00B45E04" w:rsidRDefault="00C05278" w:rsidP="00C05278">
      <w:pPr>
        <w:pStyle w:val="paragraph"/>
      </w:pPr>
      <w:r w:rsidRPr="00B45E04">
        <w:tab/>
        <w:t>(f)</w:t>
      </w:r>
      <w:r w:rsidRPr="00B45E04">
        <w:tab/>
        <w:t>take equipment and material onto the premises, and use it, for any of the above purposes.</w:t>
      </w:r>
    </w:p>
    <w:p w14:paraId="287FC3EE" w14:textId="77777777" w:rsidR="00C05278" w:rsidRPr="00B45E04" w:rsidRDefault="00C05278" w:rsidP="00C05278">
      <w:pPr>
        <w:pStyle w:val="SubsectionHead"/>
      </w:pPr>
      <w:r w:rsidRPr="00B45E04">
        <w:t>Obtaining consent to remove evidential material</w:t>
      </w:r>
    </w:p>
    <w:p w14:paraId="488C4A11" w14:textId="77777777" w:rsidR="00C05278" w:rsidRPr="00B45E04" w:rsidRDefault="00C05278" w:rsidP="00C05278">
      <w:pPr>
        <w:pStyle w:val="subsection"/>
      </w:pPr>
      <w:r w:rsidRPr="00B45E04">
        <w:tab/>
        <w:t>(2)</w:t>
      </w:r>
      <w:r w:rsidRPr="00B45E04">
        <w:tab/>
      </w:r>
      <w:r w:rsidRPr="00B45E04">
        <w:rPr>
          <w:kern w:val="28"/>
        </w:rPr>
        <w:t>B</w:t>
      </w:r>
      <w:r w:rsidRPr="00B45E04">
        <w:t xml:space="preserve">efore obtaining the consent of a person to remove evidential material from premises under </w:t>
      </w:r>
      <w:r w:rsidR="001A2F50" w:rsidRPr="00B45E04">
        <w:t>paragraph (</w:t>
      </w:r>
      <w:r w:rsidRPr="00B45E04">
        <w:t>1)(d), the inspector or an assistant must inform the person of the purpose for which the material is required and that the person may refuse consent. A consent of a person is not effective for the purposes of that paragraph unless the consent is voluntary.</w:t>
      </w:r>
    </w:p>
    <w:p w14:paraId="49024864" w14:textId="77777777" w:rsidR="00C05278" w:rsidRPr="00B45E04" w:rsidRDefault="00C05278" w:rsidP="00C05278">
      <w:pPr>
        <w:pStyle w:val="ActHead5"/>
      </w:pPr>
      <w:bookmarkStart w:id="642" w:name="_Toc185503914"/>
      <w:r w:rsidRPr="001C3D7C">
        <w:rPr>
          <w:rStyle w:val="CharSectno"/>
        </w:rPr>
        <w:t>154F</w:t>
      </w:r>
      <w:r w:rsidRPr="00B45E04">
        <w:t xml:space="preserve">  Operation of electronic equipment at premises</w:t>
      </w:r>
      <w:bookmarkEnd w:id="642"/>
    </w:p>
    <w:p w14:paraId="779FF27A" w14:textId="77777777" w:rsidR="001B4B21" w:rsidRPr="00B45E04" w:rsidRDefault="001B4B21" w:rsidP="001B4B21">
      <w:pPr>
        <w:pStyle w:val="subsection"/>
      </w:pPr>
      <w:r w:rsidRPr="00B45E04">
        <w:tab/>
        <w:t>(1)</w:t>
      </w:r>
      <w:r w:rsidRPr="00B45E04">
        <w:tab/>
        <w:t>If:</w:t>
      </w:r>
    </w:p>
    <w:p w14:paraId="4E261D78" w14:textId="77777777" w:rsidR="001B4B21" w:rsidRPr="00B45E04" w:rsidRDefault="001B4B21" w:rsidP="001B4B21">
      <w:pPr>
        <w:pStyle w:val="paragraph"/>
      </w:pPr>
      <w:r w:rsidRPr="00B45E04">
        <w:tab/>
        <w:t>(a)</w:t>
      </w:r>
      <w:r w:rsidRPr="00B45E04">
        <w:tab/>
        <w:t>an inspector or an assistant enters premises under this Division; and</w:t>
      </w:r>
    </w:p>
    <w:p w14:paraId="274554D8" w14:textId="77777777" w:rsidR="001B4B21" w:rsidRPr="00B45E04" w:rsidRDefault="001B4B21" w:rsidP="001B4B21">
      <w:pPr>
        <w:pStyle w:val="paragraph"/>
      </w:pPr>
      <w:r w:rsidRPr="00B45E04">
        <w:tab/>
        <w:t>(b)</w:t>
      </w:r>
      <w:r w:rsidRPr="00B45E04">
        <w:tab/>
        <w:t>he or she believes on reasonable grounds that any data accessed by operating electronic equipment at the premises (including data not held at the premises) might constitute evidential material;</w:t>
      </w:r>
    </w:p>
    <w:p w14:paraId="29D4AA8D" w14:textId="77777777" w:rsidR="001B4B21" w:rsidRPr="00B45E04" w:rsidRDefault="001B4B21" w:rsidP="001B4B21">
      <w:pPr>
        <w:pStyle w:val="subsection2"/>
      </w:pPr>
      <w:r w:rsidRPr="00B45E04">
        <w:t>he or she may do only 1 of 2 things.</w:t>
      </w:r>
    </w:p>
    <w:p w14:paraId="5E9FB305" w14:textId="77777777" w:rsidR="00C05278" w:rsidRPr="00B45E04" w:rsidRDefault="00C05278" w:rsidP="00C05278">
      <w:pPr>
        <w:pStyle w:val="SubsectionHead"/>
      </w:pPr>
      <w:r w:rsidRPr="00B45E04">
        <w:t>Removal of documents</w:t>
      </w:r>
    </w:p>
    <w:p w14:paraId="2FA3B1D1" w14:textId="77777777" w:rsidR="00C05278" w:rsidRPr="00B45E04" w:rsidRDefault="00C05278" w:rsidP="00C05278">
      <w:pPr>
        <w:pStyle w:val="subsection"/>
        <w:rPr>
          <w:kern w:val="28"/>
        </w:rPr>
      </w:pPr>
      <w:r w:rsidRPr="00B45E04">
        <w:tab/>
        <w:t>(2)</w:t>
      </w:r>
      <w:r w:rsidRPr="00B45E04">
        <w:tab/>
        <w:t xml:space="preserve">One thing he or she may do is </w:t>
      </w:r>
      <w:r w:rsidRPr="00B45E04">
        <w:rPr>
          <w:kern w:val="28"/>
        </w:rPr>
        <w:t xml:space="preserve">operate the equipment or other facilities at the premises to put the </w:t>
      </w:r>
      <w:r w:rsidR="001B4B21" w:rsidRPr="00B45E04">
        <w:t>data</w:t>
      </w:r>
      <w:r w:rsidRPr="00B45E04">
        <w:rPr>
          <w:kern w:val="28"/>
        </w:rPr>
        <w:t xml:space="preserve"> in documentary form and remove the documents so produced</w:t>
      </w:r>
      <w:r w:rsidR="001B4B21" w:rsidRPr="00B45E04">
        <w:t xml:space="preserve"> from the premises</w:t>
      </w:r>
      <w:r w:rsidRPr="00B45E04">
        <w:rPr>
          <w:kern w:val="28"/>
        </w:rPr>
        <w:t>.</w:t>
      </w:r>
    </w:p>
    <w:p w14:paraId="35E96117" w14:textId="77777777" w:rsidR="00C05278" w:rsidRPr="00B45E04" w:rsidRDefault="00C05278" w:rsidP="00C05278">
      <w:pPr>
        <w:pStyle w:val="SubsectionHead"/>
      </w:pPr>
      <w:r w:rsidRPr="00B45E04">
        <w:lastRenderedPageBreak/>
        <w:t xml:space="preserve">Removal of </w:t>
      </w:r>
      <w:r w:rsidRPr="00B45E04">
        <w:rPr>
          <w:kern w:val="28"/>
        </w:rPr>
        <w:t>disk, tape or other storage device</w:t>
      </w:r>
    </w:p>
    <w:p w14:paraId="553E71BE" w14:textId="77777777" w:rsidR="00C05278" w:rsidRPr="00B45E04" w:rsidRDefault="00C05278" w:rsidP="00C05278">
      <w:pPr>
        <w:pStyle w:val="subsection"/>
        <w:rPr>
          <w:kern w:val="28"/>
        </w:rPr>
      </w:pPr>
      <w:r w:rsidRPr="00B45E04">
        <w:rPr>
          <w:kern w:val="28"/>
        </w:rPr>
        <w:tab/>
        <w:t>(3)</w:t>
      </w:r>
      <w:r w:rsidRPr="00B45E04">
        <w:rPr>
          <w:kern w:val="28"/>
        </w:rPr>
        <w:tab/>
      </w:r>
      <w:r w:rsidRPr="00B45E04">
        <w:t>The other thing he or she may do is</w:t>
      </w:r>
      <w:r w:rsidRPr="00B45E04">
        <w:rPr>
          <w:kern w:val="28"/>
        </w:rPr>
        <w:t xml:space="preserve"> operate the equipment or other facilities at the premises to transfer the </w:t>
      </w:r>
      <w:r w:rsidR="001B4B21" w:rsidRPr="00B45E04">
        <w:t>data</w:t>
      </w:r>
      <w:r w:rsidRPr="00B45E04">
        <w:rPr>
          <w:kern w:val="28"/>
        </w:rPr>
        <w:t xml:space="preserve"> to a disk, tape or other storage device that:</w:t>
      </w:r>
    </w:p>
    <w:p w14:paraId="579E5D50" w14:textId="77777777" w:rsidR="00C05278" w:rsidRPr="00B45E04" w:rsidRDefault="00C05278" w:rsidP="00C05278">
      <w:pPr>
        <w:pStyle w:val="paragraph"/>
      </w:pPr>
      <w:r w:rsidRPr="00B45E04">
        <w:tab/>
        <w:t>(a)</w:t>
      </w:r>
      <w:r w:rsidRPr="00B45E04">
        <w:tab/>
        <w:t>is brought to the premises for the exercise of the power; or</w:t>
      </w:r>
    </w:p>
    <w:p w14:paraId="716EB75A" w14:textId="77777777" w:rsidR="00C05278" w:rsidRPr="00B45E04" w:rsidRDefault="00C05278" w:rsidP="00C05278">
      <w:pPr>
        <w:pStyle w:val="paragraph"/>
      </w:pPr>
      <w:r w:rsidRPr="00B45E04">
        <w:tab/>
        <w:t>(b)</w:t>
      </w:r>
      <w:r w:rsidRPr="00B45E04">
        <w:tab/>
        <w:t>is at the premises and the use of which for the purpose has been agreed to in writing by the occupier of the premises;</w:t>
      </w:r>
    </w:p>
    <w:p w14:paraId="3F7CEA1C" w14:textId="77777777" w:rsidR="00C05278" w:rsidRPr="00B45E04" w:rsidRDefault="00C05278" w:rsidP="00C05278">
      <w:pPr>
        <w:pStyle w:val="subsection2"/>
      </w:pPr>
      <w:r w:rsidRPr="00B45E04">
        <w:rPr>
          <w:kern w:val="28"/>
        </w:rPr>
        <w:t xml:space="preserve">and remove </w:t>
      </w:r>
      <w:r w:rsidRPr="00B45E04">
        <w:t>the disk, tape or other storage device from the premises.</w:t>
      </w:r>
    </w:p>
    <w:p w14:paraId="362E1C19" w14:textId="77777777" w:rsidR="00C05278" w:rsidRPr="00B45E04" w:rsidRDefault="00C05278" w:rsidP="004A1FDF">
      <w:pPr>
        <w:pStyle w:val="ActHead3"/>
        <w:pageBreakBefore/>
      </w:pPr>
      <w:bookmarkStart w:id="643" w:name="_Toc185503915"/>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Entry to premises under a search warrant</w:t>
      </w:r>
      <w:bookmarkEnd w:id="643"/>
    </w:p>
    <w:p w14:paraId="21F8C273" w14:textId="77777777" w:rsidR="00C05278" w:rsidRPr="00B45E04" w:rsidRDefault="00C05278" w:rsidP="00F867B6">
      <w:pPr>
        <w:pStyle w:val="ActHead4"/>
      </w:pPr>
      <w:bookmarkStart w:id="644" w:name="_Toc185503916"/>
      <w:r w:rsidRPr="001C3D7C">
        <w:rPr>
          <w:rStyle w:val="CharSubdNo"/>
        </w:rPr>
        <w:t>Subdivision A</w:t>
      </w:r>
      <w:r w:rsidRPr="00B45E04">
        <w:t>—</w:t>
      </w:r>
      <w:r w:rsidRPr="001C3D7C">
        <w:rPr>
          <w:rStyle w:val="CharSubdText"/>
        </w:rPr>
        <w:t>Powers available under a search warrant</w:t>
      </w:r>
      <w:bookmarkEnd w:id="644"/>
    </w:p>
    <w:p w14:paraId="5F4887AC" w14:textId="77777777" w:rsidR="00C05278" w:rsidRPr="00B45E04" w:rsidRDefault="00C05278" w:rsidP="00D41B39">
      <w:pPr>
        <w:pStyle w:val="ActHead5"/>
      </w:pPr>
      <w:bookmarkStart w:id="645" w:name="_Toc185503917"/>
      <w:r w:rsidRPr="001C3D7C">
        <w:rPr>
          <w:rStyle w:val="CharSectno"/>
        </w:rPr>
        <w:t>154G</w:t>
      </w:r>
      <w:r w:rsidRPr="00B45E04">
        <w:t xml:space="preserve">  The things that are authorised by a search warrant</w:t>
      </w:r>
      <w:bookmarkEnd w:id="645"/>
    </w:p>
    <w:p w14:paraId="7C89BFC7" w14:textId="77777777" w:rsidR="00C05278" w:rsidRPr="00B45E04" w:rsidRDefault="00C05278" w:rsidP="00046F38">
      <w:pPr>
        <w:pStyle w:val="subsection"/>
      </w:pPr>
      <w:r w:rsidRPr="00B45E04">
        <w:tab/>
        <w:t>(1)</w:t>
      </w:r>
      <w:r w:rsidRPr="00B45E04">
        <w:tab/>
        <w:t>A search warrant that is in force in relation to premises authorises the executing officer or an officer assisting to do any of the following:</w:t>
      </w:r>
    </w:p>
    <w:p w14:paraId="4B8F1D85" w14:textId="77777777" w:rsidR="00C05278" w:rsidRPr="00B45E04" w:rsidRDefault="00C05278" w:rsidP="00046F38">
      <w:pPr>
        <w:pStyle w:val="paragraph"/>
      </w:pPr>
      <w:r w:rsidRPr="00B45E04">
        <w:tab/>
        <w:t>(a)</w:t>
      </w:r>
      <w:r w:rsidRPr="00B45E04">
        <w:tab/>
        <w:t>enter the premises;</w:t>
      </w:r>
    </w:p>
    <w:p w14:paraId="4C6C4444" w14:textId="77777777" w:rsidR="00C05278" w:rsidRPr="00B45E04" w:rsidRDefault="00C05278" w:rsidP="00046F38">
      <w:pPr>
        <w:pStyle w:val="paragraph"/>
      </w:pPr>
      <w:r w:rsidRPr="00B45E04">
        <w:tab/>
        <w:t>(b)</w:t>
      </w:r>
      <w:r w:rsidRPr="00B45E04">
        <w:tab/>
        <w:t>search the premises, and any thing on the premises, for the kind of evidential material specified in the warrant, and seize things of that kind found on the premises;</w:t>
      </w:r>
    </w:p>
    <w:p w14:paraId="7083D372" w14:textId="77777777" w:rsidR="00C05278" w:rsidRPr="00B45E04" w:rsidRDefault="00C05278" w:rsidP="00046F38">
      <w:pPr>
        <w:pStyle w:val="paragraph"/>
        <w:rPr>
          <w:kern w:val="28"/>
        </w:rPr>
      </w:pPr>
      <w:r w:rsidRPr="00B45E04">
        <w:rPr>
          <w:kern w:val="28"/>
        </w:rPr>
        <w:tab/>
        <w:t>(c)</w:t>
      </w:r>
      <w:r w:rsidRPr="00B45E04">
        <w:rPr>
          <w:kern w:val="28"/>
        </w:rPr>
        <w:tab/>
        <w:t>make copies of the kind of evidential material specified in the warrant found on the premises;</w:t>
      </w:r>
    </w:p>
    <w:p w14:paraId="0C53A817" w14:textId="77777777" w:rsidR="00C05278" w:rsidRPr="00B45E04" w:rsidRDefault="00C05278" w:rsidP="00046F38">
      <w:pPr>
        <w:pStyle w:val="paragraph"/>
        <w:rPr>
          <w:kern w:val="28"/>
        </w:rPr>
      </w:pPr>
      <w:r w:rsidRPr="00B45E04">
        <w:rPr>
          <w:kern w:val="28"/>
        </w:rPr>
        <w:tab/>
        <w:t>(d)</w:t>
      </w:r>
      <w:r w:rsidRPr="00B45E04">
        <w:rPr>
          <w:kern w:val="28"/>
        </w:rPr>
        <w:tab/>
      </w:r>
      <w:r w:rsidRPr="00B45E04">
        <w:t>operate electronic equipment at the premises to see whether the kind of evidential material specified in the warrant is accessible by doing so</w:t>
      </w:r>
      <w:r w:rsidR="00EB5F75" w:rsidRPr="00B45E04">
        <w:t xml:space="preserve"> (including evidential material not held at the premises)</w:t>
      </w:r>
      <w:r w:rsidRPr="00B45E04">
        <w:t>;</w:t>
      </w:r>
    </w:p>
    <w:p w14:paraId="00642E96" w14:textId="77777777" w:rsidR="00C05278" w:rsidRPr="00B45E04" w:rsidRDefault="00C05278" w:rsidP="00046F38">
      <w:pPr>
        <w:pStyle w:val="noteToPara"/>
      </w:pPr>
      <w:r w:rsidRPr="00B45E04">
        <w:t>Note:</w:t>
      </w:r>
      <w:r w:rsidRPr="00B45E04">
        <w:tab/>
        <w:t>See also Division</w:t>
      </w:r>
      <w:r w:rsidR="001A2F50" w:rsidRPr="00B45E04">
        <w:t> </w:t>
      </w:r>
      <w:r w:rsidRPr="00B45E04">
        <w:t>5 (which contains provisions relating to the operation of electronic equipment at the premises).</w:t>
      </w:r>
    </w:p>
    <w:p w14:paraId="1E5BD4C3" w14:textId="77777777" w:rsidR="00C05278" w:rsidRPr="00B45E04" w:rsidRDefault="00C05278" w:rsidP="00046F38">
      <w:pPr>
        <w:pStyle w:val="paragraph"/>
      </w:pPr>
      <w:r w:rsidRPr="00B45E04">
        <w:tab/>
        <w:t>(e)</w:t>
      </w:r>
      <w:r w:rsidRPr="00B45E04">
        <w:tab/>
        <w:t>take equipment and material onto the premises, and use it, for any of the above purposes.</w:t>
      </w:r>
    </w:p>
    <w:p w14:paraId="43FDED05" w14:textId="77777777" w:rsidR="00655540" w:rsidRPr="00B45E04" w:rsidRDefault="00655540" w:rsidP="00046F38">
      <w:pPr>
        <w:pStyle w:val="subsection"/>
      </w:pPr>
      <w:r w:rsidRPr="00B45E04">
        <w:tab/>
        <w:t>(1A)</w:t>
      </w:r>
      <w:r w:rsidRPr="00B45E04">
        <w:tab/>
        <w:t>In executing a search warrant that is in force in relation to premises, the executing officer or an officer assisting may:</w:t>
      </w:r>
    </w:p>
    <w:p w14:paraId="7F7AB92C" w14:textId="77777777" w:rsidR="00655540" w:rsidRPr="00B45E04" w:rsidRDefault="00655540" w:rsidP="00046F38">
      <w:pPr>
        <w:pStyle w:val="paragraph"/>
      </w:pPr>
      <w:r w:rsidRPr="00B45E04">
        <w:tab/>
        <w:t>(a)</w:t>
      </w:r>
      <w:r w:rsidRPr="00B45E04">
        <w:tab/>
        <w:t>for a purpose incidental to the execution of the warrant; or</w:t>
      </w:r>
    </w:p>
    <w:p w14:paraId="221EBD74" w14:textId="77777777" w:rsidR="00655540" w:rsidRPr="00B45E04" w:rsidRDefault="00655540" w:rsidP="00046F38">
      <w:pPr>
        <w:pStyle w:val="paragraph"/>
      </w:pPr>
      <w:r w:rsidRPr="00B45E04">
        <w:tab/>
        <w:t>(b)</w:t>
      </w:r>
      <w:r w:rsidRPr="00B45E04">
        <w:tab/>
        <w:t>with the written consent of the occupier of the premises;</w:t>
      </w:r>
    </w:p>
    <w:p w14:paraId="1056D759" w14:textId="77777777" w:rsidR="00655540" w:rsidRPr="00B45E04" w:rsidRDefault="00655540" w:rsidP="00046F38">
      <w:pPr>
        <w:pStyle w:val="subsection2"/>
      </w:pPr>
      <w:r w:rsidRPr="00B45E04">
        <w:t>take photographs, or make video recordings, of the premises or of anything at the premises.</w:t>
      </w:r>
    </w:p>
    <w:p w14:paraId="6E901A64" w14:textId="77777777" w:rsidR="00655540" w:rsidRPr="00B45E04" w:rsidRDefault="00655540" w:rsidP="00046F38">
      <w:pPr>
        <w:pStyle w:val="subsection"/>
      </w:pPr>
      <w:r w:rsidRPr="00B45E04">
        <w:tab/>
        <w:t>(1B)</w:t>
      </w:r>
      <w:r w:rsidRPr="00B45E04">
        <w:tab/>
        <w:t>If a search warrant in relation to premises is being executed, the executing officer and the officers assisting may, if the warrant is still in force, complete the execution of the warrant after all of them temporarily cease its execution and leave the premises:</w:t>
      </w:r>
    </w:p>
    <w:p w14:paraId="29515CD9" w14:textId="77777777" w:rsidR="00655540" w:rsidRPr="00B45E04" w:rsidRDefault="00655540" w:rsidP="00046F38">
      <w:pPr>
        <w:pStyle w:val="paragraph"/>
      </w:pPr>
      <w:r w:rsidRPr="00B45E04">
        <w:tab/>
        <w:t>(a)</w:t>
      </w:r>
      <w:r w:rsidRPr="00B45E04">
        <w:tab/>
        <w:t>for not more than one hour; or</w:t>
      </w:r>
    </w:p>
    <w:p w14:paraId="3163C7AD" w14:textId="77777777" w:rsidR="00655540" w:rsidRPr="00B45E04" w:rsidRDefault="00655540" w:rsidP="00046F38">
      <w:pPr>
        <w:pStyle w:val="paragraph"/>
      </w:pPr>
      <w:r w:rsidRPr="00B45E04">
        <w:lastRenderedPageBreak/>
        <w:tab/>
        <w:t>(b)</w:t>
      </w:r>
      <w:r w:rsidRPr="00B45E04">
        <w:tab/>
        <w:t>for a longer period if the occupier of the premises consents in writing.</w:t>
      </w:r>
    </w:p>
    <w:p w14:paraId="5BEFFF54" w14:textId="77777777" w:rsidR="00C05278" w:rsidRPr="00B45E04" w:rsidRDefault="00C05278" w:rsidP="00D41B39">
      <w:pPr>
        <w:pStyle w:val="SubsectionHead"/>
        <w:rPr>
          <w:kern w:val="28"/>
        </w:rPr>
      </w:pPr>
      <w:r w:rsidRPr="00B45E04">
        <w:rPr>
          <w:kern w:val="28"/>
        </w:rPr>
        <w:t>Seizing other evidence</w:t>
      </w:r>
    </w:p>
    <w:p w14:paraId="21231E4C" w14:textId="77777777" w:rsidR="00C05278" w:rsidRPr="00B45E04" w:rsidRDefault="00C05278" w:rsidP="00046F38">
      <w:pPr>
        <w:pStyle w:val="subsection"/>
        <w:rPr>
          <w:kern w:val="28"/>
        </w:rPr>
      </w:pPr>
      <w:r w:rsidRPr="00B45E04">
        <w:rPr>
          <w:kern w:val="28"/>
        </w:rPr>
        <w:tab/>
        <w:t>(2)</w:t>
      </w:r>
      <w:r w:rsidRPr="00B45E04">
        <w:rPr>
          <w:kern w:val="28"/>
        </w:rPr>
        <w:tab/>
        <w:t>If:</w:t>
      </w:r>
    </w:p>
    <w:p w14:paraId="5B4E08D9" w14:textId="77777777" w:rsidR="00655540" w:rsidRPr="00B45E04" w:rsidRDefault="00655540" w:rsidP="00046F38">
      <w:pPr>
        <w:pStyle w:val="paragraph"/>
        <w:rPr>
          <w:kern w:val="28"/>
        </w:rPr>
      </w:pPr>
      <w:r w:rsidRPr="00B45E04">
        <w:rPr>
          <w:kern w:val="28"/>
        </w:rPr>
        <w:tab/>
        <w:t>(a)</w:t>
      </w:r>
      <w:r w:rsidRPr="00B45E04">
        <w:rPr>
          <w:kern w:val="28"/>
        </w:rPr>
        <w:tab/>
        <w:t xml:space="preserve">the </w:t>
      </w:r>
      <w:r w:rsidRPr="00B45E04">
        <w:t xml:space="preserve">executing officer or an officer assisting, </w:t>
      </w:r>
      <w:r w:rsidRPr="00B45E04">
        <w:rPr>
          <w:kern w:val="28"/>
        </w:rPr>
        <w:t xml:space="preserve">in the course of searching for </w:t>
      </w:r>
      <w:r w:rsidRPr="00B45E04">
        <w:t>the kind of evidential material specified in the warrant</w:t>
      </w:r>
      <w:r w:rsidRPr="00B45E04">
        <w:rPr>
          <w:kern w:val="28"/>
        </w:rPr>
        <w:t>, finds another thing that he or she believes on reasonable grounds to be evidence of:</w:t>
      </w:r>
    </w:p>
    <w:p w14:paraId="5BB6525C" w14:textId="77777777" w:rsidR="00655540" w:rsidRPr="00B45E04" w:rsidRDefault="00655540" w:rsidP="00046F38">
      <w:pPr>
        <w:pStyle w:val="paragraphsub"/>
      </w:pPr>
      <w:r w:rsidRPr="00B45E04">
        <w:tab/>
        <w:t>(i)</w:t>
      </w:r>
      <w:r w:rsidRPr="00B45E04">
        <w:tab/>
      </w:r>
      <w:r w:rsidRPr="00B45E04">
        <w:rPr>
          <w:kern w:val="28"/>
        </w:rPr>
        <w:t xml:space="preserve">an indictable offence against </w:t>
      </w:r>
      <w:r w:rsidRPr="00B45E04">
        <w:t>this Act; or</w:t>
      </w:r>
    </w:p>
    <w:p w14:paraId="7C8271FA" w14:textId="77777777" w:rsidR="00655540" w:rsidRPr="00B45E04" w:rsidRDefault="00655540" w:rsidP="00046F38">
      <w:pPr>
        <w:pStyle w:val="paragraphsub"/>
      </w:pPr>
      <w:r w:rsidRPr="00B45E04">
        <w:tab/>
        <w:t>(ii)</w:t>
      </w:r>
      <w:r w:rsidRPr="00B45E04">
        <w:tab/>
      </w:r>
      <w:r w:rsidRPr="00B45E04">
        <w:rPr>
          <w:kern w:val="28"/>
        </w:rPr>
        <w:t xml:space="preserve">an indictable offence against </w:t>
      </w:r>
      <w:r w:rsidRPr="00B45E04">
        <w:t>Part</w:t>
      </w:r>
      <w:r w:rsidR="001A2F50" w:rsidRPr="00B45E04">
        <w:t> </w:t>
      </w:r>
      <w:r w:rsidRPr="00B45E04">
        <w:t xml:space="preserve">20 of the </w:t>
      </w:r>
      <w:r w:rsidRPr="00B45E04">
        <w:rPr>
          <w:i/>
        </w:rPr>
        <w:t>Telecommunications Act 1997</w:t>
      </w:r>
      <w:r w:rsidRPr="00B45E04">
        <w:t>; or</w:t>
      </w:r>
    </w:p>
    <w:p w14:paraId="335B8CDE" w14:textId="77777777" w:rsidR="00655540" w:rsidRPr="00B45E04" w:rsidRDefault="00655540" w:rsidP="00046F38">
      <w:pPr>
        <w:pStyle w:val="paragraphsub"/>
      </w:pPr>
      <w:r w:rsidRPr="00B45E04">
        <w:tab/>
        <w:t>(iii)</w:t>
      </w:r>
      <w:r w:rsidRPr="00B45E04">
        <w:tab/>
      </w:r>
      <w:r w:rsidRPr="00B45E04">
        <w:rPr>
          <w:kern w:val="28"/>
        </w:rPr>
        <w:t xml:space="preserve">an indictable offence against </w:t>
      </w:r>
      <w:r w:rsidRPr="00B45E04">
        <w:t>Part</w:t>
      </w:r>
      <w:r w:rsidR="001A2F50" w:rsidRPr="00B45E04">
        <w:t> </w:t>
      </w:r>
      <w:r w:rsidRPr="00B45E04">
        <w:t xml:space="preserve">9 of the </w:t>
      </w:r>
      <w:r w:rsidRPr="00B45E04">
        <w:rPr>
          <w:i/>
        </w:rPr>
        <w:t>Telecommunications (Consumer Protection and Service Standards) Act 1999</w:t>
      </w:r>
      <w:r w:rsidRPr="00B45E04">
        <w:t>; or</w:t>
      </w:r>
    </w:p>
    <w:p w14:paraId="5A37DCAA" w14:textId="77777777" w:rsidR="00655540" w:rsidRPr="00B45E04" w:rsidRDefault="00655540" w:rsidP="00046F38">
      <w:pPr>
        <w:pStyle w:val="paragraphsub"/>
      </w:pPr>
      <w:r w:rsidRPr="00B45E04">
        <w:tab/>
        <w:t>(iv)</w:t>
      </w:r>
      <w:r w:rsidRPr="00B45E04">
        <w:tab/>
        <w:t xml:space="preserve">an offence against </w:t>
      </w:r>
      <w:r w:rsidR="002F06D1" w:rsidRPr="00B45E04">
        <w:t>section 1</w:t>
      </w:r>
      <w:r w:rsidRPr="00B45E04">
        <w:t xml:space="preserve">37.1, 137.2 or 149.1 of the </w:t>
      </w:r>
      <w:r w:rsidRPr="00B45E04">
        <w:rPr>
          <w:i/>
        </w:rPr>
        <w:t>Criminal Code</w:t>
      </w:r>
      <w:r w:rsidRPr="00B45E04">
        <w:t xml:space="preserve"> that relates to this Part; and</w:t>
      </w:r>
    </w:p>
    <w:p w14:paraId="2C19528E" w14:textId="77777777" w:rsidR="00C05278" w:rsidRPr="00B45E04" w:rsidRDefault="00C05278" w:rsidP="00046F38">
      <w:pPr>
        <w:pStyle w:val="paragraph"/>
        <w:rPr>
          <w:kern w:val="28"/>
        </w:rPr>
      </w:pPr>
      <w:r w:rsidRPr="00B45E04">
        <w:rPr>
          <w:kern w:val="28"/>
        </w:rPr>
        <w:tab/>
        <w:t>(b)</w:t>
      </w:r>
      <w:r w:rsidRPr="00B45E04">
        <w:rPr>
          <w:kern w:val="28"/>
        </w:rPr>
        <w:tab/>
        <w:t>he or she believes on reasonable grounds that it is necessary to seize the other thing in order to prevent its concealment, loss or destruction;</w:t>
      </w:r>
    </w:p>
    <w:p w14:paraId="6280E188" w14:textId="77777777" w:rsidR="00C05278" w:rsidRPr="00B45E04" w:rsidRDefault="00C05278" w:rsidP="00046F38">
      <w:pPr>
        <w:pStyle w:val="subsection2"/>
        <w:rPr>
          <w:kern w:val="28"/>
        </w:rPr>
      </w:pPr>
      <w:r w:rsidRPr="00B45E04">
        <w:rPr>
          <w:kern w:val="28"/>
        </w:rPr>
        <w:t>then he or she may seize that other thing.</w:t>
      </w:r>
    </w:p>
    <w:p w14:paraId="05591758" w14:textId="77777777" w:rsidR="00D32C2A" w:rsidRPr="00B45E04" w:rsidRDefault="00D32C2A" w:rsidP="00F867B6">
      <w:pPr>
        <w:pStyle w:val="ActHead5"/>
      </w:pPr>
      <w:bookmarkStart w:id="646" w:name="_Toc185503918"/>
      <w:r w:rsidRPr="001C3D7C">
        <w:rPr>
          <w:rStyle w:val="CharSectno"/>
        </w:rPr>
        <w:t>154GA</w:t>
      </w:r>
      <w:r w:rsidRPr="00B45E04">
        <w:t xml:space="preserve">  Removing things for examination or processing</w:t>
      </w:r>
      <w:bookmarkEnd w:id="646"/>
    </w:p>
    <w:p w14:paraId="45E144E3" w14:textId="77777777" w:rsidR="00D32C2A" w:rsidRPr="00B45E04" w:rsidRDefault="00D32C2A" w:rsidP="00046F38">
      <w:pPr>
        <w:pStyle w:val="subsection"/>
      </w:pPr>
      <w:r w:rsidRPr="00B45E04">
        <w:tab/>
        <w:t>(1)</w:t>
      </w:r>
      <w:r w:rsidRPr="00B45E04">
        <w:tab/>
        <w:t>A thing found at the premises may be moved to another place for examination or processing in order to determine whether it may be seized under a search warrant if:</w:t>
      </w:r>
    </w:p>
    <w:p w14:paraId="6E1CA1F6" w14:textId="77777777" w:rsidR="00D32C2A" w:rsidRPr="00B45E04" w:rsidRDefault="00D32C2A" w:rsidP="00046F38">
      <w:pPr>
        <w:pStyle w:val="paragraph"/>
      </w:pPr>
      <w:r w:rsidRPr="00B45E04">
        <w:tab/>
        <w:t>(a)</w:t>
      </w:r>
      <w:r w:rsidRPr="00B45E04">
        <w:tab/>
        <w:t>both of the following subparagraphs apply:</w:t>
      </w:r>
    </w:p>
    <w:p w14:paraId="5B7E50FA" w14:textId="77777777" w:rsidR="00D32C2A" w:rsidRPr="00B45E04" w:rsidRDefault="00D32C2A" w:rsidP="00046F38">
      <w:pPr>
        <w:pStyle w:val="paragraphsub"/>
      </w:pPr>
      <w:r w:rsidRPr="00B45E04">
        <w:tab/>
        <w:t>(i)</w:t>
      </w:r>
      <w:r w:rsidRPr="00B45E04">
        <w:tab/>
        <w:t>it is significantly more practicable to do so having regard to the timeliness and cost of examining or processing the thing at another place and the availability of expert assistance;</w:t>
      </w:r>
    </w:p>
    <w:p w14:paraId="17F57558" w14:textId="77777777" w:rsidR="00D32C2A" w:rsidRPr="00B45E04" w:rsidRDefault="00D32C2A" w:rsidP="00046F38">
      <w:pPr>
        <w:pStyle w:val="paragraphsub"/>
      </w:pPr>
      <w:r w:rsidRPr="00B45E04">
        <w:tab/>
        <w:t>(ii)</w:t>
      </w:r>
      <w:r w:rsidRPr="00B45E04">
        <w:tab/>
        <w:t>there are reasonable grounds to believe that the thing contains or constitutes evidential material; or</w:t>
      </w:r>
    </w:p>
    <w:p w14:paraId="3EA3615F" w14:textId="77777777" w:rsidR="00D32C2A" w:rsidRPr="00B45E04" w:rsidRDefault="00D32C2A" w:rsidP="00046F38">
      <w:pPr>
        <w:pStyle w:val="paragraph"/>
      </w:pPr>
      <w:r w:rsidRPr="00B45E04">
        <w:tab/>
        <w:t>(b)</w:t>
      </w:r>
      <w:r w:rsidRPr="00B45E04">
        <w:tab/>
        <w:t>the occupier of the premises consents in writing.</w:t>
      </w:r>
    </w:p>
    <w:p w14:paraId="1CDB6064" w14:textId="77777777" w:rsidR="00D32C2A" w:rsidRPr="00B45E04" w:rsidRDefault="00D32C2A" w:rsidP="00D41B39">
      <w:pPr>
        <w:pStyle w:val="SubsectionHead"/>
      </w:pPr>
      <w:r w:rsidRPr="00B45E04">
        <w:lastRenderedPageBreak/>
        <w:t>Notice to occupier</w:t>
      </w:r>
    </w:p>
    <w:p w14:paraId="270D9EDE" w14:textId="77777777" w:rsidR="00D32C2A" w:rsidRPr="00B45E04" w:rsidRDefault="00D32C2A" w:rsidP="00046F38">
      <w:pPr>
        <w:pStyle w:val="subsection"/>
      </w:pPr>
      <w:r w:rsidRPr="00B45E04">
        <w:tab/>
        <w:t>(2)</w:t>
      </w:r>
      <w:r w:rsidRPr="00B45E04">
        <w:tab/>
        <w:t xml:space="preserve">If a thing is moved to another place for the purpose of examination or processing under </w:t>
      </w:r>
      <w:r w:rsidR="001A2F50" w:rsidRPr="00B45E04">
        <w:t>subsection (</w:t>
      </w:r>
      <w:r w:rsidRPr="00B45E04">
        <w:t>1), the executing officer must, if it is practicable to do so:</w:t>
      </w:r>
    </w:p>
    <w:p w14:paraId="50946983" w14:textId="77777777" w:rsidR="00D32C2A" w:rsidRPr="00B45E04" w:rsidRDefault="00D32C2A" w:rsidP="00046F38">
      <w:pPr>
        <w:pStyle w:val="paragraph"/>
      </w:pPr>
      <w:r w:rsidRPr="00B45E04">
        <w:tab/>
        <w:t>(a)</w:t>
      </w:r>
      <w:r w:rsidRPr="00B45E04">
        <w:tab/>
        <w:t>inform the occupier of the address of the place and the time at which the examination or processing will be carried out; and</w:t>
      </w:r>
    </w:p>
    <w:p w14:paraId="68A0AFA3" w14:textId="77777777" w:rsidR="00D32C2A" w:rsidRPr="00B45E04" w:rsidRDefault="00D32C2A" w:rsidP="00046F38">
      <w:pPr>
        <w:pStyle w:val="paragraph"/>
      </w:pPr>
      <w:r w:rsidRPr="00B45E04">
        <w:tab/>
        <w:t>(b)</w:t>
      </w:r>
      <w:r w:rsidRPr="00B45E04">
        <w:tab/>
        <w:t>allow the occupier or his or her representative to be present during the examination or processing.</w:t>
      </w:r>
    </w:p>
    <w:p w14:paraId="777EF360" w14:textId="77777777" w:rsidR="00D32C2A" w:rsidRPr="00B45E04" w:rsidRDefault="00D32C2A" w:rsidP="00D41B39">
      <w:pPr>
        <w:pStyle w:val="SubsectionHead"/>
      </w:pPr>
      <w:r w:rsidRPr="00B45E04">
        <w:t>Period of removal</w:t>
      </w:r>
    </w:p>
    <w:p w14:paraId="5C4BB10B" w14:textId="77777777" w:rsidR="00D32C2A" w:rsidRPr="00B45E04" w:rsidRDefault="00D32C2A" w:rsidP="00046F38">
      <w:pPr>
        <w:pStyle w:val="subsection"/>
      </w:pPr>
      <w:r w:rsidRPr="00B45E04">
        <w:tab/>
        <w:t>(3)</w:t>
      </w:r>
      <w:r w:rsidRPr="00B45E04">
        <w:tab/>
        <w:t>The thing may be moved to another place for examination or processing for no longer than 72 hours.</w:t>
      </w:r>
    </w:p>
    <w:p w14:paraId="5ED3E6E9" w14:textId="77777777" w:rsidR="00D32C2A" w:rsidRPr="00B45E04" w:rsidRDefault="00D32C2A" w:rsidP="00D41B39">
      <w:pPr>
        <w:pStyle w:val="SubsectionHead"/>
      </w:pPr>
      <w:r w:rsidRPr="00B45E04">
        <w:t>Extensions</w:t>
      </w:r>
    </w:p>
    <w:p w14:paraId="024E526A" w14:textId="77777777" w:rsidR="00D32C2A" w:rsidRPr="00B45E04" w:rsidRDefault="00D32C2A" w:rsidP="00046F38">
      <w:pPr>
        <w:pStyle w:val="subsection"/>
      </w:pPr>
      <w:r w:rsidRPr="00B45E04">
        <w:tab/>
        <w:t>(4)</w:t>
      </w:r>
      <w:r w:rsidRPr="00B45E04">
        <w:tab/>
        <w:t>An executing officer may apply to a magistrate for one or more extensions of that time if the executing officer believes on reasonable grounds that the thing cannot be examined or processed within 72 hours or that time as previously extended.</w:t>
      </w:r>
    </w:p>
    <w:p w14:paraId="11BC50DA" w14:textId="77777777" w:rsidR="00D32C2A" w:rsidRPr="00B45E04" w:rsidRDefault="00D32C2A" w:rsidP="00046F38">
      <w:pPr>
        <w:pStyle w:val="subsection"/>
      </w:pPr>
      <w:r w:rsidRPr="00B45E04">
        <w:tab/>
        <w:t>(5)</w:t>
      </w:r>
      <w:r w:rsidRPr="00B45E04">
        <w:tab/>
        <w:t>The executing officer must give notice of the application to the occupier of the premises of his or her intention to apply for an extension, and the occupier is entitled to be heard in relation to the application.</w:t>
      </w:r>
    </w:p>
    <w:p w14:paraId="00767259" w14:textId="77777777" w:rsidR="00D32C2A" w:rsidRPr="00B45E04" w:rsidRDefault="00D32C2A" w:rsidP="00046F38">
      <w:pPr>
        <w:pStyle w:val="subsection"/>
      </w:pPr>
      <w:r w:rsidRPr="00B45E04">
        <w:tab/>
        <w:t>(6)</w:t>
      </w:r>
      <w:r w:rsidRPr="00B45E04">
        <w:tab/>
        <w:t>The magistrate may order an extension for a period specified in the order if the magistrate is satisfied that the extension is necessary.</w:t>
      </w:r>
    </w:p>
    <w:p w14:paraId="5B0D7ED2" w14:textId="77777777" w:rsidR="00C05278" w:rsidRPr="00B45E04" w:rsidRDefault="00C05278" w:rsidP="00F867B6">
      <w:pPr>
        <w:pStyle w:val="ActHead5"/>
      </w:pPr>
      <w:bookmarkStart w:id="647" w:name="_Toc185503919"/>
      <w:r w:rsidRPr="001C3D7C">
        <w:rPr>
          <w:rStyle w:val="CharSectno"/>
        </w:rPr>
        <w:t>154H</w:t>
      </w:r>
      <w:r w:rsidRPr="00B45E04">
        <w:t xml:space="preserve">  Operation of electronic equipment at premises</w:t>
      </w:r>
      <w:bookmarkEnd w:id="647"/>
    </w:p>
    <w:p w14:paraId="2FC72ADD" w14:textId="77777777" w:rsidR="00D32C2A" w:rsidRPr="00B45E04" w:rsidRDefault="00D32C2A" w:rsidP="00046F38">
      <w:pPr>
        <w:pStyle w:val="subsection"/>
      </w:pPr>
      <w:r w:rsidRPr="00B45E04">
        <w:tab/>
        <w:t>(1)</w:t>
      </w:r>
      <w:r w:rsidRPr="00B45E04">
        <w:tab/>
        <w:t>If:</w:t>
      </w:r>
    </w:p>
    <w:p w14:paraId="06C426CC" w14:textId="77777777" w:rsidR="00D32C2A" w:rsidRPr="00B45E04" w:rsidRDefault="00D32C2A" w:rsidP="00046F38">
      <w:pPr>
        <w:pStyle w:val="paragraph"/>
      </w:pPr>
      <w:r w:rsidRPr="00B45E04">
        <w:tab/>
        <w:t>(a)</w:t>
      </w:r>
      <w:r w:rsidRPr="00B45E04">
        <w:tab/>
        <w:t>a search warrant is in force in relation to premises; and</w:t>
      </w:r>
    </w:p>
    <w:p w14:paraId="2E1110AA" w14:textId="77777777" w:rsidR="00D32C2A" w:rsidRPr="00B45E04" w:rsidRDefault="00D32C2A" w:rsidP="00046F38">
      <w:pPr>
        <w:pStyle w:val="paragraph"/>
      </w:pPr>
      <w:r w:rsidRPr="00B45E04">
        <w:tab/>
        <w:t>(b)</w:t>
      </w:r>
      <w:r w:rsidRPr="00B45E04">
        <w:tab/>
        <w:t xml:space="preserve">the executing officer or an officer assisting believes on reasonable grounds that any data accessed by operating electronic equipment at the premises (including data not held </w:t>
      </w:r>
      <w:r w:rsidRPr="00B45E04">
        <w:lastRenderedPageBreak/>
        <w:t>at the premises) might constitute evidential material of the kind specified in the warrant;</w:t>
      </w:r>
    </w:p>
    <w:p w14:paraId="5FB91835" w14:textId="77777777" w:rsidR="00D32C2A" w:rsidRPr="00B45E04" w:rsidRDefault="00D32C2A" w:rsidP="00046F38">
      <w:pPr>
        <w:pStyle w:val="subsection2"/>
      </w:pPr>
      <w:r w:rsidRPr="00B45E04">
        <w:t>he or she may do only 1 of 3 things.</w:t>
      </w:r>
    </w:p>
    <w:p w14:paraId="5AE289E9" w14:textId="77777777" w:rsidR="00C05278" w:rsidRPr="00B45E04" w:rsidRDefault="00C05278" w:rsidP="00046F38">
      <w:pPr>
        <w:pStyle w:val="SubsectionHead"/>
      </w:pPr>
      <w:r w:rsidRPr="00B45E04">
        <w:t>Seizure</w:t>
      </w:r>
    </w:p>
    <w:p w14:paraId="3FD1959F" w14:textId="77777777" w:rsidR="00C05278" w:rsidRPr="00B45E04" w:rsidRDefault="00C05278" w:rsidP="00046F38">
      <w:pPr>
        <w:pStyle w:val="subsection"/>
      </w:pPr>
      <w:r w:rsidRPr="00B45E04">
        <w:tab/>
        <w:t>(2)</w:t>
      </w:r>
      <w:r w:rsidRPr="00B45E04">
        <w:tab/>
        <w:t>One thing he or she may do is seize the equipment and any disk, tape or other associated device.</w:t>
      </w:r>
    </w:p>
    <w:p w14:paraId="6665D6C4" w14:textId="77777777" w:rsidR="00C05278" w:rsidRPr="00B45E04" w:rsidRDefault="00C05278" w:rsidP="00046F38">
      <w:pPr>
        <w:pStyle w:val="notetext"/>
      </w:pPr>
      <w:r w:rsidRPr="00B45E04">
        <w:t>Note:</w:t>
      </w:r>
      <w:r w:rsidRPr="00B45E04">
        <w:tab/>
      </w:r>
      <w:r w:rsidR="001A2F50" w:rsidRPr="00B45E04">
        <w:t>Subsection (</w:t>
      </w:r>
      <w:r w:rsidRPr="00B45E04">
        <w:t>5) sets out limitations on seizure.</w:t>
      </w:r>
    </w:p>
    <w:p w14:paraId="6BED0D85" w14:textId="77777777" w:rsidR="00C05278" w:rsidRPr="00B45E04" w:rsidRDefault="00C05278" w:rsidP="00046F38">
      <w:pPr>
        <w:pStyle w:val="SubsectionHead"/>
      </w:pPr>
      <w:r w:rsidRPr="00B45E04">
        <w:t>Removal of documents</w:t>
      </w:r>
    </w:p>
    <w:p w14:paraId="002C8BE0" w14:textId="77777777" w:rsidR="00C05278" w:rsidRPr="00B45E04" w:rsidRDefault="00C05278" w:rsidP="00046F38">
      <w:pPr>
        <w:pStyle w:val="subsection"/>
      </w:pPr>
      <w:r w:rsidRPr="00B45E04">
        <w:tab/>
        <w:t>(3)</w:t>
      </w:r>
      <w:r w:rsidRPr="00B45E04">
        <w:tab/>
        <w:t xml:space="preserve">Another thing he or she may do is operate the equipment or other facilities at the premises to put the </w:t>
      </w:r>
      <w:r w:rsidR="00D32C2A" w:rsidRPr="00B45E04">
        <w:t>data</w:t>
      </w:r>
      <w:r w:rsidRPr="00B45E04">
        <w:t xml:space="preserve"> in documentary form and remove the documents so produced</w:t>
      </w:r>
      <w:r w:rsidR="00D32C2A" w:rsidRPr="00B45E04">
        <w:t xml:space="preserve"> from the premises</w:t>
      </w:r>
      <w:r w:rsidRPr="00B45E04">
        <w:t>.</w:t>
      </w:r>
    </w:p>
    <w:p w14:paraId="47FEBADC" w14:textId="77777777" w:rsidR="00BF1513" w:rsidRPr="00B45E04" w:rsidRDefault="00BF1513" w:rsidP="00046F38">
      <w:pPr>
        <w:pStyle w:val="notetext"/>
      </w:pPr>
      <w:r w:rsidRPr="00B45E04">
        <w:t>Note:</w:t>
      </w:r>
      <w:r w:rsidRPr="00B45E04">
        <w:tab/>
        <w:t xml:space="preserve">An executing officer can obtain an order requiring a person with knowledge of a computer or computer system to provide assistance—see </w:t>
      </w:r>
      <w:r w:rsidR="002F06D1" w:rsidRPr="00B45E04">
        <w:t>section 1</w:t>
      </w:r>
      <w:r w:rsidRPr="00B45E04">
        <w:t>54RA.</w:t>
      </w:r>
    </w:p>
    <w:p w14:paraId="12536364" w14:textId="77777777" w:rsidR="00C05278" w:rsidRPr="00B45E04" w:rsidRDefault="00C05278" w:rsidP="00046F38">
      <w:pPr>
        <w:pStyle w:val="SubsectionHead"/>
      </w:pPr>
      <w:r w:rsidRPr="00B45E04">
        <w:t xml:space="preserve">Removal of </w:t>
      </w:r>
      <w:r w:rsidRPr="00B45E04">
        <w:rPr>
          <w:kern w:val="28"/>
        </w:rPr>
        <w:t>disk, tape or other storage device</w:t>
      </w:r>
    </w:p>
    <w:p w14:paraId="2418B08C" w14:textId="77777777" w:rsidR="00C05278" w:rsidRPr="00B45E04" w:rsidRDefault="00C05278" w:rsidP="00046F38">
      <w:pPr>
        <w:pStyle w:val="subsection"/>
      </w:pPr>
      <w:r w:rsidRPr="00B45E04">
        <w:tab/>
        <w:t>(4)</w:t>
      </w:r>
      <w:r w:rsidRPr="00B45E04">
        <w:tab/>
        <w:t xml:space="preserve">The final thing he or she may do is operate the equipment or other facilities at the premises to transfer the </w:t>
      </w:r>
      <w:r w:rsidR="00BF1513" w:rsidRPr="00B45E04">
        <w:t>data</w:t>
      </w:r>
      <w:r w:rsidRPr="00B45E04">
        <w:t xml:space="preserve"> to a disk, tape or other storage device that:</w:t>
      </w:r>
    </w:p>
    <w:p w14:paraId="6239ADB2" w14:textId="77777777" w:rsidR="00C05278" w:rsidRPr="00B45E04" w:rsidRDefault="00C05278" w:rsidP="00046F38">
      <w:pPr>
        <w:pStyle w:val="paragraph"/>
      </w:pPr>
      <w:r w:rsidRPr="00B45E04">
        <w:tab/>
        <w:t>(a)</w:t>
      </w:r>
      <w:r w:rsidRPr="00B45E04">
        <w:tab/>
        <w:t>is brought to the premises; or</w:t>
      </w:r>
    </w:p>
    <w:p w14:paraId="59C96067" w14:textId="77777777" w:rsidR="00C05278" w:rsidRPr="00B45E04" w:rsidRDefault="00C05278" w:rsidP="00046F38">
      <w:pPr>
        <w:pStyle w:val="paragraph"/>
      </w:pPr>
      <w:r w:rsidRPr="00B45E04">
        <w:tab/>
        <w:t>(b)</w:t>
      </w:r>
      <w:r w:rsidRPr="00B45E04">
        <w:tab/>
        <w:t>is at the premises and the use of which for the purpose has been agreed to in writing by the occupier of the premises;</w:t>
      </w:r>
    </w:p>
    <w:p w14:paraId="1D8427FC" w14:textId="77777777" w:rsidR="00C05278" w:rsidRPr="00B45E04" w:rsidRDefault="00C05278" w:rsidP="00046F38">
      <w:pPr>
        <w:pStyle w:val="subsection2"/>
      </w:pPr>
      <w:r w:rsidRPr="00B45E04">
        <w:t>and remove the disk, tape or other storage device from the premises.</w:t>
      </w:r>
    </w:p>
    <w:p w14:paraId="71FEBCD8" w14:textId="77777777" w:rsidR="00BF1513" w:rsidRPr="00B45E04" w:rsidRDefault="00BF1513" w:rsidP="00046F38">
      <w:pPr>
        <w:pStyle w:val="notetext"/>
      </w:pPr>
      <w:r w:rsidRPr="00B45E04">
        <w:t>Note:</w:t>
      </w:r>
      <w:r w:rsidRPr="00B45E04">
        <w:tab/>
        <w:t xml:space="preserve">An executing officer can obtain an order requiring a person with knowledge of a computer or computer system to provide assistance—see </w:t>
      </w:r>
      <w:r w:rsidR="002F06D1" w:rsidRPr="00B45E04">
        <w:t>section 1</w:t>
      </w:r>
      <w:r w:rsidRPr="00B45E04">
        <w:t>54RA.</w:t>
      </w:r>
    </w:p>
    <w:p w14:paraId="549FA38D" w14:textId="77777777" w:rsidR="00C05278" w:rsidRPr="00B45E04" w:rsidRDefault="00C05278" w:rsidP="00046F38">
      <w:pPr>
        <w:pStyle w:val="SubsectionHead"/>
      </w:pPr>
      <w:r w:rsidRPr="00B45E04">
        <w:t>Limitation on seizure</w:t>
      </w:r>
    </w:p>
    <w:p w14:paraId="0B524672" w14:textId="77777777" w:rsidR="00C05278" w:rsidRPr="00B45E04" w:rsidRDefault="00C05278" w:rsidP="00046F38">
      <w:pPr>
        <w:pStyle w:val="subsection"/>
      </w:pPr>
      <w:r w:rsidRPr="00B45E04">
        <w:tab/>
        <w:t>(5)</w:t>
      </w:r>
      <w:r w:rsidRPr="00B45E04">
        <w:tab/>
        <w:t xml:space="preserve">A person may seize a thing under </w:t>
      </w:r>
      <w:r w:rsidR="001A2F50" w:rsidRPr="00B45E04">
        <w:t>subsection (</w:t>
      </w:r>
      <w:r w:rsidRPr="00B45E04">
        <w:t>2) only if:</w:t>
      </w:r>
    </w:p>
    <w:p w14:paraId="6E653E4E" w14:textId="77777777" w:rsidR="00C05278" w:rsidRPr="00B45E04" w:rsidRDefault="00C05278" w:rsidP="00046F38">
      <w:pPr>
        <w:pStyle w:val="paragraph"/>
      </w:pPr>
      <w:r w:rsidRPr="00B45E04">
        <w:lastRenderedPageBreak/>
        <w:tab/>
        <w:t>(a)</w:t>
      </w:r>
      <w:r w:rsidRPr="00B45E04">
        <w:tab/>
        <w:t xml:space="preserve">it is not practicable to put the </w:t>
      </w:r>
      <w:r w:rsidR="00BF1513" w:rsidRPr="00B45E04">
        <w:t>data</w:t>
      </w:r>
      <w:r w:rsidRPr="00B45E04">
        <w:t xml:space="preserve"> in documentary form as mentioned in </w:t>
      </w:r>
      <w:r w:rsidR="001A2F50" w:rsidRPr="00B45E04">
        <w:t>subsection (</w:t>
      </w:r>
      <w:r w:rsidRPr="00B45E04">
        <w:t xml:space="preserve">3) or to transfer the </w:t>
      </w:r>
      <w:r w:rsidR="00BF1513" w:rsidRPr="00B45E04">
        <w:t>data</w:t>
      </w:r>
      <w:r w:rsidRPr="00B45E04">
        <w:t xml:space="preserve"> as mentioned in </w:t>
      </w:r>
      <w:r w:rsidR="001A2F50" w:rsidRPr="00B45E04">
        <w:t>subsection (</w:t>
      </w:r>
      <w:r w:rsidRPr="00B45E04">
        <w:t>4); or</w:t>
      </w:r>
    </w:p>
    <w:p w14:paraId="3D142DB2" w14:textId="77777777" w:rsidR="00C05278" w:rsidRPr="00B45E04" w:rsidRDefault="00C05278" w:rsidP="00046F38">
      <w:pPr>
        <w:pStyle w:val="paragraph"/>
      </w:pPr>
      <w:r w:rsidRPr="00B45E04">
        <w:tab/>
        <w:t>(b)</w:t>
      </w:r>
      <w:r w:rsidRPr="00B45E04">
        <w:tab/>
        <w:t>possession of the thing by the occupier could constitute an offence against a law of the Commonwealth.</w:t>
      </w:r>
    </w:p>
    <w:p w14:paraId="4A29ED24" w14:textId="77777777" w:rsidR="00C05278" w:rsidRPr="00B45E04" w:rsidRDefault="00C05278" w:rsidP="00F867B6">
      <w:pPr>
        <w:pStyle w:val="ActHead5"/>
      </w:pPr>
      <w:bookmarkStart w:id="648" w:name="_Toc185503920"/>
      <w:r w:rsidRPr="001C3D7C">
        <w:rPr>
          <w:rStyle w:val="CharSectno"/>
        </w:rPr>
        <w:t>154J</w:t>
      </w:r>
      <w:r w:rsidRPr="00B45E04">
        <w:t xml:space="preserve">  Securing electronic equipment for use by experts</w:t>
      </w:r>
      <w:bookmarkEnd w:id="648"/>
    </w:p>
    <w:p w14:paraId="457B51FF" w14:textId="77777777" w:rsidR="00C05278" w:rsidRPr="00B45E04" w:rsidRDefault="00C05278" w:rsidP="00046F38">
      <w:pPr>
        <w:pStyle w:val="subsection"/>
      </w:pPr>
      <w:r w:rsidRPr="00B45E04">
        <w:tab/>
        <w:t>(1)</w:t>
      </w:r>
      <w:r w:rsidRPr="00B45E04">
        <w:tab/>
        <w:t>If a search warrant in relation to premises is being executed and the executing officer or an officer assisting believes on reasonable grounds that:</w:t>
      </w:r>
    </w:p>
    <w:p w14:paraId="27058E43" w14:textId="77777777" w:rsidR="00C05278" w:rsidRPr="00B45E04" w:rsidRDefault="00C05278" w:rsidP="00046F38">
      <w:pPr>
        <w:pStyle w:val="paragraph"/>
      </w:pPr>
      <w:r w:rsidRPr="00B45E04">
        <w:tab/>
        <w:t>(a)</w:t>
      </w:r>
      <w:r w:rsidRPr="00B45E04">
        <w:tab/>
        <w:t>the kind of evidential material specified in the warrant may be accessible by operating electronic equipment at the premises; and</w:t>
      </w:r>
    </w:p>
    <w:p w14:paraId="1B2F6607" w14:textId="77777777" w:rsidR="00C05278" w:rsidRPr="00B45E04" w:rsidRDefault="00C05278" w:rsidP="00046F38">
      <w:pPr>
        <w:pStyle w:val="paragraph"/>
      </w:pPr>
      <w:r w:rsidRPr="00B45E04">
        <w:tab/>
        <w:t>(b)</w:t>
      </w:r>
      <w:r w:rsidRPr="00B45E04">
        <w:tab/>
        <w:t>expert assistance is required to operate the equipment; and</w:t>
      </w:r>
    </w:p>
    <w:p w14:paraId="0469CB2D" w14:textId="77777777" w:rsidR="00C05278" w:rsidRPr="00B45E04" w:rsidRDefault="00C05278" w:rsidP="00046F38">
      <w:pPr>
        <w:pStyle w:val="paragraph"/>
      </w:pPr>
      <w:r w:rsidRPr="00B45E04">
        <w:tab/>
        <w:t>(c)</w:t>
      </w:r>
      <w:r w:rsidRPr="00B45E04">
        <w:tab/>
        <w:t>if he or she does not take action under this subsection, the material may be destroyed, altered or otherwise interfered with;</w:t>
      </w:r>
    </w:p>
    <w:p w14:paraId="69A42C67" w14:textId="77777777" w:rsidR="00C05278" w:rsidRPr="00B45E04" w:rsidRDefault="00C05278" w:rsidP="00046F38">
      <w:pPr>
        <w:pStyle w:val="subsection2"/>
      </w:pPr>
      <w:r w:rsidRPr="00B45E04">
        <w:t>he or she may do whatever is necessary to secure the equipment, whether by locking it up, placing a guard or otherwise.</w:t>
      </w:r>
    </w:p>
    <w:p w14:paraId="5A4847F4" w14:textId="77777777" w:rsidR="00C05278" w:rsidRPr="00B45E04" w:rsidRDefault="00C05278" w:rsidP="00F867B6">
      <w:pPr>
        <w:pStyle w:val="SubsectionHead"/>
        <w:rPr>
          <w:kern w:val="28"/>
        </w:rPr>
      </w:pPr>
      <w:r w:rsidRPr="00B45E04">
        <w:rPr>
          <w:kern w:val="28"/>
        </w:rPr>
        <w:t>Notice to occupier</w:t>
      </w:r>
    </w:p>
    <w:p w14:paraId="21FD41FF" w14:textId="77777777" w:rsidR="00C05278" w:rsidRPr="00B45E04" w:rsidRDefault="00C05278" w:rsidP="00D65EFB">
      <w:pPr>
        <w:pStyle w:val="subsection"/>
      </w:pPr>
      <w:r w:rsidRPr="00B45E04">
        <w:tab/>
        <w:t>(2)</w:t>
      </w:r>
      <w:r w:rsidRPr="00B45E04">
        <w:tab/>
        <w:t>The executing officer or officer assisting must give notice to the occupier of the premises of his or her intention to secure the equipment and of the fact that the equipment may be secured for up to 24 hours.</w:t>
      </w:r>
    </w:p>
    <w:p w14:paraId="0BD98BC3" w14:textId="77777777" w:rsidR="00C05278" w:rsidRPr="00B45E04" w:rsidRDefault="00C05278" w:rsidP="00D41B39">
      <w:pPr>
        <w:pStyle w:val="SubsectionHead"/>
      </w:pPr>
      <w:r w:rsidRPr="00B45E04">
        <w:t>Period equipment may be secured</w:t>
      </w:r>
    </w:p>
    <w:p w14:paraId="33D36D31" w14:textId="77777777" w:rsidR="00C05278" w:rsidRPr="00B45E04" w:rsidRDefault="00C05278" w:rsidP="00D65EFB">
      <w:pPr>
        <w:pStyle w:val="subsection"/>
      </w:pPr>
      <w:r w:rsidRPr="00B45E04">
        <w:tab/>
        <w:t>(3)</w:t>
      </w:r>
      <w:r w:rsidRPr="00B45E04">
        <w:tab/>
        <w:t>The equipment may be secured:</w:t>
      </w:r>
    </w:p>
    <w:p w14:paraId="5110B0DD" w14:textId="77777777" w:rsidR="00C05278" w:rsidRPr="00B45E04" w:rsidRDefault="00C05278" w:rsidP="00D65EFB">
      <w:pPr>
        <w:pStyle w:val="paragraph"/>
      </w:pPr>
      <w:r w:rsidRPr="00B45E04">
        <w:tab/>
        <w:t>(a)</w:t>
      </w:r>
      <w:r w:rsidRPr="00B45E04">
        <w:tab/>
        <w:t>for a period not exceeding 24 hours; or</w:t>
      </w:r>
    </w:p>
    <w:p w14:paraId="085DF3BE" w14:textId="77777777" w:rsidR="00C05278" w:rsidRPr="00B45E04" w:rsidRDefault="00C05278" w:rsidP="00D65EFB">
      <w:pPr>
        <w:pStyle w:val="paragraph"/>
      </w:pPr>
      <w:r w:rsidRPr="00B45E04">
        <w:tab/>
        <w:t>(b)</w:t>
      </w:r>
      <w:r w:rsidRPr="00B45E04">
        <w:tab/>
        <w:t>until the equipment has been operated by the expert;</w:t>
      </w:r>
    </w:p>
    <w:p w14:paraId="175C7141" w14:textId="77777777" w:rsidR="00C05278" w:rsidRPr="00B45E04" w:rsidRDefault="00C05278" w:rsidP="00D65EFB">
      <w:pPr>
        <w:pStyle w:val="subsection2"/>
      </w:pPr>
      <w:r w:rsidRPr="00B45E04">
        <w:t>whichever happens first.</w:t>
      </w:r>
    </w:p>
    <w:p w14:paraId="50718B0D" w14:textId="77777777" w:rsidR="00C05278" w:rsidRPr="00B45E04" w:rsidRDefault="00C05278" w:rsidP="00D41B39">
      <w:pPr>
        <w:pStyle w:val="SubsectionHead"/>
      </w:pPr>
      <w:r w:rsidRPr="00B45E04">
        <w:lastRenderedPageBreak/>
        <w:t>Extensions</w:t>
      </w:r>
    </w:p>
    <w:p w14:paraId="2EF053A8" w14:textId="77777777" w:rsidR="00C05278" w:rsidRPr="00B45E04" w:rsidRDefault="00C05278" w:rsidP="00D65EFB">
      <w:pPr>
        <w:pStyle w:val="subsection"/>
      </w:pPr>
      <w:r w:rsidRPr="00B45E04">
        <w:tab/>
        <w:t>(4)</w:t>
      </w:r>
      <w:r w:rsidRPr="00B45E04">
        <w:tab/>
        <w:t>If the executing officer or officer assisting believes on reasonable grounds that the expert assistance will not be available within 24</w:t>
      </w:r>
      <w:r w:rsidR="0092613F" w:rsidRPr="00B45E04">
        <w:t> </w:t>
      </w:r>
      <w:r w:rsidRPr="00B45E04">
        <w:t>hours, he or she may apply to a magistrate for an extension of that period.</w:t>
      </w:r>
    </w:p>
    <w:p w14:paraId="54C61704" w14:textId="77777777" w:rsidR="00C05278" w:rsidRPr="00B45E04" w:rsidRDefault="00C05278" w:rsidP="00D65EFB">
      <w:pPr>
        <w:pStyle w:val="subsection"/>
      </w:pPr>
      <w:r w:rsidRPr="00B45E04">
        <w:tab/>
        <w:t>(5)</w:t>
      </w:r>
      <w:r w:rsidRPr="00B45E04">
        <w:tab/>
        <w:t>The executing officer or officer assisting must give notice to the occupier of the premises of his or her intention to apply for an extension, and the occupier is entitled to be heard in relation to the application.</w:t>
      </w:r>
    </w:p>
    <w:p w14:paraId="4E6DDD21" w14:textId="77777777" w:rsidR="00C05278" w:rsidRPr="00B45E04" w:rsidRDefault="00C05278" w:rsidP="00D65EFB">
      <w:pPr>
        <w:pStyle w:val="subsection"/>
      </w:pPr>
      <w:r w:rsidRPr="00B45E04">
        <w:tab/>
        <w:t>(6)</w:t>
      </w:r>
      <w:r w:rsidRPr="00B45E04">
        <w:tab/>
        <w:t>The magistrate may order an extension for a period specified in the order if the magistrate is satisfied that the extension is necessary.</w:t>
      </w:r>
    </w:p>
    <w:p w14:paraId="67C90B4F" w14:textId="77777777" w:rsidR="00C05278" w:rsidRPr="00B45E04" w:rsidRDefault="00C05278" w:rsidP="00F867B6">
      <w:pPr>
        <w:pStyle w:val="ActHead4"/>
      </w:pPr>
      <w:bookmarkStart w:id="649" w:name="_Toc185503921"/>
      <w:r w:rsidRPr="001C3D7C">
        <w:rPr>
          <w:rStyle w:val="CharSubdNo"/>
        </w:rPr>
        <w:t>Subdivision B</w:t>
      </w:r>
      <w:r w:rsidRPr="00B45E04">
        <w:t>—</w:t>
      </w:r>
      <w:r w:rsidRPr="001C3D7C">
        <w:rPr>
          <w:rStyle w:val="CharSubdText"/>
        </w:rPr>
        <w:t>Availability of assistance and use of force in executing a search warrant</w:t>
      </w:r>
      <w:bookmarkEnd w:id="649"/>
    </w:p>
    <w:p w14:paraId="26C3CB1D" w14:textId="77777777" w:rsidR="00C05278" w:rsidRPr="00B45E04" w:rsidRDefault="00C05278" w:rsidP="00F867B6">
      <w:pPr>
        <w:pStyle w:val="ActHead5"/>
      </w:pPr>
      <w:bookmarkStart w:id="650" w:name="_Toc185503922"/>
      <w:r w:rsidRPr="001C3D7C">
        <w:rPr>
          <w:rStyle w:val="CharSectno"/>
        </w:rPr>
        <w:t>154K</w:t>
      </w:r>
      <w:r w:rsidRPr="00B45E04">
        <w:t xml:space="preserve">  Authorisation of officers assisting</w:t>
      </w:r>
      <w:bookmarkEnd w:id="650"/>
    </w:p>
    <w:p w14:paraId="4053E337" w14:textId="77777777" w:rsidR="00C05278" w:rsidRPr="00B45E04" w:rsidRDefault="00C05278" w:rsidP="00046F38">
      <w:pPr>
        <w:pStyle w:val="subsection"/>
      </w:pPr>
      <w:r w:rsidRPr="00B45E04">
        <w:tab/>
      </w:r>
      <w:r w:rsidRPr="00B45E04">
        <w:tab/>
        <w:t xml:space="preserve">The executing officer for a search warrant may, by writing, authorise </w:t>
      </w:r>
      <w:r w:rsidR="00BF1513" w:rsidRPr="00B45E04">
        <w:t xml:space="preserve">a member of the Australian Federal Police, </w:t>
      </w:r>
      <w:r w:rsidRPr="00B45E04">
        <w:t>a member of the staff assisting the Commission, or a consultant, to assist in executing the warrant.</w:t>
      </w:r>
    </w:p>
    <w:p w14:paraId="6D4079FD" w14:textId="77777777" w:rsidR="00C05278" w:rsidRPr="00B45E04" w:rsidRDefault="00C05278" w:rsidP="00F867B6">
      <w:pPr>
        <w:pStyle w:val="ActHead5"/>
      </w:pPr>
      <w:bookmarkStart w:id="651" w:name="_Toc185503923"/>
      <w:r w:rsidRPr="001C3D7C">
        <w:rPr>
          <w:rStyle w:val="CharSectno"/>
        </w:rPr>
        <w:t>154L</w:t>
      </w:r>
      <w:r w:rsidRPr="00B45E04">
        <w:t xml:space="preserve">  Availability of assistance and use of force in executing a search warrant</w:t>
      </w:r>
      <w:bookmarkEnd w:id="651"/>
    </w:p>
    <w:p w14:paraId="5D94C3E9" w14:textId="77777777" w:rsidR="00C05278" w:rsidRPr="00B45E04" w:rsidRDefault="00C05278" w:rsidP="00046F38">
      <w:pPr>
        <w:pStyle w:val="subsection"/>
      </w:pPr>
      <w:r w:rsidRPr="00B45E04">
        <w:tab/>
      </w:r>
      <w:r w:rsidRPr="00B45E04">
        <w:tab/>
        <w:t>In executing a search warrant:</w:t>
      </w:r>
    </w:p>
    <w:p w14:paraId="2F2CBC27" w14:textId="77777777" w:rsidR="00C05278" w:rsidRPr="00B45E04" w:rsidRDefault="00C05278" w:rsidP="00046F38">
      <w:pPr>
        <w:pStyle w:val="paragraph"/>
      </w:pPr>
      <w:r w:rsidRPr="00B45E04">
        <w:tab/>
        <w:t>(a)</w:t>
      </w:r>
      <w:r w:rsidRPr="00B45E04">
        <w:tab/>
        <w:t>the executing officer may obtain such assistance as is necessary and reasonable in the circumstances; and</w:t>
      </w:r>
    </w:p>
    <w:p w14:paraId="623AFD55" w14:textId="77777777" w:rsidR="00C05278" w:rsidRPr="00B45E04" w:rsidRDefault="00C05278" w:rsidP="00046F38">
      <w:pPr>
        <w:pStyle w:val="paragraph"/>
      </w:pPr>
      <w:r w:rsidRPr="00B45E04">
        <w:tab/>
        <w:t>(b)</w:t>
      </w:r>
      <w:r w:rsidRPr="00B45E04">
        <w:tab/>
        <w:t>the executing officer, or another inspector who is an officer assisting, may use such force against persons and things as is necessary and reasonable in the circumstances; and</w:t>
      </w:r>
    </w:p>
    <w:p w14:paraId="0C158591" w14:textId="77777777" w:rsidR="00BF1513" w:rsidRPr="00B45E04" w:rsidRDefault="00BF1513" w:rsidP="00046F38">
      <w:pPr>
        <w:pStyle w:val="paragraph"/>
      </w:pPr>
      <w:r w:rsidRPr="00B45E04">
        <w:tab/>
        <w:t>(ba)</w:t>
      </w:r>
      <w:r w:rsidRPr="00B45E04">
        <w:tab/>
        <w:t>a member of the Australian Federal Police who is an officer assisting may use such force against persons and things as is necessary and reasonable in the circumstances; and</w:t>
      </w:r>
    </w:p>
    <w:p w14:paraId="30B1BD6E" w14:textId="77777777" w:rsidR="00C05278" w:rsidRPr="00B45E04" w:rsidRDefault="00C05278" w:rsidP="00046F38">
      <w:pPr>
        <w:pStyle w:val="paragraph"/>
      </w:pPr>
      <w:r w:rsidRPr="00B45E04">
        <w:lastRenderedPageBreak/>
        <w:tab/>
        <w:t>(c)</w:t>
      </w:r>
      <w:r w:rsidRPr="00B45E04">
        <w:tab/>
        <w:t>a person who is not an inspector, but who is an officer assisting, may use such force against things as is necessary and reasonable in the circumstances.</w:t>
      </w:r>
    </w:p>
    <w:p w14:paraId="2DBCEFD1" w14:textId="77777777" w:rsidR="00C05278" w:rsidRPr="00B45E04" w:rsidRDefault="00C05278" w:rsidP="00F867B6">
      <w:pPr>
        <w:pStyle w:val="ActHead4"/>
      </w:pPr>
      <w:bookmarkStart w:id="652" w:name="_Toc185503924"/>
      <w:r w:rsidRPr="001C3D7C">
        <w:rPr>
          <w:rStyle w:val="CharSubdNo"/>
        </w:rPr>
        <w:t>Subdivision C</w:t>
      </w:r>
      <w:r w:rsidRPr="00B45E04">
        <w:t>—</w:t>
      </w:r>
      <w:r w:rsidRPr="001C3D7C">
        <w:rPr>
          <w:rStyle w:val="CharSubdText"/>
        </w:rPr>
        <w:t>Obligations of executing officer and officers assisting</w:t>
      </w:r>
      <w:bookmarkEnd w:id="652"/>
    </w:p>
    <w:p w14:paraId="4448EA02" w14:textId="77777777" w:rsidR="00C05278" w:rsidRPr="00B45E04" w:rsidRDefault="00C05278" w:rsidP="00F867B6">
      <w:pPr>
        <w:pStyle w:val="ActHead5"/>
      </w:pPr>
      <w:bookmarkStart w:id="653" w:name="_Toc185503925"/>
      <w:r w:rsidRPr="001C3D7C">
        <w:rPr>
          <w:rStyle w:val="CharSectno"/>
        </w:rPr>
        <w:t>154M</w:t>
      </w:r>
      <w:r w:rsidRPr="00B45E04">
        <w:t xml:space="preserve">  Announcement before entry</w:t>
      </w:r>
      <w:bookmarkEnd w:id="653"/>
    </w:p>
    <w:p w14:paraId="3C463AB3" w14:textId="77777777" w:rsidR="00C05278" w:rsidRPr="00B45E04" w:rsidRDefault="00C05278" w:rsidP="00046F38">
      <w:pPr>
        <w:pStyle w:val="subsection"/>
      </w:pPr>
      <w:r w:rsidRPr="00B45E04">
        <w:tab/>
        <w:t>(1)</w:t>
      </w:r>
      <w:r w:rsidRPr="00B45E04">
        <w:tab/>
        <w:t>Before any person enters premises under a search warrant, the executing officer must:</w:t>
      </w:r>
    </w:p>
    <w:p w14:paraId="6D46B50C" w14:textId="77777777" w:rsidR="00C05278" w:rsidRPr="00B45E04" w:rsidRDefault="00C05278" w:rsidP="00046F38">
      <w:pPr>
        <w:pStyle w:val="paragraph"/>
      </w:pPr>
      <w:r w:rsidRPr="00B45E04">
        <w:tab/>
        <w:t>(a)</w:t>
      </w:r>
      <w:r w:rsidRPr="00B45E04">
        <w:tab/>
        <w:t>announce that he or she is authorised to enter the premises; and</w:t>
      </w:r>
    </w:p>
    <w:p w14:paraId="4C9C8D43" w14:textId="77777777" w:rsidR="00C05278" w:rsidRPr="00B45E04" w:rsidRDefault="00C05278" w:rsidP="00046F38">
      <w:pPr>
        <w:pStyle w:val="paragraph"/>
      </w:pPr>
      <w:r w:rsidRPr="00B45E04">
        <w:tab/>
        <w:t>(b)</w:t>
      </w:r>
      <w:r w:rsidRPr="00B45E04">
        <w:tab/>
        <w:t>give any person at the premises an opportunity to allow entry to the premises.</w:t>
      </w:r>
    </w:p>
    <w:p w14:paraId="2CE41F94" w14:textId="77777777" w:rsidR="00C05278" w:rsidRPr="00B45E04" w:rsidRDefault="00C05278" w:rsidP="00046F38">
      <w:pPr>
        <w:pStyle w:val="subsection"/>
      </w:pPr>
      <w:r w:rsidRPr="00B45E04">
        <w:tab/>
        <w:t>(2)</w:t>
      </w:r>
      <w:r w:rsidRPr="00B45E04">
        <w:tab/>
        <w:t xml:space="preserve">However, the executing officer is not required to comply with </w:t>
      </w:r>
      <w:r w:rsidR="001A2F50" w:rsidRPr="00B45E04">
        <w:t>subsection (</w:t>
      </w:r>
      <w:r w:rsidRPr="00B45E04">
        <w:t>1) if he or she believes on reasonable grounds that immediate entry to the premises is required to ensure that the effective execution of the warrant is not frustrated.</w:t>
      </w:r>
    </w:p>
    <w:p w14:paraId="469C3B3F" w14:textId="77777777" w:rsidR="00C05278" w:rsidRPr="00B45E04" w:rsidRDefault="00C05278" w:rsidP="00F867B6">
      <w:pPr>
        <w:pStyle w:val="ActHead5"/>
      </w:pPr>
      <w:bookmarkStart w:id="654" w:name="_Toc185503926"/>
      <w:r w:rsidRPr="001C3D7C">
        <w:rPr>
          <w:rStyle w:val="CharSectno"/>
        </w:rPr>
        <w:t>154N</w:t>
      </w:r>
      <w:r w:rsidRPr="00B45E04">
        <w:t xml:space="preserve">  Details of warrant to be given to occupier</w:t>
      </w:r>
      <w:bookmarkEnd w:id="654"/>
    </w:p>
    <w:p w14:paraId="7299A87D" w14:textId="77777777" w:rsidR="00C05278" w:rsidRPr="00B45E04" w:rsidRDefault="00C05278" w:rsidP="00046F38">
      <w:pPr>
        <w:pStyle w:val="subsection"/>
      </w:pPr>
      <w:r w:rsidRPr="00B45E04">
        <w:tab/>
      </w:r>
      <w:r w:rsidRPr="00B45E04">
        <w:tab/>
        <w:t>If a search warrant in relation to premises is being executed and the occupier of the premises is present at the premises, the executing officer or an officer assisting must make available to the occupier a copy of the warrant or a copy of the form of warrant.</w:t>
      </w:r>
    </w:p>
    <w:p w14:paraId="0BE1C3FE" w14:textId="77777777" w:rsidR="00C05278" w:rsidRPr="00B45E04" w:rsidRDefault="00C05278" w:rsidP="00F867B6">
      <w:pPr>
        <w:pStyle w:val="ActHead4"/>
      </w:pPr>
      <w:bookmarkStart w:id="655" w:name="_Toc185503927"/>
      <w:r w:rsidRPr="001C3D7C">
        <w:rPr>
          <w:rStyle w:val="CharSubdNo"/>
        </w:rPr>
        <w:t>Subdivision D</w:t>
      </w:r>
      <w:r w:rsidRPr="00B45E04">
        <w:t>—</w:t>
      </w:r>
      <w:r w:rsidRPr="001C3D7C">
        <w:rPr>
          <w:rStyle w:val="CharSubdText"/>
        </w:rPr>
        <w:t>Occupier’s rights and responsibilities</w:t>
      </w:r>
      <w:bookmarkEnd w:id="655"/>
    </w:p>
    <w:p w14:paraId="6F288F0F" w14:textId="77777777" w:rsidR="00C05278" w:rsidRPr="00B45E04" w:rsidRDefault="00C05278" w:rsidP="00F867B6">
      <w:pPr>
        <w:pStyle w:val="ActHead5"/>
      </w:pPr>
      <w:bookmarkStart w:id="656" w:name="_Toc185503928"/>
      <w:r w:rsidRPr="001C3D7C">
        <w:rPr>
          <w:rStyle w:val="CharSectno"/>
        </w:rPr>
        <w:t>154P</w:t>
      </w:r>
      <w:r w:rsidRPr="00B45E04">
        <w:t xml:space="preserve">  Occupier entitled to observe search being conducted</w:t>
      </w:r>
      <w:bookmarkEnd w:id="656"/>
    </w:p>
    <w:p w14:paraId="02051D9A" w14:textId="77777777" w:rsidR="00C05278" w:rsidRPr="00B45E04" w:rsidRDefault="00C05278" w:rsidP="00046F38">
      <w:pPr>
        <w:pStyle w:val="subsection"/>
        <w:rPr>
          <w:kern w:val="28"/>
        </w:rPr>
      </w:pPr>
      <w:r w:rsidRPr="00B45E04">
        <w:tab/>
        <w:t>(</w:t>
      </w:r>
      <w:r w:rsidRPr="00B45E04">
        <w:rPr>
          <w:kern w:val="28"/>
        </w:rPr>
        <w:t>1)</w:t>
      </w:r>
      <w:r w:rsidRPr="00B45E04">
        <w:rPr>
          <w:kern w:val="28"/>
        </w:rPr>
        <w:tab/>
        <w:t xml:space="preserve">If </w:t>
      </w:r>
      <w:r w:rsidRPr="00B45E04">
        <w:t xml:space="preserve">a search warrant in relation to premises is being executed and the occupier of the premises is present at the premises, </w:t>
      </w:r>
      <w:r w:rsidRPr="00B45E04">
        <w:rPr>
          <w:kern w:val="28"/>
        </w:rPr>
        <w:t>the occupier is entitled to observe the search being conducted.</w:t>
      </w:r>
    </w:p>
    <w:p w14:paraId="194D46D5" w14:textId="77777777" w:rsidR="00C05278" w:rsidRPr="00B45E04" w:rsidRDefault="00C05278" w:rsidP="00046F38">
      <w:pPr>
        <w:pStyle w:val="subsection"/>
        <w:rPr>
          <w:kern w:val="28"/>
        </w:rPr>
      </w:pPr>
      <w:r w:rsidRPr="00B45E04">
        <w:rPr>
          <w:kern w:val="28"/>
        </w:rPr>
        <w:tab/>
        <w:t>(2)</w:t>
      </w:r>
      <w:r w:rsidRPr="00B45E04">
        <w:rPr>
          <w:kern w:val="28"/>
        </w:rPr>
        <w:tab/>
        <w:t>The occupier’s right to observe the search being conducted ends if the occupier impedes the search.</w:t>
      </w:r>
    </w:p>
    <w:p w14:paraId="44A32176" w14:textId="77777777" w:rsidR="00C05278" w:rsidRPr="00B45E04" w:rsidRDefault="00C05278" w:rsidP="00046F38">
      <w:pPr>
        <w:pStyle w:val="subsection"/>
        <w:rPr>
          <w:kern w:val="28"/>
        </w:rPr>
      </w:pPr>
      <w:r w:rsidRPr="00B45E04">
        <w:rPr>
          <w:kern w:val="28"/>
        </w:rPr>
        <w:lastRenderedPageBreak/>
        <w:tab/>
        <w:t>(3)</w:t>
      </w:r>
      <w:r w:rsidRPr="00B45E04">
        <w:rPr>
          <w:kern w:val="28"/>
        </w:rPr>
        <w:tab/>
        <w:t>This section does not prevent 2 or more areas of the premises being searched at the same time.</w:t>
      </w:r>
    </w:p>
    <w:p w14:paraId="414792AB" w14:textId="77777777" w:rsidR="00C05278" w:rsidRPr="00B45E04" w:rsidRDefault="00C05278" w:rsidP="00F867B6">
      <w:pPr>
        <w:pStyle w:val="ActHead5"/>
      </w:pPr>
      <w:bookmarkStart w:id="657" w:name="_Toc185503929"/>
      <w:r w:rsidRPr="001C3D7C">
        <w:rPr>
          <w:rStyle w:val="CharSectno"/>
        </w:rPr>
        <w:t>154Q</w:t>
      </w:r>
      <w:r w:rsidRPr="00B45E04">
        <w:t xml:space="preserve">  Occupier to provide reasonable facilities and assistance</w:t>
      </w:r>
      <w:bookmarkEnd w:id="657"/>
    </w:p>
    <w:p w14:paraId="71D28C0D" w14:textId="77777777" w:rsidR="00C05278" w:rsidRPr="00B45E04" w:rsidRDefault="00C05278" w:rsidP="00046F38">
      <w:pPr>
        <w:pStyle w:val="subsection"/>
        <w:rPr>
          <w:kern w:val="28"/>
        </w:rPr>
      </w:pPr>
      <w:r w:rsidRPr="00B45E04">
        <w:rPr>
          <w:kern w:val="28"/>
        </w:rPr>
        <w:tab/>
      </w:r>
      <w:r w:rsidRPr="00B45E04">
        <w:rPr>
          <w:kern w:val="28"/>
        </w:rPr>
        <w:tab/>
        <w:t>The occupier of premises in relation to which a search warrant is being executed must provide the executing officer and any officer assisting with all reasonable facilities and assistance for the effective exercise of their powers.</w:t>
      </w:r>
    </w:p>
    <w:p w14:paraId="3553B813" w14:textId="77777777" w:rsidR="00C05278" w:rsidRPr="00B45E04" w:rsidRDefault="00C05278" w:rsidP="00046F38">
      <w:pPr>
        <w:pStyle w:val="Penalty"/>
      </w:pPr>
      <w:r w:rsidRPr="00B45E04">
        <w:t>Penalty:</w:t>
      </w:r>
      <w:r w:rsidRPr="00B45E04">
        <w:tab/>
        <w:t>30 penalty units.</w:t>
      </w:r>
    </w:p>
    <w:p w14:paraId="67C9735D" w14:textId="77777777" w:rsidR="00C05278" w:rsidRPr="00B45E04" w:rsidRDefault="00C05278" w:rsidP="00F867B6">
      <w:pPr>
        <w:pStyle w:val="ActHead5"/>
      </w:pPr>
      <w:bookmarkStart w:id="658" w:name="_Toc185503930"/>
      <w:r w:rsidRPr="001C3D7C">
        <w:rPr>
          <w:rStyle w:val="CharSectno"/>
        </w:rPr>
        <w:t>154R</w:t>
      </w:r>
      <w:r w:rsidRPr="00B45E04">
        <w:t xml:space="preserve">  Answering of questions or producing evidential material</w:t>
      </w:r>
      <w:bookmarkEnd w:id="658"/>
    </w:p>
    <w:p w14:paraId="365B950C" w14:textId="77777777" w:rsidR="00C05278" w:rsidRPr="00B45E04" w:rsidRDefault="00C05278" w:rsidP="00046F38">
      <w:pPr>
        <w:pStyle w:val="subsection"/>
      </w:pPr>
      <w:r w:rsidRPr="00B45E04">
        <w:tab/>
        <w:t>(1)</w:t>
      </w:r>
      <w:r w:rsidRPr="00B45E04">
        <w:tab/>
        <w:t>If a search warrant in relation to premises is being executed, the executing officer or an officer assisting may:</w:t>
      </w:r>
    </w:p>
    <w:p w14:paraId="7271B42A" w14:textId="77777777" w:rsidR="00C05278" w:rsidRPr="00B45E04" w:rsidRDefault="00C05278" w:rsidP="00046F38">
      <w:pPr>
        <w:pStyle w:val="paragraph"/>
      </w:pPr>
      <w:r w:rsidRPr="00B45E04">
        <w:tab/>
        <w:t>(a)</w:t>
      </w:r>
      <w:r w:rsidRPr="00B45E04">
        <w:tab/>
        <w:t>require a person at the premises to answer questions or produce evidential material to which the warrant relates; and</w:t>
      </w:r>
    </w:p>
    <w:p w14:paraId="0F19A20D" w14:textId="77777777" w:rsidR="00C05278" w:rsidRPr="00B45E04" w:rsidRDefault="00C05278" w:rsidP="00046F38">
      <w:pPr>
        <w:pStyle w:val="paragraph"/>
      </w:pPr>
      <w:r w:rsidRPr="00B45E04">
        <w:tab/>
        <w:t>(b)</w:t>
      </w:r>
      <w:r w:rsidRPr="00B45E04">
        <w:tab/>
        <w:t>seize that evidential material.</w:t>
      </w:r>
    </w:p>
    <w:p w14:paraId="656A8AB0" w14:textId="77777777" w:rsidR="00C05278" w:rsidRPr="00B45E04" w:rsidRDefault="00C05278" w:rsidP="00046F38">
      <w:pPr>
        <w:pStyle w:val="subsection"/>
      </w:pPr>
      <w:r w:rsidRPr="00B45E04">
        <w:tab/>
        <w:t>(2)</w:t>
      </w:r>
      <w:r w:rsidRPr="00B45E04">
        <w:tab/>
        <w:t xml:space="preserve">A person commits an offence if the person fails to comply with a requirement under </w:t>
      </w:r>
      <w:r w:rsidR="001A2F50" w:rsidRPr="00B45E04">
        <w:t>subsection (</w:t>
      </w:r>
      <w:r w:rsidRPr="00B45E04">
        <w:t>1).</w:t>
      </w:r>
    </w:p>
    <w:p w14:paraId="43576418" w14:textId="77777777" w:rsidR="00BF1513" w:rsidRPr="00B45E04" w:rsidRDefault="00BF1513" w:rsidP="00046F38">
      <w:pPr>
        <w:pStyle w:val="Penalty"/>
      </w:pPr>
      <w:r w:rsidRPr="00B45E04">
        <w:t>Penalty:</w:t>
      </w:r>
      <w:r w:rsidRPr="00B45E04">
        <w:tab/>
        <w:t>30 penalty units or imprisonment for 12 months, or both.</w:t>
      </w:r>
    </w:p>
    <w:p w14:paraId="0AA7C49D" w14:textId="1B4E0384" w:rsidR="00C05278" w:rsidRPr="00B45E04" w:rsidRDefault="00C05278" w:rsidP="00D41B39">
      <w:pPr>
        <w:pStyle w:val="SubsectionHead"/>
      </w:pPr>
      <w:r w:rsidRPr="00B45E04">
        <w:t>Self</w:t>
      </w:r>
      <w:r w:rsidR="001C3D7C">
        <w:noBreakHyphen/>
      </w:r>
      <w:r w:rsidRPr="00B45E04">
        <w:t>incrimination is no excuse</w:t>
      </w:r>
    </w:p>
    <w:p w14:paraId="612E70FB" w14:textId="77777777" w:rsidR="00C05278" w:rsidRPr="00B45E04" w:rsidRDefault="00C05278" w:rsidP="00046F38">
      <w:pPr>
        <w:pStyle w:val="subsection"/>
      </w:pPr>
      <w:r w:rsidRPr="00B45E04">
        <w:tab/>
        <w:t>(3)</w:t>
      </w:r>
      <w:r w:rsidRPr="00B45E04">
        <w:tab/>
        <w:t>An individual is not excused from answering a question or producing evidential material on the ground that the answer, or the production of the material, might tend to incriminate the individual or make the individual liable to a penalty.</w:t>
      </w:r>
    </w:p>
    <w:p w14:paraId="4DB144FE" w14:textId="77777777" w:rsidR="00C05278" w:rsidRPr="00B45E04" w:rsidRDefault="00C05278" w:rsidP="00046F38">
      <w:pPr>
        <w:pStyle w:val="subsection"/>
      </w:pPr>
      <w:r w:rsidRPr="00B45E04">
        <w:tab/>
        <w:t>(4)</w:t>
      </w:r>
      <w:r w:rsidRPr="00B45E04">
        <w:tab/>
        <w:t>However, the answer is not admissible in evidence against the individual in any criminal proceedings, other than:</w:t>
      </w:r>
    </w:p>
    <w:p w14:paraId="24B0AF20" w14:textId="77777777" w:rsidR="00C05278" w:rsidRPr="00B45E04" w:rsidRDefault="00C05278" w:rsidP="00046F38">
      <w:pPr>
        <w:pStyle w:val="paragraph"/>
      </w:pPr>
      <w:r w:rsidRPr="00B45E04">
        <w:tab/>
        <w:t>(a)</w:t>
      </w:r>
      <w:r w:rsidRPr="00B45E04">
        <w:tab/>
        <w:t xml:space="preserve">proceedings for an offence against </w:t>
      </w:r>
      <w:r w:rsidR="001A2F50" w:rsidRPr="00B45E04">
        <w:t>subsection (</w:t>
      </w:r>
      <w:r w:rsidRPr="00B45E04">
        <w:t>2); or</w:t>
      </w:r>
    </w:p>
    <w:p w14:paraId="293B12DA" w14:textId="77777777" w:rsidR="00C05278" w:rsidRPr="00B45E04" w:rsidRDefault="00C05278" w:rsidP="00046F38">
      <w:pPr>
        <w:pStyle w:val="paragraph"/>
      </w:pPr>
      <w:r w:rsidRPr="00B45E04">
        <w:tab/>
        <w:t>(b)</w:t>
      </w:r>
      <w:r w:rsidRPr="00B45E04">
        <w:tab/>
        <w:t xml:space="preserve">proceedings for an offence against </w:t>
      </w:r>
      <w:r w:rsidR="002F06D1" w:rsidRPr="00B45E04">
        <w:t>section 1</w:t>
      </w:r>
      <w:r w:rsidRPr="00B45E04">
        <w:t>37.1</w:t>
      </w:r>
      <w:r w:rsidR="00BF1513" w:rsidRPr="00B45E04">
        <w:t>, 137.2 or 149.1</w:t>
      </w:r>
      <w:r w:rsidRPr="00B45E04">
        <w:t xml:space="preserve"> of the </w:t>
      </w:r>
      <w:r w:rsidRPr="00B45E04">
        <w:rPr>
          <w:i/>
        </w:rPr>
        <w:t xml:space="preserve">Criminal Code </w:t>
      </w:r>
      <w:r w:rsidRPr="00B45E04">
        <w:t>that relates to this Part.</w:t>
      </w:r>
    </w:p>
    <w:p w14:paraId="5A4EFFD3" w14:textId="77777777" w:rsidR="00BF1513" w:rsidRPr="00B45E04" w:rsidRDefault="00BF1513" w:rsidP="00F867B6">
      <w:pPr>
        <w:pStyle w:val="ActHead5"/>
      </w:pPr>
      <w:bookmarkStart w:id="659" w:name="_Toc185503931"/>
      <w:r w:rsidRPr="001C3D7C">
        <w:rPr>
          <w:rStyle w:val="CharSectno"/>
        </w:rPr>
        <w:lastRenderedPageBreak/>
        <w:t>154RA</w:t>
      </w:r>
      <w:r w:rsidRPr="00B45E04">
        <w:t xml:space="preserve">  Person with computer knowledge to assist access etc.</w:t>
      </w:r>
      <w:bookmarkEnd w:id="659"/>
    </w:p>
    <w:p w14:paraId="23B91832" w14:textId="77777777" w:rsidR="00BF1513" w:rsidRPr="00B45E04" w:rsidRDefault="00BF1513" w:rsidP="00046F38">
      <w:pPr>
        <w:pStyle w:val="subsection"/>
      </w:pPr>
      <w:r w:rsidRPr="00B45E04">
        <w:tab/>
        <w:t>(1)</w:t>
      </w:r>
      <w:r w:rsidRPr="00B45E04">
        <w:tab/>
        <w:t>The executing officer for a search warrant may apply to a magistrate for an order requiring a specified person to provide any information or assistance that is reasonable and necessary to allow the officer to do one or more of the following:</w:t>
      </w:r>
    </w:p>
    <w:p w14:paraId="0EE20824" w14:textId="77777777" w:rsidR="00BF1513" w:rsidRPr="00B45E04" w:rsidRDefault="00BF1513" w:rsidP="00046F38">
      <w:pPr>
        <w:pStyle w:val="paragraph"/>
      </w:pPr>
      <w:r w:rsidRPr="00B45E04">
        <w:tab/>
        <w:t>(a)</w:t>
      </w:r>
      <w:r w:rsidRPr="00B45E04">
        <w:tab/>
        <w:t>access data held in, or accessible from, a computer that is on premises to which the warrant relates;</w:t>
      </w:r>
    </w:p>
    <w:p w14:paraId="105EF59E" w14:textId="77777777" w:rsidR="00BF1513" w:rsidRPr="00B45E04" w:rsidRDefault="00BF1513" w:rsidP="00046F38">
      <w:pPr>
        <w:pStyle w:val="paragraph"/>
      </w:pPr>
      <w:r w:rsidRPr="00B45E04">
        <w:tab/>
        <w:t>(b)</w:t>
      </w:r>
      <w:r w:rsidRPr="00B45E04">
        <w:tab/>
        <w:t>transfer the data to a disk, tape or other storage device;</w:t>
      </w:r>
    </w:p>
    <w:p w14:paraId="26016C24" w14:textId="77777777" w:rsidR="00BF1513" w:rsidRPr="00B45E04" w:rsidRDefault="00BF1513" w:rsidP="00046F38">
      <w:pPr>
        <w:pStyle w:val="paragraph"/>
      </w:pPr>
      <w:r w:rsidRPr="00B45E04">
        <w:tab/>
        <w:t>(c)</w:t>
      </w:r>
      <w:r w:rsidRPr="00B45E04">
        <w:tab/>
        <w:t>convert the data into documentary form.</w:t>
      </w:r>
    </w:p>
    <w:p w14:paraId="1F9E6E55" w14:textId="77777777" w:rsidR="00BF1513" w:rsidRPr="00B45E04" w:rsidRDefault="00BF1513" w:rsidP="00046F38">
      <w:pPr>
        <w:pStyle w:val="subsection"/>
      </w:pPr>
      <w:r w:rsidRPr="00B45E04">
        <w:tab/>
        <w:t>(2)</w:t>
      </w:r>
      <w:r w:rsidRPr="00B45E04">
        <w:tab/>
        <w:t>The magistrate may grant the order if the magistrate is satisfied that:</w:t>
      </w:r>
    </w:p>
    <w:p w14:paraId="1BFB70C6" w14:textId="77777777" w:rsidR="00BF1513" w:rsidRPr="00B45E04" w:rsidRDefault="00BF1513" w:rsidP="00046F38">
      <w:pPr>
        <w:pStyle w:val="paragraph"/>
      </w:pPr>
      <w:r w:rsidRPr="00B45E04">
        <w:tab/>
        <w:t>(a)</w:t>
      </w:r>
      <w:r w:rsidRPr="00B45E04">
        <w:tab/>
        <w:t>there are reasonable grounds for suspecting that evidential material is held in, or is accessible from, the computer; and</w:t>
      </w:r>
    </w:p>
    <w:p w14:paraId="182210C2" w14:textId="77777777" w:rsidR="00BF1513" w:rsidRPr="00B45E04" w:rsidRDefault="00BF1513" w:rsidP="00046F38">
      <w:pPr>
        <w:pStyle w:val="paragraph"/>
      </w:pPr>
      <w:r w:rsidRPr="00B45E04">
        <w:tab/>
        <w:t>(b)</w:t>
      </w:r>
      <w:r w:rsidRPr="00B45E04">
        <w:tab/>
        <w:t>the specified person is:</w:t>
      </w:r>
    </w:p>
    <w:p w14:paraId="6DE9981F" w14:textId="77777777" w:rsidR="00BF1513" w:rsidRPr="00B45E04" w:rsidRDefault="00BF1513" w:rsidP="00046F38">
      <w:pPr>
        <w:pStyle w:val="paragraphsub"/>
      </w:pPr>
      <w:r w:rsidRPr="00B45E04">
        <w:tab/>
        <w:t>(i)</w:t>
      </w:r>
      <w:r w:rsidRPr="00B45E04">
        <w:tab/>
        <w:t>reasonably suspected of having committed the contravention, or one or more of the contraventions, stated in the search warrant; or</w:t>
      </w:r>
    </w:p>
    <w:p w14:paraId="357DDF90" w14:textId="77777777" w:rsidR="00BF1513" w:rsidRPr="00B45E04" w:rsidRDefault="00BF1513" w:rsidP="00046F38">
      <w:pPr>
        <w:pStyle w:val="paragraphsub"/>
      </w:pPr>
      <w:r w:rsidRPr="00B45E04">
        <w:tab/>
        <w:t>(ii)</w:t>
      </w:r>
      <w:r w:rsidRPr="00B45E04">
        <w:tab/>
        <w:t>the owner or lessee of the computer; or</w:t>
      </w:r>
    </w:p>
    <w:p w14:paraId="38F66C5B" w14:textId="77777777" w:rsidR="00BF1513" w:rsidRPr="00B45E04" w:rsidRDefault="00BF1513" w:rsidP="00046F38">
      <w:pPr>
        <w:pStyle w:val="paragraphsub"/>
      </w:pPr>
      <w:r w:rsidRPr="00B45E04">
        <w:tab/>
        <w:t>(iii)</w:t>
      </w:r>
      <w:r w:rsidRPr="00B45E04">
        <w:tab/>
        <w:t>an employee of the owner or lessee of the computer; and</w:t>
      </w:r>
    </w:p>
    <w:p w14:paraId="60A7BF1D" w14:textId="77777777" w:rsidR="00BF1513" w:rsidRPr="00B45E04" w:rsidRDefault="00BF1513" w:rsidP="00046F38">
      <w:pPr>
        <w:pStyle w:val="paragraph"/>
      </w:pPr>
      <w:r w:rsidRPr="00B45E04">
        <w:tab/>
        <w:t>(c)</w:t>
      </w:r>
      <w:r w:rsidRPr="00B45E04">
        <w:tab/>
        <w:t>the specified person has relevant knowledge of:</w:t>
      </w:r>
    </w:p>
    <w:p w14:paraId="1E5BB67F" w14:textId="77777777" w:rsidR="00BF1513" w:rsidRPr="00B45E04" w:rsidRDefault="00BF1513" w:rsidP="00046F38">
      <w:pPr>
        <w:pStyle w:val="paragraphsub"/>
      </w:pPr>
      <w:r w:rsidRPr="00B45E04">
        <w:tab/>
        <w:t>(i)</w:t>
      </w:r>
      <w:r w:rsidRPr="00B45E04">
        <w:tab/>
        <w:t>the computer or a computer network of which the computer forms a part; or</w:t>
      </w:r>
    </w:p>
    <w:p w14:paraId="3F74DC63" w14:textId="77777777" w:rsidR="00BF1513" w:rsidRPr="00B45E04" w:rsidRDefault="00BF1513" w:rsidP="00046F38">
      <w:pPr>
        <w:pStyle w:val="paragraphsub"/>
      </w:pPr>
      <w:r w:rsidRPr="00B45E04">
        <w:tab/>
        <w:t>(ii)</w:t>
      </w:r>
      <w:r w:rsidRPr="00B45E04">
        <w:tab/>
        <w:t>measures applied to protect data held in, or accessible from, the computer.</w:t>
      </w:r>
    </w:p>
    <w:p w14:paraId="013788ED" w14:textId="77777777" w:rsidR="00BF1513" w:rsidRPr="00B45E04" w:rsidRDefault="00BF1513" w:rsidP="00046F38">
      <w:pPr>
        <w:pStyle w:val="subsection"/>
      </w:pPr>
      <w:r w:rsidRPr="00B45E04">
        <w:tab/>
        <w:t>(3)</w:t>
      </w:r>
      <w:r w:rsidRPr="00B45E04">
        <w:tab/>
        <w:t>A person commits an offence if:</w:t>
      </w:r>
    </w:p>
    <w:p w14:paraId="4A8CA019" w14:textId="77777777" w:rsidR="00BF1513" w:rsidRPr="00B45E04" w:rsidRDefault="00BF1513" w:rsidP="00046F38">
      <w:pPr>
        <w:pStyle w:val="paragraph"/>
      </w:pPr>
      <w:r w:rsidRPr="00B45E04">
        <w:tab/>
        <w:t>(a)</w:t>
      </w:r>
      <w:r w:rsidRPr="00B45E04">
        <w:tab/>
        <w:t>the person is subject to an order under this section; and</w:t>
      </w:r>
    </w:p>
    <w:p w14:paraId="0FE6BB2C" w14:textId="77777777" w:rsidR="00BF1513" w:rsidRPr="00B45E04" w:rsidRDefault="00BF1513" w:rsidP="00046F38">
      <w:pPr>
        <w:pStyle w:val="paragraph"/>
      </w:pPr>
      <w:r w:rsidRPr="00B45E04">
        <w:tab/>
        <w:t>(b)</w:t>
      </w:r>
      <w:r w:rsidRPr="00B45E04">
        <w:tab/>
        <w:t>the person engages in conduct; and</w:t>
      </w:r>
    </w:p>
    <w:p w14:paraId="21A74EFE" w14:textId="77777777" w:rsidR="00BF1513" w:rsidRPr="00B45E04" w:rsidRDefault="00BF1513" w:rsidP="00046F38">
      <w:pPr>
        <w:pStyle w:val="paragraph"/>
      </w:pPr>
      <w:r w:rsidRPr="00B45E04">
        <w:tab/>
        <w:t>(c)</w:t>
      </w:r>
      <w:r w:rsidRPr="00B45E04">
        <w:tab/>
        <w:t>the person’s conduct breaches the order.</w:t>
      </w:r>
    </w:p>
    <w:p w14:paraId="2A8E2F1B" w14:textId="77777777" w:rsidR="00BF1513" w:rsidRPr="00B45E04" w:rsidRDefault="00BF1513" w:rsidP="00046F38">
      <w:pPr>
        <w:pStyle w:val="Penalty"/>
      </w:pPr>
      <w:r w:rsidRPr="00B45E04">
        <w:t>Penalty for a co</w:t>
      </w:r>
      <w:r w:rsidR="00B77A69" w:rsidRPr="00B45E04">
        <w:t>ntravention of this subsection:</w:t>
      </w:r>
      <w:r w:rsidR="00B77A69" w:rsidRPr="00B45E04">
        <w:tab/>
      </w:r>
      <w:r w:rsidRPr="00B45E04">
        <w:t>Imprisonment for 6</w:t>
      </w:r>
      <w:r w:rsidR="0096583F" w:rsidRPr="00B45E04">
        <w:t> </w:t>
      </w:r>
      <w:r w:rsidRPr="00B45E04">
        <w:t>months.</w:t>
      </w:r>
    </w:p>
    <w:p w14:paraId="2BB1E791" w14:textId="77777777" w:rsidR="00C05278" w:rsidRPr="00B45E04" w:rsidRDefault="00C05278" w:rsidP="00F867B6">
      <w:pPr>
        <w:pStyle w:val="ActHead4"/>
      </w:pPr>
      <w:bookmarkStart w:id="660" w:name="_Toc185503932"/>
      <w:r w:rsidRPr="001C3D7C">
        <w:rPr>
          <w:rStyle w:val="CharSubdNo"/>
        </w:rPr>
        <w:lastRenderedPageBreak/>
        <w:t>Subdivision E</w:t>
      </w:r>
      <w:r w:rsidRPr="00B45E04">
        <w:t>—</w:t>
      </w:r>
      <w:r w:rsidRPr="001C3D7C">
        <w:rPr>
          <w:rStyle w:val="CharSubdText"/>
        </w:rPr>
        <w:t>General provisions relating to seizure</w:t>
      </w:r>
      <w:bookmarkEnd w:id="660"/>
    </w:p>
    <w:p w14:paraId="630D6776" w14:textId="77777777" w:rsidR="00C05278" w:rsidRPr="00B45E04" w:rsidRDefault="00C05278" w:rsidP="00F867B6">
      <w:pPr>
        <w:pStyle w:val="ActHead5"/>
      </w:pPr>
      <w:bookmarkStart w:id="661" w:name="_Toc185503933"/>
      <w:r w:rsidRPr="001C3D7C">
        <w:rPr>
          <w:rStyle w:val="CharSectno"/>
        </w:rPr>
        <w:t>154S</w:t>
      </w:r>
      <w:r w:rsidRPr="00B45E04">
        <w:t xml:space="preserve">  Copies of seized things to be provided</w:t>
      </w:r>
      <w:bookmarkEnd w:id="661"/>
    </w:p>
    <w:p w14:paraId="14470624" w14:textId="77777777" w:rsidR="00C05278" w:rsidRPr="00B45E04" w:rsidRDefault="00C05278" w:rsidP="00D65EFB">
      <w:pPr>
        <w:pStyle w:val="subsection"/>
      </w:pPr>
      <w:r w:rsidRPr="00B45E04">
        <w:tab/>
        <w:t>(1)</w:t>
      </w:r>
      <w:r w:rsidRPr="00B45E04">
        <w:tab/>
        <w:t>If, under a search warrant relating to premises, the executing officer or an officer assisting seizes:</w:t>
      </w:r>
    </w:p>
    <w:p w14:paraId="03C3589E" w14:textId="77777777" w:rsidR="00C05278" w:rsidRPr="00B45E04" w:rsidRDefault="00C05278" w:rsidP="00D65EFB">
      <w:pPr>
        <w:pStyle w:val="paragraph"/>
      </w:pPr>
      <w:r w:rsidRPr="00B45E04">
        <w:tab/>
        <w:t>(a)</w:t>
      </w:r>
      <w:r w:rsidRPr="00B45E04">
        <w:tab/>
        <w:t>a document, film, computer file or other thing that can be readily copied; or</w:t>
      </w:r>
    </w:p>
    <w:p w14:paraId="782B4816" w14:textId="77777777" w:rsidR="00C05278" w:rsidRPr="00B45E04" w:rsidRDefault="00C05278" w:rsidP="00D65EFB">
      <w:pPr>
        <w:pStyle w:val="paragraph"/>
      </w:pPr>
      <w:r w:rsidRPr="00B45E04">
        <w:tab/>
        <w:t>(b)</w:t>
      </w:r>
      <w:r w:rsidRPr="00B45E04">
        <w:tab/>
        <w:t>a storage device the information in which can be readily copied;</w:t>
      </w:r>
    </w:p>
    <w:p w14:paraId="2F797804" w14:textId="77777777" w:rsidR="00C05278" w:rsidRPr="00B45E04" w:rsidRDefault="00C05278" w:rsidP="00D65EFB">
      <w:pPr>
        <w:pStyle w:val="subsection2"/>
      </w:pPr>
      <w:r w:rsidRPr="00B45E04">
        <w:t>then he or she must, if requested to do so by the occupier of the premises, give a copy of the thing or the information to the occupier as soon as practicable after the seizure.</w:t>
      </w:r>
    </w:p>
    <w:p w14:paraId="61FE0D63" w14:textId="77777777" w:rsidR="00C05278" w:rsidRPr="00B45E04" w:rsidRDefault="00C05278" w:rsidP="00D65EFB">
      <w:pPr>
        <w:pStyle w:val="subsection"/>
      </w:pPr>
      <w:r w:rsidRPr="00B45E04">
        <w:tab/>
        <w:t>(2)</w:t>
      </w:r>
      <w:r w:rsidRPr="00B45E04">
        <w:tab/>
        <w:t xml:space="preserve">However, </w:t>
      </w:r>
      <w:r w:rsidR="001A2F50" w:rsidRPr="00B45E04">
        <w:t>subsection (</w:t>
      </w:r>
      <w:r w:rsidRPr="00B45E04">
        <w:t>1) does not apply if possession of the document, film, computer file, thing or information by the occupier could constitute an offence against a law of the Commonwealth.</w:t>
      </w:r>
    </w:p>
    <w:p w14:paraId="6A548A4B" w14:textId="77777777" w:rsidR="00C05278" w:rsidRPr="00B45E04" w:rsidRDefault="00C05278" w:rsidP="00F867B6">
      <w:pPr>
        <w:pStyle w:val="ActHead5"/>
      </w:pPr>
      <w:bookmarkStart w:id="662" w:name="_Toc185503934"/>
      <w:r w:rsidRPr="001C3D7C">
        <w:rPr>
          <w:rStyle w:val="CharSectno"/>
        </w:rPr>
        <w:t>154T</w:t>
      </w:r>
      <w:r w:rsidRPr="00B45E04">
        <w:t xml:space="preserve">  Receipts for things seized </w:t>
      </w:r>
      <w:r w:rsidR="00BF1513" w:rsidRPr="00B45E04">
        <w:t xml:space="preserve">or moved </w:t>
      </w:r>
      <w:r w:rsidRPr="00B45E04">
        <w:t>under warrant</w:t>
      </w:r>
      <w:bookmarkEnd w:id="662"/>
    </w:p>
    <w:p w14:paraId="484A5EB3" w14:textId="77777777" w:rsidR="00C05278" w:rsidRPr="00B45E04" w:rsidRDefault="00C05278" w:rsidP="00D65EFB">
      <w:pPr>
        <w:pStyle w:val="subsection"/>
      </w:pPr>
      <w:r w:rsidRPr="00B45E04">
        <w:tab/>
        <w:t>(1)</w:t>
      </w:r>
      <w:r w:rsidRPr="00B45E04">
        <w:tab/>
        <w:t>If a thing is seized under a search warrant</w:t>
      </w:r>
      <w:r w:rsidR="00BF1513" w:rsidRPr="00B45E04">
        <w:t xml:space="preserve"> or moved under </w:t>
      </w:r>
      <w:r w:rsidR="002F06D1" w:rsidRPr="00B45E04">
        <w:t>subsection 1</w:t>
      </w:r>
      <w:r w:rsidR="00BF1513" w:rsidRPr="00B45E04">
        <w:t>54GA(1)</w:t>
      </w:r>
      <w:r w:rsidRPr="00B45E04">
        <w:t>, the executing officer or an officer assisting must provide a receipt for the thing.</w:t>
      </w:r>
    </w:p>
    <w:p w14:paraId="681FD1BE" w14:textId="77777777" w:rsidR="00C05278" w:rsidRPr="00B45E04" w:rsidRDefault="00C05278" w:rsidP="00D65EFB">
      <w:pPr>
        <w:pStyle w:val="subsection"/>
      </w:pPr>
      <w:r w:rsidRPr="00B45E04">
        <w:tab/>
        <w:t>(2)</w:t>
      </w:r>
      <w:r w:rsidRPr="00B45E04">
        <w:tab/>
        <w:t>If 2 or more things are seized</w:t>
      </w:r>
      <w:r w:rsidR="00530895" w:rsidRPr="00B45E04">
        <w:t xml:space="preserve"> or moved</w:t>
      </w:r>
      <w:r w:rsidRPr="00B45E04">
        <w:t>, they may be covered in the one receipt.</w:t>
      </w:r>
    </w:p>
    <w:p w14:paraId="27BE4243" w14:textId="77777777" w:rsidR="00C05278" w:rsidRPr="00B45E04" w:rsidRDefault="00C05278" w:rsidP="00F867B6">
      <w:pPr>
        <w:pStyle w:val="ActHead5"/>
      </w:pPr>
      <w:bookmarkStart w:id="663" w:name="_Toc185503935"/>
      <w:r w:rsidRPr="001C3D7C">
        <w:rPr>
          <w:rStyle w:val="CharSectno"/>
        </w:rPr>
        <w:t>154U</w:t>
      </w:r>
      <w:r w:rsidRPr="00B45E04">
        <w:t xml:space="preserve">  Return of seized things</w:t>
      </w:r>
      <w:bookmarkEnd w:id="663"/>
    </w:p>
    <w:p w14:paraId="4900CED1" w14:textId="77777777" w:rsidR="00C05278" w:rsidRPr="00B45E04" w:rsidRDefault="00C05278" w:rsidP="00D65EFB">
      <w:pPr>
        <w:pStyle w:val="subsection"/>
        <w:rPr>
          <w:kern w:val="28"/>
        </w:rPr>
      </w:pPr>
      <w:r w:rsidRPr="00B45E04">
        <w:tab/>
        <w:t>(</w:t>
      </w:r>
      <w:r w:rsidRPr="00B45E04">
        <w:rPr>
          <w:kern w:val="28"/>
        </w:rPr>
        <w:t>1)</w:t>
      </w:r>
      <w:r w:rsidRPr="00B45E04">
        <w:rPr>
          <w:kern w:val="28"/>
        </w:rPr>
        <w:tab/>
      </w:r>
      <w:r w:rsidRPr="00B45E04">
        <w:t xml:space="preserve">Subject to any contrary order of a court, if a person (the </w:t>
      </w:r>
      <w:r w:rsidRPr="00B45E04">
        <w:rPr>
          <w:b/>
          <w:i/>
        </w:rPr>
        <w:t>seizer</w:t>
      </w:r>
      <w:r w:rsidRPr="00B45E04">
        <w:t>) seizes a thing under this Division, the person must return it if</w:t>
      </w:r>
      <w:r w:rsidRPr="00B45E04">
        <w:rPr>
          <w:kern w:val="28"/>
        </w:rPr>
        <w:t>:</w:t>
      </w:r>
    </w:p>
    <w:p w14:paraId="3F0B16E5" w14:textId="77777777" w:rsidR="00C05278" w:rsidRPr="00B45E04" w:rsidRDefault="00C05278" w:rsidP="00D65EFB">
      <w:pPr>
        <w:pStyle w:val="paragraph"/>
        <w:rPr>
          <w:kern w:val="28"/>
        </w:rPr>
      </w:pPr>
      <w:r w:rsidRPr="00B45E04">
        <w:rPr>
          <w:kern w:val="28"/>
        </w:rPr>
        <w:tab/>
        <w:t>(a)</w:t>
      </w:r>
      <w:r w:rsidRPr="00B45E04">
        <w:rPr>
          <w:kern w:val="28"/>
        </w:rPr>
        <w:tab/>
        <w:t>the reason for its seizure no longer exists or it is decided that it is not to be used in evidence; or</w:t>
      </w:r>
    </w:p>
    <w:p w14:paraId="277A2968" w14:textId="77777777" w:rsidR="00C05278" w:rsidRPr="00B45E04" w:rsidRDefault="00C05278" w:rsidP="00D65EFB">
      <w:pPr>
        <w:pStyle w:val="paragraph"/>
        <w:rPr>
          <w:kern w:val="28"/>
        </w:rPr>
      </w:pPr>
      <w:r w:rsidRPr="00B45E04">
        <w:rPr>
          <w:kern w:val="28"/>
        </w:rPr>
        <w:tab/>
        <w:t>(b)</w:t>
      </w:r>
      <w:r w:rsidRPr="00B45E04">
        <w:rPr>
          <w:kern w:val="28"/>
        </w:rPr>
        <w:tab/>
        <w:t xml:space="preserve">the period of </w:t>
      </w:r>
      <w:r w:rsidR="00530895" w:rsidRPr="00B45E04">
        <w:t>120 days</w:t>
      </w:r>
      <w:r w:rsidRPr="00B45E04">
        <w:rPr>
          <w:kern w:val="28"/>
        </w:rPr>
        <w:t xml:space="preserve"> after its seizure ends;</w:t>
      </w:r>
    </w:p>
    <w:p w14:paraId="149348EF" w14:textId="77777777" w:rsidR="00C05278" w:rsidRPr="00B45E04" w:rsidRDefault="00C05278" w:rsidP="00D65EFB">
      <w:pPr>
        <w:pStyle w:val="subsection2"/>
        <w:rPr>
          <w:kern w:val="28"/>
        </w:rPr>
      </w:pPr>
      <w:r w:rsidRPr="00B45E04">
        <w:rPr>
          <w:kern w:val="28"/>
        </w:rPr>
        <w:t>whichever first occurs, unless the thing is forfeited or forfeitable to the Commonwealth or is the subject of a dispute as to ownership.</w:t>
      </w:r>
    </w:p>
    <w:p w14:paraId="7161BD9B" w14:textId="77777777" w:rsidR="00C05278" w:rsidRPr="00B45E04" w:rsidRDefault="00C05278" w:rsidP="00D65EFB">
      <w:pPr>
        <w:pStyle w:val="subsection"/>
        <w:rPr>
          <w:kern w:val="28"/>
        </w:rPr>
      </w:pPr>
      <w:r w:rsidRPr="00B45E04">
        <w:rPr>
          <w:kern w:val="28"/>
        </w:rPr>
        <w:lastRenderedPageBreak/>
        <w:tab/>
        <w:t>(2)</w:t>
      </w:r>
      <w:r w:rsidRPr="00B45E04">
        <w:rPr>
          <w:kern w:val="28"/>
        </w:rPr>
        <w:tab/>
        <w:t xml:space="preserve">At the end of the </w:t>
      </w:r>
      <w:r w:rsidR="00530895" w:rsidRPr="00B45E04">
        <w:t>120 days</w:t>
      </w:r>
      <w:r w:rsidRPr="00B45E04">
        <w:rPr>
          <w:kern w:val="28"/>
        </w:rPr>
        <w:t xml:space="preserve"> specified in </w:t>
      </w:r>
      <w:r w:rsidR="001A2F50" w:rsidRPr="00B45E04">
        <w:rPr>
          <w:kern w:val="28"/>
        </w:rPr>
        <w:t>subsection (</w:t>
      </w:r>
      <w:r w:rsidRPr="00B45E04">
        <w:rPr>
          <w:kern w:val="28"/>
        </w:rPr>
        <w:t>1), the seizer must take reasonable steps to return the thing to the person from whom it was seized (or to the owner if that person is not entitled to possess it), unless:</w:t>
      </w:r>
    </w:p>
    <w:p w14:paraId="4DB3D9C5" w14:textId="77777777" w:rsidR="00C05278" w:rsidRPr="00B45E04" w:rsidRDefault="00C05278" w:rsidP="00D65EFB">
      <w:pPr>
        <w:pStyle w:val="paragraph"/>
        <w:rPr>
          <w:kern w:val="28"/>
        </w:rPr>
      </w:pPr>
      <w:r w:rsidRPr="00B45E04">
        <w:rPr>
          <w:kern w:val="28"/>
        </w:rPr>
        <w:tab/>
        <w:t>(a)</w:t>
      </w:r>
      <w:r w:rsidRPr="00B45E04">
        <w:rPr>
          <w:kern w:val="28"/>
        </w:rPr>
        <w:tab/>
        <w:t xml:space="preserve">proceedings in respect of which the thing may afford evidence were instituted before the end of the </w:t>
      </w:r>
      <w:r w:rsidR="00530895" w:rsidRPr="00B45E04">
        <w:t>120 days</w:t>
      </w:r>
      <w:r w:rsidRPr="00B45E04">
        <w:rPr>
          <w:kern w:val="28"/>
        </w:rPr>
        <w:t xml:space="preserve"> and have not been completed (including an appeal to a court in relation to those proceedings); or</w:t>
      </w:r>
    </w:p>
    <w:p w14:paraId="07B63B27" w14:textId="77777777" w:rsidR="00C05278" w:rsidRPr="00B45E04" w:rsidRDefault="00C05278" w:rsidP="00D65EFB">
      <w:pPr>
        <w:pStyle w:val="paragraph"/>
        <w:rPr>
          <w:kern w:val="28"/>
        </w:rPr>
      </w:pPr>
      <w:r w:rsidRPr="00B45E04">
        <w:rPr>
          <w:kern w:val="28"/>
        </w:rPr>
        <w:tab/>
        <w:t>(b)</w:t>
      </w:r>
      <w:r w:rsidRPr="00B45E04">
        <w:rPr>
          <w:kern w:val="28"/>
        </w:rPr>
        <w:tab/>
        <w:t xml:space="preserve">an inspector may retain the thing because of an order under </w:t>
      </w:r>
      <w:r w:rsidR="002F06D1" w:rsidRPr="00B45E04">
        <w:rPr>
          <w:kern w:val="28"/>
        </w:rPr>
        <w:t>section 1</w:t>
      </w:r>
      <w:r w:rsidRPr="00B45E04">
        <w:rPr>
          <w:kern w:val="28"/>
        </w:rPr>
        <w:t>54V; or</w:t>
      </w:r>
    </w:p>
    <w:p w14:paraId="7507FFD0" w14:textId="77777777" w:rsidR="00C05278" w:rsidRPr="00B45E04" w:rsidRDefault="00C05278" w:rsidP="00D65EFB">
      <w:pPr>
        <w:pStyle w:val="paragraph"/>
        <w:rPr>
          <w:kern w:val="28"/>
        </w:rPr>
      </w:pPr>
      <w:r w:rsidRPr="00B45E04">
        <w:rPr>
          <w:kern w:val="28"/>
        </w:rPr>
        <w:tab/>
        <w:t>(c)</w:t>
      </w:r>
      <w:r w:rsidRPr="00B45E04">
        <w:rPr>
          <w:kern w:val="28"/>
        </w:rPr>
        <w:tab/>
        <w:t>the seizer is otherwise authorised (by a law, or an order of a court, of the Commonwealth or of a State or Territory) to retain, destroy or dispose of the thing.</w:t>
      </w:r>
    </w:p>
    <w:p w14:paraId="4EEDB4B0" w14:textId="77777777" w:rsidR="00C05278" w:rsidRPr="00B45E04" w:rsidRDefault="00C05278" w:rsidP="00F867B6">
      <w:pPr>
        <w:pStyle w:val="ActHead5"/>
      </w:pPr>
      <w:bookmarkStart w:id="664" w:name="_Toc185503936"/>
      <w:r w:rsidRPr="001C3D7C">
        <w:rPr>
          <w:rStyle w:val="CharSectno"/>
        </w:rPr>
        <w:t>154V</w:t>
      </w:r>
      <w:r w:rsidRPr="00B45E04">
        <w:t xml:space="preserve">  Magistrate may permit a thing to be retained</w:t>
      </w:r>
      <w:bookmarkEnd w:id="664"/>
    </w:p>
    <w:p w14:paraId="1039B3F5" w14:textId="77777777" w:rsidR="00C05278" w:rsidRPr="00B45E04" w:rsidRDefault="00C05278" w:rsidP="00F867B6">
      <w:pPr>
        <w:pStyle w:val="SubsectionHead"/>
      </w:pPr>
      <w:r w:rsidRPr="00B45E04">
        <w:t>Application for extension</w:t>
      </w:r>
    </w:p>
    <w:p w14:paraId="10B986B0" w14:textId="77777777" w:rsidR="00C05278" w:rsidRPr="00B45E04" w:rsidRDefault="00C05278" w:rsidP="00D65EFB">
      <w:pPr>
        <w:pStyle w:val="subsection"/>
        <w:rPr>
          <w:kern w:val="28"/>
        </w:rPr>
      </w:pPr>
      <w:r w:rsidRPr="00B45E04">
        <w:tab/>
        <w:t>(</w:t>
      </w:r>
      <w:r w:rsidRPr="00B45E04">
        <w:rPr>
          <w:kern w:val="28"/>
        </w:rPr>
        <w:t>1)</w:t>
      </w:r>
      <w:r w:rsidRPr="00B45E04">
        <w:rPr>
          <w:kern w:val="28"/>
        </w:rPr>
        <w:tab/>
        <w:t>An inspector may apply to a magistrate for an order that he or she may retain the thing for a further period if:</w:t>
      </w:r>
    </w:p>
    <w:p w14:paraId="3870C8C2" w14:textId="77777777" w:rsidR="00C05278" w:rsidRPr="00B45E04" w:rsidRDefault="00C05278" w:rsidP="00D65EFB">
      <w:pPr>
        <w:pStyle w:val="paragraph"/>
        <w:rPr>
          <w:kern w:val="28"/>
        </w:rPr>
      </w:pPr>
      <w:r w:rsidRPr="00B45E04">
        <w:rPr>
          <w:kern w:val="28"/>
        </w:rPr>
        <w:tab/>
        <w:t>(a)</w:t>
      </w:r>
      <w:r w:rsidRPr="00B45E04">
        <w:rPr>
          <w:kern w:val="28"/>
        </w:rPr>
        <w:tab/>
        <w:t xml:space="preserve">before the end of </w:t>
      </w:r>
      <w:r w:rsidR="00530895" w:rsidRPr="00B45E04">
        <w:t>120 days</w:t>
      </w:r>
      <w:r w:rsidRPr="00B45E04">
        <w:rPr>
          <w:kern w:val="28"/>
        </w:rPr>
        <w:t xml:space="preserve"> after the seizure; or</w:t>
      </w:r>
    </w:p>
    <w:p w14:paraId="59D28481" w14:textId="77777777" w:rsidR="00C05278" w:rsidRPr="00B45E04" w:rsidRDefault="00C05278" w:rsidP="00D65EFB">
      <w:pPr>
        <w:pStyle w:val="paragraph"/>
        <w:rPr>
          <w:kern w:val="28"/>
        </w:rPr>
      </w:pPr>
      <w:r w:rsidRPr="00B45E04">
        <w:rPr>
          <w:kern w:val="28"/>
        </w:rPr>
        <w:tab/>
        <w:t>(b)</w:t>
      </w:r>
      <w:r w:rsidRPr="00B45E04">
        <w:rPr>
          <w:kern w:val="28"/>
        </w:rPr>
        <w:tab/>
        <w:t>before the end of a period previously specified in an order of a magistrate under this section;</w:t>
      </w:r>
    </w:p>
    <w:p w14:paraId="7C323462" w14:textId="77777777" w:rsidR="00C05278" w:rsidRPr="00B45E04" w:rsidRDefault="00C05278" w:rsidP="00D65EFB">
      <w:pPr>
        <w:pStyle w:val="subsection2"/>
        <w:rPr>
          <w:kern w:val="28"/>
        </w:rPr>
      </w:pPr>
      <w:r w:rsidRPr="00B45E04">
        <w:rPr>
          <w:kern w:val="28"/>
        </w:rPr>
        <w:t>proceedings in respect of which the thing may afford evidence have not commenced.</w:t>
      </w:r>
    </w:p>
    <w:p w14:paraId="2D10868B" w14:textId="77777777" w:rsidR="00C05278" w:rsidRPr="00B45E04" w:rsidRDefault="00C05278" w:rsidP="00F867B6">
      <w:pPr>
        <w:pStyle w:val="SubsectionHead"/>
      </w:pPr>
      <w:r w:rsidRPr="00B45E04">
        <w:t>Grant of extension</w:t>
      </w:r>
    </w:p>
    <w:p w14:paraId="6E064E8C" w14:textId="77777777" w:rsidR="00C05278" w:rsidRPr="00B45E04" w:rsidRDefault="00C05278" w:rsidP="00D65EFB">
      <w:pPr>
        <w:pStyle w:val="subsection"/>
      </w:pPr>
      <w:r w:rsidRPr="00B45E04">
        <w:rPr>
          <w:kern w:val="28"/>
        </w:rPr>
        <w:tab/>
        <w:t>(2)</w:t>
      </w:r>
      <w:r w:rsidRPr="00B45E04">
        <w:rPr>
          <w:kern w:val="28"/>
        </w:rPr>
        <w:tab/>
        <w:t>If the magistrate is satisfied that it is necessary for the inspector to continue to retain the thing for the purposes of an investigation as to whether there has been</w:t>
      </w:r>
      <w:r w:rsidRPr="00B45E04">
        <w:t>:</w:t>
      </w:r>
    </w:p>
    <w:p w14:paraId="030038B7" w14:textId="77777777" w:rsidR="00C05278" w:rsidRPr="00B45E04" w:rsidRDefault="00C05278" w:rsidP="00D65EFB">
      <w:pPr>
        <w:pStyle w:val="paragraph"/>
      </w:pPr>
      <w:r w:rsidRPr="00B45E04">
        <w:tab/>
        <w:t>(a)</w:t>
      </w:r>
      <w:r w:rsidRPr="00B45E04">
        <w:tab/>
      </w:r>
      <w:r w:rsidR="00530895" w:rsidRPr="00B45E04">
        <w:t xml:space="preserve">a contravention of </w:t>
      </w:r>
      <w:r w:rsidRPr="00B45E04">
        <w:t>this Act</w:t>
      </w:r>
      <w:r w:rsidR="0075659B" w:rsidRPr="00B45E04">
        <w:t>, a gas market instrumen</w:t>
      </w:r>
      <w:r w:rsidR="00F71736" w:rsidRPr="00B45E04">
        <w:t>t</w:t>
      </w:r>
      <w:r w:rsidR="003B7BB1" w:rsidRPr="00B45E04">
        <w:t xml:space="preserve"> or the consumer data rules</w:t>
      </w:r>
      <w:r w:rsidRPr="00B45E04">
        <w:t>; or</w:t>
      </w:r>
    </w:p>
    <w:p w14:paraId="3A8C6EAA" w14:textId="77777777" w:rsidR="00C05278" w:rsidRPr="00B45E04" w:rsidRDefault="00C05278" w:rsidP="00D65EFB">
      <w:pPr>
        <w:pStyle w:val="paragraph"/>
      </w:pPr>
      <w:r w:rsidRPr="00B45E04">
        <w:tab/>
        <w:t>(b)</w:t>
      </w:r>
      <w:r w:rsidRPr="00B45E04">
        <w:tab/>
      </w:r>
      <w:r w:rsidR="00530895" w:rsidRPr="00B45E04">
        <w:t xml:space="preserve">a contravention of </w:t>
      </w:r>
      <w:r w:rsidRPr="00B45E04">
        <w:t>Part</w:t>
      </w:r>
      <w:r w:rsidR="001A2F50" w:rsidRPr="00B45E04">
        <w:t> </w:t>
      </w:r>
      <w:r w:rsidRPr="00B45E04">
        <w:t xml:space="preserve">20 of the </w:t>
      </w:r>
      <w:r w:rsidRPr="00B45E04">
        <w:rPr>
          <w:i/>
        </w:rPr>
        <w:t>Telecommunications Act 1997</w:t>
      </w:r>
      <w:r w:rsidRPr="00B45E04">
        <w:t>; or</w:t>
      </w:r>
    </w:p>
    <w:p w14:paraId="387E53B7" w14:textId="77777777" w:rsidR="00C05278" w:rsidRPr="00B45E04" w:rsidRDefault="00C05278" w:rsidP="00D65EFB">
      <w:pPr>
        <w:pStyle w:val="paragraph"/>
      </w:pPr>
      <w:r w:rsidRPr="00B45E04">
        <w:tab/>
        <w:t>(c)</w:t>
      </w:r>
      <w:r w:rsidRPr="00B45E04">
        <w:tab/>
      </w:r>
      <w:r w:rsidR="00530895" w:rsidRPr="00B45E04">
        <w:t xml:space="preserve">a contravention of </w:t>
      </w:r>
      <w:r w:rsidRPr="00B45E04">
        <w:t>Part</w:t>
      </w:r>
      <w:r w:rsidR="001A2F50" w:rsidRPr="00B45E04">
        <w:t> </w:t>
      </w:r>
      <w:r w:rsidRPr="00B45E04">
        <w:t xml:space="preserve">9 of the </w:t>
      </w:r>
      <w:r w:rsidRPr="00B45E04">
        <w:rPr>
          <w:i/>
        </w:rPr>
        <w:t>Telecommunications (Consumer Protection and Service Standards) Act 1999</w:t>
      </w:r>
      <w:r w:rsidRPr="00B45E04">
        <w:t>;</w:t>
      </w:r>
      <w:r w:rsidR="00530895" w:rsidRPr="00B45E04">
        <w:t xml:space="preserve"> or</w:t>
      </w:r>
    </w:p>
    <w:p w14:paraId="615E69CC" w14:textId="77777777" w:rsidR="00530895" w:rsidRPr="00B45E04" w:rsidRDefault="00530895" w:rsidP="00D65EFB">
      <w:pPr>
        <w:pStyle w:val="paragraph"/>
      </w:pPr>
      <w:r w:rsidRPr="00B45E04">
        <w:lastRenderedPageBreak/>
        <w:tab/>
        <w:t>(d)</w:t>
      </w:r>
      <w:r w:rsidRPr="00B45E04">
        <w:tab/>
        <w:t xml:space="preserve">a contravention of </w:t>
      </w:r>
      <w:r w:rsidR="002F06D1" w:rsidRPr="00B45E04">
        <w:t>section 1</w:t>
      </w:r>
      <w:r w:rsidRPr="00B45E04">
        <w:t xml:space="preserve">37.1, 137.2 or 149.1 of the </w:t>
      </w:r>
      <w:r w:rsidRPr="00B45E04">
        <w:rPr>
          <w:i/>
        </w:rPr>
        <w:t>Criminal Code</w:t>
      </w:r>
      <w:r w:rsidRPr="00B45E04">
        <w:t xml:space="preserve"> that relates to this Part;</w:t>
      </w:r>
    </w:p>
    <w:p w14:paraId="7E0D9A89" w14:textId="77777777" w:rsidR="00C05278" w:rsidRPr="00B45E04" w:rsidRDefault="00C05278" w:rsidP="00D65EFB">
      <w:pPr>
        <w:pStyle w:val="subsection2"/>
        <w:rPr>
          <w:kern w:val="28"/>
        </w:rPr>
      </w:pPr>
      <w:r w:rsidRPr="00B45E04">
        <w:rPr>
          <w:kern w:val="28"/>
        </w:rPr>
        <w:t>the magistrate may order that the inspector may retain the thing for a period (not exceeding 3 years) specified in the order.</w:t>
      </w:r>
    </w:p>
    <w:p w14:paraId="6AEE7B65" w14:textId="77777777" w:rsidR="00C05278" w:rsidRPr="00B45E04" w:rsidRDefault="00AD0015" w:rsidP="00F867B6">
      <w:pPr>
        <w:pStyle w:val="SubsectionHead"/>
      </w:pPr>
      <w:r w:rsidRPr="00B45E04">
        <w:t>Effect</w:t>
      </w:r>
      <w:r w:rsidR="00C05278" w:rsidRPr="00B45E04">
        <w:t xml:space="preserve"> on interested parties</w:t>
      </w:r>
    </w:p>
    <w:p w14:paraId="5A00B4D2" w14:textId="77777777" w:rsidR="00C05278" w:rsidRPr="00B45E04" w:rsidRDefault="00C05278" w:rsidP="00D65EFB">
      <w:pPr>
        <w:pStyle w:val="subsection"/>
        <w:rPr>
          <w:kern w:val="28"/>
        </w:rPr>
      </w:pPr>
      <w:r w:rsidRPr="00B45E04">
        <w:rPr>
          <w:kern w:val="28"/>
        </w:rPr>
        <w:tab/>
        <w:t>(3)</w:t>
      </w:r>
      <w:r w:rsidRPr="00B45E04">
        <w:rPr>
          <w:kern w:val="28"/>
        </w:rPr>
        <w:tab/>
        <w:t>Before making the application, the inspector must:</w:t>
      </w:r>
    </w:p>
    <w:p w14:paraId="6825C21D" w14:textId="77777777" w:rsidR="00C05278" w:rsidRPr="00B45E04" w:rsidRDefault="00C05278" w:rsidP="00D65EFB">
      <w:pPr>
        <w:pStyle w:val="paragraph"/>
        <w:rPr>
          <w:kern w:val="28"/>
        </w:rPr>
      </w:pPr>
      <w:r w:rsidRPr="00B45E04">
        <w:rPr>
          <w:kern w:val="28"/>
        </w:rPr>
        <w:tab/>
        <w:t>(a)</w:t>
      </w:r>
      <w:r w:rsidRPr="00B45E04">
        <w:rPr>
          <w:kern w:val="28"/>
        </w:rPr>
        <w:tab/>
        <w:t>take reasonable steps to discover who has an interest in the retention of the thing; and</w:t>
      </w:r>
    </w:p>
    <w:p w14:paraId="0B94CCF9" w14:textId="77777777" w:rsidR="00C05278" w:rsidRPr="00B45E04" w:rsidRDefault="00C05278" w:rsidP="00D65EFB">
      <w:pPr>
        <w:pStyle w:val="paragraph"/>
        <w:rPr>
          <w:kern w:val="28"/>
        </w:rPr>
      </w:pPr>
      <w:r w:rsidRPr="00B45E04">
        <w:rPr>
          <w:kern w:val="28"/>
        </w:rPr>
        <w:tab/>
        <w:t>(b)</w:t>
      </w:r>
      <w:r w:rsidRPr="00B45E04">
        <w:rPr>
          <w:kern w:val="28"/>
        </w:rPr>
        <w:tab/>
        <w:t>if it is practicable to do so, notify each person whom the inspector believes to have such an interest of the proposed application.</w:t>
      </w:r>
    </w:p>
    <w:p w14:paraId="6688184A" w14:textId="77777777" w:rsidR="00C05278" w:rsidRPr="00B45E04" w:rsidRDefault="00C05278" w:rsidP="00F867B6">
      <w:pPr>
        <w:pStyle w:val="ActHead5"/>
      </w:pPr>
      <w:bookmarkStart w:id="665" w:name="_Toc185503937"/>
      <w:r w:rsidRPr="001C3D7C">
        <w:rPr>
          <w:rStyle w:val="CharSectno"/>
        </w:rPr>
        <w:t>154W</w:t>
      </w:r>
      <w:r w:rsidRPr="00B45E04">
        <w:t xml:space="preserve">  Disposal of things if there is no owner or owner cannot be located</w:t>
      </w:r>
      <w:bookmarkEnd w:id="665"/>
    </w:p>
    <w:p w14:paraId="0E18B2B1" w14:textId="77777777" w:rsidR="00C05278" w:rsidRPr="00B45E04" w:rsidRDefault="00C05278" w:rsidP="00D65EFB">
      <w:pPr>
        <w:pStyle w:val="subsection"/>
      </w:pPr>
      <w:r w:rsidRPr="00B45E04">
        <w:tab/>
      </w:r>
      <w:r w:rsidRPr="00B45E04">
        <w:tab/>
        <w:t>If:</w:t>
      </w:r>
    </w:p>
    <w:p w14:paraId="648BE1AD" w14:textId="77777777" w:rsidR="00C05278" w:rsidRPr="00B45E04" w:rsidRDefault="00C05278" w:rsidP="00D65EFB">
      <w:pPr>
        <w:pStyle w:val="paragraph"/>
      </w:pPr>
      <w:r w:rsidRPr="00B45E04">
        <w:tab/>
        <w:t>(a)</w:t>
      </w:r>
      <w:r w:rsidRPr="00B45E04">
        <w:tab/>
        <w:t>a thing is seized under this Division; and</w:t>
      </w:r>
    </w:p>
    <w:p w14:paraId="655D9E95" w14:textId="77777777" w:rsidR="00C05278" w:rsidRPr="00B45E04" w:rsidRDefault="00C05278" w:rsidP="00D65EFB">
      <w:pPr>
        <w:pStyle w:val="paragraph"/>
      </w:pPr>
      <w:r w:rsidRPr="00B45E04">
        <w:tab/>
        <w:t>(b)</w:t>
      </w:r>
      <w:r w:rsidRPr="00B45E04">
        <w:tab/>
        <w:t>a person would otherwise be required to return the thing to its owner; and</w:t>
      </w:r>
    </w:p>
    <w:p w14:paraId="5399BA2E" w14:textId="77777777" w:rsidR="00C05278" w:rsidRPr="00B45E04" w:rsidRDefault="00C05278" w:rsidP="00D65EFB">
      <w:pPr>
        <w:pStyle w:val="paragraph"/>
      </w:pPr>
      <w:r w:rsidRPr="00B45E04">
        <w:tab/>
        <w:t>(c)</w:t>
      </w:r>
      <w:r w:rsidRPr="00B45E04">
        <w:tab/>
        <w:t>there is no owner or the person cannot, despite making reasonable efforts, locate the owner;</w:t>
      </w:r>
    </w:p>
    <w:p w14:paraId="4B8860CF" w14:textId="77777777" w:rsidR="00C05278" w:rsidRPr="00B45E04" w:rsidRDefault="00C05278" w:rsidP="00D65EFB">
      <w:pPr>
        <w:pStyle w:val="subsection2"/>
      </w:pPr>
      <w:r w:rsidRPr="00B45E04">
        <w:t>the person may dispose of the thing in such manner as he or she thinks appropriate.</w:t>
      </w:r>
    </w:p>
    <w:p w14:paraId="49F6C6D5" w14:textId="77777777" w:rsidR="00C05278" w:rsidRPr="00B45E04" w:rsidRDefault="00C05278" w:rsidP="00F867B6">
      <w:pPr>
        <w:pStyle w:val="ActHead4"/>
      </w:pPr>
      <w:bookmarkStart w:id="666" w:name="_Toc185503938"/>
      <w:r w:rsidRPr="001C3D7C">
        <w:rPr>
          <w:rStyle w:val="CharSubdNo"/>
        </w:rPr>
        <w:t>Subdivision F</w:t>
      </w:r>
      <w:r w:rsidRPr="00B45E04">
        <w:t>—</w:t>
      </w:r>
      <w:r w:rsidRPr="001C3D7C">
        <w:rPr>
          <w:rStyle w:val="CharSubdText"/>
        </w:rPr>
        <w:t>Search warrants</w:t>
      </w:r>
      <w:bookmarkEnd w:id="666"/>
    </w:p>
    <w:p w14:paraId="1B36A6DB" w14:textId="77777777" w:rsidR="00C05278" w:rsidRPr="00B45E04" w:rsidRDefault="00C05278" w:rsidP="00F867B6">
      <w:pPr>
        <w:pStyle w:val="ActHead5"/>
      </w:pPr>
      <w:bookmarkStart w:id="667" w:name="_Toc185503939"/>
      <w:r w:rsidRPr="001C3D7C">
        <w:rPr>
          <w:rStyle w:val="CharSectno"/>
        </w:rPr>
        <w:t>154X</w:t>
      </w:r>
      <w:r w:rsidRPr="00B45E04">
        <w:t xml:space="preserve">  Issue of search warrants</w:t>
      </w:r>
      <w:bookmarkEnd w:id="667"/>
    </w:p>
    <w:p w14:paraId="1AABF25B" w14:textId="77777777" w:rsidR="00C05278" w:rsidRPr="00B45E04" w:rsidRDefault="00C05278" w:rsidP="00F867B6">
      <w:pPr>
        <w:pStyle w:val="SubsectionHead"/>
      </w:pPr>
      <w:r w:rsidRPr="00B45E04">
        <w:t>Application for warrant</w:t>
      </w:r>
    </w:p>
    <w:p w14:paraId="517D5BE2" w14:textId="77777777" w:rsidR="00C05278" w:rsidRPr="00B45E04" w:rsidRDefault="00C05278" w:rsidP="00D65EFB">
      <w:pPr>
        <w:pStyle w:val="subsection"/>
        <w:rPr>
          <w:kern w:val="28"/>
        </w:rPr>
      </w:pPr>
      <w:r w:rsidRPr="00B45E04">
        <w:tab/>
        <w:t>(</w:t>
      </w:r>
      <w:r w:rsidRPr="00B45E04">
        <w:rPr>
          <w:kern w:val="28"/>
        </w:rPr>
        <w:t>1)</w:t>
      </w:r>
      <w:r w:rsidRPr="00B45E04">
        <w:rPr>
          <w:kern w:val="28"/>
        </w:rPr>
        <w:tab/>
        <w:t>An inspector may apply to a magistrate for a warrant under this section in relation to premises.</w:t>
      </w:r>
    </w:p>
    <w:p w14:paraId="513ACA3D" w14:textId="77777777" w:rsidR="00C05278" w:rsidRPr="00B45E04" w:rsidRDefault="00C05278" w:rsidP="00F867B6">
      <w:pPr>
        <w:pStyle w:val="SubsectionHead"/>
        <w:rPr>
          <w:kern w:val="28"/>
        </w:rPr>
      </w:pPr>
      <w:r w:rsidRPr="00B45E04">
        <w:rPr>
          <w:kern w:val="28"/>
        </w:rPr>
        <w:lastRenderedPageBreak/>
        <w:t>Issue of warrant</w:t>
      </w:r>
    </w:p>
    <w:p w14:paraId="576D5788" w14:textId="77777777" w:rsidR="00C05278" w:rsidRPr="00B45E04" w:rsidRDefault="00C05278" w:rsidP="00D65EFB">
      <w:pPr>
        <w:pStyle w:val="subsection"/>
        <w:rPr>
          <w:kern w:val="28"/>
        </w:rPr>
      </w:pPr>
      <w:r w:rsidRPr="00B45E04">
        <w:rPr>
          <w:kern w:val="28"/>
        </w:rPr>
        <w:tab/>
        <w:t>(2)</w:t>
      </w:r>
      <w:r w:rsidRPr="00B45E04">
        <w:rPr>
          <w:kern w:val="28"/>
        </w:rPr>
        <w:tab/>
        <w:t>The magistrate may issue the warrant if the magistrate is satisfied, by information on oath or affirmation, that there are reasonable grounds for suspecting that:</w:t>
      </w:r>
    </w:p>
    <w:p w14:paraId="18C3E04A" w14:textId="77777777" w:rsidR="00C05278" w:rsidRPr="00B45E04" w:rsidRDefault="00C05278" w:rsidP="00D65EFB">
      <w:pPr>
        <w:pStyle w:val="paragraph"/>
        <w:rPr>
          <w:kern w:val="28"/>
        </w:rPr>
      </w:pPr>
      <w:r w:rsidRPr="00B45E04">
        <w:rPr>
          <w:kern w:val="28"/>
        </w:rPr>
        <w:tab/>
        <w:t>(a)</w:t>
      </w:r>
      <w:r w:rsidRPr="00B45E04">
        <w:rPr>
          <w:kern w:val="28"/>
        </w:rPr>
        <w:tab/>
        <w:t>there is evidential material on the premises; or</w:t>
      </w:r>
    </w:p>
    <w:p w14:paraId="2D802F3B" w14:textId="77777777" w:rsidR="00C05278" w:rsidRPr="00B45E04" w:rsidRDefault="00C05278" w:rsidP="00D65EFB">
      <w:pPr>
        <w:pStyle w:val="paragraph"/>
        <w:rPr>
          <w:kern w:val="28"/>
        </w:rPr>
      </w:pPr>
      <w:r w:rsidRPr="00B45E04">
        <w:rPr>
          <w:kern w:val="28"/>
        </w:rPr>
        <w:tab/>
        <w:t>(b)</w:t>
      </w:r>
      <w:r w:rsidRPr="00B45E04">
        <w:rPr>
          <w:kern w:val="28"/>
        </w:rPr>
        <w:tab/>
        <w:t>there may be evidential material on the premises within the next 72 hours.</w:t>
      </w:r>
    </w:p>
    <w:p w14:paraId="29A0B4B0" w14:textId="77777777" w:rsidR="00530895" w:rsidRPr="00B45E04" w:rsidRDefault="00530895" w:rsidP="00D65EFB">
      <w:pPr>
        <w:pStyle w:val="notetext"/>
      </w:pPr>
      <w:r w:rsidRPr="00B45E04">
        <w:t>Note:</w:t>
      </w:r>
      <w:r w:rsidRPr="00B45E04">
        <w:tab/>
        <w:t>A magistrate who holds office under a law of a State or Territory may issue a warrant in relation to premises even if those premises are not in that State or Territory.</w:t>
      </w:r>
    </w:p>
    <w:p w14:paraId="15409E01" w14:textId="77777777" w:rsidR="00C05278" w:rsidRPr="00B45E04" w:rsidRDefault="00C05278" w:rsidP="00D65EFB">
      <w:pPr>
        <w:pStyle w:val="subsection"/>
        <w:rPr>
          <w:kern w:val="28"/>
        </w:rPr>
      </w:pPr>
      <w:r w:rsidRPr="00B45E04">
        <w:rPr>
          <w:kern w:val="28"/>
        </w:rPr>
        <w:tab/>
        <w:t>(3)</w:t>
      </w:r>
      <w:r w:rsidRPr="00B45E04">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14:paraId="6AFA4C93" w14:textId="77777777" w:rsidR="00C05278" w:rsidRPr="00B45E04" w:rsidRDefault="00C05278" w:rsidP="00C05278">
      <w:pPr>
        <w:pStyle w:val="SubsectionHead"/>
        <w:rPr>
          <w:kern w:val="28"/>
        </w:rPr>
      </w:pPr>
      <w:r w:rsidRPr="00B45E04">
        <w:rPr>
          <w:kern w:val="28"/>
        </w:rPr>
        <w:t>Content of warrant</w:t>
      </w:r>
    </w:p>
    <w:p w14:paraId="1F5896CB" w14:textId="77777777" w:rsidR="00C05278" w:rsidRPr="00B45E04" w:rsidRDefault="00C05278" w:rsidP="00D65EFB">
      <w:pPr>
        <w:pStyle w:val="subsection"/>
        <w:rPr>
          <w:kern w:val="28"/>
        </w:rPr>
      </w:pPr>
      <w:r w:rsidRPr="00B45E04">
        <w:rPr>
          <w:kern w:val="28"/>
        </w:rPr>
        <w:tab/>
        <w:t>(4)</w:t>
      </w:r>
      <w:r w:rsidRPr="00B45E04">
        <w:rPr>
          <w:kern w:val="28"/>
        </w:rPr>
        <w:tab/>
        <w:t>The warrant must state:</w:t>
      </w:r>
    </w:p>
    <w:p w14:paraId="249DB919" w14:textId="77777777" w:rsidR="00C05278" w:rsidRPr="00B45E04" w:rsidRDefault="00C05278" w:rsidP="00D65EFB">
      <w:pPr>
        <w:pStyle w:val="paragraph"/>
      </w:pPr>
      <w:r w:rsidRPr="00B45E04">
        <w:tab/>
        <w:t>(a)</w:t>
      </w:r>
      <w:r w:rsidRPr="00B45E04">
        <w:tab/>
        <w:t>a description of the premises to which the warrant relates; and</w:t>
      </w:r>
    </w:p>
    <w:p w14:paraId="51D2B545" w14:textId="77777777" w:rsidR="00C05278" w:rsidRPr="00B45E04" w:rsidRDefault="00C05278" w:rsidP="00D65EFB">
      <w:pPr>
        <w:pStyle w:val="paragraph"/>
      </w:pPr>
      <w:r w:rsidRPr="00B45E04">
        <w:tab/>
        <w:t>(b)</w:t>
      </w:r>
      <w:r w:rsidRPr="00B45E04">
        <w:tab/>
        <w:t>the kind of evidential material that is to be searched for under the warrant (including stating the contraventions to which the warrant relates); and</w:t>
      </w:r>
    </w:p>
    <w:p w14:paraId="1B80F2F5" w14:textId="77777777" w:rsidR="00C05278" w:rsidRPr="00B45E04" w:rsidRDefault="00C05278" w:rsidP="00D65EFB">
      <w:pPr>
        <w:pStyle w:val="paragraph"/>
      </w:pPr>
      <w:r w:rsidRPr="00B45E04">
        <w:tab/>
        <w:t>(c)</w:t>
      </w:r>
      <w:r w:rsidRPr="00B45E04">
        <w:tab/>
        <w:t>the name of the inspector who is to be responsible for executing the warrant; and</w:t>
      </w:r>
    </w:p>
    <w:p w14:paraId="3CF56125" w14:textId="77777777" w:rsidR="00C05278" w:rsidRPr="00B45E04" w:rsidRDefault="00C05278" w:rsidP="00D65EFB">
      <w:pPr>
        <w:pStyle w:val="paragraph"/>
        <w:rPr>
          <w:kern w:val="28"/>
        </w:rPr>
      </w:pPr>
      <w:r w:rsidRPr="00B45E04">
        <w:rPr>
          <w:kern w:val="28"/>
        </w:rPr>
        <w:tab/>
        <w:t>(d)</w:t>
      </w:r>
      <w:r w:rsidRPr="00B45E04">
        <w:rPr>
          <w:kern w:val="28"/>
        </w:rPr>
        <w:tab/>
      </w:r>
      <w:r w:rsidRPr="00B45E04">
        <w:t>whether the warrant may be executed</w:t>
      </w:r>
      <w:r w:rsidRPr="00B45E04">
        <w:rPr>
          <w:kern w:val="28"/>
        </w:rPr>
        <w:t xml:space="preserve"> at any time of the day or night or during specified hours of the day or night; and</w:t>
      </w:r>
    </w:p>
    <w:p w14:paraId="2C9C8E80" w14:textId="77777777" w:rsidR="00C05278" w:rsidRPr="00B45E04" w:rsidRDefault="00C05278" w:rsidP="00D65EFB">
      <w:pPr>
        <w:pStyle w:val="paragraph"/>
        <w:rPr>
          <w:kern w:val="28"/>
        </w:rPr>
      </w:pPr>
      <w:r w:rsidRPr="00B45E04">
        <w:rPr>
          <w:kern w:val="28"/>
        </w:rPr>
        <w:tab/>
        <w:t>(e)</w:t>
      </w:r>
      <w:r w:rsidRPr="00B45E04">
        <w:rPr>
          <w:kern w:val="28"/>
        </w:rPr>
        <w:tab/>
        <w:t>the day (not more than one week after the issue of the warrant) on which the warrant ceases to have effect.</w:t>
      </w:r>
    </w:p>
    <w:p w14:paraId="0D1397F9" w14:textId="77777777" w:rsidR="00C05278" w:rsidRPr="00B45E04" w:rsidRDefault="00C05278" w:rsidP="006A151E">
      <w:pPr>
        <w:pStyle w:val="ActHead5"/>
      </w:pPr>
      <w:bookmarkStart w:id="668" w:name="_Toc185503940"/>
      <w:r w:rsidRPr="001C3D7C">
        <w:rPr>
          <w:rStyle w:val="CharSectno"/>
        </w:rPr>
        <w:lastRenderedPageBreak/>
        <w:t>154Y</w:t>
      </w:r>
      <w:r w:rsidRPr="00B45E04">
        <w:t xml:space="preserve">  Search warrants by telephone, fax etc.</w:t>
      </w:r>
      <w:bookmarkEnd w:id="668"/>
    </w:p>
    <w:p w14:paraId="43B9EC45" w14:textId="77777777" w:rsidR="00C05278" w:rsidRPr="00B45E04" w:rsidRDefault="00C05278" w:rsidP="006A151E">
      <w:pPr>
        <w:pStyle w:val="SubsectionHead"/>
      </w:pPr>
      <w:r w:rsidRPr="00B45E04">
        <w:t>Application for warrant</w:t>
      </w:r>
    </w:p>
    <w:p w14:paraId="4EA9F17A" w14:textId="77777777" w:rsidR="00C05278" w:rsidRPr="00B45E04" w:rsidRDefault="00C05278" w:rsidP="006A151E">
      <w:pPr>
        <w:pStyle w:val="subsection"/>
        <w:keepNext/>
        <w:keepLines/>
        <w:rPr>
          <w:kern w:val="28"/>
        </w:rPr>
      </w:pPr>
      <w:r w:rsidRPr="00B45E04">
        <w:tab/>
        <w:t>(</w:t>
      </w:r>
      <w:r w:rsidRPr="00B45E04">
        <w:rPr>
          <w:kern w:val="28"/>
        </w:rPr>
        <w:t>1)</w:t>
      </w:r>
      <w:r w:rsidRPr="00B45E04">
        <w:rPr>
          <w:kern w:val="28"/>
        </w:rPr>
        <w:tab/>
        <w:t xml:space="preserve">If, in an urgent case, an inspector considers it necessary to do so, the inspector may apply to a magistrate by telephone, fax or other electronic means for a warrant under </w:t>
      </w:r>
      <w:r w:rsidR="002F06D1" w:rsidRPr="00B45E04">
        <w:rPr>
          <w:kern w:val="28"/>
        </w:rPr>
        <w:t>section 1</w:t>
      </w:r>
      <w:r w:rsidRPr="00B45E04">
        <w:rPr>
          <w:kern w:val="28"/>
        </w:rPr>
        <w:t>54X in relation to premises.</w:t>
      </w:r>
    </w:p>
    <w:p w14:paraId="68A1AA10" w14:textId="77777777" w:rsidR="00C05278" w:rsidRPr="00B45E04" w:rsidRDefault="00C05278" w:rsidP="006A151E">
      <w:pPr>
        <w:pStyle w:val="SubsectionHead"/>
      </w:pPr>
      <w:r w:rsidRPr="00B45E04">
        <w:t>Voice communication</w:t>
      </w:r>
    </w:p>
    <w:p w14:paraId="1D06125D" w14:textId="77777777" w:rsidR="00C05278" w:rsidRPr="00B45E04" w:rsidRDefault="00C05278" w:rsidP="00D41B39">
      <w:pPr>
        <w:pStyle w:val="subsection"/>
        <w:rPr>
          <w:kern w:val="28"/>
        </w:rPr>
      </w:pPr>
      <w:r w:rsidRPr="00B45E04">
        <w:rPr>
          <w:kern w:val="28"/>
        </w:rPr>
        <w:tab/>
        <w:t>(2)</w:t>
      </w:r>
      <w:r w:rsidRPr="00B45E04">
        <w:rPr>
          <w:kern w:val="28"/>
        </w:rPr>
        <w:tab/>
        <w:t>The magistrate may require communication by voice to the extent that it is practicable in the circumstances.</w:t>
      </w:r>
    </w:p>
    <w:p w14:paraId="0CFB3881" w14:textId="77777777" w:rsidR="00C05278" w:rsidRPr="00B45E04" w:rsidRDefault="00C05278" w:rsidP="00C05278">
      <w:pPr>
        <w:pStyle w:val="SubsectionHead"/>
      </w:pPr>
      <w:r w:rsidRPr="00B45E04">
        <w:t>Information</w:t>
      </w:r>
    </w:p>
    <w:p w14:paraId="1CB3619E" w14:textId="77777777" w:rsidR="00C05278" w:rsidRPr="00B45E04" w:rsidRDefault="00C05278" w:rsidP="00C05278">
      <w:pPr>
        <w:pStyle w:val="subsection"/>
        <w:rPr>
          <w:kern w:val="28"/>
        </w:rPr>
      </w:pPr>
      <w:r w:rsidRPr="00B45E04">
        <w:rPr>
          <w:kern w:val="28"/>
        </w:rPr>
        <w:tab/>
        <w:t>(3)</w:t>
      </w:r>
      <w:r w:rsidRPr="00B45E04">
        <w:rPr>
          <w:kern w:val="28"/>
        </w:rPr>
        <w:tab/>
        <w:t xml:space="preserve">Before applying for the warrant, the inspector must prepare an information of the kind mentioned in </w:t>
      </w:r>
      <w:r w:rsidR="002F06D1" w:rsidRPr="00B45E04">
        <w:rPr>
          <w:kern w:val="28"/>
        </w:rPr>
        <w:t>subsection 1</w:t>
      </w:r>
      <w:r w:rsidRPr="00B45E04">
        <w:rPr>
          <w:kern w:val="28"/>
        </w:rPr>
        <w:t>54X(2) in relation to the premises that sets out the grounds on which the warrant is sought. If it is necessary to do so, the inspector may apply for the warrant before the information is sworn or affirmed.</w:t>
      </w:r>
    </w:p>
    <w:p w14:paraId="28B49915" w14:textId="77777777" w:rsidR="00C05278" w:rsidRPr="00B45E04" w:rsidRDefault="00C05278" w:rsidP="00C05278">
      <w:pPr>
        <w:pStyle w:val="SubsectionHead"/>
        <w:rPr>
          <w:kern w:val="28"/>
        </w:rPr>
      </w:pPr>
      <w:r w:rsidRPr="00B45E04">
        <w:rPr>
          <w:kern w:val="28"/>
        </w:rPr>
        <w:t>Issue of warrant</w:t>
      </w:r>
    </w:p>
    <w:p w14:paraId="33617453" w14:textId="77777777" w:rsidR="00C05278" w:rsidRPr="00B45E04" w:rsidRDefault="00C05278" w:rsidP="00C05278">
      <w:pPr>
        <w:pStyle w:val="subsection"/>
        <w:rPr>
          <w:kern w:val="28"/>
        </w:rPr>
      </w:pPr>
      <w:r w:rsidRPr="00B45E04">
        <w:rPr>
          <w:kern w:val="28"/>
        </w:rPr>
        <w:tab/>
        <w:t>(4)</w:t>
      </w:r>
      <w:r w:rsidRPr="00B45E04">
        <w:rPr>
          <w:kern w:val="28"/>
        </w:rPr>
        <w:tab/>
        <w:t>If the magistrate is satisfied:</w:t>
      </w:r>
    </w:p>
    <w:p w14:paraId="3CB868BF" w14:textId="77777777" w:rsidR="00C05278" w:rsidRPr="00B45E04" w:rsidRDefault="00C05278" w:rsidP="00C05278">
      <w:pPr>
        <w:pStyle w:val="paragraph"/>
        <w:rPr>
          <w:kern w:val="28"/>
        </w:rPr>
      </w:pPr>
      <w:r w:rsidRPr="00B45E04">
        <w:rPr>
          <w:kern w:val="28"/>
        </w:rPr>
        <w:tab/>
        <w:t>(a)</w:t>
      </w:r>
      <w:r w:rsidRPr="00B45E04">
        <w:rPr>
          <w:kern w:val="28"/>
        </w:rPr>
        <w:tab/>
        <w:t>after having considered the terms of the information; and</w:t>
      </w:r>
    </w:p>
    <w:p w14:paraId="09974400" w14:textId="77777777" w:rsidR="00C05278" w:rsidRPr="00B45E04" w:rsidRDefault="00C05278" w:rsidP="00C05278">
      <w:pPr>
        <w:pStyle w:val="paragraph"/>
        <w:rPr>
          <w:kern w:val="28"/>
        </w:rPr>
      </w:pPr>
      <w:r w:rsidRPr="00B45E04">
        <w:rPr>
          <w:kern w:val="28"/>
        </w:rPr>
        <w:tab/>
        <w:t>(b)</w:t>
      </w:r>
      <w:r w:rsidRPr="00B45E04">
        <w:rPr>
          <w:kern w:val="28"/>
        </w:rPr>
        <w:tab/>
        <w:t>after having received such further information (if any) as the magistrate requires concerning the grounds on which the issue of the warrant is being sought;</w:t>
      </w:r>
    </w:p>
    <w:p w14:paraId="0B187AF6" w14:textId="77777777" w:rsidR="00C05278" w:rsidRPr="00B45E04" w:rsidRDefault="00C05278" w:rsidP="00C05278">
      <w:pPr>
        <w:pStyle w:val="subsection2"/>
        <w:rPr>
          <w:kern w:val="28"/>
        </w:rPr>
      </w:pPr>
      <w:r w:rsidRPr="00B45E04">
        <w:rPr>
          <w:kern w:val="28"/>
        </w:rPr>
        <w:t xml:space="preserve">that there are reasonable grounds for issuing the warrant, the magistrate may complete and sign the same warrant that the magistrate would issue under </w:t>
      </w:r>
      <w:r w:rsidR="002F06D1" w:rsidRPr="00B45E04">
        <w:rPr>
          <w:kern w:val="28"/>
        </w:rPr>
        <w:t>section 1</w:t>
      </w:r>
      <w:r w:rsidRPr="00B45E04">
        <w:rPr>
          <w:kern w:val="28"/>
        </w:rPr>
        <w:t>54X if the application had been made under that section.</w:t>
      </w:r>
    </w:p>
    <w:p w14:paraId="4531E35E" w14:textId="77777777" w:rsidR="00C05278" w:rsidRPr="00B45E04" w:rsidRDefault="00C05278" w:rsidP="00C05278">
      <w:pPr>
        <w:pStyle w:val="SubsectionHead"/>
      </w:pPr>
      <w:r w:rsidRPr="00B45E04">
        <w:t>Notification</w:t>
      </w:r>
    </w:p>
    <w:p w14:paraId="25EC693D" w14:textId="77777777" w:rsidR="00C05278" w:rsidRPr="00B45E04" w:rsidRDefault="00C05278" w:rsidP="00C05278">
      <w:pPr>
        <w:pStyle w:val="subsection"/>
        <w:rPr>
          <w:kern w:val="28"/>
        </w:rPr>
      </w:pPr>
      <w:r w:rsidRPr="00B45E04">
        <w:rPr>
          <w:kern w:val="28"/>
        </w:rPr>
        <w:tab/>
        <w:t>(5)</w:t>
      </w:r>
      <w:r w:rsidRPr="00B45E04">
        <w:rPr>
          <w:kern w:val="28"/>
        </w:rPr>
        <w:tab/>
        <w:t xml:space="preserve">If the magistrate completes and signs the warrant, </w:t>
      </w:r>
      <w:r w:rsidRPr="00B45E04">
        <w:t>the magistrate must inform the applicant, by telephone, fax or other electronic means, of</w:t>
      </w:r>
      <w:r w:rsidRPr="00B45E04">
        <w:rPr>
          <w:kern w:val="28"/>
        </w:rPr>
        <w:t>:</w:t>
      </w:r>
    </w:p>
    <w:p w14:paraId="798E05B3" w14:textId="77777777" w:rsidR="00C05278" w:rsidRPr="00B45E04" w:rsidRDefault="00C05278" w:rsidP="00C05278">
      <w:pPr>
        <w:pStyle w:val="paragraph"/>
      </w:pPr>
      <w:r w:rsidRPr="00B45E04">
        <w:lastRenderedPageBreak/>
        <w:tab/>
        <w:t>(a)</w:t>
      </w:r>
      <w:r w:rsidRPr="00B45E04">
        <w:tab/>
        <w:t>the terms of the warrant; and</w:t>
      </w:r>
    </w:p>
    <w:p w14:paraId="587D9B3D" w14:textId="77777777" w:rsidR="00C05278" w:rsidRPr="00B45E04" w:rsidRDefault="00C05278" w:rsidP="00C05278">
      <w:pPr>
        <w:pStyle w:val="paragraph"/>
      </w:pPr>
      <w:r w:rsidRPr="00B45E04">
        <w:tab/>
        <w:t>(b)</w:t>
      </w:r>
      <w:r w:rsidRPr="00B45E04">
        <w:tab/>
        <w:t>the day on which and the time at which the warrant was signed; and</w:t>
      </w:r>
    </w:p>
    <w:p w14:paraId="65B94CB3" w14:textId="77777777" w:rsidR="00C05278" w:rsidRPr="00B45E04" w:rsidRDefault="00C05278" w:rsidP="00C05278">
      <w:pPr>
        <w:pStyle w:val="paragraph"/>
      </w:pPr>
      <w:r w:rsidRPr="00B45E04">
        <w:tab/>
        <w:t>(c)</w:t>
      </w:r>
      <w:r w:rsidRPr="00B45E04">
        <w:tab/>
        <w:t>the day (not more than one week after the magistrate completes and signs the warrant) on which the warrant ceases to have effect.</w:t>
      </w:r>
    </w:p>
    <w:p w14:paraId="10C04B31" w14:textId="77777777" w:rsidR="00C05278" w:rsidRPr="00B45E04" w:rsidRDefault="00C05278" w:rsidP="00C05278">
      <w:pPr>
        <w:pStyle w:val="SubsectionHead"/>
      </w:pPr>
      <w:r w:rsidRPr="00B45E04">
        <w:t>Form of warrant</w:t>
      </w:r>
    </w:p>
    <w:p w14:paraId="3C115A50" w14:textId="77777777" w:rsidR="00C05278" w:rsidRPr="00B45E04" w:rsidRDefault="00C05278" w:rsidP="00C05278">
      <w:pPr>
        <w:pStyle w:val="subsection"/>
        <w:rPr>
          <w:kern w:val="28"/>
        </w:rPr>
      </w:pPr>
      <w:r w:rsidRPr="00B45E04">
        <w:rPr>
          <w:kern w:val="28"/>
        </w:rPr>
        <w:tab/>
        <w:t>(6)</w:t>
      </w:r>
      <w:r w:rsidRPr="00B45E04">
        <w:rPr>
          <w:kern w:val="28"/>
        </w:rPr>
        <w:tab/>
        <w:t xml:space="preserve">The applicant must then complete a form of warrant in the same terms as the warrant completed and signed by the magistrate, </w:t>
      </w:r>
      <w:r w:rsidRPr="00B45E04">
        <w:t>stating on the form the name of the magistrate and the day on which and the time at which the warrant was signed.</w:t>
      </w:r>
    </w:p>
    <w:p w14:paraId="00C27BCB" w14:textId="77777777" w:rsidR="00C05278" w:rsidRPr="00B45E04" w:rsidRDefault="00C05278" w:rsidP="00C05278">
      <w:pPr>
        <w:pStyle w:val="SubsectionHead"/>
      </w:pPr>
      <w:r w:rsidRPr="00B45E04">
        <w:t>Completed form of warrant to be given to magistrate</w:t>
      </w:r>
    </w:p>
    <w:p w14:paraId="4013CE39" w14:textId="77777777" w:rsidR="00C05278" w:rsidRPr="00B45E04" w:rsidRDefault="00C05278" w:rsidP="00C05278">
      <w:pPr>
        <w:pStyle w:val="subsection"/>
        <w:rPr>
          <w:kern w:val="28"/>
        </w:rPr>
      </w:pPr>
      <w:r w:rsidRPr="00B45E04">
        <w:rPr>
          <w:kern w:val="28"/>
        </w:rPr>
        <w:tab/>
        <w:t>(7)</w:t>
      </w:r>
      <w:r w:rsidRPr="00B45E04">
        <w:rPr>
          <w:kern w:val="28"/>
        </w:rPr>
        <w:tab/>
        <w:t>The applicant must also, not later than the day after the day of expiry or execution of the warrant, whichever is the earlier, send to the magistrate:</w:t>
      </w:r>
    </w:p>
    <w:p w14:paraId="52DB3261" w14:textId="77777777" w:rsidR="00C05278" w:rsidRPr="00B45E04" w:rsidRDefault="00C05278" w:rsidP="00C05278">
      <w:pPr>
        <w:pStyle w:val="paragraph"/>
        <w:rPr>
          <w:kern w:val="28"/>
        </w:rPr>
      </w:pPr>
      <w:r w:rsidRPr="00B45E04">
        <w:rPr>
          <w:kern w:val="28"/>
        </w:rPr>
        <w:tab/>
        <w:t>(a)</w:t>
      </w:r>
      <w:r w:rsidRPr="00B45E04">
        <w:rPr>
          <w:kern w:val="28"/>
        </w:rPr>
        <w:tab/>
        <w:t>the form of warrant completed by the applicant; and</w:t>
      </w:r>
    </w:p>
    <w:p w14:paraId="3E289818" w14:textId="77777777" w:rsidR="00C05278" w:rsidRPr="00B45E04" w:rsidRDefault="00C05278" w:rsidP="00C05278">
      <w:pPr>
        <w:pStyle w:val="paragraph"/>
        <w:rPr>
          <w:kern w:val="28"/>
        </w:rPr>
      </w:pPr>
      <w:r w:rsidRPr="00B45E04">
        <w:rPr>
          <w:kern w:val="28"/>
        </w:rPr>
        <w:tab/>
        <w:t>(b)</w:t>
      </w:r>
      <w:r w:rsidRPr="00B45E04">
        <w:rPr>
          <w:kern w:val="28"/>
        </w:rPr>
        <w:tab/>
        <w:t xml:space="preserve">the information referred to in </w:t>
      </w:r>
      <w:r w:rsidR="001A2F50" w:rsidRPr="00B45E04">
        <w:rPr>
          <w:kern w:val="28"/>
        </w:rPr>
        <w:t>subsection (</w:t>
      </w:r>
      <w:r w:rsidRPr="00B45E04">
        <w:rPr>
          <w:kern w:val="28"/>
        </w:rPr>
        <w:t>3), which must have been duly sworn or affirmed.</w:t>
      </w:r>
    </w:p>
    <w:p w14:paraId="365F96ED" w14:textId="77777777" w:rsidR="00C05278" w:rsidRPr="00B45E04" w:rsidRDefault="00C05278" w:rsidP="00C05278">
      <w:pPr>
        <w:pStyle w:val="SubsectionHead"/>
      </w:pPr>
      <w:r w:rsidRPr="00B45E04">
        <w:t>Attachment</w:t>
      </w:r>
    </w:p>
    <w:p w14:paraId="0C2DE382" w14:textId="77777777" w:rsidR="00C05278" w:rsidRPr="00B45E04" w:rsidRDefault="00C05278" w:rsidP="00C05278">
      <w:pPr>
        <w:pStyle w:val="subsection"/>
      </w:pPr>
      <w:r w:rsidRPr="00B45E04">
        <w:tab/>
        <w:t>(8)</w:t>
      </w:r>
      <w:r w:rsidRPr="00B45E04">
        <w:tab/>
        <w:t xml:space="preserve">The magistrate is to attach to the documents provided under </w:t>
      </w:r>
      <w:r w:rsidR="001A2F50" w:rsidRPr="00B45E04">
        <w:t>subsection (</w:t>
      </w:r>
      <w:r w:rsidRPr="00B45E04">
        <w:t>7) the warrant completed by the magistrate.</w:t>
      </w:r>
    </w:p>
    <w:p w14:paraId="577DAACC" w14:textId="77777777" w:rsidR="00C05278" w:rsidRPr="00B45E04" w:rsidRDefault="00C05278" w:rsidP="00C05278">
      <w:pPr>
        <w:pStyle w:val="SubsectionHead"/>
        <w:rPr>
          <w:kern w:val="28"/>
        </w:rPr>
      </w:pPr>
      <w:r w:rsidRPr="00B45E04">
        <w:rPr>
          <w:kern w:val="28"/>
        </w:rPr>
        <w:t>Authority of warrant</w:t>
      </w:r>
    </w:p>
    <w:p w14:paraId="0B0E3346" w14:textId="77777777" w:rsidR="00C05278" w:rsidRPr="00B45E04" w:rsidRDefault="00C05278" w:rsidP="00C05278">
      <w:pPr>
        <w:pStyle w:val="subsection"/>
        <w:rPr>
          <w:kern w:val="28"/>
        </w:rPr>
      </w:pPr>
      <w:r w:rsidRPr="00B45E04">
        <w:rPr>
          <w:kern w:val="28"/>
        </w:rPr>
        <w:tab/>
        <w:t>(9)</w:t>
      </w:r>
      <w:r w:rsidRPr="00B45E04">
        <w:rPr>
          <w:kern w:val="28"/>
        </w:rPr>
        <w:tab/>
        <w:t xml:space="preserve">A form of warrant duly completed under </w:t>
      </w:r>
      <w:r w:rsidR="001A2F50" w:rsidRPr="00B45E04">
        <w:rPr>
          <w:kern w:val="28"/>
        </w:rPr>
        <w:t>subsection (</w:t>
      </w:r>
      <w:r w:rsidRPr="00B45E04">
        <w:rPr>
          <w:kern w:val="28"/>
        </w:rPr>
        <w:t>6) is authority for the same powers as are authorised by the warrant signed by the magistrate.</w:t>
      </w:r>
    </w:p>
    <w:p w14:paraId="3AD1ABC5" w14:textId="77777777" w:rsidR="00C05278" w:rsidRPr="00B45E04" w:rsidRDefault="00C05278" w:rsidP="00C05278">
      <w:pPr>
        <w:pStyle w:val="subsection"/>
        <w:rPr>
          <w:kern w:val="28"/>
        </w:rPr>
      </w:pPr>
      <w:r w:rsidRPr="00B45E04">
        <w:rPr>
          <w:kern w:val="28"/>
        </w:rPr>
        <w:tab/>
        <w:t>(10)</w:t>
      </w:r>
      <w:r w:rsidRPr="00B45E04">
        <w:rPr>
          <w:kern w:val="28"/>
        </w:rPr>
        <w:tab/>
        <w:t>If:</w:t>
      </w:r>
    </w:p>
    <w:p w14:paraId="18B765E8" w14:textId="77777777" w:rsidR="00C05278" w:rsidRPr="00B45E04" w:rsidRDefault="00C05278" w:rsidP="00C05278">
      <w:pPr>
        <w:pStyle w:val="paragraph"/>
        <w:rPr>
          <w:kern w:val="28"/>
        </w:rPr>
      </w:pPr>
      <w:r w:rsidRPr="00B45E04">
        <w:rPr>
          <w:kern w:val="28"/>
        </w:rPr>
        <w:tab/>
        <w:t>(a)</w:t>
      </w:r>
      <w:r w:rsidRPr="00B45E04">
        <w:rPr>
          <w:kern w:val="28"/>
        </w:rPr>
        <w:tab/>
        <w:t>it is material, in any proceedings, for a court to be satisfied that an exercise of a power was authorised by this section; and</w:t>
      </w:r>
    </w:p>
    <w:p w14:paraId="4ECD37BE" w14:textId="77777777" w:rsidR="00C05278" w:rsidRPr="00B45E04" w:rsidRDefault="00C05278" w:rsidP="00C05278">
      <w:pPr>
        <w:pStyle w:val="paragraph"/>
        <w:rPr>
          <w:kern w:val="28"/>
        </w:rPr>
      </w:pPr>
      <w:r w:rsidRPr="00B45E04">
        <w:rPr>
          <w:kern w:val="28"/>
        </w:rPr>
        <w:lastRenderedPageBreak/>
        <w:tab/>
        <w:t>(b)</w:t>
      </w:r>
      <w:r w:rsidRPr="00B45E04">
        <w:rPr>
          <w:kern w:val="28"/>
        </w:rPr>
        <w:tab/>
        <w:t>the warrant signed by the magistrate authorising the exercise of the power is not produced in evidence;</w:t>
      </w:r>
    </w:p>
    <w:p w14:paraId="31E05249" w14:textId="77777777" w:rsidR="00C05278" w:rsidRPr="00B45E04" w:rsidRDefault="00C05278" w:rsidP="00C05278">
      <w:pPr>
        <w:pStyle w:val="subsection2"/>
        <w:rPr>
          <w:kern w:val="28"/>
        </w:rPr>
      </w:pPr>
      <w:r w:rsidRPr="00B45E04">
        <w:rPr>
          <w:kern w:val="28"/>
        </w:rPr>
        <w:t>the court must assume, unless the contrary is proved, that the exercise of the power was not authorised by such a warrant.</w:t>
      </w:r>
    </w:p>
    <w:p w14:paraId="05C18155" w14:textId="77777777" w:rsidR="00C05278" w:rsidRPr="00B45E04" w:rsidRDefault="00C05278" w:rsidP="00C05278">
      <w:pPr>
        <w:pStyle w:val="ActHead5"/>
      </w:pPr>
      <w:bookmarkStart w:id="669" w:name="_Toc185503941"/>
      <w:r w:rsidRPr="001C3D7C">
        <w:rPr>
          <w:rStyle w:val="CharSectno"/>
        </w:rPr>
        <w:t>154Z</w:t>
      </w:r>
      <w:r w:rsidRPr="00B45E04">
        <w:t xml:space="preserve">  Offences relating to warrants</w:t>
      </w:r>
      <w:bookmarkEnd w:id="669"/>
    </w:p>
    <w:p w14:paraId="6B8B3FF1" w14:textId="77777777" w:rsidR="00C05278" w:rsidRPr="00B45E04" w:rsidRDefault="00C05278" w:rsidP="00C05278">
      <w:pPr>
        <w:pStyle w:val="subsection"/>
        <w:rPr>
          <w:kern w:val="28"/>
        </w:rPr>
      </w:pPr>
      <w:r w:rsidRPr="00B45E04">
        <w:tab/>
        <w:t>(</w:t>
      </w:r>
      <w:r w:rsidRPr="00B45E04">
        <w:rPr>
          <w:kern w:val="28"/>
        </w:rPr>
        <w:t>1)</w:t>
      </w:r>
      <w:r w:rsidRPr="00B45E04">
        <w:rPr>
          <w:kern w:val="28"/>
        </w:rPr>
        <w:tab/>
        <w:t>An inspector must not make, in an application for a warrant, a statement that the inspector knows to be false or misleading in a material particular.</w:t>
      </w:r>
    </w:p>
    <w:p w14:paraId="5820E4E1" w14:textId="77777777" w:rsidR="00C05278" w:rsidRPr="00B45E04" w:rsidRDefault="00C05278" w:rsidP="00C05278">
      <w:pPr>
        <w:pStyle w:val="Penalty"/>
        <w:rPr>
          <w:kern w:val="28"/>
        </w:rPr>
      </w:pPr>
      <w:r w:rsidRPr="00B45E04">
        <w:rPr>
          <w:kern w:val="28"/>
        </w:rPr>
        <w:t>Penalty:</w:t>
      </w:r>
      <w:r w:rsidRPr="00B45E04">
        <w:rPr>
          <w:kern w:val="28"/>
        </w:rPr>
        <w:tab/>
        <w:t>Imprisonment for 2 years.</w:t>
      </w:r>
    </w:p>
    <w:p w14:paraId="00F96DF9" w14:textId="77777777" w:rsidR="00C05278" w:rsidRPr="00B45E04" w:rsidRDefault="00C05278" w:rsidP="00C05278">
      <w:pPr>
        <w:pStyle w:val="subsection"/>
        <w:rPr>
          <w:kern w:val="28"/>
        </w:rPr>
      </w:pPr>
      <w:r w:rsidRPr="00B45E04">
        <w:rPr>
          <w:kern w:val="28"/>
        </w:rPr>
        <w:tab/>
        <w:t>(2)</w:t>
      </w:r>
      <w:r w:rsidRPr="00B45E04">
        <w:rPr>
          <w:kern w:val="28"/>
        </w:rPr>
        <w:tab/>
        <w:t>An inspector must not:</w:t>
      </w:r>
    </w:p>
    <w:p w14:paraId="7BFCA1F3" w14:textId="77777777" w:rsidR="00C05278" w:rsidRPr="00B45E04" w:rsidRDefault="00C05278" w:rsidP="00C05278">
      <w:pPr>
        <w:pStyle w:val="paragraph"/>
        <w:rPr>
          <w:kern w:val="28"/>
        </w:rPr>
      </w:pPr>
      <w:r w:rsidRPr="00B45E04">
        <w:rPr>
          <w:kern w:val="28"/>
        </w:rPr>
        <w:tab/>
        <w:t>(a)</w:t>
      </w:r>
      <w:r w:rsidRPr="00B45E04">
        <w:rPr>
          <w:kern w:val="28"/>
        </w:rPr>
        <w:tab/>
        <w:t xml:space="preserve">state in a document that purports to be a form of warrant under </w:t>
      </w:r>
      <w:r w:rsidR="002F06D1" w:rsidRPr="00B45E04">
        <w:rPr>
          <w:kern w:val="28"/>
        </w:rPr>
        <w:t>section 1</w:t>
      </w:r>
      <w:r w:rsidRPr="00B45E04">
        <w:rPr>
          <w:kern w:val="28"/>
        </w:rPr>
        <w:t>54Y the name of a magistrate unless that magistrate issued the warrant; or</w:t>
      </w:r>
    </w:p>
    <w:p w14:paraId="25DDE5D6" w14:textId="77777777" w:rsidR="00C05278" w:rsidRPr="00B45E04" w:rsidRDefault="00C05278" w:rsidP="00C05278">
      <w:pPr>
        <w:pStyle w:val="paragraph"/>
        <w:rPr>
          <w:kern w:val="28"/>
        </w:rPr>
      </w:pPr>
      <w:r w:rsidRPr="00B45E04">
        <w:rPr>
          <w:kern w:val="28"/>
        </w:rPr>
        <w:tab/>
        <w:t>(b)</w:t>
      </w:r>
      <w:r w:rsidRPr="00B45E04">
        <w:rPr>
          <w:kern w:val="28"/>
        </w:rPr>
        <w:tab/>
        <w:t>state on a form of warrant under that section a matter that, to the inspector’s knowledge, departs in a material particular from the form authorised by the magistrate; or</w:t>
      </w:r>
    </w:p>
    <w:p w14:paraId="4CC6F9D0" w14:textId="77777777" w:rsidR="00C05278" w:rsidRPr="00B45E04" w:rsidRDefault="00C05278" w:rsidP="00C05278">
      <w:pPr>
        <w:pStyle w:val="paragraph"/>
        <w:rPr>
          <w:kern w:val="28"/>
        </w:rPr>
      </w:pPr>
      <w:r w:rsidRPr="00B45E04">
        <w:rPr>
          <w:kern w:val="28"/>
        </w:rPr>
        <w:tab/>
        <w:t>(c)</w:t>
      </w:r>
      <w:r w:rsidRPr="00B45E04">
        <w:rPr>
          <w:kern w:val="28"/>
        </w:rPr>
        <w:tab/>
        <w:t>purport to execute, or present to another person, a document that purports to be a form of warrant under that section that the inspector knows:</w:t>
      </w:r>
    </w:p>
    <w:p w14:paraId="086A8DD0" w14:textId="77777777" w:rsidR="00C05278" w:rsidRPr="00B45E04" w:rsidRDefault="00C05278" w:rsidP="00C05278">
      <w:pPr>
        <w:pStyle w:val="paragraphsub"/>
        <w:rPr>
          <w:kern w:val="28"/>
        </w:rPr>
      </w:pPr>
      <w:r w:rsidRPr="00B45E04">
        <w:rPr>
          <w:kern w:val="28"/>
        </w:rPr>
        <w:tab/>
        <w:t>(i)</w:t>
      </w:r>
      <w:r w:rsidRPr="00B45E04">
        <w:rPr>
          <w:kern w:val="28"/>
        </w:rPr>
        <w:tab/>
        <w:t>has not been approved by a magistrate under that section; or</w:t>
      </w:r>
    </w:p>
    <w:p w14:paraId="7ACF1197" w14:textId="77777777" w:rsidR="00C05278" w:rsidRPr="00B45E04" w:rsidRDefault="00C05278" w:rsidP="00C05278">
      <w:pPr>
        <w:pStyle w:val="paragraphsub"/>
        <w:rPr>
          <w:kern w:val="28"/>
        </w:rPr>
      </w:pPr>
      <w:r w:rsidRPr="00B45E04">
        <w:rPr>
          <w:kern w:val="28"/>
        </w:rPr>
        <w:tab/>
        <w:t>(ii)</w:t>
      </w:r>
      <w:r w:rsidRPr="00B45E04">
        <w:rPr>
          <w:kern w:val="28"/>
        </w:rPr>
        <w:tab/>
        <w:t>departs in a material particular from the terms authorised by a magistrate under that section; or</w:t>
      </w:r>
    </w:p>
    <w:p w14:paraId="74E2D46C" w14:textId="77777777" w:rsidR="00C05278" w:rsidRPr="00B45E04" w:rsidRDefault="00C05278" w:rsidP="00C05278">
      <w:pPr>
        <w:pStyle w:val="paragraph"/>
        <w:rPr>
          <w:kern w:val="28"/>
        </w:rPr>
      </w:pPr>
      <w:r w:rsidRPr="00B45E04">
        <w:rPr>
          <w:kern w:val="28"/>
        </w:rPr>
        <w:tab/>
        <w:t>(d)</w:t>
      </w:r>
      <w:r w:rsidRPr="00B45E04">
        <w:rPr>
          <w:kern w:val="28"/>
        </w:rPr>
        <w:tab/>
        <w:t>give to a magistrate a form of warrant under that section that is not the form of warrant that the inspector purported to execute.</w:t>
      </w:r>
    </w:p>
    <w:p w14:paraId="3CFC3C21" w14:textId="77777777" w:rsidR="00C05278" w:rsidRPr="00B45E04" w:rsidRDefault="00C05278" w:rsidP="00C05278">
      <w:pPr>
        <w:pStyle w:val="Penalty"/>
        <w:rPr>
          <w:kern w:val="28"/>
        </w:rPr>
      </w:pPr>
      <w:r w:rsidRPr="00B45E04">
        <w:rPr>
          <w:kern w:val="28"/>
        </w:rPr>
        <w:t>Penalty:</w:t>
      </w:r>
      <w:r w:rsidRPr="00B45E04">
        <w:rPr>
          <w:kern w:val="28"/>
        </w:rPr>
        <w:tab/>
        <w:t>Imprisonment for 2 years.</w:t>
      </w:r>
    </w:p>
    <w:p w14:paraId="339B926F" w14:textId="77777777" w:rsidR="00C05278" w:rsidRPr="00B45E04" w:rsidRDefault="00C05278" w:rsidP="00C05278">
      <w:pPr>
        <w:pStyle w:val="ActHead4"/>
      </w:pPr>
      <w:bookmarkStart w:id="670" w:name="_Toc185503942"/>
      <w:r w:rsidRPr="001C3D7C">
        <w:rPr>
          <w:rStyle w:val="CharSubdNo"/>
        </w:rPr>
        <w:lastRenderedPageBreak/>
        <w:t>Subdivision G</w:t>
      </w:r>
      <w:r w:rsidRPr="00B45E04">
        <w:t>—</w:t>
      </w:r>
      <w:r w:rsidRPr="001C3D7C">
        <w:rPr>
          <w:rStyle w:val="CharSubdText"/>
        </w:rPr>
        <w:t>Powers of magistrates</w:t>
      </w:r>
      <w:bookmarkEnd w:id="670"/>
    </w:p>
    <w:p w14:paraId="724D7AFF" w14:textId="77777777" w:rsidR="00C05278" w:rsidRPr="00B45E04" w:rsidRDefault="00C05278" w:rsidP="00C05278">
      <w:pPr>
        <w:pStyle w:val="ActHead5"/>
      </w:pPr>
      <w:bookmarkStart w:id="671" w:name="_Toc185503943"/>
      <w:r w:rsidRPr="001C3D7C">
        <w:rPr>
          <w:rStyle w:val="CharSectno"/>
        </w:rPr>
        <w:t>154ZA</w:t>
      </w:r>
      <w:r w:rsidRPr="00B45E04">
        <w:t xml:space="preserve">  Powers conferred on magistrates</w:t>
      </w:r>
      <w:bookmarkEnd w:id="671"/>
    </w:p>
    <w:p w14:paraId="21747E34" w14:textId="77777777" w:rsidR="00C05278" w:rsidRPr="00B45E04" w:rsidRDefault="00C05278" w:rsidP="00C05278">
      <w:pPr>
        <w:pStyle w:val="subsection"/>
      </w:pPr>
      <w:r w:rsidRPr="00B45E04">
        <w:tab/>
        <w:t>(1)</w:t>
      </w:r>
      <w:r w:rsidRPr="00B45E04">
        <w:tab/>
        <w:t>A power conferred on a magistrate by this Division is conferred on the magistrate in a personal capacity and not as a court or a member of a court. The magistrate need not accept the power conferred.</w:t>
      </w:r>
    </w:p>
    <w:p w14:paraId="0D1A4438" w14:textId="77777777" w:rsidR="00C05278" w:rsidRPr="00B45E04" w:rsidRDefault="00C05278" w:rsidP="00C05278">
      <w:pPr>
        <w:pStyle w:val="subsection"/>
      </w:pPr>
      <w:r w:rsidRPr="00B45E04">
        <w:tab/>
        <w:t>(2)</w:t>
      </w:r>
      <w:r w:rsidRPr="00B45E04">
        <w:tab/>
        <w:t>A magistrate exercising such a power has the same protection and immunity as if he or she were exercising that power as, or as a member of, the court of which the magistrate is a member.</w:t>
      </w:r>
    </w:p>
    <w:p w14:paraId="43B7DC14" w14:textId="77777777" w:rsidR="00C05278" w:rsidRPr="00B45E04" w:rsidRDefault="00C05278" w:rsidP="004A1FDF">
      <w:pPr>
        <w:pStyle w:val="ActHead3"/>
        <w:pageBreakBefore/>
      </w:pPr>
      <w:bookmarkStart w:id="672" w:name="_Toc185503944"/>
      <w:r w:rsidRPr="001C3D7C">
        <w:rPr>
          <w:rStyle w:val="CharDivNo"/>
        </w:rPr>
        <w:lastRenderedPageBreak/>
        <w:t>Division</w:t>
      </w:r>
      <w:r w:rsidR="001A2F50" w:rsidRPr="001C3D7C">
        <w:rPr>
          <w:rStyle w:val="CharDivNo"/>
        </w:rPr>
        <w:t> </w:t>
      </w:r>
      <w:r w:rsidRPr="001C3D7C">
        <w:rPr>
          <w:rStyle w:val="CharDivNo"/>
        </w:rPr>
        <w:t>5</w:t>
      </w:r>
      <w:r w:rsidRPr="00B45E04">
        <w:t>—</w:t>
      </w:r>
      <w:r w:rsidRPr="001C3D7C">
        <w:rPr>
          <w:rStyle w:val="CharDivText"/>
        </w:rPr>
        <w:t>General provisions relating to electronic equipment</w:t>
      </w:r>
      <w:bookmarkEnd w:id="672"/>
    </w:p>
    <w:p w14:paraId="7F82CCE5" w14:textId="77777777" w:rsidR="00C05278" w:rsidRPr="00B45E04" w:rsidRDefault="00C05278" w:rsidP="00C05278">
      <w:pPr>
        <w:pStyle w:val="ActHead5"/>
      </w:pPr>
      <w:bookmarkStart w:id="673" w:name="_Toc185503945"/>
      <w:r w:rsidRPr="001C3D7C">
        <w:rPr>
          <w:rStyle w:val="CharSectno"/>
        </w:rPr>
        <w:t>154ZB</w:t>
      </w:r>
      <w:r w:rsidRPr="00B45E04">
        <w:t xml:space="preserve">  Operation of electronic equipment at premises</w:t>
      </w:r>
      <w:bookmarkEnd w:id="673"/>
    </w:p>
    <w:p w14:paraId="57FB6108" w14:textId="77777777" w:rsidR="00C05278" w:rsidRPr="00B45E04" w:rsidRDefault="00C05278" w:rsidP="00C05278">
      <w:pPr>
        <w:pStyle w:val="subsection"/>
        <w:rPr>
          <w:kern w:val="28"/>
        </w:rPr>
      </w:pPr>
      <w:r w:rsidRPr="00B45E04">
        <w:rPr>
          <w:kern w:val="28"/>
        </w:rPr>
        <w:tab/>
      </w:r>
      <w:r w:rsidRPr="00B45E04">
        <w:rPr>
          <w:kern w:val="28"/>
        </w:rPr>
        <w:tab/>
        <w:t>A person may operate electronic equipment at premises in order to exercise a power under this Part only if he or she believes on reasonable grounds that the operation of the equipment can be carried out without damage to the equipment.</w:t>
      </w:r>
    </w:p>
    <w:p w14:paraId="61C642DA" w14:textId="77777777" w:rsidR="00C05278" w:rsidRPr="00B45E04" w:rsidRDefault="00C05278" w:rsidP="00C05278">
      <w:pPr>
        <w:pStyle w:val="ActHead5"/>
      </w:pPr>
      <w:bookmarkStart w:id="674" w:name="_Toc185503946"/>
      <w:r w:rsidRPr="001C3D7C">
        <w:rPr>
          <w:rStyle w:val="CharSectno"/>
        </w:rPr>
        <w:t>154ZC</w:t>
      </w:r>
      <w:r w:rsidRPr="00B45E04">
        <w:t xml:space="preserve">  Compensation for damage to electronic equipment</w:t>
      </w:r>
      <w:bookmarkEnd w:id="674"/>
    </w:p>
    <w:p w14:paraId="0DFF81F6" w14:textId="77777777" w:rsidR="00C05278" w:rsidRPr="00B45E04" w:rsidRDefault="00C05278" w:rsidP="00C05278">
      <w:pPr>
        <w:pStyle w:val="subsection"/>
      </w:pPr>
      <w:r w:rsidRPr="00B45E04">
        <w:tab/>
        <w:t>(1)</w:t>
      </w:r>
      <w:r w:rsidRPr="00B45E04">
        <w:tab/>
        <w:t>This section applies if:</w:t>
      </w:r>
    </w:p>
    <w:p w14:paraId="1E2968E6" w14:textId="77777777" w:rsidR="00C05278" w:rsidRPr="00B45E04" w:rsidRDefault="00C05278" w:rsidP="00C05278">
      <w:pPr>
        <w:pStyle w:val="paragraph"/>
      </w:pPr>
      <w:r w:rsidRPr="00B45E04">
        <w:tab/>
        <w:t>(a)</w:t>
      </w:r>
      <w:r w:rsidRPr="00B45E04">
        <w:tab/>
        <w:t xml:space="preserve">as a result of electronic equipment being operated as mentioned in </w:t>
      </w:r>
      <w:r w:rsidR="002F06D1" w:rsidRPr="00B45E04">
        <w:t>section 1</w:t>
      </w:r>
      <w:r w:rsidRPr="00B45E04">
        <w:t>54E, 154F, 154G, 154H or 154J:</w:t>
      </w:r>
    </w:p>
    <w:p w14:paraId="35AA11AD" w14:textId="77777777" w:rsidR="00C05278" w:rsidRPr="00B45E04" w:rsidRDefault="00C05278" w:rsidP="00C05278">
      <w:pPr>
        <w:pStyle w:val="paragraphsub"/>
      </w:pPr>
      <w:r w:rsidRPr="00B45E04">
        <w:tab/>
        <w:t>(i)</w:t>
      </w:r>
      <w:r w:rsidRPr="00B45E04">
        <w:tab/>
        <w:t>damage is caused to the equipment; or</w:t>
      </w:r>
    </w:p>
    <w:p w14:paraId="5874F6AF" w14:textId="77777777" w:rsidR="00C05278" w:rsidRPr="00B45E04" w:rsidRDefault="00C05278" w:rsidP="00C05278">
      <w:pPr>
        <w:pStyle w:val="paragraphsub"/>
      </w:pPr>
      <w:r w:rsidRPr="00B45E04">
        <w:tab/>
        <w:t>(ii)</w:t>
      </w:r>
      <w:r w:rsidRPr="00B45E04">
        <w:tab/>
        <w:t>the data recorded on the equipment is damaged; or</w:t>
      </w:r>
    </w:p>
    <w:p w14:paraId="1A287370" w14:textId="77777777" w:rsidR="00C05278" w:rsidRPr="00B45E04" w:rsidRDefault="00C05278" w:rsidP="00C05278">
      <w:pPr>
        <w:pStyle w:val="paragraphsub"/>
      </w:pPr>
      <w:r w:rsidRPr="00B45E04">
        <w:tab/>
        <w:t>(iii)</w:t>
      </w:r>
      <w:r w:rsidRPr="00B45E04">
        <w:tab/>
        <w:t>programs associated with the use of the equipment, or with the use of the data, are damaged or corrupted; and</w:t>
      </w:r>
    </w:p>
    <w:p w14:paraId="1CE15DB1" w14:textId="77777777" w:rsidR="00C05278" w:rsidRPr="00B45E04" w:rsidRDefault="00C05278" w:rsidP="00C05278">
      <w:pPr>
        <w:pStyle w:val="paragraph"/>
      </w:pPr>
      <w:r w:rsidRPr="00B45E04">
        <w:tab/>
        <w:t>(b)</w:t>
      </w:r>
      <w:r w:rsidRPr="00B45E04">
        <w:tab/>
        <w:t>the damage or corruption occurs because:</w:t>
      </w:r>
    </w:p>
    <w:p w14:paraId="0CD40627" w14:textId="77777777" w:rsidR="00C05278" w:rsidRPr="00B45E04" w:rsidRDefault="00C05278" w:rsidP="00C05278">
      <w:pPr>
        <w:pStyle w:val="paragraphsub"/>
      </w:pPr>
      <w:r w:rsidRPr="00B45E04">
        <w:tab/>
        <w:t>(i)</w:t>
      </w:r>
      <w:r w:rsidRPr="00B45E04">
        <w:tab/>
        <w:t>insufficient care was exercised in selecting the person who was to operate the equipment; or</w:t>
      </w:r>
    </w:p>
    <w:p w14:paraId="3CFCB825" w14:textId="77777777" w:rsidR="00C05278" w:rsidRPr="00B45E04" w:rsidRDefault="00C05278" w:rsidP="00C05278">
      <w:pPr>
        <w:pStyle w:val="paragraphsub"/>
      </w:pPr>
      <w:r w:rsidRPr="00B45E04">
        <w:tab/>
        <w:t>(ii)</w:t>
      </w:r>
      <w:r w:rsidRPr="00B45E04">
        <w:tab/>
        <w:t>insufficient care was exercised by the person operating the equipment.</w:t>
      </w:r>
    </w:p>
    <w:p w14:paraId="46314333" w14:textId="77777777" w:rsidR="00C05278" w:rsidRPr="00B45E04" w:rsidRDefault="00C05278" w:rsidP="00C05278">
      <w:pPr>
        <w:pStyle w:val="subsection"/>
      </w:pPr>
      <w:r w:rsidRPr="00B45E04">
        <w:tab/>
        <w:t>(2)</w:t>
      </w:r>
      <w:r w:rsidRPr="00B45E04">
        <w:tab/>
        <w:t>The Commonwealth must pay the owner of the equipment, or the user of the data or programs, such reasonable compensation for the damage or corruption as the Commonwealth and the owner or user agree on.</w:t>
      </w:r>
    </w:p>
    <w:p w14:paraId="6AEBDA9C" w14:textId="77777777" w:rsidR="00C05278" w:rsidRPr="00B45E04" w:rsidRDefault="00C05278" w:rsidP="00C05278">
      <w:pPr>
        <w:pStyle w:val="subsection"/>
      </w:pPr>
      <w:r w:rsidRPr="00B45E04">
        <w:tab/>
        <w:t>(3)</w:t>
      </w:r>
      <w:r w:rsidRPr="00B45E04">
        <w:tab/>
        <w:t>However, if the owner or user and the Commonwealth fail to agree, the owner or user may institute proceedings in the Federal Court of Australia for such reasonable amount of compensation as the Court determines.</w:t>
      </w:r>
    </w:p>
    <w:p w14:paraId="752E7FC4" w14:textId="77777777" w:rsidR="00C05278" w:rsidRPr="00B45E04" w:rsidRDefault="00C05278" w:rsidP="00C05278">
      <w:pPr>
        <w:pStyle w:val="subsection"/>
      </w:pPr>
      <w:r w:rsidRPr="00B45E04">
        <w:lastRenderedPageBreak/>
        <w:tab/>
        <w:t>(4)</w:t>
      </w:r>
      <w:r w:rsidRPr="00B45E04">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14:paraId="13E86E07" w14:textId="77777777" w:rsidR="00C05278" w:rsidRPr="00B45E04" w:rsidRDefault="00C05278" w:rsidP="00C05278">
      <w:pPr>
        <w:pStyle w:val="subsection"/>
      </w:pPr>
      <w:r w:rsidRPr="00B45E04">
        <w:tab/>
        <w:t>(5)</w:t>
      </w:r>
      <w:r w:rsidRPr="00B45E04">
        <w:tab/>
        <w:t>Compensation is payable out of money appropriated by the Parliament.</w:t>
      </w:r>
    </w:p>
    <w:p w14:paraId="56D1C4B4" w14:textId="77777777" w:rsidR="00C05278" w:rsidRPr="00B45E04" w:rsidRDefault="00C05278" w:rsidP="00C05278">
      <w:pPr>
        <w:pStyle w:val="subsection"/>
      </w:pPr>
      <w:r w:rsidRPr="00B45E04">
        <w:tab/>
        <w:t>(6)</w:t>
      </w:r>
      <w:r w:rsidRPr="00B45E04">
        <w:tab/>
        <w:t xml:space="preserve">For the purposes of </w:t>
      </w:r>
      <w:r w:rsidR="001A2F50" w:rsidRPr="00B45E04">
        <w:t>subsection (</w:t>
      </w:r>
      <w:r w:rsidRPr="00B45E04">
        <w:t>1):</w:t>
      </w:r>
    </w:p>
    <w:p w14:paraId="48741624" w14:textId="77777777" w:rsidR="00C05278" w:rsidRPr="00B45E04" w:rsidRDefault="00C05278" w:rsidP="00C05278">
      <w:pPr>
        <w:pStyle w:val="Definition"/>
      </w:pPr>
      <w:r w:rsidRPr="00B45E04">
        <w:rPr>
          <w:b/>
          <w:i/>
        </w:rPr>
        <w:t>damage</w:t>
      </w:r>
      <w:r w:rsidRPr="00B45E04">
        <w:t>, in relation to data, includes damage by erasure of data or addition of other data.</w:t>
      </w:r>
    </w:p>
    <w:p w14:paraId="28823A5F" w14:textId="77777777" w:rsidR="0091165D" w:rsidRPr="00B45E04" w:rsidRDefault="0091165D" w:rsidP="00EB0CC6">
      <w:pPr>
        <w:pStyle w:val="ActHead2"/>
        <w:pageBreakBefore/>
      </w:pPr>
      <w:bookmarkStart w:id="675" w:name="_Toc185503947"/>
      <w:r w:rsidRPr="001C3D7C">
        <w:rPr>
          <w:rStyle w:val="CharPartNo"/>
        </w:rPr>
        <w:lastRenderedPageBreak/>
        <w:t>Part XIE</w:t>
      </w:r>
      <w:r w:rsidRPr="00B45E04">
        <w:t>—</w:t>
      </w:r>
      <w:r w:rsidRPr="001C3D7C">
        <w:rPr>
          <w:rStyle w:val="CharPartText"/>
        </w:rPr>
        <w:t>Designated complaints</w:t>
      </w:r>
      <w:bookmarkEnd w:id="675"/>
    </w:p>
    <w:p w14:paraId="27061971" w14:textId="77777777" w:rsidR="0091165D" w:rsidRPr="00B45E04" w:rsidRDefault="0091165D" w:rsidP="0091165D">
      <w:pPr>
        <w:pStyle w:val="ActHead3"/>
      </w:pPr>
      <w:bookmarkStart w:id="676" w:name="_Toc185503948"/>
      <w:r w:rsidRPr="001C3D7C">
        <w:rPr>
          <w:rStyle w:val="CharDivNo"/>
        </w:rPr>
        <w:t>Division 1</w:t>
      </w:r>
      <w:r w:rsidRPr="00B45E04">
        <w:t>—</w:t>
      </w:r>
      <w:r w:rsidRPr="001C3D7C">
        <w:rPr>
          <w:rStyle w:val="CharDivText"/>
        </w:rPr>
        <w:t>Preliminary</w:t>
      </w:r>
      <w:bookmarkEnd w:id="676"/>
    </w:p>
    <w:p w14:paraId="300AD01B" w14:textId="77777777" w:rsidR="0091165D" w:rsidRPr="00B45E04" w:rsidRDefault="0091165D" w:rsidP="0091165D">
      <w:pPr>
        <w:pStyle w:val="ActHead5"/>
      </w:pPr>
      <w:bookmarkStart w:id="677" w:name="_Toc185503949"/>
      <w:r w:rsidRPr="001C3D7C">
        <w:rPr>
          <w:rStyle w:val="CharSectno"/>
        </w:rPr>
        <w:t>154ZD</w:t>
      </w:r>
      <w:r w:rsidRPr="00B45E04">
        <w:t xml:space="preserve">  Simplified outline of this Part</w:t>
      </w:r>
      <w:bookmarkEnd w:id="677"/>
    </w:p>
    <w:p w14:paraId="29DE5D4C" w14:textId="77777777" w:rsidR="0091165D" w:rsidRPr="00B45E04" w:rsidRDefault="0091165D" w:rsidP="0091165D">
      <w:pPr>
        <w:pStyle w:val="SOText"/>
      </w:pPr>
      <w:r w:rsidRPr="00B45E04">
        <w:t>This Part sets out a scheme under which designated complainants may make designated complaints to the Commission.</w:t>
      </w:r>
    </w:p>
    <w:p w14:paraId="52ADFD02" w14:textId="77777777" w:rsidR="0091165D" w:rsidRPr="00B45E04" w:rsidRDefault="0091165D" w:rsidP="0091165D">
      <w:pPr>
        <w:pStyle w:val="SOText"/>
      </w:pPr>
      <w:r w:rsidRPr="00B45E04">
        <w:t>The Commission must respond to a designated complaint within 90 days. If the complaint meets certain criteria, the Commission must give the designated complainant a notice that sets out the actions the Commission proposes to take in response to the complaint.</w:t>
      </w:r>
    </w:p>
    <w:p w14:paraId="77D00BBE" w14:textId="77777777" w:rsidR="0091165D" w:rsidRPr="00B45E04" w:rsidRDefault="0091165D" w:rsidP="0091165D">
      <w:pPr>
        <w:pStyle w:val="SOText"/>
      </w:pPr>
      <w:r w:rsidRPr="00B45E04">
        <w:t>A designated complainant is an entity that the Minister is satisfied (among other things) represents the interests of consumers or small businesses in Australia in relation to a range of market issues that affect them.</w:t>
      </w:r>
    </w:p>
    <w:p w14:paraId="035F65F3" w14:textId="77777777" w:rsidR="0091165D" w:rsidRPr="00B45E04" w:rsidRDefault="0091165D" w:rsidP="0091165D">
      <w:pPr>
        <w:pStyle w:val="SOText"/>
      </w:pPr>
      <w:r w:rsidRPr="00B45E04">
        <w:t>A complaint is treated as a designated complaint if the Commission is satisfied (among other things) that it:</w:t>
      </w:r>
    </w:p>
    <w:p w14:paraId="7DD6BA5F" w14:textId="77777777" w:rsidR="0091165D" w:rsidRPr="00B45E04" w:rsidRDefault="0091165D" w:rsidP="0091165D">
      <w:pPr>
        <w:pStyle w:val="SOPara"/>
      </w:pPr>
      <w:r w:rsidRPr="00B45E04">
        <w:tab/>
        <w:t>(a)</w:t>
      </w:r>
      <w:r w:rsidRPr="00B45E04">
        <w:tab/>
        <w:t>relates to a significant or systemic market issue that affects consumers or small businesses in Australia; and</w:t>
      </w:r>
    </w:p>
    <w:p w14:paraId="31B8B6F7" w14:textId="77777777" w:rsidR="0091165D" w:rsidRPr="00B45E04" w:rsidRDefault="0091165D" w:rsidP="0091165D">
      <w:pPr>
        <w:pStyle w:val="SOPara"/>
      </w:pPr>
      <w:r w:rsidRPr="00B45E04">
        <w:tab/>
        <w:t>(b)</w:t>
      </w:r>
      <w:r w:rsidRPr="00B45E04">
        <w:tab/>
        <w:t>relates to a potential breach of this Act or to one or more of the Commission’s powers or functions under this Act.</w:t>
      </w:r>
    </w:p>
    <w:p w14:paraId="164FDD4D" w14:textId="77777777" w:rsidR="0091165D" w:rsidRPr="00B45E04" w:rsidRDefault="0091165D" w:rsidP="0091165D">
      <w:pPr>
        <w:pStyle w:val="ActHead5"/>
      </w:pPr>
      <w:bookmarkStart w:id="678" w:name="_Toc185503950"/>
      <w:r w:rsidRPr="001C3D7C">
        <w:rPr>
          <w:rStyle w:val="CharSectno"/>
        </w:rPr>
        <w:t>154ZE</w:t>
      </w:r>
      <w:r w:rsidRPr="00B45E04">
        <w:t xml:space="preserve">  Definitions</w:t>
      </w:r>
      <w:bookmarkEnd w:id="678"/>
    </w:p>
    <w:p w14:paraId="10E995F6" w14:textId="77777777" w:rsidR="0091165D" w:rsidRPr="00B45E04" w:rsidRDefault="0091165D" w:rsidP="0091165D">
      <w:pPr>
        <w:pStyle w:val="subsection"/>
      </w:pPr>
      <w:r w:rsidRPr="00B45E04">
        <w:tab/>
      </w:r>
      <w:r w:rsidRPr="00B45E04">
        <w:tab/>
        <w:t>In this Part:</w:t>
      </w:r>
    </w:p>
    <w:p w14:paraId="6C2AC0AD" w14:textId="77777777" w:rsidR="0091165D" w:rsidRPr="00B45E04" w:rsidRDefault="0091165D" w:rsidP="0091165D">
      <w:pPr>
        <w:pStyle w:val="Definition"/>
      </w:pPr>
      <w:r w:rsidRPr="00B45E04">
        <w:rPr>
          <w:b/>
          <w:i/>
        </w:rPr>
        <w:t>approval</w:t>
      </w:r>
      <w:r w:rsidRPr="00B45E04">
        <w:t xml:space="preserve"> means an approval as a designated complainant granted under subsection 154ZQ(1).</w:t>
      </w:r>
    </w:p>
    <w:p w14:paraId="3F2EA389" w14:textId="77777777" w:rsidR="0091165D" w:rsidRPr="00B45E04" w:rsidRDefault="0091165D" w:rsidP="0091165D">
      <w:pPr>
        <w:pStyle w:val="Definition"/>
      </w:pPr>
      <w:r w:rsidRPr="00B45E04">
        <w:rPr>
          <w:b/>
          <w:i/>
        </w:rPr>
        <w:t>designated complainant</w:t>
      </w:r>
      <w:r w:rsidRPr="00B45E04">
        <w:t xml:space="preserve"> means an entity that has an approval that is in force.</w:t>
      </w:r>
    </w:p>
    <w:p w14:paraId="7B448DD1" w14:textId="77777777" w:rsidR="0091165D" w:rsidRPr="00B45E04" w:rsidRDefault="0091165D" w:rsidP="0091165D">
      <w:pPr>
        <w:pStyle w:val="Definition"/>
      </w:pPr>
      <w:r w:rsidRPr="00B45E04">
        <w:rPr>
          <w:b/>
          <w:i/>
        </w:rPr>
        <w:lastRenderedPageBreak/>
        <w:t>designated complaints determination</w:t>
      </w:r>
      <w:r w:rsidRPr="00B45E04">
        <w:t xml:space="preserve"> means the determination made by the Minister under section 154ZZ.</w:t>
      </w:r>
    </w:p>
    <w:p w14:paraId="10017CF8" w14:textId="77777777" w:rsidR="0091165D" w:rsidRPr="00B45E04" w:rsidRDefault="0091165D" w:rsidP="0091165D">
      <w:pPr>
        <w:pStyle w:val="Definition"/>
      </w:pPr>
      <w:r w:rsidRPr="00B45E04">
        <w:rPr>
          <w:b/>
          <w:i/>
        </w:rPr>
        <w:t>entity</w:t>
      </w:r>
      <w:r w:rsidRPr="00B45E04">
        <w:t xml:space="preserve"> means any of the following:</w:t>
      </w:r>
    </w:p>
    <w:p w14:paraId="2423FB41" w14:textId="77777777" w:rsidR="0091165D" w:rsidRPr="00B45E04" w:rsidRDefault="0091165D" w:rsidP="0091165D">
      <w:pPr>
        <w:pStyle w:val="paragraph"/>
      </w:pPr>
      <w:r w:rsidRPr="00B45E04">
        <w:tab/>
        <w:t>(a)</w:t>
      </w:r>
      <w:r w:rsidRPr="00B45E04">
        <w:tab/>
        <w:t>a corporation;</w:t>
      </w:r>
    </w:p>
    <w:p w14:paraId="136AB931" w14:textId="77777777" w:rsidR="0091165D" w:rsidRPr="00B45E04" w:rsidRDefault="0091165D" w:rsidP="0091165D">
      <w:pPr>
        <w:pStyle w:val="paragraph"/>
      </w:pPr>
      <w:r w:rsidRPr="00B45E04">
        <w:tab/>
        <w:t>(b)</w:t>
      </w:r>
      <w:r w:rsidRPr="00B45E04">
        <w:tab/>
        <w:t>an individual;</w:t>
      </w:r>
    </w:p>
    <w:p w14:paraId="004F58B5" w14:textId="77777777" w:rsidR="0091165D" w:rsidRPr="00B45E04" w:rsidRDefault="0091165D" w:rsidP="0091165D">
      <w:pPr>
        <w:pStyle w:val="paragraph"/>
      </w:pPr>
      <w:r w:rsidRPr="00B45E04">
        <w:tab/>
        <w:t>(c)</w:t>
      </w:r>
      <w:r w:rsidRPr="00B45E04">
        <w:tab/>
        <w:t>a body corporate;</w:t>
      </w:r>
    </w:p>
    <w:p w14:paraId="7F0ACB4D" w14:textId="77777777" w:rsidR="0091165D" w:rsidRPr="00B45E04" w:rsidRDefault="0091165D" w:rsidP="0091165D">
      <w:pPr>
        <w:pStyle w:val="paragraph"/>
      </w:pPr>
      <w:r w:rsidRPr="00B45E04">
        <w:tab/>
        <w:t>(d)</w:t>
      </w:r>
      <w:r w:rsidRPr="00B45E04">
        <w:tab/>
        <w:t>a corporation sole;</w:t>
      </w:r>
    </w:p>
    <w:p w14:paraId="5C2647FA" w14:textId="77777777" w:rsidR="0091165D" w:rsidRPr="00B45E04" w:rsidRDefault="0091165D" w:rsidP="0091165D">
      <w:pPr>
        <w:pStyle w:val="paragraph"/>
      </w:pPr>
      <w:r w:rsidRPr="00B45E04">
        <w:tab/>
        <w:t>(e)</w:t>
      </w:r>
      <w:r w:rsidRPr="00B45E04">
        <w:tab/>
        <w:t>a body politic;</w:t>
      </w:r>
    </w:p>
    <w:p w14:paraId="43A4258D" w14:textId="77777777" w:rsidR="0091165D" w:rsidRPr="00B45E04" w:rsidRDefault="0091165D" w:rsidP="0091165D">
      <w:pPr>
        <w:pStyle w:val="paragraph"/>
      </w:pPr>
      <w:r w:rsidRPr="00B45E04">
        <w:tab/>
        <w:t>(f)</w:t>
      </w:r>
      <w:r w:rsidRPr="00B45E04">
        <w:tab/>
        <w:t>a partnership;</w:t>
      </w:r>
    </w:p>
    <w:p w14:paraId="0B416300" w14:textId="77777777" w:rsidR="0091165D" w:rsidRPr="00B45E04" w:rsidRDefault="0091165D" w:rsidP="0091165D">
      <w:pPr>
        <w:pStyle w:val="paragraph"/>
      </w:pPr>
      <w:r w:rsidRPr="00B45E04">
        <w:tab/>
        <w:t>(g)</w:t>
      </w:r>
      <w:r w:rsidRPr="00B45E04">
        <w:tab/>
        <w:t>any other unincorporated association or body of entities;</w:t>
      </w:r>
    </w:p>
    <w:p w14:paraId="667FA321" w14:textId="77777777" w:rsidR="0091165D" w:rsidRPr="00B45E04" w:rsidRDefault="0091165D" w:rsidP="0091165D">
      <w:pPr>
        <w:pStyle w:val="paragraph"/>
      </w:pPr>
      <w:r w:rsidRPr="00B45E04">
        <w:tab/>
        <w:t>(h)</w:t>
      </w:r>
      <w:r w:rsidRPr="00B45E04">
        <w:tab/>
        <w:t>a trust.</w:t>
      </w:r>
    </w:p>
    <w:p w14:paraId="49A228AA" w14:textId="77777777" w:rsidR="0091165D" w:rsidRPr="00B45E04" w:rsidRDefault="0091165D" w:rsidP="008035DA">
      <w:pPr>
        <w:pStyle w:val="ActHead3"/>
        <w:pageBreakBefore/>
      </w:pPr>
      <w:bookmarkStart w:id="679" w:name="_Toc185503951"/>
      <w:r w:rsidRPr="001C3D7C">
        <w:rPr>
          <w:rStyle w:val="CharDivNo"/>
        </w:rPr>
        <w:lastRenderedPageBreak/>
        <w:t>Division 2</w:t>
      </w:r>
      <w:r w:rsidRPr="00B45E04">
        <w:t>—</w:t>
      </w:r>
      <w:r w:rsidRPr="001C3D7C">
        <w:rPr>
          <w:rStyle w:val="CharDivText"/>
        </w:rPr>
        <w:t>Commission handling of designated complaints</w:t>
      </w:r>
      <w:bookmarkEnd w:id="679"/>
    </w:p>
    <w:p w14:paraId="6CFEEF60" w14:textId="77777777" w:rsidR="0091165D" w:rsidRPr="00B45E04" w:rsidRDefault="0091165D" w:rsidP="0091165D">
      <w:pPr>
        <w:pStyle w:val="ActHead5"/>
      </w:pPr>
      <w:bookmarkStart w:id="680" w:name="_Toc185503952"/>
      <w:r w:rsidRPr="001C3D7C">
        <w:rPr>
          <w:rStyle w:val="CharSectno"/>
        </w:rPr>
        <w:t>154ZF</w:t>
      </w:r>
      <w:r w:rsidRPr="00B45E04">
        <w:t xml:space="preserve">  Designated complaints</w:t>
      </w:r>
      <w:bookmarkEnd w:id="680"/>
    </w:p>
    <w:p w14:paraId="0B322C1E" w14:textId="77777777" w:rsidR="0091165D" w:rsidRPr="00B45E04" w:rsidRDefault="0091165D" w:rsidP="0091165D">
      <w:pPr>
        <w:pStyle w:val="subsection"/>
      </w:pPr>
      <w:r w:rsidRPr="00B45E04">
        <w:tab/>
        <w:t>(1)</w:t>
      </w:r>
      <w:r w:rsidRPr="00B45E04">
        <w:tab/>
        <w:t>A designated complainant may make a complaint under this section to the Commission.</w:t>
      </w:r>
    </w:p>
    <w:p w14:paraId="1ED3204A" w14:textId="77777777" w:rsidR="0091165D" w:rsidRPr="00B45E04" w:rsidRDefault="0091165D" w:rsidP="0091165D">
      <w:pPr>
        <w:pStyle w:val="subsection"/>
      </w:pPr>
      <w:r w:rsidRPr="00B45E04">
        <w:tab/>
        <w:t>(2)</w:t>
      </w:r>
      <w:r w:rsidRPr="00B45E04">
        <w:tab/>
        <w:t>The complaint must:</w:t>
      </w:r>
    </w:p>
    <w:p w14:paraId="248A82DD" w14:textId="77777777" w:rsidR="0091165D" w:rsidRPr="00B45E04" w:rsidRDefault="0091165D" w:rsidP="0091165D">
      <w:pPr>
        <w:pStyle w:val="paragraph"/>
      </w:pPr>
      <w:r w:rsidRPr="00B45E04">
        <w:tab/>
        <w:t>(a)</w:t>
      </w:r>
      <w:r w:rsidRPr="00B45E04">
        <w:tab/>
        <w:t>be in writing; and</w:t>
      </w:r>
    </w:p>
    <w:p w14:paraId="70CB12CD" w14:textId="77777777" w:rsidR="0091165D" w:rsidRPr="00B45E04" w:rsidRDefault="0091165D" w:rsidP="0091165D">
      <w:pPr>
        <w:pStyle w:val="paragraph"/>
      </w:pPr>
      <w:r w:rsidRPr="00B45E04">
        <w:tab/>
        <w:t>(b)</w:t>
      </w:r>
      <w:r w:rsidRPr="00B45E04">
        <w:tab/>
        <w:t>if the Commission has approved a manner for making the complaint—be made in that manner; and</w:t>
      </w:r>
    </w:p>
    <w:p w14:paraId="399D3D5B" w14:textId="77777777" w:rsidR="0091165D" w:rsidRPr="00B45E04" w:rsidRDefault="0091165D" w:rsidP="0091165D">
      <w:pPr>
        <w:pStyle w:val="paragraph"/>
      </w:pPr>
      <w:r w:rsidRPr="00B45E04">
        <w:tab/>
        <w:t>(c)</w:t>
      </w:r>
      <w:r w:rsidRPr="00B45E04">
        <w:tab/>
        <w:t>if the Commission has approved a form for making the complaint:</w:t>
      </w:r>
    </w:p>
    <w:p w14:paraId="6047A1B3" w14:textId="77777777" w:rsidR="0091165D" w:rsidRPr="00B45E04" w:rsidRDefault="0091165D" w:rsidP="0091165D">
      <w:pPr>
        <w:pStyle w:val="paragraphsub"/>
      </w:pPr>
      <w:r w:rsidRPr="00B45E04">
        <w:tab/>
        <w:t>(i)</w:t>
      </w:r>
      <w:r w:rsidRPr="00B45E04">
        <w:tab/>
        <w:t>be made in the approved form; and</w:t>
      </w:r>
    </w:p>
    <w:p w14:paraId="37134178" w14:textId="77777777" w:rsidR="0091165D" w:rsidRPr="00B45E04" w:rsidRDefault="0091165D" w:rsidP="0091165D">
      <w:pPr>
        <w:pStyle w:val="paragraphsub"/>
      </w:pPr>
      <w:r w:rsidRPr="00B45E04">
        <w:tab/>
        <w:t>(ii)</w:t>
      </w:r>
      <w:r w:rsidRPr="00B45E04">
        <w:tab/>
        <w:t>include the information required by the form; and</w:t>
      </w:r>
    </w:p>
    <w:p w14:paraId="78C37294" w14:textId="77777777" w:rsidR="0091165D" w:rsidRPr="00B45E04" w:rsidRDefault="0091165D" w:rsidP="0091165D">
      <w:pPr>
        <w:pStyle w:val="paragraphsub"/>
      </w:pPr>
      <w:r w:rsidRPr="00B45E04">
        <w:tab/>
        <w:t>(iii)</w:t>
      </w:r>
      <w:r w:rsidRPr="00B45E04">
        <w:tab/>
        <w:t>be accompanied by any documents required by the form; and</w:t>
      </w:r>
    </w:p>
    <w:p w14:paraId="7D0F9DBC" w14:textId="77777777" w:rsidR="0091165D" w:rsidRPr="00B45E04" w:rsidRDefault="0091165D" w:rsidP="0091165D">
      <w:pPr>
        <w:pStyle w:val="paragraph"/>
      </w:pPr>
      <w:r w:rsidRPr="00B45E04">
        <w:tab/>
        <w:t>(d)</w:t>
      </w:r>
      <w:r w:rsidRPr="00B45E04">
        <w:tab/>
        <w:t>meet the requirements (if any) prescribed in the designated complaints determination relating to the number and types of designated complaints that a designated complainant may make during a specified period.</w:t>
      </w:r>
    </w:p>
    <w:p w14:paraId="5B232CCE" w14:textId="77777777" w:rsidR="0091165D" w:rsidRPr="00B45E04" w:rsidRDefault="0091165D" w:rsidP="0091165D">
      <w:pPr>
        <w:pStyle w:val="subsection"/>
      </w:pPr>
      <w:r w:rsidRPr="00B45E04">
        <w:tab/>
        <w:t>(3)</w:t>
      </w:r>
      <w:r w:rsidRPr="00B45E04">
        <w:tab/>
        <w:t xml:space="preserve">The complaint is a </w:t>
      </w:r>
      <w:r w:rsidRPr="00B45E04">
        <w:rPr>
          <w:b/>
          <w:i/>
        </w:rPr>
        <w:t>designated complaint</w:t>
      </w:r>
      <w:r w:rsidRPr="00B45E04">
        <w:t xml:space="preserve"> starting from the day it meets the requirements mentioned in subsection (2).</w:t>
      </w:r>
    </w:p>
    <w:p w14:paraId="6F7AD03F" w14:textId="77777777" w:rsidR="0091165D" w:rsidRPr="00B45E04" w:rsidRDefault="0091165D" w:rsidP="0091165D">
      <w:pPr>
        <w:pStyle w:val="ActHead5"/>
      </w:pPr>
      <w:bookmarkStart w:id="681" w:name="_Toc185503953"/>
      <w:r w:rsidRPr="001C3D7C">
        <w:rPr>
          <w:rStyle w:val="CharSectno"/>
        </w:rPr>
        <w:t>154ZG</w:t>
      </w:r>
      <w:r w:rsidRPr="00B45E04">
        <w:t xml:space="preserve">  Commission to respond by giving notice</w:t>
      </w:r>
      <w:bookmarkEnd w:id="681"/>
    </w:p>
    <w:p w14:paraId="5593F2ED" w14:textId="77777777" w:rsidR="0091165D" w:rsidRPr="00B45E04" w:rsidRDefault="0091165D" w:rsidP="0091165D">
      <w:pPr>
        <w:pStyle w:val="subsection"/>
      </w:pPr>
      <w:r w:rsidRPr="00B45E04">
        <w:tab/>
        <w:t>(1)</w:t>
      </w:r>
      <w:r w:rsidRPr="00B45E04">
        <w:tab/>
        <w:t>If the Commission receives a designated complaint from a designated complainant, the Commission must, within 90 days, assess the complaint and give the complainant one of the following:</w:t>
      </w:r>
    </w:p>
    <w:p w14:paraId="27DB599F" w14:textId="77777777" w:rsidR="0091165D" w:rsidRPr="00B45E04" w:rsidRDefault="0091165D" w:rsidP="0091165D">
      <w:pPr>
        <w:pStyle w:val="paragraph"/>
      </w:pPr>
      <w:r w:rsidRPr="00B45E04">
        <w:tab/>
        <w:t>(a)</w:t>
      </w:r>
      <w:r w:rsidRPr="00B45E04">
        <w:tab/>
        <w:t>a notice under subsection 154ZH(1) (no further action on complaint);</w:t>
      </w:r>
    </w:p>
    <w:p w14:paraId="2509F557" w14:textId="77777777" w:rsidR="0091165D" w:rsidRPr="00B45E04" w:rsidRDefault="0091165D" w:rsidP="0091165D">
      <w:pPr>
        <w:pStyle w:val="paragraph"/>
      </w:pPr>
      <w:r w:rsidRPr="00B45E04">
        <w:tab/>
        <w:t>(b)</w:t>
      </w:r>
      <w:r w:rsidRPr="00B45E04">
        <w:tab/>
        <w:t>a notice under subsection 154ZK(1) (further action to deal with complaint).</w:t>
      </w:r>
    </w:p>
    <w:p w14:paraId="0A15D683" w14:textId="77777777" w:rsidR="0091165D" w:rsidRPr="00B45E04" w:rsidRDefault="0091165D" w:rsidP="0091165D">
      <w:pPr>
        <w:pStyle w:val="subsection"/>
      </w:pPr>
      <w:r w:rsidRPr="00B45E04">
        <w:lastRenderedPageBreak/>
        <w:tab/>
        <w:t>(2)</w:t>
      </w:r>
      <w:r w:rsidRPr="00B45E04">
        <w:tab/>
        <w:t>If, before the Commission gives a notice mentioned in subsection (1) to the complainant, it ceases to be a designated complainant, for the purposes of subsection (1), the complaint is taken never to have been made.</w:t>
      </w:r>
    </w:p>
    <w:p w14:paraId="02D31325" w14:textId="77777777" w:rsidR="0091165D" w:rsidRPr="00B45E04" w:rsidRDefault="0091165D" w:rsidP="0091165D">
      <w:pPr>
        <w:pStyle w:val="ActHead5"/>
      </w:pPr>
      <w:bookmarkStart w:id="682" w:name="_Toc185503954"/>
      <w:r w:rsidRPr="001C3D7C">
        <w:rPr>
          <w:rStyle w:val="CharSectno"/>
        </w:rPr>
        <w:t>154ZH</w:t>
      </w:r>
      <w:r w:rsidRPr="00B45E04">
        <w:t xml:space="preserve">  Notice—no further action on complaint</w:t>
      </w:r>
      <w:bookmarkEnd w:id="682"/>
    </w:p>
    <w:p w14:paraId="769224B7" w14:textId="77777777" w:rsidR="0091165D" w:rsidRPr="00B45E04" w:rsidRDefault="0091165D" w:rsidP="0091165D">
      <w:pPr>
        <w:pStyle w:val="subsection"/>
      </w:pPr>
      <w:r w:rsidRPr="00B45E04">
        <w:tab/>
        <w:t>(1)</w:t>
      </w:r>
      <w:r w:rsidRPr="00B45E04">
        <w:tab/>
        <w:t>The Commission:</w:t>
      </w:r>
    </w:p>
    <w:p w14:paraId="5F977C1D" w14:textId="77777777" w:rsidR="0091165D" w:rsidRPr="00B45E04" w:rsidRDefault="0091165D" w:rsidP="0091165D">
      <w:pPr>
        <w:pStyle w:val="paragraph"/>
      </w:pPr>
      <w:r w:rsidRPr="00B45E04">
        <w:tab/>
        <w:t>(a)</w:t>
      </w:r>
      <w:r w:rsidRPr="00B45E04">
        <w:tab/>
        <w:t>must give the designated complainant a notice under this subsection if subsection (2) applies in relation to the complaint; and</w:t>
      </w:r>
    </w:p>
    <w:p w14:paraId="51814A36" w14:textId="77777777" w:rsidR="0091165D" w:rsidRPr="00B45E04" w:rsidRDefault="0091165D" w:rsidP="0091165D">
      <w:pPr>
        <w:pStyle w:val="paragraph"/>
      </w:pPr>
      <w:r w:rsidRPr="00B45E04">
        <w:tab/>
        <w:t>(b)</w:t>
      </w:r>
      <w:r w:rsidRPr="00B45E04">
        <w:tab/>
        <w:t>may give the designated complainant a notice under this subsection if subsection (3), (4) or (5) applies in relation to the complaint.</w:t>
      </w:r>
    </w:p>
    <w:p w14:paraId="6808E61C" w14:textId="77777777" w:rsidR="0091165D" w:rsidRPr="00B45E04" w:rsidRDefault="0091165D" w:rsidP="0091165D">
      <w:pPr>
        <w:pStyle w:val="SubsectionHead"/>
      </w:pPr>
      <w:r w:rsidRPr="00B45E04">
        <w:t>Complaint does not meet mandatory content requirements</w:t>
      </w:r>
    </w:p>
    <w:p w14:paraId="3870C0F9" w14:textId="77777777" w:rsidR="0091165D" w:rsidRPr="00B45E04" w:rsidRDefault="0091165D" w:rsidP="0091165D">
      <w:pPr>
        <w:pStyle w:val="subsection"/>
      </w:pPr>
      <w:r w:rsidRPr="00B45E04">
        <w:tab/>
        <w:t>(2)</w:t>
      </w:r>
      <w:r w:rsidRPr="00B45E04">
        <w:tab/>
        <w:t>This subsection applies if the Commission is not satisfied that the complaint:</w:t>
      </w:r>
    </w:p>
    <w:p w14:paraId="58A7F383" w14:textId="77777777" w:rsidR="0091165D" w:rsidRPr="00B45E04" w:rsidRDefault="0091165D" w:rsidP="0091165D">
      <w:pPr>
        <w:pStyle w:val="paragraph"/>
      </w:pPr>
      <w:r w:rsidRPr="00B45E04">
        <w:tab/>
        <w:t>(a)</w:t>
      </w:r>
      <w:r w:rsidRPr="00B45E04">
        <w:tab/>
        <w:t>relates to a significant or systemic market issue that affects consumers or small businesses in Australia (or both); and</w:t>
      </w:r>
    </w:p>
    <w:p w14:paraId="3E35C760" w14:textId="77777777" w:rsidR="0091165D" w:rsidRPr="00B45E04" w:rsidRDefault="0091165D" w:rsidP="0091165D">
      <w:pPr>
        <w:pStyle w:val="paragraph"/>
      </w:pPr>
      <w:r w:rsidRPr="00B45E04">
        <w:tab/>
        <w:t>(b)</w:t>
      </w:r>
      <w:r w:rsidRPr="00B45E04">
        <w:tab/>
        <w:t>either:</w:t>
      </w:r>
    </w:p>
    <w:p w14:paraId="302E7F19" w14:textId="77777777" w:rsidR="0091165D" w:rsidRPr="00B45E04" w:rsidRDefault="0091165D" w:rsidP="0091165D">
      <w:pPr>
        <w:pStyle w:val="paragraphsub"/>
      </w:pPr>
      <w:r w:rsidRPr="00B45E04">
        <w:tab/>
        <w:t>(i)</w:t>
      </w:r>
      <w:r w:rsidRPr="00B45E04">
        <w:tab/>
        <w:t>relates to a potential breach of this Act; or</w:t>
      </w:r>
    </w:p>
    <w:p w14:paraId="02CEB807" w14:textId="77777777" w:rsidR="0091165D" w:rsidRPr="00B45E04" w:rsidRDefault="0091165D" w:rsidP="0091165D">
      <w:pPr>
        <w:pStyle w:val="paragraphsub"/>
      </w:pPr>
      <w:r w:rsidRPr="00B45E04">
        <w:tab/>
        <w:t>(ii)</w:t>
      </w:r>
      <w:r w:rsidRPr="00B45E04">
        <w:tab/>
        <w:t>relates to one or more of the Commission’s powers or functions under this Act.</w:t>
      </w:r>
    </w:p>
    <w:p w14:paraId="4F76A521" w14:textId="77777777" w:rsidR="0091165D" w:rsidRPr="00B45E04" w:rsidRDefault="0091165D" w:rsidP="0091165D">
      <w:pPr>
        <w:pStyle w:val="SubsectionHead"/>
      </w:pPr>
      <w:r w:rsidRPr="00B45E04">
        <w:t>Complaint does not meet other content requirements</w:t>
      </w:r>
    </w:p>
    <w:p w14:paraId="15A9D2DD" w14:textId="77777777" w:rsidR="0091165D" w:rsidRPr="00B45E04" w:rsidRDefault="0091165D" w:rsidP="0091165D">
      <w:pPr>
        <w:pStyle w:val="subsection"/>
      </w:pPr>
      <w:r w:rsidRPr="00B45E04">
        <w:tab/>
        <w:t>(3)</w:t>
      </w:r>
      <w:r w:rsidRPr="00B45E04">
        <w:tab/>
        <w:t>This subsection applies if the Commission is not satisfied that the complaint meets any requirements prescribed in the designated complaints determination.</w:t>
      </w:r>
    </w:p>
    <w:p w14:paraId="2F0B13AC" w14:textId="77777777" w:rsidR="0091165D" w:rsidRPr="00B45E04" w:rsidRDefault="0091165D" w:rsidP="0091165D">
      <w:pPr>
        <w:pStyle w:val="SubsectionHead"/>
      </w:pPr>
      <w:r w:rsidRPr="00B45E04">
        <w:t>Subject matter of complaint is subject of other inquiry or action</w:t>
      </w:r>
    </w:p>
    <w:p w14:paraId="56FE677A" w14:textId="77777777" w:rsidR="0091165D" w:rsidRPr="00B45E04" w:rsidRDefault="0091165D" w:rsidP="0091165D">
      <w:pPr>
        <w:pStyle w:val="subsection"/>
      </w:pPr>
      <w:r w:rsidRPr="00B45E04">
        <w:tab/>
        <w:t>(4)</w:t>
      </w:r>
      <w:r w:rsidRPr="00B45E04">
        <w:tab/>
        <w:t>This subsection applies if the Commission is satisfied that the subject matter of the complaint is, or is part of, a matter:</w:t>
      </w:r>
    </w:p>
    <w:p w14:paraId="78D4A3C9" w14:textId="77777777" w:rsidR="0091165D" w:rsidRPr="00B45E04" w:rsidRDefault="0091165D" w:rsidP="0091165D">
      <w:pPr>
        <w:pStyle w:val="paragraph"/>
      </w:pPr>
      <w:r w:rsidRPr="00B45E04">
        <w:tab/>
        <w:t>(a)</w:t>
      </w:r>
      <w:r w:rsidRPr="00B45E04">
        <w:tab/>
        <w:t>into which any of the following is inquiring or has within the past 2 years inquired:</w:t>
      </w:r>
    </w:p>
    <w:p w14:paraId="109C4883" w14:textId="77777777" w:rsidR="0091165D" w:rsidRPr="00B45E04" w:rsidRDefault="0091165D" w:rsidP="0091165D">
      <w:pPr>
        <w:pStyle w:val="paragraphsub"/>
      </w:pPr>
      <w:r w:rsidRPr="00B45E04">
        <w:lastRenderedPageBreak/>
        <w:tab/>
        <w:t>(i)</w:t>
      </w:r>
      <w:r w:rsidRPr="00B45E04">
        <w:tab/>
        <w:t>a committee of the Parliament or of either House of the Parliament;</w:t>
      </w:r>
    </w:p>
    <w:p w14:paraId="5696920B" w14:textId="77777777" w:rsidR="0091165D" w:rsidRPr="00B45E04" w:rsidRDefault="0091165D" w:rsidP="0091165D">
      <w:pPr>
        <w:pStyle w:val="paragraphsub"/>
      </w:pPr>
      <w:r w:rsidRPr="00B45E04">
        <w:tab/>
        <w:t>(ii)</w:t>
      </w:r>
      <w:r w:rsidRPr="00B45E04">
        <w:tab/>
        <w:t>a Royal Commission;</w:t>
      </w:r>
    </w:p>
    <w:p w14:paraId="696DA2A2" w14:textId="77777777" w:rsidR="0091165D" w:rsidRPr="00B45E04" w:rsidRDefault="0091165D" w:rsidP="0091165D">
      <w:pPr>
        <w:pStyle w:val="paragraphsub"/>
      </w:pPr>
      <w:r w:rsidRPr="00B45E04">
        <w:tab/>
        <w:t>(iii)</w:t>
      </w:r>
      <w:r w:rsidRPr="00B45E04">
        <w:tab/>
        <w:t>a coronial inquiry, coronial investigation or coronial inquest; or</w:t>
      </w:r>
    </w:p>
    <w:p w14:paraId="2E051D9C" w14:textId="77777777" w:rsidR="0091165D" w:rsidRPr="00B45E04" w:rsidRDefault="0091165D" w:rsidP="0091165D">
      <w:pPr>
        <w:pStyle w:val="paragraph"/>
      </w:pPr>
      <w:r w:rsidRPr="00B45E04">
        <w:tab/>
        <w:t>(b)</w:t>
      </w:r>
      <w:r w:rsidRPr="00B45E04">
        <w:tab/>
        <w:t>which is the subject of:</w:t>
      </w:r>
    </w:p>
    <w:p w14:paraId="154DADB6" w14:textId="77777777" w:rsidR="0091165D" w:rsidRPr="00B45E04" w:rsidRDefault="0091165D" w:rsidP="0091165D">
      <w:pPr>
        <w:pStyle w:val="paragraphsub"/>
      </w:pPr>
      <w:r w:rsidRPr="00B45E04">
        <w:tab/>
        <w:t>(i)</w:t>
      </w:r>
      <w:r w:rsidRPr="00B45E04">
        <w:tab/>
        <w:t>legal proceedings; or</w:t>
      </w:r>
    </w:p>
    <w:p w14:paraId="600DCFE5" w14:textId="77777777" w:rsidR="0091165D" w:rsidRPr="00B45E04" w:rsidRDefault="0091165D" w:rsidP="0091165D">
      <w:pPr>
        <w:pStyle w:val="paragraphsub"/>
      </w:pPr>
      <w:r w:rsidRPr="00B45E04">
        <w:tab/>
        <w:t>(ii)</w:t>
      </w:r>
      <w:r w:rsidRPr="00B45E04">
        <w:tab/>
        <w:t>an inquiry, investigation or review conducted by the Commonwealth, a State or Territory, an industry organisation, a consumer organisation or another person;</w:t>
      </w:r>
    </w:p>
    <w:p w14:paraId="0CED678D" w14:textId="77777777" w:rsidR="0091165D" w:rsidRPr="00B45E04" w:rsidRDefault="0091165D" w:rsidP="0091165D">
      <w:pPr>
        <w:pStyle w:val="paragraph"/>
      </w:pPr>
      <w:r w:rsidRPr="00B45E04">
        <w:tab/>
      </w:r>
      <w:r w:rsidRPr="00B45E04">
        <w:tab/>
        <w:t>that is, or is of a kind, prescribed in the designated complaints determination.</w:t>
      </w:r>
    </w:p>
    <w:p w14:paraId="0AAA3A28" w14:textId="77777777" w:rsidR="0091165D" w:rsidRPr="00B45E04" w:rsidRDefault="0091165D" w:rsidP="0091165D">
      <w:pPr>
        <w:pStyle w:val="SubsectionHead"/>
      </w:pPr>
      <w:r w:rsidRPr="00B45E04">
        <w:t>Appropriate to take no further action on complaint</w:t>
      </w:r>
    </w:p>
    <w:p w14:paraId="3F85D145" w14:textId="77777777" w:rsidR="0091165D" w:rsidRPr="00B45E04" w:rsidRDefault="0091165D" w:rsidP="0091165D">
      <w:pPr>
        <w:pStyle w:val="subsection"/>
      </w:pPr>
      <w:r w:rsidRPr="00B45E04">
        <w:tab/>
        <w:t>(5)</w:t>
      </w:r>
      <w:r w:rsidRPr="00B45E04">
        <w:tab/>
        <w:t>This subsection applies if:</w:t>
      </w:r>
    </w:p>
    <w:p w14:paraId="0BBA1B83" w14:textId="77777777" w:rsidR="0091165D" w:rsidRPr="00B45E04" w:rsidRDefault="0091165D" w:rsidP="0091165D">
      <w:pPr>
        <w:pStyle w:val="paragraph"/>
      </w:pPr>
      <w:r w:rsidRPr="00B45E04">
        <w:tab/>
        <w:t>(a)</w:t>
      </w:r>
      <w:r w:rsidRPr="00B45E04">
        <w:tab/>
        <w:t>the Commission has assessed the complaint; and</w:t>
      </w:r>
    </w:p>
    <w:p w14:paraId="7DBE2317" w14:textId="77777777" w:rsidR="0091165D" w:rsidRPr="00B45E04" w:rsidRDefault="0091165D" w:rsidP="0091165D">
      <w:pPr>
        <w:pStyle w:val="paragraph"/>
      </w:pPr>
      <w:r w:rsidRPr="00B45E04">
        <w:tab/>
        <w:t>(b)</w:t>
      </w:r>
      <w:r w:rsidRPr="00B45E04">
        <w:tab/>
        <w:t>the Commission is satisfied that it is appropriate to take no further action in relation to the complaint.</w:t>
      </w:r>
    </w:p>
    <w:p w14:paraId="02551388" w14:textId="77777777" w:rsidR="0091165D" w:rsidRPr="00B45E04" w:rsidRDefault="0091165D" w:rsidP="0091165D">
      <w:pPr>
        <w:pStyle w:val="subsection"/>
      </w:pPr>
      <w:r w:rsidRPr="00B45E04">
        <w:tab/>
        <w:t>(6)</w:t>
      </w:r>
      <w:r w:rsidRPr="00B45E04">
        <w:tab/>
        <w:t>For the purposes of paragraph (5)(b), in considering whether the Commission is satisfied that it is appropriate, the Commission:</w:t>
      </w:r>
    </w:p>
    <w:p w14:paraId="14DB0AB9" w14:textId="77777777" w:rsidR="0091165D" w:rsidRPr="00B45E04" w:rsidRDefault="0091165D" w:rsidP="0091165D">
      <w:pPr>
        <w:pStyle w:val="paragraph"/>
      </w:pPr>
      <w:r w:rsidRPr="00B45E04">
        <w:tab/>
        <w:t>(a)</w:t>
      </w:r>
      <w:r w:rsidRPr="00B45E04">
        <w:tab/>
        <w:t>must have regard to any matter prescribed for the purposes of this paragraph in the designated complaints determination; and</w:t>
      </w:r>
    </w:p>
    <w:p w14:paraId="3237052C" w14:textId="77777777" w:rsidR="0091165D" w:rsidRPr="00B45E04" w:rsidRDefault="0091165D" w:rsidP="0091165D">
      <w:pPr>
        <w:pStyle w:val="paragraph"/>
      </w:pPr>
      <w:r w:rsidRPr="00B45E04">
        <w:tab/>
        <w:t>(b)</w:t>
      </w:r>
      <w:r w:rsidRPr="00B45E04">
        <w:tab/>
        <w:t>may have regard to any matter prescribed for the purposes of this paragraph in the designated complaints determination.</w:t>
      </w:r>
    </w:p>
    <w:p w14:paraId="03CE28AD" w14:textId="77777777" w:rsidR="0091165D" w:rsidRPr="00B45E04" w:rsidRDefault="0091165D" w:rsidP="0091165D">
      <w:pPr>
        <w:pStyle w:val="ActHead5"/>
      </w:pPr>
      <w:bookmarkStart w:id="683" w:name="_Toc185503955"/>
      <w:r w:rsidRPr="001C3D7C">
        <w:rPr>
          <w:rStyle w:val="CharSectno"/>
        </w:rPr>
        <w:t>154ZJ</w:t>
      </w:r>
      <w:r w:rsidRPr="00B45E04">
        <w:t xml:space="preserve">  Notice—no further action on complaint—contents</w:t>
      </w:r>
      <w:bookmarkEnd w:id="683"/>
    </w:p>
    <w:p w14:paraId="16FB3776" w14:textId="77777777" w:rsidR="0091165D" w:rsidRPr="00B45E04" w:rsidRDefault="0091165D" w:rsidP="0091165D">
      <w:pPr>
        <w:pStyle w:val="subsection"/>
      </w:pPr>
      <w:r w:rsidRPr="00B45E04">
        <w:tab/>
      </w:r>
      <w:r w:rsidRPr="00B45E04">
        <w:tab/>
        <w:t>A notice given under subsection 154ZH(1) must set out the following:</w:t>
      </w:r>
    </w:p>
    <w:p w14:paraId="3E8B6FB3" w14:textId="77777777" w:rsidR="0091165D" w:rsidRPr="00B45E04" w:rsidRDefault="0091165D" w:rsidP="0091165D">
      <w:pPr>
        <w:pStyle w:val="paragraph"/>
      </w:pPr>
      <w:r w:rsidRPr="00B45E04">
        <w:tab/>
        <w:t>(a)</w:t>
      </w:r>
      <w:r w:rsidRPr="00B45E04">
        <w:tab/>
        <w:t>a summary of the complaint;</w:t>
      </w:r>
    </w:p>
    <w:p w14:paraId="06490AF6" w14:textId="77777777" w:rsidR="0091165D" w:rsidRPr="00B45E04" w:rsidRDefault="0091165D" w:rsidP="0091165D">
      <w:pPr>
        <w:pStyle w:val="paragraph"/>
      </w:pPr>
      <w:r w:rsidRPr="00B45E04">
        <w:tab/>
        <w:t>(b)</w:t>
      </w:r>
      <w:r w:rsidRPr="00B45E04">
        <w:tab/>
        <w:t>which of subsections 154ZH(2), (3), (4) and (5) apply in relation to the complaint;</w:t>
      </w:r>
    </w:p>
    <w:p w14:paraId="3B36262E" w14:textId="77777777" w:rsidR="0091165D" w:rsidRPr="00B45E04" w:rsidRDefault="0091165D" w:rsidP="0091165D">
      <w:pPr>
        <w:pStyle w:val="paragraph"/>
      </w:pPr>
      <w:r w:rsidRPr="00B45E04">
        <w:tab/>
        <w:t>(c)</w:t>
      </w:r>
      <w:r w:rsidRPr="00B45E04">
        <w:tab/>
        <w:t>the reasons for the Commission’s decision.</w:t>
      </w:r>
    </w:p>
    <w:p w14:paraId="27639000" w14:textId="77777777" w:rsidR="0091165D" w:rsidRPr="00B45E04" w:rsidRDefault="0091165D" w:rsidP="0091165D">
      <w:pPr>
        <w:pStyle w:val="ActHead5"/>
      </w:pPr>
      <w:bookmarkStart w:id="684" w:name="_Toc185503956"/>
      <w:r w:rsidRPr="001C3D7C">
        <w:rPr>
          <w:rStyle w:val="CharSectno"/>
        </w:rPr>
        <w:lastRenderedPageBreak/>
        <w:t>154ZK</w:t>
      </w:r>
      <w:r w:rsidRPr="00B45E04">
        <w:t xml:space="preserve">  Notice—further action to deal with complaint</w:t>
      </w:r>
      <w:bookmarkEnd w:id="684"/>
    </w:p>
    <w:p w14:paraId="319808F2" w14:textId="77777777" w:rsidR="0091165D" w:rsidRPr="00B45E04" w:rsidRDefault="0091165D" w:rsidP="0091165D">
      <w:pPr>
        <w:pStyle w:val="subsection"/>
      </w:pPr>
      <w:r w:rsidRPr="00B45E04">
        <w:tab/>
        <w:t>(1)</w:t>
      </w:r>
      <w:r w:rsidRPr="00B45E04">
        <w:tab/>
        <w:t>The Commission may give the designated complainant a notice under this subsection if the Commission is satisfied that the complaint:</w:t>
      </w:r>
    </w:p>
    <w:p w14:paraId="309C078D" w14:textId="77777777" w:rsidR="0091165D" w:rsidRPr="00B45E04" w:rsidRDefault="0091165D" w:rsidP="0091165D">
      <w:pPr>
        <w:pStyle w:val="paragraph"/>
      </w:pPr>
      <w:r w:rsidRPr="00B45E04">
        <w:tab/>
        <w:t>(a)</w:t>
      </w:r>
      <w:r w:rsidRPr="00B45E04">
        <w:tab/>
        <w:t>relates to a significant or systemic market issue that affects consumers or small businesses in Australia (or both); and</w:t>
      </w:r>
    </w:p>
    <w:p w14:paraId="6CDA8BAE" w14:textId="77777777" w:rsidR="0091165D" w:rsidRPr="00B45E04" w:rsidRDefault="0091165D" w:rsidP="0091165D">
      <w:pPr>
        <w:pStyle w:val="paragraph"/>
      </w:pPr>
      <w:r w:rsidRPr="00B45E04">
        <w:tab/>
        <w:t>(b)</w:t>
      </w:r>
      <w:r w:rsidRPr="00B45E04">
        <w:tab/>
        <w:t>either:</w:t>
      </w:r>
    </w:p>
    <w:p w14:paraId="172D7BCA" w14:textId="77777777" w:rsidR="0091165D" w:rsidRPr="00B45E04" w:rsidRDefault="0091165D" w:rsidP="0091165D">
      <w:pPr>
        <w:pStyle w:val="paragraphsub"/>
      </w:pPr>
      <w:r w:rsidRPr="00B45E04">
        <w:tab/>
        <w:t>(i)</w:t>
      </w:r>
      <w:r w:rsidRPr="00B45E04">
        <w:tab/>
        <w:t>relates to a potential breach of this Act; or</w:t>
      </w:r>
    </w:p>
    <w:p w14:paraId="46F2A550" w14:textId="77777777" w:rsidR="0091165D" w:rsidRPr="00B45E04" w:rsidRDefault="0091165D" w:rsidP="0091165D">
      <w:pPr>
        <w:pStyle w:val="paragraphsub"/>
      </w:pPr>
      <w:r w:rsidRPr="00B45E04">
        <w:tab/>
        <w:t>(ii)</w:t>
      </w:r>
      <w:r w:rsidRPr="00B45E04">
        <w:tab/>
        <w:t>relates to one or more of the Commission’s powers or functions under this Act.</w:t>
      </w:r>
    </w:p>
    <w:p w14:paraId="65BCB8FD" w14:textId="77777777" w:rsidR="0091165D" w:rsidRPr="00B45E04" w:rsidRDefault="0091165D" w:rsidP="0091165D">
      <w:pPr>
        <w:pStyle w:val="subsection"/>
      </w:pPr>
      <w:r w:rsidRPr="00B45E04">
        <w:tab/>
        <w:t>(2)</w:t>
      </w:r>
      <w:r w:rsidRPr="00B45E04">
        <w:tab/>
        <w:t>The notice must set out:</w:t>
      </w:r>
    </w:p>
    <w:p w14:paraId="1411B454" w14:textId="77777777" w:rsidR="0091165D" w:rsidRPr="00B45E04" w:rsidRDefault="0091165D" w:rsidP="0091165D">
      <w:pPr>
        <w:pStyle w:val="paragraph"/>
      </w:pPr>
      <w:r w:rsidRPr="00B45E04">
        <w:tab/>
        <w:t>(a)</w:t>
      </w:r>
      <w:r w:rsidRPr="00B45E04">
        <w:tab/>
        <w:t>a summary of the complaint; and</w:t>
      </w:r>
    </w:p>
    <w:p w14:paraId="063FBC02" w14:textId="77777777" w:rsidR="0091165D" w:rsidRPr="00B45E04" w:rsidRDefault="0091165D" w:rsidP="0091165D">
      <w:pPr>
        <w:pStyle w:val="paragraph"/>
      </w:pPr>
      <w:r w:rsidRPr="00B45E04">
        <w:tab/>
        <w:t>(b)</w:t>
      </w:r>
      <w:r w:rsidRPr="00B45E04">
        <w:tab/>
        <w:t>the actions the Commission proposes to take in response to the complaint.</w:t>
      </w:r>
    </w:p>
    <w:p w14:paraId="561C42C3" w14:textId="77777777" w:rsidR="0091165D" w:rsidRPr="00B45E04" w:rsidRDefault="0091165D" w:rsidP="0091165D">
      <w:pPr>
        <w:pStyle w:val="subsection"/>
      </w:pPr>
      <w:r w:rsidRPr="00B45E04">
        <w:tab/>
        <w:t>(3)</w:t>
      </w:r>
      <w:r w:rsidRPr="00B45E04">
        <w:tab/>
        <w:t>The Commission must:</w:t>
      </w:r>
    </w:p>
    <w:p w14:paraId="153A08DC" w14:textId="77777777" w:rsidR="0091165D" w:rsidRPr="00B45E04" w:rsidRDefault="0091165D" w:rsidP="0091165D">
      <w:pPr>
        <w:pStyle w:val="paragraph"/>
      </w:pPr>
      <w:r w:rsidRPr="00B45E04">
        <w:tab/>
        <w:t>(a)</w:t>
      </w:r>
      <w:r w:rsidRPr="00B45E04">
        <w:tab/>
        <w:t>use its best endeavours to commence the actions set out in the notice as soon as practicable after giving the notice; and</w:t>
      </w:r>
    </w:p>
    <w:p w14:paraId="6E72A77A" w14:textId="77777777" w:rsidR="0091165D" w:rsidRPr="00B45E04" w:rsidRDefault="0091165D" w:rsidP="0091165D">
      <w:pPr>
        <w:pStyle w:val="paragraph"/>
      </w:pPr>
      <w:r w:rsidRPr="00B45E04">
        <w:tab/>
        <w:t>(b)</w:t>
      </w:r>
      <w:r w:rsidRPr="00B45E04">
        <w:tab/>
        <w:t>in any case, commence the actions set out in the notice within the period of 6 months after giving the notice; and</w:t>
      </w:r>
    </w:p>
    <w:p w14:paraId="3F8FDF11" w14:textId="77777777" w:rsidR="0091165D" w:rsidRPr="00B45E04" w:rsidRDefault="0091165D" w:rsidP="0091165D">
      <w:pPr>
        <w:pStyle w:val="paragraph"/>
      </w:pPr>
      <w:r w:rsidRPr="00B45E04">
        <w:tab/>
        <w:t>(c)</w:t>
      </w:r>
      <w:r w:rsidRPr="00B45E04">
        <w:tab/>
        <w:t>when the actions set out in the notice have been completed, use its best endeavours to notify this to the entity that made the complaint (even if the entity has ceased to be a designated complainant).</w:t>
      </w:r>
    </w:p>
    <w:p w14:paraId="0D6D70D0" w14:textId="77777777" w:rsidR="0091165D" w:rsidRPr="00B45E04" w:rsidRDefault="0091165D" w:rsidP="0091165D">
      <w:pPr>
        <w:pStyle w:val="SubsectionHead"/>
      </w:pPr>
      <w:r w:rsidRPr="00B45E04">
        <w:t>Circumstances in which Commission not required to take further action</w:t>
      </w:r>
    </w:p>
    <w:p w14:paraId="3A8D82AD" w14:textId="77777777" w:rsidR="0091165D" w:rsidRPr="00B45E04" w:rsidRDefault="0091165D" w:rsidP="0091165D">
      <w:pPr>
        <w:pStyle w:val="subsection"/>
      </w:pPr>
      <w:r w:rsidRPr="00B45E04">
        <w:tab/>
        <w:t>(4)</w:t>
      </w:r>
      <w:r w:rsidRPr="00B45E04">
        <w:tab/>
        <w:t>However, subsection (3) does not apply if the Commission is satisfied that circumstances prescribed in the designated complaints determination apply.</w:t>
      </w:r>
    </w:p>
    <w:p w14:paraId="61DAF9A4" w14:textId="77777777" w:rsidR="0091165D" w:rsidRPr="00B45E04" w:rsidRDefault="0091165D" w:rsidP="0091165D">
      <w:pPr>
        <w:pStyle w:val="subsection"/>
      </w:pPr>
      <w:r w:rsidRPr="00B45E04">
        <w:tab/>
        <w:t>(5)</w:t>
      </w:r>
      <w:r w:rsidRPr="00B45E04">
        <w:tab/>
        <w:t>If subsection (4) applies, the Commission must use its best endeavours to notify this to the entity that made the complaint (even if the entity has ceased to be a designated complainant).</w:t>
      </w:r>
    </w:p>
    <w:p w14:paraId="28A7FDC5" w14:textId="77777777" w:rsidR="0091165D" w:rsidRPr="00B45E04" w:rsidRDefault="0091165D" w:rsidP="0091165D">
      <w:pPr>
        <w:pStyle w:val="ActHead5"/>
      </w:pPr>
      <w:bookmarkStart w:id="685" w:name="_Toc185503957"/>
      <w:r w:rsidRPr="001C3D7C">
        <w:rPr>
          <w:rStyle w:val="CharSectno"/>
        </w:rPr>
        <w:lastRenderedPageBreak/>
        <w:t>154ZL</w:t>
      </w:r>
      <w:r w:rsidRPr="00B45E04">
        <w:t xml:space="preserve">  Replacement notices</w:t>
      </w:r>
      <w:bookmarkEnd w:id="685"/>
    </w:p>
    <w:p w14:paraId="4FBF2557" w14:textId="77777777" w:rsidR="0091165D" w:rsidRPr="00B45E04" w:rsidRDefault="0091165D" w:rsidP="0091165D">
      <w:pPr>
        <w:pStyle w:val="subsection"/>
      </w:pPr>
      <w:r w:rsidRPr="00B45E04">
        <w:tab/>
        <w:t>(1)</w:t>
      </w:r>
      <w:r w:rsidRPr="00B45E04">
        <w:tab/>
        <w:t>If the Commission has given the designated complainant a notice under subsection 154ZK(1), the Commission may replace that notice with either of the following:</w:t>
      </w:r>
    </w:p>
    <w:p w14:paraId="73084BFA" w14:textId="77777777" w:rsidR="0091165D" w:rsidRPr="00B45E04" w:rsidRDefault="0091165D" w:rsidP="0091165D">
      <w:pPr>
        <w:pStyle w:val="paragraph"/>
      </w:pPr>
      <w:r w:rsidRPr="00B45E04">
        <w:tab/>
        <w:t>(a)</w:t>
      </w:r>
      <w:r w:rsidRPr="00B45E04">
        <w:tab/>
        <w:t>if the Commission considers it appropriate—a replacement notice under subsection 154ZK(1);</w:t>
      </w:r>
    </w:p>
    <w:p w14:paraId="205799B4" w14:textId="77777777" w:rsidR="0091165D" w:rsidRPr="00B45E04" w:rsidRDefault="0091165D" w:rsidP="0091165D">
      <w:pPr>
        <w:pStyle w:val="paragraph"/>
      </w:pPr>
      <w:r w:rsidRPr="00B45E04">
        <w:tab/>
        <w:t>(b)</w:t>
      </w:r>
      <w:r w:rsidRPr="00B45E04">
        <w:tab/>
        <w:t>if subsection 154ZH(4) (other inquiry or action) or (5) (appropriate to take no further action) applies—a notice under subsection 154ZH(1).</w:t>
      </w:r>
    </w:p>
    <w:p w14:paraId="5BB046CF" w14:textId="77777777" w:rsidR="0091165D" w:rsidRPr="00B45E04" w:rsidRDefault="0091165D" w:rsidP="0091165D">
      <w:pPr>
        <w:pStyle w:val="subsection"/>
      </w:pPr>
      <w:r w:rsidRPr="00B45E04">
        <w:tab/>
        <w:t>(2)</w:t>
      </w:r>
      <w:r w:rsidRPr="00B45E04">
        <w:tab/>
        <w:t>If paragraph (1)(a) applies:</w:t>
      </w:r>
    </w:p>
    <w:p w14:paraId="14996ACA" w14:textId="77777777" w:rsidR="0091165D" w:rsidRPr="00B45E04" w:rsidRDefault="0091165D" w:rsidP="0091165D">
      <w:pPr>
        <w:pStyle w:val="paragraph"/>
      </w:pPr>
      <w:r w:rsidRPr="00B45E04">
        <w:tab/>
        <w:t>(a)</w:t>
      </w:r>
      <w:r w:rsidRPr="00B45E04">
        <w:tab/>
        <w:t>the Commission must give the designated complainant the replacement notice; and</w:t>
      </w:r>
    </w:p>
    <w:p w14:paraId="5CA276F6" w14:textId="77777777" w:rsidR="0091165D" w:rsidRPr="00B45E04" w:rsidRDefault="0091165D" w:rsidP="0091165D">
      <w:pPr>
        <w:pStyle w:val="paragraph"/>
      </w:pPr>
      <w:r w:rsidRPr="00B45E04">
        <w:tab/>
        <w:t>(b)</w:t>
      </w:r>
      <w:r w:rsidRPr="00B45E04">
        <w:tab/>
        <w:t>the replacement notice must set out the matters specified in subsection 154ZK(2); and</w:t>
      </w:r>
    </w:p>
    <w:p w14:paraId="5FBAA251" w14:textId="77777777" w:rsidR="0091165D" w:rsidRPr="00B45E04" w:rsidRDefault="0091165D" w:rsidP="0091165D">
      <w:pPr>
        <w:pStyle w:val="paragraph"/>
      </w:pPr>
      <w:r w:rsidRPr="00B45E04">
        <w:tab/>
        <w:t>(c)</w:t>
      </w:r>
      <w:r w:rsidRPr="00B45E04">
        <w:tab/>
        <w:t>the replacement notice is taken to be the notice given to the designated complainant under subsection 154ZK(1) from the day the replacement notice is given; and</w:t>
      </w:r>
    </w:p>
    <w:p w14:paraId="15F1ED4C" w14:textId="77777777" w:rsidR="0091165D" w:rsidRPr="00B45E04" w:rsidRDefault="0091165D" w:rsidP="0091165D">
      <w:pPr>
        <w:pStyle w:val="paragraph"/>
      </w:pPr>
      <w:r w:rsidRPr="00B45E04">
        <w:tab/>
        <w:t>(d)</w:t>
      </w:r>
      <w:r w:rsidRPr="00B45E04">
        <w:tab/>
        <w:t>treat paragraphs 154ZK(3)(a) and (b) as requiring the Commission to commence the actions set out in the replacement notice as soon as practicable after it is given.</w:t>
      </w:r>
    </w:p>
    <w:p w14:paraId="7D29375A" w14:textId="77777777" w:rsidR="0091165D" w:rsidRPr="00B45E04" w:rsidRDefault="0091165D" w:rsidP="0091165D">
      <w:pPr>
        <w:pStyle w:val="subsection"/>
      </w:pPr>
      <w:r w:rsidRPr="00B45E04">
        <w:tab/>
        <w:t>(3)</w:t>
      </w:r>
      <w:r w:rsidRPr="00B45E04">
        <w:tab/>
        <w:t>If paragraph (1)(b) applies:</w:t>
      </w:r>
    </w:p>
    <w:p w14:paraId="313D611F" w14:textId="77777777" w:rsidR="0091165D" w:rsidRPr="00B45E04" w:rsidRDefault="0091165D" w:rsidP="0091165D">
      <w:pPr>
        <w:pStyle w:val="paragraph"/>
      </w:pPr>
      <w:r w:rsidRPr="00B45E04">
        <w:tab/>
        <w:t>(a)</w:t>
      </w:r>
      <w:r w:rsidRPr="00B45E04">
        <w:tab/>
        <w:t>the Commission must give the designated complainant the notice mentioned in that paragraph; and</w:t>
      </w:r>
    </w:p>
    <w:p w14:paraId="1AC3AB9E" w14:textId="77777777" w:rsidR="0091165D" w:rsidRPr="00B45E04" w:rsidRDefault="0091165D" w:rsidP="0091165D">
      <w:pPr>
        <w:pStyle w:val="paragraph"/>
      </w:pPr>
      <w:r w:rsidRPr="00B45E04">
        <w:tab/>
        <w:t>(b)</w:t>
      </w:r>
      <w:r w:rsidRPr="00B45E04">
        <w:tab/>
        <w:t>subsection 154ZK(3) ceases to apply in relation to the complaint.</w:t>
      </w:r>
    </w:p>
    <w:p w14:paraId="5F9B9F91" w14:textId="77777777" w:rsidR="0091165D" w:rsidRPr="00B45E04" w:rsidRDefault="0091165D" w:rsidP="0091165D">
      <w:pPr>
        <w:pStyle w:val="ActHead5"/>
      </w:pPr>
      <w:bookmarkStart w:id="686" w:name="_Toc185503958"/>
      <w:r w:rsidRPr="001C3D7C">
        <w:rPr>
          <w:rStyle w:val="CharSectno"/>
        </w:rPr>
        <w:t>154ZM</w:t>
      </w:r>
      <w:r w:rsidRPr="00B45E04">
        <w:t xml:space="preserve">  Withdrawal of complaint</w:t>
      </w:r>
      <w:bookmarkEnd w:id="686"/>
    </w:p>
    <w:p w14:paraId="70456F57" w14:textId="77777777" w:rsidR="0091165D" w:rsidRPr="00B45E04" w:rsidRDefault="0091165D" w:rsidP="0091165D">
      <w:pPr>
        <w:pStyle w:val="subsection"/>
      </w:pPr>
      <w:r w:rsidRPr="00B45E04">
        <w:tab/>
        <w:t>(1)</w:t>
      </w:r>
      <w:r w:rsidRPr="00B45E04">
        <w:tab/>
        <w:t>If:</w:t>
      </w:r>
    </w:p>
    <w:p w14:paraId="32CD4B80" w14:textId="77777777" w:rsidR="0091165D" w:rsidRPr="00B45E04" w:rsidRDefault="0091165D" w:rsidP="0091165D">
      <w:pPr>
        <w:pStyle w:val="paragraph"/>
      </w:pPr>
      <w:r w:rsidRPr="00B45E04">
        <w:tab/>
        <w:t>(a)</w:t>
      </w:r>
      <w:r w:rsidRPr="00B45E04">
        <w:tab/>
        <w:t>an entity has made a designated complaint to the Commission; and</w:t>
      </w:r>
    </w:p>
    <w:p w14:paraId="08D640C0" w14:textId="77777777" w:rsidR="0091165D" w:rsidRPr="00B45E04" w:rsidRDefault="0091165D" w:rsidP="0091165D">
      <w:pPr>
        <w:pStyle w:val="paragraph"/>
      </w:pPr>
      <w:r w:rsidRPr="00B45E04">
        <w:tab/>
        <w:t>(b)</w:t>
      </w:r>
      <w:r w:rsidRPr="00B45E04">
        <w:tab/>
        <w:t>the Commission has not, in relation to the complaint, given the entity either of the following:</w:t>
      </w:r>
    </w:p>
    <w:p w14:paraId="1E7EB1A9" w14:textId="77777777" w:rsidR="0091165D" w:rsidRPr="00B45E04" w:rsidRDefault="0091165D" w:rsidP="0091165D">
      <w:pPr>
        <w:pStyle w:val="paragraphsub"/>
      </w:pPr>
      <w:r w:rsidRPr="00B45E04">
        <w:tab/>
        <w:t>(i)</w:t>
      </w:r>
      <w:r w:rsidRPr="00B45E04">
        <w:tab/>
        <w:t>a notice under subsection 154ZH(1) (no further action);</w:t>
      </w:r>
    </w:p>
    <w:p w14:paraId="7D7264CD" w14:textId="77777777" w:rsidR="0091165D" w:rsidRPr="00B45E04" w:rsidRDefault="0091165D" w:rsidP="0091165D">
      <w:pPr>
        <w:pStyle w:val="paragraphsub"/>
      </w:pPr>
      <w:r w:rsidRPr="00B45E04">
        <w:lastRenderedPageBreak/>
        <w:tab/>
        <w:t>(ii)</w:t>
      </w:r>
      <w:r w:rsidRPr="00B45E04">
        <w:tab/>
        <w:t>a notification under paragraph 154ZK(3)(c) (further action completed);</w:t>
      </w:r>
    </w:p>
    <w:p w14:paraId="28920675" w14:textId="77777777" w:rsidR="0091165D" w:rsidRPr="00B45E04" w:rsidRDefault="0091165D" w:rsidP="0091165D">
      <w:pPr>
        <w:pStyle w:val="subsection2"/>
      </w:pPr>
      <w:r w:rsidRPr="00B45E04">
        <w:t>the entity may, in writing, withdraw the complaint (even if the entity has ceased to be a designated complainant).</w:t>
      </w:r>
    </w:p>
    <w:p w14:paraId="050E8542" w14:textId="77777777" w:rsidR="0091165D" w:rsidRPr="00B45E04" w:rsidRDefault="0091165D" w:rsidP="0091165D">
      <w:pPr>
        <w:pStyle w:val="subsection"/>
      </w:pPr>
      <w:r w:rsidRPr="00B45E04">
        <w:tab/>
        <w:t>(2)</w:t>
      </w:r>
      <w:r w:rsidRPr="00B45E04">
        <w:tab/>
        <w:t>The Commission must notify the entity in writing that the complaint has been withdrawn.</w:t>
      </w:r>
    </w:p>
    <w:p w14:paraId="191AE4C9" w14:textId="77777777" w:rsidR="0091165D" w:rsidRPr="00B45E04" w:rsidRDefault="0091165D" w:rsidP="0091165D">
      <w:pPr>
        <w:pStyle w:val="subsection"/>
      </w:pPr>
      <w:r w:rsidRPr="00B45E04">
        <w:tab/>
        <w:t>(3)</w:t>
      </w:r>
      <w:r w:rsidRPr="00B45E04">
        <w:tab/>
        <w:t>From the time the notification in subsection (2) is given:</w:t>
      </w:r>
    </w:p>
    <w:p w14:paraId="37C7A226" w14:textId="77777777" w:rsidR="0091165D" w:rsidRPr="00B45E04" w:rsidRDefault="0091165D" w:rsidP="0091165D">
      <w:pPr>
        <w:pStyle w:val="paragraph"/>
      </w:pPr>
      <w:r w:rsidRPr="00B45E04">
        <w:tab/>
        <w:t>(a)</w:t>
      </w:r>
      <w:r w:rsidRPr="00B45E04">
        <w:tab/>
        <w:t>if the Commission has not yet given the entity a notice under subsection 154ZH(1) or 154ZK(1) in relation to the withdrawn complaint—sections 154ZG and 154ZH cease to apply in relation to the withdrawn complaint; and</w:t>
      </w:r>
    </w:p>
    <w:p w14:paraId="00A46F50" w14:textId="77777777" w:rsidR="0091165D" w:rsidRPr="00B45E04" w:rsidRDefault="0091165D" w:rsidP="0091165D">
      <w:pPr>
        <w:pStyle w:val="paragraph"/>
      </w:pPr>
      <w:r w:rsidRPr="00B45E04">
        <w:tab/>
        <w:t>(b)</w:t>
      </w:r>
      <w:r w:rsidRPr="00B45E04">
        <w:tab/>
        <w:t>if the Commission has given the entity a notice under subsection 154ZK(1) in relation to the withdrawn complaint—subsection 154ZK(3) ceases to apply in relation to the withdrawn complaint.</w:t>
      </w:r>
    </w:p>
    <w:p w14:paraId="3F4F0BEE" w14:textId="77777777" w:rsidR="0091165D" w:rsidRPr="00B45E04" w:rsidRDefault="0091165D" w:rsidP="0091165D">
      <w:pPr>
        <w:pStyle w:val="subsection"/>
      </w:pPr>
      <w:r w:rsidRPr="00B45E04">
        <w:tab/>
        <w:t>(4)</w:t>
      </w:r>
      <w:r w:rsidRPr="00B45E04">
        <w:tab/>
        <w:t>The withdrawn complaint continues to be a designated complaint for the purposes of this Act (including subsection 154ZF(3) and paragraph 171(3)(dd)).</w:t>
      </w:r>
    </w:p>
    <w:p w14:paraId="56898852" w14:textId="77777777" w:rsidR="0091165D" w:rsidRPr="00B45E04" w:rsidRDefault="0091165D" w:rsidP="0091165D">
      <w:pPr>
        <w:pStyle w:val="ActHead5"/>
      </w:pPr>
      <w:bookmarkStart w:id="687" w:name="_Toc185503959"/>
      <w:r w:rsidRPr="001C3D7C">
        <w:rPr>
          <w:rStyle w:val="CharSectno"/>
        </w:rPr>
        <w:t>154ZN</w:t>
      </w:r>
      <w:r w:rsidRPr="00B45E04">
        <w:t xml:space="preserve">  Publication requirements</w:t>
      </w:r>
      <w:bookmarkEnd w:id="687"/>
    </w:p>
    <w:p w14:paraId="753F9571" w14:textId="77777777" w:rsidR="0091165D" w:rsidRPr="00B45E04" w:rsidRDefault="0091165D" w:rsidP="0091165D">
      <w:pPr>
        <w:pStyle w:val="subsection"/>
      </w:pPr>
      <w:r w:rsidRPr="00B45E04">
        <w:tab/>
        <w:t>(1)</w:t>
      </w:r>
      <w:r w:rsidRPr="00B45E04">
        <w:tab/>
        <w:t>If the Commission gives:</w:t>
      </w:r>
    </w:p>
    <w:p w14:paraId="23550038" w14:textId="77777777" w:rsidR="0091165D" w:rsidRPr="00B45E04" w:rsidRDefault="0091165D" w:rsidP="0091165D">
      <w:pPr>
        <w:pStyle w:val="paragraph"/>
      </w:pPr>
      <w:r w:rsidRPr="00B45E04">
        <w:tab/>
        <w:t>(a)</w:t>
      </w:r>
      <w:r w:rsidRPr="00B45E04">
        <w:tab/>
        <w:t>a notice under subsection 154ZH(1) (no further action on complaint); or</w:t>
      </w:r>
    </w:p>
    <w:p w14:paraId="0EF63B0A" w14:textId="77777777" w:rsidR="0091165D" w:rsidRPr="00B45E04" w:rsidRDefault="0091165D" w:rsidP="0091165D">
      <w:pPr>
        <w:pStyle w:val="paragraph"/>
      </w:pPr>
      <w:r w:rsidRPr="00B45E04">
        <w:tab/>
        <w:t>(b)</w:t>
      </w:r>
      <w:r w:rsidRPr="00B45E04">
        <w:tab/>
        <w:t>a notice under subsection 154ZK(1) (further action to deal with complaint); or</w:t>
      </w:r>
    </w:p>
    <w:p w14:paraId="1743A82E" w14:textId="77777777" w:rsidR="0091165D" w:rsidRPr="00B45E04" w:rsidRDefault="0091165D" w:rsidP="0091165D">
      <w:pPr>
        <w:pStyle w:val="paragraph"/>
      </w:pPr>
      <w:r w:rsidRPr="00B45E04">
        <w:tab/>
        <w:t>(c)</w:t>
      </w:r>
      <w:r w:rsidRPr="00B45E04">
        <w:tab/>
        <w:t>a notification under paragraph 154ZK(3)(c) (actions have been completed); or</w:t>
      </w:r>
    </w:p>
    <w:p w14:paraId="1997B35F" w14:textId="77777777" w:rsidR="0091165D" w:rsidRPr="00B45E04" w:rsidRDefault="0091165D" w:rsidP="0091165D">
      <w:pPr>
        <w:pStyle w:val="paragraph"/>
      </w:pPr>
      <w:r w:rsidRPr="00B45E04">
        <w:tab/>
        <w:t>(d)</w:t>
      </w:r>
      <w:r w:rsidRPr="00B45E04">
        <w:tab/>
        <w:t>a notification under subsection 154ZK(5) (Commission not required to take further action); or</w:t>
      </w:r>
    </w:p>
    <w:p w14:paraId="6BC90200" w14:textId="77777777" w:rsidR="0091165D" w:rsidRPr="00B45E04" w:rsidRDefault="0091165D" w:rsidP="0091165D">
      <w:pPr>
        <w:pStyle w:val="paragraph"/>
      </w:pPr>
      <w:r w:rsidRPr="00B45E04">
        <w:tab/>
        <w:t>(e)</w:t>
      </w:r>
      <w:r w:rsidRPr="00B45E04">
        <w:tab/>
        <w:t>a notice under paragraph 154ZL(2)(a) (replacement notice with further action to deal with complaint); or</w:t>
      </w:r>
    </w:p>
    <w:p w14:paraId="195EA693" w14:textId="77777777" w:rsidR="0091165D" w:rsidRPr="00B45E04" w:rsidRDefault="0091165D" w:rsidP="0091165D">
      <w:pPr>
        <w:pStyle w:val="paragraph"/>
      </w:pPr>
      <w:r w:rsidRPr="00B45E04">
        <w:tab/>
        <w:t>(f)</w:t>
      </w:r>
      <w:r w:rsidRPr="00B45E04">
        <w:tab/>
        <w:t>a notice under paragraph 154ZL(3)(a) (replacement notice where other inquiry or action, or appropriate to take no further action); or</w:t>
      </w:r>
    </w:p>
    <w:p w14:paraId="5F291085" w14:textId="77777777" w:rsidR="0091165D" w:rsidRPr="00B45E04" w:rsidRDefault="0091165D" w:rsidP="0091165D">
      <w:pPr>
        <w:pStyle w:val="paragraph"/>
      </w:pPr>
      <w:r w:rsidRPr="00B45E04">
        <w:lastRenderedPageBreak/>
        <w:tab/>
        <w:t>(g)</w:t>
      </w:r>
      <w:r w:rsidRPr="00B45E04">
        <w:tab/>
        <w:t>if the Commission has given a notice under subsection 154ZK(1) in relation to a designated complaint—a notification under subsection 154ZM(2) that the complaint has been withdrawn;</w:t>
      </w:r>
    </w:p>
    <w:p w14:paraId="456BA438" w14:textId="77777777" w:rsidR="0091165D" w:rsidRPr="00B45E04" w:rsidRDefault="0091165D" w:rsidP="0091165D">
      <w:pPr>
        <w:pStyle w:val="subsection2"/>
      </w:pPr>
      <w:r w:rsidRPr="00B45E04">
        <w:t>the Commission must, as soon as practicable, publish the notice, notification or replacement notice on its website.</w:t>
      </w:r>
    </w:p>
    <w:p w14:paraId="4D87D362" w14:textId="77777777" w:rsidR="0091165D" w:rsidRPr="00B45E04" w:rsidRDefault="0091165D" w:rsidP="0091165D">
      <w:pPr>
        <w:pStyle w:val="subsection"/>
      </w:pPr>
      <w:r w:rsidRPr="00B45E04">
        <w:tab/>
        <w:t>(2)</w:t>
      </w:r>
      <w:r w:rsidRPr="00B45E04">
        <w:tab/>
        <w:t>However, subsection (1) does not require the Commission to publish information if:</w:t>
      </w:r>
    </w:p>
    <w:p w14:paraId="6EC524AD" w14:textId="77777777" w:rsidR="0091165D" w:rsidRPr="00B45E04" w:rsidRDefault="0091165D" w:rsidP="0091165D">
      <w:pPr>
        <w:pStyle w:val="paragraph"/>
      </w:pPr>
      <w:r w:rsidRPr="00B45E04">
        <w:tab/>
        <w:t>(a)</w:t>
      </w:r>
      <w:r w:rsidRPr="00B45E04">
        <w:tab/>
        <w:t>the Commission is satisfied that it is appropriate not to publish the information because of its confidential nature; or</w:t>
      </w:r>
    </w:p>
    <w:p w14:paraId="1C1CE508" w14:textId="77777777" w:rsidR="0091165D" w:rsidRPr="00B45E04" w:rsidRDefault="0091165D" w:rsidP="0091165D">
      <w:pPr>
        <w:pStyle w:val="paragraph"/>
      </w:pPr>
      <w:r w:rsidRPr="00B45E04">
        <w:tab/>
        <w:t>(b)</w:t>
      </w:r>
      <w:r w:rsidRPr="00B45E04">
        <w:tab/>
        <w:t>the Commission is satisfied that a circumstance prescribed in the designated complaints determination applies to the publication of the information.</w:t>
      </w:r>
    </w:p>
    <w:p w14:paraId="1B8B11D7" w14:textId="77777777" w:rsidR="0091165D" w:rsidRPr="00B45E04" w:rsidRDefault="0091165D" w:rsidP="008035DA">
      <w:pPr>
        <w:pStyle w:val="ActHead3"/>
        <w:pageBreakBefore/>
      </w:pPr>
      <w:bookmarkStart w:id="688" w:name="_Toc185503960"/>
      <w:r w:rsidRPr="001C3D7C">
        <w:rPr>
          <w:rStyle w:val="CharDivNo"/>
        </w:rPr>
        <w:lastRenderedPageBreak/>
        <w:t>Division 3</w:t>
      </w:r>
      <w:r w:rsidRPr="00B45E04">
        <w:t>—</w:t>
      </w:r>
      <w:r w:rsidRPr="001C3D7C">
        <w:rPr>
          <w:rStyle w:val="CharDivText"/>
        </w:rPr>
        <w:t>Designated complainants</w:t>
      </w:r>
      <w:bookmarkEnd w:id="688"/>
    </w:p>
    <w:p w14:paraId="413825D8" w14:textId="77777777" w:rsidR="0091165D" w:rsidRPr="00B45E04" w:rsidRDefault="0091165D" w:rsidP="0091165D">
      <w:pPr>
        <w:pStyle w:val="ActHead5"/>
      </w:pPr>
      <w:bookmarkStart w:id="689" w:name="_Toc185503961"/>
      <w:r w:rsidRPr="001C3D7C">
        <w:rPr>
          <w:rStyle w:val="CharSectno"/>
        </w:rPr>
        <w:t>154ZP</w:t>
      </w:r>
      <w:r w:rsidRPr="00B45E04">
        <w:t xml:space="preserve">  Application for approval as designated complainant</w:t>
      </w:r>
      <w:bookmarkEnd w:id="689"/>
    </w:p>
    <w:p w14:paraId="2210A6EA" w14:textId="77777777" w:rsidR="0091165D" w:rsidRPr="00B45E04" w:rsidRDefault="0091165D" w:rsidP="0091165D">
      <w:pPr>
        <w:pStyle w:val="subsection"/>
      </w:pPr>
      <w:r w:rsidRPr="00B45E04">
        <w:tab/>
        <w:t>(1)</w:t>
      </w:r>
      <w:r w:rsidRPr="00B45E04">
        <w:tab/>
        <w:t>An entity may apply to the Minister for approval as a designated complainant.</w:t>
      </w:r>
    </w:p>
    <w:p w14:paraId="73E01182" w14:textId="77777777" w:rsidR="0091165D" w:rsidRPr="00B45E04" w:rsidRDefault="0091165D" w:rsidP="0091165D">
      <w:pPr>
        <w:pStyle w:val="subsection"/>
      </w:pPr>
      <w:r w:rsidRPr="00B45E04">
        <w:tab/>
        <w:t>(2)</w:t>
      </w:r>
      <w:r w:rsidRPr="00B45E04">
        <w:tab/>
        <w:t>However, a State or Territory may not apply under subsection (1).</w:t>
      </w:r>
    </w:p>
    <w:p w14:paraId="760C9266" w14:textId="77777777" w:rsidR="0091165D" w:rsidRPr="00B45E04" w:rsidRDefault="0091165D" w:rsidP="0091165D">
      <w:pPr>
        <w:pStyle w:val="subsection"/>
      </w:pPr>
      <w:r w:rsidRPr="00B45E04">
        <w:tab/>
        <w:t>(3)</w:t>
      </w:r>
      <w:r w:rsidRPr="00B45E04">
        <w:tab/>
        <w:t>The application must:</w:t>
      </w:r>
    </w:p>
    <w:p w14:paraId="5B593BBA" w14:textId="77777777" w:rsidR="0091165D" w:rsidRPr="00B45E04" w:rsidRDefault="0091165D" w:rsidP="0091165D">
      <w:pPr>
        <w:pStyle w:val="paragraph"/>
      </w:pPr>
      <w:r w:rsidRPr="00B45E04">
        <w:tab/>
        <w:t>(a)</w:t>
      </w:r>
      <w:r w:rsidRPr="00B45E04">
        <w:tab/>
        <w:t>be in writing; and</w:t>
      </w:r>
    </w:p>
    <w:p w14:paraId="09554556" w14:textId="77777777" w:rsidR="0091165D" w:rsidRPr="00B45E04" w:rsidRDefault="0091165D" w:rsidP="0091165D">
      <w:pPr>
        <w:pStyle w:val="paragraph"/>
      </w:pPr>
      <w:r w:rsidRPr="00B45E04">
        <w:tab/>
        <w:t>(b)</w:t>
      </w:r>
      <w:r w:rsidRPr="00B45E04">
        <w:tab/>
        <w:t>if the Minister has approved a manner for making the application—be made in that manner; and</w:t>
      </w:r>
    </w:p>
    <w:p w14:paraId="2751A3E6" w14:textId="77777777" w:rsidR="0091165D" w:rsidRPr="00B45E04" w:rsidRDefault="0091165D" w:rsidP="0091165D">
      <w:pPr>
        <w:pStyle w:val="paragraph"/>
      </w:pPr>
      <w:r w:rsidRPr="00B45E04">
        <w:tab/>
        <w:t>(c)</w:t>
      </w:r>
      <w:r w:rsidRPr="00B45E04">
        <w:tab/>
        <w:t>be made during a period prescribed under subsection (4); and</w:t>
      </w:r>
    </w:p>
    <w:p w14:paraId="0209761E" w14:textId="77777777" w:rsidR="0091165D" w:rsidRPr="00B45E04" w:rsidRDefault="0091165D" w:rsidP="0091165D">
      <w:pPr>
        <w:pStyle w:val="paragraph"/>
      </w:pPr>
      <w:r w:rsidRPr="00B45E04">
        <w:tab/>
        <w:t>(d)</w:t>
      </w:r>
      <w:r w:rsidRPr="00B45E04">
        <w:tab/>
        <w:t>if the Minister has approved a form:</w:t>
      </w:r>
    </w:p>
    <w:p w14:paraId="4004FBEB" w14:textId="77777777" w:rsidR="0091165D" w:rsidRPr="00B45E04" w:rsidRDefault="0091165D" w:rsidP="0091165D">
      <w:pPr>
        <w:pStyle w:val="paragraphsub"/>
      </w:pPr>
      <w:r w:rsidRPr="00B45E04">
        <w:tab/>
        <w:t>(i)</w:t>
      </w:r>
      <w:r w:rsidRPr="00B45E04">
        <w:tab/>
        <w:t>be made in the approved form; and</w:t>
      </w:r>
    </w:p>
    <w:p w14:paraId="1A4147DC" w14:textId="77777777" w:rsidR="0091165D" w:rsidRPr="00B45E04" w:rsidRDefault="0091165D" w:rsidP="0091165D">
      <w:pPr>
        <w:pStyle w:val="paragraphsub"/>
      </w:pPr>
      <w:r w:rsidRPr="00B45E04">
        <w:tab/>
        <w:t>(ii)</w:t>
      </w:r>
      <w:r w:rsidRPr="00B45E04">
        <w:tab/>
        <w:t>include the information required by the form; and</w:t>
      </w:r>
    </w:p>
    <w:p w14:paraId="556E731A" w14:textId="77777777" w:rsidR="0091165D" w:rsidRPr="00B45E04" w:rsidRDefault="0091165D" w:rsidP="0091165D">
      <w:pPr>
        <w:pStyle w:val="paragraphsub"/>
      </w:pPr>
      <w:r w:rsidRPr="00B45E04">
        <w:tab/>
        <w:t>(iii)</w:t>
      </w:r>
      <w:r w:rsidRPr="00B45E04">
        <w:tab/>
        <w:t>be accompanied by any documents required by the form.</w:t>
      </w:r>
    </w:p>
    <w:p w14:paraId="09427E6C" w14:textId="77777777" w:rsidR="0091165D" w:rsidRPr="00B45E04" w:rsidRDefault="0091165D" w:rsidP="0091165D">
      <w:pPr>
        <w:pStyle w:val="subsection"/>
      </w:pPr>
      <w:r w:rsidRPr="00B45E04">
        <w:tab/>
        <w:t>(4)</w:t>
      </w:r>
      <w:r w:rsidRPr="00B45E04">
        <w:tab/>
        <w:t>For the purposes of paragraph (3)(c), the designated complaints determination may:</w:t>
      </w:r>
    </w:p>
    <w:p w14:paraId="56F89DC5" w14:textId="77777777" w:rsidR="0091165D" w:rsidRPr="00B45E04" w:rsidRDefault="0091165D" w:rsidP="0091165D">
      <w:pPr>
        <w:pStyle w:val="paragraph"/>
      </w:pPr>
      <w:r w:rsidRPr="00B45E04">
        <w:tab/>
        <w:t>(a)</w:t>
      </w:r>
      <w:r w:rsidRPr="00B45E04">
        <w:tab/>
        <w:t>prescribe a period, which may be a single period or a recurring period; and</w:t>
      </w:r>
    </w:p>
    <w:p w14:paraId="1AC972AC" w14:textId="77777777" w:rsidR="0091165D" w:rsidRPr="00B45E04" w:rsidRDefault="0091165D" w:rsidP="0091165D">
      <w:pPr>
        <w:pStyle w:val="paragraph"/>
      </w:pPr>
      <w:r w:rsidRPr="00B45E04">
        <w:tab/>
        <w:t>(b)</w:t>
      </w:r>
      <w:r w:rsidRPr="00B45E04">
        <w:tab/>
        <w:t>provide for the start or end date of the period or each period (as the case may be) to be as is or will be set out on the Department’s website.</w:t>
      </w:r>
    </w:p>
    <w:p w14:paraId="3D40FDBC" w14:textId="77777777" w:rsidR="0091165D" w:rsidRPr="00B45E04" w:rsidRDefault="0091165D" w:rsidP="0091165D">
      <w:pPr>
        <w:pStyle w:val="SubsectionHead"/>
      </w:pPr>
      <w:r w:rsidRPr="00B45E04">
        <w:t>Withdrawal of application</w:t>
      </w:r>
    </w:p>
    <w:p w14:paraId="0152F98E" w14:textId="77777777" w:rsidR="0091165D" w:rsidRPr="00B45E04" w:rsidRDefault="0091165D" w:rsidP="0091165D">
      <w:pPr>
        <w:pStyle w:val="subsection"/>
      </w:pPr>
      <w:r w:rsidRPr="00B45E04">
        <w:tab/>
        <w:t>(5)</w:t>
      </w:r>
      <w:r w:rsidRPr="00B45E04">
        <w:tab/>
        <w:t>The applicant may, in writing, withdraw the application before the Minister makes a decision.</w:t>
      </w:r>
    </w:p>
    <w:p w14:paraId="673C7169" w14:textId="77777777" w:rsidR="0091165D" w:rsidRPr="00B45E04" w:rsidRDefault="0091165D" w:rsidP="0091165D">
      <w:pPr>
        <w:pStyle w:val="subsection"/>
      </w:pPr>
      <w:r w:rsidRPr="00B45E04">
        <w:tab/>
        <w:t>(6)</w:t>
      </w:r>
      <w:r w:rsidRPr="00B45E04">
        <w:tab/>
        <w:t>If the application is withdrawn, it is taken never to have been made.</w:t>
      </w:r>
    </w:p>
    <w:p w14:paraId="14D7A529" w14:textId="77777777" w:rsidR="0091165D" w:rsidRPr="00B45E04" w:rsidRDefault="0091165D" w:rsidP="0091165D">
      <w:pPr>
        <w:pStyle w:val="ActHead5"/>
      </w:pPr>
      <w:bookmarkStart w:id="690" w:name="_Toc185503962"/>
      <w:r w:rsidRPr="001C3D7C">
        <w:rPr>
          <w:rStyle w:val="CharSectno"/>
        </w:rPr>
        <w:lastRenderedPageBreak/>
        <w:t>154ZQ</w:t>
      </w:r>
      <w:r w:rsidRPr="00B45E04">
        <w:t xml:space="preserve">  Minister may grant approval</w:t>
      </w:r>
      <w:bookmarkEnd w:id="690"/>
    </w:p>
    <w:p w14:paraId="2FE7D6EF" w14:textId="77777777" w:rsidR="0091165D" w:rsidRPr="00B45E04" w:rsidRDefault="0091165D" w:rsidP="0091165D">
      <w:pPr>
        <w:pStyle w:val="subsection"/>
      </w:pPr>
      <w:r w:rsidRPr="00B45E04">
        <w:tab/>
        <w:t>(1)</w:t>
      </w:r>
      <w:r w:rsidRPr="00B45E04">
        <w:tab/>
        <w:t>The Minister may, in writing, grant the approval if:</w:t>
      </w:r>
    </w:p>
    <w:p w14:paraId="6C2D5BC6" w14:textId="77777777" w:rsidR="0091165D" w:rsidRPr="00B45E04" w:rsidRDefault="0091165D" w:rsidP="0091165D">
      <w:pPr>
        <w:pStyle w:val="paragraph"/>
      </w:pPr>
      <w:r w:rsidRPr="00B45E04">
        <w:tab/>
        <w:t>(a)</w:t>
      </w:r>
      <w:r w:rsidRPr="00B45E04">
        <w:tab/>
        <w:t>where the approval is to be subject to conditions:</w:t>
      </w:r>
    </w:p>
    <w:p w14:paraId="2326A9AD" w14:textId="77777777" w:rsidR="0091165D" w:rsidRPr="00B45E04" w:rsidRDefault="0091165D" w:rsidP="0091165D">
      <w:pPr>
        <w:pStyle w:val="paragraphsub"/>
      </w:pPr>
      <w:r w:rsidRPr="00B45E04">
        <w:tab/>
        <w:t>(i)</w:t>
      </w:r>
      <w:r w:rsidRPr="00B45E04">
        <w:tab/>
        <w:t>the Minister has given the entity a notice under subsection 154ZR(3) setting out those conditions; and</w:t>
      </w:r>
    </w:p>
    <w:p w14:paraId="1D48174F" w14:textId="77777777" w:rsidR="0091165D" w:rsidRPr="00B45E04" w:rsidRDefault="0091165D" w:rsidP="0091165D">
      <w:pPr>
        <w:pStyle w:val="paragraphsub"/>
      </w:pPr>
      <w:r w:rsidRPr="00B45E04">
        <w:tab/>
        <w:t>(ii)</w:t>
      </w:r>
      <w:r w:rsidRPr="00B45E04">
        <w:tab/>
        <w:t>14 business days have passed since that notice was given; and</w:t>
      </w:r>
    </w:p>
    <w:p w14:paraId="71B2F3C9" w14:textId="77777777" w:rsidR="0091165D" w:rsidRPr="00B45E04" w:rsidRDefault="0091165D" w:rsidP="0091165D">
      <w:pPr>
        <w:pStyle w:val="paragraph"/>
      </w:pPr>
      <w:r w:rsidRPr="00B45E04">
        <w:tab/>
        <w:t>(b)</w:t>
      </w:r>
      <w:r w:rsidRPr="00B45E04">
        <w:tab/>
        <w:t>the Minister is satisfied that it is appropriate to grant the approval.</w:t>
      </w:r>
    </w:p>
    <w:p w14:paraId="793F47CC" w14:textId="77777777" w:rsidR="0091165D" w:rsidRPr="00B45E04" w:rsidRDefault="0091165D" w:rsidP="0091165D">
      <w:pPr>
        <w:pStyle w:val="SubsectionHead"/>
      </w:pPr>
      <w:r w:rsidRPr="00B45E04">
        <w:t>Considerations</w:t>
      </w:r>
    </w:p>
    <w:p w14:paraId="0BB25EF7" w14:textId="77777777" w:rsidR="0091165D" w:rsidRPr="00B45E04" w:rsidRDefault="0091165D" w:rsidP="0091165D">
      <w:pPr>
        <w:pStyle w:val="subsection"/>
      </w:pPr>
      <w:r w:rsidRPr="00B45E04">
        <w:tab/>
        <w:t>(2)</w:t>
      </w:r>
      <w:r w:rsidRPr="00B45E04">
        <w:tab/>
        <w:t>For the purposes of being satisfied that it is appropriate to grant the approval, the Minister must have regard to the following matters:</w:t>
      </w:r>
    </w:p>
    <w:p w14:paraId="54F1D4F7" w14:textId="77777777" w:rsidR="0091165D" w:rsidRPr="00B45E04" w:rsidRDefault="0091165D" w:rsidP="0091165D">
      <w:pPr>
        <w:pStyle w:val="paragraph"/>
      </w:pPr>
      <w:r w:rsidRPr="00B45E04">
        <w:tab/>
        <w:t>(a)</w:t>
      </w:r>
      <w:r w:rsidRPr="00B45E04">
        <w:tab/>
        <w:t>the experience and ability of the applicant in representing the interests of consumers or small businesses (or both) in Australia in relation to a range of market issues that affect them;</w:t>
      </w:r>
    </w:p>
    <w:p w14:paraId="5C83DA26" w14:textId="77777777" w:rsidR="0091165D" w:rsidRPr="00B45E04" w:rsidRDefault="0091165D" w:rsidP="0091165D">
      <w:pPr>
        <w:pStyle w:val="paragraph"/>
      </w:pPr>
      <w:r w:rsidRPr="00B45E04">
        <w:tab/>
        <w:t>(b)</w:t>
      </w:r>
      <w:r w:rsidRPr="00B45E04">
        <w:tab/>
        <w:t>the extent to which the Minister is satisfied that the applicant will, if approved as a designated complainant, act with integrity in connection with being a designated complainant;</w:t>
      </w:r>
    </w:p>
    <w:p w14:paraId="4954DC84" w14:textId="77777777" w:rsidR="0091165D" w:rsidRPr="00B45E04" w:rsidRDefault="0091165D" w:rsidP="0091165D">
      <w:pPr>
        <w:pStyle w:val="paragraph"/>
      </w:pPr>
      <w:r w:rsidRPr="00B45E04">
        <w:tab/>
        <w:t>(c)</w:t>
      </w:r>
      <w:r w:rsidRPr="00B45E04">
        <w:tab/>
        <w:t>any other matter prescribed under paragraph (4)(a).</w:t>
      </w:r>
    </w:p>
    <w:p w14:paraId="579C7F54" w14:textId="77777777" w:rsidR="0091165D" w:rsidRPr="00B45E04" w:rsidRDefault="0091165D" w:rsidP="0091165D">
      <w:pPr>
        <w:pStyle w:val="subsection"/>
      </w:pPr>
      <w:r w:rsidRPr="00B45E04">
        <w:tab/>
        <w:t>(3)</w:t>
      </w:r>
      <w:r w:rsidRPr="00B45E04">
        <w:tab/>
        <w:t>The Minister may also have regard to the following matters:</w:t>
      </w:r>
    </w:p>
    <w:p w14:paraId="29CDAF61" w14:textId="77777777" w:rsidR="0091165D" w:rsidRPr="00B45E04" w:rsidRDefault="0091165D" w:rsidP="0091165D">
      <w:pPr>
        <w:pStyle w:val="paragraph"/>
      </w:pPr>
      <w:r w:rsidRPr="00B45E04">
        <w:tab/>
        <w:t>(a)</w:t>
      </w:r>
      <w:r w:rsidRPr="00B45E04">
        <w:tab/>
        <w:t>any matter prescribed under paragraph (4)(b);</w:t>
      </w:r>
    </w:p>
    <w:p w14:paraId="52CDEB5D" w14:textId="77777777" w:rsidR="0091165D" w:rsidRPr="00B45E04" w:rsidRDefault="0091165D" w:rsidP="0091165D">
      <w:pPr>
        <w:pStyle w:val="paragraph"/>
      </w:pPr>
      <w:r w:rsidRPr="00B45E04">
        <w:tab/>
        <w:t>(b)</w:t>
      </w:r>
      <w:r w:rsidRPr="00B45E04">
        <w:tab/>
        <w:t>any other matter the Minister considers relevant.</w:t>
      </w:r>
    </w:p>
    <w:p w14:paraId="40CB216E" w14:textId="77777777" w:rsidR="0091165D" w:rsidRPr="00B45E04" w:rsidRDefault="0091165D" w:rsidP="0091165D">
      <w:pPr>
        <w:pStyle w:val="subsection"/>
      </w:pPr>
      <w:r w:rsidRPr="00B45E04">
        <w:tab/>
        <w:t>(4)</w:t>
      </w:r>
      <w:r w:rsidRPr="00B45E04">
        <w:tab/>
        <w:t>For the purposes of paragraphs (2)(c) and (3)(a), the designated complaints determination may prescribe matters to which the Minister:</w:t>
      </w:r>
    </w:p>
    <w:p w14:paraId="4BCE6036" w14:textId="77777777" w:rsidR="0091165D" w:rsidRPr="00B45E04" w:rsidRDefault="0091165D" w:rsidP="0091165D">
      <w:pPr>
        <w:pStyle w:val="paragraph"/>
      </w:pPr>
      <w:r w:rsidRPr="00B45E04">
        <w:tab/>
        <w:t>(a)</w:t>
      </w:r>
      <w:r w:rsidRPr="00B45E04">
        <w:tab/>
        <w:t>must have regard; or</w:t>
      </w:r>
    </w:p>
    <w:p w14:paraId="474DDCFF" w14:textId="77777777" w:rsidR="0091165D" w:rsidRPr="00B45E04" w:rsidRDefault="0091165D" w:rsidP="0091165D">
      <w:pPr>
        <w:pStyle w:val="paragraph"/>
      </w:pPr>
      <w:r w:rsidRPr="00B45E04">
        <w:tab/>
        <w:t>(b)</w:t>
      </w:r>
      <w:r w:rsidRPr="00B45E04">
        <w:tab/>
        <w:t>may have regard.</w:t>
      </w:r>
    </w:p>
    <w:p w14:paraId="1123F343" w14:textId="77777777" w:rsidR="0091165D" w:rsidRPr="00B45E04" w:rsidRDefault="0091165D" w:rsidP="0091165D">
      <w:pPr>
        <w:pStyle w:val="SubsectionHead"/>
      </w:pPr>
      <w:r w:rsidRPr="00B45E04">
        <w:t>Maximum number of designated complainants</w:t>
      </w:r>
    </w:p>
    <w:p w14:paraId="2B3815E7" w14:textId="77777777" w:rsidR="0091165D" w:rsidRPr="00B45E04" w:rsidRDefault="0091165D" w:rsidP="0091165D">
      <w:pPr>
        <w:pStyle w:val="subsection"/>
      </w:pPr>
      <w:r w:rsidRPr="00B45E04">
        <w:tab/>
        <w:t>(5)</w:t>
      </w:r>
      <w:r w:rsidRPr="00B45E04">
        <w:tab/>
        <w:t xml:space="preserve">However, the Minister must not grant the approval if doing so would result in the number of designated complainants being </w:t>
      </w:r>
      <w:r w:rsidRPr="00B45E04">
        <w:lastRenderedPageBreak/>
        <w:t>above the limit prescribed in the designated complaints determination.</w:t>
      </w:r>
    </w:p>
    <w:p w14:paraId="21ACFA1D" w14:textId="77777777" w:rsidR="0091165D" w:rsidRPr="00B45E04" w:rsidRDefault="0091165D" w:rsidP="0091165D">
      <w:pPr>
        <w:pStyle w:val="ActHead5"/>
      </w:pPr>
      <w:bookmarkStart w:id="691" w:name="_Toc185503963"/>
      <w:r w:rsidRPr="001C3D7C">
        <w:rPr>
          <w:rStyle w:val="CharSectno"/>
        </w:rPr>
        <w:t>154ZR</w:t>
      </w:r>
      <w:r w:rsidRPr="00B45E04">
        <w:t xml:space="preserve">  Conditions in approval</w:t>
      </w:r>
      <w:bookmarkEnd w:id="691"/>
    </w:p>
    <w:p w14:paraId="0403F10C" w14:textId="77777777" w:rsidR="0091165D" w:rsidRPr="00B45E04" w:rsidRDefault="0091165D" w:rsidP="0091165D">
      <w:pPr>
        <w:pStyle w:val="subsection"/>
      </w:pPr>
      <w:r w:rsidRPr="00B45E04">
        <w:tab/>
        <w:t>(1)</w:t>
      </w:r>
      <w:r w:rsidRPr="00B45E04">
        <w:tab/>
        <w:t>The approval may specify that it is subject to conditions if the Minister is satisfied that the conditions are appropriate.</w:t>
      </w:r>
    </w:p>
    <w:p w14:paraId="264309EA" w14:textId="77777777" w:rsidR="0091165D" w:rsidRPr="00B45E04" w:rsidRDefault="0091165D" w:rsidP="0091165D">
      <w:pPr>
        <w:pStyle w:val="SubsectionHead"/>
      </w:pPr>
      <w:r w:rsidRPr="00B45E04">
        <w:t>Considerations</w:t>
      </w:r>
    </w:p>
    <w:p w14:paraId="74E02474" w14:textId="77777777" w:rsidR="0091165D" w:rsidRPr="00B45E04" w:rsidRDefault="0091165D" w:rsidP="0091165D">
      <w:pPr>
        <w:pStyle w:val="subsection"/>
      </w:pPr>
      <w:r w:rsidRPr="00B45E04">
        <w:tab/>
        <w:t>(2)</w:t>
      </w:r>
      <w:r w:rsidRPr="00B45E04">
        <w:tab/>
        <w:t>For the purposes of being satisfied that the conditions are appropriate, the Minister:</w:t>
      </w:r>
    </w:p>
    <w:p w14:paraId="55E37D29" w14:textId="77777777" w:rsidR="0091165D" w:rsidRPr="00B45E04" w:rsidRDefault="0091165D" w:rsidP="0091165D">
      <w:pPr>
        <w:pStyle w:val="paragraph"/>
      </w:pPr>
      <w:r w:rsidRPr="00B45E04">
        <w:tab/>
        <w:t>(a)</w:t>
      </w:r>
      <w:r w:rsidRPr="00B45E04">
        <w:tab/>
        <w:t>must have regard to the matters mentioned in subsection 154ZQ(2); and</w:t>
      </w:r>
    </w:p>
    <w:p w14:paraId="13457406" w14:textId="77777777" w:rsidR="0091165D" w:rsidRPr="00B45E04" w:rsidRDefault="0091165D" w:rsidP="0091165D">
      <w:pPr>
        <w:pStyle w:val="paragraph"/>
      </w:pPr>
      <w:r w:rsidRPr="00B45E04">
        <w:tab/>
        <w:t>(b)</w:t>
      </w:r>
      <w:r w:rsidRPr="00B45E04">
        <w:tab/>
        <w:t>may have regard to the matters mentioned in subsection 154ZQ(3).</w:t>
      </w:r>
    </w:p>
    <w:p w14:paraId="6A80D3C2" w14:textId="77777777" w:rsidR="0091165D" w:rsidRPr="00B45E04" w:rsidRDefault="0091165D" w:rsidP="0091165D">
      <w:pPr>
        <w:pStyle w:val="SubsectionHead"/>
      </w:pPr>
      <w:r w:rsidRPr="00B45E04">
        <w:t>Conditions notices</w:t>
      </w:r>
    </w:p>
    <w:p w14:paraId="6B48A18D" w14:textId="77777777" w:rsidR="0091165D" w:rsidRPr="00B45E04" w:rsidRDefault="0091165D" w:rsidP="0091165D">
      <w:pPr>
        <w:pStyle w:val="subsection"/>
      </w:pPr>
      <w:r w:rsidRPr="00B45E04">
        <w:tab/>
        <w:t>(3)</w:t>
      </w:r>
      <w:r w:rsidRPr="00B45E04">
        <w:tab/>
        <w:t>If the Minister is considering:</w:t>
      </w:r>
    </w:p>
    <w:p w14:paraId="5C6A8386" w14:textId="77777777" w:rsidR="0091165D" w:rsidRPr="00B45E04" w:rsidRDefault="0091165D" w:rsidP="0091165D">
      <w:pPr>
        <w:pStyle w:val="paragraph"/>
      </w:pPr>
      <w:r w:rsidRPr="00B45E04">
        <w:tab/>
        <w:t>(a)</w:t>
      </w:r>
      <w:r w:rsidRPr="00B45E04">
        <w:tab/>
        <w:t>granting the approval; and</w:t>
      </w:r>
    </w:p>
    <w:p w14:paraId="7D449BB2" w14:textId="77777777" w:rsidR="0091165D" w:rsidRPr="00B45E04" w:rsidRDefault="0091165D" w:rsidP="0091165D">
      <w:pPr>
        <w:pStyle w:val="paragraph"/>
      </w:pPr>
      <w:r w:rsidRPr="00B45E04">
        <w:tab/>
        <w:t>(b)</w:t>
      </w:r>
      <w:r w:rsidRPr="00B45E04">
        <w:tab/>
        <w:t>specifying that it is subject to conditions;</w:t>
      </w:r>
    </w:p>
    <w:p w14:paraId="4C15EAB5" w14:textId="77777777" w:rsidR="0091165D" w:rsidRPr="00B45E04" w:rsidRDefault="0091165D" w:rsidP="0091165D">
      <w:pPr>
        <w:pStyle w:val="subsection2"/>
      </w:pPr>
      <w:r w:rsidRPr="00B45E04">
        <w:t>the Minister may give the applicant a notice in writing setting out those conditions.</w:t>
      </w:r>
    </w:p>
    <w:p w14:paraId="7FDA0315" w14:textId="77777777" w:rsidR="0091165D" w:rsidRPr="00B45E04" w:rsidRDefault="0091165D" w:rsidP="0091165D">
      <w:pPr>
        <w:pStyle w:val="subsection"/>
      </w:pPr>
      <w:r w:rsidRPr="00B45E04">
        <w:tab/>
        <w:t>(4)</w:t>
      </w:r>
      <w:r w:rsidRPr="00B45E04">
        <w:tab/>
        <w:t>If the Minister gives the applicant a notice under subsection (3), the Minister must give the Commission a copy of the notice as soon as practicable.</w:t>
      </w:r>
    </w:p>
    <w:p w14:paraId="69B53AF5" w14:textId="77777777" w:rsidR="0091165D" w:rsidRPr="00B45E04" w:rsidRDefault="0091165D" w:rsidP="0091165D">
      <w:pPr>
        <w:pStyle w:val="ActHead5"/>
      </w:pPr>
      <w:bookmarkStart w:id="692" w:name="_Toc185503964"/>
      <w:r w:rsidRPr="001C3D7C">
        <w:rPr>
          <w:rStyle w:val="CharSectno"/>
        </w:rPr>
        <w:t>154ZS</w:t>
      </w:r>
      <w:r w:rsidRPr="00B45E04">
        <w:t xml:space="preserve">  Contents of approval</w:t>
      </w:r>
      <w:bookmarkEnd w:id="692"/>
    </w:p>
    <w:p w14:paraId="68A3AC6E" w14:textId="77777777" w:rsidR="0091165D" w:rsidRPr="00B45E04" w:rsidRDefault="0091165D" w:rsidP="0091165D">
      <w:pPr>
        <w:pStyle w:val="subsection"/>
      </w:pPr>
      <w:r w:rsidRPr="00B45E04">
        <w:tab/>
      </w:r>
      <w:r w:rsidRPr="00B45E04">
        <w:tab/>
        <w:t>The approval must set out the following:</w:t>
      </w:r>
    </w:p>
    <w:p w14:paraId="6A1AF996" w14:textId="77777777" w:rsidR="0091165D" w:rsidRPr="00B45E04" w:rsidRDefault="0091165D" w:rsidP="0091165D">
      <w:pPr>
        <w:pStyle w:val="paragraph"/>
      </w:pPr>
      <w:r w:rsidRPr="00B45E04">
        <w:tab/>
        <w:t>(a)</w:t>
      </w:r>
      <w:r w:rsidRPr="00B45E04">
        <w:tab/>
        <w:t>the name of the designated complainant;</w:t>
      </w:r>
    </w:p>
    <w:p w14:paraId="27E5D279" w14:textId="77777777" w:rsidR="0091165D" w:rsidRPr="00B45E04" w:rsidRDefault="0091165D" w:rsidP="0091165D">
      <w:pPr>
        <w:pStyle w:val="paragraph"/>
      </w:pPr>
      <w:r w:rsidRPr="00B45E04">
        <w:tab/>
        <w:t>(b)</w:t>
      </w:r>
      <w:r w:rsidRPr="00B45E04">
        <w:tab/>
        <w:t>the date (if any) on which the approval ceases to be in force;</w:t>
      </w:r>
    </w:p>
    <w:p w14:paraId="36C843C6" w14:textId="77777777" w:rsidR="0091165D" w:rsidRPr="00B45E04" w:rsidRDefault="0091165D" w:rsidP="0091165D">
      <w:pPr>
        <w:pStyle w:val="paragraph"/>
      </w:pPr>
      <w:r w:rsidRPr="00B45E04">
        <w:tab/>
        <w:t>(c)</w:t>
      </w:r>
      <w:r w:rsidRPr="00B45E04">
        <w:tab/>
        <w:t>the conditions (if any) to which the approval is subject.</w:t>
      </w:r>
    </w:p>
    <w:p w14:paraId="3BDCD846" w14:textId="77777777" w:rsidR="0091165D" w:rsidRPr="00B45E04" w:rsidRDefault="0091165D" w:rsidP="0091165D">
      <w:pPr>
        <w:pStyle w:val="ActHead5"/>
      </w:pPr>
      <w:bookmarkStart w:id="693" w:name="_Toc185503965"/>
      <w:r w:rsidRPr="001C3D7C">
        <w:rPr>
          <w:rStyle w:val="CharSectno"/>
        </w:rPr>
        <w:lastRenderedPageBreak/>
        <w:t>154ZT</w:t>
      </w:r>
      <w:r w:rsidRPr="00B45E04">
        <w:t xml:space="preserve">  Notice of decision on application for approval</w:t>
      </w:r>
      <w:bookmarkEnd w:id="693"/>
    </w:p>
    <w:p w14:paraId="2261CB00" w14:textId="77777777" w:rsidR="0091165D" w:rsidRPr="00B45E04" w:rsidRDefault="0091165D" w:rsidP="0091165D">
      <w:pPr>
        <w:pStyle w:val="subsection"/>
      </w:pPr>
      <w:r w:rsidRPr="00B45E04">
        <w:tab/>
        <w:t>(1)</w:t>
      </w:r>
      <w:r w:rsidRPr="00B45E04">
        <w:tab/>
        <w:t>If the Minister:</w:t>
      </w:r>
    </w:p>
    <w:p w14:paraId="1CB5831D" w14:textId="77777777" w:rsidR="0091165D" w:rsidRPr="00B45E04" w:rsidRDefault="0091165D" w:rsidP="0091165D">
      <w:pPr>
        <w:pStyle w:val="paragraph"/>
      </w:pPr>
      <w:r w:rsidRPr="00B45E04">
        <w:tab/>
        <w:t>(a)</w:t>
      </w:r>
      <w:r w:rsidRPr="00B45E04">
        <w:tab/>
        <w:t>decides to grant the approval; or</w:t>
      </w:r>
    </w:p>
    <w:p w14:paraId="7A73A747" w14:textId="77777777" w:rsidR="0091165D" w:rsidRPr="00B45E04" w:rsidRDefault="0091165D" w:rsidP="0091165D">
      <w:pPr>
        <w:pStyle w:val="paragraph"/>
      </w:pPr>
      <w:r w:rsidRPr="00B45E04">
        <w:tab/>
        <w:t>(b)</w:t>
      </w:r>
      <w:r w:rsidRPr="00B45E04">
        <w:tab/>
        <w:t>decides not to grant the approval;</w:t>
      </w:r>
    </w:p>
    <w:p w14:paraId="41E55464" w14:textId="77777777" w:rsidR="0091165D" w:rsidRPr="00B45E04" w:rsidRDefault="0091165D" w:rsidP="0091165D">
      <w:pPr>
        <w:pStyle w:val="subsection2"/>
      </w:pPr>
      <w:r w:rsidRPr="00B45E04">
        <w:t>the Minister must give the applicant, as soon as practicable:</w:t>
      </w:r>
    </w:p>
    <w:p w14:paraId="15E35513" w14:textId="77777777" w:rsidR="0091165D" w:rsidRPr="00B45E04" w:rsidRDefault="0091165D" w:rsidP="0091165D">
      <w:pPr>
        <w:pStyle w:val="paragraph"/>
      </w:pPr>
      <w:r w:rsidRPr="00B45E04">
        <w:tab/>
        <w:t>(c)</w:t>
      </w:r>
      <w:r w:rsidRPr="00B45E04">
        <w:tab/>
        <w:t>notice of the decision; and</w:t>
      </w:r>
    </w:p>
    <w:p w14:paraId="4D437E16" w14:textId="77777777" w:rsidR="0091165D" w:rsidRPr="00B45E04" w:rsidRDefault="0091165D" w:rsidP="0091165D">
      <w:pPr>
        <w:pStyle w:val="paragraph"/>
      </w:pPr>
      <w:r w:rsidRPr="00B45E04">
        <w:tab/>
        <w:t>(d)</w:t>
      </w:r>
      <w:r w:rsidRPr="00B45E04">
        <w:tab/>
        <w:t>if the decision is to grant the approval—a copy of the approval.</w:t>
      </w:r>
    </w:p>
    <w:p w14:paraId="3148F712" w14:textId="77777777" w:rsidR="0091165D" w:rsidRPr="00B45E04" w:rsidRDefault="0091165D" w:rsidP="0091165D">
      <w:pPr>
        <w:pStyle w:val="subsection"/>
      </w:pPr>
      <w:r w:rsidRPr="00B45E04">
        <w:tab/>
        <w:t>(2)</w:t>
      </w:r>
      <w:r w:rsidRPr="00B45E04">
        <w:tab/>
        <w:t>If the Minister decides to grant the approval, as soon as practicable after granting the approval, the Minister:</w:t>
      </w:r>
    </w:p>
    <w:p w14:paraId="573B48A7" w14:textId="77777777" w:rsidR="0091165D" w:rsidRPr="00B45E04" w:rsidRDefault="0091165D" w:rsidP="0091165D">
      <w:pPr>
        <w:pStyle w:val="paragraph"/>
      </w:pPr>
      <w:r w:rsidRPr="00B45E04">
        <w:tab/>
        <w:t>(a)</w:t>
      </w:r>
      <w:r w:rsidRPr="00B45E04">
        <w:tab/>
        <w:t>must give a copy of the notice of the decision to the Commission; and</w:t>
      </w:r>
    </w:p>
    <w:p w14:paraId="185F03B7" w14:textId="77777777" w:rsidR="0091165D" w:rsidRPr="00B45E04" w:rsidRDefault="0091165D" w:rsidP="0091165D">
      <w:pPr>
        <w:pStyle w:val="paragraph"/>
      </w:pPr>
      <w:r w:rsidRPr="00B45E04">
        <w:tab/>
        <w:t>(b)</w:t>
      </w:r>
      <w:r w:rsidRPr="00B45E04">
        <w:tab/>
        <w:t>must publish the name of the entity on the Department’s website; and</w:t>
      </w:r>
    </w:p>
    <w:p w14:paraId="101E3D2E" w14:textId="77777777" w:rsidR="0091165D" w:rsidRPr="00B45E04" w:rsidRDefault="0091165D" w:rsidP="0091165D">
      <w:pPr>
        <w:pStyle w:val="paragraph"/>
      </w:pPr>
      <w:r w:rsidRPr="00B45E04">
        <w:tab/>
        <w:t>(c)</w:t>
      </w:r>
      <w:r w:rsidRPr="00B45E04">
        <w:tab/>
        <w:t>may publish all or parts of the conditions (if any) to which the approval is subject on the Department’s website.</w:t>
      </w:r>
    </w:p>
    <w:p w14:paraId="731DBBF0" w14:textId="77777777" w:rsidR="0091165D" w:rsidRPr="00B45E04" w:rsidRDefault="0091165D" w:rsidP="0091165D">
      <w:pPr>
        <w:pStyle w:val="ActHead5"/>
      </w:pPr>
      <w:bookmarkStart w:id="694" w:name="_Toc185503966"/>
      <w:r w:rsidRPr="001C3D7C">
        <w:rPr>
          <w:rStyle w:val="CharSectno"/>
        </w:rPr>
        <w:t>154ZU</w:t>
      </w:r>
      <w:r w:rsidRPr="00B45E04">
        <w:t xml:space="preserve">  Variation or revocation of approval</w:t>
      </w:r>
      <w:bookmarkEnd w:id="694"/>
    </w:p>
    <w:p w14:paraId="56BFE929" w14:textId="77777777" w:rsidR="0091165D" w:rsidRPr="00B45E04" w:rsidRDefault="0091165D" w:rsidP="0091165D">
      <w:pPr>
        <w:pStyle w:val="subsection"/>
      </w:pPr>
      <w:r w:rsidRPr="00B45E04">
        <w:tab/>
        <w:t>(1)</w:t>
      </w:r>
      <w:r w:rsidRPr="00B45E04">
        <w:tab/>
        <w:t>A designated complainant may apply to the Minister for a variation or revocation of its approval.</w:t>
      </w:r>
    </w:p>
    <w:p w14:paraId="1B60B738" w14:textId="77777777" w:rsidR="0091165D" w:rsidRPr="00B45E04" w:rsidRDefault="0091165D" w:rsidP="0091165D">
      <w:pPr>
        <w:pStyle w:val="subsection"/>
      </w:pPr>
      <w:r w:rsidRPr="00B45E04">
        <w:tab/>
        <w:t>(2)</w:t>
      </w:r>
      <w:r w:rsidRPr="00B45E04">
        <w:tab/>
        <w:t>The application must be:</w:t>
      </w:r>
    </w:p>
    <w:p w14:paraId="68619358" w14:textId="77777777" w:rsidR="0091165D" w:rsidRPr="00B45E04" w:rsidRDefault="0091165D" w:rsidP="0091165D">
      <w:pPr>
        <w:pStyle w:val="paragraph"/>
      </w:pPr>
      <w:r w:rsidRPr="00B45E04">
        <w:tab/>
        <w:t>(a)</w:t>
      </w:r>
      <w:r w:rsidRPr="00B45E04">
        <w:tab/>
        <w:t>in writing; and</w:t>
      </w:r>
    </w:p>
    <w:p w14:paraId="025E730F" w14:textId="77777777" w:rsidR="0091165D" w:rsidRPr="00B45E04" w:rsidRDefault="0091165D" w:rsidP="0091165D">
      <w:pPr>
        <w:pStyle w:val="paragraph"/>
      </w:pPr>
      <w:r w:rsidRPr="00B45E04">
        <w:tab/>
        <w:t>(b)</w:t>
      </w:r>
      <w:r w:rsidRPr="00B45E04">
        <w:tab/>
        <w:t>in the approved form.</w:t>
      </w:r>
    </w:p>
    <w:p w14:paraId="7C70C2FD" w14:textId="77777777" w:rsidR="0091165D" w:rsidRPr="00B45E04" w:rsidRDefault="0091165D" w:rsidP="0091165D">
      <w:pPr>
        <w:pStyle w:val="SubsectionHead"/>
      </w:pPr>
      <w:r w:rsidRPr="00B45E04">
        <w:t>Withdrawal of application</w:t>
      </w:r>
    </w:p>
    <w:p w14:paraId="0CF55B20" w14:textId="77777777" w:rsidR="0091165D" w:rsidRPr="00B45E04" w:rsidRDefault="0091165D" w:rsidP="0091165D">
      <w:pPr>
        <w:pStyle w:val="subsection"/>
      </w:pPr>
      <w:r w:rsidRPr="00B45E04">
        <w:tab/>
        <w:t>(3)</w:t>
      </w:r>
      <w:r w:rsidRPr="00B45E04">
        <w:tab/>
        <w:t>The designated complainant may, in writing, withdraw the application if the Minister has not decided it.</w:t>
      </w:r>
    </w:p>
    <w:p w14:paraId="3BB5A4BB" w14:textId="77777777" w:rsidR="0091165D" w:rsidRPr="00B45E04" w:rsidRDefault="0091165D" w:rsidP="0091165D">
      <w:pPr>
        <w:pStyle w:val="subsection"/>
      </w:pPr>
      <w:r w:rsidRPr="00B45E04">
        <w:tab/>
        <w:t>(4)</w:t>
      </w:r>
      <w:r w:rsidRPr="00B45E04">
        <w:tab/>
        <w:t>If the designated complainant withdraws the application, it is taken never to have been made.</w:t>
      </w:r>
    </w:p>
    <w:p w14:paraId="427D6610" w14:textId="77777777" w:rsidR="0091165D" w:rsidRPr="00B45E04" w:rsidRDefault="0091165D" w:rsidP="0091165D">
      <w:pPr>
        <w:pStyle w:val="ActHead5"/>
      </w:pPr>
      <w:bookmarkStart w:id="695" w:name="_Toc185503967"/>
      <w:r w:rsidRPr="001C3D7C">
        <w:rPr>
          <w:rStyle w:val="CharSectno"/>
        </w:rPr>
        <w:lastRenderedPageBreak/>
        <w:t>154ZV</w:t>
      </w:r>
      <w:r w:rsidRPr="00B45E04">
        <w:t xml:space="preserve">  Minister may vary or revoke approval</w:t>
      </w:r>
      <w:bookmarkEnd w:id="695"/>
    </w:p>
    <w:p w14:paraId="5FC13C44" w14:textId="77777777" w:rsidR="0091165D" w:rsidRPr="00B45E04" w:rsidRDefault="0091165D" w:rsidP="0091165D">
      <w:pPr>
        <w:pStyle w:val="subsection"/>
      </w:pPr>
      <w:r w:rsidRPr="00B45E04">
        <w:tab/>
        <w:t>(1)</w:t>
      </w:r>
      <w:r w:rsidRPr="00B45E04">
        <w:tab/>
        <w:t>The Minister may, in writing, vary or revoke the approval if:</w:t>
      </w:r>
    </w:p>
    <w:p w14:paraId="1331EF59" w14:textId="77777777" w:rsidR="0091165D" w:rsidRPr="00B45E04" w:rsidRDefault="0091165D" w:rsidP="0091165D">
      <w:pPr>
        <w:pStyle w:val="paragraph"/>
      </w:pPr>
      <w:r w:rsidRPr="00B45E04">
        <w:tab/>
        <w:t>(a)</w:t>
      </w:r>
      <w:r w:rsidRPr="00B45E04">
        <w:tab/>
        <w:t>the Minister has given the designated complainant a notice under subsection (5) in relation to the variation or revocation; and</w:t>
      </w:r>
    </w:p>
    <w:p w14:paraId="7DB7D95C" w14:textId="77777777" w:rsidR="0091165D" w:rsidRPr="00B45E04" w:rsidRDefault="0091165D" w:rsidP="0091165D">
      <w:pPr>
        <w:pStyle w:val="paragraph"/>
      </w:pPr>
      <w:r w:rsidRPr="00B45E04">
        <w:tab/>
        <w:t>(b)</w:t>
      </w:r>
      <w:r w:rsidRPr="00B45E04">
        <w:tab/>
        <w:t>14 business days have passed since that notice was given; and</w:t>
      </w:r>
    </w:p>
    <w:p w14:paraId="111A88D3" w14:textId="77777777" w:rsidR="0091165D" w:rsidRPr="00B45E04" w:rsidRDefault="0091165D" w:rsidP="0091165D">
      <w:pPr>
        <w:pStyle w:val="paragraph"/>
      </w:pPr>
      <w:r w:rsidRPr="00B45E04">
        <w:tab/>
        <w:t>(c)</w:t>
      </w:r>
      <w:r w:rsidRPr="00B45E04">
        <w:tab/>
        <w:t>the Minister is satisfied that it is appropriate to make the variation or revocation.</w:t>
      </w:r>
    </w:p>
    <w:p w14:paraId="41FFB76E" w14:textId="77777777" w:rsidR="0091165D" w:rsidRPr="00B45E04" w:rsidRDefault="0091165D" w:rsidP="0091165D">
      <w:pPr>
        <w:pStyle w:val="subsection"/>
      </w:pPr>
      <w:r w:rsidRPr="00B45E04">
        <w:tab/>
        <w:t>(2)</w:t>
      </w:r>
      <w:r w:rsidRPr="00B45E04">
        <w:tab/>
        <w:t>Paragraphs (1)(a) and (b) do not apply if:</w:t>
      </w:r>
    </w:p>
    <w:p w14:paraId="0A2CDA52" w14:textId="77777777" w:rsidR="0091165D" w:rsidRPr="00B45E04" w:rsidRDefault="0091165D" w:rsidP="0091165D">
      <w:pPr>
        <w:pStyle w:val="paragraph"/>
      </w:pPr>
      <w:r w:rsidRPr="00B45E04">
        <w:tab/>
        <w:t>(a)</w:t>
      </w:r>
      <w:r w:rsidRPr="00B45E04">
        <w:tab/>
        <w:t>the variation or revocation is in accordance with an application under subsection 154ZU(1); or</w:t>
      </w:r>
    </w:p>
    <w:p w14:paraId="75C029B8" w14:textId="77777777" w:rsidR="0091165D" w:rsidRPr="00B45E04" w:rsidRDefault="0091165D" w:rsidP="0091165D">
      <w:pPr>
        <w:pStyle w:val="paragraph"/>
      </w:pPr>
      <w:r w:rsidRPr="00B45E04">
        <w:tab/>
        <w:t>(b)</w:t>
      </w:r>
      <w:r w:rsidRPr="00B45E04">
        <w:tab/>
        <w:t>in the case of a variation—the Minister is satisfied that the variation is of a minor or technical nature.</w:t>
      </w:r>
    </w:p>
    <w:p w14:paraId="680D5EF1" w14:textId="77777777" w:rsidR="0091165D" w:rsidRPr="00B45E04" w:rsidRDefault="0091165D" w:rsidP="0091165D">
      <w:pPr>
        <w:pStyle w:val="SubsectionHead"/>
      </w:pPr>
      <w:r w:rsidRPr="00B45E04">
        <w:t>Considerations</w:t>
      </w:r>
    </w:p>
    <w:p w14:paraId="6400415A" w14:textId="77777777" w:rsidR="0091165D" w:rsidRPr="00B45E04" w:rsidRDefault="0091165D" w:rsidP="0091165D">
      <w:pPr>
        <w:pStyle w:val="subsection"/>
      </w:pPr>
      <w:r w:rsidRPr="00B45E04">
        <w:tab/>
        <w:t>(3)</w:t>
      </w:r>
      <w:r w:rsidRPr="00B45E04">
        <w:tab/>
        <w:t>For the purposes of being satisfied that it is appropriate to make the variation or revocation, the Minister may have regard to the following matters:</w:t>
      </w:r>
    </w:p>
    <w:p w14:paraId="78D818EC" w14:textId="77777777" w:rsidR="0091165D" w:rsidRPr="00B45E04" w:rsidRDefault="0091165D" w:rsidP="0091165D">
      <w:pPr>
        <w:pStyle w:val="paragraph"/>
      </w:pPr>
      <w:r w:rsidRPr="00B45E04">
        <w:tab/>
        <w:t>(a)</w:t>
      </w:r>
      <w:r w:rsidRPr="00B45E04">
        <w:tab/>
        <w:t>any matter mentioned in subsection 154ZQ(2) or (3);</w:t>
      </w:r>
    </w:p>
    <w:p w14:paraId="1540FFE9" w14:textId="77777777" w:rsidR="0091165D" w:rsidRPr="00B45E04" w:rsidRDefault="0091165D" w:rsidP="0091165D">
      <w:pPr>
        <w:pStyle w:val="paragraph"/>
      </w:pPr>
      <w:r w:rsidRPr="00B45E04">
        <w:tab/>
        <w:t>(b)</w:t>
      </w:r>
      <w:r w:rsidRPr="00B45E04">
        <w:tab/>
        <w:t>whether the designated complainant has contravened, or is contravening, a condition to which the approval is subject;</w:t>
      </w:r>
    </w:p>
    <w:p w14:paraId="79A64FF4" w14:textId="77777777" w:rsidR="0091165D" w:rsidRPr="00B45E04" w:rsidRDefault="0091165D" w:rsidP="0091165D">
      <w:pPr>
        <w:pStyle w:val="paragraph"/>
      </w:pPr>
      <w:r w:rsidRPr="00B45E04">
        <w:tab/>
        <w:t>(c)</w:t>
      </w:r>
      <w:r w:rsidRPr="00B45E04">
        <w:tab/>
        <w:t>any matter prescribed in the designated complaints determination;</w:t>
      </w:r>
    </w:p>
    <w:p w14:paraId="7C563A53" w14:textId="77777777" w:rsidR="0091165D" w:rsidRPr="00B45E04" w:rsidRDefault="0091165D" w:rsidP="0091165D">
      <w:pPr>
        <w:pStyle w:val="paragraph"/>
      </w:pPr>
      <w:r w:rsidRPr="00B45E04">
        <w:tab/>
        <w:t>(d)</w:t>
      </w:r>
      <w:r w:rsidRPr="00B45E04">
        <w:tab/>
        <w:t>any other matter the Minister considers relevant.</w:t>
      </w:r>
    </w:p>
    <w:p w14:paraId="13087791" w14:textId="77777777" w:rsidR="0091165D" w:rsidRPr="00B45E04" w:rsidRDefault="0091165D" w:rsidP="0091165D">
      <w:pPr>
        <w:pStyle w:val="SubsectionHead"/>
      </w:pPr>
      <w:r w:rsidRPr="00B45E04">
        <w:t>Notice of proposed variation or revocation</w:t>
      </w:r>
    </w:p>
    <w:p w14:paraId="46DFC16E" w14:textId="77777777" w:rsidR="0091165D" w:rsidRPr="00B45E04" w:rsidRDefault="0091165D" w:rsidP="0091165D">
      <w:pPr>
        <w:pStyle w:val="subsection"/>
      </w:pPr>
      <w:r w:rsidRPr="00B45E04">
        <w:tab/>
        <w:t>(4)</w:t>
      </w:r>
      <w:r w:rsidRPr="00B45E04">
        <w:tab/>
        <w:t>The Minister may give a designated complainant a notice in writing stating that the Minister is proposing to vary or revoke the designated complainant’s approval.</w:t>
      </w:r>
    </w:p>
    <w:p w14:paraId="110C64F1" w14:textId="77777777" w:rsidR="0091165D" w:rsidRPr="00B45E04" w:rsidRDefault="0091165D" w:rsidP="0091165D">
      <w:pPr>
        <w:pStyle w:val="subsection"/>
      </w:pPr>
      <w:r w:rsidRPr="00B45E04">
        <w:tab/>
        <w:t>(5)</w:t>
      </w:r>
      <w:r w:rsidRPr="00B45E04">
        <w:tab/>
        <w:t>The notice must set out the following:</w:t>
      </w:r>
    </w:p>
    <w:p w14:paraId="23892C12" w14:textId="77777777" w:rsidR="0091165D" w:rsidRPr="00B45E04" w:rsidRDefault="0091165D" w:rsidP="0091165D">
      <w:pPr>
        <w:pStyle w:val="paragraph"/>
      </w:pPr>
      <w:r w:rsidRPr="00B45E04">
        <w:tab/>
        <w:t>(a)</w:t>
      </w:r>
      <w:r w:rsidRPr="00B45E04">
        <w:tab/>
        <w:t>the proposed variation or revocation;</w:t>
      </w:r>
    </w:p>
    <w:p w14:paraId="606C830E" w14:textId="77777777" w:rsidR="0091165D" w:rsidRPr="00B45E04" w:rsidRDefault="0091165D" w:rsidP="0091165D">
      <w:pPr>
        <w:pStyle w:val="paragraph"/>
      </w:pPr>
      <w:r w:rsidRPr="00B45E04">
        <w:tab/>
        <w:t>(b)</w:t>
      </w:r>
      <w:r w:rsidRPr="00B45E04">
        <w:tab/>
        <w:t>the reasons for the proposed variation or revocation;</w:t>
      </w:r>
    </w:p>
    <w:p w14:paraId="3DECAC18" w14:textId="77777777" w:rsidR="0091165D" w:rsidRPr="00B45E04" w:rsidRDefault="0091165D" w:rsidP="0091165D">
      <w:pPr>
        <w:pStyle w:val="paragraph"/>
      </w:pPr>
      <w:r w:rsidRPr="00B45E04">
        <w:lastRenderedPageBreak/>
        <w:tab/>
        <w:t>(c)</w:t>
      </w:r>
      <w:r w:rsidRPr="00B45E04">
        <w:tab/>
        <w:t>the day on which the proposed variation or revocation is to take effect (which must be at least 14 business days after the notice is given).</w:t>
      </w:r>
    </w:p>
    <w:p w14:paraId="3B92DFCC" w14:textId="77777777" w:rsidR="0091165D" w:rsidRPr="00B45E04" w:rsidRDefault="0091165D" w:rsidP="0091165D">
      <w:pPr>
        <w:pStyle w:val="ActHead5"/>
      </w:pPr>
      <w:bookmarkStart w:id="696" w:name="_Toc185503968"/>
      <w:r w:rsidRPr="001C3D7C">
        <w:rPr>
          <w:rStyle w:val="CharSectno"/>
        </w:rPr>
        <w:t>154ZW</w:t>
      </w:r>
      <w:r w:rsidRPr="00B45E04">
        <w:t xml:space="preserve">  Contents of variation or revocation of approval</w:t>
      </w:r>
      <w:bookmarkEnd w:id="696"/>
    </w:p>
    <w:p w14:paraId="0CA06F1A" w14:textId="77777777" w:rsidR="0091165D" w:rsidRPr="00B45E04" w:rsidRDefault="0091165D" w:rsidP="0091165D">
      <w:pPr>
        <w:pStyle w:val="subsection"/>
      </w:pPr>
      <w:r w:rsidRPr="00B45E04">
        <w:tab/>
      </w:r>
      <w:r w:rsidRPr="00B45E04">
        <w:tab/>
        <w:t>A variation or revocation made under section 154ZV must specify the details of the variation or revocation, including:</w:t>
      </w:r>
    </w:p>
    <w:p w14:paraId="01D2F1B2" w14:textId="77777777" w:rsidR="0091165D" w:rsidRPr="00B45E04" w:rsidRDefault="0091165D" w:rsidP="0091165D">
      <w:pPr>
        <w:pStyle w:val="paragraph"/>
      </w:pPr>
      <w:r w:rsidRPr="00B45E04">
        <w:tab/>
        <w:t>(a)</w:t>
      </w:r>
      <w:r w:rsidRPr="00B45E04">
        <w:tab/>
        <w:t>the day on which the decision to make the variation or revocation was made; and</w:t>
      </w:r>
    </w:p>
    <w:p w14:paraId="148EE473" w14:textId="77777777" w:rsidR="0091165D" w:rsidRPr="00B45E04" w:rsidRDefault="0091165D" w:rsidP="0091165D">
      <w:pPr>
        <w:pStyle w:val="paragraph"/>
      </w:pPr>
      <w:r w:rsidRPr="00B45E04">
        <w:tab/>
        <w:t>(b)</w:t>
      </w:r>
      <w:r w:rsidRPr="00B45E04">
        <w:tab/>
        <w:t>the day on which the variation or revocation takes effect; and</w:t>
      </w:r>
    </w:p>
    <w:p w14:paraId="48DEDEC1" w14:textId="77777777" w:rsidR="0091165D" w:rsidRPr="00B45E04" w:rsidRDefault="0091165D" w:rsidP="0091165D">
      <w:pPr>
        <w:pStyle w:val="paragraph"/>
      </w:pPr>
      <w:r w:rsidRPr="00B45E04">
        <w:tab/>
        <w:t>(c)</w:t>
      </w:r>
      <w:r w:rsidRPr="00B45E04">
        <w:tab/>
        <w:t>in the case of a variation that changes or removes the date on which the approval ceases to be in force—that change or removal; and</w:t>
      </w:r>
    </w:p>
    <w:p w14:paraId="29146DD4" w14:textId="77777777" w:rsidR="0091165D" w:rsidRPr="00B45E04" w:rsidRDefault="0091165D" w:rsidP="0091165D">
      <w:pPr>
        <w:pStyle w:val="paragraph"/>
      </w:pPr>
      <w:r w:rsidRPr="00B45E04">
        <w:tab/>
        <w:t>(d)</w:t>
      </w:r>
      <w:r w:rsidRPr="00B45E04">
        <w:tab/>
        <w:t>in the case of a variation that changes or removes conditions to which the approval is subject—that change or removal.</w:t>
      </w:r>
    </w:p>
    <w:p w14:paraId="0FC61E15" w14:textId="77777777" w:rsidR="0091165D" w:rsidRPr="00B45E04" w:rsidRDefault="0091165D" w:rsidP="0091165D">
      <w:pPr>
        <w:pStyle w:val="ActHead5"/>
      </w:pPr>
      <w:bookmarkStart w:id="697" w:name="_Toc185503969"/>
      <w:r w:rsidRPr="001C3D7C">
        <w:rPr>
          <w:rStyle w:val="CharSectno"/>
        </w:rPr>
        <w:t>154ZX</w:t>
      </w:r>
      <w:r w:rsidRPr="00B45E04">
        <w:t xml:space="preserve">  Notice of decision on application for variation or revocation of approval</w:t>
      </w:r>
      <w:bookmarkEnd w:id="697"/>
    </w:p>
    <w:p w14:paraId="3E7CCAB8" w14:textId="77777777" w:rsidR="0091165D" w:rsidRPr="00B45E04" w:rsidRDefault="0091165D" w:rsidP="0091165D">
      <w:pPr>
        <w:pStyle w:val="subsection"/>
      </w:pPr>
      <w:r w:rsidRPr="00B45E04">
        <w:tab/>
        <w:t>(1)</w:t>
      </w:r>
      <w:r w:rsidRPr="00B45E04">
        <w:tab/>
        <w:t>If the Minister:</w:t>
      </w:r>
    </w:p>
    <w:p w14:paraId="5479CC6F" w14:textId="77777777" w:rsidR="0091165D" w:rsidRPr="00B45E04" w:rsidRDefault="0091165D" w:rsidP="0091165D">
      <w:pPr>
        <w:pStyle w:val="paragraph"/>
      </w:pPr>
      <w:r w:rsidRPr="00B45E04">
        <w:tab/>
        <w:t>(a)</w:t>
      </w:r>
      <w:r w:rsidRPr="00B45E04">
        <w:tab/>
        <w:t>decides to vary or revoke a designated complainant’s approval; or</w:t>
      </w:r>
    </w:p>
    <w:p w14:paraId="5FA4A520" w14:textId="77777777" w:rsidR="0091165D" w:rsidRPr="00B45E04" w:rsidRDefault="0091165D" w:rsidP="0091165D">
      <w:pPr>
        <w:pStyle w:val="paragraph"/>
      </w:pPr>
      <w:r w:rsidRPr="00B45E04">
        <w:tab/>
        <w:t>(b)</w:t>
      </w:r>
      <w:r w:rsidRPr="00B45E04">
        <w:tab/>
        <w:t>in a case where a designated complainant has applied for a variation or revocation of its approval—decides not to vary or revoke the approval;</w:t>
      </w:r>
    </w:p>
    <w:p w14:paraId="4A5F9E8E" w14:textId="77777777" w:rsidR="0091165D" w:rsidRPr="00B45E04" w:rsidRDefault="0091165D" w:rsidP="0091165D">
      <w:pPr>
        <w:pStyle w:val="subsection2"/>
      </w:pPr>
      <w:r w:rsidRPr="00B45E04">
        <w:t>the Minister must give the designated complainant, as soon as practicable:</w:t>
      </w:r>
    </w:p>
    <w:p w14:paraId="515296EF" w14:textId="77777777" w:rsidR="0091165D" w:rsidRPr="00B45E04" w:rsidRDefault="0091165D" w:rsidP="0091165D">
      <w:pPr>
        <w:pStyle w:val="paragraph"/>
      </w:pPr>
      <w:r w:rsidRPr="00B45E04">
        <w:tab/>
        <w:t>(c)</w:t>
      </w:r>
      <w:r w:rsidRPr="00B45E04">
        <w:tab/>
        <w:t>notice of the decision; and</w:t>
      </w:r>
    </w:p>
    <w:p w14:paraId="6875377F" w14:textId="77777777" w:rsidR="0091165D" w:rsidRPr="00B45E04" w:rsidRDefault="0091165D" w:rsidP="0091165D">
      <w:pPr>
        <w:pStyle w:val="paragraph"/>
      </w:pPr>
      <w:r w:rsidRPr="00B45E04">
        <w:tab/>
        <w:t>(d)</w:t>
      </w:r>
      <w:r w:rsidRPr="00B45E04">
        <w:tab/>
        <w:t>if the decision is to vary or revoke the approval—a copy of the variation or revocation.</w:t>
      </w:r>
    </w:p>
    <w:p w14:paraId="73DEF9D2" w14:textId="77777777" w:rsidR="0091165D" w:rsidRPr="00B45E04" w:rsidRDefault="0091165D" w:rsidP="0091165D">
      <w:pPr>
        <w:pStyle w:val="subsection"/>
      </w:pPr>
      <w:r w:rsidRPr="00B45E04">
        <w:tab/>
        <w:t>(2)</w:t>
      </w:r>
      <w:r w:rsidRPr="00B45E04">
        <w:tab/>
        <w:t>As soon as practicable after varying or revoking the approval, the Minister:</w:t>
      </w:r>
    </w:p>
    <w:p w14:paraId="4C22E2B4" w14:textId="77777777" w:rsidR="0091165D" w:rsidRPr="00B45E04" w:rsidRDefault="0091165D" w:rsidP="0091165D">
      <w:pPr>
        <w:pStyle w:val="paragraph"/>
      </w:pPr>
      <w:r w:rsidRPr="00B45E04">
        <w:tab/>
        <w:t>(a)</w:t>
      </w:r>
      <w:r w:rsidRPr="00B45E04">
        <w:tab/>
        <w:t>must give a copy of the notice of the decision to the Commission; and</w:t>
      </w:r>
    </w:p>
    <w:p w14:paraId="715FDF24" w14:textId="77777777" w:rsidR="0091165D" w:rsidRPr="00B45E04" w:rsidRDefault="0091165D" w:rsidP="0091165D">
      <w:pPr>
        <w:pStyle w:val="paragraph"/>
      </w:pPr>
      <w:r w:rsidRPr="00B45E04">
        <w:lastRenderedPageBreak/>
        <w:tab/>
        <w:t>(b)</w:t>
      </w:r>
      <w:r w:rsidRPr="00B45E04">
        <w:tab/>
        <w:t>in the case of a revocation—must publish that fact on the Department’s website; and</w:t>
      </w:r>
    </w:p>
    <w:p w14:paraId="06005A6C" w14:textId="77777777" w:rsidR="0091165D" w:rsidRPr="00B45E04" w:rsidRDefault="0091165D" w:rsidP="0091165D">
      <w:pPr>
        <w:pStyle w:val="paragraph"/>
      </w:pPr>
      <w:r w:rsidRPr="00B45E04">
        <w:tab/>
        <w:t>(c)</w:t>
      </w:r>
      <w:r w:rsidRPr="00B45E04">
        <w:tab/>
        <w:t>in the case of a variation that changes or removes conditions to which the approval is subject—may publish details of that change or removal on the Department’s website.</w:t>
      </w:r>
    </w:p>
    <w:p w14:paraId="56999BE7" w14:textId="77777777" w:rsidR="0091165D" w:rsidRPr="00B45E04" w:rsidRDefault="0091165D" w:rsidP="008035DA">
      <w:pPr>
        <w:pStyle w:val="ActHead3"/>
        <w:pageBreakBefore/>
      </w:pPr>
      <w:bookmarkStart w:id="698" w:name="_Toc185503970"/>
      <w:r w:rsidRPr="001C3D7C">
        <w:rPr>
          <w:rStyle w:val="CharDivNo"/>
        </w:rPr>
        <w:lastRenderedPageBreak/>
        <w:t>Division 4</w:t>
      </w:r>
      <w:r w:rsidRPr="00B45E04">
        <w:t>—</w:t>
      </w:r>
      <w:r w:rsidRPr="001C3D7C">
        <w:rPr>
          <w:rStyle w:val="CharDivText"/>
        </w:rPr>
        <w:t>Miscellaneous</w:t>
      </w:r>
      <w:bookmarkEnd w:id="698"/>
    </w:p>
    <w:p w14:paraId="5DFECF5F" w14:textId="77777777" w:rsidR="0091165D" w:rsidRPr="00B45E04" w:rsidRDefault="0091165D" w:rsidP="0091165D">
      <w:pPr>
        <w:pStyle w:val="ActHead5"/>
      </w:pPr>
      <w:bookmarkStart w:id="699" w:name="_Toc185503971"/>
      <w:r w:rsidRPr="001C3D7C">
        <w:rPr>
          <w:rStyle w:val="CharSectno"/>
        </w:rPr>
        <w:t>154ZY</w:t>
      </w:r>
      <w:r w:rsidRPr="00B45E04">
        <w:t xml:space="preserve">  Delegation</w:t>
      </w:r>
      <w:bookmarkEnd w:id="699"/>
    </w:p>
    <w:p w14:paraId="13666347" w14:textId="77777777" w:rsidR="0091165D" w:rsidRPr="00B45E04" w:rsidRDefault="0091165D" w:rsidP="0091165D">
      <w:pPr>
        <w:pStyle w:val="subsection"/>
      </w:pPr>
      <w:r w:rsidRPr="00B45E04">
        <w:tab/>
        <w:t>(1)</w:t>
      </w:r>
      <w:r w:rsidRPr="00B45E04">
        <w:tab/>
        <w:t>The Minister may, in writing, delegate all or any of the Minister’s powers or functions under this Part (other than under section 154ZZ) to the Secretary, or a SES employee or acting SES employee in the Department.</w:t>
      </w:r>
    </w:p>
    <w:p w14:paraId="59FB669F" w14:textId="77777777" w:rsidR="0091165D" w:rsidRPr="00B45E04" w:rsidRDefault="0091165D" w:rsidP="0091165D">
      <w:pPr>
        <w:pStyle w:val="subsection"/>
      </w:pPr>
      <w:r w:rsidRPr="00B45E04">
        <w:tab/>
        <w:t>(2)</w:t>
      </w:r>
      <w:r w:rsidRPr="00B45E04">
        <w:tab/>
        <w:t>In exercising a power under a delegation under this section, the delegate must comply with any written directions of the Minister.</w:t>
      </w:r>
    </w:p>
    <w:p w14:paraId="1C9CB4B6" w14:textId="77777777" w:rsidR="0091165D" w:rsidRPr="00B45E04" w:rsidRDefault="0091165D" w:rsidP="0091165D">
      <w:pPr>
        <w:pStyle w:val="ActHead5"/>
      </w:pPr>
      <w:bookmarkStart w:id="700" w:name="_Toc185503972"/>
      <w:r w:rsidRPr="001C3D7C">
        <w:rPr>
          <w:rStyle w:val="CharSectno"/>
        </w:rPr>
        <w:t>154ZZ</w:t>
      </w:r>
      <w:r w:rsidRPr="00B45E04">
        <w:t xml:space="preserve">  Designated complaints determination</w:t>
      </w:r>
      <w:bookmarkEnd w:id="700"/>
    </w:p>
    <w:p w14:paraId="42CD6084" w14:textId="77777777" w:rsidR="0091165D" w:rsidRPr="00B45E04" w:rsidRDefault="0091165D" w:rsidP="0091165D">
      <w:pPr>
        <w:pStyle w:val="subsection"/>
      </w:pPr>
      <w:r w:rsidRPr="00B45E04">
        <w:tab/>
      </w:r>
      <w:r w:rsidRPr="00B45E04">
        <w:tab/>
        <w:t xml:space="preserve">The Minister may, by legislative instrument, make a determination (the </w:t>
      </w:r>
      <w:r w:rsidRPr="00B45E04">
        <w:rPr>
          <w:b/>
          <w:i/>
        </w:rPr>
        <w:t>designated complaints determination</w:t>
      </w:r>
      <w:r w:rsidRPr="00B45E04">
        <w:t>) prescribing matters required or permitted by this Part to be prescribed by the designated complaints determination.</w:t>
      </w:r>
    </w:p>
    <w:p w14:paraId="5BFC7CD8" w14:textId="77777777" w:rsidR="00DE7BA3" w:rsidRPr="00B45E04" w:rsidRDefault="00DE7BA3" w:rsidP="00DA19B7">
      <w:pPr>
        <w:pStyle w:val="ActHead2"/>
        <w:pageBreakBefore/>
      </w:pPr>
      <w:bookmarkStart w:id="701" w:name="_Toc185503973"/>
      <w:r w:rsidRPr="001C3D7C">
        <w:rPr>
          <w:rStyle w:val="CharPartNo"/>
        </w:rPr>
        <w:lastRenderedPageBreak/>
        <w:t>Part XII</w:t>
      </w:r>
      <w:r w:rsidRPr="00B45E04">
        <w:t>—</w:t>
      </w:r>
      <w:r w:rsidRPr="001C3D7C">
        <w:rPr>
          <w:rStyle w:val="CharPartText"/>
        </w:rPr>
        <w:t>Miscellaneous</w:t>
      </w:r>
      <w:bookmarkEnd w:id="701"/>
    </w:p>
    <w:p w14:paraId="004E62F5" w14:textId="77777777" w:rsidR="00DE7BA3" w:rsidRPr="00B45E04" w:rsidRDefault="00DE7BA3" w:rsidP="00DE7BA3">
      <w:pPr>
        <w:pStyle w:val="Header"/>
      </w:pPr>
      <w:r w:rsidRPr="001C3D7C">
        <w:rPr>
          <w:rStyle w:val="CharDivNo"/>
        </w:rPr>
        <w:t xml:space="preserve"> </w:t>
      </w:r>
      <w:r w:rsidRPr="001C3D7C">
        <w:rPr>
          <w:rStyle w:val="CharDivText"/>
        </w:rPr>
        <w:t xml:space="preserve"> </w:t>
      </w:r>
    </w:p>
    <w:p w14:paraId="5A37077A" w14:textId="77777777" w:rsidR="00DE7BA3" w:rsidRPr="00B45E04" w:rsidRDefault="00DE7BA3" w:rsidP="00F867B6">
      <w:pPr>
        <w:pStyle w:val="ActHead5"/>
      </w:pPr>
      <w:bookmarkStart w:id="702" w:name="_Toc185503974"/>
      <w:r w:rsidRPr="001C3D7C">
        <w:rPr>
          <w:rStyle w:val="CharSectno"/>
        </w:rPr>
        <w:t>155</w:t>
      </w:r>
      <w:r w:rsidRPr="00B45E04">
        <w:t xml:space="preserve">  Power to obtain information, documents and evidence</w:t>
      </w:r>
      <w:bookmarkEnd w:id="702"/>
    </w:p>
    <w:p w14:paraId="0C26AF30" w14:textId="77777777" w:rsidR="00DE7BA3" w:rsidRPr="00B45E04" w:rsidRDefault="00DE7BA3" w:rsidP="001E5D2D">
      <w:pPr>
        <w:pStyle w:val="subsection"/>
      </w:pPr>
      <w:r w:rsidRPr="00B45E04">
        <w:tab/>
        <w:t>(1)</w:t>
      </w:r>
      <w:r w:rsidRPr="00B45E04">
        <w:tab/>
        <w:t xml:space="preserve">Subject to </w:t>
      </w:r>
      <w:r w:rsidR="001A2F50" w:rsidRPr="00B45E04">
        <w:t>subsection (</w:t>
      </w:r>
      <w:r w:rsidRPr="00B45E04">
        <w:t xml:space="preserve">2A), if the Commission, the Chairperson or </w:t>
      </w:r>
      <w:r w:rsidR="0013566A" w:rsidRPr="00B45E04">
        <w:t>a Deputy Chairperson</w:t>
      </w:r>
      <w:r w:rsidRPr="00B45E04">
        <w:t xml:space="preserve"> has reason to believe that a person is capable of furnishing information, producing documents or giving evidence relating to a matter </w:t>
      </w:r>
      <w:r w:rsidR="00E635B4" w:rsidRPr="00B45E04">
        <w:t xml:space="preserve">referred to in </w:t>
      </w:r>
      <w:r w:rsidR="001A2F50" w:rsidRPr="00B45E04">
        <w:t>subsection (</w:t>
      </w:r>
      <w:r w:rsidR="00E635B4" w:rsidRPr="00B45E04">
        <w:t>2)</w:t>
      </w:r>
      <w:r w:rsidR="005D46E0" w:rsidRPr="00B45E04">
        <w:t>,</w:t>
      </w:r>
      <w:r w:rsidR="009A23BF" w:rsidRPr="00B45E04">
        <w:t xml:space="preserve"> </w:t>
      </w:r>
      <w:r w:rsidRPr="00B45E04">
        <w:t>a member of the Commission may, by notice in writing served on that person</w:t>
      </w:r>
      <w:r w:rsidR="00B451F6" w:rsidRPr="00B45E04">
        <w:t xml:space="preserve"> (whether in Australia or outside Australia)</w:t>
      </w:r>
      <w:r w:rsidRPr="00B45E04">
        <w:t>, require that person:</w:t>
      </w:r>
    </w:p>
    <w:p w14:paraId="431B7A76" w14:textId="77777777" w:rsidR="00DE7BA3" w:rsidRPr="00B45E04" w:rsidRDefault="00DE7BA3" w:rsidP="001E5D2D">
      <w:pPr>
        <w:pStyle w:val="paragraph"/>
      </w:pPr>
      <w:r w:rsidRPr="00B45E04">
        <w:tab/>
        <w:t>(a)</w:t>
      </w:r>
      <w:r w:rsidRPr="00B45E04">
        <w:tab/>
        <w:t>to furnish to the Commission, by writing signed by that person or, in the case of a body corporate, by a competent officer of the body corporate, within the time and in the manner specified in the notice, any such information;</w:t>
      </w:r>
    </w:p>
    <w:p w14:paraId="1035D949" w14:textId="77777777" w:rsidR="00DE7BA3" w:rsidRPr="00B45E04" w:rsidRDefault="00DE7BA3" w:rsidP="001E5D2D">
      <w:pPr>
        <w:pStyle w:val="paragraph"/>
      </w:pPr>
      <w:r w:rsidRPr="00B45E04">
        <w:tab/>
        <w:t>(b)</w:t>
      </w:r>
      <w:r w:rsidRPr="00B45E04">
        <w:tab/>
        <w:t>to produce to the Commission, or to a person specified in the notice acting on its behalf, in accordance with the notice, any such documents; or</w:t>
      </w:r>
    </w:p>
    <w:p w14:paraId="7CDD85E1" w14:textId="77777777" w:rsidR="00DE7BA3" w:rsidRPr="00B45E04" w:rsidRDefault="00DE7BA3" w:rsidP="001E5D2D">
      <w:pPr>
        <w:pStyle w:val="paragraph"/>
      </w:pPr>
      <w:r w:rsidRPr="00B45E04">
        <w:tab/>
        <w:t>(c)</w:t>
      </w:r>
      <w:r w:rsidRPr="00B45E04">
        <w:tab/>
        <w:t>to appear before the Commission</w:t>
      </w:r>
      <w:r w:rsidR="006D45F6" w:rsidRPr="00B45E04">
        <w:t>,</w:t>
      </w:r>
      <w:r w:rsidR="008B5C96" w:rsidRPr="00B45E04">
        <w:t xml:space="preserve"> or before an associate member of the Commission who is an AER member and who is specified in the notice,</w:t>
      </w:r>
      <w:r w:rsidR="006D45F6" w:rsidRPr="00B45E04">
        <w:t xml:space="preserve"> or before a member of the staff assisting the Commission who is an SES employee or an acting SES employee and who is specified in the notice,</w:t>
      </w:r>
      <w:r w:rsidRPr="00B45E04">
        <w:t xml:space="preserve"> at a time and place specified in the notice to give any such evidence, either orally or in writing, and produce any such documents.</w:t>
      </w:r>
    </w:p>
    <w:p w14:paraId="59660A10" w14:textId="77777777" w:rsidR="0016693F" w:rsidRPr="00B45E04" w:rsidRDefault="0016693F" w:rsidP="001E5D2D">
      <w:pPr>
        <w:pStyle w:val="subsection"/>
      </w:pPr>
      <w:r w:rsidRPr="00B45E04">
        <w:tab/>
        <w:t>(2)</w:t>
      </w:r>
      <w:r w:rsidRPr="00B45E04">
        <w:tab/>
        <w:t xml:space="preserve">For the purposes of </w:t>
      </w:r>
      <w:r w:rsidR="001A2F50" w:rsidRPr="00B45E04">
        <w:t>subsection (</w:t>
      </w:r>
      <w:r w:rsidRPr="00B45E04">
        <w:t>1), the matter must be a matter that:</w:t>
      </w:r>
    </w:p>
    <w:p w14:paraId="3A9CF56F" w14:textId="77777777" w:rsidR="0016693F" w:rsidRPr="00B45E04" w:rsidRDefault="0016693F" w:rsidP="001E5D2D">
      <w:pPr>
        <w:pStyle w:val="paragraph"/>
      </w:pPr>
      <w:r w:rsidRPr="00B45E04">
        <w:tab/>
        <w:t>(a)</w:t>
      </w:r>
      <w:r w:rsidRPr="00B45E04">
        <w:tab/>
        <w:t>constitutes, or may constitute, a contravention of:</w:t>
      </w:r>
    </w:p>
    <w:p w14:paraId="32807333" w14:textId="77777777" w:rsidR="0016693F" w:rsidRPr="00B45E04" w:rsidRDefault="0016693F" w:rsidP="001E5D2D">
      <w:pPr>
        <w:pStyle w:val="paragraphsub"/>
      </w:pPr>
      <w:r w:rsidRPr="00B45E04">
        <w:tab/>
        <w:t>(i)</w:t>
      </w:r>
      <w:r w:rsidRPr="00B45E04">
        <w:tab/>
        <w:t>this Act; or</w:t>
      </w:r>
    </w:p>
    <w:p w14:paraId="04D03722" w14:textId="77777777" w:rsidR="0016693F" w:rsidRPr="00B45E04" w:rsidRDefault="0016693F" w:rsidP="001E5D2D">
      <w:pPr>
        <w:pStyle w:val="paragraphsub"/>
      </w:pPr>
      <w:r w:rsidRPr="00B45E04">
        <w:tab/>
        <w:t>(ii)</w:t>
      </w:r>
      <w:r w:rsidRPr="00B45E04">
        <w:tab/>
        <w:t>Division</w:t>
      </w:r>
      <w:r w:rsidR="001A2F50" w:rsidRPr="00B45E04">
        <w:t> </w:t>
      </w:r>
      <w:r w:rsidRPr="00B45E04">
        <w:t>4B of Part</w:t>
      </w:r>
      <w:r w:rsidR="001A2F50" w:rsidRPr="00B45E04">
        <w:t> </w:t>
      </w:r>
      <w:r w:rsidRPr="00B45E04">
        <w:t xml:space="preserve">3.3 of the </w:t>
      </w:r>
      <w:r w:rsidRPr="00B45E04">
        <w:rPr>
          <w:i/>
        </w:rPr>
        <w:t>Radiocommunications Act 1992</w:t>
      </w:r>
      <w:r w:rsidRPr="00B45E04">
        <w:t>; or</w:t>
      </w:r>
    </w:p>
    <w:p w14:paraId="42DFD164" w14:textId="77777777" w:rsidR="0016693F" w:rsidRPr="00B45E04" w:rsidRDefault="0016693F" w:rsidP="001E5D2D">
      <w:pPr>
        <w:pStyle w:val="paragraphsub"/>
      </w:pPr>
      <w:r w:rsidRPr="00B45E04">
        <w:tab/>
        <w:t>(iii)</w:t>
      </w:r>
      <w:r w:rsidRPr="00B45E04">
        <w:tab/>
        <w:t xml:space="preserve">any of the terms of an undertaking under </w:t>
      </w:r>
      <w:r w:rsidR="002F06D1" w:rsidRPr="00B45E04">
        <w:t>section 8</w:t>
      </w:r>
      <w:r w:rsidRPr="00B45E04">
        <w:t>7B of this Act or under section</w:t>
      </w:r>
      <w:r w:rsidR="001A2F50" w:rsidRPr="00B45E04">
        <w:t> </w:t>
      </w:r>
      <w:r w:rsidRPr="00B45E04">
        <w:t>218 of the Australian Consumer Law; or</w:t>
      </w:r>
    </w:p>
    <w:p w14:paraId="1F70D274" w14:textId="77777777" w:rsidR="00B451F6" w:rsidRPr="00B45E04" w:rsidRDefault="00B451F6" w:rsidP="00B451F6">
      <w:pPr>
        <w:pStyle w:val="paragraphsub"/>
      </w:pPr>
      <w:r w:rsidRPr="00B45E04">
        <w:lastRenderedPageBreak/>
        <w:tab/>
        <w:t>(iiia)</w:t>
      </w:r>
      <w:r w:rsidRPr="00B45E04">
        <w:tab/>
        <w:t>a gas market instrument; or</w:t>
      </w:r>
    </w:p>
    <w:p w14:paraId="46467FE9" w14:textId="77777777" w:rsidR="003B7BB1" w:rsidRPr="00B45E04" w:rsidRDefault="003B7BB1" w:rsidP="001E5D2D">
      <w:pPr>
        <w:pStyle w:val="paragraphsub"/>
      </w:pPr>
      <w:r w:rsidRPr="00B45E04">
        <w:tab/>
        <w:t>(iv)</w:t>
      </w:r>
      <w:r w:rsidRPr="00B45E04">
        <w:tab/>
        <w:t>the consumer data rules; or</w:t>
      </w:r>
    </w:p>
    <w:p w14:paraId="19A5EA55" w14:textId="77777777" w:rsidR="0016693F" w:rsidRPr="00B45E04" w:rsidRDefault="0016693F" w:rsidP="001E5D2D">
      <w:pPr>
        <w:pStyle w:val="paragraph"/>
      </w:pPr>
      <w:r w:rsidRPr="00B45E04">
        <w:tab/>
        <w:t>(b)</w:t>
      </w:r>
      <w:r w:rsidRPr="00B45E04">
        <w:tab/>
        <w:t>is relevant to:</w:t>
      </w:r>
    </w:p>
    <w:p w14:paraId="0D1B8CCF" w14:textId="77777777" w:rsidR="0016693F" w:rsidRPr="00B45E04" w:rsidRDefault="0016693F" w:rsidP="001E5D2D">
      <w:pPr>
        <w:pStyle w:val="paragraphsub"/>
      </w:pPr>
      <w:r w:rsidRPr="00B45E04">
        <w:tab/>
        <w:t>(i)</w:t>
      </w:r>
      <w:r w:rsidRPr="00B45E04">
        <w:tab/>
        <w:t xml:space="preserve">a designated communications matter (as defined by </w:t>
      </w:r>
      <w:r w:rsidR="001A2F50" w:rsidRPr="00B45E04">
        <w:t>subsection (</w:t>
      </w:r>
      <w:r w:rsidRPr="00B45E04">
        <w:t>9) of this section); or</w:t>
      </w:r>
    </w:p>
    <w:p w14:paraId="74F59113" w14:textId="77777777" w:rsidR="00B451F6" w:rsidRPr="00B45E04" w:rsidRDefault="00B451F6" w:rsidP="00B451F6">
      <w:pPr>
        <w:pStyle w:val="paragraphsub"/>
      </w:pPr>
      <w:r w:rsidRPr="00B45E04">
        <w:tab/>
        <w:t>(iaa)</w:t>
      </w:r>
      <w:r w:rsidRPr="00B45E04">
        <w:tab/>
        <w:t>a gas market instrument matter (as defined by subsection (9AAA) of this section); or</w:t>
      </w:r>
    </w:p>
    <w:p w14:paraId="0BCB88BB" w14:textId="77777777" w:rsidR="003B7BB1" w:rsidRPr="00B45E04" w:rsidRDefault="003B7BB1" w:rsidP="001E5D2D">
      <w:pPr>
        <w:pStyle w:val="paragraphsub"/>
      </w:pPr>
      <w:r w:rsidRPr="00B45E04">
        <w:tab/>
        <w:t>(ia)</w:t>
      </w:r>
      <w:r w:rsidRPr="00B45E04">
        <w:tab/>
        <w:t xml:space="preserve">a designated consumer data right matter (as defined by </w:t>
      </w:r>
      <w:r w:rsidR="001A2F50" w:rsidRPr="00B45E04">
        <w:t>subsection (</w:t>
      </w:r>
      <w:r w:rsidRPr="00B45E04">
        <w:t>9AA) of this section); or</w:t>
      </w:r>
    </w:p>
    <w:p w14:paraId="1A49271B" w14:textId="77777777" w:rsidR="007E2870" w:rsidRPr="00B45E04" w:rsidRDefault="007E2870" w:rsidP="007E2870">
      <w:pPr>
        <w:pStyle w:val="paragraphsub"/>
      </w:pPr>
      <w:r w:rsidRPr="00B45E04">
        <w:tab/>
        <w:t>(ib)</w:t>
      </w:r>
      <w:r w:rsidRPr="00B45E04">
        <w:tab/>
        <w:t>a designated digital platform matter (as defined by subsection (9AB) of this section); or</w:t>
      </w:r>
    </w:p>
    <w:p w14:paraId="036E00FE" w14:textId="77777777" w:rsidR="0016693F" w:rsidRPr="00B45E04" w:rsidRDefault="0016693F" w:rsidP="001E5D2D">
      <w:pPr>
        <w:pStyle w:val="paragraphsub"/>
      </w:pPr>
      <w:r w:rsidRPr="00B45E04">
        <w:tab/>
        <w:t>(ii)</w:t>
      </w:r>
      <w:r w:rsidRPr="00B45E04">
        <w:tab/>
        <w:t xml:space="preserve">a designated water matter (as defined by </w:t>
      </w:r>
      <w:r w:rsidR="001A2F50" w:rsidRPr="00B45E04">
        <w:t>subsection (</w:t>
      </w:r>
      <w:r w:rsidRPr="00B45E04">
        <w:t>9A) of this section); or</w:t>
      </w:r>
    </w:p>
    <w:p w14:paraId="2E28BD02" w14:textId="77777777" w:rsidR="0016693F" w:rsidRPr="00B45E04" w:rsidRDefault="0016693F" w:rsidP="001E5D2D">
      <w:pPr>
        <w:pStyle w:val="paragraphsub"/>
      </w:pPr>
      <w:r w:rsidRPr="00B45E04">
        <w:tab/>
        <w:t>(iii)</w:t>
      </w:r>
      <w:r w:rsidRPr="00B45E04">
        <w:tab/>
        <w:t>the making of a decision by the Commission under subsection</w:t>
      </w:r>
      <w:r w:rsidR="001A2F50" w:rsidRPr="00B45E04">
        <w:t> </w:t>
      </w:r>
      <w:r w:rsidRPr="00B45E04">
        <w:t>90(1) in relation to an application for a merger authorisation; or</w:t>
      </w:r>
    </w:p>
    <w:p w14:paraId="6BE7BA0F" w14:textId="77777777" w:rsidR="0016693F" w:rsidRPr="00B45E04" w:rsidRDefault="0016693F" w:rsidP="001E5D2D">
      <w:pPr>
        <w:pStyle w:val="paragraphsub"/>
      </w:pPr>
      <w:r w:rsidRPr="00B45E04">
        <w:tab/>
        <w:t>(iv)</w:t>
      </w:r>
      <w:r w:rsidRPr="00B45E04">
        <w:tab/>
        <w:t>the making of a decision by the Commission under subsection</w:t>
      </w:r>
      <w:r w:rsidR="001A2F50" w:rsidRPr="00B45E04">
        <w:t> </w:t>
      </w:r>
      <w:r w:rsidRPr="00B45E04">
        <w:t xml:space="preserve">91B(4), 91C(4), </w:t>
      </w:r>
      <w:r w:rsidR="006F7094" w:rsidRPr="00B45E04">
        <w:t>93(3), (3A) or (3B) or 93AC(1), (2) or (2A)</w:t>
      </w:r>
      <w:r w:rsidR="002A37AD" w:rsidRPr="00B45E04">
        <w:t>; or</w:t>
      </w:r>
    </w:p>
    <w:p w14:paraId="33D9C477" w14:textId="77777777" w:rsidR="00BE3096" w:rsidRPr="00B45E04" w:rsidRDefault="00BE3096" w:rsidP="001E5D2D">
      <w:pPr>
        <w:pStyle w:val="paragraphsub"/>
      </w:pPr>
      <w:r w:rsidRPr="00B45E04">
        <w:tab/>
        <w:t>(v)</w:t>
      </w:r>
      <w:r w:rsidRPr="00B45E04">
        <w:tab/>
        <w:t>the Commission investigating or inquiring into the terms of a consumer contract or small business contract for the purposes of determining whether or not to make an application to the court under section</w:t>
      </w:r>
      <w:r w:rsidR="001A2F50" w:rsidRPr="00B45E04">
        <w:t> </w:t>
      </w:r>
      <w:r w:rsidRPr="00B45E04">
        <w:t>250 of the Australian Consumer Law</w:t>
      </w:r>
      <w:r w:rsidR="00CC11E4" w:rsidRPr="00B45E04">
        <w:t>; or</w:t>
      </w:r>
    </w:p>
    <w:p w14:paraId="4452DC2D" w14:textId="77777777" w:rsidR="004502F0" w:rsidRPr="00B45E04" w:rsidRDefault="004502F0" w:rsidP="004502F0">
      <w:pPr>
        <w:pStyle w:val="paragraphsub"/>
      </w:pPr>
      <w:r w:rsidRPr="00B45E04">
        <w:tab/>
        <w:t>(vi)</w:t>
      </w:r>
      <w:r w:rsidRPr="00B45E04">
        <w:tab/>
        <w:t>a contracting order (within the meaning of Part XICA); or</w:t>
      </w:r>
    </w:p>
    <w:p w14:paraId="39D5871C" w14:textId="77777777" w:rsidR="004502F0" w:rsidRPr="00B45E04" w:rsidRDefault="004502F0" w:rsidP="004502F0">
      <w:pPr>
        <w:pStyle w:val="paragraphsub"/>
      </w:pPr>
      <w:r w:rsidRPr="00B45E04">
        <w:tab/>
        <w:t>(vii)</w:t>
      </w:r>
      <w:r w:rsidRPr="00B45E04">
        <w:tab/>
        <w:t>a divestiture order (within the meaning of Part XICA).</w:t>
      </w:r>
    </w:p>
    <w:p w14:paraId="4FAD1211" w14:textId="77777777" w:rsidR="00290ED0" w:rsidRPr="00B45E04" w:rsidRDefault="00290ED0" w:rsidP="001E5D2D">
      <w:pPr>
        <w:pStyle w:val="subsection"/>
      </w:pPr>
      <w:r w:rsidRPr="00B45E04">
        <w:tab/>
        <w:t>(2AA)</w:t>
      </w:r>
      <w:r w:rsidRPr="00B45E04">
        <w:tab/>
        <w:t xml:space="preserve">A member of the Commission may vary the time specified in a notice under </w:t>
      </w:r>
      <w:r w:rsidR="001A2F50" w:rsidRPr="00B45E04">
        <w:t>subsection (</w:t>
      </w:r>
      <w:r w:rsidRPr="00B45E04">
        <w:t>1) within which the information must be furnished, or the documents produced, or at which the person is required to appear before the Commission or the member of the staff assisting the Commission who is specified in the notice.</w:t>
      </w:r>
    </w:p>
    <w:p w14:paraId="3D9AE84C" w14:textId="77777777" w:rsidR="00290ED0" w:rsidRPr="00B45E04" w:rsidRDefault="00290ED0" w:rsidP="001E5D2D">
      <w:pPr>
        <w:pStyle w:val="subsection"/>
      </w:pPr>
      <w:r w:rsidRPr="00B45E04">
        <w:tab/>
        <w:t>(2AB)</w:t>
      </w:r>
      <w:r w:rsidRPr="00B45E04">
        <w:tab/>
      </w:r>
      <w:r w:rsidR="001A2F50" w:rsidRPr="00B45E04">
        <w:t>Subsection (</w:t>
      </w:r>
      <w:r w:rsidRPr="00B45E04">
        <w:t>2AA) does not affect any operation that subsection</w:t>
      </w:r>
      <w:r w:rsidR="001A2F50" w:rsidRPr="00B45E04">
        <w:t> </w:t>
      </w:r>
      <w:r w:rsidRPr="00B45E04">
        <w:t xml:space="preserve">33(3) of the </w:t>
      </w:r>
      <w:r w:rsidRPr="00B45E04">
        <w:rPr>
          <w:i/>
        </w:rPr>
        <w:t>Acts Interpretation Act 1901</w:t>
      </w:r>
      <w:r w:rsidRPr="00B45E04">
        <w:t xml:space="preserve"> has in relation to a notice under </w:t>
      </w:r>
      <w:r w:rsidR="001A2F50" w:rsidRPr="00B45E04">
        <w:t>subsection (</w:t>
      </w:r>
      <w:r w:rsidRPr="00B45E04">
        <w:t>1).</w:t>
      </w:r>
    </w:p>
    <w:p w14:paraId="7ACE8871" w14:textId="77777777" w:rsidR="00DE7BA3" w:rsidRPr="00B45E04" w:rsidRDefault="00DE7BA3" w:rsidP="001E5D2D">
      <w:pPr>
        <w:pStyle w:val="subsection"/>
      </w:pPr>
      <w:r w:rsidRPr="00B45E04">
        <w:lastRenderedPageBreak/>
        <w:tab/>
        <w:t>(2A)</w:t>
      </w:r>
      <w:r w:rsidRPr="00B45E04">
        <w:tab/>
        <w:t xml:space="preserve">A member of the Commission may not give a notice under </w:t>
      </w:r>
      <w:r w:rsidR="001A2F50" w:rsidRPr="00B45E04">
        <w:t>subsection (</w:t>
      </w:r>
      <w:r w:rsidRPr="00B45E04">
        <w:t>1) merely because:</w:t>
      </w:r>
    </w:p>
    <w:p w14:paraId="60555946" w14:textId="77777777" w:rsidR="00DE7BA3" w:rsidRPr="00B45E04" w:rsidRDefault="00DE7BA3" w:rsidP="001E5D2D">
      <w:pPr>
        <w:pStyle w:val="paragraph"/>
      </w:pPr>
      <w:r w:rsidRPr="00B45E04">
        <w:tab/>
        <w:t>(a)</w:t>
      </w:r>
      <w:r w:rsidRPr="00B45E04">
        <w:tab/>
        <w:t>a person has refused or failed to comply with a notice under subsection</w:t>
      </w:r>
      <w:r w:rsidR="001A2F50" w:rsidRPr="00B45E04">
        <w:t> </w:t>
      </w:r>
      <w:r w:rsidRPr="00B45E04">
        <w:t>95ZK(1) or (2) on the ground that complying with the notice would tend to incriminate the person, or to expose the person to a penalty; or</w:t>
      </w:r>
    </w:p>
    <w:p w14:paraId="454EC6F1" w14:textId="77777777" w:rsidR="00DE7BA3" w:rsidRPr="00B45E04" w:rsidRDefault="00DE7BA3" w:rsidP="001E5D2D">
      <w:pPr>
        <w:pStyle w:val="paragraph"/>
      </w:pPr>
      <w:r w:rsidRPr="00B45E04">
        <w:tab/>
        <w:t>(b)</w:t>
      </w:r>
      <w:r w:rsidRPr="00B45E04">
        <w:tab/>
        <w:t>a person has refused or failed to answer a question that the person was required to answer by the person presiding at an inquiry under Part VIIA, on the ground that the answer would tend to incriminate the person, or to expose the person to a penalty; or</w:t>
      </w:r>
    </w:p>
    <w:p w14:paraId="7A32F6B2" w14:textId="77777777" w:rsidR="00DE7BA3" w:rsidRPr="00B45E04" w:rsidRDefault="00DE7BA3" w:rsidP="001E5D2D">
      <w:pPr>
        <w:pStyle w:val="paragraph"/>
      </w:pPr>
      <w:r w:rsidRPr="00B45E04">
        <w:tab/>
        <w:t>(c)</w:t>
      </w:r>
      <w:r w:rsidRPr="00B45E04">
        <w:tab/>
        <w:t>a person has refused or failed to produce a document referred to in a summons under subsection</w:t>
      </w:r>
      <w:r w:rsidR="001A2F50" w:rsidRPr="00B45E04">
        <w:t> </w:t>
      </w:r>
      <w:r w:rsidRPr="00B45E04">
        <w:t>95S(3), on the ground that production of the document would tend to incriminate the person, or to expose the person to a penalty.</w:t>
      </w:r>
    </w:p>
    <w:p w14:paraId="102F0121" w14:textId="77777777" w:rsidR="006D45F6" w:rsidRPr="00B45E04" w:rsidRDefault="006D45F6" w:rsidP="001E5D2D">
      <w:pPr>
        <w:pStyle w:val="subsection"/>
      </w:pPr>
      <w:r w:rsidRPr="00B45E04">
        <w:tab/>
        <w:t>(3)</w:t>
      </w:r>
      <w:r w:rsidRPr="00B45E04">
        <w:tab/>
        <w:t xml:space="preserve">If a notice under </w:t>
      </w:r>
      <w:r w:rsidR="001A2F50" w:rsidRPr="00B45E04">
        <w:t>subsection (</w:t>
      </w:r>
      <w:r w:rsidRPr="00B45E04">
        <w:t>1) requires a person to appear before the Commission to give evidence, the Commission may require the evidence to be given on oath or affirmation. For that purpose, any member of the Commission may administer an oath or affirmation.</w:t>
      </w:r>
    </w:p>
    <w:p w14:paraId="764B0934" w14:textId="77777777" w:rsidR="006D45F6" w:rsidRPr="00B45E04" w:rsidRDefault="006D45F6" w:rsidP="001E5D2D">
      <w:pPr>
        <w:pStyle w:val="subsection"/>
      </w:pPr>
      <w:r w:rsidRPr="00B45E04">
        <w:tab/>
        <w:t>(3A)</w:t>
      </w:r>
      <w:r w:rsidRPr="00B45E04">
        <w:tab/>
        <w:t xml:space="preserve">If a notice under </w:t>
      </w:r>
      <w:r w:rsidR="001A2F50" w:rsidRPr="00B45E04">
        <w:t>subsection (</w:t>
      </w:r>
      <w:r w:rsidRPr="00B45E04">
        <w:t>1) requires a person to appear before a member of the staff assisting the Commission to give evidence, the staff member may require the evidence to be given on oath or affirmation and may administer an oath or affirmation.</w:t>
      </w:r>
    </w:p>
    <w:p w14:paraId="37AD1544" w14:textId="77777777" w:rsidR="002A0B3F" w:rsidRPr="00B45E04" w:rsidRDefault="002A0B3F" w:rsidP="001E5D2D">
      <w:pPr>
        <w:pStyle w:val="subsection"/>
      </w:pPr>
      <w:r w:rsidRPr="00B45E04">
        <w:tab/>
        <w:t>(4)</w:t>
      </w:r>
      <w:r w:rsidRPr="00B45E04">
        <w:tab/>
        <w:t xml:space="preserve">A member of the Commission may exercise, or continue to exercise, a power under </w:t>
      </w:r>
      <w:r w:rsidR="001A2F50" w:rsidRPr="00B45E04">
        <w:t>subsection (</w:t>
      </w:r>
      <w:r w:rsidRPr="00B45E04">
        <w:t>1) in relation to a matter referred to in that subsection until:</w:t>
      </w:r>
    </w:p>
    <w:p w14:paraId="06159179" w14:textId="77777777" w:rsidR="002A0B3F" w:rsidRPr="00B45E04" w:rsidRDefault="002A0B3F" w:rsidP="001E5D2D">
      <w:pPr>
        <w:pStyle w:val="paragraph"/>
      </w:pPr>
      <w:r w:rsidRPr="00B45E04">
        <w:tab/>
        <w:t>(a)</w:t>
      </w:r>
      <w:r w:rsidRPr="00B45E04">
        <w:tab/>
        <w:t>the Commission commences proceedings in relation to the matter (other than proceedings for an injunction, whether interim or final); or</w:t>
      </w:r>
    </w:p>
    <w:p w14:paraId="047A722D" w14:textId="77777777" w:rsidR="002A0B3F" w:rsidRPr="00B45E04" w:rsidRDefault="002A0B3F" w:rsidP="001E5D2D">
      <w:pPr>
        <w:pStyle w:val="paragraph"/>
      </w:pPr>
      <w:r w:rsidRPr="00B45E04">
        <w:tab/>
        <w:t>(b)</w:t>
      </w:r>
      <w:r w:rsidRPr="00B45E04">
        <w:tab/>
        <w:t>the close of pleadings in relation to an application by the Commission for a final injunction in relation to the matter.</w:t>
      </w:r>
    </w:p>
    <w:p w14:paraId="687AEA0F" w14:textId="77777777" w:rsidR="00DE7BA3" w:rsidRPr="00B45E04" w:rsidRDefault="00DE7BA3" w:rsidP="001E5D2D">
      <w:pPr>
        <w:pStyle w:val="subsection"/>
      </w:pPr>
      <w:r w:rsidRPr="00B45E04">
        <w:tab/>
        <w:t>(5)</w:t>
      </w:r>
      <w:r w:rsidRPr="00B45E04">
        <w:tab/>
        <w:t>A person shall not:</w:t>
      </w:r>
    </w:p>
    <w:p w14:paraId="4E7226C0" w14:textId="77777777" w:rsidR="00DE7BA3" w:rsidRPr="00B45E04" w:rsidRDefault="00DE7BA3" w:rsidP="001E5D2D">
      <w:pPr>
        <w:pStyle w:val="paragraph"/>
      </w:pPr>
      <w:r w:rsidRPr="00B45E04">
        <w:tab/>
        <w:t>(a)</w:t>
      </w:r>
      <w:r w:rsidRPr="00B45E04">
        <w:tab/>
        <w:t>refuse or fail to comply with a notice under this section;</w:t>
      </w:r>
    </w:p>
    <w:p w14:paraId="0C4583C5" w14:textId="77777777" w:rsidR="00DE7BA3" w:rsidRPr="00B45E04" w:rsidRDefault="00DE7BA3" w:rsidP="001E5D2D">
      <w:pPr>
        <w:pStyle w:val="paragraph"/>
      </w:pPr>
      <w:r w:rsidRPr="00B45E04">
        <w:lastRenderedPageBreak/>
        <w:tab/>
        <w:t>(b)</w:t>
      </w:r>
      <w:r w:rsidRPr="00B45E04">
        <w:tab/>
        <w:t>in purported compliance with such a notice, knowingly furnish information or give evidence that is false or misleading</w:t>
      </w:r>
      <w:r w:rsidR="006D45F6" w:rsidRPr="00B45E04">
        <w:t>.</w:t>
      </w:r>
    </w:p>
    <w:p w14:paraId="61DCE53F" w14:textId="77777777" w:rsidR="00DE7BA3" w:rsidRPr="00B45E04" w:rsidRDefault="00DE7BA3" w:rsidP="001E5D2D">
      <w:pPr>
        <w:pStyle w:val="subsection"/>
      </w:pPr>
      <w:r w:rsidRPr="00B45E04">
        <w:tab/>
        <w:t>(5A)</w:t>
      </w:r>
      <w:r w:rsidRPr="00B45E04">
        <w:tab/>
      </w:r>
      <w:r w:rsidR="001A2F50" w:rsidRPr="00B45E04">
        <w:t>Paragraph (</w:t>
      </w:r>
      <w:r w:rsidRPr="00B45E04">
        <w:t>5)(a) does not apply to the extent that the person is not capable of complying with the notice.</w:t>
      </w:r>
    </w:p>
    <w:p w14:paraId="72538311" w14:textId="77777777" w:rsidR="00DE7BA3" w:rsidRPr="00B45E04" w:rsidRDefault="00DE7BA3" w:rsidP="001E5D2D">
      <w:pPr>
        <w:pStyle w:val="notetext"/>
      </w:pPr>
      <w:r w:rsidRPr="00B45E04">
        <w:t>Note:</w:t>
      </w:r>
      <w:r w:rsidRPr="00B45E04">
        <w:tab/>
        <w:t xml:space="preserve">A defendant bears an evidential burden in relation to the matters in </w:t>
      </w:r>
      <w:r w:rsidR="001A2F50" w:rsidRPr="00B45E04">
        <w:t>subsection (</w:t>
      </w:r>
      <w:r w:rsidRPr="00B45E04">
        <w:t xml:space="preserve">5A), see </w:t>
      </w:r>
      <w:r w:rsidR="002F06D1" w:rsidRPr="00B45E04">
        <w:t>subsection 1</w:t>
      </w:r>
      <w:r w:rsidRPr="00B45E04">
        <w:t xml:space="preserve">3.3(3) of the </w:t>
      </w:r>
      <w:r w:rsidRPr="00B45E04">
        <w:rPr>
          <w:i/>
        </w:rPr>
        <w:t>Criminal Code</w:t>
      </w:r>
      <w:r w:rsidRPr="00B45E04">
        <w:t>.</w:t>
      </w:r>
    </w:p>
    <w:p w14:paraId="08D81392" w14:textId="77777777" w:rsidR="00E635B4" w:rsidRPr="00B45E04" w:rsidRDefault="00E635B4" w:rsidP="001E5D2D">
      <w:pPr>
        <w:pStyle w:val="subsection"/>
      </w:pPr>
      <w:r w:rsidRPr="00B45E04">
        <w:tab/>
        <w:t>(5B)</w:t>
      </w:r>
      <w:r w:rsidRPr="00B45E04">
        <w:tab/>
      </w:r>
      <w:r w:rsidR="001A2F50" w:rsidRPr="00B45E04">
        <w:t>Paragraph (</w:t>
      </w:r>
      <w:r w:rsidRPr="00B45E04">
        <w:t>5)(a) does not apply to the extent that:</w:t>
      </w:r>
    </w:p>
    <w:p w14:paraId="64738D32" w14:textId="77777777" w:rsidR="00E635B4" w:rsidRPr="00B45E04" w:rsidRDefault="00E635B4" w:rsidP="001E5D2D">
      <w:pPr>
        <w:pStyle w:val="paragraph"/>
      </w:pPr>
      <w:r w:rsidRPr="00B45E04">
        <w:tab/>
        <w:t>(a)</w:t>
      </w:r>
      <w:r w:rsidRPr="00B45E04">
        <w:tab/>
        <w:t>the notice relates to producing documents; and</w:t>
      </w:r>
    </w:p>
    <w:p w14:paraId="3FFCAA1B" w14:textId="77777777" w:rsidR="00E635B4" w:rsidRPr="00B45E04" w:rsidRDefault="00E635B4" w:rsidP="001E5D2D">
      <w:pPr>
        <w:pStyle w:val="paragraph"/>
      </w:pPr>
      <w:r w:rsidRPr="00B45E04">
        <w:tab/>
        <w:t>(b)</w:t>
      </w:r>
      <w:r w:rsidRPr="00B45E04">
        <w:tab/>
        <w:t>the person proves that, after a reasonable search, the person is not aware of the documents; and</w:t>
      </w:r>
    </w:p>
    <w:p w14:paraId="5B1699B6" w14:textId="77777777" w:rsidR="00E635B4" w:rsidRPr="00B45E04" w:rsidRDefault="00E635B4" w:rsidP="001E5D2D">
      <w:pPr>
        <w:pStyle w:val="paragraph"/>
      </w:pPr>
      <w:r w:rsidRPr="00B45E04">
        <w:tab/>
        <w:t>(c)</w:t>
      </w:r>
      <w:r w:rsidRPr="00B45E04">
        <w:tab/>
        <w:t>the person provides a written response to the notice, including a description of the scope and limitations of the search.</w:t>
      </w:r>
    </w:p>
    <w:p w14:paraId="0D13B509" w14:textId="77777777" w:rsidR="00E635B4" w:rsidRPr="00B45E04" w:rsidRDefault="00E635B4" w:rsidP="001E5D2D">
      <w:pPr>
        <w:pStyle w:val="notetext"/>
      </w:pPr>
      <w:r w:rsidRPr="00B45E04">
        <w:t>Note:</w:t>
      </w:r>
      <w:r w:rsidRPr="00B45E04">
        <w:tab/>
        <w:t xml:space="preserve">A defendant bears a legal burden in relation to the matter in </w:t>
      </w:r>
      <w:r w:rsidR="001A2F50" w:rsidRPr="00B45E04">
        <w:t>paragraph (</w:t>
      </w:r>
      <w:r w:rsidRPr="00B45E04">
        <w:t xml:space="preserve">5B)(b) (see </w:t>
      </w:r>
      <w:r w:rsidR="002F06D1" w:rsidRPr="00B45E04">
        <w:t>section 1</w:t>
      </w:r>
      <w:r w:rsidRPr="00B45E04">
        <w:t xml:space="preserve">3.4 of the </w:t>
      </w:r>
      <w:r w:rsidRPr="00B45E04">
        <w:rPr>
          <w:i/>
        </w:rPr>
        <w:t>Criminal Code</w:t>
      </w:r>
      <w:r w:rsidRPr="00B45E04">
        <w:t>).</w:t>
      </w:r>
    </w:p>
    <w:p w14:paraId="4814CC8C" w14:textId="77777777" w:rsidR="00E635B4" w:rsidRPr="00B45E04" w:rsidRDefault="00E635B4" w:rsidP="001E5D2D">
      <w:pPr>
        <w:pStyle w:val="subsection"/>
      </w:pPr>
      <w:r w:rsidRPr="00B45E04">
        <w:tab/>
        <w:t>(6)</w:t>
      </w:r>
      <w:r w:rsidRPr="00B45E04">
        <w:tab/>
        <w:t xml:space="preserve">For the purposes of (but without limiting) </w:t>
      </w:r>
      <w:r w:rsidR="001A2F50" w:rsidRPr="00B45E04">
        <w:t>paragraph (</w:t>
      </w:r>
      <w:r w:rsidRPr="00B45E04">
        <w:t>5B)(b), a determination of whether a search is reasonable may take into account the following:</w:t>
      </w:r>
    </w:p>
    <w:p w14:paraId="60F7EC20" w14:textId="77777777" w:rsidR="00E635B4" w:rsidRPr="00B45E04" w:rsidRDefault="00E635B4" w:rsidP="001E5D2D">
      <w:pPr>
        <w:pStyle w:val="paragraph"/>
      </w:pPr>
      <w:r w:rsidRPr="00B45E04">
        <w:tab/>
        <w:t>(a)</w:t>
      </w:r>
      <w:r w:rsidRPr="00B45E04">
        <w:tab/>
        <w:t>the nature and complexity of the matter to which the notice relates;</w:t>
      </w:r>
    </w:p>
    <w:p w14:paraId="222A7C97" w14:textId="77777777" w:rsidR="00E635B4" w:rsidRPr="00B45E04" w:rsidRDefault="00E635B4" w:rsidP="001E5D2D">
      <w:pPr>
        <w:pStyle w:val="paragraph"/>
      </w:pPr>
      <w:r w:rsidRPr="00B45E04">
        <w:tab/>
        <w:t>(b)</w:t>
      </w:r>
      <w:r w:rsidRPr="00B45E04">
        <w:tab/>
        <w:t>the number of documents involved;</w:t>
      </w:r>
    </w:p>
    <w:p w14:paraId="52FA7516" w14:textId="77777777" w:rsidR="00E635B4" w:rsidRPr="00B45E04" w:rsidRDefault="00E635B4" w:rsidP="001E5D2D">
      <w:pPr>
        <w:pStyle w:val="paragraph"/>
      </w:pPr>
      <w:r w:rsidRPr="00B45E04">
        <w:tab/>
        <w:t>(c)</w:t>
      </w:r>
      <w:r w:rsidRPr="00B45E04">
        <w:tab/>
        <w:t>the ease and cost of retrieving a document relative to the resources of the person who was given the notice;</w:t>
      </w:r>
    </w:p>
    <w:p w14:paraId="6D6AAABA" w14:textId="77777777" w:rsidR="00E635B4" w:rsidRPr="00B45E04" w:rsidRDefault="00E635B4" w:rsidP="001E5D2D">
      <w:pPr>
        <w:pStyle w:val="paragraph"/>
      </w:pPr>
      <w:r w:rsidRPr="00B45E04">
        <w:tab/>
        <w:t>(d)</w:t>
      </w:r>
      <w:r w:rsidRPr="00B45E04">
        <w:tab/>
        <w:t>any other relevant matter.</w:t>
      </w:r>
    </w:p>
    <w:p w14:paraId="30248454" w14:textId="77777777" w:rsidR="00DE7BA3" w:rsidRPr="00B45E04" w:rsidRDefault="00DE7BA3" w:rsidP="001E5D2D">
      <w:pPr>
        <w:pStyle w:val="subsection"/>
      </w:pPr>
      <w:r w:rsidRPr="00B45E04">
        <w:tab/>
        <w:t>(6A)</w:t>
      </w:r>
      <w:r w:rsidRPr="00B45E04">
        <w:tab/>
        <w:t xml:space="preserve">A person who contravenes </w:t>
      </w:r>
      <w:r w:rsidR="001A2F50" w:rsidRPr="00B45E04">
        <w:t>subsection (</w:t>
      </w:r>
      <w:r w:rsidRPr="00B45E04">
        <w:t xml:space="preserve">5) is guilty of an offence punishable on conviction by </w:t>
      </w:r>
      <w:r w:rsidR="00E635B4" w:rsidRPr="00B45E04">
        <w:t>imprisonment for 2 years or a fine not exceeding 100 penalty units</w:t>
      </w:r>
      <w:r w:rsidRPr="00B45E04">
        <w:t>.</w:t>
      </w:r>
    </w:p>
    <w:p w14:paraId="03F54D95" w14:textId="77777777" w:rsidR="00DE7BA3" w:rsidRPr="00B45E04" w:rsidRDefault="00DE7BA3" w:rsidP="001E5D2D">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74ADF00B" w14:textId="77777777" w:rsidR="00DE7BA3" w:rsidRPr="00B45E04" w:rsidRDefault="00DE7BA3" w:rsidP="001E5D2D">
      <w:pPr>
        <w:pStyle w:val="notetext"/>
      </w:pPr>
      <w:r w:rsidRPr="00B45E04">
        <w:t>Note 2:</w:t>
      </w:r>
      <w:r w:rsidRPr="00B45E04">
        <w:tab/>
        <w:t xml:space="preserve">Part IA of the </w:t>
      </w:r>
      <w:r w:rsidRPr="00B45E04">
        <w:rPr>
          <w:i/>
        </w:rPr>
        <w:t>Crimes Act 1914</w:t>
      </w:r>
      <w:r w:rsidRPr="00B45E04">
        <w:t xml:space="preserve"> contains provisions dealing with penalties.</w:t>
      </w:r>
    </w:p>
    <w:p w14:paraId="4FDEC890" w14:textId="77777777" w:rsidR="00DE7BA3" w:rsidRPr="00B45E04" w:rsidRDefault="00DE7BA3" w:rsidP="001E5D2D">
      <w:pPr>
        <w:pStyle w:val="subsection"/>
      </w:pPr>
      <w:r w:rsidRPr="00B45E04">
        <w:lastRenderedPageBreak/>
        <w:tab/>
        <w:t>(7)</w:t>
      </w:r>
      <w:r w:rsidRPr="00B45E04">
        <w:tab/>
        <w:t>A person is not excused from furnishing information or producing a document in pursuance of this section on the ground that the information or document may tend to incriminate the person</w:t>
      </w:r>
      <w:r w:rsidR="00530895" w:rsidRPr="00B45E04">
        <w:t xml:space="preserve"> or expose the person to a penalty</w:t>
      </w:r>
      <w:r w:rsidRPr="00B45E04">
        <w:t xml:space="preserve">, but the answer </w:t>
      </w:r>
      <w:r w:rsidR="00530895" w:rsidRPr="00B45E04">
        <w:t>by an individual</w:t>
      </w:r>
      <w:r w:rsidRPr="00B45E04">
        <w:t xml:space="preserve"> to any question asked in a notice under this section or the furnishing </w:t>
      </w:r>
      <w:r w:rsidR="00530895" w:rsidRPr="00B45E04">
        <w:t>by an individual</w:t>
      </w:r>
      <w:r w:rsidRPr="00B45E04">
        <w:t xml:space="preserve"> of any information in pursuance of such a notice is not admissible in evidence </w:t>
      </w:r>
      <w:r w:rsidR="00530895" w:rsidRPr="00B45E04">
        <w:t>against the individual in any criminal proceedings, other than</w:t>
      </w:r>
      <w:r w:rsidRPr="00B45E04">
        <w:t>:</w:t>
      </w:r>
    </w:p>
    <w:p w14:paraId="30C10BD0" w14:textId="77777777" w:rsidR="00530895" w:rsidRPr="00B45E04" w:rsidRDefault="00530895" w:rsidP="001E5D2D">
      <w:pPr>
        <w:pStyle w:val="paragraph"/>
      </w:pPr>
      <w:r w:rsidRPr="00B45E04">
        <w:tab/>
        <w:t>(a)</w:t>
      </w:r>
      <w:r w:rsidRPr="00B45E04">
        <w:tab/>
        <w:t>proceedings for an offence against this section; or</w:t>
      </w:r>
    </w:p>
    <w:p w14:paraId="78EEF9AF" w14:textId="77777777" w:rsidR="00530895" w:rsidRPr="00B45E04" w:rsidRDefault="00530895" w:rsidP="001E5D2D">
      <w:pPr>
        <w:pStyle w:val="paragraph"/>
      </w:pPr>
      <w:r w:rsidRPr="00B45E04">
        <w:tab/>
        <w:t>(b)</w:t>
      </w:r>
      <w:r w:rsidRPr="00B45E04">
        <w:tab/>
        <w:t xml:space="preserve">proceedings for an offence against </w:t>
      </w:r>
      <w:r w:rsidR="002F06D1" w:rsidRPr="00B45E04">
        <w:t>section 1</w:t>
      </w:r>
      <w:r w:rsidRPr="00B45E04">
        <w:t xml:space="preserve">37.1, 137.2 or 149.1 of the </w:t>
      </w:r>
      <w:r w:rsidRPr="00B45E04">
        <w:rPr>
          <w:i/>
        </w:rPr>
        <w:t>Criminal Code</w:t>
      </w:r>
      <w:r w:rsidRPr="00B45E04">
        <w:t xml:space="preserve"> that relates to this section.</w:t>
      </w:r>
    </w:p>
    <w:p w14:paraId="02EDA796" w14:textId="77777777" w:rsidR="00DE7BA3" w:rsidRPr="00B45E04" w:rsidRDefault="00DE7BA3" w:rsidP="001E5D2D">
      <w:pPr>
        <w:pStyle w:val="subsection"/>
      </w:pPr>
      <w:r w:rsidRPr="00B45E04">
        <w:tab/>
        <w:t>(7A)</w:t>
      </w:r>
      <w:r w:rsidRPr="00B45E04">
        <w:tab/>
        <w:t>This section does not require a person:</w:t>
      </w:r>
    </w:p>
    <w:p w14:paraId="7242E674" w14:textId="77777777" w:rsidR="00DE7BA3" w:rsidRPr="00B45E04" w:rsidRDefault="00DE7BA3" w:rsidP="001E5D2D">
      <w:pPr>
        <w:pStyle w:val="paragraph"/>
      </w:pPr>
      <w:r w:rsidRPr="00B45E04">
        <w:tab/>
        <w:t>(a)</w:t>
      </w:r>
      <w:r w:rsidRPr="00B45E04">
        <w:tab/>
        <w:t>to give information or evidence that would disclose the contents of a document prepared for the purposes of a meeting of the Cabinet of a State or Territory; or</w:t>
      </w:r>
    </w:p>
    <w:p w14:paraId="0B8FDC7E" w14:textId="77777777" w:rsidR="00DE7BA3" w:rsidRPr="00B45E04" w:rsidRDefault="00DE7BA3" w:rsidP="001E5D2D">
      <w:pPr>
        <w:pStyle w:val="paragraph"/>
      </w:pPr>
      <w:r w:rsidRPr="00B45E04">
        <w:tab/>
        <w:t>(b)</w:t>
      </w:r>
      <w:r w:rsidRPr="00B45E04">
        <w:tab/>
        <w:t>to produce a document prepared for the purposes of a meeting of the Cabinet of a State or Territory; or</w:t>
      </w:r>
    </w:p>
    <w:p w14:paraId="290A8AFE" w14:textId="77777777" w:rsidR="00DE7BA3" w:rsidRPr="00B45E04" w:rsidRDefault="00DE7BA3" w:rsidP="001E5D2D">
      <w:pPr>
        <w:pStyle w:val="paragraph"/>
      </w:pPr>
      <w:r w:rsidRPr="00B45E04">
        <w:tab/>
        <w:t>(c)</w:t>
      </w:r>
      <w:r w:rsidRPr="00B45E04">
        <w:tab/>
        <w:t>to give informa</w:t>
      </w:r>
      <w:r w:rsidR="005D46E0" w:rsidRPr="00B45E04">
        <w:t>tion or evidence, or to produce</w:t>
      </w:r>
      <w:r w:rsidRPr="00B45E04">
        <w:t xml:space="preserve"> a document, that would disclose the deliberations of the Cabinet of a State or Territory.</w:t>
      </w:r>
    </w:p>
    <w:p w14:paraId="1482F51D" w14:textId="77777777" w:rsidR="00DE7BA3" w:rsidRPr="00B45E04" w:rsidRDefault="00DE7BA3" w:rsidP="001E5D2D">
      <w:pPr>
        <w:pStyle w:val="notetext"/>
      </w:pPr>
      <w:r w:rsidRPr="00B45E04">
        <w:t>Note:</w:t>
      </w:r>
      <w:r w:rsidRPr="00B45E04">
        <w:tab/>
        <w:t xml:space="preserve">A defendant bears an evidential burden in relation to the matters in </w:t>
      </w:r>
      <w:r w:rsidR="001A2F50" w:rsidRPr="00B45E04">
        <w:t>subsection (</w:t>
      </w:r>
      <w:r w:rsidRPr="00B45E04">
        <w:t xml:space="preserve">7A), see </w:t>
      </w:r>
      <w:r w:rsidR="002F06D1" w:rsidRPr="00B45E04">
        <w:t>subsection 1</w:t>
      </w:r>
      <w:r w:rsidRPr="00B45E04">
        <w:t xml:space="preserve">3.3(3) of the </w:t>
      </w:r>
      <w:r w:rsidRPr="00B45E04">
        <w:rPr>
          <w:i/>
        </w:rPr>
        <w:t>Criminal Code</w:t>
      </w:r>
      <w:r w:rsidRPr="00B45E04">
        <w:t>.</w:t>
      </w:r>
    </w:p>
    <w:p w14:paraId="7F020DE8" w14:textId="77777777" w:rsidR="00723D1C" w:rsidRPr="00B45E04" w:rsidRDefault="00723D1C" w:rsidP="007478C9">
      <w:pPr>
        <w:pStyle w:val="subsection"/>
      </w:pPr>
      <w:r w:rsidRPr="00B45E04">
        <w:tab/>
        <w:t>(7B)</w:t>
      </w:r>
      <w:r w:rsidRPr="00B45E04">
        <w:tab/>
        <w:t>This section does not require a person to produce a document that would disclose information that is the subject of legal professional privilege.</w:t>
      </w:r>
    </w:p>
    <w:p w14:paraId="0CDC7C37" w14:textId="77777777" w:rsidR="00723D1C" w:rsidRPr="00B45E04" w:rsidRDefault="00723D1C" w:rsidP="007478C9">
      <w:pPr>
        <w:pStyle w:val="notetext"/>
      </w:pPr>
      <w:r w:rsidRPr="00B45E04">
        <w:t>Note:</w:t>
      </w:r>
      <w:r w:rsidRPr="00B45E04">
        <w:tab/>
        <w:t xml:space="preserve">A defendant bears an evidential burden in relation to the matter in this </w:t>
      </w:r>
      <w:r w:rsidR="001A2F50" w:rsidRPr="00B45E04">
        <w:t>subsection (</w:t>
      </w:r>
      <w:r w:rsidRPr="00B45E04">
        <w:t xml:space="preserve">see </w:t>
      </w:r>
      <w:r w:rsidR="002F06D1" w:rsidRPr="00B45E04">
        <w:t>subsection 1</w:t>
      </w:r>
      <w:r w:rsidRPr="00B45E04">
        <w:t xml:space="preserve">3.3(3) of the </w:t>
      </w:r>
      <w:r w:rsidRPr="00B45E04">
        <w:rPr>
          <w:i/>
        </w:rPr>
        <w:t>Criminal Code</w:t>
      </w:r>
      <w:r w:rsidRPr="00B45E04">
        <w:t>).</w:t>
      </w:r>
    </w:p>
    <w:p w14:paraId="0195F212" w14:textId="77777777" w:rsidR="00DE7BA3" w:rsidRPr="00B45E04" w:rsidRDefault="00DE7BA3" w:rsidP="007478C9">
      <w:pPr>
        <w:pStyle w:val="subsection"/>
      </w:pPr>
      <w:r w:rsidRPr="00B45E04">
        <w:tab/>
        <w:t>(8)</w:t>
      </w:r>
      <w:r w:rsidRPr="00B45E04">
        <w:tab/>
        <w:t xml:space="preserve">Nothing in this section implies that notices may not be served under this section and </w:t>
      </w:r>
      <w:r w:rsidR="002F06D1" w:rsidRPr="00B45E04">
        <w:t>section 1</w:t>
      </w:r>
      <w:r w:rsidRPr="00B45E04">
        <w:t>55A in relation to the same conduct.</w:t>
      </w:r>
    </w:p>
    <w:p w14:paraId="707456D5" w14:textId="77777777" w:rsidR="00633E15" w:rsidRPr="00B45E04" w:rsidRDefault="00633E15" w:rsidP="007478C9">
      <w:pPr>
        <w:pStyle w:val="subsection"/>
      </w:pPr>
      <w:r w:rsidRPr="00B45E04">
        <w:tab/>
        <w:t>(8A)</w:t>
      </w:r>
      <w:r w:rsidRPr="00B45E04">
        <w:tab/>
        <w:t>If a person refuses or fails to comply with a notice under this section, a court may, on application by the Commission, make an order directing the person to comply with the notice.</w:t>
      </w:r>
    </w:p>
    <w:p w14:paraId="0619105E" w14:textId="77777777" w:rsidR="00DE7BA3" w:rsidRPr="00B45E04" w:rsidRDefault="00DE7BA3" w:rsidP="007478C9">
      <w:pPr>
        <w:pStyle w:val="subsection"/>
      </w:pPr>
      <w:r w:rsidRPr="00B45E04">
        <w:lastRenderedPageBreak/>
        <w:tab/>
        <w:t>(9)</w:t>
      </w:r>
      <w:r w:rsidRPr="00B45E04">
        <w:tab/>
        <w:t xml:space="preserve">A reference in this section to a </w:t>
      </w:r>
      <w:r w:rsidRPr="00B45E04">
        <w:rPr>
          <w:b/>
          <w:i/>
        </w:rPr>
        <w:t xml:space="preserve">designated </w:t>
      </w:r>
      <w:r w:rsidR="007B6BD0" w:rsidRPr="00B45E04">
        <w:rPr>
          <w:b/>
          <w:i/>
        </w:rPr>
        <w:t xml:space="preserve">communications </w:t>
      </w:r>
      <w:r w:rsidRPr="00B45E04">
        <w:rPr>
          <w:b/>
          <w:i/>
        </w:rPr>
        <w:t>matter</w:t>
      </w:r>
      <w:r w:rsidRPr="00B45E04">
        <w:t xml:space="preserve"> is a reference to the performance of a function, or the exercise of a power, conferred on the Commission by or under:</w:t>
      </w:r>
    </w:p>
    <w:p w14:paraId="0A95A0AC" w14:textId="77777777" w:rsidR="00DE7BA3" w:rsidRPr="00B45E04" w:rsidRDefault="00DE7BA3" w:rsidP="007478C9">
      <w:pPr>
        <w:pStyle w:val="paragraph"/>
      </w:pPr>
      <w:r w:rsidRPr="00B45E04">
        <w:tab/>
        <w:t>(a)</w:t>
      </w:r>
      <w:r w:rsidRPr="00B45E04">
        <w:tab/>
        <w:t xml:space="preserve">the </w:t>
      </w:r>
      <w:r w:rsidRPr="00B45E04">
        <w:rPr>
          <w:i/>
        </w:rPr>
        <w:t>Telecommunications Act 1997</w:t>
      </w:r>
      <w:r w:rsidRPr="00B45E04">
        <w:t>; or</w:t>
      </w:r>
    </w:p>
    <w:p w14:paraId="294194A4" w14:textId="77777777" w:rsidR="00DE7BA3" w:rsidRPr="00B45E04" w:rsidRDefault="00DE7BA3" w:rsidP="007478C9">
      <w:pPr>
        <w:pStyle w:val="paragraph"/>
      </w:pPr>
      <w:r w:rsidRPr="00B45E04">
        <w:tab/>
        <w:t>(b)</w:t>
      </w:r>
      <w:r w:rsidRPr="00B45E04">
        <w:tab/>
        <w:t xml:space="preserve">the </w:t>
      </w:r>
      <w:r w:rsidRPr="00B45E04">
        <w:rPr>
          <w:i/>
        </w:rPr>
        <w:t>Telecommunications (Consumer Protection and Service Standards) Act 1999</w:t>
      </w:r>
      <w:r w:rsidRPr="00B45E04">
        <w:t>; or</w:t>
      </w:r>
    </w:p>
    <w:p w14:paraId="53F02D38" w14:textId="77777777" w:rsidR="00405204" w:rsidRPr="00B45E04" w:rsidRDefault="00405204" w:rsidP="007478C9">
      <w:pPr>
        <w:pStyle w:val="paragraph"/>
      </w:pPr>
      <w:r w:rsidRPr="00B45E04">
        <w:tab/>
        <w:t>(ba)</w:t>
      </w:r>
      <w:r w:rsidRPr="00B45E04">
        <w:tab/>
        <w:t xml:space="preserve">the </w:t>
      </w:r>
      <w:r w:rsidRPr="00B45E04">
        <w:rPr>
          <w:i/>
        </w:rPr>
        <w:t>National Broadband Network Companies Act 2011</w:t>
      </w:r>
      <w:r w:rsidRPr="00B45E04">
        <w:t>; or</w:t>
      </w:r>
    </w:p>
    <w:p w14:paraId="4003AEC9" w14:textId="77777777" w:rsidR="00DE7BA3" w:rsidRPr="00B45E04" w:rsidRDefault="00DE7BA3" w:rsidP="007478C9">
      <w:pPr>
        <w:pStyle w:val="paragraph"/>
      </w:pPr>
      <w:r w:rsidRPr="00B45E04">
        <w:tab/>
        <w:t>(c)</w:t>
      </w:r>
      <w:r w:rsidRPr="00B45E04">
        <w:tab/>
        <w:t>Part XIB or XIC of this Act</w:t>
      </w:r>
      <w:r w:rsidR="007B6BD0" w:rsidRPr="00B45E04">
        <w:t>; or</w:t>
      </w:r>
    </w:p>
    <w:p w14:paraId="68552F02" w14:textId="77777777" w:rsidR="007B6BD0" w:rsidRPr="00B45E04" w:rsidRDefault="007B6BD0" w:rsidP="007478C9">
      <w:pPr>
        <w:pStyle w:val="paragraph"/>
      </w:pPr>
      <w:r w:rsidRPr="00B45E04">
        <w:tab/>
        <w:t>(d)</w:t>
      </w:r>
      <w:r w:rsidRPr="00B45E04">
        <w:tab/>
        <w:t>Division</w:t>
      </w:r>
      <w:r w:rsidR="001A2F50" w:rsidRPr="00B45E04">
        <w:t> </w:t>
      </w:r>
      <w:r w:rsidRPr="00B45E04">
        <w:t>4B of Part</w:t>
      </w:r>
      <w:r w:rsidR="001A2F50" w:rsidRPr="00B45E04">
        <w:t> </w:t>
      </w:r>
      <w:r w:rsidRPr="00B45E04">
        <w:t xml:space="preserve">3.3 of the </w:t>
      </w:r>
      <w:r w:rsidRPr="00B45E04">
        <w:rPr>
          <w:i/>
        </w:rPr>
        <w:t>Radiocommunications Act 1992</w:t>
      </w:r>
      <w:r w:rsidRPr="00B45E04">
        <w:t>.</w:t>
      </w:r>
    </w:p>
    <w:p w14:paraId="26F93F56" w14:textId="77777777" w:rsidR="00B451F6" w:rsidRPr="00B45E04" w:rsidRDefault="00B451F6" w:rsidP="00B451F6">
      <w:pPr>
        <w:pStyle w:val="subsection"/>
      </w:pPr>
      <w:r w:rsidRPr="00B45E04">
        <w:tab/>
        <w:t>(9AAA)</w:t>
      </w:r>
      <w:r w:rsidRPr="00B45E04">
        <w:tab/>
        <w:t xml:space="preserve">A reference in this section to a </w:t>
      </w:r>
      <w:r w:rsidRPr="00B45E04">
        <w:rPr>
          <w:b/>
          <w:i/>
        </w:rPr>
        <w:t>gas market instrument matter</w:t>
      </w:r>
      <w:r w:rsidRPr="00B45E04">
        <w:t xml:space="preserve"> is a reference to the performance of a function, or the exercise of a power, conferred on the Commission by or under:</w:t>
      </w:r>
    </w:p>
    <w:p w14:paraId="42FF9764" w14:textId="77777777" w:rsidR="00B451F6" w:rsidRPr="00B45E04" w:rsidRDefault="00B451F6" w:rsidP="00B451F6">
      <w:pPr>
        <w:pStyle w:val="paragraph"/>
      </w:pPr>
      <w:r w:rsidRPr="00B45E04">
        <w:tab/>
        <w:t>(a)</w:t>
      </w:r>
      <w:r w:rsidRPr="00B45E04">
        <w:tab/>
        <w:t>Part IVBB; or</w:t>
      </w:r>
    </w:p>
    <w:p w14:paraId="625FA64D" w14:textId="77777777" w:rsidR="00B451F6" w:rsidRPr="00B45E04" w:rsidRDefault="00B451F6" w:rsidP="00B451F6">
      <w:pPr>
        <w:pStyle w:val="paragraph"/>
      </w:pPr>
      <w:r w:rsidRPr="00B45E04">
        <w:tab/>
        <w:t>(b)</w:t>
      </w:r>
      <w:r w:rsidRPr="00B45E04">
        <w:tab/>
        <w:t>regulations made under this Act for the purposes of that Part (including a gas market code); or</w:t>
      </w:r>
    </w:p>
    <w:p w14:paraId="0A7BC30C" w14:textId="77777777" w:rsidR="00B451F6" w:rsidRPr="00B45E04" w:rsidRDefault="00B451F6" w:rsidP="00B451F6">
      <w:pPr>
        <w:pStyle w:val="paragraph"/>
      </w:pPr>
      <w:r w:rsidRPr="00B45E04">
        <w:tab/>
        <w:t>(c)</w:t>
      </w:r>
      <w:r w:rsidRPr="00B45E04">
        <w:tab/>
        <w:t>a gas market emergency price order.</w:t>
      </w:r>
    </w:p>
    <w:p w14:paraId="48F66C7D" w14:textId="77777777" w:rsidR="003B7BB1" w:rsidRPr="00B45E04" w:rsidRDefault="003B7BB1" w:rsidP="007478C9">
      <w:pPr>
        <w:pStyle w:val="subsection"/>
      </w:pPr>
      <w:r w:rsidRPr="00B45E04">
        <w:tab/>
        <w:t>(9AA)</w:t>
      </w:r>
      <w:r w:rsidRPr="00B45E04">
        <w:tab/>
        <w:t xml:space="preserve">A reference in this section to a </w:t>
      </w:r>
      <w:r w:rsidRPr="00B45E04">
        <w:rPr>
          <w:b/>
          <w:i/>
        </w:rPr>
        <w:t>designated consumer data right matter</w:t>
      </w:r>
      <w:r w:rsidRPr="00B45E04">
        <w:t xml:space="preserve"> is a reference to the performance of a function, or the exercise of a power, conferred on the Commission by or under:</w:t>
      </w:r>
    </w:p>
    <w:p w14:paraId="30ACDC0A" w14:textId="77777777" w:rsidR="003B7BB1" w:rsidRPr="00B45E04" w:rsidRDefault="003B7BB1" w:rsidP="007478C9">
      <w:pPr>
        <w:pStyle w:val="paragraph"/>
      </w:pPr>
      <w:r w:rsidRPr="00B45E04">
        <w:tab/>
        <w:t>(a)</w:t>
      </w:r>
      <w:r w:rsidRPr="00B45E04">
        <w:tab/>
        <w:t>Part IVD (other than Division</w:t>
      </w:r>
      <w:r w:rsidR="001A2F50" w:rsidRPr="00B45E04">
        <w:t> </w:t>
      </w:r>
      <w:r w:rsidRPr="00B45E04">
        <w:t>5); or</w:t>
      </w:r>
    </w:p>
    <w:p w14:paraId="7282434C" w14:textId="77777777" w:rsidR="003B7BB1" w:rsidRPr="00B45E04" w:rsidRDefault="003B7BB1" w:rsidP="007478C9">
      <w:pPr>
        <w:pStyle w:val="paragraph"/>
      </w:pPr>
      <w:r w:rsidRPr="00B45E04">
        <w:tab/>
        <w:t>(b)</w:t>
      </w:r>
      <w:r w:rsidRPr="00B45E04">
        <w:tab/>
        <w:t>regulations made under this Act for the purposes of that Part; or</w:t>
      </w:r>
    </w:p>
    <w:p w14:paraId="0A5CA862" w14:textId="77777777" w:rsidR="003B7BB1" w:rsidRPr="00B45E04" w:rsidRDefault="003B7BB1" w:rsidP="007478C9">
      <w:pPr>
        <w:pStyle w:val="paragraph"/>
      </w:pPr>
      <w:r w:rsidRPr="00B45E04">
        <w:tab/>
        <w:t>(c)</w:t>
      </w:r>
      <w:r w:rsidRPr="00B45E04">
        <w:tab/>
        <w:t>the consumer data rules.</w:t>
      </w:r>
    </w:p>
    <w:p w14:paraId="1FB46F20" w14:textId="77777777" w:rsidR="007E2870" w:rsidRPr="00B45E04" w:rsidRDefault="007E2870" w:rsidP="007E2870">
      <w:pPr>
        <w:pStyle w:val="subsection"/>
      </w:pPr>
      <w:r w:rsidRPr="00B45E04">
        <w:tab/>
        <w:t>(9AB)</w:t>
      </w:r>
      <w:r w:rsidRPr="00B45E04">
        <w:tab/>
        <w:t>A reference in this section to a</w:t>
      </w:r>
      <w:r w:rsidRPr="00B45E04">
        <w:rPr>
          <w:b/>
          <w:i/>
        </w:rPr>
        <w:t xml:space="preserve"> designated digital platform matter </w:t>
      </w:r>
      <w:r w:rsidRPr="00B45E04">
        <w:t>is a reference to the performance of a function, or the exercise of a power, conferred on the Commission by or under:</w:t>
      </w:r>
    </w:p>
    <w:p w14:paraId="6817E8F4" w14:textId="77777777" w:rsidR="007E2870" w:rsidRPr="00B45E04" w:rsidRDefault="007E2870" w:rsidP="007E2870">
      <w:pPr>
        <w:pStyle w:val="paragraph"/>
      </w:pPr>
      <w:r w:rsidRPr="00B45E04">
        <w:tab/>
        <w:t>(a)</w:t>
      </w:r>
      <w:r w:rsidRPr="00B45E04">
        <w:tab/>
        <w:t>Part IVBA; or</w:t>
      </w:r>
    </w:p>
    <w:p w14:paraId="7850B9AB" w14:textId="77777777" w:rsidR="007E2870" w:rsidRPr="00B45E04" w:rsidRDefault="007E2870" w:rsidP="007E2870">
      <w:pPr>
        <w:pStyle w:val="paragraph"/>
      </w:pPr>
      <w:r w:rsidRPr="00B45E04">
        <w:tab/>
        <w:t>(b)</w:t>
      </w:r>
      <w:r w:rsidRPr="00B45E04">
        <w:tab/>
        <w:t>regulations made under this Act for the purposes of that Part.</w:t>
      </w:r>
    </w:p>
    <w:p w14:paraId="4BEFDDF1" w14:textId="77777777" w:rsidR="00E22C6B" w:rsidRPr="00B45E04" w:rsidRDefault="00E22C6B" w:rsidP="007478C9">
      <w:pPr>
        <w:pStyle w:val="subsection"/>
      </w:pPr>
      <w:r w:rsidRPr="00B45E04">
        <w:tab/>
        <w:t>(9A)</w:t>
      </w:r>
      <w:r w:rsidRPr="00B45E04">
        <w:tab/>
        <w:t xml:space="preserve">A reference in this section to a </w:t>
      </w:r>
      <w:r w:rsidRPr="00B45E04">
        <w:rPr>
          <w:b/>
          <w:i/>
        </w:rPr>
        <w:t>designated water matter</w:t>
      </w:r>
      <w:r w:rsidRPr="00B45E04">
        <w:t xml:space="preserve"> is a reference to the performance of a function, or the exercise of a power, conferred on the Commission by or under:</w:t>
      </w:r>
    </w:p>
    <w:p w14:paraId="4C22341A" w14:textId="77777777" w:rsidR="00E22C6B" w:rsidRPr="00B45E04" w:rsidRDefault="00E22C6B" w:rsidP="007478C9">
      <w:pPr>
        <w:pStyle w:val="paragraph"/>
      </w:pPr>
      <w:r w:rsidRPr="00B45E04">
        <w:tab/>
        <w:t>(a)</w:t>
      </w:r>
      <w:r w:rsidRPr="00B45E04">
        <w:tab/>
        <w:t>Part</w:t>
      </w:r>
      <w:r w:rsidR="001A2F50" w:rsidRPr="00B45E04">
        <w:t> </w:t>
      </w:r>
      <w:r w:rsidRPr="00B45E04">
        <w:t xml:space="preserve">4 </w:t>
      </w:r>
      <w:r w:rsidR="0099037C" w:rsidRPr="00B45E04">
        <w:t xml:space="preserve">or 4A </w:t>
      </w:r>
      <w:r w:rsidRPr="00B45E04">
        <w:t xml:space="preserve">of the </w:t>
      </w:r>
      <w:r w:rsidRPr="00B45E04">
        <w:rPr>
          <w:i/>
        </w:rPr>
        <w:t>Water Act 2007</w:t>
      </w:r>
      <w:r w:rsidRPr="00B45E04">
        <w:t>; or</w:t>
      </w:r>
    </w:p>
    <w:p w14:paraId="5735A335" w14:textId="77777777" w:rsidR="00E22C6B" w:rsidRPr="00B45E04" w:rsidRDefault="00E22C6B" w:rsidP="007478C9">
      <w:pPr>
        <w:pStyle w:val="paragraph"/>
      </w:pPr>
      <w:r w:rsidRPr="00B45E04">
        <w:lastRenderedPageBreak/>
        <w:tab/>
        <w:t>(b)</w:t>
      </w:r>
      <w:r w:rsidRPr="00B45E04">
        <w:tab/>
        <w:t xml:space="preserve">regulations made under that Act for the purposes of </w:t>
      </w:r>
      <w:r w:rsidR="0099037C" w:rsidRPr="00B45E04">
        <w:t>Part</w:t>
      </w:r>
      <w:r w:rsidR="001A2F50" w:rsidRPr="00B45E04">
        <w:t> </w:t>
      </w:r>
      <w:r w:rsidR="0099037C" w:rsidRPr="00B45E04">
        <w:t>4 of that Act</w:t>
      </w:r>
      <w:r w:rsidRPr="00B45E04">
        <w:t>; or</w:t>
      </w:r>
    </w:p>
    <w:p w14:paraId="3FC31952" w14:textId="77777777" w:rsidR="00E22C6B" w:rsidRPr="00B45E04" w:rsidRDefault="00E22C6B" w:rsidP="007478C9">
      <w:pPr>
        <w:pStyle w:val="paragraph"/>
      </w:pPr>
      <w:r w:rsidRPr="00B45E04">
        <w:tab/>
        <w:t>(c)</w:t>
      </w:r>
      <w:r w:rsidRPr="00B45E04">
        <w:tab/>
        <w:t xml:space="preserve">water charge rules, or water market rules, made under </w:t>
      </w:r>
      <w:r w:rsidR="0099037C" w:rsidRPr="00B45E04">
        <w:t>Part</w:t>
      </w:r>
      <w:r w:rsidR="001A2F50" w:rsidRPr="00B45E04">
        <w:t> </w:t>
      </w:r>
      <w:r w:rsidR="0099037C" w:rsidRPr="00B45E04">
        <w:t>4 of that Act</w:t>
      </w:r>
      <w:r w:rsidRPr="00B45E04">
        <w:t>.</w:t>
      </w:r>
    </w:p>
    <w:p w14:paraId="3AAF3C4D" w14:textId="77777777" w:rsidR="00723D1C" w:rsidRPr="00B45E04" w:rsidRDefault="00723D1C" w:rsidP="007478C9">
      <w:pPr>
        <w:pStyle w:val="subsection"/>
      </w:pPr>
      <w:r w:rsidRPr="00B45E04">
        <w:tab/>
        <w:t>(10)</w:t>
      </w:r>
      <w:r w:rsidRPr="00B45E04">
        <w:tab/>
        <w:t>In this section:</w:t>
      </w:r>
    </w:p>
    <w:p w14:paraId="6FA923D2" w14:textId="77777777" w:rsidR="00723D1C" w:rsidRPr="00B45E04" w:rsidRDefault="00723D1C" w:rsidP="007478C9">
      <w:pPr>
        <w:pStyle w:val="Definition"/>
      </w:pPr>
      <w:r w:rsidRPr="00B45E04">
        <w:rPr>
          <w:b/>
          <w:i/>
        </w:rPr>
        <w:t>legal professional privilege</w:t>
      </w:r>
      <w:r w:rsidRPr="00B45E04">
        <w:t xml:space="preserve"> includes privilege under Division</w:t>
      </w:r>
      <w:r w:rsidR="001A2F50" w:rsidRPr="00B45E04">
        <w:t> </w:t>
      </w:r>
      <w:r w:rsidRPr="00B45E04">
        <w:t>1 of Part</w:t>
      </w:r>
      <w:r w:rsidR="001A2F50" w:rsidRPr="00B45E04">
        <w:t> </w:t>
      </w:r>
      <w:r w:rsidRPr="00B45E04">
        <w:t xml:space="preserve">3.10 of the </w:t>
      </w:r>
      <w:r w:rsidRPr="00B45E04">
        <w:rPr>
          <w:i/>
        </w:rPr>
        <w:t>Evidence Act 1995</w:t>
      </w:r>
      <w:r w:rsidRPr="00B45E04">
        <w:t>.</w:t>
      </w:r>
    </w:p>
    <w:p w14:paraId="274ACDF6" w14:textId="77777777" w:rsidR="00EF6669" w:rsidRPr="00987B2C" w:rsidRDefault="00EF6669" w:rsidP="00EF6669">
      <w:pPr>
        <w:pStyle w:val="ActHead5"/>
      </w:pPr>
      <w:bookmarkStart w:id="703" w:name="_Toc185503975"/>
      <w:r w:rsidRPr="001C3D7C">
        <w:rPr>
          <w:rStyle w:val="CharSectno"/>
        </w:rPr>
        <w:t>155AAAA</w:t>
      </w:r>
      <w:r w:rsidRPr="00987B2C">
        <w:t xml:space="preserve">  Power to obtain information, documents and evidence—delegation</w:t>
      </w:r>
      <w:bookmarkEnd w:id="703"/>
    </w:p>
    <w:p w14:paraId="7BCC0FFC" w14:textId="77777777" w:rsidR="00EF6669" w:rsidRPr="00987B2C" w:rsidRDefault="00EF6669" w:rsidP="00EF6669">
      <w:pPr>
        <w:pStyle w:val="subsection"/>
      </w:pPr>
      <w:r w:rsidRPr="00987B2C">
        <w:tab/>
        <w:t>(1)</w:t>
      </w:r>
      <w:r w:rsidRPr="00987B2C">
        <w:tab/>
        <w:t xml:space="preserve">This section applies in relation to a function or power of any of the following (the </w:t>
      </w:r>
      <w:r w:rsidRPr="00987B2C">
        <w:rPr>
          <w:b/>
          <w:i/>
        </w:rPr>
        <w:t>delegator</w:t>
      </w:r>
      <w:r w:rsidRPr="00987B2C">
        <w:t>) under section 155:</w:t>
      </w:r>
    </w:p>
    <w:p w14:paraId="5E8E2A89" w14:textId="77777777" w:rsidR="00EF6669" w:rsidRPr="00987B2C" w:rsidRDefault="00EF6669" w:rsidP="00EF6669">
      <w:pPr>
        <w:pStyle w:val="paragraph"/>
      </w:pPr>
      <w:r w:rsidRPr="00987B2C">
        <w:tab/>
        <w:t>(a)</w:t>
      </w:r>
      <w:r w:rsidRPr="00987B2C">
        <w:tab/>
        <w:t>the Commission;</w:t>
      </w:r>
    </w:p>
    <w:p w14:paraId="0F02AA81" w14:textId="77777777" w:rsidR="00EF6669" w:rsidRPr="00987B2C" w:rsidRDefault="00EF6669" w:rsidP="00EF6669">
      <w:pPr>
        <w:pStyle w:val="paragraph"/>
      </w:pPr>
      <w:r w:rsidRPr="00987B2C">
        <w:tab/>
        <w:t>(b)</w:t>
      </w:r>
      <w:r w:rsidRPr="00987B2C">
        <w:tab/>
        <w:t>the Chairperson;</w:t>
      </w:r>
    </w:p>
    <w:p w14:paraId="7453DD71" w14:textId="77777777" w:rsidR="00EF6669" w:rsidRPr="00987B2C" w:rsidRDefault="00EF6669" w:rsidP="00EF6669">
      <w:pPr>
        <w:pStyle w:val="paragraph"/>
      </w:pPr>
      <w:r w:rsidRPr="00987B2C">
        <w:tab/>
        <w:t>(c)</w:t>
      </w:r>
      <w:r w:rsidRPr="00987B2C">
        <w:tab/>
        <w:t>a Deputy Chairperson;</w:t>
      </w:r>
    </w:p>
    <w:p w14:paraId="50633C4C" w14:textId="77777777" w:rsidR="00EF6669" w:rsidRPr="00987B2C" w:rsidRDefault="00EF6669" w:rsidP="00EF6669">
      <w:pPr>
        <w:pStyle w:val="paragraph"/>
      </w:pPr>
      <w:r w:rsidRPr="00987B2C">
        <w:tab/>
        <w:t>(d)</w:t>
      </w:r>
      <w:r w:rsidRPr="00987B2C">
        <w:tab/>
        <w:t>a member of the Commission.</w:t>
      </w:r>
    </w:p>
    <w:p w14:paraId="0A0D2061" w14:textId="77777777" w:rsidR="00EF6669" w:rsidRPr="00987B2C" w:rsidRDefault="00EF6669" w:rsidP="00EF6669">
      <w:pPr>
        <w:pStyle w:val="subsection"/>
      </w:pPr>
      <w:r w:rsidRPr="00987B2C">
        <w:tab/>
        <w:t>(2)</w:t>
      </w:r>
      <w:r w:rsidRPr="00987B2C">
        <w:tab/>
        <w:t>The delegator may, in writing, delegate any or all of the delegator’s functions or powers under section 155 to a member of the staff of the Commission who is an SES employee or an acting SES employee.</w:t>
      </w:r>
    </w:p>
    <w:p w14:paraId="349FEAE0" w14:textId="77777777" w:rsidR="00EF6669" w:rsidRPr="00987B2C" w:rsidRDefault="00EF6669" w:rsidP="00EF6669">
      <w:pPr>
        <w:pStyle w:val="subsection"/>
      </w:pPr>
      <w:r w:rsidRPr="00987B2C">
        <w:tab/>
        <w:t>(3)</w:t>
      </w:r>
      <w:r w:rsidRPr="00987B2C">
        <w:tab/>
        <w:t xml:space="preserve">The delegator may delegate a function or power to a person under </w:t>
      </w:r>
      <w:r>
        <w:t>subsection (</w:t>
      </w:r>
      <w:r w:rsidRPr="00987B2C">
        <w:t>2) only if the delegator is satisfied that the person has appropriate qualifications, training or experience to perform the function or exercise the power.</w:t>
      </w:r>
    </w:p>
    <w:p w14:paraId="760271B5" w14:textId="77777777" w:rsidR="00EF6669" w:rsidRPr="00987B2C" w:rsidRDefault="00EF6669" w:rsidP="00EF6669">
      <w:pPr>
        <w:pStyle w:val="subsection"/>
      </w:pPr>
      <w:r w:rsidRPr="00987B2C">
        <w:tab/>
        <w:t>(4)</w:t>
      </w:r>
      <w:r w:rsidRPr="00987B2C">
        <w:tab/>
        <w:t>In performing a delegated function or exercising a delegated power, the delegate must comply with any written directions of the delegator.</w:t>
      </w:r>
    </w:p>
    <w:p w14:paraId="46D024ED" w14:textId="77777777" w:rsidR="00B207CF" w:rsidRPr="00B45E04" w:rsidRDefault="00B207CF" w:rsidP="003C5053">
      <w:pPr>
        <w:pStyle w:val="ActHead5"/>
      </w:pPr>
      <w:bookmarkStart w:id="704" w:name="_Toc185503976"/>
      <w:r w:rsidRPr="001C3D7C">
        <w:rPr>
          <w:rStyle w:val="CharSectno"/>
        </w:rPr>
        <w:t>155AAA</w:t>
      </w:r>
      <w:r w:rsidRPr="00B45E04">
        <w:t xml:space="preserve">  Protection of certain information</w:t>
      </w:r>
      <w:bookmarkEnd w:id="704"/>
    </w:p>
    <w:p w14:paraId="3A2578D5" w14:textId="77777777" w:rsidR="00B207CF" w:rsidRPr="00B45E04" w:rsidRDefault="00B207CF" w:rsidP="007478C9">
      <w:pPr>
        <w:pStyle w:val="subsection"/>
      </w:pPr>
      <w:r w:rsidRPr="00B45E04">
        <w:tab/>
        <w:t>(1)</w:t>
      </w:r>
      <w:r w:rsidRPr="00B45E04">
        <w:tab/>
        <w:t>A Commission official must not disclose any protected information to any person except:</w:t>
      </w:r>
    </w:p>
    <w:p w14:paraId="4A9949F6" w14:textId="77777777" w:rsidR="00B207CF" w:rsidRPr="00B45E04" w:rsidRDefault="00B207CF" w:rsidP="007478C9">
      <w:pPr>
        <w:pStyle w:val="paragraph"/>
      </w:pPr>
      <w:r w:rsidRPr="00B45E04">
        <w:lastRenderedPageBreak/>
        <w:tab/>
        <w:t>(a)</w:t>
      </w:r>
      <w:r w:rsidRPr="00B45E04">
        <w:tab/>
        <w:t>when the Commission official is performing duties or functions as a Commission official; or</w:t>
      </w:r>
    </w:p>
    <w:p w14:paraId="75B74040" w14:textId="77777777" w:rsidR="00B207CF" w:rsidRPr="00B45E04" w:rsidRDefault="00B207CF" w:rsidP="007478C9">
      <w:pPr>
        <w:pStyle w:val="paragraph"/>
      </w:pPr>
      <w:r w:rsidRPr="00B45E04">
        <w:tab/>
        <w:t>(b)</w:t>
      </w:r>
      <w:r w:rsidRPr="00B45E04">
        <w:tab/>
        <w:t>when the Commission official or the Commission is required or permitted by:</w:t>
      </w:r>
    </w:p>
    <w:p w14:paraId="1228C7F2" w14:textId="77777777" w:rsidR="00B207CF" w:rsidRPr="00B45E04" w:rsidRDefault="00B207CF" w:rsidP="007478C9">
      <w:pPr>
        <w:pStyle w:val="paragraphsub"/>
      </w:pPr>
      <w:r w:rsidRPr="00B45E04">
        <w:tab/>
        <w:t>(i)</w:t>
      </w:r>
      <w:r w:rsidRPr="00B45E04">
        <w:tab/>
        <w:t>this Act or any other law of the Commonwealth; or</w:t>
      </w:r>
    </w:p>
    <w:p w14:paraId="418B4995" w14:textId="77777777" w:rsidR="00B207CF" w:rsidRPr="00B45E04" w:rsidRDefault="00B207CF" w:rsidP="007478C9">
      <w:pPr>
        <w:pStyle w:val="paragraphsub"/>
      </w:pPr>
      <w:r w:rsidRPr="00B45E04">
        <w:tab/>
        <w:t>(ii)</w:t>
      </w:r>
      <w:r w:rsidRPr="00B45E04">
        <w:tab/>
        <w:t>a prescribed law of a State or internal Territory;</w:t>
      </w:r>
    </w:p>
    <w:p w14:paraId="1792BB96" w14:textId="77777777" w:rsidR="00B207CF" w:rsidRPr="00B45E04" w:rsidRDefault="00B207CF" w:rsidP="007478C9">
      <w:pPr>
        <w:pStyle w:val="paragraph"/>
      </w:pPr>
      <w:r w:rsidRPr="00B45E04">
        <w:tab/>
      </w:r>
      <w:r w:rsidRPr="00B45E04">
        <w:tab/>
        <w:t>to disclose the information.</w:t>
      </w:r>
    </w:p>
    <w:p w14:paraId="733336E4" w14:textId="77777777" w:rsidR="00B207CF" w:rsidRPr="00B45E04" w:rsidRDefault="00B207CF" w:rsidP="007478C9">
      <w:pPr>
        <w:pStyle w:val="subsection"/>
      </w:pPr>
      <w:r w:rsidRPr="00B45E04">
        <w:tab/>
        <w:t>(2)</w:t>
      </w:r>
      <w:r w:rsidRPr="00B45E04">
        <w:tab/>
      </w:r>
      <w:r w:rsidR="001A2F50" w:rsidRPr="00B45E04">
        <w:t>Subsection (</w:t>
      </w:r>
      <w:r w:rsidRPr="00B45E04">
        <w:t>1) does not allow a Commission official to disclose protected information when performing a function of the Commission described in section</w:t>
      </w:r>
      <w:r w:rsidR="001A2F50" w:rsidRPr="00B45E04">
        <w:t> </w:t>
      </w:r>
      <w:r w:rsidRPr="00B45E04">
        <w:t>28.</w:t>
      </w:r>
    </w:p>
    <w:p w14:paraId="0ECDBB06" w14:textId="77777777" w:rsidR="00B207CF" w:rsidRPr="00B45E04" w:rsidRDefault="00B207CF" w:rsidP="00B207CF">
      <w:pPr>
        <w:pStyle w:val="SubsectionHead"/>
      </w:pPr>
      <w:r w:rsidRPr="00B45E04">
        <w:t>Disclosure to Ministers</w:t>
      </w:r>
    </w:p>
    <w:p w14:paraId="058C81C4" w14:textId="77777777" w:rsidR="00B207CF" w:rsidRPr="00B45E04" w:rsidRDefault="00B207CF" w:rsidP="00B207CF">
      <w:pPr>
        <w:pStyle w:val="subsection"/>
      </w:pPr>
      <w:r w:rsidRPr="00B45E04">
        <w:tab/>
        <w:t>(3)</w:t>
      </w:r>
      <w:r w:rsidRPr="00B45E04">
        <w:tab/>
        <w:t>A Commission official may disclose protected information to the designated Minister.</w:t>
      </w:r>
    </w:p>
    <w:p w14:paraId="7A5AF299" w14:textId="77777777" w:rsidR="00B207CF" w:rsidRPr="00B45E04" w:rsidRDefault="00B207CF" w:rsidP="00B207CF">
      <w:pPr>
        <w:pStyle w:val="subsection"/>
      </w:pPr>
      <w:r w:rsidRPr="00B45E04">
        <w:tab/>
        <w:t>(4)</w:t>
      </w:r>
      <w:r w:rsidRPr="00B45E04">
        <w:tab/>
        <w:t>If protected information relates to a matter arising under:</w:t>
      </w:r>
    </w:p>
    <w:p w14:paraId="0E19D2D8" w14:textId="77777777" w:rsidR="00B207CF" w:rsidRPr="00B45E04" w:rsidRDefault="00B207CF" w:rsidP="00B207CF">
      <w:pPr>
        <w:pStyle w:val="paragraph"/>
      </w:pPr>
      <w:r w:rsidRPr="00B45E04">
        <w:tab/>
        <w:t>(a)</w:t>
      </w:r>
      <w:r w:rsidRPr="00B45E04">
        <w:tab/>
        <w:t>a provision of this Act; or</w:t>
      </w:r>
    </w:p>
    <w:p w14:paraId="0FBA544E" w14:textId="77777777" w:rsidR="00B207CF" w:rsidRPr="00B45E04" w:rsidRDefault="00B207CF" w:rsidP="00B207CF">
      <w:pPr>
        <w:pStyle w:val="paragraph"/>
      </w:pPr>
      <w:r w:rsidRPr="00B45E04">
        <w:tab/>
        <w:t>(b)</w:t>
      </w:r>
      <w:r w:rsidRPr="00B45E04">
        <w:tab/>
        <w:t>a provision of another Act;</w:t>
      </w:r>
    </w:p>
    <w:p w14:paraId="7A40F1C6" w14:textId="77777777" w:rsidR="00B207CF" w:rsidRPr="00B45E04" w:rsidRDefault="00B207CF" w:rsidP="00B207CF">
      <w:pPr>
        <w:pStyle w:val="subsection2"/>
      </w:pPr>
      <w:r w:rsidRPr="00B45E04">
        <w:t>that is administered by a Minister other than the designated Minister, a Commission official may disclose the protected information to the other Minister.</w:t>
      </w:r>
    </w:p>
    <w:p w14:paraId="28883709" w14:textId="77777777" w:rsidR="00B207CF" w:rsidRPr="00B45E04" w:rsidRDefault="00B207CF" w:rsidP="00B207CF">
      <w:pPr>
        <w:pStyle w:val="subsection"/>
      </w:pPr>
      <w:r w:rsidRPr="00B45E04">
        <w:tab/>
        <w:t>(5)</w:t>
      </w:r>
      <w:r w:rsidRPr="00B45E04">
        <w:tab/>
      </w:r>
      <w:r w:rsidR="001A2F50" w:rsidRPr="00B45E04">
        <w:t>Subsection (</w:t>
      </w:r>
      <w:r w:rsidRPr="00B45E04">
        <w:t xml:space="preserve">4) does not limit </w:t>
      </w:r>
      <w:r w:rsidR="001A2F50" w:rsidRPr="00B45E04">
        <w:t>subsection (</w:t>
      </w:r>
      <w:r w:rsidRPr="00B45E04">
        <w:t>3).</w:t>
      </w:r>
    </w:p>
    <w:p w14:paraId="0CB422B9" w14:textId="77777777" w:rsidR="00B207CF" w:rsidRPr="00B45E04" w:rsidRDefault="00B207CF" w:rsidP="00B207CF">
      <w:pPr>
        <w:pStyle w:val="SubsectionHead"/>
      </w:pPr>
      <w:r w:rsidRPr="00B45E04">
        <w:t>Disclosure to Secretaries etc.</w:t>
      </w:r>
    </w:p>
    <w:p w14:paraId="75A4CD80" w14:textId="77777777" w:rsidR="00B207CF" w:rsidRPr="00B45E04" w:rsidRDefault="00B207CF" w:rsidP="00B207CF">
      <w:pPr>
        <w:pStyle w:val="subsection"/>
      </w:pPr>
      <w:r w:rsidRPr="00B45E04">
        <w:tab/>
        <w:t>(6)</w:t>
      </w:r>
      <w:r w:rsidRPr="00B45E04">
        <w:tab/>
        <w:t>A Commission official may disclose protected information to:</w:t>
      </w:r>
    </w:p>
    <w:p w14:paraId="4E6C8D7A" w14:textId="77777777" w:rsidR="00B207CF" w:rsidRPr="00B45E04" w:rsidRDefault="00B207CF" w:rsidP="00B207CF">
      <w:pPr>
        <w:pStyle w:val="paragraph"/>
      </w:pPr>
      <w:r w:rsidRPr="00B45E04">
        <w:tab/>
        <w:t>(a)</w:t>
      </w:r>
      <w:r w:rsidRPr="00B45E04">
        <w:tab/>
        <w:t>the Secretary of the designated Department; or</w:t>
      </w:r>
    </w:p>
    <w:p w14:paraId="357C6367" w14:textId="77777777" w:rsidR="00B207CF" w:rsidRPr="00B45E04" w:rsidRDefault="00B207CF" w:rsidP="00B207CF">
      <w:pPr>
        <w:pStyle w:val="paragraph"/>
      </w:pPr>
      <w:r w:rsidRPr="00B45E04">
        <w:tab/>
        <w:t>(b)</w:t>
      </w:r>
      <w:r w:rsidRPr="00B45E04">
        <w:tab/>
        <w:t>an officer of the designated Department who is authorised by the Secretary of that Department, in writing, for the purposes of this subsection;</w:t>
      </w:r>
    </w:p>
    <w:p w14:paraId="7FFE3756" w14:textId="77777777" w:rsidR="00B207CF" w:rsidRPr="00B45E04" w:rsidRDefault="00B207CF" w:rsidP="00B207CF">
      <w:pPr>
        <w:pStyle w:val="subsection2"/>
      </w:pPr>
      <w:r w:rsidRPr="00B45E04">
        <w:t>for the purpose of advising the designated Minister.</w:t>
      </w:r>
    </w:p>
    <w:p w14:paraId="569DE50A" w14:textId="77777777" w:rsidR="00B207CF" w:rsidRPr="00B45E04" w:rsidRDefault="00B207CF" w:rsidP="00B207CF">
      <w:pPr>
        <w:pStyle w:val="subsection"/>
      </w:pPr>
      <w:r w:rsidRPr="00B45E04">
        <w:tab/>
        <w:t>(7)</w:t>
      </w:r>
      <w:r w:rsidRPr="00B45E04">
        <w:tab/>
        <w:t>If protected information relates to a matter arising under:</w:t>
      </w:r>
    </w:p>
    <w:p w14:paraId="026881C9" w14:textId="77777777" w:rsidR="00B207CF" w:rsidRPr="00B45E04" w:rsidRDefault="00B207CF" w:rsidP="00B207CF">
      <w:pPr>
        <w:pStyle w:val="paragraph"/>
      </w:pPr>
      <w:r w:rsidRPr="00B45E04">
        <w:tab/>
        <w:t>(a)</w:t>
      </w:r>
      <w:r w:rsidRPr="00B45E04">
        <w:tab/>
        <w:t>a provision of this Act; or</w:t>
      </w:r>
    </w:p>
    <w:p w14:paraId="7E47A4A1" w14:textId="77777777" w:rsidR="00B207CF" w:rsidRPr="00B45E04" w:rsidRDefault="00B207CF" w:rsidP="00B207CF">
      <w:pPr>
        <w:pStyle w:val="paragraph"/>
      </w:pPr>
      <w:r w:rsidRPr="00B45E04">
        <w:tab/>
        <w:t>(b)</w:t>
      </w:r>
      <w:r w:rsidRPr="00B45E04">
        <w:tab/>
        <w:t>a provision of another Act;</w:t>
      </w:r>
    </w:p>
    <w:p w14:paraId="1D839F91" w14:textId="77777777" w:rsidR="00B207CF" w:rsidRPr="00B45E04" w:rsidRDefault="00B207CF" w:rsidP="00B207CF">
      <w:pPr>
        <w:pStyle w:val="subsection2"/>
      </w:pPr>
      <w:r w:rsidRPr="00B45E04">
        <w:lastRenderedPageBreak/>
        <w:t>that is administered by a Minister other than the designated Minister, a Commission official may disclose the protected information to:</w:t>
      </w:r>
    </w:p>
    <w:p w14:paraId="5D8D3772" w14:textId="77777777" w:rsidR="00B207CF" w:rsidRPr="00B45E04" w:rsidRDefault="00B207CF" w:rsidP="00B207CF">
      <w:pPr>
        <w:pStyle w:val="paragraph"/>
      </w:pPr>
      <w:r w:rsidRPr="00B45E04">
        <w:tab/>
        <w:t>(c)</w:t>
      </w:r>
      <w:r w:rsidRPr="00B45E04">
        <w:tab/>
        <w:t>the Secretary of the Department that is administered by the other Minister; or</w:t>
      </w:r>
    </w:p>
    <w:p w14:paraId="0D94EBFB" w14:textId="77777777" w:rsidR="00B207CF" w:rsidRPr="00B45E04" w:rsidRDefault="00B207CF" w:rsidP="00B207CF">
      <w:pPr>
        <w:pStyle w:val="paragraph"/>
      </w:pPr>
      <w:r w:rsidRPr="00B45E04">
        <w:tab/>
        <w:t>(d)</w:t>
      </w:r>
      <w:r w:rsidRPr="00B45E04">
        <w:tab/>
        <w:t>an officer of that Department who is authorised by the Secretary of that Department, in writing, for the purposes of this subsection;</w:t>
      </w:r>
    </w:p>
    <w:p w14:paraId="252DAE50" w14:textId="77777777" w:rsidR="00B207CF" w:rsidRPr="00B45E04" w:rsidRDefault="00B207CF" w:rsidP="00B207CF">
      <w:pPr>
        <w:pStyle w:val="subsection2"/>
      </w:pPr>
      <w:r w:rsidRPr="00B45E04">
        <w:t>for the purpose of advising the other Minister.</w:t>
      </w:r>
    </w:p>
    <w:p w14:paraId="6484FA64" w14:textId="77777777" w:rsidR="00B207CF" w:rsidRPr="00B45E04" w:rsidRDefault="00B207CF" w:rsidP="00B207CF">
      <w:pPr>
        <w:pStyle w:val="subsection"/>
      </w:pPr>
      <w:r w:rsidRPr="00B45E04">
        <w:tab/>
        <w:t>(8)</w:t>
      </w:r>
      <w:r w:rsidRPr="00B45E04">
        <w:tab/>
      </w:r>
      <w:r w:rsidR="001A2F50" w:rsidRPr="00B45E04">
        <w:t>Subsection (</w:t>
      </w:r>
      <w:r w:rsidRPr="00B45E04">
        <w:t xml:space="preserve">7) does not limit </w:t>
      </w:r>
      <w:r w:rsidR="001A2F50" w:rsidRPr="00B45E04">
        <w:t>subsection (</w:t>
      </w:r>
      <w:r w:rsidRPr="00B45E04">
        <w:t>6).</w:t>
      </w:r>
    </w:p>
    <w:p w14:paraId="5C86CB88" w14:textId="77777777" w:rsidR="00B207CF" w:rsidRPr="00B45E04" w:rsidRDefault="00B207CF" w:rsidP="00B207CF">
      <w:pPr>
        <w:pStyle w:val="SubsectionHead"/>
      </w:pPr>
      <w:r w:rsidRPr="00B45E04">
        <w:t>Disclosure to a Royal Commission</w:t>
      </w:r>
    </w:p>
    <w:p w14:paraId="3A3B0E40" w14:textId="77777777" w:rsidR="00B207CF" w:rsidRPr="00B45E04" w:rsidRDefault="00B207CF" w:rsidP="00B207CF">
      <w:pPr>
        <w:pStyle w:val="subsection"/>
      </w:pPr>
      <w:r w:rsidRPr="00B45E04">
        <w:tab/>
        <w:t>(9)</w:t>
      </w:r>
      <w:r w:rsidRPr="00B45E04">
        <w:tab/>
        <w:t>A Commission official may disclose protected information to a Royal Commission.</w:t>
      </w:r>
    </w:p>
    <w:p w14:paraId="069E9208" w14:textId="77777777" w:rsidR="00B207CF" w:rsidRPr="00B45E04" w:rsidRDefault="00B207CF" w:rsidP="00B207CF">
      <w:pPr>
        <w:pStyle w:val="subsection"/>
      </w:pPr>
      <w:r w:rsidRPr="00B45E04">
        <w:tab/>
        <w:t>(10)</w:t>
      </w:r>
      <w:r w:rsidRPr="00B45E04">
        <w:tab/>
        <w:t xml:space="preserve">The Chairperson may, by writing, impose conditions to be complied with in relation to protected information disclosed under </w:t>
      </w:r>
      <w:r w:rsidR="001A2F50" w:rsidRPr="00B45E04">
        <w:t>subsection (</w:t>
      </w:r>
      <w:r w:rsidRPr="00B45E04">
        <w:t>9).</w:t>
      </w:r>
    </w:p>
    <w:p w14:paraId="0C54FC26" w14:textId="77777777" w:rsidR="00B207CF" w:rsidRPr="00B45E04" w:rsidRDefault="00B207CF" w:rsidP="00B207CF">
      <w:pPr>
        <w:pStyle w:val="subsection"/>
      </w:pPr>
      <w:r w:rsidRPr="00B45E04">
        <w:tab/>
        <w:t>(11)</w:t>
      </w:r>
      <w:r w:rsidRPr="00B45E04">
        <w:tab/>
        <w:t xml:space="preserve">An instrument under </w:t>
      </w:r>
      <w:r w:rsidR="001A2F50" w:rsidRPr="00B45E04">
        <w:t>subsection (</w:t>
      </w:r>
      <w:r w:rsidRPr="00B45E04">
        <w:t>10) is not a legislative instrument.</w:t>
      </w:r>
    </w:p>
    <w:p w14:paraId="3359FCF8" w14:textId="77777777" w:rsidR="00B207CF" w:rsidRPr="00B45E04" w:rsidRDefault="00B207CF" w:rsidP="00B207CF">
      <w:pPr>
        <w:pStyle w:val="SubsectionHead"/>
      </w:pPr>
      <w:r w:rsidRPr="00B45E04">
        <w:t>Disclosure to certain agencies, bodies and persons</w:t>
      </w:r>
    </w:p>
    <w:p w14:paraId="1E4A94A8" w14:textId="77777777" w:rsidR="00B207CF" w:rsidRPr="00B45E04" w:rsidRDefault="00B207CF" w:rsidP="00B207CF">
      <w:pPr>
        <w:pStyle w:val="subsection"/>
      </w:pPr>
      <w:r w:rsidRPr="00B45E04">
        <w:tab/>
        <w:t>(12)</w:t>
      </w:r>
      <w:r w:rsidRPr="00B45E04">
        <w:tab/>
        <w:t>If the Chairperson is satisfied that particular protected information will enable or assist any of the following agencies, bodies or persons:</w:t>
      </w:r>
    </w:p>
    <w:p w14:paraId="2E35AD5A" w14:textId="77777777" w:rsidR="00B207CF" w:rsidRPr="00B45E04" w:rsidRDefault="00B207CF" w:rsidP="00B207CF">
      <w:pPr>
        <w:pStyle w:val="paragraph"/>
      </w:pPr>
      <w:r w:rsidRPr="00B45E04">
        <w:tab/>
        <w:t>(a)</w:t>
      </w:r>
      <w:r w:rsidRPr="00B45E04">
        <w:tab/>
        <w:t>the Australian Bureau of Statistics;</w:t>
      </w:r>
    </w:p>
    <w:p w14:paraId="5C4811A3" w14:textId="77777777" w:rsidR="00B207CF" w:rsidRPr="00B45E04" w:rsidRDefault="00B207CF" w:rsidP="00B207CF">
      <w:pPr>
        <w:pStyle w:val="paragraph"/>
      </w:pPr>
      <w:r w:rsidRPr="00B45E04">
        <w:tab/>
        <w:t>(b)</w:t>
      </w:r>
      <w:r w:rsidRPr="00B45E04">
        <w:tab/>
        <w:t>the Australian Communications and Media Authority;</w:t>
      </w:r>
    </w:p>
    <w:p w14:paraId="53D9800B" w14:textId="77777777" w:rsidR="00B207CF" w:rsidRPr="00B45E04" w:rsidRDefault="00B207CF" w:rsidP="00B207CF">
      <w:pPr>
        <w:pStyle w:val="paragraph"/>
      </w:pPr>
      <w:r w:rsidRPr="00B45E04">
        <w:tab/>
        <w:t>(c)</w:t>
      </w:r>
      <w:r w:rsidRPr="00B45E04">
        <w:tab/>
        <w:t>the Australian Prudential Regulation Authority;</w:t>
      </w:r>
    </w:p>
    <w:p w14:paraId="5A11FA10" w14:textId="77777777" w:rsidR="0074072F" w:rsidRPr="00B45E04" w:rsidRDefault="0074072F" w:rsidP="0074072F">
      <w:pPr>
        <w:pStyle w:val="paragraph"/>
      </w:pPr>
      <w:r w:rsidRPr="00B45E04">
        <w:tab/>
        <w:t>(d)</w:t>
      </w:r>
      <w:r w:rsidRPr="00B45E04">
        <w:tab/>
        <w:t>ASIC;</w:t>
      </w:r>
    </w:p>
    <w:p w14:paraId="7EB3305E" w14:textId="77777777" w:rsidR="00B207CF" w:rsidRPr="00B45E04" w:rsidRDefault="00B207CF" w:rsidP="00B207CF">
      <w:pPr>
        <w:pStyle w:val="paragraph"/>
      </w:pPr>
      <w:r w:rsidRPr="00B45E04">
        <w:tab/>
        <w:t>(e)</w:t>
      </w:r>
      <w:r w:rsidRPr="00B45E04">
        <w:tab/>
        <w:t>the National Competition Council;</w:t>
      </w:r>
    </w:p>
    <w:p w14:paraId="3B539051" w14:textId="77777777" w:rsidR="00B207CF" w:rsidRPr="00B45E04" w:rsidRDefault="00B207CF" w:rsidP="00B207CF">
      <w:pPr>
        <w:pStyle w:val="paragraph"/>
      </w:pPr>
      <w:r w:rsidRPr="00B45E04">
        <w:tab/>
        <w:t>(f)</w:t>
      </w:r>
      <w:r w:rsidRPr="00B45E04">
        <w:tab/>
        <w:t>the Productivity Commission;</w:t>
      </w:r>
    </w:p>
    <w:p w14:paraId="0FD44B2C" w14:textId="77777777" w:rsidR="00B207CF" w:rsidRPr="00B45E04" w:rsidRDefault="00B207CF" w:rsidP="00B207CF">
      <w:pPr>
        <w:pStyle w:val="paragraph"/>
      </w:pPr>
      <w:r w:rsidRPr="00B45E04">
        <w:tab/>
        <w:t>(g)</w:t>
      </w:r>
      <w:r w:rsidRPr="00B45E04">
        <w:tab/>
        <w:t xml:space="preserve">any other agency within the meaning of the </w:t>
      </w:r>
      <w:r w:rsidRPr="00B45E04">
        <w:rPr>
          <w:i/>
        </w:rPr>
        <w:t>Freedom of Information Act 1982</w:t>
      </w:r>
      <w:r w:rsidRPr="00B45E04">
        <w:t>;</w:t>
      </w:r>
    </w:p>
    <w:p w14:paraId="5E547EFF" w14:textId="77777777" w:rsidR="00B207CF" w:rsidRPr="00B45E04" w:rsidRDefault="00B207CF" w:rsidP="00B207CF">
      <w:pPr>
        <w:pStyle w:val="paragraph"/>
      </w:pPr>
      <w:r w:rsidRPr="00B45E04">
        <w:tab/>
        <w:t>(h)</w:t>
      </w:r>
      <w:r w:rsidRPr="00B45E04">
        <w:tab/>
        <w:t>the Australian Statistician;</w:t>
      </w:r>
    </w:p>
    <w:p w14:paraId="6A98D653" w14:textId="77777777" w:rsidR="00B207CF" w:rsidRPr="00B45E04" w:rsidRDefault="00B207CF" w:rsidP="00B207CF">
      <w:pPr>
        <w:pStyle w:val="paragraph"/>
      </w:pPr>
      <w:r w:rsidRPr="00B45E04">
        <w:tab/>
        <w:t>(i)</w:t>
      </w:r>
      <w:r w:rsidRPr="00B45E04">
        <w:tab/>
        <w:t>the Commissioner of Taxation;</w:t>
      </w:r>
    </w:p>
    <w:p w14:paraId="04631841" w14:textId="77777777" w:rsidR="00B207CF" w:rsidRPr="00B45E04" w:rsidRDefault="00B207CF" w:rsidP="00B207CF">
      <w:pPr>
        <w:pStyle w:val="paragraph"/>
      </w:pPr>
      <w:r w:rsidRPr="00B45E04">
        <w:lastRenderedPageBreak/>
        <w:tab/>
        <w:t>(j)</w:t>
      </w:r>
      <w:r w:rsidRPr="00B45E04">
        <w:tab/>
        <w:t>the Australian Competition Tribunal;</w:t>
      </w:r>
    </w:p>
    <w:p w14:paraId="68A630E1" w14:textId="77777777" w:rsidR="00B207CF" w:rsidRPr="00B45E04" w:rsidRDefault="00B207CF" w:rsidP="00B207CF">
      <w:pPr>
        <w:pStyle w:val="paragraph"/>
      </w:pPr>
      <w:r w:rsidRPr="00B45E04">
        <w:tab/>
        <w:t>(k)</w:t>
      </w:r>
      <w:r w:rsidRPr="00B45E04">
        <w:tab/>
        <w:t>the Director of Public Prosecutions;</w:t>
      </w:r>
    </w:p>
    <w:p w14:paraId="4AAE1B94" w14:textId="77777777" w:rsidR="00B207CF" w:rsidRPr="00B45E04" w:rsidRDefault="00B207CF" w:rsidP="00B207CF">
      <w:pPr>
        <w:pStyle w:val="paragraph"/>
      </w:pPr>
      <w:r w:rsidRPr="00B45E04">
        <w:tab/>
        <w:t>(l)</w:t>
      </w:r>
      <w:r w:rsidRPr="00B45E04">
        <w:tab/>
        <w:t>the Reserve Bank of Australia;</w:t>
      </w:r>
    </w:p>
    <w:p w14:paraId="1464CF90" w14:textId="77777777" w:rsidR="007E244D" w:rsidRPr="00B45E04" w:rsidRDefault="007E244D" w:rsidP="007E244D">
      <w:pPr>
        <w:pStyle w:val="paragraph"/>
      </w:pPr>
      <w:r w:rsidRPr="00B45E04">
        <w:tab/>
        <w:t>(la)</w:t>
      </w:r>
      <w:r w:rsidRPr="00B45E04">
        <w:tab/>
        <w:t xml:space="preserve">the </w:t>
      </w:r>
      <w:r w:rsidR="00605A96" w:rsidRPr="00B45E04">
        <w:t>Clean Energy Regulator</w:t>
      </w:r>
      <w:r w:rsidRPr="00B45E04">
        <w:t>;</w:t>
      </w:r>
    </w:p>
    <w:p w14:paraId="7A7B9622" w14:textId="77777777" w:rsidR="00403D9E" w:rsidRPr="00B45E04" w:rsidRDefault="00403D9E" w:rsidP="00403D9E">
      <w:pPr>
        <w:pStyle w:val="paragraph"/>
      </w:pPr>
      <w:r w:rsidRPr="00B45E04">
        <w:tab/>
        <w:t>(lb)</w:t>
      </w:r>
      <w:r w:rsidRPr="00B45E04">
        <w:tab/>
        <w:t>the Climate Change Authority;</w:t>
      </w:r>
    </w:p>
    <w:p w14:paraId="723B99D9" w14:textId="77777777" w:rsidR="00B207CF" w:rsidRPr="00B45E04" w:rsidRDefault="00B207CF" w:rsidP="00B207CF">
      <w:pPr>
        <w:pStyle w:val="paragraph"/>
      </w:pPr>
      <w:r w:rsidRPr="00B45E04">
        <w:tab/>
        <w:t>(m)</w:t>
      </w:r>
      <w:r w:rsidRPr="00B45E04">
        <w:tab/>
        <w:t>a State/Territory government body;</w:t>
      </w:r>
    </w:p>
    <w:p w14:paraId="738A11A4" w14:textId="77777777" w:rsidR="00B207CF" w:rsidRPr="00B45E04" w:rsidRDefault="00B207CF" w:rsidP="00B207CF">
      <w:pPr>
        <w:pStyle w:val="paragraph"/>
      </w:pPr>
      <w:r w:rsidRPr="00B45E04">
        <w:tab/>
        <w:t>(n)</w:t>
      </w:r>
      <w:r w:rsidRPr="00B45E04">
        <w:tab/>
        <w:t>a foreign government body;</w:t>
      </w:r>
    </w:p>
    <w:p w14:paraId="12D3AB81" w14:textId="77777777" w:rsidR="00B207CF" w:rsidRPr="00B45E04" w:rsidRDefault="00B207CF" w:rsidP="00B207CF">
      <w:pPr>
        <w:pStyle w:val="subsection2"/>
      </w:pPr>
      <w:r w:rsidRPr="00B45E04">
        <w:t>to perform or exercise any of the functions or powers of the agency, body or person, an authorised Commission official may disclose that protected information to the agency, body or person concerned.</w:t>
      </w:r>
    </w:p>
    <w:p w14:paraId="5D672F21" w14:textId="77777777" w:rsidR="00B207CF" w:rsidRPr="00B45E04" w:rsidRDefault="00B207CF" w:rsidP="00B207CF">
      <w:pPr>
        <w:pStyle w:val="subsection"/>
      </w:pPr>
      <w:r w:rsidRPr="00B45E04">
        <w:tab/>
        <w:t>(13)</w:t>
      </w:r>
      <w:r w:rsidRPr="00B45E04">
        <w:tab/>
        <w:t xml:space="preserve">The Chairperson may, by writing, impose conditions to be complied with in relation to protected information disclosed under </w:t>
      </w:r>
      <w:r w:rsidR="001A2F50" w:rsidRPr="00B45E04">
        <w:t>subsection (</w:t>
      </w:r>
      <w:r w:rsidRPr="00B45E04">
        <w:t>12).</w:t>
      </w:r>
    </w:p>
    <w:p w14:paraId="5A87F8D3" w14:textId="77777777" w:rsidR="00B207CF" w:rsidRPr="00B45E04" w:rsidRDefault="00B207CF" w:rsidP="00B207CF">
      <w:pPr>
        <w:pStyle w:val="subsection"/>
      </w:pPr>
      <w:r w:rsidRPr="00B45E04">
        <w:tab/>
        <w:t>(14)</w:t>
      </w:r>
      <w:r w:rsidRPr="00B45E04">
        <w:tab/>
        <w:t xml:space="preserve">An instrument under </w:t>
      </w:r>
      <w:r w:rsidR="001A2F50" w:rsidRPr="00B45E04">
        <w:t>subsection (</w:t>
      </w:r>
      <w:r w:rsidRPr="00B45E04">
        <w:t>13) is not a legislative instrument.</w:t>
      </w:r>
    </w:p>
    <w:p w14:paraId="2D61AFD0" w14:textId="77777777" w:rsidR="00B207CF" w:rsidRPr="00B45E04" w:rsidRDefault="00B207CF" w:rsidP="00B207CF">
      <w:pPr>
        <w:pStyle w:val="SubsectionHead"/>
      </w:pPr>
      <w:r w:rsidRPr="00B45E04">
        <w:t>Disclosure with consent</w:t>
      </w:r>
    </w:p>
    <w:p w14:paraId="17A28D64" w14:textId="77777777" w:rsidR="00B207CF" w:rsidRPr="00B45E04" w:rsidRDefault="00B207CF" w:rsidP="00B207CF">
      <w:pPr>
        <w:pStyle w:val="subsection"/>
      </w:pPr>
      <w:r w:rsidRPr="00B45E04">
        <w:tab/>
        <w:t>(15)</w:t>
      </w:r>
      <w:r w:rsidRPr="00B45E04">
        <w:tab/>
        <w:t>A Commission official may disclose protected information that relates to the affairs of a person if:</w:t>
      </w:r>
    </w:p>
    <w:p w14:paraId="5216EC1A" w14:textId="77777777" w:rsidR="00B207CF" w:rsidRPr="00B45E04" w:rsidRDefault="00B207CF" w:rsidP="00B207CF">
      <w:pPr>
        <w:pStyle w:val="paragraph"/>
      </w:pPr>
      <w:r w:rsidRPr="00B45E04">
        <w:tab/>
        <w:t>(a)</w:t>
      </w:r>
      <w:r w:rsidRPr="00B45E04">
        <w:tab/>
        <w:t>the person has consented to the disclosure; and</w:t>
      </w:r>
    </w:p>
    <w:p w14:paraId="546C72D1" w14:textId="77777777" w:rsidR="00B207CF" w:rsidRPr="00B45E04" w:rsidRDefault="00B207CF" w:rsidP="00B207CF">
      <w:pPr>
        <w:pStyle w:val="paragraph"/>
      </w:pPr>
      <w:r w:rsidRPr="00B45E04">
        <w:tab/>
        <w:t>(b)</w:t>
      </w:r>
      <w:r w:rsidRPr="00B45E04">
        <w:tab/>
        <w:t>the disclosure is in accordance with that consent.</w:t>
      </w:r>
    </w:p>
    <w:p w14:paraId="5F7D9FCE" w14:textId="77777777" w:rsidR="00B207CF" w:rsidRPr="00B45E04" w:rsidRDefault="00B207CF" w:rsidP="00B207CF">
      <w:pPr>
        <w:pStyle w:val="SubsectionHead"/>
      </w:pPr>
      <w:r w:rsidRPr="00B45E04">
        <w:t>Disclosure of publicly available information</w:t>
      </w:r>
    </w:p>
    <w:p w14:paraId="7168808B" w14:textId="77777777" w:rsidR="00B207CF" w:rsidRPr="00B45E04" w:rsidRDefault="00B207CF" w:rsidP="00B207CF">
      <w:pPr>
        <w:pStyle w:val="subsection"/>
      </w:pPr>
      <w:r w:rsidRPr="00B45E04">
        <w:tab/>
        <w:t>(16)</w:t>
      </w:r>
      <w:r w:rsidRPr="00B45E04">
        <w:tab/>
        <w:t>A Commission official may disclose protected information if it is already publicly available.</w:t>
      </w:r>
    </w:p>
    <w:p w14:paraId="5118451D" w14:textId="77777777" w:rsidR="00B207CF" w:rsidRPr="00B45E04" w:rsidRDefault="00B207CF" w:rsidP="00B207CF">
      <w:pPr>
        <w:pStyle w:val="SubsectionHead"/>
      </w:pPr>
      <w:r w:rsidRPr="00B45E04">
        <w:t>Disclosure of summaries or statistics</w:t>
      </w:r>
    </w:p>
    <w:p w14:paraId="2B2043AD" w14:textId="77777777" w:rsidR="00B207CF" w:rsidRPr="00B45E04" w:rsidRDefault="00B207CF" w:rsidP="00B207CF">
      <w:pPr>
        <w:pStyle w:val="subsection"/>
      </w:pPr>
      <w:r w:rsidRPr="00B45E04">
        <w:tab/>
        <w:t>(17)</w:t>
      </w:r>
      <w:r w:rsidRPr="00B45E04">
        <w:tab/>
        <w:t>A Commission official may disclose:</w:t>
      </w:r>
    </w:p>
    <w:p w14:paraId="0FD10B08" w14:textId="77777777" w:rsidR="00B207CF" w:rsidRPr="00B45E04" w:rsidRDefault="00B207CF" w:rsidP="00B207CF">
      <w:pPr>
        <w:pStyle w:val="paragraph"/>
      </w:pPr>
      <w:r w:rsidRPr="00B45E04">
        <w:tab/>
        <w:t>(a)</w:t>
      </w:r>
      <w:r w:rsidRPr="00B45E04">
        <w:tab/>
        <w:t>summaries of protected information; or</w:t>
      </w:r>
    </w:p>
    <w:p w14:paraId="61A0FACF" w14:textId="77777777" w:rsidR="00B207CF" w:rsidRPr="00B45E04" w:rsidRDefault="00B207CF" w:rsidP="00B207CF">
      <w:pPr>
        <w:pStyle w:val="paragraph"/>
      </w:pPr>
      <w:r w:rsidRPr="00B45E04">
        <w:tab/>
        <w:t>(b)</w:t>
      </w:r>
      <w:r w:rsidRPr="00B45E04">
        <w:tab/>
        <w:t>statistics derived from protected information;</w:t>
      </w:r>
    </w:p>
    <w:p w14:paraId="77C2CD48" w14:textId="77777777" w:rsidR="00B207CF" w:rsidRPr="00B45E04" w:rsidRDefault="00B207CF" w:rsidP="00B207CF">
      <w:pPr>
        <w:pStyle w:val="subsection2"/>
      </w:pPr>
      <w:r w:rsidRPr="00B45E04">
        <w:t>if those summaries or statistics, as the case may be, are not likely to enable the identification of a person.</w:t>
      </w:r>
    </w:p>
    <w:p w14:paraId="074A4D8D" w14:textId="77777777" w:rsidR="00B207CF" w:rsidRPr="00B45E04" w:rsidRDefault="00B207CF" w:rsidP="00B207CF">
      <w:pPr>
        <w:pStyle w:val="SubsectionHead"/>
      </w:pPr>
      <w:r w:rsidRPr="00B45E04">
        <w:lastRenderedPageBreak/>
        <w:t>Disclosure authorised by regulations</w:t>
      </w:r>
    </w:p>
    <w:p w14:paraId="488DE095" w14:textId="77777777" w:rsidR="00B207CF" w:rsidRPr="00B45E04" w:rsidRDefault="00B207CF" w:rsidP="00B207CF">
      <w:pPr>
        <w:pStyle w:val="subsection"/>
      </w:pPr>
      <w:r w:rsidRPr="00B45E04">
        <w:tab/>
        <w:t>(18)</w:t>
      </w:r>
      <w:r w:rsidRPr="00B45E04">
        <w:tab/>
        <w:t>The regulations may:</w:t>
      </w:r>
    </w:p>
    <w:p w14:paraId="05ED7D1D" w14:textId="77777777" w:rsidR="00B207CF" w:rsidRPr="00B45E04" w:rsidRDefault="00B207CF" w:rsidP="00B207CF">
      <w:pPr>
        <w:pStyle w:val="paragraph"/>
      </w:pPr>
      <w:r w:rsidRPr="00B45E04">
        <w:tab/>
        <w:t>(a)</w:t>
      </w:r>
      <w:r w:rsidRPr="00B45E04">
        <w:tab/>
        <w:t>authorise a Commission official to disclose protected information in specified circumstances; and</w:t>
      </w:r>
    </w:p>
    <w:p w14:paraId="02E571DE" w14:textId="77777777" w:rsidR="00B207CF" w:rsidRPr="00B45E04" w:rsidRDefault="00B207CF" w:rsidP="00B207CF">
      <w:pPr>
        <w:pStyle w:val="paragraph"/>
      </w:pPr>
      <w:r w:rsidRPr="00B45E04">
        <w:tab/>
        <w:t>(b)</w:t>
      </w:r>
      <w:r w:rsidRPr="00B45E04">
        <w:tab/>
        <w:t>provide that the Chairperson may, by writing, impose conditions to be complied with in relation to the disclosure of protected information in those circumstances.</w:t>
      </w:r>
    </w:p>
    <w:p w14:paraId="374E0B32" w14:textId="77777777" w:rsidR="00B207CF" w:rsidRPr="00B45E04" w:rsidRDefault="00B207CF" w:rsidP="00B207CF">
      <w:pPr>
        <w:pStyle w:val="subsection"/>
      </w:pPr>
      <w:r w:rsidRPr="00B45E04">
        <w:tab/>
        <w:t>(19)</w:t>
      </w:r>
      <w:r w:rsidRPr="00B45E04">
        <w:tab/>
        <w:t xml:space="preserve">An instrument under regulations made for the purposes of </w:t>
      </w:r>
      <w:r w:rsidR="001A2F50" w:rsidRPr="00B45E04">
        <w:t>paragraph (</w:t>
      </w:r>
      <w:r w:rsidRPr="00B45E04">
        <w:t>18)(b) is not a legislative instrument.</w:t>
      </w:r>
    </w:p>
    <w:p w14:paraId="481043D3" w14:textId="77777777" w:rsidR="00B207CF" w:rsidRPr="00B45E04" w:rsidRDefault="00B207CF" w:rsidP="00B207CF">
      <w:pPr>
        <w:pStyle w:val="SubsectionHead"/>
      </w:pPr>
      <w:r w:rsidRPr="00B45E04">
        <w:t>Delegation</w:t>
      </w:r>
    </w:p>
    <w:p w14:paraId="3306CB26" w14:textId="77777777" w:rsidR="00B207CF" w:rsidRPr="00B45E04" w:rsidRDefault="00B207CF" w:rsidP="00B207CF">
      <w:pPr>
        <w:pStyle w:val="subsection"/>
      </w:pPr>
      <w:r w:rsidRPr="00B45E04">
        <w:tab/>
        <w:t>(20)</w:t>
      </w:r>
      <w:r w:rsidRPr="00B45E04">
        <w:tab/>
        <w:t>The Chairperson may, by writing, delegate any or all of his or her functions and powers under:</w:t>
      </w:r>
    </w:p>
    <w:p w14:paraId="26AC2DF3" w14:textId="77777777" w:rsidR="00B207CF" w:rsidRPr="00B45E04" w:rsidRDefault="00B207CF" w:rsidP="00B207CF">
      <w:pPr>
        <w:pStyle w:val="paragraph"/>
      </w:pPr>
      <w:r w:rsidRPr="00B45E04">
        <w:tab/>
        <w:t>(a)</w:t>
      </w:r>
      <w:r w:rsidRPr="00B45E04">
        <w:tab/>
        <w:t>this section; or</w:t>
      </w:r>
    </w:p>
    <w:p w14:paraId="366B7F25" w14:textId="77777777" w:rsidR="00B207CF" w:rsidRPr="00B45E04" w:rsidRDefault="00B207CF" w:rsidP="00B207CF">
      <w:pPr>
        <w:pStyle w:val="paragraph"/>
      </w:pPr>
      <w:r w:rsidRPr="00B45E04">
        <w:tab/>
        <w:t>(b)</w:t>
      </w:r>
      <w:r w:rsidRPr="00B45E04">
        <w:tab/>
        <w:t xml:space="preserve">regulations made for the purposes of </w:t>
      </w:r>
      <w:r w:rsidR="001A2F50" w:rsidRPr="00B45E04">
        <w:t>subsection (</w:t>
      </w:r>
      <w:r w:rsidRPr="00B45E04">
        <w:t>18);</w:t>
      </w:r>
    </w:p>
    <w:p w14:paraId="54F98D4D" w14:textId="77777777" w:rsidR="00B207CF" w:rsidRPr="00B45E04" w:rsidRDefault="00B207CF" w:rsidP="00B207CF">
      <w:pPr>
        <w:pStyle w:val="subsection2"/>
      </w:pPr>
      <w:r w:rsidRPr="00B45E04">
        <w:t>to a member of the Commission.</w:t>
      </w:r>
    </w:p>
    <w:p w14:paraId="04AE9B2B" w14:textId="77777777" w:rsidR="00B207CF" w:rsidRPr="00B45E04" w:rsidRDefault="00B207CF" w:rsidP="00DC0C1E">
      <w:pPr>
        <w:pStyle w:val="SubsectionHead"/>
      </w:pPr>
      <w:r w:rsidRPr="00B45E04">
        <w:t>Definitions</w:t>
      </w:r>
    </w:p>
    <w:p w14:paraId="39836C15" w14:textId="77777777" w:rsidR="00B207CF" w:rsidRPr="00B45E04" w:rsidRDefault="00B207CF" w:rsidP="00DC0C1E">
      <w:pPr>
        <w:pStyle w:val="subsection"/>
        <w:keepNext/>
      </w:pPr>
      <w:r w:rsidRPr="00B45E04">
        <w:tab/>
        <w:t>(21)</w:t>
      </w:r>
      <w:r w:rsidRPr="00B45E04">
        <w:tab/>
        <w:t>In this section:</w:t>
      </w:r>
    </w:p>
    <w:p w14:paraId="01D62299" w14:textId="77777777" w:rsidR="00B207CF" w:rsidRPr="00B45E04" w:rsidRDefault="00B207CF" w:rsidP="00B207CF">
      <w:pPr>
        <w:pStyle w:val="Definition"/>
      </w:pPr>
      <w:r w:rsidRPr="00B45E04">
        <w:rPr>
          <w:b/>
          <w:i/>
        </w:rPr>
        <w:t>authorised Commission official</w:t>
      </w:r>
      <w:r w:rsidRPr="00B45E04">
        <w:t xml:space="preserve"> means a Commission official authorised by the Chairperson, in writing, for the purposes of this section.</w:t>
      </w:r>
    </w:p>
    <w:p w14:paraId="0EF9E735" w14:textId="77777777" w:rsidR="00B207CF" w:rsidRPr="00B45E04" w:rsidRDefault="00B207CF" w:rsidP="00136843">
      <w:pPr>
        <w:pStyle w:val="Definition"/>
        <w:keepNext/>
        <w:keepLines/>
      </w:pPr>
      <w:r w:rsidRPr="00B45E04">
        <w:rPr>
          <w:b/>
          <w:i/>
        </w:rPr>
        <w:t>Commission official</w:t>
      </w:r>
      <w:r w:rsidRPr="00B45E04">
        <w:t xml:space="preserve"> means:</w:t>
      </w:r>
    </w:p>
    <w:p w14:paraId="24278266" w14:textId="77777777" w:rsidR="00B207CF" w:rsidRPr="00B45E04" w:rsidRDefault="00B207CF" w:rsidP="00136843">
      <w:pPr>
        <w:pStyle w:val="paragraph"/>
        <w:keepNext/>
        <w:keepLines/>
      </w:pPr>
      <w:r w:rsidRPr="00B45E04">
        <w:tab/>
        <w:t>(a)</w:t>
      </w:r>
      <w:r w:rsidRPr="00B45E04">
        <w:tab/>
        <w:t>a member, or associate member, of the Commission; or</w:t>
      </w:r>
    </w:p>
    <w:p w14:paraId="1AC238A2" w14:textId="77777777" w:rsidR="00B207CF" w:rsidRPr="00B45E04" w:rsidRDefault="00B207CF" w:rsidP="00B207CF">
      <w:pPr>
        <w:pStyle w:val="paragraph"/>
      </w:pPr>
      <w:r w:rsidRPr="00B45E04">
        <w:tab/>
        <w:t>(b)</w:t>
      </w:r>
      <w:r w:rsidRPr="00B45E04">
        <w:tab/>
        <w:t>a person referred to in subsection</w:t>
      </w:r>
      <w:r w:rsidR="001A2F50" w:rsidRPr="00B45E04">
        <w:t> </w:t>
      </w:r>
      <w:r w:rsidRPr="00B45E04">
        <w:t>27(1); or</w:t>
      </w:r>
    </w:p>
    <w:p w14:paraId="28034D75" w14:textId="77777777" w:rsidR="00B207CF" w:rsidRPr="00B45E04" w:rsidRDefault="00B207CF" w:rsidP="00B207CF">
      <w:pPr>
        <w:pStyle w:val="paragraph"/>
      </w:pPr>
      <w:r w:rsidRPr="00B45E04">
        <w:tab/>
        <w:t>(c)</w:t>
      </w:r>
      <w:r w:rsidRPr="00B45E04">
        <w:tab/>
        <w:t>a person engaged under section</w:t>
      </w:r>
      <w:r w:rsidR="001A2F50" w:rsidRPr="00B45E04">
        <w:t> </w:t>
      </w:r>
      <w:r w:rsidRPr="00B45E04">
        <w:t>27A.</w:t>
      </w:r>
    </w:p>
    <w:p w14:paraId="21BF5A99" w14:textId="77777777" w:rsidR="00B207CF" w:rsidRPr="00B45E04" w:rsidRDefault="00B207CF" w:rsidP="00B207CF">
      <w:pPr>
        <w:pStyle w:val="Definition"/>
      </w:pPr>
      <w:r w:rsidRPr="00B45E04">
        <w:rPr>
          <w:b/>
          <w:i/>
        </w:rPr>
        <w:t>core statutory provision</w:t>
      </w:r>
      <w:r w:rsidRPr="00B45E04">
        <w:t xml:space="preserve"> means:</w:t>
      </w:r>
    </w:p>
    <w:p w14:paraId="450351EF" w14:textId="77777777" w:rsidR="0088784E" w:rsidRPr="00B45E04" w:rsidRDefault="0088784E" w:rsidP="0088784E">
      <w:pPr>
        <w:pStyle w:val="paragraph"/>
      </w:pPr>
      <w:r w:rsidRPr="00B45E04">
        <w:tab/>
        <w:t>(a)</w:t>
      </w:r>
      <w:r w:rsidRPr="00B45E04">
        <w:tab/>
        <w:t>a provision of Part IV,</w:t>
      </w:r>
      <w:r w:rsidR="007E2870" w:rsidRPr="00B45E04">
        <w:t xml:space="preserve"> IVBA,</w:t>
      </w:r>
      <w:r w:rsidR="003B7BB1" w:rsidRPr="00B45E04">
        <w:t xml:space="preserve"> </w:t>
      </w:r>
      <w:r w:rsidR="00B451F6" w:rsidRPr="00B45E04">
        <w:t xml:space="preserve">IVBB, </w:t>
      </w:r>
      <w:r w:rsidR="003B7BB1" w:rsidRPr="00B45E04">
        <w:t>IVD (other than Division</w:t>
      </w:r>
      <w:r w:rsidR="001A2F50" w:rsidRPr="00B45E04">
        <w:t> </w:t>
      </w:r>
      <w:r w:rsidR="003B7BB1" w:rsidRPr="00B45E04">
        <w:t>5),</w:t>
      </w:r>
      <w:r w:rsidR="007E37DA" w:rsidRPr="00B45E04">
        <w:t xml:space="preserve"> IVE,</w:t>
      </w:r>
      <w:r w:rsidR="00ED0330" w:rsidRPr="00B45E04">
        <w:t xml:space="preserve"> V,</w:t>
      </w:r>
      <w:r w:rsidRPr="00B45E04">
        <w:t xml:space="preserve"> VII, VIII, XI, </w:t>
      </w:r>
      <w:r w:rsidR="004502F0" w:rsidRPr="00B45E04">
        <w:t>XIB, XIC or XICA</w:t>
      </w:r>
      <w:r w:rsidR="00B451F6" w:rsidRPr="00B45E04">
        <w:t>, of a gas market instrument</w:t>
      </w:r>
      <w:r w:rsidR="003B7BB1" w:rsidRPr="00B45E04">
        <w:t xml:space="preserve"> or of the consumer data rules</w:t>
      </w:r>
      <w:r w:rsidRPr="00B45E04">
        <w:t>; or</w:t>
      </w:r>
    </w:p>
    <w:p w14:paraId="2B6B1A10" w14:textId="77777777" w:rsidR="00B207CF" w:rsidRPr="00B45E04" w:rsidRDefault="00B207CF" w:rsidP="00B207CF">
      <w:pPr>
        <w:pStyle w:val="paragraph"/>
      </w:pPr>
      <w:r w:rsidRPr="00B45E04">
        <w:tab/>
        <w:t>(b)</w:t>
      </w:r>
      <w:r w:rsidRPr="00B45E04">
        <w:tab/>
        <w:t xml:space="preserve">the remaining provisions of this Act so far as they relate to a provision covered by </w:t>
      </w:r>
      <w:r w:rsidR="001A2F50" w:rsidRPr="00B45E04">
        <w:t>paragraph (</w:t>
      </w:r>
      <w:r w:rsidRPr="00B45E04">
        <w:t>a); or</w:t>
      </w:r>
    </w:p>
    <w:p w14:paraId="46D3A24B" w14:textId="77777777" w:rsidR="00B207CF" w:rsidRPr="00B45E04" w:rsidRDefault="00B207CF" w:rsidP="00B207CF">
      <w:pPr>
        <w:pStyle w:val="paragraph"/>
      </w:pPr>
      <w:r w:rsidRPr="00B45E04">
        <w:lastRenderedPageBreak/>
        <w:tab/>
        <w:t>(c)</w:t>
      </w:r>
      <w:r w:rsidRPr="00B45E04">
        <w:tab/>
        <w:t>a provision of the regulations</w:t>
      </w:r>
      <w:r w:rsidR="00693194" w:rsidRPr="00B45E04">
        <w:t xml:space="preserve"> made under </w:t>
      </w:r>
      <w:r w:rsidR="002F06D1" w:rsidRPr="00B45E04">
        <w:t>section 1</w:t>
      </w:r>
      <w:r w:rsidR="00693194" w:rsidRPr="00B45E04">
        <w:t>72</w:t>
      </w:r>
      <w:r w:rsidRPr="00B45E04">
        <w:t xml:space="preserve"> so far as it relates to a provision covered by </w:t>
      </w:r>
      <w:r w:rsidR="001A2F50" w:rsidRPr="00B45E04">
        <w:t>paragraph (</w:t>
      </w:r>
      <w:r w:rsidRPr="00B45E04">
        <w:t>a) or (b)</w:t>
      </w:r>
      <w:r w:rsidR="00EF24AC" w:rsidRPr="00B45E04">
        <w:t>; or</w:t>
      </w:r>
    </w:p>
    <w:p w14:paraId="4005DFDA" w14:textId="11802B26" w:rsidR="00EF24AC" w:rsidRPr="00B45E04" w:rsidRDefault="00EF24AC" w:rsidP="00EF24AC">
      <w:pPr>
        <w:pStyle w:val="paragraph"/>
      </w:pPr>
      <w:r w:rsidRPr="00B45E04">
        <w:tab/>
        <w:t>(d)</w:t>
      </w:r>
      <w:r w:rsidRPr="00B45E04">
        <w:tab/>
        <w:t>a provision of the Australian Consumer Law (other than Part</w:t>
      </w:r>
      <w:r w:rsidR="001A2F50" w:rsidRPr="00B45E04">
        <w:t> </w:t>
      </w:r>
      <w:r w:rsidRPr="00B45E04">
        <w:t>5</w:t>
      </w:r>
      <w:r w:rsidR="001C3D7C">
        <w:noBreakHyphen/>
      </w:r>
      <w:r w:rsidRPr="00B45E04">
        <w:t>3); or</w:t>
      </w:r>
    </w:p>
    <w:p w14:paraId="3C698869" w14:textId="77777777" w:rsidR="00EF24AC" w:rsidRPr="00B45E04" w:rsidRDefault="00EF24AC" w:rsidP="00EF24AC">
      <w:pPr>
        <w:pStyle w:val="paragraph"/>
      </w:pPr>
      <w:r w:rsidRPr="00B45E04">
        <w:tab/>
        <w:t>(e)</w:t>
      </w:r>
      <w:r w:rsidRPr="00B45E04">
        <w:tab/>
        <w:t xml:space="preserve">a provision of the regulations made under </w:t>
      </w:r>
      <w:r w:rsidR="002F06D1" w:rsidRPr="00B45E04">
        <w:t>section 1</w:t>
      </w:r>
      <w:r w:rsidRPr="00B45E04">
        <w:t xml:space="preserve">39G so far as it relates to a provision covered by </w:t>
      </w:r>
      <w:r w:rsidR="001A2F50" w:rsidRPr="00B45E04">
        <w:t>paragraph (</w:t>
      </w:r>
      <w:r w:rsidRPr="00B45E04">
        <w:t>d).</w:t>
      </w:r>
    </w:p>
    <w:p w14:paraId="37A2F24C" w14:textId="77777777" w:rsidR="00B207CF" w:rsidRPr="00B45E04" w:rsidRDefault="00B207CF" w:rsidP="00B207CF">
      <w:pPr>
        <w:pStyle w:val="Definition"/>
      </w:pPr>
      <w:r w:rsidRPr="00B45E04">
        <w:rPr>
          <w:b/>
          <w:i/>
        </w:rPr>
        <w:t>designated Department</w:t>
      </w:r>
      <w:r w:rsidRPr="00B45E04">
        <w:t xml:space="preserve"> means the Department that is responsible for the administration of this section (other than </w:t>
      </w:r>
      <w:r w:rsidR="001A2F50" w:rsidRPr="00B45E04">
        <w:t>subsections (</w:t>
      </w:r>
      <w:r w:rsidRPr="00B45E04">
        <w:t>4) and (7)).</w:t>
      </w:r>
    </w:p>
    <w:p w14:paraId="01361266" w14:textId="77777777" w:rsidR="00B207CF" w:rsidRPr="00B45E04" w:rsidRDefault="00B207CF" w:rsidP="00B207CF">
      <w:pPr>
        <w:pStyle w:val="Definition"/>
      </w:pPr>
      <w:r w:rsidRPr="00B45E04">
        <w:rPr>
          <w:b/>
          <w:i/>
        </w:rPr>
        <w:t>designated Minister</w:t>
      </w:r>
      <w:r w:rsidRPr="00B45E04">
        <w:t xml:space="preserve"> means the Minister who is responsible for the administration of this section (other than </w:t>
      </w:r>
      <w:r w:rsidR="001A2F50" w:rsidRPr="00B45E04">
        <w:t>subsections (</w:t>
      </w:r>
      <w:r w:rsidRPr="00B45E04">
        <w:t>4) and (7)).</w:t>
      </w:r>
    </w:p>
    <w:p w14:paraId="126C7CCB" w14:textId="77777777" w:rsidR="00B207CF" w:rsidRPr="00B45E04" w:rsidRDefault="00B207CF" w:rsidP="00B207CF">
      <w:pPr>
        <w:pStyle w:val="Definition"/>
      </w:pPr>
      <w:r w:rsidRPr="00B45E04">
        <w:rPr>
          <w:b/>
          <w:i/>
        </w:rPr>
        <w:t>disclose</w:t>
      </w:r>
      <w:r w:rsidRPr="00B45E04">
        <w:t xml:space="preserve"> means divulge or communicate.</w:t>
      </w:r>
    </w:p>
    <w:p w14:paraId="66FC31E4" w14:textId="77777777" w:rsidR="00B207CF" w:rsidRPr="00B45E04" w:rsidRDefault="00B207CF" w:rsidP="00B207CF">
      <w:pPr>
        <w:pStyle w:val="Definition"/>
      </w:pPr>
      <w:r w:rsidRPr="00B45E04">
        <w:rPr>
          <w:b/>
          <w:i/>
        </w:rPr>
        <w:t>foreign country</w:t>
      </w:r>
      <w:r w:rsidRPr="00B45E04">
        <w:t xml:space="preserve"> includes a region where:</w:t>
      </w:r>
    </w:p>
    <w:p w14:paraId="7412DB5E" w14:textId="77777777" w:rsidR="00B207CF" w:rsidRPr="00B45E04" w:rsidRDefault="00B207CF" w:rsidP="00B207CF">
      <w:pPr>
        <w:pStyle w:val="paragraph"/>
      </w:pPr>
      <w:r w:rsidRPr="00B45E04">
        <w:tab/>
        <w:t>(a)</w:t>
      </w:r>
      <w:r w:rsidRPr="00B45E04">
        <w:tab/>
        <w:t>the region is a colony, territory or protectorate of a foreign country; or</w:t>
      </w:r>
    </w:p>
    <w:p w14:paraId="12769E16" w14:textId="77777777" w:rsidR="00B207CF" w:rsidRPr="00B45E04" w:rsidRDefault="00B207CF" w:rsidP="00B207CF">
      <w:pPr>
        <w:pStyle w:val="paragraph"/>
      </w:pPr>
      <w:r w:rsidRPr="00B45E04">
        <w:tab/>
        <w:t>(b)</w:t>
      </w:r>
      <w:r w:rsidRPr="00B45E04">
        <w:tab/>
        <w:t>the region is part of a foreign country; or</w:t>
      </w:r>
    </w:p>
    <w:p w14:paraId="6B9B6C0F" w14:textId="77777777" w:rsidR="00B207CF" w:rsidRPr="00B45E04" w:rsidRDefault="00B207CF" w:rsidP="00B207CF">
      <w:pPr>
        <w:pStyle w:val="paragraph"/>
      </w:pPr>
      <w:r w:rsidRPr="00B45E04">
        <w:tab/>
        <w:t>(c)</w:t>
      </w:r>
      <w:r w:rsidRPr="00B45E04">
        <w:tab/>
        <w:t>the region is under the protection of a foreign country; or</w:t>
      </w:r>
    </w:p>
    <w:p w14:paraId="448D72E3" w14:textId="77777777" w:rsidR="00B207CF" w:rsidRPr="00B45E04" w:rsidRDefault="00B207CF" w:rsidP="00B207CF">
      <w:pPr>
        <w:pStyle w:val="paragraph"/>
      </w:pPr>
      <w:r w:rsidRPr="00B45E04">
        <w:tab/>
        <w:t>(d)</w:t>
      </w:r>
      <w:r w:rsidRPr="00B45E04">
        <w:tab/>
        <w:t>a foreign country exercises jurisdiction or control over the region; or</w:t>
      </w:r>
    </w:p>
    <w:p w14:paraId="017D36A0" w14:textId="77777777" w:rsidR="00B207CF" w:rsidRPr="00B45E04" w:rsidRDefault="00B207CF" w:rsidP="00B207CF">
      <w:pPr>
        <w:pStyle w:val="paragraph"/>
      </w:pPr>
      <w:r w:rsidRPr="00B45E04">
        <w:tab/>
        <w:t>(e)</w:t>
      </w:r>
      <w:r w:rsidRPr="00B45E04">
        <w:tab/>
        <w:t>a foreign country is responsible for the region’s international relations.</w:t>
      </w:r>
    </w:p>
    <w:p w14:paraId="3BA54887" w14:textId="77777777" w:rsidR="00B207CF" w:rsidRPr="00B45E04" w:rsidRDefault="00B207CF" w:rsidP="00B207CF">
      <w:pPr>
        <w:pStyle w:val="Definition"/>
      </w:pPr>
      <w:r w:rsidRPr="00B45E04">
        <w:rPr>
          <w:b/>
          <w:i/>
        </w:rPr>
        <w:t>foreign government body</w:t>
      </w:r>
      <w:r w:rsidRPr="00B45E04">
        <w:t xml:space="preserve"> means:</w:t>
      </w:r>
    </w:p>
    <w:p w14:paraId="4EDC49EC" w14:textId="77777777" w:rsidR="00B207CF" w:rsidRPr="00B45E04" w:rsidRDefault="00B207CF" w:rsidP="00B207CF">
      <w:pPr>
        <w:pStyle w:val="paragraph"/>
      </w:pPr>
      <w:r w:rsidRPr="00B45E04">
        <w:tab/>
        <w:t>(a)</w:t>
      </w:r>
      <w:r w:rsidRPr="00B45E04">
        <w:tab/>
        <w:t>the government of a foreign country; or</w:t>
      </w:r>
    </w:p>
    <w:p w14:paraId="740CB0BB" w14:textId="77777777" w:rsidR="00B207CF" w:rsidRPr="00B45E04" w:rsidRDefault="00B207CF" w:rsidP="00B207CF">
      <w:pPr>
        <w:pStyle w:val="paragraph"/>
      </w:pPr>
      <w:r w:rsidRPr="00B45E04">
        <w:tab/>
        <w:t>(b)</w:t>
      </w:r>
      <w:r w:rsidRPr="00B45E04">
        <w:tab/>
        <w:t>an agency or authority of a foreign country; or</w:t>
      </w:r>
    </w:p>
    <w:p w14:paraId="25E4F982" w14:textId="77777777" w:rsidR="00B207CF" w:rsidRPr="00B45E04" w:rsidRDefault="00B207CF" w:rsidP="00B207CF">
      <w:pPr>
        <w:pStyle w:val="paragraph"/>
      </w:pPr>
      <w:r w:rsidRPr="00B45E04">
        <w:tab/>
        <w:t>(c)</w:t>
      </w:r>
      <w:r w:rsidRPr="00B45E04">
        <w:tab/>
        <w:t>the government of part of a foreign country; or</w:t>
      </w:r>
    </w:p>
    <w:p w14:paraId="5C44C891" w14:textId="77777777" w:rsidR="00B207CF" w:rsidRPr="00B45E04" w:rsidRDefault="00B207CF" w:rsidP="00B207CF">
      <w:pPr>
        <w:pStyle w:val="paragraph"/>
      </w:pPr>
      <w:r w:rsidRPr="00B45E04">
        <w:tab/>
        <w:t>(d)</w:t>
      </w:r>
      <w:r w:rsidRPr="00B45E04">
        <w:tab/>
        <w:t>an agency or authority of part of a foreign country.</w:t>
      </w:r>
    </w:p>
    <w:p w14:paraId="55CF426F" w14:textId="77777777" w:rsidR="00B207CF" w:rsidRPr="00B45E04" w:rsidRDefault="00B207CF" w:rsidP="00B207CF">
      <w:pPr>
        <w:pStyle w:val="Definition"/>
      </w:pPr>
      <w:r w:rsidRPr="00B45E04">
        <w:rPr>
          <w:b/>
          <w:i/>
        </w:rPr>
        <w:t>information</w:t>
      </w:r>
      <w:r w:rsidRPr="00B45E04">
        <w:t xml:space="preserve"> includes information in a document and information given in evidence.</w:t>
      </w:r>
    </w:p>
    <w:p w14:paraId="0B347B69" w14:textId="77777777" w:rsidR="00B207CF" w:rsidRPr="00B45E04" w:rsidRDefault="00B207CF" w:rsidP="00136843">
      <w:pPr>
        <w:pStyle w:val="Definition"/>
        <w:keepNext/>
        <w:keepLines/>
      </w:pPr>
      <w:r w:rsidRPr="00B45E04">
        <w:rPr>
          <w:b/>
          <w:i/>
        </w:rPr>
        <w:t>protected information</w:t>
      </w:r>
      <w:r w:rsidRPr="00B45E04">
        <w:t xml:space="preserve"> means:</w:t>
      </w:r>
    </w:p>
    <w:p w14:paraId="776F31E0" w14:textId="77777777" w:rsidR="00B207CF" w:rsidRPr="00B45E04" w:rsidRDefault="00B207CF" w:rsidP="00B207CF">
      <w:pPr>
        <w:pStyle w:val="paragraph"/>
      </w:pPr>
      <w:r w:rsidRPr="00B45E04">
        <w:tab/>
        <w:t>(a)</w:t>
      </w:r>
      <w:r w:rsidRPr="00B45E04">
        <w:tab/>
        <w:t>information that:</w:t>
      </w:r>
    </w:p>
    <w:p w14:paraId="7FD94A31" w14:textId="77777777" w:rsidR="00B207CF" w:rsidRPr="00B45E04" w:rsidRDefault="00B207CF" w:rsidP="00B207CF">
      <w:pPr>
        <w:pStyle w:val="paragraphsub"/>
      </w:pPr>
      <w:r w:rsidRPr="00B45E04">
        <w:tab/>
        <w:t>(i)</w:t>
      </w:r>
      <w:r w:rsidRPr="00B45E04">
        <w:tab/>
        <w:t>was given in confidence to the Commission; and</w:t>
      </w:r>
    </w:p>
    <w:p w14:paraId="4E0048B0" w14:textId="77777777" w:rsidR="00B207CF" w:rsidRPr="00B45E04" w:rsidRDefault="00B207CF" w:rsidP="00B207CF">
      <w:pPr>
        <w:pStyle w:val="paragraphsub"/>
      </w:pPr>
      <w:r w:rsidRPr="00B45E04">
        <w:lastRenderedPageBreak/>
        <w:tab/>
        <w:t>(ii)</w:t>
      </w:r>
      <w:r w:rsidRPr="00B45E04">
        <w:tab/>
        <w:t>relates to a matter arising under a core statutory provision; or</w:t>
      </w:r>
    </w:p>
    <w:p w14:paraId="7BF170C2" w14:textId="77777777" w:rsidR="00B207CF" w:rsidRPr="00B45E04" w:rsidRDefault="00B207CF" w:rsidP="00B207CF">
      <w:pPr>
        <w:pStyle w:val="paragraph"/>
      </w:pPr>
      <w:r w:rsidRPr="00B45E04">
        <w:tab/>
        <w:t>(b)</w:t>
      </w:r>
      <w:r w:rsidRPr="00B45E04">
        <w:tab/>
        <w:t>information that:</w:t>
      </w:r>
    </w:p>
    <w:p w14:paraId="787FC719" w14:textId="77777777" w:rsidR="00B207CF" w:rsidRPr="00B45E04" w:rsidRDefault="00B207CF" w:rsidP="00B207CF">
      <w:pPr>
        <w:pStyle w:val="paragraphsub"/>
      </w:pPr>
      <w:r w:rsidRPr="00B45E04">
        <w:tab/>
        <w:t>(i)</w:t>
      </w:r>
      <w:r w:rsidRPr="00B45E04">
        <w:tab/>
        <w:t xml:space="preserve">was obtained by the Commission under Part XID or </w:t>
      </w:r>
      <w:r w:rsidR="002F06D1" w:rsidRPr="00B45E04">
        <w:t>section 1</w:t>
      </w:r>
      <w:r w:rsidRPr="00B45E04">
        <w:t>55; and</w:t>
      </w:r>
    </w:p>
    <w:p w14:paraId="5905F767" w14:textId="77777777" w:rsidR="00B207CF" w:rsidRPr="00B45E04" w:rsidRDefault="00B207CF" w:rsidP="00B207CF">
      <w:pPr>
        <w:pStyle w:val="paragraphsub"/>
      </w:pPr>
      <w:r w:rsidRPr="00B45E04">
        <w:tab/>
        <w:t>(ii)</w:t>
      </w:r>
      <w:r w:rsidRPr="00B45E04">
        <w:tab/>
        <w:t>relates to a matter arising under a core statutory provision; or</w:t>
      </w:r>
    </w:p>
    <w:p w14:paraId="54F104DB" w14:textId="77777777" w:rsidR="00ED0330" w:rsidRPr="00B45E04" w:rsidRDefault="00ED0330" w:rsidP="00ED0330">
      <w:pPr>
        <w:pStyle w:val="paragraph"/>
      </w:pPr>
      <w:r w:rsidRPr="00B45E04">
        <w:tab/>
        <w:t>(ba)</w:t>
      </w:r>
      <w:r w:rsidRPr="00B45E04">
        <w:tab/>
        <w:t>information that was obtained by the Commission under paragraph</w:t>
      </w:r>
      <w:r w:rsidR="001A2F50" w:rsidRPr="00B45E04">
        <w:t> </w:t>
      </w:r>
      <w:r w:rsidRPr="00B45E04">
        <w:t>60FD(2)(b) or section</w:t>
      </w:r>
      <w:r w:rsidR="001A2F50" w:rsidRPr="00B45E04">
        <w:t> </w:t>
      </w:r>
      <w:r w:rsidRPr="00B45E04">
        <w:t>60FA or 60H; or</w:t>
      </w:r>
    </w:p>
    <w:p w14:paraId="3D54289D" w14:textId="77777777" w:rsidR="00B207CF" w:rsidRPr="00B45E04" w:rsidRDefault="00B207CF" w:rsidP="00B207CF">
      <w:pPr>
        <w:pStyle w:val="paragraph"/>
      </w:pPr>
      <w:r w:rsidRPr="00B45E04">
        <w:tab/>
        <w:t>(c)</w:t>
      </w:r>
      <w:r w:rsidRPr="00B45E04">
        <w:tab/>
        <w:t>information that:</w:t>
      </w:r>
    </w:p>
    <w:p w14:paraId="60A6EDD1" w14:textId="77777777" w:rsidR="00B207CF" w:rsidRPr="00B45E04" w:rsidRDefault="00B207CF" w:rsidP="00B207CF">
      <w:pPr>
        <w:pStyle w:val="paragraphsub"/>
      </w:pPr>
      <w:r w:rsidRPr="00B45E04">
        <w:tab/>
        <w:t>(i)</w:t>
      </w:r>
      <w:r w:rsidRPr="00B45E04">
        <w:tab/>
        <w:t xml:space="preserve">was obtained by the Commission under </w:t>
      </w:r>
      <w:r w:rsidR="002F06D1" w:rsidRPr="00B45E04">
        <w:t>section 1</w:t>
      </w:r>
      <w:r w:rsidRPr="00B45E04">
        <w:t xml:space="preserve">51AU, 152AU, 152CBB or 152CBH or rules in force under </w:t>
      </w:r>
      <w:r w:rsidR="002F06D1" w:rsidRPr="00B45E04">
        <w:t>section 1</w:t>
      </w:r>
      <w:r w:rsidRPr="00B45E04">
        <w:t>51BU; and</w:t>
      </w:r>
    </w:p>
    <w:p w14:paraId="7EFE6282" w14:textId="77777777" w:rsidR="00B207CF" w:rsidRPr="00B45E04" w:rsidRDefault="00B207CF" w:rsidP="00B207CF">
      <w:pPr>
        <w:pStyle w:val="paragraphsub"/>
      </w:pPr>
      <w:r w:rsidRPr="00B45E04">
        <w:tab/>
        <w:t>(ii)</w:t>
      </w:r>
      <w:r w:rsidRPr="00B45E04">
        <w:tab/>
        <w:t>relates to a matter arising under Part XIB or XIC; or</w:t>
      </w:r>
    </w:p>
    <w:p w14:paraId="00161189" w14:textId="77777777" w:rsidR="00B207CF" w:rsidRPr="00B45E04" w:rsidRDefault="00B207CF" w:rsidP="00B207CF">
      <w:pPr>
        <w:pStyle w:val="paragraph"/>
      </w:pPr>
      <w:r w:rsidRPr="00B45E04">
        <w:tab/>
        <w:t>(d)</w:t>
      </w:r>
      <w:r w:rsidRPr="00B45E04">
        <w:tab/>
        <w:t xml:space="preserve">information that was obtained by the Commission under </w:t>
      </w:r>
      <w:r w:rsidR="002F06D1" w:rsidRPr="00B45E04">
        <w:t>section 1</w:t>
      </w:r>
      <w:r w:rsidR="003D3046" w:rsidRPr="00B45E04">
        <w:t>18NE or 118NI</w:t>
      </w:r>
      <w:r w:rsidRPr="00B45E04">
        <w:t xml:space="preserve"> of the </w:t>
      </w:r>
      <w:r w:rsidRPr="00B45E04">
        <w:rPr>
          <w:i/>
        </w:rPr>
        <w:t>Radiocommunications Act 1992</w:t>
      </w:r>
      <w:r w:rsidRPr="00B45E04">
        <w:t>; or</w:t>
      </w:r>
    </w:p>
    <w:p w14:paraId="69AB756E" w14:textId="77777777" w:rsidR="00B207CF" w:rsidRPr="00B45E04" w:rsidRDefault="00B207CF" w:rsidP="00B207CF">
      <w:pPr>
        <w:pStyle w:val="paragraph"/>
      </w:pPr>
      <w:r w:rsidRPr="00B45E04">
        <w:tab/>
        <w:t>(e)</w:t>
      </w:r>
      <w:r w:rsidRPr="00B45E04">
        <w:tab/>
        <w:t>information that:</w:t>
      </w:r>
    </w:p>
    <w:p w14:paraId="71C4F3CC" w14:textId="77777777" w:rsidR="00B207CF" w:rsidRPr="00B45E04" w:rsidRDefault="00B207CF" w:rsidP="00B207CF">
      <w:pPr>
        <w:pStyle w:val="paragraphsub"/>
      </w:pPr>
      <w:r w:rsidRPr="00B45E04">
        <w:tab/>
        <w:t>(i)</w:t>
      </w:r>
      <w:r w:rsidRPr="00B45E04">
        <w:tab/>
        <w:t>was given in confidence to the Commission by a foreign government body; and</w:t>
      </w:r>
    </w:p>
    <w:p w14:paraId="2BC9C3BC" w14:textId="77777777" w:rsidR="00B207CF" w:rsidRPr="00B45E04" w:rsidRDefault="00B207CF" w:rsidP="00B207CF">
      <w:pPr>
        <w:pStyle w:val="paragraphsub"/>
      </w:pPr>
      <w:r w:rsidRPr="00B45E04">
        <w:tab/>
        <w:t>(ii)</w:t>
      </w:r>
      <w:r w:rsidRPr="00B45E04">
        <w:tab/>
        <w:t>relates to a matter arising under a provision of a law of a foreign country or of a part of a foreign country</w:t>
      </w:r>
      <w:r w:rsidR="0099037C" w:rsidRPr="00B45E04">
        <w:t xml:space="preserve">; or </w:t>
      </w:r>
    </w:p>
    <w:p w14:paraId="7666C90D" w14:textId="77777777" w:rsidR="0099037C" w:rsidRPr="00B45E04" w:rsidRDefault="0099037C" w:rsidP="0099037C">
      <w:pPr>
        <w:pStyle w:val="paragraph"/>
      </w:pPr>
      <w:r w:rsidRPr="00B45E04">
        <w:tab/>
        <w:t>(f)</w:t>
      </w:r>
      <w:r w:rsidRPr="00B45E04">
        <w:tab/>
        <w:t>information that:</w:t>
      </w:r>
    </w:p>
    <w:p w14:paraId="603BFC0B" w14:textId="77777777" w:rsidR="0099037C" w:rsidRPr="00B45E04" w:rsidRDefault="0099037C" w:rsidP="0099037C">
      <w:pPr>
        <w:pStyle w:val="paragraphsub"/>
      </w:pPr>
      <w:r w:rsidRPr="00B45E04">
        <w:tab/>
        <w:t>(i)</w:t>
      </w:r>
      <w:r w:rsidRPr="00B45E04">
        <w:tab/>
        <w:t xml:space="preserve">was obtained by the Commission under </w:t>
      </w:r>
      <w:r w:rsidR="002F06D1" w:rsidRPr="00B45E04">
        <w:t>section 1</w:t>
      </w:r>
      <w:r w:rsidRPr="00B45E04">
        <w:t>55; and</w:t>
      </w:r>
    </w:p>
    <w:p w14:paraId="784129CE" w14:textId="77777777" w:rsidR="0099037C" w:rsidRPr="00B45E04" w:rsidRDefault="0099037C" w:rsidP="0099037C">
      <w:pPr>
        <w:pStyle w:val="paragraphsub"/>
      </w:pPr>
      <w:r w:rsidRPr="00B45E04">
        <w:tab/>
        <w:t>(ii)</w:t>
      </w:r>
      <w:r w:rsidRPr="00B45E04">
        <w:tab/>
        <w:t>relates to a designated water matter within the meaning of that section.</w:t>
      </w:r>
    </w:p>
    <w:p w14:paraId="76EDAEAE" w14:textId="77777777" w:rsidR="00B207CF" w:rsidRPr="00B45E04" w:rsidRDefault="00B207CF" w:rsidP="00B207CF">
      <w:pPr>
        <w:pStyle w:val="subsection2"/>
      </w:pPr>
      <w:r w:rsidRPr="00B45E04">
        <w:t>For the purposes of this definition, it is immaterial whether the information was given to or obtained by the Commission before, at or after the commencement of this section.</w:t>
      </w:r>
    </w:p>
    <w:p w14:paraId="17534A51" w14:textId="77777777" w:rsidR="00B207CF" w:rsidRPr="00B45E04" w:rsidRDefault="00B207CF" w:rsidP="00B207CF">
      <w:pPr>
        <w:pStyle w:val="Definition"/>
      </w:pPr>
      <w:r w:rsidRPr="00B45E04">
        <w:rPr>
          <w:b/>
          <w:i/>
        </w:rPr>
        <w:t>Royal Commission</w:t>
      </w:r>
      <w:r w:rsidRPr="00B45E04">
        <w:t xml:space="preserve"> has the same meaning as in the </w:t>
      </w:r>
      <w:r w:rsidRPr="00B45E04">
        <w:rPr>
          <w:i/>
        </w:rPr>
        <w:t>Royal Commissions Act 1902</w:t>
      </w:r>
      <w:r w:rsidRPr="00B45E04">
        <w:t>.</w:t>
      </w:r>
    </w:p>
    <w:p w14:paraId="7156B7B3" w14:textId="77777777" w:rsidR="00B207CF" w:rsidRPr="00B45E04" w:rsidRDefault="00B207CF" w:rsidP="00B207CF">
      <w:pPr>
        <w:pStyle w:val="Definition"/>
      </w:pPr>
      <w:r w:rsidRPr="00B45E04">
        <w:rPr>
          <w:b/>
          <w:i/>
        </w:rPr>
        <w:t>State/Territory government body</w:t>
      </w:r>
      <w:r w:rsidRPr="00B45E04">
        <w:t xml:space="preserve"> means:</w:t>
      </w:r>
    </w:p>
    <w:p w14:paraId="26D249A9" w14:textId="77777777" w:rsidR="00B207CF" w:rsidRPr="00B45E04" w:rsidRDefault="00B207CF" w:rsidP="00B207CF">
      <w:pPr>
        <w:pStyle w:val="paragraph"/>
      </w:pPr>
      <w:r w:rsidRPr="00B45E04">
        <w:tab/>
        <w:t>(a)</w:t>
      </w:r>
      <w:r w:rsidRPr="00B45E04">
        <w:tab/>
        <w:t>the government of a State or Territory; or</w:t>
      </w:r>
    </w:p>
    <w:p w14:paraId="6C60A724" w14:textId="77777777" w:rsidR="00B207CF" w:rsidRPr="00B45E04" w:rsidRDefault="00B207CF" w:rsidP="00B207CF">
      <w:pPr>
        <w:pStyle w:val="paragraph"/>
      </w:pPr>
      <w:r w:rsidRPr="00B45E04">
        <w:tab/>
        <w:t>(b)</w:t>
      </w:r>
      <w:r w:rsidRPr="00B45E04">
        <w:tab/>
        <w:t>an agency or authority of a State or Territory.</w:t>
      </w:r>
    </w:p>
    <w:p w14:paraId="52F90C9C" w14:textId="77777777" w:rsidR="00DE7BA3" w:rsidRPr="00B45E04" w:rsidRDefault="00DE7BA3" w:rsidP="00DE7BA3">
      <w:pPr>
        <w:pStyle w:val="ActHead5"/>
      </w:pPr>
      <w:bookmarkStart w:id="705" w:name="_Toc185503977"/>
      <w:r w:rsidRPr="001C3D7C">
        <w:rPr>
          <w:rStyle w:val="CharSectno"/>
        </w:rPr>
        <w:lastRenderedPageBreak/>
        <w:t>155AA</w:t>
      </w:r>
      <w:r w:rsidRPr="00B45E04">
        <w:t xml:space="preserve">  Protection of Part VB information</w:t>
      </w:r>
      <w:bookmarkEnd w:id="705"/>
    </w:p>
    <w:p w14:paraId="37659251" w14:textId="77777777" w:rsidR="00DE7BA3" w:rsidRPr="00B45E04" w:rsidRDefault="00DE7BA3" w:rsidP="00DE7BA3">
      <w:pPr>
        <w:pStyle w:val="subsection"/>
      </w:pPr>
      <w:r w:rsidRPr="00B45E04">
        <w:tab/>
        <w:t>(1)</w:t>
      </w:r>
      <w:r w:rsidRPr="00B45E04">
        <w:tab/>
        <w:t>A Commission official must not disclose any protected Part VB information to any person, except:</w:t>
      </w:r>
    </w:p>
    <w:p w14:paraId="4EAAF881" w14:textId="77777777" w:rsidR="00DE7BA3" w:rsidRPr="00B45E04" w:rsidRDefault="00DE7BA3" w:rsidP="00DE7BA3">
      <w:pPr>
        <w:pStyle w:val="paragraph"/>
      </w:pPr>
      <w:r w:rsidRPr="00B45E04">
        <w:tab/>
        <w:t>(a)</w:t>
      </w:r>
      <w:r w:rsidRPr="00B45E04">
        <w:tab/>
        <w:t>when the Commission official is performing duties or functions as a Commission official; or</w:t>
      </w:r>
    </w:p>
    <w:p w14:paraId="100C46DB" w14:textId="77777777" w:rsidR="00DE7BA3" w:rsidRPr="00B45E04" w:rsidRDefault="00DE7BA3" w:rsidP="00DE7BA3">
      <w:pPr>
        <w:pStyle w:val="paragraph"/>
      </w:pPr>
      <w:r w:rsidRPr="00B45E04">
        <w:tab/>
        <w:t>(b)</w:t>
      </w:r>
      <w:r w:rsidRPr="00B45E04">
        <w:tab/>
        <w:t xml:space="preserve">when the Commission official or the Commission is required </w:t>
      </w:r>
      <w:r w:rsidR="00327A45" w:rsidRPr="00B45E04">
        <w:t xml:space="preserve">or permitted </w:t>
      </w:r>
      <w:r w:rsidRPr="00B45E04">
        <w:t>by law to disclose the information.</w:t>
      </w:r>
    </w:p>
    <w:p w14:paraId="4206F8CE" w14:textId="77777777" w:rsidR="00DE7BA3" w:rsidRPr="00B45E04" w:rsidRDefault="00DE7BA3" w:rsidP="00DE7BA3">
      <w:pPr>
        <w:pStyle w:val="subsection"/>
      </w:pPr>
      <w:r w:rsidRPr="00B45E04">
        <w:tab/>
        <w:t>(2)</w:t>
      </w:r>
      <w:r w:rsidRPr="00B45E04">
        <w:tab/>
      </w:r>
      <w:r w:rsidR="001A2F50" w:rsidRPr="00B45E04">
        <w:t>Subsection (</w:t>
      </w:r>
      <w:r w:rsidR="00327A45" w:rsidRPr="00B45E04">
        <w:t>1)</w:t>
      </w:r>
      <w:r w:rsidRPr="00B45E04">
        <w:t xml:space="preserve"> does not allow a Commission official to disclose protected Part VB information when performing a function of the Commission described in section</w:t>
      </w:r>
      <w:r w:rsidR="001A2F50" w:rsidRPr="00B45E04">
        <w:t> </w:t>
      </w:r>
      <w:r w:rsidRPr="00B45E04">
        <w:t>28.</w:t>
      </w:r>
    </w:p>
    <w:p w14:paraId="2083C7FC" w14:textId="77777777" w:rsidR="00DE7BA3" w:rsidRPr="00B45E04" w:rsidRDefault="00DE7BA3" w:rsidP="00DE7BA3">
      <w:pPr>
        <w:pStyle w:val="subsection"/>
      </w:pPr>
      <w:r w:rsidRPr="00B45E04">
        <w:tab/>
        <w:t>(3)</w:t>
      </w:r>
      <w:r w:rsidRPr="00B45E04">
        <w:tab/>
        <w:t>In this section:</w:t>
      </w:r>
    </w:p>
    <w:p w14:paraId="7A9BDD85" w14:textId="77777777" w:rsidR="00DE7BA3" w:rsidRPr="00B45E04" w:rsidRDefault="00DE7BA3" w:rsidP="00DE7BA3">
      <w:pPr>
        <w:pStyle w:val="Definition"/>
      </w:pPr>
      <w:r w:rsidRPr="00B45E04">
        <w:rPr>
          <w:b/>
          <w:i/>
        </w:rPr>
        <w:t>Commission official</w:t>
      </w:r>
      <w:r w:rsidRPr="00B45E04">
        <w:t xml:space="preserve"> means:</w:t>
      </w:r>
    </w:p>
    <w:p w14:paraId="488E2264" w14:textId="77777777" w:rsidR="00DE7BA3" w:rsidRPr="00B45E04" w:rsidRDefault="00DE7BA3" w:rsidP="00DE7BA3">
      <w:pPr>
        <w:pStyle w:val="paragraph"/>
      </w:pPr>
      <w:r w:rsidRPr="00B45E04">
        <w:tab/>
        <w:t>(a)</w:t>
      </w:r>
      <w:r w:rsidRPr="00B45E04">
        <w:tab/>
        <w:t>a member, or associate member, of the Commission;</w:t>
      </w:r>
    </w:p>
    <w:p w14:paraId="0FCA1F89" w14:textId="77777777" w:rsidR="00DE7BA3" w:rsidRPr="00B45E04" w:rsidRDefault="00DE7BA3" w:rsidP="00DE7BA3">
      <w:pPr>
        <w:pStyle w:val="paragraph"/>
      </w:pPr>
      <w:r w:rsidRPr="00B45E04">
        <w:tab/>
        <w:t>(b)</w:t>
      </w:r>
      <w:r w:rsidRPr="00B45E04">
        <w:tab/>
        <w:t>a person referred to in subsection</w:t>
      </w:r>
      <w:r w:rsidR="001A2F50" w:rsidRPr="00B45E04">
        <w:t> </w:t>
      </w:r>
      <w:r w:rsidRPr="00B45E04">
        <w:t>27(1);</w:t>
      </w:r>
    </w:p>
    <w:p w14:paraId="58289001" w14:textId="77777777" w:rsidR="00DE7BA3" w:rsidRPr="00B45E04" w:rsidRDefault="00DE7BA3" w:rsidP="00DE7BA3">
      <w:pPr>
        <w:pStyle w:val="paragraph"/>
      </w:pPr>
      <w:r w:rsidRPr="00B45E04">
        <w:tab/>
        <w:t>(c)</w:t>
      </w:r>
      <w:r w:rsidRPr="00B45E04">
        <w:tab/>
        <w:t>a person engaged under section</w:t>
      </w:r>
      <w:r w:rsidR="001A2F50" w:rsidRPr="00B45E04">
        <w:t> </w:t>
      </w:r>
      <w:r w:rsidRPr="00B45E04">
        <w:t>27A.</w:t>
      </w:r>
    </w:p>
    <w:p w14:paraId="272949E9" w14:textId="77777777" w:rsidR="00DE7BA3" w:rsidRPr="00B45E04" w:rsidRDefault="00DE7BA3" w:rsidP="00DE7BA3">
      <w:pPr>
        <w:pStyle w:val="Definition"/>
      </w:pPr>
      <w:r w:rsidRPr="00B45E04">
        <w:rPr>
          <w:b/>
          <w:i/>
        </w:rPr>
        <w:t>disclose</w:t>
      </w:r>
      <w:r w:rsidRPr="00B45E04">
        <w:t xml:space="preserve"> means divulge or communicate.</w:t>
      </w:r>
    </w:p>
    <w:p w14:paraId="7605376C" w14:textId="77777777" w:rsidR="00DE7BA3" w:rsidRPr="00B45E04" w:rsidRDefault="00DE7BA3" w:rsidP="00DE7BA3">
      <w:pPr>
        <w:pStyle w:val="Definition"/>
      </w:pPr>
      <w:r w:rsidRPr="00B45E04">
        <w:rPr>
          <w:b/>
          <w:i/>
        </w:rPr>
        <w:t>information</w:t>
      </w:r>
      <w:r w:rsidRPr="00B45E04">
        <w:t xml:space="preserve"> includes information in a document and information given in evidence.</w:t>
      </w:r>
    </w:p>
    <w:p w14:paraId="412C2AE3" w14:textId="77777777" w:rsidR="00DE7BA3" w:rsidRPr="00B45E04" w:rsidRDefault="00DE7BA3" w:rsidP="00DE7BA3">
      <w:pPr>
        <w:pStyle w:val="Definition"/>
      </w:pPr>
      <w:r w:rsidRPr="00B45E04">
        <w:rPr>
          <w:b/>
          <w:i/>
        </w:rPr>
        <w:t>protected Part VB information</w:t>
      </w:r>
      <w:r w:rsidRPr="00B45E04">
        <w:t xml:space="preserve"> means:</w:t>
      </w:r>
    </w:p>
    <w:p w14:paraId="56761BA8" w14:textId="77777777" w:rsidR="00DE7BA3" w:rsidRPr="00B45E04" w:rsidRDefault="00DE7BA3" w:rsidP="00DE7BA3">
      <w:pPr>
        <w:pStyle w:val="paragraph"/>
      </w:pPr>
      <w:r w:rsidRPr="00B45E04">
        <w:tab/>
        <w:t>(a)</w:t>
      </w:r>
      <w:r w:rsidRPr="00B45E04">
        <w:tab/>
        <w:t>information that:</w:t>
      </w:r>
    </w:p>
    <w:p w14:paraId="0C0FEA08" w14:textId="77777777" w:rsidR="00DE7BA3" w:rsidRPr="00B45E04" w:rsidRDefault="00DE7BA3" w:rsidP="00DE7BA3">
      <w:pPr>
        <w:pStyle w:val="paragraphsub"/>
      </w:pPr>
      <w:r w:rsidRPr="00B45E04">
        <w:tab/>
        <w:t>(i)</w:t>
      </w:r>
      <w:r w:rsidRPr="00B45E04">
        <w:tab/>
        <w:t xml:space="preserve">was obtained by the Commission under </w:t>
      </w:r>
      <w:r w:rsidR="00723D1C" w:rsidRPr="00B45E04">
        <w:t xml:space="preserve">Part XID or </w:t>
      </w:r>
      <w:r w:rsidR="002F06D1" w:rsidRPr="00B45E04">
        <w:t>section 1</w:t>
      </w:r>
      <w:r w:rsidRPr="00B45E04">
        <w:t>55; and</w:t>
      </w:r>
    </w:p>
    <w:p w14:paraId="5991DAE5" w14:textId="77777777" w:rsidR="00DE7BA3" w:rsidRPr="00B45E04" w:rsidRDefault="00DE7BA3" w:rsidP="00DE7BA3">
      <w:pPr>
        <w:pStyle w:val="paragraphsub"/>
      </w:pPr>
      <w:r w:rsidRPr="00B45E04">
        <w:tab/>
        <w:t>(ii)</w:t>
      </w:r>
      <w:r w:rsidRPr="00B45E04">
        <w:tab/>
        <w:t xml:space="preserve">relates to </w:t>
      </w:r>
      <w:r w:rsidR="00A50C81" w:rsidRPr="00B45E04">
        <w:t>a matter that arose under Part VB before its repeal by item</w:t>
      </w:r>
      <w:r w:rsidR="001A2F50" w:rsidRPr="00B45E04">
        <w:t> </w:t>
      </w:r>
      <w:r w:rsidR="00A50C81" w:rsidRPr="00B45E04">
        <w:t>32 of Schedule</w:t>
      </w:r>
      <w:r w:rsidR="001A2F50" w:rsidRPr="00B45E04">
        <w:t> </w:t>
      </w:r>
      <w:r w:rsidR="00A50C81" w:rsidRPr="00B45E04">
        <w:t xml:space="preserve">1 to the </w:t>
      </w:r>
      <w:r w:rsidR="00A50C81" w:rsidRPr="00B45E04">
        <w:rPr>
          <w:i/>
        </w:rPr>
        <w:t>Statute Stocktake (Regulatory and Other Laws) Act 2009</w:t>
      </w:r>
      <w:r w:rsidRPr="00B45E04">
        <w:t>; or</w:t>
      </w:r>
    </w:p>
    <w:p w14:paraId="4B87608D" w14:textId="77777777" w:rsidR="00DE7BA3" w:rsidRPr="00B45E04" w:rsidRDefault="00DE7BA3" w:rsidP="00DE7BA3">
      <w:pPr>
        <w:pStyle w:val="paragraph"/>
      </w:pPr>
      <w:r w:rsidRPr="00B45E04">
        <w:tab/>
        <w:t>(b)</w:t>
      </w:r>
      <w:r w:rsidRPr="00B45E04">
        <w:tab/>
        <w:t>information that was obtained by the Commission under section</w:t>
      </w:r>
      <w:r w:rsidR="001A2F50" w:rsidRPr="00B45E04">
        <w:t> </w:t>
      </w:r>
      <w:r w:rsidRPr="00B45E04">
        <w:t>75AY</w:t>
      </w:r>
      <w:r w:rsidR="00A50C81" w:rsidRPr="00B45E04">
        <w:t xml:space="preserve"> before its repeal by item</w:t>
      </w:r>
      <w:r w:rsidR="001A2F50" w:rsidRPr="00B45E04">
        <w:t> </w:t>
      </w:r>
      <w:r w:rsidR="00A50C81" w:rsidRPr="00B45E04">
        <w:t>32 of Schedule</w:t>
      </w:r>
      <w:r w:rsidR="001A2F50" w:rsidRPr="00B45E04">
        <w:t> </w:t>
      </w:r>
      <w:r w:rsidR="00A50C81" w:rsidRPr="00B45E04">
        <w:t xml:space="preserve">1 to the </w:t>
      </w:r>
      <w:r w:rsidR="00A50C81" w:rsidRPr="00B45E04">
        <w:rPr>
          <w:i/>
        </w:rPr>
        <w:t>Statute Stocktake (Regulatory and Other Laws) Act 2009</w:t>
      </w:r>
      <w:r w:rsidRPr="00B45E04">
        <w:t>.</w:t>
      </w:r>
    </w:p>
    <w:p w14:paraId="238FE780" w14:textId="1E58CD81" w:rsidR="00DE7BA3" w:rsidRPr="00B45E04" w:rsidRDefault="00DE7BA3" w:rsidP="00DE7BA3">
      <w:pPr>
        <w:pStyle w:val="ActHead5"/>
      </w:pPr>
      <w:bookmarkStart w:id="706" w:name="_Toc185503978"/>
      <w:r w:rsidRPr="001C3D7C">
        <w:rPr>
          <w:rStyle w:val="CharSectno"/>
        </w:rPr>
        <w:lastRenderedPageBreak/>
        <w:t>155A</w:t>
      </w:r>
      <w:r w:rsidRPr="00B45E04">
        <w:t xml:space="preserve">  Power to obtain information and documents in New Zealand relating to trans</w:t>
      </w:r>
      <w:r w:rsidR="001C3D7C">
        <w:noBreakHyphen/>
      </w:r>
      <w:r w:rsidRPr="00B45E04">
        <w:t>Tasman markets</w:t>
      </w:r>
      <w:bookmarkEnd w:id="706"/>
    </w:p>
    <w:p w14:paraId="62B0F104" w14:textId="77777777" w:rsidR="00DE7BA3" w:rsidRPr="00B45E04" w:rsidRDefault="00DE7BA3" w:rsidP="00DE7BA3">
      <w:pPr>
        <w:pStyle w:val="subsection"/>
      </w:pPr>
      <w:r w:rsidRPr="00B45E04">
        <w:tab/>
        <w:t>(1)</w:t>
      </w:r>
      <w:r w:rsidRPr="00B45E04">
        <w:tab/>
        <w:t xml:space="preserve">Where the Commission, the Chairperson or </w:t>
      </w:r>
      <w:r w:rsidR="0013566A" w:rsidRPr="00B45E04">
        <w:t>a Deputy Chairperson</w:t>
      </w:r>
      <w:r w:rsidRPr="00B45E04">
        <w:t xml:space="preserve"> has reason to believe that a person is capable of furnishing information or producing documents relating to a matter that constitutes, or may constitute, a contravention of section</w:t>
      </w:r>
      <w:r w:rsidR="001A2F50" w:rsidRPr="00B45E04">
        <w:t> </w:t>
      </w:r>
      <w:r w:rsidRPr="00B45E04">
        <w:t>46A, a member of the Commission may, by written notice served on the person in New Zealand, require the person:</w:t>
      </w:r>
    </w:p>
    <w:p w14:paraId="391B064A" w14:textId="77777777" w:rsidR="00DE7BA3" w:rsidRPr="00B45E04" w:rsidRDefault="00DE7BA3" w:rsidP="00DE7BA3">
      <w:pPr>
        <w:pStyle w:val="paragraph"/>
      </w:pPr>
      <w:r w:rsidRPr="00B45E04">
        <w:tab/>
        <w:t>(a)</w:t>
      </w:r>
      <w:r w:rsidRPr="00B45E04">
        <w:tab/>
        <w:t>to furnish to the Commission, by writing signed by the person or, in the case of a body corporate, by a competent officer of the body corporate, within the time and in the manner specified in the notice, any such information; or</w:t>
      </w:r>
    </w:p>
    <w:p w14:paraId="5CCD0492" w14:textId="77777777" w:rsidR="00DE7BA3" w:rsidRPr="00B45E04" w:rsidRDefault="00DE7BA3" w:rsidP="00DE7BA3">
      <w:pPr>
        <w:pStyle w:val="paragraph"/>
      </w:pPr>
      <w:r w:rsidRPr="00B45E04">
        <w:tab/>
        <w:t>(b)</w:t>
      </w:r>
      <w:r w:rsidRPr="00B45E04">
        <w:tab/>
        <w:t>to produce to the Commission, or to a person specified in the notice acting on behalf of the Commission, in accordance with the notice, any such documents.</w:t>
      </w:r>
    </w:p>
    <w:p w14:paraId="40353E04" w14:textId="77777777" w:rsidR="00DE7BA3" w:rsidRPr="00B45E04" w:rsidRDefault="00DE7BA3" w:rsidP="00DE7BA3">
      <w:pPr>
        <w:pStyle w:val="subsection"/>
      </w:pPr>
      <w:r w:rsidRPr="00B45E04">
        <w:tab/>
        <w:t>(2)</w:t>
      </w:r>
      <w:r w:rsidRPr="00B45E04">
        <w:tab/>
        <w:t>The person may comply with the notice by providing the information or document to the New Zealand Commerce Commission for transmission to the Australian Competition and Consumer Commission.</w:t>
      </w:r>
    </w:p>
    <w:p w14:paraId="5598E549" w14:textId="77777777" w:rsidR="00DE7BA3" w:rsidRPr="00B45E04" w:rsidRDefault="00DE7BA3" w:rsidP="00DE7BA3">
      <w:pPr>
        <w:pStyle w:val="subsection"/>
      </w:pPr>
      <w:r w:rsidRPr="00B45E04">
        <w:tab/>
        <w:t>(3)</w:t>
      </w:r>
      <w:r w:rsidRPr="00B45E04">
        <w:tab/>
        <w:t xml:space="preserve">Nothing in this section implies that notices may not be served under this section and </w:t>
      </w:r>
      <w:r w:rsidR="002F06D1" w:rsidRPr="00B45E04">
        <w:t>section 1</w:t>
      </w:r>
      <w:r w:rsidRPr="00B45E04">
        <w:t>55 in relation to the same conduct.</w:t>
      </w:r>
    </w:p>
    <w:p w14:paraId="65A10672" w14:textId="77777777" w:rsidR="00DE7BA3" w:rsidRPr="00B45E04" w:rsidRDefault="00DE7BA3" w:rsidP="00DE7BA3">
      <w:pPr>
        <w:pStyle w:val="subsection"/>
      </w:pPr>
      <w:r w:rsidRPr="00B45E04">
        <w:tab/>
        <w:t>(4)</w:t>
      </w:r>
      <w:r w:rsidRPr="00B45E04">
        <w:tab/>
        <w:t>This section binds the Crown in all its capacities.</w:t>
      </w:r>
    </w:p>
    <w:p w14:paraId="6D8136F3" w14:textId="77777777" w:rsidR="00DE7BA3" w:rsidRPr="00B45E04" w:rsidRDefault="00DE7BA3" w:rsidP="00DE7BA3">
      <w:pPr>
        <w:pStyle w:val="ActHead5"/>
      </w:pPr>
      <w:bookmarkStart w:id="707" w:name="_Toc185503979"/>
      <w:r w:rsidRPr="001C3D7C">
        <w:rPr>
          <w:rStyle w:val="CharSectno"/>
        </w:rPr>
        <w:t>155B</w:t>
      </w:r>
      <w:r w:rsidRPr="00B45E04">
        <w:t xml:space="preserve">  Australian Competition and Consumer Commission may receive information and documents on behalf of New Zealand Commerce Commission</w:t>
      </w:r>
      <w:bookmarkEnd w:id="707"/>
    </w:p>
    <w:p w14:paraId="11260BEE" w14:textId="77777777" w:rsidR="00DE7BA3" w:rsidRPr="00B45E04" w:rsidRDefault="00DE7BA3" w:rsidP="00DE7BA3">
      <w:pPr>
        <w:pStyle w:val="subsection"/>
      </w:pPr>
      <w:r w:rsidRPr="00B45E04">
        <w:tab/>
        <w:t>(1)</w:t>
      </w:r>
      <w:r w:rsidRPr="00B45E04">
        <w:tab/>
        <w:t>Where, by notice under section</w:t>
      </w:r>
      <w:r w:rsidR="001A2F50" w:rsidRPr="00B45E04">
        <w:t> </w:t>
      </w:r>
      <w:r w:rsidRPr="00B45E04">
        <w:t>98H of the Commerce Act 1986 of New Zealand, the New Zealand Commerce Commission requires a person to furnish any information or produce any document, the information or document may be provided to the Australian Competition and Consumer Commission for transmission to the New Zealand Commerce Commission.</w:t>
      </w:r>
    </w:p>
    <w:p w14:paraId="7BA4627A" w14:textId="77777777" w:rsidR="00DE7BA3" w:rsidRPr="00B45E04" w:rsidRDefault="00DE7BA3" w:rsidP="00DE7BA3">
      <w:pPr>
        <w:pStyle w:val="subsection"/>
      </w:pPr>
      <w:r w:rsidRPr="00B45E04">
        <w:lastRenderedPageBreak/>
        <w:tab/>
        <w:t>(2)</w:t>
      </w:r>
      <w:r w:rsidRPr="00B45E04">
        <w:tab/>
        <w:t>As soon as practicable after the information or document is provided to the Australian Competition and Consumer Commission, the Australian Competition and Consumer Commission is to transmit it to the New Zealand Commerce Commission.</w:t>
      </w:r>
    </w:p>
    <w:p w14:paraId="6C62EB49" w14:textId="77777777" w:rsidR="00DE7BA3" w:rsidRPr="00B45E04" w:rsidRDefault="00DE7BA3" w:rsidP="00DE7BA3">
      <w:pPr>
        <w:pStyle w:val="subsection"/>
      </w:pPr>
      <w:r w:rsidRPr="00B45E04">
        <w:tab/>
        <w:t>(3)</w:t>
      </w:r>
      <w:r w:rsidRPr="00B45E04">
        <w:tab/>
        <w:t>A person must not:</w:t>
      </w:r>
    </w:p>
    <w:p w14:paraId="29E95139" w14:textId="77777777" w:rsidR="00DE7BA3" w:rsidRPr="00B45E04" w:rsidRDefault="00DE7BA3" w:rsidP="00DE7BA3">
      <w:pPr>
        <w:pStyle w:val="paragraph"/>
      </w:pPr>
      <w:r w:rsidRPr="00B45E04">
        <w:tab/>
        <w:t>(a)</w:t>
      </w:r>
      <w:r w:rsidRPr="00B45E04">
        <w:tab/>
        <w:t>contravene a notice under section</w:t>
      </w:r>
      <w:r w:rsidR="001A2F50" w:rsidRPr="00B45E04">
        <w:t> </w:t>
      </w:r>
      <w:r w:rsidRPr="00B45E04">
        <w:t>98H of the Commerce Act 1986 of New Zealand; or</w:t>
      </w:r>
    </w:p>
    <w:p w14:paraId="76DDBB5D" w14:textId="77777777" w:rsidR="00DE7BA3" w:rsidRPr="00B45E04" w:rsidRDefault="00DE7BA3" w:rsidP="00DE7BA3">
      <w:pPr>
        <w:pStyle w:val="paragraph"/>
        <w:keepNext/>
      </w:pPr>
      <w:r w:rsidRPr="00B45E04">
        <w:tab/>
        <w:t>(b)</w:t>
      </w:r>
      <w:r w:rsidRPr="00B45E04">
        <w:tab/>
        <w:t>in purported compliance with such a notice, knowingly furnish information that is false or misleading in a material particular.</w:t>
      </w:r>
    </w:p>
    <w:p w14:paraId="3369DFD0" w14:textId="77777777" w:rsidR="00DE7BA3" w:rsidRPr="00B45E04" w:rsidRDefault="00DE7BA3" w:rsidP="00DE7BA3">
      <w:pPr>
        <w:pStyle w:val="Penalty"/>
      </w:pPr>
      <w:r w:rsidRPr="00B45E04">
        <w:t>Penalty:</w:t>
      </w:r>
      <w:r w:rsidRPr="00B45E04">
        <w:tab/>
        <w:t>20 penalty units.</w:t>
      </w:r>
    </w:p>
    <w:p w14:paraId="7FBC004E" w14:textId="77777777" w:rsidR="00DE7BA3" w:rsidRPr="00B45E04" w:rsidRDefault="00DE7BA3" w:rsidP="00DE7BA3">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6A64B70E" w14:textId="77777777" w:rsidR="00DE7BA3" w:rsidRPr="00B45E04" w:rsidRDefault="00DE7BA3" w:rsidP="00DE7BA3">
      <w:pPr>
        <w:pStyle w:val="notetext"/>
      </w:pPr>
      <w:r w:rsidRPr="00B45E04">
        <w:t>Note 2:</w:t>
      </w:r>
      <w:r w:rsidRPr="00B45E04">
        <w:tab/>
        <w:t xml:space="preserve">Part IA of the </w:t>
      </w:r>
      <w:r w:rsidRPr="00B45E04">
        <w:rPr>
          <w:i/>
        </w:rPr>
        <w:t>Crimes Act 1914</w:t>
      </w:r>
      <w:r w:rsidRPr="00B45E04">
        <w:t xml:space="preserve"> contains provisions dealing with penalties.</w:t>
      </w:r>
    </w:p>
    <w:p w14:paraId="34CF84B4" w14:textId="77777777" w:rsidR="00DE7BA3" w:rsidRPr="00B45E04" w:rsidRDefault="00DE7BA3" w:rsidP="00DE7BA3">
      <w:pPr>
        <w:pStyle w:val="subsection"/>
      </w:pPr>
      <w:r w:rsidRPr="00B45E04">
        <w:tab/>
        <w:t>(3A)</w:t>
      </w:r>
      <w:r w:rsidRPr="00B45E04">
        <w:tab/>
      </w:r>
      <w:r w:rsidR="001A2F50" w:rsidRPr="00B45E04">
        <w:t>Paragraph (</w:t>
      </w:r>
      <w:r w:rsidRPr="00B45E04">
        <w:t>3)(a) does not apply if the person has a reasonable excuse.</w:t>
      </w:r>
    </w:p>
    <w:p w14:paraId="1822C775" w14:textId="77777777" w:rsidR="00DE7BA3" w:rsidRPr="00B45E04" w:rsidRDefault="00DE7BA3" w:rsidP="00DE7BA3">
      <w:pPr>
        <w:pStyle w:val="notetext"/>
      </w:pPr>
      <w:r w:rsidRPr="00B45E04">
        <w:t>Note:</w:t>
      </w:r>
      <w:r w:rsidRPr="00B45E04">
        <w:tab/>
        <w:t xml:space="preserve">A defendant bears an evidential burden in relation to the matters in </w:t>
      </w:r>
      <w:r w:rsidR="001A2F50" w:rsidRPr="00B45E04">
        <w:t>subsection (</w:t>
      </w:r>
      <w:r w:rsidRPr="00B45E04">
        <w:t xml:space="preserve">3A), see </w:t>
      </w:r>
      <w:r w:rsidR="002F06D1" w:rsidRPr="00B45E04">
        <w:t>subsection 1</w:t>
      </w:r>
      <w:r w:rsidRPr="00B45E04">
        <w:t xml:space="preserve">3.3(3) of the </w:t>
      </w:r>
      <w:r w:rsidRPr="00B45E04">
        <w:rPr>
          <w:i/>
        </w:rPr>
        <w:t>Criminal Code</w:t>
      </w:r>
      <w:r w:rsidRPr="00B45E04">
        <w:t>.</w:t>
      </w:r>
    </w:p>
    <w:p w14:paraId="094A93B9" w14:textId="77777777" w:rsidR="00DE7BA3" w:rsidRPr="00B45E04" w:rsidRDefault="00DE7BA3" w:rsidP="00DE7BA3">
      <w:pPr>
        <w:pStyle w:val="subsection"/>
      </w:pPr>
      <w:r w:rsidRPr="00B45E04">
        <w:tab/>
        <w:t>(4)</w:t>
      </w:r>
      <w:r w:rsidRPr="00B45E04">
        <w:tab/>
        <w:t>A person is not excused from furnishing information or producing a document under a notice under section</w:t>
      </w:r>
      <w:r w:rsidR="001A2F50" w:rsidRPr="00B45E04">
        <w:t> </w:t>
      </w:r>
      <w:r w:rsidRPr="00B45E04">
        <w:t>98H of the Commerce Act 1986 of New Zealand on the ground that the information, or the production of the document, may tend to incriminate the person, but:</w:t>
      </w:r>
    </w:p>
    <w:p w14:paraId="0D11C6E0" w14:textId="77777777" w:rsidR="00DE7BA3" w:rsidRPr="00B45E04" w:rsidRDefault="00DE7BA3" w:rsidP="00DE7BA3">
      <w:pPr>
        <w:pStyle w:val="paragraph"/>
      </w:pPr>
      <w:r w:rsidRPr="00B45E04">
        <w:tab/>
        <w:t>(a)</w:t>
      </w:r>
      <w:r w:rsidRPr="00B45E04">
        <w:tab/>
        <w:t>any information furnished or document produced under such a notice; and</w:t>
      </w:r>
    </w:p>
    <w:p w14:paraId="7E07285B" w14:textId="77777777" w:rsidR="00DE7BA3" w:rsidRPr="00B45E04" w:rsidRDefault="00DE7BA3" w:rsidP="003C5053">
      <w:pPr>
        <w:pStyle w:val="paragraph"/>
      </w:pPr>
      <w:r w:rsidRPr="00B45E04">
        <w:tab/>
        <w:t>(b)</w:t>
      </w:r>
      <w:r w:rsidRPr="00B45E04">
        <w:tab/>
        <w:t>any information, document or thing obtained as a direct or indirect consequence of furnishing the information or producing the document;</w:t>
      </w:r>
    </w:p>
    <w:p w14:paraId="73A438F8" w14:textId="77777777" w:rsidR="00DE7BA3" w:rsidRPr="00B45E04" w:rsidRDefault="00DE7BA3" w:rsidP="00DE7BA3">
      <w:pPr>
        <w:pStyle w:val="subsection2"/>
      </w:pPr>
      <w:r w:rsidRPr="00B45E04">
        <w:t xml:space="preserve">is not admissible in evidence against the person in any criminal proceedings, other than proceedings for an offence against </w:t>
      </w:r>
      <w:r w:rsidR="001A2F50" w:rsidRPr="00B45E04">
        <w:t>subsection (</w:t>
      </w:r>
      <w:r w:rsidRPr="00B45E04">
        <w:t>3).</w:t>
      </w:r>
    </w:p>
    <w:p w14:paraId="7E2A837E" w14:textId="77777777" w:rsidR="00DE7BA3" w:rsidRPr="00B45E04" w:rsidRDefault="00DE7BA3" w:rsidP="00DE7BA3">
      <w:pPr>
        <w:pStyle w:val="subsection"/>
      </w:pPr>
      <w:r w:rsidRPr="00B45E04">
        <w:lastRenderedPageBreak/>
        <w:tab/>
        <w:t>(5)</w:t>
      </w:r>
      <w:r w:rsidRPr="00B45E04">
        <w:tab/>
        <w:t>This section binds the Crown in all its capacities, but nothing in this section permits the Crown in any of its capacities to be prosecuted for an offence.</w:t>
      </w:r>
    </w:p>
    <w:p w14:paraId="40036D4A" w14:textId="77777777" w:rsidR="00DE7BA3" w:rsidRPr="00B45E04" w:rsidRDefault="00DE7BA3" w:rsidP="00DE7BA3">
      <w:pPr>
        <w:pStyle w:val="subsection"/>
      </w:pPr>
      <w:r w:rsidRPr="00B45E04">
        <w:tab/>
        <w:t>(6)</w:t>
      </w:r>
      <w:r w:rsidRPr="00B45E04">
        <w:tab/>
        <w:t>This section applies in and outside Australia.</w:t>
      </w:r>
    </w:p>
    <w:p w14:paraId="5E8474BE" w14:textId="77777777" w:rsidR="00DE7BA3" w:rsidRPr="00B45E04" w:rsidRDefault="00DE7BA3" w:rsidP="00DE7BA3">
      <w:pPr>
        <w:pStyle w:val="ActHead5"/>
      </w:pPr>
      <w:bookmarkStart w:id="708" w:name="_Toc185503980"/>
      <w:r w:rsidRPr="001C3D7C">
        <w:rPr>
          <w:rStyle w:val="CharSectno"/>
        </w:rPr>
        <w:t>156</w:t>
      </w:r>
      <w:r w:rsidRPr="00B45E04">
        <w:t xml:space="preserve">  Inspection of documents by Commission</w:t>
      </w:r>
      <w:bookmarkEnd w:id="708"/>
    </w:p>
    <w:p w14:paraId="1A7F7418" w14:textId="77777777" w:rsidR="00DE7BA3" w:rsidRPr="00B45E04" w:rsidRDefault="00DE7BA3" w:rsidP="00DE7BA3">
      <w:pPr>
        <w:pStyle w:val="subsection"/>
      </w:pPr>
      <w:r w:rsidRPr="00B45E04">
        <w:tab/>
        <w:t>(1)</w:t>
      </w:r>
      <w:r w:rsidRPr="00B45E04">
        <w:tab/>
        <w:t xml:space="preserve">A member of the Commission, or a person </w:t>
      </w:r>
      <w:bookmarkStart w:id="709" w:name="_Hlk146888885"/>
      <w:r w:rsidR="004338A2" w:rsidRPr="00B45E04">
        <w:t>authorise</w:t>
      </w:r>
      <w:bookmarkEnd w:id="709"/>
      <w:r w:rsidR="004338A2" w:rsidRPr="00B45E04">
        <w:t>d</w:t>
      </w:r>
      <w:r w:rsidRPr="00B45E04">
        <w:t xml:space="preserve"> by a member of the Commission, may inspect a document produced in pursuance of a notice under </w:t>
      </w:r>
      <w:r w:rsidR="002F06D1" w:rsidRPr="00B45E04">
        <w:t>section 1</w:t>
      </w:r>
      <w:r w:rsidRPr="00B45E04">
        <w:t>55 or 155A and may make copies of, or take extracts from, the document.</w:t>
      </w:r>
    </w:p>
    <w:p w14:paraId="269572BE" w14:textId="77777777" w:rsidR="00DE7BA3" w:rsidRPr="00B45E04" w:rsidRDefault="00DE7BA3" w:rsidP="00DE7BA3">
      <w:pPr>
        <w:pStyle w:val="subsection"/>
      </w:pPr>
      <w:r w:rsidRPr="00B45E04">
        <w:tab/>
        <w:t>(2)</w:t>
      </w:r>
      <w:r w:rsidRPr="00B45E04">
        <w:tab/>
        <w:t xml:space="preserve">The Commission may, for the purposes of this Act, take, and retain for as long as is necessary for those purposes, possession of a document produced in pursuance of a notice under </w:t>
      </w:r>
      <w:r w:rsidR="002F06D1" w:rsidRPr="00B45E04">
        <w:t>section 1</w:t>
      </w:r>
      <w:r w:rsidRPr="00B45E04">
        <w:t>55 or 155A but the person otherwise entitled to possession of the document is entitled to be supplied, as soon as practicable, with a copy certified by a member of the Commission under his or her hand to be a true copy and the certified copy shall be received in all courts as evidence as if it were the original.</w:t>
      </w:r>
    </w:p>
    <w:p w14:paraId="4E5FBB70" w14:textId="77777777" w:rsidR="00DE7BA3" w:rsidRPr="00B45E04" w:rsidRDefault="00DE7BA3" w:rsidP="00DE7BA3">
      <w:pPr>
        <w:pStyle w:val="subsection"/>
      </w:pPr>
      <w:r w:rsidRPr="00B45E04">
        <w:tab/>
        <w:t>(3)</w:t>
      </w:r>
      <w:r w:rsidRPr="00B45E04">
        <w:tab/>
        <w:t xml:space="preserve">Until such a certified copy is supplied, the Commission shall, at such times and places as it thinks appropriate, permit the person otherwise entitled to possession of the document, or a person </w:t>
      </w:r>
      <w:r w:rsidR="004338A2" w:rsidRPr="00B45E04">
        <w:t>authorised</w:t>
      </w:r>
      <w:r w:rsidRPr="00B45E04">
        <w:t xml:space="preserve"> by that person, to inspect and make copies of or take extracts from the document.</w:t>
      </w:r>
    </w:p>
    <w:p w14:paraId="49A69E6A" w14:textId="77777777" w:rsidR="00DE7BA3" w:rsidRPr="00B45E04" w:rsidRDefault="00DE7BA3" w:rsidP="00DE7BA3">
      <w:pPr>
        <w:pStyle w:val="ActHead5"/>
      </w:pPr>
      <w:bookmarkStart w:id="710" w:name="_Toc185503981"/>
      <w:r w:rsidRPr="001C3D7C">
        <w:rPr>
          <w:rStyle w:val="CharSectno"/>
        </w:rPr>
        <w:t>157</w:t>
      </w:r>
      <w:r w:rsidRPr="00B45E04">
        <w:t xml:space="preserve">  Disclosure of documents by Commission</w:t>
      </w:r>
      <w:bookmarkEnd w:id="710"/>
    </w:p>
    <w:p w14:paraId="18182379" w14:textId="77777777" w:rsidR="00DE7BA3" w:rsidRPr="00B45E04" w:rsidRDefault="00DE7BA3" w:rsidP="00DE7BA3">
      <w:pPr>
        <w:pStyle w:val="subsection"/>
        <w:keepNext/>
      </w:pPr>
      <w:r w:rsidRPr="00B45E04">
        <w:tab/>
        <w:t>(1)</w:t>
      </w:r>
      <w:r w:rsidRPr="00B45E04">
        <w:tab/>
      </w:r>
      <w:r w:rsidR="00D06823" w:rsidRPr="00B45E04">
        <w:t xml:space="preserve">Subject to </w:t>
      </w:r>
      <w:r w:rsidR="001A2F50" w:rsidRPr="00B45E04">
        <w:t>subsection (</w:t>
      </w:r>
      <w:r w:rsidR="00D06823" w:rsidRPr="00B45E04">
        <w:t>1A), if:</w:t>
      </w:r>
    </w:p>
    <w:p w14:paraId="7115A010" w14:textId="77777777" w:rsidR="00DE7BA3" w:rsidRPr="00B45E04" w:rsidRDefault="00DE7BA3" w:rsidP="00DE7BA3">
      <w:pPr>
        <w:pStyle w:val="paragraph"/>
      </w:pPr>
      <w:r w:rsidRPr="00B45E04">
        <w:tab/>
        <w:t>(a)</w:t>
      </w:r>
      <w:r w:rsidRPr="00B45E04">
        <w:tab/>
        <w:t xml:space="preserve">a corporation makes an application to the Commission under </w:t>
      </w:r>
      <w:r w:rsidR="002F06D1" w:rsidRPr="00B45E04">
        <w:t>section 8</w:t>
      </w:r>
      <w:r w:rsidRPr="00B45E04">
        <w:t>8, 91A, 91B or 91C; or</w:t>
      </w:r>
    </w:p>
    <w:p w14:paraId="65AA6E1C" w14:textId="77777777" w:rsidR="00DE7BA3" w:rsidRPr="00B45E04" w:rsidRDefault="00DE7BA3" w:rsidP="00DE7BA3">
      <w:pPr>
        <w:pStyle w:val="paragraph"/>
      </w:pPr>
      <w:r w:rsidRPr="00B45E04">
        <w:tab/>
        <w:t>(b)</w:t>
      </w:r>
      <w:r w:rsidRPr="00B45E04">
        <w:tab/>
        <w:t xml:space="preserve">the Commission proposes the revocation of an </w:t>
      </w:r>
      <w:bookmarkStart w:id="711" w:name="_Hlk146888439"/>
      <w:r w:rsidR="004338A2" w:rsidRPr="00B45E04">
        <w:t>authorisation</w:t>
      </w:r>
      <w:bookmarkEnd w:id="711"/>
      <w:r w:rsidRPr="00B45E04">
        <w:t xml:space="preserve"> under subsection</w:t>
      </w:r>
      <w:r w:rsidR="001A2F50" w:rsidRPr="00B45E04">
        <w:t> </w:t>
      </w:r>
      <w:r w:rsidRPr="00B45E04">
        <w:t xml:space="preserve">91B(3) or the revocation of an </w:t>
      </w:r>
      <w:r w:rsidR="004338A2" w:rsidRPr="00B45E04">
        <w:t>authorisation</w:t>
      </w:r>
      <w:r w:rsidRPr="00B45E04">
        <w:t xml:space="preserve"> and the substitution of another </w:t>
      </w:r>
      <w:r w:rsidR="004338A2" w:rsidRPr="00B45E04">
        <w:t>authorisation</w:t>
      </w:r>
      <w:r w:rsidRPr="00B45E04">
        <w:t xml:space="preserve"> under subsection</w:t>
      </w:r>
      <w:r w:rsidR="001A2F50" w:rsidRPr="00B45E04">
        <w:t> </w:t>
      </w:r>
      <w:r w:rsidRPr="00B45E04">
        <w:t>91C(3); or</w:t>
      </w:r>
    </w:p>
    <w:p w14:paraId="564F2261" w14:textId="77777777" w:rsidR="00DE7BA3" w:rsidRPr="00B45E04" w:rsidRDefault="00DE7BA3" w:rsidP="00DE7BA3">
      <w:pPr>
        <w:pStyle w:val="paragraph"/>
      </w:pPr>
      <w:r w:rsidRPr="00B45E04">
        <w:tab/>
        <w:t>(c)</w:t>
      </w:r>
      <w:r w:rsidRPr="00B45E04">
        <w:tab/>
        <w:t>a proceeding is instituted against a corporation or other person under section</w:t>
      </w:r>
      <w:r w:rsidR="001A2F50" w:rsidRPr="00B45E04">
        <w:t> </w:t>
      </w:r>
      <w:r w:rsidRPr="00B45E04">
        <w:t>77, 80</w:t>
      </w:r>
      <w:r w:rsidR="00FE111A" w:rsidRPr="00B45E04">
        <w:t>, 80AC, 81 or 81A</w:t>
      </w:r>
      <w:r w:rsidRPr="00B45E04">
        <w:t>; or</w:t>
      </w:r>
    </w:p>
    <w:p w14:paraId="34E6C6E5" w14:textId="77777777" w:rsidR="00DE7BA3" w:rsidRPr="00B45E04" w:rsidRDefault="00DE7BA3" w:rsidP="00DE7BA3">
      <w:pPr>
        <w:pStyle w:val="paragraph"/>
        <w:keepNext/>
      </w:pPr>
      <w:r w:rsidRPr="00B45E04">
        <w:lastRenderedPageBreak/>
        <w:tab/>
        <w:t>(d)</w:t>
      </w:r>
      <w:r w:rsidRPr="00B45E04">
        <w:tab/>
        <w:t>an application is made under</w:t>
      </w:r>
      <w:r w:rsidR="00B451F6" w:rsidRPr="00B45E04">
        <w:t xml:space="preserve"> subsection 51ADB(1) or 53ZO(1)</w:t>
      </w:r>
      <w:r w:rsidR="004D1592" w:rsidRPr="00B45E04">
        <w:t>,</w:t>
      </w:r>
      <w:r w:rsidRPr="00B45E04">
        <w:t xml:space="preserve"> </w:t>
      </w:r>
      <w:r w:rsidR="002F06D1" w:rsidRPr="00B45E04">
        <w:t>section 8</w:t>
      </w:r>
      <w:r w:rsidRPr="00B45E04">
        <w:t>6C or 86D or sub</w:t>
      </w:r>
      <w:r w:rsidR="002F06D1" w:rsidRPr="00B45E04">
        <w:t>section 8</w:t>
      </w:r>
      <w:r w:rsidRPr="00B45E04">
        <w:t>7(1A) for an order against a corporation or other person;</w:t>
      </w:r>
    </w:p>
    <w:p w14:paraId="14690900" w14:textId="77777777" w:rsidR="00DE7BA3" w:rsidRPr="00B45E04" w:rsidRDefault="00DE7BA3" w:rsidP="00DE7BA3">
      <w:pPr>
        <w:pStyle w:val="subsection2"/>
      </w:pPr>
      <w:r w:rsidRPr="00B45E04">
        <w:t>the Commission shall, at the request of the corporation or other person and upon payment of the prescribed fee (if any), furnish to the corporation or other person:</w:t>
      </w:r>
    </w:p>
    <w:p w14:paraId="1C8AF542" w14:textId="77777777" w:rsidR="00DE7BA3" w:rsidRPr="00B45E04" w:rsidRDefault="00DE7BA3" w:rsidP="00DE7BA3">
      <w:pPr>
        <w:pStyle w:val="paragraph"/>
      </w:pPr>
      <w:r w:rsidRPr="00B45E04">
        <w:tab/>
        <w:t>(e)</w:t>
      </w:r>
      <w:r w:rsidRPr="00B45E04">
        <w:tab/>
        <w:t>a copy of every document that has been furnished to, or obtained by, the Commission in connexion with the matter to which the application, notice or proceeding relates and tends to establish the case of the corporation or other person; and</w:t>
      </w:r>
    </w:p>
    <w:p w14:paraId="19EF978E" w14:textId="77777777" w:rsidR="00DE7BA3" w:rsidRPr="00B45E04" w:rsidRDefault="00DE7BA3" w:rsidP="00D90E77">
      <w:pPr>
        <w:pStyle w:val="paragraph"/>
      </w:pPr>
      <w:r w:rsidRPr="00B45E04">
        <w:tab/>
        <w:t>(f)</w:t>
      </w:r>
      <w:r w:rsidRPr="00B45E04">
        <w:tab/>
        <w:t>a copy of any other document in the possession of the Commission that comes to the attention of the Commission in connexion with the matter to which the application, notice or proceeding relates and tends to establish the case of the corporation or other person;</w:t>
      </w:r>
    </w:p>
    <w:p w14:paraId="1795ED5E" w14:textId="77777777" w:rsidR="00DE7BA3" w:rsidRPr="00B45E04" w:rsidRDefault="00DE7BA3" w:rsidP="00DE7BA3">
      <w:pPr>
        <w:pStyle w:val="subsection2"/>
      </w:pPr>
      <w:r w:rsidRPr="00B45E04">
        <w:t>not being a document obtained from the corporation or other person or prepared by an officer or professional adviser of the Commission.</w:t>
      </w:r>
    </w:p>
    <w:p w14:paraId="6DBFED43" w14:textId="77777777" w:rsidR="00EC22FC" w:rsidRPr="00B45E04" w:rsidRDefault="00EC22FC" w:rsidP="00EC22FC">
      <w:pPr>
        <w:pStyle w:val="subsection"/>
      </w:pPr>
      <w:r w:rsidRPr="00B45E04">
        <w:tab/>
        <w:t>(1AA)</w:t>
      </w:r>
      <w:r w:rsidRPr="00B45E04">
        <w:tab/>
        <w:t xml:space="preserve">Subject to </w:t>
      </w:r>
      <w:r w:rsidR="001A2F50" w:rsidRPr="00B45E04">
        <w:t>subsections (</w:t>
      </w:r>
      <w:r w:rsidRPr="00B45E04">
        <w:t>1AB) and (1A), if an application for an order against a person is made under:</w:t>
      </w:r>
    </w:p>
    <w:p w14:paraId="76FE136E" w14:textId="77777777" w:rsidR="00EC22FC" w:rsidRPr="00B45E04" w:rsidRDefault="00EC22FC" w:rsidP="00EC22FC">
      <w:pPr>
        <w:pStyle w:val="paragraph"/>
      </w:pPr>
      <w:r w:rsidRPr="00B45E04">
        <w:tab/>
        <w:t>(a)</w:t>
      </w:r>
      <w:r w:rsidRPr="00B45E04">
        <w:tab/>
      </w:r>
      <w:r w:rsidR="002F06D1" w:rsidRPr="00B45E04">
        <w:t>section 1</w:t>
      </w:r>
      <w:r w:rsidRPr="00B45E04">
        <w:t>37F; or</w:t>
      </w:r>
    </w:p>
    <w:p w14:paraId="0C3C58FA" w14:textId="77777777" w:rsidR="00EC22FC" w:rsidRPr="00B45E04" w:rsidRDefault="00EC22FC" w:rsidP="00EC22FC">
      <w:pPr>
        <w:pStyle w:val="paragraph"/>
      </w:pPr>
      <w:r w:rsidRPr="00B45E04">
        <w:tab/>
        <w:t>(b)</w:t>
      </w:r>
      <w:r w:rsidRPr="00B45E04">
        <w:tab/>
        <w:t>subsection</w:t>
      </w:r>
      <w:r w:rsidR="001A2F50" w:rsidRPr="00B45E04">
        <w:t> </w:t>
      </w:r>
      <w:r w:rsidRPr="00B45E04">
        <w:t>237(1)</w:t>
      </w:r>
      <w:r w:rsidR="004B42D5" w:rsidRPr="00B45E04">
        <w:t>, 243A(1) or 243B(1)</w:t>
      </w:r>
      <w:r w:rsidRPr="00B45E04">
        <w:t>, or section</w:t>
      </w:r>
      <w:r w:rsidR="001A2F50" w:rsidRPr="00B45E04">
        <w:t> </w:t>
      </w:r>
      <w:r w:rsidRPr="00B45E04">
        <w:t>246 or 247, of the Australian Consumer Law;</w:t>
      </w:r>
    </w:p>
    <w:p w14:paraId="022E2599" w14:textId="77777777" w:rsidR="00EC22FC" w:rsidRPr="00B45E04" w:rsidRDefault="00EC22FC" w:rsidP="00EC22FC">
      <w:pPr>
        <w:pStyle w:val="subsection2"/>
      </w:pPr>
      <w:r w:rsidRPr="00B45E04">
        <w:t>the Commission must, at the request of the person and upon payment of the prescribed fee (if any), give the person:</w:t>
      </w:r>
    </w:p>
    <w:p w14:paraId="3F650997" w14:textId="77777777" w:rsidR="00EC22FC" w:rsidRPr="00B45E04" w:rsidRDefault="00EC22FC" w:rsidP="00EC22FC">
      <w:pPr>
        <w:pStyle w:val="paragraph"/>
      </w:pPr>
      <w:r w:rsidRPr="00B45E04">
        <w:tab/>
        <w:t>(c)</w:t>
      </w:r>
      <w:r w:rsidRPr="00B45E04">
        <w:tab/>
        <w:t>a copy of every document that has been given to, or obtained by, the Commission in connection with the matter to which the application relates and tends to establish the case of the person; and</w:t>
      </w:r>
    </w:p>
    <w:p w14:paraId="222DC9BD" w14:textId="77777777" w:rsidR="00EC22FC" w:rsidRPr="00B45E04" w:rsidRDefault="00EC22FC" w:rsidP="00EC22FC">
      <w:pPr>
        <w:pStyle w:val="paragraph"/>
      </w:pPr>
      <w:r w:rsidRPr="00B45E04">
        <w:tab/>
        <w:t>(d)</w:t>
      </w:r>
      <w:r w:rsidRPr="00B45E04">
        <w:tab/>
        <w:t>a copy of any other document in the possession of the Commission that comes to the attention of the Commission in connection with the matter to which the application relates and tends to establish the case of the person.</w:t>
      </w:r>
    </w:p>
    <w:p w14:paraId="51A12702" w14:textId="77777777" w:rsidR="00EC22FC" w:rsidRPr="00B45E04" w:rsidRDefault="00EC22FC" w:rsidP="00EC22FC">
      <w:pPr>
        <w:pStyle w:val="subsection"/>
      </w:pPr>
      <w:r w:rsidRPr="00B45E04">
        <w:lastRenderedPageBreak/>
        <w:tab/>
        <w:t>(1AB)</w:t>
      </w:r>
      <w:r w:rsidRPr="00B45E04">
        <w:tab/>
      </w:r>
      <w:r w:rsidR="001A2F50" w:rsidRPr="00B45E04">
        <w:t>Subsection (</w:t>
      </w:r>
      <w:r w:rsidRPr="00B45E04">
        <w:t>1AA) does not apply to a document obtained from the person, or prepared by an officer or professional adviser of the Commission.</w:t>
      </w:r>
    </w:p>
    <w:p w14:paraId="2E625F47" w14:textId="77777777" w:rsidR="00D06823" w:rsidRPr="00B45E04" w:rsidRDefault="00D06823" w:rsidP="00D06823">
      <w:pPr>
        <w:pStyle w:val="SubsectionHead"/>
      </w:pPr>
      <w:r w:rsidRPr="00B45E04">
        <w:t>Protected cartel information—Commission may refuse to comply with request</w:t>
      </w:r>
    </w:p>
    <w:p w14:paraId="0EEE01AF" w14:textId="77777777" w:rsidR="00D06823" w:rsidRPr="00B45E04" w:rsidRDefault="00D06823" w:rsidP="00D06823">
      <w:pPr>
        <w:pStyle w:val="subsection"/>
      </w:pPr>
      <w:r w:rsidRPr="00B45E04">
        <w:tab/>
        <w:t>(1A)</w:t>
      </w:r>
      <w:r w:rsidRPr="00B45E04">
        <w:tab/>
        <w:t xml:space="preserve">If a request under </w:t>
      </w:r>
      <w:r w:rsidR="001A2F50" w:rsidRPr="00B45E04">
        <w:t>subsection (</w:t>
      </w:r>
      <w:r w:rsidRPr="00B45E04">
        <w:t>1) relates to a document containing protected cartel information, the Commission may refuse to comply with the request.</w:t>
      </w:r>
    </w:p>
    <w:p w14:paraId="5BC356B6" w14:textId="77777777" w:rsidR="00D06823" w:rsidRPr="00B45E04" w:rsidRDefault="00D06823" w:rsidP="00D06823">
      <w:pPr>
        <w:pStyle w:val="subsection"/>
      </w:pPr>
      <w:r w:rsidRPr="00B45E04">
        <w:tab/>
        <w:t>(1B)</w:t>
      </w:r>
      <w:r w:rsidRPr="00B45E04">
        <w:tab/>
        <w:t xml:space="preserve">In exercising its powers under </w:t>
      </w:r>
      <w:r w:rsidR="001A2F50" w:rsidRPr="00B45E04">
        <w:t>subsection (</w:t>
      </w:r>
      <w:r w:rsidRPr="00B45E04">
        <w:t>1A), the Commission must have regard to the following matters:</w:t>
      </w:r>
    </w:p>
    <w:p w14:paraId="6FE27089" w14:textId="77777777" w:rsidR="00D06823" w:rsidRPr="00B45E04" w:rsidRDefault="00D06823" w:rsidP="00D06823">
      <w:pPr>
        <w:pStyle w:val="paragraph"/>
      </w:pPr>
      <w:r w:rsidRPr="00B45E04">
        <w:tab/>
        <w:t>(a)</w:t>
      </w:r>
      <w:r w:rsidRPr="00B45E04">
        <w:tab/>
        <w:t>the fact that the protected cartel information was given to the Commission in confidence;</w:t>
      </w:r>
    </w:p>
    <w:p w14:paraId="5D04319A" w14:textId="77777777" w:rsidR="00D06823" w:rsidRPr="00B45E04" w:rsidRDefault="00D06823" w:rsidP="00D06823">
      <w:pPr>
        <w:pStyle w:val="paragraph"/>
      </w:pPr>
      <w:r w:rsidRPr="00B45E04">
        <w:tab/>
        <w:t>(b)</w:t>
      </w:r>
      <w:r w:rsidRPr="00B45E04">
        <w:tab/>
        <w:t>Australia’s relations with other countries;</w:t>
      </w:r>
    </w:p>
    <w:p w14:paraId="04EFC846" w14:textId="77777777" w:rsidR="00D06823" w:rsidRPr="00B45E04" w:rsidRDefault="00D06823" w:rsidP="00D06823">
      <w:pPr>
        <w:pStyle w:val="paragraph"/>
      </w:pPr>
      <w:r w:rsidRPr="00B45E04">
        <w:tab/>
        <w:t>(c)</w:t>
      </w:r>
      <w:r w:rsidRPr="00B45E04">
        <w:tab/>
        <w:t>the need to avoid disruption to national and international efforts relating to law enforcement, criminal intelligence and criminal investigation;</w:t>
      </w:r>
    </w:p>
    <w:p w14:paraId="7DE2EB69" w14:textId="77777777" w:rsidR="00D06823" w:rsidRPr="00B45E04" w:rsidRDefault="00D06823" w:rsidP="00D06823">
      <w:pPr>
        <w:pStyle w:val="paragraph"/>
      </w:pPr>
      <w:r w:rsidRPr="00B45E04">
        <w:tab/>
        <w:t>(d)</w:t>
      </w:r>
      <w:r w:rsidRPr="00B45E04">
        <w:tab/>
        <w:t>in a case where the protected cartel information was given by an informant:</w:t>
      </w:r>
    </w:p>
    <w:p w14:paraId="056E0E03" w14:textId="77777777" w:rsidR="00D06823" w:rsidRPr="00B45E04" w:rsidRDefault="00D06823" w:rsidP="00D06823">
      <w:pPr>
        <w:pStyle w:val="paragraphsub"/>
      </w:pPr>
      <w:r w:rsidRPr="00B45E04">
        <w:tab/>
        <w:t>(i)</w:t>
      </w:r>
      <w:r w:rsidRPr="00B45E04">
        <w:tab/>
        <w:t>the protection or safety of the informant or of persons associated with the informant; and</w:t>
      </w:r>
    </w:p>
    <w:p w14:paraId="6A1C4E19" w14:textId="77777777" w:rsidR="00D06823" w:rsidRPr="00B45E04" w:rsidRDefault="00D06823" w:rsidP="00D06823">
      <w:pPr>
        <w:pStyle w:val="paragraphsub"/>
      </w:pPr>
      <w:r w:rsidRPr="00B45E04">
        <w:tab/>
        <w:t>(ii)</w:t>
      </w:r>
      <w:r w:rsidRPr="00B45E04">
        <w:tab/>
        <w:t>the fact that the production of a document containing protected cartel information, or the disclosure of protected cartel information, may discourage informants from giving protected cartel information in the future;</w:t>
      </w:r>
    </w:p>
    <w:p w14:paraId="5AECFA16" w14:textId="77777777" w:rsidR="00D06823" w:rsidRPr="00B45E04" w:rsidRDefault="00D06823" w:rsidP="00D06823">
      <w:pPr>
        <w:pStyle w:val="paragraph"/>
      </w:pPr>
      <w:r w:rsidRPr="00B45E04">
        <w:tab/>
        <w:t>(e)</w:t>
      </w:r>
      <w:r w:rsidRPr="00B45E04">
        <w:tab/>
        <w:t xml:space="preserve">the legitimate interests of the corporation which, or the person who, made the request under </w:t>
      </w:r>
      <w:r w:rsidR="001A2F50" w:rsidRPr="00B45E04">
        <w:t>subsection (</w:t>
      </w:r>
      <w:r w:rsidRPr="00B45E04">
        <w:t>1);</w:t>
      </w:r>
    </w:p>
    <w:p w14:paraId="5042F223" w14:textId="77777777" w:rsidR="00D06823" w:rsidRPr="00B45E04" w:rsidRDefault="00D06823" w:rsidP="00D06823">
      <w:pPr>
        <w:pStyle w:val="paragraph"/>
      </w:pPr>
      <w:r w:rsidRPr="00B45E04">
        <w:tab/>
        <w:t>(f)</w:t>
      </w:r>
      <w:r w:rsidRPr="00B45E04">
        <w:tab/>
        <w:t>such other matters (if any) as the Commission considers relevant.</w:t>
      </w:r>
    </w:p>
    <w:p w14:paraId="335001E1" w14:textId="77777777" w:rsidR="00B6164D" w:rsidRPr="00B45E04" w:rsidRDefault="00B6164D" w:rsidP="00B6164D">
      <w:pPr>
        <w:pStyle w:val="SubsectionHead"/>
      </w:pPr>
      <w:r w:rsidRPr="00B45E04">
        <w:t>Court order</w:t>
      </w:r>
    </w:p>
    <w:p w14:paraId="1F64F46D" w14:textId="77777777" w:rsidR="00DE7BA3" w:rsidRPr="00B45E04" w:rsidRDefault="00DE7BA3" w:rsidP="00DE7BA3">
      <w:pPr>
        <w:pStyle w:val="subsection"/>
      </w:pPr>
      <w:r w:rsidRPr="00B45E04">
        <w:tab/>
        <w:t>(2)</w:t>
      </w:r>
      <w:r w:rsidRPr="00B45E04">
        <w:tab/>
        <w:t xml:space="preserve">If the Commission does not comply with a request under </w:t>
      </w:r>
      <w:r w:rsidR="001A2F50" w:rsidRPr="00B45E04">
        <w:t>subsection (</w:t>
      </w:r>
      <w:r w:rsidRPr="00B45E04">
        <w:t>1)</w:t>
      </w:r>
      <w:r w:rsidR="00B6164D" w:rsidRPr="00B45E04">
        <w:t xml:space="preserve"> otherwise than because of a refusal under </w:t>
      </w:r>
      <w:r w:rsidR="001A2F50" w:rsidRPr="00B45E04">
        <w:t>subsection (</w:t>
      </w:r>
      <w:r w:rsidR="00B6164D" w:rsidRPr="00B45E04">
        <w:t>1A)</w:t>
      </w:r>
      <w:r w:rsidRPr="00B45E04">
        <w:t xml:space="preserve">, the Court shall, subject to </w:t>
      </w:r>
      <w:r w:rsidR="001A2F50" w:rsidRPr="00B45E04">
        <w:t>subsection (</w:t>
      </w:r>
      <w:r w:rsidRPr="00B45E04">
        <w:t xml:space="preserve">3), upon application by the corporation which, or other person who, made </w:t>
      </w:r>
      <w:r w:rsidRPr="00B45E04">
        <w:lastRenderedPageBreak/>
        <w:t>the request, make an order directing the Commission to comply with the request.</w:t>
      </w:r>
    </w:p>
    <w:p w14:paraId="7F01AB59" w14:textId="77777777" w:rsidR="00DE7BA3" w:rsidRPr="00B45E04" w:rsidRDefault="00DE7BA3" w:rsidP="00DE7BA3">
      <w:pPr>
        <w:pStyle w:val="subsection"/>
      </w:pPr>
      <w:r w:rsidRPr="00B45E04">
        <w:tab/>
        <w:t>(3)</w:t>
      </w:r>
      <w:r w:rsidRPr="00B45E04">
        <w:tab/>
        <w:t xml:space="preserve">The Court may refuse to make an order under </w:t>
      </w:r>
      <w:r w:rsidR="001A2F50" w:rsidRPr="00B45E04">
        <w:t>subsection (</w:t>
      </w:r>
      <w:r w:rsidRPr="00B45E04">
        <w:t>2) in respect of a document or part of a document if the Court considers it inappropriate to make the order by reason that the disclosure of the contents of the document or part of the document would prejudice any person, or for any other reason.</w:t>
      </w:r>
    </w:p>
    <w:p w14:paraId="7E17668C" w14:textId="77777777" w:rsidR="00DE7BA3" w:rsidRPr="00B45E04" w:rsidRDefault="00DE7BA3" w:rsidP="00DE7BA3">
      <w:pPr>
        <w:pStyle w:val="subsection"/>
      </w:pPr>
      <w:r w:rsidRPr="00B45E04">
        <w:tab/>
        <w:t>(4)</w:t>
      </w:r>
      <w:r w:rsidRPr="00B45E04">
        <w:tab/>
        <w:t xml:space="preserve">Before the Court gives a decision on an application under </w:t>
      </w:r>
      <w:r w:rsidR="001A2F50" w:rsidRPr="00B45E04">
        <w:t>subsection (</w:t>
      </w:r>
      <w:r w:rsidRPr="00B45E04">
        <w:t>2), the Court may require any documents to be produced to it for inspection.</w:t>
      </w:r>
    </w:p>
    <w:p w14:paraId="62C5F461" w14:textId="77777777" w:rsidR="00DE7BA3" w:rsidRPr="00B45E04" w:rsidRDefault="00DE7BA3" w:rsidP="00DE7BA3">
      <w:pPr>
        <w:pStyle w:val="subsection"/>
      </w:pPr>
      <w:r w:rsidRPr="00B45E04">
        <w:tab/>
        <w:t>(5)</w:t>
      </w:r>
      <w:r w:rsidRPr="00B45E04">
        <w:tab/>
        <w:t>An order under this section may be expressed to be subject to conditions specified in the order.</w:t>
      </w:r>
    </w:p>
    <w:p w14:paraId="5F3D2040" w14:textId="77777777" w:rsidR="0062064C" w:rsidRPr="00B45E04" w:rsidRDefault="0062064C" w:rsidP="0062064C">
      <w:pPr>
        <w:pStyle w:val="SubsectionHead"/>
      </w:pPr>
      <w:r w:rsidRPr="00B45E04">
        <w:t>Definition</w:t>
      </w:r>
    </w:p>
    <w:p w14:paraId="470B307C" w14:textId="77777777" w:rsidR="0062064C" w:rsidRPr="00B45E04" w:rsidRDefault="0062064C" w:rsidP="0062064C">
      <w:pPr>
        <w:pStyle w:val="subsection"/>
      </w:pPr>
      <w:r w:rsidRPr="00B45E04">
        <w:tab/>
        <w:t>(6)</w:t>
      </w:r>
      <w:r w:rsidRPr="00B45E04">
        <w:tab/>
        <w:t>In this section:</w:t>
      </w:r>
    </w:p>
    <w:p w14:paraId="134FDAD8" w14:textId="77777777" w:rsidR="0062064C" w:rsidRPr="00B45E04" w:rsidRDefault="0062064C" w:rsidP="0062064C">
      <w:pPr>
        <w:pStyle w:val="Definition"/>
      </w:pPr>
      <w:r w:rsidRPr="00B45E04">
        <w:rPr>
          <w:b/>
          <w:i/>
        </w:rPr>
        <w:t>protected cartel information</w:t>
      </w:r>
      <w:r w:rsidRPr="00B45E04">
        <w:t xml:space="preserve"> has the same meaning as in </w:t>
      </w:r>
      <w:r w:rsidR="002F06D1" w:rsidRPr="00B45E04">
        <w:t>section 1</w:t>
      </w:r>
      <w:r w:rsidRPr="00B45E04">
        <w:t>57B.</w:t>
      </w:r>
    </w:p>
    <w:p w14:paraId="798B431E" w14:textId="4BB0E7ED" w:rsidR="003B7BB1" w:rsidRPr="00B45E04" w:rsidRDefault="003B7BB1" w:rsidP="003B7BB1">
      <w:pPr>
        <w:pStyle w:val="ActHead5"/>
      </w:pPr>
      <w:bookmarkStart w:id="712" w:name="_Toc185503982"/>
      <w:r w:rsidRPr="001C3D7C">
        <w:rPr>
          <w:rStyle w:val="CharSectno"/>
        </w:rPr>
        <w:t>157A</w:t>
      </w:r>
      <w:r w:rsidRPr="00B45E04">
        <w:t xml:space="preserve">  Disclosure of energy</w:t>
      </w:r>
      <w:r w:rsidR="001C3D7C">
        <w:noBreakHyphen/>
      </w:r>
      <w:r w:rsidRPr="00B45E04">
        <w:t>related information by Commission</w:t>
      </w:r>
      <w:bookmarkEnd w:id="712"/>
    </w:p>
    <w:p w14:paraId="6E9ACE02" w14:textId="77777777" w:rsidR="00DE7BA3" w:rsidRPr="00B45E04" w:rsidRDefault="00DE7BA3" w:rsidP="00DE7BA3">
      <w:pPr>
        <w:pStyle w:val="subsection"/>
      </w:pPr>
      <w:r w:rsidRPr="00B45E04">
        <w:tab/>
        <w:t>(1)</w:t>
      </w:r>
      <w:r w:rsidRPr="00B45E04">
        <w:tab/>
        <w:t>The Commission or a Commission official may disclose to:</w:t>
      </w:r>
    </w:p>
    <w:p w14:paraId="43DE0329" w14:textId="77777777" w:rsidR="00DE7BA3" w:rsidRPr="00B45E04" w:rsidRDefault="00DE7BA3" w:rsidP="00DE7BA3">
      <w:pPr>
        <w:pStyle w:val="paragraph"/>
      </w:pPr>
      <w:r w:rsidRPr="00B45E04">
        <w:tab/>
        <w:t>(a)</w:t>
      </w:r>
      <w:r w:rsidRPr="00B45E04">
        <w:tab/>
        <w:t>the AER; or</w:t>
      </w:r>
    </w:p>
    <w:p w14:paraId="372C0D0B" w14:textId="77777777" w:rsidR="00DE7BA3" w:rsidRPr="00B45E04" w:rsidRDefault="00DE7BA3" w:rsidP="00DE7BA3">
      <w:pPr>
        <w:pStyle w:val="paragraph"/>
      </w:pPr>
      <w:r w:rsidRPr="00B45E04">
        <w:tab/>
        <w:t>(b)</w:t>
      </w:r>
      <w:r w:rsidRPr="00B45E04">
        <w:tab/>
        <w:t>the AEMC; or</w:t>
      </w:r>
    </w:p>
    <w:p w14:paraId="2FFD2DF9" w14:textId="77777777" w:rsidR="00DE7BA3" w:rsidRPr="00B45E04" w:rsidRDefault="00DE7BA3" w:rsidP="00DE7BA3">
      <w:pPr>
        <w:pStyle w:val="paragraph"/>
      </w:pPr>
      <w:r w:rsidRPr="00B45E04">
        <w:tab/>
        <w:t>(c)</w:t>
      </w:r>
      <w:r w:rsidRPr="00B45E04">
        <w:tab/>
        <w:t>any staff or consultant assisting the AER or the AEMC in performing its functions or exercising its powers;</w:t>
      </w:r>
    </w:p>
    <w:p w14:paraId="1ED96E2B" w14:textId="77777777" w:rsidR="00DE7BA3" w:rsidRPr="00B45E04" w:rsidRDefault="00DE7BA3" w:rsidP="00DE7BA3">
      <w:pPr>
        <w:pStyle w:val="subsection2"/>
      </w:pPr>
      <w:r w:rsidRPr="00B45E04">
        <w:t xml:space="preserve">any information that it obtains under this Act </w:t>
      </w:r>
      <w:r w:rsidR="00B451F6" w:rsidRPr="00B45E04">
        <w:t xml:space="preserve">or a gas market instrument </w:t>
      </w:r>
      <w:r w:rsidRPr="00B45E04">
        <w:t>that is relevant to the functions or powers of the AER or the AEMC.</w:t>
      </w:r>
    </w:p>
    <w:p w14:paraId="166430C1" w14:textId="77777777" w:rsidR="00DE7BA3" w:rsidRPr="00B45E04" w:rsidRDefault="00DE7BA3" w:rsidP="00DE7BA3">
      <w:pPr>
        <w:pStyle w:val="notetext"/>
      </w:pPr>
      <w:r w:rsidRPr="00B45E04">
        <w:t>Note:</w:t>
      </w:r>
      <w:r w:rsidRPr="00B45E04">
        <w:tab/>
        <w:t xml:space="preserve">The </w:t>
      </w:r>
      <w:r w:rsidRPr="00B45E04">
        <w:rPr>
          <w:i/>
        </w:rPr>
        <w:t>Privacy Act 1988</w:t>
      </w:r>
      <w:r w:rsidRPr="00B45E04">
        <w:t xml:space="preserve"> also contains provisions relevant to the use and disclosure of information.</w:t>
      </w:r>
    </w:p>
    <w:p w14:paraId="1CAF1A62" w14:textId="77777777" w:rsidR="00DE7BA3" w:rsidRPr="00B45E04" w:rsidRDefault="00DE7BA3" w:rsidP="00DE7BA3">
      <w:pPr>
        <w:pStyle w:val="subsection"/>
      </w:pPr>
      <w:r w:rsidRPr="00B45E04">
        <w:tab/>
        <w:t>(2)</w:t>
      </w:r>
      <w:r w:rsidRPr="00B45E04">
        <w:tab/>
        <w:t xml:space="preserve">The AER or a person mentioned in </w:t>
      </w:r>
      <w:r w:rsidR="001A2F50" w:rsidRPr="00B45E04">
        <w:t>paragraph (</w:t>
      </w:r>
      <w:r w:rsidRPr="00B45E04">
        <w:t>1)(c) may use the information for any purpose connected with the performance of the AER’s functions or the exercise of its powers.</w:t>
      </w:r>
    </w:p>
    <w:p w14:paraId="0493D2E9" w14:textId="77777777" w:rsidR="00DE7BA3" w:rsidRPr="00B45E04" w:rsidRDefault="00DE7BA3" w:rsidP="00DE7BA3">
      <w:pPr>
        <w:pStyle w:val="subsection"/>
      </w:pPr>
      <w:r w:rsidRPr="00B45E04">
        <w:lastRenderedPageBreak/>
        <w:tab/>
        <w:t>(3)</w:t>
      </w:r>
      <w:r w:rsidRPr="00B45E04">
        <w:tab/>
        <w:t xml:space="preserve">The AEMC or a person mentioned in </w:t>
      </w:r>
      <w:r w:rsidR="001A2F50" w:rsidRPr="00B45E04">
        <w:t>paragraph (</w:t>
      </w:r>
      <w:r w:rsidRPr="00B45E04">
        <w:t>1)(c) may use the information for any purpose connected with the performance of the AEMC’s functions or the exercise of its powers.</w:t>
      </w:r>
    </w:p>
    <w:p w14:paraId="360ED5B0" w14:textId="77777777" w:rsidR="00DE7BA3" w:rsidRPr="00B45E04" w:rsidRDefault="00DE7BA3" w:rsidP="00DE7BA3">
      <w:pPr>
        <w:pStyle w:val="subsection"/>
      </w:pPr>
      <w:r w:rsidRPr="00B45E04">
        <w:tab/>
        <w:t>(4)</w:t>
      </w:r>
      <w:r w:rsidRPr="00B45E04">
        <w:tab/>
        <w:t>The Commission or a Commission official may impose conditions to be complied with in relation to information disclosed.</w:t>
      </w:r>
    </w:p>
    <w:p w14:paraId="72289EBF" w14:textId="77777777" w:rsidR="00DE7BA3" w:rsidRPr="00B45E04" w:rsidRDefault="00DE7BA3" w:rsidP="000161B3">
      <w:pPr>
        <w:pStyle w:val="subsection"/>
        <w:keepNext/>
      </w:pPr>
      <w:r w:rsidRPr="00B45E04">
        <w:tab/>
        <w:t>(5)</w:t>
      </w:r>
      <w:r w:rsidRPr="00B45E04">
        <w:tab/>
        <w:t>In this section:</w:t>
      </w:r>
    </w:p>
    <w:p w14:paraId="1B5EEF1D" w14:textId="77777777" w:rsidR="00DE7BA3" w:rsidRPr="00B45E04" w:rsidRDefault="00DE7BA3" w:rsidP="00DE7BA3">
      <w:pPr>
        <w:pStyle w:val="Definition"/>
      </w:pPr>
      <w:r w:rsidRPr="00B45E04">
        <w:rPr>
          <w:b/>
          <w:i/>
        </w:rPr>
        <w:t>Commission official</w:t>
      </w:r>
      <w:r w:rsidRPr="00B45E04">
        <w:t xml:space="preserve"> means:</w:t>
      </w:r>
    </w:p>
    <w:p w14:paraId="2407EA67" w14:textId="77777777" w:rsidR="00DE7BA3" w:rsidRPr="00B45E04" w:rsidRDefault="00DE7BA3" w:rsidP="00DE7BA3">
      <w:pPr>
        <w:pStyle w:val="paragraph"/>
      </w:pPr>
      <w:r w:rsidRPr="00B45E04">
        <w:tab/>
        <w:t>(a)</w:t>
      </w:r>
      <w:r w:rsidRPr="00B45E04">
        <w:tab/>
        <w:t>a member, or associate member, of the Commission; or</w:t>
      </w:r>
    </w:p>
    <w:p w14:paraId="5EB8341A" w14:textId="77777777" w:rsidR="00DE7BA3" w:rsidRPr="00B45E04" w:rsidRDefault="00DE7BA3" w:rsidP="00DE7BA3">
      <w:pPr>
        <w:pStyle w:val="paragraph"/>
      </w:pPr>
      <w:r w:rsidRPr="00B45E04">
        <w:tab/>
        <w:t>(b)</w:t>
      </w:r>
      <w:r w:rsidRPr="00B45E04">
        <w:tab/>
        <w:t>a person referred to in subsection</w:t>
      </w:r>
      <w:r w:rsidR="001A2F50" w:rsidRPr="00B45E04">
        <w:t> </w:t>
      </w:r>
      <w:r w:rsidRPr="00B45E04">
        <w:t>27(1); or</w:t>
      </w:r>
    </w:p>
    <w:p w14:paraId="5BB3BC9C" w14:textId="77777777" w:rsidR="00DE7BA3" w:rsidRPr="00B45E04" w:rsidRDefault="00DE7BA3" w:rsidP="00DE7BA3">
      <w:pPr>
        <w:pStyle w:val="paragraph"/>
      </w:pPr>
      <w:r w:rsidRPr="00B45E04">
        <w:tab/>
        <w:t>(c)</w:t>
      </w:r>
      <w:r w:rsidRPr="00B45E04">
        <w:tab/>
        <w:t>a person engaged under section</w:t>
      </w:r>
      <w:r w:rsidR="001A2F50" w:rsidRPr="00B45E04">
        <w:t> </w:t>
      </w:r>
      <w:r w:rsidRPr="00B45E04">
        <w:t>27A.</w:t>
      </w:r>
    </w:p>
    <w:p w14:paraId="19578D7B" w14:textId="3ADB6ECF" w:rsidR="003B7BB1" w:rsidRPr="00B45E04" w:rsidRDefault="003B7BB1" w:rsidP="003B7BB1">
      <w:pPr>
        <w:pStyle w:val="ActHead5"/>
      </w:pPr>
      <w:bookmarkStart w:id="713" w:name="_Toc185503983"/>
      <w:r w:rsidRPr="001C3D7C">
        <w:rPr>
          <w:rStyle w:val="CharSectno"/>
        </w:rPr>
        <w:t>157AA</w:t>
      </w:r>
      <w:r w:rsidRPr="00B45E04">
        <w:t xml:space="preserve">  Disclosure of CDR</w:t>
      </w:r>
      <w:r w:rsidR="001C3D7C">
        <w:noBreakHyphen/>
      </w:r>
      <w:r w:rsidRPr="00B45E04">
        <w:t>related information by Commission</w:t>
      </w:r>
      <w:bookmarkEnd w:id="713"/>
    </w:p>
    <w:p w14:paraId="4EDB753C" w14:textId="77777777" w:rsidR="003B7BB1" w:rsidRPr="00B45E04" w:rsidRDefault="003B7BB1" w:rsidP="003B7BB1">
      <w:pPr>
        <w:pStyle w:val="SubsectionHead"/>
      </w:pPr>
      <w:r w:rsidRPr="00B45E04">
        <w:t>Disclosure to the Information Commissioner</w:t>
      </w:r>
    </w:p>
    <w:p w14:paraId="542D588F" w14:textId="77777777" w:rsidR="003B7BB1" w:rsidRPr="00B45E04" w:rsidRDefault="003B7BB1" w:rsidP="003B7BB1">
      <w:pPr>
        <w:pStyle w:val="subsection"/>
      </w:pPr>
      <w:r w:rsidRPr="00B45E04">
        <w:tab/>
        <w:t>(1)</w:t>
      </w:r>
      <w:r w:rsidRPr="00B45E04">
        <w:tab/>
        <w:t>The Commission or a Commission official may disclose to:</w:t>
      </w:r>
    </w:p>
    <w:p w14:paraId="6AAB5704" w14:textId="77777777" w:rsidR="003B7BB1" w:rsidRPr="00B45E04" w:rsidRDefault="003B7BB1" w:rsidP="003B7BB1">
      <w:pPr>
        <w:pStyle w:val="paragraph"/>
      </w:pPr>
      <w:r w:rsidRPr="00B45E04">
        <w:tab/>
        <w:t>(a)</w:t>
      </w:r>
      <w:r w:rsidRPr="00B45E04">
        <w:tab/>
        <w:t>the Information Commissioner; or</w:t>
      </w:r>
    </w:p>
    <w:p w14:paraId="4A3611F7" w14:textId="77777777" w:rsidR="003B7BB1" w:rsidRPr="00B45E04" w:rsidRDefault="003B7BB1" w:rsidP="003B7BB1">
      <w:pPr>
        <w:pStyle w:val="paragraph"/>
      </w:pPr>
      <w:r w:rsidRPr="00B45E04">
        <w:tab/>
        <w:t>(b)</w:t>
      </w:r>
      <w:r w:rsidRPr="00B45E04">
        <w:tab/>
        <w:t>any staff or consultant assisting the Information Commissioner in performing that Commissioner’s functions, or exercising that Commissioner’s powers, relating to Part IVD or the consumer data rules;</w:t>
      </w:r>
    </w:p>
    <w:p w14:paraId="175BFE95" w14:textId="77777777" w:rsidR="003B7BB1" w:rsidRPr="00B45E04" w:rsidRDefault="003B7BB1" w:rsidP="003B7BB1">
      <w:pPr>
        <w:pStyle w:val="subsection2"/>
      </w:pPr>
      <w:r w:rsidRPr="00B45E04">
        <w:t xml:space="preserve">any information that the Commission obtains under this Act, or the consumer data rules, that is relevant or likely to be relevant to the functions or powers referred to in </w:t>
      </w:r>
      <w:r w:rsidR="001A2F50" w:rsidRPr="00B45E04">
        <w:t>paragraph (</w:t>
      </w:r>
      <w:r w:rsidRPr="00B45E04">
        <w:t>b).</w:t>
      </w:r>
    </w:p>
    <w:p w14:paraId="3F426967" w14:textId="77777777" w:rsidR="003B7BB1" w:rsidRPr="00B45E04" w:rsidRDefault="003B7BB1" w:rsidP="003B7BB1">
      <w:pPr>
        <w:pStyle w:val="notetext"/>
      </w:pPr>
      <w:r w:rsidRPr="00B45E04">
        <w:t>Note:</w:t>
      </w:r>
      <w:r w:rsidRPr="00B45E04">
        <w:tab/>
        <w:t xml:space="preserve">The </w:t>
      </w:r>
      <w:r w:rsidRPr="00B45E04">
        <w:rPr>
          <w:i/>
        </w:rPr>
        <w:t>Privacy Act 1988</w:t>
      </w:r>
      <w:r w:rsidRPr="00B45E04">
        <w:t xml:space="preserve"> also contains provisions relevant to the use and disclosure of information.</w:t>
      </w:r>
    </w:p>
    <w:p w14:paraId="71D274FF" w14:textId="77777777" w:rsidR="003B7BB1" w:rsidRPr="00B45E04" w:rsidRDefault="003B7BB1" w:rsidP="003B7BB1">
      <w:pPr>
        <w:pStyle w:val="subsection"/>
      </w:pPr>
      <w:r w:rsidRPr="00B45E04">
        <w:tab/>
        <w:t>(2)</w:t>
      </w:r>
      <w:r w:rsidRPr="00B45E04">
        <w:tab/>
        <w:t xml:space="preserve">The Information Commissioner or a person mentioned in </w:t>
      </w:r>
      <w:r w:rsidR="001A2F50" w:rsidRPr="00B45E04">
        <w:t>paragraph (</w:t>
      </w:r>
      <w:r w:rsidRPr="00B45E04">
        <w:t>1)(b) must only use the information:</w:t>
      </w:r>
    </w:p>
    <w:p w14:paraId="31DF6003" w14:textId="77777777" w:rsidR="003B7BB1" w:rsidRPr="00B45E04" w:rsidRDefault="003B7BB1" w:rsidP="003B7BB1">
      <w:pPr>
        <w:pStyle w:val="paragraph"/>
      </w:pPr>
      <w:r w:rsidRPr="00B45E04">
        <w:tab/>
        <w:t>(a)</w:t>
      </w:r>
      <w:r w:rsidRPr="00B45E04">
        <w:tab/>
        <w:t xml:space="preserve">for a purpose connected with the performance of the functions, or the exercise of the powers, referred to in </w:t>
      </w:r>
      <w:r w:rsidR="001A2F50" w:rsidRPr="00B45E04">
        <w:t>paragraph (</w:t>
      </w:r>
      <w:r w:rsidRPr="00B45E04">
        <w:t>1)(b); and</w:t>
      </w:r>
    </w:p>
    <w:p w14:paraId="617312DA" w14:textId="77777777" w:rsidR="003B7BB1" w:rsidRPr="00B45E04" w:rsidRDefault="003B7BB1" w:rsidP="003B7BB1">
      <w:pPr>
        <w:pStyle w:val="paragraph"/>
      </w:pPr>
      <w:r w:rsidRPr="00B45E04">
        <w:tab/>
        <w:t>(b)</w:t>
      </w:r>
      <w:r w:rsidRPr="00B45E04">
        <w:tab/>
        <w:t xml:space="preserve">in accordance with any conditions imposed under </w:t>
      </w:r>
      <w:r w:rsidR="001A2F50" w:rsidRPr="00B45E04">
        <w:t>subsection (</w:t>
      </w:r>
      <w:r w:rsidRPr="00B45E04">
        <w:t>4).</w:t>
      </w:r>
    </w:p>
    <w:p w14:paraId="16A72524" w14:textId="77777777" w:rsidR="00F70CC2" w:rsidRPr="00B45E04" w:rsidRDefault="00F70CC2" w:rsidP="00F70CC2">
      <w:pPr>
        <w:pStyle w:val="SubsectionHead"/>
      </w:pPr>
      <w:r w:rsidRPr="00B45E04">
        <w:lastRenderedPageBreak/>
        <w:t>Disclosure to the Secretary</w:t>
      </w:r>
    </w:p>
    <w:p w14:paraId="254897CB" w14:textId="77777777" w:rsidR="00F70CC2" w:rsidRPr="00B45E04" w:rsidRDefault="00F70CC2" w:rsidP="00F70CC2">
      <w:pPr>
        <w:pStyle w:val="subsection"/>
      </w:pPr>
      <w:r w:rsidRPr="00B45E04">
        <w:tab/>
        <w:t>(2A)</w:t>
      </w:r>
      <w:r w:rsidRPr="00B45E04">
        <w:tab/>
        <w:t>The Commission or a Commission official may disclose to:</w:t>
      </w:r>
    </w:p>
    <w:p w14:paraId="6CF405AF" w14:textId="77777777" w:rsidR="00F70CC2" w:rsidRPr="00B45E04" w:rsidRDefault="00F70CC2" w:rsidP="00F70CC2">
      <w:pPr>
        <w:pStyle w:val="paragraph"/>
      </w:pPr>
      <w:r w:rsidRPr="00B45E04">
        <w:tab/>
        <w:t>(a)</w:t>
      </w:r>
      <w:r w:rsidRPr="00B45E04">
        <w:tab/>
        <w:t>the Secretary of the Department; or</w:t>
      </w:r>
    </w:p>
    <w:p w14:paraId="688AFA97" w14:textId="77777777" w:rsidR="00F70CC2" w:rsidRPr="00B45E04" w:rsidRDefault="00F70CC2" w:rsidP="00F70CC2">
      <w:pPr>
        <w:pStyle w:val="paragraph"/>
      </w:pPr>
      <w:r w:rsidRPr="00B45E04">
        <w:tab/>
        <w:t>(b)</w:t>
      </w:r>
      <w:r w:rsidRPr="00B45E04">
        <w:tab/>
        <w:t>any employee of the Department or consultant assisting the Secretary in performing the Secretary’s functions, or exercising the Secretary’s powers, relating to Part IVD;</w:t>
      </w:r>
    </w:p>
    <w:p w14:paraId="36BC61FA" w14:textId="77777777" w:rsidR="00F70CC2" w:rsidRPr="00B45E04" w:rsidRDefault="00F70CC2" w:rsidP="00F70CC2">
      <w:pPr>
        <w:pStyle w:val="subsection2"/>
      </w:pPr>
      <w:r w:rsidRPr="00B45E04">
        <w:t>any information that the Commission obtains under this Act, or the consumer data rules, that is relevant or likely to be relevant to the functions or powers referred to in paragraph (b).</w:t>
      </w:r>
    </w:p>
    <w:p w14:paraId="7407759B" w14:textId="77777777" w:rsidR="00F70CC2" w:rsidRPr="00B45E04" w:rsidRDefault="00F70CC2" w:rsidP="00F70CC2">
      <w:pPr>
        <w:pStyle w:val="notetext"/>
      </w:pPr>
      <w:r w:rsidRPr="00B45E04">
        <w:t>Note:</w:t>
      </w:r>
      <w:r w:rsidRPr="00B45E04">
        <w:tab/>
        <w:t xml:space="preserve">The </w:t>
      </w:r>
      <w:r w:rsidRPr="00B45E04">
        <w:rPr>
          <w:i/>
        </w:rPr>
        <w:t>Privacy Act 1988</w:t>
      </w:r>
      <w:r w:rsidRPr="00B45E04">
        <w:t xml:space="preserve"> also contains provisions relevant to the use and disclosure of information.</w:t>
      </w:r>
    </w:p>
    <w:p w14:paraId="5D37A794" w14:textId="77777777" w:rsidR="00F70CC2" w:rsidRPr="00B45E04" w:rsidRDefault="00F70CC2" w:rsidP="00F70CC2">
      <w:pPr>
        <w:pStyle w:val="subsection"/>
      </w:pPr>
      <w:r w:rsidRPr="00B45E04">
        <w:tab/>
        <w:t>(2B)</w:t>
      </w:r>
      <w:r w:rsidRPr="00B45E04">
        <w:tab/>
        <w:t>The Secretary or a person mentioned in paragraph (2A)(b) must only use the information:</w:t>
      </w:r>
    </w:p>
    <w:p w14:paraId="3B24C4BD" w14:textId="77777777" w:rsidR="00F70CC2" w:rsidRPr="00B45E04" w:rsidRDefault="00F70CC2" w:rsidP="00F70CC2">
      <w:pPr>
        <w:pStyle w:val="paragraph"/>
      </w:pPr>
      <w:r w:rsidRPr="00B45E04">
        <w:tab/>
        <w:t>(a)</w:t>
      </w:r>
      <w:r w:rsidRPr="00B45E04">
        <w:tab/>
        <w:t>for a purpose connected with the performance of the functions, or the exercise of the powers, referred to in paragraph (2A)(b); and</w:t>
      </w:r>
    </w:p>
    <w:p w14:paraId="0C9C56B0" w14:textId="77777777" w:rsidR="00F70CC2" w:rsidRPr="00B45E04" w:rsidRDefault="00F70CC2" w:rsidP="00F70CC2">
      <w:pPr>
        <w:pStyle w:val="paragraph"/>
      </w:pPr>
      <w:r w:rsidRPr="00B45E04">
        <w:tab/>
        <w:t>(b)</w:t>
      </w:r>
      <w:r w:rsidRPr="00B45E04">
        <w:tab/>
        <w:t>in accordance with any conditions imposed under subsection (4).</w:t>
      </w:r>
    </w:p>
    <w:p w14:paraId="64B6511D" w14:textId="77777777" w:rsidR="003B7BB1" w:rsidRPr="00B45E04" w:rsidRDefault="003B7BB1" w:rsidP="003B7BB1">
      <w:pPr>
        <w:pStyle w:val="SubsectionHead"/>
      </w:pPr>
      <w:r w:rsidRPr="00B45E04">
        <w:t>Disclosure to a foreign agency</w:t>
      </w:r>
    </w:p>
    <w:p w14:paraId="4152A1B2" w14:textId="77777777" w:rsidR="003B7BB1" w:rsidRPr="00B45E04" w:rsidRDefault="003B7BB1" w:rsidP="003B7BB1">
      <w:pPr>
        <w:pStyle w:val="subsection"/>
      </w:pPr>
      <w:r w:rsidRPr="00B45E04">
        <w:tab/>
        <w:t>(3)</w:t>
      </w:r>
      <w:r w:rsidRPr="00B45E04">
        <w:tab/>
        <w:t>The Commission or a Commission official may disclose to:</w:t>
      </w:r>
    </w:p>
    <w:p w14:paraId="1A12138A" w14:textId="77777777" w:rsidR="003B7BB1" w:rsidRPr="00B45E04" w:rsidRDefault="003B7BB1" w:rsidP="003B7BB1">
      <w:pPr>
        <w:pStyle w:val="paragraph"/>
      </w:pPr>
      <w:r w:rsidRPr="00B45E04">
        <w:tab/>
        <w:t>(a)</w:t>
      </w:r>
      <w:r w:rsidRPr="00B45E04">
        <w:tab/>
        <w:t>an agency having the function in a foreign country of supervising or regulating the disclosure of similar information to that covered by an instrument designating a sector under subsection</w:t>
      </w:r>
      <w:r w:rsidR="001A2F50" w:rsidRPr="00B45E04">
        <w:t> </w:t>
      </w:r>
      <w:r w:rsidRPr="00B45E04">
        <w:t>56AC(2); or</w:t>
      </w:r>
    </w:p>
    <w:p w14:paraId="428461DC" w14:textId="77777777" w:rsidR="00EA4FEB" w:rsidRPr="00B45E04" w:rsidRDefault="00EA4FEB" w:rsidP="00EA4FEB">
      <w:pPr>
        <w:pStyle w:val="paragraph"/>
      </w:pPr>
      <w:r w:rsidRPr="00B45E04">
        <w:tab/>
        <w:t>(aa)</w:t>
      </w:r>
      <w:r w:rsidRPr="00B45E04">
        <w:tab/>
        <w:t>an agency having the function in a foreign country of supervising or regulating types of actions similar to those declared under section 56ACA; or</w:t>
      </w:r>
    </w:p>
    <w:p w14:paraId="6BAB0EC2" w14:textId="77777777" w:rsidR="003B7BB1" w:rsidRPr="00B45E04" w:rsidRDefault="003B7BB1" w:rsidP="003B7BB1">
      <w:pPr>
        <w:pStyle w:val="paragraph"/>
      </w:pPr>
      <w:r w:rsidRPr="00B45E04">
        <w:tab/>
        <w:t>(b)</w:t>
      </w:r>
      <w:r w:rsidRPr="00B45E04">
        <w:tab/>
        <w:t>an agency, that is prescribed by the regulations, of a foreign country;</w:t>
      </w:r>
    </w:p>
    <w:p w14:paraId="1C622084" w14:textId="77777777" w:rsidR="003B7BB1" w:rsidRPr="00B45E04" w:rsidRDefault="003B7BB1" w:rsidP="003B7BB1">
      <w:pPr>
        <w:pStyle w:val="subsection2"/>
      </w:pPr>
      <w:r w:rsidRPr="00B45E04">
        <w:t>any information that the Commission obtains:</w:t>
      </w:r>
    </w:p>
    <w:p w14:paraId="7B861B20" w14:textId="77777777" w:rsidR="003B7BB1" w:rsidRPr="00B45E04" w:rsidRDefault="003B7BB1" w:rsidP="003B7BB1">
      <w:pPr>
        <w:pStyle w:val="paragraph"/>
      </w:pPr>
      <w:r w:rsidRPr="00B45E04">
        <w:tab/>
        <w:t>(c)</w:t>
      </w:r>
      <w:r w:rsidRPr="00B45E04">
        <w:tab/>
        <w:t>under this Act in relation to Part IVD or the consumer data rules; or</w:t>
      </w:r>
    </w:p>
    <w:p w14:paraId="62CB9D26" w14:textId="77777777" w:rsidR="003B7BB1" w:rsidRPr="00B45E04" w:rsidRDefault="003B7BB1" w:rsidP="003B7BB1">
      <w:pPr>
        <w:pStyle w:val="paragraph"/>
      </w:pPr>
      <w:r w:rsidRPr="00B45E04">
        <w:tab/>
        <w:t>(d)</w:t>
      </w:r>
      <w:r w:rsidRPr="00B45E04">
        <w:tab/>
        <w:t>under the consumer data rules.</w:t>
      </w:r>
    </w:p>
    <w:p w14:paraId="3858A4D4" w14:textId="77777777" w:rsidR="003B7BB1" w:rsidRPr="00B45E04" w:rsidRDefault="003B7BB1" w:rsidP="003B7BB1">
      <w:pPr>
        <w:pStyle w:val="SubsectionHead"/>
      </w:pPr>
      <w:r w:rsidRPr="00B45E04">
        <w:lastRenderedPageBreak/>
        <w:t>Conditions</w:t>
      </w:r>
    </w:p>
    <w:p w14:paraId="3BB833AE" w14:textId="77777777" w:rsidR="003B7BB1" w:rsidRPr="00B45E04" w:rsidRDefault="003B7BB1" w:rsidP="003B7BB1">
      <w:pPr>
        <w:pStyle w:val="subsection"/>
      </w:pPr>
      <w:r w:rsidRPr="00B45E04">
        <w:tab/>
        <w:t>(4)</w:t>
      </w:r>
      <w:r w:rsidRPr="00B45E04">
        <w:tab/>
        <w:t xml:space="preserve">The Commission or a Commission official may impose conditions to be complied with in relation to information disclosed under </w:t>
      </w:r>
      <w:r w:rsidR="001A2F50" w:rsidRPr="00B45E04">
        <w:t>subsection </w:t>
      </w:r>
      <w:r w:rsidR="005C470B" w:rsidRPr="00B45E04">
        <w:t>(1), (2A) or (3)</w:t>
      </w:r>
      <w:r w:rsidRPr="00B45E04">
        <w:t>.</w:t>
      </w:r>
    </w:p>
    <w:p w14:paraId="24A36BCF" w14:textId="77777777" w:rsidR="003B7BB1" w:rsidRPr="00B45E04" w:rsidRDefault="003B7BB1" w:rsidP="003B7BB1">
      <w:pPr>
        <w:pStyle w:val="SubsectionHead"/>
      </w:pPr>
      <w:r w:rsidRPr="00B45E04">
        <w:t>Definitions</w:t>
      </w:r>
    </w:p>
    <w:p w14:paraId="2C6BB69F" w14:textId="77777777" w:rsidR="003B7BB1" w:rsidRPr="00B45E04" w:rsidRDefault="003B7BB1" w:rsidP="003B7BB1">
      <w:pPr>
        <w:pStyle w:val="subsection"/>
      </w:pPr>
      <w:r w:rsidRPr="00B45E04">
        <w:tab/>
        <w:t>(5)</w:t>
      </w:r>
      <w:r w:rsidRPr="00B45E04">
        <w:tab/>
        <w:t>In this section:</w:t>
      </w:r>
    </w:p>
    <w:p w14:paraId="3B49C41C" w14:textId="77777777" w:rsidR="003B7BB1" w:rsidRPr="00B45E04" w:rsidRDefault="003B7BB1" w:rsidP="003B7BB1">
      <w:pPr>
        <w:pStyle w:val="Definition"/>
      </w:pPr>
      <w:r w:rsidRPr="00B45E04">
        <w:rPr>
          <w:b/>
          <w:i/>
        </w:rPr>
        <w:t>Commission official</w:t>
      </w:r>
      <w:r w:rsidRPr="00B45E04">
        <w:t xml:space="preserve"> means:</w:t>
      </w:r>
    </w:p>
    <w:p w14:paraId="17F5318D" w14:textId="77777777" w:rsidR="003B7BB1" w:rsidRPr="00B45E04" w:rsidRDefault="003B7BB1" w:rsidP="003B7BB1">
      <w:pPr>
        <w:pStyle w:val="paragraph"/>
      </w:pPr>
      <w:r w:rsidRPr="00B45E04">
        <w:tab/>
        <w:t>(a)</w:t>
      </w:r>
      <w:r w:rsidRPr="00B45E04">
        <w:tab/>
        <w:t>a member, or associate member, of the Commission; or</w:t>
      </w:r>
    </w:p>
    <w:p w14:paraId="347ABDB9" w14:textId="77777777" w:rsidR="003B7BB1" w:rsidRPr="00B45E04" w:rsidRDefault="003B7BB1" w:rsidP="003B7BB1">
      <w:pPr>
        <w:pStyle w:val="paragraph"/>
      </w:pPr>
      <w:r w:rsidRPr="00B45E04">
        <w:tab/>
        <w:t>(b)</w:t>
      </w:r>
      <w:r w:rsidRPr="00B45E04">
        <w:tab/>
        <w:t>a person referred to in subsection</w:t>
      </w:r>
      <w:r w:rsidR="001A2F50" w:rsidRPr="00B45E04">
        <w:t> </w:t>
      </w:r>
      <w:r w:rsidRPr="00B45E04">
        <w:t>27(1); or</w:t>
      </w:r>
    </w:p>
    <w:p w14:paraId="63CD3154" w14:textId="77777777" w:rsidR="003B7BB1" w:rsidRPr="00B45E04" w:rsidRDefault="003B7BB1" w:rsidP="003B7BB1">
      <w:pPr>
        <w:pStyle w:val="paragraph"/>
      </w:pPr>
      <w:r w:rsidRPr="00B45E04">
        <w:tab/>
        <w:t>(c)</w:t>
      </w:r>
      <w:r w:rsidRPr="00B45E04">
        <w:tab/>
        <w:t>a person engaged under section</w:t>
      </w:r>
      <w:r w:rsidR="001A2F50" w:rsidRPr="00B45E04">
        <w:t> </w:t>
      </w:r>
      <w:r w:rsidRPr="00B45E04">
        <w:t>27A.</w:t>
      </w:r>
    </w:p>
    <w:p w14:paraId="51EA5C86" w14:textId="77777777" w:rsidR="003B7BB1" w:rsidRPr="00B45E04" w:rsidRDefault="003B7BB1" w:rsidP="003B7BB1">
      <w:pPr>
        <w:pStyle w:val="Definition"/>
      </w:pPr>
      <w:r w:rsidRPr="00B45E04">
        <w:rPr>
          <w:b/>
          <w:i/>
        </w:rPr>
        <w:t>foreign country</w:t>
      </w:r>
      <w:r w:rsidRPr="00B45E04">
        <w:t xml:space="preserve"> includes a region where:</w:t>
      </w:r>
    </w:p>
    <w:p w14:paraId="26EC67EF" w14:textId="77777777" w:rsidR="003B7BB1" w:rsidRPr="00B45E04" w:rsidRDefault="003B7BB1" w:rsidP="003B7BB1">
      <w:pPr>
        <w:pStyle w:val="paragraph"/>
      </w:pPr>
      <w:r w:rsidRPr="00B45E04">
        <w:tab/>
        <w:t>(a)</w:t>
      </w:r>
      <w:r w:rsidRPr="00B45E04">
        <w:tab/>
        <w:t>the region is a colony, territory or protectorate of a foreign country; or</w:t>
      </w:r>
    </w:p>
    <w:p w14:paraId="565BFAD6" w14:textId="77777777" w:rsidR="003B7BB1" w:rsidRPr="00B45E04" w:rsidRDefault="003B7BB1" w:rsidP="003B7BB1">
      <w:pPr>
        <w:pStyle w:val="paragraph"/>
      </w:pPr>
      <w:r w:rsidRPr="00B45E04">
        <w:tab/>
        <w:t>(b)</w:t>
      </w:r>
      <w:r w:rsidRPr="00B45E04">
        <w:tab/>
        <w:t>the region is part of a foreign country; or</w:t>
      </w:r>
    </w:p>
    <w:p w14:paraId="21B2DABB" w14:textId="77777777" w:rsidR="003B7BB1" w:rsidRPr="00B45E04" w:rsidRDefault="003B7BB1" w:rsidP="003B7BB1">
      <w:pPr>
        <w:pStyle w:val="paragraph"/>
      </w:pPr>
      <w:r w:rsidRPr="00B45E04">
        <w:tab/>
        <w:t>(c)</w:t>
      </w:r>
      <w:r w:rsidRPr="00B45E04">
        <w:tab/>
        <w:t>the region is under the protection of a foreign country; or</w:t>
      </w:r>
    </w:p>
    <w:p w14:paraId="657DFC7E" w14:textId="77777777" w:rsidR="003B7BB1" w:rsidRPr="00B45E04" w:rsidRDefault="003B7BB1" w:rsidP="003B7BB1">
      <w:pPr>
        <w:pStyle w:val="paragraph"/>
      </w:pPr>
      <w:r w:rsidRPr="00B45E04">
        <w:tab/>
        <w:t>(d)</w:t>
      </w:r>
      <w:r w:rsidRPr="00B45E04">
        <w:tab/>
        <w:t>a foreign country exercises jurisdiction or control over the region; or</w:t>
      </w:r>
    </w:p>
    <w:p w14:paraId="2D4C4F55" w14:textId="77777777" w:rsidR="003B7BB1" w:rsidRPr="00B45E04" w:rsidRDefault="003B7BB1" w:rsidP="003B7BB1">
      <w:pPr>
        <w:pStyle w:val="paragraph"/>
      </w:pPr>
      <w:r w:rsidRPr="00B45E04">
        <w:tab/>
        <w:t>(e)</w:t>
      </w:r>
      <w:r w:rsidRPr="00B45E04">
        <w:tab/>
        <w:t>a foreign country is responsible for the region’s international relations.</w:t>
      </w:r>
    </w:p>
    <w:p w14:paraId="638C3662" w14:textId="77777777" w:rsidR="0062064C" w:rsidRPr="00B45E04" w:rsidRDefault="0062064C" w:rsidP="0062064C">
      <w:pPr>
        <w:pStyle w:val="ActHead5"/>
      </w:pPr>
      <w:bookmarkStart w:id="714" w:name="_Toc185503984"/>
      <w:r w:rsidRPr="001C3D7C">
        <w:rPr>
          <w:rStyle w:val="CharSectno"/>
        </w:rPr>
        <w:t>157B</w:t>
      </w:r>
      <w:r w:rsidRPr="00B45E04">
        <w:t xml:space="preserve">  Disclosure of protected cartel information to a court or tribunal</w:t>
      </w:r>
      <w:bookmarkEnd w:id="714"/>
    </w:p>
    <w:p w14:paraId="150F4AE2" w14:textId="77777777" w:rsidR="0062064C" w:rsidRPr="00B45E04" w:rsidRDefault="0062064C" w:rsidP="0062064C">
      <w:pPr>
        <w:pStyle w:val="SubsectionHead"/>
      </w:pPr>
      <w:r w:rsidRPr="00B45E04">
        <w:t>Commission or a Commission official not required to disclose protected cartel information</w:t>
      </w:r>
    </w:p>
    <w:p w14:paraId="06B88E8E" w14:textId="77777777" w:rsidR="0062064C" w:rsidRPr="00B45E04" w:rsidRDefault="0062064C" w:rsidP="0062064C">
      <w:pPr>
        <w:pStyle w:val="subsection"/>
      </w:pPr>
      <w:r w:rsidRPr="00B45E04">
        <w:tab/>
        <w:t>(1)</w:t>
      </w:r>
      <w:r w:rsidRPr="00B45E04">
        <w:tab/>
        <w:t>The Commission or a Commission official is not to be required:</w:t>
      </w:r>
    </w:p>
    <w:p w14:paraId="714197E1" w14:textId="77777777" w:rsidR="0062064C" w:rsidRPr="00B45E04" w:rsidRDefault="0062064C" w:rsidP="0062064C">
      <w:pPr>
        <w:pStyle w:val="paragraph"/>
      </w:pPr>
      <w:r w:rsidRPr="00B45E04">
        <w:tab/>
        <w:t>(a)</w:t>
      </w:r>
      <w:r w:rsidRPr="00B45E04">
        <w:tab/>
        <w:t>to produce to a court or tribunal a document containing protected cartel information; or</w:t>
      </w:r>
    </w:p>
    <w:p w14:paraId="7C6C78B6" w14:textId="77777777" w:rsidR="0062064C" w:rsidRPr="00B45E04" w:rsidRDefault="0062064C" w:rsidP="0062064C">
      <w:pPr>
        <w:pStyle w:val="paragraph"/>
      </w:pPr>
      <w:r w:rsidRPr="00B45E04">
        <w:tab/>
        <w:t>(b)</w:t>
      </w:r>
      <w:r w:rsidRPr="00B45E04">
        <w:tab/>
        <w:t>to disclose protected cartel information to a court or tribunal;</w:t>
      </w:r>
    </w:p>
    <w:p w14:paraId="685FE68F" w14:textId="77777777" w:rsidR="0062064C" w:rsidRPr="00B45E04" w:rsidRDefault="0062064C" w:rsidP="0062064C">
      <w:pPr>
        <w:pStyle w:val="subsection2"/>
      </w:pPr>
      <w:r w:rsidRPr="00B45E04">
        <w:t>except with the leave of the court or tribunal.</w:t>
      </w:r>
    </w:p>
    <w:p w14:paraId="421CF34F" w14:textId="77777777" w:rsidR="0062064C" w:rsidRPr="00B45E04" w:rsidRDefault="0062064C" w:rsidP="0062064C">
      <w:pPr>
        <w:pStyle w:val="subsection"/>
      </w:pPr>
      <w:r w:rsidRPr="00B45E04">
        <w:lastRenderedPageBreak/>
        <w:tab/>
        <w:t>(2)</w:t>
      </w:r>
      <w:r w:rsidRPr="00B45E04">
        <w:tab/>
        <w:t xml:space="preserve">In exercising its powers to grant leave under </w:t>
      </w:r>
      <w:r w:rsidR="001A2F50" w:rsidRPr="00B45E04">
        <w:t>subsection (</w:t>
      </w:r>
      <w:r w:rsidRPr="00B45E04">
        <w:t>1), the court or tribunal must have regard to the following matters:</w:t>
      </w:r>
    </w:p>
    <w:p w14:paraId="6BAF0519" w14:textId="77777777" w:rsidR="0062064C" w:rsidRPr="00B45E04" w:rsidRDefault="0062064C" w:rsidP="0062064C">
      <w:pPr>
        <w:pStyle w:val="paragraph"/>
      </w:pPr>
      <w:r w:rsidRPr="00B45E04">
        <w:tab/>
        <w:t>(a)</w:t>
      </w:r>
      <w:r w:rsidRPr="00B45E04">
        <w:tab/>
        <w:t>the fact that the protected cartel information was given to the Commission in confidence;</w:t>
      </w:r>
    </w:p>
    <w:p w14:paraId="34638366" w14:textId="77777777" w:rsidR="0062064C" w:rsidRPr="00B45E04" w:rsidRDefault="0062064C" w:rsidP="0062064C">
      <w:pPr>
        <w:pStyle w:val="paragraph"/>
      </w:pPr>
      <w:r w:rsidRPr="00B45E04">
        <w:tab/>
        <w:t>(b)</w:t>
      </w:r>
      <w:r w:rsidRPr="00B45E04">
        <w:tab/>
        <w:t>Australia’s relations with other countries;</w:t>
      </w:r>
    </w:p>
    <w:p w14:paraId="68B4A882" w14:textId="77777777" w:rsidR="0062064C" w:rsidRPr="00B45E04" w:rsidRDefault="0062064C" w:rsidP="0062064C">
      <w:pPr>
        <w:pStyle w:val="paragraph"/>
      </w:pPr>
      <w:r w:rsidRPr="00B45E04">
        <w:tab/>
        <w:t>(c)</w:t>
      </w:r>
      <w:r w:rsidRPr="00B45E04">
        <w:tab/>
        <w:t>the need to avoid disruption to national and international efforts relating to law enforcement, criminal intelligence and criminal investigation;</w:t>
      </w:r>
    </w:p>
    <w:p w14:paraId="75B175DD" w14:textId="77777777" w:rsidR="0062064C" w:rsidRPr="00B45E04" w:rsidRDefault="0062064C" w:rsidP="0062064C">
      <w:pPr>
        <w:pStyle w:val="paragraph"/>
      </w:pPr>
      <w:r w:rsidRPr="00B45E04">
        <w:tab/>
        <w:t>(d)</w:t>
      </w:r>
      <w:r w:rsidRPr="00B45E04">
        <w:tab/>
        <w:t>in a case where the protected cartel information was given by an informant:</w:t>
      </w:r>
    </w:p>
    <w:p w14:paraId="34039C0B" w14:textId="77777777" w:rsidR="0062064C" w:rsidRPr="00B45E04" w:rsidRDefault="0062064C" w:rsidP="0062064C">
      <w:pPr>
        <w:pStyle w:val="paragraphsub"/>
      </w:pPr>
      <w:r w:rsidRPr="00B45E04">
        <w:tab/>
        <w:t>(i)</w:t>
      </w:r>
      <w:r w:rsidRPr="00B45E04">
        <w:tab/>
        <w:t>the protection or safety of the informant or of persons associated with the informant; and</w:t>
      </w:r>
    </w:p>
    <w:p w14:paraId="0986161C" w14:textId="77777777" w:rsidR="0062064C" w:rsidRPr="00B45E04" w:rsidRDefault="0062064C" w:rsidP="0062064C">
      <w:pPr>
        <w:pStyle w:val="paragraphsub"/>
      </w:pPr>
      <w:r w:rsidRPr="00B45E04">
        <w:tab/>
        <w:t>(ii)</w:t>
      </w:r>
      <w:r w:rsidRPr="00B45E04">
        <w:tab/>
        <w:t>the fact that the production of a document containing protected cartel information, or the disclosure of protected cartel information, may discourage informants from giving protected cartel information in the future;</w:t>
      </w:r>
    </w:p>
    <w:p w14:paraId="780AE7EA" w14:textId="77777777" w:rsidR="0062064C" w:rsidRPr="00B45E04" w:rsidRDefault="0062064C" w:rsidP="0062064C">
      <w:pPr>
        <w:pStyle w:val="paragraph"/>
      </w:pPr>
      <w:r w:rsidRPr="00B45E04">
        <w:tab/>
        <w:t>(e)</w:t>
      </w:r>
      <w:r w:rsidRPr="00B45E04">
        <w:tab/>
        <w:t>in the case of a court—the interests of the administration of justice;</w:t>
      </w:r>
    </w:p>
    <w:p w14:paraId="5570019B" w14:textId="77777777" w:rsidR="0062064C" w:rsidRPr="00B45E04" w:rsidRDefault="0062064C" w:rsidP="0062064C">
      <w:pPr>
        <w:pStyle w:val="paragraph"/>
      </w:pPr>
      <w:r w:rsidRPr="00B45E04">
        <w:tab/>
        <w:t>(f)</w:t>
      </w:r>
      <w:r w:rsidRPr="00B45E04">
        <w:tab/>
        <w:t>in the case of a tribunal—the interests of securing the effective performance of the tribunal’s functions;</w:t>
      </w:r>
    </w:p>
    <w:p w14:paraId="44FA6C0D" w14:textId="77777777" w:rsidR="0062064C" w:rsidRPr="00B45E04" w:rsidRDefault="0062064C" w:rsidP="0062064C">
      <w:pPr>
        <w:pStyle w:val="subsection2"/>
      </w:pPr>
      <w:r w:rsidRPr="00B45E04">
        <w:t>and must not have regard to any other matters.</w:t>
      </w:r>
    </w:p>
    <w:p w14:paraId="56101945" w14:textId="77777777" w:rsidR="0062064C" w:rsidRPr="00B45E04" w:rsidRDefault="0062064C" w:rsidP="0062064C">
      <w:pPr>
        <w:pStyle w:val="subsection"/>
      </w:pPr>
      <w:r w:rsidRPr="00B45E04">
        <w:tab/>
        <w:t>(3)</w:t>
      </w:r>
      <w:r w:rsidRPr="00B45E04">
        <w:tab/>
        <w:t>If:</w:t>
      </w:r>
    </w:p>
    <w:p w14:paraId="42A65125" w14:textId="77777777" w:rsidR="0062064C" w:rsidRPr="00B45E04" w:rsidRDefault="0062064C" w:rsidP="0062064C">
      <w:pPr>
        <w:pStyle w:val="paragraph"/>
      </w:pPr>
      <w:r w:rsidRPr="00B45E04">
        <w:tab/>
        <w:t>(a)</w:t>
      </w:r>
      <w:r w:rsidRPr="00B45E04">
        <w:tab/>
        <w:t>a document is produced; or</w:t>
      </w:r>
    </w:p>
    <w:p w14:paraId="0183D38F" w14:textId="77777777" w:rsidR="0062064C" w:rsidRPr="00B45E04" w:rsidRDefault="0062064C" w:rsidP="0062064C">
      <w:pPr>
        <w:pStyle w:val="paragraph"/>
      </w:pPr>
      <w:r w:rsidRPr="00B45E04">
        <w:tab/>
        <w:t>(b)</w:t>
      </w:r>
      <w:r w:rsidRPr="00B45E04">
        <w:tab/>
        <w:t>information is disclosed;</w:t>
      </w:r>
    </w:p>
    <w:p w14:paraId="3957C3A1" w14:textId="77777777" w:rsidR="0062064C" w:rsidRPr="00B45E04" w:rsidRDefault="0062064C" w:rsidP="0062064C">
      <w:pPr>
        <w:pStyle w:val="subsection2"/>
      </w:pPr>
      <w:r w:rsidRPr="00B45E04">
        <w:t xml:space="preserve">to a court or tribunal in accordance with leave granted under </w:t>
      </w:r>
      <w:r w:rsidR="001A2F50" w:rsidRPr="00B45E04">
        <w:t>subsection (</w:t>
      </w:r>
      <w:r w:rsidRPr="00B45E04">
        <w:t>1) in relation to particular proceedings, the document or information must not be adduced in other proceedings before the court or tribunal except:</w:t>
      </w:r>
    </w:p>
    <w:p w14:paraId="76F8D78B" w14:textId="77777777" w:rsidR="0062064C" w:rsidRPr="00B45E04" w:rsidRDefault="0062064C" w:rsidP="0062064C">
      <w:pPr>
        <w:pStyle w:val="paragraph"/>
      </w:pPr>
      <w:r w:rsidRPr="00B45E04">
        <w:tab/>
        <w:t>(c)</w:t>
      </w:r>
      <w:r w:rsidRPr="00B45E04">
        <w:tab/>
        <w:t xml:space="preserve">in accordance with leave granted under </w:t>
      </w:r>
      <w:r w:rsidR="001A2F50" w:rsidRPr="00B45E04">
        <w:t>subsection (</w:t>
      </w:r>
      <w:r w:rsidRPr="00B45E04">
        <w:t>1) in relation to the other proceedings; or</w:t>
      </w:r>
    </w:p>
    <w:p w14:paraId="4371F5EB" w14:textId="77777777" w:rsidR="0062064C" w:rsidRPr="00B45E04" w:rsidRDefault="0062064C" w:rsidP="0062064C">
      <w:pPr>
        <w:pStyle w:val="paragraph"/>
      </w:pPr>
      <w:r w:rsidRPr="00B45E04">
        <w:tab/>
        <w:t>(d)</w:t>
      </w:r>
      <w:r w:rsidRPr="00B45E04">
        <w:tab/>
        <w:t xml:space="preserve">as a result of an exercise of power under </w:t>
      </w:r>
      <w:r w:rsidR="001A2F50" w:rsidRPr="00B45E04">
        <w:t>subsection (</w:t>
      </w:r>
      <w:r w:rsidRPr="00B45E04">
        <w:t>4) in relation to the other proceedings.</w:t>
      </w:r>
    </w:p>
    <w:p w14:paraId="05F40D1E" w14:textId="77777777" w:rsidR="0062064C" w:rsidRPr="00B45E04" w:rsidRDefault="0062064C" w:rsidP="0062064C">
      <w:pPr>
        <w:pStyle w:val="SubsectionHead"/>
      </w:pPr>
      <w:r w:rsidRPr="00B45E04">
        <w:lastRenderedPageBreak/>
        <w:t>Commission or a Commission official may disclose protected cartel information</w:t>
      </w:r>
    </w:p>
    <w:p w14:paraId="7EA7FC14" w14:textId="77777777" w:rsidR="0062064C" w:rsidRPr="00B45E04" w:rsidRDefault="0062064C" w:rsidP="0062064C">
      <w:pPr>
        <w:pStyle w:val="subsection"/>
      </w:pPr>
      <w:r w:rsidRPr="00B45E04">
        <w:tab/>
        <w:t>(4)</w:t>
      </w:r>
      <w:r w:rsidRPr="00B45E04">
        <w:tab/>
        <w:t>The Commission or a Commission official may:</w:t>
      </w:r>
    </w:p>
    <w:p w14:paraId="0D7E96B6" w14:textId="77777777" w:rsidR="0062064C" w:rsidRPr="00B45E04" w:rsidRDefault="0062064C" w:rsidP="0062064C">
      <w:pPr>
        <w:pStyle w:val="paragraph"/>
      </w:pPr>
      <w:r w:rsidRPr="00B45E04">
        <w:tab/>
        <w:t>(a)</w:t>
      </w:r>
      <w:r w:rsidRPr="00B45E04">
        <w:tab/>
        <w:t>produce to the court or tribunal a document containing protected cartel information; or</w:t>
      </w:r>
    </w:p>
    <w:p w14:paraId="4C6878F1" w14:textId="77777777" w:rsidR="0062064C" w:rsidRPr="00B45E04" w:rsidRDefault="0062064C" w:rsidP="0062064C">
      <w:pPr>
        <w:pStyle w:val="paragraph"/>
      </w:pPr>
      <w:r w:rsidRPr="00B45E04">
        <w:tab/>
        <w:t>(b)</w:t>
      </w:r>
      <w:r w:rsidRPr="00B45E04">
        <w:tab/>
        <w:t>disclose protected cartel information to the court or tribunal.</w:t>
      </w:r>
    </w:p>
    <w:p w14:paraId="5EF49190" w14:textId="77777777" w:rsidR="0062064C" w:rsidRPr="00B45E04" w:rsidRDefault="0062064C" w:rsidP="0062064C">
      <w:pPr>
        <w:pStyle w:val="subsection"/>
      </w:pPr>
      <w:r w:rsidRPr="00B45E04">
        <w:tab/>
        <w:t>(5)</w:t>
      </w:r>
      <w:r w:rsidRPr="00B45E04">
        <w:tab/>
        <w:t xml:space="preserve">In exercising the powers conferred by </w:t>
      </w:r>
      <w:r w:rsidR="001A2F50" w:rsidRPr="00B45E04">
        <w:t>subsection (</w:t>
      </w:r>
      <w:r w:rsidRPr="00B45E04">
        <w:t>4), the Commission or Commission official must have regard to the following matters:</w:t>
      </w:r>
    </w:p>
    <w:p w14:paraId="67811D3F" w14:textId="77777777" w:rsidR="0062064C" w:rsidRPr="00B45E04" w:rsidRDefault="0062064C" w:rsidP="0062064C">
      <w:pPr>
        <w:pStyle w:val="paragraph"/>
      </w:pPr>
      <w:r w:rsidRPr="00B45E04">
        <w:tab/>
        <w:t>(a)</w:t>
      </w:r>
      <w:r w:rsidRPr="00B45E04">
        <w:tab/>
        <w:t>the fact that the protected cartel information was given to the Commission in confidence;</w:t>
      </w:r>
    </w:p>
    <w:p w14:paraId="5F4BF538" w14:textId="77777777" w:rsidR="0062064C" w:rsidRPr="00B45E04" w:rsidRDefault="0062064C" w:rsidP="0062064C">
      <w:pPr>
        <w:pStyle w:val="paragraph"/>
      </w:pPr>
      <w:r w:rsidRPr="00B45E04">
        <w:tab/>
        <w:t>(b)</w:t>
      </w:r>
      <w:r w:rsidRPr="00B45E04">
        <w:tab/>
        <w:t>Australia’s relations with other countries;</w:t>
      </w:r>
    </w:p>
    <w:p w14:paraId="000B3E70" w14:textId="77777777" w:rsidR="0062064C" w:rsidRPr="00B45E04" w:rsidRDefault="0062064C" w:rsidP="0062064C">
      <w:pPr>
        <w:pStyle w:val="paragraph"/>
      </w:pPr>
      <w:r w:rsidRPr="00B45E04">
        <w:tab/>
        <w:t>(c)</w:t>
      </w:r>
      <w:r w:rsidRPr="00B45E04">
        <w:tab/>
        <w:t>the need to avoid disruption to national and international efforts relating to law enforcement, criminal intelligence and criminal investigation;</w:t>
      </w:r>
    </w:p>
    <w:p w14:paraId="4A67010A" w14:textId="77777777" w:rsidR="0062064C" w:rsidRPr="00B45E04" w:rsidRDefault="0062064C" w:rsidP="0062064C">
      <w:pPr>
        <w:pStyle w:val="paragraph"/>
      </w:pPr>
      <w:r w:rsidRPr="00B45E04">
        <w:tab/>
        <w:t>(d)</w:t>
      </w:r>
      <w:r w:rsidRPr="00B45E04">
        <w:tab/>
        <w:t>in a case where the protected cartel information was given by an informant:</w:t>
      </w:r>
    </w:p>
    <w:p w14:paraId="6C9FB8DE" w14:textId="77777777" w:rsidR="0062064C" w:rsidRPr="00B45E04" w:rsidRDefault="0062064C" w:rsidP="0062064C">
      <w:pPr>
        <w:pStyle w:val="paragraphsub"/>
      </w:pPr>
      <w:r w:rsidRPr="00B45E04">
        <w:tab/>
        <w:t>(i)</w:t>
      </w:r>
      <w:r w:rsidRPr="00B45E04">
        <w:tab/>
        <w:t>the protection or safety of the informant or of persons associated with the informant; and</w:t>
      </w:r>
    </w:p>
    <w:p w14:paraId="46841B21" w14:textId="77777777" w:rsidR="0062064C" w:rsidRPr="00B45E04" w:rsidRDefault="0062064C" w:rsidP="0062064C">
      <w:pPr>
        <w:pStyle w:val="paragraphsub"/>
      </w:pPr>
      <w:r w:rsidRPr="00B45E04">
        <w:tab/>
        <w:t>(ii)</w:t>
      </w:r>
      <w:r w:rsidRPr="00B45E04">
        <w:tab/>
        <w:t>the fact that the production of a document containing protected cartel information, or the disclosure of protected cartel information, may discourage informants from giving protected cartel information in the future;</w:t>
      </w:r>
    </w:p>
    <w:p w14:paraId="55118BD7" w14:textId="77777777" w:rsidR="0062064C" w:rsidRPr="00B45E04" w:rsidRDefault="0062064C" w:rsidP="0062064C">
      <w:pPr>
        <w:pStyle w:val="paragraph"/>
      </w:pPr>
      <w:r w:rsidRPr="00B45E04">
        <w:tab/>
        <w:t>(e)</w:t>
      </w:r>
      <w:r w:rsidRPr="00B45E04">
        <w:tab/>
        <w:t>in the case of production or disclosure to a court—the interests of the administration of justice;</w:t>
      </w:r>
    </w:p>
    <w:p w14:paraId="1D2EA28E" w14:textId="77777777" w:rsidR="0062064C" w:rsidRPr="00B45E04" w:rsidRDefault="0062064C" w:rsidP="0062064C">
      <w:pPr>
        <w:pStyle w:val="paragraph"/>
      </w:pPr>
      <w:r w:rsidRPr="00B45E04">
        <w:tab/>
        <w:t>(f)</w:t>
      </w:r>
      <w:r w:rsidRPr="00B45E04">
        <w:tab/>
        <w:t>in the case of production or disclosure to a tribunal—the interests of securing the effective performance of the tribunal’s functions;</w:t>
      </w:r>
    </w:p>
    <w:p w14:paraId="211EE732" w14:textId="77777777" w:rsidR="0062064C" w:rsidRPr="00B45E04" w:rsidRDefault="0062064C" w:rsidP="0062064C">
      <w:pPr>
        <w:pStyle w:val="subsection2"/>
      </w:pPr>
      <w:r w:rsidRPr="00B45E04">
        <w:t>and must not have regard to any other matters.</w:t>
      </w:r>
    </w:p>
    <w:p w14:paraId="39983930" w14:textId="77777777" w:rsidR="0062064C" w:rsidRPr="00B45E04" w:rsidRDefault="0062064C" w:rsidP="0062064C">
      <w:pPr>
        <w:pStyle w:val="subsection"/>
      </w:pPr>
      <w:r w:rsidRPr="00B45E04">
        <w:tab/>
        <w:t>(6)</w:t>
      </w:r>
      <w:r w:rsidRPr="00B45E04">
        <w:tab/>
        <w:t>If:</w:t>
      </w:r>
    </w:p>
    <w:p w14:paraId="1FD6BFFB" w14:textId="77777777" w:rsidR="0062064C" w:rsidRPr="00B45E04" w:rsidRDefault="0062064C" w:rsidP="0062064C">
      <w:pPr>
        <w:pStyle w:val="paragraph"/>
      </w:pPr>
      <w:r w:rsidRPr="00B45E04">
        <w:tab/>
        <w:t>(a)</w:t>
      </w:r>
      <w:r w:rsidRPr="00B45E04">
        <w:tab/>
        <w:t>a document is produced; or</w:t>
      </w:r>
    </w:p>
    <w:p w14:paraId="0C8FB5FC" w14:textId="77777777" w:rsidR="0062064C" w:rsidRPr="00B45E04" w:rsidRDefault="0062064C" w:rsidP="0062064C">
      <w:pPr>
        <w:pStyle w:val="paragraph"/>
      </w:pPr>
      <w:r w:rsidRPr="00B45E04">
        <w:tab/>
        <w:t>(b)</w:t>
      </w:r>
      <w:r w:rsidRPr="00B45E04">
        <w:tab/>
        <w:t>information is disclosed;</w:t>
      </w:r>
    </w:p>
    <w:p w14:paraId="00454810" w14:textId="77777777" w:rsidR="0062064C" w:rsidRPr="00B45E04" w:rsidRDefault="0062064C" w:rsidP="0062064C">
      <w:pPr>
        <w:pStyle w:val="subsection2"/>
      </w:pPr>
      <w:r w:rsidRPr="00B45E04">
        <w:t xml:space="preserve">to a court or tribunal as a result of an exercise of power under </w:t>
      </w:r>
      <w:r w:rsidR="001A2F50" w:rsidRPr="00B45E04">
        <w:t>subsection (</w:t>
      </w:r>
      <w:r w:rsidRPr="00B45E04">
        <w:t xml:space="preserve">4) in relation to particular proceedings, the document </w:t>
      </w:r>
      <w:r w:rsidRPr="00B45E04">
        <w:lastRenderedPageBreak/>
        <w:t>or information must not be adduced in other proceedings before the court or tribunal except:</w:t>
      </w:r>
    </w:p>
    <w:p w14:paraId="7CEA342C" w14:textId="77777777" w:rsidR="0062064C" w:rsidRPr="00B45E04" w:rsidRDefault="0062064C" w:rsidP="0062064C">
      <w:pPr>
        <w:pStyle w:val="paragraph"/>
      </w:pPr>
      <w:r w:rsidRPr="00B45E04">
        <w:tab/>
        <w:t>(c)</w:t>
      </w:r>
      <w:r w:rsidRPr="00B45E04">
        <w:tab/>
        <w:t xml:space="preserve">in accordance with leave granted under </w:t>
      </w:r>
      <w:r w:rsidR="001A2F50" w:rsidRPr="00B45E04">
        <w:t>subsection (</w:t>
      </w:r>
      <w:r w:rsidRPr="00B45E04">
        <w:t>1) in relation to the other proceedings; or</w:t>
      </w:r>
    </w:p>
    <w:p w14:paraId="3FE07C30" w14:textId="77777777" w:rsidR="0062064C" w:rsidRPr="00B45E04" w:rsidRDefault="0062064C" w:rsidP="0062064C">
      <w:pPr>
        <w:pStyle w:val="paragraph"/>
      </w:pPr>
      <w:r w:rsidRPr="00B45E04">
        <w:tab/>
        <w:t>(d)</w:t>
      </w:r>
      <w:r w:rsidRPr="00B45E04">
        <w:tab/>
        <w:t xml:space="preserve">as a result of an exercise of power under </w:t>
      </w:r>
      <w:r w:rsidR="001A2F50" w:rsidRPr="00B45E04">
        <w:t>subsection (</w:t>
      </w:r>
      <w:r w:rsidRPr="00B45E04">
        <w:t>4) in relation to the other proceedings.</w:t>
      </w:r>
    </w:p>
    <w:p w14:paraId="22091D93" w14:textId="77777777" w:rsidR="0062064C" w:rsidRPr="00B45E04" w:rsidRDefault="0062064C" w:rsidP="00D43A40">
      <w:pPr>
        <w:pStyle w:val="SubsectionHead"/>
      </w:pPr>
      <w:r w:rsidRPr="00B45E04">
        <w:t>Definitions</w:t>
      </w:r>
    </w:p>
    <w:p w14:paraId="52C0459A" w14:textId="77777777" w:rsidR="0062064C" w:rsidRPr="00B45E04" w:rsidRDefault="0062064C" w:rsidP="00D43A40">
      <w:pPr>
        <w:pStyle w:val="subsection"/>
        <w:keepNext/>
        <w:keepLines/>
      </w:pPr>
      <w:r w:rsidRPr="00B45E04">
        <w:tab/>
        <w:t>(7)</w:t>
      </w:r>
      <w:r w:rsidRPr="00B45E04">
        <w:tab/>
        <w:t>In this section:</w:t>
      </w:r>
    </w:p>
    <w:p w14:paraId="353AFD70" w14:textId="77777777" w:rsidR="0062064C" w:rsidRPr="00B45E04" w:rsidRDefault="0062064C" w:rsidP="0062064C">
      <w:pPr>
        <w:pStyle w:val="Definition"/>
      </w:pPr>
      <w:r w:rsidRPr="00B45E04">
        <w:rPr>
          <w:b/>
          <w:i/>
        </w:rPr>
        <w:t>Commission official</w:t>
      </w:r>
      <w:r w:rsidRPr="00B45E04">
        <w:t xml:space="preserve"> means:</w:t>
      </w:r>
    </w:p>
    <w:p w14:paraId="33197905" w14:textId="77777777" w:rsidR="0062064C" w:rsidRPr="00B45E04" w:rsidRDefault="0062064C" w:rsidP="0062064C">
      <w:pPr>
        <w:pStyle w:val="paragraph"/>
      </w:pPr>
      <w:r w:rsidRPr="00B45E04">
        <w:tab/>
        <w:t>(a)</w:t>
      </w:r>
      <w:r w:rsidRPr="00B45E04">
        <w:tab/>
        <w:t>a member, or associate member, of the Commission; or</w:t>
      </w:r>
    </w:p>
    <w:p w14:paraId="73448BA8" w14:textId="77777777" w:rsidR="0062064C" w:rsidRPr="00B45E04" w:rsidRDefault="0062064C" w:rsidP="0062064C">
      <w:pPr>
        <w:pStyle w:val="paragraph"/>
      </w:pPr>
      <w:r w:rsidRPr="00B45E04">
        <w:tab/>
        <w:t>(b)</w:t>
      </w:r>
      <w:r w:rsidRPr="00B45E04">
        <w:tab/>
        <w:t>a person referred to in subsection</w:t>
      </w:r>
      <w:r w:rsidR="001A2F50" w:rsidRPr="00B45E04">
        <w:t> </w:t>
      </w:r>
      <w:r w:rsidRPr="00B45E04">
        <w:t>27(1); or</w:t>
      </w:r>
    </w:p>
    <w:p w14:paraId="27AE99E1" w14:textId="77777777" w:rsidR="0062064C" w:rsidRPr="00B45E04" w:rsidRDefault="0062064C" w:rsidP="0062064C">
      <w:pPr>
        <w:pStyle w:val="paragraph"/>
      </w:pPr>
      <w:r w:rsidRPr="00B45E04">
        <w:tab/>
        <w:t>(c)</w:t>
      </w:r>
      <w:r w:rsidRPr="00B45E04">
        <w:tab/>
        <w:t>a person engaged under section</w:t>
      </w:r>
      <w:r w:rsidR="001A2F50" w:rsidRPr="00B45E04">
        <w:t> </w:t>
      </w:r>
      <w:r w:rsidRPr="00B45E04">
        <w:t>27A.</w:t>
      </w:r>
    </w:p>
    <w:p w14:paraId="70520B4D" w14:textId="77777777" w:rsidR="0062064C" w:rsidRPr="00B45E04" w:rsidRDefault="0062064C" w:rsidP="0062064C">
      <w:pPr>
        <w:pStyle w:val="Definition"/>
      </w:pPr>
      <w:r w:rsidRPr="00B45E04">
        <w:rPr>
          <w:b/>
          <w:i/>
        </w:rPr>
        <w:t>disclose</w:t>
      </w:r>
      <w:r w:rsidRPr="00B45E04">
        <w:t xml:space="preserve"> means divulge or communicate.</w:t>
      </w:r>
    </w:p>
    <w:p w14:paraId="16887C84" w14:textId="77777777" w:rsidR="0062064C" w:rsidRPr="00B45E04" w:rsidRDefault="0062064C" w:rsidP="0062064C">
      <w:pPr>
        <w:pStyle w:val="Definition"/>
      </w:pPr>
      <w:r w:rsidRPr="00B45E04">
        <w:rPr>
          <w:b/>
          <w:i/>
        </w:rPr>
        <w:t>protected cartel information</w:t>
      </w:r>
      <w:r w:rsidRPr="00B45E04">
        <w:t xml:space="preserve"> means information that:</w:t>
      </w:r>
    </w:p>
    <w:p w14:paraId="0D1D8B07" w14:textId="77777777" w:rsidR="0062064C" w:rsidRPr="00B45E04" w:rsidRDefault="0062064C" w:rsidP="0062064C">
      <w:pPr>
        <w:pStyle w:val="paragraph"/>
      </w:pPr>
      <w:r w:rsidRPr="00B45E04">
        <w:tab/>
        <w:t>(a)</w:t>
      </w:r>
      <w:r w:rsidRPr="00B45E04">
        <w:tab/>
        <w:t>was given to the Commission in confidence; and</w:t>
      </w:r>
    </w:p>
    <w:p w14:paraId="416B526D" w14:textId="77777777" w:rsidR="0062064C" w:rsidRPr="00B45E04" w:rsidRDefault="0062064C" w:rsidP="0062064C">
      <w:pPr>
        <w:pStyle w:val="paragraph"/>
      </w:pPr>
      <w:r w:rsidRPr="00B45E04">
        <w:tab/>
        <w:t>(b)</w:t>
      </w:r>
      <w:r w:rsidRPr="00B45E04">
        <w:tab/>
        <w:t>relates to a breach, or a possible breach, of section</w:t>
      </w:r>
      <w:r w:rsidR="001A2F50" w:rsidRPr="00B45E04">
        <w:t> </w:t>
      </w:r>
      <w:r w:rsidR="001D514D" w:rsidRPr="00B45E04">
        <w:t>45AF</w:t>
      </w:r>
      <w:r w:rsidRPr="00B45E04">
        <w:t xml:space="preserve">, </w:t>
      </w:r>
      <w:r w:rsidR="001D514D" w:rsidRPr="00B45E04">
        <w:t>45AG</w:t>
      </w:r>
      <w:r w:rsidRPr="00B45E04">
        <w:t xml:space="preserve">, </w:t>
      </w:r>
      <w:r w:rsidR="001D514D" w:rsidRPr="00B45E04">
        <w:t xml:space="preserve">45AJ </w:t>
      </w:r>
      <w:r w:rsidRPr="00B45E04">
        <w:t xml:space="preserve">or </w:t>
      </w:r>
      <w:r w:rsidR="001D514D" w:rsidRPr="00B45E04">
        <w:t>45AK</w:t>
      </w:r>
      <w:r w:rsidRPr="00B45E04">
        <w:t>.</w:t>
      </w:r>
    </w:p>
    <w:p w14:paraId="4D45F2FE" w14:textId="77777777" w:rsidR="0062064C" w:rsidRPr="00B45E04" w:rsidRDefault="0062064C" w:rsidP="00136843">
      <w:pPr>
        <w:pStyle w:val="ActHead5"/>
      </w:pPr>
      <w:bookmarkStart w:id="715" w:name="_Toc185503985"/>
      <w:r w:rsidRPr="001C3D7C">
        <w:rPr>
          <w:rStyle w:val="CharSectno"/>
        </w:rPr>
        <w:t>157C</w:t>
      </w:r>
      <w:r w:rsidRPr="00B45E04">
        <w:t xml:space="preserve">  Disclosure of protected cartel information to a party to court proceedings etc.</w:t>
      </w:r>
      <w:bookmarkEnd w:id="715"/>
    </w:p>
    <w:p w14:paraId="0F87DA7C" w14:textId="77777777" w:rsidR="0062064C" w:rsidRPr="00B45E04" w:rsidRDefault="0062064C" w:rsidP="00136843">
      <w:pPr>
        <w:pStyle w:val="SubsectionHead"/>
      </w:pPr>
      <w:r w:rsidRPr="00B45E04">
        <w:t>Commission or Commission official not required to make discovery of documents containing protected cartel information etc.</w:t>
      </w:r>
    </w:p>
    <w:p w14:paraId="69D58336" w14:textId="77777777" w:rsidR="0062064C" w:rsidRPr="00B45E04" w:rsidRDefault="0062064C" w:rsidP="00136843">
      <w:pPr>
        <w:pStyle w:val="subsection"/>
        <w:keepNext/>
        <w:keepLines/>
      </w:pPr>
      <w:r w:rsidRPr="00B45E04">
        <w:tab/>
        <w:t>(1)</w:t>
      </w:r>
      <w:r w:rsidRPr="00B45E04">
        <w:tab/>
        <w:t>If:</w:t>
      </w:r>
    </w:p>
    <w:p w14:paraId="3F17A95A" w14:textId="77777777" w:rsidR="0062064C" w:rsidRPr="00B45E04" w:rsidRDefault="0062064C" w:rsidP="0062064C">
      <w:pPr>
        <w:pStyle w:val="paragraph"/>
      </w:pPr>
      <w:r w:rsidRPr="00B45E04">
        <w:tab/>
        <w:t>(a)</w:t>
      </w:r>
      <w:r w:rsidRPr="00B45E04">
        <w:tab/>
        <w:t>a person is a party to proceedings before a court; and</w:t>
      </w:r>
    </w:p>
    <w:p w14:paraId="09C8A968" w14:textId="77777777" w:rsidR="0062064C" w:rsidRPr="00B45E04" w:rsidRDefault="0062064C" w:rsidP="0062064C">
      <w:pPr>
        <w:pStyle w:val="paragraph"/>
      </w:pPr>
      <w:r w:rsidRPr="00B45E04">
        <w:tab/>
        <w:t>(b)</w:t>
      </w:r>
      <w:r w:rsidRPr="00B45E04">
        <w:tab/>
        <w:t>the Commission is not a party to the proceedings;</w:t>
      </w:r>
    </w:p>
    <w:p w14:paraId="7217A7BC" w14:textId="77777777" w:rsidR="0062064C" w:rsidRPr="00B45E04" w:rsidRDefault="0062064C" w:rsidP="0062064C">
      <w:pPr>
        <w:pStyle w:val="subsection2"/>
      </w:pPr>
      <w:r w:rsidRPr="00B45E04">
        <w:t>the Commission or a Commission official is not to be required, in connection with the proceedings, to:</w:t>
      </w:r>
    </w:p>
    <w:p w14:paraId="108AD6E7" w14:textId="77777777" w:rsidR="0062064C" w:rsidRPr="00B45E04" w:rsidRDefault="0062064C" w:rsidP="0062064C">
      <w:pPr>
        <w:pStyle w:val="paragraph"/>
      </w:pPr>
      <w:r w:rsidRPr="00B45E04">
        <w:tab/>
        <w:t>(c)</w:t>
      </w:r>
      <w:r w:rsidRPr="00B45E04">
        <w:tab/>
        <w:t>make discovery (however described) to the person of a document containing protected cartel information; or</w:t>
      </w:r>
    </w:p>
    <w:p w14:paraId="39631C48" w14:textId="77777777" w:rsidR="0062064C" w:rsidRPr="00B45E04" w:rsidRDefault="0062064C" w:rsidP="0062064C">
      <w:pPr>
        <w:pStyle w:val="paragraph"/>
      </w:pPr>
      <w:r w:rsidRPr="00B45E04">
        <w:lastRenderedPageBreak/>
        <w:tab/>
        <w:t>(d)</w:t>
      </w:r>
      <w:r w:rsidRPr="00B45E04">
        <w:tab/>
        <w:t>produce to the person a document containing protected cartel information.</w:t>
      </w:r>
    </w:p>
    <w:p w14:paraId="2A40D11F" w14:textId="77777777" w:rsidR="0062064C" w:rsidRPr="00B45E04" w:rsidRDefault="0062064C" w:rsidP="0062064C">
      <w:pPr>
        <w:pStyle w:val="subsection"/>
      </w:pPr>
      <w:r w:rsidRPr="00B45E04">
        <w:tab/>
        <w:t>(2)</w:t>
      </w:r>
      <w:r w:rsidRPr="00B45E04">
        <w:tab/>
        <w:t>If:</w:t>
      </w:r>
    </w:p>
    <w:p w14:paraId="13A3595F" w14:textId="77777777" w:rsidR="0062064C" w:rsidRPr="00B45E04" w:rsidRDefault="0062064C" w:rsidP="0062064C">
      <w:pPr>
        <w:pStyle w:val="paragraph"/>
      </w:pPr>
      <w:r w:rsidRPr="00B45E04">
        <w:tab/>
        <w:t>(a)</w:t>
      </w:r>
      <w:r w:rsidRPr="00B45E04">
        <w:tab/>
        <w:t>a person is considering instituting proceedings before a court; and</w:t>
      </w:r>
    </w:p>
    <w:p w14:paraId="7CA85372" w14:textId="77777777" w:rsidR="0062064C" w:rsidRPr="00B45E04" w:rsidRDefault="0062064C" w:rsidP="0062064C">
      <w:pPr>
        <w:pStyle w:val="paragraph"/>
      </w:pPr>
      <w:r w:rsidRPr="00B45E04">
        <w:tab/>
        <w:t>(b)</w:t>
      </w:r>
      <w:r w:rsidRPr="00B45E04">
        <w:tab/>
        <w:t>the proceedings have not yet been instituted;</w:t>
      </w:r>
    </w:p>
    <w:p w14:paraId="6096369F" w14:textId="77777777" w:rsidR="0062064C" w:rsidRPr="00B45E04" w:rsidRDefault="0062064C" w:rsidP="0062064C">
      <w:pPr>
        <w:pStyle w:val="subsection2"/>
      </w:pPr>
      <w:r w:rsidRPr="00B45E04">
        <w:t>the Commission or a Commission official is not to be required, in connection with the prospective proceedings, to:</w:t>
      </w:r>
    </w:p>
    <w:p w14:paraId="7DBA557D" w14:textId="77777777" w:rsidR="0062064C" w:rsidRPr="00B45E04" w:rsidRDefault="0062064C" w:rsidP="0062064C">
      <w:pPr>
        <w:pStyle w:val="paragraph"/>
      </w:pPr>
      <w:r w:rsidRPr="00B45E04">
        <w:tab/>
        <w:t>(c)</w:t>
      </w:r>
      <w:r w:rsidRPr="00B45E04">
        <w:tab/>
        <w:t>make discovery (however described) to the person of a document containing protected cartel information; or</w:t>
      </w:r>
    </w:p>
    <w:p w14:paraId="706E938B" w14:textId="77777777" w:rsidR="0062064C" w:rsidRPr="00B45E04" w:rsidRDefault="0062064C" w:rsidP="0062064C">
      <w:pPr>
        <w:pStyle w:val="paragraph"/>
      </w:pPr>
      <w:r w:rsidRPr="00B45E04">
        <w:tab/>
        <w:t>(d)</w:t>
      </w:r>
      <w:r w:rsidRPr="00B45E04">
        <w:tab/>
        <w:t>produce to the person a document containing protected cartel information.</w:t>
      </w:r>
    </w:p>
    <w:p w14:paraId="5D1F3481" w14:textId="77777777" w:rsidR="0062064C" w:rsidRPr="00B45E04" w:rsidRDefault="0062064C" w:rsidP="0062064C">
      <w:pPr>
        <w:pStyle w:val="SubsectionHead"/>
      </w:pPr>
      <w:r w:rsidRPr="00B45E04">
        <w:t>Commission or Commission official may disclose protected cartel information</w:t>
      </w:r>
    </w:p>
    <w:p w14:paraId="112E2031" w14:textId="77777777" w:rsidR="0062064C" w:rsidRPr="00B45E04" w:rsidRDefault="0062064C" w:rsidP="0062064C">
      <w:pPr>
        <w:pStyle w:val="subsection"/>
      </w:pPr>
      <w:r w:rsidRPr="00B45E04">
        <w:tab/>
        <w:t>(3)</w:t>
      </w:r>
      <w:r w:rsidRPr="00B45E04">
        <w:tab/>
        <w:t>If:</w:t>
      </w:r>
    </w:p>
    <w:p w14:paraId="3195BDC9" w14:textId="77777777" w:rsidR="0062064C" w:rsidRPr="00B45E04" w:rsidRDefault="0062064C" w:rsidP="0062064C">
      <w:pPr>
        <w:pStyle w:val="paragraph"/>
      </w:pPr>
      <w:r w:rsidRPr="00B45E04">
        <w:tab/>
        <w:t>(a)</w:t>
      </w:r>
      <w:r w:rsidRPr="00B45E04">
        <w:tab/>
        <w:t>a person is a party to proceedings before a court; and</w:t>
      </w:r>
    </w:p>
    <w:p w14:paraId="589E9485" w14:textId="77777777" w:rsidR="0062064C" w:rsidRPr="00B45E04" w:rsidRDefault="0062064C" w:rsidP="0062064C">
      <w:pPr>
        <w:pStyle w:val="paragraph"/>
      </w:pPr>
      <w:r w:rsidRPr="00B45E04">
        <w:tab/>
        <w:t>(b)</w:t>
      </w:r>
      <w:r w:rsidRPr="00B45E04">
        <w:tab/>
        <w:t>the Commission is not a party to the proceedings;</w:t>
      </w:r>
    </w:p>
    <w:p w14:paraId="56B49D9D" w14:textId="77777777" w:rsidR="0062064C" w:rsidRPr="00B45E04" w:rsidRDefault="0062064C" w:rsidP="0062064C">
      <w:pPr>
        <w:pStyle w:val="subsection2"/>
      </w:pPr>
      <w:r w:rsidRPr="00B45E04">
        <w:t>the Commission or a Commission official may, on application by the person:</w:t>
      </w:r>
    </w:p>
    <w:p w14:paraId="6A0F6E11" w14:textId="77777777" w:rsidR="0062064C" w:rsidRPr="00B45E04" w:rsidRDefault="0062064C" w:rsidP="0062064C">
      <w:pPr>
        <w:pStyle w:val="paragraph"/>
      </w:pPr>
      <w:r w:rsidRPr="00B45E04">
        <w:tab/>
        <w:t>(c)</w:t>
      </w:r>
      <w:r w:rsidRPr="00B45E04">
        <w:tab/>
        <w:t>make a copy of a document containing protected cartel information; and</w:t>
      </w:r>
    </w:p>
    <w:p w14:paraId="6CFE80CD" w14:textId="77777777" w:rsidR="0062064C" w:rsidRPr="00B45E04" w:rsidRDefault="0062064C" w:rsidP="0062064C">
      <w:pPr>
        <w:pStyle w:val="paragraph"/>
      </w:pPr>
      <w:r w:rsidRPr="00B45E04">
        <w:tab/>
        <w:t>(d)</w:t>
      </w:r>
      <w:r w:rsidRPr="00B45E04">
        <w:tab/>
        <w:t>give the copy to the person.</w:t>
      </w:r>
    </w:p>
    <w:p w14:paraId="7AA0379F" w14:textId="77777777" w:rsidR="0062064C" w:rsidRPr="00B45E04" w:rsidRDefault="0062064C" w:rsidP="00136843">
      <w:pPr>
        <w:pStyle w:val="subsection"/>
        <w:keepNext/>
        <w:keepLines/>
      </w:pPr>
      <w:r w:rsidRPr="00B45E04">
        <w:tab/>
        <w:t>(4)</w:t>
      </w:r>
      <w:r w:rsidRPr="00B45E04">
        <w:tab/>
        <w:t>If:</w:t>
      </w:r>
    </w:p>
    <w:p w14:paraId="6F82D867" w14:textId="77777777" w:rsidR="0062064C" w:rsidRPr="00B45E04" w:rsidRDefault="0062064C" w:rsidP="0062064C">
      <w:pPr>
        <w:pStyle w:val="paragraph"/>
      </w:pPr>
      <w:r w:rsidRPr="00B45E04">
        <w:tab/>
        <w:t>(a)</w:t>
      </w:r>
      <w:r w:rsidRPr="00B45E04">
        <w:tab/>
        <w:t>a person is considering instituting proceedings before a court; and</w:t>
      </w:r>
    </w:p>
    <w:p w14:paraId="09B4DB30" w14:textId="77777777" w:rsidR="0062064C" w:rsidRPr="00B45E04" w:rsidRDefault="0062064C" w:rsidP="0062064C">
      <w:pPr>
        <w:pStyle w:val="paragraph"/>
      </w:pPr>
      <w:r w:rsidRPr="00B45E04">
        <w:tab/>
        <w:t>(b)</w:t>
      </w:r>
      <w:r w:rsidRPr="00B45E04">
        <w:tab/>
        <w:t>the proceedings have not yet been instituted;</w:t>
      </w:r>
    </w:p>
    <w:p w14:paraId="7A4965F9" w14:textId="77777777" w:rsidR="0062064C" w:rsidRPr="00B45E04" w:rsidRDefault="0062064C" w:rsidP="0062064C">
      <w:pPr>
        <w:pStyle w:val="subsection2"/>
      </w:pPr>
      <w:r w:rsidRPr="00B45E04">
        <w:t>the Commission or a Commission official may, on application by the person:</w:t>
      </w:r>
    </w:p>
    <w:p w14:paraId="6CDA01BB" w14:textId="77777777" w:rsidR="0062064C" w:rsidRPr="00B45E04" w:rsidRDefault="0062064C" w:rsidP="0062064C">
      <w:pPr>
        <w:pStyle w:val="paragraph"/>
      </w:pPr>
      <w:r w:rsidRPr="00B45E04">
        <w:tab/>
        <w:t>(c)</w:t>
      </w:r>
      <w:r w:rsidRPr="00B45E04">
        <w:tab/>
        <w:t>make a copy of a document containing protected cartel information; and</w:t>
      </w:r>
    </w:p>
    <w:p w14:paraId="028161F1" w14:textId="77777777" w:rsidR="0062064C" w:rsidRPr="00B45E04" w:rsidRDefault="0062064C" w:rsidP="0062064C">
      <w:pPr>
        <w:pStyle w:val="paragraph"/>
      </w:pPr>
      <w:r w:rsidRPr="00B45E04">
        <w:tab/>
        <w:t>(d)</w:t>
      </w:r>
      <w:r w:rsidRPr="00B45E04">
        <w:tab/>
        <w:t>give the copy to the person.</w:t>
      </w:r>
    </w:p>
    <w:p w14:paraId="38970988" w14:textId="77777777" w:rsidR="0062064C" w:rsidRPr="00B45E04" w:rsidRDefault="0062064C" w:rsidP="0062064C">
      <w:pPr>
        <w:pStyle w:val="subsection"/>
      </w:pPr>
      <w:r w:rsidRPr="00B45E04">
        <w:lastRenderedPageBreak/>
        <w:tab/>
        <w:t>(5)</w:t>
      </w:r>
      <w:r w:rsidRPr="00B45E04">
        <w:tab/>
        <w:t xml:space="preserve">In exercising the powers conferred by </w:t>
      </w:r>
      <w:r w:rsidR="001A2F50" w:rsidRPr="00B45E04">
        <w:t>subsection (</w:t>
      </w:r>
      <w:r w:rsidRPr="00B45E04">
        <w:t>3) or (4), the Commission or Commission official must have regard to the following matters:</w:t>
      </w:r>
    </w:p>
    <w:p w14:paraId="15557BFB" w14:textId="77777777" w:rsidR="0062064C" w:rsidRPr="00B45E04" w:rsidRDefault="0062064C" w:rsidP="0062064C">
      <w:pPr>
        <w:pStyle w:val="paragraph"/>
      </w:pPr>
      <w:r w:rsidRPr="00B45E04">
        <w:tab/>
        <w:t>(a)</w:t>
      </w:r>
      <w:r w:rsidRPr="00B45E04">
        <w:tab/>
        <w:t>the fact that the protected cartel information was given to the Commission in confidence;</w:t>
      </w:r>
    </w:p>
    <w:p w14:paraId="0B8200F0" w14:textId="77777777" w:rsidR="0062064C" w:rsidRPr="00B45E04" w:rsidRDefault="0062064C" w:rsidP="0062064C">
      <w:pPr>
        <w:pStyle w:val="paragraph"/>
      </w:pPr>
      <w:r w:rsidRPr="00B45E04">
        <w:tab/>
        <w:t>(b)</w:t>
      </w:r>
      <w:r w:rsidRPr="00B45E04">
        <w:tab/>
        <w:t>Australia’s relations with other countries;</w:t>
      </w:r>
    </w:p>
    <w:p w14:paraId="156AA5DF" w14:textId="77777777" w:rsidR="0062064C" w:rsidRPr="00B45E04" w:rsidRDefault="0062064C" w:rsidP="0062064C">
      <w:pPr>
        <w:pStyle w:val="paragraph"/>
      </w:pPr>
      <w:r w:rsidRPr="00B45E04">
        <w:tab/>
        <w:t>(c)</w:t>
      </w:r>
      <w:r w:rsidRPr="00B45E04">
        <w:tab/>
        <w:t>the need to avoid disruption to national and international efforts relating to law enforcement, criminal intelligence and criminal investigation;</w:t>
      </w:r>
    </w:p>
    <w:p w14:paraId="376A15B5" w14:textId="77777777" w:rsidR="0062064C" w:rsidRPr="00B45E04" w:rsidRDefault="0062064C" w:rsidP="0062064C">
      <w:pPr>
        <w:pStyle w:val="paragraph"/>
      </w:pPr>
      <w:r w:rsidRPr="00B45E04">
        <w:tab/>
        <w:t>(d)</w:t>
      </w:r>
      <w:r w:rsidRPr="00B45E04">
        <w:tab/>
        <w:t>in a case where the protected cartel information was given by an informant:</w:t>
      </w:r>
    </w:p>
    <w:p w14:paraId="7BCF9558" w14:textId="77777777" w:rsidR="0062064C" w:rsidRPr="00B45E04" w:rsidRDefault="0062064C" w:rsidP="0062064C">
      <w:pPr>
        <w:pStyle w:val="paragraphsub"/>
      </w:pPr>
      <w:r w:rsidRPr="00B45E04">
        <w:tab/>
        <w:t>(i)</w:t>
      </w:r>
      <w:r w:rsidRPr="00B45E04">
        <w:tab/>
        <w:t>the protection or safety of the informant or of persons associated with the informant; and</w:t>
      </w:r>
    </w:p>
    <w:p w14:paraId="65A153F1" w14:textId="77777777" w:rsidR="0062064C" w:rsidRPr="00B45E04" w:rsidRDefault="0062064C" w:rsidP="0062064C">
      <w:pPr>
        <w:pStyle w:val="paragraphsub"/>
      </w:pPr>
      <w:r w:rsidRPr="00B45E04">
        <w:tab/>
        <w:t>(ii)</w:t>
      </w:r>
      <w:r w:rsidRPr="00B45E04">
        <w:tab/>
        <w:t>the fact that the production of a document containing protected cartel information, or the disclosure of protected cartel information, may discourage informants from giving protected cartel information in the future;</w:t>
      </w:r>
    </w:p>
    <w:p w14:paraId="791E31DE" w14:textId="77777777" w:rsidR="0062064C" w:rsidRPr="00B45E04" w:rsidRDefault="0062064C" w:rsidP="0062064C">
      <w:pPr>
        <w:pStyle w:val="paragraph"/>
      </w:pPr>
      <w:r w:rsidRPr="00B45E04">
        <w:tab/>
        <w:t>(e)</w:t>
      </w:r>
      <w:r w:rsidRPr="00B45E04">
        <w:tab/>
        <w:t>the interests of the administration of justice;</w:t>
      </w:r>
    </w:p>
    <w:p w14:paraId="166C1261" w14:textId="77777777" w:rsidR="0062064C" w:rsidRPr="00B45E04" w:rsidRDefault="0062064C" w:rsidP="0062064C">
      <w:pPr>
        <w:pStyle w:val="subsection2"/>
      </w:pPr>
      <w:r w:rsidRPr="00B45E04">
        <w:t>and must not have regard to any other matters.</w:t>
      </w:r>
    </w:p>
    <w:p w14:paraId="4B09C91D" w14:textId="77777777" w:rsidR="0062064C" w:rsidRPr="00B45E04" w:rsidRDefault="0062064C" w:rsidP="0062064C">
      <w:pPr>
        <w:pStyle w:val="subsection"/>
      </w:pPr>
      <w:r w:rsidRPr="00B45E04">
        <w:tab/>
        <w:t>(6)</w:t>
      </w:r>
      <w:r w:rsidRPr="00B45E04">
        <w:tab/>
        <w:t xml:space="preserve">If a copy of a document is given to a party, or prospective party, to proceedings before a court as a result of an exercise of power under </w:t>
      </w:r>
      <w:r w:rsidR="001A2F50" w:rsidRPr="00B45E04">
        <w:t>subsection (</w:t>
      </w:r>
      <w:r w:rsidRPr="00B45E04">
        <w:t>3) or (4), the copy must not be adduced in other proceedings before:</w:t>
      </w:r>
    </w:p>
    <w:p w14:paraId="51752803" w14:textId="77777777" w:rsidR="0062064C" w:rsidRPr="00B45E04" w:rsidRDefault="0062064C" w:rsidP="0062064C">
      <w:pPr>
        <w:pStyle w:val="paragraph"/>
      </w:pPr>
      <w:r w:rsidRPr="00B45E04">
        <w:tab/>
        <w:t>(a)</w:t>
      </w:r>
      <w:r w:rsidRPr="00B45E04">
        <w:tab/>
        <w:t>the court; or</w:t>
      </w:r>
    </w:p>
    <w:p w14:paraId="168CEA10" w14:textId="77777777" w:rsidR="0062064C" w:rsidRPr="00B45E04" w:rsidRDefault="0062064C" w:rsidP="0062064C">
      <w:pPr>
        <w:pStyle w:val="paragraph"/>
      </w:pPr>
      <w:r w:rsidRPr="00B45E04">
        <w:tab/>
        <w:t>(b)</w:t>
      </w:r>
      <w:r w:rsidRPr="00B45E04">
        <w:tab/>
        <w:t>another court; or</w:t>
      </w:r>
    </w:p>
    <w:p w14:paraId="36FC1BAA" w14:textId="77777777" w:rsidR="0062064C" w:rsidRPr="00B45E04" w:rsidRDefault="0062064C" w:rsidP="0062064C">
      <w:pPr>
        <w:pStyle w:val="paragraph"/>
      </w:pPr>
      <w:r w:rsidRPr="00B45E04">
        <w:tab/>
        <w:t>(c)</w:t>
      </w:r>
      <w:r w:rsidRPr="00B45E04">
        <w:tab/>
        <w:t>a tribunal;</w:t>
      </w:r>
    </w:p>
    <w:p w14:paraId="00BE16EA" w14:textId="77777777" w:rsidR="0062064C" w:rsidRPr="00B45E04" w:rsidRDefault="0062064C" w:rsidP="0062064C">
      <w:pPr>
        <w:pStyle w:val="subsection2"/>
      </w:pPr>
      <w:r w:rsidRPr="00B45E04">
        <w:t>except:</w:t>
      </w:r>
    </w:p>
    <w:p w14:paraId="1781AD6E" w14:textId="77777777" w:rsidR="0062064C" w:rsidRPr="00B45E04" w:rsidRDefault="0062064C" w:rsidP="0062064C">
      <w:pPr>
        <w:pStyle w:val="paragraph"/>
      </w:pPr>
      <w:r w:rsidRPr="00B45E04">
        <w:tab/>
        <w:t>(d)</w:t>
      </w:r>
      <w:r w:rsidRPr="00B45E04">
        <w:tab/>
        <w:t xml:space="preserve">as a result of an exercise of power under </w:t>
      </w:r>
      <w:r w:rsidR="001A2F50" w:rsidRPr="00B45E04">
        <w:t>subsection (</w:t>
      </w:r>
      <w:r w:rsidRPr="00B45E04">
        <w:t>3) or (4) in relation to the other proceedings; or</w:t>
      </w:r>
    </w:p>
    <w:p w14:paraId="64E7250F" w14:textId="77777777" w:rsidR="0062064C" w:rsidRPr="00B45E04" w:rsidRDefault="0062064C" w:rsidP="0062064C">
      <w:pPr>
        <w:pStyle w:val="paragraph"/>
      </w:pPr>
      <w:r w:rsidRPr="00B45E04">
        <w:tab/>
        <w:t>(e)</w:t>
      </w:r>
      <w:r w:rsidRPr="00B45E04">
        <w:tab/>
        <w:t xml:space="preserve">in accordance with leave granted under </w:t>
      </w:r>
      <w:r w:rsidR="002F06D1" w:rsidRPr="00B45E04">
        <w:t>subsection 1</w:t>
      </w:r>
      <w:r w:rsidRPr="00B45E04">
        <w:t>57B(1) in relation to the other proceedings; or</w:t>
      </w:r>
    </w:p>
    <w:p w14:paraId="12859C76" w14:textId="77777777" w:rsidR="0062064C" w:rsidRPr="00B45E04" w:rsidRDefault="0062064C" w:rsidP="0062064C">
      <w:pPr>
        <w:pStyle w:val="paragraph"/>
      </w:pPr>
      <w:r w:rsidRPr="00B45E04">
        <w:tab/>
        <w:t>(f)</w:t>
      </w:r>
      <w:r w:rsidRPr="00B45E04">
        <w:tab/>
        <w:t xml:space="preserve">as a result of an exercise of power under </w:t>
      </w:r>
      <w:r w:rsidR="002F06D1" w:rsidRPr="00B45E04">
        <w:t>subsection 1</w:t>
      </w:r>
      <w:r w:rsidRPr="00B45E04">
        <w:t>57B(4) in relation to the other proceedings.</w:t>
      </w:r>
    </w:p>
    <w:p w14:paraId="2AD01B28" w14:textId="77777777" w:rsidR="0062064C" w:rsidRPr="00B45E04" w:rsidRDefault="0062064C" w:rsidP="0062064C">
      <w:pPr>
        <w:pStyle w:val="SubsectionHead"/>
      </w:pPr>
      <w:r w:rsidRPr="00B45E04">
        <w:lastRenderedPageBreak/>
        <w:t>Definitions</w:t>
      </w:r>
    </w:p>
    <w:p w14:paraId="0CAEA188" w14:textId="77777777" w:rsidR="0062064C" w:rsidRPr="00B45E04" w:rsidRDefault="0062064C" w:rsidP="0062064C">
      <w:pPr>
        <w:pStyle w:val="subsection"/>
      </w:pPr>
      <w:r w:rsidRPr="00B45E04">
        <w:tab/>
        <w:t>(7)</w:t>
      </w:r>
      <w:r w:rsidRPr="00B45E04">
        <w:tab/>
        <w:t>In this section:</w:t>
      </w:r>
    </w:p>
    <w:p w14:paraId="22778346" w14:textId="77777777" w:rsidR="0062064C" w:rsidRPr="00B45E04" w:rsidRDefault="0062064C" w:rsidP="0062064C">
      <w:pPr>
        <w:pStyle w:val="Definition"/>
      </w:pPr>
      <w:r w:rsidRPr="00B45E04">
        <w:rPr>
          <w:b/>
          <w:i/>
        </w:rPr>
        <w:t>Commission official</w:t>
      </w:r>
      <w:r w:rsidRPr="00B45E04">
        <w:t xml:space="preserve"> means:</w:t>
      </w:r>
    </w:p>
    <w:p w14:paraId="5DF3D5FE" w14:textId="77777777" w:rsidR="0062064C" w:rsidRPr="00B45E04" w:rsidRDefault="0062064C" w:rsidP="0062064C">
      <w:pPr>
        <w:pStyle w:val="paragraph"/>
      </w:pPr>
      <w:r w:rsidRPr="00B45E04">
        <w:tab/>
        <w:t>(a)</w:t>
      </w:r>
      <w:r w:rsidRPr="00B45E04">
        <w:tab/>
        <w:t>a member, or associate member, of the Commission; or</w:t>
      </w:r>
    </w:p>
    <w:p w14:paraId="6E6548A3" w14:textId="77777777" w:rsidR="0062064C" w:rsidRPr="00B45E04" w:rsidRDefault="0062064C" w:rsidP="0062064C">
      <w:pPr>
        <w:pStyle w:val="paragraph"/>
      </w:pPr>
      <w:r w:rsidRPr="00B45E04">
        <w:tab/>
        <w:t>(b)</w:t>
      </w:r>
      <w:r w:rsidRPr="00B45E04">
        <w:tab/>
        <w:t>a person referred to in subsection</w:t>
      </w:r>
      <w:r w:rsidR="001A2F50" w:rsidRPr="00B45E04">
        <w:t> </w:t>
      </w:r>
      <w:r w:rsidRPr="00B45E04">
        <w:t>27(1); or</w:t>
      </w:r>
    </w:p>
    <w:p w14:paraId="3EA08D7A" w14:textId="77777777" w:rsidR="0062064C" w:rsidRPr="00B45E04" w:rsidRDefault="0062064C" w:rsidP="0062064C">
      <w:pPr>
        <w:pStyle w:val="paragraph"/>
      </w:pPr>
      <w:r w:rsidRPr="00B45E04">
        <w:tab/>
        <w:t>(c)</w:t>
      </w:r>
      <w:r w:rsidRPr="00B45E04">
        <w:tab/>
        <w:t>a person engaged under section</w:t>
      </w:r>
      <w:r w:rsidR="001A2F50" w:rsidRPr="00B45E04">
        <w:t> </w:t>
      </w:r>
      <w:r w:rsidRPr="00B45E04">
        <w:t>27A.</w:t>
      </w:r>
    </w:p>
    <w:p w14:paraId="30604954" w14:textId="77777777" w:rsidR="0062064C" w:rsidRPr="00B45E04" w:rsidRDefault="0062064C" w:rsidP="003A7B9B">
      <w:pPr>
        <w:pStyle w:val="Definition"/>
        <w:keepNext/>
        <w:keepLines/>
      </w:pPr>
      <w:r w:rsidRPr="00B45E04">
        <w:rPr>
          <w:b/>
          <w:i/>
        </w:rPr>
        <w:t>protected cartel information</w:t>
      </w:r>
      <w:r w:rsidRPr="00B45E04">
        <w:t xml:space="preserve"> means information that:</w:t>
      </w:r>
    </w:p>
    <w:p w14:paraId="78E9E458" w14:textId="77777777" w:rsidR="0062064C" w:rsidRPr="00B45E04" w:rsidRDefault="0062064C" w:rsidP="0062064C">
      <w:pPr>
        <w:pStyle w:val="paragraph"/>
      </w:pPr>
      <w:r w:rsidRPr="00B45E04">
        <w:tab/>
        <w:t>(a)</w:t>
      </w:r>
      <w:r w:rsidRPr="00B45E04">
        <w:tab/>
        <w:t>was given to the Commission in confidence; and</w:t>
      </w:r>
    </w:p>
    <w:p w14:paraId="3FE9F316" w14:textId="77777777" w:rsidR="0062064C" w:rsidRPr="00B45E04" w:rsidRDefault="0062064C" w:rsidP="0062064C">
      <w:pPr>
        <w:pStyle w:val="paragraph"/>
      </w:pPr>
      <w:r w:rsidRPr="00B45E04">
        <w:tab/>
        <w:t>(b)</w:t>
      </w:r>
      <w:r w:rsidRPr="00B45E04">
        <w:tab/>
        <w:t>relates to a breach, or a possible breach, of section</w:t>
      </w:r>
      <w:r w:rsidR="001A2F50" w:rsidRPr="00B45E04">
        <w:t> </w:t>
      </w:r>
      <w:r w:rsidR="001D514D" w:rsidRPr="00B45E04">
        <w:t>45AF</w:t>
      </w:r>
      <w:r w:rsidRPr="00B45E04">
        <w:t xml:space="preserve">, </w:t>
      </w:r>
      <w:r w:rsidR="001D514D" w:rsidRPr="00B45E04">
        <w:t>45AG</w:t>
      </w:r>
      <w:r w:rsidRPr="00B45E04">
        <w:t xml:space="preserve">, </w:t>
      </w:r>
      <w:r w:rsidR="001D514D" w:rsidRPr="00B45E04">
        <w:t xml:space="preserve">45AJ </w:t>
      </w:r>
      <w:r w:rsidRPr="00B45E04">
        <w:t xml:space="preserve">or </w:t>
      </w:r>
      <w:r w:rsidR="001D514D" w:rsidRPr="00B45E04">
        <w:t>45AK</w:t>
      </w:r>
      <w:r w:rsidRPr="00B45E04">
        <w:t>.</w:t>
      </w:r>
    </w:p>
    <w:p w14:paraId="0D1F7B39" w14:textId="77777777" w:rsidR="0062064C" w:rsidRPr="00B45E04" w:rsidRDefault="0062064C" w:rsidP="0062064C">
      <w:pPr>
        <w:pStyle w:val="ActHead5"/>
      </w:pPr>
      <w:bookmarkStart w:id="716" w:name="_Toc185503986"/>
      <w:r w:rsidRPr="001C3D7C">
        <w:rPr>
          <w:rStyle w:val="CharSectno"/>
        </w:rPr>
        <w:t>157D</w:t>
      </w:r>
      <w:r w:rsidRPr="00B45E04">
        <w:t xml:space="preserve">  General powers of a court</w:t>
      </w:r>
      <w:bookmarkEnd w:id="716"/>
    </w:p>
    <w:p w14:paraId="0BC6E039" w14:textId="77777777" w:rsidR="0062064C" w:rsidRPr="00B45E04" w:rsidRDefault="0062064C" w:rsidP="0062064C">
      <w:pPr>
        <w:pStyle w:val="SubsectionHead"/>
      </w:pPr>
      <w:r w:rsidRPr="00B45E04">
        <w:t>Power of a court in a criminal or civil proceeding</w:t>
      </w:r>
    </w:p>
    <w:p w14:paraId="6794AC1E" w14:textId="77777777" w:rsidR="0062064C" w:rsidRPr="00B45E04" w:rsidRDefault="0062064C" w:rsidP="0062064C">
      <w:pPr>
        <w:pStyle w:val="subsection"/>
      </w:pPr>
      <w:r w:rsidRPr="00B45E04">
        <w:tab/>
        <w:t>(1)</w:t>
      </w:r>
      <w:r w:rsidRPr="00B45E04">
        <w:tab/>
        <w:t xml:space="preserve">The power of a court to control the conduct of a criminal or civil proceeding, in particular with respect to abuse of process, is not affected by </w:t>
      </w:r>
      <w:r w:rsidR="002F06D1" w:rsidRPr="00B45E04">
        <w:t>section 1</w:t>
      </w:r>
      <w:r w:rsidRPr="00B45E04">
        <w:t>57B or 157C, except so far as that section expressly or impliedly provides otherwise.</w:t>
      </w:r>
    </w:p>
    <w:p w14:paraId="4D9BEAB1" w14:textId="77777777" w:rsidR="0062064C" w:rsidRPr="00B45E04" w:rsidRDefault="0062064C" w:rsidP="0062064C">
      <w:pPr>
        <w:pStyle w:val="SubsectionHead"/>
      </w:pPr>
      <w:r w:rsidRPr="00B45E04">
        <w:t>Stay order—criminal proceeding</w:t>
      </w:r>
    </w:p>
    <w:p w14:paraId="71876270" w14:textId="77777777" w:rsidR="0062064C" w:rsidRPr="00B45E04" w:rsidRDefault="0062064C" w:rsidP="0062064C">
      <w:pPr>
        <w:pStyle w:val="subsection"/>
      </w:pPr>
      <w:r w:rsidRPr="00B45E04">
        <w:tab/>
        <w:t>(2)</w:t>
      </w:r>
      <w:r w:rsidRPr="00B45E04">
        <w:tab/>
        <w:t xml:space="preserve">A refusal by a court to grant leave under </w:t>
      </w:r>
      <w:r w:rsidR="002F06D1" w:rsidRPr="00B45E04">
        <w:t>subsection 1</w:t>
      </w:r>
      <w:r w:rsidRPr="00B45E04">
        <w:t>57B(1) does not prevent the court from later ordering that a criminal proceeding be stayed on the ground that the refusal would have a substantial adverse effect on a defendant’s right to receive a fair hearing.</w:t>
      </w:r>
    </w:p>
    <w:p w14:paraId="71D8503B" w14:textId="77777777" w:rsidR="0062064C" w:rsidRPr="00B45E04" w:rsidRDefault="0062064C" w:rsidP="0062064C">
      <w:pPr>
        <w:pStyle w:val="SubsectionHead"/>
      </w:pPr>
      <w:r w:rsidRPr="00B45E04">
        <w:t>Stay order—civil proceeding</w:t>
      </w:r>
    </w:p>
    <w:p w14:paraId="128AD6DB" w14:textId="77777777" w:rsidR="0062064C" w:rsidRPr="00B45E04" w:rsidRDefault="0062064C" w:rsidP="0062064C">
      <w:pPr>
        <w:pStyle w:val="subsection"/>
      </w:pPr>
      <w:r w:rsidRPr="00B45E04">
        <w:tab/>
        <w:t>(3)</w:t>
      </w:r>
      <w:r w:rsidRPr="00B45E04">
        <w:tab/>
        <w:t xml:space="preserve">A refusal by a court to grant leave under </w:t>
      </w:r>
      <w:r w:rsidR="002F06D1" w:rsidRPr="00B45E04">
        <w:t>subsection 1</w:t>
      </w:r>
      <w:r w:rsidRPr="00B45E04">
        <w:t>57B(1) does not prevent the court from later ordering that a civil proceeding be stayed on the ground that the refusal would have a substantial adverse effect on the hearing in the proceeding.</w:t>
      </w:r>
    </w:p>
    <w:p w14:paraId="736146EE" w14:textId="77777777" w:rsidR="0062064C" w:rsidRPr="00B45E04" w:rsidRDefault="0062064C" w:rsidP="0062064C">
      <w:pPr>
        <w:pStyle w:val="subsection"/>
      </w:pPr>
      <w:r w:rsidRPr="00B45E04">
        <w:tab/>
        <w:t>(4)</w:t>
      </w:r>
      <w:r w:rsidRPr="00B45E04">
        <w:tab/>
        <w:t>In deciding whether to order a stay of the civil proceeding, the court must consider:</w:t>
      </w:r>
    </w:p>
    <w:p w14:paraId="75EAFB37" w14:textId="77777777" w:rsidR="0062064C" w:rsidRPr="00B45E04" w:rsidRDefault="0062064C" w:rsidP="0062064C">
      <w:pPr>
        <w:pStyle w:val="paragraph"/>
      </w:pPr>
      <w:r w:rsidRPr="00B45E04">
        <w:lastRenderedPageBreak/>
        <w:tab/>
        <w:t>(a)</w:t>
      </w:r>
      <w:r w:rsidRPr="00B45E04">
        <w:tab/>
        <w:t>the extent of any financial loss that a party would suffer as a result of the proceeding being stayed; and</w:t>
      </w:r>
    </w:p>
    <w:p w14:paraId="52B45667" w14:textId="77777777" w:rsidR="0062064C" w:rsidRPr="00B45E04" w:rsidRDefault="0062064C" w:rsidP="0062064C">
      <w:pPr>
        <w:pStyle w:val="paragraph"/>
      </w:pPr>
      <w:r w:rsidRPr="00B45E04">
        <w:tab/>
        <w:t>(b)</w:t>
      </w:r>
      <w:r w:rsidRPr="00B45E04">
        <w:tab/>
        <w:t>whether a party has reasonable prospects of obtaining a remedy in the proceeding; and</w:t>
      </w:r>
    </w:p>
    <w:p w14:paraId="6B639D22" w14:textId="77777777" w:rsidR="0062064C" w:rsidRPr="00B45E04" w:rsidRDefault="0062064C" w:rsidP="0062064C">
      <w:pPr>
        <w:pStyle w:val="paragraph"/>
      </w:pPr>
      <w:r w:rsidRPr="00B45E04">
        <w:tab/>
        <w:t>(c)</w:t>
      </w:r>
      <w:r w:rsidRPr="00B45E04">
        <w:tab/>
        <w:t>any other matter the court considers relevant.</w:t>
      </w:r>
    </w:p>
    <w:p w14:paraId="67901AE2" w14:textId="77777777" w:rsidR="00DE7BA3" w:rsidRPr="00B45E04" w:rsidRDefault="00DE7BA3" w:rsidP="00DE7BA3">
      <w:pPr>
        <w:pStyle w:val="ActHead5"/>
      </w:pPr>
      <w:bookmarkStart w:id="717" w:name="_Toc185503987"/>
      <w:r w:rsidRPr="001C3D7C">
        <w:rPr>
          <w:rStyle w:val="CharSectno"/>
        </w:rPr>
        <w:t>158</w:t>
      </w:r>
      <w:r w:rsidRPr="00B45E04">
        <w:t xml:space="preserve">  Protection of members of Tribunal, counsel and witnesses</w:t>
      </w:r>
      <w:bookmarkEnd w:id="717"/>
    </w:p>
    <w:p w14:paraId="1E6441EC" w14:textId="77777777" w:rsidR="00DE7BA3" w:rsidRPr="00B45E04" w:rsidRDefault="00DE7BA3" w:rsidP="00DE7BA3">
      <w:pPr>
        <w:pStyle w:val="subsection"/>
      </w:pPr>
      <w:r w:rsidRPr="00B45E04">
        <w:tab/>
        <w:t>(1)</w:t>
      </w:r>
      <w:r w:rsidRPr="00B45E04">
        <w:tab/>
        <w:t>A member of the Tribunal has, in the performance of his or her duty as a member, the same protection and immunity as a Justice of the High Court.</w:t>
      </w:r>
    </w:p>
    <w:p w14:paraId="0741AAD8" w14:textId="77777777" w:rsidR="00DE7BA3" w:rsidRPr="00B45E04" w:rsidRDefault="00DE7BA3" w:rsidP="00DE7BA3">
      <w:pPr>
        <w:pStyle w:val="subsection"/>
      </w:pPr>
      <w:r w:rsidRPr="00B45E04">
        <w:tab/>
        <w:t>(2)</w:t>
      </w:r>
      <w:r w:rsidRPr="00B45E04">
        <w:tab/>
        <w:t>A person appearing before the Tribunal on behalf of a person, or assisting the Tribunal as counsel, has the same protection and immunity as a barrister has in appearing for a party in proceedings in the High Court.</w:t>
      </w:r>
    </w:p>
    <w:p w14:paraId="7D43C51B" w14:textId="77777777" w:rsidR="00DE7BA3" w:rsidRPr="00B45E04" w:rsidRDefault="00DE7BA3" w:rsidP="00DE7BA3">
      <w:pPr>
        <w:pStyle w:val="subsection"/>
      </w:pPr>
      <w:r w:rsidRPr="00B45E04">
        <w:tab/>
        <w:t>(3)</w:t>
      </w:r>
      <w:r w:rsidRPr="00B45E04">
        <w:tab/>
        <w:t>Subject to this Act, a person appearing before the Tribunal or the Commission to give evidence has the same protection, and is, in addition to the penalties provided by this Act, subject to the same liabilities, in any civil or criminal proceedings as a witness in proceedings in the High Court.</w:t>
      </w:r>
    </w:p>
    <w:p w14:paraId="2BED9632" w14:textId="77777777" w:rsidR="00CC00C6" w:rsidRPr="00B45E04" w:rsidRDefault="00CC00C6" w:rsidP="00CC00C6">
      <w:pPr>
        <w:pStyle w:val="ActHead5"/>
      </w:pPr>
      <w:bookmarkStart w:id="718" w:name="_Toc185503988"/>
      <w:r w:rsidRPr="001C3D7C">
        <w:rPr>
          <w:rStyle w:val="CharSectno"/>
        </w:rPr>
        <w:t>158A</w:t>
      </w:r>
      <w:r w:rsidRPr="00B45E04">
        <w:t xml:space="preserve">  Proceedings without initiation notice—use of virtual enquiry technology</w:t>
      </w:r>
      <w:bookmarkEnd w:id="718"/>
    </w:p>
    <w:p w14:paraId="54A7B988" w14:textId="77777777" w:rsidR="00CC00C6" w:rsidRPr="00B45E04" w:rsidRDefault="00CC00C6" w:rsidP="00CC00C6">
      <w:pPr>
        <w:pStyle w:val="subsection"/>
      </w:pPr>
      <w:r w:rsidRPr="00B45E04">
        <w:tab/>
        <w:t>(1)</w:t>
      </w:r>
      <w:r w:rsidRPr="00B45E04">
        <w:tab/>
        <w:t xml:space="preserve">This section applies to the following (the </w:t>
      </w:r>
      <w:r w:rsidRPr="00B45E04">
        <w:rPr>
          <w:b/>
          <w:i/>
        </w:rPr>
        <w:t>proceedings</w:t>
      </w:r>
      <w:r w:rsidRPr="00B45E04">
        <w:t>):</w:t>
      </w:r>
    </w:p>
    <w:p w14:paraId="4185672E" w14:textId="77777777" w:rsidR="00CC00C6" w:rsidRPr="00B45E04" w:rsidRDefault="00CC00C6" w:rsidP="00CC00C6">
      <w:pPr>
        <w:pStyle w:val="paragraph"/>
      </w:pPr>
      <w:r w:rsidRPr="00B45E04">
        <w:tab/>
        <w:t>(a)</w:t>
      </w:r>
      <w:r w:rsidRPr="00B45E04">
        <w:tab/>
        <w:t>an arbitration of an access dispute under Part IIIA by the Commission as constituted by members of the Commission under section 44Z;</w:t>
      </w:r>
    </w:p>
    <w:p w14:paraId="35D42235" w14:textId="77777777" w:rsidR="00CC00C6" w:rsidRPr="00B45E04" w:rsidRDefault="00CC00C6" w:rsidP="00CC00C6">
      <w:pPr>
        <w:pStyle w:val="paragraph"/>
      </w:pPr>
      <w:r w:rsidRPr="00B45E04">
        <w:tab/>
        <w:t>(b)</w:t>
      </w:r>
      <w:r w:rsidRPr="00B45E04">
        <w:tab/>
        <w:t>an inquiry under Part VIIA by an inquiry body (within the meaning of that Part) before an inquiry Chair (within the meaning of that Part);</w:t>
      </w:r>
    </w:p>
    <w:p w14:paraId="26312492" w14:textId="77777777" w:rsidR="00CC00C6" w:rsidRPr="00B45E04" w:rsidRDefault="00CC00C6" w:rsidP="00CC00C6">
      <w:pPr>
        <w:pStyle w:val="paragraph"/>
      </w:pPr>
      <w:r w:rsidRPr="00B45E04">
        <w:tab/>
        <w:t>(c)</w:t>
      </w:r>
      <w:r w:rsidRPr="00B45E04">
        <w:tab/>
        <w:t xml:space="preserve">a conference convened under </w:t>
      </w:r>
      <w:r w:rsidR="002F06D1" w:rsidRPr="00B45E04">
        <w:t>subsection 1</w:t>
      </w:r>
      <w:r w:rsidRPr="00B45E04">
        <w:t>51AZ(1) by the Commission.</w:t>
      </w:r>
    </w:p>
    <w:p w14:paraId="4654BC4C" w14:textId="77777777" w:rsidR="00CC00C6" w:rsidRPr="00B45E04" w:rsidRDefault="00CC00C6" w:rsidP="00CC00C6">
      <w:pPr>
        <w:pStyle w:val="subsection"/>
      </w:pPr>
      <w:r w:rsidRPr="00B45E04">
        <w:tab/>
        <w:t>(2)</w:t>
      </w:r>
      <w:r w:rsidRPr="00B45E04">
        <w:tab/>
        <w:t>The members of the Commission, the inquiry Chair or the Commission (as applicable) may decide to hold the proceedings:</w:t>
      </w:r>
    </w:p>
    <w:p w14:paraId="3BC87F7C" w14:textId="77777777" w:rsidR="00CC00C6" w:rsidRPr="00B45E04" w:rsidRDefault="00CC00C6" w:rsidP="00CC00C6">
      <w:pPr>
        <w:pStyle w:val="paragraph"/>
      </w:pPr>
      <w:r w:rsidRPr="00B45E04">
        <w:lastRenderedPageBreak/>
        <w:tab/>
        <w:t>(a)</w:t>
      </w:r>
      <w:r w:rsidRPr="00B45E04">
        <w:tab/>
        <w:t>at one or more physical venues; or</w:t>
      </w:r>
    </w:p>
    <w:p w14:paraId="15CF83A7" w14:textId="77777777" w:rsidR="00CC00C6" w:rsidRPr="00B45E04" w:rsidRDefault="00CC00C6" w:rsidP="00CC00C6">
      <w:pPr>
        <w:pStyle w:val="paragraph"/>
      </w:pPr>
      <w:r w:rsidRPr="00B45E04">
        <w:tab/>
        <w:t>(b)</w:t>
      </w:r>
      <w:r w:rsidRPr="00B45E04">
        <w:tab/>
        <w:t>at one or more physical venues and using virtual enquiry technology; or</w:t>
      </w:r>
    </w:p>
    <w:p w14:paraId="54FA5BB5" w14:textId="77777777" w:rsidR="00CC00C6" w:rsidRPr="00B45E04" w:rsidRDefault="00CC00C6" w:rsidP="00CC00C6">
      <w:pPr>
        <w:pStyle w:val="paragraph"/>
      </w:pPr>
      <w:r w:rsidRPr="00B45E04">
        <w:tab/>
        <w:t>(c)</w:t>
      </w:r>
      <w:r w:rsidRPr="00B45E04">
        <w:tab/>
        <w:t>using virtual enquiry technology only.</w:t>
      </w:r>
    </w:p>
    <w:p w14:paraId="239D17E1" w14:textId="77777777" w:rsidR="00CC00C6" w:rsidRPr="00B45E04" w:rsidRDefault="00CC00C6" w:rsidP="00CC00C6">
      <w:pPr>
        <w:pStyle w:val="subsection"/>
      </w:pPr>
      <w:r w:rsidRPr="00B45E04">
        <w:tab/>
        <w:t>(3)</w:t>
      </w:r>
      <w:r w:rsidRPr="00B45E04">
        <w:tab/>
        <w:t>Subsections (4) and (5) apply if the proceedings are held:</w:t>
      </w:r>
    </w:p>
    <w:p w14:paraId="5CA9E682" w14:textId="77777777" w:rsidR="00CC00C6" w:rsidRPr="00B45E04" w:rsidRDefault="00CC00C6" w:rsidP="00CC00C6">
      <w:pPr>
        <w:pStyle w:val="paragraph"/>
      </w:pPr>
      <w:r w:rsidRPr="00B45E04">
        <w:tab/>
        <w:t>(a)</w:t>
      </w:r>
      <w:r w:rsidRPr="00B45E04">
        <w:tab/>
        <w:t>at one or more physical venues and using virtual enquiry technology; or</w:t>
      </w:r>
    </w:p>
    <w:p w14:paraId="7CFCE5E9" w14:textId="77777777" w:rsidR="00CC00C6" w:rsidRPr="00B45E04" w:rsidRDefault="00CC00C6" w:rsidP="00CC00C6">
      <w:pPr>
        <w:pStyle w:val="paragraph"/>
      </w:pPr>
      <w:r w:rsidRPr="00B45E04">
        <w:tab/>
        <w:t>(b)</w:t>
      </w:r>
      <w:r w:rsidRPr="00B45E04">
        <w:tab/>
        <w:t>using virtual enquiry technology only.</w:t>
      </w:r>
    </w:p>
    <w:p w14:paraId="0D0D0FF0" w14:textId="77777777" w:rsidR="00CC00C6" w:rsidRPr="00B45E04" w:rsidRDefault="00CC00C6" w:rsidP="00CC00C6">
      <w:pPr>
        <w:pStyle w:val="subsection"/>
      </w:pPr>
      <w:bookmarkStart w:id="719" w:name="_Hlk115774658"/>
      <w:bookmarkStart w:id="720" w:name="_Hlk115430306"/>
      <w:r w:rsidRPr="00B45E04">
        <w:tab/>
        <w:t>(4)</w:t>
      </w:r>
      <w:r w:rsidRPr="00B45E04">
        <w:tab/>
        <w:t>The members of the Commission, the inquiry Chair or the Commission (as applicable) must ensure that the use of the virtual enquiry technology is reasonable.</w:t>
      </w:r>
    </w:p>
    <w:bookmarkEnd w:id="719"/>
    <w:bookmarkEnd w:id="720"/>
    <w:p w14:paraId="49291A11" w14:textId="77777777" w:rsidR="00CC00C6" w:rsidRPr="00B45E04" w:rsidRDefault="00CC00C6" w:rsidP="00CC00C6">
      <w:pPr>
        <w:pStyle w:val="subsection"/>
      </w:pPr>
      <w:r w:rsidRPr="00B45E04">
        <w:tab/>
        <w:t>(5)</w:t>
      </w:r>
      <w:r w:rsidRPr="00B45E04">
        <w:tab/>
        <w:t>If the proceedings are held in public, the members of the Commission, the inquiry Chair or the Commission (as applicable) must ensure that:</w:t>
      </w:r>
    </w:p>
    <w:p w14:paraId="48D9DAA3" w14:textId="77777777" w:rsidR="00CC00C6" w:rsidRPr="00B45E04" w:rsidRDefault="00CC00C6" w:rsidP="00CC00C6">
      <w:pPr>
        <w:pStyle w:val="paragraph"/>
      </w:pPr>
      <w:r w:rsidRPr="00B45E04">
        <w:tab/>
        <w:t>(a)</w:t>
      </w:r>
      <w:r w:rsidRPr="00B45E04">
        <w:tab/>
        <w:t>the virtual enquiry technology provides the public with a reasonable opportunity to observe the proceedings; and</w:t>
      </w:r>
    </w:p>
    <w:p w14:paraId="68A57E99" w14:textId="77777777" w:rsidR="00CC00C6" w:rsidRPr="00B45E04" w:rsidRDefault="00CC00C6" w:rsidP="00CC00C6">
      <w:pPr>
        <w:pStyle w:val="paragraph"/>
      </w:pPr>
      <w:r w:rsidRPr="00B45E04">
        <w:tab/>
        <w:t>(b)</w:t>
      </w:r>
      <w:r w:rsidRPr="00B45E04">
        <w:tab/>
        <w:t>information sufficient to allow the public to observe the proceedings using the virtual enquiry technology is made publicly available in a reasonable way.</w:t>
      </w:r>
    </w:p>
    <w:p w14:paraId="2FF69630" w14:textId="77777777" w:rsidR="00CC00C6" w:rsidRPr="00B45E04" w:rsidRDefault="00CC00C6" w:rsidP="00CC00C6">
      <w:pPr>
        <w:pStyle w:val="subsection"/>
      </w:pPr>
      <w:r w:rsidRPr="00B45E04">
        <w:tab/>
        <w:t>(6)</w:t>
      </w:r>
      <w:r w:rsidRPr="00B45E04">
        <w:tab/>
        <w:t>If the proceedings are or will be held:</w:t>
      </w:r>
    </w:p>
    <w:p w14:paraId="21EC8AC7" w14:textId="77777777" w:rsidR="00CC00C6" w:rsidRPr="00B45E04" w:rsidRDefault="00CC00C6" w:rsidP="00CC00C6">
      <w:pPr>
        <w:pStyle w:val="paragraph"/>
      </w:pPr>
      <w:r w:rsidRPr="00B45E04">
        <w:tab/>
        <w:t>(a)</w:t>
      </w:r>
      <w:r w:rsidRPr="00B45E04">
        <w:tab/>
        <w:t>at more than one physical venue; or</w:t>
      </w:r>
    </w:p>
    <w:p w14:paraId="0A94B7E2" w14:textId="77777777" w:rsidR="00CC00C6" w:rsidRPr="00B45E04" w:rsidRDefault="00CC00C6" w:rsidP="00CC00C6">
      <w:pPr>
        <w:pStyle w:val="paragraph"/>
      </w:pPr>
      <w:r w:rsidRPr="00B45E04">
        <w:tab/>
        <w:t>(b)</w:t>
      </w:r>
      <w:r w:rsidRPr="00B45E04">
        <w:tab/>
        <w:t>at one or more physical venues and using virtual enquiry technology; or</w:t>
      </w:r>
    </w:p>
    <w:p w14:paraId="065F0670" w14:textId="77777777" w:rsidR="00CC00C6" w:rsidRPr="00B45E04" w:rsidRDefault="00CC00C6" w:rsidP="00CC00C6">
      <w:pPr>
        <w:pStyle w:val="paragraph"/>
      </w:pPr>
      <w:r w:rsidRPr="00B45E04">
        <w:tab/>
        <w:t>(c)</w:t>
      </w:r>
      <w:r w:rsidRPr="00B45E04">
        <w:tab/>
        <w:t>using virtual enquiry technology only;</w:t>
      </w:r>
    </w:p>
    <w:p w14:paraId="0686A60C" w14:textId="77777777" w:rsidR="00CC00C6" w:rsidRPr="00B45E04" w:rsidRDefault="00CC00C6" w:rsidP="00CC00C6">
      <w:pPr>
        <w:pStyle w:val="subsection2"/>
      </w:pPr>
      <w:r w:rsidRPr="00B45E04">
        <w:t>the members of the Commission, the inquiry Chair or the Commission (as applicable) may appoint a single place and time at which the proceedings are taken to be or have been held.</w:t>
      </w:r>
    </w:p>
    <w:p w14:paraId="769CC60A" w14:textId="77777777" w:rsidR="00CC00C6" w:rsidRPr="00B45E04" w:rsidRDefault="00CC00C6" w:rsidP="00CC00C6">
      <w:pPr>
        <w:pStyle w:val="subsection"/>
      </w:pPr>
      <w:r w:rsidRPr="00B45E04">
        <w:tab/>
        <w:t>(7)</w:t>
      </w:r>
      <w:r w:rsidRPr="00B45E04">
        <w:tab/>
        <w:t>This section applies to part of the proceedings in the same way that it applies to all of the proceedings.</w:t>
      </w:r>
    </w:p>
    <w:p w14:paraId="776669DC" w14:textId="77777777" w:rsidR="00CC00C6" w:rsidRPr="00B45E04" w:rsidRDefault="00CC00C6" w:rsidP="00CC00C6">
      <w:pPr>
        <w:pStyle w:val="ActHead5"/>
      </w:pPr>
      <w:bookmarkStart w:id="721" w:name="_Toc185503989"/>
      <w:r w:rsidRPr="001C3D7C">
        <w:rPr>
          <w:rStyle w:val="CharSectno"/>
        </w:rPr>
        <w:lastRenderedPageBreak/>
        <w:t>158B</w:t>
      </w:r>
      <w:r w:rsidRPr="00B45E04">
        <w:t xml:space="preserve">  Proceedings with initiation notice—use of virtual enquiry technology</w:t>
      </w:r>
      <w:bookmarkEnd w:id="721"/>
    </w:p>
    <w:p w14:paraId="2EF8236B" w14:textId="77777777" w:rsidR="00CC00C6" w:rsidRPr="00B45E04" w:rsidRDefault="00CC00C6" w:rsidP="00CC00C6">
      <w:pPr>
        <w:pStyle w:val="subsection"/>
      </w:pPr>
      <w:r w:rsidRPr="00B45E04">
        <w:tab/>
        <w:t>(1)</w:t>
      </w:r>
      <w:r w:rsidRPr="00B45E04">
        <w:tab/>
        <w:t xml:space="preserve">This section applies to the following (the </w:t>
      </w:r>
      <w:r w:rsidRPr="00B45E04">
        <w:rPr>
          <w:b/>
          <w:i/>
        </w:rPr>
        <w:t>proceedings</w:t>
      </w:r>
      <w:r w:rsidRPr="00B45E04">
        <w:t>):</w:t>
      </w:r>
    </w:p>
    <w:p w14:paraId="00739B83" w14:textId="77777777" w:rsidR="00CC00C6" w:rsidRPr="00B45E04" w:rsidRDefault="00CC00C6" w:rsidP="00CC00C6">
      <w:pPr>
        <w:pStyle w:val="paragraph"/>
      </w:pPr>
      <w:r w:rsidRPr="00B45E04">
        <w:tab/>
        <w:t>(a)</w:t>
      </w:r>
      <w:r w:rsidRPr="00B45E04">
        <w:tab/>
        <w:t>an appearance to give evidence or produce documents under section 44AAFA before the AER or a person assisting the AER;</w:t>
      </w:r>
    </w:p>
    <w:p w14:paraId="6E21A9AF" w14:textId="77777777" w:rsidR="00CC00C6" w:rsidRPr="00B45E04" w:rsidRDefault="00CC00C6" w:rsidP="00CC00C6">
      <w:pPr>
        <w:pStyle w:val="paragraph"/>
      </w:pPr>
      <w:r w:rsidRPr="00B45E04">
        <w:tab/>
        <w:t>(b)</w:t>
      </w:r>
      <w:r w:rsidRPr="00B45E04">
        <w:tab/>
        <w:t>a conference held under subsection 90A(6) by the Commission as represented by a member or members of the Commission under paragraph 90A(7)(a);</w:t>
      </w:r>
    </w:p>
    <w:p w14:paraId="1C778827" w14:textId="77777777" w:rsidR="00CC00C6" w:rsidRPr="00B45E04" w:rsidRDefault="00CC00C6" w:rsidP="00CC00C6">
      <w:pPr>
        <w:pStyle w:val="paragraph"/>
      </w:pPr>
      <w:r w:rsidRPr="00B45E04">
        <w:tab/>
        <w:t>(c)</w:t>
      </w:r>
      <w:r w:rsidRPr="00B45E04">
        <w:tab/>
        <w:t>a conference held under subsection 93A(5) by the Commission as represented by a member or members of the Commission under paragraph 93A(6)(a);</w:t>
      </w:r>
    </w:p>
    <w:p w14:paraId="30AEFCA3" w14:textId="77777777" w:rsidR="00CC00C6" w:rsidRPr="00B45E04" w:rsidRDefault="00CC00C6" w:rsidP="00CC00C6">
      <w:pPr>
        <w:pStyle w:val="paragraph"/>
      </w:pPr>
      <w:r w:rsidRPr="00B45E04">
        <w:tab/>
        <w:t>(d)</w:t>
      </w:r>
      <w:r w:rsidRPr="00B45E04">
        <w:tab/>
        <w:t xml:space="preserve">a conference held under Subdivision A or B of Division 3 of Part XI by the Commission as represented by a member or members of the Commission under </w:t>
      </w:r>
      <w:r w:rsidR="002F06D1" w:rsidRPr="00B45E04">
        <w:t>paragraph 1</w:t>
      </w:r>
      <w:r w:rsidRPr="00B45E04">
        <w:t>32H(1)(a);</w:t>
      </w:r>
    </w:p>
    <w:p w14:paraId="441EC318" w14:textId="77777777" w:rsidR="00CC00C6" w:rsidRPr="00B45E04" w:rsidRDefault="00CC00C6" w:rsidP="00CC00C6">
      <w:pPr>
        <w:pStyle w:val="paragraph"/>
      </w:pPr>
      <w:r w:rsidRPr="00B45E04">
        <w:tab/>
        <w:t>(e)</w:t>
      </w:r>
      <w:r w:rsidRPr="00B45E04">
        <w:tab/>
        <w:t xml:space="preserve">an appearance to give evidence or produce documents under </w:t>
      </w:r>
      <w:r w:rsidR="002F06D1" w:rsidRPr="00B45E04">
        <w:t>section 1</w:t>
      </w:r>
      <w:r w:rsidRPr="00B45E04">
        <w:t>33D before the Commonwealth Minister or an inspector;</w:t>
      </w:r>
    </w:p>
    <w:p w14:paraId="6B2F4D4D" w14:textId="77777777" w:rsidR="00CC00C6" w:rsidRPr="00B45E04" w:rsidRDefault="00CC00C6" w:rsidP="00CC00C6">
      <w:pPr>
        <w:pStyle w:val="paragraph"/>
      </w:pPr>
      <w:r w:rsidRPr="00B45E04">
        <w:tab/>
        <w:t>(f)</w:t>
      </w:r>
      <w:r w:rsidRPr="00B45E04">
        <w:tab/>
        <w:t xml:space="preserve">an appearance to give evidence or produce documents under </w:t>
      </w:r>
      <w:r w:rsidR="002F06D1" w:rsidRPr="00B45E04">
        <w:t>paragraph 1</w:t>
      </w:r>
      <w:r w:rsidRPr="00B45E04">
        <w:t>55(1)(c) before the Commission, an associate member of the Commission who is an AER member or a member of the staff assisting the Commission.</w:t>
      </w:r>
    </w:p>
    <w:p w14:paraId="10B57E28" w14:textId="77777777" w:rsidR="00CC00C6" w:rsidRPr="00B45E04" w:rsidRDefault="00CC00C6" w:rsidP="00CC00C6">
      <w:pPr>
        <w:pStyle w:val="subsection"/>
      </w:pPr>
      <w:r w:rsidRPr="00B45E04">
        <w:tab/>
        <w:t>(2)</w:t>
      </w:r>
      <w:r w:rsidRPr="00B45E04">
        <w:tab/>
        <w:t>The person who appoints the date or day (if applicable), time and place for the proceedings may decide that the proceedings are to be held:</w:t>
      </w:r>
    </w:p>
    <w:p w14:paraId="1DB58FB0" w14:textId="77777777" w:rsidR="00CC00C6" w:rsidRPr="00B45E04" w:rsidRDefault="00CC00C6" w:rsidP="00CC00C6">
      <w:pPr>
        <w:pStyle w:val="paragraph"/>
      </w:pPr>
      <w:r w:rsidRPr="00B45E04">
        <w:tab/>
        <w:t>(a)</w:t>
      </w:r>
      <w:r w:rsidRPr="00B45E04">
        <w:tab/>
        <w:t>at one or more physical venues; or</w:t>
      </w:r>
    </w:p>
    <w:p w14:paraId="59560D88" w14:textId="77777777" w:rsidR="00CC00C6" w:rsidRPr="00B45E04" w:rsidRDefault="00CC00C6" w:rsidP="00CC00C6">
      <w:pPr>
        <w:pStyle w:val="paragraph"/>
      </w:pPr>
      <w:r w:rsidRPr="00B45E04">
        <w:tab/>
        <w:t>(b)</w:t>
      </w:r>
      <w:r w:rsidRPr="00B45E04">
        <w:tab/>
        <w:t>at one or more physical venues and using virtual enquiry technology; or</w:t>
      </w:r>
    </w:p>
    <w:p w14:paraId="5551F5E5" w14:textId="77777777" w:rsidR="00CC00C6" w:rsidRPr="00B45E04" w:rsidRDefault="00CC00C6" w:rsidP="00CC00C6">
      <w:pPr>
        <w:pStyle w:val="paragraph"/>
      </w:pPr>
      <w:r w:rsidRPr="00B45E04">
        <w:tab/>
        <w:t>(c)</w:t>
      </w:r>
      <w:r w:rsidRPr="00B45E04">
        <w:tab/>
        <w:t>using virtual enquiry technology only.</w:t>
      </w:r>
    </w:p>
    <w:p w14:paraId="445323B7" w14:textId="77777777" w:rsidR="00CC00C6" w:rsidRPr="00B45E04" w:rsidRDefault="00CC00C6" w:rsidP="00CC00C6">
      <w:pPr>
        <w:pStyle w:val="subsection"/>
      </w:pPr>
      <w:r w:rsidRPr="00B45E04">
        <w:tab/>
        <w:t>(3)</w:t>
      </w:r>
      <w:r w:rsidRPr="00B45E04">
        <w:tab/>
        <w:t>If the proceedings are to be held:</w:t>
      </w:r>
    </w:p>
    <w:p w14:paraId="448DEEEF" w14:textId="77777777" w:rsidR="00CC00C6" w:rsidRPr="00B45E04" w:rsidRDefault="00CC00C6" w:rsidP="00CC00C6">
      <w:pPr>
        <w:pStyle w:val="paragraph"/>
      </w:pPr>
      <w:r w:rsidRPr="00B45E04">
        <w:tab/>
        <w:t>(a)</w:t>
      </w:r>
      <w:r w:rsidRPr="00B45E04">
        <w:tab/>
        <w:t>at more than one physical venue; or</w:t>
      </w:r>
    </w:p>
    <w:p w14:paraId="14141D4B" w14:textId="77777777" w:rsidR="00CC00C6" w:rsidRPr="00B45E04" w:rsidRDefault="00CC00C6" w:rsidP="00CC00C6">
      <w:pPr>
        <w:pStyle w:val="paragraph"/>
      </w:pPr>
      <w:r w:rsidRPr="00B45E04">
        <w:tab/>
        <w:t>(b)</w:t>
      </w:r>
      <w:r w:rsidRPr="00B45E04">
        <w:tab/>
        <w:t>at one or more physical venues and using virtual enquiry technology; or</w:t>
      </w:r>
    </w:p>
    <w:p w14:paraId="62B4913F" w14:textId="77777777" w:rsidR="00CC00C6" w:rsidRPr="00B45E04" w:rsidRDefault="00CC00C6" w:rsidP="00CC00C6">
      <w:pPr>
        <w:pStyle w:val="paragraph"/>
      </w:pPr>
      <w:r w:rsidRPr="00B45E04">
        <w:tab/>
        <w:t>(c)</w:t>
      </w:r>
      <w:r w:rsidRPr="00B45E04">
        <w:tab/>
        <w:t>using virtual enquiry technology only;</w:t>
      </w:r>
    </w:p>
    <w:p w14:paraId="44351745" w14:textId="77777777" w:rsidR="00CC00C6" w:rsidRPr="00B45E04" w:rsidRDefault="00CC00C6" w:rsidP="00CC00C6">
      <w:pPr>
        <w:pStyle w:val="subsection2"/>
      </w:pPr>
      <w:r w:rsidRPr="00B45E04">
        <w:lastRenderedPageBreak/>
        <w:t>the single place and time at which the proceedings are taken to be held is that specified in the notice for the proceedings.</w:t>
      </w:r>
    </w:p>
    <w:p w14:paraId="43CA95CC" w14:textId="77777777" w:rsidR="00CC00C6" w:rsidRPr="00B45E04" w:rsidRDefault="00CC00C6" w:rsidP="00CC00C6">
      <w:pPr>
        <w:pStyle w:val="subsection"/>
      </w:pPr>
      <w:r w:rsidRPr="00B45E04">
        <w:tab/>
        <w:t>(4)</w:t>
      </w:r>
      <w:r w:rsidRPr="00B45E04">
        <w:tab/>
        <w:t>Subsections (5) and (6) apply if the proceedings are held:</w:t>
      </w:r>
    </w:p>
    <w:p w14:paraId="4DE183E2" w14:textId="77777777" w:rsidR="00CC00C6" w:rsidRPr="00B45E04" w:rsidRDefault="00CC00C6" w:rsidP="00CC00C6">
      <w:pPr>
        <w:pStyle w:val="paragraph"/>
      </w:pPr>
      <w:r w:rsidRPr="00B45E04">
        <w:tab/>
        <w:t>(a)</w:t>
      </w:r>
      <w:r w:rsidRPr="00B45E04">
        <w:tab/>
        <w:t>at one or more physical venues and using virtual enquiry technology; or</w:t>
      </w:r>
    </w:p>
    <w:p w14:paraId="5F8D4799" w14:textId="77777777" w:rsidR="00CC00C6" w:rsidRPr="00B45E04" w:rsidRDefault="00CC00C6" w:rsidP="00CC00C6">
      <w:pPr>
        <w:pStyle w:val="paragraph"/>
      </w:pPr>
      <w:r w:rsidRPr="00B45E04">
        <w:tab/>
        <w:t>(b)</w:t>
      </w:r>
      <w:r w:rsidRPr="00B45E04">
        <w:tab/>
        <w:t>using virtual enquiry technology only.</w:t>
      </w:r>
    </w:p>
    <w:p w14:paraId="4A0091E5" w14:textId="77777777" w:rsidR="00CC00C6" w:rsidRPr="00B45E04" w:rsidRDefault="00CC00C6" w:rsidP="00CC00C6">
      <w:pPr>
        <w:pStyle w:val="subsection"/>
      </w:pPr>
      <w:r w:rsidRPr="00B45E04">
        <w:tab/>
        <w:t>(5)</w:t>
      </w:r>
      <w:r w:rsidRPr="00B45E04">
        <w:tab/>
        <w:t xml:space="preserve">The AER, the person assisting the AER, the member or members of the Commission, the Commission, the Commonwealth Minister, the inspector, the associate member of the Commission who is an AER member or the member of the staff assisting the Commission (as applicable) (the </w:t>
      </w:r>
      <w:r w:rsidRPr="00B45E04">
        <w:rPr>
          <w:b/>
          <w:i/>
        </w:rPr>
        <w:t>relevant person</w:t>
      </w:r>
      <w:r w:rsidRPr="00B45E04">
        <w:t>) must ensure that the use of the virtual enquiry technology is reasonable.</w:t>
      </w:r>
    </w:p>
    <w:p w14:paraId="12E9EBD1" w14:textId="77777777" w:rsidR="00CC00C6" w:rsidRPr="00B45E04" w:rsidRDefault="00CC00C6" w:rsidP="00CC00C6">
      <w:pPr>
        <w:pStyle w:val="subsection"/>
      </w:pPr>
      <w:r w:rsidRPr="00B45E04">
        <w:tab/>
        <w:t>(6)</w:t>
      </w:r>
      <w:r w:rsidRPr="00B45E04">
        <w:tab/>
        <w:t>If the proceedings are held in public, the relevant person must ensure that:</w:t>
      </w:r>
    </w:p>
    <w:p w14:paraId="33085A70" w14:textId="77777777" w:rsidR="00CC00C6" w:rsidRPr="00B45E04" w:rsidRDefault="00CC00C6" w:rsidP="00CC00C6">
      <w:pPr>
        <w:pStyle w:val="paragraph"/>
      </w:pPr>
      <w:r w:rsidRPr="00B45E04">
        <w:tab/>
        <w:t>(a)</w:t>
      </w:r>
      <w:r w:rsidRPr="00B45E04">
        <w:tab/>
        <w:t>the virtual enquiry technology provides the public with a reasonable opportunity to observe the proceedings; and</w:t>
      </w:r>
    </w:p>
    <w:p w14:paraId="6282464A" w14:textId="77777777" w:rsidR="00CC00C6" w:rsidRPr="00B45E04" w:rsidRDefault="00CC00C6" w:rsidP="00CC00C6">
      <w:pPr>
        <w:pStyle w:val="paragraph"/>
      </w:pPr>
      <w:r w:rsidRPr="00B45E04">
        <w:tab/>
        <w:t>(b)</w:t>
      </w:r>
      <w:r w:rsidRPr="00B45E04">
        <w:tab/>
        <w:t>information sufficient to allow the public to observe the proceedings using the virtual enquiry technology is made publicly available in a reasonable way.</w:t>
      </w:r>
    </w:p>
    <w:p w14:paraId="3ACF694A" w14:textId="77777777" w:rsidR="00CC00C6" w:rsidRPr="00B45E04" w:rsidRDefault="00CC00C6" w:rsidP="00CC00C6">
      <w:pPr>
        <w:pStyle w:val="subsection"/>
      </w:pPr>
      <w:r w:rsidRPr="00B45E04">
        <w:tab/>
        <w:t>(7)</w:t>
      </w:r>
      <w:r w:rsidRPr="00B45E04">
        <w:tab/>
        <w:t>This section applies to part of the proceedings in the same way that it applies to all of the proceedings.</w:t>
      </w:r>
    </w:p>
    <w:p w14:paraId="4206FEA5" w14:textId="77777777" w:rsidR="00DE7BA3" w:rsidRPr="00B45E04" w:rsidRDefault="00DE7BA3" w:rsidP="00DE7BA3">
      <w:pPr>
        <w:pStyle w:val="ActHead5"/>
      </w:pPr>
      <w:bookmarkStart w:id="722" w:name="_Toc185503990"/>
      <w:r w:rsidRPr="001C3D7C">
        <w:rPr>
          <w:rStyle w:val="CharSectno"/>
        </w:rPr>
        <w:t>159</w:t>
      </w:r>
      <w:r w:rsidRPr="00B45E04">
        <w:t xml:space="preserve">  Incriminating answers</w:t>
      </w:r>
      <w:bookmarkEnd w:id="722"/>
    </w:p>
    <w:p w14:paraId="2163D3B7" w14:textId="77777777" w:rsidR="00DE7BA3" w:rsidRPr="00B45E04" w:rsidRDefault="00DE7BA3" w:rsidP="00DE7BA3">
      <w:pPr>
        <w:pStyle w:val="subsection"/>
      </w:pPr>
      <w:r w:rsidRPr="00B45E04">
        <w:tab/>
        <w:t>(1)</w:t>
      </w:r>
      <w:r w:rsidRPr="00B45E04">
        <w:tab/>
        <w:t xml:space="preserve">A person appearing before the Commission to give evidence or produce documents is not excused from answering a question, or producing a document, on the ground that the answer to the question, or the document, may tend to incriminate </w:t>
      </w:r>
      <w:r w:rsidR="00530895" w:rsidRPr="00B45E04">
        <w:t>the person or expose the person to a penalty</w:t>
      </w:r>
      <w:r w:rsidRPr="00B45E04">
        <w:t>.</w:t>
      </w:r>
    </w:p>
    <w:p w14:paraId="0DBDC9CF" w14:textId="77777777" w:rsidR="00530895" w:rsidRPr="00B45E04" w:rsidRDefault="00530895" w:rsidP="00530895">
      <w:pPr>
        <w:pStyle w:val="subsection"/>
      </w:pPr>
      <w:r w:rsidRPr="00B45E04">
        <w:tab/>
        <w:t>(2)</w:t>
      </w:r>
      <w:r w:rsidRPr="00B45E04">
        <w:tab/>
        <w:t>Evidence given by an individual before the Commission is not admissible against the individual in any criminal proceedings, other than:</w:t>
      </w:r>
    </w:p>
    <w:p w14:paraId="44F3B1C3" w14:textId="77777777" w:rsidR="00530895" w:rsidRPr="00B45E04" w:rsidRDefault="00530895" w:rsidP="00530895">
      <w:pPr>
        <w:pStyle w:val="paragraph"/>
      </w:pPr>
      <w:r w:rsidRPr="00B45E04">
        <w:tab/>
        <w:t>(a)</w:t>
      </w:r>
      <w:r w:rsidRPr="00B45E04">
        <w:tab/>
        <w:t>proceedings for an offence against this Part; or</w:t>
      </w:r>
    </w:p>
    <w:p w14:paraId="53F75C15" w14:textId="77777777" w:rsidR="00530895" w:rsidRPr="00B45E04" w:rsidRDefault="00530895" w:rsidP="00530895">
      <w:pPr>
        <w:pStyle w:val="paragraph"/>
      </w:pPr>
      <w:r w:rsidRPr="00B45E04">
        <w:lastRenderedPageBreak/>
        <w:tab/>
        <w:t>(b)</w:t>
      </w:r>
      <w:r w:rsidRPr="00B45E04">
        <w:tab/>
        <w:t xml:space="preserve">proceedings for an offence against </w:t>
      </w:r>
      <w:r w:rsidR="002F06D1" w:rsidRPr="00B45E04">
        <w:t>section 1</w:t>
      </w:r>
      <w:r w:rsidRPr="00B45E04">
        <w:t xml:space="preserve">37.1, 137.2 or 149.1 of the </w:t>
      </w:r>
      <w:r w:rsidRPr="00B45E04">
        <w:rPr>
          <w:i/>
        </w:rPr>
        <w:t>Criminal Code</w:t>
      </w:r>
      <w:r w:rsidRPr="00B45E04">
        <w:t xml:space="preserve"> that relates to this Part.</w:t>
      </w:r>
    </w:p>
    <w:p w14:paraId="53946E17" w14:textId="77777777" w:rsidR="00DE7BA3" w:rsidRPr="00B45E04" w:rsidRDefault="00DE7BA3" w:rsidP="00DE7BA3">
      <w:pPr>
        <w:pStyle w:val="ActHead5"/>
      </w:pPr>
      <w:bookmarkStart w:id="723" w:name="_Toc185503991"/>
      <w:r w:rsidRPr="001C3D7C">
        <w:rPr>
          <w:rStyle w:val="CharSectno"/>
        </w:rPr>
        <w:t>160</w:t>
      </w:r>
      <w:r w:rsidRPr="00B45E04">
        <w:t xml:space="preserve">  Failure of witness to attend</w:t>
      </w:r>
      <w:bookmarkEnd w:id="723"/>
    </w:p>
    <w:p w14:paraId="005047BE" w14:textId="77777777" w:rsidR="00DE7BA3" w:rsidRPr="00B45E04" w:rsidRDefault="00DE7BA3" w:rsidP="00DE7BA3">
      <w:pPr>
        <w:pStyle w:val="subsection"/>
      </w:pPr>
      <w:r w:rsidRPr="00B45E04">
        <w:tab/>
        <w:t>(1)</w:t>
      </w:r>
      <w:r w:rsidRPr="00B45E04">
        <w:tab/>
        <w:t>A person served, as prescribed, with a summons to appear as a witness before the Tribunal shall not:</w:t>
      </w:r>
    </w:p>
    <w:p w14:paraId="22DD0045" w14:textId="77777777" w:rsidR="00DE7BA3" w:rsidRPr="00B45E04" w:rsidRDefault="00DE7BA3" w:rsidP="00DE7BA3">
      <w:pPr>
        <w:pStyle w:val="paragraph"/>
      </w:pPr>
      <w:r w:rsidRPr="00B45E04">
        <w:tab/>
        <w:t>(a)</w:t>
      </w:r>
      <w:r w:rsidRPr="00B45E04">
        <w:tab/>
        <w:t>fail to attend as required by the summons; or</w:t>
      </w:r>
    </w:p>
    <w:p w14:paraId="13600C0C" w14:textId="77777777" w:rsidR="00DE7BA3" w:rsidRPr="00B45E04" w:rsidRDefault="00DE7BA3" w:rsidP="00DE7BA3">
      <w:pPr>
        <w:pStyle w:val="paragraph"/>
      </w:pPr>
      <w:r w:rsidRPr="00B45E04">
        <w:tab/>
        <w:t>(b)</w:t>
      </w:r>
      <w:r w:rsidRPr="00B45E04">
        <w:tab/>
        <w:t>fail to appear and report himself or herself from day to day unless excused, or released from further attendance, by a member of the Tribunal.</w:t>
      </w:r>
    </w:p>
    <w:p w14:paraId="66BAD3F7" w14:textId="77777777" w:rsidR="00DE7BA3" w:rsidRPr="00B45E04" w:rsidRDefault="00DE7BA3" w:rsidP="00DE7BA3">
      <w:pPr>
        <w:pStyle w:val="subsection"/>
      </w:pPr>
      <w:r w:rsidRPr="00B45E04">
        <w:tab/>
        <w:t>(1A)</w:t>
      </w:r>
      <w:r w:rsidRPr="00B45E04">
        <w:tab/>
      </w:r>
      <w:r w:rsidR="001A2F50" w:rsidRPr="00B45E04">
        <w:t>Subsection (</w:t>
      </w:r>
      <w:r w:rsidRPr="00B45E04">
        <w:t>1) does not apply if the person has a reasonable excuse.</w:t>
      </w:r>
    </w:p>
    <w:p w14:paraId="28629FFF" w14:textId="77777777" w:rsidR="00DE7BA3" w:rsidRPr="00B45E04" w:rsidRDefault="00DE7BA3" w:rsidP="00DE7BA3">
      <w:pPr>
        <w:pStyle w:val="notetext"/>
      </w:pPr>
      <w:r w:rsidRPr="00B45E04">
        <w:t>Note:</w:t>
      </w:r>
      <w:r w:rsidRPr="00B45E04">
        <w:tab/>
        <w:t xml:space="preserve">A defendant bears an evidential burden in relation to the matters in </w:t>
      </w:r>
      <w:r w:rsidR="001A2F50" w:rsidRPr="00B45E04">
        <w:t>subsection (</w:t>
      </w:r>
      <w:r w:rsidRPr="00B45E04">
        <w:t xml:space="preserve">1A), see </w:t>
      </w:r>
      <w:r w:rsidR="002F06D1" w:rsidRPr="00B45E04">
        <w:t>subsection 1</w:t>
      </w:r>
      <w:r w:rsidRPr="00B45E04">
        <w:t xml:space="preserve">3.3(3) of the </w:t>
      </w:r>
      <w:r w:rsidRPr="00B45E04">
        <w:rPr>
          <w:i/>
        </w:rPr>
        <w:t>Criminal Code</w:t>
      </w:r>
      <w:r w:rsidRPr="00B45E04">
        <w:t>.</w:t>
      </w:r>
    </w:p>
    <w:p w14:paraId="6AA0B760" w14:textId="77777777" w:rsidR="00DE7BA3" w:rsidRPr="00B45E04" w:rsidRDefault="00DE7BA3" w:rsidP="00DE7BA3">
      <w:pPr>
        <w:pStyle w:val="subsection"/>
      </w:pPr>
      <w:r w:rsidRPr="00B45E04">
        <w:tab/>
        <w:t>(2)</w:t>
      </w:r>
      <w:r w:rsidRPr="00B45E04">
        <w:tab/>
        <w:t xml:space="preserve">A person who contravenes </w:t>
      </w:r>
      <w:r w:rsidR="001A2F50" w:rsidRPr="00B45E04">
        <w:t>subsection (</w:t>
      </w:r>
      <w:r w:rsidRPr="00B45E04">
        <w:t>1) is guilty of an offence punishable on conviction by a fine not exceeding 20 penalty units or imprisonment for 12 months.</w:t>
      </w:r>
    </w:p>
    <w:p w14:paraId="32A7D17E" w14:textId="77777777" w:rsidR="00DE7BA3" w:rsidRPr="00B45E04" w:rsidRDefault="00DE7BA3" w:rsidP="00DE7BA3">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6B1C8CA9" w14:textId="77777777" w:rsidR="00DE7BA3" w:rsidRPr="00B45E04" w:rsidRDefault="00DE7BA3" w:rsidP="00DE7BA3">
      <w:pPr>
        <w:pStyle w:val="notetext"/>
      </w:pPr>
      <w:r w:rsidRPr="00B45E04">
        <w:t>Note 2:</w:t>
      </w:r>
      <w:r w:rsidRPr="00B45E04">
        <w:tab/>
        <w:t xml:space="preserve">Part IA of the </w:t>
      </w:r>
      <w:r w:rsidRPr="00B45E04">
        <w:rPr>
          <w:i/>
        </w:rPr>
        <w:t>Crimes Act 1914</w:t>
      </w:r>
      <w:r w:rsidRPr="00B45E04">
        <w:t xml:space="preserve"> contains provisions dealing with penalties.</w:t>
      </w:r>
    </w:p>
    <w:p w14:paraId="414D30F2" w14:textId="77777777" w:rsidR="00DE7BA3" w:rsidRPr="00B45E04" w:rsidRDefault="00DE7BA3" w:rsidP="00DE7BA3">
      <w:pPr>
        <w:pStyle w:val="ActHead5"/>
      </w:pPr>
      <w:bookmarkStart w:id="724" w:name="_Toc185503992"/>
      <w:r w:rsidRPr="001C3D7C">
        <w:rPr>
          <w:rStyle w:val="CharSectno"/>
        </w:rPr>
        <w:t>161</w:t>
      </w:r>
      <w:r w:rsidRPr="00B45E04">
        <w:t xml:space="preserve">  Refusal to be sworn or to answer questions</w:t>
      </w:r>
      <w:bookmarkEnd w:id="724"/>
    </w:p>
    <w:p w14:paraId="495B9000" w14:textId="77777777" w:rsidR="00DE7BA3" w:rsidRPr="00B45E04" w:rsidRDefault="00DE7BA3" w:rsidP="00DE7BA3">
      <w:pPr>
        <w:pStyle w:val="subsection"/>
      </w:pPr>
      <w:r w:rsidRPr="00B45E04">
        <w:tab/>
        <w:t>(1)</w:t>
      </w:r>
      <w:r w:rsidRPr="00B45E04">
        <w:tab/>
        <w:t>A person appearing as a witness before the Tribunal shall not:</w:t>
      </w:r>
    </w:p>
    <w:p w14:paraId="58B032E7" w14:textId="77777777" w:rsidR="00DE7BA3" w:rsidRPr="00B45E04" w:rsidRDefault="00DE7BA3" w:rsidP="00DE7BA3">
      <w:pPr>
        <w:pStyle w:val="paragraph"/>
      </w:pPr>
      <w:r w:rsidRPr="00B45E04">
        <w:tab/>
        <w:t>(a)</w:t>
      </w:r>
      <w:r w:rsidRPr="00B45E04">
        <w:tab/>
        <w:t>refuse or fail to be sworn or to make an affirmation;</w:t>
      </w:r>
    </w:p>
    <w:p w14:paraId="7A9DBF20" w14:textId="77777777" w:rsidR="00DE7BA3" w:rsidRPr="00B45E04" w:rsidRDefault="00DE7BA3" w:rsidP="00DE7BA3">
      <w:pPr>
        <w:pStyle w:val="paragraph"/>
      </w:pPr>
      <w:r w:rsidRPr="00B45E04">
        <w:tab/>
        <w:t>(b)</w:t>
      </w:r>
      <w:r w:rsidRPr="00B45E04">
        <w:tab/>
        <w:t>refuse or fail to answer a question that he or she is required to answer by the member presiding at the proceedings; or</w:t>
      </w:r>
    </w:p>
    <w:p w14:paraId="10BA2E75" w14:textId="77777777" w:rsidR="00DE7BA3" w:rsidRPr="00B45E04" w:rsidRDefault="00DE7BA3" w:rsidP="00DE7BA3">
      <w:pPr>
        <w:pStyle w:val="paragraph"/>
      </w:pPr>
      <w:r w:rsidRPr="00B45E04">
        <w:tab/>
        <w:t>(c)</w:t>
      </w:r>
      <w:r w:rsidRPr="00B45E04">
        <w:tab/>
        <w:t>refuse or fail to produce a document that he or she was required to produce by a summons under this Act served on him or her as prescribed.</w:t>
      </w:r>
    </w:p>
    <w:p w14:paraId="5194ED7C" w14:textId="77777777" w:rsidR="00DE7BA3" w:rsidRPr="00B45E04" w:rsidRDefault="00DE7BA3" w:rsidP="00DE7BA3">
      <w:pPr>
        <w:pStyle w:val="subsection"/>
      </w:pPr>
      <w:r w:rsidRPr="00B45E04">
        <w:tab/>
        <w:t>(1A)</w:t>
      </w:r>
      <w:r w:rsidRPr="00B45E04">
        <w:tab/>
      </w:r>
      <w:r w:rsidR="001A2F50" w:rsidRPr="00B45E04">
        <w:t>Subsection (</w:t>
      </w:r>
      <w:r w:rsidRPr="00B45E04">
        <w:t>1) does not apply if the person has a reasonable excuse.</w:t>
      </w:r>
    </w:p>
    <w:p w14:paraId="5967839D" w14:textId="77777777" w:rsidR="00DE7BA3" w:rsidRPr="00B45E04" w:rsidRDefault="00DE7BA3" w:rsidP="00DE7BA3">
      <w:pPr>
        <w:pStyle w:val="notetext"/>
      </w:pPr>
      <w:r w:rsidRPr="00B45E04">
        <w:lastRenderedPageBreak/>
        <w:t>Note:</w:t>
      </w:r>
      <w:r w:rsidRPr="00B45E04">
        <w:tab/>
        <w:t xml:space="preserve">A defendant bears an evidential burden in relation to the matters in </w:t>
      </w:r>
      <w:r w:rsidR="001A2F50" w:rsidRPr="00B45E04">
        <w:t>subsection (</w:t>
      </w:r>
      <w:r w:rsidRPr="00B45E04">
        <w:t xml:space="preserve">1A), see </w:t>
      </w:r>
      <w:r w:rsidR="002F06D1" w:rsidRPr="00B45E04">
        <w:t>subsection 1</w:t>
      </w:r>
      <w:r w:rsidRPr="00B45E04">
        <w:t xml:space="preserve">3.3(3) of the </w:t>
      </w:r>
      <w:r w:rsidRPr="00B45E04">
        <w:rPr>
          <w:i/>
        </w:rPr>
        <w:t>Criminal Code</w:t>
      </w:r>
      <w:r w:rsidRPr="00B45E04">
        <w:t>.</w:t>
      </w:r>
    </w:p>
    <w:p w14:paraId="73310881" w14:textId="77777777" w:rsidR="00DE7BA3" w:rsidRPr="00B45E04" w:rsidRDefault="00DE7BA3" w:rsidP="00DE7BA3">
      <w:pPr>
        <w:pStyle w:val="subsection"/>
      </w:pPr>
      <w:r w:rsidRPr="00B45E04">
        <w:tab/>
        <w:t>(2)</w:t>
      </w:r>
      <w:r w:rsidRPr="00B45E04">
        <w:tab/>
        <w:t>It is a reasonable excuse for an individual to refuse or fail to answer a question that he or she is required to answer under this section that the answer to the question may tend to incriminate him or her.</w:t>
      </w:r>
    </w:p>
    <w:p w14:paraId="3B204156" w14:textId="77777777" w:rsidR="00DE7BA3" w:rsidRPr="00B45E04" w:rsidRDefault="00DE7BA3" w:rsidP="00DE7BA3">
      <w:pPr>
        <w:pStyle w:val="notetext"/>
      </w:pPr>
      <w:r w:rsidRPr="00B45E04">
        <w:t>Note:</w:t>
      </w:r>
      <w:r w:rsidRPr="00B45E04">
        <w:tab/>
        <w:t xml:space="preserve">A defendant bears an evidential burden in relation to the matters in </w:t>
      </w:r>
      <w:r w:rsidR="001A2F50" w:rsidRPr="00B45E04">
        <w:t>subsection (</w:t>
      </w:r>
      <w:r w:rsidRPr="00B45E04">
        <w:t xml:space="preserve">2), see </w:t>
      </w:r>
      <w:r w:rsidR="002F06D1" w:rsidRPr="00B45E04">
        <w:t>subsection 1</w:t>
      </w:r>
      <w:r w:rsidRPr="00B45E04">
        <w:t xml:space="preserve">3.3(3) of the </w:t>
      </w:r>
      <w:r w:rsidRPr="00B45E04">
        <w:rPr>
          <w:i/>
        </w:rPr>
        <w:t>Criminal Code</w:t>
      </w:r>
      <w:r w:rsidRPr="00B45E04">
        <w:t>.</w:t>
      </w:r>
    </w:p>
    <w:p w14:paraId="5F775F79" w14:textId="77777777" w:rsidR="00DE7BA3" w:rsidRPr="00B45E04" w:rsidRDefault="00DE7BA3" w:rsidP="00DE7BA3">
      <w:pPr>
        <w:pStyle w:val="subsection"/>
      </w:pPr>
      <w:r w:rsidRPr="00B45E04">
        <w:tab/>
        <w:t>(3)</w:t>
      </w:r>
      <w:r w:rsidRPr="00B45E04">
        <w:tab/>
        <w:t xml:space="preserve">A person who contravenes </w:t>
      </w:r>
      <w:r w:rsidR="001A2F50" w:rsidRPr="00B45E04">
        <w:t>subsection (</w:t>
      </w:r>
      <w:r w:rsidRPr="00B45E04">
        <w:t>1) is guilty of an offence punishable on conviction by a fine not exceeding 20 penalty units or imprisonment for 12 months.</w:t>
      </w:r>
    </w:p>
    <w:p w14:paraId="01969FFE" w14:textId="77777777" w:rsidR="00DE7BA3" w:rsidRPr="00B45E04" w:rsidRDefault="00DE7BA3" w:rsidP="00DE7BA3">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0A84907E" w14:textId="77777777" w:rsidR="00DE7BA3" w:rsidRPr="00B45E04" w:rsidRDefault="00DE7BA3" w:rsidP="00DE7BA3">
      <w:pPr>
        <w:pStyle w:val="notetext"/>
      </w:pPr>
      <w:r w:rsidRPr="00B45E04">
        <w:t>Note 2:</w:t>
      </w:r>
      <w:r w:rsidRPr="00B45E04">
        <w:tab/>
        <w:t xml:space="preserve">Part IA of the </w:t>
      </w:r>
      <w:r w:rsidRPr="00B45E04">
        <w:rPr>
          <w:i/>
        </w:rPr>
        <w:t>Crimes Act 1914</w:t>
      </w:r>
      <w:r w:rsidRPr="00B45E04">
        <w:t xml:space="preserve"> contains provisions dealing with penalties.</w:t>
      </w:r>
    </w:p>
    <w:p w14:paraId="1AA7F49D" w14:textId="77777777" w:rsidR="00DE7BA3" w:rsidRPr="00B45E04" w:rsidRDefault="00DE7BA3" w:rsidP="00DE7BA3">
      <w:pPr>
        <w:pStyle w:val="ActHead5"/>
      </w:pPr>
      <w:bookmarkStart w:id="725" w:name="_Toc185503993"/>
      <w:r w:rsidRPr="001C3D7C">
        <w:rPr>
          <w:rStyle w:val="CharSectno"/>
        </w:rPr>
        <w:t>162</w:t>
      </w:r>
      <w:r w:rsidRPr="00B45E04">
        <w:t xml:space="preserve">  Contempt</w:t>
      </w:r>
      <w:bookmarkEnd w:id="725"/>
    </w:p>
    <w:p w14:paraId="385FEAEA" w14:textId="77777777" w:rsidR="00DE7BA3" w:rsidRPr="00B45E04" w:rsidRDefault="00DE7BA3" w:rsidP="00DE7BA3">
      <w:pPr>
        <w:pStyle w:val="subsection"/>
      </w:pPr>
      <w:r w:rsidRPr="00B45E04">
        <w:tab/>
        <w:t>(1)</w:t>
      </w:r>
      <w:r w:rsidRPr="00B45E04">
        <w:tab/>
        <w:t>A person shall not:</w:t>
      </w:r>
    </w:p>
    <w:p w14:paraId="52C3D3DC" w14:textId="77777777" w:rsidR="00DE7BA3" w:rsidRPr="00B45E04" w:rsidRDefault="00DE7BA3" w:rsidP="00DE7BA3">
      <w:pPr>
        <w:pStyle w:val="paragraph"/>
      </w:pPr>
      <w:r w:rsidRPr="00B45E04">
        <w:tab/>
        <w:t>(a)</w:t>
      </w:r>
      <w:r w:rsidRPr="00B45E04">
        <w:tab/>
        <w:t>insult a member of the Tribunal, a member of the Commission or an AER member in the exercise of his or her powers or functions as a member;</w:t>
      </w:r>
    </w:p>
    <w:p w14:paraId="3DA36D99" w14:textId="77777777" w:rsidR="00DE7BA3" w:rsidRPr="00B45E04" w:rsidRDefault="00DE7BA3" w:rsidP="00DE7BA3">
      <w:pPr>
        <w:pStyle w:val="paragraph"/>
      </w:pPr>
      <w:r w:rsidRPr="00B45E04">
        <w:tab/>
        <w:t>(b)</w:t>
      </w:r>
      <w:r w:rsidRPr="00B45E04">
        <w:tab/>
        <w:t xml:space="preserve">interrupt the proceedings of the Tribunal or a conference held by the Commission under </w:t>
      </w:r>
      <w:r w:rsidR="00D03128" w:rsidRPr="00B45E04">
        <w:t>section</w:t>
      </w:r>
      <w:r w:rsidR="001A2F50" w:rsidRPr="00B45E04">
        <w:t> </w:t>
      </w:r>
      <w:r w:rsidR="00D03128" w:rsidRPr="00B45E04">
        <w:t>90 or 93A, Division</w:t>
      </w:r>
      <w:r w:rsidR="001A2F50" w:rsidRPr="00B45E04">
        <w:t> </w:t>
      </w:r>
      <w:r w:rsidR="00D03128" w:rsidRPr="00B45E04">
        <w:t xml:space="preserve">3 of Part XI or </w:t>
      </w:r>
      <w:r w:rsidR="002F06D1" w:rsidRPr="00B45E04">
        <w:t>section 1</w:t>
      </w:r>
      <w:r w:rsidR="00D03128" w:rsidRPr="00B45E04">
        <w:t>51AZ</w:t>
      </w:r>
      <w:r w:rsidRPr="00B45E04">
        <w:t>;</w:t>
      </w:r>
    </w:p>
    <w:p w14:paraId="41B055C8" w14:textId="77777777" w:rsidR="00DE7BA3" w:rsidRPr="00B45E04" w:rsidRDefault="00DE7BA3" w:rsidP="00DE7BA3">
      <w:pPr>
        <w:pStyle w:val="paragraph"/>
      </w:pPr>
      <w:r w:rsidRPr="00B45E04">
        <w:tab/>
        <w:t>(c)</w:t>
      </w:r>
      <w:r w:rsidRPr="00B45E04">
        <w:tab/>
        <w:t xml:space="preserve">create a disturbance, or take </w:t>
      </w:r>
      <w:r w:rsidR="00123D54" w:rsidRPr="00B45E04">
        <w:t>part i</w:t>
      </w:r>
      <w:r w:rsidRPr="00B45E04">
        <w:t>n creating or continuing a disturbance, in or near a place where the Tribunal is sitting or the Commission is holding such a conference; or</w:t>
      </w:r>
    </w:p>
    <w:p w14:paraId="24D7B346" w14:textId="77777777" w:rsidR="00DE7BA3" w:rsidRPr="00B45E04" w:rsidRDefault="00DE7BA3" w:rsidP="00DE7BA3">
      <w:pPr>
        <w:pStyle w:val="paragraph"/>
      </w:pPr>
      <w:r w:rsidRPr="00B45E04">
        <w:tab/>
        <w:t>(d)</w:t>
      </w:r>
      <w:r w:rsidRPr="00B45E04">
        <w:tab/>
        <w:t>do any other act or thing that would, if the Tribunal were a court of record, constitute a contempt of that court.</w:t>
      </w:r>
    </w:p>
    <w:p w14:paraId="02054133" w14:textId="77777777" w:rsidR="00DE7BA3" w:rsidRPr="00B45E04" w:rsidRDefault="00DE7BA3" w:rsidP="00DE7BA3">
      <w:pPr>
        <w:pStyle w:val="subsection"/>
      </w:pPr>
      <w:r w:rsidRPr="00B45E04">
        <w:tab/>
        <w:t>(2)</w:t>
      </w:r>
      <w:r w:rsidRPr="00B45E04">
        <w:tab/>
        <w:t xml:space="preserve">A person who contravenes </w:t>
      </w:r>
      <w:r w:rsidR="001A2F50" w:rsidRPr="00B45E04">
        <w:t>subsection (</w:t>
      </w:r>
      <w:r w:rsidRPr="00B45E04">
        <w:t>1) is guilty of an offence punishable on conviction by a fine not exceeding 20 penalty units or imprisonment for 12 months.</w:t>
      </w:r>
    </w:p>
    <w:p w14:paraId="1EA300EB" w14:textId="77777777" w:rsidR="00DE7BA3" w:rsidRPr="00B45E04" w:rsidRDefault="00DE7BA3" w:rsidP="00DE7BA3">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6E670479" w14:textId="77777777" w:rsidR="00DE7BA3" w:rsidRPr="00B45E04" w:rsidRDefault="00DE7BA3" w:rsidP="00DE7BA3">
      <w:pPr>
        <w:pStyle w:val="notetext"/>
      </w:pPr>
      <w:r w:rsidRPr="00B45E04">
        <w:lastRenderedPageBreak/>
        <w:t>Note 2:</w:t>
      </w:r>
      <w:r w:rsidRPr="00B45E04">
        <w:tab/>
        <w:t xml:space="preserve">Part IA of the </w:t>
      </w:r>
      <w:r w:rsidRPr="00B45E04">
        <w:rPr>
          <w:i/>
        </w:rPr>
        <w:t>Crimes Act 1914</w:t>
      </w:r>
      <w:r w:rsidRPr="00B45E04">
        <w:t xml:space="preserve"> contains provisions dealing with penalties.</w:t>
      </w:r>
    </w:p>
    <w:p w14:paraId="01238348" w14:textId="77777777" w:rsidR="00DE7BA3" w:rsidRPr="00B45E04" w:rsidRDefault="00DE7BA3" w:rsidP="00DE7BA3">
      <w:pPr>
        <w:pStyle w:val="ActHead5"/>
      </w:pPr>
      <w:bookmarkStart w:id="726" w:name="_Toc185503994"/>
      <w:r w:rsidRPr="001C3D7C">
        <w:rPr>
          <w:rStyle w:val="CharSectno"/>
        </w:rPr>
        <w:t>162A</w:t>
      </w:r>
      <w:r w:rsidRPr="00B45E04">
        <w:t xml:space="preserve">  Intimidation etc.</w:t>
      </w:r>
      <w:bookmarkEnd w:id="726"/>
    </w:p>
    <w:p w14:paraId="4A70153B" w14:textId="77777777" w:rsidR="00DE7BA3" w:rsidRPr="00B45E04" w:rsidRDefault="00DE7BA3" w:rsidP="00DE7BA3">
      <w:pPr>
        <w:pStyle w:val="subsection"/>
      </w:pPr>
      <w:r w:rsidRPr="00B45E04">
        <w:tab/>
      </w:r>
      <w:r w:rsidRPr="00B45E04">
        <w:tab/>
        <w:t>A person who:</w:t>
      </w:r>
    </w:p>
    <w:p w14:paraId="48EB5B7D" w14:textId="77777777" w:rsidR="00DE7BA3" w:rsidRPr="00B45E04" w:rsidRDefault="00DE7BA3" w:rsidP="00DE7BA3">
      <w:pPr>
        <w:pStyle w:val="paragraph"/>
      </w:pPr>
      <w:r w:rsidRPr="00B45E04">
        <w:tab/>
        <w:t>(a)</w:t>
      </w:r>
      <w:r w:rsidRPr="00B45E04">
        <w:tab/>
        <w:t>threatens, intimidates or coerces another person; or</w:t>
      </w:r>
    </w:p>
    <w:p w14:paraId="0821B4AA" w14:textId="77777777" w:rsidR="00DE7BA3" w:rsidRPr="00B45E04" w:rsidRDefault="00DE7BA3" w:rsidP="00DE7BA3">
      <w:pPr>
        <w:pStyle w:val="paragraph"/>
        <w:keepNext/>
      </w:pPr>
      <w:r w:rsidRPr="00B45E04">
        <w:tab/>
        <w:t>(b)</w:t>
      </w:r>
      <w:r w:rsidRPr="00B45E04">
        <w:tab/>
        <w:t>causes or procures damage, loss or disadvantage to another person;</w:t>
      </w:r>
    </w:p>
    <w:p w14:paraId="101C809A" w14:textId="77777777" w:rsidR="00DE7BA3" w:rsidRPr="00B45E04" w:rsidRDefault="00DE7BA3" w:rsidP="00DE7BA3">
      <w:pPr>
        <w:pStyle w:val="subsection2"/>
      </w:pPr>
      <w:r w:rsidRPr="00B45E04">
        <w:t>for or on account of that other person proposing to furnish or having furnished information, or proposing to produce or having produced documents, to the Commission, the Tribunal or the AER, or for or on account of the other person proposing to appear or having appeared as a witness before the Tribunal is guilty of an offence punishable on conviction by a fine not exceeding 20 penalty units or imprisonment for 12 months.</w:t>
      </w:r>
    </w:p>
    <w:p w14:paraId="307E592E" w14:textId="77777777" w:rsidR="00DE7BA3" w:rsidRPr="00B45E04" w:rsidRDefault="00DE7BA3" w:rsidP="00DE7BA3">
      <w:pPr>
        <w:pStyle w:val="notetext"/>
      </w:pPr>
      <w:r w:rsidRPr="00B45E04">
        <w:t>Note 1:</w:t>
      </w:r>
      <w:r w:rsidRPr="00B45E04">
        <w:tab/>
        <w:t>Chapter</w:t>
      </w:r>
      <w:r w:rsidR="001A2F50" w:rsidRPr="00B45E04">
        <w:t> </w:t>
      </w:r>
      <w:r w:rsidRPr="00B45E04">
        <w:t>2 of the</w:t>
      </w:r>
      <w:r w:rsidRPr="00B45E04">
        <w:rPr>
          <w:i/>
        </w:rPr>
        <w:t xml:space="preserve"> Criminal Code</w:t>
      </w:r>
      <w:r w:rsidRPr="00B45E04">
        <w:t xml:space="preserve"> sets out the general principles of criminal responsibility.</w:t>
      </w:r>
    </w:p>
    <w:p w14:paraId="7A300D41" w14:textId="77777777" w:rsidR="00DE7BA3" w:rsidRPr="00B45E04" w:rsidRDefault="00DE7BA3" w:rsidP="00DE7BA3">
      <w:pPr>
        <w:pStyle w:val="notetext"/>
      </w:pPr>
      <w:r w:rsidRPr="00B45E04">
        <w:t>Note 2:</w:t>
      </w:r>
      <w:r w:rsidRPr="00B45E04">
        <w:tab/>
        <w:t xml:space="preserve">Part IA of the </w:t>
      </w:r>
      <w:r w:rsidRPr="00B45E04">
        <w:rPr>
          <w:i/>
        </w:rPr>
        <w:t>Crimes Act 1914</w:t>
      </w:r>
      <w:r w:rsidRPr="00B45E04">
        <w:t xml:space="preserve"> contains provisions dealing with penalties.</w:t>
      </w:r>
    </w:p>
    <w:p w14:paraId="207964C3" w14:textId="77777777" w:rsidR="00DE7BA3" w:rsidRPr="00B45E04" w:rsidRDefault="00DE7BA3" w:rsidP="00DE7BA3">
      <w:pPr>
        <w:pStyle w:val="ActHead5"/>
      </w:pPr>
      <w:bookmarkStart w:id="727" w:name="_Toc185503995"/>
      <w:r w:rsidRPr="001C3D7C">
        <w:rPr>
          <w:rStyle w:val="CharSectno"/>
        </w:rPr>
        <w:t>163</w:t>
      </w:r>
      <w:r w:rsidRPr="00B45E04">
        <w:t xml:space="preserve">  Prosecutions</w:t>
      </w:r>
      <w:bookmarkEnd w:id="727"/>
    </w:p>
    <w:p w14:paraId="6C1B40EA" w14:textId="77777777" w:rsidR="00DE7BA3" w:rsidRPr="00B45E04" w:rsidRDefault="00DE7BA3" w:rsidP="00DE7BA3">
      <w:pPr>
        <w:pStyle w:val="subsection"/>
      </w:pPr>
      <w:r w:rsidRPr="00B45E04">
        <w:tab/>
        <w:t>(1)</w:t>
      </w:r>
      <w:r w:rsidRPr="00B45E04">
        <w:tab/>
        <w:t>Prosecutions for offences against this Act may be brought in any court having jurisdiction in the matter.</w:t>
      </w:r>
    </w:p>
    <w:p w14:paraId="6C963410" w14:textId="77777777" w:rsidR="0062064C" w:rsidRPr="00B45E04" w:rsidRDefault="0062064C" w:rsidP="0062064C">
      <w:pPr>
        <w:pStyle w:val="subsection"/>
      </w:pPr>
      <w:r w:rsidRPr="00B45E04">
        <w:tab/>
        <w:t>(2)</w:t>
      </w:r>
      <w:r w:rsidRPr="00B45E04">
        <w:tab/>
        <w:t xml:space="preserve">In so far as this section has effect as a law of the Commonwealth, the Federal Court has jurisdiction in any matter in respect of which a criminal proceeding is instituted for an offence to which </w:t>
      </w:r>
      <w:r w:rsidR="001A2F50" w:rsidRPr="00B45E04">
        <w:t>subsection (</w:t>
      </w:r>
      <w:r w:rsidRPr="00B45E04">
        <w:t>1) applies, and that jurisdiction is exclusive of the jurisdiction of any other court other than:</w:t>
      </w:r>
    </w:p>
    <w:p w14:paraId="595828BF" w14:textId="77777777" w:rsidR="0062064C" w:rsidRPr="00B45E04" w:rsidRDefault="0062064C" w:rsidP="0062064C">
      <w:pPr>
        <w:pStyle w:val="paragraph"/>
      </w:pPr>
      <w:r w:rsidRPr="00B45E04">
        <w:tab/>
        <w:t>(a)</w:t>
      </w:r>
      <w:r w:rsidRPr="00B45E04">
        <w:tab/>
        <w:t>the jurisdiction of a Supreme Court of a State or Territory under section</w:t>
      </w:r>
      <w:r w:rsidR="001A2F50" w:rsidRPr="00B45E04">
        <w:t> </w:t>
      </w:r>
      <w:r w:rsidRPr="00B45E04">
        <w:t xml:space="preserve">68 of the </w:t>
      </w:r>
      <w:r w:rsidRPr="00B45E04">
        <w:rPr>
          <w:i/>
        </w:rPr>
        <w:t xml:space="preserve">Judiciary Act 1903 </w:t>
      </w:r>
      <w:r w:rsidRPr="00B45E04">
        <w:t>with respect to any matter in respect of which a criminal proceeding is instituted for an offence against section</w:t>
      </w:r>
      <w:r w:rsidR="001A2F50" w:rsidRPr="00B45E04">
        <w:t> </w:t>
      </w:r>
      <w:r w:rsidR="001D514D" w:rsidRPr="00B45E04">
        <w:t>45AF</w:t>
      </w:r>
      <w:r w:rsidRPr="00B45E04">
        <w:t xml:space="preserve"> or </w:t>
      </w:r>
      <w:r w:rsidR="001D514D" w:rsidRPr="00B45E04">
        <w:t>45AG</w:t>
      </w:r>
      <w:r w:rsidR="003B7BB1" w:rsidRPr="00B45E04">
        <w:t xml:space="preserve"> or subsection</w:t>
      </w:r>
      <w:r w:rsidR="001A2F50" w:rsidRPr="00B45E04">
        <w:t> </w:t>
      </w:r>
      <w:r w:rsidR="003B7BB1" w:rsidRPr="00B45E04">
        <w:t xml:space="preserve">56BN(1) or </w:t>
      </w:r>
      <w:r w:rsidR="001A6EC9" w:rsidRPr="00B45E04">
        <w:t>56BZI(1)</w:t>
      </w:r>
      <w:r w:rsidRPr="00B45E04">
        <w:t>; and</w:t>
      </w:r>
    </w:p>
    <w:p w14:paraId="2620069F" w14:textId="77777777" w:rsidR="0062064C" w:rsidRPr="00B45E04" w:rsidRDefault="0062064C" w:rsidP="0062064C">
      <w:pPr>
        <w:pStyle w:val="paragraph"/>
      </w:pPr>
      <w:r w:rsidRPr="00B45E04">
        <w:tab/>
        <w:t>(b)</w:t>
      </w:r>
      <w:r w:rsidRPr="00B45E04">
        <w:tab/>
        <w:t>the jurisdiction of a court under section</w:t>
      </w:r>
      <w:r w:rsidR="001A2F50" w:rsidRPr="00B45E04">
        <w:t> </w:t>
      </w:r>
      <w:r w:rsidRPr="00B45E04">
        <w:t xml:space="preserve">68 of the </w:t>
      </w:r>
      <w:r w:rsidRPr="00B45E04">
        <w:rPr>
          <w:i/>
        </w:rPr>
        <w:t xml:space="preserve">Judiciary Act 1903 </w:t>
      </w:r>
      <w:r w:rsidRPr="00B45E04">
        <w:t xml:space="preserve">with respect to the examination and commitment </w:t>
      </w:r>
      <w:r w:rsidRPr="00B45E04">
        <w:lastRenderedPageBreak/>
        <w:t>for trial on indictment of a person who is charged with an indictable offence; and</w:t>
      </w:r>
    </w:p>
    <w:p w14:paraId="35AAD66F" w14:textId="77777777" w:rsidR="0062064C" w:rsidRPr="00B45E04" w:rsidRDefault="0062064C" w:rsidP="0062064C">
      <w:pPr>
        <w:pStyle w:val="paragraph"/>
      </w:pPr>
      <w:r w:rsidRPr="00B45E04">
        <w:tab/>
        <w:t>(c)</w:t>
      </w:r>
      <w:r w:rsidRPr="00B45E04">
        <w:tab/>
        <w:t>the jurisdiction of the High Court under section</w:t>
      </w:r>
      <w:r w:rsidR="001A2F50" w:rsidRPr="00B45E04">
        <w:t> </w:t>
      </w:r>
      <w:r w:rsidRPr="00B45E04">
        <w:t>75 of the Constitution.</w:t>
      </w:r>
    </w:p>
    <w:p w14:paraId="75F11D8A" w14:textId="77777777" w:rsidR="00DE7BA3" w:rsidRPr="00B45E04" w:rsidRDefault="00DE7BA3" w:rsidP="00DE7BA3">
      <w:pPr>
        <w:pStyle w:val="subsection"/>
      </w:pPr>
      <w:r w:rsidRPr="00B45E04">
        <w:tab/>
        <w:t>(4)</w:t>
      </w:r>
      <w:r w:rsidRPr="00B45E04">
        <w:tab/>
        <w:t>Proceedings under this section, other than proceedings instituted by:</w:t>
      </w:r>
    </w:p>
    <w:p w14:paraId="3E072055" w14:textId="77777777" w:rsidR="00C93281" w:rsidRPr="00B45E04" w:rsidRDefault="00C93281" w:rsidP="00C93281">
      <w:pPr>
        <w:pStyle w:val="paragraph"/>
      </w:pPr>
      <w:r w:rsidRPr="00B45E04">
        <w:tab/>
        <w:t>(aa)</w:t>
      </w:r>
      <w:r w:rsidRPr="00B45E04">
        <w:tab/>
        <w:t>the Director of Public Prosecutions; or</w:t>
      </w:r>
    </w:p>
    <w:p w14:paraId="3270379E" w14:textId="77777777" w:rsidR="00DE7BA3" w:rsidRPr="00B45E04" w:rsidRDefault="00DE7BA3" w:rsidP="00DE7BA3">
      <w:pPr>
        <w:pStyle w:val="paragraph"/>
      </w:pPr>
      <w:r w:rsidRPr="00B45E04">
        <w:tab/>
        <w:t>(a)</w:t>
      </w:r>
      <w:r w:rsidRPr="00B45E04">
        <w:tab/>
        <w:t>the Commission;</w:t>
      </w:r>
      <w:r w:rsidR="00C93281" w:rsidRPr="00B45E04">
        <w:t xml:space="preserve"> or</w:t>
      </w:r>
    </w:p>
    <w:p w14:paraId="161280F7" w14:textId="77777777" w:rsidR="00DE7BA3" w:rsidRPr="00B45E04" w:rsidRDefault="00DE7BA3" w:rsidP="00DE7BA3">
      <w:pPr>
        <w:pStyle w:val="paragraph"/>
      </w:pPr>
      <w:r w:rsidRPr="00B45E04">
        <w:tab/>
        <w:t>(b)</w:t>
      </w:r>
      <w:r w:rsidRPr="00B45E04">
        <w:tab/>
        <w:t>a person authorised in writing by the Commission; or</w:t>
      </w:r>
    </w:p>
    <w:p w14:paraId="5EEA5207" w14:textId="77777777" w:rsidR="00DE7BA3" w:rsidRPr="00B45E04" w:rsidRDefault="00DE7BA3" w:rsidP="00DE7BA3">
      <w:pPr>
        <w:pStyle w:val="paragraph"/>
        <w:keepNext/>
      </w:pPr>
      <w:r w:rsidRPr="00B45E04">
        <w:tab/>
        <w:t>(c)</w:t>
      </w:r>
      <w:r w:rsidRPr="00B45E04">
        <w:tab/>
        <w:t xml:space="preserve">a person authorised in writing by the </w:t>
      </w:r>
      <w:r w:rsidR="00C625B0" w:rsidRPr="00B45E04">
        <w:t>Secretary of</w:t>
      </w:r>
      <w:r w:rsidRPr="00B45E04">
        <w:t xml:space="preserve"> the Department;</w:t>
      </w:r>
    </w:p>
    <w:p w14:paraId="5E59CFA0" w14:textId="77777777" w:rsidR="00DE7BA3" w:rsidRPr="00B45E04" w:rsidRDefault="00DE7BA3" w:rsidP="00DE7BA3">
      <w:pPr>
        <w:pStyle w:val="subsection2"/>
      </w:pPr>
      <w:r w:rsidRPr="00B45E04">
        <w:t>shall not be instituted except with the consent in writing of the Minister or of a person authorised by the Minister in writing to give such consents.</w:t>
      </w:r>
    </w:p>
    <w:p w14:paraId="367F1B58" w14:textId="77777777" w:rsidR="00DE7BA3" w:rsidRPr="00B45E04" w:rsidRDefault="00DE7BA3" w:rsidP="00DE7BA3">
      <w:pPr>
        <w:pStyle w:val="subsection"/>
      </w:pPr>
      <w:r w:rsidRPr="00B45E04">
        <w:tab/>
        <w:t>(5)</w:t>
      </w:r>
      <w:r w:rsidRPr="00B45E04">
        <w:tab/>
        <w:t>A prosecution for an offence against section</w:t>
      </w:r>
      <w:r w:rsidR="001A2F50" w:rsidRPr="00B45E04">
        <w:t> </w:t>
      </w:r>
      <w:r w:rsidR="008D3D9A" w:rsidRPr="00B45E04">
        <w:t xml:space="preserve">44AAFB, </w:t>
      </w:r>
      <w:r w:rsidR="001730DE" w:rsidRPr="00B45E04">
        <w:t xml:space="preserve">154Q, </w:t>
      </w:r>
      <w:r w:rsidRPr="00B45E04">
        <w:t>155 or 155B may be commenced at any time after the commission of the offence.</w:t>
      </w:r>
    </w:p>
    <w:p w14:paraId="4548E03A" w14:textId="77777777" w:rsidR="00C93281" w:rsidRPr="00B45E04" w:rsidRDefault="00C93281" w:rsidP="00C93281">
      <w:pPr>
        <w:pStyle w:val="subsection"/>
      </w:pPr>
      <w:r w:rsidRPr="00B45E04">
        <w:tab/>
        <w:t>(6)</w:t>
      </w:r>
      <w:r w:rsidRPr="00B45E04">
        <w:tab/>
        <w:t xml:space="preserve">Despite </w:t>
      </w:r>
      <w:r w:rsidR="001A2F50" w:rsidRPr="00B45E04">
        <w:t>subsection (</w:t>
      </w:r>
      <w:r w:rsidRPr="00B45E04">
        <w:t>2), the Federal Court does not have jurisdiction in any matter in respect of which a criminal proceeding is instituted for an offence against section</w:t>
      </w:r>
      <w:r w:rsidR="001A2F50" w:rsidRPr="00B45E04">
        <w:t> </w:t>
      </w:r>
      <w:r w:rsidR="001D514D" w:rsidRPr="00B45E04">
        <w:t>45AF</w:t>
      </w:r>
      <w:r w:rsidRPr="00B45E04">
        <w:t xml:space="preserve"> or </w:t>
      </w:r>
      <w:r w:rsidR="001D514D" w:rsidRPr="00B45E04">
        <w:t xml:space="preserve">45AG </w:t>
      </w:r>
      <w:r w:rsidRPr="00B45E04">
        <w:t>if the proceeding is instituted before the commencement of Schedule</w:t>
      </w:r>
      <w:r w:rsidR="001A2F50" w:rsidRPr="00B45E04">
        <w:t> </w:t>
      </w:r>
      <w:r w:rsidRPr="00B45E04">
        <w:t xml:space="preserve">1 to the </w:t>
      </w:r>
      <w:r w:rsidRPr="00B45E04">
        <w:rPr>
          <w:i/>
        </w:rPr>
        <w:t>Federal Court of Australia Amendment (Criminal Jurisdiction) Act 2009</w:t>
      </w:r>
      <w:r w:rsidRPr="00B45E04">
        <w:t>.</w:t>
      </w:r>
    </w:p>
    <w:p w14:paraId="17CEE212" w14:textId="77777777" w:rsidR="00DE7BA3" w:rsidRPr="00B45E04" w:rsidRDefault="00DE7BA3" w:rsidP="00DE7BA3">
      <w:pPr>
        <w:pStyle w:val="ActHead5"/>
      </w:pPr>
      <w:bookmarkStart w:id="728" w:name="_Toc185503996"/>
      <w:r w:rsidRPr="001C3D7C">
        <w:rPr>
          <w:rStyle w:val="CharSectno"/>
        </w:rPr>
        <w:t>163A</w:t>
      </w:r>
      <w:r w:rsidRPr="00B45E04">
        <w:t xml:space="preserve">  Declarations and orders</w:t>
      </w:r>
      <w:bookmarkEnd w:id="728"/>
    </w:p>
    <w:p w14:paraId="76C38D93" w14:textId="77777777" w:rsidR="00CC3641" w:rsidRPr="00B45E04" w:rsidRDefault="00CC3641" w:rsidP="00CC3641">
      <w:pPr>
        <w:pStyle w:val="SubsectionHead"/>
      </w:pPr>
      <w:r w:rsidRPr="00B45E04">
        <w:t>Declarations and orders</w:t>
      </w:r>
    </w:p>
    <w:p w14:paraId="471B33B8" w14:textId="77777777" w:rsidR="00DE7BA3" w:rsidRPr="00B45E04" w:rsidRDefault="00DE7BA3" w:rsidP="00DE7BA3">
      <w:pPr>
        <w:pStyle w:val="subsection"/>
      </w:pPr>
      <w:r w:rsidRPr="00B45E04">
        <w:tab/>
        <w:t>(1)</w:t>
      </w:r>
      <w:r w:rsidRPr="00B45E04">
        <w:tab/>
        <w:t>Subject to this section, a person may, in relation to a matter arising under this Act</w:t>
      </w:r>
      <w:r w:rsidR="002221D7" w:rsidRPr="00B45E04">
        <w:t>, a gas market instrument</w:t>
      </w:r>
      <w:r w:rsidR="003B7BB1" w:rsidRPr="00B45E04">
        <w:t xml:space="preserve"> or the consumer data rules</w:t>
      </w:r>
      <w:r w:rsidRPr="00B45E04">
        <w:t>, institute a proceeding in a court having jurisdiction to hear and determine proceedings under this section seeking the making of:</w:t>
      </w:r>
    </w:p>
    <w:p w14:paraId="799BE24C" w14:textId="77777777" w:rsidR="00DE7BA3" w:rsidRPr="00B45E04" w:rsidRDefault="00DE7BA3" w:rsidP="00DE7BA3">
      <w:pPr>
        <w:pStyle w:val="paragraph"/>
      </w:pPr>
      <w:r w:rsidRPr="00B45E04">
        <w:tab/>
        <w:t>(a)</w:t>
      </w:r>
      <w:r w:rsidRPr="00B45E04">
        <w:tab/>
        <w:t>a declaration in relation to the operation or effect of any provision of this Act</w:t>
      </w:r>
      <w:r w:rsidR="002221D7" w:rsidRPr="00B45E04">
        <w:t>, a gas market instrument</w:t>
      </w:r>
      <w:r w:rsidR="00C04AA7" w:rsidRPr="00B45E04">
        <w:t xml:space="preserve"> </w:t>
      </w:r>
      <w:r w:rsidR="003B7BB1" w:rsidRPr="00B45E04">
        <w:t>or the consumer data rules</w:t>
      </w:r>
      <w:r w:rsidRPr="00B45E04">
        <w:t xml:space="preserve"> other than the following provisions:</w:t>
      </w:r>
    </w:p>
    <w:p w14:paraId="6C45703F" w14:textId="77777777" w:rsidR="00ED0330" w:rsidRPr="00B45E04" w:rsidRDefault="00ED0330" w:rsidP="00ED0330">
      <w:pPr>
        <w:pStyle w:val="paragraphsub"/>
      </w:pPr>
      <w:r w:rsidRPr="00B45E04">
        <w:tab/>
        <w:t>(i)</w:t>
      </w:r>
      <w:r w:rsidRPr="00B45E04">
        <w:tab/>
        <w:t>Part V;</w:t>
      </w:r>
    </w:p>
    <w:p w14:paraId="3EF01DCB" w14:textId="77777777" w:rsidR="00DE7BA3" w:rsidRPr="00B45E04" w:rsidRDefault="00DE7BA3" w:rsidP="00DE7BA3">
      <w:pPr>
        <w:pStyle w:val="paragraphsub"/>
      </w:pPr>
      <w:r w:rsidRPr="00B45E04">
        <w:lastRenderedPageBreak/>
        <w:tab/>
        <w:t>(ii)</w:t>
      </w:r>
      <w:r w:rsidRPr="00B45E04">
        <w:tab/>
        <w:t>Part XIB;</w:t>
      </w:r>
    </w:p>
    <w:p w14:paraId="1CB3C6CC" w14:textId="77777777" w:rsidR="00DE7BA3" w:rsidRPr="00B45E04" w:rsidRDefault="00DE7BA3" w:rsidP="00DE7BA3">
      <w:pPr>
        <w:pStyle w:val="paragraphsub"/>
      </w:pPr>
      <w:r w:rsidRPr="00B45E04">
        <w:tab/>
        <w:t>(iii)</w:t>
      </w:r>
      <w:r w:rsidRPr="00B45E04">
        <w:tab/>
        <w:t>Part XIC; or</w:t>
      </w:r>
    </w:p>
    <w:p w14:paraId="37DE2F9D" w14:textId="1AB58713" w:rsidR="00CD50CE" w:rsidRPr="00B45E04" w:rsidRDefault="00CD50CE" w:rsidP="00CD50CE">
      <w:pPr>
        <w:pStyle w:val="paragraph"/>
      </w:pPr>
      <w:r w:rsidRPr="00B45E04">
        <w:tab/>
        <w:t>(aaa)</w:t>
      </w:r>
      <w:r w:rsidRPr="00B45E04">
        <w:tab/>
        <w:t xml:space="preserve">a declaration in relation to the operation or effect of any provision of the </w:t>
      </w:r>
      <w:r w:rsidR="00BF2051" w:rsidRPr="00B45E04">
        <w:t>Australian Consumer Law</w:t>
      </w:r>
      <w:r w:rsidRPr="00B45E04">
        <w:t xml:space="preserve"> other than Division</w:t>
      </w:r>
      <w:r w:rsidR="001A2F50" w:rsidRPr="00B45E04">
        <w:t> </w:t>
      </w:r>
      <w:r w:rsidRPr="00B45E04">
        <w:t>1 of Part</w:t>
      </w:r>
      <w:r w:rsidR="001A2F50" w:rsidRPr="00B45E04">
        <w:t> </w:t>
      </w:r>
      <w:r w:rsidRPr="00B45E04">
        <w:t>3</w:t>
      </w:r>
      <w:r w:rsidR="001C3D7C">
        <w:noBreakHyphen/>
      </w:r>
      <w:r w:rsidRPr="00B45E04">
        <w:t>2 or Part</w:t>
      </w:r>
      <w:r w:rsidR="001A2F50" w:rsidRPr="00B45E04">
        <w:t> </w:t>
      </w:r>
      <w:r w:rsidRPr="00B45E04">
        <w:t>5</w:t>
      </w:r>
      <w:r w:rsidR="001C3D7C">
        <w:noBreakHyphen/>
      </w:r>
      <w:r w:rsidRPr="00B45E04">
        <w:t>4; or</w:t>
      </w:r>
    </w:p>
    <w:p w14:paraId="61D57A04" w14:textId="77777777" w:rsidR="00DE7BA3" w:rsidRPr="00B45E04" w:rsidRDefault="00DE7BA3" w:rsidP="00DE7BA3">
      <w:pPr>
        <w:pStyle w:val="paragraph"/>
      </w:pPr>
      <w:r w:rsidRPr="00B45E04">
        <w:tab/>
        <w:t>(aa)</w:t>
      </w:r>
      <w:r w:rsidRPr="00B45E04">
        <w:tab/>
        <w:t>a declaration in relation to the validity of any act or thing done, proposed to be done or purporting to have been done under this Act</w:t>
      </w:r>
      <w:r w:rsidR="002221D7" w:rsidRPr="00B45E04">
        <w:t>, a gas market instrument</w:t>
      </w:r>
      <w:r w:rsidR="00C04AA7" w:rsidRPr="00B45E04">
        <w:t xml:space="preserve"> </w:t>
      </w:r>
      <w:r w:rsidR="003B7BB1" w:rsidRPr="00B45E04">
        <w:t>or the consumer data rules</w:t>
      </w:r>
      <w:r w:rsidRPr="00B45E04">
        <w:t>; or</w:t>
      </w:r>
    </w:p>
    <w:p w14:paraId="55B6DF71" w14:textId="77777777" w:rsidR="00DE7BA3" w:rsidRPr="00B45E04" w:rsidRDefault="00DE7BA3" w:rsidP="00DE7BA3">
      <w:pPr>
        <w:pStyle w:val="paragraph"/>
        <w:keepNext/>
      </w:pPr>
      <w:r w:rsidRPr="00B45E04">
        <w:tab/>
        <w:t>(b)</w:t>
      </w:r>
      <w:r w:rsidRPr="00B45E04">
        <w:tab/>
        <w:t>an order by way of, or in the nature of, prohibition, certiorari or mandamus;</w:t>
      </w:r>
    </w:p>
    <w:p w14:paraId="63A6D2C8" w14:textId="77777777" w:rsidR="00DE7BA3" w:rsidRPr="00B45E04" w:rsidRDefault="00DE7BA3" w:rsidP="00DE7BA3">
      <w:pPr>
        <w:pStyle w:val="subsection2"/>
      </w:pPr>
      <w:r w:rsidRPr="00B45E04">
        <w:t>or both such a declaration and such an order.</w:t>
      </w:r>
    </w:p>
    <w:p w14:paraId="11F12F9B" w14:textId="77777777" w:rsidR="00DE7BA3" w:rsidRPr="00B45E04" w:rsidRDefault="00DE7BA3" w:rsidP="00DE7BA3">
      <w:pPr>
        <w:pStyle w:val="subsection"/>
      </w:pPr>
      <w:r w:rsidRPr="00B45E04">
        <w:tab/>
        <w:t>(1A)</w:t>
      </w:r>
      <w:r w:rsidRPr="00B45E04">
        <w:tab/>
      </w:r>
      <w:r w:rsidR="001A2F50" w:rsidRPr="00B45E04">
        <w:t>Subsection (</w:t>
      </w:r>
      <w:r w:rsidRPr="00B45E04">
        <w:t>1) does not apply in relation to a matter arising under Part IIIAA.</w:t>
      </w:r>
    </w:p>
    <w:p w14:paraId="6CBC04D4" w14:textId="77777777" w:rsidR="00CC3641" w:rsidRPr="00B45E04" w:rsidRDefault="00CC3641" w:rsidP="00CC3641">
      <w:pPr>
        <w:pStyle w:val="SubsectionHead"/>
      </w:pPr>
      <w:r w:rsidRPr="00B45E04">
        <w:t>When Minister may institute, or intervene in, proceedings</w:t>
      </w:r>
    </w:p>
    <w:p w14:paraId="041229B6" w14:textId="77777777" w:rsidR="00DE7BA3" w:rsidRPr="00B45E04" w:rsidRDefault="00DE7BA3" w:rsidP="00DE7BA3">
      <w:pPr>
        <w:pStyle w:val="subsection"/>
      </w:pPr>
      <w:r w:rsidRPr="00B45E04">
        <w:tab/>
        <w:t>(2)</w:t>
      </w:r>
      <w:r w:rsidRPr="00B45E04">
        <w:tab/>
        <w:t xml:space="preserve">Subject to </w:t>
      </w:r>
      <w:r w:rsidR="001A2F50" w:rsidRPr="00B45E04">
        <w:t>subsection (</w:t>
      </w:r>
      <w:r w:rsidRPr="00B45E04">
        <w:t xml:space="preserve">2A), the Minister may institute a proceeding under this section and may intervene in any proceeding instituted under this section or in a proceeding instituted otherwise than under this section in which a party is seeking the making of a declaration of a kind mentioned in </w:t>
      </w:r>
      <w:r w:rsidR="001A2F50" w:rsidRPr="00B45E04">
        <w:t>paragraph (</w:t>
      </w:r>
      <w:r w:rsidRPr="00B45E04">
        <w:t xml:space="preserve">1)(a) or (aa) or an order of a kind mentioned in </w:t>
      </w:r>
      <w:r w:rsidR="001A2F50" w:rsidRPr="00B45E04">
        <w:t>paragraph (</w:t>
      </w:r>
      <w:r w:rsidRPr="00B45E04">
        <w:t>1)(b).</w:t>
      </w:r>
    </w:p>
    <w:p w14:paraId="47D6E5C9" w14:textId="77777777" w:rsidR="00DE7BA3" w:rsidRPr="00B45E04" w:rsidRDefault="00DE7BA3" w:rsidP="00DE7BA3">
      <w:pPr>
        <w:pStyle w:val="subsection"/>
        <w:keepNext/>
        <w:keepLines/>
      </w:pPr>
      <w:r w:rsidRPr="00B45E04">
        <w:tab/>
        <w:t>(2A)</w:t>
      </w:r>
      <w:r w:rsidRPr="00B45E04">
        <w:tab/>
      </w:r>
      <w:r w:rsidR="001A2F50" w:rsidRPr="00B45E04">
        <w:t>Subsections (</w:t>
      </w:r>
      <w:r w:rsidRPr="00B45E04">
        <w:t>1) and (2) do not permit the Minister:</w:t>
      </w:r>
    </w:p>
    <w:p w14:paraId="1A3A327A" w14:textId="77777777" w:rsidR="00DE7BA3" w:rsidRPr="00B45E04" w:rsidRDefault="00DE7BA3" w:rsidP="00DE7BA3">
      <w:pPr>
        <w:pStyle w:val="paragraph"/>
      </w:pPr>
      <w:r w:rsidRPr="00B45E04">
        <w:tab/>
        <w:t>(a)</w:t>
      </w:r>
      <w:r w:rsidRPr="00B45E04">
        <w:tab/>
        <w:t xml:space="preserve">to institute a proceeding seeking a declaration, or an order described in </w:t>
      </w:r>
      <w:r w:rsidR="001A2F50" w:rsidRPr="00B45E04">
        <w:t>paragraph (</w:t>
      </w:r>
      <w:r w:rsidRPr="00B45E04">
        <w:t>1)(b), that relates to Part IV; or</w:t>
      </w:r>
    </w:p>
    <w:p w14:paraId="45AF3FB9" w14:textId="77777777" w:rsidR="00DE7BA3" w:rsidRPr="00B45E04" w:rsidRDefault="00DE7BA3" w:rsidP="00DE7BA3">
      <w:pPr>
        <w:pStyle w:val="paragraph"/>
      </w:pPr>
      <w:r w:rsidRPr="00B45E04">
        <w:tab/>
        <w:t>(b)</w:t>
      </w:r>
      <w:r w:rsidRPr="00B45E04">
        <w:tab/>
        <w:t>to intervene in a proceeding so far as it relates to a matter that arises under Part IV.</w:t>
      </w:r>
    </w:p>
    <w:p w14:paraId="6F2C6808" w14:textId="77777777" w:rsidR="00CC3641" w:rsidRPr="00B45E04" w:rsidRDefault="00CC3641" w:rsidP="00CC3641">
      <w:pPr>
        <w:pStyle w:val="SubsectionHead"/>
      </w:pPr>
      <w:r w:rsidRPr="00B45E04">
        <w:t>When Commission may institute proceedings</w:t>
      </w:r>
    </w:p>
    <w:p w14:paraId="159FF438" w14:textId="77777777" w:rsidR="00DE7BA3" w:rsidRPr="00B45E04" w:rsidRDefault="00DE7BA3" w:rsidP="00DE7BA3">
      <w:pPr>
        <w:pStyle w:val="subsection"/>
      </w:pPr>
      <w:r w:rsidRPr="00B45E04">
        <w:tab/>
        <w:t>(3)</w:t>
      </w:r>
      <w:r w:rsidRPr="00B45E04">
        <w:tab/>
        <w:t>The Commission may institute a proceeding in the Court seeking, in relation to a matter arising under this Act</w:t>
      </w:r>
      <w:r w:rsidR="002221D7" w:rsidRPr="00B45E04">
        <w:t>, a gas market instrument</w:t>
      </w:r>
      <w:r w:rsidR="003B7BB1" w:rsidRPr="00B45E04">
        <w:t xml:space="preserve"> or the consumer data rules</w:t>
      </w:r>
      <w:r w:rsidRPr="00B45E04">
        <w:t xml:space="preserve">, the making of a declaration of the kind that may be made under </w:t>
      </w:r>
      <w:r w:rsidR="001A2F50" w:rsidRPr="00B45E04">
        <w:t>paragraph (</w:t>
      </w:r>
      <w:r w:rsidRPr="00B45E04">
        <w:t>1)(a).</w:t>
      </w:r>
    </w:p>
    <w:p w14:paraId="3468BED1" w14:textId="77777777" w:rsidR="005129D9" w:rsidRPr="00B45E04" w:rsidRDefault="005129D9" w:rsidP="005129D9">
      <w:pPr>
        <w:pStyle w:val="SubsectionHead"/>
      </w:pPr>
      <w:r w:rsidRPr="00B45E04">
        <w:lastRenderedPageBreak/>
        <w:t>Jurisdiction of Federal Court</w:t>
      </w:r>
    </w:p>
    <w:p w14:paraId="316D33CA" w14:textId="77777777" w:rsidR="00DE7BA3" w:rsidRPr="00B45E04" w:rsidRDefault="00DE7BA3" w:rsidP="00DE7BA3">
      <w:pPr>
        <w:pStyle w:val="subsection"/>
      </w:pPr>
      <w:r w:rsidRPr="00B45E04">
        <w:tab/>
        <w:t>(3A)</w:t>
      </w:r>
      <w:r w:rsidRPr="00B45E04">
        <w:tab/>
      </w:r>
      <w:r w:rsidR="00C93281" w:rsidRPr="00B45E04">
        <w:t xml:space="preserve">Subject to </w:t>
      </w:r>
      <w:r w:rsidR="001A2F50" w:rsidRPr="00B45E04">
        <w:t>subsections (</w:t>
      </w:r>
      <w:r w:rsidR="00C93281" w:rsidRPr="00B45E04">
        <w:t>4B) and (4C), in</w:t>
      </w:r>
      <w:r w:rsidRPr="00B45E04">
        <w:t xml:space="preserve"> so far as this section has effect as a law of the Commonwealth, the Federal Court has jurisdiction to hear and determine proceedings under this section.</w:t>
      </w:r>
    </w:p>
    <w:p w14:paraId="45689A62" w14:textId="77777777" w:rsidR="00DE7BA3" w:rsidRPr="00B45E04" w:rsidRDefault="00DE7BA3" w:rsidP="00DE7BA3">
      <w:pPr>
        <w:pStyle w:val="subsection"/>
      </w:pPr>
      <w:r w:rsidRPr="00B45E04">
        <w:tab/>
        <w:t>(4)</w:t>
      </w:r>
      <w:r w:rsidRPr="00B45E04">
        <w:tab/>
        <w:t xml:space="preserve">The jurisdiction of the Federal Court under </w:t>
      </w:r>
      <w:r w:rsidR="001A2F50" w:rsidRPr="00B45E04">
        <w:t>subsection (</w:t>
      </w:r>
      <w:r w:rsidRPr="00B45E04">
        <w:t>3A) to make:</w:t>
      </w:r>
    </w:p>
    <w:p w14:paraId="58F77ED0" w14:textId="77777777" w:rsidR="00DE7BA3" w:rsidRPr="00B45E04" w:rsidRDefault="00DE7BA3" w:rsidP="00DE7BA3">
      <w:pPr>
        <w:pStyle w:val="paragraph"/>
      </w:pPr>
      <w:r w:rsidRPr="00B45E04">
        <w:tab/>
        <w:t>(a)</w:t>
      </w:r>
      <w:r w:rsidRPr="00B45E04">
        <w:tab/>
        <w:t>a declaration in relation to the validity of any act or thing done, proposed to be done or purporting to have been done under this Act</w:t>
      </w:r>
      <w:r w:rsidR="002221D7" w:rsidRPr="00B45E04">
        <w:t>, a gas market instrument</w:t>
      </w:r>
      <w:r w:rsidR="003B7BB1" w:rsidRPr="00B45E04">
        <w:t xml:space="preserve"> or the consumer data rules</w:t>
      </w:r>
      <w:r w:rsidRPr="00B45E04">
        <w:t xml:space="preserve"> by the Tribunal; or</w:t>
      </w:r>
    </w:p>
    <w:p w14:paraId="29C8C9E8" w14:textId="77777777" w:rsidR="00DE7BA3" w:rsidRPr="00B45E04" w:rsidRDefault="00DE7BA3" w:rsidP="00DE7BA3">
      <w:pPr>
        <w:pStyle w:val="paragraph"/>
        <w:keepNext/>
      </w:pPr>
      <w:r w:rsidRPr="00B45E04">
        <w:tab/>
        <w:t>(b)</w:t>
      </w:r>
      <w:r w:rsidRPr="00B45E04">
        <w:tab/>
        <w:t xml:space="preserve">an order of a kind mentioned in </w:t>
      </w:r>
      <w:r w:rsidR="001A2F50" w:rsidRPr="00B45E04">
        <w:t>paragraph (</w:t>
      </w:r>
      <w:r w:rsidRPr="00B45E04">
        <w:t>1)(b) directed to the Tribunal;</w:t>
      </w:r>
    </w:p>
    <w:p w14:paraId="16F682AE" w14:textId="77777777" w:rsidR="00DE7BA3" w:rsidRPr="00B45E04" w:rsidRDefault="00DE7BA3" w:rsidP="00DE7BA3">
      <w:pPr>
        <w:pStyle w:val="subsection2"/>
      </w:pPr>
      <w:r w:rsidRPr="00B45E04">
        <w:t>shall be exercised by not less than 3 Judges.</w:t>
      </w:r>
    </w:p>
    <w:p w14:paraId="0A0005EF" w14:textId="77777777" w:rsidR="005129D9" w:rsidRPr="00B45E04" w:rsidRDefault="005129D9" w:rsidP="005129D9">
      <w:pPr>
        <w:pStyle w:val="SubsectionHead"/>
      </w:pPr>
      <w:r w:rsidRPr="00B45E04">
        <w:t>Jurisdiction of State/Territory Supreme Courts etc.</w:t>
      </w:r>
    </w:p>
    <w:p w14:paraId="3DF0688F" w14:textId="77777777" w:rsidR="005129D9" w:rsidRPr="00B45E04" w:rsidRDefault="005129D9" w:rsidP="005129D9">
      <w:pPr>
        <w:pStyle w:val="subsection"/>
      </w:pPr>
      <w:r w:rsidRPr="00B45E04">
        <w:tab/>
        <w:t>(4A)</w:t>
      </w:r>
      <w:r w:rsidRPr="00B45E04">
        <w:tab/>
        <w:t xml:space="preserve">In so far as this section has effect as a law of the Commonwealth, the Supreme Court of a State or Territory does not have jurisdiction to hear and determine proceedings under this section otherwise than in accordance with </w:t>
      </w:r>
      <w:r w:rsidR="001A2F50" w:rsidRPr="00B45E04">
        <w:t>subsection (</w:t>
      </w:r>
      <w:r w:rsidRPr="00B45E04">
        <w:t>4B) or (4C). This subsection has effect despite any other law, including section</w:t>
      </w:r>
      <w:r w:rsidR="001A2F50" w:rsidRPr="00B45E04">
        <w:t> </w:t>
      </w:r>
      <w:r w:rsidRPr="00B45E04">
        <w:t xml:space="preserve">39 of the </w:t>
      </w:r>
      <w:r w:rsidRPr="00B45E04">
        <w:rPr>
          <w:i/>
        </w:rPr>
        <w:t>Judiciary Act 1903</w:t>
      </w:r>
      <w:r w:rsidRPr="00B45E04">
        <w:t>.</w:t>
      </w:r>
    </w:p>
    <w:p w14:paraId="4AE7FB68" w14:textId="77777777" w:rsidR="005129D9" w:rsidRPr="00B45E04" w:rsidRDefault="005129D9" w:rsidP="005129D9">
      <w:pPr>
        <w:pStyle w:val="subsection"/>
      </w:pPr>
      <w:r w:rsidRPr="00B45E04">
        <w:tab/>
        <w:t>(4B)</w:t>
      </w:r>
      <w:r w:rsidRPr="00B45E04">
        <w:tab/>
        <w:t>If a decision to prosecute a person for an offence against section</w:t>
      </w:r>
      <w:r w:rsidR="001A2F50" w:rsidRPr="00B45E04">
        <w:t> </w:t>
      </w:r>
      <w:r w:rsidR="001D514D" w:rsidRPr="00B45E04">
        <w:t>45AF</w:t>
      </w:r>
      <w:r w:rsidRPr="00B45E04">
        <w:t xml:space="preserve"> or </w:t>
      </w:r>
      <w:r w:rsidR="001D514D" w:rsidRPr="00B45E04">
        <w:t>45AG</w:t>
      </w:r>
      <w:r w:rsidR="003B7BB1" w:rsidRPr="00B45E04">
        <w:t xml:space="preserve"> or subsection</w:t>
      </w:r>
      <w:r w:rsidR="001A2F50" w:rsidRPr="00B45E04">
        <w:t> </w:t>
      </w:r>
      <w:r w:rsidR="003B7BB1" w:rsidRPr="00B45E04">
        <w:t xml:space="preserve">56BN(1) or </w:t>
      </w:r>
      <w:r w:rsidR="00363823" w:rsidRPr="00B45E04">
        <w:t>56BZI(1)</w:t>
      </w:r>
      <w:r w:rsidR="001D514D" w:rsidRPr="00B45E04">
        <w:t xml:space="preserve"> </w:t>
      </w:r>
      <w:r w:rsidRPr="00B45E04">
        <w:t>has been made and the prosecution is proposed to be commenced in the Supreme Court of a State or Territory:</w:t>
      </w:r>
    </w:p>
    <w:p w14:paraId="40A4AD3B" w14:textId="77777777" w:rsidR="005129D9" w:rsidRPr="00B45E04" w:rsidRDefault="005129D9" w:rsidP="005129D9">
      <w:pPr>
        <w:pStyle w:val="paragraph"/>
      </w:pPr>
      <w:r w:rsidRPr="00B45E04">
        <w:tab/>
        <w:t>(a)</w:t>
      </w:r>
      <w:r w:rsidRPr="00B45E04">
        <w:tab/>
        <w:t xml:space="preserve">the Federal Court does not have jurisdiction with respect to any matter in which a person seeks the making of a </w:t>
      </w:r>
      <w:r w:rsidR="001A2F50" w:rsidRPr="00B45E04">
        <w:t>paragraph (</w:t>
      </w:r>
      <w:r w:rsidRPr="00B45E04">
        <w:t xml:space="preserve">1)(aa) declaration, or a </w:t>
      </w:r>
      <w:r w:rsidR="001A2F50" w:rsidRPr="00B45E04">
        <w:t>paragraph (</w:t>
      </w:r>
      <w:r w:rsidRPr="00B45E04">
        <w:t>1)(b) order, in relation to that decision; and</w:t>
      </w:r>
    </w:p>
    <w:p w14:paraId="08969238" w14:textId="77777777" w:rsidR="005129D9" w:rsidRPr="00B45E04" w:rsidRDefault="005129D9" w:rsidP="005129D9">
      <w:pPr>
        <w:pStyle w:val="paragraph"/>
      </w:pPr>
      <w:r w:rsidRPr="00B45E04">
        <w:tab/>
        <w:t>(b)</w:t>
      </w:r>
      <w:r w:rsidRPr="00B45E04">
        <w:tab/>
        <w:t>if the Supreme Court is the Supreme Court of a State—in so far as this section has effect as a law of the Commonwealth, the Supreme Court is invested with federal jurisdiction with respect to any such matter; and</w:t>
      </w:r>
    </w:p>
    <w:p w14:paraId="13742365" w14:textId="77777777" w:rsidR="005129D9" w:rsidRPr="00B45E04" w:rsidRDefault="005129D9" w:rsidP="005129D9">
      <w:pPr>
        <w:pStyle w:val="paragraph"/>
      </w:pPr>
      <w:r w:rsidRPr="00B45E04">
        <w:lastRenderedPageBreak/>
        <w:tab/>
        <w:t>(c)</w:t>
      </w:r>
      <w:r w:rsidRPr="00B45E04">
        <w:tab/>
        <w:t>if the Supreme Court is the Supreme Court of a Territory, then:</w:t>
      </w:r>
    </w:p>
    <w:p w14:paraId="697EA43E" w14:textId="77777777" w:rsidR="005129D9" w:rsidRPr="00B45E04" w:rsidRDefault="005129D9" w:rsidP="005129D9">
      <w:pPr>
        <w:pStyle w:val="paragraphsub"/>
      </w:pPr>
      <w:r w:rsidRPr="00B45E04">
        <w:tab/>
        <w:t>(i)</w:t>
      </w:r>
      <w:r w:rsidRPr="00B45E04">
        <w:tab/>
        <w:t>in so far as this section has effect as a law of the Commonwealth; and</w:t>
      </w:r>
    </w:p>
    <w:p w14:paraId="3A6FD476" w14:textId="77777777" w:rsidR="005129D9" w:rsidRPr="00B45E04" w:rsidRDefault="005129D9" w:rsidP="005129D9">
      <w:pPr>
        <w:pStyle w:val="paragraphsub"/>
      </w:pPr>
      <w:r w:rsidRPr="00B45E04">
        <w:tab/>
        <w:t>(ii)</w:t>
      </w:r>
      <w:r w:rsidRPr="00B45E04">
        <w:tab/>
        <w:t>subject to the Constitution;</w:t>
      </w:r>
    </w:p>
    <w:p w14:paraId="6F3688F5" w14:textId="77777777" w:rsidR="005129D9" w:rsidRPr="00B45E04" w:rsidRDefault="005129D9" w:rsidP="005129D9">
      <w:pPr>
        <w:pStyle w:val="paragraph"/>
      </w:pPr>
      <w:r w:rsidRPr="00B45E04">
        <w:tab/>
      </w:r>
      <w:r w:rsidRPr="00B45E04">
        <w:tab/>
        <w:t>the Supreme Court is conferred with jurisdiction with respect to any such matter.</w:t>
      </w:r>
    </w:p>
    <w:p w14:paraId="1A3113E5" w14:textId="77777777" w:rsidR="005129D9" w:rsidRPr="00B45E04" w:rsidRDefault="005129D9" w:rsidP="005129D9">
      <w:pPr>
        <w:pStyle w:val="subsection"/>
        <w:keepNext/>
      </w:pPr>
      <w:r w:rsidRPr="00B45E04">
        <w:tab/>
        <w:t>(4C)</w:t>
      </w:r>
      <w:r w:rsidRPr="00B45E04">
        <w:tab/>
        <w:t xml:space="preserve">Subject to </w:t>
      </w:r>
      <w:r w:rsidR="001A2F50" w:rsidRPr="00B45E04">
        <w:t>subsection (</w:t>
      </w:r>
      <w:r w:rsidRPr="00B45E04">
        <w:t>4D), at any time when:</w:t>
      </w:r>
    </w:p>
    <w:p w14:paraId="67D4F974" w14:textId="77777777" w:rsidR="005129D9" w:rsidRPr="00B45E04" w:rsidRDefault="005129D9" w:rsidP="005129D9">
      <w:pPr>
        <w:pStyle w:val="paragraph"/>
      </w:pPr>
      <w:r w:rsidRPr="00B45E04">
        <w:tab/>
        <w:t>(a)</w:t>
      </w:r>
      <w:r w:rsidRPr="00B45E04">
        <w:tab/>
        <w:t>a prosecution for an offence against section</w:t>
      </w:r>
      <w:r w:rsidR="001A2F50" w:rsidRPr="00B45E04">
        <w:t> </w:t>
      </w:r>
      <w:r w:rsidR="001D514D" w:rsidRPr="00B45E04">
        <w:t>45AF</w:t>
      </w:r>
      <w:r w:rsidRPr="00B45E04">
        <w:t xml:space="preserve"> or </w:t>
      </w:r>
      <w:r w:rsidR="001D514D" w:rsidRPr="00B45E04">
        <w:t>45AG</w:t>
      </w:r>
      <w:r w:rsidR="003B7BB1" w:rsidRPr="00B45E04">
        <w:t xml:space="preserve"> or subsection</w:t>
      </w:r>
      <w:r w:rsidR="001A2F50" w:rsidRPr="00B45E04">
        <w:t> </w:t>
      </w:r>
      <w:r w:rsidR="003B7BB1" w:rsidRPr="00B45E04">
        <w:t xml:space="preserve">56BN(1) or </w:t>
      </w:r>
      <w:r w:rsidR="00650342" w:rsidRPr="00B45E04">
        <w:t>56BZI(1)</w:t>
      </w:r>
      <w:r w:rsidR="001D514D" w:rsidRPr="00B45E04">
        <w:t xml:space="preserve"> </w:t>
      </w:r>
      <w:r w:rsidRPr="00B45E04">
        <w:t>is before the Supreme Court of a State or Territory; or</w:t>
      </w:r>
    </w:p>
    <w:p w14:paraId="7072B8FF" w14:textId="77777777" w:rsidR="005129D9" w:rsidRPr="00B45E04" w:rsidRDefault="005129D9" w:rsidP="005129D9">
      <w:pPr>
        <w:pStyle w:val="paragraph"/>
      </w:pPr>
      <w:r w:rsidRPr="00B45E04">
        <w:tab/>
        <w:t>(b)</w:t>
      </w:r>
      <w:r w:rsidRPr="00B45E04">
        <w:tab/>
        <w:t>an appeal arising out of such a prosecution is before the Supreme Court of a State or Territory;</w:t>
      </w:r>
    </w:p>
    <w:p w14:paraId="7C2FF104" w14:textId="77777777" w:rsidR="005129D9" w:rsidRPr="00B45E04" w:rsidRDefault="005129D9" w:rsidP="005129D9">
      <w:pPr>
        <w:pStyle w:val="subsection2"/>
      </w:pPr>
      <w:r w:rsidRPr="00B45E04">
        <w:t>the following apply:</w:t>
      </w:r>
    </w:p>
    <w:p w14:paraId="563E1353" w14:textId="77777777" w:rsidR="005129D9" w:rsidRPr="00B45E04" w:rsidRDefault="005129D9" w:rsidP="005129D9">
      <w:pPr>
        <w:pStyle w:val="paragraph"/>
      </w:pPr>
      <w:r w:rsidRPr="00B45E04">
        <w:tab/>
        <w:t>(c)</w:t>
      </w:r>
      <w:r w:rsidRPr="00B45E04">
        <w:tab/>
        <w:t xml:space="preserve">the Federal Court does not have jurisdiction with respect to any matter in which the person who is or was the defendant in the prosecution seeks the making of a </w:t>
      </w:r>
      <w:r w:rsidR="001A2F50" w:rsidRPr="00B45E04">
        <w:t>paragraph (</w:t>
      </w:r>
      <w:r w:rsidRPr="00B45E04">
        <w:t xml:space="preserve">1)(aa) declaration, or a </w:t>
      </w:r>
      <w:r w:rsidR="001A2F50" w:rsidRPr="00B45E04">
        <w:t>paragraph (</w:t>
      </w:r>
      <w:r w:rsidRPr="00B45E04">
        <w:t>1)(b) order, in relation to a related criminal justice process decision;</w:t>
      </w:r>
    </w:p>
    <w:p w14:paraId="26782E25" w14:textId="77777777" w:rsidR="005129D9" w:rsidRPr="00B45E04" w:rsidRDefault="005129D9" w:rsidP="005129D9">
      <w:pPr>
        <w:pStyle w:val="paragraph"/>
      </w:pPr>
      <w:r w:rsidRPr="00B45E04">
        <w:tab/>
        <w:t>(d)</w:t>
      </w:r>
      <w:r w:rsidRPr="00B45E04">
        <w:tab/>
        <w:t>if the Supreme Court is the Supreme Court of a State—in so far as this section has effect as a law of the Commonwealth, the Supreme Court is invested with federal jurisdiction with respect to any such matter;</w:t>
      </w:r>
    </w:p>
    <w:p w14:paraId="6B8F16DB" w14:textId="77777777" w:rsidR="005129D9" w:rsidRPr="00B45E04" w:rsidRDefault="005129D9" w:rsidP="005129D9">
      <w:pPr>
        <w:pStyle w:val="paragraph"/>
      </w:pPr>
      <w:r w:rsidRPr="00B45E04">
        <w:tab/>
        <w:t>(e)</w:t>
      </w:r>
      <w:r w:rsidRPr="00B45E04">
        <w:tab/>
        <w:t>if the Supreme Court is the Supreme Court of a Territory, then:</w:t>
      </w:r>
    </w:p>
    <w:p w14:paraId="6B6CD275" w14:textId="77777777" w:rsidR="005129D9" w:rsidRPr="00B45E04" w:rsidRDefault="005129D9" w:rsidP="005129D9">
      <w:pPr>
        <w:pStyle w:val="paragraphsub"/>
      </w:pPr>
      <w:r w:rsidRPr="00B45E04">
        <w:tab/>
        <w:t>(i)</w:t>
      </w:r>
      <w:r w:rsidRPr="00B45E04">
        <w:tab/>
        <w:t>in so far as this section has effect as a law of the Commonwealth; and</w:t>
      </w:r>
    </w:p>
    <w:p w14:paraId="48D2B8EE" w14:textId="77777777" w:rsidR="005129D9" w:rsidRPr="00B45E04" w:rsidRDefault="005129D9" w:rsidP="005129D9">
      <w:pPr>
        <w:pStyle w:val="paragraphsub"/>
      </w:pPr>
      <w:r w:rsidRPr="00B45E04">
        <w:tab/>
        <w:t>(ii)</w:t>
      </w:r>
      <w:r w:rsidRPr="00B45E04">
        <w:tab/>
        <w:t>subject to the Constitution;</w:t>
      </w:r>
    </w:p>
    <w:p w14:paraId="570D67FD" w14:textId="77777777" w:rsidR="005129D9" w:rsidRPr="00B45E04" w:rsidRDefault="005129D9" w:rsidP="005129D9">
      <w:pPr>
        <w:pStyle w:val="paragraph"/>
      </w:pPr>
      <w:r w:rsidRPr="00B45E04">
        <w:tab/>
      </w:r>
      <w:r w:rsidRPr="00B45E04">
        <w:tab/>
        <w:t>the Supreme Court is conferred with jurisdiction with respect to any such matter.</w:t>
      </w:r>
    </w:p>
    <w:p w14:paraId="385B3378" w14:textId="77777777" w:rsidR="005129D9" w:rsidRPr="00B45E04" w:rsidRDefault="005129D9" w:rsidP="005129D9">
      <w:pPr>
        <w:pStyle w:val="subsection"/>
      </w:pPr>
      <w:r w:rsidRPr="00B45E04">
        <w:tab/>
        <w:t>(4D)</w:t>
      </w:r>
      <w:r w:rsidRPr="00B45E04">
        <w:tab/>
      </w:r>
      <w:r w:rsidR="001A2F50" w:rsidRPr="00B45E04">
        <w:t>Subsection (</w:t>
      </w:r>
      <w:r w:rsidRPr="00B45E04">
        <w:t>4C) does not apply if, before the commencement of a prosecution for an offence against section</w:t>
      </w:r>
      <w:r w:rsidR="001A2F50" w:rsidRPr="00B45E04">
        <w:t> </w:t>
      </w:r>
      <w:r w:rsidR="001D514D" w:rsidRPr="00B45E04">
        <w:t>45AF</w:t>
      </w:r>
      <w:r w:rsidRPr="00B45E04">
        <w:t xml:space="preserve"> or </w:t>
      </w:r>
      <w:r w:rsidR="001D514D" w:rsidRPr="00B45E04">
        <w:t>45AG</w:t>
      </w:r>
      <w:r w:rsidR="003B7BB1" w:rsidRPr="00B45E04">
        <w:t xml:space="preserve"> or subsection</w:t>
      </w:r>
      <w:r w:rsidR="001A2F50" w:rsidRPr="00B45E04">
        <w:t> </w:t>
      </w:r>
      <w:r w:rsidR="003B7BB1" w:rsidRPr="00B45E04">
        <w:t xml:space="preserve">56BN(1) or </w:t>
      </w:r>
      <w:r w:rsidR="000B6FB8" w:rsidRPr="00B45E04">
        <w:t>56BZI(1)</w:t>
      </w:r>
      <w:r w:rsidRPr="00B45E04">
        <w:t xml:space="preserve">, a person seeks the making of a </w:t>
      </w:r>
      <w:r w:rsidR="001A2F50" w:rsidRPr="00B45E04">
        <w:t>paragraph (</w:t>
      </w:r>
      <w:r w:rsidRPr="00B45E04">
        <w:t xml:space="preserve">1)(aa) declaration, or a </w:t>
      </w:r>
      <w:r w:rsidR="001A2F50" w:rsidRPr="00B45E04">
        <w:t>paragraph (</w:t>
      </w:r>
      <w:r w:rsidRPr="00B45E04">
        <w:t>1)(b) order, in relation to a related criminal justice process decision.</w:t>
      </w:r>
    </w:p>
    <w:p w14:paraId="1DD26547" w14:textId="77777777" w:rsidR="005129D9" w:rsidRPr="00B45E04" w:rsidRDefault="005129D9" w:rsidP="005129D9">
      <w:pPr>
        <w:pStyle w:val="subsection"/>
      </w:pPr>
      <w:r w:rsidRPr="00B45E04">
        <w:lastRenderedPageBreak/>
        <w:tab/>
        <w:t>(4E)</w:t>
      </w:r>
      <w:r w:rsidRPr="00B45E04">
        <w:tab/>
        <w:t xml:space="preserve">If </w:t>
      </w:r>
      <w:r w:rsidR="001A2F50" w:rsidRPr="00B45E04">
        <w:t>subsection (</w:t>
      </w:r>
      <w:r w:rsidRPr="00B45E04">
        <w:t xml:space="preserve">4D) applies, the prosecutor may apply to the Federal Court for a permanent stay of the </w:t>
      </w:r>
      <w:r w:rsidR="001A2F50" w:rsidRPr="00B45E04">
        <w:t>paragraph (</w:t>
      </w:r>
      <w:r w:rsidRPr="00B45E04">
        <w:t>1)(aa) or (b) proceedings referred to in that subsection, and the Federal Court may grant such a stay if the Federal Court determines that:</w:t>
      </w:r>
    </w:p>
    <w:p w14:paraId="2B8410BD" w14:textId="77777777" w:rsidR="005129D9" w:rsidRPr="00B45E04" w:rsidRDefault="005129D9" w:rsidP="005129D9">
      <w:pPr>
        <w:pStyle w:val="paragraph"/>
      </w:pPr>
      <w:r w:rsidRPr="00B45E04">
        <w:tab/>
        <w:t>(a)</w:t>
      </w:r>
      <w:r w:rsidRPr="00B45E04">
        <w:tab/>
        <w:t>the matters the subject of the proceedings are more appropriately dealt with in the criminal justice process; and</w:t>
      </w:r>
    </w:p>
    <w:p w14:paraId="0482E221" w14:textId="77777777" w:rsidR="005129D9" w:rsidRPr="00B45E04" w:rsidRDefault="005129D9" w:rsidP="005129D9">
      <w:pPr>
        <w:pStyle w:val="paragraph"/>
      </w:pPr>
      <w:r w:rsidRPr="00B45E04">
        <w:tab/>
        <w:t>(b)</w:t>
      </w:r>
      <w:r w:rsidRPr="00B45E04">
        <w:tab/>
        <w:t>a stay of proceedings will not substantially prejudice the person.</w:t>
      </w:r>
    </w:p>
    <w:p w14:paraId="2C29B9B2" w14:textId="77777777" w:rsidR="005129D9" w:rsidRPr="00B45E04" w:rsidRDefault="005129D9" w:rsidP="005129D9">
      <w:pPr>
        <w:pStyle w:val="SubsectionHead"/>
      </w:pPr>
      <w:r w:rsidRPr="00B45E04">
        <w:t>Definitions</w:t>
      </w:r>
    </w:p>
    <w:p w14:paraId="57C5B3DC" w14:textId="76B51F25" w:rsidR="00DE7BA3" w:rsidRPr="00B45E04" w:rsidRDefault="00DE7BA3" w:rsidP="00DE7BA3">
      <w:pPr>
        <w:pStyle w:val="subsection"/>
      </w:pPr>
      <w:r w:rsidRPr="00B45E04">
        <w:tab/>
        <w:t>(5)</w:t>
      </w:r>
      <w:r w:rsidRPr="00B45E04">
        <w:tab/>
        <w:t xml:space="preserve">In this section, </w:t>
      </w:r>
      <w:r w:rsidRPr="00B45E04">
        <w:rPr>
          <w:b/>
          <w:i/>
        </w:rPr>
        <w:t>proceeding</w:t>
      </w:r>
      <w:r w:rsidRPr="00B45E04">
        <w:t xml:space="preserve"> includes a cross</w:t>
      </w:r>
      <w:r w:rsidR="001C3D7C">
        <w:noBreakHyphen/>
      </w:r>
      <w:r w:rsidRPr="00B45E04">
        <w:t>proceeding.</w:t>
      </w:r>
    </w:p>
    <w:p w14:paraId="5691E2BA" w14:textId="77777777" w:rsidR="00180DDE" w:rsidRPr="00B45E04" w:rsidRDefault="00180DDE" w:rsidP="00D43A40">
      <w:pPr>
        <w:pStyle w:val="subsection"/>
        <w:keepNext/>
        <w:keepLines/>
      </w:pPr>
      <w:r w:rsidRPr="00B45E04">
        <w:tab/>
        <w:t>(6)</w:t>
      </w:r>
      <w:r w:rsidRPr="00B45E04">
        <w:tab/>
        <w:t>In this section:</w:t>
      </w:r>
    </w:p>
    <w:p w14:paraId="35B3D150" w14:textId="77777777" w:rsidR="00180DDE" w:rsidRPr="00B45E04" w:rsidRDefault="00180DDE" w:rsidP="00180DDE">
      <w:pPr>
        <w:pStyle w:val="Definition"/>
      </w:pPr>
      <w:r w:rsidRPr="00B45E04">
        <w:rPr>
          <w:b/>
          <w:i/>
        </w:rPr>
        <w:t>related criminal justice process decision</w:t>
      </w:r>
      <w:r w:rsidRPr="00B45E04">
        <w:t xml:space="preserve"> has the same meaning as in section</w:t>
      </w:r>
      <w:r w:rsidR="001A2F50" w:rsidRPr="00B45E04">
        <w:t> </w:t>
      </w:r>
      <w:r w:rsidRPr="00B45E04">
        <w:t xml:space="preserve">39B of the </w:t>
      </w:r>
      <w:r w:rsidRPr="00B45E04">
        <w:rPr>
          <w:i/>
        </w:rPr>
        <w:t>Judiciary Act 1903</w:t>
      </w:r>
      <w:r w:rsidRPr="00B45E04">
        <w:t>.</w:t>
      </w:r>
    </w:p>
    <w:p w14:paraId="4E71B870" w14:textId="77777777" w:rsidR="00DE7BA3" w:rsidRPr="00B45E04" w:rsidRDefault="00DE7BA3" w:rsidP="00DE7BA3">
      <w:pPr>
        <w:pStyle w:val="ActHead5"/>
      </w:pPr>
      <w:bookmarkStart w:id="729" w:name="_Toc185503997"/>
      <w:r w:rsidRPr="001C3D7C">
        <w:rPr>
          <w:rStyle w:val="CharSectno"/>
        </w:rPr>
        <w:t>165</w:t>
      </w:r>
      <w:r w:rsidRPr="00B45E04">
        <w:t xml:space="preserve">  Inspection of, furnishing of copies of, and evidence of, documents</w:t>
      </w:r>
      <w:bookmarkEnd w:id="729"/>
    </w:p>
    <w:p w14:paraId="7BBD7A60" w14:textId="77777777" w:rsidR="00DE7BA3" w:rsidRPr="00B45E04" w:rsidRDefault="00DE7BA3" w:rsidP="00DE7BA3">
      <w:pPr>
        <w:pStyle w:val="subsection"/>
      </w:pPr>
      <w:r w:rsidRPr="00B45E04">
        <w:tab/>
        <w:t>(1)</w:t>
      </w:r>
      <w:r w:rsidRPr="00B45E04">
        <w:tab/>
        <w:t>A person may, on application in accordance with the regulations and on payment of the prescribed fee (if any):</w:t>
      </w:r>
    </w:p>
    <w:p w14:paraId="2F0C9EFA" w14:textId="77777777" w:rsidR="00DE7BA3" w:rsidRPr="00B45E04" w:rsidRDefault="00DE7BA3" w:rsidP="00DE7BA3">
      <w:pPr>
        <w:pStyle w:val="paragraph"/>
      </w:pPr>
      <w:r w:rsidRPr="00B45E04">
        <w:tab/>
        <w:t>(a)</w:t>
      </w:r>
      <w:r w:rsidRPr="00B45E04">
        <w:tab/>
        <w:t>inspect any document contained in the register kept under sub</w:t>
      </w:r>
      <w:r w:rsidR="002F06D1" w:rsidRPr="00B45E04">
        <w:t>section 8</w:t>
      </w:r>
      <w:r w:rsidRPr="00B45E04">
        <w:t>9(3) or 95(1); and</w:t>
      </w:r>
    </w:p>
    <w:p w14:paraId="123B9817" w14:textId="77777777" w:rsidR="00DE7BA3" w:rsidRPr="00B45E04" w:rsidRDefault="00DE7BA3" w:rsidP="00DE7BA3">
      <w:pPr>
        <w:pStyle w:val="paragraph"/>
      </w:pPr>
      <w:r w:rsidRPr="00B45E04">
        <w:tab/>
        <w:t>(b)</w:t>
      </w:r>
      <w:r w:rsidRPr="00B45E04">
        <w:tab/>
        <w:t xml:space="preserve">obtain a copy of such a document (including, where the person so requests, a copy certified to be a true copy under the hand of a person </w:t>
      </w:r>
      <w:r w:rsidR="004338A2" w:rsidRPr="00B45E04">
        <w:t>authorised</w:t>
      </w:r>
      <w:r w:rsidRPr="00B45E04">
        <w:t xml:space="preserve"> by the Commission to certify such copies).</w:t>
      </w:r>
    </w:p>
    <w:p w14:paraId="134677D6" w14:textId="77777777" w:rsidR="00DE7BA3" w:rsidRPr="00B45E04" w:rsidRDefault="00DE7BA3" w:rsidP="00DE7BA3">
      <w:pPr>
        <w:pStyle w:val="subsection"/>
      </w:pPr>
      <w:r w:rsidRPr="00B45E04">
        <w:tab/>
        <w:t>(2)</w:t>
      </w:r>
      <w:r w:rsidRPr="00B45E04">
        <w:tab/>
        <w:t xml:space="preserve">Subject to </w:t>
      </w:r>
      <w:r w:rsidR="001A2F50" w:rsidRPr="00B45E04">
        <w:t>subsection (</w:t>
      </w:r>
      <w:r w:rsidRPr="00B45E04">
        <w:t xml:space="preserve">3) and to any direction under </w:t>
      </w:r>
      <w:r w:rsidR="002F06D1" w:rsidRPr="00B45E04">
        <w:t>subsection 1</w:t>
      </w:r>
      <w:r w:rsidRPr="00B45E04">
        <w:t>06(2), a person may, on application in accordance with the regulations and on payment of the prescribed fee (if any):</w:t>
      </w:r>
    </w:p>
    <w:p w14:paraId="116FF92E" w14:textId="77777777" w:rsidR="00DE7BA3" w:rsidRPr="00B45E04" w:rsidRDefault="00DE7BA3" w:rsidP="00DE7BA3">
      <w:pPr>
        <w:pStyle w:val="paragraph"/>
      </w:pPr>
      <w:r w:rsidRPr="00B45E04">
        <w:tab/>
        <w:t>(a)</w:t>
      </w:r>
      <w:r w:rsidRPr="00B45E04">
        <w:tab/>
        <w:t>inspect the document recording a declaration under section</w:t>
      </w:r>
      <w:r w:rsidR="001A2F50" w:rsidRPr="00B45E04">
        <w:t> </w:t>
      </w:r>
      <w:r w:rsidRPr="00B45E04">
        <w:t>50A or a determination of the Tribunal or any document furnished to, or recorded in the records of, the Tribunal in pursuance of this Act or the regulations; and</w:t>
      </w:r>
    </w:p>
    <w:p w14:paraId="0FB7022D" w14:textId="77777777" w:rsidR="00DE7BA3" w:rsidRPr="00B45E04" w:rsidRDefault="00DE7BA3" w:rsidP="00DE7BA3">
      <w:pPr>
        <w:pStyle w:val="paragraph"/>
      </w:pPr>
      <w:r w:rsidRPr="00B45E04">
        <w:lastRenderedPageBreak/>
        <w:tab/>
        <w:t>(b)</w:t>
      </w:r>
      <w:r w:rsidRPr="00B45E04">
        <w:tab/>
        <w:t>obtain a copy of such a document (including, where the person so requests, a copy certified to be a true copy under the hand of the Registrar or of a Deputy Registrar).</w:t>
      </w:r>
    </w:p>
    <w:p w14:paraId="7ADB2F1E" w14:textId="77777777" w:rsidR="00DE7BA3" w:rsidRPr="00B45E04" w:rsidRDefault="00DE7BA3" w:rsidP="00DE7BA3">
      <w:pPr>
        <w:pStyle w:val="subsection"/>
      </w:pPr>
      <w:r w:rsidRPr="00B45E04">
        <w:tab/>
        <w:t>(3)</w:t>
      </w:r>
      <w:r w:rsidRPr="00B45E04">
        <w:tab/>
        <w:t xml:space="preserve">Unless the Tribunal in a particular case otherwise directs, </w:t>
      </w:r>
      <w:r w:rsidR="001A2F50" w:rsidRPr="00B45E04">
        <w:t>subsection (</w:t>
      </w:r>
      <w:r w:rsidRPr="00B45E04">
        <w:t>2) does not apply in relation to a document furnished to the Tribunal if the person by whom the document was furnished claims, as prescribed, that the document contains matter of a confidential nature.</w:t>
      </w:r>
    </w:p>
    <w:p w14:paraId="45AB89A2" w14:textId="77777777" w:rsidR="00DE7BA3" w:rsidRPr="00B45E04" w:rsidRDefault="00DE7BA3" w:rsidP="00DE7BA3">
      <w:pPr>
        <w:pStyle w:val="subsection"/>
      </w:pPr>
      <w:r w:rsidRPr="00B45E04">
        <w:tab/>
        <w:t>(4)</w:t>
      </w:r>
      <w:r w:rsidRPr="00B45E04">
        <w:tab/>
        <w:t xml:space="preserve">A copy of a determination of the Commission, certified to be a true copy by a person </w:t>
      </w:r>
      <w:r w:rsidR="004338A2" w:rsidRPr="00B45E04">
        <w:t>authorised</w:t>
      </w:r>
      <w:r w:rsidRPr="00B45E04">
        <w:t xml:space="preserve"> by the Commission to certify copies of determinations of the Commission, shall be received in all courts as evidence of the determination.</w:t>
      </w:r>
    </w:p>
    <w:p w14:paraId="60CBEFE1" w14:textId="77777777" w:rsidR="00DE7BA3" w:rsidRPr="00B45E04" w:rsidRDefault="00DE7BA3" w:rsidP="00DE7BA3">
      <w:pPr>
        <w:pStyle w:val="subsection"/>
      </w:pPr>
      <w:r w:rsidRPr="00B45E04">
        <w:tab/>
        <w:t>(5)</w:t>
      </w:r>
      <w:r w:rsidRPr="00B45E04">
        <w:tab/>
        <w:t xml:space="preserve">A document purporting to be a copy of a determination of the Commission and to be certified to be a true copy in accordance with </w:t>
      </w:r>
      <w:r w:rsidR="001A2F50" w:rsidRPr="00B45E04">
        <w:t>subsection (</w:t>
      </w:r>
      <w:r w:rsidRPr="00B45E04">
        <w:t>4) shall, unless the contrary is established, be deemed to be such a copy and to be so certified.</w:t>
      </w:r>
    </w:p>
    <w:p w14:paraId="0ABE7763" w14:textId="77777777" w:rsidR="00DE7BA3" w:rsidRPr="00B45E04" w:rsidRDefault="00DE7BA3" w:rsidP="00DE7BA3">
      <w:pPr>
        <w:pStyle w:val="subsection"/>
      </w:pPr>
      <w:r w:rsidRPr="00B45E04">
        <w:tab/>
        <w:t>(6)</w:t>
      </w:r>
      <w:r w:rsidRPr="00B45E04">
        <w:tab/>
        <w:t>A copy of a declaration under section</w:t>
      </w:r>
      <w:r w:rsidR="001A2F50" w:rsidRPr="00B45E04">
        <w:t> </w:t>
      </w:r>
      <w:r w:rsidRPr="00B45E04">
        <w:t>50A or a determination of, or undertaking given to, the Tribunal, certified to be a true copy under the hand of the Registrar or of a Deputy Registrar, shall be received in all courts as evidence of the declaration, determination or undertaking.</w:t>
      </w:r>
    </w:p>
    <w:p w14:paraId="47F6D2FA" w14:textId="77777777" w:rsidR="00DE7BA3" w:rsidRPr="00B45E04" w:rsidRDefault="00DE7BA3" w:rsidP="00544C9C">
      <w:pPr>
        <w:pStyle w:val="ActHead5"/>
      </w:pPr>
      <w:bookmarkStart w:id="730" w:name="_Toc185503998"/>
      <w:r w:rsidRPr="001C3D7C">
        <w:rPr>
          <w:rStyle w:val="CharSectno"/>
        </w:rPr>
        <w:t>166</w:t>
      </w:r>
      <w:r w:rsidRPr="00B45E04">
        <w:t xml:space="preserve">  Certificates as to furnishing of particulars to Commission</w:t>
      </w:r>
      <w:bookmarkEnd w:id="730"/>
    </w:p>
    <w:p w14:paraId="63089BA2" w14:textId="77777777" w:rsidR="00DE7BA3" w:rsidRPr="00B45E04" w:rsidRDefault="00DE7BA3" w:rsidP="00544C9C">
      <w:pPr>
        <w:pStyle w:val="subsection"/>
        <w:keepNext/>
        <w:keepLines/>
      </w:pPr>
      <w:r w:rsidRPr="00B45E04">
        <w:tab/>
        <w:t>(1)</w:t>
      </w:r>
      <w:r w:rsidRPr="00B45E04">
        <w:tab/>
        <w:t xml:space="preserve">Where </w:t>
      </w:r>
      <w:r w:rsidR="00155539" w:rsidRPr="00B45E04">
        <w:t>particulars of a provision of a contract, arrangement or understanding, or particulars of a concerted practice,</w:t>
      </w:r>
      <w:r w:rsidRPr="00B45E04">
        <w:t xml:space="preserve"> have been furnished to the Commission for the purposes of paragraph</w:t>
      </w:r>
      <w:r w:rsidR="001A2F50" w:rsidRPr="00B45E04">
        <w:t> </w:t>
      </w:r>
      <w:r w:rsidRPr="00B45E04">
        <w:t xml:space="preserve">51(2)(g), the Commission shall, on application by a party to the </w:t>
      </w:r>
      <w:r w:rsidR="00155539" w:rsidRPr="00B45E04">
        <w:t>contract, arrangement, understanding or concerted practice</w:t>
      </w:r>
      <w:r w:rsidRPr="00B45E04">
        <w:t>, cause to be furnished to the party a certificate signed by a member of the Commission specifying the particulars so furnished and the date on which the particulars were furnished.</w:t>
      </w:r>
    </w:p>
    <w:p w14:paraId="5C477562" w14:textId="77777777" w:rsidR="00DE7BA3" w:rsidRPr="00B45E04" w:rsidRDefault="00DE7BA3" w:rsidP="00DE7BA3">
      <w:pPr>
        <w:pStyle w:val="subsection"/>
      </w:pPr>
      <w:r w:rsidRPr="00B45E04">
        <w:tab/>
        <w:t>(2)</w:t>
      </w:r>
      <w:r w:rsidRPr="00B45E04">
        <w:tab/>
        <w:t xml:space="preserve">A certificate referred to in </w:t>
      </w:r>
      <w:r w:rsidR="001A2F50" w:rsidRPr="00B45E04">
        <w:t>subsection (</w:t>
      </w:r>
      <w:r w:rsidRPr="00B45E04">
        <w:t>1) shall be received in all courts as evidence that the particulars specified in the certificate were furnished to the Commission on the date so specified.</w:t>
      </w:r>
    </w:p>
    <w:p w14:paraId="3C6F2125" w14:textId="77777777" w:rsidR="00DE7BA3" w:rsidRPr="00B45E04" w:rsidRDefault="00DE7BA3" w:rsidP="00DE7BA3">
      <w:pPr>
        <w:pStyle w:val="subsection"/>
      </w:pPr>
      <w:r w:rsidRPr="00B45E04">
        <w:lastRenderedPageBreak/>
        <w:tab/>
        <w:t>(3)</w:t>
      </w:r>
      <w:r w:rsidRPr="00B45E04">
        <w:tab/>
        <w:t>A person is not entitled to inspect any particulars that have been furnished to the Commission for the purposes of paragraph</w:t>
      </w:r>
      <w:r w:rsidR="001A2F50" w:rsidRPr="00B45E04">
        <w:t> </w:t>
      </w:r>
      <w:r w:rsidRPr="00B45E04">
        <w:t>51(2)(g), but the Commission may make those particulars available to the Minister or to an officer acting on behalf of, and with the authority of, the Minister or to a court.</w:t>
      </w:r>
    </w:p>
    <w:p w14:paraId="0E575B8A" w14:textId="77777777" w:rsidR="00DE7BA3" w:rsidRPr="00B45E04" w:rsidRDefault="00DE7BA3" w:rsidP="00DE7BA3">
      <w:pPr>
        <w:pStyle w:val="ActHead5"/>
      </w:pPr>
      <w:bookmarkStart w:id="731" w:name="_Toc185503999"/>
      <w:r w:rsidRPr="001C3D7C">
        <w:rPr>
          <w:rStyle w:val="CharSectno"/>
        </w:rPr>
        <w:t>167</w:t>
      </w:r>
      <w:r w:rsidRPr="00B45E04">
        <w:t xml:space="preserve">  Judicial notice</w:t>
      </w:r>
      <w:bookmarkEnd w:id="731"/>
    </w:p>
    <w:p w14:paraId="485F8178" w14:textId="77777777" w:rsidR="00DE7BA3" w:rsidRPr="00B45E04" w:rsidRDefault="00DE7BA3" w:rsidP="00DE7BA3">
      <w:pPr>
        <w:pStyle w:val="subsection"/>
      </w:pPr>
      <w:r w:rsidRPr="00B45E04">
        <w:tab/>
        <w:t>(1)</w:t>
      </w:r>
      <w:r w:rsidRPr="00B45E04">
        <w:tab/>
        <w:t>All courts shall take judicial notice of:</w:t>
      </w:r>
    </w:p>
    <w:p w14:paraId="12F6A540" w14:textId="77777777" w:rsidR="00DE7BA3" w:rsidRPr="00B45E04" w:rsidRDefault="00DE7BA3" w:rsidP="00DE7BA3">
      <w:pPr>
        <w:pStyle w:val="paragraph"/>
      </w:pPr>
      <w:r w:rsidRPr="00B45E04">
        <w:tab/>
        <w:t>(a)</w:t>
      </w:r>
      <w:r w:rsidRPr="00B45E04">
        <w:tab/>
        <w:t>the official signature of any person who holds or has held the office of President, Deputy President, member of the Tribunal, Chairperson, Deputy Chairperson, member of the Commission, Registrar, Deputy Registrar, AER Chair or AER member and of the fact that that person holds or has held that office; and</w:t>
      </w:r>
    </w:p>
    <w:p w14:paraId="1B2E34C3" w14:textId="77777777" w:rsidR="00DE7BA3" w:rsidRPr="00B45E04" w:rsidRDefault="00DE7BA3" w:rsidP="00DE7BA3">
      <w:pPr>
        <w:pStyle w:val="paragraph"/>
      </w:pPr>
      <w:r w:rsidRPr="00B45E04">
        <w:tab/>
        <w:t>(b)</w:t>
      </w:r>
      <w:r w:rsidRPr="00B45E04">
        <w:tab/>
        <w:t>the official seal of the Tribunal, of the Commission or of the AER;</w:t>
      </w:r>
    </w:p>
    <w:p w14:paraId="56AACC45" w14:textId="77777777" w:rsidR="00DE7BA3" w:rsidRPr="00B45E04" w:rsidRDefault="00DE7BA3" w:rsidP="00DE7BA3">
      <w:pPr>
        <w:pStyle w:val="subsection2"/>
      </w:pPr>
      <w:r w:rsidRPr="00B45E04">
        <w:t>if the signature or seal purports to be attached or appended to an official document.</w:t>
      </w:r>
    </w:p>
    <w:p w14:paraId="716B4C14" w14:textId="77777777" w:rsidR="00DE7BA3" w:rsidRPr="00B45E04" w:rsidRDefault="00DE7BA3" w:rsidP="00DE7BA3">
      <w:pPr>
        <w:pStyle w:val="subsection"/>
      </w:pPr>
      <w:r w:rsidRPr="00B45E04">
        <w:tab/>
        <w:t>(1A)</w:t>
      </w:r>
      <w:r w:rsidRPr="00B45E04">
        <w:tab/>
        <w:t>All courts must take judicial notice of:</w:t>
      </w:r>
    </w:p>
    <w:p w14:paraId="3C529360" w14:textId="77777777" w:rsidR="00DE7BA3" w:rsidRPr="00B45E04" w:rsidRDefault="00DE7BA3" w:rsidP="00DE7BA3">
      <w:pPr>
        <w:pStyle w:val="paragraph"/>
      </w:pPr>
      <w:r w:rsidRPr="00B45E04">
        <w:tab/>
        <w:t>(a)</w:t>
      </w:r>
      <w:r w:rsidRPr="00B45E04">
        <w:tab/>
        <w:t>the official signature of a person who holds or has held the office of Chairman, Deputy Chairman, or member (including associate member) of the New Zealand Commerce Commission and of the fact that the person holds or has held the office; and</w:t>
      </w:r>
    </w:p>
    <w:p w14:paraId="46ECAA4F" w14:textId="77777777" w:rsidR="00DE7BA3" w:rsidRPr="00B45E04" w:rsidRDefault="00DE7BA3" w:rsidP="00DE7BA3">
      <w:pPr>
        <w:pStyle w:val="paragraph"/>
        <w:keepNext/>
      </w:pPr>
      <w:r w:rsidRPr="00B45E04">
        <w:tab/>
        <w:t>(b)</w:t>
      </w:r>
      <w:r w:rsidRPr="00B45E04">
        <w:tab/>
        <w:t>the imprint of the common seal of the New Zealand Commerce Commission;</w:t>
      </w:r>
    </w:p>
    <w:p w14:paraId="004E69C7" w14:textId="77777777" w:rsidR="00DE7BA3" w:rsidRPr="00B45E04" w:rsidRDefault="00DE7BA3" w:rsidP="00DE7BA3">
      <w:pPr>
        <w:pStyle w:val="subsection2"/>
      </w:pPr>
      <w:r w:rsidRPr="00B45E04">
        <w:t>if the signature or imprint purports to be attached or appended to an official document.</w:t>
      </w:r>
    </w:p>
    <w:p w14:paraId="5B3C98EF" w14:textId="77777777" w:rsidR="00DE7BA3" w:rsidRPr="00B45E04" w:rsidRDefault="00DE7BA3" w:rsidP="00DE7BA3">
      <w:pPr>
        <w:pStyle w:val="subsection"/>
      </w:pPr>
      <w:r w:rsidRPr="00B45E04">
        <w:tab/>
        <w:t>(2)</w:t>
      </w:r>
      <w:r w:rsidRPr="00B45E04">
        <w:tab/>
        <w:t xml:space="preserve">In this section, </w:t>
      </w:r>
      <w:r w:rsidRPr="00B45E04">
        <w:rPr>
          <w:b/>
          <w:i/>
        </w:rPr>
        <w:t>court</w:t>
      </w:r>
      <w:r w:rsidRPr="00B45E04">
        <w:t xml:space="preserve"> includes a Federal Court or a court of a State or Territory and all persons </w:t>
      </w:r>
      <w:r w:rsidR="004338A2" w:rsidRPr="00B45E04">
        <w:t>authorised</w:t>
      </w:r>
      <w:r w:rsidRPr="00B45E04">
        <w:t xml:space="preserve"> by law or by consent of parties to receive evidence.</w:t>
      </w:r>
    </w:p>
    <w:p w14:paraId="3EC3F805" w14:textId="77777777" w:rsidR="00DE7BA3" w:rsidRPr="00B45E04" w:rsidRDefault="00DE7BA3" w:rsidP="00DE7BA3">
      <w:pPr>
        <w:pStyle w:val="ActHead5"/>
      </w:pPr>
      <w:bookmarkStart w:id="732" w:name="_Toc185504000"/>
      <w:r w:rsidRPr="001C3D7C">
        <w:rPr>
          <w:rStyle w:val="CharSectno"/>
        </w:rPr>
        <w:t>170</w:t>
      </w:r>
      <w:r w:rsidRPr="00B45E04">
        <w:t xml:space="preserve">  Legal and financial assistance</w:t>
      </w:r>
      <w:bookmarkEnd w:id="732"/>
    </w:p>
    <w:p w14:paraId="7F0EAEF4" w14:textId="77777777" w:rsidR="00DE7BA3" w:rsidRPr="00B45E04" w:rsidRDefault="00DE7BA3" w:rsidP="00DE7BA3">
      <w:pPr>
        <w:pStyle w:val="subsection"/>
      </w:pPr>
      <w:r w:rsidRPr="00B45E04">
        <w:tab/>
        <w:t>(1)</w:t>
      </w:r>
      <w:r w:rsidRPr="00B45E04">
        <w:tab/>
        <w:t>A person:</w:t>
      </w:r>
    </w:p>
    <w:p w14:paraId="715AD05B" w14:textId="3F151C42" w:rsidR="00DE7BA3" w:rsidRPr="00B45E04" w:rsidRDefault="00DE7BA3" w:rsidP="00DE7BA3">
      <w:pPr>
        <w:pStyle w:val="paragraph"/>
      </w:pPr>
      <w:r w:rsidRPr="00B45E04">
        <w:lastRenderedPageBreak/>
        <w:tab/>
        <w:t>(a)</w:t>
      </w:r>
      <w:r w:rsidRPr="00B45E04">
        <w:tab/>
        <w:t xml:space="preserve">who has instituted, or proposes to institute, a proceeding before the Commission or the Tribunal, or a proceeding before the Court under Part IVB, Part VI or </w:t>
      </w:r>
      <w:r w:rsidR="002F06D1" w:rsidRPr="00B45E04">
        <w:t>section 1</w:t>
      </w:r>
      <w:r w:rsidRPr="00B45E04">
        <w:t>63A</w:t>
      </w:r>
      <w:r w:rsidR="002D071D" w:rsidRPr="00B45E04">
        <w:t>, or under Part</w:t>
      </w:r>
      <w:r w:rsidR="001A2F50" w:rsidRPr="00B45E04">
        <w:t> </w:t>
      </w:r>
      <w:r w:rsidR="002D071D" w:rsidRPr="00B45E04">
        <w:t>3</w:t>
      </w:r>
      <w:r w:rsidR="001C3D7C">
        <w:noBreakHyphen/>
      </w:r>
      <w:r w:rsidR="002D071D" w:rsidRPr="00B45E04">
        <w:t>5 or Chapter</w:t>
      </w:r>
      <w:r w:rsidR="001A2F50" w:rsidRPr="00B45E04">
        <w:t> </w:t>
      </w:r>
      <w:r w:rsidR="002D071D" w:rsidRPr="00B45E04">
        <w:t>5 of the Australian Consumer Law</w:t>
      </w:r>
      <w:r w:rsidRPr="00B45E04">
        <w:t>;</w:t>
      </w:r>
    </w:p>
    <w:p w14:paraId="43F82DDE" w14:textId="77777777" w:rsidR="00DE7BA3" w:rsidRPr="00B45E04" w:rsidRDefault="00DE7BA3" w:rsidP="00DE7BA3">
      <w:pPr>
        <w:pStyle w:val="paragraph"/>
      </w:pPr>
      <w:r w:rsidRPr="00B45E04">
        <w:tab/>
        <w:t>(b)</w:t>
      </w:r>
      <w:r w:rsidRPr="00B45E04">
        <w:tab/>
        <w:t>who is entitled to participate, or has been permitted to intervene, in a proceeding before the Commission or the Tribunal; or</w:t>
      </w:r>
    </w:p>
    <w:p w14:paraId="23046C66" w14:textId="51C4BF3B" w:rsidR="00DE7BA3" w:rsidRPr="00B45E04" w:rsidRDefault="00DE7BA3" w:rsidP="00DE7BA3">
      <w:pPr>
        <w:pStyle w:val="paragraph"/>
        <w:keepNext/>
      </w:pPr>
      <w:r w:rsidRPr="00B45E04">
        <w:tab/>
        <w:t>(c)</w:t>
      </w:r>
      <w:r w:rsidRPr="00B45E04">
        <w:tab/>
        <w:t xml:space="preserve">against whom a proceeding before the Court has been instituted under Part IVB, Part VI or </w:t>
      </w:r>
      <w:r w:rsidR="002F06D1" w:rsidRPr="00B45E04">
        <w:t>section 1</w:t>
      </w:r>
      <w:r w:rsidRPr="00B45E04">
        <w:t>63A</w:t>
      </w:r>
      <w:r w:rsidR="005E7FD5" w:rsidRPr="00B45E04">
        <w:t>, or under Part</w:t>
      </w:r>
      <w:r w:rsidR="001A2F50" w:rsidRPr="00B45E04">
        <w:t> </w:t>
      </w:r>
      <w:r w:rsidR="005E7FD5" w:rsidRPr="00B45E04">
        <w:t>3</w:t>
      </w:r>
      <w:r w:rsidR="001C3D7C">
        <w:noBreakHyphen/>
      </w:r>
      <w:r w:rsidR="005E7FD5" w:rsidRPr="00B45E04">
        <w:t>5 or Chapter</w:t>
      </w:r>
      <w:r w:rsidR="001A2F50" w:rsidRPr="00B45E04">
        <w:t> </w:t>
      </w:r>
      <w:r w:rsidR="005E7FD5" w:rsidRPr="00B45E04">
        <w:t>5 of the Australian Consumer Law</w:t>
      </w:r>
      <w:r w:rsidRPr="00B45E04">
        <w:t>;</w:t>
      </w:r>
    </w:p>
    <w:p w14:paraId="7BBF5B38" w14:textId="1E824133" w:rsidR="00DE7BA3" w:rsidRPr="00B45E04" w:rsidRDefault="00DE7BA3" w:rsidP="00DE7BA3">
      <w:pPr>
        <w:pStyle w:val="subsection2"/>
      </w:pPr>
      <w:r w:rsidRPr="00B45E04">
        <w:t>may apply to the Attorney</w:t>
      </w:r>
      <w:r w:rsidR="001C3D7C">
        <w:noBreakHyphen/>
      </w:r>
      <w:r w:rsidRPr="00B45E04">
        <w:t>General for a grant of assistance under this section in respect of the proceeding.</w:t>
      </w:r>
    </w:p>
    <w:p w14:paraId="771B6F32" w14:textId="1E53B78C" w:rsidR="00DE7BA3" w:rsidRPr="00B45E04" w:rsidRDefault="00DE7BA3" w:rsidP="00DE7BA3">
      <w:pPr>
        <w:pStyle w:val="subsection"/>
      </w:pPr>
      <w:r w:rsidRPr="00B45E04">
        <w:tab/>
        <w:t>(2)</w:t>
      </w:r>
      <w:r w:rsidRPr="00B45E04">
        <w:tab/>
        <w:t xml:space="preserve">Where an application is made by a person under </w:t>
      </w:r>
      <w:r w:rsidR="001A2F50" w:rsidRPr="00B45E04">
        <w:t>subsection (</w:t>
      </w:r>
      <w:r w:rsidRPr="00B45E04">
        <w:t>1), the Attorney</w:t>
      </w:r>
      <w:r w:rsidR="001C3D7C">
        <w:noBreakHyphen/>
      </w:r>
      <w:r w:rsidRPr="00B45E04">
        <w:t xml:space="preserve">General, or a person appointed or engaged under the </w:t>
      </w:r>
      <w:r w:rsidRPr="00B45E04">
        <w:rPr>
          <w:i/>
        </w:rPr>
        <w:t>Public Service Act 1999</w:t>
      </w:r>
      <w:r w:rsidRPr="00B45E04">
        <w:t xml:space="preserve"> (the </w:t>
      </w:r>
      <w:r w:rsidRPr="00B45E04">
        <w:rPr>
          <w:b/>
          <w:i/>
        </w:rPr>
        <w:t>public servant</w:t>
      </w:r>
      <w:r w:rsidRPr="00B45E04">
        <w:t xml:space="preserve">) </w:t>
      </w:r>
      <w:r w:rsidR="004338A2" w:rsidRPr="00B45E04">
        <w:t>authorised</w:t>
      </w:r>
      <w:r w:rsidRPr="00B45E04">
        <w:t xml:space="preserve"> in writing by the Attorney</w:t>
      </w:r>
      <w:r w:rsidR="001C3D7C">
        <w:noBreakHyphen/>
      </w:r>
      <w:r w:rsidRPr="00B45E04">
        <w:t xml:space="preserve">General, may, if he or she is satisfied that it would involve hardship to that person to refuse the application and that, in all the circumstances, it is reasonable that the application should be granted, </w:t>
      </w:r>
      <w:r w:rsidR="004338A2" w:rsidRPr="00B45E04">
        <w:t>authorise</w:t>
      </w:r>
      <w:r w:rsidRPr="00B45E04">
        <w:t xml:space="preserve"> the grant by the Commonwealth to the person, either unconditionally or subject to such conditions as the Attorney</w:t>
      </w:r>
      <w:r w:rsidR="001C3D7C">
        <w:noBreakHyphen/>
      </w:r>
      <w:r w:rsidRPr="00B45E04">
        <w:t>General or public servant determines, of such legal or financial assistance in relation to the proceeding as the Attorney</w:t>
      </w:r>
      <w:r w:rsidR="001C3D7C">
        <w:noBreakHyphen/>
      </w:r>
      <w:r w:rsidRPr="00B45E04">
        <w:t>General or public servant determines.</w:t>
      </w:r>
    </w:p>
    <w:p w14:paraId="7285DB1B" w14:textId="77777777" w:rsidR="00DE7BA3" w:rsidRPr="00B45E04" w:rsidRDefault="00DE7BA3" w:rsidP="00DE7BA3">
      <w:pPr>
        <w:pStyle w:val="subsection"/>
      </w:pPr>
      <w:r w:rsidRPr="00B45E04">
        <w:tab/>
        <w:t>(3)</w:t>
      </w:r>
      <w:r w:rsidRPr="00B45E04">
        <w:tab/>
        <w:t>In this section:</w:t>
      </w:r>
    </w:p>
    <w:p w14:paraId="14338416" w14:textId="77777777" w:rsidR="00DE7BA3" w:rsidRPr="00B45E04" w:rsidRDefault="00DE7BA3" w:rsidP="00DE7BA3">
      <w:pPr>
        <w:pStyle w:val="paragraph"/>
      </w:pPr>
      <w:r w:rsidRPr="00B45E04">
        <w:tab/>
        <w:t>(a)</w:t>
      </w:r>
      <w:r w:rsidRPr="00B45E04">
        <w:tab/>
        <w:t xml:space="preserve">a reference to a proceeding before the Commission is a reference to a proceeding in relation to an application for, or in relation to the revocation of, an </w:t>
      </w:r>
      <w:r w:rsidR="00FE111A" w:rsidRPr="00B45E04">
        <w:t>authorisation under Division</w:t>
      </w:r>
      <w:r w:rsidR="001A2F50" w:rsidRPr="00B45E04">
        <w:t> </w:t>
      </w:r>
      <w:r w:rsidR="00FE111A" w:rsidRPr="00B45E04">
        <w:t>1 of Part VII</w:t>
      </w:r>
      <w:r w:rsidRPr="00B45E04">
        <w:t>; and</w:t>
      </w:r>
    </w:p>
    <w:p w14:paraId="175EFB6A" w14:textId="77777777" w:rsidR="00FE111A" w:rsidRPr="00B45E04" w:rsidRDefault="00FE111A" w:rsidP="00FE111A">
      <w:pPr>
        <w:pStyle w:val="paragraph"/>
      </w:pPr>
      <w:r w:rsidRPr="00B45E04">
        <w:tab/>
        <w:t>(b)</w:t>
      </w:r>
      <w:r w:rsidRPr="00B45E04">
        <w:tab/>
        <w:t>a reference to a proceeding before the Tribunal is a reference to:</w:t>
      </w:r>
    </w:p>
    <w:p w14:paraId="31DFC68F" w14:textId="77777777" w:rsidR="00FE111A" w:rsidRPr="00B45E04" w:rsidRDefault="00FE111A" w:rsidP="00FE111A">
      <w:pPr>
        <w:pStyle w:val="paragraphsub"/>
      </w:pPr>
      <w:r w:rsidRPr="00B45E04">
        <w:tab/>
        <w:t>(i)</w:t>
      </w:r>
      <w:r w:rsidRPr="00B45E04">
        <w:tab/>
        <w:t>an application to the Tribunal for a declaration under subsection</w:t>
      </w:r>
      <w:r w:rsidR="001A2F50" w:rsidRPr="00B45E04">
        <w:t> </w:t>
      </w:r>
      <w:r w:rsidRPr="00B45E04">
        <w:t>50A(1); or</w:t>
      </w:r>
    </w:p>
    <w:p w14:paraId="70D12680" w14:textId="77777777" w:rsidR="00FE111A" w:rsidRPr="00B45E04" w:rsidRDefault="00FE111A" w:rsidP="00FE111A">
      <w:pPr>
        <w:pStyle w:val="paragraphsub"/>
      </w:pPr>
      <w:r w:rsidRPr="00B45E04">
        <w:tab/>
        <w:t>(iii)</w:t>
      </w:r>
      <w:r w:rsidRPr="00B45E04">
        <w:tab/>
        <w:t>an application for a review of a determination, or of the giving of a notice, by the Commission.</w:t>
      </w:r>
    </w:p>
    <w:p w14:paraId="22BEF270" w14:textId="77777777" w:rsidR="00DE7BA3" w:rsidRPr="00B45E04" w:rsidRDefault="00DE7BA3" w:rsidP="00DE7BA3">
      <w:pPr>
        <w:pStyle w:val="ActHead5"/>
      </w:pPr>
      <w:bookmarkStart w:id="733" w:name="_Toc185504001"/>
      <w:r w:rsidRPr="001C3D7C">
        <w:rPr>
          <w:rStyle w:val="CharSectno"/>
        </w:rPr>
        <w:lastRenderedPageBreak/>
        <w:t>171</w:t>
      </w:r>
      <w:r w:rsidRPr="00B45E04">
        <w:t xml:space="preserve">  Annual report by Commission</w:t>
      </w:r>
      <w:bookmarkEnd w:id="733"/>
    </w:p>
    <w:p w14:paraId="126788EF" w14:textId="77777777" w:rsidR="00DE7BA3" w:rsidRPr="00B45E04" w:rsidRDefault="00DE7BA3" w:rsidP="00DE7BA3">
      <w:pPr>
        <w:pStyle w:val="subsection"/>
      </w:pPr>
      <w:r w:rsidRPr="00B45E04">
        <w:tab/>
        <w:t>(2)</w:t>
      </w:r>
      <w:r w:rsidRPr="00B45E04">
        <w:tab/>
      </w:r>
      <w:r w:rsidR="0030565D" w:rsidRPr="00B45E04">
        <w:t>An annual report prepared by the Chairperson and given to the Minister under section</w:t>
      </w:r>
      <w:r w:rsidR="001A2F50" w:rsidRPr="00B45E04">
        <w:t> </w:t>
      </w:r>
      <w:r w:rsidR="0030565D" w:rsidRPr="00B45E04">
        <w:t xml:space="preserve">46 of the </w:t>
      </w:r>
      <w:r w:rsidR="0030565D" w:rsidRPr="00B45E04">
        <w:rPr>
          <w:i/>
        </w:rPr>
        <w:t>Public Governance, Performance and Accountability Act 2013</w:t>
      </w:r>
      <w:r w:rsidR="0030565D" w:rsidRPr="00B45E04">
        <w:t xml:space="preserve"> for a period</w:t>
      </w:r>
      <w:r w:rsidRPr="00B45E04">
        <w:t xml:space="preserve"> must include a cumulative list of all Commonwealth, State and Territory laws that the Commission knows about that authorise things for the purposes of subsection</w:t>
      </w:r>
      <w:r w:rsidR="001A2F50" w:rsidRPr="00B45E04">
        <w:t> </w:t>
      </w:r>
      <w:r w:rsidRPr="00B45E04">
        <w:t>51(1) of this Act or subsection</w:t>
      </w:r>
      <w:r w:rsidR="001A2F50" w:rsidRPr="00B45E04">
        <w:t> </w:t>
      </w:r>
      <w:r w:rsidRPr="00B45E04">
        <w:t xml:space="preserve">51(1) of the Competition Code (as defined in </w:t>
      </w:r>
      <w:r w:rsidR="002F06D1" w:rsidRPr="00B45E04">
        <w:t>section 1</w:t>
      </w:r>
      <w:r w:rsidRPr="00B45E04">
        <w:t>50A).</w:t>
      </w:r>
    </w:p>
    <w:p w14:paraId="28FCEEED" w14:textId="77777777" w:rsidR="00DE7BA3" w:rsidRPr="00B45E04" w:rsidRDefault="00DE7BA3" w:rsidP="00DE7BA3">
      <w:pPr>
        <w:pStyle w:val="subsection"/>
        <w:keepNext/>
        <w:keepLines/>
      </w:pPr>
      <w:r w:rsidRPr="00B45E04">
        <w:tab/>
        <w:t>(3)</w:t>
      </w:r>
      <w:r w:rsidRPr="00B45E04">
        <w:tab/>
        <w:t>The report must also include:</w:t>
      </w:r>
    </w:p>
    <w:p w14:paraId="0A66B31F" w14:textId="77777777" w:rsidR="00B851DC" w:rsidRPr="00B45E04" w:rsidRDefault="00B851DC" w:rsidP="00B851DC">
      <w:pPr>
        <w:pStyle w:val="paragraph"/>
      </w:pPr>
      <w:r w:rsidRPr="00B45E04">
        <w:tab/>
        <w:t>(aa)</w:t>
      </w:r>
      <w:r w:rsidRPr="00B45E04">
        <w:tab/>
        <w:t>details of the time taken by the Commission to:</w:t>
      </w:r>
    </w:p>
    <w:p w14:paraId="20F26882" w14:textId="77777777" w:rsidR="00B851DC" w:rsidRPr="00B45E04" w:rsidRDefault="00B851DC" w:rsidP="00B851DC">
      <w:pPr>
        <w:pStyle w:val="paragraphsub"/>
      </w:pPr>
      <w:r w:rsidRPr="00B45E04">
        <w:tab/>
        <w:t>(i)</w:t>
      </w:r>
      <w:r w:rsidRPr="00B45E04">
        <w:tab/>
        <w:t>make final determinations under section</w:t>
      </w:r>
      <w:r w:rsidR="001A2F50" w:rsidRPr="00B45E04">
        <w:t> </w:t>
      </w:r>
      <w:r w:rsidRPr="00B45E04">
        <w:t>44V in relation to access disputes; and</w:t>
      </w:r>
    </w:p>
    <w:p w14:paraId="0E9FF834" w14:textId="77777777" w:rsidR="00B851DC" w:rsidRPr="00B45E04" w:rsidRDefault="00B851DC" w:rsidP="00B851DC">
      <w:pPr>
        <w:pStyle w:val="paragraphsub"/>
      </w:pPr>
      <w:r w:rsidRPr="00B45E04">
        <w:tab/>
        <w:t>(ii)</w:t>
      </w:r>
      <w:r w:rsidRPr="00B45E04">
        <w:tab/>
        <w:t>make decisions on access undertaking applications (within the meaning of section</w:t>
      </w:r>
      <w:r w:rsidR="001A2F50" w:rsidRPr="00B45E04">
        <w:t> </w:t>
      </w:r>
      <w:r w:rsidRPr="00B45E04">
        <w:t>44B) or access code applications (within the meaning of that section); and</w:t>
      </w:r>
    </w:p>
    <w:p w14:paraId="2A01A67A" w14:textId="77777777" w:rsidR="00B851DC" w:rsidRPr="00B45E04" w:rsidRDefault="00B851DC" w:rsidP="00B851DC">
      <w:pPr>
        <w:pStyle w:val="paragraphsub"/>
      </w:pPr>
      <w:r w:rsidRPr="00B45E04">
        <w:tab/>
        <w:t>(iii)</w:t>
      </w:r>
      <w:r w:rsidRPr="00B45E04">
        <w:tab/>
        <w:t>make decisions on applications under subsection</w:t>
      </w:r>
      <w:r w:rsidR="001A2F50" w:rsidRPr="00B45E04">
        <w:t> </w:t>
      </w:r>
      <w:r w:rsidRPr="00B45E04">
        <w:t>44PA(1) (about government tendering); and</w:t>
      </w:r>
    </w:p>
    <w:p w14:paraId="1C5C6A05" w14:textId="77777777" w:rsidR="00DE7BA3" w:rsidRPr="00B45E04" w:rsidRDefault="00DE7BA3" w:rsidP="00DE7BA3">
      <w:pPr>
        <w:pStyle w:val="paragraph"/>
      </w:pPr>
      <w:r w:rsidRPr="00B45E04">
        <w:tab/>
        <w:t>(a)</w:t>
      </w:r>
      <w:r w:rsidRPr="00B45E04">
        <w:tab/>
        <w:t>the number of:</w:t>
      </w:r>
    </w:p>
    <w:p w14:paraId="205BF12C" w14:textId="77777777" w:rsidR="00DE7BA3" w:rsidRPr="00B45E04" w:rsidRDefault="00DE7BA3" w:rsidP="00DE7BA3">
      <w:pPr>
        <w:pStyle w:val="paragraphsub"/>
      </w:pPr>
      <w:r w:rsidRPr="00B45E04">
        <w:tab/>
        <w:t>(i)</w:t>
      </w:r>
      <w:r w:rsidRPr="00B45E04">
        <w:tab/>
        <w:t xml:space="preserve">notices given by the Commission under </w:t>
      </w:r>
      <w:r w:rsidR="002F06D1" w:rsidRPr="00B45E04">
        <w:t>section 1</w:t>
      </w:r>
      <w:r w:rsidRPr="00B45E04">
        <w:t>55; and</w:t>
      </w:r>
    </w:p>
    <w:p w14:paraId="023FF709" w14:textId="77777777" w:rsidR="00DE7BA3" w:rsidRPr="00B45E04" w:rsidRDefault="00DE7BA3" w:rsidP="00DE7BA3">
      <w:pPr>
        <w:pStyle w:val="paragraphsub"/>
      </w:pPr>
      <w:r w:rsidRPr="00B45E04">
        <w:tab/>
        <w:t>(iii)</w:t>
      </w:r>
      <w:r w:rsidRPr="00B45E04">
        <w:tab/>
        <w:t xml:space="preserve">notices given by the Commission under </w:t>
      </w:r>
      <w:r w:rsidR="002F06D1" w:rsidRPr="00B45E04">
        <w:t>section 1</w:t>
      </w:r>
      <w:r w:rsidRPr="00B45E04">
        <w:t>55A; and</w:t>
      </w:r>
    </w:p>
    <w:p w14:paraId="6AF4C3C6" w14:textId="77777777" w:rsidR="00DE7BA3" w:rsidRPr="00B45E04" w:rsidRDefault="00DE7BA3" w:rsidP="00DE7BA3">
      <w:pPr>
        <w:pStyle w:val="paragraph"/>
      </w:pPr>
      <w:r w:rsidRPr="00B45E04">
        <w:tab/>
        <w:t>(b)</w:t>
      </w:r>
      <w:r w:rsidRPr="00B45E04">
        <w:tab/>
        <w:t>a general description of the nature of the matters in respect of which the notices were given; and</w:t>
      </w:r>
    </w:p>
    <w:p w14:paraId="4B0762EA" w14:textId="77777777" w:rsidR="00DE7BA3" w:rsidRPr="00B45E04" w:rsidRDefault="00DE7BA3" w:rsidP="00DE7BA3">
      <w:pPr>
        <w:pStyle w:val="paragraph"/>
      </w:pPr>
      <w:r w:rsidRPr="00B45E04">
        <w:tab/>
        <w:t>(c)</w:t>
      </w:r>
      <w:r w:rsidRPr="00B45E04">
        <w:tab/>
        <w:t>the number of proceedings brought to challenge the validity of the notices; and</w:t>
      </w:r>
    </w:p>
    <w:p w14:paraId="756A8FA2" w14:textId="77777777" w:rsidR="00FF1F2B" w:rsidRPr="00B45E04" w:rsidRDefault="00FF1F2B" w:rsidP="00FF1F2B">
      <w:pPr>
        <w:pStyle w:val="paragraph"/>
      </w:pPr>
      <w:r w:rsidRPr="00B45E04">
        <w:tab/>
        <w:t>(ca)</w:t>
      </w:r>
      <w:r w:rsidRPr="00B45E04">
        <w:tab/>
        <w:t xml:space="preserve">the number of search warrants issued by a judge under </w:t>
      </w:r>
      <w:r w:rsidR="002F06D1" w:rsidRPr="00B45E04">
        <w:t>section 1</w:t>
      </w:r>
      <w:r w:rsidRPr="00B45E04">
        <w:t xml:space="preserve">35Z or signed by a judge under </w:t>
      </w:r>
      <w:r w:rsidR="002F06D1" w:rsidRPr="00B45E04">
        <w:t>section 1</w:t>
      </w:r>
      <w:r w:rsidRPr="00B45E04">
        <w:t>36; and</w:t>
      </w:r>
    </w:p>
    <w:p w14:paraId="141537E2" w14:textId="77777777" w:rsidR="001730DE" w:rsidRPr="00B45E04" w:rsidRDefault="001730DE" w:rsidP="001730DE">
      <w:pPr>
        <w:pStyle w:val="paragraph"/>
      </w:pPr>
      <w:r w:rsidRPr="00B45E04">
        <w:tab/>
        <w:t>(d)</w:t>
      </w:r>
      <w:r w:rsidRPr="00B45E04">
        <w:tab/>
        <w:t xml:space="preserve">the number of search warrants issued by a magistrate under </w:t>
      </w:r>
      <w:r w:rsidR="002F06D1" w:rsidRPr="00B45E04">
        <w:t>section 1</w:t>
      </w:r>
      <w:r w:rsidRPr="00B45E04">
        <w:t xml:space="preserve">54X or signed by a magistrate under </w:t>
      </w:r>
      <w:r w:rsidR="002F06D1" w:rsidRPr="00B45E04">
        <w:t>section 1</w:t>
      </w:r>
      <w:r w:rsidRPr="00B45E04">
        <w:t>54Y; and</w:t>
      </w:r>
    </w:p>
    <w:p w14:paraId="0D0DA0A9" w14:textId="77777777" w:rsidR="001730DE" w:rsidRPr="00B45E04" w:rsidRDefault="001730DE" w:rsidP="001730DE">
      <w:pPr>
        <w:pStyle w:val="paragraph"/>
      </w:pPr>
      <w:r w:rsidRPr="00B45E04">
        <w:tab/>
        <w:t>(da)</w:t>
      </w:r>
      <w:r w:rsidRPr="00B45E04">
        <w:tab/>
        <w:t>a general description of the nature of the matters in respect of which the search warrants</w:t>
      </w:r>
      <w:r w:rsidR="00BE4A72" w:rsidRPr="00B45E04">
        <w:t xml:space="preserve"> referred to in </w:t>
      </w:r>
      <w:r w:rsidR="001A2F50" w:rsidRPr="00B45E04">
        <w:t>paragraph (</w:t>
      </w:r>
      <w:r w:rsidR="00BE4A72" w:rsidRPr="00B45E04">
        <w:t>ca) or (d)</w:t>
      </w:r>
      <w:r w:rsidRPr="00B45E04">
        <w:t xml:space="preserve"> were issued or signed; and</w:t>
      </w:r>
    </w:p>
    <w:p w14:paraId="5ED938C7" w14:textId="77777777" w:rsidR="001730DE" w:rsidRPr="00B45E04" w:rsidRDefault="001730DE" w:rsidP="001730DE">
      <w:pPr>
        <w:pStyle w:val="paragraph"/>
      </w:pPr>
      <w:r w:rsidRPr="00B45E04">
        <w:lastRenderedPageBreak/>
        <w:tab/>
        <w:t>(db)</w:t>
      </w:r>
      <w:r w:rsidRPr="00B45E04">
        <w:tab/>
        <w:t>the number of proceedings brought to challenge the validity of the search warrants</w:t>
      </w:r>
      <w:r w:rsidR="00BE4A72" w:rsidRPr="00B45E04">
        <w:t xml:space="preserve"> referred to in </w:t>
      </w:r>
      <w:r w:rsidR="001A2F50" w:rsidRPr="00B45E04">
        <w:t>paragraph (</w:t>
      </w:r>
      <w:r w:rsidR="00BE4A72" w:rsidRPr="00B45E04">
        <w:t>ca) or (d)</w:t>
      </w:r>
      <w:r w:rsidRPr="00B45E04">
        <w:t>; and</w:t>
      </w:r>
    </w:p>
    <w:p w14:paraId="4E640BC6" w14:textId="77777777" w:rsidR="001730DE" w:rsidRPr="00B45E04" w:rsidRDefault="001730DE" w:rsidP="001730DE">
      <w:pPr>
        <w:pStyle w:val="paragraph"/>
      </w:pPr>
      <w:r w:rsidRPr="00B45E04">
        <w:tab/>
        <w:t>(dc)</w:t>
      </w:r>
      <w:r w:rsidRPr="00B45E04">
        <w:tab/>
        <w:t xml:space="preserve">the number of entries onto premises under </w:t>
      </w:r>
      <w:r w:rsidR="002F06D1" w:rsidRPr="00B45E04">
        <w:t>section 1</w:t>
      </w:r>
      <w:r w:rsidR="00DA55FD" w:rsidRPr="00B45E04">
        <w:t>33B or 133C, Division</w:t>
      </w:r>
      <w:r w:rsidR="001A2F50" w:rsidRPr="00B45E04">
        <w:t> </w:t>
      </w:r>
      <w:r w:rsidR="00DA55FD" w:rsidRPr="00B45E04">
        <w:t xml:space="preserve">6 of Part XI or </w:t>
      </w:r>
      <w:r w:rsidRPr="00B45E04">
        <w:t>Part XID; and</w:t>
      </w:r>
    </w:p>
    <w:p w14:paraId="6F2490D4" w14:textId="77777777" w:rsidR="0091165D" w:rsidRPr="00B45E04" w:rsidRDefault="0091165D" w:rsidP="0091165D">
      <w:pPr>
        <w:pStyle w:val="paragraph"/>
      </w:pPr>
      <w:r w:rsidRPr="00B45E04">
        <w:tab/>
        <w:t>(dd)</w:t>
      </w:r>
      <w:r w:rsidRPr="00B45E04">
        <w:tab/>
        <w:t>the number of designated complaints received by the Commission; and</w:t>
      </w:r>
    </w:p>
    <w:p w14:paraId="68D5166A" w14:textId="77777777" w:rsidR="0091165D" w:rsidRPr="00B45E04" w:rsidRDefault="0091165D" w:rsidP="0091165D">
      <w:pPr>
        <w:pStyle w:val="paragraph"/>
      </w:pPr>
      <w:r w:rsidRPr="00B45E04">
        <w:tab/>
        <w:t>(de)</w:t>
      </w:r>
      <w:r w:rsidRPr="00B45E04">
        <w:tab/>
        <w:t>the number of designated complaints in respect of which the Commission did not comply with each of the following:</w:t>
      </w:r>
    </w:p>
    <w:p w14:paraId="51C9D505" w14:textId="77777777" w:rsidR="0091165D" w:rsidRPr="00B45E04" w:rsidRDefault="0091165D" w:rsidP="0091165D">
      <w:pPr>
        <w:pStyle w:val="paragraphsub"/>
      </w:pPr>
      <w:r w:rsidRPr="00B45E04">
        <w:tab/>
        <w:t>(i)</w:t>
      </w:r>
      <w:r w:rsidRPr="00B45E04">
        <w:tab/>
        <w:t>section 154ZG;</w:t>
      </w:r>
    </w:p>
    <w:p w14:paraId="46FE0BF7" w14:textId="77777777" w:rsidR="0091165D" w:rsidRPr="00B45E04" w:rsidRDefault="0091165D" w:rsidP="0091165D">
      <w:pPr>
        <w:pStyle w:val="paragraphsub"/>
      </w:pPr>
      <w:r w:rsidRPr="00B45E04">
        <w:tab/>
        <w:t>(ii)</w:t>
      </w:r>
      <w:r w:rsidRPr="00B45E04">
        <w:tab/>
        <w:t>paragraph 154ZK(3)(b); and</w:t>
      </w:r>
    </w:p>
    <w:p w14:paraId="1B1DD2D5" w14:textId="77777777" w:rsidR="00DE7BA3" w:rsidRPr="00B45E04" w:rsidRDefault="00DE7BA3" w:rsidP="00DE7BA3">
      <w:pPr>
        <w:pStyle w:val="paragraph"/>
      </w:pPr>
      <w:r w:rsidRPr="00B45E04">
        <w:tab/>
        <w:t>(e)</w:t>
      </w:r>
      <w:r w:rsidRPr="00B45E04">
        <w:tab/>
        <w:t>the number of complaints</w:t>
      </w:r>
      <w:r w:rsidR="0091165D" w:rsidRPr="00B45E04">
        <w:t xml:space="preserve"> (other than designated complaints)</w:t>
      </w:r>
      <w:r w:rsidRPr="00B45E04">
        <w:t xml:space="preserve"> received by the Commission; and</w:t>
      </w:r>
    </w:p>
    <w:p w14:paraId="622DEF86" w14:textId="77777777" w:rsidR="00DE7BA3" w:rsidRPr="00B45E04" w:rsidRDefault="00DE7BA3" w:rsidP="00DE7BA3">
      <w:pPr>
        <w:pStyle w:val="paragraph"/>
      </w:pPr>
      <w:r w:rsidRPr="00B45E04">
        <w:tab/>
        <w:t>(f)</w:t>
      </w:r>
      <w:r w:rsidRPr="00B45E04">
        <w:tab/>
        <w:t>a general summary of the kinds of complaints</w:t>
      </w:r>
      <w:r w:rsidR="0091165D" w:rsidRPr="00B45E04">
        <w:t xml:space="preserve"> (including designated complaints)</w:t>
      </w:r>
      <w:r w:rsidRPr="00B45E04">
        <w:t xml:space="preserve"> received by the Commission and how it dealt with them; and</w:t>
      </w:r>
    </w:p>
    <w:p w14:paraId="174ABFB9" w14:textId="77777777" w:rsidR="00DE7BA3" w:rsidRPr="00B45E04" w:rsidRDefault="00DE7BA3" w:rsidP="00DE7BA3">
      <w:pPr>
        <w:pStyle w:val="paragraph"/>
      </w:pPr>
      <w:r w:rsidRPr="00B45E04">
        <w:tab/>
        <w:t>(g)</w:t>
      </w:r>
      <w:r w:rsidRPr="00B45E04">
        <w:tab/>
        <w:t>a general description of the major matters investigated by the Commission; and</w:t>
      </w:r>
    </w:p>
    <w:p w14:paraId="29A9E018" w14:textId="77777777" w:rsidR="00DE7BA3" w:rsidRPr="00B45E04" w:rsidRDefault="00DE7BA3" w:rsidP="00DE7BA3">
      <w:pPr>
        <w:pStyle w:val="paragraph"/>
      </w:pPr>
      <w:r w:rsidRPr="00B45E04">
        <w:tab/>
        <w:t>(h)</w:t>
      </w:r>
      <w:r w:rsidRPr="00B45E04">
        <w:tab/>
        <w:t>the number of times the Commission has intervened in proceedings and a general description of the reasons for doing so.</w:t>
      </w:r>
    </w:p>
    <w:p w14:paraId="7506C1EC" w14:textId="77777777" w:rsidR="00DE7BA3" w:rsidRPr="00B45E04" w:rsidRDefault="00DE7BA3" w:rsidP="00DE7BA3">
      <w:pPr>
        <w:pStyle w:val="ActHead5"/>
      </w:pPr>
      <w:bookmarkStart w:id="734" w:name="_Toc185504002"/>
      <w:r w:rsidRPr="001C3D7C">
        <w:rPr>
          <w:rStyle w:val="CharSectno"/>
        </w:rPr>
        <w:t>171A</w:t>
      </w:r>
      <w:r w:rsidRPr="00B45E04">
        <w:t xml:space="preserve">  Charges by the Commission</w:t>
      </w:r>
      <w:bookmarkEnd w:id="734"/>
    </w:p>
    <w:p w14:paraId="1F4A6655" w14:textId="77777777" w:rsidR="00DE7BA3" w:rsidRPr="00B45E04" w:rsidRDefault="00DE7BA3" w:rsidP="00DE7BA3">
      <w:pPr>
        <w:pStyle w:val="subsection"/>
      </w:pPr>
      <w:r w:rsidRPr="00B45E04">
        <w:tab/>
        <w:t>(1)</w:t>
      </w:r>
      <w:r w:rsidRPr="00B45E04">
        <w:tab/>
        <w:t>The Commission may make a charge of an amount, or at a rate, determined by the Commission for:</w:t>
      </w:r>
    </w:p>
    <w:p w14:paraId="04449E6E" w14:textId="77777777" w:rsidR="00DE7BA3" w:rsidRPr="00B45E04" w:rsidRDefault="00DE7BA3" w:rsidP="00DE7BA3">
      <w:pPr>
        <w:pStyle w:val="paragraph"/>
      </w:pPr>
      <w:r w:rsidRPr="00B45E04">
        <w:tab/>
        <w:t>(a)</w:t>
      </w:r>
      <w:r w:rsidRPr="00B45E04">
        <w:tab/>
        <w:t>supplying a person with material published by the Commission in the course of carrying out its functions or exercising its powers; or</w:t>
      </w:r>
    </w:p>
    <w:p w14:paraId="577E8361" w14:textId="77777777" w:rsidR="00DE7BA3" w:rsidRPr="00B45E04" w:rsidRDefault="00DE7BA3" w:rsidP="00DE7BA3">
      <w:pPr>
        <w:pStyle w:val="paragraph"/>
      </w:pPr>
      <w:r w:rsidRPr="00B45E04">
        <w:tab/>
        <w:t>(b)</w:t>
      </w:r>
      <w:r w:rsidRPr="00B45E04">
        <w:tab/>
        <w:t xml:space="preserve">permitting a person to attend or take </w:t>
      </w:r>
      <w:r w:rsidR="00123D54" w:rsidRPr="00B45E04">
        <w:t>part i</w:t>
      </w:r>
      <w:r w:rsidRPr="00B45E04">
        <w:t>n a prescribed activity arranged by or on behalf of the Commission for the purpose of carrying out any of its functions.</w:t>
      </w:r>
    </w:p>
    <w:p w14:paraId="2B82FA87" w14:textId="77777777" w:rsidR="00DE7BA3" w:rsidRPr="00B45E04" w:rsidRDefault="00DE7BA3" w:rsidP="00DE7BA3">
      <w:pPr>
        <w:pStyle w:val="subsection"/>
      </w:pPr>
      <w:r w:rsidRPr="00B45E04">
        <w:tab/>
        <w:t>(2)</w:t>
      </w:r>
      <w:r w:rsidRPr="00B45E04">
        <w:tab/>
        <w:t>Where:</w:t>
      </w:r>
    </w:p>
    <w:p w14:paraId="5AD1E229" w14:textId="77777777" w:rsidR="00DE7BA3" w:rsidRPr="00B45E04" w:rsidRDefault="00DE7BA3" w:rsidP="00DE7BA3">
      <w:pPr>
        <w:pStyle w:val="paragraph"/>
      </w:pPr>
      <w:r w:rsidRPr="00B45E04">
        <w:tab/>
        <w:t>(a)</w:t>
      </w:r>
      <w:r w:rsidRPr="00B45E04">
        <w:tab/>
        <w:t>the Commission provides a discretionary service for a person; and</w:t>
      </w:r>
    </w:p>
    <w:p w14:paraId="40DE25EC" w14:textId="77777777" w:rsidR="00DE7BA3" w:rsidRPr="00B45E04" w:rsidRDefault="00DE7BA3" w:rsidP="00DE7BA3">
      <w:pPr>
        <w:pStyle w:val="paragraph"/>
        <w:keepNext/>
      </w:pPr>
      <w:r w:rsidRPr="00B45E04">
        <w:lastRenderedPageBreak/>
        <w:tab/>
        <w:t>(b)</w:t>
      </w:r>
      <w:r w:rsidRPr="00B45E04">
        <w:tab/>
        <w:t>this Act does not otherwise provide for a charge for the service;</w:t>
      </w:r>
    </w:p>
    <w:p w14:paraId="25619F36" w14:textId="77777777" w:rsidR="00DE7BA3" w:rsidRPr="00B45E04" w:rsidRDefault="00DE7BA3" w:rsidP="00DE7BA3">
      <w:pPr>
        <w:pStyle w:val="subsection2"/>
      </w:pPr>
      <w:r w:rsidRPr="00B45E04">
        <w:t>the Commission may make a charge of such amount, or at such a rate, as is agreed between the Commission and the person.</w:t>
      </w:r>
    </w:p>
    <w:p w14:paraId="2D25913E" w14:textId="77777777" w:rsidR="00DE7BA3" w:rsidRPr="00B45E04" w:rsidRDefault="00DE7BA3" w:rsidP="00DE7BA3">
      <w:pPr>
        <w:pStyle w:val="subsection"/>
      </w:pPr>
      <w:r w:rsidRPr="00B45E04">
        <w:tab/>
        <w:t>(3)</w:t>
      </w:r>
      <w:r w:rsidRPr="00B45E04">
        <w:tab/>
        <w:t>In this section, a reference to the provision by the Commission of a discretionary service for a person is a reference to the doing of an act by the Commission, being a prescribed act that:</w:t>
      </w:r>
    </w:p>
    <w:p w14:paraId="1541BAF6" w14:textId="77777777" w:rsidR="00DE7BA3" w:rsidRPr="00B45E04" w:rsidRDefault="00DE7BA3" w:rsidP="00DE7BA3">
      <w:pPr>
        <w:pStyle w:val="paragraph"/>
      </w:pPr>
      <w:r w:rsidRPr="00B45E04">
        <w:tab/>
        <w:t>(a)</w:t>
      </w:r>
      <w:r w:rsidRPr="00B45E04">
        <w:tab/>
        <w:t>the Commission has power to do but is not required to do by or under any law; and</w:t>
      </w:r>
    </w:p>
    <w:p w14:paraId="15AE3521" w14:textId="77777777" w:rsidR="00DE7BA3" w:rsidRPr="00B45E04" w:rsidRDefault="00DE7BA3" w:rsidP="00DE7BA3">
      <w:pPr>
        <w:pStyle w:val="paragraph"/>
      </w:pPr>
      <w:r w:rsidRPr="00B45E04">
        <w:tab/>
        <w:t>(b)</w:t>
      </w:r>
      <w:r w:rsidRPr="00B45E04">
        <w:tab/>
        <w:t>the Commission does at the person’s request.</w:t>
      </w:r>
    </w:p>
    <w:p w14:paraId="5738EA96" w14:textId="77777777" w:rsidR="00DE7BA3" w:rsidRPr="00B45E04" w:rsidRDefault="00DE7BA3" w:rsidP="00DE7BA3">
      <w:pPr>
        <w:pStyle w:val="ActHead5"/>
      </w:pPr>
      <w:bookmarkStart w:id="735" w:name="_Toc185504003"/>
      <w:r w:rsidRPr="001C3D7C">
        <w:rPr>
          <w:rStyle w:val="CharSectno"/>
        </w:rPr>
        <w:t>171B</w:t>
      </w:r>
      <w:r w:rsidRPr="00B45E04">
        <w:t xml:space="preserve">  Division</w:t>
      </w:r>
      <w:r w:rsidR="001A2F50" w:rsidRPr="00B45E04">
        <w:t> </w:t>
      </w:r>
      <w:r w:rsidRPr="00B45E04">
        <w:t xml:space="preserve">3 of Part IIIA </w:t>
      </w:r>
      <w:r w:rsidR="00576AC4" w:rsidRPr="00B45E04">
        <w:t>does</w:t>
      </w:r>
      <w:r w:rsidRPr="00B45E04">
        <w:t xml:space="preserve"> not confer judicial power on the Commission</w:t>
      </w:r>
      <w:bookmarkEnd w:id="735"/>
    </w:p>
    <w:p w14:paraId="3D8C4DCA" w14:textId="77777777" w:rsidR="00DE7BA3" w:rsidRPr="00B45E04" w:rsidRDefault="00DE7BA3" w:rsidP="00DE7BA3">
      <w:pPr>
        <w:pStyle w:val="subsection"/>
      </w:pPr>
      <w:r w:rsidRPr="00B45E04">
        <w:tab/>
        <w:t>(1)</w:t>
      </w:r>
      <w:r w:rsidRPr="00B45E04">
        <w:tab/>
        <w:t>Division</w:t>
      </w:r>
      <w:r w:rsidR="001A2F50" w:rsidRPr="00B45E04">
        <w:t> </w:t>
      </w:r>
      <w:r w:rsidRPr="00B45E04">
        <w:t xml:space="preserve">3 of Part IIIA </w:t>
      </w:r>
      <w:r w:rsidR="00576AC4" w:rsidRPr="00B45E04">
        <w:t>has no effect to the extent (if any) to which it purports</w:t>
      </w:r>
      <w:r w:rsidRPr="00B45E04">
        <w:t xml:space="preserve"> to confer judicial power on the Commission.</w:t>
      </w:r>
    </w:p>
    <w:p w14:paraId="4A911B4B" w14:textId="77777777" w:rsidR="00DE7BA3" w:rsidRPr="00B45E04" w:rsidRDefault="00DE7BA3" w:rsidP="00DE7BA3">
      <w:pPr>
        <w:pStyle w:val="subsection"/>
      </w:pPr>
      <w:r w:rsidRPr="00B45E04">
        <w:tab/>
        <w:t>(2)</w:t>
      </w:r>
      <w:r w:rsidRPr="00B45E04">
        <w:tab/>
        <w:t>In this section:</w:t>
      </w:r>
    </w:p>
    <w:p w14:paraId="3BD0EF14" w14:textId="77777777" w:rsidR="00DE7BA3" w:rsidRPr="00B45E04" w:rsidRDefault="00DE7BA3" w:rsidP="00DE7BA3">
      <w:pPr>
        <w:pStyle w:val="Definition"/>
      </w:pPr>
      <w:r w:rsidRPr="00B45E04">
        <w:rPr>
          <w:b/>
          <w:i/>
        </w:rPr>
        <w:t>judicial power</w:t>
      </w:r>
      <w:r w:rsidRPr="00B45E04">
        <w:t xml:space="preserve"> means the judicial power of the Commonwealth referred to in section</w:t>
      </w:r>
      <w:r w:rsidR="001A2F50" w:rsidRPr="00B45E04">
        <w:t> </w:t>
      </w:r>
      <w:r w:rsidRPr="00B45E04">
        <w:t>71 of the Constitution.</w:t>
      </w:r>
    </w:p>
    <w:p w14:paraId="59709C25" w14:textId="77777777" w:rsidR="00DE7BA3" w:rsidRPr="00B45E04" w:rsidRDefault="00DE7BA3" w:rsidP="00DE7BA3">
      <w:pPr>
        <w:pStyle w:val="ActHead5"/>
      </w:pPr>
      <w:bookmarkStart w:id="736" w:name="_Toc185504004"/>
      <w:r w:rsidRPr="001C3D7C">
        <w:rPr>
          <w:rStyle w:val="CharSectno"/>
        </w:rPr>
        <w:t>172</w:t>
      </w:r>
      <w:r w:rsidRPr="00B45E04">
        <w:t xml:space="preserve">  Regulations</w:t>
      </w:r>
      <w:bookmarkEnd w:id="736"/>
    </w:p>
    <w:p w14:paraId="50231507" w14:textId="1EE5640F" w:rsidR="00DE7BA3" w:rsidRPr="00B45E04" w:rsidRDefault="00DE7BA3" w:rsidP="00DE7BA3">
      <w:pPr>
        <w:pStyle w:val="subsection"/>
      </w:pPr>
      <w:r w:rsidRPr="00B45E04">
        <w:tab/>
        <w:t>(1)</w:t>
      </w:r>
      <w:r w:rsidRPr="00B45E04">
        <w:tab/>
        <w:t>The Governor</w:t>
      </w:r>
      <w:r w:rsidR="001C3D7C">
        <w:noBreakHyphen/>
      </w:r>
      <w:r w:rsidRPr="00B45E04">
        <w:t>General may make regulations, not inconsistent with this Act, prescribing all matters that are required or permitted by this Act</w:t>
      </w:r>
      <w:r w:rsidR="00A14CBC" w:rsidRPr="00B45E04">
        <w:t xml:space="preserve"> (other than Schedule</w:t>
      </w:r>
      <w:r w:rsidR="001A2F50" w:rsidRPr="00B45E04">
        <w:t> </w:t>
      </w:r>
      <w:r w:rsidR="00A14CBC" w:rsidRPr="00B45E04">
        <w:t>2)</w:t>
      </w:r>
      <w:r w:rsidRPr="00B45E04">
        <w:t xml:space="preserve"> to be prescribed or are necessary or convenient to be prescribed for carrying out or giving effect to this Act </w:t>
      </w:r>
      <w:r w:rsidR="003D5B44" w:rsidRPr="00B45E04">
        <w:t>(other than Schedule</w:t>
      </w:r>
      <w:r w:rsidR="001A2F50" w:rsidRPr="00B45E04">
        <w:t> </w:t>
      </w:r>
      <w:r w:rsidR="003D5B44" w:rsidRPr="00B45E04">
        <w:t xml:space="preserve">2) </w:t>
      </w:r>
      <w:r w:rsidRPr="00B45E04">
        <w:t>and, in particular, prescribing:</w:t>
      </w:r>
    </w:p>
    <w:p w14:paraId="6CEA825C" w14:textId="77777777" w:rsidR="00DE7BA3" w:rsidRPr="00B45E04" w:rsidRDefault="00DE7BA3" w:rsidP="00DE7BA3">
      <w:pPr>
        <w:pStyle w:val="paragraph"/>
      </w:pPr>
      <w:r w:rsidRPr="00B45E04">
        <w:tab/>
        <w:t>(a)</w:t>
      </w:r>
      <w:r w:rsidRPr="00B45E04">
        <w:tab/>
        <w:t>matters in connexion with the procedure of the Tribunal, the Commission and the AER; and</w:t>
      </w:r>
    </w:p>
    <w:p w14:paraId="7B97F4EF" w14:textId="77777777" w:rsidR="00DE7BA3" w:rsidRPr="00B45E04" w:rsidRDefault="00DE7BA3" w:rsidP="00DE7BA3">
      <w:pPr>
        <w:pStyle w:val="paragraph"/>
      </w:pPr>
      <w:r w:rsidRPr="00B45E04">
        <w:tab/>
        <w:t>(b)</w:t>
      </w:r>
      <w:r w:rsidRPr="00B45E04">
        <w:tab/>
        <w:t>the fees and expenses of witnesses in proceedings before the Tribunal and the Commission; and</w:t>
      </w:r>
    </w:p>
    <w:p w14:paraId="0F9C7C39" w14:textId="77777777" w:rsidR="00DE7BA3" w:rsidRPr="00B45E04" w:rsidRDefault="00DE7BA3" w:rsidP="00DE7BA3">
      <w:pPr>
        <w:pStyle w:val="paragraph"/>
      </w:pPr>
      <w:r w:rsidRPr="00B45E04">
        <w:tab/>
        <w:t>(c)</w:t>
      </w:r>
      <w:r w:rsidRPr="00B45E04">
        <w:tab/>
        <w:t>matters for and in relation to the costs, if any, that may be awarded by the Court in proceedings before the Court under this Act; and</w:t>
      </w:r>
    </w:p>
    <w:p w14:paraId="015652E1" w14:textId="77777777" w:rsidR="00DE7BA3" w:rsidRPr="00B45E04" w:rsidRDefault="00DE7BA3" w:rsidP="00DE7BA3">
      <w:pPr>
        <w:pStyle w:val="paragraph"/>
      </w:pPr>
      <w:r w:rsidRPr="00B45E04">
        <w:lastRenderedPageBreak/>
        <w:tab/>
        <w:t>(d)</w:t>
      </w:r>
      <w:r w:rsidRPr="00B45E04">
        <w:tab/>
        <w:t>the fees payable to the Commission on making a prescribed application, or giving a prescribed notice, to the Commission under this Act or the regulations.</w:t>
      </w:r>
    </w:p>
    <w:p w14:paraId="67B62FBE" w14:textId="77777777" w:rsidR="006B2F68" w:rsidRPr="00B45E04" w:rsidRDefault="006B2F68" w:rsidP="006B2F68">
      <w:pPr>
        <w:pStyle w:val="subsection"/>
      </w:pPr>
      <w:r w:rsidRPr="00B45E04">
        <w:tab/>
        <w:t>(1B)</w:t>
      </w:r>
      <w:r w:rsidRPr="00B45E04">
        <w:tab/>
        <w:t xml:space="preserve">Regulations made for the purposes of </w:t>
      </w:r>
      <w:r w:rsidR="001A2F50" w:rsidRPr="00B45E04">
        <w:t>paragraph (</w:t>
      </w:r>
      <w:r w:rsidRPr="00B45E04">
        <w:t>1)(a) or (b) do not apply in relation to the functions of the Tribunal under a State/Territory energy law or a designated Commonwealth energy law.</w:t>
      </w:r>
    </w:p>
    <w:p w14:paraId="53527A18" w14:textId="77777777" w:rsidR="006B2F68" w:rsidRPr="00B45E04" w:rsidRDefault="006B2F68" w:rsidP="006B2F68">
      <w:pPr>
        <w:pStyle w:val="notetext"/>
      </w:pPr>
      <w:r w:rsidRPr="00B45E04">
        <w:t>Note:</w:t>
      </w:r>
      <w:r w:rsidRPr="00B45E04">
        <w:tab/>
        <w:t>See section</w:t>
      </w:r>
      <w:r w:rsidR="001A2F50" w:rsidRPr="00B45E04">
        <w:t> </w:t>
      </w:r>
      <w:r w:rsidRPr="00B45E04">
        <w:t>44ZZR.</w:t>
      </w:r>
    </w:p>
    <w:p w14:paraId="1E22C981" w14:textId="77777777" w:rsidR="00DE7BA3" w:rsidRPr="00B45E04" w:rsidRDefault="00DE7BA3" w:rsidP="00DE7BA3">
      <w:pPr>
        <w:pStyle w:val="subsection"/>
      </w:pPr>
      <w:r w:rsidRPr="00B45E04">
        <w:tab/>
        <w:t>(2)</w:t>
      </w:r>
      <w:r w:rsidRPr="00B45E04">
        <w:tab/>
        <w:t>The regulations may, either unconditionally or subject to such conditions as are specified in the regulations, exempt from the application of this Act (other than Part IV</w:t>
      </w:r>
      <w:r w:rsidR="00A470D0" w:rsidRPr="00B45E04">
        <w:t xml:space="preserve"> or Schedule</w:t>
      </w:r>
      <w:r w:rsidR="001A2F50" w:rsidRPr="00B45E04">
        <w:t> </w:t>
      </w:r>
      <w:r w:rsidR="00A470D0" w:rsidRPr="00B45E04">
        <w:t>2</w:t>
      </w:r>
      <w:r w:rsidRPr="00B45E04">
        <w:t>) or of specified provisions of this Act (other than Part IV</w:t>
      </w:r>
      <w:r w:rsidR="00A470D0" w:rsidRPr="00B45E04">
        <w:t xml:space="preserve"> or Schedule</w:t>
      </w:r>
      <w:r w:rsidR="001A2F50" w:rsidRPr="00B45E04">
        <w:t> </w:t>
      </w:r>
      <w:r w:rsidR="00A470D0" w:rsidRPr="00B45E04">
        <w:t>2</w:t>
      </w:r>
      <w:r w:rsidRPr="00B45E04">
        <w:t>):</w:t>
      </w:r>
    </w:p>
    <w:p w14:paraId="37992B16" w14:textId="77777777" w:rsidR="00DE7BA3" w:rsidRPr="00B45E04" w:rsidRDefault="00DE7BA3" w:rsidP="00DE7BA3">
      <w:pPr>
        <w:pStyle w:val="paragraph"/>
      </w:pPr>
      <w:r w:rsidRPr="00B45E04">
        <w:tab/>
        <w:t>(a)</w:t>
      </w:r>
      <w:r w:rsidRPr="00B45E04">
        <w:tab/>
        <w:t>conduct engaged in by a specified organization or body that performs functions in relation to the marketing of primary products;</w:t>
      </w:r>
    </w:p>
    <w:p w14:paraId="0A16C0F0" w14:textId="77777777" w:rsidR="00DE7BA3" w:rsidRPr="00B45E04" w:rsidRDefault="00DE7BA3" w:rsidP="00DE7BA3">
      <w:pPr>
        <w:pStyle w:val="paragraph"/>
      </w:pPr>
      <w:r w:rsidRPr="00B45E04">
        <w:tab/>
        <w:t>(b)</w:t>
      </w:r>
      <w:r w:rsidRPr="00B45E04">
        <w:tab/>
        <w:t>a prescribed contract or proposed contract, contracts included in a prescribed class of contracts, or prescribed conduct, being a contract, proposed contract or class of contracts made, or conduct engaged in, in pursuance of or for the purposes of a specified agreement, arrangement or understanding between the Government of Australia and the Government of a country outside Australia; or</w:t>
      </w:r>
    </w:p>
    <w:p w14:paraId="25F477C7" w14:textId="77777777" w:rsidR="00DE7BA3" w:rsidRPr="00B45E04" w:rsidRDefault="00DE7BA3" w:rsidP="00DE7BA3">
      <w:pPr>
        <w:pStyle w:val="paragraph"/>
      </w:pPr>
      <w:r w:rsidRPr="00B45E04">
        <w:tab/>
        <w:t>(c)</w:t>
      </w:r>
      <w:r w:rsidRPr="00B45E04">
        <w:tab/>
        <w:t>prescribed conduct engaged in in the course of a business carried on by the Commonwealth or by a prescribed authority of the Commonwealth.</w:t>
      </w:r>
    </w:p>
    <w:p w14:paraId="2EA3D6CD" w14:textId="77777777" w:rsidR="00E221B3" w:rsidRPr="00B45E04" w:rsidRDefault="00E221B3" w:rsidP="00E221B3">
      <w:pPr>
        <w:pStyle w:val="subsection"/>
      </w:pPr>
      <w:r w:rsidRPr="00B45E04">
        <w:tab/>
        <w:t>(2A)</w:t>
      </w:r>
      <w:r w:rsidRPr="00B45E04">
        <w:tab/>
        <w:t>The regulations may prescribe the circumstances in which the Commission may, on behalf of the Commonwealth, wholly or partly waive the fee that would otherwise be payable for an application referred to in sub</w:t>
      </w:r>
      <w:r w:rsidR="002F06D1" w:rsidRPr="00B45E04">
        <w:t>section 8</w:t>
      </w:r>
      <w:r w:rsidRPr="00B45E04">
        <w:t>9(1).</w:t>
      </w:r>
    </w:p>
    <w:p w14:paraId="5E743137" w14:textId="77777777" w:rsidR="00E221B3" w:rsidRPr="00B45E04" w:rsidRDefault="00E221B3" w:rsidP="00E221B3">
      <w:pPr>
        <w:pStyle w:val="subsection"/>
      </w:pPr>
      <w:r w:rsidRPr="00B45E04">
        <w:tab/>
        <w:t>(2B)</w:t>
      </w:r>
      <w:r w:rsidRPr="00B45E04">
        <w:tab/>
      </w:r>
      <w:r w:rsidR="001A2F50" w:rsidRPr="00B45E04">
        <w:t>Subsection (</w:t>
      </w:r>
      <w:r w:rsidRPr="00B45E04">
        <w:t xml:space="preserve">2A) does not apply to an application for </w:t>
      </w:r>
      <w:r w:rsidR="006F7094" w:rsidRPr="00B45E04">
        <w:t>a merger authorisation</w:t>
      </w:r>
      <w:r w:rsidRPr="00B45E04">
        <w:t>, a minor variation of such an authorisation, a revocation of such an authorisation or a revocation of such an authorisation and the substitution of another authorisation.</w:t>
      </w:r>
    </w:p>
    <w:p w14:paraId="2A90F468" w14:textId="77777777" w:rsidR="00DE7BA3" w:rsidRPr="00B45E04" w:rsidRDefault="00DE7BA3" w:rsidP="00DE7BA3">
      <w:pPr>
        <w:pStyle w:val="subsection"/>
      </w:pPr>
      <w:r w:rsidRPr="00B45E04">
        <w:lastRenderedPageBreak/>
        <w:tab/>
        <w:t>(3)</w:t>
      </w:r>
      <w:r w:rsidRPr="00B45E04">
        <w:tab/>
        <w:t xml:space="preserve">Strict compliance with a form of application or notice prescribed </w:t>
      </w:r>
      <w:r w:rsidR="006F7094" w:rsidRPr="00B45E04">
        <w:t xml:space="preserve">or approved </w:t>
      </w:r>
      <w:r w:rsidRPr="00B45E04">
        <w:t>for the purposes of this Act is not, and shall be deemed never to have been, required and substantial compliance is, and shall be deemed always to have been, sufficient.</w:t>
      </w:r>
    </w:p>
    <w:p w14:paraId="15FD0310" w14:textId="77777777" w:rsidR="00DE7BA3" w:rsidRPr="00B45E04" w:rsidRDefault="00DE7BA3" w:rsidP="00DE7BA3">
      <w:pPr>
        <w:pStyle w:val="ActHead5"/>
      </w:pPr>
      <w:bookmarkStart w:id="737" w:name="_Toc185504005"/>
      <w:r w:rsidRPr="001C3D7C">
        <w:rPr>
          <w:rStyle w:val="CharSectno"/>
        </w:rPr>
        <w:t>173</w:t>
      </w:r>
      <w:r w:rsidRPr="00B45E04">
        <w:t xml:space="preserve">  Authorisation for the purposes of subsection</w:t>
      </w:r>
      <w:r w:rsidR="001A2F50" w:rsidRPr="00B45E04">
        <w:t> </w:t>
      </w:r>
      <w:r w:rsidRPr="00B45E04">
        <w:t>51(1)</w:t>
      </w:r>
      <w:bookmarkEnd w:id="737"/>
    </w:p>
    <w:p w14:paraId="266B4904" w14:textId="77777777" w:rsidR="00DE7BA3" w:rsidRPr="00B45E04" w:rsidRDefault="00DE7BA3" w:rsidP="00DE7BA3">
      <w:pPr>
        <w:pStyle w:val="subsection"/>
      </w:pPr>
      <w:r w:rsidRPr="00B45E04">
        <w:tab/>
        <w:t>(1)</w:t>
      </w:r>
      <w:r w:rsidRPr="00B45E04">
        <w:tab/>
        <w:t>In deciding whether a person (including a corporation) has contravened section</w:t>
      </w:r>
      <w:r w:rsidR="001A2F50" w:rsidRPr="00B45E04">
        <w:t> </w:t>
      </w:r>
      <w:r w:rsidRPr="00B45E04">
        <w:t>50 of this Act, the vesting of ownership of primary products in the person by legislation is to be taken, for the purposes of subparagraph</w:t>
      </w:r>
      <w:r w:rsidR="001A2F50" w:rsidRPr="00B45E04">
        <w:t> </w:t>
      </w:r>
      <w:r w:rsidRPr="00B45E04">
        <w:t>51(1)(a)(i), to be specified in, and specifically authorised by, this section.</w:t>
      </w:r>
    </w:p>
    <w:p w14:paraId="7CDCEDE0" w14:textId="77777777" w:rsidR="00DE7BA3" w:rsidRPr="00B45E04" w:rsidRDefault="00DE7BA3" w:rsidP="00DE7BA3">
      <w:pPr>
        <w:pStyle w:val="subsection"/>
      </w:pPr>
      <w:r w:rsidRPr="00B45E04">
        <w:tab/>
        <w:t>(2)</w:t>
      </w:r>
      <w:r w:rsidRPr="00B45E04">
        <w:tab/>
        <w:t>In this section:</w:t>
      </w:r>
    </w:p>
    <w:p w14:paraId="429E98E5" w14:textId="77777777" w:rsidR="00DE7BA3" w:rsidRPr="00B45E04" w:rsidRDefault="00DE7BA3" w:rsidP="00DE7BA3">
      <w:pPr>
        <w:pStyle w:val="Definition"/>
      </w:pPr>
      <w:r w:rsidRPr="00B45E04">
        <w:rPr>
          <w:b/>
          <w:i/>
        </w:rPr>
        <w:t>primary products</w:t>
      </w:r>
      <w:r w:rsidRPr="00B45E04">
        <w:t xml:space="preserve"> means:</w:t>
      </w:r>
    </w:p>
    <w:p w14:paraId="595C6008" w14:textId="77777777" w:rsidR="00DE7BA3" w:rsidRPr="00B45E04" w:rsidRDefault="00DE7BA3" w:rsidP="00DE7BA3">
      <w:pPr>
        <w:pStyle w:val="paragraph"/>
      </w:pPr>
      <w:r w:rsidRPr="00B45E04">
        <w:tab/>
        <w:t>(a)</w:t>
      </w:r>
      <w:r w:rsidRPr="00B45E04">
        <w:tab/>
        <w:t>agricultural or horticultural produce, including produce that has been subjected to a manufacturing process; or</w:t>
      </w:r>
    </w:p>
    <w:p w14:paraId="47DD00C0" w14:textId="77777777" w:rsidR="00DE7BA3" w:rsidRPr="00B45E04" w:rsidRDefault="00DE7BA3" w:rsidP="00DE7BA3">
      <w:pPr>
        <w:pStyle w:val="paragraph"/>
      </w:pPr>
      <w:r w:rsidRPr="00B45E04">
        <w:tab/>
        <w:t>(b)</w:t>
      </w:r>
      <w:r w:rsidRPr="00B45E04">
        <w:tab/>
        <w:t>crops, whether on or attached to the land or not; or</w:t>
      </w:r>
    </w:p>
    <w:p w14:paraId="0472AA88" w14:textId="77777777" w:rsidR="00DE7BA3" w:rsidRPr="00B45E04" w:rsidRDefault="00DE7BA3" w:rsidP="00DE7BA3">
      <w:pPr>
        <w:pStyle w:val="paragraph"/>
      </w:pPr>
      <w:r w:rsidRPr="00B45E04">
        <w:tab/>
        <w:t>(c)</w:t>
      </w:r>
      <w:r w:rsidRPr="00B45E04">
        <w:tab/>
        <w:t>animals (whether dead or alive); or</w:t>
      </w:r>
    </w:p>
    <w:p w14:paraId="3E04E2A5" w14:textId="77777777" w:rsidR="00DE7BA3" w:rsidRPr="00B45E04" w:rsidRDefault="00DE7BA3" w:rsidP="00DE7BA3">
      <w:pPr>
        <w:pStyle w:val="paragraph"/>
      </w:pPr>
      <w:r w:rsidRPr="00B45E04">
        <w:tab/>
        <w:t>(d)</w:t>
      </w:r>
      <w:r w:rsidRPr="00B45E04">
        <w:tab/>
        <w:t>the bodily produce (including natural increase) of animals.</w:t>
      </w:r>
    </w:p>
    <w:p w14:paraId="5C77B978" w14:textId="77777777" w:rsidR="00DE7BA3" w:rsidRPr="00B45E04" w:rsidRDefault="00DE7BA3" w:rsidP="00DE7BA3">
      <w:pPr>
        <w:pStyle w:val="notetext"/>
      </w:pPr>
      <w:r w:rsidRPr="00B45E04">
        <w:t>Note:</w:t>
      </w:r>
      <w:r w:rsidRPr="00B45E04">
        <w:tab/>
        <w:t>An example of agricultural produce that has been subjected to a manufacturing process is sugar cane that has been transformed into raw sugar.</w:t>
      </w:r>
    </w:p>
    <w:p w14:paraId="78130F26" w14:textId="77777777" w:rsidR="00220D13" w:rsidRPr="00B45E04" w:rsidRDefault="00220D13" w:rsidP="00DA19B7">
      <w:pPr>
        <w:pStyle w:val="ActHead2"/>
        <w:pageBreakBefore/>
      </w:pPr>
      <w:bookmarkStart w:id="738" w:name="_Toc185504006"/>
      <w:r w:rsidRPr="001C3D7C">
        <w:rPr>
          <w:rStyle w:val="CharPartNo"/>
        </w:rPr>
        <w:lastRenderedPageBreak/>
        <w:t>Part XIII</w:t>
      </w:r>
      <w:r w:rsidRPr="00B45E04">
        <w:t>—</w:t>
      </w:r>
      <w:r w:rsidRPr="001C3D7C">
        <w:rPr>
          <w:rStyle w:val="CharPartText"/>
        </w:rPr>
        <w:t>Application and transitional provisions relating to the competition provisions</w:t>
      </w:r>
      <w:bookmarkEnd w:id="738"/>
    </w:p>
    <w:p w14:paraId="0E392DDA" w14:textId="77777777" w:rsidR="00220D13" w:rsidRPr="00B45E04" w:rsidRDefault="00220D13" w:rsidP="00220D13">
      <w:pPr>
        <w:pStyle w:val="ActHead3"/>
      </w:pPr>
      <w:bookmarkStart w:id="739" w:name="_Toc185504007"/>
      <w:r w:rsidRPr="001C3D7C">
        <w:rPr>
          <w:rStyle w:val="CharDivNo"/>
        </w:rPr>
        <w:t>Division</w:t>
      </w:r>
      <w:r w:rsidR="001A2F50" w:rsidRPr="001C3D7C">
        <w:rPr>
          <w:rStyle w:val="CharDivNo"/>
        </w:rPr>
        <w:t> </w:t>
      </w:r>
      <w:r w:rsidRPr="001C3D7C">
        <w:rPr>
          <w:rStyle w:val="CharDivNo"/>
        </w:rPr>
        <w:t>1</w:t>
      </w:r>
      <w:r w:rsidRPr="00B45E04">
        <w:t>—</w:t>
      </w:r>
      <w:r w:rsidRPr="001C3D7C">
        <w:rPr>
          <w:rStyle w:val="CharDivText"/>
        </w:rPr>
        <w:t>Cartel conduct</w:t>
      </w:r>
      <w:bookmarkEnd w:id="739"/>
    </w:p>
    <w:p w14:paraId="42A0C037" w14:textId="77777777" w:rsidR="00220D13" w:rsidRPr="00B45E04" w:rsidRDefault="00220D13" w:rsidP="00220D13">
      <w:pPr>
        <w:pStyle w:val="ActHead5"/>
      </w:pPr>
      <w:bookmarkStart w:id="740" w:name="_Toc185504008"/>
      <w:r w:rsidRPr="001C3D7C">
        <w:rPr>
          <w:rStyle w:val="CharSectno"/>
        </w:rPr>
        <w:t>174</w:t>
      </w:r>
      <w:r w:rsidRPr="00B45E04">
        <w:t xml:space="preserve">  Definitions</w:t>
      </w:r>
      <w:bookmarkEnd w:id="740"/>
    </w:p>
    <w:p w14:paraId="2BFAC46A" w14:textId="77777777" w:rsidR="00220D13" w:rsidRPr="00B45E04" w:rsidRDefault="00220D13" w:rsidP="00220D13">
      <w:pPr>
        <w:pStyle w:val="subsection"/>
      </w:pPr>
      <w:r w:rsidRPr="00B45E04">
        <w:tab/>
      </w:r>
      <w:r w:rsidR="006F7094" w:rsidRPr="00B45E04">
        <w:t>(1)</w:t>
      </w:r>
      <w:r w:rsidRPr="00B45E04">
        <w:tab/>
        <w:t>In this Division:</w:t>
      </w:r>
    </w:p>
    <w:p w14:paraId="4E4DE675" w14:textId="77777777" w:rsidR="00220D13" w:rsidRPr="00B45E04" w:rsidRDefault="00220D13" w:rsidP="00220D13">
      <w:pPr>
        <w:pStyle w:val="Definition"/>
      </w:pPr>
      <w:r w:rsidRPr="00B45E04">
        <w:rPr>
          <w:b/>
          <w:i/>
        </w:rPr>
        <w:t>commencement time</w:t>
      </w:r>
      <w:r w:rsidRPr="00B45E04">
        <w:t xml:space="preserve"> means the commencement of Division</w:t>
      </w:r>
      <w:r w:rsidR="001A2F50" w:rsidRPr="00B45E04">
        <w:t> </w:t>
      </w:r>
      <w:r w:rsidRPr="00B45E04">
        <w:t>1 of Part IV.</w:t>
      </w:r>
    </w:p>
    <w:p w14:paraId="1D8EE914" w14:textId="77777777" w:rsidR="006F7094" w:rsidRPr="00B45E04" w:rsidRDefault="006F7094" w:rsidP="006F7094">
      <w:pPr>
        <w:pStyle w:val="subsection"/>
      </w:pPr>
      <w:r w:rsidRPr="00B45E04">
        <w:tab/>
        <w:t>(2)</w:t>
      </w:r>
      <w:r w:rsidRPr="00B45E04">
        <w:tab/>
        <w:t>A reference in this Division to sub</w:t>
      </w:r>
      <w:r w:rsidR="002F06D1" w:rsidRPr="00B45E04">
        <w:t>section 8</w:t>
      </w:r>
      <w:r w:rsidRPr="00B45E04">
        <w:t>8(1A) or paragraph</w:t>
      </w:r>
      <w:r w:rsidR="001A2F50" w:rsidRPr="00B45E04">
        <w:t> </w:t>
      </w:r>
      <w:r w:rsidRPr="00B45E04">
        <w:t>88(1A)(b) is a reference to that subsection or paragraph as in force before the commencement of Schedule</w:t>
      </w:r>
      <w:r w:rsidR="001A2F50" w:rsidRPr="00B45E04">
        <w:t> </w:t>
      </w:r>
      <w:r w:rsidRPr="00B45E04">
        <w:t xml:space="preserve">9 to the </w:t>
      </w:r>
      <w:r w:rsidRPr="00B45E04">
        <w:rPr>
          <w:i/>
        </w:rPr>
        <w:t>Competition and Consumer Amendment (Competition Policy Review) Act 2017</w:t>
      </w:r>
      <w:r w:rsidRPr="00B45E04">
        <w:t>.</w:t>
      </w:r>
    </w:p>
    <w:p w14:paraId="0E905E30" w14:textId="77777777" w:rsidR="00220D13" w:rsidRPr="00B45E04" w:rsidRDefault="00220D13" w:rsidP="00220D13">
      <w:pPr>
        <w:pStyle w:val="ActHead5"/>
      </w:pPr>
      <w:bookmarkStart w:id="741" w:name="_Toc185504009"/>
      <w:r w:rsidRPr="001C3D7C">
        <w:rPr>
          <w:rStyle w:val="CharSectno"/>
        </w:rPr>
        <w:t>175</w:t>
      </w:r>
      <w:r w:rsidRPr="00B45E04">
        <w:t xml:space="preserve">  Giving effect after the commencement time to a cartel provision in existence before that time</w:t>
      </w:r>
      <w:bookmarkEnd w:id="741"/>
    </w:p>
    <w:p w14:paraId="537A1A93" w14:textId="77777777" w:rsidR="00220D13" w:rsidRPr="00B45E04" w:rsidRDefault="00220D13" w:rsidP="00220D13">
      <w:pPr>
        <w:pStyle w:val="subsection"/>
      </w:pPr>
      <w:r w:rsidRPr="00B45E04">
        <w:tab/>
      </w:r>
      <w:r w:rsidRPr="00B45E04">
        <w:tab/>
        <w:t>The following provisions of this Act:</w:t>
      </w:r>
    </w:p>
    <w:p w14:paraId="0E5A49A7" w14:textId="77777777" w:rsidR="00220D13" w:rsidRPr="00B45E04" w:rsidRDefault="00220D13" w:rsidP="00220D13">
      <w:pPr>
        <w:pStyle w:val="paragraph"/>
      </w:pPr>
      <w:r w:rsidRPr="00B45E04">
        <w:tab/>
        <w:t>(a)</w:t>
      </w:r>
      <w:r w:rsidRPr="00B45E04">
        <w:tab/>
        <w:t>paragraph</w:t>
      </w:r>
      <w:r w:rsidR="001A2F50" w:rsidRPr="00B45E04">
        <w:t> </w:t>
      </w:r>
      <w:r w:rsidRPr="00B45E04">
        <w:t>88(1A)(b);</w:t>
      </w:r>
    </w:p>
    <w:p w14:paraId="38C853C0" w14:textId="77777777" w:rsidR="00220D13" w:rsidRPr="00B45E04" w:rsidRDefault="00220D13" w:rsidP="00220D13">
      <w:pPr>
        <w:pStyle w:val="paragraph"/>
      </w:pPr>
      <w:r w:rsidRPr="00B45E04">
        <w:tab/>
        <w:t>(b)</w:t>
      </w:r>
      <w:r w:rsidRPr="00B45E04">
        <w:tab/>
        <w:t>paragraph</w:t>
      </w:r>
      <w:r w:rsidR="001A2F50" w:rsidRPr="00B45E04">
        <w:t> </w:t>
      </w:r>
      <w:r w:rsidRPr="00B45E04">
        <w:t>93AB(1A)(c);</w:t>
      </w:r>
    </w:p>
    <w:p w14:paraId="7841BC8C" w14:textId="77777777" w:rsidR="00220D13" w:rsidRPr="00B45E04" w:rsidRDefault="00220D13" w:rsidP="00220D13">
      <w:pPr>
        <w:pStyle w:val="paragraph"/>
      </w:pPr>
      <w:r w:rsidRPr="00B45E04">
        <w:tab/>
        <w:t>(c)</w:t>
      </w:r>
      <w:r w:rsidRPr="00B45E04">
        <w:tab/>
        <w:t>paragraph</w:t>
      </w:r>
      <w:r w:rsidR="001A2F50" w:rsidRPr="00B45E04">
        <w:t> </w:t>
      </w:r>
      <w:r w:rsidRPr="00B45E04">
        <w:t>93AB(1A)(d);</w:t>
      </w:r>
    </w:p>
    <w:p w14:paraId="0CEB31DC" w14:textId="77777777" w:rsidR="00220D13" w:rsidRPr="00B45E04" w:rsidRDefault="00220D13" w:rsidP="00220D13">
      <w:pPr>
        <w:pStyle w:val="subsection2"/>
      </w:pPr>
      <w:r w:rsidRPr="00B45E04">
        <w:t>apply in relation to a contract or arrangement made, or an understanding arrived at, before, at or after the commencement time.</w:t>
      </w:r>
    </w:p>
    <w:p w14:paraId="35E48716" w14:textId="65452C8C" w:rsidR="00220D13" w:rsidRPr="00B45E04" w:rsidRDefault="00220D13" w:rsidP="00220D13">
      <w:pPr>
        <w:pStyle w:val="ActHead5"/>
      </w:pPr>
      <w:bookmarkStart w:id="742" w:name="_Toc185504010"/>
      <w:r w:rsidRPr="001C3D7C">
        <w:rPr>
          <w:rStyle w:val="CharSectno"/>
        </w:rPr>
        <w:t>176</w:t>
      </w:r>
      <w:r w:rsidRPr="00B45E04">
        <w:t xml:space="preserve">  Proceedings relating to price</w:t>
      </w:r>
      <w:r w:rsidR="001C3D7C">
        <w:noBreakHyphen/>
      </w:r>
      <w:r w:rsidRPr="00B45E04">
        <w:t>fixing contraventions taking place before the commencement time</w:t>
      </w:r>
      <w:bookmarkEnd w:id="742"/>
    </w:p>
    <w:p w14:paraId="1B1F1962" w14:textId="77777777" w:rsidR="00220D13" w:rsidRPr="00B45E04" w:rsidRDefault="00220D13" w:rsidP="00220D13">
      <w:pPr>
        <w:pStyle w:val="subsection"/>
      </w:pPr>
      <w:r w:rsidRPr="00B45E04">
        <w:tab/>
      </w:r>
      <w:r w:rsidRPr="00B45E04">
        <w:tab/>
        <w:t>Despite the repeal of section</w:t>
      </w:r>
      <w:r w:rsidR="001A2F50" w:rsidRPr="00B45E04">
        <w:t> </w:t>
      </w:r>
      <w:r w:rsidRPr="00B45E04">
        <w:t xml:space="preserve">76D by the </w:t>
      </w:r>
      <w:r w:rsidRPr="00B45E04">
        <w:rPr>
          <w:i/>
        </w:rPr>
        <w:t>Trade Practices Amendment (Cartel Conduct and Other Measures) Act 2009</w:t>
      </w:r>
      <w:r w:rsidRPr="00B45E04">
        <w:t xml:space="preserve">, that section continues to apply, in relation to proceedings (whether instituted before or after the commencement time) in relation to a </w:t>
      </w:r>
      <w:r w:rsidRPr="00B45E04">
        <w:lastRenderedPageBreak/>
        <w:t>contravention that took place before the commencement time, as if that repeal had not happened.</w:t>
      </w:r>
    </w:p>
    <w:p w14:paraId="131D7588" w14:textId="77777777" w:rsidR="00220D13" w:rsidRPr="00B45E04" w:rsidRDefault="00220D13" w:rsidP="00220D13">
      <w:pPr>
        <w:pStyle w:val="ActHead5"/>
      </w:pPr>
      <w:bookmarkStart w:id="743" w:name="_Toc185504011"/>
      <w:r w:rsidRPr="001C3D7C">
        <w:rPr>
          <w:rStyle w:val="CharSectno"/>
        </w:rPr>
        <w:t>177</w:t>
      </w:r>
      <w:r w:rsidRPr="00B45E04">
        <w:t xml:space="preserve">  Authorisations in force before the commencement time</w:t>
      </w:r>
      <w:bookmarkEnd w:id="743"/>
    </w:p>
    <w:p w14:paraId="6C32AD55" w14:textId="77777777" w:rsidR="00220D13" w:rsidRPr="00B45E04" w:rsidRDefault="00220D13" w:rsidP="00220D13">
      <w:pPr>
        <w:pStyle w:val="subsection"/>
      </w:pPr>
      <w:r w:rsidRPr="00B45E04">
        <w:tab/>
        <w:t>(1)</w:t>
      </w:r>
      <w:r w:rsidRPr="00B45E04">
        <w:tab/>
        <w:t>This section applies if:</w:t>
      </w:r>
    </w:p>
    <w:p w14:paraId="6F30884B" w14:textId="0C6A9004" w:rsidR="00220D13" w:rsidRPr="00B45E04" w:rsidRDefault="00220D13" w:rsidP="00220D13">
      <w:pPr>
        <w:pStyle w:val="paragraph"/>
      </w:pPr>
      <w:r w:rsidRPr="00B45E04">
        <w:tab/>
        <w:t>(a)</w:t>
      </w:r>
      <w:r w:rsidRPr="00B45E04">
        <w:tab/>
        <w:t xml:space="preserve">an authorisation (the </w:t>
      </w:r>
      <w:r w:rsidRPr="00B45E04">
        <w:rPr>
          <w:b/>
          <w:i/>
        </w:rPr>
        <w:t>pre</w:t>
      </w:r>
      <w:r w:rsidR="001C3D7C">
        <w:rPr>
          <w:b/>
          <w:i/>
        </w:rPr>
        <w:noBreakHyphen/>
      </w:r>
      <w:r w:rsidRPr="00B45E04">
        <w:rPr>
          <w:b/>
          <w:i/>
        </w:rPr>
        <w:t>commencement authorisation</w:t>
      </w:r>
      <w:r w:rsidRPr="00B45E04">
        <w:t>) was granted to a person to give effect to a provision of a contract, arrangement or understanding; and</w:t>
      </w:r>
    </w:p>
    <w:p w14:paraId="33E98D2C" w14:textId="77777777" w:rsidR="00220D13" w:rsidRPr="00B45E04" w:rsidRDefault="00220D13" w:rsidP="00220D13">
      <w:pPr>
        <w:pStyle w:val="paragraph"/>
      </w:pPr>
      <w:r w:rsidRPr="00B45E04">
        <w:tab/>
        <w:t>(b)</w:t>
      </w:r>
      <w:r w:rsidRPr="00B45E04">
        <w:tab/>
        <w:t>the provision is a cartel provision; and</w:t>
      </w:r>
    </w:p>
    <w:p w14:paraId="21D9A86E" w14:textId="77777777" w:rsidR="00220D13" w:rsidRPr="00B45E04" w:rsidRDefault="00220D13" w:rsidP="00220D13">
      <w:pPr>
        <w:pStyle w:val="paragraph"/>
      </w:pPr>
      <w:r w:rsidRPr="00B45E04">
        <w:tab/>
        <w:t>(c)</w:t>
      </w:r>
      <w:r w:rsidRPr="00B45E04">
        <w:tab/>
        <w:t>the authorisation was in force immediately before the commencement time.</w:t>
      </w:r>
    </w:p>
    <w:p w14:paraId="361F3677" w14:textId="77777777" w:rsidR="00220D13" w:rsidRPr="00B45E04" w:rsidRDefault="00220D13" w:rsidP="00220D13">
      <w:pPr>
        <w:pStyle w:val="subsection"/>
      </w:pPr>
      <w:r w:rsidRPr="00B45E04">
        <w:tab/>
        <w:t>(2)</w:t>
      </w:r>
      <w:r w:rsidRPr="00B45E04">
        <w:tab/>
        <w:t>This Act has effect, after the commencement time, as if:</w:t>
      </w:r>
    </w:p>
    <w:p w14:paraId="6679370A" w14:textId="77777777" w:rsidR="00220D13" w:rsidRPr="00B45E04" w:rsidRDefault="00220D13" w:rsidP="00220D13">
      <w:pPr>
        <w:pStyle w:val="paragraph"/>
      </w:pPr>
      <w:r w:rsidRPr="00B45E04">
        <w:tab/>
        <w:t>(a)</w:t>
      </w:r>
      <w:r w:rsidRPr="00B45E04">
        <w:tab/>
        <w:t>the Commission had, at the commencement time, granted to the person an authorisation under sub</w:t>
      </w:r>
      <w:r w:rsidR="002F06D1" w:rsidRPr="00B45E04">
        <w:t>section 8</w:t>
      </w:r>
      <w:r w:rsidRPr="00B45E04">
        <w:t>8(1A) to give effect to the cartel provision; and</w:t>
      </w:r>
    </w:p>
    <w:p w14:paraId="5341633B" w14:textId="77777777" w:rsidR="00220D13" w:rsidRPr="00B45E04" w:rsidRDefault="00220D13" w:rsidP="00220D13">
      <w:pPr>
        <w:pStyle w:val="paragraph"/>
      </w:pPr>
      <w:r w:rsidRPr="00B45E04">
        <w:tab/>
        <w:t>(b)</w:t>
      </w:r>
      <w:r w:rsidRPr="00B45E04">
        <w:tab/>
        <w:t>the day specified in the sub</w:t>
      </w:r>
      <w:r w:rsidR="002F06D1" w:rsidRPr="00B45E04">
        <w:t>section 8</w:t>
      </w:r>
      <w:r w:rsidRPr="00B45E04">
        <w:t>8(1A) authorisation as the day the authorisation comes into force were the day on which Division</w:t>
      </w:r>
      <w:r w:rsidR="001A2F50" w:rsidRPr="00B45E04">
        <w:t> </w:t>
      </w:r>
      <w:r w:rsidRPr="00B45E04">
        <w:t>1 of Part IV commenced; and</w:t>
      </w:r>
    </w:p>
    <w:p w14:paraId="0E88BE28" w14:textId="4536BD66" w:rsidR="00220D13" w:rsidRPr="00B45E04" w:rsidRDefault="00220D13" w:rsidP="00220D13">
      <w:pPr>
        <w:pStyle w:val="paragraph"/>
      </w:pPr>
      <w:r w:rsidRPr="00B45E04">
        <w:tab/>
        <w:t>(c)</w:t>
      </w:r>
      <w:r w:rsidRPr="00B45E04">
        <w:tab/>
        <w:t>if, immediately before the commencement time, the pre</w:t>
      </w:r>
      <w:r w:rsidR="001C3D7C">
        <w:noBreakHyphen/>
      </w:r>
      <w:r w:rsidRPr="00B45E04">
        <w:t xml:space="preserve">commencement authorisation was expressed to be in force for a period (the </w:t>
      </w:r>
      <w:r w:rsidRPr="00B45E04">
        <w:rPr>
          <w:b/>
          <w:i/>
        </w:rPr>
        <w:t>initial period</w:t>
      </w:r>
      <w:r w:rsidRPr="00B45E04">
        <w:t>) specified in that authorisation—the sub</w:t>
      </w:r>
      <w:r w:rsidR="002F06D1" w:rsidRPr="00B45E04">
        <w:t>section 8</w:t>
      </w:r>
      <w:r w:rsidRPr="00B45E04">
        <w:t>8(1A) authorisation were expressed to be in force for a period specified in the sub</w:t>
      </w:r>
      <w:r w:rsidR="002F06D1" w:rsidRPr="00B45E04">
        <w:t>section 8</w:t>
      </w:r>
      <w:r w:rsidRPr="00B45E04">
        <w:t>8(1A) authorisation, and that period were the period:</w:t>
      </w:r>
    </w:p>
    <w:p w14:paraId="2EF3B157" w14:textId="77777777" w:rsidR="00220D13" w:rsidRPr="00B45E04" w:rsidRDefault="00220D13" w:rsidP="00220D13">
      <w:pPr>
        <w:pStyle w:val="paragraphsub"/>
      </w:pPr>
      <w:r w:rsidRPr="00B45E04">
        <w:tab/>
        <w:t>(i)</w:t>
      </w:r>
      <w:r w:rsidRPr="00B45E04">
        <w:tab/>
        <w:t>starting at the commencement time; and</w:t>
      </w:r>
    </w:p>
    <w:p w14:paraId="55E721E8" w14:textId="77777777" w:rsidR="00220D13" w:rsidRPr="00B45E04" w:rsidRDefault="00220D13" w:rsidP="00220D13">
      <w:pPr>
        <w:pStyle w:val="paragraphsub"/>
      </w:pPr>
      <w:r w:rsidRPr="00B45E04">
        <w:tab/>
        <w:t>(ii)</w:t>
      </w:r>
      <w:r w:rsidRPr="00B45E04">
        <w:tab/>
        <w:t>ending at the end of the initial period; and</w:t>
      </w:r>
    </w:p>
    <w:p w14:paraId="1F0CB02D" w14:textId="77777777" w:rsidR="00220D13" w:rsidRPr="00B45E04" w:rsidRDefault="00220D13" w:rsidP="00220D13">
      <w:pPr>
        <w:pStyle w:val="paragraph"/>
      </w:pPr>
      <w:r w:rsidRPr="00B45E04">
        <w:tab/>
        <w:t>(d)</w:t>
      </w:r>
      <w:r w:rsidRPr="00B45E04">
        <w:tab/>
        <w:t>any requirements for the granting of the sub</w:t>
      </w:r>
      <w:r w:rsidR="002F06D1" w:rsidRPr="00B45E04">
        <w:t>section 8</w:t>
      </w:r>
      <w:r w:rsidRPr="00B45E04">
        <w:t>8(1A) authorisation were satisfied.</w:t>
      </w:r>
    </w:p>
    <w:p w14:paraId="44CF8198" w14:textId="77777777" w:rsidR="00220D13" w:rsidRPr="00B45E04" w:rsidRDefault="00220D13" w:rsidP="00220D13">
      <w:pPr>
        <w:pStyle w:val="subsection"/>
      </w:pPr>
      <w:r w:rsidRPr="00B45E04">
        <w:tab/>
        <w:t>(3)</w:t>
      </w:r>
      <w:r w:rsidRPr="00B45E04">
        <w:tab/>
      </w:r>
      <w:r w:rsidR="001A2F50" w:rsidRPr="00B45E04">
        <w:t>Subsection (</w:t>
      </w:r>
      <w:r w:rsidRPr="00B45E04">
        <w:t>2) does not prevent the sub</w:t>
      </w:r>
      <w:r w:rsidR="002F06D1" w:rsidRPr="00B45E04">
        <w:t>section 8</w:t>
      </w:r>
      <w:r w:rsidRPr="00B45E04">
        <w:t>8(1A) authorisation from being varied, revoked or set aside in accordance with this Act.</w:t>
      </w:r>
    </w:p>
    <w:p w14:paraId="67AB767D" w14:textId="77777777" w:rsidR="00220D13" w:rsidRPr="00B45E04" w:rsidRDefault="00220D13" w:rsidP="00220D13">
      <w:pPr>
        <w:pStyle w:val="ActHead5"/>
      </w:pPr>
      <w:bookmarkStart w:id="744" w:name="_Toc185504012"/>
      <w:r w:rsidRPr="001C3D7C">
        <w:rPr>
          <w:rStyle w:val="CharSectno"/>
        </w:rPr>
        <w:lastRenderedPageBreak/>
        <w:t>178</w:t>
      </w:r>
      <w:r w:rsidRPr="00B45E04">
        <w:t xml:space="preserve">  Notifications in force before the commencement time</w:t>
      </w:r>
      <w:bookmarkEnd w:id="744"/>
    </w:p>
    <w:p w14:paraId="37ED842F" w14:textId="77777777" w:rsidR="00220D13" w:rsidRPr="00B45E04" w:rsidRDefault="00220D13" w:rsidP="00220D13">
      <w:pPr>
        <w:pStyle w:val="subsection"/>
      </w:pPr>
      <w:r w:rsidRPr="00B45E04">
        <w:tab/>
        <w:t>(1)</w:t>
      </w:r>
      <w:r w:rsidRPr="00B45E04">
        <w:tab/>
        <w:t>This section applies if:</w:t>
      </w:r>
    </w:p>
    <w:p w14:paraId="2DF4D2B2" w14:textId="77777777" w:rsidR="00220D13" w:rsidRPr="00B45E04" w:rsidRDefault="00220D13" w:rsidP="00220D13">
      <w:pPr>
        <w:pStyle w:val="paragraph"/>
      </w:pPr>
      <w:r w:rsidRPr="00B45E04">
        <w:tab/>
        <w:t>(a)</w:t>
      </w:r>
      <w:r w:rsidRPr="00B45E04">
        <w:tab/>
        <w:t>a person gave the Commission a collective bargaining notice under subsection</w:t>
      </w:r>
      <w:r w:rsidR="001A2F50" w:rsidRPr="00B45E04">
        <w:t> </w:t>
      </w:r>
      <w:r w:rsidRPr="00B45E04">
        <w:t>93AB(1) in relation to a proposal to give effect to a provision of a contract, arrangement or understanding; and</w:t>
      </w:r>
    </w:p>
    <w:p w14:paraId="2443C56A" w14:textId="77777777" w:rsidR="00220D13" w:rsidRPr="00B45E04" w:rsidRDefault="00220D13" w:rsidP="00220D13">
      <w:pPr>
        <w:pStyle w:val="paragraph"/>
      </w:pPr>
      <w:r w:rsidRPr="00B45E04">
        <w:tab/>
        <w:t>(b)</w:t>
      </w:r>
      <w:r w:rsidRPr="00B45E04">
        <w:tab/>
        <w:t>the provision is a cartel provision of the kind referred to in paragraph</w:t>
      </w:r>
      <w:r w:rsidR="001A2F50" w:rsidRPr="00B45E04">
        <w:t> </w:t>
      </w:r>
      <w:r w:rsidRPr="00B45E04">
        <w:t>93AB(1A)(c) or (d); and</w:t>
      </w:r>
    </w:p>
    <w:p w14:paraId="56F949AD" w14:textId="77777777" w:rsidR="00220D13" w:rsidRPr="00B45E04" w:rsidRDefault="00220D13" w:rsidP="00220D13">
      <w:pPr>
        <w:pStyle w:val="paragraph"/>
      </w:pPr>
      <w:r w:rsidRPr="00B45E04">
        <w:tab/>
        <w:t>(c)</w:t>
      </w:r>
      <w:r w:rsidRPr="00B45E04">
        <w:tab/>
        <w:t>the subsection</w:t>
      </w:r>
      <w:r w:rsidR="001A2F50" w:rsidRPr="00B45E04">
        <w:t> </w:t>
      </w:r>
      <w:r w:rsidRPr="00B45E04">
        <w:t>93AB(1) notice is in force immediately before the commencement time.</w:t>
      </w:r>
    </w:p>
    <w:p w14:paraId="348C4758" w14:textId="77777777" w:rsidR="00220D13" w:rsidRPr="00B45E04" w:rsidRDefault="00220D13" w:rsidP="003A7B9B">
      <w:pPr>
        <w:pStyle w:val="subsection"/>
        <w:keepNext/>
        <w:keepLines/>
      </w:pPr>
      <w:r w:rsidRPr="00B45E04">
        <w:tab/>
        <w:t>(2)</w:t>
      </w:r>
      <w:r w:rsidRPr="00B45E04">
        <w:tab/>
        <w:t>This Act has effect, after the commencement time, as if:</w:t>
      </w:r>
    </w:p>
    <w:p w14:paraId="0499B81D" w14:textId="77777777" w:rsidR="00220D13" w:rsidRPr="00B45E04" w:rsidRDefault="00220D13" w:rsidP="00220D13">
      <w:pPr>
        <w:pStyle w:val="paragraph"/>
      </w:pPr>
      <w:r w:rsidRPr="00B45E04">
        <w:tab/>
        <w:t>(a)</w:t>
      </w:r>
      <w:r w:rsidRPr="00B45E04">
        <w:tab/>
        <w:t>the person had, at the commencement time, given the Commission a collective bargaining notice under subsection</w:t>
      </w:r>
      <w:r w:rsidR="001A2F50" w:rsidRPr="00B45E04">
        <w:t> </w:t>
      </w:r>
      <w:r w:rsidRPr="00B45E04">
        <w:t>93AB(1A) in relation to a proposal to give effect to the cartel provision; and</w:t>
      </w:r>
    </w:p>
    <w:p w14:paraId="1838EC68" w14:textId="77777777" w:rsidR="00220D13" w:rsidRPr="00B45E04" w:rsidRDefault="00220D13" w:rsidP="00220D13">
      <w:pPr>
        <w:pStyle w:val="paragraph"/>
      </w:pPr>
      <w:r w:rsidRPr="00B45E04">
        <w:tab/>
        <w:t>(b)</w:t>
      </w:r>
      <w:r w:rsidRPr="00B45E04">
        <w:tab/>
        <w:t>despite subsections</w:t>
      </w:r>
      <w:r w:rsidR="001A2F50" w:rsidRPr="00B45E04">
        <w:t> </w:t>
      </w:r>
      <w:r w:rsidRPr="00B45E04">
        <w:t>93AD(1) and (2), the subsection</w:t>
      </w:r>
      <w:r w:rsidR="001A2F50" w:rsidRPr="00B45E04">
        <w:t> </w:t>
      </w:r>
      <w:r w:rsidRPr="00B45E04">
        <w:t>93AB(1A) notice had come into force at the commencement time; and</w:t>
      </w:r>
    </w:p>
    <w:p w14:paraId="5AD20A47" w14:textId="77777777" w:rsidR="00220D13" w:rsidRPr="00B45E04" w:rsidRDefault="00220D13" w:rsidP="00220D13">
      <w:pPr>
        <w:pStyle w:val="paragraph"/>
      </w:pPr>
      <w:r w:rsidRPr="00B45E04">
        <w:tab/>
        <w:t>(c)</w:t>
      </w:r>
      <w:r w:rsidRPr="00B45E04">
        <w:tab/>
        <w:t>despite paragraph</w:t>
      </w:r>
      <w:r w:rsidR="001A2F50" w:rsidRPr="00B45E04">
        <w:t> </w:t>
      </w:r>
      <w:r w:rsidRPr="00B45E04">
        <w:t>93AD(3)(c), the period applicable to the subsection</w:t>
      </w:r>
      <w:r w:rsidR="001A2F50" w:rsidRPr="00B45E04">
        <w:t> </w:t>
      </w:r>
      <w:r w:rsidRPr="00B45E04">
        <w:t>93AB(1A) notice for the purposes of paragraph</w:t>
      </w:r>
      <w:r w:rsidR="001A2F50" w:rsidRPr="00B45E04">
        <w:t> </w:t>
      </w:r>
      <w:r w:rsidRPr="00B45E04">
        <w:t>93AD(3)(c) were the period:</w:t>
      </w:r>
    </w:p>
    <w:p w14:paraId="46E11DFC" w14:textId="77777777" w:rsidR="00220D13" w:rsidRPr="00B45E04" w:rsidRDefault="00220D13" w:rsidP="00220D13">
      <w:pPr>
        <w:pStyle w:val="paragraphsub"/>
      </w:pPr>
      <w:r w:rsidRPr="00B45E04">
        <w:tab/>
        <w:t>(i)</w:t>
      </w:r>
      <w:r w:rsidRPr="00B45E04">
        <w:tab/>
        <w:t>starting at the commencement time; and</w:t>
      </w:r>
    </w:p>
    <w:p w14:paraId="45481E5E" w14:textId="77777777" w:rsidR="00220D13" w:rsidRPr="00B45E04" w:rsidRDefault="00220D13" w:rsidP="00220D13">
      <w:pPr>
        <w:pStyle w:val="paragraphsub"/>
      </w:pPr>
      <w:r w:rsidRPr="00B45E04">
        <w:tab/>
        <w:t>(ii)</w:t>
      </w:r>
      <w:r w:rsidRPr="00B45E04">
        <w:tab/>
        <w:t>ending at the end of the period of 3 years starting on the day the person gave the subsection</w:t>
      </w:r>
      <w:r w:rsidR="001A2F50" w:rsidRPr="00B45E04">
        <w:t> </w:t>
      </w:r>
      <w:r w:rsidRPr="00B45E04">
        <w:t>93AB(1) notice to the Commission; and</w:t>
      </w:r>
    </w:p>
    <w:p w14:paraId="7AC1E379" w14:textId="77777777" w:rsidR="00220D13" w:rsidRPr="00B45E04" w:rsidRDefault="00220D13" w:rsidP="00220D13">
      <w:pPr>
        <w:pStyle w:val="paragraph"/>
      </w:pPr>
      <w:r w:rsidRPr="00B45E04">
        <w:tab/>
        <w:t>(d)</w:t>
      </w:r>
      <w:r w:rsidRPr="00B45E04">
        <w:tab/>
        <w:t>any requirements for the giving of the subsection</w:t>
      </w:r>
      <w:r w:rsidR="001A2F50" w:rsidRPr="00B45E04">
        <w:t> </w:t>
      </w:r>
      <w:r w:rsidRPr="00B45E04">
        <w:t>93AB(1A) notice were satisfied.</w:t>
      </w:r>
    </w:p>
    <w:p w14:paraId="7B40854D" w14:textId="77777777" w:rsidR="00220D13" w:rsidRPr="00B45E04" w:rsidRDefault="00220D13" w:rsidP="00220D13">
      <w:pPr>
        <w:pStyle w:val="subsection"/>
      </w:pPr>
      <w:r w:rsidRPr="00B45E04">
        <w:tab/>
        <w:t>(3)</w:t>
      </w:r>
      <w:r w:rsidRPr="00B45E04">
        <w:tab/>
      </w:r>
      <w:r w:rsidR="001A2F50" w:rsidRPr="00B45E04">
        <w:t>Subsection (</w:t>
      </w:r>
      <w:r w:rsidRPr="00B45E04">
        <w:t>2) does not prevent the subsection</w:t>
      </w:r>
      <w:r w:rsidR="001A2F50" w:rsidRPr="00B45E04">
        <w:t> </w:t>
      </w:r>
      <w:r w:rsidRPr="00B45E04">
        <w:t>93AB(1A) notice from ceasing to be in force in accordance with this Act.</w:t>
      </w:r>
    </w:p>
    <w:p w14:paraId="7546CDFC" w14:textId="77777777" w:rsidR="00C150D8" w:rsidRPr="00B45E04" w:rsidRDefault="00C150D8" w:rsidP="00DA19B7">
      <w:pPr>
        <w:pStyle w:val="ActHead3"/>
        <w:pageBreakBefore/>
      </w:pPr>
      <w:bookmarkStart w:id="745" w:name="_Toc185504013"/>
      <w:r w:rsidRPr="001C3D7C">
        <w:rPr>
          <w:rStyle w:val="CharDivNo"/>
        </w:rPr>
        <w:lastRenderedPageBreak/>
        <w:t>Division</w:t>
      </w:r>
      <w:r w:rsidR="001A2F50" w:rsidRPr="001C3D7C">
        <w:rPr>
          <w:rStyle w:val="CharDivNo"/>
        </w:rPr>
        <w:t> </w:t>
      </w:r>
      <w:r w:rsidRPr="001C3D7C">
        <w:rPr>
          <w:rStyle w:val="CharDivNo"/>
        </w:rPr>
        <w:t>2</w:t>
      </w:r>
      <w:r w:rsidRPr="00B45E04">
        <w:t>—</w:t>
      </w:r>
      <w:r w:rsidRPr="001C3D7C">
        <w:rPr>
          <w:rStyle w:val="CharDivText"/>
        </w:rPr>
        <w:t>Application of amendments made by the Competition and Consumer Legislation Amendment Act 2011</w:t>
      </w:r>
      <w:bookmarkEnd w:id="745"/>
    </w:p>
    <w:p w14:paraId="385935DB" w14:textId="77777777" w:rsidR="00C150D8" w:rsidRPr="00B45E04" w:rsidRDefault="00C150D8" w:rsidP="00C150D8">
      <w:pPr>
        <w:pStyle w:val="ActHead5"/>
      </w:pPr>
      <w:bookmarkStart w:id="746" w:name="_Toc185504014"/>
      <w:r w:rsidRPr="001C3D7C">
        <w:rPr>
          <w:rStyle w:val="CharSectno"/>
        </w:rPr>
        <w:t>179</w:t>
      </w:r>
      <w:r w:rsidRPr="00B45E04">
        <w:t xml:space="preserve">  Amendments of section</w:t>
      </w:r>
      <w:r w:rsidR="001A2F50" w:rsidRPr="00B45E04">
        <w:t> </w:t>
      </w:r>
      <w:r w:rsidRPr="00B45E04">
        <w:t>50</w:t>
      </w:r>
      <w:bookmarkEnd w:id="746"/>
    </w:p>
    <w:p w14:paraId="5173EF65" w14:textId="77777777" w:rsidR="00C150D8" w:rsidRPr="00B45E04" w:rsidRDefault="00C150D8" w:rsidP="00C150D8">
      <w:pPr>
        <w:pStyle w:val="subsection"/>
      </w:pPr>
      <w:r w:rsidRPr="00B45E04">
        <w:tab/>
      </w:r>
      <w:r w:rsidRPr="00B45E04">
        <w:tab/>
        <w:t>The amendments of section</w:t>
      </w:r>
      <w:r w:rsidR="001A2F50" w:rsidRPr="00B45E04">
        <w:t> </w:t>
      </w:r>
      <w:r w:rsidRPr="00B45E04">
        <w:t>50 made by Schedule</w:t>
      </w:r>
      <w:r w:rsidR="001A2F50" w:rsidRPr="00B45E04">
        <w:t> </w:t>
      </w:r>
      <w:r w:rsidRPr="00B45E04">
        <w:t xml:space="preserve">1 to the </w:t>
      </w:r>
      <w:r w:rsidRPr="00B45E04">
        <w:rPr>
          <w:i/>
        </w:rPr>
        <w:t>Competition and Consumer Legislation Amendment Act 2011</w:t>
      </w:r>
      <w:r w:rsidRPr="00B45E04">
        <w:t xml:space="preserve"> apply to acquisitions occurring after the commencement of that Schedule.</w:t>
      </w:r>
    </w:p>
    <w:p w14:paraId="67B3D18D" w14:textId="77777777" w:rsidR="004C27BF" w:rsidRPr="00B45E04" w:rsidRDefault="004C27BF" w:rsidP="004D056A">
      <w:pPr>
        <w:pStyle w:val="ActHead3"/>
        <w:pageBreakBefore/>
      </w:pPr>
      <w:bookmarkStart w:id="747" w:name="_Toc185504015"/>
      <w:r w:rsidRPr="001C3D7C">
        <w:rPr>
          <w:rStyle w:val="CharDivNo"/>
        </w:rPr>
        <w:lastRenderedPageBreak/>
        <w:t>Division</w:t>
      </w:r>
      <w:r w:rsidR="001A2F50" w:rsidRPr="001C3D7C">
        <w:rPr>
          <w:rStyle w:val="CharDivNo"/>
        </w:rPr>
        <w:t> </w:t>
      </w:r>
      <w:r w:rsidRPr="001C3D7C">
        <w:rPr>
          <w:rStyle w:val="CharDivNo"/>
        </w:rPr>
        <w:t>3</w:t>
      </w:r>
      <w:r w:rsidRPr="00B45E04">
        <w:t>—</w:t>
      </w:r>
      <w:r w:rsidRPr="001C3D7C">
        <w:rPr>
          <w:rStyle w:val="CharDivText"/>
        </w:rPr>
        <w:t>Application of amendments made by the Competition and Consumer Amendment (Competition Policy Review) Act 2017</w:t>
      </w:r>
      <w:bookmarkEnd w:id="747"/>
    </w:p>
    <w:p w14:paraId="787B0295" w14:textId="77777777" w:rsidR="004C27BF" w:rsidRPr="00B45E04" w:rsidRDefault="004C27BF" w:rsidP="004C27BF">
      <w:pPr>
        <w:pStyle w:val="ActHead5"/>
      </w:pPr>
      <w:bookmarkStart w:id="748" w:name="_Toc185504016"/>
      <w:r w:rsidRPr="001C3D7C">
        <w:rPr>
          <w:rStyle w:val="CharSectno"/>
        </w:rPr>
        <w:t>180</w:t>
      </w:r>
      <w:r w:rsidRPr="00B45E04">
        <w:t xml:space="preserve">  Definitions</w:t>
      </w:r>
      <w:bookmarkEnd w:id="748"/>
    </w:p>
    <w:p w14:paraId="221F11B5" w14:textId="77777777" w:rsidR="004C27BF" w:rsidRPr="00B45E04" w:rsidRDefault="004C27BF" w:rsidP="004C27BF">
      <w:pPr>
        <w:pStyle w:val="subsection"/>
      </w:pPr>
      <w:r w:rsidRPr="00B45E04">
        <w:tab/>
      </w:r>
      <w:r w:rsidRPr="00B45E04">
        <w:tab/>
        <w:t>In this Division:</w:t>
      </w:r>
    </w:p>
    <w:p w14:paraId="1CF6FEBC" w14:textId="77777777" w:rsidR="004C27BF" w:rsidRPr="00B45E04" w:rsidRDefault="004C27BF" w:rsidP="004C27BF">
      <w:pPr>
        <w:pStyle w:val="Definition"/>
      </w:pPr>
      <w:r w:rsidRPr="00B45E04">
        <w:rPr>
          <w:b/>
          <w:i/>
        </w:rPr>
        <w:t>amended Act</w:t>
      </w:r>
      <w:r w:rsidRPr="00B45E04">
        <w:t xml:space="preserve"> means this Act as amended by the amending Act.</w:t>
      </w:r>
    </w:p>
    <w:p w14:paraId="4A972BB1" w14:textId="77777777" w:rsidR="004C27BF" w:rsidRPr="00B45E04" w:rsidRDefault="004C27BF" w:rsidP="004C27BF">
      <w:pPr>
        <w:pStyle w:val="Definition"/>
      </w:pPr>
      <w:r w:rsidRPr="00B45E04">
        <w:rPr>
          <w:b/>
          <w:i/>
        </w:rPr>
        <w:t xml:space="preserve">amending Act </w:t>
      </w:r>
      <w:r w:rsidRPr="00B45E04">
        <w:t xml:space="preserve">means the </w:t>
      </w:r>
      <w:r w:rsidRPr="00B45E04">
        <w:rPr>
          <w:i/>
        </w:rPr>
        <w:t>Competition and Consumer Amendment (Competition Policy Review) Act 2017</w:t>
      </w:r>
      <w:r w:rsidRPr="00B45E04">
        <w:t>.</w:t>
      </w:r>
    </w:p>
    <w:p w14:paraId="24740463" w14:textId="77777777" w:rsidR="004C27BF" w:rsidRPr="00B45E04" w:rsidRDefault="004C27BF" w:rsidP="004C27BF">
      <w:pPr>
        <w:pStyle w:val="Definition"/>
      </w:pPr>
      <w:r w:rsidRPr="00B45E04">
        <w:rPr>
          <w:b/>
          <w:i/>
        </w:rPr>
        <w:t xml:space="preserve">commencement time </w:t>
      </w:r>
      <w:r w:rsidRPr="00B45E04">
        <w:t>means the commencement of Schedule</w:t>
      </w:r>
      <w:r w:rsidR="001A2F50" w:rsidRPr="00B45E04">
        <w:t> </w:t>
      </w:r>
      <w:r w:rsidRPr="00B45E04">
        <w:t>1 to the amending Act.</w:t>
      </w:r>
    </w:p>
    <w:p w14:paraId="11D910B3" w14:textId="77777777" w:rsidR="004C27BF" w:rsidRPr="00B45E04" w:rsidRDefault="004C27BF" w:rsidP="004C27BF">
      <w:pPr>
        <w:pStyle w:val="ActHead5"/>
      </w:pPr>
      <w:bookmarkStart w:id="749" w:name="_Toc185504017"/>
      <w:r w:rsidRPr="001C3D7C">
        <w:rPr>
          <w:rStyle w:val="CharSectno"/>
        </w:rPr>
        <w:t>181</w:t>
      </w:r>
      <w:r w:rsidRPr="00B45E04">
        <w:t xml:space="preserve">  Amendment of the definition of </w:t>
      </w:r>
      <w:r w:rsidRPr="00B45E04">
        <w:rPr>
          <w:i/>
        </w:rPr>
        <w:t>competition</w:t>
      </w:r>
      <w:bookmarkEnd w:id="749"/>
    </w:p>
    <w:p w14:paraId="4F62687C" w14:textId="77777777" w:rsidR="004C27BF" w:rsidRPr="00B45E04" w:rsidRDefault="004C27BF" w:rsidP="004C27BF">
      <w:pPr>
        <w:pStyle w:val="subsection"/>
      </w:pPr>
      <w:r w:rsidRPr="00B45E04">
        <w:tab/>
      </w:r>
      <w:r w:rsidRPr="00B45E04">
        <w:tab/>
        <w:t xml:space="preserve">The repeal and substitution of the definition of </w:t>
      </w:r>
      <w:r w:rsidRPr="00B45E04">
        <w:rPr>
          <w:b/>
          <w:i/>
        </w:rPr>
        <w:t>competition</w:t>
      </w:r>
      <w:r w:rsidRPr="00B45E04">
        <w:t xml:space="preserve"> in subsection</w:t>
      </w:r>
      <w:r w:rsidR="001A2F50" w:rsidRPr="00B45E04">
        <w:t> </w:t>
      </w:r>
      <w:r w:rsidRPr="00B45E04">
        <w:t>4(1) made by Schedule</w:t>
      </w:r>
      <w:r w:rsidR="001A2F50" w:rsidRPr="00B45E04">
        <w:t> </w:t>
      </w:r>
      <w:r w:rsidRPr="00B45E04">
        <w:t>1 to the amending Act applies in relation to conduct engaged in at or after the commencement time.</w:t>
      </w:r>
    </w:p>
    <w:p w14:paraId="0D4F4580" w14:textId="77777777" w:rsidR="004C27BF" w:rsidRPr="00B45E04" w:rsidRDefault="004C27BF" w:rsidP="004C27BF">
      <w:pPr>
        <w:pStyle w:val="ActHead5"/>
      </w:pPr>
      <w:bookmarkStart w:id="750" w:name="_Toc185504018"/>
      <w:r w:rsidRPr="001C3D7C">
        <w:rPr>
          <w:rStyle w:val="CharSectno"/>
        </w:rPr>
        <w:t>182</w:t>
      </w:r>
      <w:r w:rsidRPr="00B45E04">
        <w:t xml:space="preserve">  Orders under </w:t>
      </w:r>
      <w:r w:rsidR="002F06D1" w:rsidRPr="00B45E04">
        <w:t>section 8</w:t>
      </w:r>
      <w:r w:rsidRPr="00B45E04">
        <w:t>7</w:t>
      </w:r>
      <w:bookmarkEnd w:id="750"/>
    </w:p>
    <w:p w14:paraId="3529FAEB" w14:textId="77777777" w:rsidR="004C27BF" w:rsidRPr="00B45E04" w:rsidRDefault="004C27BF" w:rsidP="004C27BF">
      <w:pPr>
        <w:pStyle w:val="subsection"/>
      </w:pPr>
      <w:r w:rsidRPr="00B45E04">
        <w:tab/>
      </w:r>
      <w:r w:rsidRPr="00B45E04">
        <w:tab/>
        <w:t>If:</w:t>
      </w:r>
    </w:p>
    <w:p w14:paraId="268BE4C9" w14:textId="77777777" w:rsidR="004C27BF" w:rsidRPr="00B45E04" w:rsidRDefault="004C27BF" w:rsidP="004C27BF">
      <w:pPr>
        <w:pStyle w:val="paragraph"/>
      </w:pPr>
      <w:r w:rsidRPr="00B45E04">
        <w:tab/>
        <w:t>(a)</w:t>
      </w:r>
      <w:r w:rsidRPr="00B45E04">
        <w:tab/>
        <w:t xml:space="preserve">before the commencement time, an order was made under </w:t>
      </w:r>
      <w:r w:rsidR="002F06D1" w:rsidRPr="00B45E04">
        <w:t>section 8</w:t>
      </w:r>
      <w:r w:rsidRPr="00B45E04">
        <w:t>7 relating to a contravention of section</w:t>
      </w:r>
      <w:r w:rsidR="001A2F50" w:rsidRPr="00B45E04">
        <w:t> </w:t>
      </w:r>
      <w:r w:rsidRPr="00B45E04">
        <w:t>45B; and</w:t>
      </w:r>
    </w:p>
    <w:p w14:paraId="5FD4BD92" w14:textId="77777777" w:rsidR="004C27BF" w:rsidRPr="00B45E04" w:rsidRDefault="004C27BF" w:rsidP="004C27BF">
      <w:pPr>
        <w:pStyle w:val="paragraph"/>
      </w:pPr>
      <w:r w:rsidRPr="00B45E04">
        <w:tab/>
        <w:t>(b)</w:t>
      </w:r>
      <w:r w:rsidRPr="00B45E04">
        <w:tab/>
        <w:t>the order was still in force immediately before the commencement time;</w:t>
      </w:r>
    </w:p>
    <w:p w14:paraId="7F797FF9" w14:textId="77777777" w:rsidR="004C27BF" w:rsidRPr="00B45E04" w:rsidRDefault="004C27BF" w:rsidP="004C27BF">
      <w:pPr>
        <w:pStyle w:val="subsection2"/>
      </w:pPr>
      <w:r w:rsidRPr="00B45E04">
        <w:t xml:space="preserve">the amendments made to </w:t>
      </w:r>
      <w:r w:rsidR="002F06D1" w:rsidRPr="00B45E04">
        <w:t>section 8</w:t>
      </w:r>
      <w:r w:rsidRPr="00B45E04">
        <w:t>7 by Schedule</w:t>
      </w:r>
      <w:r w:rsidR="001A2F50" w:rsidRPr="00B45E04">
        <w:t> </w:t>
      </w:r>
      <w:r w:rsidRPr="00B45E04">
        <w:t>5 to the amending Act do not apply in relation to, and do not affect the validity of, the order.</w:t>
      </w:r>
    </w:p>
    <w:p w14:paraId="732F6FE9" w14:textId="77777777" w:rsidR="004C27BF" w:rsidRPr="00B45E04" w:rsidRDefault="004C27BF" w:rsidP="004C27BF">
      <w:pPr>
        <w:pStyle w:val="ActHead5"/>
      </w:pPr>
      <w:bookmarkStart w:id="751" w:name="_Toc185504019"/>
      <w:r w:rsidRPr="001C3D7C">
        <w:rPr>
          <w:rStyle w:val="CharSectno"/>
        </w:rPr>
        <w:t>183</w:t>
      </w:r>
      <w:r w:rsidRPr="00B45E04">
        <w:t xml:space="preserve">  Authorisations under </w:t>
      </w:r>
      <w:r w:rsidR="002F06D1" w:rsidRPr="00B45E04">
        <w:t>section 8</w:t>
      </w:r>
      <w:r w:rsidRPr="00B45E04">
        <w:t>8</w:t>
      </w:r>
      <w:bookmarkEnd w:id="751"/>
    </w:p>
    <w:p w14:paraId="7DE5329B" w14:textId="77777777" w:rsidR="004C27BF" w:rsidRPr="00B45E04" w:rsidRDefault="004C27BF" w:rsidP="004C27BF">
      <w:pPr>
        <w:pStyle w:val="subsection"/>
      </w:pPr>
      <w:r w:rsidRPr="00B45E04">
        <w:tab/>
        <w:t>(1)</w:t>
      </w:r>
      <w:r w:rsidRPr="00B45E04">
        <w:tab/>
        <w:t xml:space="preserve">An authorisation granted under </w:t>
      </w:r>
      <w:r w:rsidR="002F06D1" w:rsidRPr="00B45E04">
        <w:t>section 8</w:t>
      </w:r>
      <w:r w:rsidRPr="00B45E04">
        <w:t>8 (other than former sub</w:t>
      </w:r>
      <w:r w:rsidR="002F06D1" w:rsidRPr="00B45E04">
        <w:t>section 8</w:t>
      </w:r>
      <w:r w:rsidRPr="00B45E04">
        <w:t xml:space="preserve">8(5) or (6A)) that was in force immediately before the </w:t>
      </w:r>
      <w:r w:rsidRPr="00B45E04">
        <w:lastRenderedPageBreak/>
        <w:t>commencement time continues in force (and may be dealt with) at and after the commencement time as if:</w:t>
      </w:r>
    </w:p>
    <w:p w14:paraId="5CD352FA" w14:textId="77777777" w:rsidR="004C27BF" w:rsidRPr="00B45E04" w:rsidRDefault="004C27BF" w:rsidP="004C27BF">
      <w:pPr>
        <w:pStyle w:val="paragraph"/>
      </w:pPr>
      <w:r w:rsidRPr="00B45E04">
        <w:tab/>
        <w:t>(a)</w:t>
      </w:r>
      <w:r w:rsidRPr="00B45E04">
        <w:tab/>
        <w:t>it were granted under that section as amended by Schedule</w:t>
      </w:r>
      <w:r w:rsidR="001A2F50" w:rsidRPr="00B45E04">
        <w:t> </w:t>
      </w:r>
      <w:r w:rsidRPr="00B45E04">
        <w:t>9 to the amending Act; and</w:t>
      </w:r>
    </w:p>
    <w:p w14:paraId="3223259A" w14:textId="77777777" w:rsidR="004C27BF" w:rsidRPr="00B45E04" w:rsidRDefault="004C27BF" w:rsidP="004C27BF">
      <w:pPr>
        <w:pStyle w:val="paragraph"/>
      </w:pPr>
      <w:r w:rsidRPr="00B45E04">
        <w:tab/>
        <w:t>(b)</w:t>
      </w:r>
      <w:r w:rsidRPr="00B45E04">
        <w:tab/>
        <w:t>it specified the following provision or provisions of Part IV:</w:t>
      </w:r>
    </w:p>
    <w:p w14:paraId="09664430" w14:textId="77777777" w:rsidR="004C27BF" w:rsidRPr="00B45E04" w:rsidRDefault="004C27BF" w:rsidP="004C27BF">
      <w:pPr>
        <w:pStyle w:val="paragraphsub"/>
      </w:pPr>
      <w:r w:rsidRPr="00B45E04">
        <w:tab/>
        <w:t>(i)</w:t>
      </w:r>
      <w:r w:rsidRPr="00B45E04">
        <w:tab/>
        <w:t>if the authorisation was granted under former sub</w:t>
      </w:r>
      <w:r w:rsidR="002F06D1" w:rsidRPr="00B45E04">
        <w:t>section 8</w:t>
      </w:r>
      <w:r w:rsidRPr="00B45E04">
        <w:t>8(1A)—sections</w:t>
      </w:r>
      <w:r w:rsidR="001A2F50" w:rsidRPr="00B45E04">
        <w:t> </w:t>
      </w:r>
      <w:r w:rsidR="00D83BF6" w:rsidRPr="00B45E04">
        <w:t>45AF</w:t>
      </w:r>
      <w:r w:rsidRPr="00B45E04">
        <w:t xml:space="preserve">, </w:t>
      </w:r>
      <w:r w:rsidR="00D83BF6" w:rsidRPr="00B45E04">
        <w:t>45AG</w:t>
      </w:r>
      <w:r w:rsidRPr="00B45E04">
        <w:t xml:space="preserve">, </w:t>
      </w:r>
      <w:r w:rsidR="00D83BF6" w:rsidRPr="00B45E04">
        <w:t>45AJ</w:t>
      </w:r>
      <w:r w:rsidRPr="00B45E04">
        <w:t xml:space="preserve"> and </w:t>
      </w:r>
      <w:r w:rsidR="00D83BF6" w:rsidRPr="00B45E04">
        <w:t>45AK</w:t>
      </w:r>
      <w:r w:rsidRPr="00B45E04">
        <w:t>;</w:t>
      </w:r>
    </w:p>
    <w:p w14:paraId="3352A49A" w14:textId="77777777" w:rsidR="004C27BF" w:rsidRPr="00B45E04" w:rsidRDefault="004C27BF" w:rsidP="004C27BF">
      <w:pPr>
        <w:pStyle w:val="paragraphsub"/>
      </w:pPr>
      <w:r w:rsidRPr="00B45E04">
        <w:tab/>
        <w:t>(ii)</w:t>
      </w:r>
      <w:r w:rsidRPr="00B45E04">
        <w:tab/>
        <w:t>if the authorisation was granted under former sub</w:t>
      </w:r>
      <w:r w:rsidR="002F06D1" w:rsidRPr="00B45E04">
        <w:t>section 8</w:t>
      </w:r>
      <w:r w:rsidRPr="00B45E04">
        <w:t>8(1)—section</w:t>
      </w:r>
      <w:r w:rsidR="001A2F50" w:rsidRPr="00B45E04">
        <w:t> </w:t>
      </w:r>
      <w:r w:rsidRPr="00B45E04">
        <w:t>45;</w:t>
      </w:r>
    </w:p>
    <w:p w14:paraId="04818682" w14:textId="77777777" w:rsidR="004C27BF" w:rsidRPr="00B45E04" w:rsidRDefault="004C27BF" w:rsidP="004C27BF">
      <w:pPr>
        <w:pStyle w:val="paragraphsub"/>
      </w:pPr>
      <w:r w:rsidRPr="00B45E04">
        <w:tab/>
        <w:t>(iii)</w:t>
      </w:r>
      <w:r w:rsidRPr="00B45E04">
        <w:tab/>
        <w:t>if the authorisation was granted under former sub</w:t>
      </w:r>
      <w:r w:rsidR="002F06D1" w:rsidRPr="00B45E04">
        <w:t>section 8</w:t>
      </w:r>
      <w:r w:rsidRPr="00B45E04">
        <w:t>8(7)—sections</w:t>
      </w:r>
      <w:r w:rsidR="001A2F50" w:rsidRPr="00B45E04">
        <w:t> </w:t>
      </w:r>
      <w:r w:rsidRPr="00B45E04">
        <w:t>45D, 45DA and 45DB;</w:t>
      </w:r>
    </w:p>
    <w:p w14:paraId="7811E58A" w14:textId="77777777" w:rsidR="004C27BF" w:rsidRPr="00B45E04" w:rsidRDefault="004C27BF" w:rsidP="004C27BF">
      <w:pPr>
        <w:pStyle w:val="paragraphsub"/>
      </w:pPr>
      <w:r w:rsidRPr="00B45E04">
        <w:tab/>
        <w:t>(iv)</w:t>
      </w:r>
      <w:r w:rsidRPr="00B45E04">
        <w:tab/>
        <w:t>if the authorisation was granted under former sub</w:t>
      </w:r>
      <w:r w:rsidR="002F06D1" w:rsidRPr="00B45E04">
        <w:t>section 8</w:t>
      </w:r>
      <w:r w:rsidRPr="00B45E04">
        <w:t>8(7A)—sections</w:t>
      </w:r>
      <w:r w:rsidR="001A2F50" w:rsidRPr="00B45E04">
        <w:t> </w:t>
      </w:r>
      <w:r w:rsidRPr="00B45E04">
        <w:t>45E and 45EA;</w:t>
      </w:r>
    </w:p>
    <w:p w14:paraId="619FE7CD" w14:textId="77777777" w:rsidR="004C27BF" w:rsidRPr="00B45E04" w:rsidRDefault="004C27BF" w:rsidP="004C27BF">
      <w:pPr>
        <w:pStyle w:val="paragraphsub"/>
      </w:pPr>
      <w:r w:rsidRPr="00B45E04">
        <w:tab/>
        <w:t>(v)</w:t>
      </w:r>
      <w:r w:rsidRPr="00B45E04">
        <w:tab/>
        <w:t>if the authorisation was granted under former sub</w:t>
      </w:r>
      <w:r w:rsidR="002F06D1" w:rsidRPr="00B45E04">
        <w:t>section 8</w:t>
      </w:r>
      <w:r w:rsidRPr="00B45E04">
        <w:t>8(8)—section</w:t>
      </w:r>
      <w:r w:rsidR="001A2F50" w:rsidRPr="00B45E04">
        <w:t> </w:t>
      </w:r>
      <w:r w:rsidRPr="00B45E04">
        <w:t>47;</w:t>
      </w:r>
    </w:p>
    <w:p w14:paraId="4E8C894D" w14:textId="77777777" w:rsidR="004C27BF" w:rsidRPr="00B45E04" w:rsidRDefault="004C27BF" w:rsidP="004C27BF">
      <w:pPr>
        <w:pStyle w:val="paragraphsub"/>
      </w:pPr>
      <w:r w:rsidRPr="00B45E04">
        <w:tab/>
        <w:t>(vi)</w:t>
      </w:r>
      <w:r w:rsidRPr="00B45E04">
        <w:tab/>
        <w:t>if the authorisation was granted under former sub</w:t>
      </w:r>
      <w:r w:rsidR="002F06D1" w:rsidRPr="00B45E04">
        <w:t>section 8</w:t>
      </w:r>
      <w:r w:rsidRPr="00B45E04">
        <w:t>8(8A)—section</w:t>
      </w:r>
      <w:r w:rsidR="001A2F50" w:rsidRPr="00B45E04">
        <w:t> </w:t>
      </w:r>
      <w:r w:rsidRPr="00B45E04">
        <w:t>48;</w:t>
      </w:r>
    </w:p>
    <w:p w14:paraId="007C230C" w14:textId="77777777" w:rsidR="004C27BF" w:rsidRPr="00B45E04" w:rsidRDefault="004C27BF" w:rsidP="004C27BF">
      <w:pPr>
        <w:pStyle w:val="paragraphsub"/>
      </w:pPr>
      <w:r w:rsidRPr="00B45E04">
        <w:tab/>
        <w:t>(vii)</w:t>
      </w:r>
      <w:r w:rsidRPr="00B45E04">
        <w:tab/>
        <w:t>if the authorisation was granted under former sub</w:t>
      </w:r>
      <w:r w:rsidR="002F06D1" w:rsidRPr="00B45E04">
        <w:t>section 8</w:t>
      </w:r>
      <w:r w:rsidRPr="00B45E04">
        <w:t>8(8B)—section</w:t>
      </w:r>
      <w:r w:rsidR="001A2F50" w:rsidRPr="00B45E04">
        <w:t> </w:t>
      </w:r>
      <w:r w:rsidRPr="00B45E04">
        <w:t>49;</w:t>
      </w:r>
    </w:p>
    <w:p w14:paraId="35592F32" w14:textId="77777777" w:rsidR="004C27BF" w:rsidRPr="00B45E04" w:rsidRDefault="004C27BF" w:rsidP="004C27BF">
      <w:pPr>
        <w:pStyle w:val="paragraphsub"/>
      </w:pPr>
      <w:r w:rsidRPr="00B45E04">
        <w:tab/>
        <w:t>(viii)</w:t>
      </w:r>
      <w:r w:rsidRPr="00B45E04">
        <w:tab/>
        <w:t>if the authorisation was granted under former sub</w:t>
      </w:r>
      <w:r w:rsidR="002F06D1" w:rsidRPr="00B45E04">
        <w:t>section 8</w:t>
      </w:r>
      <w:r w:rsidRPr="00B45E04">
        <w:t>8(9)—section</w:t>
      </w:r>
      <w:r w:rsidR="001A2F50" w:rsidRPr="00B45E04">
        <w:t> </w:t>
      </w:r>
      <w:r w:rsidRPr="00B45E04">
        <w:t>50A.</w:t>
      </w:r>
    </w:p>
    <w:p w14:paraId="39744E9B" w14:textId="77777777" w:rsidR="004C27BF" w:rsidRPr="00B45E04" w:rsidRDefault="004C27BF" w:rsidP="004C27BF">
      <w:pPr>
        <w:pStyle w:val="subsection"/>
      </w:pPr>
      <w:r w:rsidRPr="00B45E04">
        <w:tab/>
        <w:t>(2)</w:t>
      </w:r>
      <w:r w:rsidRPr="00B45E04">
        <w:tab/>
        <w:t>If:</w:t>
      </w:r>
    </w:p>
    <w:p w14:paraId="3DF8738D" w14:textId="77777777" w:rsidR="004C27BF" w:rsidRPr="00B45E04" w:rsidRDefault="004C27BF" w:rsidP="004C27BF">
      <w:pPr>
        <w:pStyle w:val="paragraph"/>
      </w:pPr>
      <w:r w:rsidRPr="00B45E04">
        <w:tab/>
        <w:t>(a)</w:t>
      </w:r>
      <w:r w:rsidRPr="00B45E04">
        <w:tab/>
        <w:t xml:space="preserve">a valid application for an authorisation under </w:t>
      </w:r>
      <w:r w:rsidR="002F06D1" w:rsidRPr="00B45E04">
        <w:t>section 8</w:t>
      </w:r>
      <w:r w:rsidRPr="00B45E04">
        <w:t>8 (other than former sub</w:t>
      </w:r>
      <w:r w:rsidR="002F06D1" w:rsidRPr="00B45E04">
        <w:t>section 8</w:t>
      </w:r>
      <w:r w:rsidRPr="00B45E04">
        <w:t>8(5) or (6A)) is made before the commencement time; and</w:t>
      </w:r>
    </w:p>
    <w:p w14:paraId="7F75C548" w14:textId="77777777" w:rsidR="004C27BF" w:rsidRPr="00B45E04" w:rsidRDefault="004C27BF" w:rsidP="004C27BF">
      <w:pPr>
        <w:pStyle w:val="paragraph"/>
      </w:pPr>
      <w:r w:rsidRPr="00B45E04">
        <w:tab/>
        <w:t>(b)</w:t>
      </w:r>
      <w:r w:rsidRPr="00B45E04">
        <w:tab/>
        <w:t>before the commencement time, the Commission has not made a determination in respect of the application under subsection</w:t>
      </w:r>
      <w:r w:rsidR="001A2F50" w:rsidRPr="00B45E04">
        <w:t> </w:t>
      </w:r>
      <w:r w:rsidRPr="00B45E04">
        <w:t>90(1);</w:t>
      </w:r>
    </w:p>
    <w:p w14:paraId="641E4BEC" w14:textId="77777777" w:rsidR="004C27BF" w:rsidRPr="00B45E04" w:rsidRDefault="004C27BF" w:rsidP="004C27BF">
      <w:pPr>
        <w:pStyle w:val="subsection2"/>
      </w:pPr>
      <w:r w:rsidRPr="00B45E04">
        <w:t xml:space="preserve">at and after the commencement time, the application is taken to be (and may be dealt with as) an application made under </w:t>
      </w:r>
      <w:r w:rsidR="002F06D1" w:rsidRPr="00B45E04">
        <w:t>section 8</w:t>
      </w:r>
      <w:r w:rsidRPr="00B45E04">
        <w:t>8 of the amended Act.</w:t>
      </w:r>
    </w:p>
    <w:p w14:paraId="795384CE" w14:textId="77777777" w:rsidR="004C27BF" w:rsidRPr="00B45E04" w:rsidRDefault="004C27BF" w:rsidP="004C27BF">
      <w:pPr>
        <w:pStyle w:val="subsection"/>
      </w:pPr>
      <w:r w:rsidRPr="00B45E04">
        <w:tab/>
        <w:t>(3)</w:t>
      </w:r>
      <w:r w:rsidRPr="00B45E04">
        <w:tab/>
        <w:t xml:space="preserve">An authorisation granted before the commencement time under </w:t>
      </w:r>
      <w:r w:rsidR="002F06D1" w:rsidRPr="00B45E04">
        <w:t>section 8</w:t>
      </w:r>
      <w:r w:rsidRPr="00B45E04">
        <w:t>8 (other than former sub</w:t>
      </w:r>
      <w:r w:rsidR="002F06D1" w:rsidRPr="00B45E04">
        <w:t>section 8</w:t>
      </w:r>
      <w:r w:rsidRPr="00B45E04">
        <w:t xml:space="preserve">8(5) or (6A)) which had </w:t>
      </w:r>
      <w:r w:rsidRPr="00B45E04">
        <w:lastRenderedPageBreak/>
        <w:t>not come into force before the commencement time is, after the authorisation comes into force, taken to be (and may be dealt with as) an authorisation:</w:t>
      </w:r>
    </w:p>
    <w:p w14:paraId="141ADE81" w14:textId="77777777" w:rsidR="004C27BF" w:rsidRPr="00B45E04" w:rsidRDefault="004C27BF" w:rsidP="004C27BF">
      <w:pPr>
        <w:pStyle w:val="paragraph"/>
      </w:pPr>
      <w:r w:rsidRPr="00B45E04">
        <w:tab/>
        <w:t>(a)</w:t>
      </w:r>
      <w:r w:rsidRPr="00B45E04">
        <w:tab/>
        <w:t>granted under that section as amended by Schedule</w:t>
      </w:r>
      <w:r w:rsidR="001A2F50" w:rsidRPr="00B45E04">
        <w:t> </w:t>
      </w:r>
      <w:r w:rsidRPr="00B45E04">
        <w:t>9 to the amending Act; and</w:t>
      </w:r>
    </w:p>
    <w:p w14:paraId="65D6C484" w14:textId="77777777" w:rsidR="004C27BF" w:rsidRPr="00B45E04" w:rsidRDefault="004C27BF" w:rsidP="004C27BF">
      <w:pPr>
        <w:pStyle w:val="paragraph"/>
      </w:pPr>
      <w:r w:rsidRPr="00B45E04">
        <w:tab/>
        <w:t>(b)</w:t>
      </w:r>
      <w:r w:rsidRPr="00B45E04">
        <w:tab/>
        <w:t>that specifies the following provision or provisions of Part IV:</w:t>
      </w:r>
    </w:p>
    <w:p w14:paraId="7B3DEAFE" w14:textId="77777777" w:rsidR="004C27BF" w:rsidRPr="00B45E04" w:rsidRDefault="004C27BF" w:rsidP="004C27BF">
      <w:pPr>
        <w:pStyle w:val="paragraphsub"/>
      </w:pPr>
      <w:r w:rsidRPr="00B45E04">
        <w:tab/>
        <w:t>(i)</w:t>
      </w:r>
      <w:r w:rsidRPr="00B45E04">
        <w:tab/>
        <w:t>if the authorisation was granted under former sub</w:t>
      </w:r>
      <w:r w:rsidR="002F06D1" w:rsidRPr="00B45E04">
        <w:t>section 8</w:t>
      </w:r>
      <w:r w:rsidRPr="00B45E04">
        <w:t>8(1A)—sections</w:t>
      </w:r>
      <w:r w:rsidR="001A2F50" w:rsidRPr="00B45E04">
        <w:t> </w:t>
      </w:r>
      <w:r w:rsidR="00D83BF6" w:rsidRPr="00B45E04">
        <w:t>45AF</w:t>
      </w:r>
      <w:r w:rsidRPr="00B45E04">
        <w:t xml:space="preserve">, </w:t>
      </w:r>
      <w:r w:rsidR="00D83BF6" w:rsidRPr="00B45E04">
        <w:t>45AG</w:t>
      </w:r>
      <w:r w:rsidRPr="00B45E04">
        <w:t xml:space="preserve">, </w:t>
      </w:r>
      <w:r w:rsidR="00D83BF6" w:rsidRPr="00B45E04">
        <w:t>45AJ</w:t>
      </w:r>
      <w:r w:rsidRPr="00B45E04">
        <w:t xml:space="preserve"> and </w:t>
      </w:r>
      <w:r w:rsidR="00D83BF6" w:rsidRPr="00B45E04">
        <w:t>45AK</w:t>
      </w:r>
      <w:r w:rsidRPr="00B45E04">
        <w:t>;</w:t>
      </w:r>
    </w:p>
    <w:p w14:paraId="116D19D2" w14:textId="77777777" w:rsidR="004C27BF" w:rsidRPr="00B45E04" w:rsidRDefault="004C27BF" w:rsidP="004C27BF">
      <w:pPr>
        <w:pStyle w:val="paragraphsub"/>
      </w:pPr>
      <w:r w:rsidRPr="00B45E04">
        <w:tab/>
        <w:t>(ii)</w:t>
      </w:r>
      <w:r w:rsidRPr="00B45E04">
        <w:tab/>
        <w:t>if the authorisation was granted under former sub</w:t>
      </w:r>
      <w:r w:rsidR="002F06D1" w:rsidRPr="00B45E04">
        <w:t>section 8</w:t>
      </w:r>
      <w:r w:rsidRPr="00B45E04">
        <w:t>8(1)—section</w:t>
      </w:r>
      <w:r w:rsidR="001A2F50" w:rsidRPr="00B45E04">
        <w:t> </w:t>
      </w:r>
      <w:r w:rsidRPr="00B45E04">
        <w:t>45;</w:t>
      </w:r>
    </w:p>
    <w:p w14:paraId="21845765" w14:textId="77777777" w:rsidR="004C27BF" w:rsidRPr="00B45E04" w:rsidRDefault="004C27BF" w:rsidP="004C27BF">
      <w:pPr>
        <w:pStyle w:val="paragraphsub"/>
      </w:pPr>
      <w:r w:rsidRPr="00B45E04">
        <w:tab/>
        <w:t>(iii)</w:t>
      </w:r>
      <w:r w:rsidRPr="00B45E04">
        <w:tab/>
        <w:t>if the authorisation was granted under former sub</w:t>
      </w:r>
      <w:r w:rsidR="002F06D1" w:rsidRPr="00B45E04">
        <w:t>section 8</w:t>
      </w:r>
      <w:r w:rsidRPr="00B45E04">
        <w:t>8(7)—sections</w:t>
      </w:r>
      <w:r w:rsidR="001A2F50" w:rsidRPr="00B45E04">
        <w:t> </w:t>
      </w:r>
      <w:r w:rsidRPr="00B45E04">
        <w:t>45D, 45DA and 45DB;</w:t>
      </w:r>
    </w:p>
    <w:p w14:paraId="6D1989D1" w14:textId="77777777" w:rsidR="004C27BF" w:rsidRPr="00B45E04" w:rsidRDefault="004C27BF" w:rsidP="004C27BF">
      <w:pPr>
        <w:pStyle w:val="paragraphsub"/>
      </w:pPr>
      <w:r w:rsidRPr="00B45E04">
        <w:tab/>
        <w:t>(iv)</w:t>
      </w:r>
      <w:r w:rsidRPr="00B45E04">
        <w:tab/>
        <w:t>if the authorisation was granted under former sub</w:t>
      </w:r>
      <w:r w:rsidR="002F06D1" w:rsidRPr="00B45E04">
        <w:t>section 8</w:t>
      </w:r>
      <w:r w:rsidRPr="00B45E04">
        <w:t>8(7A)—sections</w:t>
      </w:r>
      <w:r w:rsidR="001A2F50" w:rsidRPr="00B45E04">
        <w:t> </w:t>
      </w:r>
      <w:r w:rsidRPr="00B45E04">
        <w:t>45E and 45EA;</w:t>
      </w:r>
    </w:p>
    <w:p w14:paraId="07C905C0" w14:textId="77777777" w:rsidR="004C27BF" w:rsidRPr="00B45E04" w:rsidRDefault="004C27BF" w:rsidP="004C27BF">
      <w:pPr>
        <w:pStyle w:val="paragraphsub"/>
      </w:pPr>
      <w:r w:rsidRPr="00B45E04">
        <w:tab/>
        <w:t>(v)</w:t>
      </w:r>
      <w:r w:rsidRPr="00B45E04">
        <w:tab/>
        <w:t>if the authorisation was granted under former sub</w:t>
      </w:r>
      <w:r w:rsidR="002F06D1" w:rsidRPr="00B45E04">
        <w:t>section 8</w:t>
      </w:r>
      <w:r w:rsidRPr="00B45E04">
        <w:t>8(8)—section</w:t>
      </w:r>
      <w:r w:rsidR="001A2F50" w:rsidRPr="00B45E04">
        <w:t> </w:t>
      </w:r>
      <w:r w:rsidRPr="00B45E04">
        <w:t>47;</w:t>
      </w:r>
    </w:p>
    <w:p w14:paraId="45EE3CBD" w14:textId="77777777" w:rsidR="004C27BF" w:rsidRPr="00B45E04" w:rsidRDefault="004C27BF" w:rsidP="004C27BF">
      <w:pPr>
        <w:pStyle w:val="paragraphsub"/>
      </w:pPr>
      <w:r w:rsidRPr="00B45E04">
        <w:tab/>
        <w:t>(vi)</w:t>
      </w:r>
      <w:r w:rsidRPr="00B45E04">
        <w:tab/>
        <w:t>if the authorisation was granted under former sub</w:t>
      </w:r>
      <w:r w:rsidR="002F06D1" w:rsidRPr="00B45E04">
        <w:t>section 8</w:t>
      </w:r>
      <w:r w:rsidRPr="00B45E04">
        <w:t>8(8A)—section</w:t>
      </w:r>
      <w:r w:rsidR="001A2F50" w:rsidRPr="00B45E04">
        <w:t> </w:t>
      </w:r>
      <w:r w:rsidRPr="00B45E04">
        <w:t>48;</w:t>
      </w:r>
    </w:p>
    <w:p w14:paraId="5F9CFC05" w14:textId="77777777" w:rsidR="004C27BF" w:rsidRPr="00B45E04" w:rsidRDefault="004C27BF" w:rsidP="004C27BF">
      <w:pPr>
        <w:pStyle w:val="paragraphsub"/>
      </w:pPr>
      <w:r w:rsidRPr="00B45E04">
        <w:tab/>
        <w:t>(vii)</w:t>
      </w:r>
      <w:r w:rsidRPr="00B45E04">
        <w:tab/>
        <w:t>if the authorisation was granted under former sub</w:t>
      </w:r>
      <w:r w:rsidR="002F06D1" w:rsidRPr="00B45E04">
        <w:t>section 8</w:t>
      </w:r>
      <w:r w:rsidRPr="00B45E04">
        <w:t>8(8B)—section</w:t>
      </w:r>
      <w:r w:rsidR="001A2F50" w:rsidRPr="00B45E04">
        <w:t> </w:t>
      </w:r>
      <w:r w:rsidRPr="00B45E04">
        <w:t>49;</w:t>
      </w:r>
    </w:p>
    <w:p w14:paraId="247D3218" w14:textId="77777777" w:rsidR="004C27BF" w:rsidRPr="00B45E04" w:rsidRDefault="004C27BF" w:rsidP="004C27BF">
      <w:pPr>
        <w:pStyle w:val="paragraphsub"/>
      </w:pPr>
      <w:r w:rsidRPr="00B45E04">
        <w:tab/>
        <w:t>(viii)</w:t>
      </w:r>
      <w:r w:rsidRPr="00B45E04">
        <w:tab/>
        <w:t>if the authorisation was granted under former sub</w:t>
      </w:r>
      <w:r w:rsidR="002F06D1" w:rsidRPr="00B45E04">
        <w:t>section 8</w:t>
      </w:r>
      <w:r w:rsidRPr="00B45E04">
        <w:t>8(9)—section</w:t>
      </w:r>
      <w:r w:rsidR="001A2F50" w:rsidRPr="00B45E04">
        <w:t> </w:t>
      </w:r>
      <w:r w:rsidRPr="00B45E04">
        <w:t>50A.</w:t>
      </w:r>
    </w:p>
    <w:p w14:paraId="71F79A3B" w14:textId="77777777" w:rsidR="004C27BF" w:rsidRPr="00B45E04" w:rsidRDefault="004C27BF" w:rsidP="004C27BF">
      <w:pPr>
        <w:pStyle w:val="ActHead5"/>
      </w:pPr>
      <w:bookmarkStart w:id="752" w:name="_Toc185504020"/>
      <w:r w:rsidRPr="001C3D7C">
        <w:rPr>
          <w:rStyle w:val="CharSectno"/>
        </w:rPr>
        <w:t>184</w:t>
      </w:r>
      <w:r w:rsidRPr="00B45E04">
        <w:t xml:space="preserve">  Notices under section</w:t>
      </w:r>
      <w:r w:rsidR="001A2F50" w:rsidRPr="00B45E04">
        <w:t> </w:t>
      </w:r>
      <w:r w:rsidRPr="00B45E04">
        <w:t>93</w:t>
      </w:r>
      <w:bookmarkEnd w:id="752"/>
    </w:p>
    <w:p w14:paraId="42E4CFA1" w14:textId="77777777" w:rsidR="004C27BF" w:rsidRPr="00B45E04" w:rsidRDefault="004C27BF" w:rsidP="004C27BF">
      <w:pPr>
        <w:pStyle w:val="subsection"/>
      </w:pPr>
      <w:r w:rsidRPr="00B45E04">
        <w:tab/>
      </w:r>
      <w:r w:rsidRPr="00B45E04">
        <w:tab/>
        <w:t>A notice that was in force under a provision of section</w:t>
      </w:r>
      <w:r w:rsidR="001A2F50" w:rsidRPr="00B45E04">
        <w:t> </w:t>
      </w:r>
      <w:r w:rsidRPr="00B45E04">
        <w:t>93 immediately before the commencement time continues in force (and may be dealt with) at and after the commencement time as if it had been given under that provision as amended by the amending Act.</w:t>
      </w:r>
    </w:p>
    <w:p w14:paraId="5EFE399D" w14:textId="77777777" w:rsidR="004C27BF" w:rsidRPr="00B45E04" w:rsidRDefault="004C27BF" w:rsidP="004C27BF">
      <w:pPr>
        <w:pStyle w:val="ActHead5"/>
      </w:pPr>
      <w:bookmarkStart w:id="753" w:name="_Toc185504021"/>
      <w:r w:rsidRPr="001C3D7C">
        <w:rPr>
          <w:rStyle w:val="CharSectno"/>
        </w:rPr>
        <w:lastRenderedPageBreak/>
        <w:t>185</w:t>
      </w:r>
      <w:r w:rsidRPr="00B45E04">
        <w:t xml:space="preserve">  Merger clearances and authorisations</w:t>
      </w:r>
      <w:bookmarkEnd w:id="753"/>
    </w:p>
    <w:p w14:paraId="59F52BFA" w14:textId="77777777" w:rsidR="004C27BF" w:rsidRPr="00B45E04" w:rsidRDefault="004C27BF" w:rsidP="004C27BF">
      <w:pPr>
        <w:pStyle w:val="SubsectionHead"/>
      </w:pPr>
      <w:r w:rsidRPr="00B45E04">
        <w:t>Existing old law merger clearances and authorisations to be treated as new law merger authorisations</w:t>
      </w:r>
    </w:p>
    <w:p w14:paraId="2DA4FDE6" w14:textId="77777777" w:rsidR="004C27BF" w:rsidRPr="00B45E04" w:rsidRDefault="004C27BF" w:rsidP="004C27BF">
      <w:pPr>
        <w:pStyle w:val="subsection"/>
      </w:pPr>
      <w:r w:rsidRPr="00B45E04">
        <w:tab/>
        <w:t>(1)</w:t>
      </w:r>
      <w:r w:rsidRPr="00B45E04">
        <w:tab/>
        <w:t>A clearance or authorisation granted under former Division</w:t>
      </w:r>
      <w:r w:rsidR="001A2F50" w:rsidRPr="00B45E04">
        <w:t> </w:t>
      </w:r>
      <w:r w:rsidRPr="00B45E04">
        <w:t>3 of Part VII that was in force immediately before the commencement time continues in force (and may be dealt with) at and after the commencement time as if:</w:t>
      </w:r>
    </w:p>
    <w:p w14:paraId="2DAD1F7F" w14:textId="77777777" w:rsidR="004C27BF" w:rsidRPr="00B45E04" w:rsidRDefault="004C27BF" w:rsidP="004C27BF">
      <w:pPr>
        <w:pStyle w:val="paragraph"/>
      </w:pPr>
      <w:r w:rsidRPr="00B45E04">
        <w:tab/>
        <w:t>(a)</w:t>
      </w:r>
      <w:r w:rsidRPr="00B45E04">
        <w:tab/>
        <w:t xml:space="preserve">it were an authorisation granted under </w:t>
      </w:r>
      <w:r w:rsidR="002F06D1" w:rsidRPr="00B45E04">
        <w:t>section 8</w:t>
      </w:r>
      <w:r w:rsidRPr="00B45E04">
        <w:t>8 of the amended Act; and</w:t>
      </w:r>
    </w:p>
    <w:p w14:paraId="659E14CA" w14:textId="77777777" w:rsidR="004C27BF" w:rsidRPr="00B45E04" w:rsidRDefault="004C27BF" w:rsidP="004C27BF">
      <w:pPr>
        <w:pStyle w:val="paragraph"/>
      </w:pPr>
      <w:r w:rsidRPr="00B45E04">
        <w:tab/>
        <w:t>(b)</w:t>
      </w:r>
      <w:r w:rsidRPr="00B45E04">
        <w:tab/>
        <w:t>it specified section</w:t>
      </w:r>
      <w:r w:rsidR="001A2F50" w:rsidRPr="00B45E04">
        <w:t> </w:t>
      </w:r>
      <w:r w:rsidRPr="00B45E04">
        <w:t>50.</w:t>
      </w:r>
    </w:p>
    <w:p w14:paraId="7C90786C" w14:textId="77777777" w:rsidR="004C27BF" w:rsidRPr="00B45E04" w:rsidRDefault="004C27BF" w:rsidP="004C27BF">
      <w:pPr>
        <w:pStyle w:val="SubsectionHead"/>
      </w:pPr>
      <w:r w:rsidRPr="00B45E04">
        <w:t>Old law continues to apply to applications for merger clearances and authorisations pending at commencement</w:t>
      </w:r>
    </w:p>
    <w:p w14:paraId="4D68CEC7" w14:textId="77777777" w:rsidR="004C27BF" w:rsidRPr="00B45E04" w:rsidRDefault="004C27BF" w:rsidP="004C27BF">
      <w:pPr>
        <w:pStyle w:val="subsection"/>
      </w:pPr>
      <w:r w:rsidRPr="00B45E04">
        <w:tab/>
        <w:t>(2)</w:t>
      </w:r>
      <w:r w:rsidRPr="00B45E04">
        <w:tab/>
        <w:t>Despite the repeal of Subdivisions A and B of Division</w:t>
      </w:r>
      <w:r w:rsidR="001A2F50" w:rsidRPr="00B45E04">
        <w:t> </w:t>
      </w:r>
      <w:r w:rsidRPr="00B45E04">
        <w:t>3 of Part VII by Schedule</w:t>
      </w:r>
      <w:r w:rsidR="001A2F50" w:rsidRPr="00B45E04">
        <w:t> </w:t>
      </w:r>
      <w:r w:rsidRPr="00B45E04">
        <w:t>9 to the amending Act, those Subdivisions (other than sections</w:t>
      </w:r>
      <w:r w:rsidR="001A2F50" w:rsidRPr="00B45E04">
        <w:t> </w:t>
      </w:r>
      <w:r w:rsidRPr="00B45E04">
        <w:t>95AH, 95AI, 95AR and 95AS) continue to apply at and after the commencement time, as if the repeal had not happened, in relation to an application for a clearance made under section</w:t>
      </w:r>
      <w:r w:rsidR="001A2F50" w:rsidRPr="00B45E04">
        <w:t> </w:t>
      </w:r>
      <w:r w:rsidRPr="00B45E04">
        <w:t>95AD before the commencement time, unless:</w:t>
      </w:r>
    </w:p>
    <w:p w14:paraId="48D198C3" w14:textId="77777777" w:rsidR="004C27BF" w:rsidRPr="00B45E04" w:rsidRDefault="004C27BF" w:rsidP="004C27BF">
      <w:pPr>
        <w:pStyle w:val="paragraph"/>
      </w:pPr>
      <w:r w:rsidRPr="00B45E04">
        <w:tab/>
        <w:t>(a)</w:t>
      </w:r>
      <w:r w:rsidRPr="00B45E04">
        <w:tab/>
        <w:t>a determination was made before the commencement time under section</w:t>
      </w:r>
      <w:r w:rsidR="001A2F50" w:rsidRPr="00B45E04">
        <w:t> </w:t>
      </w:r>
      <w:r w:rsidRPr="00B45E04">
        <w:t>95AM refusing to grant the clearance; or</w:t>
      </w:r>
    </w:p>
    <w:p w14:paraId="2BDE3CF8" w14:textId="77777777" w:rsidR="004C27BF" w:rsidRPr="00B45E04" w:rsidRDefault="004C27BF" w:rsidP="004C27BF">
      <w:pPr>
        <w:pStyle w:val="paragraph"/>
      </w:pPr>
      <w:r w:rsidRPr="00B45E04">
        <w:tab/>
        <w:t>(b)</w:t>
      </w:r>
      <w:r w:rsidRPr="00B45E04">
        <w:tab/>
        <w:t>the clearance came into force before the commencement time.</w:t>
      </w:r>
    </w:p>
    <w:p w14:paraId="07D5BE8E" w14:textId="77777777" w:rsidR="004C27BF" w:rsidRPr="00B45E04" w:rsidRDefault="004C27BF" w:rsidP="004C27BF">
      <w:pPr>
        <w:pStyle w:val="notetext"/>
      </w:pPr>
      <w:r w:rsidRPr="00B45E04">
        <w:t>Note:</w:t>
      </w:r>
      <w:r w:rsidRPr="00B45E04">
        <w:tab/>
        <w:t xml:space="preserve">If a clearance is granted in relation to the application, it is taken to be an authorisation under </w:t>
      </w:r>
      <w:r w:rsidR="002F06D1" w:rsidRPr="00B45E04">
        <w:t>section 8</w:t>
      </w:r>
      <w:r w:rsidRPr="00B45E04">
        <w:t>8 that specifies section</w:t>
      </w:r>
      <w:r w:rsidR="001A2F50" w:rsidRPr="00B45E04">
        <w:t> </w:t>
      </w:r>
      <w:r w:rsidRPr="00B45E04">
        <w:t xml:space="preserve">50: see </w:t>
      </w:r>
      <w:r w:rsidR="001A2F50" w:rsidRPr="00B45E04">
        <w:t>subsections (</w:t>
      </w:r>
      <w:r w:rsidRPr="00B45E04">
        <w:t>6) and (7).</w:t>
      </w:r>
    </w:p>
    <w:p w14:paraId="2DFBF380" w14:textId="77777777" w:rsidR="004C27BF" w:rsidRPr="00B45E04" w:rsidRDefault="004C27BF" w:rsidP="004C27BF">
      <w:pPr>
        <w:pStyle w:val="subsection"/>
      </w:pPr>
      <w:r w:rsidRPr="00B45E04">
        <w:tab/>
        <w:t>(3)</w:t>
      </w:r>
      <w:r w:rsidRPr="00B45E04">
        <w:tab/>
        <w:t>Despite the repeal of Subdivisions A and C of Division</w:t>
      </w:r>
      <w:r w:rsidR="001A2F50" w:rsidRPr="00B45E04">
        <w:t> </w:t>
      </w:r>
      <w:r w:rsidRPr="00B45E04">
        <w:t>3 of Part VII by Schedule</w:t>
      </w:r>
      <w:r w:rsidR="001A2F50" w:rsidRPr="00B45E04">
        <w:t> </w:t>
      </w:r>
      <w:r w:rsidRPr="00B45E04">
        <w:t>9 to the amending Act, those Subdivisions (other than sections</w:t>
      </w:r>
      <w:r w:rsidR="001A2F50" w:rsidRPr="00B45E04">
        <w:t> </w:t>
      </w:r>
      <w:r w:rsidRPr="00B45E04">
        <w:t>95AZ, 95AZA, 95AZL and 95AZM) continue to apply at and after the commencement time, as if the repeal had not happened, in relation to an application:</w:t>
      </w:r>
    </w:p>
    <w:p w14:paraId="35B94BE5" w14:textId="77777777" w:rsidR="004C27BF" w:rsidRPr="00B45E04" w:rsidRDefault="004C27BF" w:rsidP="004C27BF">
      <w:pPr>
        <w:pStyle w:val="paragraph"/>
      </w:pPr>
      <w:r w:rsidRPr="00B45E04">
        <w:tab/>
        <w:t>(a)</w:t>
      </w:r>
      <w:r w:rsidRPr="00B45E04">
        <w:tab/>
        <w:t>made under section</w:t>
      </w:r>
      <w:r w:rsidR="001A2F50" w:rsidRPr="00B45E04">
        <w:t> </w:t>
      </w:r>
      <w:r w:rsidRPr="00B45E04">
        <w:t>95AU before the commencement time; and</w:t>
      </w:r>
    </w:p>
    <w:p w14:paraId="20A1543B" w14:textId="77777777" w:rsidR="004C27BF" w:rsidRPr="00B45E04" w:rsidRDefault="004C27BF" w:rsidP="004C27BF">
      <w:pPr>
        <w:pStyle w:val="paragraph"/>
      </w:pPr>
      <w:r w:rsidRPr="00B45E04">
        <w:lastRenderedPageBreak/>
        <w:tab/>
        <w:t>(b)</w:t>
      </w:r>
      <w:r w:rsidRPr="00B45E04">
        <w:tab/>
        <w:t>in relation to which a determination under section</w:t>
      </w:r>
      <w:r w:rsidR="001A2F50" w:rsidRPr="00B45E04">
        <w:t> </w:t>
      </w:r>
      <w:r w:rsidRPr="00B45E04">
        <w:t>95AZG had not been made before the commencement time.</w:t>
      </w:r>
    </w:p>
    <w:p w14:paraId="68290C36" w14:textId="77777777" w:rsidR="004C27BF" w:rsidRPr="00B45E04" w:rsidRDefault="004C27BF" w:rsidP="004C27BF">
      <w:pPr>
        <w:pStyle w:val="notetext"/>
      </w:pPr>
      <w:r w:rsidRPr="00B45E04">
        <w:t>Note:</w:t>
      </w:r>
      <w:r w:rsidRPr="00B45E04">
        <w:tab/>
        <w:t xml:space="preserve">If an authorisation is granted in relation to the application, it is taken to be an authorisation under </w:t>
      </w:r>
      <w:r w:rsidR="002F06D1" w:rsidRPr="00B45E04">
        <w:t>section 8</w:t>
      </w:r>
      <w:r w:rsidRPr="00B45E04">
        <w:t>8 that specifies section</w:t>
      </w:r>
      <w:r w:rsidR="001A2F50" w:rsidRPr="00B45E04">
        <w:t> </w:t>
      </w:r>
      <w:r w:rsidRPr="00B45E04">
        <w:t xml:space="preserve">50: see </w:t>
      </w:r>
      <w:r w:rsidR="001A2F50" w:rsidRPr="00B45E04">
        <w:t>subsection (</w:t>
      </w:r>
      <w:r w:rsidRPr="00B45E04">
        <w:t>6).</w:t>
      </w:r>
    </w:p>
    <w:p w14:paraId="09C656FA" w14:textId="77777777" w:rsidR="004C27BF" w:rsidRPr="00B45E04" w:rsidRDefault="004C27BF" w:rsidP="004C27BF">
      <w:pPr>
        <w:pStyle w:val="SubsectionHead"/>
      </w:pPr>
      <w:r w:rsidRPr="00B45E04">
        <w:t>New law generally applies for review of merger clearance determinations</w:t>
      </w:r>
    </w:p>
    <w:p w14:paraId="190362C1" w14:textId="77777777" w:rsidR="004C27BF" w:rsidRPr="00B45E04" w:rsidRDefault="004C27BF" w:rsidP="004C27BF">
      <w:pPr>
        <w:pStyle w:val="subsection"/>
      </w:pPr>
      <w:r w:rsidRPr="00B45E04">
        <w:tab/>
        <w:t>(4)</w:t>
      </w:r>
      <w:r w:rsidRPr="00B45E04">
        <w:tab/>
        <w:t>At and after the commencement time, Part IX as amended by Schedule</w:t>
      </w:r>
      <w:r w:rsidR="001A2F50" w:rsidRPr="00B45E04">
        <w:t> </w:t>
      </w:r>
      <w:r w:rsidRPr="00B45E04">
        <w:t xml:space="preserve">9 to the amending Act applies in relation to a determination (a </w:t>
      </w:r>
      <w:r w:rsidRPr="00B45E04">
        <w:rPr>
          <w:b/>
          <w:i/>
        </w:rPr>
        <w:t>clearance determination</w:t>
      </w:r>
      <w:r w:rsidRPr="00B45E04">
        <w:t>) made by the Commission before, at or after the commencement time under former section</w:t>
      </w:r>
      <w:r w:rsidR="001A2F50" w:rsidRPr="00B45E04">
        <w:t> </w:t>
      </w:r>
      <w:r w:rsidRPr="00B45E04">
        <w:t>95AM in relation to a clearance, as if the clearance determination related to a merger authorisation that is not an overseas merger authorisation.</w:t>
      </w:r>
    </w:p>
    <w:p w14:paraId="31F046DA" w14:textId="77777777" w:rsidR="004C27BF" w:rsidRPr="00B45E04" w:rsidRDefault="004C27BF" w:rsidP="004C27BF">
      <w:pPr>
        <w:pStyle w:val="notetext"/>
      </w:pPr>
      <w:r w:rsidRPr="00B45E04">
        <w:t>Note:</w:t>
      </w:r>
      <w:r w:rsidRPr="00B45E04">
        <w:tab/>
        <w:t>Former section</w:t>
      </w:r>
      <w:r w:rsidR="001A2F50" w:rsidRPr="00B45E04">
        <w:t> </w:t>
      </w:r>
      <w:r w:rsidRPr="00B45E04">
        <w:t>95AM is repealed by Schedule</w:t>
      </w:r>
      <w:r w:rsidR="001A2F50" w:rsidRPr="00B45E04">
        <w:t> </w:t>
      </w:r>
      <w:r w:rsidRPr="00B45E04">
        <w:t xml:space="preserve">9 to the amending Act, but has a continued limited application: see </w:t>
      </w:r>
      <w:r w:rsidR="001A2F50" w:rsidRPr="00B45E04">
        <w:t>subsection (</w:t>
      </w:r>
      <w:r w:rsidRPr="00B45E04">
        <w:t>2).</w:t>
      </w:r>
    </w:p>
    <w:p w14:paraId="69DAF0A2" w14:textId="77777777" w:rsidR="004C27BF" w:rsidRPr="00B45E04" w:rsidRDefault="004C27BF" w:rsidP="004C27BF">
      <w:pPr>
        <w:pStyle w:val="SubsectionHead"/>
      </w:pPr>
      <w:r w:rsidRPr="00B45E04">
        <w:t>Old law continues to apply to review of merger clearance determinations if proceedings are pending at commencement</w:t>
      </w:r>
    </w:p>
    <w:p w14:paraId="0F4E7615" w14:textId="77777777" w:rsidR="004C27BF" w:rsidRPr="00B45E04" w:rsidRDefault="004C27BF" w:rsidP="004C27BF">
      <w:pPr>
        <w:pStyle w:val="subsection"/>
      </w:pPr>
      <w:r w:rsidRPr="00B45E04">
        <w:tab/>
        <w:t>(5)</w:t>
      </w:r>
      <w:r w:rsidRPr="00B45E04">
        <w:tab/>
        <w:t>However, if:</w:t>
      </w:r>
    </w:p>
    <w:p w14:paraId="5014C770" w14:textId="77777777" w:rsidR="004C27BF" w:rsidRPr="00B45E04" w:rsidRDefault="004C27BF" w:rsidP="004C27BF">
      <w:pPr>
        <w:pStyle w:val="paragraph"/>
      </w:pPr>
      <w:r w:rsidRPr="00B45E04">
        <w:tab/>
        <w:t>(a)</w:t>
      </w:r>
      <w:r w:rsidRPr="00B45E04">
        <w:tab/>
        <w:t>an application for a review of a clearance determination is made under former Division</w:t>
      </w:r>
      <w:r w:rsidR="001A2F50" w:rsidRPr="00B45E04">
        <w:t> </w:t>
      </w:r>
      <w:r w:rsidRPr="00B45E04">
        <w:t>3 of Part IX before the commencement time; and</w:t>
      </w:r>
    </w:p>
    <w:p w14:paraId="4833FC4A" w14:textId="77777777" w:rsidR="004C27BF" w:rsidRPr="00B45E04" w:rsidRDefault="004C27BF" w:rsidP="004C27BF">
      <w:pPr>
        <w:pStyle w:val="paragraph"/>
      </w:pPr>
      <w:r w:rsidRPr="00B45E04">
        <w:tab/>
        <w:t>(b)</w:t>
      </w:r>
      <w:r w:rsidRPr="00B45E04">
        <w:tab/>
        <w:t>the Tribunal has not made its decision on the review before the commencement time;</w:t>
      </w:r>
    </w:p>
    <w:p w14:paraId="0D626C3E" w14:textId="77777777" w:rsidR="004C27BF" w:rsidRPr="00B45E04" w:rsidRDefault="004C27BF" w:rsidP="004C27BF">
      <w:pPr>
        <w:pStyle w:val="subsection2"/>
      </w:pPr>
      <w:r w:rsidRPr="00B45E04">
        <w:t>then:</w:t>
      </w:r>
    </w:p>
    <w:p w14:paraId="13DF3355" w14:textId="77777777" w:rsidR="004C27BF" w:rsidRPr="00B45E04" w:rsidRDefault="004C27BF" w:rsidP="004C27BF">
      <w:pPr>
        <w:pStyle w:val="paragraph"/>
      </w:pPr>
      <w:r w:rsidRPr="00B45E04">
        <w:tab/>
        <w:t>(c)</w:t>
      </w:r>
      <w:r w:rsidRPr="00B45E04">
        <w:tab/>
      </w:r>
      <w:r w:rsidR="001A2F50" w:rsidRPr="00B45E04">
        <w:t>subsection (</w:t>
      </w:r>
      <w:r w:rsidRPr="00B45E04">
        <w:t>4) does not apply in relation to the clearance determination; and</w:t>
      </w:r>
    </w:p>
    <w:p w14:paraId="74C10F2E" w14:textId="77777777" w:rsidR="004C27BF" w:rsidRPr="00B45E04" w:rsidRDefault="004C27BF" w:rsidP="004C27BF">
      <w:pPr>
        <w:pStyle w:val="paragraph"/>
      </w:pPr>
      <w:r w:rsidRPr="00B45E04">
        <w:tab/>
        <w:t>(d)</w:t>
      </w:r>
      <w:r w:rsidRPr="00B45E04">
        <w:tab/>
        <w:t>despite the repeal of that Division by Schedule</w:t>
      </w:r>
      <w:r w:rsidR="001A2F50" w:rsidRPr="00B45E04">
        <w:t> </w:t>
      </w:r>
      <w:r w:rsidRPr="00B45E04">
        <w:t>9 to the amending Act, that Division continues to apply in relation to the clearance determination at and after the commencement time, as if the repeal had not happened.</w:t>
      </w:r>
    </w:p>
    <w:p w14:paraId="2D70469B" w14:textId="77777777" w:rsidR="004C27BF" w:rsidRPr="00B45E04" w:rsidRDefault="004C27BF" w:rsidP="004C27BF">
      <w:pPr>
        <w:pStyle w:val="SubsectionHead"/>
      </w:pPr>
      <w:r w:rsidRPr="00B45E04">
        <w:lastRenderedPageBreak/>
        <w:t>Old law merger clearances and authorisations granted or coming into force after commencement to be treated as new law merger authorisations</w:t>
      </w:r>
    </w:p>
    <w:p w14:paraId="47517B8E" w14:textId="77777777" w:rsidR="004C27BF" w:rsidRPr="00B45E04" w:rsidRDefault="004C27BF" w:rsidP="004C27BF">
      <w:pPr>
        <w:pStyle w:val="subsection"/>
      </w:pPr>
      <w:r w:rsidRPr="00B45E04">
        <w:tab/>
        <w:t>(6)</w:t>
      </w:r>
      <w:r w:rsidRPr="00B45E04">
        <w:tab/>
        <w:t>A clearance or authorisation granted at or after the commencement time in relation to an application made under former section</w:t>
      </w:r>
      <w:r w:rsidR="001A2F50" w:rsidRPr="00B45E04">
        <w:t> </w:t>
      </w:r>
      <w:r w:rsidRPr="00B45E04">
        <w:t>95AD or 95AU before the commencement time is, after it is granted, taken to be (and may be dealt with as) an authorisation:</w:t>
      </w:r>
    </w:p>
    <w:p w14:paraId="1BFDC8DC" w14:textId="77777777" w:rsidR="004C27BF" w:rsidRPr="00B45E04" w:rsidRDefault="004C27BF" w:rsidP="004C27BF">
      <w:pPr>
        <w:pStyle w:val="paragraph"/>
      </w:pPr>
      <w:r w:rsidRPr="00B45E04">
        <w:tab/>
        <w:t>(a)</w:t>
      </w:r>
      <w:r w:rsidRPr="00B45E04">
        <w:tab/>
        <w:t xml:space="preserve">granted under </w:t>
      </w:r>
      <w:r w:rsidR="002F06D1" w:rsidRPr="00B45E04">
        <w:t>section 8</w:t>
      </w:r>
      <w:r w:rsidRPr="00B45E04">
        <w:t>8 of the amended Act; and</w:t>
      </w:r>
    </w:p>
    <w:p w14:paraId="720F6454" w14:textId="77777777" w:rsidR="004C27BF" w:rsidRPr="00B45E04" w:rsidRDefault="004C27BF" w:rsidP="004C27BF">
      <w:pPr>
        <w:pStyle w:val="paragraph"/>
      </w:pPr>
      <w:r w:rsidRPr="00B45E04">
        <w:tab/>
        <w:t>(b)</w:t>
      </w:r>
      <w:r w:rsidRPr="00B45E04">
        <w:tab/>
        <w:t>that specifies section</w:t>
      </w:r>
      <w:r w:rsidR="001A2F50" w:rsidRPr="00B45E04">
        <w:t> </w:t>
      </w:r>
      <w:r w:rsidRPr="00B45E04">
        <w:t>50.</w:t>
      </w:r>
    </w:p>
    <w:p w14:paraId="5388E47F" w14:textId="77777777" w:rsidR="004C27BF" w:rsidRPr="00B45E04" w:rsidRDefault="004C27BF" w:rsidP="004C27BF">
      <w:pPr>
        <w:pStyle w:val="notetext"/>
      </w:pPr>
      <w:r w:rsidRPr="00B45E04">
        <w:t>Note:</w:t>
      </w:r>
      <w:r w:rsidRPr="00B45E04">
        <w:tab/>
        <w:t xml:space="preserve">This subsection covers applications processed after the commencement time under the old law as it continues to apply under </w:t>
      </w:r>
      <w:r w:rsidR="001A2F50" w:rsidRPr="00B45E04">
        <w:t>subsection (</w:t>
      </w:r>
      <w:r w:rsidRPr="00B45E04">
        <w:t>2), (3) or (5).</w:t>
      </w:r>
    </w:p>
    <w:p w14:paraId="45B2D140" w14:textId="77777777" w:rsidR="004C27BF" w:rsidRPr="00B45E04" w:rsidRDefault="004C27BF" w:rsidP="004C27BF">
      <w:pPr>
        <w:pStyle w:val="subsection"/>
      </w:pPr>
      <w:r w:rsidRPr="00B45E04">
        <w:tab/>
        <w:t>(7)</w:t>
      </w:r>
      <w:r w:rsidRPr="00B45E04">
        <w:tab/>
        <w:t>A clearance granted before the commencement time in relation to an application made under former section</w:t>
      </w:r>
      <w:r w:rsidR="001A2F50" w:rsidRPr="00B45E04">
        <w:t> </w:t>
      </w:r>
      <w:r w:rsidRPr="00B45E04">
        <w:t>95AD which had not come into force before the commencement time is, after the clearance comes into force, taken to be (and may be dealt with as) an authorisation:</w:t>
      </w:r>
    </w:p>
    <w:p w14:paraId="78125A6A" w14:textId="77777777" w:rsidR="004C27BF" w:rsidRPr="00B45E04" w:rsidRDefault="004C27BF" w:rsidP="004C27BF">
      <w:pPr>
        <w:pStyle w:val="paragraph"/>
      </w:pPr>
      <w:r w:rsidRPr="00B45E04">
        <w:tab/>
        <w:t>(a)</w:t>
      </w:r>
      <w:r w:rsidRPr="00B45E04">
        <w:tab/>
        <w:t xml:space="preserve">granted under </w:t>
      </w:r>
      <w:r w:rsidR="002F06D1" w:rsidRPr="00B45E04">
        <w:t>section 8</w:t>
      </w:r>
      <w:r w:rsidRPr="00B45E04">
        <w:t>8 of the amended Act; and</w:t>
      </w:r>
    </w:p>
    <w:p w14:paraId="7323905D" w14:textId="77777777" w:rsidR="004C27BF" w:rsidRPr="00B45E04" w:rsidRDefault="004C27BF" w:rsidP="004C27BF">
      <w:pPr>
        <w:pStyle w:val="paragraph"/>
      </w:pPr>
      <w:r w:rsidRPr="00B45E04">
        <w:tab/>
        <w:t>(b)</w:t>
      </w:r>
      <w:r w:rsidRPr="00B45E04">
        <w:tab/>
        <w:t>that specifies section</w:t>
      </w:r>
      <w:r w:rsidR="001A2F50" w:rsidRPr="00B45E04">
        <w:t> </w:t>
      </w:r>
      <w:r w:rsidRPr="00B45E04">
        <w:t>50.</w:t>
      </w:r>
    </w:p>
    <w:p w14:paraId="3666235E" w14:textId="77777777" w:rsidR="004C27BF" w:rsidRPr="00B45E04" w:rsidRDefault="004C27BF" w:rsidP="004C27BF">
      <w:pPr>
        <w:pStyle w:val="SubsectionHead"/>
      </w:pPr>
      <w:r w:rsidRPr="00B45E04">
        <w:t>Prohibition against providing false or misleading information applies to information given as a result of this section</w:t>
      </w:r>
    </w:p>
    <w:p w14:paraId="07679010" w14:textId="77777777" w:rsidR="004C27BF" w:rsidRPr="00B45E04" w:rsidRDefault="004C27BF" w:rsidP="004C27BF">
      <w:pPr>
        <w:pStyle w:val="subsection"/>
      </w:pPr>
      <w:r w:rsidRPr="00B45E04">
        <w:tab/>
        <w:t>(8)</w:t>
      </w:r>
      <w:r w:rsidRPr="00B45E04">
        <w:tab/>
        <w:t>Section</w:t>
      </w:r>
      <w:r w:rsidR="001A2F50" w:rsidRPr="00B45E04">
        <w:t> </w:t>
      </w:r>
      <w:r w:rsidRPr="00B45E04">
        <w:t>92 applies to information given to the Commission or Tribunal, at or after the commencement time, under Division</w:t>
      </w:r>
      <w:r w:rsidR="001A2F50" w:rsidRPr="00B45E04">
        <w:t> </w:t>
      </w:r>
      <w:r w:rsidRPr="00B45E04">
        <w:t>3 of Part VII, or Division</w:t>
      </w:r>
      <w:r w:rsidR="001A2F50" w:rsidRPr="00B45E04">
        <w:t> </w:t>
      </w:r>
      <w:r w:rsidRPr="00B45E04">
        <w:t xml:space="preserve">3 of Part IX, as it continues to apply under </w:t>
      </w:r>
      <w:r w:rsidR="001A2F50" w:rsidRPr="00B45E04">
        <w:t>subsection (</w:t>
      </w:r>
      <w:r w:rsidRPr="00B45E04">
        <w:t>2), (3) or (5), in connection with a clearance or authorisation as if the information were information given:</w:t>
      </w:r>
    </w:p>
    <w:p w14:paraId="2B0E7128" w14:textId="77777777" w:rsidR="004C27BF" w:rsidRPr="00B45E04" w:rsidRDefault="004C27BF" w:rsidP="004C27BF">
      <w:pPr>
        <w:pStyle w:val="paragraph"/>
      </w:pPr>
      <w:r w:rsidRPr="00B45E04">
        <w:tab/>
        <w:t>(a)</w:t>
      </w:r>
      <w:r w:rsidRPr="00B45E04">
        <w:tab/>
        <w:t>to the Commission or Tribunal under Division</w:t>
      </w:r>
      <w:r w:rsidR="001A2F50" w:rsidRPr="00B45E04">
        <w:t> </w:t>
      </w:r>
      <w:r w:rsidRPr="00B45E04">
        <w:t>1 of Part VII, or Part IX, of the amended Act; and</w:t>
      </w:r>
    </w:p>
    <w:p w14:paraId="6417DFF9" w14:textId="77777777" w:rsidR="004C27BF" w:rsidRPr="00B45E04" w:rsidRDefault="004C27BF" w:rsidP="004C27BF">
      <w:pPr>
        <w:pStyle w:val="paragraph"/>
      </w:pPr>
      <w:r w:rsidRPr="00B45E04">
        <w:tab/>
        <w:t>(b)</w:t>
      </w:r>
      <w:r w:rsidRPr="00B45E04">
        <w:tab/>
        <w:t>in connection with a merger authorisation.</w:t>
      </w:r>
    </w:p>
    <w:p w14:paraId="02F84880" w14:textId="77777777" w:rsidR="004C27BF" w:rsidRPr="00B45E04" w:rsidRDefault="004C27BF" w:rsidP="004C27BF">
      <w:pPr>
        <w:pStyle w:val="notetext"/>
      </w:pPr>
      <w:r w:rsidRPr="00B45E04">
        <w:t>Note:</w:t>
      </w:r>
      <w:r w:rsidRPr="00B45E04">
        <w:tab/>
        <w:t>Remedies can be obtained after the commencement time in relation to false or misleading information given to the Commission or Tribunal before the commencement time: see former section</w:t>
      </w:r>
      <w:r w:rsidR="001A2F50" w:rsidRPr="00B45E04">
        <w:t> </w:t>
      </w:r>
      <w:r w:rsidRPr="00B45E04">
        <w:t>95AZN, and subsection</w:t>
      </w:r>
      <w:r w:rsidR="001A2F50" w:rsidRPr="00B45E04">
        <w:t> </w:t>
      </w:r>
      <w:r w:rsidRPr="00B45E04">
        <w:t xml:space="preserve">7(2) of the </w:t>
      </w:r>
      <w:r w:rsidRPr="00B45E04">
        <w:rPr>
          <w:i/>
        </w:rPr>
        <w:t>Acts Interpretation Act 1901</w:t>
      </w:r>
      <w:r w:rsidRPr="00B45E04">
        <w:t>.</w:t>
      </w:r>
    </w:p>
    <w:p w14:paraId="0A01FF57" w14:textId="77777777" w:rsidR="004C27BF" w:rsidRPr="00B45E04" w:rsidRDefault="004C27BF" w:rsidP="004C27BF">
      <w:pPr>
        <w:pStyle w:val="SubsectionHead"/>
      </w:pPr>
      <w:r w:rsidRPr="00B45E04">
        <w:lastRenderedPageBreak/>
        <w:t>Normal application of provisions unaffected</w:t>
      </w:r>
    </w:p>
    <w:p w14:paraId="09AD5FDD" w14:textId="77777777" w:rsidR="004C27BF" w:rsidRPr="00B45E04" w:rsidRDefault="004C27BF" w:rsidP="004C27BF">
      <w:pPr>
        <w:pStyle w:val="subsection"/>
      </w:pPr>
      <w:r w:rsidRPr="00B45E04">
        <w:tab/>
        <w:t>(9)</w:t>
      </w:r>
      <w:r w:rsidRPr="00B45E04">
        <w:tab/>
        <w:t>Nothing in this section limits the application of Part IX, or section</w:t>
      </w:r>
      <w:r w:rsidR="001A2F50" w:rsidRPr="00B45E04">
        <w:t> </w:t>
      </w:r>
      <w:r w:rsidRPr="00B45E04">
        <w:t>92, of the amended Act.</w:t>
      </w:r>
    </w:p>
    <w:p w14:paraId="5B434EAE" w14:textId="77777777" w:rsidR="00101824" w:rsidRPr="00B45E04" w:rsidRDefault="00101824" w:rsidP="00941C20">
      <w:pPr>
        <w:pStyle w:val="ActHead3"/>
        <w:pageBreakBefore/>
      </w:pPr>
      <w:bookmarkStart w:id="754" w:name="_Toc185504022"/>
      <w:r w:rsidRPr="001C3D7C">
        <w:rPr>
          <w:rStyle w:val="CharDivNo"/>
        </w:rPr>
        <w:lastRenderedPageBreak/>
        <w:t>Division</w:t>
      </w:r>
      <w:r w:rsidR="001A2F50" w:rsidRPr="001C3D7C">
        <w:rPr>
          <w:rStyle w:val="CharDivNo"/>
        </w:rPr>
        <w:t> </w:t>
      </w:r>
      <w:r w:rsidRPr="001C3D7C">
        <w:rPr>
          <w:rStyle w:val="CharDivNo"/>
        </w:rPr>
        <w:t>4</w:t>
      </w:r>
      <w:r w:rsidRPr="00B45E04">
        <w:t>—</w:t>
      </w:r>
      <w:r w:rsidRPr="001C3D7C">
        <w:rPr>
          <w:rStyle w:val="CharDivText"/>
        </w:rPr>
        <w:t>Application of amendment made by the Treasury Laws Amendment (2018 Measures No.</w:t>
      </w:r>
      <w:r w:rsidR="001A2F50" w:rsidRPr="001C3D7C">
        <w:rPr>
          <w:rStyle w:val="CharDivText"/>
        </w:rPr>
        <w:t> </w:t>
      </w:r>
      <w:r w:rsidRPr="001C3D7C">
        <w:rPr>
          <w:rStyle w:val="CharDivText"/>
        </w:rPr>
        <w:t>5) Act 2019</w:t>
      </w:r>
      <w:bookmarkEnd w:id="754"/>
    </w:p>
    <w:p w14:paraId="402E5D01" w14:textId="77777777" w:rsidR="00101824" w:rsidRPr="00B45E04" w:rsidRDefault="00101824" w:rsidP="00101824">
      <w:pPr>
        <w:pStyle w:val="ActHead5"/>
      </w:pPr>
      <w:bookmarkStart w:id="755" w:name="_Toc185504023"/>
      <w:r w:rsidRPr="001C3D7C">
        <w:rPr>
          <w:rStyle w:val="CharSectno"/>
        </w:rPr>
        <w:t>186</w:t>
      </w:r>
      <w:r w:rsidRPr="00B45E04">
        <w:t xml:space="preserve">  Application of repeal of subsection</w:t>
      </w:r>
      <w:r w:rsidR="001A2F50" w:rsidRPr="00B45E04">
        <w:t> </w:t>
      </w:r>
      <w:r w:rsidRPr="00B45E04">
        <w:t>51(3)</w:t>
      </w:r>
      <w:bookmarkEnd w:id="755"/>
    </w:p>
    <w:p w14:paraId="4DB2C29C" w14:textId="77777777" w:rsidR="00101824" w:rsidRPr="00B45E04" w:rsidRDefault="00101824" w:rsidP="00101824">
      <w:pPr>
        <w:pStyle w:val="subsection"/>
      </w:pPr>
      <w:r w:rsidRPr="00B45E04">
        <w:tab/>
        <w:t>(1)</w:t>
      </w:r>
      <w:r w:rsidRPr="00B45E04">
        <w:tab/>
        <w:t>The amendment made by item</w:t>
      </w:r>
      <w:r w:rsidR="001A2F50" w:rsidRPr="00B45E04">
        <w:t> </w:t>
      </w:r>
      <w:r w:rsidRPr="00B45E04">
        <w:t>1 of Schedule</w:t>
      </w:r>
      <w:r w:rsidR="001A2F50" w:rsidRPr="00B45E04">
        <w:t> </w:t>
      </w:r>
      <w:r w:rsidRPr="00B45E04">
        <w:t xml:space="preserve">4 to the </w:t>
      </w:r>
      <w:r w:rsidRPr="00B45E04">
        <w:rPr>
          <w:i/>
        </w:rPr>
        <w:t>Treasury Laws Amendment (2018 Measures No.</w:t>
      </w:r>
      <w:r w:rsidR="001A2F50" w:rsidRPr="00B45E04">
        <w:rPr>
          <w:i/>
        </w:rPr>
        <w:t> </w:t>
      </w:r>
      <w:r w:rsidRPr="00B45E04">
        <w:rPr>
          <w:i/>
        </w:rPr>
        <w:t>5) Act 2019</w:t>
      </w:r>
      <w:r w:rsidRPr="00B45E04">
        <w:t xml:space="preserve"> applies in relation to a licence granted, an assignment made, or a contract, arrangement or understanding entered into, on or after the commencement of that Schedule.</w:t>
      </w:r>
    </w:p>
    <w:p w14:paraId="5DE0ACF1" w14:textId="77777777" w:rsidR="00101824" w:rsidRPr="00B45E04" w:rsidRDefault="00101824" w:rsidP="00101824">
      <w:pPr>
        <w:pStyle w:val="subsection"/>
      </w:pPr>
      <w:r w:rsidRPr="00B45E04">
        <w:tab/>
        <w:t>(2)</w:t>
      </w:r>
      <w:r w:rsidRPr="00B45E04">
        <w:tab/>
        <w:t>The amendment also applies to a licence granted, an assignment made, or a contract, arrangement or understanding entered into, before the commencement of that Schedule in relation to:</w:t>
      </w:r>
    </w:p>
    <w:p w14:paraId="0F578454" w14:textId="77777777" w:rsidR="00101824" w:rsidRPr="00B45E04" w:rsidRDefault="00101824" w:rsidP="00101824">
      <w:pPr>
        <w:pStyle w:val="paragraph"/>
      </w:pPr>
      <w:r w:rsidRPr="00B45E04">
        <w:tab/>
        <w:t>(a)</w:t>
      </w:r>
      <w:r w:rsidRPr="00B45E04">
        <w:tab/>
        <w:t>conditions imposed, or provisions included, on or after that commencement; and</w:t>
      </w:r>
    </w:p>
    <w:p w14:paraId="2B7C37C6" w14:textId="77777777" w:rsidR="00101824" w:rsidRPr="00B45E04" w:rsidRDefault="00101824" w:rsidP="00101824">
      <w:pPr>
        <w:pStyle w:val="paragraph"/>
      </w:pPr>
      <w:r w:rsidRPr="00B45E04">
        <w:tab/>
        <w:t>(b)</w:t>
      </w:r>
      <w:r w:rsidRPr="00B45E04">
        <w:tab/>
        <w:t>conditions imposed, or provisions included, before that commencement.</w:t>
      </w:r>
    </w:p>
    <w:p w14:paraId="577475AE" w14:textId="77777777" w:rsidR="00101824" w:rsidRPr="00B45E04" w:rsidRDefault="00101824" w:rsidP="00101824">
      <w:pPr>
        <w:pStyle w:val="subsection"/>
      </w:pPr>
      <w:r w:rsidRPr="00B45E04">
        <w:tab/>
        <w:t>(3)</w:t>
      </w:r>
      <w:r w:rsidRPr="00B45E04">
        <w:tab/>
        <w:t xml:space="preserve">Despite </w:t>
      </w:r>
      <w:r w:rsidR="001A2F50" w:rsidRPr="00B45E04">
        <w:t>subsections (</w:t>
      </w:r>
      <w:r w:rsidRPr="00B45E04">
        <w:t>1) and (2), the amendment does not apply to the extent (if any) to which its operation would result in an acquisition of property (within the meaning of paragraph</w:t>
      </w:r>
      <w:r w:rsidR="001A2F50" w:rsidRPr="00B45E04">
        <w:t> </w:t>
      </w:r>
      <w:r w:rsidRPr="00B45E04">
        <w:t>51(xxxi) of the Constitution) from a person otherwise than on just terms (within the meaning of that paragraph).</w:t>
      </w:r>
    </w:p>
    <w:p w14:paraId="29D36A61" w14:textId="77777777" w:rsidR="006063BA" w:rsidRPr="00B45E04" w:rsidRDefault="006063BA" w:rsidP="00CB3476">
      <w:pPr>
        <w:pStyle w:val="ActHead3"/>
        <w:pageBreakBefore/>
      </w:pPr>
      <w:bookmarkStart w:id="756" w:name="_Toc185504024"/>
      <w:r w:rsidRPr="001C3D7C">
        <w:rPr>
          <w:rStyle w:val="CharDivNo"/>
        </w:rPr>
        <w:lastRenderedPageBreak/>
        <w:t>Division 5</w:t>
      </w:r>
      <w:r w:rsidRPr="00B45E04">
        <w:t>—</w:t>
      </w:r>
      <w:r w:rsidRPr="001C3D7C">
        <w:rPr>
          <w:rStyle w:val="CharDivText"/>
        </w:rPr>
        <w:t>Application of amendments made by the Treasury Laws Amendment (More Competition, Better Prices) Act 2022</w:t>
      </w:r>
      <w:bookmarkEnd w:id="756"/>
    </w:p>
    <w:p w14:paraId="2EA4E0BC" w14:textId="77777777" w:rsidR="006063BA" w:rsidRPr="00B45E04" w:rsidRDefault="006063BA" w:rsidP="006063BA">
      <w:pPr>
        <w:pStyle w:val="ActHead5"/>
      </w:pPr>
      <w:bookmarkStart w:id="757" w:name="_Toc185504025"/>
      <w:r w:rsidRPr="001C3D7C">
        <w:rPr>
          <w:rStyle w:val="CharSectno"/>
        </w:rPr>
        <w:t>187</w:t>
      </w:r>
      <w:r w:rsidRPr="00B45E04">
        <w:t xml:space="preserve">  Application of amendments</w:t>
      </w:r>
      <w:bookmarkEnd w:id="757"/>
    </w:p>
    <w:p w14:paraId="064E4971" w14:textId="77777777" w:rsidR="006063BA" w:rsidRPr="00B45E04" w:rsidRDefault="006063BA" w:rsidP="00101824">
      <w:pPr>
        <w:pStyle w:val="subsection"/>
      </w:pPr>
      <w:r w:rsidRPr="00B45E04">
        <w:tab/>
      </w:r>
      <w:r w:rsidRPr="00B45E04">
        <w:tab/>
        <w:t xml:space="preserve">The amendments made by Part 2 of Schedule 1 to the </w:t>
      </w:r>
      <w:r w:rsidRPr="00B45E04">
        <w:rPr>
          <w:i/>
        </w:rPr>
        <w:t>Treasury Laws Amendment (More Competition, Better Prices) Act 2022</w:t>
      </w:r>
      <w:r w:rsidRPr="00B45E04">
        <w:t xml:space="preserve"> apply in relation to offences committed on or after the commencement of that Schedule.</w:t>
      </w:r>
    </w:p>
    <w:p w14:paraId="04642FEC" w14:textId="77777777" w:rsidR="0025244C" w:rsidRPr="00B45E04" w:rsidRDefault="0025244C" w:rsidP="0025244C">
      <w:pPr>
        <w:rPr>
          <w:lang w:eastAsia="en-AU"/>
        </w:rPr>
        <w:sectPr w:rsidR="0025244C" w:rsidRPr="00B45E04" w:rsidSect="00DA20D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128F293C" w14:textId="77777777" w:rsidR="00825BF0" w:rsidRPr="00B45E04" w:rsidRDefault="00825BF0" w:rsidP="00EA15B6"/>
    <w:sectPr w:rsidR="00825BF0" w:rsidRPr="00B45E04" w:rsidSect="00DA20DB">
      <w:headerReference w:type="even" r:id="rId27"/>
      <w:headerReference w:type="default" r:id="rId28"/>
      <w:headerReference w:type="first" r:id="rId29"/>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3ED7" w14:textId="77777777" w:rsidR="00092295" w:rsidRPr="00D2245C" w:rsidRDefault="00092295" w:rsidP="00F8474B">
      <w:pPr>
        <w:spacing w:line="240" w:lineRule="auto"/>
      </w:pPr>
      <w:r>
        <w:separator/>
      </w:r>
    </w:p>
  </w:endnote>
  <w:endnote w:type="continuationSeparator" w:id="0">
    <w:p w14:paraId="353E7224" w14:textId="77777777" w:rsidR="00092295" w:rsidRPr="00D2245C" w:rsidRDefault="00092295" w:rsidP="00F8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F5BE" w14:textId="77777777" w:rsidR="00092295" w:rsidRDefault="00092295">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D697" w14:textId="77777777" w:rsidR="00092295" w:rsidRDefault="00092295" w:rsidP="0069070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7D09" w14:textId="77777777" w:rsidR="00092295" w:rsidRPr="00ED79B6" w:rsidRDefault="00092295" w:rsidP="006907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D0E1" w14:textId="77777777" w:rsidR="009C464E" w:rsidRPr="007B3B51" w:rsidRDefault="009C464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C464E" w:rsidRPr="007B3B51" w14:paraId="68433831" w14:textId="77777777" w:rsidTr="009C464E">
      <w:tc>
        <w:tcPr>
          <w:tcW w:w="854" w:type="pct"/>
        </w:tcPr>
        <w:p w14:paraId="5D42FFC8" w14:textId="77777777" w:rsidR="009C464E" w:rsidRPr="007B3B51" w:rsidRDefault="009C464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E5B96C3" w14:textId="30216987" w:rsidR="009C464E" w:rsidRPr="007B3B51" w:rsidRDefault="009C464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20DB">
            <w:rPr>
              <w:i/>
              <w:noProof/>
              <w:sz w:val="16"/>
              <w:szCs w:val="16"/>
            </w:rPr>
            <w:t>Competition and Consumer Act 2010</w:t>
          </w:r>
          <w:r w:rsidRPr="007B3B51">
            <w:rPr>
              <w:i/>
              <w:sz w:val="16"/>
              <w:szCs w:val="16"/>
            </w:rPr>
            <w:fldChar w:fldCharType="end"/>
          </w:r>
        </w:p>
      </w:tc>
      <w:tc>
        <w:tcPr>
          <w:tcW w:w="458" w:type="pct"/>
        </w:tcPr>
        <w:p w14:paraId="4AB3A163" w14:textId="77777777" w:rsidR="009C464E" w:rsidRPr="007B3B51" w:rsidRDefault="009C464E" w:rsidP="00C94853">
          <w:pPr>
            <w:jc w:val="right"/>
            <w:rPr>
              <w:sz w:val="16"/>
              <w:szCs w:val="16"/>
            </w:rPr>
          </w:pPr>
        </w:p>
      </w:tc>
    </w:tr>
    <w:tr w:rsidR="009C464E" w:rsidRPr="0055472E" w14:paraId="067584D7" w14:textId="77777777" w:rsidTr="009C464E">
      <w:tc>
        <w:tcPr>
          <w:tcW w:w="1498" w:type="pct"/>
          <w:gridSpan w:val="2"/>
        </w:tcPr>
        <w:p w14:paraId="75CF98D9" w14:textId="660F5479" w:rsidR="009C464E" w:rsidRPr="0055472E" w:rsidRDefault="009C464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156</w:t>
          </w:r>
          <w:r w:rsidRPr="0055472E">
            <w:rPr>
              <w:sz w:val="16"/>
              <w:szCs w:val="16"/>
            </w:rPr>
            <w:fldChar w:fldCharType="end"/>
          </w:r>
        </w:p>
      </w:tc>
      <w:tc>
        <w:tcPr>
          <w:tcW w:w="1703" w:type="pct"/>
        </w:tcPr>
        <w:p w14:paraId="3827AFFF" w14:textId="77777777" w:rsidR="009C464E" w:rsidRPr="0055472E" w:rsidRDefault="009C464E" w:rsidP="006D2C4C">
          <w:pPr>
            <w:spacing w:before="120"/>
            <w:rPr>
              <w:sz w:val="16"/>
              <w:szCs w:val="16"/>
            </w:rPr>
          </w:pPr>
        </w:p>
      </w:tc>
      <w:tc>
        <w:tcPr>
          <w:tcW w:w="1799" w:type="pct"/>
          <w:gridSpan w:val="2"/>
        </w:tcPr>
        <w:p w14:paraId="6597AA84" w14:textId="00665C0F" w:rsidR="009C464E" w:rsidRPr="0055472E" w:rsidRDefault="009C464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7E7E98AA" w14:textId="69A22F4F" w:rsidR="00092295" w:rsidRPr="00533FAD" w:rsidRDefault="00092295" w:rsidP="00533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C7DB" w14:textId="77777777" w:rsidR="009C464E" w:rsidRPr="007B3B51" w:rsidRDefault="009C464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C464E" w:rsidRPr="007B3B51" w14:paraId="537501C0" w14:textId="77777777" w:rsidTr="009C464E">
      <w:tc>
        <w:tcPr>
          <w:tcW w:w="854" w:type="pct"/>
        </w:tcPr>
        <w:p w14:paraId="204C2694" w14:textId="77777777" w:rsidR="009C464E" w:rsidRPr="007B3B51" w:rsidRDefault="009C464E" w:rsidP="00C94853">
          <w:pPr>
            <w:rPr>
              <w:i/>
              <w:sz w:val="16"/>
              <w:szCs w:val="16"/>
            </w:rPr>
          </w:pPr>
        </w:p>
      </w:tc>
      <w:tc>
        <w:tcPr>
          <w:tcW w:w="3688" w:type="pct"/>
          <w:gridSpan w:val="3"/>
        </w:tcPr>
        <w:p w14:paraId="2470C5B9" w14:textId="285362A6" w:rsidR="009C464E" w:rsidRPr="007B3B51" w:rsidRDefault="009C464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20DB">
            <w:rPr>
              <w:i/>
              <w:noProof/>
              <w:sz w:val="16"/>
              <w:szCs w:val="16"/>
            </w:rPr>
            <w:t>Competition and Consumer Act 2010</w:t>
          </w:r>
          <w:r w:rsidRPr="007B3B51">
            <w:rPr>
              <w:i/>
              <w:sz w:val="16"/>
              <w:szCs w:val="16"/>
            </w:rPr>
            <w:fldChar w:fldCharType="end"/>
          </w:r>
        </w:p>
      </w:tc>
      <w:tc>
        <w:tcPr>
          <w:tcW w:w="458" w:type="pct"/>
        </w:tcPr>
        <w:p w14:paraId="155E0867" w14:textId="77777777" w:rsidR="009C464E" w:rsidRPr="007B3B51" w:rsidRDefault="009C464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C464E" w:rsidRPr="00130F37" w14:paraId="78BDB3A2" w14:textId="77777777" w:rsidTr="009C464E">
      <w:tc>
        <w:tcPr>
          <w:tcW w:w="1499" w:type="pct"/>
          <w:gridSpan w:val="2"/>
        </w:tcPr>
        <w:p w14:paraId="4AD114A4" w14:textId="7B9FE63E" w:rsidR="009C464E" w:rsidRPr="00130F37" w:rsidRDefault="009C464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156</w:t>
          </w:r>
          <w:r w:rsidRPr="00A02D20">
            <w:rPr>
              <w:sz w:val="16"/>
              <w:szCs w:val="16"/>
            </w:rPr>
            <w:fldChar w:fldCharType="end"/>
          </w:r>
        </w:p>
      </w:tc>
      <w:tc>
        <w:tcPr>
          <w:tcW w:w="1703" w:type="pct"/>
        </w:tcPr>
        <w:p w14:paraId="5211B503" w14:textId="77777777" w:rsidR="009C464E" w:rsidRPr="00130F37" w:rsidRDefault="009C464E" w:rsidP="006D2C4C">
          <w:pPr>
            <w:spacing w:before="120"/>
            <w:rPr>
              <w:sz w:val="16"/>
              <w:szCs w:val="16"/>
            </w:rPr>
          </w:pPr>
        </w:p>
      </w:tc>
      <w:tc>
        <w:tcPr>
          <w:tcW w:w="1798" w:type="pct"/>
          <w:gridSpan w:val="2"/>
        </w:tcPr>
        <w:p w14:paraId="0C5A2157" w14:textId="22605F90" w:rsidR="009C464E" w:rsidRPr="00130F37" w:rsidRDefault="009C464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16313859" w14:textId="5D8FFBD3" w:rsidR="00092295" w:rsidRPr="00533FAD" w:rsidRDefault="00092295" w:rsidP="00533F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DD5A" w14:textId="77777777" w:rsidR="009C464E" w:rsidRPr="007B3B51" w:rsidRDefault="009C464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C464E" w:rsidRPr="007B3B51" w14:paraId="5D3DD104" w14:textId="77777777" w:rsidTr="009C464E">
      <w:tc>
        <w:tcPr>
          <w:tcW w:w="854" w:type="pct"/>
        </w:tcPr>
        <w:p w14:paraId="604A8DB3" w14:textId="77777777" w:rsidR="009C464E" w:rsidRPr="007B3B51" w:rsidRDefault="009C464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72AFB39" w14:textId="7B00519F" w:rsidR="009C464E" w:rsidRPr="007B3B51" w:rsidRDefault="009C464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20DB">
            <w:rPr>
              <w:i/>
              <w:noProof/>
              <w:sz w:val="16"/>
              <w:szCs w:val="16"/>
            </w:rPr>
            <w:t>Competition and Consumer Act 2010</w:t>
          </w:r>
          <w:r w:rsidRPr="007B3B51">
            <w:rPr>
              <w:i/>
              <w:sz w:val="16"/>
              <w:szCs w:val="16"/>
            </w:rPr>
            <w:fldChar w:fldCharType="end"/>
          </w:r>
        </w:p>
      </w:tc>
      <w:tc>
        <w:tcPr>
          <w:tcW w:w="458" w:type="pct"/>
        </w:tcPr>
        <w:p w14:paraId="36F48277" w14:textId="77777777" w:rsidR="009C464E" w:rsidRPr="007B3B51" w:rsidRDefault="009C464E" w:rsidP="00C94853">
          <w:pPr>
            <w:jc w:val="right"/>
            <w:rPr>
              <w:sz w:val="16"/>
              <w:szCs w:val="16"/>
            </w:rPr>
          </w:pPr>
        </w:p>
      </w:tc>
    </w:tr>
    <w:tr w:rsidR="009C464E" w:rsidRPr="0055472E" w14:paraId="3437C6F2" w14:textId="77777777" w:rsidTr="009C464E">
      <w:tc>
        <w:tcPr>
          <w:tcW w:w="1498" w:type="pct"/>
          <w:gridSpan w:val="2"/>
        </w:tcPr>
        <w:p w14:paraId="278872BA" w14:textId="6B66BDC2" w:rsidR="009C464E" w:rsidRPr="0055472E" w:rsidRDefault="009C464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156</w:t>
          </w:r>
          <w:r w:rsidRPr="0055472E">
            <w:rPr>
              <w:sz w:val="16"/>
              <w:szCs w:val="16"/>
            </w:rPr>
            <w:fldChar w:fldCharType="end"/>
          </w:r>
        </w:p>
      </w:tc>
      <w:tc>
        <w:tcPr>
          <w:tcW w:w="1703" w:type="pct"/>
        </w:tcPr>
        <w:p w14:paraId="38A60F1B" w14:textId="77777777" w:rsidR="009C464E" w:rsidRPr="0055472E" w:rsidRDefault="009C464E" w:rsidP="006D2C4C">
          <w:pPr>
            <w:spacing w:before="120"/>
            <w:rPr>
              <w:sz w:val="16"/>
              <w:szCs w:val="16"/>
            </w:rPr>
          </w:pPr>
        </w:p>
      </w:tc>
      <w:tc>
        <w:tcPr>
          <w:tcW w:w="1799" w:type="pct"/>
          <w:gridSpan w:val="2"/>
        </w:tcPr>
        <w:p w14:paraId="559E47DD" w14:textId="6457C8F3" w:rsidR="009C464E" w:rsidRPr="0055472E" w:rsidRDefault="009C464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130947B2" w14:textId="40120AF3" w:rsidR="00092295" w:rsidRPr="00533FAD" w:rsidRDefault="00092295" w:rsidP="00533F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08AB" w14:textId="77777777" w:rsidR="009C464E" w:rsidRPr="007B3B51" w:rsidRDefault="009C464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C464E" w:rsidRPr="007B3B51" w14:paraId="5B6ECDF9" w14:textId="77777777" w:rsidTr="009C464E">
      <w:tc>
        <w:tcPr>
          <w:tcW w:w="854" w:type="pct"/>
        </w:tcPr>
        <w:p w14:paraId="4B8235D4" w14:textId="77777777" w:rsidR="009C464E" w:rsidRPr="007B3B51" w:rsidRDefault="009C464E" w:rsidP="00C94853">
          <w:pPr>
            <w:rPr>
              <w:i/>
              <w:sz w:val="16"/>
              <w:szCs w:val="16"/>
            </w:rPr>
          </w:pPr>
        </w:p>
      </w:tc>
      <w:tc>
        <w:tcPr>
          <w:tcW w:w="3688" w:type="pct"/>
          <w:gridSpan w:val="3"/>
        </w:tcPr>
        <w:p w14:paraId="5D57D836" w14:textId="293100AC" w:rsidR="009C464E" w:rsidRPr="007B3B51" w:rsidRDefault="009C464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20DB">
            <w:rPr>
              <w:i/>
              <w:noProof/>
              <w:sz w:val="16"/>
              <w:szCs w:val="16"/>
            </w:rPr>
            <w:t>Competition and Consumer Act 2010</w:t>
          </w:r>
          <w:r w:rsidRPr="007B3B51">
            <w:rPr>
              <w:i/>
              <w:sz w:val="16"/>
              <w:szCs w:val="16"/>
            </w:rPr>
            <w:fldChar w:fldCharType="end"/>
          </w:r>
        </w:p>
      </w:tc>
      <w:tc>
        <w:tcPr>
          <w:tcW w:w="458" w:type="pct"/>
        </w:tcPr>
        <w:p w14:paraId="0E0E736D" w14:textId="77777777" w:rsidR="009C464E" w:rsidRPr="007B3B51" w:rsidRDefault="009C464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C464E" w:rsidRPr="00130F37" w14:paraId="75CC44E0" w14:textId="77777777" w:rsidTr="009C464E">
      <w:tc>
        <w:tcPr>
          <w:tcW w:w="1499" w:type="pct"/>
          <w:gridSpan w:val="2"/>
        </w:tcPr>
        <w:p w14:paraId="44E0BE32" w14:textId="246BD79E" w:rsidR="009C464E" w:rsidRPr="00130F37" w:rsidRDefault="009C464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156</w:t>
          </w:r>
          <w:r w:rsidRPr="00A02D20">
            <w:rPr>
              <w:sz w:val="16"/>
              <w:szCs w:val="16"/>
            </w:rPr>
            <w:fldChar w:fldCharType="end"/>
          </w:r>
        </w:p>
      </w:tc>
      <w:tc>
        <w:tcPr>
          <w:tcW w:w="1703" w:type="pct"/>
        </w:tcPr>
        <w:p w14:paraId="7CED5DDA" w14:textId="77777777" w:rsidR="009C464E" w:rsidRPr="00130F37" w:rsidRDefault="009C464E" w:rsidP="006D2C4C">
          <w:pPr>
            <w:spacing w:before="120"/>
            <w:rPr>
              <w:sz w:val="16"/>
              <w:szCs w:val="16"/>
            </w:rPr>
          </w:pPr>
        </w:p>
      </w:tc>
      <w:tc>
        <w:tcPr>
          <w:tcW w:w="1798" w:type="pct"/>
          <w:gridSpan w:val="2"/>
        </w:tcPr>
        <w:p w14:paraId="39365E4B" w14:textId="58591CE2" w:rsidR="009C464E" w:rsidRPr="00130F37" w:rsidRDefault="009C464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154A7D62" w14:textId="183A14CF" w:rsidR="00092295" w:rsidRPr="00533FAD" w:rsidRDefault="00092295" w:rsidP="00533F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44A4" w14:textId="77777777" w:rsidR="00092295" w:rsidRPr="007A1328" w:rsidRDefault="00092295" w:rsidP="00D62ED7">
    <w:pPr>
      <w:pBdr>
        <w:top w:val="single" w:sz="6" w:space="1" w:color="auto"/>
      </w:pBdr>
      <w:spacing w:before="120"/>
      <w:rPr>
        <w:sz w:val="18"/>
      </w:rPr>
    </w:pPr>
  </w:p>
  <w:p w14:paraId="3C4D0F83" w14:textId="5E3B5202" w:rsidR="00092295" w:rsidRPr="007A1328" w:rsidRDefault="00092295" w:rsidP="00D62E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C464E">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C464E">
      <w:rPr>
        <w:b/>
        <w:bCs/>
        <w:i/>
        <w:noProof/>
        <w:sz w:val="18"/>
        <w:lang w:val="en-GB"/>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14:paraId="7358D673" w14:textId="77777777" w:rsidR="00092295" w:rsidRPr="007A1328" w:rsidRDefault="00092295" w:rsidP="00D62ED7">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F682" w14:textId="77777777" w:rsidR="00092295" w:rsidRPr="00D2245C" w:rsidRDefault="00092295" w:rsidP="00F8474B">
      <w:pPr>
        <w:spacing w:line="240" w:lineRule="auto"/>
      </w:pPr>
      <w:r>
        <w:separator/>
      </w:r>
    </w:p>
  </w:footnote>
  <w:footnote w:type="continuationSeparator" w:id="0">
    <w:p w14:paraId="57B5BBDE" w14:textId="77777777" w:rsidR="00092295" w:rsidRPr="00D2245C" w:rsidRDefault="00092295" w:rsidP="00F84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80E5" w14:textId="77777777" w:rsidR="00092295" w:rsidRDefault="00092295" w:rsidP="0069070C">
    <w:pPr>
      <w:pStyle w:val="Header"/>
      <w:pBdr>
        <w:bottom w:val="single" w:sz="6" w:space="1" w:color="auto"/>
      </w:pBdr>
    </w:pPr>
  </w:p>
  <w:p w14:paraId="7F73A0D6" w14:textId="77777777" w:rsidR="00092295" w:rsidRDefault="00092295" w:rsidP="0069070C">
    <w:pPr>
      <w:pStyle w:val="Header"/>
      <w:pBdr>
        <w:bottom w:val="single" w:sz="6" w:space="1" w:color="auto"/>
      </w:pBdr>
    </w:pPr>
  </w:p>
  <w:p w14:paraId="11EE352B" w14:textId="77777777" w:rsidR="00092295" w:rsidRPr="001E77D2" w:rsidRDefault="00092295" w:rsidP="006907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9A61" w14:textId="14A6BB4D" w:rsidR="00092295" w:rsidRPr="00FF4C0F" w:rsidRDefault="000922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E7B529B" w14:textId="7E61DE74" w:rsidR="00092295" w:rsidRPr="00FF4C0F" w:rsidRDefault="000922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9C464E">
      <w:rPr>
        <w:noProof/>
        <w:sz w:val="20"/>
      </w:rPr>
      <w:t>Part XIII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9C464E">
      <w:rPr>
        <w:noProof/>
        <w:sz w:val="20"/>
      </w:rPr>
      <w:t>Application and transitional provisions relating to the competition provisions</w:t>
    </w:r>
    <w:r w:rsidRPr="00FF4C0F">
      <w:rPr>
        <w:sz w:val="20"/>
      </w:rPr>
      <w:fldChar w:fldCharType="end"/>
    </w:r>
  </w:p>
  <w:p w14:paraId="7C1CD634" w14:textId="4FC654D0" w:rsidR="00092295" w:rsidRPr="00FF4C0F" w:rsidRDefault="000922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C464E">
      <w:rPr>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9C464E">
      <w:rPr>
        <w:noProof/>
        <w:sz w:val="20"/>
      </w:rPr>
      <w:t>Application of amendments made by the Treasury Laws Amendment (More Competition, Better Prices) Act 2022</w:t>
    </w:r>
    <w:r w:rsidRPr="00FF4C0F">
      <w:rPr>
        <w:sz w:val="20"/>
      </w:rPr>
      <w:fldChar w:fldCharType="end"/>
    </w:r>
  </w:p>
  <w:p w14:paraId="7952772F" w14:textId="77777777" w:rsidR="00092295" w:rsidRPr="00E140E4" w:rsidRDefault="00092295">
    <w:pPr>
      <w:keepNext/>
    </w:pPr>
  </w:p>
  <w:p w14:paraId="6BB32E4C" w14:textId="3E0CC0A9" w:rsidR="00092295" w:rsidRPr="00E140E4" w:rsidRDefault="00092295">
    <w:pPr>
      <w:keepNext/>
      <w:rPr>
        <w:b/>
      </w:rPr>
    </w:pPr>
    <w:r w:rsidRPr="00E140E4">
      <w:t>Section</w:t>
    </w:r>
    <w:r w:rsidRPr="00FF4C0F">
      <w:t xml:space="preserve"> </w:t>
    </w:r>
    <w:r w:rsidR="00CE2E01">
      <w:fldChar w:fldCharType="begin"/>
    </w:r>
    <w:r w:rsidR="00CE2E01">
      <w:instrText xml:space="preserve"> STYLEREF  CharSectno  \* CHARFORMAT </w:instrText>
    </w:r>
    <w:r w:rsidR="00CE2E01">
      <w:fldChar w:fldCharType="separate"/>
    </w:r>
    <w:r w:rsidR="009C464E">
      <w:rPr>
        <w:noProof/>
      </w:rPr>
      <w:t>187</w:t>
    </w:r>
    <w:r w:rsidR="00CE2E01">
      <w:rPr>
        <w:noProof/>
      </w:rPr>
      <w:fldChar w:fldCharType="end"/>
    </w:r>
  </w:p>
  <w:p w14:paraId="54040CEC" w14:textId="77777777" w:rsidR="00092295" w:rsidRPr="00E140E4" w:rsidRDefault="00092295">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1BDE" w14:textId="1F7BC76F" w:rsidR="00092295" w:rsidRPr="00FF4C0F" w:rsidRDefault="0009229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6BDCC3AD" w14:textId="023F0EF7" w:rsidR="00092295" w:rsidRPr="00FF4C0F" w:rsidRDefault="0009229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9C464E">
      <w:rPr>
        <w:noProof/>
        <w:sz w:val="20"/>
      </w:rPr>
      <w:t>Application and transitional provisions relating to the competition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9C464E">
      <w:rPr>
        <w:b/>
        <w:noProof/>
        <w:sz w:val="20"/>
      </w:rPr>
      <w:t>Part XIII</w:t>
    </w:r>
    <w:r w:rsidRPr="00FF4C0F">
      <w:rPr>
        <w:sz w:val="20"/>
      </w:rPr>
      <w:fldChar w:fldCharType="end"/>
    </w:r>
  </w:p>
  <w:p w14:paraId="0F4BAE40" w14:textId="573C8186" w:rsidR="00092295" w:rsidRPr="00FF4C0F" w:rsidRDefault="0009229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9C464E">
      <w:rPr>
        <w:noProof/>
        <w:sz w:val="20"/>
      </w:rPr>
      <w:t>Application of amendments made by the Treasury Laws Amendment (More Competition, Better Prices) Act 2022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C464E">
      <w:rPr>
        <w:noProof/>
        <w:sz w:val="20"/>
      </w:rPr>
      <w:t>Division 5</w:t>
    </w:r>
    <w:r w:rsidRPr="00FF4C0F">
      <w:rPr>
        <w:sz w:val="20"/>
      </w:rPr>
      <w:fldChar w:fldCharType="end"/>
    </w:r>
  </w:p>
  <w:p w14:paraId="65687E07" w14:textId="77777777" w:rsidR="00092295" w:rsidRPr="00E140E4" w:rsidRDefault="00092295">
    <w:pPr>
      <w:keepNext/>
      <w:jc w:val="right"/>
    </w:pPr>
  </w:p>
  <w:p w14:paraId="74B7B5E5" w14:textId="4684CCCF" w:rsidR="00092295" w:rsidRPr="0037294E" w:rsidRDefault="00092295">
    <w:pPr>
      <w:keepNext/>
      <w:jc w:val="right"/>
    </w:pPr>
    <w:r>
      <w:t>Sectio</w:t>
    </w:r>
    <w:r w:rsidRPr="0037294E">
      <w:t xml:space="preserve">n </w:t>
    </w:r>
    <w:r w:rsidR="00CE2E01">
      <w:fldChar w:fldCharType="begin"/>
    </w:r>
    <w:r w:rsidR="00CE2E01">
      <w:instrText xml:space="preserve"> STYLEREF  CharSectno  \* CHARFORMAT </w:instrText>
    </w:r>
    <w:r w:rsidR="00CE2E01">
      <w:fldChar w:fldCharType="separate"/>
    </w:r>
    <w:r w:rsidR="009C464E">
      <w:rPr>
        <w:noProof/>
      </w:rPr>
      <w:t>187</w:t>
    </w:r>
    <w:r w:rsidR="00CE2E01">
      <w:rPr>
        <w:noProof/>
      </w:rPr>
      <w:fldChar w:fldCharType="end"/>
    </w:r>
  </w:p>
  <w:p w14:paraId="46CA0CD9" w14:textId="77777777" w:rsidR="00092295" w:rsidRPr="008C6D62" w:rsidRDefault="00092295">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D322" w14:textId="77777777" w:rsidR="00092295" w:rsidRPr="008C6D62" w:rsidRDefault="00092295">
    <w:pPr>
      <w:keepNext/>
      <w:jc w:val="right"/>
      <w:rPr>
        <w:sz w:val="20"/>
      </w:rPr>
    </w:pPr>
  </w:p>
  <w:p w14:paraId="75F4BA75" w14:textId="77777777" w:rsidR="00092295" w:rsidRPr="008C6D62" w:rsidRDefault="00092295">
    <w:pPr>
      <w:keepNext/>
      <w:jc w:val="right"/>
      <w:rPr>
        <w:sz w:val="20"/>
      </w:rPr>
    </w:pPr>
  </w:p>
  <w:p w14:paraId="48A20520" w14:textId="77777777" w:rsidR="00092295" w:rsidRPr="008C6D62" w:rsidRDefault="00092295">
    <w:pPr>
      <w:keepNext/>
      <w:jc w:val="right"/>
      <w:rPr>
        <w:sz w:val="20"/>
      </w:rPr>
    </w:pPr>
  </w:p>
  <w:p w14:paraId="0AAB88C0" w14:textId="77777777" w:rsidR="00092295" w:rsidRPr="00E140E4" w:rsidRDefault="00092295">
    <w:pPr>
      <w:keepNext/>
      <w:jc w:val="right"/>
    </w:pPr>
  </w:p>
  <w:p w14:paraId="71A9E558" w14:textId="77777777" w:rsidR="00092295" w:rsidRPr="00E140E4" w:rsidRDefault="00092295">
    <w:pPr>
      <w:keepNext/>
      <w:jc w:val="right"/>
    </w:pPr>
  </w:p>
  <w:p w14:paraId="1DD058A2" w14:textId="77777777" w:rsidR="00092295" w:rsidRPr="008C6D62" w:rsidRDefault="00092295">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F6EC" w14:textId="77777777" w:rsidR="00092295" w:rsidRDefault="00092295" w:rsidP="0069070C">
    <w:pPr>
      <w:pStyle w:val="Header"/>
      <w:pBdr>
        <w:bottom w:val="single" w:sz="4" w:space="1" w:color="auto"/>
      </w:pBdr>
    </w:pPr>
  </w:p>
  <w:p w14:paraId="33AD91FA" w14:textId="77777777" w:rsidR="00092295" w:rsidRDefault="00092295" w:rsidP="0069070C">
    <w:pPr>
      <w:pStyle w:val="Header"/>
      <w:pBdr>
        <w:bottom w:val="single" w:sz="4" w:space="1" w:color="auto"/>
      </w:pBdr>
    </w:pPr>
  </w:p>
  <w:p w14:paraId="24C60049" w14:textId="77777777" w:rsidR="00092295" w:rsidRPr="001E77D2" w:rsidRDefault="00092295" w:rsidP="0069070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DB73" w14:textId="77777777" w:rsidR="00092295" w:rsidRPr="005F1388" w:rsidRDefault="00092295" w:rsidP="006907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FB6D" w14:textId="77777777" w:rsidR="00092295" w:rsidRPr="00ED79B6" w:rsidRDefault="00092295" w:rsidP="00D62E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93D1" w14:textId="77777777" w:rsidR="00092295" w:rsidRPr="00ED79B6" w:rsidRDefault="00092295" w:rsidP="00D62E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4DFA" w14:textId="77777777" w:rsidR="00092295" w:rsidRPr="00ED79B6" w:rsidRDefault="00092295" w:rsidP="00D62E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7ED" w14:textId="6B3B23D7" w:rsidR="00092295" w:rsidRDefault="00092295" w:rsidP="00D62E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8F65ADB" w14:textId="407819FD" w:rsidR="00092295" w:rsidRDefault="00092295" w:rsidP="00D62ED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A20DB">
      <w:rPr>
        <w:b/>
        <w:noProof/>
        <w:sz w:val="20"/>
      </w:rPr>
      <w:t>Part XIII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A20DB">
      <w:rPr>
        <w:noProof/>
        <w:sz w:val="20"/>
      </w:rPr>
      <w:t>Application and transitional provisions relating to the competition provisions</w:t>
    </w:r>
    <w:r>
      <w:rPr>
        <w:sz w:val="20"/>
      </w:rPr>
      <w:fldChar w:fldCharType="end"/>
    </w:r>
  </w:p>
  <w:p w14:paraId="6E08292C" w14:textId="7068971C" w:rsidR="00092295" w:rsidRPr="007A1328" w:rsidRDefault="00092295" w:rsidP="00D62ED7">
    <w:pPr>
      <w:rPr>
        <w:sz w:val="20"/>
      </w:rPr>
    </w:pPr>
    <w:r>
      <w:rPr>
        <w:b/>
        <w:sz w:val="20"/>
      </w:rPr>
      <w:fldChar w:fldCharType="begin"/>
    </w:r>
    <w:r>
      <w:rPr>
        <w:b/>
        <w:sz w:val="20"/>
      </w:rPr>
      <w:instrText xml:space="preserve"> STYLEREF CharDivNo </w:instrText>
    </w:r>
    <w:r w:rsidR="00DA20DB">
      <w:rPr>
        <w:b/>
        <w:sz w:val="20"/>
      </w:rPr>
      <w:fldChar w:fldCharType="separate"/>
    </w:r>
    <w:r w:rsidR="00DA20DB">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A20DB">
      <w:rPr>
        <w:sz w:val="20"/>
      </w:rPr>
      <w:fldChar w:fldCharType="separate"/>
    </w:r>
    <w:r w:rsidR="00DA20DB">
      <w:rPr>
        <w:noProof/>
        <w:sz w:val="20"/>
      </w:rPr>
      <w:t>Application of amendments made by the Treasury Laws Amendment (More Competition, Better Prices) Act 2022</w:t>
    </w:r>
    <w:r>
      <w:rPr>
        <w:sz w:val="20"/>
      </w:rPr>
      <w:fldChar w:fldCharType="end"/>
    </w:r>
  </w:p>
  <w:p w14:paraId="4A205DDE" w14:textId="77777777" w:rsidR="00092295" w:rsidRPr="007A1328" w:rsidRDefault="00092295" w:rsidP="00D62ED7">
    <w:pPr>
      <w:rPr>
        <w:b/>
        <w:sz w:val="24"/>
      </w:rPr>
    </w:pPr>
  </w:p>
  <w:p w14:paraId="56BDE23E" w14:textId="1FF5927C" w:rsidR="00092295" w:rsidRPr="007A1328" w:rsidRDefault="00092295" w:rsidP="0025244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20DB">
      <w:rPr>
        <w:noProof/>
        <w:sz w:val="24"/>
      </w:rPr>
      <w:t>187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A2AD" w14:textId="2C332A5C" w:rsidR="00092295" w:rsidRPr="007A1328" w:rsidRDefault="00092295" w:rsidP="00D62E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5E57ADA" w14:textId="4B6D9ED9" w:rsidR="00092295" w:rsidRPr="007A1328" w:rsidRDefault="00092295" w:rsidP="00D62ED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A20DB">
      <w:rPr>
        <w:noProof/>
        <w:sz w:val="20"/>
      </w:rPr>
      <w:t>Application and transitional provisions relating to the competition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20DB">
      <w:rPr>
        <w:b/>
        <w:noProof/>
        <w:sz w:val="20"/>
      </w:rPr>
      <w:t>Part XIII</w:t>
    </w:r>
    <w:r>
      <w:rPr>
        <w:b/>
        <w:sz w:val="20"/>
      </w:rPr>
      <w:fldChar w:fldCharType="end"/>
    </w:r>
  </w:p>
  <w:p w14:paraId="6FA6B2EB" w14:textId="099395D2" w:rsidR="00092295" w:rsidRPr="007A1328" w:rsidRDefault="00092295" w:rsidP="00D62ED7">
    <w:pPr>
      <w:jc w:val="right"/>
      <w:rPr>
        <w:sz w:val="20"/>
      </w:rPr>
    </w:pPr>
    <w:r w:rsidRPr="007A1328">
      <w:rPr>
        <w:sz w:val="20"/>
      </w:rPr>
      <w:fldChar w:fldCharType="begin"/>
    </w:r>
    <w:r w:rsidRPr="007A1328">
      <w:rPr>
        <w:sz w:val="20"/>
      </w:rPr>
      <w:instrText xml:space="preserve"> STYLEREF CharDivText </w:instrText>
    </w:r>
    <w:r w:rsidR="00DA20DB">
      <w:rPr>
        <w:sz w:val="20"/>
      </w:rPr>
      <w:fldChar w:fldCharType="separate"/>
    </w:r>
    <w:r w:rsidR="00DA20DB">
      <w:rPr>
        <w:noProof/>
        <w:sz w:val="20"/>
      </w:rPr>
      <w:t>Application of amendment made by the Treasury Laws Amendment (2018 Measures No. 5) Act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A20DB">
      <w:rPr>
        <w:b/>
        <w:sz w:val="20"/>
      </w:rPr>
      <w:fldChar w:fldCharType="separate"/>
    </w:r>
    <w:r w:rsidR="00DA20DB">
      <w:rPr>
        <w:b/>
        <w:noProof/>
        <w:sz w:val="20"/>
      </w:rPr>
      <w:t>Division 4</w:t>
    </w:r>
    <w:r>
      <w:rPr>
        <w:b/>
        <w:sz w:val="20"/>
      </w:rPr>
      <w:fldChar w:fldCharType="end"/>
    </w:r>
  </w:p>
  <w:p w14:paraId="692AC446" w14:textId="77777777" w:rsidR="00092295" w:rsidRPr="007A1328" w:rsidRDefault="00092295" w:rsidP="00D62ED7">
    <w:pPr>
      <w:jc w:val="right"/>
      <w:rPr>
        <w:b/>
        <w:sz w:val="24"/>
      </w:rPr>
    </w:pPr>
  </w:p>
  <w:p w14:paraId="28B8A8A4" w14:textId="2E05A68A" w:rsidR="00092295" w:rsidRPr="007A1328" w:rsidRDefault="00092295" w:rsidP="0025244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20DB">
      <w:rPr>
        <w:noProof/>
        <w:sz w:val="24"/>
      </w:rPr>
      <w:t>186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7C0E" w14:textId="77777777" w:rsidR="00092295" w:rsidRPr="007A1328" w:rsidRDefault="00092295" w:rsidP="00D62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05C39E0"/>
    <w:multiLevelType w:val="hybridMultilevel"/>
    <w:tmpl w:val="FFFFFFFF"/>
    <w:lvl w:ilvl="0" w:tplc="2B189120">
      <w:start w:val="1"/>
      <w:numFmt w:val="bullet"/>
      <w:lvlText w:val=""/>
      <w:lvlJc w:val="left"/>
      <w:pPr>
        <w:ind w:left="720" w:hanging="360"/>
      </w:pPr>
      <w:rPr>
        <w:rFonts w:ascii="Symbol" w:hAnsi="Symbol" w:hint="default"/>
      </w:rPr>
    </w:lvl>
    <w:lvl w:ilvl="1" w:tplc="DB96C73E">
      <w:start w:val="1"/>
      <w:numFmt w:val="bullet"/>
      <w:lvlText w:val="o"/>
      <w:lvlJc w:val="left"/>
      <w:pPr>
        <w:ind w:left="1440" w:hanging="360"/>
      </w:pPr>
      <w:rPr>
        <w:rFonts w:ascii="Courier New" w:hAnsi="Courier New" w:hint="default"/>
      </w:rPr>
    </w:lvl>
    <w:lvl w:ilvl="2" w:tplc="4EB85ED4">
      <w:start w:val="1"/>
      <w:numFmt w:val="bullet"/>
      <w:lvlText w:val=""/>
      <w:lvlJc w:val="left"/>
      <w:pPr>
        <w:ind w:left="2160" w:hanging="360"/>
      </w:pPr>
      <w:rPr>
        <w:rFonts w:ascii="Wingdings" w:hAnsi="Wingdings" w:hint="default"/>
      </w:rPr>
    </w:lvl>
    <w:lvl w:ilvl="3" w:tplc="4582E544">
      <w:start w:val="1"/>
      <w:numFmt w:val="bullet"/>
      <w:lvlText w:val=""/>
      <w:lvlJc w:val="left"/>
      <w:pPr>
        <w:ind w:left="2880" w:hanging="360"/>
      </w:pPr>
      <w:rPr>
        <w:rFonts w:ascii="Symbol" w:hAnsi="Symbol" w:hint="default"/>
      </w:rPr>
    </w:lvl>
    <w:lvl w:ilvl="4" w:tplc="027EF360">
      <w:start w:val="1"/>
      <w:numFmt w:val="bullet"/>
      <w:lvlText w:val="o"/>
      <w:lvlJc w:val="left"/>
      <w:pPr>
        <w:ind w:left="3600" w:hanging="360"/>
      </w:pPr>
      <w:rPr>
        <w:rFonts w:ascii="Courier New" w:hAnsi="Courier New" w:hint="default"/>
      </w:rPr>
    </w:lvl>
    <w:lvl w:ilvl="5" w:tplc="5FE43D7C">
      <w:start w:val="1"/>
      <w:numFmt w:val="bullet"/>
      <w:lvlText w:val=""/>
      <w:lvlJc w:val="left"/>
      <w:pPr>
        <w:ind w:left="4320" w:hanging="360"/>
      </w:pPr>
      <w:rPr>
        <w:rFonts w:ascii="Wingdings" w:hAnsi="Wingdings" w:hint="default"/>
      </w:rPr>
    </w:lvl>
    <w:lvl w:ilvl="6" w:tplc="44781D0E">
      <w:start w:val="1"/>
      <w:numFmt w:val="bullet"/>
      <w:lvlText w:val=""/>
      <w:lvlJc w:val="left"/>
      <w:pPr>
        <w:ind w:left="5040" w:hanging="360"/>
      </w:pPr>
      <w:rPr>
        <w:rFonts w:ascii="Symbol" w:hAnsi="Symbol" w:hint="default"/>
      </w:rPr>
    </w:lvl>
    <w:lvl w:ilvl="7" w:tplc="279002CC">
      <w:start w:val="1"/>
      <w:numFmt w:val="bullet"/>
      <w:lvlText w:val="o"/>
      <w:lvlJc w:val="left"/>
      <w:pPr>
        <w:ind w:left="5760" w:hanging="360"/>
      </w:pPr>
      <w:rPr>
        <w:rFonts w:ascii="Courier New" w:hAnsi="Courier New" w:hint="default"/>
      </w:rPr>
    </w:lvl>
    <w:lvl w:ilvl="8" w:tplc="AE440F40">
      <w:start w:val="1"/>
      <w:numFmt w:val="bullet"/>
      <w:lvlText w:val=""/>
      <w:lvlJc w:val="left"/>
      <w:pPr>
        <w:ind w:left="6480" w:hanging="360"/>
      </w:pPr>
      <w:rPr>
        <w:rFonts w:ascii="Wingdings" w:hAnsi="Wingdings" w:hint="default"/>
      </w:rPr>
    </w:lvl>
  </w:abstractNum>
  <w:abstractNum w:abstractNumId="35"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A84386"/>
    <w:multiLevelType w:val="hybridMultilevel"/>
    <w:tmpl w:val="5C6C1E8A"/>
    <w:lvl w:ilvl="0" w:tplc="57188850">
      <w:start w:val="1"/>
      <w:numFmt w:val="bullet"/>
      <w:lvlText w:val=""/>
      <w:lvlJc w:val="left"/>
      <w:pPr>
        <w:tabs>
          <w:tab w:val="num" w:pos="2989"/>
        </w:tabs>
        <w:ind w:left="1225" w:firstLine="1043"/>
      </w:pPr>
      <w:rPr>
        <w:rFonts w:ascii="Symbol" w:hAnsi="Symbol" w:hint="default"/>
      </w:rPr>
    </w:lvl>
    <w:lvl w:ilvl="1" w:tplc="C4323EF6" w:tentative="1">
      <w:start w:val="1"/>
      <w:numFmt w:val="bullet"/>
      <w:lvlText w:val="o"/>
      <w:lvlJc w:val="left"/>
      <w:pPr>
        <w:tabs>
          <w:tab w:val="num" w:pos="1440"/>
        </w:tabs>
        <w:ind w:left="1440" w:hanging="360"/>
      </w:pPr>
      <w:rPr>
        <w:rFonts w:ascii="Courier New" w:hAnsi="Courier New" w:cs="Courier New" w:hint="default"/>
      </w:rPr>
    </w:lvl>
    <w:lvl w:ilvl="2" w:tplc="B518F904" w:tentative="1">
      <w:start w:val="1"/>
      <w:numFmt w:val="bullet"/>
      <w:lvlText w:val=""/>
      <w:lvlJc w:val="left"/>
      <w:pPr>
        <w:tabs>
          <w:tab w:val="num" w:pos="2160"/>
        </w:tabs>
        <w:ind w:left="2160" w:hanging="360"/>
      </w:pPr>
      <w:rPr>
        <w:rFonts w:ascii="Wingdings" w:hAnsi="Wingdings" w:hint="default"/>
      </w:rPr>
    </w:lvl>
    <w:lvl w:ilvl="3" w:tplc="B7C6A948" w:tentative="1">
      <w:start w:val="1"/>
      <w:numFmt w:val="bullet"/>
      <w:lvlText w:val=""/>
      <w:lvlJc w:val="left"/>
      <w:pPr>
        <w:tabs>
          <w:tab w:val="num" w:pos="2880"/>
        </w:tabs>
        <w:ind w:left="2880" w:hanging="360"/>
      </w:pPr>
      <w:rPr>
        <w:rFonts w:ascii="Symbol" w:hAnsi="Symbol" w:hint="default"/>
      </w:rPr>
    </w:lvl>
    <w:lvl w:ilvl="4" w:tplc="B5505B8C" w:tentative="1">
      <w:start w:val="1"/>
      <w:numFmt w:val="bullet"/>
      <w:lvlText w:val="o"/>
      <w:lvlJc w:val="left"/>
      <w:pPr>
        <w:tabs>
          <w:tab w:val="num" w:pos="3600"/>
        </w:tabs>
        <w:ind w:left="3600" w:hanging="360"/>
      </w:pPr>
      <w:rPr>
        <w:rFonts w:ascii="Courier New" w:hAnsi="Courier New" w:cs="Courier New" w:hint="default"/>
      </w:rPr>
    </w:lvl>
    <w:lvl w:ilvl="5" w:tplc="84180E52" w:tentative="1">
      <w:start w:val="1"/>
      <w:numFmt w:val="bullet"/>
      <w:lvlText w:val=""/>
      <w:lvlJc w:val="left"/>
      <w:pPr>
        <w:tabs>
          <w:tab w:val="num" w:pos="4320"/>
        </w:tabs>
        <w:ind w:left="4320" w:hanging="360"/>
      </w:pPr>
      <w:rPr>
        <w:rFonts w:ascii="Wingdings" w:hAnsi="Wingdings" w:hint="default"/>
      </w:rPr>
    </w:lvl>
    <w:lvl w:ilvl="6" w:tplc="A030DCE0" w:tentative="1">
      <w:start w:val="1"/>
      <w:numFmt w:val="bullet"/>
      <w:lvlText w:val=""/>
      <w:lvlJc w:val="left"/>
      <w:pPr>
        <w:tabs>
          <w:tab w:val="num" w:pos="5040"/>
        </w:tabs>
        <w:ind w:left="5040" w:hanging="360"/>
      </w:pPr>
      <w:rPr>
        <w:rFonts w:ascii="Symbol" w:hAnsi="Symbol" w:hint="default"/>
      </w:rPr>
    </w:lvl>
    <w:lvl w:ilvl="7" w:tplc="1004EB0E" w:tentative="1">
      <w:start w:val="1"/>
      <w:numFmt w:val="bullet"/>
      <w:lvlText w:val="o"/>
      <w:lvlJc w:val="left"/>
      <w:pPr>
        <w:tabs>
          <w:tab w:val="num" w:pos="5760"/>
        </w:tabs>
        <w:ind w:left="5760" w:hanging="360"/>
      </w:pPr>
      <w:rPr>
        <w:rFonts w:ascii="Courier New" w:hAnsi="Courier New" w:cs="Courier New" w:hint="default"/>
      </w:rPr>
    </w:lvl>
    <w:lvl w:ilvl="8" w:tplc="2AD6D9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E5455E3"/>
    <w:multiLevelType w:val="multilevel"/>
    <w:tmpl w:val="0C09001D"/>
    <w:numStyleLink w:val="1ai"/>
  </w:abstractNum>
  <w:abstractNum w:abstractNumId="4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3"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577157">
    <w:abstractNumId w:val="9"/>
  </w:num>
  <w:num w:numId="2" w16cid:durableId="866720282">
    <w:abstractNumId w:val="15"/>
  </w:num>
  <w:num w:numId="3" w16cid:durableId="1410034570">
    <w:abstractNumId w:val="7"/>
  </w:num>
  <w:num w:numId="4" w16cid:durableId="508251097">
    <w:abstractNumId w:val="6"/>
  </w:num>
  <w:num w:numId="5" w16cid:durableId="2083988530">
    <w:abstractNumId w:val="5"/>
  </w:num>
  <w:num w:numId="6" w16cid:durableId="1028484568">
    <w:abstractNumId w:val="4"/>
  </w:num>
  <w:num w:numId="7" w16cid:durableId="1008408554">
    <w:abstractNumId w:val="39"/>
  </w:num>
  <w:num w:numId="8" w16cid:durableId="222369511">
    <w:abstractNumId w:val="43"/>
  </w:num>
  <w:num w:numId="9" w16cid:durableId="1193230473">
    <w:abstractNumId w:val="37"/>
  </w:num>
  <w:num w:numId="10" w16cid:durableId="438917187">
    <w:abstractNumId w:val="19"/>
  </w:num>
  <w:num w:numId="11" w16cid:durableId="1129982264">
    <w:abstractNumId w:val="8"/>
  </w:num>
  <w:num w:numId="12" w16cid:durableId="583536516">
    <w:abstractNumId w:val="3"/>
  </w:num>
  <w:num w:numId="13" w16cid:durableId="863715487">
    <w:abstractNumId w:val="2"/>
  </w:num>
  <w:num w:numId="14" w16cid:durableId="910653608">
    <w:abstractNumId w:val="1"/>
  </w:num>
  <w:num w:numId="15" w16cid:durableId="1852525208">
    <w:abstractNumId w:val="0"/>
  </w:num>
  <w:num w:numId="16" w16cid:durableId="777486180">
    <w:abstractNumId w:val="35"/>
  </w:num>
  <w:num w:numId="17" w16cid:durableId="1756584491">
    <w:abstractNumId w:val="13"/>
  </w:num>
  <w:num w:numId="18" w16cid:durableId="679359706">
    <w:abstractNumId w:val="27"/>
  </w:num>
  <w:num w:numId="19" w16cid:durableId="51469127">
    <w:abstractNumId w:val="40"/>
  </w:num>
  <w:num w:numId="20" w16cid:durableId="1112702645">
    <w:abstractNumId w:val="29"/>
  </w:num>
  <w:num w:numId="21" w16cid:durableId="390928609">
    <w:abstractNumId w:val="25"/>
  </w:num>
  <w:num w:numId="22" w16cid:durableId="115831973">
    <w:abstractNumId w:val="12"/>
  </w:num>
  <w:num w:numId="23" w16cid:durableId="1070151886">
    <w:abstractNumId w:val="28"/>
  </w:num>
  <w:num w:numId="24" w16cid:durableId="1953169766">
    <w:abstractNumId w:val="38"/>
  </w:num>
  <w:num w:numId="25" w16cid:durableId="678000808">
    <w:abstractNumId w:val="17"/>
  </w:num>
  <w:num w:numId="26" w16cid:durableId="1104961972">
    <w:abstractNumId w:val="26"/>
  </w:num>
  <w:num w:numId="27" w16cid:durableId="1163472792">
    <w:abstractNumId w:val="30"/>
  </w:num>
  <w:num w:numId="28" w16cid:durableId="785923535">
    <w:abstractNumId w:val="11"/>
  </w:num>
  <w:num w:numId="29" w16cid:durableId="270359636">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16cid:durableId="1899315673">
    <w:abstractNumId w:val="23"/>
  </w:num>
  <w:num w:numId="31" w16cid:durableId="1091001684">
    <w:abstractNumId w:val="42"/>
  </w:num>
  <w:num w:numId="32" w16cid:durableId="1024285512">
    <w:abstractNumId w:val="18"/>
  </w:num>
  <w:num w:numId="33" w16cid:durableId="897589393">
    <w:abstractNumId w:val="41"/>
  </w:num>
  <w:num w:numId="34" w16cid:durableId="2013101095">
    <w:abstractNumId w:val="20"/>
  </w:num>
  <w:num w:numId="35" w16cid:durableId="970675345">
    <w:abstractNumId w:val="33"/>
  </w:num>
  <w:num w:numId="36" w16cid:durableId="413554814">
    <w:abstractNumId w:val="22"/>
  </w:num>
  <w:num w:numId="37" w16cid:durableId="1982272535">
    <w:abstractNumId w:val="16"/>
  </w:num>
  <w:num w:numId="38" w16cid:durableId="1575242932">
    <w:abstractNumId w:val="32"/>
  </w:num>
  <w:num w:numId="39" w16cid:durableId="2042052960">
    <w:abstractNumId w:val="21"/>
  </w:num>
  <w:num w:numId="40" w16cid:durableId="1684553453">
    <w:abstractNumId w:val="14"/>
  </w:num>
  <w:num w:numId="41" w16cid:durableId="2095083358">
    <w:abstractNumId w:val="36"/>
  </w:num>
  <w:num w:numId="42" w16cid:durableId="757289097">
    <w:abstractNumId w:val="24"/>
  </w:num>
  <w:num w:numId="43" w16cid:durableId="1955551501">
    <w:abstractNumId w:val="31"/>
  </w:num>
  <w:num w:numId="44" w16cid:durableId="13292076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rawingGridVerticalSpacing w:val="163"/>
  <w:displayHorizontalDrawingGridEvery w:val="0"/>
  <w:displayVerticalDrawingGridEvery w:val="2"/>
  <w:noPunctuationKerning/>
  <w:characterSpacingControl w:val="doNotCompress"/>
  <w:hdrShapeDefaults>
    <o:shapedefaults v:ext="edit" spidmax="87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C1"/>
    <w:rsid w:val="0000024A"/>
    <w:rsid w:val="0000094F"/>
    <w:rsid w:val="0000183B"/>
    <w:rsid w:val="00002472"/>
    <w:rsid w:val="0000370E"/>
    <w:rsid w:val="00003FF2"/>
    <w:rsid w:val="00004B68"/>
    <w:rsid w:val="00004F64"/>
    <w:rsid w:val="0000501F"/>
    <w:rsid w:val="00007154"/>
    <w:rsid w:val="000073FC"/>
    <w:rsid w:val="00007DCD"/>
    <w:rsid w:val="00010F76"/>
    <w:rsid w:val="00011A83"/>
    <w:rsid w:val="00012E95"/>
    <w:rsid w:val="00015350"/>
    <w:rsid w:val="00015700"/>
    <w:rsid w:val="000161B3"/>
    <w:rsid w:val="00017427"/>
    <w:rsid w:val="000211BB"/>
    <w:rsid w:val="0002196A"/>
    <w:rsid w:val="00021E5B"/>
    <w:rsid w:val="000235C8"/>
    <w:rsid w:val="0002405C"/>
    <w:rsid w:val="000240A4"/>
    <w:rsid w:val="00025118"/>
    <w:rsid w:val="000255C6"/>
    <w:rsid w:val="000256BC"/>
    <w:rsid w:val="00025970"/>
    <w:rsid w:val="00025A40"/>
    <w:rsid w:val="00025EB9"/>
    <w:rsid w:val="000276A1"/>
    <w:rsid w:val="00027F5F"/>
    <w:rsid w:val="00030904"/>
    <w:rsid w:val="00033E83"/>
    <w:rsid w:val="000340A7"/>
    <w:rsid w:val="00037120"/>
    <w:rsid w:val="00040974"/>
    <w:rsid w:val="00042627"/>
    <w:rsid w:val="00042A6A"/>
    <w:rsid w:val="00043F5A"/>
    <w:rsid w:val="00044344"/>
    <w:rsid w:val="00045E37"/>
    <w:rsid w:val="00046F38"/>
    <w:rsid w:val="00050710"/>
    <w:rsid w:val="000533EB"/>
    <w:rsid w:val="00053E7E"/>
    <w:rsid w:val="000542BE"/>
    <w:rsid w:val="00057822"/>
    <w:rsid w:val="00062AEC"/>
    <w:rsid w:val="00062EEF"/>
    <w:rsid w:val="00063EB3"/>
    <w:rsid w:val="00064B3A"/>
    <w:rsid w:val="00066797"/>
    <w:rsid w:val="00066AE0"/>
    <w:rsid w:val="00066E33"/>
    <w:rsid w:val="00070172"/>
    <w:rsid w:val="0007199A"/>
    <w:rsid w:val="00071A3B"/>
    <w:rsid w:val="00071B32"/>
    <w:rsid w:val="000739BB"/>
    <w:rsid w:val="00074CF7"/>
    <w:rsid w:val="000752AC"/>
    <w:rsid w:val="0007588D"/>
    <w:rsid w:val="00076A45"/>
    <w:rsid w:val="00076AC2"/>
    <w:rsid w:val="00077B0D"/>
    <w:rsid w:val="000806EB"/>
    <w:rsid w:val="00080BAD"/>
    <w:rsid w:val="0008186D"/>
    <w:rsid w:val="00081FF2"/>
    <w:rsid w:val="00082E0E"/>
    <w:rsid w:val="000834C9"/>
    <w:rsid w:val="0008444E"/>
    <w:rsid w:val="00084573"/>
    <w:rsid w:val="0008600B"/>
    <w:rsid w:val="000871DC"/>
    <w:rsid w:val="000907D2"/>
    <w:rsid w:val="00091A44"/>
    <w:rsid w:val="00091E70"/>
    <w:rsid w:val="00092295"/>
    <w:rsid w:val="0009357A"/>
    <w:rsid w:val="0009396D"/>
    <w:rsid w:val="00093BA9"/>
    <w:rsid w:val="00093EA2"/>
    <w:rsid w:val="0009467E"/>
    <w:rsid w:val="00094CAE"/>
    <w:rsid w:val="00096965"/>
    <w:rsid w:val="00097180"/>
    <w:rsid w:val="00097270"/>
    <w:rsid w:val="00097943"/>
    <w:rsid w:val="000A082D"/>
    <w:rsid w:val="000A0E57"/>
    <w:rsid w:val="000A0F73"/>
    <w:rsid w:val="000A1B48"/>
    <w:rsid w:val="000A2449"/>
    <w:rsid w:val="000A2A33"/>
    <w:rsid w:val="000A300D"/>
    <w:rsid w:val="000A5407"/>
    <w:rsid w:val="000A5D51"/>
    <w:rsid w:val="000A5D6F"/>
    <w:rsid w:val="000A7887"/>
    <w:rsid w:val="000A78DE"/>
    <w:rsid w:val="000B02A7"/>
    <w:rsid w:val="000B0A0E"/>
    <w:rsid w:val="000B17F2"/>
    <w:rsid w:val="000B19AC"/>
    <w:rsid w:val="000B1ECF"/>
    <w:rsid w:val="000B20B3"/>
    <w:rsid w:val="000B2BDA"/>
    <w:rsid w:val="000B2EE7"/>
    <w:rsid w:val="000B44D1"/>
    <w:rsid w:val="000B484B"/>
    <w:rsid w:val="000B519B"/>
    <w:rsid w:val="000B56C9"/>
    <w:rsid w:val="000B5CB4"/>
    <w:rsid w:val="000B63DB"/>
    <w:rsid w:val="000B6718"/>
    <w:rsid w:val="000B6FB8"/>
    <w:rsid w:val="000B7BF0"/>
    <w:rsid w:val="000B7D56"/>
    <w:rsid w:val="000C0C1D"/>
    <w:rsid w:val="000C0FBA"/>
    <w:rsid w:val="000C29A3"/>
    <w:rsid w:val="000C2C51"/>
    <w:rsid w:val="000C2EBE"/>
    <w:rsid w:val="000C6AFE"/>
    <w:rsid w:val="000C7CC7"/>
    <w:rsid w:val="000D097F"/>
    <w:rsid w:val="000D0B23"/>
    <w:rsid w:val="000D0C42"/>
    <w:rsid w:val="000D0E6C"/>
    <w:rsid w:val="000D21D7"/>
    <w:rsid w:val="000D27A5"/>
    <w:rsid w:val="000D27F8"/>
    <w:rsid w:val="000D3C2B"/>
    <w:rsid w:val="000D463A"/>
    <w:rsid w:val="000D4FF4"/>
    <w:rsid w:val="000D5AED"/>
    <w:rsid w:val="000D6F56"/>
    <w:rsid w:val="000D79EC"/>
    <w:rsid w:val="000E11FB"/>
    <w:rsid w:val="000E1426"/>
    <w:rsid w:val="000E2FF6"/>
    <w:rsid w:val="000E343C"/>
    <w:rsid w:val="000E3701"/>
    <w:rsid w:val="000E4AB2"/>
    <w:rsid w:val="000E4EEE"/>
    <w:rsid w:val="000E5104"/>
    <w:rsid w:val="000E5967"/>
    <w:rsid w:val="000E5FA9"/>
    <w:rsid w:val="000E6B8D"/>
    <w:rsid w:val="000F06C7"/>
    <w:rsid w:val="000F0AFD"/>
    <w:rsid w:val="000F1CFC"/>
    <w:rsid w:val="000F2231"/>
    <w:rsid w:val="000F3BA9"/>
    <w:rsid w:val="000F49F5"/>
    <w:rsid w:val="000F5DED"/>
    <w:rsid w:val="000F638C"/>
    <w:rsid w:val="00100EDA"/>
    <w:rsid w:val="00101824"/>
    <w:rsid w:val="00102E87"/>
    <w:rsid w:val="001041E1"/>
    <w:rsid w:val="00105588"/>
    <w:rsid w:val="00105667"/>
    <w:rsid w:val="001062B2"/>
    <w:rsid w:val="001062EF"/>
    <w:rsid w:val="001071F9"/>
    <w:rsid w:val="00110191"/>
    <w:rsid w:val="00111FA0"/>
    <w:rsid w:val="001143E9"/>
    <w:rsid w:val="0011490D"/>
    <w:rsid w:val="00114A01"/>
    <w:rsid w:val="00114FF7"/>
    <w:rsid w:val="00115A06"/>
    <w:rsid w:val="001160C4"/>
    <w:rsid w:val="00116BCD"/>
    <w:rsid w:val="00121C52"/>
    <w:rsid w:val="00121D20"/>
    <w:rsid w:val="00121E4D"/>
    <w:rsid w:val="00122628"/>
    <w:rsid w:val="001232AC"/>
    <w:rsid w:val="00123CF7"/>
    <w:rsid w:val="00123D54"/>
    <w:rsid w:val="00124144"/>
    <w:rsid w:val="0012500D"/>
    <w:rsid w:val="00126A00"/>
    <w:rsid w:val="0013035F"/>
    <w:rsid w:val="00130F73"/>
    <w:rsid w:val="001320D6"/>
    <w:rsid w:val="00132531"/>
    <w:rsid w:val="0013566A"/>
    <w:rsid w:val="00135A26"/>
    <w:rsid w:val="00136843"/>
    <w:rsid w:val="00136888"/>
    <w:rsid w:val="001378D4"/>
    <w:rsid w:val="00137AF4"/>
    <w:rsid w:val="001407FA"/>
    <w:rsid w:val="0014132D"/>
    <w:rsid w:val="00143457"/>
    <w:rsid w:val="001446C1"/>
    <w:rsid w:val="00144FE8"/>
    <w:rsid w:val="00145713"/>
    <w:rsid w:val="00147939"/>
    <w:rsid w:val="001513B4"/>
    <w:rsid w:val="001522B3"/>
    <w:rsid w:val="00152CA2"/>
    <w:rsid w:val="00153A11"/>
    <w:rsid w:val="00154ADC"/>
    <w:rsid w:val="00155539"/>
    <w:rsid w:val="0015595B"/>
    <w:rsid w:val="00155B56"/>
    <w:rsid w:val="00155D02"/>
    <w:rsid w:val="00156921"/>
    <w:rsid w:val="00160062"/>
    <w:rsid w:val="00161A3E"/>
    <w:rsid w:val="00161B29"/>
    <w:rsid w:val="00162CFC"/>
    <w:rsid w:val="001644A1"/>
    <w:rsid w:val="0016452A"/>
    <w:rsid w:val="00164F76"/>
    <w:rsid w:val="00165E25"/>
    <w:rsid w:val="00165EC7"/>
    <w:rsid w:val="0016693F"/>
    <w:rsid w:val="001669E9"/>
    <w:rsid w:val="00167A49"/>
    <w:rsid w:val="00170221"/>
    <w:rsid w:val="00170457"/>
    <w:rsid w:val="001712DF"/>
    <w:rsid w:val="00171D65"/>
    <w:rsid w:val="001730DE"/>
    <w:rsid w:val="00173452"/>
    <w:rsid w:val="001753D7"/>
    <w:rsid w:val="0017541E"/>
    <w:rsid w:val="00177597"/>
    <w:rsid w:val="00180475"/>
    <w:rsid w:val="00180DDE"/>
    <w:rsid w:val="001820AF"/>
    <w:rsid w:val="001833CE"/>
    <w:rsid w:val="001837A5"/>
    <w:rsid w:val="00184688"/>
    <w:rsid w:val="00185963"/>
    <w:rsid w:val="001864A3"/>
    <w:rsid w:val="0018768E"/>
    <w:rsid w:val="00187BB0"/>
    <w:rsid w:val="001902C4"/>
    <w:rsid w:val="001906BB"/>
    <w:rsid w:val="00190712"/>
    <w:rsid w:val="001914C6"/>
    <w:rsid w:val="00191AE2"/>
    <w:rsid w:val="00195594"/>
    <w:rsid w:val="00196DA4"/>
    <w:rsid w:val="0019708B"/>
    <w:rsid w:val="001972FB"/>
    <w:rsid w:val="001A0122"/>
    <w:rsid w:val="001A06A1"/>
    <w:rsid w:val="001A1007"/>
    <w:rsid w:val="001A189F"/>
    <w:rsid w:val="001A2F50"/>
    <w:rsid w:val="001A4CE4"/>
    <w:rsid w:val="001A5290"/>
    <w:rsid w:val="001A57B8"/>
    <w:rsid w:val="001A6EC9"/>
    <w:rsid w:val="001A7745"/>
    <w:rsid w:val="001B003E"/>
    <w:rsid w:val="001B0E35"/>
    <w:rsid w:val="001B0E4A"/>
    <w:rsid w:val="001B39BE"/>
    <w:rsid w:val="001B4126"/>
    <w:rsid w:val="001B4B21"/>
    <w:rsid w:val="001B51E5"/>
    <w:rsid w:val="001B6468"/>
    <w:rsid w:val="001B66E4"/>
    <w:rsid w:val="001C13B5"/>
    <w:rsid w:val="001C1F21"/>
    <w:rsid w:val="001C27F6"/>
    <w:rsid w:val="001C3608"/>
    <w:rsid w:val="001C3B6C"/>
    <w:rsid w:val="001C3D7C"/>
    <w:rsid w:val="001C5689"/>
    <w:rsid w:val="001C6299"/>
    <w:rsid w:val="001C746A"/>
    <w:rsid w:val="001D134C"/>
    <w:rsid w:val="001D18A3"/>
    <w:rsid w:val="001D1CCB"/>
    <w:rsid w:val="001D24B3"/>
    <w:rsid w:val="001D2C66"/>
    <w:rsid w:val="001D2E52"/>
    <w:rsid w:val="001D38BF"/>
    <w:rsid w:val="001D3BB8"/>
    <w:rsid w:val="001D3D9D"/>
    <w:rsid w:val="001D48F9"/>
    <w:rsid w:val="001D4D87"/>
    <w:rsid w:val="001D514D"/>
    <w:rsid w:val="001D66E3"/>
    <w:rsid w:val="001D73DA"/>
    <w:rsid w:val="001D77FF"/>
    <w:rsid w:val="001E03B9"/>
    <w:rsid w:val="001E0E9C"/>
    <w:rsid w:val="001E1C43"/>
    <w:rsid w:val="001E222A"/>
    <w:rsid w:val="001E22B8"/>
    <w:rsid w:val="001E35B0"/>
    <w:rsid w:val="001E4C8E"/>
    <w:rsid w:val="001E5D2D"/>
    <w:rsid w:val="001E6908"/>
    <w:rsid w:val="001F0389"/>
    <w:rsid w:val="001F1AE5"/>
    <w:rsid w:val="001F3C1C"/>
    <w:rsid w:val="001F3EDF"/>
    <w:rsid w:val="001F3F31"/>
    <w:rsid w:val="001F5282"/>
    <w:rsid w:val="001F5706"/>
    <w:rsid w:val="001F57AA"/>
    <w:rsid w:val="001F5D17"/>
    <w:rsid w:val="001F5EEC"/>
    <w:rsid w:val="001F67AF"/>
    <w:rsid w:val="00200083"/>
    <w:rsid w:val="0020189A"/>
    <w:rsid w:val="00201E45"/>
    <w:rsid w:val="002027E4"/>
    <w:rsid w:val="00203B4A"/>
    <w:rsid w:val="002046B6"/>
    <w:rsid w:val="00204A9D"/>
    <w:rsid w:val="002058FE"/>
    <w:rsid w:val="002116E9"/>
    <w:rsid w:val="0021217A"/>
    <w:rsid w:val="00212EF7"/>
    <w:rsid w:val="00213096"/>
    <w:rsid w:val="002138A0"/>
    <w:rsid w:val="00214ACC"/>
    <w:rsid w:val="00214B3E"/>
    <w:rsid w:val="00214DE6"/>
    <w:rsid w:val="002161BF"/>
    <w:rsid w:val="0021667E"/>
    <w:rsid w:val="0022077E"/>
    <w:rsid w:val="00220D13"/>
    <w:rsid w:val="00220E46"/>
    <w:rsid w:val="002221D7"/>
    <w:rsid w:val="00223F60"/>
    <w:rsid w:val="0022451B"/>
    <w:rsid w:val="0022499F"/>
    <w:rsid w:val="002249C6"/>
    <w:rsid w:val="002268D9"/>
    <w:rsid w:val="002273C7"/>
    <w:rsid w:val="00227471"/>
    <w:rsid w:val="00227CEF"/>
    <w:rsid w:val="00231970"/>
    <w:rsid w:val="00232102"/>
    <w:rsid w:val="002335B5"/>
    <w:rsid w:val="00234091"/>
    <w:rsid w:val="00234281"/>
    <w:rsid w:val="0023544A"/>
    <w:rsid w:val="00236518"/>
    <w:rsid w:val="002367D0"/>
    <w:rsid w:val="002420DF"/>
    <w:rsid w:val="002425C7"/>
    <w:rsid w:val="00242747"/>
    <w:rsid w:val="002429C0"/>
    <w:rsid w:val="00242A8C"/>
    <w:rsid w:val="0024376E"/>
    <w:rsid w:val="0024381A"/>
    <w:rsid w:val="00244765"/>
    <w:rsid w:val="00247171"/>
    <w:rsid w:val="00247409"/>
    <w:rsid w:val="00251C21"/>
    <w:rsid w:val="00251E66"/>
    <w:rsid w:val="0025244C"/>
    <w:rsid w:val="002550B8"/>
    <w:rsid w:val="002551B4"/>
    <w:rsid w:val="00257562"/>
    <w:rsid w:val="00257AD8"/>
    <w:rsid w:val="002613D6"/>
    <w:rsid w:val="0026155A"/>
    <w:rsid w:val="00261F22"/>
    <w:rsid w:val="00263173"/>
    <w:rsid w:val="00263263"/>
    <w:rsid w:val="00263422"/>
    <w:rsid w:val="00263781"/>
    <w:rsid w:val="002642ED"/>
    <w:rsid w:val="0026484A"/>
    <w:rsid w:val="00264C46"/>
    <w:rsid w:val="00265E4D"/>
    <w:rsid w:val="00265F9A"/>
    <w:rsid w:val="0026610E"/>
    <w:rsid w:val="00266BD9"/>
    <w:rsid w:val="00270094"/>
    <w:rsid w:val="00270F98"/>
    <w:rsid w:val="002711F0"/>
    <w:rsid w:val="00272360"/>
    <w:rsid w:val="002724BF"/>
    <w:rsid w:val="0027290F"/>
    <w:rsid w:val="00272A1E"/>
    <w:rsid w:val="00273105"/>
    <w:rsid w:val="00273211"/>
    <w:rsid w:val="002760FD"/>
    <w:rsid w:val="00276329"/>
    <w:rsid w:val="002804D6"/>
    <w:rsid w:val="00280F58"/>
    <w:rsid w:val="0028291D"/>
    <w:rsid w:val="00282DCA"/>
    <w:rsid w:val="002852C1"/>
    <w:rsid w:val="00285913"/>
    <w:rsid w:val="00286097"/>
    <w:rsid w:val="002865F8"/>
    <w:rsid w:val="00287256"/>
    <w:rsid w:val="002878F5"/>
    <w:rsid w:val="00290ED0"/>
    <w:rsid w:val="00290FB2"/>
    <w:rsid w:val="00291AF4"/>
    <w:rsid w:val="00294458"/>
    <w:rsid w:val="002A0B3F"/>
    <w:rsid w:val="002A236A"/>
    <w:rsid w:val="002A37AD"/>
    <w:rsid w:val="002A4362"/>
    <w:rsid w:val="002A56CD"/>
    <w:rsid w:val="002A6B50"/>
    <w:rsid w:val="002A7303"/>
    <w:rsid w:val="002A75BE"/>
    <w:rsid w:val="002B0BD3"/>
    <w:rsid w:val="002B1183"/>
    <w:rsid w:val="002B16EF"/>
    <w:rsid w:val="002B1A80"/>
    <w:rsid w:val="002B1D72"/>
    <w:rsid w:val="002B3B02"/>
    <w:rsid w:val="002B4A6B"/>
    <w:rsid w:val="002B67E5"/>
    <w:rsid w:val="002B7177"/>
    <w:rsid w:val="002B7280"/>
    <w:rsid w:val="002B76C1"/>
    <w:rsid w:val="002C14B8"/>
    <w:rsid w:val="002C15C9"/>
    <w:rsid w:val="002C2DF0"/>
    <w:rsid w:val="002C426B"/>
    <w:rsid w:val="002C4ED2"/>
    <w:rsid w:val="002C4FB9"/>
    <w:rsid w:val="002D02D3"/>
    <w:rsid w:val="002D071D"/>
    <w:rsid w:val="002D071F"/>
    <w:rsid w:val="002D281B"/>
    <w:rsid w:val="002D36A1"/>
    <w:rsid w:val="002D52B6"/>
    <w:rsid w:val="002D5830"/>
    <w:rsid w:val="002D79E3"/>
    <w:rsid w:val="002E012E"/>
    <w:rsid w:val="002E3487"/>
    <w:rsid w:val="002E51FB"/>
    <w:rsid w:val="002E534B"/>
    <w:rsid w:val="002E69EB"/>
    <w:rsid w:val="002E7EBD"/>
    <w:rsid w:val="002F0599"/>
    <w:rsid w:val="002F06D1"/>
    <w:rsid w:val="002F2ED1"/>
    <w:rsid w:val="002F3EAF"/>
    <w:rsid w:val="002F3F66"/>
    <w:rsid w:val="002F68D8"/>
    <w:rsid w:val="002F6D76"/>
    <w:rsid w:val="002F7B8A"/>
    <w:rsid w:val="0030022B"/>
    <w:rsid w:val="003008C9"/>
    <w:rsid w:val="00300EED"/>
    <w:rsid w:val="0030167F"/>
    <w:rsid w:val="00301B31"/>
    <w:rsid w:val="003025D8"/>
    <w:rsid w:val="00302B41"/>
    <w:rsid w:val="0030407F"/>
    <w:rsid w:val="00305080"/>
    <w:rsid w:val="00305417"/>
    <w:rsid w:val="0030565D"/>
    <w:rsid w:val="00305DD9"/>
    <w:rsid w:val="0031004B"/>
    <w:rsid w:val="00310A28"/>
    <w:rsid w:val="00310F58"/>
    <w:rsid w:val="00311046"/>
    <w:rsid w:val="00311178"/>
    <w:rsid w:val="003114C7"/>
    <w:rsid w:val="00312640"/>
    <w:rsid w:val="003140F5"/>
    <w:rsid w:val="0031456A"/>
    <w:rsid w:val="0031457A"/>
    <w:rsid w:val="00314ADE"/>
    <w:rsid w:val="00316392"/>
    <w:rsid w:val="003166DD"/>
    <w:rsid w:val="00316DC1"/>
    <w:rsid w:val="003207D8"/>
    <w:rsid w:val="00321E1A"/>
    <w:rsid w:val="00324B84"/>
    <w:rsid w:val="00326CFF"/>
    <w:rsid w:val="00327628"/>
    <w:rsid w:val="00327A45"/>
    <w:rsid w:val="00332231"/>
    <w:rsid w:val="0033241A"/>
    <w:rsid w:val="003331FC"/>
    <w:rsid w:val="003358F8"/>
    <w:rsid w:val="003362FE"/>
    <w:rsid w:val="003372AE"/>
    <w:rsid w:val="00341569"/>
    <w:rsid w:val="003416D8"/>
    <w:rsid w:val="003432F7"/>
    <w:rsid w:val="00343FC1"/>
    <w:rsid w:val="003441CE"/>
    <w:rsid w:val="00345BA9"/>
    <w:rsid w:val="00351005"/>
    <w:rsid w:val="003523CF"/>
    <w:rsid w:val="00352E38"/>
    <w:rsid w:val="0035323F"/>
    <w:rsid w:val="003549BD"/>
    <w:rsid w:val="00354B20"/>
    <w:rsid w:val="003550C5"/>
    <w:rsid w:val="0035601B"/>
    <w:rsid w:val="00356189"/>
    <w:rsid w:val="003565B6"/>
    <w:rsid w:val="00356B2A"/>
    <w:rsid w:val="0035796C"/>
    <w:rsid w:val="0036121D"/>
    <w:rsid w:val="00361994"/>
    <w:rsid w:val="00361E08"/>
    <w:rsid w:val="00361E29"/>
    <w:rsid w:val="003620A3"/>
    <w:rsid w:val="00362EB7"/>
    <w:rsid w:val="00363109"/>
    <w:rsid w:val="003635E1"/>
    <w:rsid w:val="0036362A"/>
    <w:rsid w:val="00363823"/>
    <w:rsid w:val="00365F7F"/>
    <w:rsid w:val="003662D9"/>
    <w:rsid w:val="00366450"/>
    <w:rsid w:val="003723C4"/>
    <w:rsid w:val="003728F4"/>
    <w:rsid w:val="003740C7"/>
    <w:rsid w:val="00376A0A"/>
    <w:rsid w:val="003773DF"/>
    <w:rsid w:val="00377A0D"/>
    <w:rsid w:val="003804DA"/>
    <w:rsid w:val="00380E61"/>
    <w:rsid w:val="00382B53"/>
    <w:rsid w:val="00382D34"/>
    <w:rsid w:val="00382E08"/>
    <w:rsid w:val="003833F2"/>
    <w:rsid w:val="00386A98"/>
    <w:rsid w:val="00386CDE"/>
    <w:rsid w:val="00386E29"/>
    <w:rsid w:val="0038740A"/>
    <w:rsid w:val="003876C2"/>
    <w:rsid w:val="0038778C"/>
    <w:rsid w:val="00387A10"/>
    <w:rsid w:val="00387F2E"/>
    <w:rsid w:val="00390682"/>
    <w:rsid w:val="00392582"/>
    <w:rsid w:val="00393397"/>
    <w:rsid w:val="00393E21"/>
    <w:rsid w:val="00395424"/>
    <w:rsid w:val="00395672"/>
    <w:rsid w:val="00395849"/>
    <w:rsid w:val="00395A1F"/>
    <w:rsid w:val="00395D35"/>
    <w:rsid w:val="00395EB5"/>
    <w:rsid w:val="003A1111"/>
    <w:rsid w:val="003A13A1"/>
    <w:rsid w:val="003A3D63"/>
    <w:rsid w:val="003A3F0A"/>
    <w:rsid w:val="003A68E8"/>
    <w:rsid w:val="003A7A69"/>
    <w:rsid w:val="003A7B9B"/>
    <w:rsid w:val="003B028D"/>
    <w:rsid w:val="003B067D"/>
    <w:rsid w:val="003B0F9B"/>
    <w:rsid w:val="003B11CB"/>
    <w:rsid w:val="003B218A"/>
    <w:rsid w:val="003B2647"/>
    <w:rsid w:val="003B2A3A"/>
    <w:rsid w:val="003B2C48"/>
    <w:rsid w:val="003B3D4E"/>
    <w:rsid w:val="003B3DCC"/>
    <w:rsid w:val="003B4C41"/>
    <w:rsid w:val="003B5D32"/>
    <w:rsid w:val="003B70C2"/>
    <w:rsid w:val="003B7960"/>
    <w:rsid w:val="003B79E0"/>
    <w:rsid w:val="003B79EC"/>
    <w:rsid w:val="003B7BB1"/>
    <w:rsid w:val="003C0E01"/>
    <w:rsid w:val="003C0F77"/>
    <w:rsid w:val="003C436E"/>
    <w:rsid w:val="003C4BC1"/>
    <w:rsid w:val="003C4F6E"/>
    <w:rsid w:val="003C5053"/>
    <w:rsid w:val="003C50A2"/>
    <w:rsid w:val="003C53BF"/>
    <w:rsid w:val="003C599C"/>
    <w:rsid w:val="003C5C39"/>
    <w:rsid w:val="003C64E7"/>
    <w:rsid w:val="003C7E31"/>
    <w:rsid w:val="003D0276"/>
    <w:rsid w:val="003D0F1F"/>
    <w:rsid w:val="003D0FA8"/>
    <w:rsid w:val="003D25C8"/>
    <w:rsid w:val="003D2985"/>
    <w:rsid w:val="003D3046"/>
    <w:rsid w:val="003D43F4"/>
    <w:rsid w:val="003D4889"/>
    <w:rsid w:val="003D4C2E"/>
    <w:rsid w:val="003D5B44"/>
    <w:rsid w:val="003D5CD6"/>
    <w:rsid w:val="003E101D"/>
    <w:rsid w:val="003E1433"/>
    <w:rsid w:val="003E1EFE"/>
    <w:rsid w:val="003E2629"/>
    <w:rsid w:val="003E3933"/>
    <w:rsid w:val="003E5C3A"/>
    <w:rsid w:val="003E615F"/>
    <w:rsid w:val="003E6D8F"/>
    <w:rsid w:val="003E7A25"/>
    <w:rsid w:val="003E7EB7"/>
    <w:rsid w:val="003F0252"/>
    <w:rsid w:val="003F183C"/>
    <w:rsid w:val="003F215C"/>
    <w:rsid w:val="003F33E7"/>
    <w:rsid w:val="003F3A47"/>
    <w:rsid w:val="003F3F8A"/>
    <w:rsid w:val="003F4A39"/>
    <w:rsid w:val="003F5C13"/>
    <w:rsid w:val="003F7D9F"/>
    <w:rsid w:val="004008DB"/>
    <w:rsid w:val="00402866"/>
    <w:rsid w:val="004036AA"/>
    <w:rsid w:val="00403D9E"/>
    <w:rsid w:val="00405204"/>
    <w:rsid w:val="00405979"/>
    <w:rsid w:val="004115A0"/>
    <w:rsid w:val="004148A3"/>
    <w:rsid w:val="00415F96"/>
    <w:rsid w:val="00415FDB"/>
    <w:rsid w:val="00416291"/>
    <w:rsid w:val="00416B1C"/>
    <w:rsid w:val="00416FA9"/>
    <w:rsid w:val="00417074"/>
    <w:rsid w:val="0041768A"/>
    <w:rsid w:val="00417E3A"/>
    <w:rsid w:val="00417FDA"/>
    <w:rsid w:val="004202D1"/>
    <w:rsid w:val="0042233F"/>
    <w:rsid w:val="00422D00"/>
    <w:rsid w:val="004232D8"/>
    <w:rsid w:val="00424830"/>
    <w:rsid w:val="00424BFD"/>
    <w:rsid w:val="0042744E"/>
    <w:rsid w:val="00430725"/>
    <w:rsid w:val="00430B1D"/>
    <w:rsid w:val="00431BCC"/>
    <w:rsid w:val="0043290B"/>
    <w:rsid w:val="004338A2"/>
    <w:rsid w:val="00435804"/>
    <w:rsid w:val="00435E4D"/>
    <w:rsid w:val="0043604B"/>
    <w:rsid w:val="00441B52"/>
    <w:rsid w:val="004433B6"/>
    <w:rsid w:val="00443EE4"/>
    <w:rsid w:val="00446A38"/>
    <w:rsid w:val="00446D14"/>
    <w:rsid w:val="00447893"/>
    <w:rsid w:val="00447EA9"/>
    <w:rsid w:val="00450292"/>
    <w:rsid w:val="004502F0"/>
    <w:rsid w:val="00450ED5"/>
    <w:rsid w:val="004529EC"/>
    <w:rsid w:val="0045320F"/>
    <w:rsid w:val="0045355A"/>
    <w:rsid w:val="00454995"/>
    <w:rsid w:val="00455E05"/>
    <w:rsid w:val="004566F9"/>
    <w:rsid w:val="00456B40"/>
    <w:rsid w:val="004575DA"/>
    <w:rsid w:val="00457F55"/>
    <w:rsid w:val="0046002B"/>
    <w:rsid w:val="00460072"/>
    <w:rsid w:val="00460152"/>
    <w:rsid w:val="0046052E"/>
    <w:rsid w:val="00460841"/>
    <w:rsid w:val="00462A90"/>
    <w:rsid w:val="00465666"/>
    <w:rsid w:val="004657E0"/>
    <w:rsid w:val="004664A9"/>
    <w:rsid w:val="00466952"/>
    <w:rsid w:val="00466C0B"/>
    <w:rsid w:val="00466E0E"/>
    <w:rsid w:val="00466E42"/>
    <w:rsid w:val="00467B9C"/>
    <w:rsid w:val="004727D7"/>
    <w:rsid w:val="004732E0"/>
    <w:rsid w:val="00474A8C"/>
    <w:rsid w:val="004751EA"/>
    <w:rsid w:val="00475328"/>
    <w:rsid w:val="00475C82"/>
    <w:rsid w:val="0047659B"/>
    <w:rsid w:val="00476966"/>
    <w:rsid w:val="00476FFE"/>
    <w:rsid w:val="00477439"/>
    <w:rsid w:val="004807EC"/>
    <w:rsid w:val="00480AB3"/>
    <w:rsid w:val="004835A2"/>
    <w:rsid w:val="00483718"/>
    <w:rsid w:val="00484A60"/>
    <w:rsid w:val="00484BE9"/>
    <w:rsid w:val="00485878"/>
    <w:rsid w:val="00485AAB"/>
    <w:rsid w:val="0048671B"/>
    <w:rsid w:val="00486999"/>
    <w:rsid w:val="00486BB2"/>
    <w:rsid w:val="004874FC"/>
    <w:rsid w:val="00487D3B"/>
    <w:rsid w:val="00490400"/>
    <w:rsid w:val="00490B80"/>
    <w:rsid w:val="00491033"/>
    <w:rsid w:val="004910ED"/>
    <w:rsid w:val="00492F42"/>
    <w:rsid w:val="004952FE"/>
    <w:rsid w:val="0049624A"/>
    <w:rsid w:val="00496C9E"/>
    <w:rsid w:val="004972BE"/>
    <w:rsid w:val="004A0074"/>
    <w:rsid w:val="004A1A0E"/>
    <w:rsid w:val="004A1FDF"/>
    <w:rsid w:val="004A258B"/>
    <w:rsid w:val="004A2E5E"/>
    <w:rsid w:val="004A4EA2"/>
    <w:rsid w:val="004A74E8"/>
    <w:rsid w:val="004A7960"/>
    <w:rsid w:val="004B0085"/>
    <w:rsid w:val="004B0B98"/>
    <w:rsid w:val="004B0BD9"/>
    <w:rsid w:val="004B1105"/>
    <w:rsid w:val="004B1286"/>
    <w:rsid w:val="004B17FC"/>
    <w:rsid w:val="004B2A9F"/>
    <w:rsid w:val="004B3B5C"/>
    <w:rsid w:val="004B412B"/>
    <w:rsid w:val="004B42D5"/>
    <w:rsid w:val="004B4FDA"/>
    <w:rsid w:val="004B53A7"/>
    <w:rsid w:val="004B685B"/>
    <w:rsid w:val="004B6CE9"/>
    <w:rsid w:val="004B7A6B"/>
    <w:rsid w:val="004B7FB9"/>
    <w:rsid w:val="004C081E"/>
    <w:rsid w:val="004C0A26"/>
    <w:rsid w:val="004C0A37"/>
    <w:rsid w:val="004C145A"/>
    <w:rsid w:val="004C147F"/>
    <w:rsid w:val="004C2327"/>
    <w:rsid w:val="004C27BF"/>
    <w:rsid w:val="004C3428"/>
    <w:rsid w:val="004C453E"/>
    <w:rsid w:val="004C4D16"/>
    <w:rsid w:val="004C54C9"/>
    <w:rsid w:val="004C79C8"/>
    <w:rsid w:val="004D056A"/>
    <w:rsid w:val="004D072F"/>
    <w:rsid w:val="004D0740"/>
    <w:rsid w:val="004D1592"/>
    <w:rsid w:val="004D2E03"/>
    <w:rsid w:val="004D4316"/>
    <w:rsid w:val="004D56B1"/>
    <w:rsid w:val="004D65CC"/>
    <w:rsid w:val="004E0FC5"/>
    <w:rsid w:val="004E135A"/>
    <w:rsid w:val="004E2D8D"/>
    <w:rsid w:val="004E4C5C"/>
    <w:rsid w:val="004E4E03"/>
    <w:rsid w:val="004E6B2D"/>
    <w:rsid w:val="004E74E5"/>
    <w:rsid w:val="004F0251"/>
    <w:rsid w:val="004F0A1C"/>
    <w:rsid w:val="004F18CB"/>
    <w:rsid w:val="004F1A93"/>
    <w:rsid w:val="004F2C81"/>
    <w:rsid w:val="004F4AB8"/>
    <w:rsid w:val="004F4B32"/>
    <w:rsid w:val="004F52CB"/>
    <w:rsid w:val="004F53EC"/>
    <w:rsid w:val="004F58C1"/>
    <w:rsid w:val="004F5F62"/>
    <w:rsid w:val="004F6081"/>
    <w:rsid w:val="004F67F3"/>
    <w:rsid w:val="004F6BC3"/>
    <w:rsid w:val="004F786D"/>
    <w:rsid w:val="005014DA"/>
    <w:rsid w:val="005031A7"/>
    <w:rsid w:val="00503421"/>
    <w:rsid w:val="005036C6"/>
    <w:rsid w:val="00503A8E"/>
    <w:rsid w:val="00503E68"/>
    <w:rsid w:val="005047ED"/>
    <w:rsid w:val="00506B14"/>
    <w:rsid w:val="005074E6"/>
    <w:rsid w:val="005115FF"/>
    <w:rsid w:val="005121A9"/>
    <w:rsid w:val="00512370"/>
    <w:rsid w:val="005129D9"/>
    <w:rsid w:val="00512EC3"/>
    <w:rsid w:val="00513660"/>
    <w:rsid w:val="005138E0"/>
    <w:rsid w:val="00513F5D"/>
    <w:rsid w:val="00514113"/>
    <w:rsid w:val="005167F9"/>
    <w:rsid w:val="00516B3D"/>
    <w:rsid w:val="00517575"/>
    <w:rsid w:val="0052046C"/>
    <w:rsid w:val="00520C20"/>
    <w:rsid w:val="00521A2E"/>
    <w:rsid w:val="00521F26"/>
    <w:rsid w:val="00523816"/>
    <w:rsid w:val="00523F8D"/>
    <w:rsid w:val="00524671"/>
    <w:rsid w:val="00524B2F"/>
    <w:rsid w:val="00525180"/>
    <w:rsid w:val="00525651"/>
    <w:rsid w:val="00527802"/>
    <w:rsid w:val="005278CA"/>
    <w:rsid w:val="00530031"/>
    <w:rsid w:val="00530895"/>
    <w:rsid w:val="00530CA0"/>
    <w:rsid w:val="00532344"/>
    <w:rsid w:val="005336CC"/>
    <w:rsid w:val="00533FAD"/>
    <w:rsid w:val="005370B0"/>
    <w:rsid w:val="005373C7"/>
    <w:rsid w:val="005411DF"/>
    <w:rsid w:val="00541258"/>
    <w:rsid w:val="005425D4"/>
    <w:rsid w:val="00542A24"/>
    <w:rsid w:val="0054472D"/>
    <w:rsid w:val="00544854"/>
    <w:rsid w:val="00544C9C"/>
    <w:rsid w:val="005459F8"/>
    <w:rsid w:val="005474DF"/>
    <w:rsid w:val="00550A00"/>
    <w:rsid w:val="00553F8C"/>
    <w:rsid w:val="00555921"/>
    <w:rsid w:val="00555987"/>
    <w:rsid w:val="00556A96"/>
    <w:rsid w:val="0055777B"/>
    <w:rsid w:val="005577DC"/>
    <w:rsid w:val="005602FE"/>
    <w:rsid w:val="00562152"/>
    <w:rsid w:val="00563638"/>
    <w:rsid w:val="0056377B"/>
    <w:rsid w:val="005644C6"/>
    <w:rsid w:val="00564F40"/>
    <w:rsid w:val="005655C5"/>
    <w:rsid w:val="00565700"/>
    <w:rsid w:val="005657C8"/>
    <w:rsid w:val="00566046"/>
    <w:rsid w:val="00570311"/>
    <w:rsid w:val="00570434"/>
    <w:rsid w:val="005708DB"/>
    <w:rsid w:val="00570BD2"/>
    <w:rsid w:val="0057276B"/>
    <w:rsid w:val="00572795"/>
    <w:rsid w:val="00572E62"/>
    <w:rsid w:val="00572F04"/>
    <w:rsid w:val="00573CA8"/>
    <w:rsid w:val="005742EA"/>
    <w:rsid w:val="0057498E"/>
    <w:rsid w:val="00575882"/>
    <w:rsid w:val="00576AC4"/>
    <w:rsid w:val="00576CE7"/>
    <w:rsid w:val="00580B0C"/>
    <w:rsid w:val="00581101"/>
    <w:rsid w:val="00581198"/>
    <w:rsid w:val="00583233"/>
    <w:rsid w:val="005840E7"/>
    <w:rsid w:val="00584E11"/>
    <w:rsid w:val="00584F44"/>
    <w:rsid w:val="00585841"/>
    <w:rsid w:val="0058775E"/>
    <w:rsid w:val="00587E33"/>
    <w:rsid w:val="005900D3"/>
    <w:rsid w:val="00590B99"/>
    <w:rsid w:val="005917D0"/>
    <w:rsid w:val="00594781"/>
    <w:rsid w:val="00595C97"/>
    <w:rsid w:val="005971C8"/>
    <w:rsid w:val="00597541"/>
    <w:rsid w:val="005A0315"/>
    <w:rsid w:val="005A05E9"/>
    <w:rsid w:val="005A1A39"/>
    <w:rsid w:val="005A1CC1"/>
    <w:rsid w:val="005A4AC2"/>
    <w:rsid w:val="005A4CA3"/>
    <w:rsid w:val="005A51AA"/>
    <w:rsid w:val="005A5D87"/>
    <w:rsid w:val="005A5EBB"/>
    <w:rsid w:val="005A71D7"/>
    <w:rsid w:val="005A7768"/>
    <w:rsid w:val="005A7DAB"/>
    <w:rsid w:val="005B05DD"/>
    <w:rsid w:val="005B0E75"/>
    <w:rsid w:val="005B123E"/>
    <w:rsid w:val="005B1DA6"/>
    <w:rsid w:val="005B3330"/>
    <w:rsid w:val="005B4087"/>
    <w:rsid w:val="005B58DC"/>
    <w:rsid w:val="005B5A89"/>
    <w:rsid w:val="005B6C41"/>
    <w:rsid w:val="005B72A7"/>
    <w:rsid w:val="005B7942"/>
    <w:rsid w:val="005C087C"/>
    <w:rsid w:val="005C3F7E"/>
    <w:rsid w:val="005C470B"/>
    <w:rsid w:val="005C4D52"/>
    <w:rsid w:val="005C4FCF"/>
    <w:rsid w:val="005C5C3E"/>
    <w:rsid w:val="005C5EBF"/>
    <w:rsid w:val="005C631D"/>
    <w:rsid w:val="005C727E"/>
    <w:rsid w:val="005C764A"/>
    <w:rsid w:val="005C7AA1"/>
    <w:rsid w:val="005D167E"/>
    <w:rsid w:val="005D20AD"/>
    <w:rsid w:val="005D2AA1"/>
    <w:rsid w:val="005D4488"/>
    <w:rsid w:val="005D46E0"/>
    <w:rsid w:val="005D4863"/>
    <w:rsid w:val="005D5882"/>
    <w:rsid w:val="005D604A"/>
    <w:rsid w:val="005E189D"/>
    <w:rsid w:val="005E263A"/>
    <w:rsid w:val="005E45CA"/>
    <w:rsid w:val="005E4828"/>
    <w:rsid w:val="005E4D60"/>
    <w:rsid w:val="005E4FAA"/>
    <w:rsid w:val="005E67A7"/>
    <w:rsid w:val="005E6D95"/>
    <w:rsid w:val="005E6E0A"/>
    <w:rsid w:val="005E7032"/>
    <w:rsid w:val="005E7FD5"/>
    <w:rsid w:val="005F1A07"/>
    <w:rsid w:val="005F1D85"/>
    <w:rsid w:val="005F2BA8"/>
    <w:rsid w:val="005F30EC"/>
    <w:rsid w:val="005F36EA"/>
    <w:rsid w:val="005F4132"/>
    <w:rsid w:val="005F4552"/>
    <w:rsid w:val="005F5152"/>
    <w:rsid w:val="005F5683"/>
    <w:rsid w:val="005F68CF"/>
    <w:rsid w:val="005F6D12"/>
    <w:rsid w:val="005F72A3"/>
    <w:rsid w:val="005F799F"/>
    <w:rsid w:val="00600AFE"/>
    <w:rsid w:val="00600D30"/>
    <w:rsid w:val="00601799"/>
    <w:rsid w:val="00601EB7"/>
    <w:rsid w:val="00602988"/>
    <w:rsid w:val="00602FFD"/>
    <w:rsid w:val="006049B2"/>
    <w:rsid w:val="00604FF6"/>
    <w:rsid w:val="00605A96"/>
    <w:rsid w:val="006062B7"/>
    <w:rsid w:val="006063BA"/>
    <w:rsid w:val="00606D7A"/>
    <w:rsid w:val="00606E4E"/>
    <w:rsid w:val="0061168D"/>
    <w:rsid w:val="00612DE5"/>
    <w:rsid w:val="00612F2A"/>
    <w:rsid w:val="0061349A"/>
    <w:rsid w:val="0061484B"/>
    <w:rsid w:val="00615341"/>
    <w:rsid w:val="00615936"/>
    <w:rsid w:val="006168EB"/>
    <w:rsid w:val="00616B85"/>
    <w:rsid w:val="0062064C"/>
    <w:rsid w:val="006207B5"/>
    <w:rsid w:val="0062306F"/>
    <w:rsid w:val="0062335E"/>
    <w:rsid w:val="0062429A"/>
    <w:rsid w:val="00625920"/>
    <w:rsid w:val="00627392"/>
    <w:rsid w:val="00627511"/>
    <w:rsid w:val="0063025D"/>
    <w:rsid w:val="00630E6D"/>
    <w:rsid w:val="006312AC"/>
    <w:rsid w:val="00631C01"/>
    <w:rsid w:val="00632635"/>
    <w:rsid w:val="00632691"/>
    <w:rsid w:val="00632712"/>
    <w:rsid w:val="00633122"/>
    <w:rsid w:val="00633250"/>
    <w:rsid w:val="0063356D"/>
    <w:rsid w:val="00633E15"/>
    <w:rsid w:val="006413BD"/>
    <w:rsid w:val="00642295"/>
    <w:rsid w:val="0064362F"/>
    <w:rsid w:val="006441CA"/>
    <w:rsid w:val="0064459C"/>
    <w:rsid w:val="00646661"/>
    <w:rsid w:val="00646CB4"/>
    <w:rsid w:val="00650342"/>
    <w:rsid w:val="00651F57"/>
    <w:rsid w:val="00651F70"/>
    <w:rsid w:val="00652270"/>
    <w:rsid w:val="00653397"/>
    <w:rsid w:val="00654F13"/>
    <w:rsid w:val="006553D7"/>
    <w:rsid w:val="00655540"/>
    <w:rsid w:val="00656F4D"/>
    <w:rsid w:val="00657470"/>
    <w:rsid w:val="006608E5"/>
    <w:rsid w:val="006614C4"/>
    <w:rsid w:val="006643B2"/>
    <w:rsid w:val="00664752"/>
    <w:rsid w:val="0066537C"/>
    <w:rsid w:val="00665B82"/>
    <w:rsid w:val="006703F6"/>
    <w:rsid w:val="00671CFE"/>
    <w:rsid w:val="00671F0C"/>
    <w:rsid w:val="006733BD"/>
    <w:rsid w:val="00673FCD"/>
    <w:rsid w:val="0067571C"/>
    <w:rsid w:val="00676F9B"/>
    <w:rsid w:val="00680CF6"/>
    <w:rsid w:val="00682F6B"/>
    <w:rsid w:val="00683EC6"/>
    <w:rsid w:val="0068459F"/>
    <w:rsid w:val="00684783"/>
    <w:rsid w:val="006871A4"/>
    <w:rsid w:val="006871CF"/>
    <w:rsid w:val="006871EB"/>
    <w:rsid w:val="00687E5C"/>
    <w:rsid w:val="006905BC"/>
    <w:rsid w:val="0069070C"/>
    <w:rsid w:val="00690C69"/>
    <w:rsid w:val="00691072"/>
    <w:rsid w:val="00691C81"/>
    <w:rsid w:val="00691EF7"/>
    <w:rsid w:val="00693194"/>
    <w:rsid w:val="00693C17"/>
    <w:rsid w:val="00693DC8"/>
    <w:rsid w:val="006947F2"/>
    <w:rsid w:val="00694BDF"/>
    <w:rsid w:val="00694C56"/>
    <w:rsid w:val="006964D2"/>
    <w:rsid w:val="006A00CD"/>
    <w:rsid w:val="006A031D"/>
    <w:rsid w:val="006A151E"/>
    <w:rsid w:val="006A308F"/>
    <w:rsid w:val="006A3397"/>
    <w:rsid w:val="006A3846"/>
    <w:rsid w:val="006A544B"/>
    <w:rsid w:val="006A551E"/>
    <w:rsid w:val="006A71A6"/>
    <w:rsid w:val="006A7B85"/>
    <w:rsid w:val="006B2EC1"/>
    <w:rsid w:val="006B2F68"/>
    <w:rsid w:val="006B31DB"/>
    <w:rsid w:val="006B3807"/>
    <w:rsid w:val="006B4480"/>
    <w:rsid w:val="006B4B7D"/>
    <w:rsid w:val="006B4C37"/>
    <w:rsid w:val="006B55E3"/>
    <w:rsid w:val="006B5B7F"/>
    <w:rsid w:val="006B5BCE"/>
    <w:rsid w:val="006B5E74"/>
    <w:rsid w:val="006B60BD"/>
    <w:rsid w:val="006B6D51"/>
    <w:rsid w:val="006B7BF8"/>
    <w:rsid w:val="006C0C0E"/>
    <w:rsid w:val="006C0F18"/>
    <w:rsid w:val="006C1D17"/>
    <w:rsid w:val="006C238B"/>
    <w:rsid w:val="006C332E"/>
    <w:rsid w:val="006C45B1"/>
    <w:rsid w:val="006C50DC"/>
    <w:rsid w:val="006C523F"/>
    <w:rsid w:val="006C5A29"/>
    <w:rsid w:val="006C6E88"/>
    <w:rsid w:val="006D0920"/>
    <w:rsid w:val="006D17F2"/>
    <w:rsid w:val="006D3091"/>
    <w:rsid w:val="006D329E"/>
    <w:rsid w:val="006D3635"/>
    <w:rsid w:val="006D45F6"/>
    <w:rsid w:val="006D4F57"/>
    <w:rsid w:val="006D5088"/>
    <w:rsid w:val="006D6458"/>
    <w:rsid w:val="006D734B"/>
    <w:rsid w:val="006E07F2"/>
    <w:rsid w:val="006E1EA0"/>
    <w:rsid w:val="006E4EBD"/>
    <w:rsid w:val="006E6897"/>
    <w:rsid w:val="006F1ED2"/>
    <w:rsid w:val="006F22F3"/>
    <w:rsid w:val="006F3792"/>
    <w:rsid w:val="006F4E55"/>
    <w:rsid w:val="006F55C7"/>
    <w:rsid w:val="006F6E3B"/>
    <w:rsid w:val="006F7094"/>
    <w:rsid w:val="006F77B7"/>
    <w:rsid w:val="006F7C4A"/>
    <w:rsid w:val="007009FD"/>
    <w:rsid w:val="00700BFA"/>
    <w:rsid w:val="00701C61"/>
    <w:rsid w:val="00702D2B"/>
    <w:rsid w:val="00703125"/>
    <w:rsid w:val="0070351E"/>
    <w:rsid w:val="007038CA"/>
    <w:rsid w:val="00703B8C"/>
    <w:rsid w:val="007041B0"/>
    <w:rsid w:val="007048CF"/>
    <w:rsid w:val="007055A9"/>
    <w:rsid w:val="00705E71"/>
    <w:rsid w:val="00705FB4"/>
    <w:rsid w:val="007102F6"/>
    <w:rsid w:val="00710447"/>
    <w:rsid w:val="00710653"/>
    <w:rsid w:val="007127F9"/>
    <w:rsid w:val="00713F09"/>
    <w:rsid w:val="00714920"/>
    <w:rsid w:val="0071528E"/>
    <w:rsid w:val="0071581E"/>
    <w:rsid w:val="00715EB5"/>
    <w:rsid w:val="00716172"/>
    <w:rsid w:val="00717C8B"/>
    <w:rsid w:val="0072055C"/>
    <w:rsid w:val="00720E43"/>
    <w:rsid w:val="00720EC7"/>
    <w:rsid w:val="007211C1"/>
    <w:rsid w:val="00722158"/>
    <w:rsid w:val="00722761"/>
    <w:rsid w:val="00723D1C"/>
    <w:rsid w:val="007245B4"/>
    <w:rsid w:val="00725C17"/>
    <w:rsid w:val="00726555"/>
    <w:rsid w:val="007266C7"/>
    <w:rsid w:val="00726BD0"/>
    <w:rsid w:val="00727853"/>
    <w:rsid w:val="0073016F"/>
    <w:rsid w:val="0073181F"/>
    <w:rsid w:val="007321F6"/>
    <w:rsid w:val="00732D0D"/>
    <w:rsid w:val="00732E56"/>
    <w:rsid w:val="007337D6"/>
    <w:rsid w:val="00733A58"/>
    <w:rsid w:val="00733F52"/>
    <w:rsid w:val="0073522C"/>
    <w:rsid w:val="007359B4"/>
    <w:rsid w:val="00735ACD"/>
    <w:rsid w:val="00736298"/>
    <w:rsid w:val="007373A7"/>
    <w:rsid w:val="00737B4B"/>
    <w:rsid w:val="0074072F"/>
    <w:rsid w:val="007413DA"/>
    <w:rsid w:val="00741CE5"/>
    <w:rsid w:val="00741E89"/>
    <w:rsid w:val="007427E1"/>
    <w:rsid w:val="007429E2"/>
    <w:rsid w:val="00746051"/>
    <w:rsid w:val="007464BE"/>
    <w:rsid w:val="0074728D"/>
    <w:rsid w:val="007478C9"/>
    <w:rsid w:val="00747ADC"/>
    <w:rsid w:val="007510E8"/>
    <w:rsid w:val="00751F42"/>
    <w:rsid w:val="007527D6"/>
    <w:rsid w:val="00752AB4"/>
    <w:rsid w:val="00752BBF"/>
    <w:rsid w:val="00752C4A"/>
    <w:rsid w:val="00755256"/>
    <w:rsid w:val="007559BA"/>
    <w:rsid w:val="007562FF"/>
    <w:rsid w:val="0075659B"/>
    <w:rsid w:val="00756B40"/>
    <w:rsid w:val="007572D3"/>
    <w:rsid w:val="00760CC1"/>
    <w:rsid w:val="00763299"/>
    <w:rsid w:val="00763ABE"/>
    <w:rsid w:val="00764765"/>
    <w:rsid w:val="007665CC"/>
    <w:rsid w:val="00766A1C"/>
    <w:rsid w:val="00766D3E"/>
    <w:rsid w:val="00767535"/>
    <w:rsid w:val="00770606"/>
    <w:rsid w:val="00771309"/>
    <w:rsid w:val="0077164C"/>
    <w:rsid w:val="00772920"/>
    <w:rsid w:val="00774B59"/>
    <w:rsid w:val="00774BD0"/>
    <w:rsid w:val="00775779"/>
    <w:rsid w:val="00776679"/>
    <w:rsid w:val="00776BBB"/>
    <w:rsid w:val="00776F3B"/>
    <w:rsid w:val="00783093"/>
    <w:rsid w:val="00783322"/>
    <w:rsid w:val="00784248"/>
    <w:rsid w:val="00784802"/>
    <w:rsid w:val="00784B63"/>
    <w:rsid w:val="00784EFE"/>
    <w:rsid w:val="007872F0"/>
    <w:rsid w:val="00787F89"/>
    <w:rsid w:val="00790E45"/>
    <w:rsid w:val="00790EB5"/>
    <w:rsid w:val="00790F5A"/>
    <w:rsid w:val="00791E5B"/>
    <w:rsid w:val="00792C79"/>
    <w:rsid w:val="00793AD8"/>
    <w:rsid w:val="0079520B"/>
    <w:rsid w:val="00795263"/>
    <w:rsid w:val="00795B2E"/>
    <w:rsid w:val="00796420"/>
    <w:rsid w:val="00797297"/>
    <w:rsid w:val="007A1775"/>
    <w:rsid w:val="007A27A2"/>
    <w:rsid w:val="007A5157"/>
    <w:rsid w:val="007A5237"/>
    <w:rsid w:val="007A52E7"/>
    <w:rsid w:val="007A586D"/>
    <w:rsid w:val="007A626E"/>
    <w:rsid w:val="007A63C3"/>
    <w:rsid w:val="007A6C72"/>
    <w:rsid w:val="007A7A44"/>
    <w:rsid w:val="007B0656"/>
    <w:rsid w:val="007B142E"/>
    <w:rsid w:val="007B18F3"/>
    <w:rsid w:val="007B1E6A"/>
    <w:rsid w:val="007B3226"/>
    <w:rsid w:val="007B4487"/>
    <w:rsid w:val="007B4754"/>
    <w:rsid w:val="007B5047"/>
    <w:rsid w:val="007B5490"/>
    <w:rsid w:val="007B6BC1"/>
    <w:rsid w:val="007B6BD0"/>
    <w:rsid w:val="007B6E97"/>
    <w:rsid w:val="007B76B9"/>
    <w:rsid w:val="007C1A45"/>
    <w:rsid w:val="007C1C45"/>
    <w:rsid w:val="007C319D"/>
    <w:rsid w:val="007C3A0E"/>
    <w:rsid w:val="007C3CC0"/>
    <w:rsid w:val="007C4CC6"/>
    <w:rsid w:val="007C6500"/>
    <w:rsid w:val="007C6ED9"/>
    <w:rsid w:val="007D0062"/>
    <w:rsid w:val="007D120E"/>
    <w:rsid w:val="007D19A6"/>
    <w:rsid w:val="007D241C"/>
    <w:rsid w:val="007D26CE"/>
    <w:rsid w:val="007D2A5C"/>
    <w:rsid w:val="007D42E9"/>
    <w:rsid w:val="007D4845"/>
    <w:rsid w:val="007D5B7B"/>
    <w:rsid w:val="007D6626"/>
    <w:rsid w:val="007D77DF"/>
    <w:rsid w:val="007E027D"/>
    <w:rsid w:val="007E088F"/>
    <w:rsid w:val="007E16EA"/>
    <w:rsid w:val="007E1C28"/>
    <w:rsid w:val="007E244D"/>
    <w:rsid w:val="007E2870"/>
    <w:rsid w:val="007E2D24"/>
    <w:rsid w:val="007E3399"/>
    <w:rsid w:val="007E37DA"/>
    <w:rsid w:val="007E45A9"/>
    <w:rsid w:val="007E4F1C"/>
    <w:rsid w:val="007E5DF0"/>
    <w:rsid w:val="007E6425"/>
    <w:rsid w:val="007E64CC"/>
    <w:rsid w:val="007E6CD2"/>
    <w:rsid w:val="007E71BE"/>
    <w:rsid w:val="007F25A9"/>
    <w:rsid w:val="007F2AD3"/>
    <w:rsid w:val="007F3291"/>
    <w:rsid w:val="007F4717"/>
    <w:rsid w:val="007F5FE5"/>
    <w:rsid w:val="007F7BCA"/>
    <w:rsid w:val="008002C2"/>
    <w:rsid w:val="008018D1"/>
    <w:rsid w:val="00802C1D"/>
    <w:rsid w:val="00803104"/>
    <w:rsid w:val="008035DA"/>
    <w:rsid w:val="008064DE"/>
    <w:rsid w:val="008075A1"/>
    <w:rsid w:val="00807ADB"/>
    <w:rsid w:val="00807EE6"/>
    <w:rsid w:val="008109E8"/>
    <w:rsid w:val="00813F61"/>
    <w:rsid w:val="0081409F"/>
    <w:rsid w:val="00814297"/>
    <w:rsid w:val="00814BD4"/>
    <w:rsid w:val="00817B12"/>
    <w:rsid w:val="00820068"/>
    <w:rsid w:val="008214F6"/>
    <w:rsid w:val="00821D1A"/>
    <w:rsid w:val="00821D42"/>
    <w:rsid w:val="008228E3"/>
    <w:rsid w:val="00823344"/>
    <w:rsid w:val="00823927"/>
    <w:rsid w:val="008239F4"/>
    <w:rsid w:val="00823B68"/>
    <w:rsid w:val="008242A2"/>
    <w:rsid w:val="00824970"/>
    <w:rsid w:val="00824BB6"/>
    <w:rsid w:val="00824D3A"/>
    <w:rsid w:val="00825BF0"/>
    <w:rsid w:val="00826369"/>
    <w:rsid w:val="008271C9"/>
    <w:rsid w:val="0083078F"/>
    <w:rsid w:val="008308DF"/>
    <w:rsid w:val="0083105F"/>
    <w:rsid w:val="00831896"/>
    <w:rsid w:val="00831A68"/>
    <w:rsid w:val="00832610"/>
    <w:rsid w:val="008330F4"/>
    <w:rsid w:val="00833856"/>
    <w:rsid w:val="00833A2D"/>
    <w:rsid w:val="00833C86"/>
    <w:rsid w:val="00834453"/>
    <w:rsid w:val="0083574E"/>
    <w:rsid w:val="00836291"/>
    <w:rsid w:val="00836B3A"/>
    <w:rsid w:val="00836F8A"/>
    <w:rsid w:val="008411FB"/>
    <w:rsid w:val="00841F46"/>
    <w:rsid w:val="0084353B"/>
    <w:rsid w:val="00843EDB"/>
    <w:rsid w:val="008447DB"/>
    <w:rsid w:val="00845E2A"/>
    <w:rsid w:val="00845F64"/>
    <w:rsid w:val="00846D2B"/>
    <w:rsid w:val="00846FE5"/>
    <w:rsid w:val="00846FEE"/>
    <w:rsid w:val="00850B2C"/>
    <w:rsid w:val="008523C8"/>
    <w:rsid w:val="008525AF"/>
    <w:rsid w:val="008533D5"/>
    <w:rsid w:val="00855722"/>
    <w:rsid w:val="00856C87"/>
    <w:rsid w:val="00856CAB"/>
    <w:rsid w:val="00857F45"/>
    <w:rsid w:val="0086051E"/>
    <w:rsid w:val="00860B29"/>
    <w:rsid w:val="00861786"/>
    <w:rsid w:val="00862A4A"/>
    <w:rsid w:val="008676D7"/>
    <w:rsid w:val="008709C5"/>
    <w:rsid w:val="00871B2D"/>
    <w:rsid w:val="00872263"/>
    <w:rsid w:val="00873BDA"/>
    <w:rsid w:val="008741A3"/>
    <w:rsid w:val="0087577B"/>
    <w:rsid w:val="00875C96"/>
    <w:rsid w:val="00876B05"/>
    <w:rsid w:val="00877121"/>
    <w:rsid w:val="00881C54"/>
    <w:rsid w:val="0088202D"/>
    <w:rsid w:val="008846D4"/>
    <w:rsid w:val="00884FA0"/>
    <w:rsid w:val="0088529A"/>
    <w:rsid w:val="008854EF"/>
    <w:rsid w:val="008868C9"/>
    <w:rsid w:val="0088784E"/>
    <w:rsid w:val="0089027E"/>
    <w:rsid w:val="00890287"/>
    <w:rsid w:val="00890E34"/>
    <w:rsid w:val="008910BC"/>
    <w:rsid w:val="00894581"/>
    <w:rsid w:val="008969FF"/>
    <w:rsid w:val="00897415"/>
    <w:rsid w:val="00897EAA"/>
    <w:rsid w:val="008A0183"/>
    <w:rsid w:val="008A0EDF"/>
    <w:rsid w:val="008A1133"/>
    <w:rsid w:val="008A1218"/>
    <w:rsid w:val="008A2CDF"/>
    <w:rsid w:val="008A2F3B"/>
    <w:rsid w:val="008A32D9"/>
    <w:rsid w:val="008A3448"/>
    <w:rsid w:val="008A43B5"/>
    <w:rsid w:val="008A4647"/>
    <w:rsid w:val="008A512B"/>
    <w:rsid w:val="008A61AA"/>
    <w:rsid w:val="008B2160"/>
    <w:rsid w:val="008B2F5C"/>
    <w:rsid w:val="008B3F67"/>
    <w:rsid w:val="008B4C7B"/>
    <w:rsid w:val="008B5651"/>
    <w:rsid w:val="008B588E"/>
    <w:rsid w:val="008B5C96"/>
    <w:rsid w:val="008B687E"/>
    <w:rsid w:val="008B6F7B"/>
    <w:rsid w:val="008B7CC4"/>
    <w:rsid w:val="008C060E"/>
    <w:rsid w:val="008C08E1"/>
    <w:rsid w:val="008C168A"/>
    <w:rsid w:val="008C2889"/>
    <w:rsid w:val="008C2A23"/>
    <w:rsid w:val="008C2F4A"/>
    <w:rsid w:val="008C36EB"/>
    <w:rsid w:val="008C3EC3"/>
    <w:rsid w:val="008C4D24"/>
    <w:rsid w:val="008C604F"/>
    <w:rsid w:val="008C6A4B"/>
    <w:rsid w:val="008C727D"/>
    <w:rsid w:val="008D0906"/>
    <w:rsid w:val="008D18F3"/>
    <w:rsid w:val="008D1BDC"/>
    <w:rsid w:val="008D256C"/>
    <w:rsid w:val="008D337D"/>
    <w:rsid w:val="008D3D9A"/>
    <w:rsid w:val="008D511A"/>
    <w:rsid w:val="008D67CE"/>
    <w:rsid w:val="008E0BA8"/>
    <w:rsid w:val="008E222F"/>
    <w:rsid w:val="008E24F9"/>
    <w:rsid w:val="008E2B2B"/>
    <w:rsid w:val="008E2CAC"/>
    <w:rsid w:val="008E2DB0"/>
    <w:rsid w:val="008E312E"/>
    <w:rsid w:val="008E3289"/>
    <w:rsid w:val="008E391A"/>
    <w:rsid w:val="008E3A66"/>
    <w:rsid w:val="008E559C"/>
    <w:rsid w:val="008E58B4"/>
    <w:rsid w:val="008E6E70"/>
    <w:rsid w:val="008F0640"/>
    <w:rsid w:val="008F0E3C"/>
    <w:rsid w:val="008F1882"/>
    <w:rsid w:val="008F1FF0"/>
    <w:rsid w:val="008F267F"/>
    <w:rsid w:val="008F3025"/>
    <w:rsid w:val="008F3653"/>
    <w:rsid w:val="008F3835"/>
    <w:rsid w:val="008F475F"/>
    <w:rsid w:val="008F521C"/>
    <w:rsid w:val="008F5A4D"/>
    <w:rsid w:val="008F5C2F"/>
    <w:rsid w:val="008F5C4D"/>
    <w:rsid w:val="008F5CF8"/>
    <w:rsid w:val="008F7987"/>
    <w:rsid w:val="00901C96"/>
    <w:rsid w:val="009023BF"/>
    <w:rsid w:val="009025E2"/>
    <w:rsid w:val="00902824"/>
    <w:rsid w:val="00903966"/>
    <w:rsid w:val="00905E7D"/>
    <w:rsid w:val="00906AB1"/>
    <w:rsid w:val="00907105"/>
    <w:rsid w:val="00910519"/>
    <w:rsid w:val="0091165D"/>
    <w:rsid w:val="00911898"/>
    <w:rsid w:val="00912AA0"/>
    <w:rsid w:val="00912D08"/>
    <w:rsid w:val="00913328"/>
    <w:rsid w:val="0091400A"/>
    <w:rsid w:val="00915995"/>
    <w:rsid w:val="0091628C"/>
    <w:rsid w:val="00916F45"/>
    <w:rsid w:val="00917493"/>
    <w:rsid w:val="00921361"/>
    <w:rsid w:val="00923244"/>
    <w:rsid w:val="009235DB"/>
    <w:rsid w:val="00923C06"/>
    <w:rsid w:val="0092613F"/>
    <w:rsid w:val="00927661"/>
    <w:rsid w:val="009277B1"/>
    <w:rsid w:val="00930820"/>
    <w:rsid w:val="00930979"/>
    <w:rsid w:val="00933477"/>
    <w:rsid w:val="00934454"/>
    <w:rsid w:val="0093471C"/>
    <w:rsid w:val="00935F4D"/>
    <w:rsid w:val="009370D4"/>
    <w:rsid w:val="00937779"/>
    <w:rsid w:val="00940177"/>
    <w:rsid w:val="00941932"/>
    <w:rsid w:val="00941C20"/>
    <w:rsid w:val="00941EC3"/>
    <w:rsid w:val="00942BCA"/>
    <w:rsid w:val="00942D6F"/>
    <w:rsid w:val="00942E00"/>
    <w:rsid w:val="00944E9C"/>
    <w:rsid w:val="00950116"/>
    <w:rsid w:val="00950737"/>
    <w:rsid w:val="00951083"/>
    <w:rsid w:val="00951194"/>
    <w:rsid w:val="009517B7"/>
    <w:rsid w:val="00951FDE"/>
    <w:rsid w:val="00952F9F"/>
    <w:rsid w:val="009537B7"/>
    <w:rsid w:val="00954102"/>
    <w:rsid w:val="009562F7"/>
    <w:rsid w:val="0096048A"/>
    <w:rsid w:val="00961923"/>
    <w:rsid w:val="009626FD"/>
    <w:rsid w:val="00963131"/>
    <w:rsid w:val="009644B5"/>
    <w:rsid w:val="00964E8B"/>
    <w:rsid w:val="0096520C"/>
    <w:rsid w:val="0096583F"/>
    <w:rsid w:val="00965E48"/>
    <w:rsid w:val="00966CE8"/>
    <w:rsid w:val="00970860"/>
    <w:rsid w:val="00970B73"/>
    <w:rsid w:val="00974609"/>
    <w:rsid w:val="00974E63"/>
    <w:rsid w:val="00975E58"/>
    <w:rsid w:val="009762D3"/>
    <w:rsid w:val="009765CD"/>
    <w:rsid w:val="00977F05"/>
    <w:rsid w:val="009804ED"/>
    <w:rsid w:val="00981168"/>
    <w:rsid w:val="00981775"/>
    <w:rsid w:val="00981965"/>
    <w:rsid w:val="00981D6F"/>
    <w:rsid w:val="0098249A"/>
    <w:rsid w:val="009825B2"/>
    <w:rsid w:val="00985176"/>
    <w:rsid w:val="00985B9E"/>
    <w:rsid w:val="00985C48"/>
    <w:rsid w:val="00986801"/>
    <w:rsid w:val="0099037C"/>
    <w:rsid w:val="00990929"/>
    <w:rsid w:val="00990CDF"/>
    <w:rsid w:val="00990E70"/>
    <w:rsid w:val="009923AF"/>
    <w:rsid w:val="00992417"/>
    <w:rsid w:val="00993BC7"/>
    <w:rsid w:val="0099409F"/>
    <w:rsid w:val="009948C7"/>
    <w:rsid w:val="00996CE8"/>
    <w:rsid w:val="00997566"/>
    <w:rsid w:val="00997828"/>
    <w:rsid w:val="009A0D26"/>
    <w:rsid w:val="009A13A5"/>
    <w:rsid w:val="009A1F80"/>
    <w:rsid w:val="009A23BF"/>
    <w:rsid w:val="009A34FD"/>
    <w:rsid w:val="009A5867"/>
    <w:rsid w:val="009A6658"/>
    <w:rsid w:val="009A689C"/>
    <w:rsid w:val="009A77EF"/>
    <w:rsid w:val="009B02E6"/>
    <w:rsid w:val="009B0B28"/>
    <w:rsid w:val="009B0E1D"/>
    <w:rsid w:val="009B5250"/>
    <w:rsid w:val="009B609C"/>
    <w:rsid w:val="009B7232"/>
    <w:rsid w:val="009C0429"/>
    <w:rsid w:val="009C08A9"/>
    <w:rsid w:val="009C1727"/>
    <w:rsid w:val="009C26EF"/>
    <w:rsid w:val="009C27B5"/>
    <w:rsid w:val="009C3277"/>
    <w:rsid w:val="009C3A02"/>
    <w:rsid w:val="009C464E"/>
    <w:rsid w:val="009C469D"/>
    <w:rsid w:val="009C493C"/>
    <w:rsid w:val="009C5438"/>
    <w:rsid w:val="009C5A84"/>
    <w:rsid w:val="009C5EA4"/>
    <w:rsid w:val="009C60E5"/>
    <w:rsid w:val="009C6DCB"/>
    <w:rsid w:val="009C6F57"/>
    <w:rsid w:val="009C75B3"/>
    <w:rsid w:val="009C76AC"/>
    <w:rsid w:val="009D09F8"/>
    <w:rsid w:val="009D0B0A"/>
    <w:rsid w:val="009D10E8"/>
    <w:rsid w:val="009D121E"/>
    <w:rsid w:val="009D1694"/>
    <w:rsid w:val="009D188C"/>
    <w:rsid w:val="009D1ABB"/>
    <w:rsid w:val="009D3BFD"/>
    <w:rsid w:val="009D46F2"/>
    <w:rsid w:val="009D5787"/>
    <w:rsid w:val="009D597B"/>
    <w:rsid w:val="009D67EC"/>
    <w:rsid w:val="009E1F4F"/>
    <w:rsid w:val="009E226C"/>
    <w:rsid w:val="009E22DE"/>
    <w:rsid w:val="009E507E"/>
    <w:rsid w:val="009E53F3"/>
    <w:rsid w:val="009E66F0"/>
    <w:rsid w:val="009E6DA6"/>
    <w:rsid w:val="009E7905"/>
    <w:rsid w:val="009F07B7"/>
    <w:rsid w:val="009F141E"/>
    <w:rsid w:val="009F23F8"/>
    <w:rsid w:val="009F3400"/>
    <w:rsid w:val="009F440E"/>
    <w:rsid w:val="009F777D"/>
    <w:rsid w:val="009F7AA3"/>
    <w:rsid w:val="00A00805"/>
    <w:rsid w:val="00A00B25"/>
    <w:rsid w:val="00A00D35"/>
    <w:rsid w:val="00A012DF"/>
    <w:rsid w:val="00A0141C"/>
    <w:rsid w:val="00A02588"/>
    <w:rsid w:val="00A03DF7"/>
    <w:rsid w:val="00A055E2"/>
    <w:rsid w:val="00A07841"/>
    <w:rsid w:val="00A07EC6"/>
    <w:rsid w:val="00A07F8F"/>
    <w:rsid w:val="00A1082D"/>
    <w:rsid w:val="00A10962"/>
    <w:rsid w:val="00A109D8"/>
    <w:rsid w:val="00A11767"/>
    <w:rsid w:val="00A11AC7"/>
    <w:rsid w:val="00A11DA6"/>
    <w:rsid w:val="00A123AE"/>
    <w:rsid w:val="00A12926"/>
    <w:rsid w:val="00A12E55"/>
    <w:rsid w:val="00A12F2D"/>
    <w:rsid w:val="00A14CBC"/>
    <w:rsid w:val="00A159C6"/>
    <w:rsid w:val="00A173DD"/>
    <w:rsid w:val="00A17D93"/>
    <w:rsid w:val="00A20F40"/>
    <w:rsid w:val="00A218FC"/>
    <w:rsid w:val="00A21A62"/>
    <w:rsid w:val="00A21B20"/>
    <w:rsid w:val="00A21CED"/>
    <w:rsid w:val="00A22867"/>
    <w:rsid w:val="00A23493"/>
    <w:rsid w:val="00A23AE9"/>
    <w:rsid w:val="00A2441D"/>
    <w:rsid w:val="00A245CD"/>
    <w:rsid w:val="00A26812"/>
    <w:rsid w:val="00A27E12"/>
    <w:rsid w:val="00A307CF"/>
    <w:rsid w:val="00A30BD4"/>
    <w:rsid w:val="00A31DFD"/>
    <w:rsid w:val="00A32BC3"/>
    <w:rsid w:val="00A32BD4"/>
    <w:rsid w:val="00A341F5"/>
    <w:rsid w:val="00A35C08"/>
    <w:rsid w:val="00A402A4"/>
    <w:rsid w:val="00A40358"/>
    <w:rsid w:val="00A405DF"/>
    <w:rsid w:val="00A41A4F"/>
    <w:rsid w:val="00A430D5"/>
    <w:rsid w:val="00A45C1E"/>
    <w:rsid w:val="00A4687E"/>
    <w:rsid w:val="00A46D49"/>
    <w:rsid w:val="00A470D0"/>
    <w:rsid w:val="00A47FE7"/>
    <w:rsid w:val="00A505C9"/>
    <w:rsid w:val="00A50C81"/>
    <w:rsid w:val="00A517DE"/>
    <w:rsid w:val="00A52CC8"/>
    <w:rsid w:val="00A5383B"/>
    <w:rsid w:val="00A539A4"/>
    <w:rsid w:val="00A54F0B"/>
    <w:rsid w:val="00A55402"/>
    <w:rsid w:val="00A555D8"/>
    <w:rsid w:val="00A5581A"/>
    <w:rsid w:val="00A56690"/>
    <w:rsid w:val="00A56BFA"/>
    <w:rsid w:val="00A5784E"/>
    <w:rsid w:val="00A60745"/>
    <w:rsid w:val="00A61098"/>
    <w:rsid w:val="00A616AC"/>
    <w:rsid w:val="00A61A29"/>
    <w:rsid w:val="00A620C3"/>
    <w:rsid w:val="00A62629"/>
    <w:rsid w:val="00A63315"/>
    <w:rsid w:val="00A657C0"/>
    <w:rsid w:val="00A6609F"/>
    <w:rsid w:val="00A66B9F"/>
    <w:rsid w:val="00A70D79"/>
    <w:rsid w:val="00A7110E"/>
    <w:rsid w:val="00A71214"/>
    <w:rsid w:val="00A72E08"/>
    <w:rsid w:val="00A730FF"/>
    <w:rsid w:val="00A7494B"/>
    <w:rsid w:val="00A75DAA"/>
    <w:rsid w:val="00A77B85"/>
    <w:rsid w:val="00A8050F"/>
    <w:rsid w:val="00A80EFD"/>
    <w:rsid w:val="00A81399"/>
    <w:rsid w:val="00A8227C"/>
    <w:rsid w:val="00A841D5"/>
    <w:rsid w:val="00A86722"/>
    <w:rsid w:val="00A8719B"/>
    <w:rsid w:val="00A874EF"/>
    <w:rsid w:val="00A87C35"/>
    <w:rsid w:val="00A87E13"/>
    <w:rsid w:val="00A903CF"/>
    <w:rsid w:val="00A9087F"/>
    <w:rsid w:val="00A916C7"/>
    <w:rsid w:val="00A9246E"/>
    <w:rsid w:val="00A93174"/>
    <w:rsid w:val="00A9339E"/>
    <w:rsid w:val="00A93C55"/>
    <w:rsid w:val="00A94E62"/>
    <w:rsid w:val="00A962D5"/>
    <w:rsid w:val="00A96C13"/>
    <w:rsid w:val="00AA1214"/>
    <w:rsid w:val="00AA3333"/>
    <w:rsid w:val="00AA424C"/>
    <w:rsid w:val="00AA488E"/>
    <w:rsid w:val="00AA6390"/>
    <w:rsid w:val="00AA79C8"/>
    <w:rsid w:val="00AA7A9D"/>
    <w:rsid w:val="00AB0339"/>
    <w:rsid w:val="00AB0961"/>
    <w:rsid w:val="00AB1CD6"/>
    <w:rsid w:val="00AB21AA"/>
    <w:rsid w:val="00AB2201"/>
    <w:rsid w:val="00AB2211"/>
    <w:rsid w:val="00AB247E"/>
    <w:rsid w:val="00AB2558"/>
    <w:rsid w:val="00AB29E5"/>
    <w:rsid w:val="00AB498F"/>
    <w:rsid w:val="00AB565D"/>
    <w:rsid w:val="00AB60E7"/>
    <w:rsid w:val="00AB6672"/>
    <w:rsid w:val="00AB7387"/>
    <w:rsid w:val="00AB7EFD"/>
    <w:rsid w:val="00AC0F22"/>
    <w:rsid w:val="00AC1737"/>
    <w:rsid w:val="00AC4205"/>
    <w:rsid w:val="00AC4B50"/>
    <w:rsid w:val="00AC5CFE"/>
    <w:rsid w:val="00AD0015"/>
    <w:rsid w:val="00AD0C56"/>
    <w:rsid w:val="00AD16C8"/>
    <w:rsid w:val="00AD1A7C"/>
    <w:rsid w:val="00AD1C7C"/>
    <w:rsid w:val="00AD3CDB"/>
    <w:rsid w:val="00AD690B"/>
    <w:rsid w:val="00AD78DA"/>
    <w:rsid w:val="00AD796B"/>
    <w:rsid w:val="00AD7DAC"/>
    <w:rsid w:val="00AE00EB"/>
    <w:rsid w:val="00AE0D70"/>
    <w:rsid w:val="00AE1374"/>
    <w:rsid w:val="00AE270D"/>
    <w:rsid w:val="00AE2BD7"/>
    <w:rsid w:val="00AE38A4"/>
    <w:rsid w:val="00AE514A"/>
    <w:rsid w:val="00AE7D23"/>
    <w:rsid w:val="00AF07A9"/>
    <w:rsid w:val="00AF20BD"/>
    <w:rsid w:val="00AF24F1"/>
    <w:rsid w:val="00AF2601"/>
    <w:rsid w:val="00AF2AD1"/>
    <w:rsid w:val="00AF5D6C"/>
    <w:rsid w:val="00AF702A"/>
    <w:rsid w:val="00B0089F"/>
    <w:rsid w:val="00B012D1"/>
    <w:rsid w:val="00B012F5"/>
    <w:rsid w:val="00B0143D"/>
    <w:rsid w:val="00B02361"/>
    <w:rsid w:val="00B035A9"/>
    <w:rsid w:val="00B038F0"/>
    <w:rsid w:val="00B051A7"/>
    <w:rsid w:val="00B05B6E"/>
    <w:rsid w:val="00B06EDB"/>
    <w:rsid w:val="00B12312"/>
    <w:rsid w:val="00B17140"/>
    <w:rsid w:val="00B207CF"/>
    <w:rsid w:val="00B21FF7"/>
    <w:rsid w:val="00B228BA"/>
    <w:rsid w:val="00B22C93"/>
    <w:rsid w:val="00B22F73"/>
    <w:rsid w:val="00B2386B"/>
    <w:rsid w:val="00B238E6"/>
    <w:rsid w:val="00B23CC8"/>
    <w:rsid w:val="00B23D68"/>
    <w:rsid w:val="00B25314"/>
    <w:rsid w:val="00B2577C"/>
    <w:rsid w:val="00B25B36"/>
    <w:rsid w:val="00B26D9F"/>
    <w:rsid w:val="00B32448"/>
    <w:rsid w:val="00B326C6"/>
    <w:rsid w:val="00B32B5D"/>
    <w:rsid w:val="00B3399A"/>
    <w:rsid w:val="00B33FA3"/>
    <w:rsid w:val="00B344CD"/>
    <w:rsid w:val="00B346CB"/>
    <w:rsid w:val="00B35B55"/>
    <w:rsid w:val="00B35BB9"/>
    <w:rsid w:val="00B36495"/>
    <w:rsid w:val="00B408C1"/>
    <w:rsid w:val="00B42745"/>
    <w:rsid w:val="00B42C21"/>
    <w:rsid w:val="00B42CF8"/>
    <w:rsid w:val="00B4329B"/>
    <w:rsid w:val="00B4377D"/>
    <w:rsid w:val="00B43EDD"/>
    <w:rsid w:val="00B44D60"/>
    <w:rsid w:val="00B451F6"/>
    <w:rsid w:val="00B45578"/>
    <w:rsid w:val="00B45E04"/>
    <w:rsid w:val="00B46957"/>
    <w:rsid w:val="00B47227"/>
    <w:rsid w:val="00B47585"/>
    <w:rsid w:val="00B47FE4"/>
    <w:rsid w:val="00B50A2D"/>
    <w:rsid w:val="00B541AF"/>
    <w:rsid w:val="00B546E3"/>
    <w:rsid w:val="00B55875"/>
    <w:rsid w:val="00B56445"/>
    <w:rsid w:val="00B57502"/>
    <w:rsid w:val="00B57C15"/>
    <w:rsid w:val="00B60936"/>
    <w:rsid w:val="00B60949"/>
    <w:rsid w:val="00B60F0F"/>
    <w:rsid w:val="00B6164D"/>
    <w:rsid w:val="00B632BC"/>
    <w:rsid w:val="00B63BAA"/>
    <w:rsid w:val="00B63BCC"/>
    <w:rsid w:val="00B64B9A"/>
    <w:rsid w:val="00B66502"/>
    <w:rsid w:val="00B67224"/>
    <w:rsid w:val="00B675CE"/>
    <w:rsid w:val="00B71B2A"/>
    <w:rsid w:val="00B725AF"/>
    <w:rsid w:val="00B73D80"/>
    <w:rsid w:val="00B74691"/>
    <w:rsid w:val="00B76416"/>
    <w:rsid w:val="00B76AC1"/>
    <w:rsid w:val="00B76F65"/>
    <w:rsid w:val="00B77178"/>
    <w:rsid w:val="00B775FE"/>
    <w:rsid w:val="00B77A69"/>
    <w:rsid w:val="00B80993"/>
    <w:rsid w:val="00B80ADE"/>
    <w:rsid w:val="00B813C2"/>
    <w:rsid w:val="00B82B9A"/>
    <w:rsid w:val="00B83A9B"/>
    <w:rsid w:val="00B83BD2"/>
    <w:rsid w:val="00B848CC"/>
    <w:rsid w:val="00B851DC"/>
    <w:rsid w:val="00B85248"/>
    <w:rsid w:val="00B857F0"/>
    <w:rsid w:val="00B91631"/>
    <w:rsid w:val="00B91A82"/>
    <w:rsid w:val="00B939D5"/>
    <w:rsid w:val="00B9583B"/>
    <w:rsid w:val="00B96071"/>
    <w:rsid w:val="00B96848"/>
    <w:rsid w:val="00B97277"/>
    <w:rsid w:val="00B97977"/>
    <w:rsid w:val="00BA0900"/>
    <w:rsid w:val="00BA15B3"/>
    <w:rsid w:val="00BA25C8"/>
    <w:rsid w:val="00BA3506"/>
    <w:rsid w:val="00BA3A3E"/>
    <w:rsid w:val="00BA622C"/>
    <w:rsid w:val="00BA6751"/>
    <w:rsid w:val="00BA69DE"/>
    <w:rsid w:val="00BA6C74"/>
    <w:rsid w:val="00BA72A3"/>
    <w:rsid w:val="00BA78F8"/>
    <w:rsid w:val="00BA798A"/>
    <w:rsid w:val="00BA7CD1"/>
    <w:rsid w:val="00BB047E"/>
    <w:rsid w:val="00BB05E4"/>
    <w:rsid w:val="00BB0ADA"/>
    <w:rsid w:val="00BB17A5"/>
    <w:rsid w:val="00BB1ED6"/>
    <w:rsid w:val="00BB2324"/>
    <w:rsid w:val="00BB2845"/>
    <w:rsid w:val="00BB34B0"/>
    <w:rsid w:val="00BB3E5E"/>
    <w:rsid w:val="00BB5908"/>
    <w:rsid w:val="00BB5E8C"/>
    <w:rsid w:val="00BB6E33"/>
    <w:rsid w:val="00BC0282"/>
    <w:rsid w:val="00BC179E"/>
    <w:rsid w:val="00BC3054"/>
    <w:rsid w:val="00BC4022"/>
    <w:rsid w:val="00BC4999"/>
    <w:rsid w:val="00BC49C1"/>
    <w:rsid w:val="00BC66E9"/>
    <w:rsid w:val="00BC6D5E"/>
    <w:rsid w:val="00BC6E87"/>
    <w:rsid w:val="00BC74C1"/>
    <w:rsid w:val="00BD008A"/>
    <w:rsid w:val="00BD1803"/>
    <w:rsid w:val="00BD2827"/>
    <w:rsid w:val="00BD2999"/>
    <w:rsid w:val="00BD2A82"/>
    <w:rsid w:val="00BD65DA"/>
    <w:rsid w:val="00BD6A76"/>
    <w:rsid w:val="00BE0364"/>
    <w:rsid w:val="00BE3096"/>
    <w:rsid w:val="00BE4A72"/>
    <w:rsid w:val="00BE5FC3"/>
    <w:rsid w:val="00BE6E7C"/>
    <w:rsid w:val="00BE7046"/>
    <w:rsid w:val="00BF04A4"/>
    <w:rsid w:val="00BF1131"/>
    <w:rsid w:val="00BF1513"/>
    <w:rsid w:val="00BF172D"/>
    <w:rsid w:val="00BF1CA5"/>
    <w:rsid w:val="00BF2051"/>
    <w:rsid w:val="00BF3A29"/>
    <w:rsid w:val="00BF468F"/>
    <w:rsid w:val="00BF5412"/>
    <w:rsid w:val="00BF590A"/>
    <w:rsid w:val="00BF5922"/>
    <w:rsid w:val="00BF59B3"/>
    <w:rsid w:val="00BF5B3E"/>
    <w:rsid w:val="00BF6B31"/>
    <w:rsid w:val="00BF70A6"/>
    <w:rsid w:val="00BF75C6"/>
    <w:rsid w:val="00C0179B"/>
    <w:rsid w:val="00C023C5"/>
    <w:rsid w:val="00C02468"/>
    <w:rsid w:val="00C03013"/>
    <w:rsid w:val="00C04372"/>
    <w:rsid w:val="00C043FD"/>
    <w:rsid w:val="00C04AA7"/>
    <w:rsid w:val="00C05278"/>
    <w:rsid w:val="00C06577"/>
    <w:rsid w:val="00C06D3F"/>
    <w:rsid w:val="00C07308"/>
    <w:rsid w:val="00C07516"/>
    <w:rsid w:val="00C07ADE"/>
    <w:rsid w:val="00C07D7D"/>
    <w:rsid w:val="00C1050A"/>
    <w:rsid w:val="00C11248"/>
    <w:rsid w:val="00C1141F"/>
    <w:rsid w:val="00C118D3"/>
    <w:rsid w:val="00C13BBB"/>
    <w:rsid w:val="00C1448F"/>
    <w:rsid w:val="00C14FF3"/>
    <w:rsid w:val="00C150D8"/>
    <w:rsid w:val="00C1652C"/>
    <w:rsid w:val="00C16C1F"/>
    <w:rsid w:val="00C209E6"/>
    <w:rsid w:val="00C21107"/>
    <w:rsid w:val="00C212A3"/>
    <w:rsid w:val="00C217F6"/>
    <w:rsid w:val="00C21BDA"/>
    <w:rsid w:val="00C2279B"/>
    <w:rsid w:val="00C23627"/>
    <w:rsid w:val="00C24AAD"/>
    <w:rsid w:val="00C25573"/>
    <w:rsid w:val="00C26085"/>
    <w:rsid w:val="00C269F2"/>
    <w:rsid w:val="00C2728A"/>
    <w:rsid w:val="00C278ED"/>
    <w:rsid w:val="00C27A89"/>
    <w:rsid w:val="00C30AF1"/>
    <w:rsid w:val="00C32068"/>
    <w:rsid w:val="00C32461"/>
    <w:rsid w:val="00C324F3"/>
    <w:rsid w:val="00C33E1D"/>
    <w:rsid w:val="00C35540"/>
    <w:rsid w:val="00C36212"/>
    <w:rsid w:val="00C3634B"/>
    <w:rsid w:val="00C377EB"/>
    <w:rsid w:val="00C40754"/>
    <w:rsid w:val="00C42B7C"/>
    <w:rsid w:val="00C45096"/>
    <w:rsid w:val="00C45C7A"/>
    <w:rsid w:val="00C45C84"/>
    <w:rsid w:val="00C45F66"/>
    <w:rsid w:val="00C45FB1"/>
    <w:rsid w:val="00C46DD9"/>
    <w:rsid w:val="00C46F24"/>
    <w:rsid w:val="00C50DF9"/>
    <w:rsid w:val="00C50E2B"/>
    <w:rsid w:val="00C51054"/>
    <w:rsid w:val="00C51914"/>
    <w:rsid w:val="00C5329F"/>
    <w:rsid w:val="00C5383A"/>
    <w:rsid w:val="00C53B1B"/>
    <w:rsid w:val="00C54D09"/>
    <w:rsid w:val="00C550DF"/>
    <w:rsid w:val="00C55237"/>
    <w:rsid w:val="00C56EC4"/>
    <w:rsid w:val="00C5759C"/>
    <w:rsid w:val="00C57903"/>
    <w:rsid w:val="00C6118A"/>
    <w:rsid w:val="00C625B0"/>
    <w:rsid w:val="00C645C1"/>
    <w:rsid w:val="00C64A80"/>
    <w:rsid w:val="00C65AAC"/>
    <w:rsid w:val="00C67C98"/>
    <w:rsid w:val="00C706C6"/>
    <w:rsid w:val="00C713B2"/>
    <w:rsid w:val="00C71AAE"/>
    <w:rsid w:val="00C74A99"/>
    <w:rsid w:val="00C74DFE"/>
    <w:rsid w:val="00C76099"/>
    <w:rsid w:val="00C760E8"/>
    <w:rsid w:val="00C810CB"/>
    <w:rsid w:val="00C82757"/>
    <w:rsid w:val="00C82F80"/>
    <w:rsid w:val="00C83827"/>
    <w:rsid w:val="00C83E8A"/>
    <w:rsid w:val="00C83ED0"/>
    <w:rsid w:val="00C83FDB"/>
    <w:rsid w:val="00C85062"/>
    <w:rsid w:val="00C8530B"/>
    <w:rsid w:val="00C861CC"/>
    <w:rsid w:val="00C907B1"/>
    <w:rsid w:val="00C909B5"/>
    <w:rsid w:val="00C9107C"/>
    <w:rsid w:val="00C92104"/>
    <w:rsid w:val="00C9280B"/>
    <w:rsid w:val="00C92B7A"/>
    <w:rsid w:val="00C92B91"/>
    <w:rsid w:val="00C93013"/>
    <w:rsid w:val="00C93281"/>
    <w:rsid w:val="00C932F6"/>
    <w:rsid w:val="00C935B2"/>
    <w:rsid w:val="00C94B84"/>
    <w:rsid w:val="00C95059"/>
    <w:rsid w:val="00C95D8F"/>
    <w:rsid w:val="00C96C82"/>
    <w:rsid w:val="00C973B7"/>
    <w:rsid w:val="00CA1763"/>
    <w:rsid w:val="00CA18BA"/>
    <w:rsid w:val="00CA1B23"/>
    <w:rsid w:val="00CA279B"/>
    <w:rsid w:val="00CA41C7"/>
    <w:rsid w:val="00CA5EE7"/>
    <w:rsid w:val="00CA60CB"/>
    <w:rsid w:val="00CA6439"/>
    <w:rsid w:val="00CA7BCF"/>
    <w:rsid w:val="00CB0E31"/>
    <w:rsid w:val="00CB146E"/>
    <w:rsid w:val="00CB1DEA"/>
    <w:rsid w:val="00CB1F7F"/>
    <w:rsid w:val="00CB200F"/>
    <w:rsid w:val="00CB3476"/>
    <w:rsid w:val="00CB4845"/>
    <w:rsid w:val="00CB4C81"/>
    <w:rsid w:val="00CB58AD"/>
    <w:rsid w:val="00CB68B2"/>
    <w:rsid w:val="00CB6E7E"/>
    <w:rsid w:val="00CB780A"/>
    <w:rsid w:val="00CC00C6"/>
    <w:rsid w:val="00CC11E4"/>
    <w:rsid w:val="00CC1B15"/>
    <w:rsid w:val="00CC212A"/>
    <w:rsid w:val="00CC3641"/>
    <w:rsid w:val="00CC5323"/>
    <w:rsid w:val="00CC5B09"/>
    <w:rsid w:val="00CD09E3"/>
    <w:rsid w:val="00CD0F2A"/>
    <w:rsid w:val="00CD29CC"/>
    <w:rsid w:val="00CD2C4A"/>
    <w:rsid w:val="00CD2DF4"/>
    <w:rsid w:val="00CD33BC"/>
    <w:rsid w:val="00CD446F"/>
    <w:rsid w:val="00CD50CE"/>
    <w:rsid w:val="00CD7064"/>
    <w:rsid w:val="00CE031F"/>
    <w:rsid w:val="00CE10D1"/>
    <w:rsid w:val="00CE1646"/>
    <w:rsid w:val="00CE1C3C"/>
    <w:rsid w:val="00CE2257"/>
    <w:rsid w:val="00CE26B9"/>
    <w:rsid w:val="00CE29F6"/>
    <w:rsid w:val="00CE2E01"/>
    <w:rsid w:val="00CE6DDA"/>
    <w:rsid w:val="00CE793F"/>
    <w:rsid w:val="00CF04AF"/>
    <w:rsid w:val="00CF065A"/>
    <w:rsid w:val="00CF1488"/>
    <w:rsid w:val="00CF1B59"/>
    <w:rsid w:val="00CF2F95"/>
    <w:rsid w:val="00CF3506"/>
    <w:rsid w:val="00CF4550"/>
    <w:rsid w:val="00CF5572"/>
    <w:rsid w:val="00CF5F47"/>
    <w:rsid w:val="00CF69F8"/>
    <w:rsid w:val="00D02706"/>
    <w:rsid w:val="00D03128"/>
    <w:rsid w:val="00D057EF"/>
    <w:rsid w:val="00D06823"/>
    <w:rsid w:val="00D07622"/>
    <w:rsid w:val="00D10345"/>
    <w:rsid w:val="00D10CF4"/>
    <w:rsid w:val="00D113F4"/>
    <w:rsid w:val="00D138CF"/>
    <w:rsid w:val="00D13A24"/>
    <w:rsid w:val="00D14A12"/>
    <w:rsid w:val="00D161CD"/>
    <w:rsid w:val="00D16375"/>
    <w:rsid w:val="00D2082F"/>
    <w:rsid w:val="00D20D34"/>
    <w:rsid w:val="00D2448E"/>
    <w:rsid w:val="00D24EF1"/>
    <w:rsid w:val="00D2592E"/>
    <w:rsid w:val="00D25AC2"/>
    <w:rsid w:val="00D25FEE"/>
    <w:rsid w:val="00D27E03"/>
    <w:rsid w:val="00D302FB"/>
    <w:rsid w:val="00D312B6"/>
    <w:rsid w:val="00D31418"/>
    <w:rsid w:val="00D31758"/>
    <w:rsid w:val="00D324A5"/>
    <w:rsid w:val="00D32C2A"/>
    <w:rsid w:val="00D34FD9"/>
    <w:rsid w:val="00D35B06"/>
    <w:rsid w:val="00D37BE7"/>
    <w:rsid w:val="00D37D79"/>
    <w:rsid w:val="00D40714"/>
    <w:rsid w:val="00D4075C"/>
    <w:rsid w:val="00D4078D"/>
    <w:rsid w:val="00D41531"/>
    <w:rsid w:val="00D41AAB"/>
    <w:rsid w:val="00D41B39"/>
    <w:rsid w:val="00D41C2F"/>
    <w:rsid w:val="00D43696"/>
    <w:rsid w:val="00D43A40"/>
    <w:rsid w:val="00D43AEA"/>
    <w:rsid w:val="00D45862"/>
    <w:rsid w:val="00D4603F"/>
    <w:rsid w:val="00D468DD"/>
    <w:rsid w:val="00D50031"/>
    <w:rsid w:val="00D50D84"/>
    <w:rsid w:val="00D514B4"/>
    <w:rsid w:val="00D51588"/>
    <w:rsid w:val="00D51A9B"/>
    <w:rsid w:val="00D51D88"/>
    <w:rsid w:val="00D51E90"/>
    <w:rsid w:val="00D524CC"/>
    <w:rsid w:val="00D530F6"/>
    <w:rsid w:val="00D53734"/>
    <w:rsid w:val="00D53E4A"/>
    <w:rsid w:val="00D552DD"/>
    <w:rsid w:val="00D55311"/>
    <w:rsid w:val="00D56650"/>
    <w:rsid w:val="00D5682F"/>
    <w:rsid w:val="00D57568"/>
    <w:rsid w:val="00D57707"/>
    <w:rsid w:val="00D57DED"/>
    <w:rsid w:val="00D6045D"/>
    <w:rsid w:val="00D6240C"/>
    <w:rsid w:val="00D62761"/>
    <w:rsid w:val="00D629E7"/>
    <w:rsid w:val="00D62ED7"/>
    <w:rsid w:val="00D63104"/>
    <w:rsid w:val="00D636E8"/>
    <w:rsid w:val="00D65595"/>
    <w:rsid w:val="00D65EFB"/>
    <w:rsid w:val="00D6605D"/>
    <w:rsid w:val="00D673BB"/>
    <w:rsid w:val="00D71718"/>
    <w:rsid w:val="00D72576"/>
    <w:rsid w:val="00D72A7E"/>
    <w:rsid w:val="00D74677"/>
    <w:rsid w:val="00D74A35"/>
    <w:rsid w:val="00D74C34"/>
    <w:rsid w:val="00D766A5"/>
    <w:rsid w:val="00D76F64"/>
    <w:rsid w:val="00D80F46"/>
    <w:rsid w:val="00D838F7"/>
    <w:rsid w:val="00D83BF6"/>
    <w:rsid w:val="00D84418"/>
    <w:rsid w:val="00D84B8A"/>
    <w:rsid w:val="00D85AB5"/>
    <w:rsid w:val="00D87106"/>
    <w:rsid w:val="00D87393"/>
    <w:rsid w:val="00D87631"/>
    <w:rsid w:val="00D90E77"/>
    <w:rsid w:val="00D9190E"/>
    <w:rsid w:val="00D93D90"/>
    <w:rsid w:val="00D94592"/>
    <w:rsid w:val="00D950CF"/>
    <w:rsid w:val="00D9540B"/>
    <w:rsid w:val="00D95A9D"/>
    <w:rsid w:val="00D97505"/>
    <w:rsid w:val="00D97A1D"/>
    <w:rsid w:val="00DA02BA"/>
    <w:rsid w:val="00DA1415"/>
    <w:rsid w:val="00DA19B7"/>
    <w:rsid w:val="00DA1C89"/>
    <w:rsid w:val="00DA20DB"/>
    <w:rsid w:val="00DA2632"/>
    <w:rsid w:val="00DA36E2"/>
    <w:rsid w:val="00DA55FD"/>
    <w:rsid w:val="00DA6B5B"/>
    <w:rsid w:val="00DB0E2C"/>
    <w:rsid w:val="00DB1A29"/>
    <w:rsid w:val="00DB3979"/>
    <w:rsid w:val="00DB3A69"/>
    <w:rsid w:val="00DB463C"/>
    <w:rsid w:val="00DB5CC4"/>
    <w:rsid w:val="00DB6060"/>
    <w:rsid w:val="00DB6211"/>
    <w:rsid w:val="00DB7403"/>
    <w:rsid w:val="00DB7BFC"/>
    <w:rsid w:val="00DC02A2"/>
    <w:rsid w:val="00DC094E"/>
    <w:rsid w:val="00DC0C1E"/>
    <w:rsid w:val="00DC13C1"/>
    <w:rsid w:val="00DC185C"/>
    <w:rsid w:val="00DC1C88"/>
    <w:rsid w:val="00DC2F74"/>
    <w:rsid w:val="00DC4CE8"/>
    <w:rsid w:val="00DC597F"/>
    <w:rsid w:val="00DC5ACB"/>
    <w:rsid w:val="00DC5FDB"/>
    <w:rsid w:val="00DC600F"/>
    <w:rsid w:val="00DC7115"/>
    <w:rsid w:val="00DC796B"/>
    <w:rsid w:val="00DD0904"/>
    <w:rsid w:val="00DD1AB1"/>
    <w:rsid w:val="00DD2B0E"/>
    <w:rsid w:val="00DD3390"/>
    <w:rsid w:val="00DD4260"/>
    <w:rsid w:val="00DD5164"/>
    <w:rsid w:val="00DD5257"/>
    <w:rsid w:val="00DD5337"/>
    <w:rsid w:val="00DD5649"/>
    <w:rsid w:val="00DD5E9B"/>
    <w:rsid w:val="00DD6D14"/>
    <w:rsid w:val="00DD7165"/>
    <w:rsid w:val="00DD73D2"/>
    <w:rsid w:val="00DD7AB1"/>
    <w:rsid w:val="00DD7E75"/>
    <w:rsid w:val="00DE24B1"/>
    <w:rsid w:val="00DE3264"/>
    <w:rsid w:val="00DE3C73"/>
    <w:rsid w:val="00DE49C6"/>
    <w:rsid w:val="00DE5DC1"/>
    <w:rsid w:val="00DE6943"/>
    <w:rsid w:val="00DE69EC"/>
    <w:rsid w:val="00DE6CE2"/>
    <w:rsid w:val="00DE7BA3"/>
    <w:rsid w:val="00DF1AA3"/>
    <w:rsid w:val="00DF2DBD"/>
    <w:rsid w:val="00DF3903"/>
    <w:rsid w:val="00DF5F3F"/>
    <w:rsid w:val="00DF645F"/>
    <w:rsid w:val="00DF7B36"/>
    <w:rsid w:val="00E00806"/>
    <w:rsid w:val="00E0080F"/>
    <w:rsid w:val="00E01C9A"/>
    <w:rsid w:val="00E03281"/>
    <w:rsid w:val="00E04171"/>
    <w:rsid w:val="00E06F0E"/>
    <w:rsid w:val="00E07532"/>
    <w:rsid w:val="00E07B9B"/>
    <w:rsid w:val="00E11C7C"/>
    <w:rsid w:val="00E12069"/>
    <w:rsid w:val="00E135DB"/>
    <w:rsid w:val="00E14092"/>
    <w:rsid w:val="00E14548"/>
    <w:rsid w:val="00E1476C"/>
    <w:rsid w:val="00E15514"/>
    <w:rsid w:val="00E156DC"/>
    <w:rsid w:val="00E15BDC"/>
    <w:rsid w:val="00E1601A"/>
    <w:rsid w:val="00E17C17"/>
    <w:rsid w:val="00E20CB3"/>
    <w:rsid w:val="00E221B3"/>
    <w:rsid w:val="00E224C4"/>
    <w:rsid w:val="00E2257C"/>
    <w:rsid w:val="00E22C6B"/>
    <w:rsid w:val="00E22E61"/>
    <w:rsid w:val="00E23327"/>
    <w:rsid w:val="00E2378B"/>
    <w:rsid w:val="00E23EBA"/>
    <w:rsid w:val="00E24466"/>
    <w:rsid w:val="00E250D4"/>
    <w:rsid w:val="00E26DB3"/>
    <w:rsid w:val="00E302D1"/>
    <w:rsid w:val="00E326D6"/>
    <w:rsid w:val="00E3296E"/>
    <w:rsid w:val="00E3378E"/>
    <w:rsid w:val="00E33A08"/>
    <w:rsid w:val="00E342AF"/>
    <w:rsid w:val="00E35DCE"/>
    <w:rsid w:val="00E3686A"/>
    <w:rsid w:val="00E36AED"/>
    <w:rsid w:val="00E37283"/>
    <w:rsid w:val="00E40054"/>
    <w:rsid w:val="00E40FD7"/>
    <w:rsid w:val="00E4133B"/>
    <w:rsid w:val="00E41978"/>
    <w:rsid w:val="00E41B44"/>
    <w:rsid w:val="00E41EE3"/>
    <w:rsid w:val="00E42FF3"/>
    <w:rsid w:val="00E430D2"/>
    <w:rsid w:val="00E43F1F"/>
    <w:rsid w:val="00E47ECF"/>
    <w:rsid w:val="00E50AA8"/>
    <w:rsid w:val="00E51873"/>
    <w:rsid w:val="00E570B9"/>
    <w:rsid w:val="00E60E7F"/>
    <w:rsid w:val="00E60FD8"/>
    <w:rsid w:val="00E61680"/>
    <w:rsid w:val="00E62583"/>
    <w:rsid w:val="00E635B4"/>
    <w:rsid w:val="00E63683"/>
    <w:rsid w:val="00E652E8"/>
    <w:rsid w:val="00E7061E"/>
    <w:rsid w:val="00E716FA"/>
    <w:rsid w:val="00E717A6"/>
    <w:rsid w:val="00E73608"/>
    <w:rsid w:val="00E741EB"/>
    <w:rsid w:val="00E74306"/>
    <w:rsid w:val="00E7486D"/>
    <w:rsid w:val="00E74D0E"/>
    <w:rsid w:val="00E74DC7"/>
    <w:rsid w:val="00E75D9C"/>
    <w:rsid w:val="00E765A0"/>
    <w:rsid w:val="00E80DB5"/>
    <w:rsid w:val="00E84633"/>
    <w:rsid w:val="00E84AD4"/>
    <w:rsid w:val="00E84D8D"/>
    <w:rsid w:val="00E85165"/>
    <w:rsid w:val="00E85964"/>
    <w:rsid w:val="00E86080"/>
    <w:rsid w:val="00E8619F"/>
    <w:rsid w:val="00E874D9"/>
    <w:rsid w:val="00E87BFD"/>
    <w:rsid w:val="00E90390"/>
    <w:rsid w:val="00E9067A"/>
    <w:rsid w:val="00E923A6"/>
    <w:rsid w:val="00E9245A"/>
    <w:rsid w:val="00E927EA"/>
    <w:rsid w:val="00E96A6A"/>
    <w:rsid w:val="00E9703E"/>
    <w:rsid w:val="00EA15B6"/>
    <w:rsid w:val="00EA2750"/>
    <w:rsid w:val="00EA3079"/>
    <w:rsid w:val="00EA3453"/>
    <w:rsid w:val="00EA4FEB"/>
    <w:rsid w:val="00EA506B"/>
    <w:rsid w:val="00EA51E6"/>
    <w:rsid w:val="00EA5B92"/>
    <w:rsid w:val="00EA6959"/>
    <w:rsid w:val="00EA6C3F"/>
    <w:rsid w:val="00EA7662"/>
    <w:rsid w:val="00EB0CC6"/>
    <w:rsid w:val="00EB10AF"/>
    <w:rsid w:val="00EB15C3"/>
    <w:rsid w:val="00EB1933"/>
    <w:rsid w:val="00EB1E5C"/>
    <w:rsid w:val="00EB25FF"/>
    <w:rsid w:val="00EB3262"/>
    <w:rsid w:val="00EB4712"/>
    <w:rsid w:val="00EB5EAE"/>
    <w:rsid w:val="00EB5F75"/>
    <w:rsid w:val="00EB673F"/>
    <w:rsid w:val="00EB6CEA"/>
    <w:rsid w:val="00EB7A3C"/>
    <w:rsid w:val="00EC015C"/>
    <w:rsid w:val="00EC1503"/>
    <w:rsid w:val="00EC22FC"/>
    <w:rsid w:val="00EC3790"/>
    <w:rsid w:val="00EC38B8"/>
    <w:rsid w:val="00EC3EF7"/>
    <w:rsid w:val="00EC538C"/>
    <w:rsid w:val="00EC662D"/>
    <w:rsid w:val="00EC69BC"/>
    <w:rsid w:val="00EC6AE5"/>
    <w:rsid w:val="00EC751D"/>
    <w:rsid w:val="00EC78AF"/>
    <w:rsid w:val="00ED0330"/>
    <w:rsid w:val="00ED0990"/>
    <w:rsid w:val="00ED0E40"/>
    <w:rsid w:val="00ED11FD"/>
    <w:rsid w:val="00ED17DE"/>
    <w:rsid w:val="00ED501B"/>
    <w:rsid w:val="00ED6380"/>
    <w:rsid w:val="00ED69DA"/>
    <w:rsid w:val="00ED6E74"/>
    <w:rsid w:val="00ED7511"/>
    <w:rsid w:val="00ED7E72"/>
    <w:rsid w:val="00EE15EB"/>
    <w:rsid w:val="00EE2A49"/>
    <w:rsid w:val="00EE2D9B"/>
    <w:rsid w:val="00EE2DE2"/>
    <w:rsid w:val="00EF00AE"/>
    <w:rsid w:val="00EF1D1B"/>
    <w:rsid w:val="00EF24AC"/>
    <w:rsid w:val="00EF2506"/>
    <w:rsid w:val="00EF6669"/>
    <w:rsid w:val="00EF67C8"/>
    <w:rsid w:val="00F02F12"/>
    <w:rsid w:val="00F0305A"/>
    <w:rsid w:val="00F031BE"/>
    <w:rsid w:val="00F0347E"/>
    <w:rsid w:val="00F03E31"/>
    <w:rsid w:val="00F04121"/>
    <w:rsid w:val="00F04E80"/>
    <w:rsid w:val="00F07C65"/>
    <w:rsid w:val="00F1003D"/>
    <w:rsid w:val="00F10922"/>
    <w:rsid w:val="00F10A29"/>
    <w:rsid w:val="00F13B08"/>
    <w:rsid w:val="00F169AD"/>
    <w:rsid w:val="00F17472"/>
    <w:rsid w:val="00F17F63"/>
    <w:rsid w:val="00F208B3"/>
    <w:rsid w:val="00F210BB"/>
    <w:rsid w:val="00F223E1"/>
    <w:rsid w:val="00F23A02"/>
    <w:rsid w:val="00F23F57"/>
    <w:rsid w:val="00F24811"/>
    <w:rsid w:val="00F24B25"/>
    <w:rsid w:val="00F24EDF"/>
    <w:rsid w:val="00F2534E"/>
    <w:rsid w:val="00F31AB1"/>
    <w:rsid w:val="00F32DE4"/>
    <w:rsid w:val="00F3498A"/>
    <w:rsid w:val="00F34B96"/>
    <w:rsid w:val="00F35807"/>
    <w:rsid w:val="00F36F39"/>
    <w:rsid w:val="00F418E3"/>
    <w:rsid w:val="00F43542"/>
    <w:rsid w:val="00F43790"/>
    <w:rsid w:val="00F44E8E"/>
    <w:rsid w:val="00F44F4B"/>
    <w:rsid w:val="00F472A7"/>
    <w:rsid w:val="00F47477"/>
    <w:rsid w:val="00F474E6"/>
    <w:rsid w:val="00F511A2"/>
    <w:rsid w:val="00F51348"/>
    <w:rsid w:val="00F51502"/>
    <w:rsid w:val="00F55448"/>
    <w:rsid w:val="00F5583F"/>
    <w:rsid w:val="00F56E6E"/>
    <w:rsid w:val="00F60DCD"/>
    <w:rsid w:val="00F612F4"/>
    <w:rsid w:val="00F61D62"/>
    <w:rsid w:val="00F6277A"/>
    <w:rsid w:val="00F63F86"/>
    <w:rsid w:val="00F64A73"/>
    <w:rsid w:val="00F64D81"/>
    <w:rsid w:val="00F6540A"/>
    <w:rsid w:val="00F65A2C"/>
    <w:rsid w:val="00F66CB0"/>
    <w:rsid w:val="00F66D42"/>
    <w:rsid w:val="00F66F68"/>
    <w:rsid w:val="00F7071F"/>
    <w:rsid w:val="00F70CC2"/>
    <w:rsid w:val="00F713A6"/>
    <w:rsid w:val="00F71736"/>
    <w:rsid w:val="00F71945"/>
    <w:rsid w:val="00F7296C"/>
    <w:rsid w:val="00F7382B"/>
    <w:rsid w:val="00F74327"/>
    <w:rsid w:val="00F765F4"/>
    <w:rsid w:val="00F767B1"/>
    <w:rsid w:val="00F76959"/>
    <w:rsid w:val="00F76C97"/>
    <w:rsid w:val="00F76CF6"/>
    <w:rsid w:val="00F8007B"/>
    <w:rsid w:val="00F807AB"/>
    <w:rsid w:val="00F80EF1"/>
    <w:rsid w:val="00F825BB"/>
    <w:rsid w:val="00F82B6F"/>
    <w:rsid w:val="00F836A1"/>
    <w:rsid w:val="00F8474B"/>
    <w:rsid w:val="00F867B6"/>
    <w:rsid w:val="00F878F5"/>
    <w:rsid w:val="00F87FD3"/>
    <w:rsid w:val="00F90B5B"/>
    <w:rsid w:val="00F92E45"/>
    <w:rsid w:val="00F93009"/>
    <w:rsid w:val="00F9307A"/>
    <w:rsid w:val="00F93CF5"/>
    <w:rsid w:val="00F94928"/>
    <w:rsid w:val="00F94ED3"/>
    <w:rsid w:val="00F952C6"/>
    <w:rsid w:val="00F955F1"/>
    <w:rsid w:val="00F95679"/>
    <w:rsid w:val="00F96D61"/>
    <w:rsid w:val="00F9753A"/>
    <w:rsid w:val="00FA16FF"/>
    <w:rsid w:val="00FA178E"/>
    <w:rsid w:val="00FA1F3B"/>
    <w:rsid w:val="00FA27C4"/>
    <w:rsid w:val="00FA42EF"/>
    <w:rsid w:val="00FA52CA"/>
    <w:rsid w:val="00FA66E0"/>
    <w:rsid w:val="00FA7D41"/>
    <w:rsid w:val="00FB0575"/>
    <w:rsid w:val="00FB082A"/>
    <w:rsid w:val="00FB09CB"/>
    <w:rsid w:val="00FB1811"/>
    <w:rsid w:val="00FB30BB"/>
    <w:rsid w:val="00FB445E"/>
    <w:rsid w:val="00FB6FFA"/>
    <w:rsid w:val="00FC041D"/>
    <w:rsid w:val="00FC37EA"/>
    <w:rsid w:val="00FC4318"/>
    <w:rsid w:val="00FC4543"/>
    <w:rsid w:val="00FC5579"/>
    <w:rsid w:val="00FC6048"/>
    <w:rsid w:val="00FC65B1"/>
    <w:rsid w:val="00FD1104"/>
    <w:rsid w:val="00FD1B5A"/>
    <w:rsid w:val="00FD2847"/>
    <w:rsid w:val="00FD3127"/>
    <w:rsid w:val="00FD430F"/>
    <w:rsid w:val="00FD447B"/>
    <w:rsid w:val="00FE111A"/>
    <w:rsid w:val="00FE1812"/>
    <w:rsid w:val="00FE2D32"/>
    <w:rsid w:val="00FE355F"/>
    <w:rsid w:val="00FE3EAA"/>
    <w:rsid w:val="00FE61B8"/>
    <w:rsid w:val="00FE674F"/>
    <w:rsid w:val="00FF0A57"/>
    <w:rsid w:val="00FF1F2B"/>
    <w:rsid w:val="00FF1FE3"/>
    <w:rsid w:val="00FF5006"/>
    <w:rsid w:val="00FF5B06"/>
    <w:rsid w:val="00FF5E8C"/>
    <w:rsid w:val="00FF67D8"/>
    <w:rsid w:val="00FF6A80"/>
    <w:rsid w:val="00FF6F74"/>
    <w:rsid w:val="00FF6FE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6545"/>
    <o:shapelayout v:ext="edit">
      <o:idmap v:ext="edit" data="1"/>
    </o:shapelayout>
  </w:shapeDefaults>
  <w:decimalSymbol w:val="."/>
  <w:listSeparator w:val=","/>
  <w14:docId w14:val="7FA1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AC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11AC7"/>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1AC7"/>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1AC7"/>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1AC7"/>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1AC7"/>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11AC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11AC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11AC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11AC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A11A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1AC7"/>
    <w:rPr>
      <w:b/>
    </w:rPr>
  </w:style>
  <w:style w:type="paragraph" w:customStyle="1" w:styleId="BoxHeadItalic">
    <w:name w:val="BoxHeadItalic"/>
    <w:aliases w:val="bhi"/>
    <w:basedOn w:val="BoxText"/>
    <w:next w:val="BoxStep"/>
    <w:qFormat/>
    <w:rsid w:val="00A11AC7"/>
    <w:rPr>
      <w:i/>
    </w:rPr>
  </w:style>
  <w:style w:type="paragraph" w:customStyle="1" w:styleId="BoxList">
    <w:name w:val="BoxList"/>
    <w:aliases w:val="bl"/>
    <w:basedOn w:val="BoxText"/>
    <w:qFormat/>
    <w:rsid w:val="00A11AC7"/>
    <w:pPr>
      <w:ind w:left="1559" w:hanging="425"/>
    </w:pPr>
  </w:style>
  <w:style w:type="paragraph" w:customStyle="1" w:styleId="BoxNote">
    <w:name w:val="BoxNote"/>
    <w:aliases w:val="bn"/>
    <w:basedOn w:val="BoxText"/>
    <w:qFormat/>
    <w:rsid w:val="00A11AC7"/>
    <w:pPr>
      <w:tabs>
        <w:tab w:val="left" w:pos="1985"/>
      </w:tabs>
      <w:spacing w:before="122" w:line="198" w:lineRule="exact"/>
      <w:ind w:left="2948" w:hanging="1814"/>
    </w:pPr>
    <w:rPr>
      <w:sz w:val="18"/>
    </w:rPr>
  </w:style>
  <w:style w:type="paragraph" w:customStyle="1" w:styleId="BoxPara">
    <w:name w:val="BoxPara"/>
    <w:aliases w:val="bp"/>
    <w:basedOn w:val="BoxText"/>
    <w:qFormat/>
    <w:rsid w:val="00A11AC7"/>
    <w:pPr>
      <w:tabs>
        <w:tab w:val="right" w:pos="2268"/>
      </w:tabs>
      <w:ind w:left="2552" w:hanging="1418"/>
    </w:pPr>
  </w:style>
  <w:style w:type="paragraph" w:customStyle="1" w:styleId="BoxStep">
    <w:name w:val="BoxStep"/>
    <w:aliases w:val="bs"/>
    <w:basedOn w:val="BoxText"/>
    <w:qFormat/>
    <w:rsid w:val="00A11AC7"/>
    <w:pPr>
      <w:ind w:left="1985" w:hanging="851"/>
    </w:pPr>
  </w:style>
  <w:style w:type="character" w:customStyle="1" w:styleId="CharAmPartNo">
    <w:name w:val="CharAmPartNo"/>
    <w:basedOn w:val="OPCCharBase"/>
    <w:qFormat/>
    <w:rsid w:val="00A11AC7"/>
  </w:style>
  <w:style w:type="character" w:customStyle="1" w:styleId="CharAmPartText">
    <w:name w:val="CharAmPartText"/>
    <w:basedOn w:val="OPCCharBase"/>
    <w:qFormat/>
    <w:rsid w:val="00A11AC7"/>
  </w:style>
  <w:style w:type="character" w:customStyle="1" w:styleId="CharAmSchNo">
    <w:name w:val="CharAmSchNo"/>
    <w:basedOn w:val="OPCCharBase"/>
    <w:qFormat/>
    <w:rsid w:val="00A11AC7"/>
  </w:style>
  <w:style w:type="character" w:customStyle="1" w:styleId="CharAmSchText">
    <w:name w:val="CharAmSchText"/>
    <w:basedOn w:val="OPCCharBase"/>
    <w:qFormat/>
    <w:rsid w:val="00A11AC7"/>
  </w:style>
  <w:style w:type="character" w:customStyle="1" w:styleId="CharChapNo">
    <w:name w:val="CharChapNo"/>
    <w:basedOn w:val="OPCCharBase"/>
    <w:uiPriority w:val="1"/>
    <w:qFormat/>
    <w:rsid w:val="00A11AC7"/>
  </w:style>
  <w:style w:type="character" w:customStyle="1" w:styleId="CharChapText">
    <w:name w:val="CharChapText"/>
    <w:basedOn w:val="OPCCharBase"/>
    <w:uiPriority w:val="1"/>
    <w:qFormat/>
    <w:rsid w:val="00A11AC7"/>
  </w:style>
  <w:style w:type="character" w:customStyle="1" w:styleId="CharDivNo">
    <w:name w:val="CharDivNo"/>
    <w:basedOn w:val="OPCCharBase"/>
    <w:uiPriority w:val="1"/>
    <w:qFormat/>
    <w:rsid w:val="00A11AC7"/>
  </w:style>
  <w:style w:type="character" w:customStyle="1" w:styleId="CharDivText">
    <w:name w:val="CharDivText"/>
    <w:basedOn w:val="OPCCharBase"/>
    <w:uiPriority w:val="1"/>
    <w:qFormat/>
    <w:rsid w:val="00A11AC7"/>
  </w:style>
  <w:style w:type="character" w:customStyle="1" w:styleId="CharPartNo">
    <w:name w:val="CharPartNo"/>
    <w:basedOn w:val="OPCCharBase"/>
    <w:uiPriority w:val="1"/>
    <w:qFormat/>
    <w:rsid w:val="00A11AC7"/>
  </w:style>
  <w:style w:type="character" w:customStyle="1" w:styleId="CharPartText">
    <w:name w:val="CharPartText"/>
    <w:basedOn w:val="OPCCharBase"/>
    <w:uiPriority w:val="1"/>
    <w:qFormat/>
    <w:rsid w:val="00A11AC7"/>
  </w:style>
  <w:style w:type="character" w:customStyle="1" w:styleId="CharSectno">
    <w:name w:val="CharSectno"/>
    <w:basedOn w:val="OPCCharBase"/>
    <w:qFormat/>
    <w:rsid w:val="00A11AC7"/>
  </w:style>
  <w:style w:type="character" w:customStyle="1" w:styleId="CharSubdNo">
    <w:name w:val="CharSubdNo"/>
    <w:basedOn w:val="OPCCharBase"/>
    <w:uiPriority w:val="1"/>
    <w:qFormat/>
    <w:rsid w:val="00A11AC7"/>
  </w:style>
  <w:style w:type="character" w:customStyle="1" w:styleId="CharSubdText">
    <w:name w:val="CharSubdText"/>
    <w:basedOn w:val="OPCCharBase"/>
    <w:uiPriority w:val="1"/>
    <w:qFormat/>
    <w:rsid w:val="00A11AC7"/>
  </w:style>
  <w:style w:type="paragraph" w:styleId="BodyTextIndent">
    <w:name w:val="Body Text Indent"/>
    <w:basedOn w:val="Normal"/>
    <w:link w:val="BodyTextIndentChar"/>
    <w:uiPriority w:val="99"/>
    <w:unhideWhenUsed/>
    <w:rsid w:val="00A11AC7"/>
    <w:pPr>
      <w:spacing w:after="120"/>
      <w:ind w:left="283"/>
    </w:pPr>
  </w:style>
  <w:style w:type="paragraph" w:customStyle="1" w:styleId="Formula">
    <w:name w:val="Formula"/>
    <w:basedOn w:val="OPCParaBase"/>
    <w:rsid w:val="00A11AC7"/>
    <w:pPr>
      <w:spacing w:line="240" w:lineRule="auto"/>
      <w:ind w:left="1134"/>
    </w:pPr>
    <w:rPr>
      <w:sz w:val="20"/>
    </w:rPr>
  </w:style>
  <w:style w:type="paragraph" w:styleId="Footer">
    <w:name w:val="footer"/>
    <w:link w:val="FooterChar"/>
    <w:rsid w:val="00A11AC7"/>
    <w:pPr>
      <w:tabs>
        <w:tab w:val="center" w:pos="4153"/>
        <w:tab w:val="right" w:pos="8306"/>
      </w:tabs>
    </w:pPr>
    <w:rPr>
      <w:sz w:val="22"/>
      <w:szCs w:val="24"/>
    </w:rPr>
  </w:style>
  <w:style w:type="paragraph" w:styleId="Header">
    <w:name w:val="header"/>
    <w:basedOn w:val="OPCParaBase"/>
    <w:link w:val="HeaderChar"/>
    <w:unhideWhenUsed/>
    <w:rsid w:val="00A11AC7"/>
    <w:pPr>
      <w:keepNext/>
      <w:keepLines/>
      <w:tabs>
        <w:tab w:val="center" w:pos="4150"/>
        <w:tab w:val="right" w:pos="8307"/>
      </w:tabs>
      <w:spacing w:line="160" w:lineRule="exact"/>
    </w:pPr>
    <w:rPr>
      <w:sz w:val="16"/>
    </w:rPr>
  </w:style>
  <w:style w:type="paragraph" w:customStyle="1" w:styleId="paragraph">
    <w:name w:val="paragraph"/>
    <w:aliases w:val="a,indent(a)"/>
    <w:basedOn w:val="OPCParaBase"/>
    <w:link w:val="paragraphChar"/>
    <w:rsid w:val="00A11AC7"/>
    <w:pPr>
      <w:tabs>
        <w:tab w:val="right" w:pos="1531"/>
      </w:tabs>
      <w:spacing w:before="40" w:line="240" w:lineRule="auto"/>
      <w:ind w:left="1644" w:hanging="1644"/>
    </w:pPr>
  </w:style>
  <w:style w:type="paragraph" w:customStyle="1" w:styleId="paragraphsub-sub">
    <w:name w:val="paragraph(sub-sub)"/>
    <w:aliases w:val="aaa"/>
    <w:basedOn w:val="OPCParaBase"/>
    <w:rsid w:val="00A11AC7"/>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A11AC7"/>
    <w:pPr>
      <w:tabs>
        <w:tab w:val="right" w:pos="1985"/>
      </w:tabs>
      <w:spacing w:before="40" w:line="240" w:lineRule="auto"/>
      <w:ind w:left="2098" w:hanging="2098"/>
    </w:pPr>
  </w:style>
  <w:style w:type="character" w:styleId="LineNumber">
    <w:name w:val="line number"/>
    <w:basedOn w:val="OPCCharBase"/>
    <w:uiPriority w:val="99"/>
    <w:unhideWhenUsed/>
    <w:rsid w:val="00A11AC7"/>
    <w:rPr>
      <w:sz w:val="16"/>
    </w:rPr>
  </w:style>
  <w:style w:type="paragraph" w:customStyle="1" w:styleId="ItemHead">
    <w:name w:val="ItemHead"/>
    <w:aliases w:val="ih"/>
    <w:basedOn w:val="OPCParaBase"/>
    <w:next w:val="Item"/>
    <w:rsid w:val="00A11AC7"/>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11AC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11AC7"/>
    <w:pPr>
      <w:spacing w:before="180" w:line="240" w:lineRule="auto"/>
      <w:ind w:left="1134"/>
    </w:pPr>
  </w:style>
  <w:style w:type="paragraph" w:customStyle="1" w:styleId="Item">
    <w:name w:val="Item"/>
    <w:aliases w:val="i"/>
    <w:basedOn w:val="OPCParaBase"/>
    <w:next w:val="ItemHead"/>
    <w:rsid w:val="00A11AC7"/>
    <w:pPr>
      <w:keepLines/>
      <w:spacing w:before="80" w:line="240" w:lineRule="auto"/>
      <w:ind w:left="709"/>
    </w:pPr>
  </w:style>
  <w:style w:type="paragraph" w:styleId="ListBullet">
    <w:name w:val="List Bullet"/>
    <w:basedOn w:val="Normal"/>
    <w:uiPriority w:val="99"/>
    <w:unhideWhenUsed/>
    <w:rsid w:val="00A11AC7"/>
    <w:pPr>
      <w:numPr>
        <w:numId w:val="1"/>
      </w:numPr>
      <w:contextualSpacing/>
    </w:pPr>
  </w:style>
  <w:style w:type="paragraph" w:customStyle="1" w:styleId="LongT">
    <w:name w:val="LongT"/>
    <w:basedOn w:val="OPCParaBase"/>
    <w:rsid w:val="00A11AC7"/>
    <w:pPr>
      <w:spacing w:line="240" w:lineRule="auto"/>
    </w:pPr>
    <w:rPr>
      <w:b/>
      <w:sz w:val="32"/>
    </w:rPr>
  </w:style>
  <w:style w:type="paragraph" w:customStyle="1" w:styleId="notedraft">
    <w:name w:val="note(draft)"/>
    <w:aliases w:val="nd"/>
    <w:basedOn w:val="OPCParaBase"/>
    <w:rsid w:val="00A11AC7"/>
    <w:pPr>
      <w:spacing w:before="240" w:line="240" w:lineRule="auto"/>
      <w:ind w:left="284" w:hanging="284"/>
    </w:pPr>
    <w:rPr>
      <w:i/>
      <w:sz w:val="24"/>
    </w:rPr>
  </w:style>
  <w:style w:type="paragraph" w:customStyle="1" w:styleId="notetext">
    <w:name w:val="note(text)"/>
    <w:aliases w:val="n"/>
    <w:basedOn w:val="OPCParaBase"/>
    <w:link w:val="notetextChar"/>
    <w:rsid w:val="00A11AC7"/>
    <w:pPr>
      <w:spacing w:before="122" w:line="240" w:lineRule="auto"/>
      <w:ind w:left="1985" w:hanging="851"/>
    </w:pPr>
    <w:rPr>
      <w:sz w:val="18"/>
    </w:rPr>
  </w:style>
  <w:style w:type="paragraph" w:customStyle="1" w:styleId="notemargin">
    <w:name w:val="note(margin)"/>
    <w:aliases w:val="nm"/>
    <w:basedOn w:val="OPCParaBase"/>
    <w:rsid w:val="00A11AC7"/>
    <w:pPr>
      <w:tabs>
        <w:tab w:val="left" w:pos="709"/>
      </w:tabs>
      <w:spacing w:before="122" w:line="198" w:lineRule="exact"/>
      <w:ind w:left="709" w:hanging="709"/>
    </w:pPr>
    <w:rPr>
      <w:sz w:val="18"/>
    </w:rPr>
  </w:style>
  <w:style w:type="paragraph" w:customStyle="1" w:styleId="notepara">
    <w:name w:val="note(para)"/>
    <w:aliases w:val="na"/>
    <w:basedOn w:val="OPCParaBase"/>
    <w:rsid w:val="00A11AC7"/>
    <w:pPr>
      <w:spacing w:before="40" w:line="198" w:lineRule="exact"/>
      <w:ind w:left="2354" w:hanging="369"/>
    </w:pPr>
    <w:rPr>
      <w:sz w:val="18"/>
    </w:rPr>
  </w:style>
  <w:style w:type="paragraph" w:customStyle="1" w:styleId="noteParlAmend">
    <w:name w:val="note(ParlAmend)"/>
    <w:aliases w:val="npp"/>
    <w:basedOn w:val="OPCParaBase"/>
    <w:next w:val="ParlAmend"/>
    <w:rsid w:val="00A11AC7"/>
    <w:pPr>
      <w:spacing w:line="240" w:lineRule="auto"/>
      <w:jc w:val="right"/>
    </w:pPr>
    <w:rPr>
      <w:rFonts w:ascii="Arial" w:hAnsi="Arial"/>
      <w:b/>
      <w:i/>
    </w:rPr>
  </w:style>
  <w:style w:type="paragraph" w:customStyle="1" w:styleId="Page1">
    <w:name w:val="Page1"/>
    <w:basedOn w:val="OPCParaBase"/>
    <w:rsid w:val="00A11AC7"/>
    <w:pPr>
      <w:spacing w:before="5600" w:line="240" w:lineRule="auto"/>
    </w:pPr>
    <w:rPr>
      <w:b/>
      <w:sz w:val="32"/>
    </w:rPr>
  </w:style>
  <w:style w:type="paragraph" w:customStyle="1" w:styleId="PageBreak">
    <w:name w:val="PageBreak"/>
    <w:aliases w:val="pb"/>
    <w:basedOn w:val="OPCParaBase"/>
    <w:rsid w:val="00A11AC7"/>
    <w:pPr>
      <w:spacing w:line="240" w:lineRule="auto"/>
    </w:pPr>
    <w:rPr>
      <w:sz w:val="20"/>
    </w:rPr>
  </w:style>
  <w:style w:type="paragraph" w:customStyle="1" w:styleId="ParlAmend">
    <w:name w:val="ParlAmend"/>
    <w:aliases w:val="pp"/>
    <w:basedOn w:val="OPCParaBase"/>
    <w:rsid w:val="00A11AC7"/>
    <w:pPr>
      <w:spacing w:before="240" w:line="240" w:lineRule="atLeast"/>
      <w:ind w:hanging="567"/>
    </w:pPr>
    <w:rPr>
      <w:sz w:val="24"/>
    </w:rPr>
  </w:style>
  <w:style w:type="paragraph" w:customStyle="1" w:styleId="Penalty">
    <w:name w:val="Penalty"/>
    <w:basedOn w:val="OPCParaBase"/>
    <w:rsid w:val="00A11AC7"/>
    <w:pPr>
      <w:tabs>
        <w:tab w:val="left" w:pos="2977"/>
      </w:tabs>
      <w:spacing w:before="180" w:line="240" w:lineRule="auto"/>
      <w:ind w:left="1985" w:hanging="851"/>
    </w:pPr>
  </w:style>
  <w:style w:type="paragraph" w:customStyle="1" w:styleId="Preamble">
    <w:name w:val="Preamble"/>
    <w:basedOn w:val="OPCParaBase"/>
    <w:next w:val="Normal"/>
    <w:rsid w:val="00A11AC7"/>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11AC7"/>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A11AC7"/>
    <w:pPr>
      <w:spacing w:line="240" w:lineRule="auto"/>
    </w:pPr>
    <w:rPr>
      <w:b/>
      <w:sz w:val="40"/>
    </w:rPr>
  </w:style>
  <w:style w:type="paragraph" w:customStyle="1" w:styleId="Subitem">
    <w:name w:val="Subitem"/>
    <w:aliases w:val="iss"/>
    <w:basedOn w:val="OPCParaBase"/>
    <w:rsid w:val="00A11AC7"/>
    <w:pPr>
      <w:spacing w:before="180" w:line="240" w:lineRule="auto"/>
      <w:ind w:left="709" w:hanging="709"/>
    </w:pPr>
  </w:style>
  <w:style w:type="paragraph" w:customStyle="1" w:styleId="SubitemHead">
    <w:name w:val="SubitemHead"/>
    <w:aliases w:val="issh"/>
    <w:basedOn w:val="OPCParaBase"/>
    <w:rsid w:val="00A11A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11AC7"/>
    <w:pPr>
      <w:spacing w:before="40" w:line="240" w:lineRule="auto"/>
      <w:ind w:left="1134"/>
    </w:pPr>
  </w:style>
  <w:style w:type="paragraph" w:customStyle="1" w:styleId="SubsectionHead">
    <w:name w:val="SubsectionHead"/>
    <w:aliases w:val="ssh"/>
    <w:basedOn w:val="OPCParaBase"/>
    <w:next w:val="subsection"/>
    <w:rsid w:val="00A11AC7"/>
    <w:pPr>
      <w:keepNext/>
      <w:keepLines/>
      <w:spacing w:before="240" w:line="240" w:lineRule="auto"/>
      <w:ind w:left="1134"/>
    </w:pPr>
    <w:rPr>
      <w:i/>
    </w:rPr>
  </w:style>
  <w:style w:type="paragraph" w:customStyle="1" w:styleId="Tablei">
    <w:name w:val="Table(i)"/>
    <w:aliases w:val="taa"/>
    <w:basedOn w:val="OPCParaBase"/>
    <w:rsid w:val="00A11AC7"/>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11AC7"/>
    <w:pPr>
      <w:spacing w:before="60" w:line="240" w:lineRule="auto"/>
      <w:ind w:left="284" w:hanging="284"/>
    </w:pPr>
    <w:rPr>
      <w:sz w:val="20"/>
    </w:rPr>
  </w:style>
  <w:style w:type="paragraph" w:customStyle="1" w:styleId="TableAA">
    <w:name w:val="Table(AA)"/>
    <w:aliases w:val="taaa"/>
    <w:basedOn w:val="OPCParaBase"/>
    <w:rsid w:val="00A11AC7"/>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11A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1AC7"/>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1AC7"/>
    <w:pPr>
      <w:spacing w:before="122" w:line="198" w:lineRule="exact"/>
      <w:ind w:left="1985" w:hanging="851"/>
      <w:jc w:val="right"/>
    </w:pPr>
    <w:rPr>
      <w:sz w:val="18"/>
    </w:rPr>
  </w:style>
  <w:style w:type="paragraph" w:customStyle="1" w:styleId="TLPTableBullet">
    <w:name w:val="TLPTableBullet"/>
    <w:aliases w:val="ttb"/>
    <w:basedOn w:val="OPCParaBase"/>
    <w:rsid w:val="00A11AC7"/>
    <w:pPr>
      <w:spacing w:line="240" w:lineRule="exact"/>
      <w:ind w:left="284" w:hanging="284"/>
    </w:pPr>
    <w:rPr>
      <w:sz w:val="20"/>
    </w:rPr>
  </w:style>
  <w:style w:type="paragraph" w:styleId="TOC1">
    <w:name w:val="toc 1"/>
    <w:basedOn w:val="OPCParaBase"/>
    <w:next w:val="Normal"/>
    <w:uiPriority w:val="39"/>
    <w:unhideWhenUsed/>
    <w:rsid w:val="00A11A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1A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1A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1A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11AC7"/>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A11A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1A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1AC7"/>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11AC7"/>
    <w:pPr>
      <w:keepLines/>
      <w:spacing w:before="80" w:line="240" w:lineRule="auto"/>
      <w:ind w:left="1588" w:hanging="794"/>
    </w:pPr>
    <w:rPr>
      <w:kern w:val="28"/>
    </w:rPr>
  </w:style>
  <w:style w:type="paragraph" w:customStyle="1" w:styleId="TofSectsSection">
    <w:name w:val="TofSects(Section)"/>
    <w:basedOn w:val="OPCParaBase"/>
    <w:rsid w:val="00A11AC7"/>
    <w:pPr>
      <w:keepLines/>
      <w:spacing w:before="40" w:line="240" w:lineRule="auto"/>
      <w:ind w:left="1588" w:hanging="794"/>
    </w:pPr>
    <w:rPr>
      <w:kern w:val="28"/>
      <w:sz w:val="18"/>
    </w:rPr>
  </w:style>
  <w:style w:type="paragraph" w:customStyle="1" w:styleId="TofSectsHeading">
    <w:name w:val="TofSects(Heading)"/>
    <w:basedOn w:val="OPCParaBase"/>
    <w:rsid w:val="00A11AC7"/>
    <w:pPr>
      <w:spacing w:before="240" w:after="120" w:line="240" w:lineRule="auto"/>
    </w:pPr>
    <w:rPr>
      <w:b/>
      <w:sz w:val="24"/>
    </w:rPr>
  </w:style>
  <w:style w:type="paragraph" w:customStyle="1" w:styleId="TofSectsGroupHeading">
    <w:name w:val="TofSects(GroupHeading)"/>
    <w:basedOn w:val="OPCParaBase"/>
    <w:next w:val="TofSectsSection"/>
    <w:rsid w:val="00A11AC7"/>
    <w:pPr>
      <w:keepLines/>
      <w:spacing w:before="240" w:after="120" w:line="240" w:lineRule="auto"/>
      <w:ind w:left="794"/>
    </w:pPr>
    <w:rPr>
      <w:b/>
      <w:kern w:val="28"/>
      <w:sz w:val="20"/>
    </w:rPr>
  </w:style>
  <w:style w:type="paragraph" w:customStyle="1" w:styleId="Actno">
    <w:name w:val="Actno"/>
    <w:basedOn w:val="ShortT"/>
    <w:next w:val="Normal"/>
    <w:link w:val="ActnoChar"/>
    <w:qFormat/>
    <w:rsid w:val="00A11AC7"/>
  </w:style>
  <w:style w:type="numbering" w:styleId="111111">
    <w:name w:val="Outline List 2"/>
    <w:basedOn w:val="NoList"/>
    <w:uiPriority w:val="99"/>
    <w:unhideWhenUsed/>
    <w:rsid w:val="00A11AC7"/>
    <w:pPr>
      <w:numPr>
        <w:numId w:val="38"/>
      </w:numPr>
    </w:pPr>
  </w:style>
  <w:style w:type="numbering" w:styleId="1ai">
    <w:name w:val="Outline List 1"/>
    <w:basedOn w:val="NoList"/>
    <w:uiPriority w:val="99"/>
    <w:unhideWhenUsed/>
    <w:rsid w:val="00A11AC7"/>
    <w:pPr>
      <w:numPr>
        <w:numId w:val="24"/>
      </w:numPr>
    </w:pPr>
  </w:style>
  <w:style w:type="numbering" w:styleId="ArticleSection">
    <w:name w:val="Outline List 3"/>
    <w:basedOn w:val="NoList"/>
    <w:uiPriority w:val="99"/>
    <w:unhideWhenUsed/>
    <w:rsid w:val="00A11AC7"/>
    <w:pPr>
      <w:numPr>
        <w:numId w:val="39"/>
      </w:numPr>
    </w:pPr>
  </w:style>
  <w:style w:type="paragraph" w:styleId="BlockText">
    <w:name w:val="Block Text"/>
    <w:basedOn w:val="Normal"/>
    <w:uiPriority w:val="99"/>
    <w:unhideWhenUsed/>
    <w:rsid w:val="00A11A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A11AC7"/>
    <w:pPr>
      <w:spacing w:after="120"/>
    </w:pPr>
  </w:style>
  <w:style w:type="paragraph" w:styleId="BodyText2">
    <w:name w:val="Body Text 2"/>
    <w:basedOn w:val="Normal"/>
    <w:link w:val="BodyText2Char"/>
    <w:uiPriority w:val="99"/>
    <w:unhideWhenUsed/>
    <w:rsid w:val="00A11AC7"/>
    <w:pPr>
      <w:spacing w:after="120" w:line="480" w:lineRule="auto"/>
    </w:pPr>
  </w:style>
  <w:style w:type="paragraph" w:styleId="BodyText3">
    <w:name w:val="Body Text 3"/>
    <w:basedOn w:val="Normal"/>
    <w:link w:val="BodyText3Char"/>
    <w:uiPriority w:val="99"/>
    <w:unhideWhenUsed/>
    <w:rsid w:val="00A11AC7"/>
    <w:pPr>
      <w:spacing w:after="120"/>
    </w:pPr>
    <w:rPr>
      <w:sz w:val="16"/>
      <w:szCs w:val="16"/>
    </w:rPr>
  </w:style>
  <w:style w:type="paragraph" w:styleId="BodyTextFirstIndent">
    <w:name w:val="Body Text First Indent"/>
    <w:basedOn w:val="BodyText"/>
    <w:link w:val="BodyTextFirstIndentChar"/>
    <w:uiPriority w:val="99"/>
    <w:unhideWhenUsed/>
    <w:rsid w:val="00A11AC7"/>
    <w:pPr>
      <w:spacing w:after="0"/>
      <w:ind w:firstLine="360"/>
    </w:pPr>
  </w:style>
  <w:style w:type="paragraph" w:styleId="BodyTextFirstIndent2">
    <w:name w:val="Body Text First Indent 2"/>
    <w:basedOn w:val="BodyTextIndent"/>
    <w:link w:val="BodyTextFirstIndent2Char"/>
    <w:uiPriority w:val="99"/>
    <w:unhideWhenUsed/>
    <w:rsid w:val="00A11AC7"/>
    <w:pPr>
      <w:spacing w:after="0"/>
      <w:ind w:left="360" w:firstLine="360"/>
    </w:pPr>
  </w:style>
  <w:style w:type="paragraph" w:styleId="BodyTextIndent2">
    <w:name w:val="Body Text Indent 2"/>
    <w:basedOn w:val="Normal"/>
    <w:link w:val="BodyTextIndent2Char"/>
    <w:uiPriority w:val="99"/>
    <w:unhideWhenUsed/>
    <w:rsid w:val="00A11AC7"/>
    <w:pPr>
      <w:spacing w:after="120" w:line="480" w:lineRule="auto"/>
      <w:ind w:left="283"/>
    </w:pPr>
  </w:style>
  <w:style w:type="paragraph" w:styleId="BodyTextIndent3">
    <w:name w:val="Body Text Indent 3"/>
    <w:basedOn w:val="Normal"/>
    <w:link w:val="BodyTextIndent3Char"/>
    <w:uiPriority w:val="99"/>
    <w:unhideWhenUsed/>
    <w:rsid w:val="00A11AC7"/>
    <w:pPr>
      <w:spacing w:after="120"/>
      <w:ind w:left="283"/>
    </w:pPr>
    <w:rPr>
      <w:sz w:val="16"/>
      <w:szCs w:val="16"/>
    </w:rPr>
  </w:style>
  <w:style w:type="paragraph" w:styleId="Closing">
    <w:name w:val="Closing"/>
    <w:basedOn w:val="Normal"/>
    <w:link w:val="ClosingChar"/>
    <w:uiPriority w:val="99"/>
    <w:unhideWhenUsed/>
    <w:rsid w:val="00A11AC7"/>
    <w:pPr>
      <w:spacing w:line="240" w:lineRule="auto"/>
      <w:ind w:left="4252"/>
    </w:pPr>
  </w:style>
  <w:style w:type="paragraph" w:styleId="Date">
    <w:name w:val="Date"/>
    <w:basedOn w:val="Normal"/>
    <w:next w:val="Normal"/>
    <w:link w:val="DateChar"/>
    <w:uiPriority w:val="99"/>
    <w:unhideWhenUsed/>
    <w:rsid w:val="00A11AC7"/>
  </w:style>
  <w:style w:type="paragraph" w:styleId="E-mailSignature">
    <w:name w:val="E-mail Signature"/>
    <w:basedOn w:val="Normal"/>
    <w:link w:val="E-mailSignatureChar"/>
    <w:uiPriority w:val="99"/>
    <w:unhideWhenUsed/>
    <w:rsid w:val="00A11AC7"/>
    <w:pPr>
      <w:spacing w:line="240" w:lineRule="auto"/>
    </w:pPr>
  </w:style>
  <w:style w:type="character" w:styleId="Emphasis">
    <w:name w:val="Emphasis"/>
    <w:basedOn w:val="DefaultParagraphFont"/>
    <w:uiPriority w:val="20"/>
    <w:qFormat/>
    <w:rsid w:val="00A11AC7"/>
    <w:rPr>
      <w:i/>
      <w:iCs/>
    </w:rPr>
  </w:style>
  <w:style w:type="paragraph" w:styleId="EnvelopeAddress">
    <w:name w:val="envelope address"/>
    <w:basedOn w:val="Normal"/>
    <w:uiPriority w:val="99"/>
    <w:unhideWhenUsed/>
    <w:rsid w:val="00A11AC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11AC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11AC7"/>
    <w:rPr>
      <w:color w:val="800080" w:themeColor="followedHyperlink"/>
      <w:u w:val="single"/>
    </w:rPr>
  </w:style>
  <w:style w:type="character" w:styleId="HTMLAcronym">
    <w:name w:val="HTML Acronym"/>
    <w:basedOn w:val="DefaultParagraphFont"/>
    <w:uiPriority w:val="99"/>
    <w:unhideWhenUsed/>
    <w:rsid w:val="00A11AC7"/>
  </w:style>
  <w:style w:type="paragraph" w:styleId="HTMLAddress">
    <w:name w:val="HTML Address"/>
    <w:basedOn w:val="Normal"/>
    <w:link w:val="HTMLAddressChar"/>
    <w:uiPriority w:val="99"/>
    <w:unhideWhenUsed/>
    <w:rsid w:val="00A11AC7"/>
    <w:pPr>
      <w:spacing w:line="240" w:lineRule="auto"/>
    </w:pPr>
    <w:rPr>
      <w:i/>
      <w:iCs/>
    </w:rPr>
  </w:style>
  <w:style w:type="character" w:styleId="HTMLCite">
    <w:name w:val="HTML Cite"/>
    <w:basedOn w:val="DefaultParagraphFont"/>
    <w:uiPriority w:val="99"/>
    <w:unhideWhenUsed/>
    <w:rsid w:val="00A11AC7"/>
    <w:rPr>
      <w:i/>
      <w:iCs/>
    </w:rPr>
  </w:style>
  <w:style w:type="character" w:styleId="HTMLCode">
    <w:name w:val="HTML Code"/>
    <w:basedOn w:val="DefaultParagraphFont"/>
    <w:uiPriority w:val="99"/>
    <w:unhideWhenUsed/>
    <w:rsid w:val="00A11AC7"/>
    <w:rPr>
      <w:rFonts w:ascii="Consolas" w:hAnsi="Consolas"/>
      <w:sz w:val="20"/>
      <w:szCs w:val="20"/>
    </w:rPr>
  </w:style>
  <w:style w:type="character" w:styleId="HTMLDefinition">
    <w:name w:val="HTML Definition"/>
    <w:basedOn w:val="DefaultParagraphFont"/>
    <w:uiPriority w:val="99"/>
    <w:unhideWhenUsed/>
    <w:rsid w:val="00A11AC7"/>
    <w:rPr>
      <w:i/>
      <w:iCs/>
    </w:rPr>
  </w:style>
  <w:style w:type="character" w:styleId="HTMLKeyboard">
    <w:name w:val="HTML Keyboard"/>
    <w:basedOn w:val="DefaultParagraphFont"/>
    <w:uiPriority w:val="99"/>
    <w:unhideWhenUsed/>
    <w:rsid w:val="00A11AC7"/>
    <w:rPr>
      <w:rFonts w:ascii="Consolas" w:hAnsi="Consolas"/>
      <w:sz w:val="20"/>
      <w:szCs w:val="20"/>
    </w:rPr>
  </w:style>
  <w:style w:type="paragraph" w:styleId="HTMLPreformatted">
    <w:name w:val="HTML Preformatted"/>
    <w:basedOn w:val="Normal"/>
    <w:link w:val="HTMLPreformattedChar"/>
    <w:uiPriority w:val="99"/>
    <w:unhideWhenUsed/>
    <w:rsid w:val="00A11AC7"/>
    <w:pPr>
      <w:spacing w:line="240" w:lineRule="auto"/>
    </w:pPr>
    <w:rPr>
      <w:rFonts w:ascii="Consolas" w:hAnsi="Consolas"/>
      <w:sz w:val="20"/>
    </w:rPr>
  </w:style>
  <w:style w:type="character" w:styleId="HTMLSample">
    <w:name w:val="HTML Sample"/>
    <w:basedOn w:val="DefaultParagraphFont"/>
    <w:uiPriority w:val="99"/>
    <w:unhideWhenUsed/>
    <w:rsid w:val="00A11AC7"/>
    <w:rPr>
      <w:rFonts w:ascii="Consolas" w:hAnsi="Consolas"/>
      <w:sz w:val="24"/>
      <w:szCs w:val="24"/>
    </w:rPr>
  </w:style>
  <w:style w:type="character" w:styleId="HTMLTypewriter">
    <w:name w:val="HTML Typewriter"/>
    <w:basedOn w:val="DefaultParagraphFont"/>
    <w:uiPriority w:val="99"/>
    <w:unhideWhenUsed/>
    <w:rsid w:val="00A11AC7"/>
    <w:rPr>
      <w:rFonts w:ascii="Consolas" w:hAnsi="Consolas"/>
      <w:sz w:val="20"/>
      <w:szCs w:val="20"/>
    </w:rPr>
  </w:style>
  <w:style w:type="character" w:styleId="HTMLVariable">
    <w:name w:val="HTML Variable"/>
    <w:basedOn w:val="DefaultParagraphFont"/>
    <w:uiPriority w:val="99"/>
    <w:unhideWhenUsed/>
    <w:rsid w:val="00A11AC7"/>
    <w:rPr>
      <w:i/>
      <w:iCs/>
    </w:rPr>
  </w:style>
  <w:style w:type="character" w:styleId="Hyperlink">
    <w:name w:val="Hyperlink"/>
    <w:basedOn w:val="DefaultParagraphFont"/>
    <w:uiPriority w:val="99"/>
    <w:unhideWhenUsed/>
    <w:rsid w:val="00A11AC7"/>
    <w:rPr>
      <w:color w:val="0000FF" w:themeColor="hyperlink"/>
      <w:u w:val="single"/>
    </w:rPr>
  </w:style>
  <w:style w:type="paragraph" w:styleId="List">
    <w:name w:val="List"/>
    <w:basedOn w:val="Normal"/>
    <w:uiPriority w:val="99"/>
    <w:unhideWhenUsed/>
    <w:rsid w:val="00A11AC7"/>
    <w:pPr>
      <w:ind w:left="283" w:hanging="283"/>
      <w:contextualSpacing/>
    </w:pPr>
  </w:style>
  <w:style w:type="paragraph" w:styleId="List2">
    <w:name w:val="List 2"/>
    <w:basedOn w:val="Normal"/>
    <w:uiPriority w:val="99"/>
    <w:unhideWhenUsed/>
    <w:rsid w:val="00A11AC7"/>
    <w:pPr>
      <w:ind w:left="566" w:hanging="283"/>
      <w:contextualSpacing/>
    </w:pPr>
  </w:style>
  <w:style w:type="paragraph" w:styleId="List3">
    <w:name w:val="List 3"/>
    <w:basedOn w:val="Normal"/>
    <w:uiPriority w:val="99"/>
    <w:unhideWhenUsed/>
    <w:rsid w:val="00A11AC7"/>
    <w:pPr>
      <w:ind w:left="849" w:hanging="283"/>
      <w:contextualSpacing/>
    </w:pPr>
  </w:style>
  <w:style w:type="paragraph" w:styleId="List4">
    <w:name w:val="List 4"/>
    <w:basedOn w:val="Normal"/>
    <w:uiPriority w:val="99"/>
    <w:unhideWhenUsed/>
    <w:rsid w:val="00A11AC7"/>
    <w:pPr>
      <w:ind w:left="1132" w:hanging="283"/>
      <w:contextualSpacing/>
    </w:pPr>
  </w:style>
  <w:style w:type="paragraph" w:styleId="List5">
    <w:name w:val="List 5"/>
    <w:basedOn w:val="Normal"/>
    <w:uiPriority w:val="99"/>
    <w:unhideWhenUsed/>
    <w:rsid w:val="00A11AC7"/>
    <w:pPr>
      <w:ind w:left="1415" w:hanging="283"/>
      <w:contextualSpacing/>
    </w:pPr>
  </w:style>
  <w:style w:type="paragraph" w:styleId="ListBullet2">
    <w:name w:val="List Bullet 2"/>
    <w:basedOn w:val="Normal"/>
    <w:uiPriority w:val="99"/>
    <w:unhideWhenUsed/>
    <w:rsid w:val="00A11AC7"/>
    <w:pPr>
      <w:numPr>
        <w:numId w:val="3"/>
      </w:numPr>
      <w:contextualSpacing/>
    </w:pPr>
  </w:style>
  <w:style w:type="paragraph" w:styleId="ListBullet3">
    <w:name w:val="List Bullet 3"/>
    <w:basedOn w:val="Normal"/>
    <w:uiPriority w:val="99"/>
    <w:unhideWhenUsed/>
    <w:rsid w:val="00A11AC7"/>
    <w:pPr>
      <w:numPr>
        <w:numId w:val="4"/>
      </w:numPr>
      <w:contextualSpacing/>
    </w:pPr>
  </w:style>
  <w:style w:type="paragraph" w:styleId="ListBullet4">
    <w:name w:val="List Bullet 4"/>
    <w:basedOn w:val="Normal"/>
    <w:uiPriority w:val="99"/>
    <w:unhideWhenUsed/>
    <w:rsid w:val="00A11AC7"/>
    <w:pPr>
      <w:numPr>
        <w:numId w:val="5"/>
      </w:numPr>
      <w:contextualSpacing/>
    </w:pPr>
  </w:style>
  <w:style w:type="paragraph" w:styleId="ListBullet5">
    <w:name w:val="List Bullet 5"/>
    <w:basedOn w:val="Normal"/>
    <w:uiPriority w:val="99"/>
    <w:unhideWhenUsed/>
    <w:rsid w:val="00A11AC7"/>
    <w:pPr>
      <w:numPr>
        <w:numId w:val="6"/>
      </w:numPr>
      <w:contextualSpacing/>
    </w:pPr>
  </w:style>
  <w:style w:type="paragraph" w:styleId="ListContinue">
    <w:name w:val="List Continue"/>
    <w:basedOn w:val="Normal"/>
    <w:uiPriority w:val="99"/>
    <w:unhideWhenUsed/>
    <w:rsid w:val="00A11AC7"/>
    <w:pPr>
      <w:spacing w:after="120"/>
      <w:ind w:left="283"/>
      <w:contextualSpacing/>
    </w:pPr>
  </w:style>
  <w:style w:type="paragraph" w:styleId="ListContinue2">
    <w:name w:val="List Continue 2"/>
    <w:basedOn w:val="Normal"/>
    <w:uiPriority w:val="99"/>
    <w:unhideWhenUsed/>
    <w:rsid w:val="00A11AC7"/>
    <w:pPr>
      <w:spacing w:after="120"/>
      <w:ind w:left="566"/>
      <w:contextualSpacing/>
    </w:pPr>
  </w:style>
  <w:style w:type="paragraph" w:styleId="ListContinue3">
    <w:name w:val="List Continue 3"/>
    <w:basedOn w:val="Normal"/>
    <w:uiPriority w:val="99"/>
    <w:unhideWhenUsed/>
    <w:rsid w:val="00A11AC7"/>
    <w:pPr>
      <w:spacing w:after="120"/>
      <w:ind w:left="849"/>
      <w:contextualSpacing/>
    </w:pPr>
  </w:style>
  <w:style w:type="paragraph" w:styleId="ListContinue4">
    <w:name w:val="List Continue 4"/>
    <w:basedOn w:val="Normal"/>
    <w:uiPriority w:val="99"/>
    <w:unhideWhenUsed/>
    <w:rsid w:val="00A11AC7"/>
    <w:pPr>
      <w:spacing w:after="120"/>
      <w:ind w:left="1132"/>
      <w:contextualSpacing/>
    </w:pPr>
  </w:style>
  <w:style w:type="paragraph" w:styleId="ListContinue5">
    <w:name w:val="List Continue 5"/>
    <w:basedOn w:val="Normal"/>
    <w:uiPriority w:val="99"/>
    <w:unhideWhenUsed/>
    <w:rsid w:val="00A11AC7"/>
    <w:pPr>
      <w:spacing w:after="120"/>
      <w:ind w:left="1415"/>
      <w:contextualSpacing/>
    </w:pPr>
  </w:style>
  <w:style w:type="paragraph" w:styleId="ListNumber">
    <w:name w:val="List Number"/>
    <w:basedOn w:val="Normal"/>
    <w:uiPriority w:val="99"/>
    <w:unhideWhenUsed/>
    <w:rsid w:val="00A11AC7"/>
    <w:pPr>
      <w:numPr>
        <w:numId w:val="11"/>
      </w:numPr>
      <w:contextualSpacing/>
    </w:pPr>
  </w:style>
  <w:style w:type="paragraph" w:styleId="ListNumber2">
    <w:name w:val="List Number 2"/>
    <w:basedOn w:val="Normal"/>
    <w:uiPriority w:val="99"/>
    <w:unhideWhenUsed/>
    <w:rsid w:val="00A11AC7"/>
    <w:pPr>
      <w:numPr>
        <w:numId w:val="12"/>
      </w:numPr>
      <w:contextualSpacing/>
    </w:pPr>
  </w:style>
  <w:style w:type="paragraph" w:styleId="ListNumber3">
    <w:name w:val="List Number 3"/>
    <w:basedOn w:val="Normal"/>
    <w:uiPriority w:val="99"/>
    <w:unhideWhenUsed/>
    <w:rsid w:val="00A11AC7"/>
    <w:pPr>
      <w:numPr>
        <w:numId w:val="13"/>
      </w:numPr>
      <w:contextualSpacing/>
    </w:pPr>
  </w:style>
  <w:style w:type="paragraph" w:styleId="ListNumber4">
    <w:name w:val="List Number 4"/>
    <w:basedOn w:val="Normal"/>
    <w:uiPriority w:val="99"/>
    <w:unhideWhenUsed/>
    <w:rsid w:val="00A11AC7"/>
    <w:pPr>
      <w:numPr>
        <w:numId w:val="14"/>
      </w:numPr>
      <w:contextualSpacing/>
    </w:pPr>
  </w:style>
  <w:style w:type="paragraph" w:styleId="ListNumber5">
    <w:name w:val="List Number 5"/>
    <w:basedOn w:val="Normal"/>
    <w:uiPriority w:val="99"/>
    <w:unhideWhenUsed/>
    <w:rsid w:val="00A11AC7"/>
    <w:pPr>
      <w:numPr>
        <w:numId w:val="15"/>
      </w:numPr>
      <w:contextualSpacing/>
    </w:pPr>
  </w:style>
  <w:style w:type="paragraph" w:styleId="MessageHeader">
    <w:name w:val="Message Header"/>
    <w:basedOn w:val="Normal"/>
    <w:link w:val="MessageHeaderChar"/>
    <w:uiPriority w:val="99"/>
    <w:unhideWhenUsed/>
    <w:rsid w:val="00A11AC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11AC7"/>
    <w:rPr>
      <w:rFonts w:cs="Times New Roman"/>
      <w:sz w:val="24"/>
      <w:szCs w:val="24"/>
    </w:rPr>
  </w:style>
  <w:style w:type="paragraph" w:styleId="NormalIndent">
    <w:name w:val="Normal Indent"/>
    <w:basedOn w:val="Normal"/>
    <w:uiPriority w:val="99"/>
    <w:unhideWhenUsed/>
    <w:rsid w:val="00A11AC7"/>
    <w:pPr>
      <w:ind w:left="720"/>
    </w:pPr>
  </w:style>
  <w:style w:type="paragraph" w:styleId="NoteHeading">
    <w:name w:val="Note Heading"/>
    <w:basedOn w:val="Normal"/>
    <w:next w:val="Normal"/>
    <w:link w:val="NoteHeadingChar"/>
    <w:uiPriority w:val="99"/>
    <w:unhideWhenUsed/>
    <w:rsid w:val="00A11AC7"/>
    <w:pPr>
      <w:spacing w:line="240" w:lineRule="auto"/>
    </w:pPr>
  </w:style>
  <w:style w:type="character" w:styleId="PageNumber">
    <w:name w:val="page number"/>
    <w:basedOn w:val="DefaultParagraphFont"/>
    <w:uiPriority w:val="99"/>
    <w:unhideWhenUsed/>
    <w:rsid w:val="00A11AC7"/>
  </w:style>
  <w:style w:type="paragraph" w:styleId="PlainText">
    <w:name w:val="Plain Text"/>
    <w:basedOn w:val="Normal"/>
    <w:link w:val="PlainTextChar"/>
    <w:uiPriority w:val="99"/>
    <w:unhideWhenUsed/>
    <w:rsid w:val="00A11AC7"/>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A11AC7"/>
  </w:style>
  <w:style w:type="paragraph" w:styleId="Signature">
    <w:name w:val="Signature"/>
    <w:basedOn w:val="Normal"/>
    <w:link w:val="SignatureChar"/>
    <w:uiPriority w:val="99"/>
    <w:unhideWhenUsed/>
    <w:rsid w:val="00A11AC7"/>
    <w:pPr>
      <w:spacing w:line="240" w:lineRule="auto"/>
      <w:ind w:left="4252"/>
    </w:pPr>
  </w:style>
  <w:style w:type="character" w:styleId="Strong">
    <w:name w:val="Strong"/>
    <w:basedOn w:val="DefaultParagraphFont"/>
    <w:uiPriority w:val="22"/>
    <w:qFormat/>
    <w:rsid w:val="00A11AC7"/>
    <w:rPr>
      <w:b/>
      <w:bCs/>
    </w:rPr>
  </w:style>
  <w:style w:type="paragraph" w:styleId="Subtitle">
    <w:name w:val="Subtitle"/>
    <w:basedOn w:val="Normal"/>
    <w:next w:val="Normal"/>
    <w:link w:val="SubtitleChar"/>
    <w:uiPriority w:val="11"/>
    <w:qFormat/>
    <w:rsid w:val="00A11AC7"/>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11AC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11AC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11AC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11AC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11AC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11AC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11AC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11AC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11AC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11AC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11AC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11AC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11AC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11AC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11AC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11AC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11AC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11A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11AC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11AC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11AC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11AC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11AC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11AC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11AC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11AC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11AC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11AC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11AC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11AC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11AC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11AC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11AC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11AC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11AC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11AC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11AC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11AC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11AC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11AC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11AC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11AC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11AC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11AC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11AC7"/>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A11AC7"/>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A11AC7"/>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A11AC7"/>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A11AC7"/>
    <w:rPr>
      <w:sz w:val="16"/>
      <w:szCs w:val="16"/>
    </w:rPr>
  </w:style>
  <w:style w:type="paragraph" w:styleId="CommentText">
    <w:name w:val="annotation text"/>
    <w:basedOn w:val="Normal"/>
    <w:link w:val="CommentTextChar"/>
    <w:uiPriority w:val="99"/>
    <w:unhideWhenUsed/>
    <w:rsid w:val="00A11AC7"/>
    <w:pPr>
      <w:spacing w:line="240" w:lineRule="auto"/>
    </w:pPr>
    <w:rPr>
      <w:sz w:val="20"/>
    </w:rPr>
  </w:style>
  <w:style w:type="paragraph" w:styleId="CommentSubject">
    <w:name w:val="annotation subject"/>
    <w:basedOn w:val="CommentText"/>
    <w:next w:val="CommentText"/>
    <w:link w:val="CommentSubjectChar"/>
    <w:uiPriority w:val="99"/>
    <w:unhideWhenUsed/>
    <w:rsid w:val="00A11AC7"/>
    <w:rPr>
      <w:b/>
      <w:bCs/>
    </w:rPr>
  </w:style>
  <w:style w:type="paragraph" w:styleId="DocumentMap">
    <w:name w:val="Document Map"/>
    <w:basedOn w:val="Normal"/>
    <w:link w:val="DocumentMapChar"/>
    <w:uiPriority w:val="99"/>
    <w:unhideWhenUsed/>
    <w:rsid w:val="00A11AC7"/>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A11AC7"/>
    <w:rPr>
      <w:vertAlign w:val="superscript"/>
    </w:rPr>
  </w:style>
  <w:style w:type="paragraph" w:styleId="EndnoteText">
    <w:name w:val="endnote text"/>
    <w:basedOn w:val="Normal"/>
    <w:link w:val="EndnoteTextChar"/>
    <w:uiPriority w:val="99"/>
    <w:unhideWhenUsed/>
    <w:rsid w:val="00A11AC7"/>
    <w:pPr>
      <w:spacing w:line="240" w:lineRule="auto"/>
    </w:pPr>
    <w:rPr>
      <w:sz w:val="20"/>
    </w:rPr>
  </w:style>
  <w:style w:type="character" w:styleId="FootnoteReference">
    <w:name w:val="footnote reference"/>
    <w:basedOn w:val="DefaultParagraphFont"/>
    <w:uiPriority w:val="99"/>
    <w:unhideWhenUsed/>
    <w:rsid w:val="00A11AC7"/>
    <w:rPr>
      <w:vertAlign w:val="superscript"/>
    </w:rPr>
  </w:style>
  <w:style w:type="paragraph" w:styleId="FootnoteText">
    <w:name w:val="footnote text"/>
    <w:basedOn w:val="Normal"/>
    <w:link w:val="FootnoteTextChar"/>
    <w:uiPriority w:val="99"/>
    <w:unhideWhenUsed/>
    <w:rsid w:val="00A11AC7"/>
    <w:pPr>
      <w:spacing w:line="240" w:lineRule="auto"/>
    </w:pPr>
    <w:rPr>
      <w:sz w:val="20"/>
    </w:rPr>
  </w:style>
  <w:style w:type="paragraph" w:styleId="Index1">
    <w:name w:val="index 1"/>
    <w:basedOn w:val="Normal"/>
    <w:next w:val="Normal"/>
    <w:autoRedefine/>
    <w:uiPriority w:val="99"/>
    <w:unhideWhenUsed/>
    <w:rsid w:val="00A11AC7"/>
    <w:pPr>
      <w:spacing w:line="240" w:lineRule="auto"/>
      <w:ind w:left="220" w:hanging="220"/>
    </w:pPr>
  </w:style>
  <w:style w:type="paragraph" w:styleId="Index2">
    <w:name w:val="index 2"/>
    <w:basedOn w:val="Normal"/>
    <w:next w:val="Normal"/>
    <w:autoRedefine/>
    <w:uiPriority w:val="99"/>
    <w:unhideWhenUsed/>
    <w:rsid w:val="00A11AC7"/>
    <w:pPr>
      <w:spacing w:line="240" w:lineRule="auto"/>
      <w:ind w:left="440" w:hanging="220"/>
    </w:pPr>
  </w:style>
  <w:style w:type="paragraph" w:styleId="Index3">
    <w:name w:val="index 3"/>
    <w:basedOn w:val="Normal"/>
    <w:next w:val="Normal"/>
    <w:autoRedefine/>
    <w:uiPriority w:val="99"/>
    <w:unhideWhenUsed/>
    <w:rsid w:val="00A11AC7"/>
    <w:pPr>
      <w:spacing w:line="240" w:lineRule="auto"/>
      <w:ind w:left="660" w:hanging="220"/>
    </w:pPr>
  </w:style>
  <w:style w:type="paragraph" w:styleId="Index4">
    <w:name w:val="index 4"/>
    <w:basedOn w:val="Normal"/>
    <w:next w:val="Normal"/>
    <w:autoRedefine/>
    <w:uiPriority w:val="99"/>
    <w:unhideWhenUsed/>
    <w:rsid w:val="00A11AC7"/>
    <w:pPr>
      <w:spacing w:line="240" w:lineRule="auto"/>
      <w:ind w:left="880" w:hanging="220"/>
    </w:pPr>
  </w:style>
  <w:style w:type="paragraph" w:styleId="Index5">
    <w:name w:val="index 5"/>
    <w:basedOn w:val="Normal"/>
    <w:next w:val="Normal"/>
    <w:autoRedefine/>
    <w:uiPriority w:val="99"/>
    <w:unhideWhenUsed/>
    <w:rsid w:val="00A11AC7"/>
    <w:pPr>
      <w:spacing w:line="240" w:lineRule="auto"/>
      <w:ind w:left="1100" w:hanging="220"/>
    </w:pPr>
  </w:style>
  <w:style w:type="paragraph" w:styleId="Index6">
    <w:name w:val="index 6"/>
    <w:basedOn w:val="Normal"/>
    <w:next w:val="Normal"/>
    <w:autoRedefine/>
    <w:uiPriority w:val="99"/>
    <w:unhideWhenUsed/>
    <w:rsid w:val="00A11AC7"/>
    <w:pPr>
      <w:spacing w:line="240" w:lineRule="auto"/>
      <w:ind w:left="1320" w:hanging="220"/>
    </w:pPr>
  </w:style>
  <w:style w:type="paragraph" w:styleId="Index7">
    <w:name w:val="index 7"/>
    <w:basedOn w:val="Normal"/>
    <w:next w:val="Normal"/>
    <w:autoRedefine/>
    <w:uiPriority w:val="99"/>
    <w:unhideWhenUsed/>
    <w:rsid w:val="00A11AC7"/>
    <w:pPr>
      <w:spacing w:line="240" w:lineRule="auto"/>
      <w:ind w:left="1540" w:hanging="220"/>
    </w:pPr>
  </w:style>
  <w:style w:type="paragraph" w:styleId="Index8">
    <w:name w:val="index 8"/>
    <w:basedOn w:val="Normal"/>
    <w:next w:val="Normal"/>
    <w:autoRedefine/>
    <w:uiPriority w:val="99"/>
    <w:unhideWhenUsed/>
    <w:rsid w:val="00A11AC7"/>
    <w:pPr>
      <w:spacing w:line="240" w:lineRule="auto"/>
      <w:ind w:left="1760" w:hanging="220"/>
    </w:pPr>
  </w:style>
  <w:style w:type="paragraph" w:styleId="Index9">
    <w:name w:val="index 9"/>
    <w:basedOn w:val="Normal"/>
    <w:next w:val="Normal"/>
    <w:autoRedefine/>
    <w:uiPriority w:val="99"/>
    <w:unhideWhenUsed/>
    <w:rsid w:val="00A11AC7"/>
    <w:pPr>
      <w:spacing w:line="240" w:lineRule="auto"/>
      <w:ind w:left="1980" w:hanging="220"/>
    </w:pPr>
  </w:style>
  <w:style w:type="paragraph" w:styleId="IndexHeading">
    <w:name w:val="index heading"/>
    <w:basedOn w:val="Normal"/>
    <w:next w:val="Index1"/>
    <w:uiPriority w:val="99"/>
    <w:unhideWhenUsed/>
    <w:rsid w:val="00A11AC7"/>
    <w:rPr>
      <w:rFonts w:asciiTheme="majorHAnsi" w:eastAsiaTheme="majorEastAsia" w:hAnsiTheme="majorHAnsi" w:cstheme="majorBidi"/>
      <w:b/>
      <w:bCs/>
    </w:rPr>
  </w:style>
  <w:style w:type="paragraph" w:styleId="MacroText">
    <w:name w:val="macro"/>
    <w:link w:val="MacroTextChar"/>
    <w:uiPriority w:val="99"/>
    <w:unhideWhenUsed/>
    <w:rsid w:val="00A11AC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A11AC7"/>
    <w:pPr>
      <w:ind w:left="220" w:hanging="220"/>
    </w:pPr>
  </w:style>
  <w:style w:type="paragraph" w:styleId="TableofFigures">
    <w:name w:val="table of figures"/>
    <w:basedOn w:val="Normal"/>
    <w:next w:val="Normal"/>
    <w:uiPriority w:val="99"/>
    <w:unhideWhenUsed/>
    <w:rsid w:val="00A11AC7"/>
  </w:style>
  <w:style w:type="paragraph" w:customStyle="1" w:styleId="Tabletext">
    <w:name w:val="Tabletext"/>
    <w:aliases w:val="tt"/>
    <w:basedOn w:val="OPCParaBase"/>
    <w:rsid w:val="00A11AC7"/>
    <w:pPr>
      <w:spacing w:before="60" w:line="240" w:lineRule="atLeast"/>
    </w:pPr>
    <w:rPr>
      <w:sz w:val="20"/>
    </w:rPr>
  </w:style>
  <w:style w:type="paragraph" w:customStyle="1" w:styleId="ActHead1">
    <w:name w:val="ActHead 1"/>
    <w:aliases w:val="c"/>
    <w:basedOn w:val="OPCParaBase"/>
    <w:next w:val="Normal"/>
    <w:link w:val="ActHead1Char"/>
    <w:qFormat/>
    <w:rsid w:val="00A11A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11A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11A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1A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1A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1A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1A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1A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1AC7"/>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11AC7"/>
    <w:pPr>
      <w:spacing w:line="240" w:lineRule="auto"/>
    </w:pPr>
    <w:rPr>
      <w:sz w:val="24"/>
    </w:rPr>
  </w:style>
  <w:style w:type="character" w:customStyle="1" w:styleId="CharBoldItalic">
    <w:name w:val="CharBoldItalic"/>
    <w:basedOn w:val="OPCCharBase"/>
    <w:uiPriority w:val="1"/>
    <w:qFormat/>
    <w:rsid w:val="00A11AC7"/>
    <w:rPr>
      <w:b/>
      <w:i/>
    </w:rPr>
  </w:style>
  <w:style w:type="character" w:customStyle="1" w:styleId="CharItalic">
    <w:name w:val="CharItalic"/>
    <w:basedOn w:val="OPCCharBase"/>
    <w:uiPriority w:val="1"/>
    <w:qFormat/>
    <w:rsid w:val="00A11AC7"/>
    <w:rPr>
      <w:i/>
    </w:rPr>
  </w:style>
  <w:style w:type="paragraph" w:customStyle="1" w:styleId="CTA-">
    <w:name w:val="CTA -"/>
    <w:basedOn w:val="OPCParaBase"/>
    <w:rsid w:val="00A11AC7"/>
    <w:pPr>
      <w:spacing w:before="60" w:line="240" w:lineRule="atLeast"/>
      <w:ind w:left="85" w:hanging="85"/>
    </w:pPr>
    <w:rPr>
      <w:sz w:val="20"/>
    </w:rPr>
  </w:style>
  <w:style w:type="paragraph" w:customStyle="1" w:styleId="CTA--">
    <w:name w:val="CTA --"/>
    <w:basedOn w:val="OPCParaBase"/>
    <w:next w:val="Normal"/>
    <w:rsid w:val="00A11AC7"/>
    <w:pPr>
      <w:spacing w:before="60" w:line="240" w:lineRule="atLeast"/>
      <w:ind w:left="142" w:hanging="142"/>
    </w:pPr>
    <w:rPr>
      <w:sz w:val="20"/>
    </w:rPr>
  </w:style>
  <w:style w:type="paragraph" w:customStyle="1" w:styleId="CTA---">
    <w:name w:val="CTA ---"/>
    <w:basedOn w:val="OPCParaBase"/>
    <w:next w:val="Normal"/>
    <w:rsid w:val="00A11AC7"/>
    <w:pPr>
      <w:spacing w:before="60" w:line="240" w:lineRule="atLeast"/>
      <w:ind w:left="198" w:hanging="198"/>
    </w:pPr>
    <w:rPr>
      <w:sz w:val="20"/>
    </w:rPr>
  </w:style>
  <w:style w:type="paragraph" w:customStyle="1" w:styleId="CTA----">
    <w:name w:val="CTA ----"/>
    <w:basedOn w:val="OPCParaBase"/>
    <w:next w:val="Normal"/>
    <w:rsid w:val="00A11AC7"/>
    <w:pPr>
      <w:spacing w:before="60" w:line="240" w:lineRule="atLeast"/>
      <w:ind w:left="255" w:hanging="255"/>
    </w:pPr>
    <w:rPr>
      <w:sz w:val="20"/>
    </w:rPr>
  </w:style>
  <w:style w:type="paragraph" w:customStyle="1" w:styleId="CTA1a">
    <w:name w:val="CTA 1(a)"/>
    <w:basedOn w:val="OPCParaBase"/>
    <w:rsid w:val="00A11AC7"/>
    <w:pPr>
      <w:tabs>
        <w:tab w:val="right" w:pos="414"/>
      </w:tabs>
      <w:spacing w:before="40" w:line="240" w:lineRule="atLeast"/>
      <w:ind w:left="675" w:hanging="675"/>
    </w:pPr>
    <w:rPr>
      <w:sz w:val="20"/>
    </w:rPr>
  </w:style>
  <w:style w:type="paragraph" w:customStyle="1" w:styleId="CTA1ai">
    <w:name w:val="CTA 1(a)(i)"/>
    <w:basedOn w:val="OPCParaBase"/>
    <w:rsid w:val="00A11AC7"/>
    <w:pPr>
      <w:tabs>
        <w:tab w:val="right" w:pos="1004"/>
      </w:tabs>
      <w:spacing w:before="40" w:line="240" w:lineRule="atLeast"/>
      <w:ind w:left="1253" w:hanging="1253"/>
    </w:pPr>
    <w:rPr>
      <w:sz w:val="20"/>
    </w:rPr>
  </w:style>
  <w:style w:type="paragraph" w:customStyle="1" w:styleId="CTA2a">
    <w:name w:val="CTA 2(a)"/>
    <w:basedOn w:val="OPCParaBase"/>
    <w:rsid w:val="00A11AC7"/>
    <w:pPr>
      <w:tabs>
        <w:tab w:val="right" w:pos="482"/>
      </w:tabs>
      <w:spacing w:before="40" w:line="240" w:lineRule="atLeast"/>
      <w:ind w:left="748" w:hanging="748"/>
    </w:pPr>
    <w:rPr>
      <w:sz w:val="20"/>
    </w:rPr>
  </w:style>
  <w:style w:type="paragraph" w:customStyle="1" w:styleId="CTA2ai">
    <w:name w:val="CTA 2(a)(i)"/>
    <w:basedOn w:val="OPCParaBase"/>
    <w:rsid w:val="00A11AC7"/>
    <w:pPr>
      <w:tabs>
        <w:tab w:val="right" w:pos="1089"/>
      </w:tabs>
      <w:spacing w:before="40" w:line="240" w:lineRule="atLeast"/>
      <w:ind w:left="1327" w:hanging="1327"/>
    </w:pPr>
    <w:rPr>
      <w:sz w:val="20"/>
    </w:rPr>
  </w:style>
  <w:style w:type="paragraph" w:customStyle="1" w:styleId="CTA3a">
    <w:name w:val="CTA 3(a)"/>
    <w:basedOn w:val="OPCParaBase"/>
    <w:rsid w:val="00A11AC7"/>
    <w:pPr>
      <w:tabs>
        <w:tab w:val="right" w:pos="556"/>
      </w:tabs>
      <w:spacing w:before="40" w:line="240" w:lineRule="atLeast"/>
      <w:ind w:left="805" w:hanging="805"/>
    </w:pPr>
    <w:rPr>
      <w:sz w:val="20"/>
    </w:rPr>
  </w:style>
  <w:style w:type="paragraph" w:customStyle="1" w:styleId="CTA3ai">
    <w:name w:val="CTA 3(a)(i)"/>
    <w:basedOn w:val="OPCParaBase"/>
    <w:rsid w:val="00A11AC7"/>
    <w:pPr>
      <w:tabs>
        <w:tab w:val="right" w:pos="1140"/>
      </w:tabs>
      <w:spacing w:before="40" w:line="240" w:lineRule="atLeast"/>
      <w:ind w:left="1361" w:hanging="1361"/>
    </w:pPr>
    <w:rPr>
      <w:sz w:val="20"/>
    </w:rPr>
  </w:style>
  <w:style w:type="paragraph" w:customStyle="1" w:styleId="CTA4a">
    <w:name w:val="CTA 4(a)"/>
    <w:basedOn w:val="OPCParaBase"/>
    <w:rsid w:val="00A11AC7"/>
    <w:pPr>
      <w:tabs>
        <w:tab w:val="right" w:pos="624"/>
      </w:tabs>
      <w:spacing w:before="40" w:line="240" w:lineRule="atLeast"/>
      <w:ind w:left="873" w:hanging="873"/>
    </w:pPr>
    <w:rPr>
      <w:sz w:val="20"/>
    </w:rPr>
  </w:style>
  <w:style w:type="paragraph" w:customStyle="1" w:styleId="CTA4ai">
    <w:name w:val="CTA 4(a)(i)"/>
    <w:basedOn w:val="OPCParaBase"/>
    <w:rsid w:val="00A11AC7"/>
    <w:pPr>
      <w:tabs>
        <w:tab w:val="right" w:pos="1213"/>
      </w:tabs>
      <w:spacing w:before="40" w:line="240" w:lineRule="atLeast"/>
      <w:ind w:left="1452" w:hanging="1452"/>
    </w:pPr>
    <w:rPr>
      <w:sz w:val="20"/>
    </w:rPr>
  </w:style>
  <w:style w:type="paragraph" w:customStyle="1" w:styleId="CTACAPS">
    <w:name w:val="CTA CAPS"/>
    <w:basedOn w:val="OPCParaBase"/>
    <w:rsid w:val="00A11AC7"/>
    <w:pPr>
      <w:spacing w:before="60" w:line="240" w:lineRule="atLeast"/>
    </w:pPr>
    <w:rPr>
      <w:sz w:val="20"/>
    </w:rPr>
  </w:style>
  <w:style w:type="paragraph" w:customStyle="1" w:styleId="CTAright">
    <w:name w:val="CTA right"/>
    <w:basedOn w:val="OPCParaBase"/>
    <w:rsid w:val="00A11AC7"/>
    <w:pPr>
      <w:spacing w:before="60" w:line="240" w:lineRule="auto"/>
      <w:jc w:val="right"/>
    </w:pPr>
    <w:rPr>
      <w:sz w:val="20"/>
    </w:rPr>
  </w:style>
  <w:style w:type="paragraph" w:customStyle="1" w:styleId="House">
    <w:name w:val="House"/>
    <w:basedOn w:val="OPCParaBase"/>
    <w:rsid w:val="00A11AC7"/>
    <w:pPr>
      <w:spacing w:line="240" w:lineRule="auto"/>
    </w:pPr>
    <w:rPr>
      <w:sz w:val="28"/>
    </w:rPr>
  </w:style>
  <w:style w:type="paragraph" w:customStyle="1" w:styleId="Portfolio">
    <w:name w:val="Portfolio"/>
    <w:basedOn w:val="OPCParaBase"/>
    <w:rsid w:val="00A11AC7"/>
    <w:pPr>
      <w:spacing w:line="240" w:lineRule="auto"/>
    </w:pPr>
    <w:rPr>
      <w:i/>
      <w:sz w:val="20"/>
    </w:rPr>
  </w:style>
  <w:style w:type="paragraph" w:customStyle="1" w:styleId="Reading">
    <w:name w:val="Reading"/>
    <w:basedOn w:val="OPCParaBase"/>
    <w:rsid w:val="00A11AC7"/>
    <w:pPr>
      <w:spacing w:line="240" w:lineRule="auto"/>
    </w:pPr>
    <w:rPr>
      <w:i/>
      <w:sz w:val="20"/>
    </w:rPr>
  </w:style>
  <w:style w:type="paragraph" w:customStyle="1" w:styleId="Session">
    <w:name w:val="Session"/>
    <w:basedOn w:val="OPCParaBase"/>
    <w:rsid w:val="00A11AC7"/>
    <w:pPr>
      <w:spacing w:line="240" w:lineRule="auto"/>
    </w:pPr>
    <w:rPr>
      <w:sz w:val="28"/>
    </w:rPr>
  </w:style>
  <w:style w:type="paragraph" w:customStyle="1" w:styleId="Sponsor">
    <w:name w:val="Sponsor"/>
    <w:basedOn w:val="OPCParaBase"/>
    <w:rsid w:val="00A11AC7"/>
    <w:pPr>
      <w:spacing w:line="240" w:lineRule="auto"/>
    </w:pPr>
    <w:rPr>
      <w:i/>
    </w:rPr>
  </w:style>
  <w:style w:type="character" w:customStyle="1" w:styleId="HeaderChar">
    <w:name w:val="Header Char"/>
    <w:basedOn w:val="DefaultParagraphFont"/>
    <w:link w:val="Header"/>
    <w:rsid w:val="00A11AC7"/>
    <w:rPr>
      <w:sz w:val="16"/>
    </w:rPr>
  </w:style>
  <w:style w:type="character" w:customStyle="1" w:styleId="subsectionChar">
    <w:name w:val="subsection Char"/>
    <w:aliases w:val="ss Char"/>
    <w:basedOn w:val="DefaultParagraphFont"/>
    <w:link w:val="subsection"/>
    <w:rsid w:val="00E47ECF"/>
    <w:rPr>
      <w:sz w:val="22"/>
    </w:rPr>
  </w:style>
  <w:style w:type="character" w:customStyle="1" w:styleId="OPCCharBase">
    <w:name w:val="OPCCharBase"/>
    <w:uiPriority w:val="1"/>
    <w:qFormat/>
    <w:rsid w:val="00A11AC7"/>
  </w:style>
  <w:style w:type="paragraph" w:customStyle="1" w:styleId="OPCParaBase">
    <w:name w:val="OPCParaBase"/>
    <w:link w:val="OPCParaBaseChar"/>
    <w:qFormat/>
    <w:rsid w:val="00A11AC7"/>
    <w:pPr>
      <w:spacing w:line="260" w:lineRule="atLeast"/>
    </w:pPr>
    <w:rPr>
      <w:sz w:val="22"/>
    </w:rPr>
  </w:style>
  <w:style w:type="paragraph" w:customStyle="1" w:styleId="noteToPara">
    <w:name w:val="noteToPara"/>
    <w:aliases w:val="ntp"/>
    <w:basedOn w:val="OPCParaBase"/>
    <w:rsid w:val="00A11AC7"/>
    <w:pPr>
      <w:spacing w:before="122" w:line="198" w:lineRule="exact"/>
      <w:ind w:left="2353" w:hanging="709"/>
    </w:pPr>
    <w:rPr>
      <w:sz w:val="18"/>
    </w:rPr>
  </w:style>
  <w:style w:type="paragraph" w:customStyle="1" w:styleId="WRStyle">
    <w:name w:val="WR Style"/>
    <w:aliases w:val="WR"/>
    <w:basedOn w:val="OPCParaBase"/>
    <w:rsid w:val="00A11AC7"/>
    <w:pPr>
      <w:spacing w:before="240" w:line="240" w:lineRule="auto"/>
      <w:ind w:left="284" w:hanging="284"/>
    </w:pPr>
    <w:rPr>
      <w:b/>
      <w:i/>
      <w:kern w:val="28"/>
      <w:sz w:val="24"/>
    </w:rPr>
  </w:style>
  <w:style w:type="character" w:customStyle="1" w:styleId="FooterChar">
    <w:name w:val="Footer Char"/>
    <w:basedOn w:val="DefaultParagraphFont"/>
    <w:link w:val="Footer"/>
    <w:rsid w:val="00A11AC7"/>
    <w:rPr>
      <w:sz w:val="22"/>
      <w:szCs w:val="24"/>
    </w:rPr>
  </w:style>
  <w:style w:type="character" w:customStyle="1" w:styleId="Heading1Char">
    <w:name w:val="Heading 1 Char"/>
    <w:basedOn w:val="DefaultParagraphFont"/>
    <w:link w:val="Heading1"/>
    <w:uiPriority w:val="9"/>
    <w:rsid w:val="00A11AC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11AC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11AC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11AC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11AC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11AC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11AC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11A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11AC7"/>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8C08E1"/>
    <w:rPr>
      <w:sz w:val="22"/>
    </w:rPr>
  </w:style>
  <w:style w:type="character" w:customStyle="1" w:styleId="ActHead1Char">
    <w:name w:val="ActHead 1 Char"/>
    <w:aliases w:val="c Char"/>
    <w:basedOn w:val="OPCParaBaseChar"/>
    <w:link w:val="ActHead1"/>
    <w:rsid w:val="008C08E1"/>
    <w:rPr>
      <w:b/>
      <w:kern w:val="28"/>
      <w:sz w:val="36"/>
    </w:rPr>
  </w:style>
  <w:style w:type="character" w:customStyle="1" w:styleId="ActHead2Char">
    <w:name w:val="ActHead 2 Char"/>
    <w:aliases w:val="p Char"/>
    <w:basedOn w:val="OPCParaBaseChar"/>
    <w:link w:val="ActHead2"/>
    <w:rsid w:val="008C08E1"/>
    <w:rPr>
      <w:b/>
      <w:kern w:val="28"/>
      <w:sz w:val="32"/>
    </w:rPr>
  </w:style>
  <w:style w:type="character" w:customStyle="1" w:styleId="ActHead3Char">
    <w:name w:val="ActHead 3 Char"/>
    <w:aliases w:val="d Char"/>
    <w:basedOn w:val="OPCParaBaseChar"/>
    <w:link w:val="ActHead3"/>
    <w:rsid w:val="008C08E1"/>
    <w:rPr>
      <w:b/>
      <w:kern w:val="28"/>
      <w:sz w:val="28"/>
    </w:rPr>
  </w:style>
  <w:style w:type="character" w:customStyle="1" w:styleId="ShortTChar">
    <w:name w:val="ShortT Char"/>
    <w:basedOn w:val="OPCParaBaseChar"/>
    <w:link w:val="ShortT"/>
    <w:rsid w:val="008C08E1"/>
    <w:rPr>
      <w:b/>
      <w:sz w:val="40"/>
    </w:rPr>
  </w:style>
  <w:style w:type="character" w:customStyle="1" w:styleId="ActnoChar">
    <w:name w:val="Actno Char"/>
    <w:basedOn w:val="ShortTChar"/>
    <w:link w:val="Actno"/>
    <w:rsid w:val="008C08E1"/>
    <w:rPr>
      <w:b/>
      <w:sz w:val="40"/>
    </w:rPr>
  </w:style>
  <w:style w:type="character" w:customStyle="1" w:styleId="paragraphChar">
    <w:name w:val="paragraph Char"/>
    <w:aliases w:val="a Char"/>
    <w:basedOn w:val="DefaultParagraphFont"/>
    <w:link w:val="paragraph"/>
    <w:rsid w:val="00403D9E"/>
    <w:rPr>
      <w:sz w:val="22"/>
    </w:rPr>
  </w:style>
  <w:style w:type="paragraph" w:styleId="Revision">
    <w:name w:val="Revision"/>
    <w:hidden/>
    <w:uiPriority w:val="99"/>
    <w:semiHidden/>
    <w:rsid w:val="009023BF"/>
    <w:rPr>
      <w:sz w:val="22"/>
      <w:szCs w:val="24"/>
    </w:rPr>
  </w:style>
  <w:style w:type="paragraph" w:customStyle="1" w:styleId="CompiledActNo">
    <w:name w:val="CompiledActNo"/>
    <w:basedOn w:val="OPCParaBase"/>
    <w:next w:val="Normal"/>
    <w:rsid w:val="00A11AC7"/>
    <w:rPr>
      <w:b/>
      <w:sz w:val="24"/>
      <w:szCs w:val="24"/>
    </w:rPr>
  </w:style>
  <w:style w:type="table" w:customStyle="1" w:styleId="CFlag">
    <w:name w:val="CFlag"/>
    <w:basedOn w:val="TableNormal"/>
    <w:uiPriority w:val="99"/>
    <w:rsid w:val="00A11AC7"/>
    <w:tblPr/>
  </w:style>
  <w:style w:type="paragraph" w:customStyle="1" w:styleId="SignCoverPageEnd">
    <w:name w:val="SignCoverPageEnd"/>
    <w:basedOn w:val="OPCParaBase"/>
    <w:next w:val="Normal"/>
    <w:rsid w:val="00A11A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1AC7"/>
    <w:pPr>
      <w:pBdr>
        <w:top w:val="single" w:sz="4" w:space="1" w:color="auto"/>
      </w:pBdr>
      <w:spacing w:before="360"/>
      <w:ind w:right="397"/>
      <w:jc w:val="both"/>
    </w:pPr>
  </w:style>
  <w:style w:type="paragraph" w:customStyle="1" w:styleId="ENotesText">
    <w:name w:val="ENotesText"/>
    <w:aliases w:val="Ent"/>
    <w:basedOn w:val="OPCParaBase"/>
    <w:next w:val="Normal"/>
    <w:rsid w:val="00A11AC7"/>
    <w:pPr>
      <w:spacing w:before="120"/>
    </w:pPr>
  </w:style>
  <w:style w:type="paragraph" w:customStyle="1" w:styleId="CompiledMadeUnder">
    <w:name w:val="CompiledMadeUnder"/>
    <w:basedOn w:val="OPCParaBase"/>
    <w:next w:val="Normal"/>
    <w:rsid w:val="00A11AC7"/>
    <w:rPr>
      <w:i/>
      <w:sz w:val="24"/>
      <w:szCs w:val="24"/>
    </w:rPr>
  </w:style>
  <w:style w:type="paragraph" w:customStyle="1" w:styleId="Paragraphsub-sub-sub">
    <w:name w:val="Paragraph(sub-sub-sub)"/>
    <w:aliases w:val="aaaa"/>
    <w:basedOn w:val="OPCParaBase"/>
    <w:rsid w:val="00A11A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1A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1A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1A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1A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1AC7"/>
    <w:pPr>
      <w:spacing w:before="60" w:line="240" w:lineRule="auto"/>
    </w:pPr>
    <w:rPr>
      <w:rFonts w:cs="Arial"/>
      <w:sz w:val="20"/>
      <w:szCs w:val="22"/>
    </w:rPr>
  </w:style>
  <w:style w:type="paragraph" w:customStyle="1" w:styleId="ActHead10">
    <w:name w:val="ActHead 10"/>
    <w:aliases w:val="sp"/>
    <w:basedOn w:val="OPCParaBase"/>
    <w:next w:val="ActHead3"/>
    <w:rsid w:val="00A11AC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11AC7"/>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11AC7"/>
    <w:pPr>
      <w:keepNext/>
      <w:spacing w:before="60" w:line="240" w:lineRule="atLeast"/>
    </w:pPr>
    <w:rPr>
      <w:b/>
      <w:sz w:val="20"/>
    </w:rPr>
  </w:style>
  <w:style w:type="paragraph" w:customStyle="1" w:styleId="NoteToSubpara">
    <w:name w:val="NoteToSubpara"/>
    <w:aliases w:val="nts"/>
    <w:basedOn w:val="OPCParaBase"/>
    <w:rsid w:val="00A11AC7"/>
    <w:pPr>
      <w:spacing w:before="40" w:line="198" w:lineRule="exact"/>
      <w:ind w:left="2835" w:hanging="709"/>
    </w:pPr>
    <w:rPr>
      <w:sz w:val="18"/>
    </w:rPr>
  </w:style>
  <w:style w:type="paragraph" w:customStyle="1" w:styleId="ENoteTableHeading">
    <w:name w:val="ENoteTableHeading"/>
    <w:aliases w:val="enth"/>
    <w:basedOn w:val="OPCParaBase"/>
    <w:rsid w:val="00A11AC7"/>
    <w:pPr>
      <w:keepNext/>
      <w:spacing w:before="60" w:line="240" w:lineRule="atLeast"/>
    </w:pPr>
    <w:rPr>
      <w:rFonts w:ascii="Arial" w:hAnsi="Arial"/>
      <w:b/>
      <w:sz w:val="16"/>
    </w:rPr>
  </w:style>
  <w:style w:type="paragraph" w:customStyle="1" w:styleId="ENoteTTi">
    <w:name w:val="ENoteTTi"/>
    <w:aliases w:val="entti"/>
    <w:basedOn w:val="OPCParaBase"/>
    <w:rsid w:val="00A11AC7"/>
    <w:pPr>
      <w:keepNext/>
      <w:spacing w:before="60" w:line="240" w:lineRule="atLeast"/>
      <w:ind w:left="170"/>
    </w:pPr>
    <w:rPr>
      <w:sz w:val="16"/>
    </w:rPr>
  </w:style>
  <w:style w:type="paragraph" w:customStyle="1" w:styleId="ENotesHeading1">
    <w:name w:val="ENotesHeading 1"/>
    <w:aliases w:val="Enh1"/>
    <w:basedOn w:val="OPCParaBase"/>
    <w:next w:val="Normal"/>
    <w:rsid w:val="00A11AC7"/>
    <w:pPr>
      <w:spacing w:before="120"/>
      <w:outlineLvl w:val="1"/>
    </w:pPr>
    <w:rPr>
      <w:b/>
      <w:sz w:val="28"/>
      <w:szCs w:val="28"/>
    </w:rPr>
  </w:style>
  <w:style w:type="paragraph" w:customStyle="1" w:styleId="ENotesHeading2">
    <w:name w:val="ENotesHeading 2"/>
    <w:aliases w:val="Enh2"/>
    <w:basedOn w:val="OPCParaBase"/>
    <w:next w:val="Normal"/>
    <w:rsid w:val="00A11AC7"/>
    <w:pPr>
      <w:spacing w:before="120" w:after="120"/>
      <w:outlineLvl w:val="2"/>
    </w:pPr>
    <w:rPr>
      <w:b/>
      <w:sz w:val="24"/>
      <w:szCs w:val="28"/>
    </w:rPr>
  </w:style>
  <w:style w:type="paragraph" w:customStyle="1" w:styleId="ENoteTTIndentHeading">
    <w:name w:val="ENoteTTIndentHeading"/>
    <w:aliases w:val="enTTHi"/>
    <w:basedOn w:val="OPCParaBase"/>
    <w:rsid w:val="00A11A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1AC7"/>
    <w:pPr>
      <w:spacing w:before="60" w:line="240" w:lineRule="atLeast"/>
    </w:pPr>
    <w:rPr>
      <w:sz w:val="16"/>
    </w:rPr>
  </w:style>
  <w:style w:type="paragraph" w:customStyle="1" w:styleId="MadeunderText">
    <w:name w:val="MadeunderText"/>
    <w:basedOn w:val="OPCParaBase"/>
    <w:next w:val="Normal"/>
    <w:rsid w:val="00A11AC7"/>
    <w:pPr>
      <w:spacing w:before="240"/>
    </w:pPr>
    <w:rPr>
      <w:sz w:val="24"/>
      <w:szCs w:val="24"/>
    </w:rPr>
  </w:style>
  <w:style w:type="paragraph" w:customStyle="1" w:styleId="ENotesHeading3">
    <w:name w:val="ENotesHeading 3"/>
    <w:aliases w:val="Enh3"/>
    <w:basedOn w:val="OPCParaBase"/>
    <w:next w:val="Normal"/>
    <w:rsid w:val="00A11AC7"/>
    <w:pPr>
      <w:keepNext/>
      <w:spacing w:before="120" w:line="240" w:lineRule="auto"/>
      <w:outlineLvl w:val="4"/>
    </w:pPr>
    <w:rPr>
      <w:b/>
      <w:szCs w:val="24"/>
    </w:rPr>
  </w:style>
  <w:style w:type="paragraph" w:customStyle="1" w:styleId="SubPartCASA">
    <w:name w:val="SubPart(CASA)"/>
    <w:aliases w:val="csp"/>
    <w:basedOn w:val="OPCParaBase"/>
    <w:next w:val="ActHead3"/>
    <w:rsid w:val="00A11A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11AC7"/>
  </w:style>
  <w:style w:type="character" w:customStyle="1" w:styleId="CharSubPartNoCASA">
    <w:name w:val="CharSubPartNo(CASA)"/>
    <w:basedOn w:val="OPCCharBase"/>
    <w:uiPriority w:val="1"/>
    <w:rsid w:val="00A11AC7"/>
  </w:style>
  <w:style w:type="paragraph" w:customStyle="1" w:styleId="ENoteTTIndentHeadingSub">
    <w:name w:val="ENoteTTIndentHeadingSub"/>
    <w:aliases w:val="enTTHis"/>
    <w:basedOn w:val="OPCParaBase"/>
    <w:rsid w:val="00A11AC7"/>
    <w:pPr>
      <w:keepNext/>
      <w:spacing w:before="60" w:line="240" w:lineRule="atLeast"/>
      <w:ind w:left="340"/>
    </w:pPr>
    <w:rPr>
      <w:b/>
      <w:sz w:val="16"/>
    </w:rPr>
  </w:style>
  <w:style w:type="paragraph" w:customStyle="1" w:styleId="ENoteTTiSub">
    <w:name w:val="ENoteTTiSub"/>
    <w:aliases w:val="enttis"/>
    <w:basedOn w:val="OPCParaBase"/>
    <w:rsid w:val="00A11AC7"/>
    <w:pPr>
      <w:keepNext/>
      <w:spacing w:before="60" w:line="240" w:lineRule="atLeast"/>
      <w:ind w:left="340"/>
    </w:pPr>
    <w:rPr>
      <w:sz w:val="16"/>
    </w:rPr>
  </w:style>
  <w:style w:type="paragraph" w:customStyle="1" w:styleId="SubDivisionMigration">
    <w:name w:val="SubDivisionMigration"/>
    <w:aliases w:val="sdm"/>
    <w:basedOn w:val="OPCParaBase"/>
    <w:rsid w:val="00A11A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1AC7"/>
    <w:pPr>
      <w:keepNext/>
      <w:keepLines/>
      <w:spacing w:before="240" w:line="240" w:lineRule="auto"/>
      <w:ind w:left="1134" w:hanging="1134"/>
    </w:pPr>
    <w:rPr>
      <w:b/>
      <w:sz w:val="28"/>
    </w:rPr>
  </w:style>
  <w:style w:type="paragraph" w:customStyle="1" w:styleId="SOText">
    <w:name w:val="SO Text"/>
    <w:aliases w:val="sot"/>
    <w:link w:val="SOTextChar"/>
    <w:rsid w:val="00A11A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11AC7"/>
    <w:rPr>
      <w:rFonts w:eastAsiaTheme="minorHAnsi" w:cstheme="minorBidi"/>
      <w:sz w:val="22"/>
      <w:lang w:eastAsia="en-US"/>
    </w:rPr>
  </w:style>
  <w:style w:type="paragraph" w:customStyle="1" w:styleId="SOTextNote">
    <w:name w:val="SO TextNote"/>
    <w:aliases w:val="sont"/>
    <w:basedOn w:val="SOText"/>
    <w:qFormat/>
    <w:rsid w:val="00A11AC7"/>
    <w:pPr>
      <w:spacing w:before="122" w:line="198" w:lineRule="exact"/>
      <w:ind w:left="1843" w:hanging="709"/>
    </w:pPr>
    <w:rPr>
      <w:sz w:val="18"/>
    </w:rPr>
  </w:style>
  <w:style w:type="paragraph" w:customStyle="1" w:styleId="SOPara">
    <w:name w:val="SO Para"/>
    <w:aliases w:val="soa"/>
    <w:basedOn w:val="SOText"/>
    <w:link w:val="SOParaChar"/>
    <w:qFormat/>
    <w:rsid w:val="00A11AC7"/>
    <w:pPr>
      <w:tabs>
        <w:tab w:val="right" w:pos="1786"/>
      </w:tabs>
      <w:spacing w:before="40"/>
      <w:ind w:left="2070" w:hanging="936"/>
    </w:pPr>
  </w:style>
  <w:style w:type="character" w:customStyle="1" w:styleId="SOParaChar">
    <w:name w:val="SO Para Char"/>
    <w:aliases w:val="soa Char"/>
    <w:basedOn w:val="DefaultParagraphFont"/>
    <w:link w:val="SOPara"/>
    <w:rsid w:val="00A11AC7"/>
    <w:rPr>
      <w:rFonts w:eastAsiaTheme="minorHAnsi" w:cstheme="minorBidi"/>
      <w:sz w:val="22"/>
      <w:lang w:eastAsia="en-US"/>
    </w:rPr>
  </w:style>
  <w:style w:type="paragraph" w:customStyle="1" w:styleId="FileName">
    <w:name w:val="FileName"/>
    <w:basedOn w:val="Normal"/>
    <w:rsid w:val="00A11AC7"/>
  </w:style>
  <w:style w:type="paragraph" w:customStyle="1" w:styleId="SOHeadBold">
    <w:name w:val="SO HeadBold"/>
    <w:aliases w:val="sohb"/>
    <w:basedOn w:val="SOText"/>
    <w:next w:val="SOText"/>
    <w:link w:val="SOHeadBoldChar"/>
    <w:qFormat/>
    <w:rsid w:val="00A11AC7"/>
    <w:rPr>
      <w:b/>
    </w:rPr>
  </w:style>
  <w:style w:type="character" w:customStyle="1" w:styleId="SOHeadBoldChar">
    <w:name w:val="SO HeadBold Char"/>
    <w:aliases w:val="sohb Char"/>
    <w:basedOn w:val="DefaultParagraphFont"/>
    <w:link w:val="SOHeadBold"/>
    <w:rsid w:val="00A11A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11AC7"/>
    <w:rPr>
      <w:i/>
    </w:rPr>
  </w:style>
  <w:style w:type="character" w:customStyle="1" w:styleId="SOHeadItalicChar">
    <w:name w:val="SO HeadItalic Char"/>
    <w:aliases w:val="sohi Char"/>
    <w:basedOn w:val="DefaultParagraphFont"/>
    <w:link w:val="SOHeadItalic"/>
    <w:rsid w:val="00A11AC7"/>
    <w:rPr>
      <w:rFonts w:eastAsiaTheme="minorHAnsi" w:cstheme="minorBidi"/>
      <w:i/>
      <w:sz w:val="22"/>
      <w:lang w:eastAsia="en-US"/>
    </w:rPr>
  </w:style>
  <w:style w:type="paragraph" w:customStyle="1" w:styleId="SOBullet">
    <w:name w:val="SO Bullet"/>
    <w:aliases w:val="sotb"/>
    <w:basedOn w:val="SOText"/>
    <w:link w:val="SOBulletChar"/>
    <w:qFormat/>
    <w:rsid w:val="00A11AC7"/>
    <w:pPr>
      <w:ind w:left="1559" w:hanging="425"/>
    </w:pPr>
  </w:style>
  <w:style w:type="character" w:customStyle="1" w:styleId="SOBulletChar">
    <w:name w:val="SO Bullet Char"/>
    <w:aliases w:val="sotb Char"/>
    <w:basedOn w:val="DefaultParagraphFont"/>
    <w:link w:val="SOBullet"/>
    <w:rsid w:val="00A11AC7"/>
    <w:rPr>
      <w:rFonts w:eastAsiaTheme="minorHAnsi" w:cstheme="minorBidi"/>
      <w:sz w:val="22"/>
      <w:lang w:eastAsia="en-US"/>
    </w:rPr>
  </w:style>
  <w:style w:type="paragraph" w:customStyle="1" w:styleId="SOBulletNote">
    <w:name w:val="SO BulletNote"/>
    <w:aliases w:val="sonb"/>
    <w:basedOn w:val="SOTextNote"/>
    <w:link w:val="SOBulletNoteChar"/>
    <w:qFormat/>
    <w:rsid w:val="00A11AC7"/>
    <w:pPr>
      <w:tabs>
        <w:tab w:val="left" w:pos="1560"/>
      </w:tabs>
      <w:ind w:left="2268" w:hanging="1134"/>
    </w:pPr>
  </w:style>
  <w:style w:type="character" w:customStyle="1" w:styleId="SOBulletNoteChar">
    <w:name w:val="SO BulletNote Char"/>
    <w:aliases w:val="sonb Char"/>
    <w:basedOn w:val="DefaultParagraphFont"/>
    <w:link w:val="SOBulletNote"/>
    <w:rsid w:val="00A11AC7"/>
    <w:rPr>
      <w:rFonts w:eastAsiaTheme="minorHAnsi" w:cstheme="minorBidi"/>
      <w:sz w:val="18"/>
      <w:lang w:eastAsia="en-US"/>
    </w:rPr>
  </w:style>
  <w:style w:type="paragraph" w:customStyle="1" w:styleId="FreeForm">
    <w:name w:val="FreeForm"/>
    <w:rsid w:val="00A11AC7"/>
    <w:rPr>
      <w:rFonts w:ascii="Arial" w:eastAsiaTheme="minorHAnsi" w:hAnsi="Arial" w:cstheme="minorBidi"/>
      <w:sz w:val="22"/>
      <w:lang w:eastAsia="en-US"/>
    </w:rPr>
  </w:style>
  <w:style w:type="paragraph" w:customStyle="1" w:styleId="EnStatement">
    <w:name w:val="EnStatement"/>
    <w:basedOn w:val="Normal"/>
    <w:rsid w:val="00A11AC7"/>
    <w:pPr>
      <w:numPr>
        <w:numId w:val="43"/>
      </w:numPr>
    </w:pPr>
    <w:rPr>
      <w:rFonts w:eastAsia="Times New Roman" w:cs="Times New Roman"/>
      <w:lang w:eastAsia="en-AU"/>
    </w:rPr>
  </w:style>
  <w:style w:type="paragraph" w:customStyle="1" w:styleId="EnStatementHeading">
    <w:name w:val="EnStatementHeading"/>
    <w:basedOn w:val="Normal"/>
    <w:rsid w:val="00A11AC7"/>
    <w:rPr>
      <w:rFonts w:eastAsia="Times New Roman" w:cs="Times New Roman"/>
      <w:b/>
      <w:lang w:eastAsia="en-AU"/>
    </w:rPr>
  </w:style>
  <w:style w:type="paragraph" w:customStyle="1" w:styleId="Transitional">
    <w:name w:val="Transitional"/>
    <w:aliases w:val="tr"/>
    <w:basedOn w:val="ItemHead"/>
    <w:next w:val="Item"/>
    <w:rsid w:val="00A11AC7"/>
  </w:style>
  <w:style w:type="character" w:customStyle="1" w:styleId="notetextChar">
    <w:name w:val="note(text) Char"/>
    <w:aliases w:val="n Char"/>
    <w:basedOn w:val="DefaultParagraphFont"/>
    <w:link w:val="notetext"/>
    <w:rsid w:val="00290ED0"/>
    <w:rPr>
      <w:sz w:val="18"/>
    </w:rPr>
  </w:style>
  <w:style w:type="character" w:customStyle="1" w:styleId="ActHead5Char">
    <w:name w:val="ActHead 5 Char"/>
    <w:aliases w:val="s Char"/>
    <w:basedOn w:val="DefaultParagraphFont"/>
    <w:link w:val="ActHead5"/>
    <w:rsid w:val="003B7BB1"/>
    <w:rPr>
      <w:b/>
      <w:kern w:val="28"/>
      <w:sz w:val="24"/>
    </w:rPr>
  </w:style>
  <w:style w:type="character" w:customStyle="1" w:styleId="DefinitionChar">
    <w:name w:val="Definition Char"/>
    <w:aliases w:val="dd Char"/>
    <w:link w:val="Definition"/>
    <w:rsid w:val="003B7BB1"/>
    <w:rPr>
      <w:sz w:val="22"/>
    </w:rPr>
  </w:style>
  <w:style w:type="character" w:customStyle="1" w:styleId="paragraphsubChar">
    <w:name w:val="paragraph(sub) Char"/>
    <w:aliases w:val="aa Char"/>
    <w:basedOn w:val="DefaultParagraphFont"/>
    <w:link w:val="paragraphsub"/>
    <w:rsid w:val="00033E83"/>
    <w:rPr>
      <w:sz w:val="22"/>
    </w:rPr>
  </w:style>
  <w:style w:type="character" w:customStyle="1" w:styleId="subsection2Char">
    <w:name w:val="subsection2 Char"/>
    <w:aliases w:val="ss2 Char"/>
    <w:link w:val="subsection2"/>
    <w:rsid w:val="0074072F"/>
    <w:rPr>
      <w:sz w:val="22"/>
    </w:rPr>
  </w:style>
  <w:style w:type="paragraph" w:styleId="Bibliography">
    <w:name w:val="Bibliography"/>
    <w:basedOn w:val="Normal"/>
    <w:next w:val="Normal"/>
    <w:uiPriority w:val="37"/>
    <w:semiHidden/>
    <w:unhideWhenUsed/>
    <w:rsid w:val="00A11AC7"/>
  </w:style>
  <w:style w:type="character" w:customStyle="1" w:styleId="BodyTextChar">
    <w:name w:val="Body Text Char"/>
    <w:basedOn w:val="DefaultParagraphFont"/>
    <w:link w:val="BodyText"/>
    <w:uiPriority w:val="99"/>
    <w:rsid w:val="00A11AC7"/>
    <w:rPr>
      <w:rFonts w:eastAsiaTheme="minorHAnsi" w:cstheme="minorBidi"/>
      <w:sz w:val="22"/>
      <w:lang w:eastAsia="en-US"/>
    </w:rPr>
  </w:style>
  <w:style w:type="character" w:customStyle="1" w:styleId="BodyText2Char">
    <w:name w:val="Body Text 2 Char"/>
    <w:basedOn w:val="DefaultParagraphFont"/>
    <w:link w:val="BodyText2"/>
    <w:uiPriority w:val="99"/>
    <w:rsid w:val="00A11AC7"/>
    <w:rPr>
      <w:rFonts w:eastAsiaTheme="minorHAnsi" w:cstheme="minorBidi"/>
      <w:sz w:val="22"/>
      <w:lang w:eastAsia="en-US"/>
    </w:rPr>
  </w:style>
  <w:style w:type="character" w:customStyle="1" w:styleId="BodyText3Char">
    <w:name w:val="Body Text 3 Char"/>
    <w:basedOn w:val="DefaultParagraphFont"/>
    <w:link w:val="BodyText3"/>
    <w:uiPriority w:val="99"/>
    <w:rsid w:val="00A11AC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11AC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11AC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11AC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11AC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11AC7"/>
    <w:rPr>
      <w:rFonts w:eastAsiaTheme="minorHAnsi" w:cstheme="minorBidi"/>
      <w:sz w:val="16"/>
      <w:szCs w:val="16"/>
      <w:lang w:eastAsia="en-US"/>
    </w:rPr>
  </w:style>
  <w:style w:type="character" w:styleId="BookTitle">
    <w:name w:val="Book Title"/>
    <w:basedOn w:val="DefaultParagraphFont"/>
    <w:uiPriority w:val="33"/>
    <w:qFormat/>
    <w:rsid w:val="00A11AC7"/>
    <w:rPr>
      <w:b/>
      <w:bCs/>
      <w:i/>
      <w:iCs/>
      <w:spacing w:val="5"/>
    </w:rPr>
  </w:style>
  <w:style w:type="character" w:customStyle="1" w:styleId="ClosingChar">
    <w:name w:val="Closing Char"/>
    <w:basedOn w:val="DefaultParagraphFont"/>
    <w:link w:val="Closing"/>
    <w:uiPriority w:val="99"/>
    <w:rsid w:val="00A11AC7"/>
    <w:rPr>
      <w:rFonts w:eastAsiaTheme="minorHAnsi" w:cstheme="minorBidi"/>
      <w:sz w:val="22"/>
      <w:lang w:eastAsia="en-US"/>
    </w:rPr>
  </w:style>
  <w:style w:type="table" w:styleId="ColorfulGrid">
    <w:name w:val="Colorful Grid"/>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AC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AC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AC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11AC7"/>
    <w:rPr>
      <w:rFonts w:eastAsiaTheme="minorHAnsi" w:cstheme="minorBidi"/>
      <w:lang w:eastAsia="en-US"/>
    </w:rPr>
  </w:style>
  <w:style w:type="character" w:customStyle="1" w:styleId="CommentSubjectChar">
    <w:name w:val="Comment Subject Char"/>
    <w:basedOn w:val="CommentTextChar"/>
    <w:link w:val="CommentSubject"/>
    <w:uiPriority w:val="99"/>
    <w:rsid w:val="00A11AC7"/>
    <w:rPr>
      <w:rFonts w:eastAsiaTheme="minorHAnsi" w:cstheme="minorBidi"/>
      <w:b/>
      <w:bCs/>
      <w:lang w:eastAsia="en-US"/>
    </w:rPr>
  </w:style>
  <w:style w:type="table" w:styleId="DarkList">
    <w:name w:val="Dark List"/>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AC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11AC7"/>
    <w:rPr>
      <w:rFonts w:eastAsiaTheme="minorHAnsi" w:cstheme="minorBidi"/>
      <w:sz w:val="22"/>
      <w:lang w:eastAsia="en-US"/>
    </w:rPr>
  </w:style>
  <w:style w:type="character" w:customStyle="1" w:styleId="DocumentMapChar">
    <w:name w:val="Document Map Char"/>
    <w:basedOn w:val="DefaultParagraphFont"/>
    <w:link w:val="DocumentMap"/>
    <w:uiPriority w:val="99"/>
    <w:rsid w:val="00A11AC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11AC7"/>
    <w:rPr>
      <w:rFonts w:eastAsiaTheme="minorHAnsi" w:cstheme="minorBidi"/>
      <w:sz w:val="22"/>
      <w:lang w:eastAsia="en-US"/>
    </w:rPr>
  </w:style>
  <w:style w:type="character" w:customStyle="1" w:styleId="EndnoteTextChar">
    <w:name w:val="Endnote Text Char"/>
    <w:basedOn w:val="DefaultParagraphFont"/>
    <w:link w:val="EndnoteText"/>
    <w:uiPriority w:val="99"/>
    <w:rsid w:val="00A11AC7"/>
    <w:rPr>
      <w:rFonts w:eastAsiaTheme="minorHAnsi" w:cstheme="minorBidi"/>
      <w:lang w:eastAsia="en-US"/>
    </w:rPr>
  </w:style>
  <w:style w:type="character" w:customStyle="1" w:styleId="FootnoteTextChar">
    <w:name w:val="Footnote Text Char"/>
    <w:basedOn w:val="DefaultParagraphFont"/>
    <w:link w:val="FootnoteText"/>
    <w:uiPriority w:val="99"/>
    <w:rsid w:val="00A11AC7"/>
    <w:rPr>
      <w:rFonts w:eastAsiaTheme="minorHAnsi" w:cstheme="minorBidi"/>
      <w:lang w:eastAsia="en-US"/>
    </w:rPr>
  </w:style>
  <w:style w:type="table" w:styleId="GridTable1Light">
    <w:name w:val="Grid Table 1 Light"/>
    <w:basedOn w:val="TableNormal"/>
    <w:uiPriority w:val="46"/>
    <w:rsid w:val="00A11AC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AC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AC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AC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AC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AC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AC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AC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AC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AC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AC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AC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AC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AC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AC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AC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AC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AC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AC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AC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AC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AC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AC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AC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AC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AC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AC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AC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AC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AC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AC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AC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AC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AC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AC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AC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AC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AC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AC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AC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AC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AC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AC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11AC7"/>
    <w:rPr>
      <w:color w:val="2B579A"/>
      <w:shd w:val="clear" w:color="auto" w:fill="E1DFDD"/>
    </w:rPr>
  </w:style>
  <w:style w:type="character" w:customStyle="1" w:styleId="HTMLAddressChar">
    <w:name w:val="HTML Address Char"/>
    <w:basedOn w:val="DefaultParagraphFont"/>
    <w:link w:val="HTMLAddress"/>
    <w:uiPriority w:val="99"/>
    <w:rsid w:val="00A11AC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11AC7"/>
    <w:rPr>
      <w:rFonts w:ascii="Consolas" w:eastAsiaTheme="minorHAnsi" w:hAnsi="Consolas" w:cstheme="minorBidi"/>
      <w:lang w:eastAsia="en-US"/>
    </w:rPr>
  </w:style>
  <w:style w:type="character" w:styleId="IntenseEmphasis">
    <w:name w:val="Intense Emphasis"/>
    <w:basedOn w:val="DefaultParagraphFont"/>
    <w:uiPriority w:val="21"/>
    <w:qFormat/>
    <w:rsid w:val="00A11AC7"/>
    <w:rPr>
      <w:i/>
      <w:iCs/>
      <w:color w:val="4F81BD" w:themeColor="accent1"/>
    </w:rPr>
  </w:style>
  <w:style w:type="paragraph" w:styleId="IntenseQuote">
    <w:name w:val="Intense Quote"/>
    <w:basedOn w:val="Normal"/>
    <w:next w:val="Normal"/>
    <w:link w:val="IntenseQuoteChar"/>
    <w:uiPriority w:val="30"/>
    <w:qFormat/>
    <w:rsid w:val="00A11A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1AC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11AC7"/>
    <w:rPr>
      <w:b/>
      <w:bCs/>
      <w:smallCaps/>
      <w:color w:val="4F81BD" w:themeColor="accent1"/>
      <w:spacing w:val="5"/>
    </w:rPr>
  </w:style>
  <w:style w:type="table" w:styleId="LightGrid">
    <w:name w:val="Light Grid"/>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AC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AC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AC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AC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AC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AC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AC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AC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AC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11AC7"/>
    <w:pPr>
      <w:ind w:left="720"/>
      <w:contextualSpacing/>
    </w:pPr>
  </w:style>
  <w:style w:type="table" w:styleId="ListTable1Light">
    <w:name w:val="List Table 1 Light"/>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AC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AC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AC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AC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AC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AC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11AC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11AC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11AC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1AC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11AC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11AC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11AC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11AC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11AC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11AC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11AC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11AC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11AC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11AC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11AC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11AC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11AC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11AC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AC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11AC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11AC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11AC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11AC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AC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AC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AC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AC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AC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AC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AC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AC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11AC7"/>
    <w:rPr>
      <w:rFonts w:ascii="Consolas" w:eastAsiaTheme="minorHAnsi" w:hAnsi="Consolas" w:cstheme="minorBidi"/>
      <w:lang w:eastAsia="en-US"/>
    </w:rPr>
  </w:style>
  <w:style w:type="table" w:styleId="MediumGrid1">
    <w:name w:val="Medium Grid 1"/>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AC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AC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AC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AC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AC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11AC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11AC7"/>
    <w:rPr>
      <w:color w:val="2B579A"/>
      <w:shd w:val="clear" w:color="auto" w:fill="E1DFDD"/>
    </w:rPr>
  </w:style>
  <w:style w:type="character" w:customStyle="1" w:styleId="MessageHeaderChar">
    <w:name w:val="Message Header Char"/>
    <w:basedOn w:val="DefaultParagraphFont"/>
    <w:link w:val="MessageHeader"/>
    <w:uiPriority w:val="99"/>
    <w:rsid w:val="00A11AC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11AC7"/>
    <w:rPr>
      <w:rFonts w:eastAsiaTheme="minorHAnsi" w:cstheme="minorBidi"/>
      <w:sz w:val="22"/>
      <w:lang w:eastAsia="en-US"/>
    </w:rPr>
  </w:style>
  <w:style w:type="character" w:customStyle="1" w:styleId="NoteHeadingChar">
    <w:name w:val="Note Heading Char"/>
    <w:basedOn w:val="DefaultParagraphFont"/>
    <w:link w:val="NoteHeading"/>
    <w:uiPriority w:val="99"/>
    <w:rsid w:val="00A11AC7"/>
    <w:rPr>
      <w:rFonts w:eastAsiaTheme="minorHAnsi" w:cstheme="minorBidi"/>
      <w:sz w:val="22"/>
      <w:lang w:eastAsia="en-US"/>
    </w:rPr>
  </w:style>
  <w:style w:type="character" w:styleId="PlaceholderText">
    <w:name w:val="Placeholder Text"/>
    <w:basedOn w:val="DefaultParagraphFont"/>
    <w:uiPriority w:val="99"/>
    <w:semiHidden/>
    <w:rsid w:val="00A11AC7"/>
    <w:rPr>
      <w:color w:val="808080"/>
    </w:rPr>
  </w:style>
  <w:style w:type="table" w:styleId="PlainTable1">
    <w:name w:val="Plain Table 1"/>
    <w:basedOn w:val="TableNormal"/>
    <w:uiPriority w:val="41"/>
    <w:rsid w:val="00A11AC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AC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AC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AC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AC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11AC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11A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1AC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11AC7"/>
    <w:rPr>
      <w:rFonts w:eastAsiaTheme="minorHAnsi" w:cstheme="minorBidi"/>
      <w:sz w:val="22"/>
      <w:lang w:eastAsia="en-US"/>
    </w:rPr>
  </w:style>
  <w:style w:type="character" w:customStyle="1" w:styleId="SignatureChar">
    <w:name w:val="Signature Char"/>
    <w:basedOn w:val="DefaultParagraphFont"/>
    <w:link w:val="Signature"/>
    <w:uiPriority w:val="99"/>
    <w:rsid w:val="00A11AC7"/>
    <w:rPr>
      <w:rFonts w:eastAsiaTheme="minorHAnsi" w:cstheme="minorBidi"/>
      <w:sz w:val="22"/>
      <w:lang w:eastAsia="en-US"/>
    </w:rPr>
  </w:style>
  <w:style w:type="character" w:styleId="SmartHyperlink">
    <w:name w:val="Smart Hyperlink"/>
    <w:basedOn w:val="DefaultParagraphFont"/>
    <w:uiPriority w:val="99"/>
    <w:semiHidden/>
    <w:unhideWhenUsed/>
    <w:rsid w:val="00A11AC7"/>
    <w:rPr>
      <w:u w:val="dotted"/>
    </w:rPr>
  </w:style>
  <w:style w:type="character" w:customStyle="1" w:styleId="SubtitleChar">
    <w:name w:val="Subtitle Char"/>
    <w:basedOn w:val="DefaultParagraphFont"/>
    <w:link w:val="Subtitle"/>
    <w:uiPriority w:val="11"/>
    <w:rsid w:val="00A11AC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11AC7"/>
    <w:rPr>
      <w:i/>
      <w:iCs/>
      <w:color w:val="404040" w:themeColor="text1" w:themeTint="BF"/>
    </w:rPr>
  </w:style>
  <w:style w:type="character" w:styleId="SubtleReference">
    <w:name w:val="Subtle Reference"/>
    <w:basedOn w:val="DefaultParagraphFont"/>
    <w:uiPriority w:val="31"/>
    <w:qFormat/>
    <w:rsid w:val="00A11AC7"/>
    <w:rPr>
      <w:smallCaps/>
      <w:color w:val="5A5A5A" w:themeColor="text1" w:themeTint="A5"/>
    </w:rPr>
  </w:style>
  <w:style w:type="table" w:styleId="TableGridLight">
    <w:name w:val="Grid Table Light"/>
    <w:basedOn w:val="TableNormal"/>
    <w:uiPriority w:val="40"/>
    <w:rsid w:val="00A11AC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11AC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11AC7"/>
    <w:pPr>
      <w:numPr>
        <w:numId w:val="0"/>
      </w:numPr>
      <w:outlineLvl w:val="9"/>
    </w:pPr>
  </w:style>
  <w:style w:type="character" w:styleId="UnresolvedMention">
    <w:name w:val="Unresolved Mention"/>
    <w:basedOn w:val="DefaultParagraphFont"/>
    <w:uiPriority w:val="99"/>
    <w:semiHidden/>
    <w:unhideWhenUsed/>
    <w:rsid w:val="00A11AC7"/>
    <w:rPr>
      <w:color w:val="605E5C"/>
      <w:shd w:val="clear" w:color="auto" w:fill="E1DFDD"/>
    </w:rPr>
  </w:style>
  <w:style w:type="paragraph" w:customStyle="1" w:styleId="SOText2">
    <w:name w:val="SO Text2"/>
    <w:aliases w:val="sot2"/>
    <w:basedOn w:val="Normal"/>
    <w:next w:val="SOText"/>
    <w:link w:val="SOText2Char"/>
    <w:rsid w:val="00A11A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1AC7"/>
    <w:rPr>
      <w:rFonts w:eastAsiaTheme="minorHAnsi" w:cstheme="minorBidi"/>
      <w:sz w:val="22"/>
      <w:lang w:eastAsia="en-US"/>
    </w:rPr>
  </w:style>
  <w:style w:type="paragraph" w:customStyle="1" w:styleId="ETAsubitem">
    <w:name w:val="ETA(subitem)"/>
    <w:basedOn w:val="OPCParaBase"/>
    <w:rsid w:val="00A11AC7"/>
    <w:pPr>
      <w:tabs>
        <w:tab w:val="right" w:pos="340"/>
      </w:tabs>
      <w:spacing w:before="60" w:line="240" w:lineRule="auto"/>
      <w:ind w:left="454" w:hanging="454"/>
    </w:pPr>
    <w:rPr>
      <w:sz w:val="20"/>
    </w:rPr>
  </w:style>
  <w:style w:type="paragraph" w:customStyle="1" w:styleId="ETApara">
    <w:name w:val="ETA(para)"/>
    <w:basedOn w:val="OPCParaBase"/>
    <w:rsid w:val="00A11AC7"/>
    <w:pPr>
      <w:tabs>
        <w:tab w:val="right" w:pos="754"/>
      </w:tabs>
      <w:spacing w:before="60" w:line="240" w:lineRule="auto"/>
      <w:ind w:left="828" w:hanging="828"/>
    </w:pPr>
    <w:rPr>
      <w:sz w:val="20"/>
    </w:rPr>
  </w:style>
  <w:style w:type="paragraph" w:customStyle="1" w:styleId="ETAsubpara">
    <w:name w:val="ETA(subpara)"/>
    <w:basedOn w:val="OPCParaBase"/>
    <w:rsid w:val="00A11AC7"/>
    <w:pPr>
      <w:tabs>
        <w:tab w:val="right" w:pos="1083"/>
      </w:tabs>
      <w:spacing w:before="60" w:line="240" w:lineRule="auto"/>
      <w:ind w:left="1191" w:hanging="1191"/>
    </w:pPr>
    <w:rPr>
      <w:sz w:val="20"/>
    </w:rPr>
  </w:style>
  <w:style w:type="paragraph" w:customStyle="1" w:styleId="ETAsub-subpara">
    <w:name w:val="ETA(sub-subpara)"/>
    <w:basedOn w:val="OPCParaBase"/>
    <w:rsid w:val="00A11AC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11AC7"/>
    <w:rPr>
      <w:b/>
      <w:sz w:val="28"/>
      <w:szCs w:val="28"/>
    </w:rPr>
  </w:style>
  <w:style w:type="paragraph" w:customStyle="1" w:styleId="NotesHeading2">
    <w:name w:val="NotesHeading 2"/>
    <w:basedOn w:val="OPCParaBase"/>
    <w:next w:val="Normal"/>
    <w:rsid w:val="00A11AC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072">
      <w:bodyDiv w:val="1"/>
      <w:marLeft w:val="0"/>
      <w:marRight w:val="0"/>
      <w:marTop w:val="0"/>
      <w:marBottom w:val="0"/>
      <w:divBdr>
        <w:top w:val="none" w:sz="0" w:space="0" w:color="auto"/>
        <w:left w:val="none" w:sz="0" w:space="0" w:color="auto"/>
        <w:bottom w:val="none" w:sz="0" w:space="0" w:color="auto"/>
        <w:right w:val="none" w:sz="0" w:space="0" w:color="auto"/>
      </w:divBdr>
    </w:div>
    <w:div w:id="1674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3B05-E919-4C35-B51E-E713B196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596</Pages>
  <Words>135694</Words>
  <Characters>693464</Characters>
  <Application>Microsoft Office Word</Application>
  <DocSecurity>0</DocSecurity>
  <PresentationFormat/>
  <Lines>17081</Lines>
  <Paragraphs>8524</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826619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2013-04-23T03:44:00Z</cp:lastPrinted>
  <dcterms:created xsi:type="dcterms:W3CDTF">2024-12-19T01:56:00Z</dcterms:created>
  <dcterms:modified xsi:type="dcterms:W3CDTF">2024-12-19T01:56:00Z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156</vt:lpwstr>
  </property>
  <property fmtid="{D5CDD505-2E9C-101B-9397-08002B2CF9AE}" pid="15" name="StartDate">
    <vt:lpwstr>11 December 2024</vt:lpwstr>
  </property>
  <property fmtid="{D5CDD505-2E9C-101B-9397-08002B2CF9AE}" pid="16" name="PreparedDate">
    <vt:filetime>2016-04-06T14:00:00Z</vt:filetime>
  </property>
  <property fmtid="{D5CDD505-2E9C-101B-9397-08002B2CF9AE}" pid="17" name="RegisteredDate">
    <vt:lpwstr>1 January 1901</vt:lpwstr>
  </property>
  <property fmtid="{D5CDD505-2E9C-101B-9397-08002B2CF9AE}" pid="18" name="IncludesUpTo">
    <vt:lpwstr>Act No. 128, 2024, Act No. 136, 2024 and Act No. 137, 2024</vt:lpwstr>
  </property>
</Properties>
</file>