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96" w:rsidRPr="005C6FEE" w:rsidRDefault="00D66BE5" w:rsidP="001E69A0">
      <w:r>
        <w:rPr>
          <w:noProof/>
        </w:rPr>
        <w:drawing>
          <wp:inline distT="0" distB="0" distL="0" distR="0" wp14:anchorId="6DB36387" wp14:editId="15FE2297">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A4796" w:rsidRPr="005C6FEE" w:rsidRDefault="000A4796" w:rsidP="000A4796">
      <w:pPr>
        <w:pStyle w:val="ShortT"/>
        <w:rPr>
          <w:color w:val="000000"/>
        </w:rPr>
      </w:pPr>
      <w:r w:rsidRPr="005C6FEE">
        <w:rPr>
          <w:color w:val="000000"/>
        </w:rPr>
        <w:t>International Arbitration Act 1974</w:t>
      </w:r>
    </w:p>
    <w:p w:rsidR="000A4796" w:rsidRPr="005C6FEE" w:rsidRDefault="000A4796" w:rsidP="000A4796">
      <w:pPr>
        <w:pStyle w:val="Actno"/>
        <w:rPr>
          <w:color w:val="000000"/>
        </w:rPr>
      </w:pPr>
      <w:r w:rsidRPr="005C6FEE">
        <w:t>Act No.</w:t>
      </w:r>
      <w:r w:rsidR="005C6FEE">
        <w:t> </w:t>
      </w:r>
      <w:r w:rsidRPr="005C6FEE">
        <w:t>136</w:t>
      </w:r>
      <w:r w:rsidRPr="005C6FEE">
        <w:rPr>
          <w:color w:val="000000"/>
        </w:rPr>
        <w:t xml:space="preserve"> of 1974 as amended</w:t>
      </w:r>
    </w:p>
    <w:p w:rsidR="000A4796" w:rsidRPr="005C6FEE" w:rsidRDefault="000A4796" w:rsidP="000A4796">
      <w:pPr>
        <w:pStyle w:val="UpdateDate"/>
        <w:rPr>
          <w:color w:val="000000"/>
        </w:rPr>
      </w:pPr>
      <w:bookmarkStart w:id="0" w:name="_GoBack"/>
      <w:r w:rsidRPr="005C6FEE">
        <w:t xml:space="preserve">This compilation was prepared on </w:t>
      </w:r>
      <w:r w:rsidR="008832EB">
        <w:t>7 July</w:t>
      </w:r>
      <w:r w:rsidR="00E05FEA">
        <w:t xml:space="preserve"> 2010</w:t>
      </w:r>
      <w:r w:rsidRPr="005C6FEE">
        <w:rPr>
          <w:color w:val="000000"/>
        </w:rPr>
        <w:br/>
      </w:r>
      <w:bookmarkEnd w:id="0"/>
      <w:r w:rsidRPr="005C6FEE">
        <w:rPr>
          <w:color w:val="000000"/>
        </w:rPr>
        <w:t>taking into account amendments up to Act No.</w:t>
      </w:r>
      <w:r w:rsidR="005C6FEE">
        <w:rPr>
          <w:color w:val="000000"/>
        </w:rPr>
        <w:t> </w:t>
      </w:r>
      <w:r w:rsidR="008832EB">
        <w:rPr>
          <w:color w:val="000000"/>
        </w:rPr>
        <w:t>97</w:t>
      </w:r>
      <w:r w:rsidR="00E05FEA">
        <w:rPr>
          <w:color w:val="000000"/>
        </w:rPr>
        <w:t xml:space="preserve"> of 2010</w:t>
      </w:r>
    </w:p>
    <w:p w:rsidR="000A4796" w:rsidRPr="005C6FEE" w:rsidRDefault="000A4796" w:rsidP="000A4796">
      <w:pPr>
        <w:pStyle w:val="UpdateDate"/>
        <w:rPr>
          <w:color w:val="000000"/>
        </w:rPr>
      </w:pPr>
      <w:r w:rsidRPr="005C6FEE">
        <w:rPr>
          <w:color w:val="000000"/>
        </w:rPr>
        <w:t xml:space="preserve">The text of any of those amendments not in force </w:t>
      </w:r>
      <w:r w:rsidRPr="005C6FEE">
        <w:rPr>
          <w:color w:val="000000"/>
        </w:rPr>
        <w:br/>
        <w:t>on that date is appended in the Notes section</w:t>
      </w:r>
    </w:p>
    <w:p w:rsidR="000A4796" w:rsidRPr="005C6FEE" w:rsidRDefault="000A4796" w:rsidP="000A4796">
      <w:pPr>
        <w:pStyle w:val="UpdateDate"/>
      </w:pPr>
      <w:r w:rsidRPr="005C6FEE">
        <w:t xml:space="preserve">The operation of amendments that have been incorporated may be </w:t>
      </w:r>
      <w:r w:rsidRPr="005C6FEE">
        <w:br/>
        <w:t>affected by application provisions that are set out in the Notes section</w:t>
      </w:r>
    </w:p>
    <w:p w:rsidR="000A4796" w:rsidRPr="005C6FEE" w:rsidRDefault="000A4796" w:rsidP="000A4796">
      <w:pPr>
        <w:pStyle w:val="UpdateDate"/>
        <w:rPr>
          <w:color w:val="000000"/>
        </w:rPr>
      </w:pPr>
      <w:r w:rsidRPr="005C6FEE">
        <w:rPr>
          <w:color w:val="000000"/>
        </w:rPr>
        <w:t>Prepared by the Office of Legislative Drafting</w:t>
      </w:r>
      <w:r w:rsidR="005C6FEE" w:rsidRPr="005C6FEE">
        <w:rPr>
          <w:color w:val="000000"/>
        </w:rPr>
        <w:t xml:space="preserve"> and Publishing</w:t>
      </w:r>
      <w:r w:rsidRPr="005C6FEE">
        <w:rPr>
          <w:color w:val="000000"/>
        </w:rPr>
        <w:t>,</w:t>
      </w:r>
      <w:r w:rsidRPr="005C6FEE">
        <w:rPr>
          <w:color w:val="000000"/>
        </w:rPr>
        <w:br/>
        <w:t>Attorney</w:t>
      </w:r>
      <w:r w:rsidR="001E69A0">
        <w:rPr>
          <w:color w:val="000000"/>
        </w:rPr>
        <w:noBreakHyphen/>
      </w:r>
      <w:r w:rsidRPr="005C6FEE">
        <w:rPr>
          <w:color w:val="000000"/>
        </w:rPr>
        <w:t xml:space="preserve">General’s Department, </w:t>
      </w:r>
      <w:smartTag w:uri="urn:schemas-microsoft-com:office:smarttags" w:element="City">
        <w:smartTag w:uri="urn:schemas-microsoft-com:office:smarttags" w:element="place">
          <w:r w:rsidRPr="005C6FEE">
            <w:rPr>
              <w:color w:val="000000"/>
            </w:rPr>
            <w:t>Canberra</w:t>
          </w:r>
        </w:smartTag>
      </w:smartTag>
    </w:p>
    <w:p w:rsidR="000A4796" w:rsidRPr="005C6FEE" w:rsidRDefault="000A4796" w:rsidP="000A4796">
      <w:pPr>
        <w:pStyle w:val="Header"/>
      </w:pPr>
      <w:r w:rsidRPr="005C6FEE">
        <w:rPr>
          <w:rStyle w:val="CharChapNo"/>
        </w:rPr>
        <w:t xml:space="preserve"> </w:t>
      </w:r>
      <w:r w:rsidRPr="005C6FEE">
        <w:rPr>
          <w:rStyle w:val="CharChapText"/>
        </w:rPr>
        <w:t xml:space="preserve"> </w:t>
      </w:r>
    </w:p>
    <w:p w:rsidR="000A4796" w:rsidRPr="005C6FEE" w:rsidRDefault="000A4796" w:rsidP="000A4796">
      <w:pPr>
        <w:pStyle w:val="Header"/>
      </w:pPr>
      <w:r w:rsidRPr="005C6FEE">
        <w:rPr>
          <w:rStyle w:val="CharPartNo"/>
        </w:rPr>
        <w:t xml:space="preserve"> </w:t>
      </w:r>
      <w:r w:rsidRPr="005C6FEE">
        <w:rPr>
          <w:rStyle w:val="CharPartText"/>
        </w:rPr>
        <w:t xml:space="preserve"> </w:t>
      </w:r>
    </w:p>
    <w:p w:rsidR="000A4796" w:rsidRPr="005C6FEE" w:rsidRDefault="000A4796" w:rsidP="000A4796">
      <w:pPr>
        <w:pStyle w:val="Header"/>
      </w:pPr>
      <w:r w:rsidRPr="005C6FEE">
        <w:rPr>
          <w:rStyle w:val="CharDivNo"/>
        </w:rPr>
        <w:t xml:space="preserve"> </w:t>
      </w:r>
      <w:r w:rsidRPr="005C6FEE">
        <w:rPr>
          <w:rStyle w:val="CharDivText"/>
        </w:rPr>
        <w:t xml:space="preserve"> </w:t>
      </w:r>
    </w:p>
    <w:p w:rsidR="000A4796" w:rsidRPr="005C6FEE" w:rsidRDefault="000A4796" w:rsidP="000A4796">
      <w:pPr>
        <w:sectPr w:rsidR="000A4796" w:rsidRPr="005C6FEE" w:rsidSect="00A649C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68" w:right="2410" w:bottom="3827" w:left="2410" w:header="567" w:footer="3119" w:gutter="0"/>
          <w:pgNumType w:fmt="lowerRoman"/>
          <w:cols w:space="708"/>
          <w:titlePg/>
          <w:docGrid w:linePitch="360"/>
        </w:sectPr>
      </w:pPr>
    </w:p>
    <w:p w:rsidR="000A4796" w:rsidRPr="005C6FEE" w:rsidRDefault="000A4796" w:rsidP="000A4796">
      <w:pPr>
        <w:pStyle w:val="Contents"/>
      </w:pPr>
      <w:r w:rsidRPr="005C6FEE">
        <w:lastRenderedPageBreak/>
        <w:t>Contents</w:t>
      </w:r>
    </w:p>
    <w:p w:rsidR="001E69A0" w:rsidRDefault="001E69A0">
      <w:pPr>
        <w:pStyle w:val="TOC2"/>
        <w:rPr>
          <w:rFonts w:ascii="Calibri" w:hAnsi="Calibri"/>
          <w:b w:val="0"/>
          <w:iCs w:val="0"/>
          <w:noProof/>
          <w:kern w:val="0"/>
          <w:sz w:val="22"/>
          <w:szCs w:val="22"/>
        </w:rPr>
      </w:pPr>
      <w:r>
        <w:fldChar w:fldCharType="begin"/>
      </w:r>
      <w:r>
        <w:instrText xml:space="preserve"> TOC \o "1-9" \t "ActHead 1,2,ActHead 2,2,ActHead 3,3,ActHead 4,4,ActHead 5,5, Schedule,2, Schedule Text,3, NotesSection,6" </w:instrText>
      </w:r>
      <w:r>
        <w:fldChar w:fldCharType="separate"/>
      </w:r>
      <w:r>
        <w:rPr>
          <w:noProof/>
        </w:rPr>
        <w:t>Part I—Preliminary</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_Toc266360100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1</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1</w:t>
      </w:r>
      <w:r>
        <w:rPr>
          <w:noProof/>
        </w:rPr>
        <w:tab/>
        <w:t xml:space="preserve">Short title of Principal Act </w:t>
      </w:r>
      <w:r w:rsidRPr="009925A1">
        <w:rPr>
          <w:noProof/>
        </w:rPr>
        <w:t>[</w:t>
      </w:r>
      <w:r w:rsidRPr="009925A1">
        <w:rPr>
          <w:i/>
          <w:noProof/>
        </w:rPr>
        <w:t>see</w:t>
      </w:r>
      <w:r w:rsidRPr="009925A1">
        <w:rPr>
          <w:noProof/>
        </w:rPr>
        <w:t xml:space="preserve"> Note 1]</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w:t>
      </w:r>
      <w:r>
        <w:rPr>
          <w:noProof/>
        </w:rPr>
        <w:tab/>
        <w:t xml:space="preserve">Commencement </w:t>
      </w:r>
      <w:r w:rsidRPr="009925A1">
        <w:rPr>
          <w:noProof/>
        </w:rPr>
        <w:t>[</w:t>
      </w:r>
      <w:r w:rsidRPr="009925A1">
        <w:rPr>
          <w:i/>
          <w:noProof/>
        </w:rPr>
        <w:t>see</w:t>
      </w:r>
      <w:r w:rsidRPr="009925A1">
        <w:rPr>
          <w:noProof/>
        </w:rPr>
        <w:t xml:space="preserve"> Note 1]</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2A</w:t>
      </w:r>
      <w:r>
        <w:rPr>
          <w:noProof/>
        </w:rPr>
        <w:tab/>
        <w:t>Territories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2B</w:t>
      </w:r>
      <w:r>
        <w:rPr>
          <w:noProof/>
        </w:rPr>
        <w:tab/>
        <w:t>Crown to be bound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2C</w:t>
      </w:r>
      <w:r>
        <w:rPr>
          <w:noProof/>
        </w:rPr>
        <w:tab/>
        <w:t>Carriage of goods by sea</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2D</w:t>
      </w:r>
      <w:r>
        <w:rPr>
          <w:noProof/>
        </w:rPr>
        <w:tab/>
        <w:t>Objects of this Act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w:t>
      </w:r>
      <w:r w:rsidRPr="001E69A0">
        <w:rPr>
          <w:rFonts w:ascii="Times" w:hAnsi="Times" w:cs="Times"/>
          <w:noProof/>
        </w:rPr>
        <w:fldChar w:fldCharType="end"/>
      </w:r>
    </w:p>
    <w:p w:rsidR="001E69A0" w:rsidRDefault="001E69A0">
      <w:pPr>
        <w:pStyle w:val="TOC2"/>
        <w:rPr>
          <w:rFonts w:ascii="Calibri" w:hAnsi="Calibri"/>
          <w:b w:val="0"/>
          <w:iCs w:val="0"/>
          <w:noProof/>
          <w:kern w:val="0"/>
          <w:sz w:val="22"/>
          <w:szCs w:val="22"/>
        </w:rPr>
      </w:pPr>
      <w:r>
        <w:rPr>
          <w:noProof/>
        </w:rPr>
        <w:t>Part II—Enforcement of foreign awards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_Toc266360107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3</w:t>
      </w:r>
      <w:r>
        <w:rPr>
          <w:noProof/>
        </w:rPr>
        <w:tab/>
        <w:t>Interpretation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_Toc266360108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7</w:t>
      </w:r>
      <w:r>
        <w:rPr>
          <w:noProof/>
        </w:rPr>
        <w:tab/>
        <w:t>Enforcement of foreign arbitration agreements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_Toc266360109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4</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8</w:t>
      </w:r>
      <w:r>
        <w:rPr>
          <w:noProof/>
        </w:rPr>
        <w:tab/>
        <w:t>Recognition of foreign awards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_Toc266360110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5</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9</w:t>
      </w:r>
      <w:r>
        <w:rPr>
          <w:noProof/>
        </w:rPr>
        <w:tab/>
        <w:t>Evidence of awards and arbitration agreements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8</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10</w:t>
      </w:r>
      <w:r>
        <w:rPr>
          <w:noProof/>
        </w:rPr>
        <w:tab/>
        <w:t>Evidence relating to Convention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9</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10A</w:t>
      </w:r>
      <w:r>
        <w:rPr>
          <w:noProof/>
        </w:rPr>
        <w:tab/>
        <w:t>Delegation by Secretary to the Department of Foreign Affairs and Trade</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9</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12</w:t>
      </w:r>
      <w:r>
        <w:rPr>
          <w:noProof/>
        </w:rPr>
        <w:tab/>
        <w:t>Effect of this Part on other laws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10</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13</w:t>
      </w:r>
      <w:r>
        <w:rPr>
          <w:noProof/>
        </w:rPr>
        <w:tab/>
        <w:t>Judiciary Act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10</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14</w:t>
      </w:r>
      <w:r>
        <w:rPr>
          <w:noProof/>
        </w:rPr>
        <w:tab/>
        <w:t>Application of Part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10</w:t>
      </w:r>
      <w:r w:rsidRPr="001E69A0">
        <w:rPr>
          <w:rFonts w:ascii="Times" w:hAnsi="Times" w:cs="Times"/>
          <w:noProof/>
        </w:rPr>
        <w:fldChar w:fldCharType="end"/>
      </w:r>
    </w:p>
    <w:p w:rsidR="001E69A0" w:rsidRDefault="001E69A0">
      <w:pPr>
        <w:pStyle w:val="TOC2"/>
        <w:rPr>
          <w:rFonts w:ascii="Calibri" w:hAnsi="Calibri"/>
          <w:b w:val="0"/>
          <w:iCs w:val="0"/>
          <w:noProof/>
          <w:kern w:val="0"/>
          <w:sz w:val="22"/>
          <w:szCs w:val="22"/>
        </w:rPr>
      </w:pPr>
      <w:r>
        <w:rPr>
          <w:noProof/>
        </w:rPr>
        <w:t>Part III—International Commercial Arbitration</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_Toc266360117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11</w:t>
      </w:r>
      <w:r w:rsidRPr="001E69A0">
        <w:rPr>
          <w:rFonts w:ascii="Times" w:hAnsi="Times" w:cs="Times"/>
          <w:b w:val="0"/>
          <w:noProof/>
          <w:sz w:val="18"/>
        </w:rPr>
        <w:fldChar w:fldCharType="end"/>
      </w:r>
    </w:p>
    <w:p w:rsidR="001E69A0" w:rsidRDefault="001E69A0">
      <w:pPr>
        <w:pStyle w:val="TOC3"/>
        <w:rPr>
          <w:rFonts w:ascii="Calibri" w:hAnsi="Calibri"/>
          <w:b w:val="0"/>
          <w:noProof/>
          <w:kern w:val="0"/>
          <w:szCs w:val="22"/>
        </w:rPr>
      </w:pPr>
      <w:r>
        <w:rPr>
          <w:noProof/>
        </w:rPr>
        <w:t>Division 1—Preliminary</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_Toc266360118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11</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15</w:t>
      </w:r>
      <w:r>
        <w:rPr>
          <w:noProof/>
        </w:rPr>
        <w:tab/>
        <w:t>Interpretation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_Toc266360119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11</w:t>
      </w:r>
      <w:r w:rsidRPr="001E69A0">
        <w:rPr>
          <w:rFonts w:ascii="Times" w:hAnsi="Times" w:cs="Times"/>
          <w:noProof/>
        </w:rPr>
        <w:fldChar w:fldCharType="end"/>
      </w:r>
    </w:p>
    <w:p w:rsidR="001E69A0" w:rsidRDefault="001E69A0">
      <w:pPr>
        <w:pStyle w:val="TOC3"/>
        <w:rPr>
          <w:rFonts w:ascii="Calibri" w:hAnsi="Calibri"/>
          <w:b w:val="0"/>
          <w:noProof/>
          <w:kern w:val="0"/>
          <w:szCs w:val="22"/>
        </w:rPr>
      </w:pPr>
      <w:r>
        <w:rPr>
          <w:noProof/>
        </w:rPr>
        <w:t>Division 2—Model Law</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_Toc266360120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12</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16</w:t>
      </w:r>
      <w:r>
        <w:rPr>
          <w:noProof/>
        </w:rPr>
        <w:tab/>
        <w:t>Model Law to have force of law</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17</w:t>
      </w:r>
      <w:r>
        <w:rPr>
          <w:noProof/>
        </w:rPr>
        <w:tab/>
        <w:t>Interpretation of Model Law—use of extrinsic material</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18</w:t>
      </w:r>
      <w:r>
        <w:rPr>
          <w:noProof/>
        </w:rPr>
        <w:tab/>
        <w:t>Court or authority taken to have been specified in Article 6 of the Model Law</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18A</w:t>
      </w:r>
      <w:r>
        <w:rPr>
          <w:noProof/>
        </w:rPr>
        <w:tab/>
        <w:t>Article 12—justifiable doubts as to the impartiality or independence of an arbitrator</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18B</w:t>
      </w:r>
      <w:r>
        <w:rPr>
          <w:noProof/>
        </w:rPr>
        <w:tab/>
        <w:t>Article 17B—preliminary orders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18C</w:t>
      </w:r>
      <w:r>
        <w:rPr>
          <w:noProof/>
        </w:rPr>
        <w:tab/>
        <w:t>Article 18—reasonable opportunity to present case</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19</w:t>
      </w:r>
      <w:r>
        <w:rPr>
          <w:noProof/>
        </w:rPr>
        <w:tab/>
        <w:t>Articles 17I, 34 and 36 of Model Law—public policy</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_Toc266360127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14</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20</w:t>
      </w:r>
      <w:r>
        <w:rPr>
          <w:noProof/>
        </w:rPr>
        <w:tab/>
        <w:t>Chapter VIII of Model Law not to apply in certain cases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_Toc266360128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14</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21</w:t>
      </w:r>
      <w:r>
        <w:rPr>
          <w:noProof/>
        </w:rPr>
        <w:tab/>
        <w:t>Model Law covers the field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_Toc266360129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14</w:t>
      </w:r>
      <w:r w:rsidRPr="001E69A0">
        <w:rPr>
          <w:rFonts w:ascii="Times" w:hAnsi="Times" w:cs="Times"/>
          <w:noProof/>
        </w:rPr>
        <w:fldChar w:fldCharType="end"/>
      </w:r>
    </w:p>
    <w:p w:rsidR="001E69A0" w:rsidRDefault="001E69A0">
      <w:pPr>
        <w:pStyle w:val="TOC3"/>
        <w:rPr>
          <w:rFonts w:ascii="Calibri" w:hAnsi="Calibri"/>
          <w:b w:val="0"/>
          <w:noProof/>
          <w:kern w:val="0"/>
          <w:szCs w:val="22"/>
        </w:rPr>
      </w:pPr>
      <w:r>
        <w:rPr>
          <w:noProof/>
        </w:rPr>
        <w:t>Division 3—Additional provisions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_Toc266360130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15</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22</w:t>
      </w:r>
      <w:r>
        <w:rPr>
          <w:noProof/>
        </w:rPr>
        <w:tab/>
        <w:t>Application of additional provisions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15</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22A</w:t>
      </w:r>
      <w:r>
        <w:rPr>
          <w:noProof/>
        </w:rPr>
        <w:tab/>
        <w:t>Interpretation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16</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w:t>
      </w:r>
      <w:r>
        <w:rPr>
          <w:noProof/>
        </w:rPr>
        <w:tab/>
        <w:t>Parties may obtain subpoenas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16</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23A</w:t>
      </w:r>
      <w:r>
        <w:rPr>
          <w:noProof/>
        </w:rPr>
        <w:tab/>
        <w:t>Failure to assist arbitral tribunal</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17</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23B</w:t>
      </w:r>
      <w:r>
        <w:rPr>
          <w:noProof/>
        </w:rPr>
        <w:tab/>
        <w:t>Default by party to an arbitration agreement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18</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23C</w:t>
      </w:r>
      <w:r>
        <w:rPr>
          <w:noProof/>
        </w:rPr>
        <w:tab/>
        <w:t>Disclosure of confidential information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19</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23D</w:t>
      </w:r>
      <w:r>
        <w:rPr>
          <w:noProof/>
        </w:rPr>
        <w:tab/>
        <w:t>Circumstances in which confidential information may be disclosed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_Toc266360137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19</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23E</w:t>
      </w:r>
      <w:r>
        <w:rPr>
          <w:noProof/>
        </w:rPr>
        <w:tab/>
        <w:t>Arbitral tribunal may allow disclosure in certain circumstances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_Toc266360138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23F</w:t>
      </w:r>
      <w:r>
        <w:rPr>
          <w:noProof/>
        </w:rPr>
        <w:tab/>
        <w:t>Court may prohibit disclosure in certain circumstances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_Toc266360139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23G</w:t>
      </w:r>
      <w:r>
        <w:rPr>
          <w:noProof/>
        </w:rPr>
        <w:tab/>
        <w:t>Court may allow disclosure in certain circumstances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_Toc266360140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23H</w:t>
      </w:r>
      <w:r>
        <w:rPr>
          <w:noProof/>
        </w:rPr>
        <w:tab/>
        <w:t>Death of a party to an arbitration agreement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23J</w:t>
      </w:r>
      <w:r>
        <w:rPr>
          <w:noProof/>
        </w:rPr>
        <w:tab/>
        <w:t>Evidence</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23K</w:t>
      </w:r>
      <w:r>
        <w:rPr>
          <w:noProof/>
        </w:rPr>
        <w:tab/>
        <w:t>Security for costs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24</w:t>
      </w:r>
      <w:r>
        <w:rPr>
          <w:noProof/>
        </w:rPr>
        <w:tab/>
        <w:t>Consolidation of arbitral proceedings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24</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25</w:t>
      </w:r>
      <w:r>
        <w:rPr>
          <w:noProof/>
        </w:rPr>
        <w:tab/>
        <w:t>Interest up to making of award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25</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26</w:t>
      </w:r>
      <w:r>
        <w:rPr>
          <w:noProof/>
        </w:rPr>
        <w:tab/>
        <w:t>Interest on debt under award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25</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27</w:t>
      </w:r>
      <w:r>
        <w:rPr>
          <w:noProof/>
        </w:rPr>
        <w:tab/>
        <w:t>Costs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_Toc266360147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26</w:t>
      </w:r>
      <w:r w:rsidRPr="001E69A0">
        <w:rPr>
          <w:rFonts w:ascii="Times" w:hAnsi="Times" w:cs="Times"/>
          <w:noProof/>
        </w:rPr>
        <w:fldChar w:fldCharType="end"/>
      </w:r>
    </w:p>
    <w:p w:rsidR="001E69A0" w:rsidRDefault="001E69A0">
      <w:pPr>
        <w:pStyle w:val="TOC3"/>
        <w:rPr>
          <w:rFonts w:ascii="Calibri" w:hAnsi="Calibri"/>
          <w:b w:val="0"/>
          <w:noProof/>
          <w:kern w:val="0"/>
          <w:szCs w:val="22"/>
        </w:rPr>
      </w:pPr>
      <w:r>
        <w:rPr>
          <w:noProof/>
        </w:rPr>
        <w:t>Division 4—Miscellaneous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_Toc266360148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28</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28</w:t>
      </w:r>
      <w:r>
        <w:rPr>
          <w:noProof/>
        </w:rPr>
        <w:tab/>
        <w:t>Immunity</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_Toc266360149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28</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29</w:t>
      </w:r>
      <w:r>
        <w:rPr>
          <w:noProof/>
        </w:rPr>
        <w:tab/>
        <w:t>Representation in proceedings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_Toc266360150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28</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30</w:t>
      </w:r>
      <w:r>
        <w:rPr>
          <w:noProof/>
        </w:rPr>
        <w:tab/>
        <w:t>Application of Part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_Toc266360151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29</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30A</w:t>
      </w:r>
      <w:r>
        <w:rPr>
          <w:noProof/>
        </w:rPr>
        <w:tab/>
        <w:t>Severability</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29</w:t>
      </w:r>
      <w:r w:rsidRPr="001E69A0">
        <w:rPr>
          <w:rFonts w:ascii="Times" w:hAnsi="Times" w:cs="Times"/>
          <w:noProof/>
        </w:rPr>
        <w:fldChar w:fldCharType="end"/>
      </w:r>
    </w:p>
    <w:p w:rsidR="001E69A0" w:rsidRDefault="001E69A0">
      <w:pPr>
        <w:pStyle w:val="TOC2"/>
        <w:rPr>
          <w:rFonts w:ascii="Calibri" w:hAnsi="Calibri"/>
          <w:b w:val="0"/>
          <w:iCs w:val="0"/>
          <w:noProof/>
          <w:kern w:val="0"/>
          <w:sz w:val="22"/>
          <w:szCs w:val="22"/>
        </w:rPr>
      </w:pPr>
      <w:r>
        <w:rPr>
          <w:noProof/>
        </w:rPr>
        <w:t>Part IV—Application of the Convention on the Settlement of Investment Disputes between States and Nationals of Other States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_Toc266360153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30</w:t>
      </w:r>
      <w:r w:rsidRPr="001E69A0">
        <w:rPr>
          <w:rFonts w:ascii="Times" w:hAnsi="Times" w:cs="Times"/>
          <w:b w:val="0"/>
          <w:noProof/>
          <w:sz w:val="18"/>
        </w:rPr>
        <w:fldChar w:fldCharType="end"/>
      </w:r>
    </w:p>
    <w:p w:rsidR="001E69A0" w:rsidRDefault="001E69A0">
      <w:pPr>
        <w:pStyle w:val="TOC3"/>
        <w:rPr>
          <w:rFonts w:ascii="Calibri" w:hAnsi="Calibri"/>
          <w:b w:val="0"/>
          <w:noProof/>
          <w:kern w:val="0"/>
          <w:szCs w:val="22"/>
        </w:rPr>
      </w:pPr>
      <w:r>
        <w:rPr>
          <w:noProof/>
        </w:rPr>
        <w:t>Division 1—Preliminary</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_Toc266360154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30</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31</w:t>
      </w:r>
      <w:r>
        <w:rPr>
          <w:noProof/>
        </w:rPr>
        <w:tab/>
        <w:t>Interpretation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_Toc266360155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30</w:t>
      </w:r>
      <w:r w:rsidRPr="001E69A0">
        <w:rPr>
          <w:rFonts w:ascii="Times" w:hAnsi="Times" w:cs="Times"/>
          <w:noProof/>
        </w:rPr>
        <w:fldChar w:fldCharType="end"/>
      </w:r>
    </w:p>
    <w:p w:rsidR="001E69A0" w:rsidRDefault="001E69A0">
      <w:pPr>
        <w:pStyle w:val="TOC3"/>
        <w:rPr>
          <w:rFonts w:ascii="Calibri" w:hAnsi="Calibri"/>
          <w:b w:val="0"/>
          <w:noProof/>
          <w:kern w:val="0"/>
          <w:szCs w:val="22"/>
        </w:rPr>
      </w:pPr>
      <w:r>
        <w:rPr>
          <w:noProof/>
        </w:rPr>
        <w:t>Division 2—Investment Convention</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_Toc266360156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31</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32</w:t>
      </w:r>
      <w:r>
        <w:rPr>
          <w:noProof/>
        </w:rPr>
        <w:tab/>
        <w:t>Application of Investment Convention to Australia</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_Toc266360157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33</w:t>
      </w:r>
      <w:r>
        <w:rPr>
          <w:noProof/>
        </w:rPr>
        <w:tab/>
        <w:t>Award is binding</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_Toc266360158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34</w:t>
      </w:r>
      <w:r>
        <w:rPr>
          <w:noProof/>
        </w:rPr>
        <w:tab/>
        <w:t>Investment Convention awards to prevail over other laws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_Toc266360159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31</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35</w:t>
      </w:r>
      <w:r>
        <w:rPr>
          <w:noProof/>
        </w:rPr>
        <w:tab/>
        <w:t>Recognition of awards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_Toc266360160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31</w:t>
      </w:r>
      <w:r w:rsidRPr="001E69A0">
        <w:rPr>
          <w:rFonts w:ascii="Times" w:hAnsi="Times" w:cs="Times"/>
          <w:noProof/>
        </w:rPr>
        <w:fldChar w:fldCharType="end"/>
      </w:r>
    </w:p>
    <w:p w:rsidR="001E69A0" w:rsidRDefault="001E69A0">
      <w:pPr>
        <w:pStyle w:val="TOC3"/>
        <w:rPr>
          <w:rFonts w:ascii="Calibri" w:hAnsi="Calibri"/>
          <w:b w:val="0"/>
          <w:noProof/>
          <w:kern w:val="0"/>
          <w:szCs w:val="22"/>
        </w:rPr>
      </w:pPr>
      <w:r>
        <w:rPr>
          <w:noProof/>
        </w:rPr>
        <w:t>Division 3—Miscellaneous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_Toc266360161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32</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36</w:t>
      </w:r>
      <w:r>
        <w:rPr>
          <w:noProof/>
        </w:rPr>
        <w:tab/>
        <w:t>Evidence relating to Investment Convention</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_Toc266360162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37</w:t>
      </w:r>
      <w:r>
        <w:rPr>
          <w:noProof/>
        </w:rPr>
        <w:tab/>
        <w:t>Representation in proceedings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_Toc266360163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32</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38</w:t>
      </w:r>
      <w:r>
        <w:rPr>
          <w:noProof/>
        </w:rPr>
        <w:tab/>
        <w:t>Judiciary Act</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_Toc266360164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32</w:t>
      </w:r>
      <w:r w:rsidRPr="001E69A0">
        <w:rPr>
          <w:rFonts w:ascii="Times" w:hAnsi="Times" w:cs="Times"/>
          <w:noProof/>
        </w:rPr>
        <w:fldChar w:fldCharType="end"/>
      </w:r>
    </w:p>
    <w:p w:rsidR="001E69A0" w:rsidRDefault="001E69A0">
      <w:pPr>
        <w:pStyle w:val="TOC2"/>
        <w:rPr>
          <w:rFonts w:ascii="Calibri" w:hAnsi="Calibri"/>
          <w:b w:val="0"/>
          <w:iCs w:val="0"/>
          <w:noProof/>
          <w:kern w:val="0"/>
          <w:sz w:val="22"/>
          <w:szCs w:val="22"/>
        </w:rPr>
      </w:pPr>
      <w:r>
        <w:rPr>
          <w:noProof/>
        </w:rPr>
        <w:t>Part V—General matters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_Toc266360165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33</w:t>
      </w:r>
      <w:r w:rsidRPr="001E69A0">
        <w:rPr>
          <w:rFonts w:ascii="Times" w:hAnsi="Times" w:cs="Times"/>
          <w:b w:val="0"/>
          <w:noProof/>
          <w:sz w:val="18"/>
        </w:rPr>
        <w:fldChar w:fldCharType="end"/>
      </w:r>
    </w:p>
    <w:p w:rsidR="001E69A0" w:rsidRDefault="001E69A0">
      <w:pPr>
        <w:pStyle w:val="TOC5"/>
        <w:rPr>
          <w:rFonts w:ascii="Calibri" w:hAnsi="Calibri"/>
          <w:iCs w:val="0"/>
          <w:noProof/>
          <w:kern w:val="0"/>
          <w:sz w:val="22"/>
          <w:szCs w:val="22"/>
        </w:rPr>
      </w:pPr>
      <w:r>
        <w:rPr>
          <w:noProof/>
        </w:rPr>
        <w:t>39</w:t>
      </w:r>
      <w:r>
        <w:rPr>
          <w:noProof/>
        </w:rPr>
        <w:tab/>
        <w:t>Matters to which court must have regard</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_Toc266360166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33</w:t>
      </w:r>
      <w:r w:rsidRPr="001E69A0">
        <w:rPr>
          <w:rFonts w:ascii="Times" w:hAnsi="Times" w:cs="Times"/>
          <w:noProof/>
        </w:rPr>
        <w:fldChar w:fldCharType="end"/>
      </w:r>
    </w:p>
    <w:p w:rsidR="001E69A0" w:rsidRDefault="001E69A0">
      <w:pPr>
        <w:pStyle w:val="TOC5"/>
        <w:rPr>
          <w:rFonts w:ascii="Calibri" w:hAnsi="Calibri"/>
          <w:iCs w:val="0"/>
          <w:noProof/>
          <w:kern w:val="0"/>
          <w:sz w:val="22"/>
          <w:szCs w:val="22"/>
        </w:rPr>
      </w:pPr>
      <w:r>
        <w:rPr>
          <w:noProof/>
        </w:rPr>
        <w:t>40</w:t>
      </w:r>
      <w:r>
        <w:rPr>
          <w:noProof/>
        </w:rPr>
        <w:tab/>
        <w:t>Regulations</w:t>
      </w:r>
      <w:r w:rsidRPr="001E69A0">
        <w:rPr>
          <w:rFonts w:ascii="Times" w:hAnsi="Times" w:cs="Times"/>
          <w:noProof/>
        </w:rPr>
        <w:tab/>
      </w:r>
      <w:r w:rsidRPr="001E69A0">
        <w:rPr>
          <w:rFonts w:ascii="Times" w:hAnsi="Times" w:cs="Times"/>
          <w:noProof/>
        </w:rPr>
        <w:fldChar w:fldCharType="begin"/>
      </w:r>
      <w:r w:rsidRPr="001E69A0">
        <w:rPr>
          <w:rFonts w:ascii="Times" w:hAnsi="Times" w:cs="Times"/>
          <w:noProof/>
        </w:rPr>
        <w:instrText xml:space="preserve"> PAGEREF _Toc266360167 \h </w:instrText>
      </w:r>
      <w:r w:rsidRPr="001E69A0">
        <w:rPr>
          <w:rFonts w:ascii="Times" w:hAnsi="Times" w:cs="Times"/>
          <w:noProof/>
        </w:rPr>
      </w:r>
      <w:r w:rsidRPr="001E69A0">
        <w:rPr>
          <w:rFonts w:ascii="Times" w:hAnsi="Times" w:cs="Times"/>
          <w:noProof/>
        </w:rPr>
        <w:fldChar w:fldCharType="separate"/>
      </w:r>
      <w:r w:rsidR="00E4734D">
        <w:rPr>
          <w:rFonts w:ascii="Times" w:hAnsi="Times" w:cs="Times"/>
          <w:noProof/>
        </w:rPr>
        <w:t>34</w:t>
      </w:r>
      <w:r w:rsidRPr="001E69A0">
        <w:rPr>
          <w:rFonts w:ascii="Times" w:hAnsi="Times" w:cs="Times"/>
          <w:noProof/>
        </w:rPr>
        <w:fldChar w:fldCharType="end"/>
      </w:r>
    </w:p>
    <w:p w:rsidR="001E69A0" w:rsidRDefault="001E69A0">
      <w:pPr>
        <w:pStyle w:val="TOC2"/>
        <w:rPr>
          <w:rFonts w:ascii="Calibri" w:hAnsi="Calibri"/>
          <w:b w:val="0"/>
          <w:iCs w:val="0"/>
          <w:noProof/>
          <w:kern w:val="0"/>
          <w:sz w:val="22"/>
          <w:szCs w:val="22"/>
        </w:rPr>
      </w:pPr>
      <w:r>
        <w:rPr>
          <w:noProof/>
        </w:rPr>
        <w:t>Schedule 1—United Nations Conference on International Commercial Arbitration Convention on the Recognition and Enforcement of Foreign Arbitral Awards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_Toc266360168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35</w:t>
      </w:r>
      <w:r w:rsidRPr="001E69A0">
        <w:rPr>
          <w:rFonts w:ascii="Times" w:hAnsi="Times" w:cs="Times"/>
          <w:b w:val="0"/>
          <w:noProof/>
          <w:sz w:val="18"/>
        </w:rPr>
        <w:fldChar w:fldCharType="end"/>
      </w:r>
    </w:p>
    <w:p w:rsidR="001E69A0" w:rsidRDefault="001E69A0">
      <w:pPr>
        <w:pStyle w:val="TOC2"/>
        <w:rPr>
          <w:rFonts w:ascii="Calibri" w:hAnsi="Calibri"/>
          <w:b w:val="0"/>
          <w:iCs w:val="0"/>
          <w:noProof/>
          <w:kern w:val="0"/>
          <w:sz w:val="22"/>
          <w:szCs w:val="22"/>
        </w:rPr>
      </w:pPr>
      <w:r>
        <w:rPr>
          <w:noProof/>
        </w:rPr>
        <w:t>Schedule 2—UNCITRAL Model Law on International Commercial Arbitration (As adopted by the United Nations Commission on International Trade Law on 21 June 1985, and as amended by the United Nations Commission on International Trade Law on 7 July 2006)</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_Toc266360169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41</w:t>
      </w:r>
      <w:r w:rsidRPr="001E69A0">
        <w:rPr>
          <w:rFonts w:ascii="Times" w:hAnsi="Times" w:cs="Times"/>
          <w:b w:val="0"/>
          <w:noProof/>
          <w:sz w:val="18"/>
        </w:rPr>
        <w:fldChar w:fldCharType="end"/>
      </w:r>
    </w:p>
    <w:p w:rsidR="001E69A0" w:rsidRDefault="001E69A0">
      <w:pPr>
        <w:pStyle w:val="TOC2"/>
        <w:rPr>
          <w:rFonts w:ascii="Calibri" w:hAnsi="Calibri"/>
          <w:b w:val="0"/>
          <w:iCs w:val="0"/>
          <w:noProof/>
          <w:kern w:val="0"/>
          <w:sz w:val="22"/>
          <w:szCs w:val="22"/>
        </w:rPr>
      </w:pPr>
      <w:r>
        <w:rPr>
          <w:noProof/>
        </w:rPr>
        <w:t>Schedule 3—Convention on the Settlement of Investment Disputes Between States and Nationals of Other States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_Toc266360170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67</w:t>
      </w:r>
      <w:r w:rsidRPr="001E69A0">
        <w:rPr>
          <w:rFonts w:ascii="Times" w:hAnsi="Times" w:cs="Times"/>
          <w:b w:val="0"/>
          <w:noProof/>
          <w:sz w:val="18"/>
        </w:rPr>
        <w:fldChar w:fldCharType="end"/>
      </w:r>
    </w:p>
    <w:p w:rsidR="001E69A0" w:rsidRDefault="001E69A0">
      <w:pPr>
        <w:pStyle w:val="TOC6"/>
        <w:rPr>
          <w:rFonts w:ascii="Calibri" w:hAnsi="Calibri"/>
          <w:b w:val="0"/>
          <w:bCs w:val="0"/>
          <w:noProof/>
          <w:kern w:val="0"/>
          <w:sz w:val="22"/>
          <w:szCs w:val="22"/>
        </w:rPr>
      </w:pPr>
      <w:r>
        <w:rPr>
          <w:noProof/>
        </w:rPr>
        <w:t>Notes</w:t>
      </w:r>
      <w:r w:rsidRPr="001E69A0">
        <w:rPr>
          <w:rFonts w:ascii="Times" w:hAnsi="Times" w:cs="Times"/>
          <w:b w:val="0"/>
          <w:noProof/>
          <w:sz w:val="18"/>
        </w:rPr>
        <w:tab/>
      </w:r>
      <w:r w:rsidRPr="001E69A0">
        <w:rPr>
          <w:rFonts w:ascii="Times" w:hAnsi="Times" w:cs="Times"/>
          <w:b w:val="0"/>
          <w:noProof/>
          <w:sz w:val="18"/>
        </w:rPr>
        <w:fldChar w:fldCharType="begin"/>
      </w:r>
      <w:r w:rsidRPr="001E69A0">
        <w:rPr>
          <w:rFonts w:ascii="Times" w:hAnsi="Times" w:cs="Times"/>
          <w:b w:val="0"/>
          <w:noProof/>
          <w:sz w:val="18"/>
        </w:rPr>
        <w:instrText xml:space="preserve"> PAGEREF _Toc266360171 \h </w:instrText>
      </w:r>
      <w:r w:rsidRPr="001E69A0">
        <w:rPr>
          <w:rFonts w:ascii="Times" w:hAnsi="Times" w:cs="Times"/>
          <w:b w:val="0"/>
          <w:noProof/>
          <w:sz w:val="18"/>
        </w:rPr>
      </w:r>
      <w:r w:rsidRPr="001E69A0">
        <w:rPr>
          <w:rFonts w:ascii="Times" w:hAnsi="Times" w:cs="Times"/>
          <w:b w:val="0"/>
          <w:noProof/>
          <w:sz w:val="18"/>
        </w:rPr>
        <w:fldChar w:fldCharType="separate"/>
      </w:r>
      <w:r w:rsidR="00E4734D">
        <w:rPr>
          <w:rFonts w:ascii="Times" w:hAnsi="Times" w:cs="Times"/>
          <w:b w:val="0"/>
          <w:noProof/>
          <w:sz w:val="18"/>
        </w:rPr>
        <w:t>91</w:t>
      </w:r>
      <w:r w:rsidRPr="001E69A0">
        <w:rPr>
          <w:rFonts w:ascii="Times" w:hAnsi="Times" w:cs="Times"/>
          <w:b w:val="0"/>
          <w:noProof/>
          <w:sz w:val="18"/>
        </w:rPr>
        <w:fldChar w:fldCharType="end"/>
      </w:r>
    </w:p>
    <w:p w:rsidR="00A368B5" w:rsidRPr="005C6FEE" w:rsidRDefault="001E69A0" w:rsidP="000A4796">
      <w:pPr>
        <w:sectPr w:rsidR="00A368B5" w:rsidRPr="005C6FEE" w:rsidSect="00A649C0">
          <w:headerReference w:type="even" r:id="rId15"/>
          <w:headerReference w:type="default" r:id="rId16"/>
          <w:footerReference w:type="default" r:id="rId17"/>
          <w:headerReference w:type="first" r:id="rId18"/>
          <w:footerReference w:type="first" r:id="rId19"/>
          <w:pgSz w:w="11907" w:h="16839" w:code="9"/>
          <w:pgMar w:top="2268" w:right="2410" w:bottom="3827" w:left="2410" w:header="567" w:footer="3119" w:gutter="0"/>
          <w:pgNumType w:fmt="lowerRoman" w:start="3"/>
          <w:cols w:space="720"/>
          <w:docGrid w:linePitch="299"/>
        </w:sectPr>
      </w:pPr>
      <w:r>
        <w:fldChar w:fldCharType="end"/>
      </w:r>
    </w:p>
    <w:p w:rsidR="000A4796" w:rsidRPr="005C6FEE" w:rsidRDefault="000A4796" w:rsidP="000A4796">
      <w:pPr>
        <w:pStyle w:val="LongT"/>
      </w:pPr>
      <w:r w:rsidRPr="005C6FEE">
        <w:lastRenderedPageBreak/>
        <w:t xml:space="preserve">An Act relating to the recognition and enforcement of foreign arbitral awards, and the conduct of international commercial arbitrations, in </w:t>
      </w:r>
      <w:smartTag w:uri="urn:schemas-microsoft-com:office:smarttags" w:element="country-region">
        <w:smartTag w:uri="urn:schemas-microsoft-com:office:smarttags" w:element="place">
          <w:r w:rsidRPr="005C6FEE">
            <w:t>Australia</w:t>
          </w:r>
        </w:smartTag>
      </w:smartTag>
      <w:r w:rsidRPr="005C6FEE">
        <w:t>, and for related purposes</w:t>
      </w:r>
    </w:p>
    <w:p w:rsidR="000A4796" w:rsidRPr="005C6FEE" w:rsidRDefault="000A4796" w:rsidP="000A4796">
      <w:pPr>
        <w:pStyle w:val="ActHead2"/>
      </w:pPr>
      <w:bookmarkStart w:id="1" w:name="_Toc266360100"/>
      <w:r w:rsidRPr="005C6FEE">
        <w:rPr>
          <w:rStyle w:val="CharPartNo"/>
        </w:rPr>
        <w:t>Part</w:t>
      </w:r>
      <w:r w:rsidR="005C6FEE">
        <w:rPr>
          <w:rStyle w:val="CharPartNo"/>
        </w:rPr>
        <w:t> </w:t>
      </w:r>
      <w:r w:rsidRPr="005C6FEE">
        <w:rPr>
          <w:rStyle w:val="CharPartNo"/>
        </w:rPr>
        <w:t>I</w:t>
      </w:r>
      <w:r w:rsidRPr="005C6FEE">
        <w:t>—</w:t>
      </w:r>
      <w:r w:rsidRPr="005C6FEE">
        <w:rPr>
          <w:rStyle w:val="CharPartText"/>
        </w:rPr>
        <w:t>Preliminary</w:t>
      </w:r>
      <w:bookmarkEnd w:id="1"/>
    </w:p>
    <w:p w:rsidR="000A4796" w:rsidRPr="005C6FEE" w:rsidRDefault="000A4796" w:rsidP="000A4796">
      <w:pPr>
        <w:pStyle w:val="Header"/>
      </w:pPr>
      <w:r w:rsidRPr="005C6FEE">
        <w:rPr>
          <w:rStyle w:val="CharDivNo"/>
        </w:rPr>
        <w:t xml:space="preserve"> </w:t>
      </w:r>
      <w:r w:rsidRPr="005C6FEE">
        <w:rPr>
          <w:rStyle w:val="CharDivText"/>
        </w:rPr>
        <w:t xml:space="preserve"> </w:t>
      </w:r>
    </w:p>
    <w:p w:rsidR="000A4796" w:rsidRPr="005C6FEE" w:rsidRDefault="000A4796" w:rsidP="000A4796">
      <w:pPr>
        <w:pStyle w:val="ActHead5"/>
      </w:pPr>
      <w:bookmarkStart w:id="2" w:name="_Toc266360101"/>
      <w:r w:rsidRPr="005C6FEE">
        <w:rPr>
          <w:rStyle w:val="CharSectno"/>
        </w:rPr>
        <w:t>1</w:t>
      </w:r>
      <w:r w:rsidRPr="005C6FEE">
        <w:t xml:space="preserve">  Short title of Principal Act </w:t>
      </w:r>
      <w:r w:rsidRPr="005C6FEE">
        <w:rPr>
          <w:b w:val="0"/>
          <w:sz w:val="18"/>
        </w:rPr>
        <w:t>[</w:t>
      </w:r>
      <w:r w:rsidRPr="005C6FEE">
        <w:rPr>
          <w:b w:val="0"/>
          <w:i/>
          <w:sz w:val="18"/>
        </w:rPr>
        <w:t>see</w:t>
      </w:r>
      <w:r w:rsidRPr="005C6FEE">
        <w:rPr>
          <w:b w:val="0"/>
          <w:sz w:val="18"/>
        </w:rPr>
        <w:t xml:space="preserve"> Note 1]</w:t>
      </w:r>
      <w:bookmarkEnd w:id="2"/>
    </w:p>
    <w:p w:rsidR="000A4796" w:rsidRPr="005C6FEE" w:rsidRDefault="000A4796" w:rsidP="000A4796">
      <w:pPr>
        <w:pStyle w:val="subsection"/>
      </w:pPr>
      <w:r w:rsidRPr="005C6FEE">
        <w:tab/>
      </w:r>
      <w:r w:rsidRPr="005C6FEE">
        <w:tab/>
        <w:t xml:space="preserve">This Act may be cited as the </w:t>
      </w:r>
      <w:r w:rsidRPr="005C6FEE">
        <w:rPr>
          <w:i/>
        </w:rPr>
        <w:t>International Arbitration Act 1974</w:t>
      </w:r>
      <w:r w:rsidRPr="005C6FEE">
        <w:t>.</w:t>
      </w:r>
    </w:p>
    <w:p w:rsidR="000A4796" w:rsidRPr="005C6FEE" w:rsidRDefault="000A4796" w:rsidP="000A4796">
      <w:pPr>
        <w:pStyle w:val="ActHead5"/>
      </w:pPr>
      <w:bookmarkStart w:id="3" w:name="_Toc266360102"/>
      <w:r w:rsidRPr="005C6FEE">
        <w:rPr>
          <w:rStyle w:val="CharSectno"/>
        </w:rPr>
        <w:t>2</w:t>
      </w:r>
      <w:r w:rsidRPr="005C6FEE">
        <w:t xml:space="preserve">  Commencement </w:t>
      </w:r>
      <w:r w:rsidRPr="005C6FEE">
        <w:rPr>
          <w:b w:val="0"/>
          <w:sz w:val="18"/>
        </w:rPr>
        <w:t>[</w:t>
      </w:r>
      <w:r w:rsidRPr="005C6FEE">
        <w:rPr>
          <w:b w:val="0"/>
          <w:i/>
          <w:sz w:val="18"/>
        </w:rPr>
        <w:t>see</w:t>
      </w:r>
      <w:r w:rsidRPr="005C6FEE">
        <w:rPr>
          <w:b w:val="0"/>
          <w:sz w:val="18"/>
        </w:rPr>
        <w:t xml:space="preserve"> Note 1]</w:t>
      </w:r>
      <w:bookmarkEnd w:id="3"/>
    </w:p>
    <w:p w:rsidR="000A4796" w:rsidRPr="005C6FEE" w:rsidRDefault="000A4796" w:rsidP="000A4796">
      <w:pPr>
        <w:pStyle w:val="subsection"/>
      </w:pPr>
      <w:r w:rsidRPr="005C6FEE">
        <w:tab/>
        <w:t>(1)</w:t>
      </w:r>
      <w:r w:rsidRPr="005C6FEE">
        <w:tab/>
        <w:t>Sections</w:t>
      </w:r>
      <w:r w:rsidR="005C6FEE">
        <w:t> </w:t>
      </w:r>
      <w:r w:rsidRPr="005C6FEE">
        <w:t>1, 2 and 3 shall come into operation on the day on which this Act receives the Royal Assent.</w:t>
      </w:r>
    </w:p>
    <w:p w:rsidR="000A4796" w:rsidRPr="005C6FEE" w:rsidRDefault="000A4796" w:rsidP="000A4796">
      <w:pPr>
        <w:pStyle w:val="subsection"/>
      </w:pPr>
      <w:r w:rsidRPr="005C6FEE">
        <w:tab/>
        <w:t>(2)</w:t>
      </w:r>
      <w:r w:rsidRPr="005C6FEE">
        <w:tab/>
        <w:t xml:space="preserve">The remaining provisions of this Act shall come into operation on a date to be fixed by Proclamation, being a date not earlier than the date on which the Convention enters into force for </w:t>
      </w:r>
      <w:smartTag w:uri="urn:schemas-microsoft-com:office:smarttags" w:element="country-region">
        <w:smartTag w:uri="urn:schemas-microsoft-com:office:smarttags" w:element="place">
          <w:r w:rsidRPr="005C6FEE">
            <w:t>Australia</w:t>
          </w:r>
        </w:smartTag>
      </w:smartTag>
      <w:r w:rsidRPr="005C6FEE">
        <w:t>.</w:t>
      </w:r>
    </w:p>
    <w:p w:rsidR="000A4796" w:rsidRPr="005C6FEE" w:rsidRDefault="000A4796" w:rsidP="000A4796">
      <w:pPr>
        <w:pStyle w:val="ActHead5"/>
      </w:pPr>
      <w:bookmarkStart w:id="4" w:name="_Toc266360103"/>
      <w:r w:rsidRPr="005C6FEE">
        <w:rPr>
          <w:rStyle w:val="CharSectno"/>
        </w:rPr>
        <w:t>2A</w:t>
      </w:r>
      <w:r w:rsidRPr="005C6FEE">
        <w:t xml:space="preserve">  Territories</w:t>
      </w:r>
      <w:bookmarkEnd w:id="4"/>
    </w:p>
    <w:p w:rsidR="000A4796" w:rsidRPr="005C6FEE" w:rsidRDefault="000A4796" w:rsidP="000A4796">
      <w:pPr>
        <w:pStyle w:val="subsection"/>
      </w:pPr>
      <w:r w:rsidRPr="005C6FEE">
        <w:tab/>
      </w:r>
      <w:r w:rsidRPr="005C6FEE">
        <w:tab/>
        <w:t>This Act extends to all external Territories.</w:t>
      </w:r>
    </w:p>
    <w:p w:rsidR="000A4796" w:rsidRPr="005C6FEE" w:rsidRDefault="000A4796" w:rsidP="000A4796">
      <w:pPr>
        <w:pStyle w:val="ActHead5"/>
      </w:pPr>
      <w:bookmarkStart w:id="5" w:name="_Toc266360104"/>
      <w:r w:rsidRPr="005C6FEE">
        <w:rPr>
          <w:rStyle w:val="CharSectno"/>
        </w:rPr>
        <w:t>2B</w:t>
      </w:r>
      <w:r w:rsidRPr="005C6FEE">
        <w:t xml:space="preserve">  Crown to be bound</w:t>
      </w:r>
      <w:bookmarkEnd w:id="5"/>
    </w:p>
    <w:p w:rsidR="000A4796" w:rsidRPr="005C6FEE" w:rsidRDefault="000A4796" w:rsidP="000A4796">
      <w:pPr>
        <w:pStyle w:val="subsection"/>
      </w:pPr>
      <w:r w:rsidRPr="005C6FEE">
        <w:tab/>
      </w:r>
      <w:r w:rsidRPr="005C6FEE">
        <w:tab/>
        <w:t xml:space="preserve">This Act binds the Crown in right of the Commonwealth, of each of the States, of the </w:t>
      </w:r>
      <w:smartTag w:uri="urn:schemas-microsoft-com:office:smarttags" w:element="State">
        <w:smartTag w:uri="urn:schemas-microsoft-com:office:smarttags" w:element="place">
          <w:r w:rsidRPr="005C6FEE">
            <w:t>Northern Territory</w:t>
          </w:r>
        </w:smartTag>
      </w:smartTag>
      <w:r w:rsidRPr="005C6FEE">
        <w:t xml:space="preserve"> and of </w:t>
      </w:r>
      <w:smartTag w:uri="urn:schemas-microsoft-com:office:smarttags" w:element="place">
        <w:r w:rsidRPr="005C6FEE">
          <w:t>Norfolk Island</w:t>
        </w:r>
      </w:smartTag>
      <w:r w:rsidRPr="005C6FEE">
        <w:t>.</w:t>
      </w:r>
    </w:p>
    <w:p w:rsidR="000A4796" w:rsidRPr="005C6FEE" w:rsidRDefault="000A4796" w:rsidP="000A4796">
      <w:pPr>
        <w:pStyle w:val="ActHead5"/>
      </w:pPr>
      <w:bookmarkStart w:id="6" w:name="_Toc266360105"/>
      <w:r w:rsidRPr="005C6FEE">
        <w:rPr>
          <w:rStyle w:val="CharSectno"/>
        </w:rPr>
        <w:t>2C</w:t>
      </w:r>
      <w:r w:rsidRPr="005C6FEE">
        <w:t xml:space="preserve">  Carriage of goods by sea</w:t>
      </w:r>
      <w:bookmarkEnd w:id="6"/>
    </w:p>
    <w:p w:rsidR="000A4796" w:rsidRPr="005C6FEE" w:rsidRDefault="000A4796" w:rsidP="000A4796">
      <w:pPr>
        <w:pStyle w:val="subsection"/>
      </w:pPr>
      <w:r w:rsidRPr="005C6FEE">
        <w:tab/>
      </w:r>
      <w:r w:rsidRPr="005C6FEE">
        <w:tab/>
        <w:t>Nothing in this Act affects:</w:t>
      </w:r>
    </w:p>
    <w:p w:rsidR="000A4796" w:rsidRPr="005C6FEE" w:rsidRDefault="000A4796" w:rsidP="000A4796">
      <w:pPr>
        <w:pStyle w:val="paragraph"/>
      </w:pPr>
      <w:r w:rsidRPr="005C6FEE">
        <w:tab/>
        <w:t>(a)</w:t>
      </w:r>
      <w:r w:rsidRPr="005C6FEE">
        <w:tab/>
        <w:t>the continued operation of section</w:t>
      </w:r>
      <w:r w:rsidR="005C6FEE">
        <w:t> </w:t>
      </w:r>
      <w:r w:rsidRPr="005C6FEE">
        <w:t>9 of the</w:t>
      </w:r>
      <w:r w:rsidRPr="005C6FEE">
        <w:rPr>
          <w:i/>
        </w:rPr>
        <w:t xml:space="preserve"> Sea</w:t>
      </w:r>
      <w:r w:rsidR="001E69A0">
        <w:rPr>
          <w:i/>
        </w:rPr>
        <w:noBreakHyphen/>
      </w:r>
      <w:r w:rsidRPr="005C6FEE">
        <w:rPr>
          <w:i/>
        </w:rPr>
        <w:t xml:space="preserve">Carriage of Goods Act 1924 </w:t>
      </w:r>
      <w:r w:rsidRPr="005C6FEE">
        <w:t xml:space="preserve">under subsection 20(2) of the </w:t>
      </w:r>
      <w:r w:rsidRPr="005C6FEE">
        <w:rPr>
          <w:i/>
        </w:rPr>
        <w:t>Carriage of Goods by Sea Act 1991</w:t>
      </w:r>
      <w:r w:rsidRPr="005C6FEE">
        <w:t>; or</w:t>
      </w:r>
    </w:p>
    <w:p w:rsidR="000A4796" w:rsidRPr="005C6FEE" w:rsidRDefault="000A4796" w:rsidP="000A4796">
      <w:pPr>
        <w:pStyle w:val="paragraph"/>
      </w:pPr>
      <w:r w:rsidRPr="005C6FEE">
        <w:tab/>
        <w:t>(b)</w:t>
      </w:r>
      <w:r w:rsidRPr="005C6FEE">
        <w:tab/>
        <w:t>the operation of section</w:t>
      </w:r>
      <w:r w:rsidR="005C6FEE">
        <w:t> </w:t>
      </w:r>
      <w:r w:rsidRPr="005C6FEE">
        <w:t>11 or 16 of the</w:t>
      </w:r>
      <w:r w:rsidRPr="005C6FEE">
        <w:rPr>
          <w:i/>
        </w:rPr>
        <w:t xml:space="preserve"> Carriage of Goods by Sea Act 1991</w:t>
      </w:r>
      <w:r w:rsidRPr="005C6FEE">
        <w:t>.</w:t>
      </w:r>
    </w:p>
    <w:p w:rsidR="00E05FEA" w:rsidRPr="00554122" w:rsidRDefault="00E05FEA" w:rsidP="00E05FEA">
      <w:pPr>
        <w:pStyle w:val="ActHead5"/>
      </w:pPr>
      <w:bookmarkStart w:id="7" w:name="_Toc266360106"/>
      <w:r w:rsidRPr="00554122">
        <w:rPr>
          <w:rStyle w:val="CharSectno"/>
        </w:rPr>
        <w:t>2D</w:t>
      </w:r>
      <w:r w:rsidRPr="00554122">
        <w:t xml:space="preserve">  Objects of this Act</w:t>
      </w:r>
      <w:bookmarkEnd w:id="7"/>
    </w:p>
    <w:p w:rsidR="00E05FEA" w:rsidRPr="00554122" w:rsidRDefault="00E05FEA" w:rsidP="00E05FEA">
      <w:pPr>
        <w:pStyle w:val="subsection"/>
      </w:pPr>
      <w:r w:rsidRPr="00554122">
        <w:tab/>
      </w:r>
      <w:r w:rsidRPr="00554122">
        <w:tab/>
        <w:t>The objects of this Act are:</w:t>
      </w:r>
    </w:p>
    <w:p w:rsidR="00E05FEA" w:rsidRPr="00554122" w:rsidRDefault="00E05FEA" w:rsidP="00E05FEA">
      <w:pPr>
        <w:pStyle w:val="paragraph"/>
      </w:pPr>
      <w:r w:rsidRPr="00554122">
        <w:tab/>
        <w:t>(a)</w:t>
      </w:r>
      <w:r w:rsidRPr="00554122">
        <w:tab/>
        <w:t>to facilitate international trade and commerce by encouraging the use of arbitration as a method of resolving disputes; and</w:t>
      </w:r>
    </w:p>
    <w:p w:rsidR="00E05FEA" w:rsidRPr="00554122" w:rsidRDefault="00E05FEA" w:rsidP="00E05FEA">
      <w:pPr>
        <w:pStyle w:val="paragraph"/>
      </w:pPr>
      <w:r w:rsidRPr="00554122">
        <w:tab/>
        <w:t>(b)</w:t>
      </w:r>
      <w:r w:rsidRPr="00554122">
        <w:tab/>
        <w:t>to facilitate the use of arbitration agreements made in relation to international trade and commerce; and</w:t>
      </w:r>
    </w:p>
    <w:p w:rsidR="00E05FEA" w:rsidRPr="00554122" w:rsidRDefault="00E05FEA" w:rsidP="00E05FEA">
      <w:pPr>
        <w:pStyle w:val="paragraph"/>
      </w:pPr>
      <w:r w:rsidRPr="00554122">
        <w:tab/>
        <w:t>(c)</w:t>
      </w:r>
      <w:r w:rsidRPr="00554122">
        <w:tab/>
        <w:t>to facilitate the recognition and enforcement of arbitral awards made in relation to international trade and commerce; and</w:t>
      </w:r>
    </w:p>
    <w:p w:rsidR="00E05FEA" w:rsidRPr="00554122" w:rsidRDefault="00E05FEA" w:rsidP="00E05FEA">
      <w:pPr>
        <w:pStyle w:val="paragraph"/>
      </w:pPr>
      <w:r w:rsidRPr="00554122">
        <w:tab/>
        <w:t>(d)</w:t>
      </w:r>
      <w:r w:rsidRPr="00554122">
        <w:tab/>
        <w:t>to give effect to Australia’s obligations under the Convention on the Recognition and Enforcement of Foreign Arbitral Awards adopted in 1958 by the United Nations Conference on International Commercial Arbitration at its twenty</w:t>
      </w:r>
      <w:r w:rsidR="001E69A0">
        <w:noBreakHyphen/>
      </w:r>
      <w:r w:rsidRPr="00554122">
        <w:t>fourth meeting; and</w:t>
      </w:r>
    </w:p>
    <w:p w:rsidR="00E05FEA" w:rsidRPr="00554122" w:rsidRDefault="00E05FEA" w:rsidP="00E05FEA">
      <w:pPr>
        <w:pStyle w:val="paragraph"/>
      </w:pPr>
      <w:r w:rsidRPr="00554122">
        <w:tab/>
        <w:t>(e)</w:t>
      </w:r>
      <w:r w:rsidRPr="00554122">
        <w:tab/>
        <w:t>to give effect to the UNCITRAL Model Law on International Commercial Arbitration adopted by the United Nations Commission on International Trade Law on 21 June 1985 and amended by the United Nations Commission on International Trade Law on 7 July 2006; and</w:t>
      </w:r>
    </w:p>
    <w:p w:rsidR="00E05FEA" w:rsidRPr="00554122" w:rsidRDefault="00E05FEA" w:rsidP="00E05FEA">
      <w:pPr>
        <w:pStyle w:val="paragraph"/>
      </w:pPr>
      <w:r w:rsidRPr="00554122">
        <w:tab/>
        <w:t>(f)</w:t>
      </w:r>
      <w:r w:rsidRPr="00554122">
        <w:tab/>
        <w:t>to give effect to the Convention on the Settlement of Investment Disputes between States and Nationals of Other States signed by Australia on 24 March 1975.</w:t>
      </w:r>
    </w:p>
    <w:p w:rsidR="000A4796" w:rsidRPr="005C6FEE" w:rsidRDefault="000A4796" w:rsidP="000A4796">
      <w:pPr>
        <w:pStyle w:val="PageBreak"/>
      </w:pPr>
      <w:r w:rsidRPr="005C6FEE">
        <w:br w:type="page"/>
      </w:r>
    </w:p>
    <w:p w:rsidR="000A4796" w:rsidRPr="005C6FEE" w:rsidRDefault="000A4796" w:rsidP="000A4796">
      <w:pPr>
        <w:pStyle w:val="ActHead2"/>
      </w:pPr>
      <w:bookmarkStart w:id="8" w:name="_Toc266360107"/>
      <w:r w:rsidRPr="005C6FEE">
        <w:rPr>
          <w:rStyle w:val="CharPartNo"/>
        </w:rPr>
        <w:t>Part</w:t>
      </w:r>
      <w:r w:rsidR="005C6FEE">
        <w:rPr>
          <w:rStyle w:val="CharPartNo"/>
        </w:rPr>
        <w:t> </w:t>
      </w:r>
      <w:r w:rsidRPr="005C6FEE">
        <w:rPr>
          <w:rStyle w:val="CharPartNo"/>
        </w:rPr>
        <w:t>II</w:t>
      </w:r>
      <w:r w:rsidRPr="005C6FEE">
        <w:t>—</w:t>
      </w:r>
      <w:r w:rsidRPr="005C6FEE">
        <w:rPr>
          <w:rStyle w:val="CharPartText"/>
        </w:rPr>
        <w:t>Enforcement of foreign awards</w:t>
      </w:r>
      <w:bookmarkEnd w:id="8"/>
    </w:p>
    <w:p w:rsidR="000A4796" w:rsidRPr="005C6FEE" w:rsidRDefault="000A4796" w:rsidP="000A4796">
      <w:pPr>
        <w:pStyle w:val="Header"/>
      </w:pPr>
      <w:r w:rsidRPr="005C6FEE">
        <w:rPr>
          <w:rStyle w:val="CharDivNo"/>
        </w:rPr>
        <w:t xml:space="preserve"> </w:t>
      </w:r>
      <w:r w:rsidRPr="005C6FEE">
        <w:rPr>
          <w:rStyle w:val="CharDivText"/>
        </w:rPr>
        <w:t xml:space="preserve"> </w:t>
      </w:r>
    </w:p>
    <w:p w:rsidR="000A4796" w:rsidRPr="005C6FEE" w:rsidRDefault="000A4796" w:rsidP="000A4796">
      <w:pPr>
        <w:pStyle w:val="ActHead5"/>
      </w:pPr>
      <w:bookmarkStart w:id="9" w:name="_Toc266360108"/>
      <w:r w:rsidRPr="005C6FEE">
        <w:rPr>
          <w:rStyle w:val="CharSectno"/>
        </w:rPr>
        <w:t>3</w:t>
      </w:r>
      <w:r w:rsidRPr="005C6FEE">
        <w:t xml:space="preserve">  Interpretation</w:t>
      </w:r>
      <w:bookmarkEnd w:id="9"/>
    </w:p>
    <w:p w:rsidR="000A4796" w:rsidRPr="005C6FEE" w:rsidRDefault="000A4796" w:rsidP="000A4796">
      <w:pPr>
        <w:pStyle w:val="subsection"/>
      </w:pPr>
      <w:r w:rsidRPr="005C6FEE">
        <w:tab/>
        <w:t>(1)</w:t>
      </w:r>
      <w:r w:rsidRPr="005C6FEE">
        <w:tab/>
        <w:t>In this Part, unless the contrary intention appears:</w:t>
      </w:r>
    </w:p>
    <w:p w:rsidR="000A4796" w:rsidRPr="005C6FEE" w:rsidRDefault="000A4796" w:rsidP="000A4796">
      <w:pPr>
        <w:pStyle w:val="Definition"/>
      </w:pPr>
      <w:r w:rsidRPr="005C6FEE">
        <w:rPr>
          <w:b/>
          <w:i/>
        </w:rPr>
        <w:t>agreement in writing</w:t>
      </w:r>
      <w:r w:rsidRPr="005C6FEE">
        <w:t xml:space="preserve"> has the same meaning as in the Convention.</w:t>
      </w:r>
    </w:p>
    <w:p w:rsidR="000A4796" w:rsidRPr="005C6FEE" w:rsidRDefault="000A4796" w:rsidP="000A4796">
      <w:pPr>
        <w:pStyle w:val="Definition"/>
      </w:pPr>
      <w:r w:rsidRPr="005C6FEE">
        <w:rPr>
          <w:b/>
          <w:i/>
        </w:rPr>
        <w:t>arbitral award</w:t>
      </w:r>
      <w:r w:rsidRPr="005C6FEE">
        <w:t xml:space="preserve"> has the same meaning as in the Convention.</w:t>
      </w:r>
    </w:p>
    <w:p w:rsidR="000A4796" w:rsidRPr="005C6FEE" w:rsidRDefault="000A4796" w:rsidP="000A4796">
      <w:pPr>
        <w:pStyle w:val="Definition"/>
      </w:pPr>
      <w:r w:rsidRPr="005C6FEE">
        <w:rPr>
          <w:b/>
          <w:i/>
        </w:rPr>
        <w:t>arbitration agreement</w:t>
      </w:r>
      <w:r w:rsidRPr="005C6FEE">
        <w:t xml:space="preserve"> means an agreement in writing of the kind referred to in sub</w:t>
      </w:r>
      <w:r w:rsidR="001E69A0">
        <w:noBreakHyphen/>
      </w:r>
      <w:r w:rsidRPr="005C6FEE">
        <w:t>article 1 of Article II of the Convention.</w:t>
      </w:r>
    </w:p>
    <w:p w:rsidR="000A4796" w:rsidRPr="005C6FEE" w:rsidRDefault="000A4796" w:rsidP="000A4796">
      <w:pPr>
        <w:pStyle w:val="Definition"/>
      </w:pPr>
      <w:smartTag w:uri="urn:schemas-microsoft-com:office:smarttags" w:element="country-region">
        <w:smartTag w:uri="urn:schemas-microsoft-com:office:smarttags" w:element="place">
          <w:r w:rsidRPr="005C6FEE">
            <w:rPr>
              <w:b/>
              <w:i/>
            </w:rPr>
            <w:t>Australia</w:t>
          </w:r>
        </w:smartTag>
      </w:smartTag>
      <w:r w:rsidRPr="005C6FEE">
        <w:t xml:space="preserve"> includes the Territories.</w:t>
      </w:r>
    </w:p>
    <w:p w:rsidR="000A4796" w:rsidRPr="005C6FEE" w:rsidRDefault="000A4796" w:rsidP="000A4796">
      <w:pPr>
        <w:pStyle w:val="Definition"/>
      </w:pPr>
      <w:r w:rsidRPr="005C6FEE">
        <w:rPr>
          <w:b/>
          <w:i/>
        </w:rPr>
        <w:t>Convention</w:t>
      </w:r>
      <w:r w:rsidRPr="005C6FEE">
        <w:t xml:space="preserve"> means the Convention on the Recognition and Enforcement of Foreign Arbitral Awards adopted in 1958 by the United Nations Conference on International Commercial Arbitration at its twenty</w:t>
      </w:r>
      <w:r w:rsidR="001E69A0">
        <w:noBreakHyphen/>
      </w:r>
      <w:r w:rsidRPr="005C6FEE">
        <w:t>fourth meeting, a copy of the English text of which is set out in Schedule</w:t>
      </w:r>
      <w:r w:rsidR="005C6FEE">
        <w:t> </w:t>
      </w:r>
      <w:r w:rsidRPr="005C6FEE">
        <w:t>1.</w:t>
      </w:r>
    </w:p>
    <w:p w:rsidR="000A4796" w:rsidRPr="005C6FEE" w:rsidRDefault="000A4796" w:rsidP="000A4796">
      <w:pPr>
        <w:pStyle w:val="Definition"/>
      </w:pPr>
      <w:r w:rsidRPr="005C6FEE">
        <w:rPr>
          <w:b/>
          <w:i/>
        </w:rPr>
        <w:t>Convention country</w:t>
      </w:r>
      <w:r w:rsidRPr="005C6FEE">
        <w:t xml:space="preserve"> means a country (other than </w:t>
      </w:r>
      <w:smartTag w:uri="urn:schemas-microsoft-com:office:smarttags" w:element="country-region">
        <w:smartTag w:uri="urn:schemas-microsoft-com:office:smarttags" w:element="place">
          <w:r w:rsidRPr="005C6FEE">
            <w:t>Australia</w:t>
          </w:r>
        </w:smartTag>
      </w:smartTag>
      <w:r w:rsidRPr="005C6FEE">
        <w:t xml:space="preserve">) that is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within the meaning of the Convention.</w:t>
      </w:r>
    </w:p>
    <w:p w:rsidR="000A4796" w:rsidRPr="005C6FEE" w:rsidRDefault="000A4796" w:rsidP="000A4796">
      <w:pPr>
        <w:pStyle w:val="Definition"/>
      </w:pPr>
      <w:r w:rsidRPr="005C6FEE">
        <w:rPr>
          <w:b/>
          <w:i/>
        </w:rPr>
        <w:t>court</w:t>
      </w:r>
      <w:r w:rsidRPr="005C6FEE">
        <w:t xml:space="preserve"> means any court in </w:t>
      </w:r>
      <w:smartTag w:uri="urn:schemas-microsoft-com:office:smarttags" w:element="country-region">
        <w:smartTag w:uri="urn:schemas-microsoft-com:office:smarttags" w:element="place">
          <w:r w:rsidRPr="005C6FEE">
            <w:t>Australia</w:t>
          </w:r>
        </w:smartTag>
      </w:smartTag>
      <w:r w:rsidRPr="005C6FEE">
        <w:t>, including</w:t>
      </w:r>
      <w:r w:rsidR="00F157D5">
        <w:t>, but not limited to, the Federal Court of Australia and a court of a State or Territory.</w:t>
      </w:r>
    </w:p>
    <w:p w:rsidR="00E05FEA" w:rsidRPr="00554122" w:rsidRDefault="00E05FEA" w:rsidP="00E05FEA">
      <w:pPr>
        <w:pStyle w:val="Definition"/>
      </w:pPr>
      <w:r w:rsidRPr="00554122">
        <w:rPr>
          <w:b/>
          <w:i/>
        </w:rPr>
        <w:t>data message</w:t>
      </w:r>
      <w:r w:rsidRPr="00554122">
        <w:t xml:space="preserve"> means information generated, sent, received or stored by electronic, magnetic, optical or similar means, including, but not limited to, electronic data interchange (EDI), email, telegram, telex or telecopy.</w:t>
      </w:r>
    </w:p>
    <w:p w:rsidR="003371D5" w:rsidRPr="00554122" w:rsidRDefault="003371D5" w:rsidP="003371D5">
      <w:pPr>
        <w:pStyle w:val="Definition"/>
      </w:pPr>
      <w:r w:rsidRPr="00554122">
        <w:rPr>
          <w:b/>
          <w:i/>
        </w:rPr>
        <w:t xml:space="preserve">electronic communication </w:t>
      </w:r>
      <w:r w:rsidRPr="00554122">
        <w:t>means any communication made by means of data messages.</w:t>
      </w:r>
    </w:p>
    <w:p w:rsidR="000A4796" w:rsidRPr="005C6FEE" w:rsidRDefault="000A4796" w:rsidP="000A4796">
      <w:pPr>
        <w:pStyle w:val="Definition"/>
      </w:pPr>
      <w:r w:rsidRPr="005C6FEE">
        <w:rPr>
          <w:b/>
          <w:i/>
        </w:rPr>
        <w:t>foreign award</w:t>
      </w:r>
      <w:r w:rsidRPr="005C6FEE">
        <w:t xml:space="preserve"> means an arbitral award made, in pursuance of an arbitration agreement, in a country other than </w:t>
      </w:r>
      <w:smartTag w:uri="urn:schemas-microsoft-com:office:smarttags" w:element="country-region">
        <w:smartTag w:uri="urn:schemas-microsoft-com:office:smarttags" w:element="place">
          <w:r w:rsidRPr="005C6FEE">
            <w:t>Australia</w:t>
          </w:r>
        </w:smartTag>
      </w:smartTag>
      <w:r w:rsidRPr="005C6FEE">
        <w:t>, being an arbitral award in relation to which the Convention applies.</w:t>
      </w:r>
    </w:p>
    <w:p w:rsidR="000A4796" w:rsidRPr="005C6FEE" w:rsidRDefault="000A4796" w:rsidP="000A4796">
      <w:pPr>
        <w:pStyle w:val="subsection"/>
      </w:pPr>
      <w:r w:rsidRPr="005C6FEE">
        <w:tab/>
        <w:t>(2)</w:t>
      </w:r>
      <w:r w:rsidRPr="005C6FEE">
        <w:tab/>
        <w:t>In this Part, where the context so admits,</w:t>
      </w:r>
      <w:r w:rsidRPr="005C6FEE">
        <w:rPr>
          <w:b/>
          <w:i/>
        </w:rPr>
        <w:t xml:space="preserve"> enforcement</w:t>
      </w:r>
      <w:r w:rsidRPr="005C6FEE">
        <w:t xml:space="preserve">, in relation to a foreign award, includes the recognition of the award as binding for any purpose, and </w:t>
      </w:r>
      <w:r w:rsidRPr="005C6FEE">
        <w:rPr>
          <w:b/>
          <w:i/>
        </w:rPr>
        <w:t>enforce</w:t>
      </w:r>
      <w:r w:rsidRPr="005C6FEE">
        <w:t xml:space="preserve"> and </w:t>
      </w:r>
      <w:r w:rsidRPr="005C6FEE">
        <w:rPr>
          <w:b/>
          <w:i/>
        </w:rPr>
        <w:t>enforced</w:t>
      </w:r>
      <w:r w:rsidRPr="005C6FEE">
        <w:t xml:space="preserve"> have corresponding meanings.</w:t>
      </w:r>
    </w:p>
    <w:p w:rsidR="000A4796" w:rsidRPr="005C6FEE" w:rsidRDefault="000A4796" w:rsidP="000A4796">
      <w:pPr>
        <w:pStyle w:val="subsection"/>
      </w:pPr>
      <w:r w:rsidRPr="005C6FEE">
        <w:tab/>
        <w:t>(3)</w:t>
      </w:r>
      <w:r w:rsidRPr="005C6FEE">
        <w:tab/>
        <w:t>For the purposes of this Part, a body corporate shall be taken to be ordinarily resident in a country if, and only if, it is incorporated or has its principal place of business in that country.</w:t>
      </w:r>
    </w:p>
    <w:p w:rsidR="003371D5" w:rsidRPr="00554122" w:rsidRDefault="003371D5" w:rsidP="003371D5">
      <w:pPr>
        <w:pStyle w:val="subsection"/>
      </w:pPr>
      <w:r w:rsidRPr="00554122">
        <w:tab/>
        <w:t>(4)</w:t>
      </w:r>
      <w:r w:rsidRPr="00554122">
        <w:tab/>
        <w:t>For the avoidance of doubt and without limiting subsection (1), an agreement is in writing if:</w:t>
      </w:r>
    </w:p>
    <w:p w:rsidR="003371D5" w:rsidRPr="00554122" w:rsidRDefault="003371D5" w:rsidP="003371D5">
      <w:pPr>
        <w:pStyle w:val="paragraph"/>
      </w:pPr>
      <w:r w:rsidRPr="00554122">
        <w:tab/>
        <w:t>(a)</w:t>
      </w:r>
      <w:r w:rsidRPr="00554122">
        <w:tab/>
        <w:t>its content is recorded in any form whether or not the agreement or the contract to which it relates has been concluded orally, by conduct, or by other means; or</w:t>
      </w:r>
    </w:p>
    <w:p w:rsidR="003371D5" w:rsidRPr="00554122" w:rsidRDefault="003371D5" w:rsidP="003371D5">
      <w:pPr>
        <w:pStyle w:val="paragraph"/>
      </w:pPr>
      <w:r w:rsidRPr="00554122">
        <w:tab/>
        <w:t>(b)</w:t>
      </w:r>
      <w:r w:rsidRPr="00554122">
        <w:tab/>
        <w:t>it is contained in an electronic communication and the information in that communication is accessible so as to be usable for subsequent reference; or</w:t>
      </w:r>
    </w:p>
    <w:p w:rsidR="003371D5" w:rsidRPr="00554122" w:rsidRDefault="003371D5" w:rsidP="003371D5">
      <w:pPr>
        <w:pStyle w:val="paragraph"/>
      </w:pPr>
      <w:r w:rsidRPr="00554122">
        <w:tab/>
        <w:t>(c)</w:t>
      </w:r>
      <w:r w:rsidRPr="00554122">
        <w:tab/>
        <w:t>it is contained in an exchange of statements of claim and defence in which the existence of an agreement is alleged by one party and not denied by the other.</w:t>
      </w:r>
    </w:p>
    <w:p w:rsidR="003371D5" w:rsidRPr="00554122" w:rsidRDefault="003371D5" w:rsidP="003371D5">
      <w:pPr>
        <w:pStyle w:val="subsection"/>
      </w:pPr>
      <w:r w:rsidRPr="00554122">
        <w:tab/>
        <w:t>(5)</w:t>
      </w:r>
      <w:r w:rsidRPr="00554122">
        <w:tab/>
        <w:t>For the avoidance of doubt and without limiting subsection (1), a reference in a contract to any document containing an arbitration clause is an arbitration agreement, provided that the reference is such as to make the clause part of the contract.</w:t>
      </w:r>
    </w:p>
    <w:p w:rsidR="000A4796" w:rsidRPr="005C6FEE" w:rsidRDefault="000A4796" w:rsidP="000A4796">
      <w:pPr>
        <w:pStyle w:val="ActHead5"/>
      </w:pPr>
      <w:bookmarkStart w:id="10" w:name="_Toc266360109"/>
      <w:r w:rsidRPr="005C6FEE">
        <w:rPr>
          <w:rStyle w:val="CharSectno"/>
        </w:rPr>
        <w:t>7</w:t>
      </w:r>
      <w:r w:rsidRPr="005C6FEE">
        <w:t xml:space="preserve">  Enforcement of foreign arbitration agreements</w:t>
      </w:r>
      <w:bookmarkEnd w:id="10"/>
    </w:p>
    <w:p w:rsidR="000A4796" w:rsidRPr="005C6FEE" w:rsidRDefault="000A4796" w:rsidP="000A4796">
      <w:pPr>
        <w:pStyle w:val="subsection"/>
      </w:pPr>
      <w:r w:rsidRPr="005C6FEE">
        <w:tab/>
        <w:t>(1)</w:t>
      </w:r>
      <w:r w:rsidRPr="005C6FEE">
        <w:tab/>
        <w:t>Where:</w:t>
      </w:r>
    </w:p>
    <w:p w:rsidR="000A4796" w:rsidRPr="005C6FEE" w:rsidRDefault="000A4796" w:rsidP="000A4796">
      <w:pPr>
        <w:pStyle w:val="paragraph"/>
      </w:pPr>
      <w:r w:rsidRPr="005C6FEE">
        <w:tab/>
        <w:t>(a)</w:t>
      </w:r>
      <w:r w:rsidRPr="005C6FEE">
        <w:tab/>
        <w:t>the procedure in relation to arbitration under an arbitration agreement is governed, whether by virtue of the express terms of the agreement or otherwise, by the law of a Convention country;</w:t>
      </w:r>
    </w:p>
    <w:p w:rsidR="000A4796" w:rsidRPr="005C6FEE" w:rsidRDefault="000A4796" w:rsidP="000A4796">
      <w:pPr>
        <w:pStyle w:val="paragraph"/>
      </w:pPr>
      <w:r w:rsidRPr="005C6FEE">
        <w:tab/>
        <w:t>(b)</w:t>
      </w:r>
      <w:r w:rsidRPr="005C6FEE">
        <w:tab/>
        <w:t>the procedure in relation to arbitration under an arbitration agreement is governed, whether by virtue of the express terms of the agreement or otherwise, by the law of a country not being Australia or a Convention country, and a party to the agreement is Australia or a State or a person who was, at the time when the agreement was made, domiciled or ordinarily resident in Australia;</w:t>
      </w:r>
    </w:p>
    <w:p w:rsidR="000A4796" w:rsidRPr="005C6FEE" w:rsidRDefault="000A4796" w:rsidP="000A4796">
      <w:pPr>
        <w:pStyle w:val="paragraph"/>
      </w:pPr>
      <w:r w:rsidRPr="005C6FEE">
        <w:tab/>
        <w:t>(c)</w:t>
      </w:r>
      <w:r w:rsidRPr="005C6FEE">
        <w:tab/>
        <w:t>a party to an arbitration agreement is the Government of a Convention country or of part of a Convention country or the Government of a territory of a Convention country, being a territory to which the Convention extends; or</w:t>
      </w:r>
    </w:p>
    <w:p w:rsidR="000A4796" w:rsidRPr="005C6FEE" w:rsidRDefault="000A4796" w:rsidP="000A4796">
      <w:pPr>
        <w:pStyle w:val="paragraph"/>
        <w:keepNext/>
      </w:pPr>
      <w:r w:rsidRPr="005C6FEE">
        <w:tab/>
        <w:t>(d)</w:t>
      </w:r>
      <w:r w:rsidRPr="005C6FEE">
        <w:tab/>
        <w:t>a party to an arbitration agreement is a person who was, at the time when the agreement was made, domiciled or ordinarily resident in a country that is a Convention country;</w:t>
      </w:r>
    </w:p>
    <w:p w:rsidR="000A4796" w:rsidRPr="005C6FEE" w:rsidRDefault="000A4796" w:rsidP="000A4796">
      <w:pPr>
        <w:pStyle w:val="subsection2"/>
      </w:pPr>
      <w:r w:rsidRPr="005C6FEE">
        <w:t>this section applies to the agreement.</w:t>
      </w:r>
    </w:p>
    <w:p w:rsidR="000A4796" w:rsidRPr="005C6FEE" w:rsidRDefault="000A4796" w:rsidP="000A4796">
      <w:pPr>
        <w:pStyle w:val="subsection"/>
      </w:pPr>
      <w:r w:rsidRPr="005C6FEE">
        <w:tab/>
        <w:t>(2)</w:t>
      </w:r>
      <w:r w:rsidRPr="005C6FEE">
        <w:tab/>
        <w:t>Subject to this Part, where:</w:t>
      </w:r>
    </w:p>
    <w:p w:rsidR="000A4796" w:rsidRPr="005C6FEE" w:rsidRDefault="000A4796" w:rsidP="000A4796">
      <w:pPr>
        <w:pStyle w:val="paragraph"/>
      </w:pPr>
      <w:r w:rsidRPr="005C6FEE">
        <w:tab/>
        <w:t>(a)</w:t>
      </w:r>
      <w:r w:rsidRPr="005C6FEE">
        <w:tab/>
        <w:t>proceedings instituted by a party to an arbitration agreement to which this section applies against another party to the agreement are pending in a court; and</w:t>
      </w:r>
    </w:p>
    <w:p w:rsidR="000A4796" w:rsidRPr="005C6FEE" w:rsidRDefault="000A4796" w:rsidP="000A4796">
      <w:pPr>
        <w:pStyle w:val="paragraph"/>
        <w:keepNext/>
      </w:pPr>
      <w:r w:rsidRPr="005C6FEE">
        <w:tab/>
        <w:t>(b)</w:t>
      </w:r>
      <w:r w:rsidRPr="005C6FEE">
        <w:tab/>
        <w:t>the proceedings involve the determination of a matter that, in pursuance of the agreement, is capable of settlement by arbitration;</w:t>
      </w:r>
    </w:p>
    <w:p w:rsidR="000A4796" w:rsidRPr="005C6FEE" w:rsidRDefault="000A4796" w:rsidP="000A4796">
      <w:pPr>
        <w:pStyle w:val="subsection2"/>
      </w:pPr>
      <w:r w:rsidRPr="005C6FEE">
        <w:t>on the application of a party to the agreement, the court shall, by order, upon such conditions (if any) as it thinks fit, stay the proceedings or so much of the proceedings as involves the determination of that matter, as the case may be, and refer the parties to arbitration in respect of that matter.</w:t>
      </w:r>
    </w:p>
    <w:p w:rsidR="000A4796" w:rsidRPr="005C6FEE" w:rsidRDefault="000A4796" w:rsidP="000A4796">
      <w:pPr>
        <w:pStyle w:val="subsection"/>
      </w:pPr>
      <w:r w:rsidRPr="005C6FEE">
        <w:tab/>
        <w:t>(3)</w:t>
      </w:r>
      <w:r w:rsidRPr="005C6FEE">
        <w:tab/>
        <w:t xml:space="preserve">Where a court makes an order under </w:t>
      </w:r>
      <w:r w:rsidR="005C6FEE">
        <w:t>subsection (</w:t>
      </w:r>
      <w:r w:rsidRPr="005C6FEE">
        <w:t>2), it may, for the purpose of preserving the rights of the parties, make such interim or supplementary orders as it thinks fit in relation to any property that is the subject of the matter to which the first</w:t>
      </w:r>
      <w:r w:rsidR="001E69A0">
        <w:noBreakHyphen/>
      </w:r>
      <w:r w:rsidRPr="005C6FEE">
        <w:t>mentioned order relates.</w:t>
      </w:r>
    </w:p>
    <w:p w:rsidR="000A4796" w:rsidRPr="005C6FEE" w:rsidRDefault="000A4796" w:rsidP="000A4796">
      <w:pPr>
        <w:pStyle w:val="subsection"/>
      </w:pPr>
      <w:r w:rsidRPr="005C6FEE">
        <w:tab/>
        <w:t>(4)</w:t>
      </w:r>
      <w:r w:rsidRPr="005C6FEE">
        <w:tab/>
        <w:t xml:space="preserve">For the purposes of </w:t>
      </w:r>
      <w:r w:rsidR="005C6FEE">
        <w:t>subsections (</w:t>
      </w:r>
      <w:r w:rsidRPr="005C6FEE">
        <w:t>2) and (3), a reference to a party includes a reference to a person claiming through or under a party.</w:t>
      </w:r>
    </w:p>
    <w:p w:rsidR="000A4796" w:rsidRPr="005C6FEE" w:rsidRDefault="000A4796" w:rsidP="000A4796">
      <w:pPr>
        <w:pStyle w:val="subsection"/>
      </w:pPr>
      <w:r w:rsidRPr="005C6FEE">
        <w:tab/>
        <w:t>(5)</w:t>
      </w:r>
      <w:r w:rsidRPr="005C6FEE">
        <w:tab/>
        <w:t xml:space="preserve">A court shall not make an order under </w:t>
      </w:r>
      <w:r w:rsidR="005C6FEE">
        <w:t>subsection (</w:t>
      </w:r>
      <w:r w:rsidRPr="005C6FEE">
        <w:t>2) if the court finds that the arbitration agreement is null and void, inoperative or incapable of being performed.</w:t>
      </w:r>
    </w:p>
    <w:p w:rsidR="000A4796" w:rsidRPr="005C6FEE" w:rsidRDefault="000A4796" w:rsidP="000A4796">
      <w:pPr>
        <w:pStyle w:val="ActHead5"/>
      </w:pPr>
      <w:bookmarkStart w:id="11" w:name="_Toc266360110"/>
      <w:r w:rsidRPr="005C6FEE">
        <w:rPr>
          <w:rStyle w:val="CharSectno"/>
        </w:rPr>
        <w:t>8</w:t>
      </w:r>
      <w:r w:rsidRPr="005C6FEE">
        <w:t xml:space="preserve">  Recognition of foreign awards</w:t>
      </w:r>
      <w:bookmarkEnd w:id="11"/>
    </w:p>
    <w:p w:rsidR="000A4796" w:rsidRPr="005C6FEE" w:rsidRDefault="000A4796" w:rsidP="000A4796">
      <w:pPr>
        <w:pStyle w:val="subsection"/>
      </w:pPr>
      <w:r w:rsidRPr="005C6FEE">
        <w:tab/>
        <w:t>(1)</w:t>
      </w:r>
      <w:r w:rsidRPr="005C6FEE">
        <w:tab/>
        <w:t>Subject to this Part, a foreign award is binding by virtue of this Act for all purposes on the parties to the arbitration agreement in pursuance of which it was made.</w:t>
      </w:r>
    </w:p>
    <w:p w:rsidR="003371D5" w:rsidRPr="00554122" w:rsidRDefault="003371D5" w:rsidP="003371D5">
      <w:pPr>
        <w:pStyle w:val="subsection"/>
      </w:pPr>
      <w:r w:rsidRPr="00554122">
        <w:tab/>
        <w:t>(2)</w:t>
      </w:r>
      <w:r w:rsidRPr="00554122">
        <w:tab/>
        <w:t>Subject to this Part, a foreign award may be enforced in a court of a State or Territory as if the award were a judgment or order of that court.</w:t>
      </w:r>
    </w:p>
    <w:p w:rsidR="003371D5" w:rsidRPr="00554122" w:rsidRDefault="003371D5" w:rsidP="003371D5">
      <w:pPr>
        <w:pStyle w:val="subsection"/>
      </w:pPr>
      <w:r w:rsidRPr="00554122">
        <w:tab/>
        <w:t>(3)</w:t>
      </w:r>
      <w:r w:rsidRPr="00554122">
        <w:tab/>
        <w:t>Subject to this Part, a foreign award may be enforced in the Federal Court of Australia as if the award were a judgment or order of that court.</w:t>
      </w:r>
    </w:p>
    <w:p w:rsidR="003371D5" w:rsidRPr="00554122" w:rsidRDefault="003371D5" w:rsidP="003371D5">
      <w:pPr>
        <w:pStyle w:val="subsection"/>
      </w:pPr>
      <w:r w:rsidRPr="00554122">
        <w:tab/>
        <w:t>(3A)</w:t>
      </w:r>
      <w:r w:rsidRPr="00554122">
        <w:tab/>
        <w:t>The court may only refuse to enforce the foreign award in the circumstances mentioned in subsections (5) and (7).</w:t>
      </w:r>
    </w:p>
    <w:p w:rsidR="000A4796" w:rsidRPr="005C6FEE" w:rsidRDefault="000A4796" w:rsidP="000A4796">
      <w:pPr>
        <w:pStyle w:val="subsection"/>
      </w:pPr>
      <w:r w:rsidRPr="005C6FEE">
        <w:tab/>
        <w:t>(4)</w:t>
      </w:r>
      <w:r w:rsidRPr="005C6FEE">
        <w:tab/>
        <w:t>Where:</w:t>
      </w:r>
    </w:p>
    <w:p w:rsidR="000A4796" w:rsidRPr="005C6FEE" w:rsidRDefault="000A4796" w:rsidP="000A4796">
      <w:pPr>
        <w:pStyle w:val="paragraph"/>
      </w:pPr>
      <w:r w:rsidRPr="005C6FEE">
        <w:tab/>
        <w:t>(a)</w:t>
      </w:r>
      <w:r w:rsidRPr="005C6FEE">
        <w:tab/>
        <w:t>at any time, a person seeks the enforcement of a foreign award by virtue of this Part; and</w:t>
      </w:r>
    </w:p>
    <w:p w:rsidR="000A4796" w:rsidRPr="005C6FEE" w:rsidRDefault="000A4796" w:rsidP="000A4796">
      <w:pPr>
        <w:pStyle w:val="paragraph"/>
        <w:keepNext/>
      </w:pPr>
      <w:r w:rsidRPr="005C6FEE">
        <w:tab/>
        <w:t>(b)</w:t>
      </w:r>
      <w:r w:rsidRPr="005C6FEE">
        <w:tab/>
        <w:t>the country in which the award was made is not, at that time, a Convention country;</w:t>
      </w:r>
    </w:p>
    <w:p w:rsidR="000A4796" w:rsidRPr="005C6FEE" w:rsidRDefault="003371D5" w:rsidP="000A4796">
      <w:pPr>
        <w:pStyle w:val="subsection2"/>
      </w:pPr>
      <w:r w:rsidRPr="00554122">
        <w:t>this section does</w:t>
      </w:r>
      <w:r w:rsidR="000A4796" w:rsidRPr="005C6FEE">
        <w:t xml:space="preserve"> not have effect in relation to the award unless that person is, at that time, domiciled or ordinarily resident in </w:t>
      </w:r>
      <w:smartTag w:uri="urn:schemas-microsoft-com:office:smarttags" w:element="country-region">
        <w:smartTag w:uri="urn:schemas-microsoft-com:office:smarttags" w:element="place">
          <w:r w:rsidR="000A4796" w:rsidRPr="005C6FEE">
            <w:t>Australia</w:t>
          </w:r>
        </w:smartTag>
      </w:smartTag>
      <w:r w:rsidR="000A4796" w:rsidRPr="005C6FEE">
        <w:t xml:space="preserve"> or in a Convention country.</w:t>
      </w:r>
    </w:p>
    <w:p w:rsidR="000A4796" w:rsidRPr="005C6FEE" w:rsidRDefault="000A4796" w:rsidP="000A4796">
      <w:pPr>
        <w:pStyle w:val="subsection"/>
      </w:pPr>
      <w:r w:rsidRPr="005C6FEE">
        <w:tab/>
        <w:t>(5)</w:t>
      </w:r>
      <w:r w:rsidRPr="005C6FEE">
        <w:tab/>
        <w:t xml:space="preserve">Subject to </w:t>
      </w:r>
      <w:r w:rsidR="005C6FEE">
        <w:t>subsection (</w:t>
      </w:r>
      <w:r w:rsidRPr="005C6FEE">
        <w:t>6), in any proceedings in which the enforcement of a foreign award by virtue of this Part is sought, the court may, at the request of the party against whom it is invoked, refuse to enforce the award if that party proves to the satisfaction of the court that:</w:t>
      </w:r>
    </w:p>
    <w:p w:rsidR="000A4796" w:rsidRPr="005C6FEE" w:rsidRDefault="000A4796" w:rsidP="000A4796">
      <w:pPr>
        <w:pStyle w:val="paragraph"/>
      </w:pPr>
      <w:r w:rsidRPr="005C6FEE">
        <w:tab/>
        <w:t>(a)</w:t>
      </w:r>
      <w:r w:rsidRPr="005C6FEE">
        <w:tab/>
        <w:t>that party, being a party to the arbitration agreement in pursuance of which the award was made, was, under the law applicable to him</w:t>
      </w:r>
      <w:r w:rsidR="00AC093F" w:rsidRPr="005C6FEE">
        <w:t xml:space="preserve"> or her</w:t>
      </w:r>
      <w:r w:rsidRPr="005C6FEE">
        <w:t>, under some incapacity at the time when the agreement was made;</w:t>
      </w:r>
    </w:p>
    <w:p w:rsidR="000A4796" w:rsidRPr="005C6FEE" w:rsidRDefault="000A4796" w:rsidP="000A4796">
      <w:pPr>
        <w:pStyle w:val="paragraph"/>
      </w:pPr>
      <w:r w:rsidRPr="005C6FEE">
        <w:tab/>
        <w:t>(b)</w:t>
      </w:r>
      <w:r w:rsidRPr="005C6FEE">
        <w:tab/>
        <w:t>the arbitration agreement is not valid under the law expressed in the agreement to be applicable to it or, where no law is so expressed to be applicable, under the law of the country where the award was made;</w:t>
      </w:r>
    </w:p>
    <w:p w:rsidR="000A4796" w:rsidRPr="005C6FEE" w:rsidRDefault="000A4796" w:rsidP="000A4796">
      <w:pPr>
        <w:pStyle w:val="paragraph"/>
      </w:pPr>
      <w:r w:rsidRPr="005C6FEE">
        <w:tab/>
        <w:t>(c)</w:t>
      </w:r>
      <w:r w:rsidRPr="005C6FEE">
        <w:tab/>
        <w:t>that party was not given proper notice of the appointment of the arbitrator or of the arbitration proceedings or was otherwise unable to present his</w:t>
      </w:r>
      <w:r w:rsidR="00AC093F" w:rsidRPr="005C6FEE">
        <w:t xml:space="preserve"> or her</w:t>
      </w:r>
      <w:r w:rsidRPr="005C6FEE">
        <w:t xml:space="preserve"> case in the arbitration proceedings;</w:t>
      </w:r>
    </w:p>
    <w:p w:rsidR="000A4796" w:rsidRPr="005C6FEE" w:rsidRDefault="000A4796" w:rsidP="000A4796">
      <w:pPr>
        <w:pStyle w:val="paragraph"/>
      </w:pPr>
      <w:r w:rsidRPr="005C6FEE">
        <w:tab/>
        <w:t>(d)</w:t>
      </w:r>
      <w:r w:rsidRPr="005C6FEE">
        <w:tab/>
        <w:t>the award deals with a difference not contemplated by, or not falling within the terms of, the submission to arbitration, or contains a decision on a matter beyond the scope of the submission to arbitration;</w:t>
      </w:r>
    </w:p>
    <w:p w:rsidR="000A4796" w:rsidRPr="005C6FEE" w:rsidRDefault="000A4796" w:rsidP="000A4796">
      <w:pPr>
        <w:pStyle w:val="paragraph"/>
      </w:pPr>
      <w:r w:rsidRPr="005C6FEE">
        <w:tab/>
        <w:t>(e)</w:t>
      </w:r>
      <w:r w:rsidRPr="005C6FEE">
        <w:tab/>
        <w:t>the composition of the arbitral authority or the arbitral procedure was not in accordance with the agreement of the parties or, failing such agreement, was not in accordance with the law of the country where the arbitration took place; or</w:t>
      </w:r>
    </w:p>
    <w:p w:rsidR="000A4796" w:rsidRPr="005C6FEE" w:rsidRDefault="000A4796" w:rsidP="000A4796">
      <w:pPr>
        <w:pStyle w:val="paragraph"/>
      </w:pPr>
      <w:r w:rsidRPr="005C6FEE">
        <w:tab/>
        <w:t>(f)</w:t>
      </w:r>
      <w:r w:rsidRPr="005C6FEE">
        <w:tab/>
        <w:t>the award has not yet become binding on the parties to the arbitration agreement or has been set aside or suspended by a competent authority of the country in which, or under the law of which, the award was made.</w:t>
      </w:r>
    </w:p>
    <w:p w:rsidR="000A4796" w:rsidRPr="005C6FEE" w:rsidRDefault="000A4796" w:rsidP="000A4796">
      <w:pPr>
        <w:pStyle w:val="subsection"/>
      </w:pPr>
      <w:r w:rsidRPr="005C6FEE">
        <w:tab/>
        <w:t>(6)</w:t>
      </w:r>
      <w:r w:rsidRPr="005C6FEE">
        <w:tab/>
        <w:t xml:space="preserve">Where an award to which </w:t>
      </w:r>
      <w:r w:rsidR="005C6FEE">
        <w:t>paragraph (</w:t>
      </w:r>
      <w:r w:rsidRPr="005C6FEE">
        <w:t>5)(d) applies contains decisions on matters submitted to arbitration and those decisions can be separated from decisions on matters not so submitted, that part of the award which contains decisions on matters so submitted may be enforced.</w:t>
      </w:r>
    </w:p>
    <w:p w:rsidR="000A4796" w:rsidRPr="005C6FEE" w:rsidRDefault="000A4796" w:rsidP="000A4796">
      <w:pPr>
        <w:pStyle w:val="subsection"/>
      </w:pPr>
      <w:r w:rsidRPr="005C6FEE">
        <w:tab/>
        <w:t>(7)</w:t>
      </w:r>
      <w:r w:rsidRPr="005C6FEE">
        <w:tab/>
        <w:t>In any proceedings in which the enforcement of a foreign award by virtue of this Part is sought, the court may refuse to enforce the award if it finds that:</w:t>
      </w:r>
    </w:p>
    <w:p w:rsidR="000A4796" w:rsidRPr="005C6FEE" w:rsidRDefault="000A4796" w:rsidP="000A4796">
      <w:pPr>
        <w:pStyle w:val="paragraph"/>
      </w:pPr>
      <w:r w:rsidRPr="005C6FEE">
        <w:tab/>
        <w:t>(a)</w:t>
      </w:r>
      <w:r w:rsidRPr="005C6FEE">
        <w:tab/>
        <w:t>the subject matter of the difference between the parties to the award is not capable of settlement by arbitration under the laws in force in the State or Territory in which the court is sitting; or</w:t>
      </w:r>
    </w:p>
    <w:p w:rsidR="000A4796" w:rsidRPr="005C6FEE" w:rsidRDefault="000A4796" w:rsidP="000A4796">
      <w:pPr>
        <w:pStyle w:val="paragraph"/>
      </w:pPr>
      <w:r w:rsidRPr="005C6FEE">
        <w:tab/>
        <w:t>(b)</w:t>
      </w:r>
      <w:r w:rsidRPr="005C6FEE">
        <w:tab/>
        <w:t>to enforce the award would be contrary to public policy.</w:t>
      </w:r>
    </w:p>
    <w:p w:rsidR="003371D5" w:rsidRPr="00554122" w:rsidRDefault="003371D5" w:rsidP="003371D5">
      <w:pPr>
        <w:pStyle w:val="subsection"/>
      </w:pPr>
      <w:r w:rsidRPr="00554122">
        <w:tab/>
        <w:t>(7A)</w:t>
      </w:r>
      <w:r w:rsidRPr="00554122">
        <w:tab/>
        <w:t>To avoid doubt and without limiting paragraph (7)(b), the enforcement of a foreign award would be contrary to public policy if:</w:t>
      </w:r>
    </w:p>
    <w:p w:rsidR="003371D5" w:rsidRPr="00554122" w:rsidRDefault="003371D5" w:rsidP="003371D5">
      <w:pPr>
        <w:pStyle w:val="paragraph"/>
      </w:pPr>
      <w:r w:rsidRPr="00554122">
        <w:tab/>
        <w:t>(a)</w:t>
      </w:r>
      <w:r w:rsidRPr="00554122">
        <w:tab/>
        <w:t>the making of the award was induced or affected by fraud or corruption; or</w:t>
      </w:r>
    </w:p>
    <w:p w:rsidR="003371D5" w:rsidRPr="00554122" w:rsidRDefault="003371D5" w:rsidP="003371D5">
      <w:pPr>
        <w:pStyle w:val="paragraph"/>
      </w:pPr>
      <w:r w:rsidRPr="00554122">
        <w:tab/>
        <w:t>(b)</w:t>
      </w:r>
      <w:r w:rsidRPr="00554122">
        <w:tab/>
        <w:t>a breach of the rules of natural justice occurred in connection with the making of the award.</w:t>
      </w:r>
    </w:p>
    <w:p w:rsidR="000A4796" w:rsidRPr="005C6FEE" w:rsidRDefault="000A4796" w:rsidP="000A4796">
      <w:pPr>
        <w:pStyle w:val="subsection"/>
      </w:pPr>
      <w:r w:rsidRPr="005C6FEE">
        <w:tab/>
        <w:t>(8)</w:t>
      </w:r>
      <w:r w:rsidRPr="005C6FEE">
        <w:tab/>
        <w:t>Where, in any proceedings in which the enforcement of a foreign award by virtue of this Part is sought, the court is satisfied that an application for the setting aside or suspension of the award has been made to a competent authority of the country in which, or under the law of which, the award was made, the court may, if it considers it proper to do so, adjourn the proceedings, or so much of the proceedings as relates to the award, as the case may be, and may also, on the application of the party claiming enforcement of the award, order the other party to give suitable security.</w:t>
      </w:r>
    </w:p>
    <w:p w:rsidR="00782D4E" w:rsidRPr="00554122" w:rsidRDefault="00782D4E" w:rsidP="00782D4E">
      <w:pPr>
        <w:pStyle w:val="subsection"/>
      </w:pPr>
      <w:r w:rsidRPr="00554122">
        <w:tab/>
        <w:t>(9)</w:t>
      </w:r>
      <w:r w:rsidRPr="00554122">
        <w:tab/>
        <w:t>A court may, if satisfied of any of the matters mentioned in subsection (10), make an order for one or more of the following:</w:t>
      </w:r>
    </w:p>
    <w:p w:rsidR="00782D4E" w:rsidRPr="00554122" w:rsidRDefault="00782D4E" w:rsidP="00782D4E">
      <w:pPr>
        <w:pStyle w:val="paragraph"/>
      </w:pPr>
      <w:r w:rsidRPr="00554122">
        <w:tab/>
        <w:t>(a)</w:t>
      </w:r>
      <w:r w:rsidRPr="00554122">
        <w:tab/>
        <w:t>for proceedings that have been adjourned, or that part of the proceedings that has been adjourned, under subsection (8) to be resumed;</w:t>
      </w:r>
    </w:p>
    <w:p w:rsidR="00782D4E" w:rsidRPr="00554122" w:rsidRDefault="00782D4E" w:rsidP="00782D4E">
      <w:pPr>
        <w:pStyle w:val="paragraph"/>
      </w:pPr>
      <w:r w:rsidRPr="00554122">
        <w:tab/>
        <w:t>(b)</w:t>
      </w:r>
      <w:r w:rsidRPr="00554122">
        <w:tab/>
        <w:t>for costs against the person who made the application for the setting aside or suspension of the foreign award;</w:t>
      </w:r>
    </w:p>
    <w:p w:rsidR="00782D4E" w:rsidRPr="00554122" w:rsidRDefault="00782D4E" w:rsidP="00782D4E">
      <w:pPr>
        <w:pStyle w:val="paragraph"/>
      </w:pPr>
      <w:r w:rsidRPr="00554122">
        <w:tab/>
        <w:t>(c)</w:t>
      </w:r>
      <w:r w:rsidRPr="00554122">
        <w:tab/>
        <w:t>for any other order appropriate in the circumstances.</w:t>
      </w:r>
    </w:p>
    <w:p w:rsidR="00782D4E" w:rsidRPr="00554122" w:rsidRDefault="00782D4E" w:rsidP="00782D4E">
      <w:pPr>
        <w:pStyle w:val="subsection"/>
      </w:pPr>
      <w:r w:rsidRPr="00554122">
        <w:tab/>
        <w:t>(10)</w:t>
      </w:r>
      <w:r w:rsidRPr="00554122">
        <w:tab/>
        <w:t>The matters are:</w:t>
      </w:r>
    </w:p>
    <w:p w:rsidR="00782D4E" w:rsidRPr="00554122" w:rsidRDefault="00782D4E" w:rsidP="00782D4E">
      <w:pPr>
        <w:pStyle w:val="paragraph"/>
      </w:pPr>
      <w:r w:rsidRPr="00554122">
        <w:tab/>
        <w:t>(a)</w:t>
      </w:r>
      <w:r w:rsidRPr="00554122">
        <w:tab/>
        <w:t>the application for the setting aside or suspension of the award is not being pursued in good faith; and</w:t>
      </w:r>
    </w:p>
    <w:p w:rsidR="00782D4E" w:rsidRPr="00554122" w:rsidRDefault="00782D4E" w:rsidP="00782D4E">
      <w:pPr>
        <w:pStyle w:val="paragraph"/>
      </w:pPr>
      <w:r w:rsidRPr="00554122">
        <w:tab/>
        <w:t>(b)</w:t>
      </w:r>
      <w:r w:rsidRPr="00554122">
        <w:tab/>
        <w:t>the application for the setting aside or suspension of the award is not being pursued with reasonable diligence; and</w:t>
      </w:r>
    </w:p>
    <w:p w:rsidR="00782D4E" w:rsidRPr="00554122" w:rsidRDefault="00782D4E" w:rsidP="00782D4E">
      <w:pPr>
        <w:pStyle w:val="paragraph"/>
      </w:pPr>
      <w:r w:rsidRPr="00554122">
        <w:tab/>
        <w:t>(c)</w:t>
      </w:r>
      <w:r w:rsidRPr="00554122">
        <w:tab/>
        <w:t>the application for the setting aside or suspension of the award has been withdrawn or dismissed; and</w:t>
      </w:r>
    </w:p>
    <w:p w:rsidR="00782D4E" w:rsidRPr="00554122" w:rsidRDefault="00782D4E" w:rsidP="00782D4E">
      <w:pPr>
        <w:pStyle w:val="paragraph"/>
      </w:pPr>
      <w:r w:rsidRPr="00554122">
        <w:tab/>
        <w:t>(d)</w:t>
      </w:r>
      <w:r w:rsidRPr="00554122">
        <w:tab/>
        <w:t>the continued adjournment of the proceedings is, for any reason, not justified.</w:t>
      </w:r>
    </w:p>
    <w:p w:rsidR="00782D4E" w:rsidRPr="00554122" w:rsidRDefault="00782D4E" w:rsidP="00782D4E">
      <w:pPr>
        <w:pStyle w:val="subsection"/>
      </w:pPr>
      <w:r w:rsidRPr="00554122">
        <w:tab/>
        <w:t>(11)</w:t>
      </w:r>
      <w:r w:rsidRPr="00554122">
        <w:tab/>
        <w:t>An order under subsection (9) may only be made on the application of a party to the proceedings that have, or a part of which has, been adjourned.</w:t>
      </w:r>
    </w:p>
    <w:p w:rsidR="000A4796" w:rsidRPr="005C6FEE" w:rsidRDefault="000A4796" w:rsidP="000A4796">
      <w:pPr>
        <w:pStyle w:val="ActHead5"/>
      </w:pPr>
      <w:bookmarkStart w:id="12" w:name="_Toc266360111"/>
      <w:r w:rsidRPr="005C6FEE">
        <w:rPr>
          <w:rStyle w:val="CharSectno"/>
        </w:rPr>
        <w:t>9</w:t>
      </w:r>
      <w:r w:rsidRPr="005C6FEE">
        <w:t xml:space="preserve">  Evidence of awards and arbitration agreements</w:t>
      </w:r>
      <w:bookmarkEnd w:id="12"/>
    </w:p>
    <w:p w:rsidR="000A4796" w:rsidRPr="005C6FEE" w:rsidRDefault="000A4796" w:rsidP="000A4796">
      <w:pPr>
        <w:pStyle w:val="subsection"/>
      </w:pPr>
      <w:r w:rsidRPr="005C6FEE">
        <w:tab/>
        <w:t>(1)</w:t>
      </w:r>
      <w:r w:rsidRPr="005C6FEE">
        <w:tab/>
        <w:t>In any proceedings in which a person seeks the enforcement of a foreign award by virtue of this Part, he</w:t>
      </w:r>
      <w:r w:rsidR="00AC093F" w:rsidRPr="005C6FEE">
        <w:t xml:space="preserve"> or she</w:t>
      </w:r>
      <w:r w:rsidRPr="005C6FEE">
        <w:t xml:space="preserve"> shall produce to the court:</w:t>
      </w:r>
    </w:p>
    <w:p w:rsidR="000A4796" w:rsidRPr="005C6FEE" w:rsidRDefault="000A4796" w:rsidP="000A4796">
      <w:pPr>
        <w:pStyle w:val="paragraph"/>
      </w:pPr>
      <w:r w:rsidRPr="005C6FEE">
        <w:tab/>
        <w:t>(a)</w:t>
      </w:r>
      <w:r w:rsidRPr="005C6FEE">
        <w:tab/>
        <w:t>the duly authenticated original award or a duly certified copy; and</w:t>
      </w:r>
    </w:p>
    <w:p w:rsidR="000A4796" w:rsidRPr="005C6FEE" w:rsidRDefault="000A4796" w:rsidP="000A4796">
      <w:pPr>
        <w:pStyle w:val="paragraph"/>
      </w:pPr>
      <w:r w:rsidRPr="005C6FEE">
        <w:tab/>
        <w:t>(b)</w:t>
      </w:r>
      <w:r w:rsidRPr="005C6FEE">
        <w:tab/>
        <w:t>the original arbitration agreement under which the award purports to have been made or a duly certified copy.</w:t>
      </w:r>
    </w:p>
    <w:p w:rsidR="000A4796" w:rsidRPr="005C6FEE" w:rsidRDefault="000A4796" w:rsidP="000A4796">
      <w:pPr>
        <w:pStyle w:val="subsection"/>
      </w:pPr>
      <w:r w:rsidRPr="005C6FEE">
        <w:tab/>
        <w:t>(2)</w:t>
      </w:r>
      <w:r w:rsidRPr="005C6FEE">
        <w:tab/>
        <w:t xml:space="preserve">For the purposes of </w:t>
      </w:r>
      <w:r w:rsidR="005C6FEE">
        <w:t>subsection (</w:t>
      </w:r>
      <w:r w:rsidRPr="005C6FEE">
        <w:t>1), an award shall be deemed to have been duly authenticated, and a copy of an award or agreement shall be deemed to have been duly certified, if:</w:t>
      </w:r>
    </w:p>
    <w:p w:rsidR="000A4796" w:rsidRPr="005C6FEE" w:rsidRDefault="000A4796" w:rsidP="000A4796">
      <w:pPr>
        <w:pStyle w:val="paragraph"/>
      </w:pPr>
      <w:r w:rsidRPr="005C6FEE">
        <w:tab/>
        <w:t>(a)</w:t>
      </w:r>
      <w:r w:rsidRPr="005C6FEE">
        <w:tab/>
        <w:t>it purports to have been authenticated or certified, as the case may be, by the arbitrator or, where the arbitrator is a tribunal, by an officer of that tribunal, and it has not been shown to the court that it was not in fact so authenticated or certified; or</w:t>
      </w:r>
    </w:p>
    <w:p w:rsidR="000A4796" w:rsidRPr="005C6FEE" w:rsidRDefault="000A4796" w:rsidP="000A4796">
      <w:pPr>
        <w:pStyle w:val="paragraph"/>
      </w:pPr>
      <w:r w:rsidRPr="005C6FEE">
        <w:tab/>
        <w:t>(b)</w:t>
      </w:r>
      <w:r w:rsidRPr="005C6FEE">
        <w:tab/>
        <w:t>it has been otherwise authenticated or certified to the satisfaction of the court.</w:t>
      </w:r>
    </w:p>
    <w:p w:rsidR="000A4796" w:rsidRPr="005C6FEE" w:rsidRDefault="000A4796" w:rsidP="000A4796">
      <w:pPr>
        <w:pStyle w:val="subsection"/>
      </w:pPr>
      <w:r w:rsidRPr="005C6FEE">
        <w:tab/>
        <w:t>(3)</w:t>
      </w:r>
      <w:r w:rsidRPr="005C6FEE">
        <w:tab/>
        <w:t xml:space="preserve">If a document or part of a document produced under </w:t>
      </w:r>
      <w:r w:rsidR="005C6FEE">
        <w:t>subsection (</w:t>
      </w:r>
      <w:r w:rsidRPr="005C6FEE">
        <w:t>1) is written in a language other than English, there shall be produced with the document a translation, in the English language, of the document or that part, as the case may be, certified to be a correct translation.</w:t>
      </w:r>
    </w:p>
    <w:p w:rsidR="000A4796" w:rsidRPr="005C6FEE" w:rsidRDefault="000A4796" w:rsidP="000A4796">
      <w:pPr>
        <w:pStyle w:val="subsection"/>
      </w:pPr>
      <w:r w:rsidRPr="005C6FEE">
        <w:tab/>
        <w:t>(4)</w:t>
      </w:r>
      <w:r w:rsidRPr="005C6FEE">
        <w:tab/>
        <w:t xml:space="preserve">For the purposes of </w:t>
      </w:r>
      <w:r w:rsidR="005C6FEE">
        <w:t>subsection (</w:t>
      </w:r>
      <w:r w:rsidRPr="005C6FEE">
        <w:t xml:space="preserve">3), a translation shall be certified by a diplomatic or consular agent in </w:t>
      </w:r>
      <w:smartTag w:uri="urn:schemas-microsoft-com:office:smarttags" w:element="country-region">
        <w:smartTag w:uri="urn:schemas-microsoft-com:office:smarttags" w:element="place">
          <w:r w:rsidRPr="005C6FEE">
            <w:t>Australia</w:t>
          </w:r>
        </w:smartTag>
      </w:smartTag>
      <w:r w:rsidRPr="005C6FEE">
        <w:t xml:space="preserve"> of the country in which the award was made or otherwise to the satisfaction of the court.</w:t>
      </w:r>
    </w:p>
    <w:p w:rsidR="000A4796" w:rsidRPr="005C6FEE" w:rsidRDefault="000A4796" w:rsidP="000A4796">
      <w:pPr>
        <w:pStyle w:val="subsection"/>
      </w:pPr>
      <w:r w:rsidRPr="005C6FEE">
        <w:tab/>
        <w:t>(5)</w:t>
      </w:r>
      <w:r w:rsidRPr="005C6FEE">
        <w:tab/>
        <w:t xml:space="preserve">A document produced to a court in accordance with this section is, upon mere production, receivable by the court as </w:t>
      </w:r>
      <w:r w:rsidRPr="005C6FEE">
        <w:rPr>
          <w:i/>
        </w:rPr>
        <w:t xml:space="preserve">prima facie </w:t>
      </w:r>
      <w:r w:rsidRPr="005C6FEE">
        <w:t>evidence of the matters to which it relates.</w:t>
      </w:r>
    </w:p>
    <w:p w:rsidR="000A4796" w:rsidRPr="005C6FEE" w:rsidRDefault="000A4796" w:rsidP="000A4796">
      <w:pPr>
        <w:pStyle w:val="ActHead5"/>
      </w:pPr>
      <w:bookmarkStart w:id="13" w:name="_Toc266360112"/>
      <w:r w:rsidRPr="005C6FEE">
        <w:rPr>
          <w:rStyle w:val="CharSectno"/>
        </w:rPr>
        <w:t>10</w:t>
      </w:r>
      <w:r w:rsidRPr="005C6FEE">
        <w:t xml:space="preserve">  Evidence relating to Convention</w:t>
      </w:r>
      <w:bookmarkEnd w:id="13"/>
    </w:p>
    <w:p w:rsidR="000A4796" w:rsidRPr="005C6FEE" w:rsidRDefault="000A4796" w:rsidP="000A4796">
      <w:pPr>
        <w:pStyle w:val="subsection"/>
      </w:pPr>
      <w:r w:rsidRPr="005C6FEE">
        <w:tab/>
        <w:t>(1)</w:t>
      </w:r>
      <w:r w:rsidRPr="005C6FEE">
        <w:tab/>
        <w:t xml:space="preserve">For the purposes of this Part, a certificate purporting to be signed by the Secretary to the Department of Foreign Affairs and stating that a country specified in the certificate is, or was at a time so specified, a Convention country is, upon mere production, receivable in any proceedings as </w:t>
      </w:r>
      <w:r w:rsidRPr="005C6FEE">
        <w:rPr>
          <w:i/>
        </w:rPr>
        <w:t xml:space="preserve">prima facie </w:t>
      </w:r>
      <w:r w:rsidRPr="005C6FEE">
        <w:t>evidence of that fact.</w:t>
      </w:r>
    </w:p>
    <w:p w:rsidR="000A4796" w:rsidRPr="005C6FEE" w:rsidRDefault="000A4796" w:rsidP="000A4796">
      <w:pPr>
        <w:pStyle w:val="subsection"/>
      </w:pPr>
      <w:r w:rsidRPr="005C6FEE">
        <w:tab/>
        <w:t>(2)</w:t>
      </w:r>
      <w:r w:rsidRPr="005C6FEE">
        <w:tab/>
        <w:t>For the purposes of this Part, a copy of the</w:t>
      </w:r>
      <w:r w:rsidRPr="005C6FEE">
        <w:rPr>
          <w:i/>
        </w:rPr>
        <w:t xml:space="preserve"> Gazette </w:t>
      </w:r>
      <w:r w:rsidRPr="005C6FEE">
        <w:t xml:space="preserve">containing a Proclamation fixing a date under subsection 2(2) is, upon mere production, receivable in any proceedings as </w:t>
      </w:r>
      <w:r w:rsidRPr="005C6FEE">
        <w:rPr>
          <w:i/>
        </w:rPr>
        <w:t xml:space="preserve">prima facie </w:t>
      </w:r>
      <w:r w:rsidRPr="005C6FEE">
        <w:t>evidence of:</w:t>
      </w:r>
    </w:p>
    <w:p w:rsidR="000A4796" w:rsidRPr="005C6FEE" w:rsidRDefault="000A4796" w:rsidP="000A4796">
      <w:pPr>
        <w:pStyle w:val="paragraph"/>
      </w:pPr>
      <w:r w:rsidRPr="005C6FEE">
        <w:tab/>
        <w:t>(a)</w:t>
      </w:r>
      <w:r w:rsidRPr="005C6FEE">
        <w:tab/>
        <w:t xml:space="preserve">the fact that </w:t>
      </w:r>
      <w:smartTag w:uri="urn:schemas-microsoft-com:office:smarttags" w:element="country-region">
        <w:smartTag w:uri="urn:schemas-microsoft-com:office:smarttags" w:element="place">
          <w:r w:rsidRPr="005C6FEE">
            <w:t>Australia</w:t>
          </w:r>
        </w:smartTag>
      </w:smartTag>
      <w:r w:rsidRPr="005C6FEE">
        <w:t xml:space="preserve"> has acceded to the Convention; and</w:t>
      </w:r>
    </w:p>
    <w:p w:rsidR="000A4796" w:rsidRPr="005C6FEE" w:rsidRDefault="000A4796" w:rsidP="000A4796">
      <w:pPr>
        <w:pStyle w:val="paragraph"/>
      </w:pPr>
      <w:r w:rsidRPr="005C6FEE">
        <w:tab/>
        <w:t>(b)</w:t>
      </w:r>
      <w:r w:rsidRPr="005C6FEE">
        <w:tab/>
        <w:t xml:space="preserve">the fact that the Convention entered into force for </w:t>
      </w:r>
      <w:smartTag w:uri="urn:schemas-microsoft-com:office:smarttags" w:element="country-region">
        <w:smartTag w:uri="urn:schemas-microsoft-com:office:smarttags" w:element="place">
          <w:r w:rsidRPr="005C6FEE">
            <w:t>Australia</w:t>
          </w:r>
        </w:smartTag>
      </w:smartTag>
      <w:r w:rsidRPr="005C6FEE">
        <w:t xml:space="preserve"> on or before the date so fixed.</w:t>
      </w:r>
    </w:p>
    <w:p w:rsidR="000A4796" w:rsidRPr="005C6FEE" w:rsidRDefault="000A4796" w:rsidP="000A4796">
      <w:pPr>
        <w:pStyle w:val="ActHead5"/>
      </w:pPr>
      <w:bookmarkStart w:id="14" w:name="_Toc266360113"/>
      <w:r w:rsidRPr="005C6FEE">
        <w:rPr>
          <w:rStyle w:val="CharSectno"/>
        </w:rPr>
        <w:t>10A</w:t>
      </w:r>
      <w:r w:rsidRPr="005C6FEE">
        <w:t xml:space="preserve">  Delegation by Secretary to the Department of Foreign Affairs and Trade</w:t>
      </w:r>
      <w:bookmarkEnd w:id="14"/>
    </w:p>
    <w:p w:rsidR="000A4796" w:rsidRPr="005C6FEE" w:rsidRDefault="000A4796" w:rsidP="000A4796">
      <w:pPr>
        <w:pStyle w:val="subsection"/>
      </w:pPr>
      <w:r w:rsidRPr="005C6FEE">
        <w:tab/>
        <w:t>(1)</w:t>
      </w:r>
      <w:r w:rsidRPr="005C6FEE">
        <w:tab/>
        <w:t>The Secretary may, either generally or as otherwise provided by the instrument of delegation, in writing, delegate to the person occupying a specified office in the Department of Foreign Affairs and Trade all or any of the Secretary’s powers under subsection 10(1).</w:t>
      </w:r>
    </w:p>
    <w:p w:rsidR="000A4796" w:rsidRPr="005C6FEE" w:rsidRDefault="000A4796" w:rsidP="000A4796">
      <w:pPr>
        <w:pStyle w:val="subsection"/>
      </w:pPr>
      <w:r w:rsidRPr="005C6FEE">
        <w:tab/>
        <w:t>(2)</w:t>
      </w:r>
      <w:r w:rsidRPr="005C6FEE">
        <w:tab/>
        <w:t xml:space="preserve">A power delegated under </w:t>
      </w:r>
      <w:r w:rsidR="005C6FEE">
        <w:t>subsection (</w:t>
      </w:r>
      <w:r w:rsidRPr="005C6FEE">
        <w:t>1) shall, when exercised by the delegate, be deemed to have been exercised by the Secretary.</w:t>
      </w:r>
    </w:p>
    <w:p w:rsidR="000A4796" w:rsidRPr="005C6FEE" w:rsidRDefault="000A4796" w:rsidP="000A4796">
      <w:pPr>
        <w:pStyle w:val="subsection"/>
      </w:pPr>
      <w:r w:rsidRPr="005C6FEE">
        <w:tab/>
        <w:t>(3)</w:t>
      </w:r>
      <w:r w:rsidRPr="005C6FEE">
        <w:tab/>
        <w:t xml:space="preserve">The delegate is, in the exercise of a power delegated under </w:t>
      </w:r>
      <w:r w:rsidR="005C6FEE">
        <w:t>subsection (</w:t>
      </w:r>
      <w:r w:rsidRPr="005C6FEE">
        <w:t>1), subject to the directions of the Secretary.</w:t>
      </w:r>
    </w:p>
    <w:p w:rsidR="000A4796" w:rsidRPr="005C6FEE" w:rsidRDefault="000A4796" w:rsidP="000A4796">
      <w:pPr>
        <w:pStyle w:val="subsection"/>
      </w:pPr>
      <w:r w:rsidRPr="005C6FEE">
        <w:tab/>
        <w:t xml:space="preserve"> (4)</w:t>
      </w:r>
      <w:r w:rsidRPr="005C6FEE">
        <w:tab/>
        <w:t xml:space="preserve">The delegation of a power under </w:t>
      </w:r>
      <w:r w:rsidR="005C6FEE">
        <w:t>subsection (</w:t>
      </w:r>
      <w:r w:rsidRPr="005C6FEE">
        <w:t>1) does not prevent the exercise of the power by the Secretary.</w:t>
      </w:r>
    </w:p>
    <w:p w:rsidR="000A4796" w:rsidRPr="005C6FEE" w:rsidRDefault="000A4796" w:rsidP="000A4796">
      <w:pPr>
        <w:pStyle w:val="subsection"/>
      </w:pPr>
      <w:r w:rsidRPr="005C6FEE">
        <w:tab/>
        <w:t>(5)</w:t>
      </w:r>
      <w:r w:rsidRPr="005C6FEE">
        <w:tab/>
        <w:t xml:space="preserve">In this section, </w:t>
      </w:r>
      <w:r w:rsidRPr="005C6FEE">
        <w:rPr>
          <w:b/>
          <w:i/>
        </w:rPr>
        <w:t>Secretary</w:t>
      </w:r>
      <w:r w:rsidRPr="005C6FEE">
        <w:t xml:space="preserve"> means the Secretary to the Department of Foreign Affairs and Trade.</w:t>
      </w:r>
    </w:p>
    <w:p w:rsidR="000A4796" w:rsidRPr="005C6FEE" w:rsidRDefault="000A4796" w:rsidP="000A4796">
      <w:pPr>
        <w:pStyle w:val="ActHead5"/>
      </w:pPr>
      <w:bookmarkStart w:id="15" w:name="_Toc266360114"/>
      <w:r w:rsidRPr="005C6FEE">
        <w:rPr>
          <w:rStyle w:val="CharSectno"/>
        </w:rPr>
        <w:t>12</w:t>
      </w:r>
      <w:r w:rsidRPr="005C6FEE">
        <w:t xml:space="preserve">  Effect of this Part on other laws</w:t>
      </w:r>
      <w:bookmarkEnd w:id="15"/>
    </w:p>
    <w:p w:rsidR="000A4796" w:rsidRPr="005C6FEE" w:rsidRDefault="000A4796" w:rsidP="000A4796">
      <w:pPr>
        <w:pStyle w:val="subsection"/>
      </w:pPr>
      <w:r w:rsidRPr="005C6FEE">
        <w:tab/>
        <w:t>(1)</w:t>
      </w:r>
      <w:r w:rsidRPr="005C6FEE">
        <w:tab/>
        <w:t>This Part applies to the exclusion of any provisions made by a law of a State or Territory with respect to the recognition of arbitration agreements and the enforcement of foreign awards, being provisions that operate in whole or in part by reference to the Convention.</w:t>
      </w:r>
    </w:p>
    <w:p w:rsidR="000A4796" w:rsidRPr="005C6FEE" w:rsidRDefault="000A4796" w:rsidP="000A4796">
      <w:pPr>
        <w:pStyle w:val="subsection"/>
      </w:pPr>
      <w:r w:rsidRPr="005C6FEE">
        <w:tab/>
        <w:t>(2)</w:t>
      </w:r>
      <w:r w:rsidRPr="005C6FEE">
        <w:tab/>
        <w:t xml:space="preserve">Except as provided in </w:t>
      </w:r>
      <w:r w:rsidR="005C6FEE">
        <w:t>subsection (</w:t>
      </w:r>
      <w:r w:rsidRPr="005C6FEE">
        <w:t>1), nothing in this Part affects the right of any person to the enforcement of a foreign award otherwise than in pursuance of this Act.</w:t>
      </w:r>
    </w:p>
    <w:p w:rsidR="000A4796" w:rsidRPr="005C6FEE" w:rsidRDefault="000A4796" w:rsidP="000A4796">
      <w:pPr>
        <w:pStyle w:val="ActHead5"/>
      </w:pPr>
      <w:bookmarkStart w:id="16" w:name="_Toc266360115"/>
      <w:r w:rsidRPr="005C6FEE">
        <w:rPr>
          <w:rStyle w:val="CharSectno"/>
        </w:rPr>
        <w:t>13</w:t>
      </w:r>
      <w:r w:rsidRPr="005C6FEE">
        <w:t xml:space="preserve">  Judiciary Act</w:t>
      </w:r>
      <w:bookmarkEnd w:id="16"/>
    </w:p>
    <w:p w:rsidR="000A4796" w:rsidRPr="005C6FEE" w:rsidRDefault="000A4796" w:rsidP="000A4796">
      <w:pPr>
        <w:pStyle w:val="subsection"/>
      </w:pPr>
      <w:r w:rsidRPr="005C6FEE">
        <w:tab/>
      </w:r>
      <w:r w:rsidRPr="005C6FEE">
        <w:tab/>
        <w:t>A matter arising under this Part, including a question of interpretation of the Convention for the purposes of this Act, shall, for the purposes of section</w:t>
      </w:r>
      <w:r w:rsidR="005C6FEE">
        <w:t> </w:t>
      </w:r>
      <w:r w:rsidRPr="005C6FEE">
        <w:t xml:space="preserve">38 of the </w:t>
      </w:r>
      <w:r w:rsidRPr="005C6FEE">
        <w:rPr>
          <w:i/>
        </w:rPr>
        <w:t>Judiciary Act 1903</w:t>
      </w:r>
      <w:r w:rsidR="001E69A0">
        <w:rPr>
          <w:i/>
        </w:rPr>
        <w:noBreakHyphen/>
      </w:r>
      <w:r w:rsidRPr="005C6FEE">
        <w:rPr>
          <w:i/>
        </w:rPr>
        <w:t>1973</w:t>
      </w:r>
      <w:r w:rsidRPr="005C6FEE">
        <w:t>, be deemed not to be a matter arising directly under a treaty.</w:t>
      </w:r>
    </w:p>
    <w:p w:rsidR="000A4796" w:rsidRPr="005C6FEE" w:rsidRDefault="000A4796" w:rsidP="000A4796">
      <w:pPr>
        <w:pStyle w:val="ActHead5"/>
      </w:pPr>
      <w:bookmarkStart w:id="17" w:name="_Toc266360116"/>
      <w:r w:rsidRPr="005C6FEE">
        <w:rPr>
          <w:rStyle w:val="CharSectno"/>
        </w:rPr>
        <w:t>14</w:t>
      </w:r>
      <w:r w:rsidRPr="005C6FEE">
        <w:t xml:space="preserve">  Application of Part</w:t>
      </w:r>
      <w:bookmarkEnd w:id="17"/>
    </w:p>
    <w:p w:rsidR="000A4796" w:rsidRPr="005C6FEE" w:rsidRDefault="000A4796" w:rsidP="000A4796">
      <w:pPr>
        <w:pStyle w:val="subsection"/>
      </w:pPr>
      <w:r w:rsidRPr="005C6FEE">
        <w:tab/>
      </w:r>
      <w:r w:rsidRPr="005C6FEE">
        <w:tab/>
        <w:t>The application of this Part extends to agreements and awards made before the date fixed under subsection 2(2), including agreements and awards made before the day referred to in subsection 2(1).</w:t>
      </w:r>
    </w:p>
    <w:p w:rsidR="000A4796" w:rsidRPr="005C6FEE" w:rsidRDefault="000A4796" w:rsidP="000A4796">
      <w:pPr>
        <w:pStyle w:val="PageBreak"/>
      </w:pPr>
      <w:r w:rsidRPr="005C6FEE">
        <w:br w:type="page"/>
      </w:r>
    </w:p>
    <w:p w:rsidR="000A4796" w:rsidRPr="005C6FEE" w:rsidRDefault="000A4796" w:rsidP="000A4796">
      <w:pPr>
        <w:pStyle w:val="ActHead2"/>
      </w:pPr>
      <w:bookmarkStart w:id="18" w:name="_Toc266360117"/>
      <w:r w:rsidRPr="005C6FEE">
        <w:rPr>
          <w:rStyle w:val="CharPartNo"/>
        </w:rPr>
        <w:t>Part</w:t>
      </w:r>
      <w:r w:rsidR="005C6FEE">
        <w:rPr>
          <w:rStyle w:val="CharPartNo"/>
        </w:rPr>
        <w:t> </w:t>
      </w:r>
      <w:r w:rsidRPr="005C6FEE">
        <w:rPr>
          <w:rStyle w:val="CharPartNo"/>
        </w:rPr>
        <w:t>III</w:t>
      </w:r>
      <w:r w:rsidRPr="005C6FEE">
        <w:t>—</w:t>
      </w:r>
      <w:r w:rsidRPr="005C6FEE">
        <w:rPr>
          <w:rStyle w:val="CharPartText"/>
        </w:rPr>
        <w:t>International Commercial Arbitration</w:t>
      </w:r>
      <w:bookmarkEnd w:id="18"/>
    </w:p>
    <w:p w:rsidR="000A4796" w:rsidRPr="005C6FEE" w:rsidRDefault="000A4796" w:rsidP="000A4796">
      <w:pPr>
        <w:pStyle w:val="ActHead3"/>
      </w:pPr>
      <w:bookmarkStart w:id="19" w:name="_Toc266360118"/>
      <w:r w:rsidRPr="005C6FEE">
        <w:rPr>
          <w:rStyle w:val="CharDivNo"/>
        </w:rPr>
        <w:t>Division</w:t>
      </w:r>
      <w:r w:rsidR="005C6FEE">
        <w:rPr>
          <w:rStyle w:val="CharDivNo"/>
        </w:rPr>
        <w:t> </w:t>
      </w:r>
      <w:r w:rsidRPr="005C6FEE">
        <w:rPr>
          <w:rStyle w:val="CharDivNo"/>
        </w:rPr>
        <w:t>1</w:t>
      </w:r>
      <w:r w:rsidRPr="005C6FEE">
        <w:t>—</w:t>
      </w:r>
      <w:r w:rsidRPr="005C6FEE">
        <w:rPr>
          <w:rStyle w:val="CharDivText"/>
        </w:rPr>
        <w:t>Preliminary</w:t>
      </w:r>
      <w:bookmarkEnd w:id="19"/>
    </w:p>
    <w:p w:rsidR="000A4796" w:rsidRPr="005C6FEE" w:rsidRDefault="000A4796" w:rsidP="000A4796">
      <w:pPr>
        <w:pStyle w:val="ActHead5"/>
      </w:pPr>
      <w:bookmarkStart w:id="20" w:name="_Toc266360119"/>
      <w:r w:rsidRPr="005C6FEE">
        <w:rPr>
          <w:rStyle w:val="CharSectno"/>
        </w:rPr>
        <w:t>15</w:t>
      </w:r>
      <w:r w:rsidRPr="005C6FEE">
        <w:t xml:space="preserve">  Interpretation</w:t>
      </w:r>
      <w:bookmarkEnd w:id="20"/>
    </w:p>
    <w:p w:rsidR="00782D4E" w:rsidRPr="00554122" w:rsidRDefault="00782D4E" w:rsidP="00782D4E">
      <w:pPr>
        <w:pStyle w:val="subsection"/>
      </w:pPr>
      <w:r w:rsidRPr="00554122">
        <w:tab/>
        <w:t>(1)</w:t>
      </w:r>
      <w:r w:rsidRPr="00554122">
        <w:tab/>
        <w:t>In this Part:</w:t>
      </w:r>
    </w:p>
    <w:p w:rsidR="00782D4E" w:rsidRPr="00554122" w:rsidRDefault="00782D4E" w:rsidP="00782D4E">
      <w:pPr>
        <w:pStyle w:val="Definition"/>
      </w:pPr>
      <w:r w:rsidRPr="00554122">
        <w:rPr>
          <w:b/>
          <w:i/>
        </w:rPr>
        <w:t>confidential information</w:t>
      </w:r>
      <w:r w:rsidRPr="00554122">
        <w:t>, in relation to arbitral proceedings, means information that relates to the proceedings or to an award made in the proceedings and includes:</w:t>
      </w:r>
    </w:p>
    <w:p w:rsidR="00782D4E" w:rsidRPr="00554122" w:rsidRDefault="00782D4E" w:rsidP="00782D4E">
      <w:pPr>
        <w:pStyle w:val="paragraph"/>
      </w:pPr>
      <w:r w:rsidRPr="00554122">
        <w:tab/>
        <w:t>(a)</w:t>
      </w:r>
      <w:r w:rsidRPr="00554122">
        <w:tab/>
        <w:t>the statement of claim, statement of defence, and all other pleadings, submissions, statements, or other information supplied to the arbitral tribunal by a party to the proceedings; and</w:t>
      </w:r>
    </w:p>
    <w:p w:rsidR="00782D4E" w:rsidRPr="00554122" w:rsidRDefault="00782D4E" w:rsidP="00782D4E">
      <w:pPr>
        <w:pStyle w:val="paragraph"/>
      </w:pPr>
      <w:r w:rsidRPr="00554122">
        <w:tab/>
        <w:t>(b)</w:t>
      </w:r>
      <w:r w:rsidRPr="00554122">
        <w:tab/>
        <w:t>any evidence (whether documentary or other) supplied to the arbitral tribunal; and</w:t>
      </w:r>
    </w:p>
    <w:p w:rsidR="00782D4E" w:rsidRPr="00554122" w:rsidRDefault="00782D4E" w:rsidP="00782D4E">
      <w:pPr>
        <w:pStyle w:val="paragraph"/>
      </w:pPr>
      <w:r w:rsidRPr="00554122">
        <w:tab/>
        <w:t>(c)</w:t>
      </w:r>
      <w:r w:rsidRPr="00554122">
        <w:tab/>
        <w:t>any notes made by the arbitral tribunal of oral evidence or submissions given before the arbitral tribunal; and</w:t>
      </w:r>
    </w:p>
    <w:p w:rsidR="00782D4E" w:rsidRPr="00554122" w:rsidRDefault="00782D4E" w:rsidP="00782D4E">
      <w:pPr>
        <w:pStyle w:val="paragraph"/>
      </w:pPr>
      <w:r w:rsidRPr="00554122">
        <w:tab/>
        <w:t>(d)</w:t>
      </w:r>
      <w:r w:rsidRPr="00554122">
        <w:tab/>
        <w:t>any transcript of oral evidence or submissions given before the arbitral tribunal; and</w:t>
      </w:r>
    </w:p>
    <w:p w:rsidR="00782D4E" w:rsidRPr="00554122" w:rsidRDefault="00782D4E" w:rsidP="00782D4E">
      <w:pPr>
        <w:pStyle w:val="paragraph"/>
      </w:pPr>
      <w:r w:rsidRPr="00554122">
        <w:tab/>
        <w:t>(e)</w:t>
      </w:r>
      <w:r w:rsidRPr="00554122">
        <w:tab/>
        <w:t>any rulings of the arbitral tribunal; and</w:t>
      </w:r>
    </w:p>
    <w:p w:rsidR="00782D4E" w:rsidRPr="00554122" w:rsidRDefault="00782D4E" w:rsidP="00782D4E">
      <w:pPr>
        <w:pStyle w:val="paragraph"/>
      </w:pPr>
      <w:r w:rsidRPr="00554122">
        <w:tab/>
        <w:t>(f)</w:t>
      </w:r>
      <w:r w:rsidRPr="00554122">
        <w:tab/>
        <w:t>any award of the arbitral tribunal.</w:t>
      </w:r>
    </w:p>
    <w:p w:rsidR="00782D4E" w:rsidRPr="00554122" w:rsidRDefault="00782D4E" w:rsidP="00782D4E">
      <w:pPr>
        <w:pStyle w:val="Definition"/>
      </w:pPr>
      <w:r w:rsidRPr="00554122">
        <w:rPr>
          <w:b/>
          <w:i/>
        </w:rPr>
        <w:t>disclose</w:t>
      </w:r>
      <w:r w:rsidRPr="00554122">
        <w:t>, in relation to confidential information, includes giving or communicating the confidential information in any way.</w:t>
      </w:r>
    </w:p>
    <w:p w:rsidR="00782D4E" w:rsidRPr="00554122" w:rsidRDefault="00782D4E" w:rsidP="00782D4E">
      <w:pPr>
        <w:pStyle w:val="Definition"/>
      </w:pPr>
      <w:r w:rsidRPr="00554122">
        <w:rPr>
          <w:b/>
          <w:i/>
        </w:rPr>
        <w:t>Model Law</w:t>
      </w:r>
      <w:r w:rsidRPr="00554122">
        <w:t xml:space="preserve"> means the UNCITRAL Model Law on International Commercial Arbitration adopted by the United Nations Commission on International Trade Law on 21 June 1985 and amended by the United Nations Commission on International Trade Law on 7 July 2006, the English text of which is set out in Schedule 2.</w:t>
      </w:r>
    </w:p>
    <w:p w:rsidR="000A4796" w:rsidRPr="005C6FEE" w:rsidRDefault="000A4796" w:rsidP="000A4796">
      <w:pPr>
        <w:pStyle w:val="subsection"/>
      </w:pPr>
      <w:r w:rsidRPr="005C6FEE">
        <w:tab/>
        <w:t>(2)</w:t>
      </w:r>
      <w:r w:rsidRPr="005C6FEE">
        <w:tab/>
        <w:t>Except so far as the contrary intention appears, a word or expression that is used both in this Part and in the Model Law (whether or not a particular meaning is given to it by the Model Law) has, in this Part, the same meaning as it has in the Model Law.</w:t>
      </w:r>
    </w:p>
    <w:p w:rsidR="000A4796" w:rsidRPr="005C6FEE" w:rsidRDefault="000A4796" w:rsidP="000A4796">
      <w:pPr>
        <w:pStyle w:val="PageBreak"/>
      </w:pPr>
      <w:r w:rsidRPr="005C6FEE">
        <w:br w:type="page"/>
      </w:r>
    </w:p>
    <w:p w:rsidR="000A4796" w:rsidRPr="005C6FEE" w:rsidRDefault="000A4796" w:rsidP="000A4796">
      <w:pPr>
        <w:pStyle w:val="ActHead3"/>
      </w:pPr>
      <w:bookmarkStart w:id="21" w:name="_Toc266360120"/>
      <w:r w:rsidRPr="005C6FEE">
        <w:rPr>
          <w:rStyle w:val="CharDivNo"/>
        </w:rPr>
        <w:t>Division</w:t>
      </w:r>
      <w:r w:rsidR="005C6FEE">
        <w:rPr>
          <w:rStyle w:val="CharDivNo"/>
        </w:rPr>
        <w:t> </w:t>
      </w:r>
      <w:r w:rsidRPr="005C6FEE">
        <w:rPr>
          <w:rStyle w:val="CharDivNo"/>
        </w:rPr>
        <w:t>2</w:t>
      </w:r>
      <w:r w:rsidRPr="005C6FEE">
        <w:t>—</w:t>
      </w:r>
      <w:r w:rsidRPr="005C6FEE">
        <w:rPr>
          <w:rStyle w:val="CharDivText"/>
        </w:rPr>
        <w:t>Model Law</w:t>
      </w:r>
      <w:bookmarkEnd w:id="21"/>
    </w:p>
    <w:p w:rsidR="000A4796" w:rsidRPr="005C6FEE" w:rsidRDefault="000A4796" w:rsidP="000A4796">
      <w:pPr>
        <w:pStyle w:val="ActHead5"/>
      </w:pPr>
      <w:bookmarkStart w:id="22" w:name="_Toc266360121"/>
      <w:r w:rsidRPr="005C6FEE">
        <w:rPr>
          <w:rStyle w:val="CharSectno"/>
        </w:rPr>
        <w:t>16</w:t>
      </w:r>
      <w:r w:rsidRPr="005C6FEE">
        <w:t xml:space="preserve">  Model Law to have force of law</w:t>
      </w:r>
      <w:bookmarkEnd w:id="22"/>
    </w:p>
    <w:p w:rsidR="000A4796" w:rsidRPr="005C6FEE" w:rsidRDefault="000A4796" w:rsidP="000A4796">
      <w:pPr>
        <w:pStyle w:val="subsection"/>
      </w:pPr>
      <w:r w:rsidRPr="005C6FEE">
        <w:tab/>
        <w:t>(1)</w:t>
      </w:r>
      <w:r w:rsidRPr="005C6FEE">
        <w:tab/>
        <w:t xml:space="preserve">Subject to this Part, the Model Law has the force of law in </w:t>
      </w:r>
      <w:smartTag w:uri="urn:schemas-microsoft-com:office:smarttags" w:element="country-region">
        <w:smartTag w:uri="urn:schemas-microsoft-com:office:smarttags" w:element="place">
          <w:r w:rsidRPr="005C6FEE">
            <w:t>Australia</w:t>
          </w:r>
        </w:smartTag>
      </w:smartTag>
      <w:r w:rsidRPr="005C6FEE">
        <w:t>.</w:t>
      </w:r>
    </w:p>
    <w:p w:rsidR="000A4796" w:rsidRPr="005C6FEE" w:rsidRDefault="000A4796" w:rsidP="000A4796">
      <w:pPr>
        <w:pStyle w:val="subsection"/>
      </w:pPr>
      <w:r w:rsidRPr="005C6FEE">
        <w:tab/>
        <w:t>(2)</w:t>
      </w:r>
      <w:r w:rsidRPr="005C6FEE">
        <w:tab/>
        <w:t>In the Model Law:</w:t>
      </w:r>
    </w:p>
    <w:p w:rsidR="00782D4E" w:rsidRPr="00554122" w:rsidRDefault="00782D4E" w:rsidP="00782D4E">
      <w:pPr>
        <w:pStyle w:val="Definition"/>
      </w:pPr>
      <w:r w:rsidRPr="00554122">
        <w:rPr>
          <w:b/>
          <w:i/>
        </w:rPr>
        <w:t>arbitration agreement</w:t>
      </w:r>
      <w:r w:rsidRPr="00554122">
        <w:t xml:space="preserve"> has the meaning given in Option 1 of Article 7 of the Model Law.</w:t>
      </w:r>
    </w:p>
    <w:p w:rsidR="000A4796" w:rsidRPr="005C6FEE" w:rsidRDefault="000A4796" w:rsidP="000A4796">
      <w:pPr>
        <w:pStyle w:val="Definition"/>
      </w:pPr>
      <w:r w:rsidRPr="005C6FEE">
        <w:rPr>
          <w:b/>
          <w:i/>
        </w:rPr>
        <w:t>State</w:t>
      </w:r>
      <w:r w:rsidRPr="005C6FEE">
        <w:t xml:space="preserve"> means </w:t>
      </w:r>
      <w:smartTag w:uri="urn:schemas-microsoft-com:office:smarttags" w:element="country-region">
        <w:smartTag w:uri="urn:schemas-microsoft-com:office:smarttags" w:element="place">
          <w:r w:rsidRPr="005C6FEE">
            <w:t>Australia</w:t>
          </w:r>
        </w:smartTag>
      </w:smartTag>
      <w:r w:rsidRPr="005C6FEE">
        <w:t xml:space="preserve"> (including the external Territories) and any foreign country.</w:t>
      </w:r>
    </w:p>
    <w:p w:rsidR="000A4796" w:rsidRPr="005C6FEE" w:rsidRDefault="000A4796" w:rsidP="000A4796">
      <w:pPr>
        <w:pStyle w:val="Definition"/>
      </w:pPr>
      <w:r w:rsidRPr="005C6FEE">
        <w:rPr>
          <w:b/>
          <w:i/>
        </w:rPr>
        <w:t>this State</w:t>
      </w:r>
      <w:r w:rsidRPr="005C6FEE">
        <w:t xml:space="preserve"> means </w:t>
      </w:r>
      <w:smartTag w:uri="urn:schemas-microsoft-com:office:smarttags" w:element="country-region">
        <w:smartTag w:uri="urn:schemas-microsoft-com:office:smarttags" w:element="place">
          <w:r w:rsidRPr="005C6FEE">
            <w:t>Australia</w:t>
          </w:r>
        </w:smartTag>
      </w:smartTag>
      <w:r w:rsidRPr="005C6FEE">
        <w:t xml:space="preserve"> (including the external Territories).</w:t>
      </w:r>
    </w:p>
    <w:p w:rsidR="000A4796" w:rsidRPr="005C6FEE" w:rsidRDefault="000A4796" w:rsidP="000A4796">
      <w:pPr>
        <w:pStyle w:val="ActHead5"/>
      </w:pPr>
      <w:bookmarkStart w:id="23" w:name="_Toc266360122"/>
      <w:r w:rsidRPr="005C6FEE">
        <w:rPr>
          <w:rStyle w:val="CharSectno"/>
        </w:rPr>
        <w:t>17</w:t>
      </w:r>
      <w:r w:rsidRPr="005C6FEE">
        <w:t xml:space="preserve">  Interpretation of Model Law—use of extrinsic material</w:t>
      </w:r>
      <w:bookmarkEnd w:id="23"/>
    </w:p>
    <w:p w:rsidR="000A4796" w:rsidRPr="005C6FEE" w:rsidRDefault="000A4796" w:rsidP="000A4796">
      <w:pPr>
        <w:pStyle w:val="subsection"/>
      </w:pPr>
      <w:r w:rsidRPr="005C6FEE">
        <w:tab/>
        <w:t>(1)</w:t>
      </w:r>
      <w:r w:rsidRPr="005C6FEE">
        <w:tab/>
        <w:t>For the purposes of interpreting the Model Law, reference may be made to the documents of:</w:t>
      </w:r>
    </w:p>
    <w:p w:rsidR="000A4796" w:rsidRPr="005C6FEE" w:rsidRDefault="000A4796" w:rsidP="000A4796">
      <w:pPr>
        <w:pStyle w:val="paragraph"/>
      </w:pPr>
      <w:r w:rsidRPr="005C6FEE">
        <w:tab/>
        <w:t>(a)</w:t>
      </w:r>
      <w:r w:rsidRPr="005C6FEE">
        <w:tab/>
        <w:t>the United Nations Commission on International Trade Law; and</w:t>
      </w:r>
    </w:p>
    <w:p w:rsidR="000A4796" w:rsidRPr="005C6FEE" w:rsidRDefault="000A4796" w:rsidP="000A4796">
      <w:pPr>
        <w:pStyle w:val="paragraph"/>
        <w:keepNext/>
      </w:pPr>
      <w:r w:rsidRPr="005C6FEE">
        <w:tab/>
        <w:t>(b)</w:t>
      </w:r>
      <w:r w:rsidRPr="005C6FEE">
        <w:tab/>
        <w:t>its working group for the preparation of the Model Law;</w:t>
      </w:r>
    </w:p>
    <w:p w:rsidR="000A4796" w:rsidRPr="005C6FEE" w:rsidRDefault="000A4796" w:rsidP="000A4796">
      <w:pPr>
        <w:pStyle w:val="subsection2"/>
      </w:pPr>
      <w:r w:rsidRPr="005C6FEE">
        <w:t>relating to the Model Law.</w:t>
      </w:r>
    </w:p>
    <w:p w:rsidR="000A4796" w:rsidRPr="005C6FEE" w:rsidRDefault="000A4796" w:rsidP="000A4796">
      <w:pPr>
        <w:pStyle w:val="subsection"/>
      </w:pPr>
      <w:r w:rsidRPr="005C6FEE">
        <w:tab/>
        <w:t>(2)</w:t>
      </w:r>
      <w:r w:rsidRPr="005C6FEE">
        <w:tab/>
      </w:r>
      <w:r w:rsidR="005C6FEE">
        <w:t>Subsection (</w:t>
      </w:r>
      <w:r w:rsidRPr="005C6FEE">
        <w:t>1) does not affect the application of section</w:t>
      </w:r>
      <w:r w:rsidR="005C6FEE">
        <w:t> </w:t>
      </w:r>
      <w:r w:rsidRPr="005C6FEE">
        <w:t xml:space="preserve">15AB of the </w:t>
      </w:r>
      <w:r w:rsidRPr="005C6FEE">
        <w:rPr>
          <w:i/>
        </w:rPr>
        <w:t xml:space="preserve">Acts Interpretation Act 1901 </w:t>
      </w:r>
      <w:r w:rsidRPr="005C6FEE">
        <w:t>for the purposes of interpreting this Part.</w:t>
      </w:r>
    </w:p>
    <w:p w:rsidR="00782D4E" w:rsidRPr="00554122" w:rsidRDefault="00782D4E" w:rsidP="00782D4E">
      <w:pPr>
        <w:pStyle w:val="ActHead5"/>
      </w:pPr>
      <w:bookmarkStart w:id="24" w:name="_Toc266360123"/>
      <w:r w:rsidRPr="00554122">
        <w:rPr>
          <w:rStyle w:val="CharSectno"/>
        </w:rPr>
        <w:t>18</w:t>
      </w:r>
      <w:r w:rsidRPr="00554122">
        <w:t xml:space="preserve">  Court or authority taken to have been specified in Article 6 of the Model Law</w:t>
      </w:r>
      <w:bookmarkEnd w:id="24"/>
    </w:p>
    <w:p w:rsidR="00782D4E" w:rsidRPr="00554122" w:rsidRDefault="00782D4E" w:rsidP="00782D4E">
      <w:pPr>
        <w:pStyle w:val="subsection"/>
      </w:pPr>
      <w:r w:rsidRPr="00554122">
        <w:tab/>
        <w:t>(1)</w:t>
      </w:r>
      <w:r w:rsidRPr="00554122">
        <w:tab/>
        <w:t>A court or authority prescribed for the purposes of this subsection is taken to have been specified in Article 6 of the Model Law as a court or authority competent to perform the functions referred to in Article 11(3) of the Model Law.</w:t>
      </w:r>
    </w:p>
    <w:p w:rsidR="00782D4E" w:rsidRPr="00554122" w:rsidRDefault="00782D4E" w:rsidP="00782D4E">
      <w:pPr>
        <w:pStyle w:val="subsection"/>
      </w:pPr>
      <w:r w:rsidRPr="00554122">
        <w:tab/>
        <w:t>(2)</w:t>
      </w:r>
      <w:r w:rsidRPr="00554122">
        <w:tab/>
        <w:t>A court or authority prescribed for the purposes of this subsection is taken to have been specified in Article 6 of the Model Law as a court or authority competent to perform the functions referred to in Article 11(4) of the Model Law.</w:t>
      </w:r>
    </w:p>
    <w:p w:rsidR="00782D4E" w:rsidRPr="00554122" w:rsidRDefault="00782D4E" w:rsidP="00782D4E">
      <w:pPr>
        <w:pStyle w:val="subsection"/>
      </w:pPr>
      <w:r w:rsidRPr="00554122">
        <w:tab/>
        <w:t>(3)</w:t>
      </w:r>
      <w:r w:rsidRPr="00554122">
        <w:tab/>
        <w:t>The following courts are taken to have been specified in Article 6 of the Model Law as courts competent to perform the functions referred to in Articles 13(3), 14, 16(3) and 34(2) of the Model Law:</w:t>
      </w:r>
    </w:p>
    <w:p w:rsidR="00782D4E" w:rsidRPr="00554122" w:rsidRDefault="00782D4E" w:rsidP="00782D4E">
      <w:pPr>
        <w:pStyle w:val="paragraph"/>
      </w:pPr>
      <w:r w:rsidRPr="00554122">
        <w:tab/>
        <w:t>(a)</w:t>
      </w:r>
      <w:r w:rsidRPr="00554122">
        <w:tab/>
        <w:t>if the place of arbitration is, or is to be, in a State—the Supreme Court of that State;</w:t>
      </w:r>
    </w:p>
    <w:p w:rsidR="00782D4E" w:rsidRPr="00554122" w:rsidRDefault="00782D4E" w:rsidP="00782D4E">
      <w:pPr>
        <w:pStyle w:val="paragraph"/>
      </w:pPr>
      <w:r w:rsidRPr="00554122">
        <w:tab/>
        <w:t>(b)</w:t>
      </w:r>
      <w:r w:rsidRPr="00554122">
        <w:tab/>
        <w:t>if the place of arbitration is, or is to be, in a Territory:</w:t>
      </w:r>
    </w:p>
    <w:p w:rsidR="00782D4E" w:rsidRPr="00554122" w:rsidRDefault="00782D4E" w:rsidP="00782D4E">
      <w:pPr>
        <w:pStyle w:val="paragraphsub"/>
      </w:pPr>
      <w:r w:rsidRPr="00554122">
        <w:tab/>
        <w:t>(i)</w:t>
      </w:r>
      <w:r w:rsidRPr="00554122">
        <w:tab/>
        <w:t>the Supreme Court of that Territory; or</w:t>
      </w:r>
    </w:p>
    <w:p w:rsidR="00782D4E" w:rsidRPr="00554122" w:rsidRDefault="00782D4E" w:rsidP="00782D4E">
      <w:pPr>
        <w:pStyle w:val="paragraphsub"/>
      </w:pPr>
      <w:r w:rsidRPr="00554122">
        <w:tab/>
        <w:t>(ii)</w:t>
      </w:r>
      <w:r w:rsidRPr="00554122">
        <w:tab/>
        <w:t>if there is no Supreme Court established in that Territory—the Supreme Court of the State or Territory that has jurisdiction in relation to that Territory;</w:t>
      </w:r>
    </w:p>
    <w:p w:rsidR="00782D4E" w:rsidRPr="00554122" w:rsidRDefault="00782D4E" w:rsidP="00782D4E">
      <w:pPr>
        <w:pStyle w:val="paragraph"/>
      </w:pPr>
      <w:r w:rsidRPr="00554122">
        <w:tab/>
        <w:t>(c)</w:t>
      </w:r>
      <w:r w:rsidRPr="00554122">
        <w:tab/>
        <w:t>in any case—the Federal Court of Australia.</w:t>
      </w:r>
    </w:p>
    <w:p w:rsidR="00782D4E" w:rsidRPr="00554122" w:rsidRDefault="00782D4E" w:rsidP="00782D4E">
      <w:pPr>
        <w:pStyle w:val="ActHead5"/>
      </w:pPr>
      <w:bookmarkStart w:id="25" w:name="_Toc266360124"/>
      <w:r w:rsidRPr="00554122">
        <w:rPr>
          <w:rStyle w:val="CharSectno"/>
        </w:rPr>
        <w:t>18A</w:t>
      </w:r>
      <w:r w:rsidRPr="00554122">
        <w:t xml:space="preserve">  Article 12—justifiable doubts as to the impartiality or independence of an arbitrator</w:t>
      </w:r>
      <w:bookmarkEnd w:id="25"/>
    </w:p>
    <w:p w:rsidR="00782D4E" w:rsidRPr="00554122" w:rsidRDefault="00782D4E" w:rsidP="00782D4E">
      <w:pPr>
        <w:pStyle w:val="subsection"/>
      </w:pPr>
      <w:r w:rsidRPr="00554122">
        <w:tab/>
        <w:t>(1)</w:t>
      </w:r>
      <w:r w:rsidRPr="00554122">
        <w:tab/>
        <w:t>For the purposes of Article 12(1) of the Model Law, there are justifiable doubts as to the impartiality or independence of a person approached in connection with a possible appointment as arbitrator only if there is a real danger of bias on the part of that person in conducting the arbitration.</w:t>
      </w:r>
    </w:p>
    <w:p w:rsidR="00782D4E" w:rsidRPr="00554122" w:rsidRDefault="00782D4E" w:rsidP="00782D4E">
      <w:pPr>
        <w:pStyle w:val="subsection"/>
      </w:pPr>
      <w:r w:rsidRPr="00554122">
        <w:tab/>
        <w:t>(2)</w:t>
      </w:r>
      <w:r w:rsidRPr="00554122">
        <w:tab/>
        <w:t>For the purposes of Article 12(2) of the Model Law, there are justifiable doubts as to the impartiality or independence of an arbitrator only if there is a real danger of bias on the part of the arbitrator in conducting the arbitration.</w:t>
      </w:r>
    </w:p>
    <w:p w:rsidR="00782D4E" w:rsidRPr="00554122" w:rsidRDefault="00782D4E" w:rsidP="00782D4E">
      <w:pPr>
        <w:pStyle w:val="ActHead5"/>
      </w:pPr>
      <w:bookmarkStart w:id="26" w:name="_Toc266360125"/>
      <w:r w:rsidRPr="00554122">
        <w:rPr>
          <w:rStyle w:val="CharSectno"/>
        </w:rPr>
        <w:t>18B</w:t>
      </w:r>
      <w:r w:rsidRPr="00554122">
        <w:t xml:space="preserve">  Article 17B—preliminary orders</w:t>
      </w:r>
      <w:bookmarkEnd w:id="26"/>
    </w:p>
    <w:p w:rsidR="00782D4E" w:rsidRPr="00554122" w:rsidRDefault="00782D4E" w:rsidP="00782D4E">
      <w:pPr>
        <w:pStyle w:val="subsection"/>
      </w:pPr>
      <w:r w:rsidRPr="00554122">
        <w:tab/>
      </w:r>
      <w:r w:rsidRPr="00554122">
        <w:tab/>
        <w:t>Despite Article 17B of the Model Law:</w:t>
      </w:r>
    </w:p>
    <w:p w:rsidR="00782D4E" w:rsidRPr="00554122" w:rsidRDefault="00782D4E" w:rsidP="00782D4E">
      <w:pPr>
        <w:pStyle w:val="paragraph"/>
      </w:pPr>
      <w:r w:rsidRPr="00554122">
        <w:tab/>
        <w:t>(a)</w:t>
      </w:r>
      <w:r w:rsidRPr="00554122">
        <w:tab/>
        <w:t>no party to an arbitration agreement may make an application for a preliminary order directing another party not to frustrate the purpose of an interim measure requested; and</w:t>
      </w:r>
    </w:p>
    <w:p w:rsidR="00782D4E" w:rsidRPr="00554122" w:rsidRDefault="00782D4E" w:rsidP="00782D4E">
      <w:pPr>
        <w:pStyle w:val="paragraph"/>
      </w:pPr>
      <w:r w:rsidRPr="00554122">
        <w:tab/>
        <w:t>(b)</w:t>
      </w:r>
      <w:r w:rsidRPr="00554122">
        <w:tab/>
        <w:t>no arbitral tribunal may grant such a preliminary order.</w:t>
      </w:r>
    </w:p>
    <w:p w:rsidR="00782D4E" w:rsidRPr="00F17254" w:rsidRDefault="00782D4E" w:rsidP="00782D4E">
      <w:pPr>
        <w:pStyle w:val="ActHead5"/>
      </w:pPr>
      <w:bookmarkStart w:id="27" w:name="_Toc266360126"/>
      <w:r w:rsidRPr="00F17254">
        <w:rPr>
          <w:rStyle w:val="CharSectno"/>
        </w:rPr>
        <w:t>18C</w:t>
      </w:r>
      <w:r w:rsidRPr="00F17254">
        <w:t xml:space="preserve">  Article 18—reasonable opportunity to present case</w:t>
      </w:r>
      <w:bookmarkEnd w:id="27"/>
    </w:p>
    <w:p w:rsidR="00782D4E" w:rsidRPr="00F17254" w:rsidRDefault="00782D4E" w:rsidP="00782D4E">
      <w:pPr>
        <w:pStyle w:val="subsection"/>
      </w:pPr>
      <w:r w:rsidRPr="00F17254">
        <w:tab/>
      </w:r>
      <w:r w:rsidRPr="00F17254">
        <w:tab/>
        <w:t>For the purposes of Article 18 of the Model Law, a party to arbitral proceedings is taken to have been given a full opportunity to present the party’s case if the party is given a reasonable opportunity to present the party’s case.</w:t>
      </w:r>
    </w:p>
    <w:p w:rsidR="00782D4E" w:rsidRPr="00554122" w:rsidRDefault="00782D4E" w:rsidP="00782D4E">
      <w:pPr>
        <w:pStyle w:val="ActHead5"/>
      </w:pPr>
      <w:bookmarkStart w:id="28" w:name="_Toc266360127"/>
      <w:r w:rsidRPr="00554122">
        <w:rPr>
          <w:rStyle w:val="CharSectno"/>
        </w:rPr>
        <w:t>19</w:t>
      </w:r>
      <w:r w:rsidRPr="00554122">
        <w:t xml:space="preserve">  Articles 17I, 34 and 36 of Model Law—public policy</w:t>
      </w:r>
      <w:bookmarkEnd w:id="28"/>
    </w:p>
    <w:p w:rsidR="00782D4E" w:rsidRPr="00554122" w:rsidRDefault="00782D4E" w:rsidP="00782D4E">
      <w:pPr>
        <w:pStyle w:val="subsection"/>
      </w:pPr>
      <w:r w:rsidRPr="00554122">
        <w:tab/>
      </w:r>
      <w:r w:rsidRPr="00554122">
        <w:tab/>
        <w:t>Without limiting the generality of Articles 17I(1)(b)(ii), 34(2)(b)(ii) and 36(1)(b)(ii) of the Model Law, it is declared, for the avoidance of any doubt, that, for the purposes of those Articles, an interim measure or award is in conflict with, or is contrary to, the public policy of Australia if:</w:t>
      </w:r>
    </w:p>
    <w:p w:rsidR="00782D4E" w:rsidRPr="00554122" w:rsidRDefault="00782D4E" w:rsidP="00782D4E">
      <w:pPr>
        <w:pStyle w:val="paragraph"/>
      </w:pPr>
      <w:r w:rsidRPr="00554122">
        <w:tab/>
        <w:t>(a)</w:t>
      </w:r>
      <w:r w:rsidRPr="00554122">
        <w:tab/>
        <w:t>the making of the interim measure or award was induced or affected by fraud or corruption; or</w:t>
      </w:r>
    </w:p>
    <w:p w:rsidR="00782D4E" w:rsidRPr="00554122" w:rsidRDefault="00782D4E" w:rsidP="00782D4E">
      <w:pPr>
        <w:pStyle w:val="paragraph"/>
      </w:pPr>
      <w:r w:rsidRPr="00554122">
        <w:tab/>
        <w:t>(b)</w:t>
      </w:r>
      <w:r w:rsidRPr="00554122">
        <w:tab/>
        <w:t>a breach of the rules of natural justice occurred in connection with the making of the interim measure or award.</w:t>
      </w:r>
    </w:p>
    <w:p w:rsidR="000A4796" w:rsidRPr="005C6FEE" w:rsidRDefault="000A4796" w:rsidP="000A4796">
      <w:pPr>
        <w:pStyle w:val="ActHead5"/>
      </w:pPr>
      <w:bookmarkStart w:id="29" w:name="_Toc266360128"/>
      <w:r w:rsidRPr="005C6FEE">
        <w:rPr>
          <w:rStyle w:val="CharSectno"/>
        </w:rPr>
        <w:t>20</w:t>
      </w:r>
      <w:r w:rsidRPr="005C6FEE">
        <w:t xml:space="preserve">  Chapter VIII of Model Law not to apply in certain cases</w:t>
      </w:r>
      <w:bookmarkEnd w:id="29"/>
    </w:p>
    <w:p w:rsidR="000A4796" w:rsidRPr="005C6FEE" w:rsidRDefault="000A4796" w:rsidP="000A4796">
      <w:pPr>
        <w:pStyle w:val="subsection"/>
      </w:pPr>
      <w:r w:rsidRPr="005C6FEE">
        <w:tab/>
      </w:r>
      <w:r w:rsidRPr="005C6FEE">
        <w:tab/>
        <w:t>Where, but for this section, both Chapter VIII of the Model Law and Part</w:t>
      </w:r>
      <w:r w:rsidR="005C6FEE">
        <w:t> </w:t>
      </w:r>
      <w:r w:rsidRPr="005C6FEE">
        <w:t>II of this Act would apply in relation to an award, Chapter VIII of the Model Law does not apply in relation to the award.</w:t>
      </w:r>
    </w:p>
    <w:p w:rsidR="00782D4E" w:rsidRPr="00F17254" w:rsidRDefault="00782D4E" w:rsidP="00782D4E">
      <w:pPr>
        <w:pStyle w:val="ActHead5"/>
      </w:pPr>
      <w:bookmarkStart w:id="30" w:name="_Toc266360129"/>
      <w:r w:rsidRPr="00F17254">
        <w:rPr>
          <w:rStyle w:val="CharSectno"/>
        </w:rPr>
        <w:t>21</w:t>
      </w:r>
      <w:r w:rsidRPr="00F17254">
        <w:t xml:space="preserve">  Model Law covers the field</w:t>
      </w:r>
      <w:bookmarkEnd w:id="30"/>
    </w:p>
    <w:p w:rsidR="00782D4E" w:rsidRPr="00F17254" w:rsidRDefault="00782D4E" w:rsidP="00782D4E">
      <w:pPr>
        <w:pStyle w:val="subsection"/>
      </w:pPr>
      <w:r w:rsidRPr="00F17254">
        <w:tab/>
      </w:r>
      <w:r w:rsidRPr="00F17254">
        <w:tab/>
        <w:t>If the Model Law applies to an arbitration, the law of a State or Territory relating to arbitration does not apply to that arbitration.</w:t>
      </w:r>
    </w:p>
    <w:p w:rsidR="000A4796" w:rsidRPr="005C6FEE" w:rsidRDefault="000A4796" w:rsidP="000A4796">
      <w:pPr>
        <w:pStyle w:val="PageBreak"/>
      </w:pPr>
      <w:r w:rsidRPr="005C6FEE">
        <w:br w:type="page"/>
      </w:r>
    </w:p>
    <w:p w:rsidR="00782D4E" w:rsidRPr="00F17254" w:rsidRDefault="00782D4E" w:rsidP="00782D4E">
      <w:pPr>
        <w:pStyle w:val="ActHead3"/>
      </w:pPr>
      <w:bookmarkStart w:id="31" w:name="_Toc266360130"/>
      <w:r w:rsidRPr="00F17254">
        <w:rPr>
          <w:rStyle w:val="CharDivNo"/>
        </w:rPr>
        <w:t>Division 3</w:t>
      </w:r>
      <w:r w:rsidRPr="00F17254">
        <w:t>—</w:t>
      </w:r>
      <w:r w:rsidRPr="00F17254">
        <w:rPr>
          <w:rStyle w:val="CharDivText"/>
        </w:rPr>
        <w:t>Additional provisions</w:t>
      </w:r>
      <w:bookmarkEnd w:id="31"/>
    </w:p>
    <w:p w:rsidR="00782D4E" w:rsidRPr="00F17254" w:rsidRDefault="00782D4E" w:rsidP="00782D4E">
      <w:pPr>
        <w:pStyle w:val="ActHead5"/>
      </w:pPr>
      <w:bookmarkStart w:id="32" w:name="_Toc266360131"/>
      <w:r w:rsidRPr="00F17254">
        <w:rPr>
          <w:rStyle w:val="CharSectno"/>
        </w:rPr>
        <w:t>22</w:t>
      </w:r>
      <w:r w:rsidRPr="00F17254">
        <w:t xml:space="preserve">  Application of additional provisions</w:t>
      </w:r>
      <w:bookmarkEnd w:id="32"/>
    </w:p>
    <w:p w:rsidR="00782D4E" w:rsidRPr="00F17254" w:rsidRDefault="00782D4E" w:rsidP="00782D4E">
      <w:pPr>
        <w:pStyle w:val="SubsectionHead"/>
      </w:pPr>
      <w:r w:rsidRPr="00F17254">
        <w:t>Application to arbitration under Model Law</w:t>
      </w:r>
    </w:p>
    <w:p w:rsidR="00782D4E" w:rsidRPr="00F17254" w:rsidRDefault="00782D4E" w:rsidP="00782D4E">
      <w:pPr>
        <w:pStyle w:val="subsection"/>
      </w:pPr>
      <w:r w:rsidRPr="00F17254">
        <w:tab/>
        <w:t>(1)</w:t>
      </w:r>
      <w:r w:rsidRPr="00F17254">
        <w:tab/>
        <w:t>This Division applies to any arbitration to which the Model Law applies.</w:t>
      </w:r>
    </w:p>
    <w:p w:rsidR="00782D4E" w:rsidRPr="00F17254" w:rsidRDefault="00782D4E" w:rsidP="00782D4E">
      <w:pPr>
        <w:pStyle w:val="SubsectionHead"/>
      </w:pPr>
      <w:r w:rsidRPr="00F17254">
        <w:t>Application of sections 23, 23A, 23B, 23J, 23K, 25, 26 and 27</w:t>
      </w:r>
    </w:p>
    <w:p w:rsidR="00782D4E" w:rsidRPr="00F17254" w:rsidRDefault="00782D4E" w:rsidP="00782D4E">
      <w:pPr>
        <w:pStyle w:val="subsection"/>
      </w:pPr>
      <w:r w:rsidRPr="00F17254">
        <w:tab/>
        <w:t>(2)</w:t>
      </w:r>
      <w:r w:rsidRPr="00F17254">
        <w:tab/>
        <w:t>Each of the following sections applies to arbitral proceedings commenced in reliance on an arbitration agreement unless the parties to the agreement agree (whether in the agreement or otherwise in writing) that it will not apply:</w:t>
      </w:r>
    </w:p>
    <w:p w:rsidR="00782D4E" w:rsidRPr="00F17254" w:rsidRDefault="00782D4E" w:rsidP="00782D4E">
      <w:pPr>
        <w:pStyle w:val="paragraph"/>
      </w:pPr>
      <w:r w:rsidRPr="00F17254">
        <w:tab/>
        <w:t>(a)</w:t>
      </w:r>
      <w:r w:rsidRPr="00F17254">
        <w:tab/>
        <w:t>section 23;</w:t>
      </w:r>
    </w:p>
    <w:p w:rsidR="00782D4E" w:rsidRPr="00F17254" w:rsidRDefault="00782D4E" w:rsidP="00782D4E">
      <w:pPr>
        <w:pStyle w:val="paragraph"/>
      </w:pPr>
      <w:r w:rsidRPr="00F17254">
        <w:tab/>
        <w:t>(b)</w:t>
      </w:r>
      <w:r w:rsidRPr="00F17254">
        <w:tab/>
        <w:t>section 23A;</w:t>
      </w:r>
    </w:p>
    <w:p w:rsidR="00782D4E" w:rsidRPr="00F17254" w:rsidRDefault="00782D4E" w:rsidP="00782D4E">
      <w:pPr>
        <w:pStyle w:val="paragraph"/>
      </w:pPr>
      <w:r w:rsidRPr="00F17254">
        <w:tab/>
        <w:t>(c)</w:t>
      </w:r>
      <w:r w:rsidRPr="00F17254">
        <w:tab/>
        <w:t>section 23B;</w:t>
      </w:r>
    </w:p>
    <w:p w:rsidR="00782D4E" w:rsidRPr="00F17254" w:rsidRDefault="00782D4E" w:rsidP="00782D4E">
      <w:pPr>
        <w:pStyle w:val="paragraph"/>
      </w:pPr>
      <w:r w:rsidRPr="00F17254">
        <w:tab/>
        <w:t>(d)</w:t>
      </w:r>
      <w:r w:rsidRPr="00F17254">
        <w:tab/>
        <w:t>section 23J;</w:t>
      </w:r>
    </w:p>
    <w:p w:rsidR="00782D4E" w:rsidRPr="00F17254" w:rsidRDefault="00782D4E" w:rsidP="00782D4E">
      <w:pPr>
        <w:pStyle w:val="paragraph"/>
      </w:pPr>
      <w:r w:rsidRPr="00F17254">
        <w:tab/>
        <w:t>(e)</w:t>
      </w:r>
      <w:r w:rsidRPr="00F17254">
        <w:tab/>
        <w:t>section 23K;</w:t>
      </w:r>
    </w:p>
    <w:p w:rsidR="00782D4E" w:rsidRPr="00F17254" w:rsidRDefault="00782D4E" w:rsidP="00782D4E">
      <w:pPr>
        <w:pStyle w:val="paragraph"/>
      </w:pPr>
      <w:r w:rsidRPr="00F17254">
        <w:tab/>
        <w:t>(f)</w:t>
      </w:r>
      <w:r w:rsidRPr="00F17254">
        <w:tab/>
        <w:t>section 25;</w:t>
      </w:r>
    </w:p>
    <w:p w:rsidR="00782D4E" w:rsidRPr="00F17254" w:rsidRDefault="00782D4E" w:rsidP="00782D4E">
      <w:pPr>
        <w:pStyle w:val="paragraph"/>
      </w:pPr>
      <w:r w:rsidRPr="00F17254">
        <w:tab/>
        <w:t>(g)</w:t>
      </w:r>
      <w:r w:rsidRPr="00F17254">
        <w:tab/>
        <w:t>section 26;</w:t>
      </w:r>
    </w:p>
    <w:p w:rsidR="00782D4E" w:rsidRPr="00F17254" w:rsidRDefault="00782D4E" w:rsidP="00782D4E">
      <w:pPr>
        <w:pStyle w:val="paragraph"/>
      </w:pPr>
      <w:r w:rsidRPr="00F17254">
        <w:tab/>
        <w:t>(h)</w:t>
      </w:r>
      <w:r w:rsidRPr="00F17254">
        <w:tab/>
        <w:t>section 27.</w:t>
      </w:r>
    </w:p>
    <w:p w:rsidR="00782D4E" w:rsidRPr="00F17254" w:rsidRDefault="00782D4E" w:rsidP="00782D4E">
      <w:pPr>
        <w:pStyle w:val="SubsectionHead"/>
      </w:pPr>
      <w:r w:rsidRPr="00F17254">
        <w:t>Application of sections 23C, 23D, 23E, 23F and 23G</w:t>
      </w:r>
    </w:p>
    <w:p w:rsidR="00782D4E" w:rsidRPr="00F17254" w:rsidRDefault="00782D4E" w:rsidP="00782D4E">
      <w:pPr>
        <w:pStyle w:val="subsection"/>
      </w:pPr>
      <w:r w:rsidRPr="00F17254">
        <w:tab/>
        <w:t>(3)</w:t>
      </w:r>
      <w:r w:rsidRPr="00F17254">
        <w:tab/>
        <w:t>The following sections apply to arbitral proceedings commenced in reliance on an arbitration agreement if the parties to the agreement agree (whether in the agreement or otherwise in writing) that they will apply:</w:t>
      </w:r>
    </w:p>
    <w:p w:rsidR="00782D4E" w:rsidRPr="00F17254" w:rsidRDefault="00782D4E" w:rsidP="00782D4E">
      <w:pPr>
        <w:pStyle w:val="paragraph"/>
      </w:pPr>
      <w:r w:rsidRPr="00F17254">
        <w:tab/>
        <w:t>(a)</w:t>
      </w:r>
      <w:r w:rsidRPr="00F17254">
        <w:tab/>
        <w:t>section 23C;</w:t>
      </w:r>
    </w:p>
    <w:p w:rsidR="00782D4E" w:rsidRPr="00F17254" w:rsidRDefault="00782D4E" w:rsidP="00782D4E">
      <w:pPr>
        <w:pStyle w:val="paragraph"/>
      </w:pPr>
      <w:r w:rsidRPr="00F17254">
        <w:tab/>
        <w:t>(b)</w:t>
      </w:r>
      <w:r w:rsidRPr="00F17254">
        <w:tab/>
        <w:t>section 23D;</w:t>
      </w:r>
    </w:p>
    <w:p w:rsidR="00782D4E" w:rsidRPr="00F17254" w:rsidRDefault="00782D4E" w:rsidP="00782D4E">
      <w:pPr>
        <w:pStyle w:val="paragraph"/>
      </w:pPr>
      <w:r w:rsidRPr="00F17254">
        <w:tab/>
        <w:t>(c)</w:t>
      </w:r>
      <w:r w:rsidRPr="00F17254">
        <w:tab/>
        <w:t>section 23E;</w:t>
      </w:r>
    </w:p>
    <w:p w:rsidR="00782D4E" w:rsidRPr="00F17254" w:rsidRDefault="00782D4E" w:rsidP="00782D4E">
      <w:pPr>
        <w:pStyle w:val="paragraph"/>
      </w:pPr>
      <w:r w:rsidRPr="00F17254">
        <w:tab/>
        <w:t>(d)</w:t>
      </w:r>
      <w:r w:rsidRPr="00F17254">
        <w:tab/>
        <w:t>section 23F;</w:t>
      </w:r>
    </w:p>
    <w:p w:rsidR="00782D4E" w:rsidRPr="00F17254" w:rsidRDefault="00782D4E" w:rsidP="00782D4E">
      <w:pPr>
        <w:pStyle w:val="paragraph"/>
      </w:pPr>
      <w:r w:rsidRPr="00F17254">
        <w:tab/>
        <w:t>(e)</w:t>
      </w:r>
      <w:r w:rsidRPr="00F17254">
        <w:tab/>
        <w:t>section 23G.</w:t>
      </w:r>
    </w:p>
    <w:p w:rsidR="00782D4E" w:rsidRPr="00F17254" w:rsidRDefault="00782D4E" w:rsidP="00782D4E">
      <w:pPr>
        <w:pStyle w:val="SubsectionHead"/>
      </w:pPr>
      <w:r w:rsidRPr="00F17254">
        <w:t>Application of section 23H</w:t>
      </w:r>
    </w:p>
    <w:p w:rsidR="00782D4E" w:rsidRPr="00F17254" w:rsidRDefault="00782D4E" w:rsidP="00782D4E">
      <w:pPr>
        <w:pStyle w:val="subsection"/>
      </w:pPr>
      <w:r w:rsidRPr="00F17254">
        <w:tab/>
        <w:t>(4)</w:t>
      </w:r>
      <w:r w:rsidRPr="00F17254">
        <w:tab/>
        <w:t>Section 23H applies on the death of a party to an arbitration agreement unless the parties to the agreement agree (whether in the agreement or otherwise in writing) that it will not apply.</w:t>
      </w:r>
    </w:p>
    <w:p w:rsidR="00782D4E" w:rsidRPr="00F17254" w:rsidRDefault="00782D4E" w:rsidP="00782D4E">
      <w:pPr>
        <w:pStyle w:val="SubsectionHead"/>
      </w:pPr>
      <w:r w:rsidRPr="00F17254">
        <w:t>Application of section 24</w:t>
      </w:r>
    </w:p>
    <w:p w:rsidR="00782D4E" w:rsidRPr="00F17254" w:rsidRDefault="00782D4E" w:rsidP="00782D4E">
      <w:pPr>
        <w:pStyle w:val="subsection"/>
      </w:pPr>
      <w:r w:rsidRPr="00F17254">
        <w:tab/>
        <w:t>(5)</w:t>
      </w:r>
      <w:r w:rsidRPr="00F17254">
        <w:tab/>
        <w:t>Section 24 applies to arbitral proceedings commenced in reliance on an arbitration agreement if the parties to the agreement agree (whether in the agreement or otherwise in writing) that it will apply.</w:t>
      </w:r>
    </w:p>
    <w:p w:rsidR="00782D4E" w:rsidRPr="00554122" w:rsidRDefault="00782D4E" w:rsidP="00782D4E">
      <w:pPr>
        <w:pStyle w:val="ActHead5"/>
      </w:pPr>
      <w:bookmarkStart w:id="33" w:name="_Toc266360132"/>
      <w:r w:rsidRPr="00554122">
        <w:rPr>
          <w:rStyle w:val="CharSectno"/>
        </w:rPr>
        <w:t>22A</w:t>
      </w:r>
      <w:r w:rsidRPr="00554122">
        <w:t xml:space="preserve">  Interpretation</w:t>
      </w:r>
      <w:bookmarkEnd w:id="33"/>
    </w:p>
    <w:p w:rsidR="00782D4E" w:rsidRPr="00554122" w:rsidRDefault="00782D4E" w:rsidP="00782D4E">
      <w:pPr>
        <w:pStyle w:val="subsection"/>
      </w:pPr>
      <w:r w:rsidRPr="00554122">
        <w:tab/>
      </w:r>
      <w:r w:rsidRPr="00554122">
        <w:tab/>
        <w:t>In this Division:</w:t>
      </w:r>
    </w:p>
    <w:p w:rsidR="00782D4E" w:rsidRPr="00554122" w:rsidRDefault="00782D4E" w:rsidP="00782D4E">
      <w:pPr>
        <w:pStyle w:val="Definition"/>
      </w:pPr>
      <w:r w:rsidRPr="00554122">
        <w:rPr>
          <w:b/>
          <w:i/>
        </w:rPr>
        <w:t>court</w:t>
      </w:r>
      <w:r w:rsidRPr="00554122">
        <w:t xml:space="preserve"> means:</w:t>
      </w:r>
    </w:p>
    <w:p w:rsidR="00782D4E" w:rsidRPr="00554122" w:rsidRDefault="00782D4E" w:rsidP="00782D4E">
      <w:pPr>
        <w:pStyle w:val="paragraph"/>
      </w:pPr>
      <w:r w:rsidRPr="00554122">
        <w:tab/>
        <w:t>(a)</w:t>
      </w:r>
      <w:r w:rsidRPr="00554122">
        <w:tab/>
        <w:t>in relation to arbitral proceedings that are, or are to be, conducted in a State—the Supreme Court of that State; and</w:t>
      </w:r>
    </w:p>
    <w:p w:rsidR="00782D4E" w:rsidRPr="00554122" w:rsidRDefault="00782D4E" w:rsidP="00782D4E">
      <w:pPr>
        <w:pStyle w:val="paragraph"/>
      </w:pPr>
      <w:r w:rsidRPr="00554122">
        <w:tab/>
        <w:t>(b)</w:t>
      </w:r>
      <w:r w:rsidRPr="00554122">
        <w:tab/>
        <w:t>in relation to arbitral proceedings that are, or are to be, conducted in a Territory:</w:t>
      </w:r>
    </w:p>
    <w:p w:rsidR="00782D4E" w:rsidRPr="00554122" w:rsidRDefault="00782D4E" w:rsidP="00782D4E">
      <w:pPr>
        <w:pStyle w:val="paragraphsub"/>
      </w:pPr>
      <w:r w:rsidRPr="00554122">
        <w:tab/>
        <w:t>(i)</w:t>
      </w:r>
      <w:r w:rsidRPr="00554122">
        <w:tab/>
        <w:t>the Supreme Court of the Territory; or</w:t>
      </w:r>
    </w:p>
    <w:p w:rsidR="00782D4E" w:rsidRPr="00554122" w:rsidRDefault="00782D4E" w:rsidP="00782D4E">
      <w:pPr>
        <w:pStyle w:val="paragraphsub"/>
      </w:pPr>
      <w:r w:rsidRPr="00554122">
        <w:tab/>
        <w:t>(ii)</w:t>
      </w:r>
      <w:r w:rsidRPr="00554122">
        <w:tab/>
        <w:t>if there is no Supreme Court established in that Territory—the Supreme Court of the State or Territory that has jurisdiction in relation to that Territory; and</w:t>
      </w:r>
    </w:p>
    <w:p w:rsidR="00782D4E" w:rsidRPr="00554122" w:rsidRDefault="00782D4E" w:rsidP="00782D4E">
      <w:pPr>
        <w:pStyle w:val="paragraph"/>
      </w:pPr>
      <w:r w:rsidRPr="00554122">
        <w:tab/>
        <w:t>(c)</w:t>
      </w:r>
      <w:r w:rsidRPr="00554122">
        <w:tab/>
        <w:t>in any case—the Federal Court of Australia.</w:t>
      </w:r>
    </w:p>
    <w:p w:rsidR="000A4300" w:rsidRPr="00554122" w:rsidRDefault="000A4300" w:rsidP="000A4300">
      <w:pPr>
        <w:pStyle w:val="ActHead5"/>
      </w:pPr>
      <w:bookmarkStart w:id="34" w:name="_Toc266360133"/>
      <w:r w:rsidRPr="00554122">
        <w:rPr>
          <w:rStyle w:val="CharSectno"/>
        </w:rPr>
        <w:t>23</w:t>
      </w:r>
      <w:r w:rsidRPr="00554122">
        <w:t xml:space="preserve">  Parties may obtain subpoenas</w:t>
      </w:r>
      <w:bookmarkEnd w:id="34"/>
    </w:p>
    <w:p w:rsidR="000A4300" w:rsidRPr="00554122" w:rsidRDefault="000A4300" w:rsidP="000A4300">
      <w:pPr>
        <w:pStyle w:val="subsection"/>
      </w:pPr>
      <w:r w:rsidRPr="00554122">
        <w:tab/>
        <w:t>(1)</w:t>
      </w:r>
      <w:r w:rsidRPr="00554122">
        <w:tab/>
        <w:t>A party to arbitral proceedings commenced in reliance on an arbitration agreement may apply to a court to issue a subpoena under subsection (3).</w:t>
      </w:r>
    </w:p>
    <w:p w:rsidR="000A4300" w:rsidRPr="00554122" w:rsidRDefault="000A4300" w:rsidP="000A4300">
      <w:pPr>
        <w:pStyle w:val="subsection"/>
      </w:pPr>
      <w:r w:rsidRPr="00554122">
        <w:tab/>
        <w:t>(2)</w:t>
      </w:r>
      <w:r w:rsidRPr="00554122">
        <w:tab/>
        <w:t>However, this may only be done with the permission of the arbitral tribunal conducting the arbitral proceedings.</w:t>
      </w:r>
    </w:p>
    <w:p w:rsidR="000A4300" w:rsidRPr="00554122" w:rsidRDefault="000A4300" w:rsidP="000A4300">
      <w:pPr>
        <w:pStyle w:val="subsection"/>
      </w:pPr>
      <w:r w:rsidRPr="00554122">
        <w:tab/>
        <w:t>(3)</w:t>
      </w:r>
      <w:r w:rsidRPr="00554122">
        <w:tab/>
        <w:t>The court may, for the purposes of the arbitral proceedings, issue a subpoena requiring a person to do either or both of the following:</w:t>
      </w:r>
    </w:p>
    <w:p w:rsidR="000A4300" w:rsidRPr="00554122" w:rsidRDefault="000A4300" w:rsidP="000A4300">
      <w:pPr>
        <w:pStyle w:val="paragraph"/>
      </w:pPr>
      <w:r w:rsidRPr="00554122">
        <w:tab/>
        <w:t>(a)</w:t>
      </w:r>
      <w:r w:rsidRPr="00554122">
        <w:tab/>
        <w:t>to attend for examination before the arbitral tribunal;</w:t>
      </w:r>
    </w:p>
    <w:p w:rsidR="000A4300" w:rsidRPr="00554122" w:rsidRDefault="000A4300" w:rsidP="000A4300">
      <w:pPr>
        <w:pStyle w:val="paragraph"/>
      </w:pPr>
      <w:r w:rsidRPr="00554122">
        <w:tab/>
        <w:t>(b)</w:t>
      </w:r>
      <w:r w:rsidRPr="00554122">
        <w:tab/>
        <w:t>to produce to the arbitral tribunal the documents specified in the subpoena.</w:t>
      </w:r>
    </w:p>
    <w:p w:rsidR="000A4300" w:rsidRPr="00554122" w:rsidRDefault="000A4300" w:rsidP="000A4300">
      <w:pPr>
        <w:pStyle w:val="subsection"/>
      </w:pPr>
      <w:r w:rsidRPr="00554122">
        <w:tab/>
        <w:t>(4)</w:t>
      </w:r>
      <w:r w:rsidRPr="00554122">
        <w:tab/>
        <w:t>A person must not be compelled under a subpoena issued under subsection (3) to answer any question or produce any document which that person could not be compelled to answer or produce in a proceeding before that court.</w:t>
      </w:r>
    </w:p>
    <w:p w:rsidR="000A4300" w:rsidRPr="00F17254" w:rsidRDefault="000A4300" w:rsidP="000A4300">
      <w:pPr>
        <w:pStyle w:val="subsection"/>
      </w:pPr>
      <w:r w:rsidRPr="00F17254">
        <w:tab/>
        <w:t>(5)</w:t>
      </w:r>
      <w:r w:rsidRPr="00F17254">
        <w:tab/>
        <w:t>The court must not issue a subpoena under subsection (3) to a person who is not a party to the arbitral proceedings unless the court is satisfied that it is reasonable in all the circumstances to issue it to the person.</w:t>
      </w:r>
    </w:p>
    <w:p w:rsidR="000A4300" w:rsidRPr="00F17254" w:rsidRDefault="000A4300" w:rsidP="000A4300">
      <w:pPr>
        <w:pStyle w:val="subsection"/>
      </w:pPr>
      <w:r w:rsidRPr="00F17254">
        <w:tab/>
        <w:t>(6)</w:t>
      </w:r>
      <w:r w:rsidRPr="00F17254">
        <w:tab/>
        <w:t>Nothing in this section limits Article 27 of the Model Law.</w:t>
      </w:r>
    </w:p>
    <w:p w:rsidR="00391C35" w:rsidRPr="00554122" w:rsidRDefault="00391C35" w:rsidP="00391C35">
      <w:pPr>
        <w:pStyle w:val="ActHead5"/>
      </w:pPr>
      <w:bookmarkStart w:id="35" w:name="_Toc266360134"/>
      <w:r w:rsidRPr="00554122">
        <w:rPr>
          <w:rStyle w:val="CharSectno"/>
        </w:rPr>
        <w:t>23A</w:t>
      </w:r>
      <w:r w:rsidRPr="00554122">
        <w:t xml:space="preserve">  Failure to assist arbitral tribunal</w:t>
      </w:r>
      <w:bookmarkEnd w:id="35"/>
    </w:p>
    <w:p w:rsidR="00391C35" w:rsidRPr="00554122" w:rsidRDefault="00391C35" w:rsidP="00391C35">
      <w:pPr>
        <w:pStyle w:val="subsection"/>
      </w:pPr>
      <w:r w:rsidRPr="00554122">
        <w:tab/>
        <w:t>(1)</w:t>
      </w:r>
      <w:r w:rsidRPr="00554122">
        <w:tab/>
        <w:t>A party to arbitral proceedings commenced in reliance on an arbitration agreement may apply to a court for an order under subsection (3) if a person:</w:t>
      </w:r>
    </w:p>
    <w:p w:rsidR="00391C35" w:rsidRPr="00554122" w:rsidRDefault="00391C35" w:rsidP="00391C35">
      <w:pPr>
        <w:pStyle w:val="paragraph"/>
      </w:pPr>
      <w:r w:rsidRPr="00554122">
        <w:tab/>
        <w:t>(a)</w:t>
      </w:r>
      <w:r w:rsidRPr="00554122">
        <w:tab/>
        <w:t>refuses or fails to attend before the arbitral tribunal conducting the arbitral proceedings for examination when required to do so under a subpoena issued under subsection 23(3); or</w:t>
      </w:r>
    </w:p>
    <w:p w:rsidR="00391C35" w:rsidRPr="00554122" w:rsidRDefault="00391C35" w:rsidP="00391C35">
      <w:pPr>
        <w:pStyle w:val="paragraph"/>
      </w:pPr>
      <w:r w:rsidRPr="00554122">
        <w:tab/>
        <w:t>(b)</w:t>
      </w:r>
      <w:r w:rsidRPr="00554122">
        <w:tab/>
        <w:t>refuses or fails to attend before the arbitral tribunal when required to do so by the arbitral tribunal; or</w:t>
      </w:r>
    </w:p>
    <w:p w:rsidR="00391C35" w:rsidRPr="00554122" w:rsidRDefault="00391C35" w:rsidP="00391C35">
      <w:pPr>
        <w:pStyle w:val="paragraph"/>
      </w:pPr>
      <w:r w:rsidRPr="00554122">
        <w:tab/>
        <w:t>(c)</w:t>
      </w:r>
      <w:r w:rsidRPr="00554122">
        <w:tab/>
        <w:t>refuses or fails to produce a document that the person is required to produce under a subpoena issued under subsection 23(3); or</w:t>
      </w:r>
    </w:p>
    <w:p w:rsidR="00391C35" w:rsidRPr="00554122" w:rsidRDefault="00391C35" w:rsidP="00391C35">
      <w:pPr>
        <w:pStyle w:val="paragraph"/>
      </w:pPr>
      <w:r w:rsidRPr="00554122">
        <w:tab/>
        <w:t>(d)</w:t>
      </w:r>
      <w:r w:rsidRPr="00554122">
        <w:tab/>
        <w:t>refuses or fails to produce a document that the person is required to produce by the arbitral tribunal; or</w:t>
      </w:r>
    </w:p>
    <w:p w:rsidR="00391C35" w:rsidRPr="00554122" w:rsidRDefault="00391C35" w:rsidP="00391C35">
      <w:pPr>
        <w:pStyle w:val="paragraph"/>
      </w:pPr>
      <w:r w:rsidRPr="00554122">
        <w:tab/>
        <w:t>(e)</w:t>
      </w:r>
      <w:r w:rsidRPr="00554122">
        <w:tab/>
        <w:t>appearing as a witness before the arbitral tribunal:</w:t>
      </w:r>
    </w:p>
    <w:p w:rsidR="00391C35" w:rsidRPr="00554122" w:rsidRDefault="00391C35" w:rsidP="00391C35">
      <w:pPr>
        <w:pStyle w:val="paragraphsub"/>
      </w:pPr>
      <w:r w:rsidRPr="00554122">
        <w:tab/>
        <w:t>(i)</w:t>
      </w:r>
      <w:r w:rsidRPr="00554122">
        <w:tab/>
        <w:t>refuses or fails to take an oath or to make an affirmation or affidavit when required by the arbitral tribunal to do so; or</w:t>
      </w:r>
    </w:p>
    <w:p w:rsidR="00391C35" w:rsidRPr="00554122" w:rsidRDefault="00391C35" w:rsidP="00391C35">
      <w:pPr>
        <w:pStyle w:val="paragraphsub"/>
      </w:pPr>
      <w:r w:rsidRPr="00554122">
        <w:tab/>
        <w:t>(ii)</w:t>
      </w:r>
      <w:r w:rsidRPr="00554122">
        <w:tab/>
        <w:t>refuses or fails to answer a question that the witness is required by the arbitral tribunal to answer; or</w:t>
      </w:r>
    </w:p>
    <w:p w:rsidR="00391C35" w:rsidRPr="00554122" w:rsidRDefault="00391C35" w:rsidP="00391C35">
      <w:pPr>
        <w:pStyle w:val="paragraph"/>
      </w:pPr>
      <w:r w:rsidRPr="00554122">
        <w:tab/>
        <w:t>(f)</w:t>
      </w:r>
      <w:r w:rsidRPr="00554122">
        <w:tab/>
        <w:t>refuses or fails to do any other thing which the arbitral tribunal may require to assist the arbitral tribunal in the performance of its functions.</w:t>
      </w:r>
    </w:p>
    <w:p w:rsidR="00391C35" w:rsidRPr="00554122" w:rsidRDefault="00391C35" w:rsidP="00391C35">
      <w:pPr>
        <w:pStyle w:val="subsection"/>
      </w:pPr>
      <w:r w:rsidRPr="00554122">
        <w:tab/>
        <w:t>(2)</w:t>
      </w:r>
      <w:r w:rsidRPr="00554122">
        <w:tab/>
        <w:t>However, an application may only be made under paragraph (1)(b), (d), (e) or (f) with the permission of the arbitral tribunal.</w:t>
      </w:r>
    </w:p>
    <w:p w:rsidR="00391C35" w:rsidRPr="00554122" w:rsidRDefault="00391C35" w:rsidP="00391C35">
      <w:pPr>
        <w:pStyle w:val="subsection"/>
      </w:pPr>
      <w:r w:rsidRPr="00554122">
        <w:tab/>
        <w:t>(3)</w:t>
      </w:r>
      <w:r w:rsidRPr="00554122">
        <w:tab/>
        <w:t>The court may, for the purposes of the arbitral proceedings, order:</w:t>
      </w:r>
    </w:p>
    <w:p w:rsidR="00391C35" w:rsidRPr="00554122" w:rsidRDefault="00391C35" w:rsidP="00391C35">
      <w:pPr>
        <w:pStyle w:val="paragraph"/>
      </w:pPr>
      <w:r w:rsidRPr="00554122">
        <w:tab/>
        <w:t>(a)</w:t>
      </w:r>
      <w:r w:rsidRPr="00554122">
        <w:tab/>
        <w:t>the person to attend before the court for examination or to produce to the court the relevant document or to do the relevant thing; and</w:t>
      </w:r>
    </w:p>
    <w:p w:rsidR="00391C35" w:rsidRPr="00554122" w:rsidRDefault="00391C35" w:rsidP="00391C35">
      <w:pPr>
        <w:pStyle w:val="paragraph"/>
      </w:pPr>
      <w:r w:rsidRPr="00554122">
        <w:tab/>
        <w:t>(b)</w:t>
      </w:r>
      <w:r w:rsidRPr="00554122">
        <w:tab/>
        <w:t>the person, or any other person, to transmit to the arbitral tribunal one or more of the following:</w:t>
      </w:r>
    </w:p>
    <w:p w:rsidR="00391C35" w:rsidRPr="00554122" w:rsidRDefault="00391C35" w:rsidP="00391C35">
      <w:pPr>
        <w:pStyle w:val="paragraphsub"/>
      </w:pPr>
      <w:r w:rsidRPr="00554122">
        <w:tab/>
        <w:t>(i)</w:t>
      </w:r>
      <w:r w:rsidRPr="00554122">
        <w:tab/>
        <w:t>a record of any evidence given in compliance with the order;</w:t>
      </w:r>
    </w:p>
    <w:p w:rsidR="00391C35" w:rsidRPr="00554122" w:rsidRDefault="00391C35" w:rsidP="00391C35">
      <w:pPr>
        <w:pStyle w:val="paragraphsub"/>
      </w:pPr>
      <w:r w:rsidRPr="00554122">
        <w:tab/>
        <w:t>(ii)</w:t>
      </w:r>
      <w:r w:rsidRPr="00554122">
        <w:tab/>
        <w:t>any document produced in compliance with the order, or a copy of the document;</w:t>
      </w:r>
    </w:p>
    <w:p w:rsidR="00391C35" w:rsidRPr="00554122" w:rsidRDefault="00391C35" w:rsidP="00391C35">
      <w:pPr>
        <w:pStyle w:val="paragraphsub"/>
      </w:pPr>
      <w:r w:rsidRPr="00554122">
        <w:tab/>
        <w:t>(iii)</w:t>
      </w:r>
      <w:r w:rsidRPr="00554122">
        <w:tab/>
        <w:t>particulars of any other thing done in compliance with the order.</w:t>
      </w:r>
    </w:p>
    <w:p w:rsidR="00391C35" w:rsidRPr="00554122" w:rsidRDefault="00391C35" w:rsidP="00391C35">
      <w:pPr>
        <w:pStyle w:val="subsection"/>
      </w:pPr>
      <w:r w:rsidRPr="00554122">
        <w:tab/>
        <w:t>(4)</w:t>
      </w:r>
      <w:r w:rsidRPr="00554122">
        <w:tab/>
        <w:t>A person must not be compelled under an order made under subsection (3) to answer any question or produce any document which that person could not be compelled to answer or produce in a proceeding before that court.</w:t>
      </w:r>
    </w:p>
    <w:p w:rsidR="00391C35" w:rsidRPr="00554122" w:rsidRDefault="00391C35" w:rsidP="00391C35">
      <w:pPr>
        <w:pStyle w:val="subsection"/>
      </w:pPr>
      <w:r w:rsidRPr="00554122">
        <w:tab/>
        <w:t>(5)</w:t>
      </w:r>
      <w:r w:rsidRPr="00554122">
        <w:tab/>
        <w:t>The court must not make an order under subsection (3) in relation to a person who is not a party to the arbitral proceedings unless:</w:t>
      </w:r>
    </w:p>
    <w:p w:rsidR="00391C35" w:rsidRPr="00554122" w:rsidRDefault="00391C35" w:rsidP="00391C35">
      <w:pPr>
        <w:pStyle w:val="paragraph"/>
      </w:pPr>
      <w:r w:rsidRPr="00554122">
        <w:tab/>
        <w:t>(a)</w:t>
      </w:r>
      <w:r w:rsidRPr="00554122">
        <w:tab/>
        <w:t>before the order is made, the person is given an opportunity to make representations to the court; and</w:t>
      </w:r>
    </w:p>
    <w:p w:rsidR="00391C35" w:rsidRPr="00554122" w:rsidRDefault="00391C35" w:rsidP="00391C35">
      <w:pPr>
        <w:pStyle w:val="paragraph"/>
      </w:pPr>
      <w:r w:rsidRPr="00554122">
        <w:tab/>
        <w:t>(b)</w:t>
      </w:r>
      <w:r w:rsidRPr="00554122">
        <w:tab/>
        <w:t>the court is satisfied that it is reasonable in all the circumstances to make the order in relation to the person.</w:t>
      </w:r>
    </w:p>
    <w:p w:rsidR="00391C35" w:rsidRPr="00F17254" w:rsidRDefault="00391C35" w:rsidP="00391C35">
      <w:pPr>
        <w:pStyle w:val="subsection"/>
      </w:pPr>
      <w:r w:rsidRPr="00F17254">
        <w:tab/>
        <w:t>(6)</w:t>
      </w:r>
      <w:r w:rsidRPr="00F17254">
        <w:tab/>
        <w:t>Nothing in this section limits Article 27 of the Model Law.</w:t>
      </w:r>
    </w:p>
    <w:p w:rsidR="00391C35" w:rsidRPr="00554122" w:rsidRDefault="00391C35" w:rsidP="00391C35">
      <w:pPr>
        <w:pStyle w:val="ActHead5"/>
      </w:pPr>
      <w:bookmarkStart w:id="36" w:name="_Toc266360135"/>
      <w:r w:rsidRPr="00554122">
        <w:rPr>
          <w:rStyle w:val="CharSectno"/>
        </w:rPr>
        <w:t>23B</w:t>
      </w:r>
      <w:r w:rsidRPr="00554122">
        <w:t xml:space="preserve">  Default by party to an arbitration agreement</w:t>
      </w:r>
      <w:bookmarkEnd w:id="36"/>
    </w:p>
    <w:p w:rsidR="00391C35" w:rsidRPr="00554122" w:rsidRDefault="00391C35" w:rsidP="00391C35">
      <w:pPr>
        <w:pStyle w:val="subsection"/>
      </w:pPr>
      <w:r w:rsidRPr="00554122">
        <w:tab/>
        <w:t>(1)</w:t>
      </w:r>
      <w:r w:rsidRPr="00554122">
        <w:tab/>
        <w:t>This section applies if a party to arbitral proceedings commenced in reliance on an arbitration agreement:</w:t>
      </w:r>
    </w:p>
    <w:p w:rsidR="00391C35" w:rsidRPr="00554122" w:rsidRDefault="00391C35" w:rsidP="00391C35">
      <w:pPr>
        <w:pStyle w:val="paragraph"/>
      </w:pPr>
      <w:r w:rsidRPr="00554122">
        <w:tab/>
        <w:t>(a)</w:t>
      </w:r>
      <w:r w:rsidRPr="00554122">
        <w:tab/>
        <w:t>refuses or fails to attend before an arbitral tribunal for examination when required to do so under a subpoena issued under subsection 23(3) (regardless of whether an application is made for an order under subsection 23A(3)); or</w:t>
      </w:r>
    </w:p>
    <w:p w:rsidR="00391C35" w:rsidRPr="00554122" w:rsidRDefault="00391C35" w:rsidP="00391C35">
      <w:pPr>
        <w:pStyle w:val="paragraph"/>
      </w:pPr>
      <w:r w:rsidRPr="00554122">
        <w:tab/>
        <w:t>(b)</w:t>
      </w:r>
      <w:r w:rsidRPr="00554122">
        <w:tab/>
        <w:t>refuses or fails to produce a document to an arbitral tribunal when required to do so under a subpoena issued under subsection 23(3) (regardless of whether an application is made for an order under subsection 23A(3)); or</w:t>
      </w:r>
    </w:p>
    <w:p w:rsidR="00391C35" w:rsidRPr="00554122" w:rsidRDefault="00391C35" w:rsidP="00391C35">
      <w:pPr>
        <w:pStyle w:val="paragraph"/>
      </w:pPr>
      <w:r w:rsidRPr="00554122">
        <w:tab/>
        <w:t>(c)</w:t>
      </w:r>
      <w:r w:rsidRPr="00554122">
        <w:tab/>
        <w:t>refuses or fails to comply with an order made by a court under subsection 23A(3); or</w:t>
      </w:r>
    </w:p>
    <w:p w:rsidR="00391C35" w:rsidRPr="00554122" w:rsidRDefault="00391C35" w:rsidP="00391C35">
      <w:pPr>
        <w:pStyle w:val="paragraph"/>
      </w:pPr>
      <w:r w:rsidRPr="00554122">
        <w:tab/>
        <w:t>(d)</w:t>
      </w:r>
      <w:r w:rsidRPr="00554122">
        <w:tab/>
        <w:t>fails within the time specified by an arbitral tribunal, or if no time is specified within a reasonable time, to comply with any other requirement made by the arbitral tribunal to assist it in the performance of its functions.</w:t>
      </w:r>
    </w:p>
    <w:p w:rsidR="00391C35" w:rsidRPr="00554122" w:rsidRDefault="00391C35" w:rsidP="00391C35">
      <w:pPr>
        <w:pStyle w:val="subsection"/>
      </w:pPr>
      <w:r w:rsidRPr="00554122">
        <w:tab/>
        <w:t>(2)</w:t>
      </w:r>
      <w:r w:rsidRPr="00554122">
        <w:tab/>
        <w:t>The arbitral tribunal may continue with the arbitration proceedings in default of appearance or of the other act and make an award on the evidence before it.</w:t>
      </w:r>
    </w:p>
    <w:p w:rsidR="00391C35" w:rsidRPr="00554122" w:rsidRDefault="00391C35" w:rsidP="00391C35">
      <w:pPr>
        <w:pStyle w:val="subsection"/>
      </w:pPr>
      <w:r w:rsidRPr="00554122">
        <w:tab/>
        <w:t>(3)</w:t>
      </w:r>
      <w:r w:rsidRPr="00554122">
        <w:tab/>
        <w:t>Nothing in this provision affects any other power which the arbitral tribunal or a court may have in relation to the refusal or failure.</w:t>
      </w:r>
    </w:p>
    <w:p w:rsidR="00391C35" w:rsidRPr="00554122" w:rsidRDefault="00391C35" w:rsidP="00391C35">
      <w:pPr>
        <w:pStyle w:val="ActHead5"/>
      </w:pPr>
      <w:bookmarkStart w:id="37" w:name="_Toc266360136"/>
      <w:r w:rsidRPr="00554122">
        <w:rPr>
          <w:rStyle w:val="CharSectno"/>
        </w:rPr>
        <w:t>23C</w:t>
      </w:r>
      <w:r w:rsidRPr="00554122">
        <w:t xml:space="preserve">  Disclosure of confidential information</w:t>
      </w:r>
      <w:bookmarkEnd w:id="37"/>
    </w:p>
    <w:p w:rsidR="00391C35" w:rsidRPr="00554122" w:rsidRDefault="00391C35" w:rsidP="00391C35">
      <w:pPr>
        <w:pStyle w:val="subsection"/>
      </w:pPr>
      <w:r w:rsidRPr="00554122">
        <w:tab/>
        <w:t>(1)</w:t>
      </w:r>
      <w:r w:rsidRPr="00554122">
        <w:tab/>
        <w:t>The parties to arbitral proceedings commenced in reliance on an arbitration agreement must not disclose confidential information in relation to the arbitral proceedings unless:</w:t>
      </w:r>
    </w:p>
    <w:p w:rsidR="00391C35" w:rsidRPr="00554122" w:rsidRDefault="00391C35" w:rsidP="00391C35">
      <w:pPr>
        <w:pStyle w:val="paragraph"/>
      </w:pPr>
      <w:r w:rsidRPr="00554122">
        <w:tab/>
        <w:t>(a)</w:t>
      </w:r>
      <w:r w:rsidRPr="00554122">
        <w:tab/>
        <w:t>the disclosure is allowed under section 23D; or</w:t>
      </w:r>
    </w:p>
    <w:p w:rsidR="00391C35" w:rsidRPr="00554122" w:rsidRDefault="00391C35" w:rsidP="00391C35">
      <w:pPr>
        <w:pStyle w:val="paragraph"/>
      </w:pPr>
      <w:r w:rsidRPr="00554122">
        <w:tab/>
        <w:t>(b)</w:t>
      </w:r>
      <w:r w:rsidRPr="00554122">
        <w:tab/>
        <w:t>the disclosure is allowed under an order made under section 23E and no order is in force under section 23F prohibiting that disclosure; or</w:t>
      </w:r>
    </w:p>
    <w:p w:rsidR="00391C35" w:rsidRPr="00554122" w:rsidRDefault="00391C35" w:rsidP="00391C35">
      <w:pPr>
        <w:pStyle w:val="paragraph"/>
      </w:pPr>
      <w:r w:rsidRPr="00554122">
        <w:tab/>
        <w:t>(c)</w:t>
      </w:r>
      <w:r w:rsidRPr="00554122">
        <w:tab/>
        <w:t>the disclosure is allowed under an order made under section 23G.</w:t>
      </w:r>
    </w:p>
    <w:p w:rsidR="00391C35" w:rsidRPr="00554122" w:rsidRDefault="00391C35" w:rsidP="00391C35">
      <w:pPr>
        <w:pStyle w:val="subsection"/>
      </w:pPr>
      <w:r w:rsidRPr="00554122">
        <w:tab/>
        <w:t>(2)</w:t>
      </w:r>
      <w:r w:rsidRPr="00554122">
        <w:tab/>
        <w:t>An arbitral tribunal must not disclose confidential information in relation to arbitral proceedings commenced in reliance on an arbitration agreement unless:</w:t>
      </w:r>
    </w:p>
    <w:p w:rsidR="00391C35" w:rsidRPr="00554122" w:rsidRDefault="00391C35" w:rsidP="00391C35">
      <w:pPr>
        <w:pStyle w:val="paragraph"/>
      </w:pPr>
      <w:r w:rsidRPr="00554122">
        <w:tab/>
        <w:t>(a)</w:t>
      </w:r>
      <w:r w:rsidRPr="00554122">
        <w:tab/>
        <w:t>the disclosure is allowed under section 23D; or</w:t>
      </w:r>
    </w:p>
    <w:p w:rsidR="00391C35" w:rsidRPr="00554122" w:rsidRDefault="00391C35" w:rsidP="00391C35">
      <w:pPr>
        <w:pStyle w:val="paragraph"/>
      </w:pPr>
      <w:r w:rsidRPr="00554122">
        <w:tab/>
        <w:t>(b)</w:t>
      </w:r>
      <w:r w:rsidRPr="00554122">
        <w:tab/>
        <w:t>the disclosure is allowed under an order made under section 23E and no order is in force under section 23F prohibiting that disclosure; or</w:t>
      </w:r>
    </w:p>
    <w:p w:rsidR="00391C35" w:rsidRPr="00554122" w:rsidRDefault="00391C35" w:rsidP="00391C35">
      <w:pPr>
        <w:pStyle w:val="paragraph"/>
      </w:pPr>
      <w:r w:rsidRPr="00554122">
        <w:tab/>
        <w:t>(c)</w:t>
      </w:r>
      <w:r w:rsidRPr="00554122">
        <w:tab/>
        <w:t>the disclosure is allowed under an order made under section 23G.</w:t>
      </w:r>
    </w:p>
    <w:p w:rsidR="00391C35" w:rsidRPr="00554122" w:rsidRDefault="00391C35" w:rsidP="00391C35">
      <w:pPr>
        <w:pStyle w:val="ActHead5"/>
      </w:pPr>
      <w:bookmarkStart w:id="38" w:name="_Toc266360137"/>
      <w:r w:rsidRPr="00554122">
        <w:rPr>
          <w:rStyle w:val="CharSectno"/>
        </w:rPr>
        <w:t>23D</w:t>
      </w:r>
      <w:r w:rsidRPr="00554122">
        <w:t xml:space="preserve">  Circumstances in which confidential information may be disclosed</w:t>
      </w:r>
      <w:bookmarkEnd w:id="38"/>
    </w:p>
    <w:p w:rsidR="00391C35" w:rsidRPr="00554122" w:rsidRDefault="00391C35" w:rsidP="00391C35">
      <w:pPr>
        <w:pStyle w:val="subsection"/>
      </w:pPr>
      <w:r w:rsidRPr="00554122">
        <w:tab/>
        <w:t>(1)</w:t>
      </w:r>
      <w:r w:rsidRPr="00554122">
        <w:tab/>
        <w:t>This section sets out the circumstances in which confidential information in relation to arbitral proceedings may be disclosed by:</w:t>
      </w:r>
    </w:p>
    <w:p w:rsidR="00391C35" w:rsidRPr="00554122" w:rsidRDefault="00391C35" w:rsidP="00391C35">
      <w:pPr>
        <w:pStyle w:val="paragraph"/>
      </w:pPr>
      <w:r w:rsidRPr="00554122">
        <w:tab/>
        <w:t>(a)</w:t>
      </w:r>
      <w:r w:rsidRPr="00554122">
        <w:tab/>
        <w:t>a party to the arbitral proceedings; or</w:t>
      </w:r>
    </w:p>
    <w:p w:rsidR="00391C35" w:rsidRPr="00554122" w:rsidRDefault="00391C35" w:rsidP="00391C35">
      <w:pPr>
        <w:pStyle w:val="paragraph"/>
      </w:pPr>
      <w:r w:rsidRPr="00554122">
        <w:tab/>
        <w:t>(b)</w:t>
      </w:r>
      <w:r w:rsidRPr="00554122">
        <w:tab/>
        <w:t>an arbitral tribunal.</w:t>
      </w:r>
    </w:p>
    <w:p w:rsidR="00391C35" w:rsidRPr="00554122" w:rsidRDefault="00391C35" w:rsidP="00391C35">
      <w:pPr>
        <w:pStyle w:val="subsection"/>
      </w:pPr>
      <w:r w:rsidRPr="00554122">
        <w:tab/>
        <w:t>(2)</w:t>
      </w:r>
      <w:r w:rsidRPr="00554122">
        <w:tab/>
        <w:t>The information may be disclosed with the consent of all of the parties to the arbitral proceedings.</w:t>
      </w:r>
    </w:p>
    <w:p w:rsidR="00391C35" w:rsidRPr="00554122" w:rsidRDefault="00391C35" w:rsidP="00391C35">
      <w:pPr>
        <w:pStyle w:val="subsection"/>
      </w:pPr>
      <w:r w:rsidRPr="00554122">
        <w:tab/>
        <w:t>(3)</w:t>
      </w:r>
      <w:r w:rsidRPr="00554122">
        <w:tab/>
        <w:t>The information may be disclosed to a professional or other adviser of any of the parties to the arbitral proceedings.</w:t>
      </w:r>
    </w:p>
    <w:p w:rsidR="00391C35" w:rsidRPr="00554122" w:rsidRDefault="00391C35" w:rsidP="00391C35">
      <w:pPr>
        <w:pStyle w:val="subsection"/>
      </w:pPr>
      <w:r w:rsidRPr="00554122">
        <w:tab/>
        <w:t>(4)</w:t>
      </w:r>
      <w:r w:rsidRPr="00554122">
        <w:tab/>
        <w:t>The information may be disclosed if it is necessary to ensure that a party to the arbitral proceedings has a full opportunity to present the party’s case and the disclosure is no more than reasonable for that purpose.</w:t>
      </w:r>
    </w:p>
    <w:p w:rsidR="00391C35" w:rsidRPr="00554122" w:rsidRDefault="00391C35" w:rsidP="00391C35">
      <w:pPr>
        <w:pStyle w:val="subsection"/>
      </w:pPr>
      <w:r w:rsidRPr="00554122">
        <w:tab/>
        <w:t>(5)</w:t>
      </w:r>
      <w:r w:rsidRPr="00554122">
        <w:tab/>
        <w:t>The information may be disclosed if it is necessary for the establishment or protection of the legal rights of a party to the arbitral proceedings in relation to a third party and the disclosure is no more than reasonable for that purpose.</w:t>
      </w:r>
    </w:p>
    <w:p w:rsidR="00391C35" w:rsidRPr="00554122" w:rsidRDefault="00391C35" w:rsidP="00391C35">
      <w:pPr>
        <w:pStyle w:val="subsection"/>
      </w:pPr>
      <w:r w:rsidRPr="00554122">
        <w:tab/>
        <w:t>(6)</w:t>
      </w:r>
      <w:r w:rsidRPr="00554122">
        <w:tab/>
        <w:t>The information may be disclosed if it is necessary for the purpose of enforcing an arbitral award and the disclosure is no more than reasonable for that purpose.</w:t>
      </w:r>
    </w:p>
    <w:p w:rsidR="00391C35" w:rsidRPr="00554122" w:rsidRDefault="00391C35" w:rsidP="00391C35">
      <w:pPr>
        <w:pStyle w:val="subsection"/>
      </w:pPr>
      <w:r w:rsidRPr="00554122">
        <w:tab/>
        <w:t>(7)</w:t>
      </w:r>
      <w:r w:rsidRPr="00554122">
        <w:tab/>
        <w:t>The information may be disclosed if it is necessary for the purposes of this Act, or the Model Law as in force under subsection 16(1) of this Act, and the disclosure is no more than reasonable for that purpose.</w:t>
      </w:r>
    </w:p>
    <w:p w:rsidR="00391C35" w:rsidRPr="00554122" w:rsidRDefault="00391C35" w:rsidP="00391C35">
      <w:pPr>
        <w:pStyle w:val="subsection"/>
      </w:pPr>
      <w:r w:rsidRPr="00554122">
        <w:tab/>
        <w:t>(8)</w:t>
      </w:r>
      <w:r w:rsidRPr="00554122">
        <w:tab/>
        <w:t>The information may be disclosed if the disclosure is in accordance with an order made or a subpoena issued by a court.</w:t>
      </w:r>
    </w:p>
    <w:p w:rsidR="00391C35" w:rsidRPr="00554122" w:rsidRDefault="00391C35" w:rsidP="00391C35">
      <w:pPr>
        <w:pStyle w:val="subsection"/>
      </w:pPr>
      <w:r w:rsidRPr="00554122">
        <w:tab/>
        <w:t>(9)</w:t>
      </w:r>
      <w:r w:rsidRPr="00554122">
        <w:tab/>
        <w:t>The information may be disclosed if the disclosure is authorised or required by another relevant law, or required by a competent regulatory body, and the person making the disclosure gives written details of the disclosure including an explanation of reasons for the disclosure to:</w:t>
      </w:r>
    </w:p>
    <w:p w:rsidR="00391C35" w:rsidRPr="00554122" w:rsidRDefault="00391C35" w:rsidP="00391C35">
      <w:pPr>
        <w:pStyle w:val="paragraph"/>
      </w:pPr>
      <w:r w:rsidRPr="00554122">
        <w:tab/>
        <w:t>(a)</w:t>
      </w:r>
      <w:r w:rsidRPr="00554122">
        <w:tab/>
        <w:t>if the person is a party to the arbitral proceedings—the other parties to the proceedings and the arbitral tribunal; and</w:t>
      </w:r>
    </w:p>
    <w:p w:rsidR="00391C35" w:rsidRPr="00554122" w:rsidRDefault="00391C35" w:rsidP="00391C35">
      <w:pPr>
        <w:pStyle w:val="paragraph"/>
      </w:pPr>
      <w:r w:rsidRPr="00554122">
        <w:tab/>
        <w:t>(b)</w:t>
      </w:r>
      <w:r w:rsidRPr="00554122">
        <w:tab/>
        <w:t>if the arbitral tribunal is making the disclosure—all the parties to the proceedings.</w:t>
      </w:r>
    </w:p>
    <w:p w:rsidR="00391C35" w:rsidRPr="00554122" w:rsidRDefault="00391C35" w:rsidP="00391C35">
      <w:pPr>
        <w:pStyle w:val="subsection"/>
      </w:pPr>
      <w:r w:rsidRPr="00554122">
        <w:tab/>
        <w:t>(10)</w:t>
      </w:r>
      <w:r w:rsidRPr="00554122">
        <w:tab/>
        <w:t>In subsection (9):</w:t>
      </w:r>
    </w:p>
    <w:p w:rsidR="00391C35" w:rsidRPr="00554122" w:rsidRDefault="00391C35" w:rsidP="00391C35">
      <w:pPr>
        <w:pStyle w:val="Definition"/>
      </w:pPr>
      <w:r w:rsidRPr="00554122">
        <w:rPr>
          <w:b/>
          <w:i/>
        </w:rPr>
        <w:t xml:space="preserve">another relevant law </w:t>
      </w:r>
      <w:r w:rsidRPr="00554122">
        <w:t>means:</w:t>
      </w:r>
    </w:p>
    <w:p w:rsidR="00391C35" w:rsidRPr="00554122" w:rsidRDefault="00391C35" w:rsidP="00391C35">
      <w:pPr>
        <w:pStyle w:val="paragraph"/>
      </w:pPr>
      <w:r w:rsidRPr="00554122">
        <w:tab/>
        <w:t>(a)</w:t>
      </w:r>
      <w:r w:rsidRPr="00554122">
        <w:tab/>
        <w:t>a law of the Commonwealth, other than this Act; and</w:t>
      </w:r>
    </w:p>
    <w:p w:rsidR="00391C35" w:rsidRPr="00554122" w:rsidRDefault="00391C35" w:rsidP="00391C35">
      <w:pPr>
        <w:pStyle w:val="paragraph"/>
      </w:pPr>
      <w:r w:rsidRPr="00554122">
        <w:tab/>
        <w:t>(b)</w:t>
      </w:r>
      <w:r w:rsidRPr="00554122">
        <w:tab/>
        <w:t>a law of a State or Territory; and</w:t>
      </w:r>
    </w:p>
    <w:p w:rsidR="00391C35" w:rsidRPr="00554122" w:rsidRDefault="00391C35" w:rsidP="00391C35">
      <w:pPr>
        <w:pStyle w:val="paragraph"/>
      </w:pPr>
      <w:r w:rsidRPr="00554122">
        <w:tab/>
        <w:t>(c)</w:t>
      </w:r>
      <w:r w:rsidRPr="00554122">
        <w:tab/>
        <w:t>a law of a foreign country, or of a part of a foreign country:</w:t>
      </w:r>
    </w:p>
    <w:p w:rsidR="00391C35" w:rsidRPr="00554122" w:rsidRDefault="00391C35" w:rsidP="00391C35">
      <w:pPr>
        <w:pStyle w:val="paragraphsub"/>
      </w:pPr>
      <w:r w:rsidRPr="00554122">
        <w:tab/>
        <w:t>(i)</w:t>
      </w:r>
      <w:r w:rsidRPr="00554122">
        <w:tab/>
        <w:t>in which a party to the arbitration agreement has its principal place of business; or</w:t>
      </w:r>
    </w:p>
    <w:p w:rsidR="00391C35" w:rsidRPr="00554122" w:rsidRDefault="00391C35" w:rsidP="00391C35">
      <w:pPr>
        <w:pStyle w:val="paragraphsub"/>
      </w:pPr>
      <w:r w:rsidRPr="00554122">
        <w:tab/>
        <w:t>(ii)</w:t>
      </w:r>
      <w:r w:rsidRPr="00554122">
        <w:tab/>
        <w:t>in which a substantial part of the obligations of the commercial relationship are to be performed; or</w:t>
      </w:r>
    </w:p>
    <w:p w:rsidR="00391C35" w:rsidRPr="00554122" w:rsidRDefault="00391C35" w:rsidP="00391C35">
      <w:pPr>
        <w:pStyle w:val="paragraphsub"/>
      </w:pPr>
      <w:r w:rsidRPr="00554122">
        <w:tab/>
        <w:t>(iii)</w:t>
      </w:r>
      <w:r w:rsidRPr="00554122">
        <w:tab/>
        <w:t>to which the subject matter of the dispute is most commonly connected.</w:t>
      </w:r>
    </w:p>
    <w:p w:rsidR="00391C35" w:rsidRPr="00554122" w:rsidRDefault="00391C35" w:rsidP="00391C35">
      <w:pPr>
        <w:pStyle w:val="ActHead5"/>
      </w:pPr>
      <w:bookmarkStart w:id="39" w:name="_Toc266360138"/>
      <w:r w:rsidRPr="00554122">
        <w:rPr>
          <w:rStyle w:val="CharSectno"/>
        </w:rPr>
        <w:t>23E</w:t>
      </w:r>
      <w:r w:rsidRPr="00554122">
        <w:t xml:space="preserve">  Arbitral tribunal may allow disclosure in certain circumstances</w:t>
      </w:r>
      <w:bookmarkEnd w:id="39"/>
    </w:p>
    <w:p w:rsidR="00391C35" w:rsidRPr="00554122" w:rsidRDefault="00391C35" w:rsidP="00391C35">
      <w:pPr>
        <w:pStyle w:val="subsection"/>
      </w:pPr>
      <w:r w:rsidRPr="00554122">
        <w:tab/>
        <w:t>(1)</w:t>
      </w:r>
      <w:r w:rsidRPr="00554122">
        <w:tab/>
        <w:t>An arbitral tribunal may make an order allowing a party to arbitral proceedings to disclose confidential information in relation to the proceedings in circumstances other than those mentioned in section 23D.</w:t>
      </w:r>
    </w:p>
    <w:p w:rsidR="00391C35" w:rsidRPr="00554122" w:rsidRDefault="00391C35" w:rsidP="00391C35">
      <w:pPr>
        <w:pStyle w:val="subsection"/>
      </w:pPr>
      <w:r w:rsidRPr="00554122">
        <w:tab/>
        <w:t>(2)</w:t>
      </w:r>
      <w:r w:rsidRPr="00554122">
        <w:tab/>
        <w:t>An order under subsection (1) may only be made at the request of one of the parties to the arbitral proceedings and after giving each of the parties to the arbitral proceedings the opportunity to be heard.</w:t>
      </w:r>
    </w:p>
    <w:p w:rsidR="00391C35" w:rsidRPr="00554122" w:rsidRDefault="00391C35" w:rsidP="00391C35">
      <w:pPr>
        <w:pStyle w:val="ActHead5"/>
      </w:pPr>
      <w:bookmarkStart w:id="40" w:name="_Toc266360139"/>
      <w:r w:rsidRPr="00554122">
        <w:rPr>
          <w:rStyle w:val="CharSectno"/>
        </w:rPr>
        <w:t>23F</w:t>
      </w:r>
      <w:r w:rsidRPr="00554122">
        <w:t xml:space="preserve">  Court may prohibit disclosure in certain circumstances</w:t>
      </w:r>
      <w:bookmarkEnd w:id="40"/>
    </w:p>
    <w:p w:rsidR="00391C35" w:rsidRPr="00554122" w:rsidRDefault="00391C35" w:rsidP="00391C35">
      <w:pPr>
        <w:pStyle w:val="subsection"/>
      </w:pPr>
      <w:r w:rsidRPr="00554122">
        <w:tab/>
        <w:t>(1)</w:t>
      </w:r>
      <w:r w:rsidRPr="00554122">
        <w:tab/>
        <w:t>A court may make an order prohibiting a party to arbitral proceedings from disclosing confidential information in relation to the arbitral proceedings if:</w:t>
      </w:r>
    </w:p>
    <w:p w:rsidR="00391C35" w:rsidRPr="00554122" w:rsidRDefault="00391C35" w:rsidP="00391C35">
      <w:pPr>
        <w:pStyle w:val="paragraph"/>
      </w:pPr>
      <w:r w:rsidRPr="00554122">
        <w:tab/>
        <w:t>(a)</w:t>
      </w:r>
      <w:r w:rsidRPr="00554122">
        <w:tab/>
        <w:t>the court is satisfied in the circumstances of the particular case that the public interest in preserving the confidentiality of arbitral proceedings is not outweighed by other considerations that render it desirable in the public interest for the information to be disclosed; or</w:t>
      </w:r>
    </w:p>
    <w:p w:rsidR="00391C35" w:rsidRPr="00554122" w:rsidRDefault="00391C35" w:rsidP="00391C35">
      <w:pPr>
        <w:pStyle w:val="paragraph"/>
      </w:pPr>
      <w:r w:rsidRPr="00554122">
        <w:tab/>
        <w:t>(b)</w:t>
      </w:r>
      <w:r w:rsidRPr="00554122">
        <w:tab/>
        <w:t>the disclosure is more than is reasonable for that purpose.</w:t>
      </w:r>
    </w:p>
    <w:p w:rsidR="00391C35" w:rsidRPr="00554122" w:rsidRDefault="00391C35" w:rsidP="00391C35">
      <w:pPr>
        <w:pStyle w:val="subsection"/>
      </w:pPr>
      <w:r w:rsidRPr="00554122">
        <w:tab/>
        <w:t>(2)</w:t>
      </w:r>
      <w:r w:rsidRPr="00554122">
        <w:tab/>
        <w:t>An order under subsection (1) may only be made on the application of a party to the arbitral proceedings and after giving each of the parties to the arbitral proceedings the opportunity to be heard.</w:t>
      </w:r>
    </w:p>
    <w:p w:rsidR="00391C35" w:rsidRPr="00554122" w:rsidRDefault="00391C35" w:rsidP="00391C35">
      <w:pPr>
        <w:pStyle w:val="subsection"/>
      </w:pPr>
      <w:r w:rsidRPr="00554122">
        <w:tab/>
        <w:t>(3)</w:t>
      </w:r>
      <w:r w:rsidRPr="00554122">
        <w:tab/>
        <w:t>A party to arbitral proceedings may only apply for an order under subsection (1) if the arbitral tribunal has made an order under subsection 23E(1) allowing the disclosure of the information.</w:t>
      </w:r>
    </w:p>
    <w:p w:rsidR="00391C35" w:rsidRPr="00554122" w:rsidRDefault="00391C35" w:rsidP="00391C35">
      <w:pPr>
        <w:pStyle w:val="subsection"/>
      </w:pPr>
      <w:r w:rsidRPr="00554122">
        <w:tab/>
        <w:t>(4)</w:t>
      </w:r>
      <w:r w:rsidRPr="00554122">
        <w:tab/>
        <w:t>The court may order that the confidential information not be disclosed pending the outcome of the application under subsection (2).</w:t>
      </w:r>
    </w:p>
    <w:p w:rsidR="00391C35" w:rsidRPr="00554122" w:rsidRDefault="00391C35" w:rsidP="00391C35">
      <w:pPr>
        <w:pStyle w:val="subsection"/>
      </w:pPr>
      <w:r w:rsidRPr="00554122">
        <w:tab/>
        <w:t>(5)</w:t>
      </w:r>
      <w:r w:rsidRPr="00554122">
        <w:tab/>
        <w:t>An order under this section is final.</w:t>
      </w:r>
    </w:p>
    <w:p w:rsidR="00391C35" w:rsidRPr="00554122" w:rsidRDefault="00391C35" w:rsidP="00391C35">
      <w:pPr>
        <w:pStyle w:val="ActHead5"/>
      </w:pPr>
      <w:bookmarkStart w:id="41" w:name="_Toc266360140"/>
      <w:r w:rsidRPr="00554122">
        <w:rPr>
          <w:rStyle w:val="CharSectno"/>
        </w:rPr>
        <w:t>23G</w:t>
      </w:r>
      <w:r w:rsidRPr="00554122">
        <w:t xml:space="preserve">  Court may allow disclosure in certain circumstances</w:t>
      </w:r>
      <w:bookmarkEnd w:id="41"/>
    </w:p>
    <w:p w:rsidR="00391C35" w:rsidRPr="00554122" w:rsidRDefault="00391C35" w:rsidP="00391C35">
      <w:pPr>
        <w:pStyle w:val="subsection"/>
      </w:pPr>
      <w:r w:rsidRPr="00554122">
        <w:tab/>
        <w:t>(1)</w:t>
      </w:r>
      <w:r w:rsidRPr="00554122">
        <w:tab/>
        <w:t>A court may make an order allowing a party to arbitral proceedings to disclose confidential information in relation to the arbitral proceedings in circumstances other than those mentioned in section 23D if:</w:t>
      </w:r>
    </w:p>
    <w:p w:rsidR="00391C35" w:rsidRPr="00554122" w:rsidRDefault="00391C35" w:rsidP="00391C35">
      <w:pPr>
        <w:pStyle w:val="paragraph"/>
      </w:pPr>
      <w:r w:rsidRPr="00554122">
        <w:tab/>
        <w:t>(a)</w:t>
      </w:r>
      <w:r w:rsidRPr="00554122">
        <w:tab/>
        <w:t>the court is satisfied, in the circumstances of the particular case, that the public interest in preserving the confidentiality of arbitral proceedings is outweighed by other considerations that render it desirable in the public interest for the information to be disclosed; and</w:t>
      </w:r>
    </w:p>
    <w:p w:rsidR="00391C35" w:rsidRPr="00554122" w:rsidRDefault="00391C35" w:rsidP="00391C35">
      <w:pPr>
        <w:pStyle w:val="paragraph"/>
      </w:pPr>
      <w:r w:rsidRPr="00554122">
        <w:tab/>
        <w:t>(b)</w:t>
      </w:r>
      <w:r w:rsidRPr="00554122">
        <w:tab/>
        <w:t>the disclosure is not more than is reasonable for that purpose.</w:t>
      </w:r>
    </w:p>
    <w:p w:rsidR="00391C35" w:rsidRPr="00554122" w:rsidRDefault="00391C35" w:rsidP="00391C35">
      <w:pPr>
        <w:pStyle w:val="subsection"/>
      </w:pPr>
      <w:r w:rsidRPr="00554122">
        <w:tab/>
        <w:t>(2)</w:t>
      </w:r>
      <w:r w:rsidRPr="00554122">
        <w:tab/>
        <w:t>An order under subsection (1) may only be made on the application of a person who is or was a party to the arbitral proceedings and after giving each person who is or was a party to the arbitral proceedings the opportunity to be heard.</w:t>
      </w:r>
    </w:p>
    <w:p w:rsidR="00391C35" w:rsidRPr="00554122" w:rsidRDefault="00391C35" w:rsidP="00391C35">
      <w:pPr>
        <w:pStyle w:val="subsection"/>
      </w:pPr>
      <w:r w:rsidRPr="00554122">
        <w:tab/>
        <w:t>(3)</w:t>
      </w:r>
      <w:r w:rsidRPr="00554122">
        <w:tab/>
        <w:t>A party to arbitral proceedings may only apply for an order under subsection (1) if:</w:t>
      </w:r>
    </w:p>
    <w:p w:rsidR="00391C35" w:rsidRPr="00554122" w:rsidRDefault="00391C35" w:rsidP="00391C35">
      <w:pPr>
        <w:pStyle w:val="paragraph"/>
      </w:pPr>
      <w:r w:rsidRPr="00554122">
        <w:tab/>
        <w:t>(a)</w:t>
      </w:r>
      <w:r w:rsidRPr="00554122">
        <w:tab/>
        <w:t>the mandate of the arbitral tribunal has been terminated under Article 32 of the Model Law; or</w:t>
      </w:r>
    </w:p>
    <w:p w:rsidR="00391C35" w:rsidRPr="00554122" w:rsidRDefault="00391C35" w:rsidP="00391C35">
      <w:pPr>
        <w:pStyle w:val="paragraph"/>
      </w:pPr>
      <w:r w:rsidRPr="00554122">
        <w:tab/>
        <w:t>(b)</w:t>
      </w:r>
      <w:r w:rsidRPr="00554122">
        <w:tab/>
        <w:t>a request by the party to the arbitral tribunal to make an order under subsection 23E(1) allowing the disclosure has been refused.</w:t>
      </w:r>
    </w:p>
    <w:p w:rsidR="00391C35" w:rsidRPr="00554122" w:rsidRDefault="00391C35" w:rsidP="00391C35">
      <w:pPr>
        <w:pStyle w:val="subsection"/>
      </w:pPr>
      <w:r w:rsidRPr="00554122">
        <w:tab/>
        <w:t>(4)</w:t>
      </w:r>
      <w:r w:rsidRPr="00554122">
        <w:tab/>
        <w:t>An order under this section is final.</w:t>
      </w:r>
    </w:p>
    <w:p w:rsidR="00391C35" w:rsidRPr="00554122" w:rsidRDefault="00391C35" w:rsidP="00391C35">
      <w:pPr>
        <w:pStyle w:val="ActHead5"/>
      </w:pPr>
      <w:bookmarkStart w:id="42" w:name="_Toc266360141"/>
      <w:r w:rsidRPr="00554122">
        <w:rPr>
          <w:rStyle w:val="CharSectno"/>
        </w:rPr>
        <w:t>23H</w:t>
      </w:r>
      <w:r w:rsidRPr="00554122">
        <w:t xml:space="preserve">  Death of a party to an arbitration agreement</w:t>
      </w:r>
      <w:bookmarkEnd w:id="42"/>
    </w:p>
    <w:p w:rsidR="00391C35" w:rsidRPr="00554122" w:rsidRDefault="00391C35" w:rsidP="00391C35">
      <w:pPr>
        <w:pStyle w:val="subsection"/>
      </w:pPr>
      <w:r w:rsidRPr="00554122">
        <w:tab/>
        <w:t>(1)</w:t>
      </w:r>
      <w:r w:rsidRPr="00554122">
        <w:tab/>
        <w:t>If a party to an arbitration agreement dies:</w:t>
      </w:r>
    </w:p>
    <w:p w:rsidR="00391C35" w:rsidRPr="00554122" w:rsidRDefault="00391C35" w:rsidP="00391C35">
      <w:pPr>
        <w:pStyle w:val="paragraph"/>
      </w:pPr>
      <w:r w:rsidRPr="00554122">
        <w:tab/>
        <w:t>(a)</w:t>
      </w:r>
      <w:r w:rsidRPr="00554122">
        <w:tab/>
        <w:t>the agreement is not discharged (either in respect of the deceased or any other party); and</w:t>
      </w:r>
    </w:p>
    <w:p w:rsidR="00391C35" w:rsidRPr="00554122" w:rsidRDefault="00391C35" w:rsidP="00391C35">
      <w:pPr>
        <w:pStyle w:val="paragraph"/>
      </w:pPr>
      <w:r w:rsidRPr="00554122">
        <w:tab/>
        <w:t>(b)</w:t>
      </w:r>
      <w:r w:rsidRPr="00554122">
        <w:tab/>
        <w:t>the authority of an arbitral tribunal is not revoked; and</w:t>
      </w:r>
    </w:p>
    <w:p w:rsidR="00391C35" w:rsidRPr="00554122" w:rsidRDefault="00391C35" w:rsidP="00391C35">
      <w:pPr>
        <w:pStyle w:val="paragraph"/>
      </w:pPr>
      <w:r w:rsidRPr="00554122">
        <w:tab/>
        <w:t>(c)</w:t>
      </w:r>
      <w:r w:rsidRPr="00554122">
        <w:tab/>
        <w:t>the arbitration agreement is enforceable by or against the personal representative of the deceased.</w:t>
      </w:r>
    </w:p>
    <w:p w:rsidR="00391C35" w:rsidRPr="00554122" w:rsidRDefault="00391C35" w:rsidP="00391C35">
      <w:pPr>
        <w:pStyle w:val="subsection"/>
      </w:pPr>
      <w:r w:rsidRPr="00554122">
        <w:tab/>
        <w:t>(2)</w:t>
      </w:r>
      <w:r w:rsidRPr="00554122">
        <w:tab/>
        <w:t>Nothing in subsection (1) is taken to affect the operation of any enactment or rule of law by virtue of which a right of action is extinguished by the death of a person.</w:t>
      </w:r>
    </w:p>
    <w:p w:rsidR="00391C35" w:rsidRPr="00F17254" w:rsidRDefault="00391C35" w:rsidP="00391C35">
      <w:pPr>
        <w:pStyle w:val="ActHead5"/>
      </w:pPr>
      <w:bookmarkStart w:id="43" w:name="_Toc266360142"/>
      <w:r w:rsidRPr="00F17254">
        <w:rPr>
          <w:rStyle w:val="CharSectno"/>
        </w:rPr>
        <w:t>23J</w:t>
      </w:r>
      <w:r w:rsidRPr="00F17254">
        <w:t xml:space="preserve">  Evidence</w:t>
      </w:r>
      <w:bookmarkEnd w:id="43"/>
    </w:p>
    <w:p w:rsidR="00391C35" w:rsidRPr="00F17254" w:rsidRDefault="00391C35" w:rsidP="00391C35">
      <w:pPr>
        <w:pStyle w:val="subsection"/>
      </w:pPr>
      <w:r w:rsidRPr="00F17254">
        <w:tab/>
        <w:t>(1)</w:t>
      </w:r>
      <w:r w:rsidRPr="00F17254">
        <w:tab/>
        <w:t>An arbitral tribunal may, at any time before the award is issued by which a dispute that is arbitrated by the tribunal is finally decided, make an order:</w:t>
      </w:r>
    </w:p>
    <w:p w:rsidR="00391C35" w:rsidRPr="00F17254" w:rsidRDefault="00391C35" w:rsidP="00391C35">
      <w:pPr>
        <w:pStyle w:val="paragraph"/>
      </w:pPr>
      <w:r w:rsidRPr="00F17254">
        <w:tab/>
        <w:t>(a)</w:t>
      </w:r>
      <w:r w:rsidRPr="00F17254">
        <w:tab/>
        <w:t xml:space="preserve">allowing the tribunal or a person specified in the order to inspect, photograph, observe or conduct experiments on evidence that is in the possession of a party to the arbitral proceedings and that may be relevant to those proceedings (the </w:t>
      </w:r>
      <w:r w:rsidRPr="00F17254">
        <w:rPr>
          <w:b/>
          <w:i/>
        </w:rPr>
        <w:t>relevant evidence</w:t>
      </w:r>
      <w:r w:rsidRPr="00F17254">
        <w:t>); and</w:t>
      </w:r>
    </w:p>
    <w:p w:rsidR="00391C35" w:rsidRPr="00F17254" w:rsidRDefault="00391C35" w:rsidP="00391C35">
      <w:pPr>
        <w:pStyle w:val="paragraph"/>
      </w:pPr>
      <w:r w:rsidRPr="00F17254">
        <w:tab/>
        <w:t>(b)</w:t>
      </w:r>
      <w:r w:rsidRPr="00F17254">
        <w:tab/>
        <w:t>allowing a sample of the relevant evidence to be taken by the tribunal or a person specified in the order.</w:t>
      </w:r>
    </w:p>
    <w:p w:rsidR="00391C35" w:rsidRPr="00F17254" w:rsidRDefault="00391C35" w:rsidP="00391C35">
      <w:pPr>
        <w:pStyle w:val="subsection"/>
      </w:pPr>
      <w:r w:rsidRPr="00F17254">
        <w:tab/>
        <w:t>(2)</w:t>
      </w:r>
      <w:r w:rsidRPr="00F17254">
        <w:tab/>
        <w:t>The tribunal may only specify a person in the order if the person is:</w:t>
      </w:r>
    </w:p>
    <w:p w:rsidR="00391C35" w:rsidRPr="00F17254" w:rsidRDefault="00391C35" w:rsidP="00391C35">
      <w:pPr>
        <w:pStyle w:val="paragraph"/>
      </w:pPr>
      <w:r w:rsidRPr="00F17254">
        <w:tab/>
        <w:t>(a)</w:t>
      </w:r>
      <w:r w:rsidRPr="00F17254">
        <w:tab/>
        <w:t>a party to the proceedings; or</w:t>
      </w:r>
    </w:p>
    <w:p w:rsidR="00391C35" w:rsidRPr="00F17254" w:rsidRDefault="00391C35" w:rsidP="00391C35">
      <w:pPr>
        <w:pStyle w:val="paragraph"/>
      </w:pPr>
      <w:r w:rsidRPr="00F17254">
        <w:tab/>
        <w:t>(b)</w:t>
      </w:r>
      <w:r w:rsidRPr="00F17254">
        <w:tab/>
        <w:t>an expert appointed by the tribunal under Article 26 of the Model Law; or</w:t>
      </w:r>
    </w:p>
    <w:p w:rsidR="00391C35" w:rsidRPr="00F17254" w:rsidRDefault="00391C35" w:rsidP="00391C35">
      <w:pPr>
        <w:pStyle w:val="paragraph"/>
      </w:pPr>
      <w:r w:rsidRPr="00F17254">
        <w:tab/>
        <w:t>(c)</w:t>
      </w:r>
      <w:r w:rsidRPr="00F17254">
        <w:tab/>
        <w:t>an expert appointed by a party to the proceedings with the permission of the tribunal.</w:t>
      </w:r>
    </w:p>
    <w:p w:rsidR="00391C35" w:rsidRPr="00F17254" w:rsidRDefault="00391C35" w:rsidP="00391C35">
      <w:pPr>
        <w:pStyle w:val="subsection"/>
      </w:pPr>
      <w:r w:rsidRPr="00F17254">
        <w:tab/>
        <w:t>(3)</w:t>
      </w:r>
      <w:r w:rsidRPr="00F17254">
        <w:tab/>
        <w:t>The provisions of the Model Law apply in relation to an order under this section in the same way as they would apply to an interim measure under the Model Law.</w:t>
      </w:r>
    </w:p>
    <w:p w:rsidR="00391C35" w:rsidRPr="00F17254" w:rsidRDefault="00391C35" w:rsidP="00391C35">
      <w:pPr>
        <w:pStyle w:val="ActHead5"/>
      </w:pPr>
      <w:bookmarkStart w:id="44" w:name="_Toc266360143"/>
      <w:r w:rsidRPr="00F17254">
        <w:rPr>
          <w:rStyle w:val="CharSectno"/>
        </w:rPr>
        <w:t>23K</w:t>
      </w:r>
      <w:r w:rsidRPr="00F17254">
        <w:t xml:space="preserve">  Security for costs</w:t>
      </w:r>
      <w:bookmarkEnd w:id="44"/>
    </w:p>
    <w:p w:rsidR="00391C35" w:rsidRPr="00F17254" w:rsidRDefault="00391C35" w:rsidP="00391C35">
      <w:pPr>
        <w:pStyle w:val="subsection"/>
      </w:pPr>
      <w:r w:rsidRPr="00F17254">
        <w:tab/>
        <w:t>(1)</w:t>
      </w:r>
      <w:r w:rsidRPr="00F17254">
        <w:tab/>
        <w:t>An arbitral tribunal may, at any time before the award is issued by which a dispute that is arbitrated by the tribunal is finally decided, order a party to the arbitral proceedings to pay security for costs.</w:t>
      </w:r>
    </w:p>
    <w:p w:rsidR="00391C35" w:rsidRPr="00F17254" w:rsidRDefault="00391C35" w:rsidP="00391C35">
      <w:pPr>
        <w:pStyle w:val="subsection"/>
      </w:pPr>
      <w:r w:rsidRPr="00F17254">
        <w:tab/>
        <w:t>(2)</w:t>
      </w:r>
      <w:r w:rsidRPr="00F17254">
        <w:tab/>
        <w:t>However, the tribunal must not make such an order solely on the basis that:</w:t>
      </w:r>
    </w:p>
    <w:p w:rsidR="00391C35" w:rsidRPr="00F17254" w:rsidRDefault="00391C35" w:rsidP="00391C35">
      <w:pPr>
        <w:pStyle w:val="paragraph"/>
      </w:pPr>
      <w:r w:rsidRPr="00F17254">
        <w:tab/>
        <w:t>(a)</w:t>
      </w:r>
      <w:r w:rsidRPr="00F17254">
        <w:tab/>
        <w:t>the party is not ordinarily resident in Australia; or</w:t>
      </w:r>
    </w:p>
    <w:p w:rsidR="00391C35" w:rsidRPr="00F17254" w:rsidRDefault="00391C35" w:rsidP="00391C35">
      <w:pPr>
        <w:pStyle w:val="paragraph"/>
      </w:pPr>
      <w:r w:rsidRPr="00F17254">
        <w:tab/>
        <w:t>(b)</w:t>
      </w:r>
      <w:r w:rsidRPr="00F17254">
        <w:tab/>
        <w:t>the party is a corporation incorporated or an association formed under the law of a foreign country; or</w:t>
      </w:r>
    </w:p>
    <w:p w:rsidR="00391C35" w:rsidRPr="00F17254" w:rsidRDefault="00391C35" w:rsidP="00391C35">
      <w:pPr>
        <w:pStyle w:val="paragraph"/>
      </w:pPr>
      <w:r w:rsidRPr="00F17254">
        <w:tab/>
        <w:t>(c)</w:t>
      </w:r>
      <w:r w:rsidRPr="00F17254">
        <w:tab/>
        <w:t>the party is a corporation or association the central management or control of which is exercised in a foreign country.</w:t>
      </w:r>
    </w:p>
    <w:p w:rsidR="00391C35" w:rsidRPr="00F17254" w:rsidRDefault="00391C35" w:rsidP="00391C35">
      <w:pPr>
        <w:pStyle w:val="subsection"/>
      </w:pPr>
      <w:r w:rsidRPr="00F17254">
        <w:tab/>
        <w:t>(3)</w:t>
      </w:r>
      <w:r w:rsidRPr="00F17254">
        <w:tab/>
        <w:t>The provisions of the Model Law apply in relation to an order under this section in the same way as they would apply to an interim measure under the Model Law.</w:t>
      </w:r>
    </w:p>
    <w:p w:rsidR="000A4796" w:rsidRPr="005C6FEE" w:rsidRDefault="000A4796" w:rsidP="000A4796">
      <w:pPr>
        <w:pStyle w:val="ActHead5"/>
      </w:pPr>
      <w:bookmarkStart w:id="45" w:name="_Toc266360144"/>
      <w:r w:rsidRPr="005C6FEE">
        <w:rPr>
          <w:rStyle w:val="CharSectno"/>
        </w:rPr>
        <w:t>24</w:t>
      </w:r>
      <w:r w:rsidRPr="005C6FEE">
        <w:t xml:space="preserve">  Consolidation of arbitral proceedings</w:t>
      </w:r>
      <w:bookmarkEnd w:id="45"/>
    </w:p>
    <w:p w:rsidR="000A4796" w:rsidRPr="005C6FEE" w:rsidRDefault="000A4796" w:rsidP="000A4796">
      <w:pPr>
        <w:pStyle w:val="subsection"/>
      </w:pPr>
      <w:r w:rsidRPr="005C6FEE">
        <w:tab/>
        <w:t>(1)</w:t>
      </w:r>
      <w:r w:rsidRPr="005C6FEE">
        <w:tab/>
        <w:t>A party to arbitral proceedings before an arbitral tribunal may apply to the tribunal for an order under this section in relation to those proceedings and other arbitral proceedings (whether before that tribunal or another tribunal or other tribunals) on the ground that:</w:t>
      </w:r>
    </w:p>
    <w:p w:rsidR="000A4796" w:rsidRPr="005C6FEE" w:rsidRDefault="000A4796" w:rsidP="000A4796">
      <w:pPr>
        <w:pStyle w:val="paragraph"/>
      </w:pPr>
      <w:r w:rsidRPr="005C6FEE">
        <w:tab/>
        <w:t>(a)</w:t>
      </w:r>
      <w:r w:rsidRPr="005C6FEE">
        <w:tab/>
        <w:t>a common question of law or fact arises in all those proceedings;</w:t>
      </w:r>
    </w:p>
    <w:p w:rsidR="000A4796" w:rsidRPr="005C6FEE" w:rsidRDefault="000A4796" w:rsidP="000A4796">
      <w:pPr>
        <w:pStyle w:val="paragraph"/>
      </w:pPr>
      <w:r w:rsidRPr="005C6FEE">
        <w:tab/>
        <w:t>(b)</w:t>
      </w:r>
      <w:r w:rsidRPr="005C6FEE">
        <w:tab/>
        <w:t>the rights to relief claimed in all those proceedings are in respect of, or arise out of, the same transaction or series of transactions; or</w:t>
      </w:r>
    </w:p>
    <w:p w:rsidR="000A4796" w:rsidRPr="005C6FEE" w:rsidRDefault="000A4796" w:rsidP="000A4796">
      <w:pPr>
        <w:pStyle w:val="paragraph"/>
      </w:pPr>
      <w:r w:rsidRPr="005C6FEE">
        <w:tab/>
        <w:t>(c)</w:t>
      </w:r>
      <w:r w:rsidRPr="005C6FEE">
        <w:tab/>
        <w:t>for some other reason specified in the application, it is desirable that an order be made under this section.</w:t>
      </w:r>
    </w:p>
    <w:p w:rsidR="000A4796" w:rsidRPr="005C6FEE" w:rsidRDefault="000A4796" w:rsidP="000A4796">
      <w:pPr>
        <w:pStyle w:val="subsection"/>
      </w:pPr>
      <w:r w:rsidRPr="005C6FEE">
        <w:tab/>
        <w:t>(2)</w:t>
      </w:r>
      <w:r w:rsidRPr="005C6FEE">
        <w:tab/>
        <w:t>The following orders may be made under this section in relation to 2 or more arbitral proceedings:</w:t>
      </w:r>
    </w:p>
    <w:p w:rsidR="000A4796" w:rsidRPr="005C6FEE" w:rsidRDefault="000A4796" w:rsidP="000A4796">
      <w:pPr>
        <w:pStyle w:val="paragraph"/>
      </w:pPr>
      <w:r w:rsidRPr="005C6FEE">
        <w:tab/>
        <w:t>(a)</w:t>
      </w:r>
      <w:r w:rsidRPr="005C6FEE">
        <w:tab/>
        <w:t>that the proceedings be consolidated on terms specified in the order;</w:t>
      </w:r>
    </w:p>
    <w:p w:rsidR="000A4796" w:rsidRPr="005C6FEE" w:rsidRDefault="000A4796" w:rsidP="000A4796">
      <w:pPr>
        <w:pStyle w:val="paragraph"/>
      </w:pPr>
      <w:r w:rsidRPr="005C6FEE">
        <w:tab/>
        <w:t>(b)</w:t>
      </w:r>
      <w:r w:rsidRPr="005C6FEE">
        <w:tab/>
        <w:t>that the proceedings be heard at the same time or in a sequence specified in the order;</w:t>
      </w:r>
    </w:p>
    <w:p w:rsidR="000A4796" w:rsidRPr="005C6FEE" w:rsidRDefault="000A4796" w:rsidP="000A4796">
      <w:pPr>
        <w:pStyle w:val="paragraph"/>
      </w:pPr>
      <w:r w:rsidRPr="005C6FEE">
        <w:tab/>
        <w:t>(c)</w:t>
      </w:r>
      <w:r w:rsidRPr="005C6FEE">
        <w:tab/>
        <w:t>that any of the proceedings be stayed pending the determination of any other of the proceedings.</w:t>
      </w:r>
    </w:p>
    <w:p w:rsidR="000A4796" w:rsidRPr="005C6FEE" w:rsidRDefault="000A4796" w:rsidP="000A4796">
      <w:pPr>
        <w:pStyle w:val="subsection"/>
      </w:pPr>
      <w:r w:rsidRPr="005C6FEE">
        <w:tab/>
        <w:t>(3)</w:t>
      </w:r>
      <w:r w:rsidRPr="005C6FEE">
        <w:tab/>
        <w:t xml:space="preserve">Where an application has been made under </w:t>
      </w:r>
      <w:r w:rsidR="005C6FEE">
        <w:t>subsection (</w:t>
      </w:r>
      <w:r w:rsidRPr="005C6FEE">
        <w:t xml:space="preserve">1) in relation to 2 or more arbitral proceedings (in this section called the </w:t>
      </w:r>
      <w:r w:rsidRPr="005C6FEE">
        <w:rPr>
          <w:b/>
          <w:i/>
        </w:rPr>
        <w:t>related proceedings</w:t>
      </w:r>
      <w:r w:rsidRPr="005C6FEE">
        <w:t>), the following provisions have effect.</w:t>
      </w:r>
    </w:p>
    <w:p w:rsidR="000A4796" w:rsidRPr="005C6FEE" w:rsidRDefault="000A4796" w:rsidP="000A4796">
      <w:pPr>
        <w:pStyle w:val="subsection"/>
      </w:pPr>
      <w:r w:rsidRPr="005C6FEE">
        <w:tab/>
        <w:t>(4)</w:t>
      </w:r>
      <w:r w:rsidRPr="005C6FEE">
        <w:tab/>
        <w:t>If all the related proceedings are being heard by the same tribunal, the tribunal may make such order under this section as it thinks fit in relation to those proceedings and, if such an order is made, the proceedings shall be dealt with in accordance with the order.</w:t>
      </w:r>
    </w:p>
    <w:p w:rsidR="000A4796" w:rsidRPr="005C6FEE" w:rsidRDefault="000A4796" w:rsidP="000A4796">
      <w:pPr>
        <w:pStyle w:val="subsection"/>
      </w:pPr>
      <w:r w:rsidRPr="005C6FEE">
        <w:tab/>
        <w:t>(5)</w:t>
      </w:r>
      <w:r w:rsidRPr="005C6FEE">
        <w:tab/>
        <w:t>If 2 or more arbitral tribunals are hearing the related proceedings:</w:t>
      </w:r>
    </w:p>
    <w:p w:rsidR="000A4796" w:rsidRPr="005C6FEE" w:rsidRDefault="000A4796" w:rsidP="000A4796">
      <w:pPr>
        <w:pStyle w:val="paragraph"/>
      </w:pPr>
      <w:r w:rsidRPr="005C6FEE">
        <w:tab/>
        <w:t>(a)</w:t>
      </w:r>
      <w:r w:rsidRPr="005C6FEE">
        <w:tab/>
        <w:t>the tribunal that received the application shall communicate the substance of the application to the other tribunals concerned; and</w:t>
      </w:r>
    </w:p>
    <w:p w:rsidR="000A4796" w:rsidRPr="005C6FEE" w:rsidRDefault="000A4796" w:rsidP="000A4796">
      <w:pPr>
        <w:pStyle w:val="paragraph"/>
      </w:pPr>
      <w:r w:rsidRPr="005C6FEE">
        <w:tab/>
        <w:t>(b)</w:t>
      </w:r>
      <w:r w:rsidRPr="005C6FEE">
        <w:tab/>
        <w:t>the tribunals shall, as soon as practicable, deliberate jointly on the application.</w:t>
      </w:r>
    </w:p>
    <w:p w:rsidR="000A4796" w:rsidRPr="005C6FEE" w:rsidRDefault="000A4796" w:rsidP="000A4796">
      <w:pPr>
        <w:pStyle w:val="subsection"/>
      </w:pPr>
      <w:r w:rsidRPr="005C6FEE">
        <w:tab/>
        <w:t>(6)</w:t>
      </w:r>
      <w:r w:rsidRPr="005C6FEE">
        <w:tab/>
        <w:t>Where the tribunals agree, after deliberation on the application, that a particular order under this section should be made in relation to the related proceedings:</w:t>
      </w:r>
    </w:p>
    <w:p w:rsidR="000A4796" w:rsidRPr="005C6FEE" w:rsidRDefault="000A4796" w:rsidP="000A4796">
      <w:pPr>
        <w:pStyle w:val="paragraph"/>
      </w:pPr>
      <w:r w:rsidRPr="005C6FEE">
        <w:tab/>
        <w:t>(a)</w:t>
      </w:r>
      <w:r w:rsidRPr="005C6FEE">
        <w:tab/>
        <w:t>the tribunals shall jointly make the order;</w:t>
      </w:r>
    </w:p>
    <w:p w:rsidR="000A4796" w:rsidRPr="005C6FEE" w:rsidRDefault="000A4796" w:rsidP="000A4796">
      <w:pPr>
        <w:pStyle w:val="paragraph"/>
      </w:pPr>
      <w:r w:rsidRPr="005C6FEE">
        <w:tab/>
        <w:t>(b)</w:t>
      </w:r>
      <w:r w:rsidRPr="005C6FEE">
        <w:tab/>
        <w:t>the related proceedings shall be dealt with in accordance with the order; and</w:t>
      </w:r>
    </w:p>
    <w:p w:rsidR="000A4796" w:rsidRPr="005C6FEE" w:rsidRDefault="000A4796" w:rsidP="000A4796">
      <w:pPr>
        <w:pStyle w:val="paragraph"/>
      </w:pPr>
      <w:r w:rsidRPr="005C6FEE">
        <w:tab/>
        <w:t>(c)</w:t>
      </w:r>
      <w:r w:rsidRPr="005C6FEE">
        <w:tab/>
        <w:t>if the order is that the related proceedings be consolidated—the arbitrator or arbitrators for the purposes of the consolidated proceedings shall be appointed, in accordance with Articles 10 and 11 of the Model Law, from the members of the tribunals.</w:t>
      </w:r>
    </w:p>
    <w:p w:rsidR="000A4796" w:rsidRPr="005C6FEE" w:rsidRDefault="000A4796" w:rsidP="000A4796">
      <w:pPr>
        <w:pStyle w:val="subsection"/>
      </w:pPr>
      <w:r w:rsidRPr="005C6FEE">
        <w:tab/>
        <w:t>(7)</w:t>
      </w:r>
      <w:r w:rsidRPr="005C6FEE">
        <w:tab/>
        <w:t xml:space="preserve">If the tribunals are unable to make an order under </w:t>
      </w:r>
      <w:r w:rsidR="005C6FEE">
        <w:t>subsection (</w:t>
      </w:r>
      <w:r w:rsidRPr="005C6FEE">
        <w:t xml:space="preserve">6), the related proceedings shall proceed as if no application has been made under </w:t>
      </w:r>
      <w:r w:rsidR="005C6FEE">
        <w:t>subsection (</w:t>
      </w:r>
      <w:r w:rsidRPr="005C6FEE">
        <w:t>1).</w:t>
      </w:r>
    </w:p>
    <w:p w:rsidR="000A4796" w:rsidRPr="005C6FEE" w:rsidRDefault="000A4796" w:rsidP="000A4796">
      <w:pPr>
        <w:pStyle w:val="subsection"/>
      </w:pPr>
      <w:r w:rsidRPr="005C6FEE">
        <w:tab/>
        <w:t>(8)</w:t>
      </w:r>
      <w:r w:rsidRPr="005C6FEE">
        <w:tab/>
        <w:t>This section does not prevent the parties to related proceedings from agreeing to consolidate them and taking such steps as are necessary to effect that consolidation.</w:t>
      </w:r>
    </w:p>
    <w:p w:rsidR="000A4796" w:rsidRPr="005C6FEE" w:rsidRDefault="000A4796" w:rsidP="000A4796">
      <w:pPr>
        <w:pStyle w:val="ActHead5"/>
      </w:pPr>
      <w:bookmarkStart w:id="46" w:name="_Toc266360145"/>
      <w:r w:rsidRPr="005C6FEE">
        <w:rPr>
          <w:rStyle w:val="CharSectno"/>
        </w:rPr>
        <w:t>25</w:t>
      </w:r>
      <w:r w:rsidRPr="005C6FEE">
        <w:t xml:space="preserve">  Interest up to making of award</w:t>
      </w:r>
      <w:bookmarkEnd w:id="46"/>
    </w:p>
    <w:p w:rsidR="000A4796" w:rsidRPr="005C6FEE" w:rsidRDefault="000A4796" w:rsidP="000A4796">
      <w:pPr>
        <w:pStyle w:val="subsection"/>
      </w:pPr>
      <w:r w:rsidRPr="005C6FEE">
        <w:tab/>
        <w:t>(1)</w:t>
      </w:r>
      <w:r w:rsidRPr="005C6FEE">
        <w:tab/>
      </w:r>
      <w:r w:rsidR="00391C35" w:rsidRPr="00554122">
        <w:t>Where</w:t>
      </w:r>
      <w:r w:rsidRPr="005C6FEE">
        <w:t xml:space="preserve"> an arbitral tribunal determines to make an award for the payment of money (whether on a claim for a liquidated or an unliquidated amount), the tribunal may, subject to </w:t>
      </w:r>
      <w:r w:rsidR="005C6FEE">
        <w:t>subsection (</w:t>
      </w:r>
      <w:r w:rsidRPr="005C6FEE">
        <w:t>2), include in the sum for which the award is made interest, at such reasonable rate as the tribunal determines on the whole or any part of the money, for the whole or any part of the period between the date on which the cause of action arose and the date on which the award is made.</w:t>
      </w:r>
    </w:p>
    <w:p w:rsidR="000A4796" w:rsidRPr="005C6FEE" w:rsidRDefault="000A4796" w:rsidP="000A4796">
      <w:pPr>
        <w:pStyle w:val="subsection"/>
      </w:pPr>
      <w:r w:rsidRPr="005C6FEE">
        <w:tab/>
        <w:t>(2)</w:t>
      </w:r>
      <w:r w:rsidRPr="005C6FEE">
        <w:tab/>
      </w:r>
      <w:r w:rsidR="005C6FEE">
        <w:t>Subsection (</w:t>
      </w:r>
      <w:r w:rsidRPr="005C6FEE">
        <w:t>1) does not:</w:t>
      </w:r>
    </w:p>
    <w:p w:rsidR="000A4796" w:rsidRPr="005C6FEE" w:rsidRDefault="000A4796" w:rsidP="000A4796">
      <w:pPr>
        <w:pStyle w:val="paragraph"/>
      </w:pPr>
      <w:r w:rsidRPr="005C6FEE">
        <w:tab/>
        <w:t>(a)</w:t>
      </w:r>
      <w:r w:rsidRPr="005C6FEE">
        <w:tab/>
        <w:t>authorise the awarding of interest upon interest;</w:t>
      </w:r>
    </w:p>
    <w:p w:rsidR="000A4796" w:rsidRPr="005C6FEE" w:rsidRDefault="000A4796" w:rsidP="000A4796">
      <w:pPr>
        <w:pStyle w:val="paragraph"/>
      </w:pPr>
      <w:r w:rsidRPr="005C6FEE">
        <w:tab/>
        <w:t>(b)</w:t>
      </w:r>
      <w:r w:rsidRPr="005C6FEE">
        <w:tab/>
        <w:t>apply in relation to any amount upon which interest is payable as of right whether by virtue of an agreement or otherwise; or</w:t>
      </w:r>
    </w:p>
    <w:p w:rsidR="000A4796" w:rsidRPr="005C6FEE" w:rsidRDefault="000A4796" w:rsidP="000A4796">
      <w:pPr>
        <w:pStyle w:val="paragraph"/>
      </w:pPr>
      <w:r w:rsidRPr="005C6FEE">
        <w:tab/>
        <w:t>(c)</w:t>
      </w:r>
      <w:r w:rsidRPr="005C6FEE">
        <w:tab/>
        <w:t>affect the damages recoverable for the dishonour of a bill of exchange.</w:t>
      </w:r>
    </w:p>
    <w:p w:rsidR="00391C35" w:rsidRPr="00554122" w:rsidRDefault="00391C35" w:rsidP="00391C35">
      <w:pPr>
        <w:pStyle w:val="ActHead5"/>
      </w:pPr>
      <w:bookmarkStart w:id="47" w:name="_Toc266360146"/>
      <w:r w:rsidRPr="00554122">
        <w:rPr>
          <w:rStyle w:val="CharSectno"/>
        </w:rPr>
        <w:t>26</w:t>
      </w:r>
      <w:r w:rsidRPr="00554122">
        <w:t xml:space="preserve">  Interest on debt under award</w:t>
      </w:r>
      <w:bookmarkEnd w:id="47"/>
    </w:p>
    <w:p w:rsidR="00391C35" w:rsidRPr="00554122" w:rsidRDefault="00391C35" w:rsidP="00391C35">
      <w:pPr>
        <w:pStyle w:val="subsection"/>
      </w:pPr>
      <w:r w:rsidRPr="00554122">
        <w:tab/>
        <w:t>(1)</w:t>
      </w:r>
      <w:r w:rsidRPr="00554122">
        <w:tab/>
        <w:t>This section applies if:</w:t>
      </w:r>
    </w:p>
    <w:p w:rsidR="00391C35" w:rsidRPr="00554122" w:rsidRDefault="00391C35" w:rsidP="00391C35">
      <w:pPr>
        <w:pStyle w:val="paragraph"/>
      </w:pPr>
      <w:r w:rsidRPr="00554122">
        <w:tab/>
        <w:t>(a)</w:t>
      </w:r>
      <w:r w:rsidRPr="00554122">
        <w:tab/>
        <w:t>an arbitral tribunal makes an award for the payment of an amount of money; and</w:t>
      </w:r>
    </w:p>
    <w:p w:rsidR="00391C35" w:rsidRPr="00554122" w:rsidRDefault="00391C35" w:rsidP="00391C35">
      <w:pPr>
        <w:pStyle w:val="paragraph"/>
      </w:pPr>
      <w:r w:rsidRPr="00554122">
        <w:tab/>
        <w:t>(b)</w:t>
      </w:r>
      <w:r w:rsidRPr="00554122">
        <w:tab/>
        <w:t xml:space="preserve">under the award, the amount is to be paid by a particular day (the </w:t>
      </w:r>
      <w:r w:rsidRPr="00554122">
        <w:rPr>
          <w:b/>
          <w:i/>
        </w:rPr>
        <w:t>due date</w:t>
      </w:r>
      <w:r w:rsidRPr="00554122">
        <w:t>).</w:t>
      </w:r>
    </w:p>
    <w:p w:rsidR="00391C35" w:rsidRPr="00554122" w:rsidRDefault="00391C35" w:rsidP="00391C35">
      <w:pPr>
        <w:pStyle w:val="subsection"/>
      </w:pPr>
      <w:r w:rsidRPr="00554122">
        <w:tab/>
        <w:t>(2)</w:t>
      </w:r>
      <w:r w:rsidRPr="00554122">
        <w:tab/>
        <w:t>The arbitral tribunal may direct that interest, including compound interest, is payable if the amount is not paid on or before the due date.</w:t>
      </w:r>
    </w:p>
    <w:p w:rsidR="00391C35" w:rsidRPr="00554122" w:rsidRDefault="00391C35" w:rsidP="00391C35">
      <w:pPr>
        <w:pStyle w:val="subsection"/>
      </w:pPr>
      <w:r w:rsidRPr="00554122">
        <w:tab/>
        <w:t>(3)</w:t>
      </w:r>
      <w:r w:rsidRPr="00554122">
        <w:tab/>
        <w:t>The arbitral tribunal may set a reasonable rate of interest.</w:t>
      </w:r>
    </w:p>
    <w:p w:rsidR="00391C35" w:rsidRPr="00554122" w:rsidRDefault="00391C35" w:rsidP="00391C35">
      <w:pPr>
        <w:pStyle w:val="subsection"/>
      </w:pPr>
      <w:r w:rsidRPr="00554122">
        <w:tab/>
        <w:t>(4)</w:t>
      </w:r>
      <w:r w:rsidRPr="00554122">
        <w:tab/>
        <w:t>The interest is payable:</w:t>
      </w:r>
    </w:p>
    <w:p w:rsidR="00391C35" w:rsidRPr="00554122" w:rsidRDefault="00391C35" w:rsidP="00391C35">
      <w:pPr>
        <w:pStyle w:val="paragraph"/>
      </w:pPr>
      <w:r w:rsidRPr="00554122">
        <w:tab/>
        <w:t>(a)</w:t>
      </w:r>
      <w:r w:rsidRPr="00554122">
        <w:tab/>
        <w:t>from the day immediately following the due date; and</w:t>
      </w:r>
    </w:p>
    <w:p w:rsidR="00391C35" w:rsidRPr="00554122" w:rsidRDefault="00391C35" w:rsidP="00391C35">
      <w:pPr>
        <w:pStyle w:val="paragraph"/>
      </w:pPr>
      <w:r w:rsidRPr="00554122">
        <w:tab/>
        <w:t>(b)</w:t>
      </w:r>
      <w:r w:rsidRPr="00554122">
        <w:tab/>
        <w:t>on so much of the amount as remains unpaid.</w:t>
      </w:r>
    </w:p>
    <w:p w:rsidR="00391C35" w:rsidRPr="00554122" w:rsidRDefault="00391C35" w:rsidP="00391C35">
      <w:pPr>
        <w:pStyle w:val="subsection"/>
      </w:pPr>
      <w:r w:rsidRPr="00554122">
        <w:tab/>
        <w:t>(5)</w:t>
      </w:r>
      <w:r w:rsidRPr="00554122">
        <w:tab/>
        <w:t>The direction is taken to form part of the award.</w:t>
      </w:r>
    </w:p>
    <w:p w:rsidR="000A4796" w:rsidRPr="005C6FEE" w:rsidRDefault="000A4796" w:rsidP="000A4796">
      <w:pPr>
        <w:pStyle w:val="ActHead5"/>
      </w:pPr>
      <w:bookmarkStart w:id="48" w:name="_Toc266360147"/>
      <w:r w:rsidRPr="005C6FEE">
        <w:rPr>
          <w:rStyle w:val="CharSectno"/>
        </w:rPr>
        <w:t>27</w:t>
      </w:r>
      <w:r w:rsidRPr="005C6FEE">
        <w:t xml:space="preserve">  Costs</w:t>
      </w:r>
      <w:bookmarkEnd w:id="48"/>
    </w:p>
    <w:p w:rsidR="000A4796" w:rsidRPr="005C6FEE" w:rsidRDefault="000A4796" w:rsidP="000A4796">
      <w:pPr>
        <w:pStyle w:val="subsection"/>
      </w:pPr>
      <w:r w:rsidRPr="005C6FEE">
        <w:tab/>
        <w:t>(1)</w:t>
      </w:r>
      <w:r w:rsidRPr="005C6FEE">
        <w:tab/>
      </w:r>
      <w:r w:rsidR="00F918E8" w:rsidRPr="00554122">
        <w:t>The</w:t>
      </w:r>
      <w:r w:rsidRPr="005C6FEE">
        <w:t xml:space="preserve"> costs of an arbitration (including the fees and expenses of the arbitrator or arbitrators) shall be in the discretion of the arbitral tribunal.</w:t>
      </w:r>
    </w:p>
    <w:p w:rsidR="000A4796" w:rsidRPr="005C6FEE" w:rsidRDefault="000A4796" w:rsidP="000A4796">
      <w:pPr>
        <w:pStyle w:val="subsection"/>
      </w:pPr>
      <w:r w:rsidRPr="005C6FEE">
        <w:tab/>
        <w:t>(2)</w:t>
      </w:r>
      <w:r w:rsidRPr="005C6FEE">
        <w:tab/>
        <w:t>An arbitral tribunal may in making an award:</w:t>
      </w:r>
    </w:p>
    <w:p w:rsidR="000A4796" w:rsidRPr="005C6FEE" w:rsidRDefault="000A4796" w:rsidP="000A4796">
      <w:pPr>
        <w:pStyle w:val="paragraph"/>
      </w:pPr>
      <w:r w:rsidRPr="005C6FEE">
        <w:tab/>
        <w:t>(a)</w:t>
      </w:r>
      <w:r w:rsidRPr="005C6FEE">
        <w:tab/>
        <w:t>direct to whom, by whom, and in what manner, the whole or any part of the costs that it awards shall be paid;</w:t>
      </w:r>
    </w:p>
    <w:p w:rsidR="000A4796" w:rsidRPr="005C6FEE" w:rsidRDefault="000A4796" w:rsidP="000A4796">
      <w:pPr>
        <w:pStyle w:val="paragraph"/>
      </w:pPr>
      <w:r w:rsidRPr="005C6FEE">
        <w:tab/>
        <w:t>(b)</w:t>
      </w:r>
      <w:r w:rsidRPr="005C6FEE">
        <w:tab/>
        <w:t>tax or settle the amount of costs to be so paid or any part of those costs; and</w:t>
      </w:r>
    </w:p>
    <w:p w:rsidR="00F918E8" w:rsidRDefault="000A4796" w:rsidP="000A4796">
      <w:pPr>
        <w:pStyle w:val="paragraph"/>
      </w:pPr>
      <w:r w:rsidRPr="005C6FEE">
        <w:tab/>
        <w:t>(c)</w:t>
      </w:r>
      <w:r w:rsidRPr="005C6FEE">
        <w:tab/>
        <w:t>award costs to be taxed or settled as between party and party or as between solicitor and client</w:t>
      </w:r>
      <w:r w:rsidR="00F918E8">
        <w:t>; and</w:t>
      </w:r>
    </w:p>
    <w:p w:rsidR="000A4796" w:rsidRPr="005C6FEE" w:rsidRDefault="00F918E8" w:rsidP="000A4796">
      <w:pPr>
        <w:pStyle w:val="paragraph"/>
      </w:pPr>
      <w:r>
        <w:tab/>
      </w:r>
      <w:r w:rsidRPr="00554122">
        <w:t>(d)</w:t>
      </w:r>
      <w:r w:rsidRPr="00554122">
        <w:tab/>
        <w:t>limit the amount of costs that a party is to pay to a specified amount.</w:t>
      </w:r>
    </w:p>
    <w:p w:rsidR="00995225" w:rsidRPr="00554122" w:rsidRDefault="00995225" w:rsidP="00995225">
      <w:pPr>
        <w:pStyle w:val="subsection"/>
      </w:pPr>
      <w:r w:rsidRPr="00554122">
        <w:tab/>
        <w:t>(2A)</w:t>
      </w:r>
      <w:r w:rsidRPr="00554122">
        <w:tab/>
        <w:t>An arbitral tribunal must, if it intends to make a direction under paragraph (2)(d), give the parties to the arbitration agreement notice of that intention sufficiently in advance of the incurring of costs to which it relates, or the taking of any steps in the arbitral proceedings which may be affected by it, for the limit to be taken into account.</w:t>
      </w:r>
    </w:p>
    <w:p w:rsidR="000A4796" w:rsidRPr="005C6FEE" w:rsidRDefault="000A4796" w:rsidP="000A4796">
      <w:pPr>
        <w:pStyle w:val="subsection"/>
      </w:pPr>
      <w:r w:rsidRPr="005C6FEE">
        <w:tab/>
        <w:t>(3)</w:t>
      </w:r>
      <w:r w:rsidRPr="005C6FEE">
        <w:tab/>
        <w:t>Any costs of an arbitration (other than the fees or expenses of an arbitrator) that are directed to be paid by an award are, to the extent that they have not been taxed or settled by the arbitral tribunal, taxable in the Court having jurisdiction under Article 34 of the Model Law to hear applications for setting aside the award.</w:t>
      </w:r>
    </w:p>
    <w:p w:rsidR="000A4796" w:rsidRPr="005C6FEE" w:rsidRDefault="000A4796" w:rsidP="000A4796">
      <w:pPr>
        <w:pStyle w:val="subsection"/>
      </w:pPr>
      <w:r w:rsidRPr="005C6FEE">
        <w:tab/>
        <w:t>(4)</w:t>
      </w:r>
      <w:r w:rsidRPr="005C6FEE">
        <w:tab/>
        <w:t>If no provision is made by an award with respect to the costs of the arbitration, a party to the arbitration agreement may, within 14 days after receiving the award, apply to the arbitral tribunal for directions as to the payment of those costs, and thereupon the tribunal shall, after hearing any party who wishes to be heard, amend the award by adding to it such directions as the tribunal thinks proper with respect to the payment of the costs of the arbitration.</w:t>
      </w:r>
    </w:p>
    <w:p w:rsidR="000A4796" w:rsidRPr="005C6FEE" w:rsidRDefault="000A4796" w:rsidP="000A4796">
      <w:pPr>
        <w:pStyle w:val="PageBreak"/>
      </w:pPr>
      <w:r w:rsidRPr="005C6FEE">
        <w:br w:type="page"/>
      </w:r>
    </w:p>
    <w:p w:rsidR="000A4796" w:rsidRPr="005C6FEE" w:rsidRDefault="000A4796" w:rsidP="000A4796">
      <w:pPr>
        <w:pStyle w:val="ActHead3"/>
      </w:pPr>
      <w:bookmarkStart w:id="49" w:name="_Toc266360148"/>
      <w:r w:rsidRPr="005C6FEE">
        <w:rPr>
          <w:rStyle w:val="CharDivNo"/>
        </w:rPr>
        <w:t>Division</w:t>
      </w:r>
      <w:r w:rsidR="005C6FEE">
        <w:rPr>
          <w:rStyle w:val="CharDivNo"/>
        </w:rPr>
        <w:t> </w:t>
      </w:r>
      <w:r w:rsidRPr="005C6FEE">
        <w:rPr>
          <w:rStyle w:val="CharDivNo"/>
        </w:rPr>
        <w:t>4</w:t>
      </w:r>
      <w:r w:rsidRPr="005C6FEE">
        <w:t>—</w:t>
      </w:r>
      <w:r w:rsidRPr="005C6FEE">
        <w:rPr>
          <w:rStyle w:val="CharDivText"/>
        </w:rPr>
        <w:t>Miscellaneous</w:t>
      </w:r>
      <w:bookmarkEnd w:id="49"/>
    </w:p>
    <w:p w:rsidR="00995225" w:rsidRPr="00F17254" w:rsidRDefault="00995225" w:rsidP="00995225">
      <w:pPr>
        <w:pStyle w:val="ActHead5"/>
      </w:pPr>
      <w:bookmarkStart w:id="50" w:name="_Toc266360149"/>
      <w:r w:rsidRPr="00F17254">
        <w:rPr>
          <w:rStyle w:val="CharSectno"/>
        </w:rPr>
        <w:t>28</w:t>
      </w:r>
      <w:r w:rsidRPr="00F17254">
        <w:t xml:space="preserve">  Immunity</w:t>
      </w:r>
      <w:bookmarkEnd w:id="50"/>
    </w:p>
    <w:p w:rsidR="00995225" w:rsidRPr="00F17254" w:rsidRDefault="00995225" w:rsidP="00995225">
      <w:pPr>
        <w:pStyle w:val="subsection"/>
      </w:pPr>
      <w:r w:rsidRPr="00F17254">
        <w:tab/>
        <w:t>(1)</w:t>
      </w:r>
      <w:r w:rsidRPr="00F17254">
        <w:tab/>
        <w:t>An arbitrator is not liable for anything done or omitted to be done by the arbitrator in good faith in his or her capacity as arbitrator.</w:t>
      </w:r>
    </w:p>
    <w:p w:rsidR="00995225" w:rsidRPr="00F17254" w:rsidRDefault="00995225" w:rsidP="00995225">
      <w:pPr>
        <w:pStyle w:val="subsection"/>
      </w:pPr>
      <w:r w:rsidRPr="00F17254">
        <w:tab/>
        <w:t>(2)</w:t>
      </w:r>
      <w:r w:rsidRPr="00F17254">
        <w:tab/>
        <w:t>An entity that appoints, or fails or refuses to appoint, a person as arbitrator is not liable in relation to the appointment, failure or refusal if it was done in good faith.</w:t>
      </w:r>
    </w:p>
    <w:p w:rsidR="000A4796" w:rsidRPr="005C6FEE" w:rsidRDefault="000A4796" w:rsidP="000A4796">
      <w:pPr>
        <w:pStyle w:val="ActHead5"/>
      </w:pPr>
      <w:bookmarkStart w:id="51" w:name="_Toc266360150"/>
      <w:r w:rsidRPr="005C6FEE">
        <w:rPr>
          <w:rStyle w:val="CharSectno"/>
        </w:rPr>
        <w:t>29</w:t>
      </w:r>
      <w:r w:rsidRPr="005C6FEE">
        <w:t xml:space="preserve">  Representation in proceedings</w:t>
      </w:r>
      <w:bookmarkEnd w:id="51"/>
    </w:p>
    <w:p w:rsidR="000A4796" w:rsidRPr="005C6FEE" w:rsidRDefault="000A4796" w:rsidP="000A4796">
      <w:pPr>
        <w:pStyle w:val="subsection"/>
      </w:pPr>
      <w:r w:rsidRPr="005C6FEE">
        <w:tab/>
        <w:t>(1)</w:t>
      </w:r>
      <w:r w:rsidRPr="005C6FEE">
        <w:tab/>
        <w:t>Where, in accordance with the Model Law, with the agreement of the parties or at the request of a party, as the case may be, the arbitral tribunal holds oral hearings for the presentation of evidence or for oral argument, or conducts proceedings on the basis of documents or other materials, the following provisions shall, without prejudice to the Model Law, apply.</w:t>
      </w:r>
    </w:p>
    <w:p w:rsidR="000A4796" w:rsidRPr="005C6FEE" w:rsidRDefault="000A4796" w:rsidP="000A4796">
      <w:pPr>
        <w:pStyle w:val="subsection"/>
      </w:pPr>
      <w:r w:rsidRPr="005C6FEE">
        <w:tab/>
        <w:t>(2)</w:t>
      </w:r>
      <w:r w:rsidRPr="005C6FEE">
        <w:tab/>
        <w:t>A party may appear in person before an arbitral tribunal and may be represented:</w:t>
      </w:r>
    </w:p>
    <w:p w:rsidR="000A4796" w:rsidRPr="005C6FEE" w:rsidRDefault="000A4796" w:rsidP="000A4796">
      <w:pPr>
        <w:pStyle w:val="paragraph"/>
      </w:pPr>
      <w:r w:rsidRPr="005C6FEE">
        <w:tab/>
        <w:t>(a)</w:t>
      </w:r>
      <w:r w:rsidRPr="005C6FEE">
        <w:tab/>
        <w:t>by himself or herself;</w:t>
      </w:r>
    </w:p>
    <w:p w:rsidR="000A4796" w:rsidRPr="005C6FEE" w:rsidRDefault="000A4796" w:rsidP="000A4796">
      <w:pPr>
        <w:pStyle w:val="paragraph"/>
      </w:pPr>
      <w:r w:rsidRPr="005C6FEE">
        <w:tab/>
        <w:t>(b)</w:t>
      </w:r>
      <w:r w:rsidRPr="005C6FEE">
        <w:tab/>
        <w:t>by a duly qualified legal practitioner from any legal jurisdiction of that party’s choice; or</w:t>
      </w:r>
    </w:p>
    <w:p w:rsidR="000A4796" w:rsidRPr="005C6FEE" w:rsidRDefault="000A4796" w:rsidP="000A4796">
      <w:pPr>
        <w:pStyle w:val="paragraph"/>
      </w:pPr>
      <w:r w:rsidRPr="005C6FEE">
        <w:tab/>
        <w:t>(c)</w:t>
      </w:r>
      <w:r w:rsidRPr="005C6FEE">
        <w:tab/>
        <w:t>by any other person of that party’s choice.</w:t>
      </w:r>
    </w:p>
    <w:p w:rsidR="000A4796" w:rsidRPr="005C6FEE" w:rsidRDefault="000A4796" w:rsidP="000A4796">
      <w:pPr>
        <w:pStyle w:val="subsection"/>
      </w:pPr>
      <w:r w:rsidRPr="005C6FEE">
        <w:tab/>
        <w:t>(3)</w:t>
      </w:r>
      <w:r w:rsidRPr="005C6FEE">
        <w:tab/>
        <w:t xml:space="preserve">A legal practitioner or a person, referred to in </w:t>
      </w:r>
      <w:r w:rsidR="005C6FEE">
        <w:t>paragraphs (</w:t>
      </w:r>
      <w:r w:rsidRPr="005C6FEE">
        <w:t>2)(b) or (c) respectively, while acting on behalf of a party to an arbitral proceeding to which Part</w:t>
      </w:r>
      <w:r w:rsidR="005C6FEE">
        <w:t> </w:t>
      </w:r>
      <w:r w:rsidRPr="005C6FEE">
        <w:t>III applies, including appearing before an arbitral tribunal, shall not thereby be taken to have breached any law regulating admission to, or the practice of, the profession of the law within the legal jurisdiction in which the arbitral proceedings are conducted.</w:t>
      </w:r>
    </w:p>
    <w:p w:rsidR="000A4796" w:rsidRPr="005C6FEE" w:rsidRDefault="000A4796" w:rsidP="000A4796">
      <w:pPr>
        <w:pStyle w:val="subsection"/>
      </w:pPr>
      <w:r w:rsidRPr="005C6FEE">
        <w:tab/>
        <w:t>(4)</w:t>
      </w:r>
      <w:r w:rsidRPr="005C6FEE">
        <w:tab/>
        <w:t xml:space="preserve">Where, subject to the agreement of the parties, an arbitral tribunal conducts proceedings on the basis of documents and other materials, such documents and materials may be prepared and submitted by any legal practitioner or person who would, under </w:t>
      </w:r>
      <w:r w:rsidR="005C6FEE">
        <w:t>subsection (</w:t>
      </w:r>
      <w:r w:rsidRPr="005C6FEE">
        <w:t xml:space="preserve">2), be entitled to appear before the tribunal, and, in such a case, </w:t>
      </w:r>
      <w:r w:rsidR="005C6FEE">
        <w:t>subsection (</w:t>
      </w:r>
      <w:r w:rsidRPr="005C6FEE">
        <w:t>3) shall apply with the same force and effect to such a legal practitioner or person.</w:t>
      </w:r>
    </w:p>
    <w:p w:rsidR="000A4796" w:rsidRPr="005C6FEE" w:rsidRDefault="000A4796" w:rsidP="000A4796">
      <w:pPr>
        <w:pStyle w:val="ActHead5"/>
      </w:pPr>
      <w:bookmarkStart w:id="52" w:name="_Toc266360151"/>
      <w:r w:rsidRPr="005C6FEE">
        <w:rPr>
          <w:rStyle w:val="CharSectno"/>
        </w:rPr>
        <w:t>30</w:t>
      </w:r>
      <w:r w:rsidRPr="005C6FEE">
        <w:t xml:space="preserve">  Application of Part</w:t>
      </w:r>
      <w:bookmarkEnd w:id="52"/>
    </w:p>
    <w:p w:rsidR="000A4796" w:rsidRPr="005C6FEE" w:rsidRDefault="000A4796" w:rsidP="000A4796">
      <w:pPr>
        <w:pStyle w:val="subsection"/>
      </w:pPr>
      <w:r w:rsidRPr="005C6FEE">
        <w:tab/>
      </w:r>
      <w:r w:rsidRPr="005C6FEE">
        <w:tab/>
        <w:t>This Part does not apply in relation to an international commercial arbitration between parties to an arbitration agreement that was concluded before the commencement of this Part unless the parties have (whether in the agreement or in any other document in writing) otherwise agreed.</w:t>
      </w:r>
    </w:p>
    <w:p w:rsidR="00014046" w:rsidRPr="00F17254" w:rsidRDefault="00014046" w:rsidP="00014046">
      <w:pPr>
        <w:pStyle w:val="ActHead5"/>
      </w:pPr>
      <w:bookmarkStart w:id="53" w:name="_Toc266360152"/>
      <w:r w:rsidRPr="00F17254">
        <w:rPr>
          <w:rStyle w:val="CharSectno"/>
        </w:rPr>
        <w:t>30A</w:t>
      </w:r>
      <w:r w:rsidRPr="00F17254">
        <w:t xml:space="preserve">  Severability</w:t>
      </w:r>
      <w:bookmarkEnd w:id="53"/>
    </w:p>
    <w:p w:rsidR="00014046" w:rsidRPr="00F17254" w:rsidRDefault="00014046" w:rsidP="00014046">
      <w:pPr>
        <w:pStyle w:val="subsection"/>
      </w:pPr>
      <w:r w:rsidRPr="00F17254">
        <w:tab/>
      </w:r>
      <w:r w:rsidRPr="00F17254">
        <w:tab/>
        <w:t>Without limiting its effect apart from this section, this Part also has the effect it would have if it were confined, by express provision, to arbitrations involving:</w:t>
      </w:r>
    </w:p>
    <w:p w:rsidR="00014046" w:rsidRPr="00F17254" w:rsidRDefault="00014046" w:rsidP="00014046">
      <w:pPr>
        <w:pStyle w:val="paragraph"/>
      </w:pPr>
      <w:r w:rsidRPr="00F17254">
        <w:tab/>
        <w:t>(a)</w:t>
      </w:r>
      <w:r w:rsidRPr="00F17254">
        <w:tab/>
        <w:t>places, persons, matters or things external to Australia; or</w:t>
      </w:r>
    </w:p>
    <w:p w:rsidR="00014046" w:rsidRPr="00F17254" w:rsidRDefault="00014046" w:rsidP="00014046">
      <w:pPr>
        <w:pStyle w:val="paragraph"/>
      </w:pPr>
      <w:r w:rsidRPr="00F17254">
        <w:tab/>
        <w:t>(b)</w:t>
      </w:r>
      <w:r w:rsidRPr="00F17254">
        <w:tab/>
        <w:t>disputes arising in the course of trade or commerce with another country, or between the States; or</w:t>
      </w:r>
    </w:p>
    <w:p w:rsidR="00014046" w:rsidRPr="00F17254" w:rsidRDefault="00014046" w:rsidP="00014046">
      <w:pPr>
        <w:pStyle w:val="paragraph"/>
      </w:pPr>
      <w:r w:rsidRPr="00F17254">
        <w:tab/>
        <w:t>(c)</w:t>
      </w:r>
      <w:r w:rsidRPr="00F17254">
        <w:tab/>
        <w:t>disputes between parties at least one of which is a corporation to which paragraph 51(xx) of the Constitution applies; or</w:t>
      </w:r>
    </w:p>
    <w:p w:rsidR="00014046" w:rsidRPr="00F17254" w:rsidRDefault="00014046" w:rsidP="00014046">
      <w:pPr>
        <w:pStyle w:val="paragraph"/>
      </w:pPr>
      <w:r w:rsidRPr="00F17254">
        <w:tab/>
        <w:t>(d)</w:t>
      </w:r>
      <w:r w:rsidRPr="00F17254">
        <w:tab/>
        <w:t>disputes arising in the course of trade or commerce in a Territory.</w:t>
      </w:r>
    </w:p>
    <w:p w:rsidR="000A4796" w:rsidRPr="005C6FEE" w:rsidRDefault="000A4796" w:rsidP="000A4796">
      <w:pPr>
        <w:pStyle w:val="PageBreak"/>
      </w:pPr>
      <w:r w:rsidRPr="005C6FEE">
        <w:br w:type="page"/>
      </w:r>
    </w:p>
    <w:p w:rsidR="000A4796" w:rsidRPr="005C6FEE" w:rsidRDefault="000A4796" w:rsidP="000A4796">
      <w:pPr>
        <w:pStyle w:val="ActHead2"/>
      </w:pPr>
      <w:bookmarkStart w:id="54" w:name="_Toc266360153"/>
      <w:r w:rsidRPr="005C6FEE">
        <w:rPr>
          <w:rStyle w:val="CharPartNo"/>
        </w:rPr>
        <w:t>Part</w:t>
      </w:r>
      <w:r w:rsidR="005C6FEE">
        <w:rPr>
          <w:rStyle w:val="CharPartNo"/>
        </w:rPr>
        <w:t> </w:t>
      </w:r>
      <w:r w:rsidRPr="005C6FEE">
        <w:rPr>
          <w:rStyle w:val="CharPartNo"/>
        </w:rPr>
        <w:t>IV</w:t>
      </w:r>
      <w:r w:rsidRPr="005C6FEE">
        <w:t>—</w:t>
      </w:r>
      <w:r w:rsidRPr="005C6FEE">
        <w:rPr>
          <w:rStyle w:val="CharPartText"/>
        </w:rPr>
        <w:t>Application of the Convention on the Settlement of Investment Disputes between States and Nationals of Other States</w:t>
      </w:r>
      <w:bookmarkEnd w:id="54"/>
    </w:p>
    <w:p w:rsidR="000A4796" w:rsidRPr="005C6FEE" w:rsidRDefault="000A4796" w:rsidP="000A4796">
      <w:pPr>
        <w:pStyle w:val="ActHead3"/>
      </w:pPr>
      <w:bookmarkStart w:id="55" w:name="_Toc266360154"/>
      <w:r w:rsidRPr="005C6FEE">
        <w:rPr>
          <w:rStyle w:val="CharDivNo"/>
        </w:rPr>
        <w:t>Division</w:t>
      </w:r>
      <w:r w:rsidR="005C6FEE">
        <w:rPr>
          <w:rStyle w:val="CharDivNo"/>
        </w:rPr>
        <w:t> </w:t>
      </w:r>
      <w:r w:rsidRPr="005C6FEE">
        <w:rPr>
          <w:rStyle w:val="CharDivNo"/>
        </w:rPr>
        <w:t>1</w:t>
      </w:r>
      <w:r w:rsidRPr="005C6FEE">
        <w:t>—</w:t>
      </w:r>
      <w:r w:rsidRPr="005C6FEE">
        <w:rPr>
          <w:rStyle w:val="CharDivText"/>
        </w:rPr>
        <w:t>Preliminary</w:t>
      </w:r>
      <w:bookmarkEnd w:id="55"/>
    </w:p>
    <w:p w:rsidR="000A4796" w:rsidRPr="005C6FEE" w:rsidRDefault="000A4796" w:rsidP="000A4796">
      <w:pPr>
        <w:pStyle w:val="ActHead5"/>
      </w:pPr>
      <w:bookmarkStart w:id="56" w:name="_Toc266360155"/>
      <w:r w:rsidRPr="005C6FEE">
        <w:rPr>
          <w:rStyle w:val="CharSectno"/>
        </w:rPr>
        <w:t>31</w:t>
      </w:r>
      <w:r w:rsidRPr="005C6FEE">
        <w:t xml:space="preserve">  Interpretation</w:t>
      </w:r>
      <w:bookmarkEnd w:id="56"/>
    </w:p>
    <w:p w:rsidR="000A4796" w:rsidRPr="005C6FEE" w:rsidRDefault="000A4796" w:rsidP="000A4796">
      <w:pPr>
        <w:pStyle w:val="subsection"/>
      </w:pPr>
      <w:r w:rsidRPr="005C6FEE">
        <w:tab/>
        <w:t>(1)</w:t>
      </w:r>
      <w:r w:rsidRPr="005C6FEE">
        <w:tab/>
        <w:t>In this Part:</w:t>
      </w:r>
    </w:p>
    <w:p w:rsidR="000A4796" w:rsidRPr="005C6FEE" w:rsidRDefault="000A4796" w:rsidP="000A4796">
      <w:pPr>
        <w:pStyle w:val="Definition"/>
      </w:pPr>
      <w:r w:rsidRPr="005C6FEE">
        <w:rPr>
          <w:b/>
          <w:i/>
        </w:rPr>
        <w:t>award</w:t>
      </w:r>
      <w:r w:rsidRPr="005C6FEE">
        <w:t xml:space="preserve"> includes:</w:t>
      </w:r>
    </w:p>
    <w:p w:rsidR="000A4796" w:rsidRPr="005C6FEE" w:rsidRDefault="000A4796" w:rsidP="000A4796">
      <w:pPr>
        <w:pStyle w:val="paragraph"/>
      </w:pPr>
      <w:r w:rsidRPr="005C6FEE">
        <w:tab/>
        <w:t>(a)</w:t>
      </w:r>
      <w:r w:rsidRPr="005C6FEE">
        <w:tab/>
        <w:t>an interpretation of an award under Article 50; and</w:t>
      </w:r>
    </w:p>
    <w:p w:rsidR="000A4796" w:rsidRPr="005C6FEE" w:rsidRDefault="000A4796" w:rsidP="000A4796">
      <w:pPr>
        <w:pStyle w:val="paragraph"/>
      </w:pPr>
      <w:r w:rsidRPr="005C6FEE">
        <w:tab/>
        <w:t>(b)</w:t>
      </w:r>
      <w:r w:rsidRPr="005C6FEE">
        <w:tab/>
        <w:t>a revision of an award under Article 51; and</w:t>
      </w:r>
    </w:p>
    <w:p w:rsidR="000A4796" w:rsidRPr="005C6FEE" w:rsidRDefault="000A4796" w:rsidP="000A4796">
      <w:pPr>
        <w:pStyle w:val="paragraph"/>
      </w:pPr>
      <w:r w:rsidRPr="005C6FEE">
        <w:tab/>
        <w:t>(c)</w:t>
      </w:r>
      <w:r w:rsidRPr="005C6FEE">
        <w:tab/>
        <w:t>an annulment of an award under Article 52.</w:t>
      </w:r>
    </w:p>
    <w:p w:rsidR="000A4796" w:rsidRPr="005C6FEE" w:rsidRDefault="000A4796" w:rsidP="000A4796">
      <w:pPr>
        <w:pStyle w:val="Definition"/>
      </w:pPr>
      <w:r w:rsidRPr="005C6FEE">
        <w:rPr>
          <w:b/>
          <w:i/>
        </w:rPr>
        <w:t>Department</w:t>
      </w:r>
      <w:r w:rsidRPr="005C6FEE">
        <w:t xml:space="preserve"> means the Department of the Commonwealth primarily responsible for matters relating to foreign affairs.</w:t>
      </w:r>
    </w:p>
    <w:p w:rsidR="000A4796" w:rsidRPr="005C6FEE" w:rsidRDefault="000A4796" w:rsidP="000A4796">
      <w:pPr>
        <w:pStyle w:val="Definition"/>
      </w:pPr>
      <w:r w:rsidRPr="005C6FEE">
        <w:rPr>
          <w:b/>
          <w:i/>
        </w:rPr>
        <w:t>Investment Convention</w:t>
      </w:r>
      <w:r w:rsidRPr="005C6FEE">
        <w:t xml:space="preserve"> means the Convention on the Settlement of Investment Disputes between States and Nationals of Other States signed by </w:t>
      </w:r>
      <w:smartTag w:uri="urn:schemas-microsoft-com:office:smarttags" w:element="country-region">
        <w:smartTag w:uri="urn:schemas-microsoft-com:office:smarttags" w:element="place">
          <w:r w:rsidRPr="005C6FEE">
            <w:t>Australia</w:t>
          </w:r>
        </w:smartTag>
      </w:smartTag>
      <w:r w:rsidRPr="005C6FEE">
        <w:t xml:space="preserve"> on </w:t>
      </w:r>
      <w:smartTag w:uri="urn:schemas-microsoft-com:office:smarttags" w:element="date">
        <w:smartTagPr>
          <w:attr w:name="Month" w:val="3"/>
          <w:attr w:name="Day" w:val="24"/>
          <w:attr w:name="Year" w:val="1975"/>
        </w:smartTagPr>
        <w:r w:rsidRPr="005C6FEE">
          <w:t>24</w:t>
        </w:r>
        <w:r w:rsidR="005C6FEE">
          <w:t> </w:t>
        </w:r>
        <w:r w:rsidRPr="005C6FEE">
          <w:t>March 1975</w:t>
        </w:r>
      </w:smartTag>
      <w:r w:rsidRPr="005C6FEE">
        <w:t>, the English text of which is set out in Schedule</w:t>
      </w:r>
      <w:r w:rsidR="005C6FEE">
        <w:t> </w:t>
      </w:r>
      <w:r w:rsidRPr="005C6FEE">
        <w:t>3.</w:t>
      </w:r>
    </w:p>
    <w:p w:rsidR="000A4796" w:rsidRPr="005C6FEE" w:rsidRDefault="000A4796" w:rsidP="000A4796">
      <w:pPr>
        <w:pStyle w:val="Definition"/>
      </w:pPr>
      <w:r w:rsidRPr="005C6FEE">
        <w:rPr>
          <w:b/>
          <w:i/>
        </w:rPr>
        <w:t>Secretary</w:t>
      </w:r>
      <w:r w:rsidRPr="005C6FEE">
        <w:t xml:space="preserve"> means the Secretary to the Department.</w:t>
      </w:r>
    </w:p>
    <w:p w:rsidR="000A4796" w:rsidRPr="005C6FEE" w:rsidRDefault="000A4796" w:rsidP="000A4796">
      <w:pPr>
        <w:pStyle w:val="subsection"/>
      </w:pPr>
      <w:r w:rsidRPr="005C6FEE">
        <w:tab/>
        <w:t>(2)</w:t>
      </w:r>
      <w:r w:rsidRPr="005C6FEE">
        <w:tab/>
        <w:t>Except so far as the contrary intention appears, a word or expression used in this Part and in the Investment Convention (whether or not a particular meaning is given to it in the Investment Convention) has, in this Part, the same meaning as it has in the Investment Convention.</w:t>
      </w:r>
    </w:p>
    <w:p w:rsidR="000A4796" w:rsidRPr="005C6FEE" w:rsidRDefault="000A4796" w:rsidP="000A4796">
      <w:pPr>
        <w:pStyle w:val="subsection"/>
      </w:pPr>
      <w:r w:rsidRPr="005C6FEE">
        <w:tab/>
        <w:t>(3)</w:t>
      </w:r>
      <w:r w:rsidRPr="005C6FEE">
        <w:tab/>
        <w:t>A reference in this Part to a numbered Article is a reference to the Article so numbered in the Investment Convention.</w:t>
      </w:r>
    </w:p>
    <w:p w:rsidR="000A4796" w:rsidRPr="005C6FEE" w:rsidRDefault="000A4796" w:rsidP="000A4796">
      <w:pPr>
        <w:pStyle w:val="PageBreak"/>
      </w:pPr>
      <w:r w:rsidRPr="005C6FEE">
        <w:br w:type="page"/>
      </w:r>
    </w:p>
    <w:p w:rsidR="000A4796" w:rsidRPr="005C6FEE" w:rsidRDefault="000A4796" w:rsidP="000A4796">
      <w:pPr>
        <w:pStyle w:val="ActHead3"/>
      </w:pPr>
      <w:bookmarkStart w:id="57" w:name="_Toc266360156"/>
      <w:r w:rsidRPr="005C6FEE">
        <w:rPr>
          <w:rStyle w:val="CharDivNo"/>
        </w:rPr>
        <w:t>Division</w:t>
      </w:r>
      <w:r w:rsidR="005C6FEE">
        <w:rPr>
          <w:rStyle w:val="CharDivNo"/>
        </w:rPr>
        <w:t> </w:t>
      </w:r>
      <w:r w:rsidRPr="005C6FEE">
        <w:rPr>
          <w:rStyle w:val="CharDivNo"/>
        </w:rPr>
        <w:t>2</w:t>
      </w:r>
      <w:r w:rsidRPr="005C6FEE">
        <w:t>—</w:t>
      </w:r>
      <w:r w:rsidRPr="005C6FEE">
        <w:rPr>
          <w:rStyle w:val="CharDivText"/>
        </w:rPr>
        <w:t>Investment Convention</w:t>
      </w:r>
      <w:bookmarkEnd w:id="57"/>
    </w:p>
    <w:p w:rsidR="000A4796" w:rsidRPr="005C6FEE" w:rsidRDefault="000A4796" w:rsidP="000A4796">
      <w:pPr>
        <w:pStyle w:val="ActHead5"/>
      </w:pPr>
      <w:bookmarkStart w:id="58" w:name="_Toc266360157"/>
      <w:r w:rsidRPr="005C6FEE">
        <w:rPr>
          <w:rStyle w:val="CharSectno"/>
        </w:rPr>
        <w:t>32</w:t>
      </w:r>
      <w:r w:rsidRPr="005C6FEE">
        <w:t xml:space="preserve">  Application of Investment Convention to </w:t>
      </w:r>
      <w:smartTag w:uri="urn:schemas-microsoft-com:office:smarttags" w:element="country-region">
        <w:smartTag w:uri="urn:schemas-microsoft-com:office:smarttags" w:element="place">
          <w:r w:rsidRPr="005C6FEE">
            <w:t>Australia</w:t>
          </w:r>
        </w:smartTag>
      </w:smartTag>
      <w:bookmarkEnd w:id="58"/>
    </w:p>
    <w:p w:rsidR="000A4796" w:rsidRPr="005C6FEE" w:rsidRDefault="000A4796" w:rsidP="000A4796">
      <w:pPr>
        <w:pStyle w:val="subsection"/>
      </w:pPr>
      <w:r w:rsidRPr="005C6FEE">
        <w:tab/>
      </w:r>
      <w:r w:rsidRPr="005C6FEE">
        <w:tab/>
        <w:t xml:space="preserve">Subject to this Part, Chapters II to VII (inclusive) of the Investment Convention have the force of law in </w:t>
      </w:r>
      <w:smartTag w:uri="urn:schemas-microsoft-com:office:smarttags" w:element="country-region">
        <w:smartTag w:uri="urn:schemas-microsoft-com:office:smarttags" w:element="place">
          <w:r w:rsidRPr="005C6FEE">
            <w:t>Australia</w:t>
          </w:r>
        </w:smartTag>
      </w:smartTag>
      <w:r w:rsidRPr="005C6FEE">
        <w:t>.</w:t>
      </w:r>
    </w:p>
    <w:p w:rsidR="000A4796" w:rsidRPr="005C6FEE" w:rsidRDefault="000A4796" w:rsidP="000A4796">
      <w:pPr>
        <w:pStyle w:val="ActHead5"/>
      </w:pPr>
      <w:bookmarkStart w:id="59" w:name="_Toc266360158"/>
      <w:r w:rsidRPr="005C6FEE">
        <w:rPr>
          <w:rStyle w:val="CharSectno"/>
        </w:rPr>
        <w:t>33</w:t>
      </w:r>
      <w:r w:rsidRPr="005C6FEE">
        <w:t xml:space="preserve">  Award is binding</w:t>
      </w:r>
      <w:bookmarkEnd w:id="59"/>
    </w:p>
    <w:p w:rsidR="000A4796" w:rsidRPr="005C6FEE" w:rsidRDefault="000A4796" w:rsidP="000A4796">
      <w:pPr>
        <w:pStyle w:val="subsection"/>
      </w:pPr>
      <w:r w:rsidRPr="005C6FEE">
        <w:tab/>
        <w:t>(1)</w:t>
      </w:r>
      <w:r w:rsidRPr="005C6FEE">
        <w:tab/>
        <w:t>An award is binding on a party to the investment dispute to which the award relates.</w:t>
      </w:r>
    </w:p>
    <w:p w:rsidR="000A4796" w:rsidRPr="005C6FEE" w:rsidRDefault="000A4796" w:rsidP="000A4796">
      <w:pPr>
        <w:pStyle w:val="subsection"/>
      </w:pPr>
      <w:r w:rsidRPr="005C6FEE">
        <w:tab/>
        <w:t>(2)</w:t>
      </w:r>
      <w:r w:rsidRPr="005C6FEE">
        <w:tab/>
        <w:t>An award is not subject to any appeal or to any other remedy, otherwise than in accordance with the Investment Convention.</w:t>
      </w:r>
    </w:p>
    <w:p w:rsidR="000A4796" w:rsidRPr="005C6FEE" w:rsidRDefault="000A4796" w:rsidP="000A4796">
      <w:pPr>
        <w:pStyle w:val="ActHead5"/>
      </w:pPr>
      <w:bookmarkStart w:id="60" w:name="_Toc266360159"/>
      <w:r w:rsidRPr="005C6FEE">
        <w:rPr>
          <w:rStyle w:val="CharSectno"/>
        </w:rPr>
        <w:t>34</w:t>
      </w:r>
      <w:r w:rsidRPr="005C6FEE">
        <w:t xml:space="preserve">  Investment Convention awards to prevail over other laws</w:t>
      </w:r>
      <w:bookmarkEnd w:id="60"/>
    </w:p>
    <w:p w:rsidR="000A4796" w:rsidRPr="005C6FEE" w:rsidRDefault="000A4796" w:rsidP="000A4796">
      <w:pPr>
        <w:pStyle w:val="subsection"/>
      </w:pPr>
      <w:r w:rsidRPr="005C6FEE">
        <w:tab/>
      </w:r>
      <w:r w:rsidRPr="005C6FEE">
        <w:tab/>
        <w:t>Other laws relating to the recognition and enforcement of arbitral awards, including the provisions of Parts II and III, do not apply to:</w:t>
      </w:r>
    </w:p>
    <w:p w:rsidR="000A4796" w:rsidRPr="005C6FEE" w:rsidRDefault="000A4796" w:rsidP="000A4796">
      <w:pPr>
        <w:pStyle w:val="paragraph"/>
      </w:pPr>
      <w:r w:rsidRPr="005C6FEE">
        <w:tab/>
        <w:t>(a)</w:t>
      </w:r>
      <w:r w:rsidRPr="005C6FEE">
        <w:tab/>
        <w:t>a dispute within the jurisdiction of the Centre; or</w:t>
      </w:r>
    </w:p>
    <w:p w:rsidR="000A4796" w:rsidRPr="005C6FEE" w:rsidRDefault="000A4796" w:rsidP="000A4796">
      <w:pPr>
        <w:pStyle w:val="paragraph"/>
      </w:pPr>
      <w:r w:rsidRPr="005C6FEE">
        <w:tab/>
        <w:t>(b)</w:t>
      </w:r>
      <w:r w:rsidRPr="005C6FEE">
        <w:tab/>
        <w:t>an award under this Part.</w:t>
      </w:r>
    </w:p>
    <w:p w:rsidR="000A4796" w:rsidRPr="005C6FEE" w:rsidRDefault="000A4796" w:rsidP="000A4796">
      <w:pPr>
        <w:pStyle w:val="ActHead5"/>
      </w:pPr>
      <w:bookmarkStart w:id="61" w:name="_Toc266360160"/>
      <w:r w:rsidRPr="005C6FEE">
        <w:rPr>
          <w:rStyle w:val="CharSectno"/>
        </w:rPr>
        <w:t>35</w:t>
      </w:r>
      <w:r w:rsidRPr="005C6FEE">
        <w:t xml:space="preserve">  Recognition of awards</w:t>
      </w:r>
      <w:bookmarkEnd w:id="61"/>
    </w:p>
    <w:p w:rsidR="000A4796" w:rsidRPr="005C6FEE" w:rsidRDefault="000A4796" w:rsidP="000A4796">
      <w:pPr>
        <w:pStyle w:val="subsection"/>
      </w:pPr>
      <w:r w:rsidRPr="005C6FEE">
        <w:tab/>
        <w:t>(1)</w:t>
      </w:r>
      <w:r w:rsidRPr="005C6FEE">
        <w:tab/>
        <w:t>The Supreme Court of each State and Territory is designated for the purposes of Article 54.</w:t>
      </w:r>
    </w:p>
    <w:p w:rsidR="0025059E" w:rsidRPr="00554122" w:rsidRDefault="0025059E" w:rsidP="0025059E">
      <w:pPr>
        <w:pStyle w:val="subsection"/>
      </w:pPr>
      <w:r w:rsidRPr="00554122">
        <w:tab/>
        <w:t>(2)</w:t>
      </w:r>
      <w:r w:rsidRPr="00554122">
        <w:tab/>
        <w:t>An award may be enforced in the Supreme Court of a State or Territory with the leave of that court as if the award were a judgment or order of that court.</w:t>
      </w:r>
    </w:p>
    <w:p w:rsidR="00FB74BD" w:rsidRDefault="00FB74BD" w:rsidP="00FB74BD">
      <w:pPr>
        <w:pStyle w:val="subsection"/>
      </w:pPr>
      <w:r>
        <w:tab/>
        <w:t>(3)</w:t>
      </w:r>
      <w:r>
        <w:tab/>
        <w:t>The Federal Court of Australia is designated for the purposes of Article 54.</w:t>
      </w:r>
    </w:p>
    <w:p w:rsidR="0025059E" w:rsidRPr="00554122" w:rsidRDefault="0025059E" w:rsidP="0025059E">
      <w:pPr>
        <w:pStyle w:val="subsection"/>
      </w:pPr>
      <w:r w:rsidRPr="00554122">
        <w:tab/>
        <w:t>(4)</w:t>
      </w:r>
      <w:r w:rsidRPr="00554122">
        <w:tab/>
        <w:t>An award may be enforced in the Federal Court of Australia with the leave of that court as if the award were a judgment or order of that court.</w:t>
      </w:r>
    </w:p>
    <w:p w:rsidR="000A4796" w:rsidRPr="005C6FEE" w:rsidRDefault="000A4796" w:rsidP="000A4796">
      <w:pPr>
        <w:pStyle w:val="PageBreak"/>
      </w:pPr>
      <w:r w:rsidRPr="005C6FEE">
        <w:br w:type="page"/>
      </w:r>
    </w:p>
    <w:p w:rsidR="000A4796" w:rsidRPr="005C6FEE" w:rsidRDefault="000A4796" w:rsidP="000A4796">
      <w:pPr>
        <w:pStyle w:val="ActHead3"/>
      </w:pPr>
      <w:bookmarkStart w:id="62" w:name="_Toc266360161"/>
      <w:r w:rsidRPr="005C6FEE">
        <w:rPr>
          <w:rStyle w:val="CharDivNo"/>
        </w:rPr>
        <w:t>Division</w:t>
      </w:r>
      <w:r w:rsidR="005C6FEE">
        <w:rPr>
          <w:rStyle w:val="CharDivNo"/>
        </w:rPr>
        <w:t> </w:t>
      </w:r>
      <w:r w:rsidRPr="005C6FEE">
        <w:rPr>
          <w:rStyle w:val="CharDivNo"/>
        </w:rPr>
        <w:t>3</w:t>
      </w:r>
      <w:r w:rsidRPr="005C6FEE">
        <w:t>—</w:t>
      </w:r>
      <w:r w:rsidRPr="005C6FEE">
        <w:rPr>
          <w:rStyle w:val="CharDivText"/>
        </w:rPr>
        <w:t>Miscellaneous</w:t>
      </w:r>
      <w:bookmarkEnd w:id="62"/>
    </w:p>
    <w:p w:rsidR="000A4796" w:rsidRPr="005C6FEE" w:rsidRDefault="000A4796" w:rsidP="000A4796">
      <w:pPr>
        <w:pStyle w:val="ActHead5"/>
      </w:pPr>
      <w:bookmarkStart w:id="63" w:name="_Toc266360162"/>
      <w:r w:rsidRPr="005C6FEE">
        <w:rPr>
          <w:rStyle w:val="CharSectno"/>
        </w:rPr>
        <w:t>36</w:t>
      </w:r>
      <w:r w:rsidRPr="005C6FEE">
        <w:t xml:space="preserve">  Evidence relating to Investment Convention</w:t>
      </w:r>
      <w:bookmarkEnd w:id="63"/>
    </w:p>
    <w:p w:rsidR="000A4796" w:rsidRPr="005C6FEE" w:rsidRDefault="000A4796" w:rsidP="000A4796">
      <w:pPr>
        <w:pStyle w:val="subsection"/>
      </w:pPr>
      <w:r w:rsidRPr="005C6FEE">
        <w:tab/>
        <w:t>(1)</w:t>
      </w:r>
      <w:r w:rsidRPr="005C6FEE">
        <w:tab/>
        <w:t xml:space="preserve">A certificate purporting to be signed by the Secretary and stating that a country specified in the certificate is, or was at a time so specified,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is, upon mere production, receivable in any proceedings as </w:t>
      </w:r>
      <w:r w:rsidRPr="005C6FEE">
        <w:rPr>
          <w:i/>
        </w:rPr>
        <w:t>prima facie</w:t>
      </w:r>
      <w:r w:rsidRPr="005C6FEE">
        <w:t xml:space="preserve"> evidence of that fact.</w:t>
      </w:r>
    </w:p>
    <w:p w:rsidR="000A4796" w:rsidRPr="005C6FEE" w:rsidRDefault="000A4796" w:rsidP="000A4796">
      <w:pPr>
        <w:pStyle w:val="subsection"/>
      </w:pPr>
      <w:r w:rsidRPr="005C6FEE">
        <w:tab/>
        <w:t>(2)</w:t>
      </w:r>
      <w:r w:rsidRPr="005C6FEE">
        <w:tab/>
        <w:t xml:space="preserve">The Secretary may, by signed instrument, delegate the power to sign a certificate under </w:t>
      </w:r>
      <w:r w:rsidR="005C6FEE">
        <w:t>subsection (</w:t>
      </w:r>
      <w:r w:rsidRPr="005C6FEE">
        <w:t>1) to the holder of a specified office in the Department.</w:t>
      </w:r>
    </w:p>
    <w:p w:rsidR="000A4796" w:rsidRPr="005C6FEE" w:rsidRDefault="000A4796" w:rsidP="000A4796">
      <w:pPr>
        <w:pStyle w:val="ActHead5"/>
      </w:pPr>
      <w:bookmarkStart w:id="64" w:name="_Toc266360163"/>
      <w:r w:rsidRPr="005C6FEE">
        <w:rPr>
          <w:rStyle w:val="CharSectno"/>
        </w:rPr>
        <w:t>37</w:t>
      </w:r>
      <w:r w:rsidRPr="005C6FEE">
        <w:t xml:space="preserve">  Representation in proceedings</w:t>
      </w:r>
      <w:bookmarkEnd w:id="64"/>
    </w:p>
    <w:p w:rsidR="000A4796" w:rsidRPr="005C6FEE" w:rsidRDefault="000A4796" w:rsidP="000A4796">
      <w:pPr>
        <w:pStyle w:val="subsection"/>
      </w:pPr>
      <w:r w:rsidRPr="005C6FEE">
        <w:tab/>
        <w:t>(1)</w:t>
      </w:r>
      <w:r w:rsidRPr="005C6FEE">
        <w:tab/>
        <w:t>A party appearing in conciliation or arbitration proceedings may appear in person and may be represented:</w:t>
      </w:r>
    </w:p>
    <w:p w:rsidR="000A4796" w:rsidRPr="005C6FEE" w:rsidRDefault="000A4796" w:rsidP="000A4796">
      <w:pPr>
        <w:pStyle w:val="paragraph"/>
      </w:pPr>
      <w:r w:rsidRPr="005C6FEE">
        <w:tab/>
        <w:t>(a)</w:t>
      </w:r>
      <w:r w:rsidRPr="005C6FEE">
        <w:tab/>
        <w:t>by himself or herself; or</w:t>
      </w:r>
    </w:p>
    <w:p w:rsidR="000A4796" w:rsidRPr="005C6FEE" w:rsidRDefault="000A4796" w:rsidP="000A4796">
      <w:pPr>
        <w:pStyle w:val="paragraph"/>
      </w:pPr>
      <w:r w:rsidRPr="005C6FEE">
        <w:tab/>
        <w:t>(b)</w:t>
      </w:r>
      <w:r w:rsidRPr="005C6FEE">
        <w:tab/>
        <w:t xml:space="preserve">by a duly qualified legal practitioner from any legal jurisdiction of the </w:t>
      </w:r>
      <w:r w:rsidR="00415696">
        <w:t>party’s</w:t>
      </w:r>
      <w:r w:rsidRPr="005C6FEE">
        <w:t xml:space="preserve"> choice; or</w:t>
      </w:r>
    </w:p>
    <w:p w:rsidR="000A4796" w:rsidRPr="005C6FEE" w:rsidRDefault="000A4796" w:rsidP="000A4796">
      <w:pPr>
        <w:pStyle w:val="paragraph"/>
      </w:pPr>
      <w:r w:rsidRPr="005C6FEE">
        <w:tab/>
        <w:t>(c)</w:t>
      </w:r>
      <w:r w:rsidRPr="005C6FEE">
        <w:tab/>
        <w:t>by any other person of the</w:t>
      </w:r>
      <w:r w:rsidR="00415696">
        <w:t xml:space="preserve"> party’s</w:t>
      </w:r>
      <w:r w:rsidRPr="005C6FEE">
        <w:t xml:space="preserve"> choice.</w:t>
      </w:r>
    </w:p>
    <w:p w:rsidR="000A4796" w:rsidRPr="005C6FEE" w:rsidRDefault="000A4796" w:rsidP="000A4796">
      <w:pPr>
        <w:pStyle w:val="subsection"/>
      </w:pPr>
      <w:r w:rsidRPr="005C6FEE">
        <w:tab/>
        <w:t>(2)</w:t>
      </w:r>
      <w:r w:rsidRPr="005C6FEE">
        <w:tab/>
        <w:t xml:space="preserve">A legal practitioner or a person referred to in </w:t>
      </w:r>
      <w:r w:rsidR="005C6FEE">
        <w:t>paragraph (</w:t>
      </w:r>
      <w:r w:rsidRPr="005C6FEE">
        <w:t>1)(b) or (c) respectively, while acting on behalf of a party to conciliation or arbitration proceedings, is not thereby to be taken to have breached any law regulating admission to, or the practice of, the profession of the law within the legal jurisdiction in which the proceedings are being conducted.</w:t>
      </w:r>
    </w:p>
    <w:p w:rsidR="000A4796" w:rsidRPr="005C6FEE" w:rsidRDefault="000A4796" w:rsidP="000A4796">
      <w:pPr>
        <w:pStyle w:val="subsection"/>
      </w:pPr>
      <w:r w:rsidRPr="005C6FEE">
        <w:tab/>
        <w:t>(3)</w:t>
      </w:r>
      <w:r w:rsidRPr="005C6FEE">
        <w:tab/>
        <w:t xml:space="preserve">Where conciliation or arbitration proceedings are conducted on the basis of documents and other materials, the documents and materials may be prepared and submitted by any legal practitioner or person who would, under </w:t>
      </w:r>
      <w:r w:rsidR="005C6FEE">
        <w:t>subsection (</w:t>
      </w:r>
      <w:r w:rsidRPr="005C6FEE">
        <w:t xml:space="preserve">1), be entitled to appear in those proceedings, and, in such a case, </w:t>
      </w:r>
      <w:r w:rsidR="005C6FEE">
        <w:t>subsection (</w:t>
      </w:r>
      <w:r w:rsidRPr="005C6FEE">
        <w:t>2) applies with the same force and effect to such a legal practitioner or person.</w:t>
      </w:r>
    </w:p>
    <w:p w:rsidR="000A4796" w:rsidRPr="005C6FEE" w:rsidRDefault="000A4796" w:rsidP="000A4796">
      <w:pPr>
        <w:pStyle w:val="ActHead5"/>
      </w:pPr>
      <w:bookmarkStart w:id="65" w:name="_Toc266360164"/>
      <w:r w:rsidRPr="005C6FEE">
        <w:rPr>
          <w:rStyle w:val="CharSectno"/>
        </w:rPr>
        <w:t>38</w:t>
      </w:r>
      <w:r w:rsidRPr="005C6FEE">
        <w:t xml:space="preserve">  Judiciary Act</w:t>
      </w:r>
      <w:bookmarkEnd w:id="65"/>
    </w:p>
    <w:p w:rsidR="000A4796" w:rsidRPr="005C6FEE" w:rsidRDefault="000A4796" w:rsidP="000A4796">
      <w:pPr>
        <w:pStyle w:val="subsection"/>
      </w:pPr>
      <w:r w:rsidRPr="005C6FEE">
        <w:tab/>
      </w:r>
      <w:r w:rsidRPr="005C6FEE">
        <w:tab/>
        <w:t>A matter arising under this Part, including a question of interpretation of the Investment Convention for the purposes of this Part, is not taken to be a matter arising directly under a treaty for the purposes of section</w:t>
      </w:r>
      <w:r w:rsidR="005C6FEE">
        <w:t> </w:t>
      </w:r>
      <w:r w:rsidRPr="005C6FEE">
        <w:t xml:space="preserve">38 of the </w:t>
      </w:r>
      <w:r w:rsidRPr="005C6FEE">
        <w:rPr>
          <w:i/>
        </w:rPr>
        <w:t>Judiciary Act 1903</w:t>
      </w:r>
      <w:r w:rsidRPr="005C6FEE">
        <w:t>.</w:t>
      </w:r>
    </w:p>
    <w:p w:rsidR="0025059E" w:rsidRDefault="0025059E" w:rsidP="0025059E">
      <w:pPr>
        <w:pStyle w:val="PageBreak"/>
      </w:pPr>
      <w:r>
        <w:br w:type="page"/>
      </w:r>
    </w:p>
    <w:p w:rsidR="0025059E" w:rsidRPr="00554122" w:rsidRDefault="0025059E" w:rsidP="0025059E">
      <w:pPr>
        <w:pStyle w:val="ActHead2"/>
      </w:pPr>
      <w:bookmarkStart w:id="66" w:name="_Toc266360165"/>
      <w:r w:rsidRPr="00554122">
        <w:rPr>
          <w:rStyle w:val="CharPartNo"/>
        </w:rPr>
        <w:t>Part V</w:t>
      </w:r>
      <w:r w:rsidRPr="00554122">
        <w:t>—</w:t>
      </w:r>
      <w:r w:rsidRPr="00F17254">
        <w:rPr>
          <w:rStyle w:val="CharPartText"/>
        </w:rPr>
        <w:t>General matters</w:t>
      </w:r>
      <w:bookmarkEnd w:id="66"/>
    </w:p>
    <w:p w:rsidR="0025059E" w:rsidRPr="00554122" w:rsidRDefault="0025059E" w:rsidP="0025059E">
      <w:pPr>
        <w:pStyle w:val="Header"/>
      </w:pPr>
      <w:r w:rsidRPr="00554122">
        <w:rPr>
          <w:rStyle w:val="CharDivNo"/>
        </w:rPr>
        <w:t xml:space="preserve"> </w:t>
      </w:r>
      <w:r w:rsidRPr="00554122">
        <w:rPr>
          <w:rStyle w:val="CharDivText"/>
        </w:rPr>
        <w:t xml:space="preserve"> </w:t>
      </w:r>
    </w:p>
    <w:p w:rsidR="0025059E" w:rsidRPr="00554122" w:rsidRDefault="0025059E" w:rsidP="0025059E">
      <w:pPr>
        <w:pStyle w:val="ActHead5"/>
      </w:pPr>
      <w:bookmarkStart w:id="67" w:name="_Toc266360166"/>
      <w:r w:rsidRPr="00554122">
        <w:rPr>
          <w:rStyle w:val="CharSectno"/>
        </w:rPr>
        <w:t>39</w:t>
      </w:r>
      <w:r w:rsidRPr="00554122">
        <w:t xml:space="preserve">  Matters to which court must have regard</w:t>
      </w:r>
      <w:bookmarkEnd w:id="67"/>
    </w:p>
    <w:p w:rsidR="0025059E" w:rsidRPr="00554122" w:rsidRDefault="0025059E" w:rsidP="0025059E">
      <w:pPr>
        <w:pStyle w:val="subsection"/>
      </w:pPr>
      <w:r w:rsidRPr="00554122">
        <w:tab/>
        <w:t>(1)</w:t>
      </w:r>
      <w:r w:rsidRPr="00554122">
        <w:tab/>
        <w:t>This section applies where:</w:t>
      </w:r>
    </w:p>
    <w:p w:rsidR="0025059E" w:rsidRPr="00554122" w:rsidRDefault="0025059E" w:rsidP="0025059E">
      <w:pPr>
        <w:pStyle w:val="paragraph"/>
      </w:pPr>
      <w:r w:rsidRPr="00554122">
        <w:tab/>
        <w:t>(a)</w:t>
      </w:r>
      <w:r w:rsidRPr="00554122">
        <w:tab/>
        <w:t xml:space="preserve"> a court is considering:</w:t>
      </w:r>
    </w:p>
    <w:p w:rsidR="0025059E" w:rsidRPr="00554122" w:rsidRDefault="0025059E" w:rsidP="0025059E">
      <w:pPr>
        <w:pStyle w:val="paragraphsub"/>
      </w:pPr>
      <w:r w:rsidRPr="00554122">
        <w:tab/>
        <w:t>(i)</w:t>
      </w:r>
      <w:r w:rsidRPr="00554122">
        <w:tab/>
        <w:t>exercising a power under section 8 to enforce a foreign award; or</w:t>
      </w:r>
    </w:p>
    <w:p w:rsidR="0025059E" w:rsidRPr="00554122" w:rsidRDefault="0025059E" w:rsidP="0025059E">
      <w:pPr>
        <w:pStyle w:val="paragraphsub"/>
      </w:pPr>
      <w:r w:rsidRPr="00554122">
        <w:tab/>
        <w:t>(ii)</w:t>
      </w:r>
      <w:r w:rsidRPr="00554122">
        <w:tab/>
        <w:t>exercising the power under section 8 to refuse to enforce a foreign award, including a refusal because the enforcement of the award would be contrary to public policy; or</w:t>
      </w:r>
    </w:p>
    <w:p w:rsidR="0025059E" w:rsidRPr="00554122" w:rsidRDefault="0025059E" w:rsidP="0025059E">
      <w:pPr>
        <w:pStyle w:val="paragraphsub"/>
      </w:pPr>
      <w:r w:rsidRPr="00554122">
        <w:tab/>
        <w:t>(iii)</w:t>
      </w:r>
      <w:r w:rsidRPr="00554122">
        <w:tab/>
        <w:t>exercising a power under Article 35 of the Model Law, as in force under subsection 16(1) of this Act, to recognise or enforce an arbitral award; or</w:t>
      </w:r>
    </w:p>
    <w:p w:rsidR="0025059E" w:rsidRPr="00554122" w:rsidRDefault="0025059E" w:rsidP="0025059E">
      <w:pPr>
        <w:pStyle w:val="paragraphsub"/>
      </w:pPr>
      <w:r w:rsidRPr="00554122">
        <w:tab/>
        <w:t>(iv)</w:t>
      </w:r>
      <w:r w:rsidRPr="00554122">
        <w:tab/>
        <w:t>exercising a power under Article 36 of the Model Law, as in force under subsection 16(1) of this Act, to refuse to recognise or enforce an arbitral award, including a refusal under Article 36(1)(b)(ii) because the recognition or enforcement of the arbitral award would be contrary to the public policy of Australia; or</w:t>
      </w:r>
    </w:p>
    <w:p w:rsidR="0025059E" w:rsidRPr="00554122" w:rsidRDefault="0025059E" w:rsidP="0025059E">
      <w:pPr>
        <w:pStyle w:val="paragraphsub"/>
      </w:pPr>
      <w:r w:rsidRPr="00554122">
        <w:tab/>
        <w:t>(v)</w:t>
      </w:r>
      <w:r w:rsidRPr="00554122">
        <w:tab/>
        <w:t>if, under section 18, the court is taken to have been specified in Article 6 of the Model Law as a court competent to perform the functions referred to in that article—performing one or more of those functions; or</w:t>
      </w:r>
    </w:p>
    <w:p w:rsidR="0025059E" w:rsidRPr="00554122" w:rsidRDefault="0025059E" w:rsidP="0025059E">
      <w:pPr>
        <w:pStyle w:val="paragraphsub"/>
      </w:pPr>
      <w:r w:rsidRPr="00554122">
        <w:tab/>
        <w:t>(vi)</w:t>
      </w:r>
      <w:r w:rsidRPr="00554122">
        <w:tab/>
        <w:t>performing any other functions or exercising any other powers under this Act, or the Model Law as in force under subsection 16(1) of this Act; or</w:t>
      </w:r>
    </w:p>
    <w:p w:rsidR="0025059E" w:rsidRPr="00554122" w:rsidRDefault="0025059E" w:rsidP="0025059E">
      <w:pPr>
        <w:pStyle w:val="paragraphsub"/>
      </w:pPr>
      <w:r w:rsidRPr="00554122">
        <w:tab/>
        <w:t>(vii)</w:t>
      </w:r>
      <w:r w:rsidRPr="00554122">
        <w:tab/>
        <w:t>performing any function or exercising any power under an agreement or award to which this Act applies; or</w:t>
      </w:r>
    </w:p>
    <w:p w:rsidR="0025059E" w:rsidRPr="00554122" w:rsidRDefault="0025059E" w:rsidP="0025059E">
      <w:pPr>
        <w:pStyle w:val="paragraph"/>
      </w:pPr>
      <w:r w:rsidRPr="00554122">
        <w:tab/>
        <w:t>(b)</w:t>
      </w:r>
      <w:r w:rsidRPr="00554122">
        <w:tab/>
        <w:t>a court is interpreting this Act, or the Model Law as in force under subsection 16(1) of this Act; or</w:t>
      </w:r>
    </w:p>
    <w:p w:rsidR="0025059E" w:rsidRPr="00554122" w:rsidRDefault="0025059E" w:rsidP="0025059E">
      <w:pPr>
        <w:pStyle w:val="paragraph"/>
      </w:pPr>
      <w:r w:rsidRPr="00554122">
        <w:tab/>
        <w:t>(c)</w:t>
      </w:r>
      <w:r w:rsidRPr="00554122">
        <w:tab/>
        <w:t>a court is interpreting an agreement or award to which this Act applies; or</w:t>
      </w:r>
    </w:p>
    <w:p w:rsidR="0025059E" w:rsidRPr="00554122" w:rsidRDefault="0025059E" w:rsidP="0025059E">
      <w:pPr>
        <w:pStyle w:val="paragraph"/>
      </w:pPr>
      <w:r w:rsidRPr="00554122">
        <w:tab/>
        <w:t>(d)</w:t>
      </w:r>
      <w:r w:rsidRPr="00554122">
        <w:tab/>
        <w:t>if, under section 18, an authority is taken to have been specified in Article 6 of the Model Law as an authority competent to perform the functions referred to in Articles 11(3) or 11(4) of the Model Law—the authority is considering performing one or more of those functions.</w:t>
      </w:r>
    </w:p>
    <w:p w:rsidR="0025059E" w:rsidRPr="00554122" w:rsidRDefault="0025059E" w:rsidP="0025059E">
      <w:pPr>
        <w:pStyle w:val="subsection"/>
      </w:pPr>
      <w:r w:rsidRPr="00554122">
        <w:tab/>
        <w:t>(2)</w:t>
      </w:r>
      <w:r w:rsidRPr="00554122">
        <w:tab/>
        <w:t>The court or authority must, in doing so, have regard to:</w:t>
      </w:r>
    </w:p>
    <w:p w:rsidR="0025059E" w:rsidRPr="00554122" w:rsidRDefault="0025059E" w:rsidP="0025059E">
      <w:pPr>
        <w:pStyle w:val="paragraph"/>
      </w:pPr>
      <w:r w:rsidRPr="00554122">
        <w:tab/>
        <w:t>(a)</w:t>
      </w:r>
      <w:r w:rsidRPr="00554122">
        <w:tab/>
        <w:t>the objects of the Act; and</w:t>
      </w:r>
    </w:p>
    <w:p w:rsidR="0025059E" w:rsidRPr="00554122" w:rsidRDefault="0025059E" w:rsidP="0025059E">
      <w:pPr>
        <w:pStyle w:val="paragraph"/>
      </w:pPr>
      <w:r w:rsidRPr="00554122">
        <w:tab/>
        <w:t>(b)</w:t>
      </w:r>
      <w:r w:rsidRPr="00554122">
        <w:tab/>
        <w:t>the fact that:</w:t>
      </w:r>
    </w:p>
    <w:p w:rsidR="0025059E" w:rsidRPr="00554122" w:rsidRDefault="0025059E" w:rsidP="0025059E">
      <w:pPr>
        <w:pStyle w:val="paragraphsub"/>
      </w:pPr>
      <w:r w:rsidRPr="00554122">
        <w:tab/>
        <w:t>(i)</w:t>
      </w:r>
      <w:r w:rsidRPr="00554122">
        <w:tab/>
        <w:t>arbitration is an efficient, impartial, enforceable and timely method by which to resolve commercial disputes; and</w:t>
      </w:r>
    </w:p>
    <w:p w:rsidR="0025059E" w:rsidRPr="00554122" w:rsidRDefault="0025059E" w:rsidP="0025059E">
      <w:pPr>
        <w:pStyle w:val="paragraphsub"/>
      </w:pPr>
      <w:r w:rsidRPr="00554122">
        <w:tab/>
        <w:t>(ii)</w:t>
      </w:r>
      <w:r w:rsidRPr="00554122">
        <w:tab/>
        <w:t>awards are intended to provide certainty and finality.</w:t>
      </w:r>
    </w:p>
    <w:p w:rsidR="0025059E" w:rsidRPr="00554122" w:rsidRDefault="0025059E" w:rsidP="0025059E">
      <w:pPr>
        <w:pStyle w:val="subsection"/>
      </w:pPr>
      <w:r w:rsidRPr="00554122">
        <w:tab/>
        <w:t>(3)</w:t>
      </w:r>
      <w:r w:rsidRPr="00554122">
        <w:tab/>
        <w:t>In this section:</w:t>
      </w:r>
    </w:p>
    <w:p w:rsidR="0025059E" w:rsidRPr="00554122" w:rsidRDefault="0025059E" w:rsidP="0025059E">
      <w:pPr>
        <w:pStyle w:val="Definition"/>
      </w:pPr>
      <w:r w:rsidRPr="00554122">
        <w:rPr>
          <w:b/>
          <w:i/>
        </w:rPr>
        <w:t>arbitral award</w:t>
      </w:r>
      <w:r w:rsidRPr="00554122">
        <w:t xml:space="preserve"> has the same meaning as in the Model Law.</w:t>
      </w:r>
    </w:p>
    <w:p w:rsidR="0025059E" w:rsidRPr="00554122" w:rsidRDefault="0025059E" w:rsidP="0025059E">
      <w:pPr>
        <w:pStyle w:val="Definition"/>
      </w:pPr>
      <w:r w:rsidRPr="00554122">
        <w:rPr>
          <w:b/>
          <w:i/>
        </w:rPr>
        <w:t xml:space="preserve">foreign award </w:t>
      </w:r>
      <w:r w:rsidRPr="00554122">
        <w:t>has the same meaning as in Part II.</w:t>
      </w:r>
    </w:p>
    <w:p w:rsidR="0025059E" w:rsidRPr="00554122" w:rsidRDefault="0025059E" w:rsidP="0025059E">
      <w:pPr>
        <w:pStyle w:val="Definition"/>
      </w:pPr>
      <w:r w:rsidRPr="00554122">
        <w:rPr>
          <w:b/>
          <w:i/>
        </w:rPr>
        <w:t xml:space="preserve">Model Law </w:t>
      </w:r>
      <w:r w:rsidRPr="00554122">
        <w:t>has the same meaning as in Part III.</w:t>
      </w:r>
    </w:p>
    <w:p w:rsidR="0096561C" w:rsidRPr="00F17254" w:rsidRDefault="0096561C" w:rsidP="0096561C">
      <w:pPr>
        <w:pStyle w:val="ActHead5"/>
      </w:pPr>
      <w:bookmarkStart w:id="68" w:name="_Toc266360167"/>
      <w:r w:rsidRPr="00F17254">
        <w:rPr>
          <w:rStyle w:val="CharSectno"/>
        </w:rPr>
        <w:t>40</w:t>
      </w:r>
      <w:r w:rsidRPr="00F17254">
        <w:t xml:space="preserve">  Regulations</w:t>
      </w:r>
      <w:bookmarkEnd w:id="68"/>
    </w:p>
    <w:p w:rsidR="0096561C" w:rsidRPr="00F17254" w:rsidRDefault="0096561C" w:rsidP="0096561C">
      <w:pPr>
        <w:pStyle w:val="subsection"/>
      </w:pPr>
      <w:r w:rsidRPr="00F17254">
        <w:tab/>
      </w:r>
      <w:r w:rsidRPr="00F17254">
        <w:tab/>
        <w:t>The Governor</w:t>
      </w:r>
      <w:r w:rsidR="001E69A0">
        <w:noBreakHyphen/>
      </w:r>
      <w:r w:rsidRPr="00F17254">
        <w:t>General may make regulations prescribing matters:</w:t>
      </w:r>
    </w:p>
    <w:p w:rsidR="0096561C" w:rsidRPr="00F17254" w:rsidRDefault="0096561C" w:rsidP="0096561C">
      <w:pPr>
        <w:pStyle w:val="paragraph"/>
      </w:pPr>
      <w:r w:rsidRPr="00F17254">
        <w:tab/>
        <w:t>(a)</w:t>
      </w:r>
      <w:r w:rsidRPr="00F17254">
        <w:tab/>
        <w:t>required or permitted by this Act to be prescribed; or</w:t>
      </w:r>
    </w:p>
    <w:p w:rsidR="0096561C" w:rsidRPr="00F17254" w:rsidRDefault="0096561C" w:rsidP="0096561C">
      <w:pPr>
        <w:pStyle w:val="paragraph"/>
      </w:pPr>
      <w:r w:rsidRPr="00F17254">
        <w:tab/>
        <w:t>(b)</w:t>
      </w:r>
      <w:r w:rsidRPr="00F17254">
        <w:tab/>
        <w:t>necessary or convenient to be prescribed for carrying out or giving effect to this Act.</w:t>
      </w:r>
    </w:p>
    <w:p w:rsidR="00A368B5" w:rsidRDefault="00A368B5" w:rsidP="000C2CD2">
      <w:pPr>
        <w:sectPr w:rsidR="00A368B5" w:rsidSect="00A649C0">
          <w:headerReference w:type="even" r:id="rId20"/>
          <w:headerReference w:type="default" r:id="rId21"/>
          <w:footerReference w:type="even" r:id="rId22"/>
          <w:footerReference w:type="default" r:id="rId23"/>
          <w:headerReference w:type="first" r:id="rId24"/>
          <w:footerReference w:type="first" r:id="rId25"/>
          <w:type w:val="oddPage"/>
          <w:pgSz w:w="11907" w:h="16839" w:code="9"/>
          <w:pgMar w:top="2268" w:right="2410" w:bottom="3827" w:left="2410" w:header="567" w:footer="3119" w:gutter="0"/>
          <w:pgNumType w:start="1"/>
          <w:cols w:space="708"/>
          <w:titlePg/>
          <w:docGrid w:linePitch="360"/>
        </w:sectPr>
      </w:pPr>
    </w:p>
    <w:p w:rsidR="000A4796" w:rsidRPr="005C6FEE" w:rsidRDefault="000A4796" w:rsidP="000A4796">
      <w:pPr>
        <w:pStyle w:val="ActHead1"/>
      </w:pPr>
      <w:bookmarkStart w:id="69" w:name="_Toc266360168"/>
      <w:r w:rsidRPr="005C6FEE">
        <w:rPr>
          <w:rStyle w:val="CharChapNo"/>
        </w:rPr>
        <w:t>Schedule</w:t>
      </w:r>
      <w:r w:rsidR="005C6FEE">
        <w:rPr>
          <w:rStyle w:val="CharChapNo"/>
        </w:rPr>
        <w:t> </w:t>
      </w:r>
      <w:r w:rsidRPr="005C6FEE">
        <w:rPr>
          <w:rStyle w:val="CharChapNo"/>
        </w:rPr>
        <w:t>1</w:t>
      </w:r>
      <w:r w:rsidRPr="005C6FEE">
        <w:t>—</w:t>
      </w:r>
      <w:r w:rsidRPr="005C6FEE">
        <w:rPr>
          <w:rStyle w:val="CharChapText"/>
        </w:rPr>
        <w:t>United Nations Conference on International Commercial Arbitration Convention on the Recognition and Enforcement of Foreign Arbitral Awards</w:t>
      </w:r>
      <w:bookmarkEnd w:id="69"/>
    </w:p>
    <w:p w:rsidR="000A4796" w:rsidRPr="005C6FEE" w:rsidRDefault="000A4796" w:rsidP="000A4796">
      <w:pPr>
        <w:pStyle w:val="Header"/>
      </w:pPr>
      <w:r w:rsidRPr="005C6FEE">
        <w:rPr>
          <w:rStyle w:val="CharPartNo"/>
        </w:rPr>
        <w:t xml:space="preserve"> </w:t>
      </w:r>
      <w:r w:rsidRPr="005C6FEE">
        <w:rPr>
          <w:rStyle w:val="CharPartText"/>
        </w:rPr>
        <w:t xml:space="preserve"> </w:t>
      </w:r>
    </w:p>
    <w:p w:rsidR="000A4796" w:rsidRPr="005C6FEE" w:rsidRDefault="000A4796" w:rsidP="000A4796">
      <w:pPr>
        <w:pStyle w:val="Header"/>
      </w:pPr>
      <w:r w:rsidRPr="005C6FEE">
        <w:rPr>
          <w:rStyle w:val="CharDivNo"/>
        </w:rPr>
        <w:t xml:space="preserve"> </w:t>
      </w:r>
      <w:r w:rsidRPr="005C6FEE">
        <w:rPr>
          <w:rStyle w:val="CharDivText"/>
        </w:rPr>
        <w:t xml:space="preserve"> </w:t>
      </w:r>
    </w:p>
    <w:p w:rsidR="000A4796" w:rsidRPr="005C6FEE" w:rsidRDefault="000A4796" w:rsidP="000A4796">
      <w:pPr>
        <w:rPr>
          <w:sz w:val="18"/>
        </w:rPr>
      </w:pPr>
      <w:r w:rsidRPr="005C6FEE">
        <w:rPr>
          <w:sz w:val="18"/>
        </w:rPr>
        <w:t>Section</w:t>
      </w:r>
      <w:r w:rsidR="005C6FEE">
        <w:rPr>
          <w:sz w:val="18"/>
        </w:rPr>
        <w:t> </w:t>
      </w:r>
      <w:r w:rsidRPr="005C6FEE">
        <w:rPr>
          <w:sz w:val="18"/>
        </w:rPr>
        <w:t xml:space="preserve">3 </w:t>
      </w:r>
    </w:p>
    <w:p w:rsidR="000A4796" w:rsidRPr="005C6FEE" w:rsidRDefault="000A4796" w:rsidP="000A4796">
      <w:pPr>
        <w:keepNext/>
        <w:spacing w:before="160"/>
        <w:ind w:firstLine="284"/>
        <w:jc w:val="center"/>
      </w:pPr>
      <w:r w:rsidRPr="005C6FEE">
        <w:t>ARTICLE I</w:t>
      </w:r>
    </w:p>
    <w:p w:rsidR="000A4796" w:rsidRPr="005C6FEE" w:rsidRDefault="000A4796" w:rsidP="000A4796">
      <w:pPr>
        <w:tabs>
          <w:tab w:val="left" w:pos="567"/>
        </w:tabs>
        <w:spacing w:before="120"/>
        <w:ind w:firstLine="284"/>
        <w:jc w:val="both"/>
      </w:pPr>
      <w:r w:rsidRPr="005C6FEE">
        <w:t>1.</w:t>
      </w:r>
      <w:r w:rsidRPr="005C6FEE">
        <w:tab/>
        <w:t>This Convention shall apply to the recognition and enforcement of arbitral awards made in the territory of a State other than the State where the recognition and enforcement of such awards are sought, and arising out of differences between persons, whether physical or legal. It shall also apply to arbitral awards not considered as domestic awards in the State where their recognition and enforcement are sought.</w:t>
      </w:r>
    </w:p>
    <w:p w:rsidR="000A4796" w:rsidRPr="005C6FEE" w:rsidRDefault="000A4796" w:rsidP="000A4796">
      <w:pPr>
        <w:tabs>
          <w:tab w:val="left" w:pos="567"/>
        </w:tabs>
        <w:spacing w:before="120"/>
        <w:ind w:firstLine="284"/>
        <w:jc w:val="both"/>
      </w:pPr>
      <w:r w:rsidRPr="005C6FEE">
        <w:t>2.</w:t>
      </w:r>
      <w:r w:rsidRPr="005C6FEE">
        <w:tab/>
        <w:t>The term “arbitral awards” shall include not only awards made by arbitrators appointed for each case but also those made by permanent arbitral bodies to which the parties have submitted.</w:t>
      </w:r>
    </w:p>
    <w:p w:rsidR="000A4796" w:rsidRPr="005C6FEE" w:rsidRDefault="000A4796" w:rsidP="000A4796">
      <w:pPr>
        <w:tabs>
          <w:tab w:val="left" w:pos="567"/>
        </w:tabs>
        <w:spacing w:before="120"/>
        <w:ind w:firstLine="284"/>
        <w:jc w:val="both"/>
      </w:pPr>
      <w:r w:rsidRPr="005C6FEE">
        <w:t>3.</w:t>
      </w:r>
      <w:r w:rsidRPr="005C6FEE">
        <w:tab/>
        <w:t xml:space="preserve">When signing, ratifying or acceding to this Convention, or notifying extensions under article X hereof, any State may on the basis of reciprocity declare that it will apply the Convention to the recognition and enforcement of awards made only in the territory of another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It may also declare that it will apply the Convention only to differences arising out of legal relationships, whether contractual or not, which are considered as commercial under the national law of the State making such declaration. </w:t>
      </w:r>
    </w:p>
    <w:p w:rsidR="000A4796" w:rsidRPr="005C6FEE" w:rsidRDefault="000A4796" w:rsidP="000A4796">
      <w:pPr>
        <w:keepNext/>
        <w:spacing w:before="160"/>
        <w:ind w:firstLine="284"/>
        <w:jc w:val="center"/>
      </w:pPr>
      <w:r w:rsidRPr="005C6FEE">
        <w:t>ARTICLE II</w:t>
      </w:r>
    </w:p>
    <w:p w:rsidR="000A4796" w:rsidRPr="005C6FEE" w:rsidRDefault="000A4796" w:rsidP="000A4796">
      <w:pPr>
        <w:tabs>
          <w:tab w:val="left" w:pos="567"/>
        </w:tabs>
        <w:spacing w:before="120"/>
        <w:ind w:firstLine="284"/>
        <w:jc w:val="both"/>
      </w:pPr>
      <w:r w:rsidRPr="005C6FEE">
        <w:t>1.</w:t>
      </w:r>
      <w:r w:rsidRPr="005C6FEE">
        <w:tab/>
        <w:t>Each Contracting State shall recognize an agreement in writing under which the parties undertake to submit to arbitration all or any differences which have arisen or which may arise between them in respect of a defined legal relationship, whether contractual or not, concerning a subject matter capable of settlement by arbitration.</w:t>
      </w:r>
    </w:p>
    <w:p w:rsidR="000A4796" w:rsidRPr="005C6FEE" w:rsidRDefault="000A4796" w:rsidP="000A4796">
      <w:pPr>
        <w:tabs>
          <w:tab w:val="left" w:pos="567"/>
        </w:tabs>
        <w:spacing w:before="120"/>
        <w:ind w:firstLine="284"/>
        <w:jc w:val="both"/>
      </w:pPr>
      <w:r w:rsidRPr="005C6FEE">
        <w:t>2.</w:t>
      </w:r>
      <w:r w:rsidRPr="005C6FEE">
        <w:tab/>
        <w:t>The term “agreement in writing” shall include an arbitral clause in a contract or an arbitration agreement, signed by the parties or contained in an exchange of letters or telegrams.</w:t>
      </w:r>
    </w:p>
    <w:p w:rsidR="000A4796" w:rsidRPr="005C6FEE" w:rsidRDefault="000A4796" w:rsidP="000A4796">
      <w:pPr>
        <w:tabs>
          <w:tab w:val="left" w:pos="567"/>
        </w:tabs>
        <w:spacing w:before="120"/>
        <w:ind w:firstLine="284"/>
        <w:jc w:val="both"/>
      </w:pPr>
      <w:r w:rsidRPr="005C6FEE">
        <w:t>3.</w:t>
      </w:r>
      <w:r w:rsidRPr="005C6FEE">
        <w:tab/>
        <w:t>The court of a Contracting State, when seized of an action in a matter in respect of which the parties have made an agreement within the meaning of this article, shall, at the request of one of the parties, refer the parties to arbitration, unless it finds that the said agreement is null and void, inoperative or incapable of being performed.</w:t>
      </w:r>
    </w:p>
    <w:p w:rsidR="000A4796" w:rsidRPr="005C6FEE" w:rsidRDefault="000A4796" w:rsidP="000A4796">
      <w:pPr>
        <w:keepNext/>
        <w:spacing w:before="160"/>
        <w:ind w:firstLine="284"/>
        <w:jc w:val="center"/>
      </w:pPr>
      <w:r w:rsidRPr="005C6FEE">
        <w:t xml:space="preserve">ARTICLE III </w:t>
      </w:r>
    </w:p>
    <w:p w:rsidR="000A4796" w:rsidRPr="005C6FEE" w:rsidRDefault="000A4796" w:rsidP="000A4796">
      <w:pPr>
        <w:spacing w:before="120"/>
        <w:ind w:firstLine="284"/>
        <w:jc w:val="both"/>
      </w:pPr>
      <w:r w:rsidRPr="005C6FEE">
        <w:t xml:space="preserve">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recognize arbitral awards as binding and enforce them in accordance with the rules of procedure of the territory where the award is relied upon, under the conditions laid down in the following articles. There shall not be imposed substantially more onerous conditions or higher fees or charges on the recognition or enforcement of arbitral awards to which this Convention applies than are imposed on the recognition or enforcement of domestic arbitral awards.</w:t>
      </w:r>
    </w:p>
    <w:p w:rsidR="000A4796" w:rsidRPr="005C6FEE" w:rsidRDefault="000A4796" w:rsidP="000A4796">
      <w:pPr>
        <w:keepNext/>
        <w:spacing w:before="160"/>
        <w:ind w:firstLine="284"/>
        <w:jc w:val="center"/>
      </w:pPr>
      <w:r w:rsidRPr="005C6FEE">
        <w:t>ARTICLE IV</w:t>
      </w:r>
    </w:p>
    <w:p w:rsidR="000A4796" w:rsidRPr="005C6FEE" w:rsidRDefault="000A4796" w:rsidP="000A4796">
      <w:pPr>
        <w:tabs>
          <w:tab w:val="left" w:pos="567"/>
        </w:tabs>
        <w:spacing w:before="120"/>
        <w:ind w:firstLine="284"/>
        <w:jc w:val="both"/>
      </w:pPr>
      <w:r w:rsidRPr="005C6FEE">
        <w:t>1.</w:t>
      </w:r>
      <w:r w:rsidRPr="005C6FEE">
        <w:tab/>
        <w:t>To obtain the recognition and enforcement mentioned in the preceding article, the party applying for recognition and enforcement shall, at the time of the application, supply:</w:t>
      </w:r>
    </w:p>
    <w:p w:rsidR="000A4796" w:rsidRPr="005C6FEE" w:rsidRDefault="000A4796" w:rsidP="000A4796">
      <w:pPr>
        <w:spacing w:before="40"/>
        <w:ind w:left="850" w:hanging="425"/>
        <w:jc w:val="both"/>
      </w:pPr>
      <w:r w:rsidRPr="005C6FEE">
        <w:t>(a)</w:t>
      </w:r>
      <w:r w:rsidRPr="005C6FEE">
        <w:tab/>
        <w:t>The duly authenticated original award or a duly certified copy thereof;</w:t>
      </w:r>
    </w:p>
    <w:p w:rsidR="000A4796" w:rsidRPr="005C6FEE" w:rsidRDefault="000A4796" w:rsidP="000A4796">
      <w:pPr>
        <w:spacing w:before="40"/>
        <w:ind w:left="850" w:hanging="425"/>
        <w:jc w:val="both"/>
      </w:pPr>
      <w:r w:rsidRPr="005C6FEE">
        <w:t>(b)</w:t>
      </w:r>
      <w:r w:rsidRPr="005C6FEE">
        <w:tab/>
        <w:t>The original agreement referred to in article II or a duly certified copy thereof.</w:t>
      </w:r>
    </w:p>
    <w:p w:rsidR="000A4796" w:rsidRPr="005C6FEE" w:rsidRDefault="000A4796" w:rsidP="000A4796">
      <w:pPr>
        <w:tabs>
          <w:tab w:val="left" w:pos="567"/>
        </w:tabs>
        <w:spacing w:before="120"/>
        <w:ind w:firstLine="284"/>
        <w:jc w:val="both"/>
      </w:pPr>
      <w:r w:rsidRPr="005C6FEE">
        <w:t>2.</w:t>
      </w:r>
      <w:r w:rsidRPr="005C6FEE">
        <w:tab/>
        <w:t>If the said award or agreement is not made in an official language of the country in which the award is relied upon, the party applying for recognition and enforcement of the award shall produce a translation of these documents into such language. The translation shall be certified by an official or sworn translator or by a diplomatic or consular agent.</w:t>
      </w:r>
    </w:p>
    <w:p w:rsidR="000A4796" w:rsidRPr="005C6FEE" w:rsidRDefault="000A4796" w:rsidP="000A4796">
      <w:pPr>
        <w:keepNext/>
        <w:spacing w:before="160"/>
        <w:ind w:firstLine="284"/>
        <w:jc w:val="center"/>
      </w:pPr>
      <w:r w:rsidRPr="005C6FEE">
        <w:t>ARTICLE V</w:t>
      </w:r>
    </w:p>
    <w:p w:rsidR="000A4796" w:rsidRPr="005C6FEE" w:rsidRDefault="000A4796" w:rsidP="000A4796">
      <w:pPr>
        <w:tabs>
          <w:tab w:val="left" w:pos="567"/>
        </w:tabs>
        <w:spacing w:before="120"/>
        <w:ind w:firstLine="284"/>
        <w:jc w:val="both"/>
      </w:pPr>
      <w:r w:rsidRPr="005C6FEE">
        <w:t>1.</w:t>
      </w:r>
      <w:r w:rsidRPr="005C6FEE">
        <w:tab/>
        <w:t xml:space="preserve">Recognition and enforcement of the award may be refused, at the request of the party against whom it is invoked, only if that party furnishes to the competent authority where the recognition and enforcement is sought, proof that: </w:t>
      </w:r>
    </w:p>
    <w:p w:rsidR="000A4796" w:rsidRPr="005C6FEE" w:rsidRDefault="000A4796" w:rsidP="000A4796">
      <w:pPr>
        <w:tabs>
          <w:tab w:val="left" w:pos="567"/>
        </w:tabs>
        <w:spacing w:before="40"/>
        <w:ind w:left="851" w:hanging="426"/>
        <w:jc w:val="both"/>
      </w:pPr>
      <w:r w:rsidRPr="005C6FEE">
        <w:t>(a)</w:t>
      </w:r>
      <w:r w:rsidRPr="005C6FEE">
        <w:tab/>
        <w:t>The parties to the agreement referred to in article II were, under the law applicable to them, under some incapacity, or the said agreement is not valid under the law to which the parties have subjected it or, failing any indication thereon, under the law of the country where the award was made; or</w:t>
      </w:r>
    </w:p>
    <w:p w:rsidR="000A4796" w:rsidRPr="005C6FEE" w:rsidRDefault="000A4796" w:rsidP="000A4796">
      <w:pPr>
        <w:tabs>
          <w:tab w:val="left" w:pos="567"/>
        </w:tabs>
        <w:spacing w:before="40"/>
        <w:ind w:left="851" w:hanging="426"/>
        <w:jc w:val="both"/>
      </w:pPr>
      <w:r w:rsidRPr="005C6FEE">
        <w:t>(b)</w:t>
      </w:r>
      <w:r w:rsidRPr="005C6FEE">
        <w:tab/>
        <w:t>The party against whom the award is invoked was not given proper notice of the appointment of the arbitrator or of the arbitration proceedings or was otherwise unable to present his case; or</w:t>
      </w:r>
    </w:p>
    <w:p w:rsidR="000A4796" w:rsidRPr="005C6FEE" w:rsidRDefault="000A4796" w:rsidP="000A4796">
      <w:pPr>
        <w:spacing w:before="40"/>
        <w:ind w:left="850" w:hanging="425"/>
        <w:jc w:val="both"/>
      </w:pPr>
      <w:r w:rsidRPr="005C6FEE">
        <w:t>(c)</w:t>
      </w:r>
      <w:r w:rsidRPr="005C6FEE">
        <w:tab/>
        <w:t>The award deals with a difference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 or</w:t>
      </w:r>
    </w:p>
    <w:p w:rsidR="000A4796" w:rsidRPr="005C6FEE" w:rsidRDefault="000A4796" w:rsidP="000A4796">
      <w:pPr>
        <w:spacing w:before="40"/>
        <w:ind w:left="850" w:hanging="425"/>
        <w:jc w:val="both"/>
      </w:pPr>
      <w:r w:rsidRPr="005C6FEE">
        <w:t>(d)</w:t>
      </w:r>
      <w:r w:rsidRPr="005C6FEE">
        <w:tab/>
        <w:t>The composition of the arbitral authority or the arbitral procedure was not in accordance with the agreement of the parties, or, failing such agreement, was not in accordance with the law of the country where the arbitration took place; or</w:t>
      </w:r>
    </w:p>
    <w:p w:rsidR="000A4796" w:rsidRPr="005C6FEE" w:rsidRDefault="000A4796" w:rsidP="000A4796">
      <w:pPr>
        <w:spacing w:before="40"/>
        <w:ind w:left="850" w:hanging="425"/>
        <w:jc w:val="both"/>
      </w:pPr>
      <w:r w:rsidRPr="005C6FEE">
        <w:t>(e)</w:t>
      </w:r>
      <w:r w:rsidRPr="005C6FEE">
        <w:tab/>
        <w:t>The award has not yet become binding on the parties, or has been set aside or suspended by a competent authority of the country in which, or under the law of which, that award was made.</w:t>
      </w:r>
    </w:p>
    <w:p w:rsidR="000A4796" w:rsidRPr="005C6FEE" w:rsidRDefault="000A4796" w:rsidP="000A4796">
      <w:pPr>
        <w:tabs>
          <w:tab w:val="left" w:pos="567"/>
        </w:tabs>
        <w:spacing w:before="120"/>
        <w:ind w:firstLine="284"/>
        <w:jc w:val="both"/>
      </w:pPr>
      <w:r w:rsidRPr="005C6FEE">
        <w:t>2.</w:t>
      </w:r>
      <w:r w:rsidRPr="005C6FEE">
        <w:tab/>
        <w:t>Recognition and enforcement of an arbitral award may also be refused if the competent authority in the country where recognition and enforcement is sought finds that:</w:t>
      </w:r>
    </w:p>
    <w:p w:rsidR="000A4796" w:rsidRPr="005C6FEE" w:rsidRDefault="000A4796" w:rsidP="000A4796">
      <w:pPr>
        <w:spacing w:before="40"/>
        <w:ind w:left="850" w:hanging="425"/>
        <w:jc w:val="both"/>
      </w:pPr>
      <w:r w:rsidRPr="005C6FEE">
        <w:t>(a)</w:t>
      </w:r>
      <w:r w:rsidRPr="005C6FEE">
        <w:tab/>
        <w:t>The subject matter of the difference is not capable of settlement by arbitration under the law of that country; or</w:t>
      </w:r>
    </w:p>
    <w:p w:rsidR="000A4796" w:rsidRPr="005C6FEE" w:rsidRDefault="000A4796" w:rsidP="000A4796">
      <w:pPr>
        <w:spacing w:before="40"/>
        <w:ind w:left="850" w:hanging="425"/>
        <w:jc w:val="both"/>
      </w:pPr>
      <w:r w:rsidRPr="005C6FEE">
        <w:t>(b)</w:t>
      </w:r>
      <w:r w:rsidRPr="005C6FEE">
        <w:tab/>
        <w:t xml:space="preserve">The recognition or enforcement of the award would be contrary to the public policy of that country. </w:t>
      </w:r>
    </w:p>
    <w:p w:rsidR="000A4796" w:rsidRPr="005C6FEE" w:rsidRDefault="000A4796" w:rsidP="000A4796">
      <w:pPr>
        <w:keepNext/>
        <w:spacing w:before="160"/>
        <w:ind w:firstLine="284"/>
        <w:jc w:val="center"/>
      </w:pPr>
      <w:r w:rsidRPr="005C6FEE">
        <w:t>ARTICLE VI</w:t>
      </w:r>
    </w:p>
    <w:p w:rsidR="000A4796" w:rsidRPr="005C6FEE" w:rsidRDefault="000A4796" w:rsidP="000A4796">
      <w:pPr>
        <w:spacing w:before="120"/>
        <w:ind w:firstLine="284"/>
        <w:jc w:val="both"/>
      </w:pPr>
      <w:r w:rsidRPr="005C6FEE">
        <w:t>If an application for the setting aside or suspension of the award has been made to a competent authority referred to in article V (1) (e), the authority before which the award is sought to be relied upon may, if it considers it proper, adjourn the decision on the enforcement of the award and may also, on the application of the party claiming enforcement of the award, order the other party to give suitable security.</w:t>
      </w:r>
    </w:p>
    <w:p w:rsidR="000A4796" w:rsidRPr="005C6FEE" w:rsidRDefault="000A4796" w:rsidP="000A4796">
      <w:pPr>
        <w:keepNext/>
        <w:spacing w:before="160"/>
        <w:ind w:firstLine="284"/>
        <w:jc w:val="center"/>
      </w:pPr>
      <w:r w:rsidRPr="005C6FEE">
        <w:t>ARTICLE VII</w:t>
      </w:r>
    </w:p>
    <w:p w:rsidR="000A4796" w:rsidRPr="005C6FEE" w:rsidRDefault="000A4796" w:rsidP="000A4796">
      <w:pPr>
        <w:tabs>
          <w:tab w:val="left" w:pos="567"/>
        </w:tabs>
        <w:spacing w:before="120"/>
        <w:ind w:firstLine="284"/>
        <w:jc w:val="both"/>
      </w:pPr>
      <w:r w:rsidRPr="005C6FEE">
        <w:t>1.</w:t>
      </w:r>
      <w:r w:rsidRPr="005C6FEE">
        <w:tab/>
        <w:t>The provisions of the present Convention shall not affect the validity of multilateral or bilateral agreements concerning the recognition and enforcement of arbitral awards entered into by the Contracting States nor deprive any interested party of any right he may have to avail himself of an arbitral award in the manner and to the extent allowed by the law or the treaties of the country where such award is sought to be relied upon.</w:t>
      </w:r>
    </w:p>
    <w:p w:rsidR="000A4796" w:rsidRPr="005C6FEE" w:rsidRDefault="000A4796" w:rsidP="000A4796">
      <w:pPr>
        <w:tabs>
          <w:tab w:val="left" w:pos="567"/>
        </w:tabs>
        <w:spacing w:before="120"/>
        <w:ind w:firstLine="284"/>
        <w:jc w:val="both"/>
      </w:pPr>
      <w:r w:rsidRPr="005C6FEE">
        <w:t>2.</w:t>
      </w:r>
      <w:r w:rsidRPr="005C6FEE">
        <w:tab/>
        <w:t>The Geneva Protocol on Arbitration Clauses of 1923 and the Geneva Convention on the Execution of Foreign Arbitral Awards of 1927 shall cease to have effect between Contracting States on their becoming bound and to the extent that they become bound, by this Convention.</w:t>
      </w:r>
    </w:p>
    <w:p w:rsidR="000A4796" w:rsidRPr="005C6FEE" w:rsidRDefault="000A4796" w:rsidP="000A4796">
      <w:pPr>
        <w:keepNext/>
        <w:spacing w:before="160"/>
        <w:ind w:firstLine="284"/>
        <w:jc w:val="center"/>
      </w:pPr>
      <w:r w:rsidRPr="005C6FEE">
        <w:t xml:space="preserve">ARTICLE VIII </w:t>
      </w:r>
    </w:p>
    <w:p w:rsidR="000A4796" w:rsidRPr="005C6FEE" w:rsidRDefault="000A4796" w:rsidP="000A4796">
      <w:pPr>
        <w:tabs>
          <w:tab w:val="left" w:pos="567"/>
        </w:tabs>
        <w:spacing w:before="120"/>
        <w:ind w:firstLine="284"/>
        <w:jc w:val="both"/>
      </w:pPr>
      <w:r w:rsidRPr="005C6FEE">
        <w:t>1.</w:t>
      </w:r>
      <w:r w:rsidRPr="005C6FEE">
        <w:tab/>
        <w:t>This Convention shall be open until 31</w:t>
      </w:r>
      <w:r w:rsidR="005C6FEE">
        <w:t> </w:t>
      </w:r>
      <w:r w:rsidRPr="005C6FEE">
        <w:t>December 1958 for signature on behalf of any Member of the United Nations and also on behalf of any other State which is or hereafter becomes a member of any specialized agency of the United Nations, or which is or hereafter becomes a party to the Statute of the International Court of Justice, or any other State to which an invitation has been addressed by the General Assembly of the United Nations.</w:t>
      </w:r>
    </w:p>
    <w:p w:rsidR="000A4796" w:rsidRPr="005C6FEE" w:rsidRDefault="000A4796" w:rsidP="000A4796">
      <w:pPr>
        <w:tabs>
          <w:tab w:val="left" w:pos="567"/>
        </w:tabs>
        <w:spacing w:before="120"/>
        <w:ind w:firstLine="284"/>
        <w:jc w:val="both"/>
      </w:pPr>
      <w:r w:rsidRPr="005C6FEE">
        <w:t>2.</w:t>
      </w:r>
      <w:r w:rsidRPr="005C6FEE">
        <w:tab/>
        <w:t>This Convention shall be ratified and the instrument of ratification shall be deposited with the Secretary</w:t>
      </w:r>
      <w:r w:rsidR="001E69A0">
        <w:noBreakHyphen/>
      </w:r>
      <w:r w:rsidRPr="005C6FEE">
        <w:t>General of the United Nations.</w:t>
      </w:r>
    </w:p>
    <w:p w:rsidR="000A4796" w:rsidRPr="005C6FEE" w:rsidRDefault="000A4796" w:rsidP="000A4796">
      <w:pPr>
        <w:keepNext/>
        <w:spacing w:before="160"/>
        <w:ind w:firstLine="284"/>
        <w:jc w:val="center"/>
      </w:pPr>
      <w:r w:rsidRPr="005C6FEE">
        <w:t>ARTICLE IX</w:t>
      </w:r>
    </w:p>
    <w:p w:rsidR="000A4796" w:rsidRPr="005C6FEE" w:rsidRDefault="000A4796" w:rsidP="000A4796">
      <w:pPr>
        <w:tabs>
          <w:tab w:val="left" w:pos="567"/>
        </w:tabs>
        <w:spacing w:before="120"/>
        <w:ind w:firstLine="284"/>
        <w:jc w:val="both"/>
      </w:pPr>
      <w:r w:rsidRPr="005C6FEE">
        <w:t>1.</w:t>
      </w:r>
      <w:r w:rsidRPr="005C6FEE">
        <w:tab/>
        <w:t>This Convention shall be open for accession to all States referred to in article VIII.</w:t>
      </w:r>
    </w:p>
    <w:p w:rsidR="000A4796" w:rsidRPr="005C6FEE" w:rsidRDefault="000A4796" w:rsidP="000A4796">
      <w:pPr>
        <w:tabs>
          <w:tab w:val="left" w:pos="567"/>
        </w:tabs>
        <w:spacing w:before="120"/>
        <w:ind w:firstLine="284"/>
        <w:jc w:val="both"/>
      </w:pPr>
      <w:r w:rsidRPr="005C6FEE">
        <w:t>2.</w:t>
      </w:r>
      <w:r w:rsidRPr="005C6FEE">
        <w:tab/>
        <w:t>Accession shall be effected by the deposit of an instrument of accession with the Secretary</w:t>
      </w:r>
      <w:r w:rsidR="001E69A0">
        <w:noBreakHyphen/>
      </w:r>
      <w:r w:rsidRPr="005C6FEE">
        <w:t>General of the United Nations.</w:t>
      </w:r>
    </w:p>
    <w:p w:rsidR="000A4796" w:rsidRPr="005C6FEE" w:rsidRDefault="000A4796" w:rsidP="000A4796">
      <w:pPr>
        <w:keepNext/>
        <w:spacing w:before="160"/>
        <w:ind w:firstLine="284"/>
        <w:jc w:val="center"/>
      </w:pPr>
      <w:r w:rsidRPr="005C6FEE">
        <w:t>ARTICLE X</w:t>
      </w:r>
    </w:p>
    <w:p w:rsidR="000A4796" w:rsidRPr="005C6FEE" w:rsidRDefault="000A4796" w:rsidP="000A4796">
      <w:pPr>
        <w:tabs>
          <w:tab w:val="left" w:pos="567"/>
        </w:tabs>
        <w:spacing w:before="120"/>
        <w:ind w:firstLine="284"/>
        <w:jc w:val="both"/>
      </w:pPr>
      <w:r w:rsidRPr="005C6FEE">
        <w:t>1.</w:t>
      </w:r>
      <w:r w:rsidRPr="005C6FEE">
        <w:tab/>
        <w:t>Any State may, at the time of signature, ratification or accession, declare that this Convention shall extend to all or any of the territories for the international relations of which it is responsible. Such a declaration shall take effect when the Convention enters into force for the State concerned.</w:t>
      </w:r>
    </w:p>
    <w:p w:rsidR="000A4796" w:rsidRPr="005C6FEE" w:rsidRDefault="000A4796" w:rsidP="000A4796">
      <w:pPr>
        <w:tabs>
          <w:tab w:val="left" w:pos="567"/>
        </w:tabs>
        <w:spacing w:before="120"/>
        <w:ind w:firstLine="284"/>
        <w:jc w:val="both"/>
      </w:pPr>
      <w:r w:rsidRPr="005C6FEE">
        <w:t>2.</w:t>
      </w:r>
      <w:r w:rsidRPr="005C6FEE">
        <w:tab/>
        <w:t>At any time thereafter any such extensions shall be made by notification addressed to the Secretary</w:t>
      </w:r>
      <w:r w:rsidR="001E69A0">
        <w:noBreakHyphen/>
      </w:r>
      <w:r w:rsidRPr="005C6FEE">
        <w:t>General of the United Nations and shall take effect as from the ninetieth day after the day of receipt by the Secretary</w:t>
      </w:r>
      <w:r w:rsidR="001E69A0">
        <w:noBreakHyphen/>
      </w:r>
      <w:r w:rsidRPr="005C6FEE">
        <w:t xml:space="preserve">General of the United Nations of this notification, or as from the date of entry into force of the Convention for the State concerned, whichever is the later. </w:t>
      </w:r>
    </w:p>
    <w:p w:rsidR="000A4796" w:rsidRPr="005C6FEE" w:rsidRDefault="000A4796" w:rsidP="000A4796">
      <w:pPr>
        <w:tabs>
          <w:tab w:val="left" w:pos="567"/>
        </w:tabs>
        <w:spacing w:before="120"/>
        <w:ind w:firstLine="284"/>
        <w:jc w:val="both"/>
      </w:pPr>
      <w:r w:rsidRPr="005C6FEE">
        <w:t>3.</w:t>
      </w:r>
      <w:r w:rsidRPr="005C6FEE">
        <w:tab/>
        <w:t>With respect to those territories to which this Convention is not extended at the time of signature, ratification or accession, each State concerned shall consider the possibility of taking the necessary steps in order to extend the application of this Convention to such territories, subject, where necessary for constitutional reasons, to the consent of the Governments of such territories.</w:t>
      </w:r>
    </w:p>
    <w:p w:rsidR="000A4796" w:rsidRPr="005C6FEE" w:rsidRDefault="000A4796" w:rsidP="000A4796">
      <w:pPr>
        <w:keepNext/>
        <w:spacing w:before="160"/>
        <w:ind w:firstLine="284"/>
        <w:jc w:val="center"/>
      </w:pPr>
      <w:r w:rsidRPr="005C6FEE">
        <w:t>ARTICLE XI</w:t>
      </w:r>
    </w:p>
    <w:p w:rsidR="000A4796" w:rsidRPr="005C6FEE" w:rsidRDefault="000A4796" w:rsidP="000A4796">
      <w:pPr>
        <w:spacing w:before="120"/>
        <w:ind w:firstLine="284"/>
        <w:jc w:val="both"/>
      </w:pPr>
      <w:r w:rsidRPr="005C6FEE">
        <w:t>In the case of a federal or non</w:t>
      </w:r>
      <w:r w:rsidR="001E69A0">
        <w:noBreakHyphen/>
      </w:r>
      <w:r w:rsidRPr="005C6FEE">
        <w:t xml:space="preserve">unitary </w:t>
      </w:r>
      <w:smartTag w:uri="urn:schemas-microsoft-com:office:smarttags" w:element="PlaceType">
        <w:r w:rsidRPr="005C6FEE">
          <w:t>State</w:t>
        </w:r>
      </w:smartTag>
      <w:r w:rsidRPr="005C6FEE">
        <w:t>, the following provisions shall apply:</w:t>
      </w:r>
    </w:p>
    <w:p w:rsidR="000A4796" w:rsidRPr="005C6FEE" w:rsidRDefault="000A4796" w:rsidP="000A4796">
      <w:pPr>
        <w:spacing w:before="40"/>
        <w:ind w:left="850" w:hanging="425"/>
        <w:jc w:val="both"/>
      </w:pPr>
      <w:r w:rsidRPr="005C6FEE">
        <w:t>(a)</w:t>
      </w:r>
      <w:r w:rsidRPr="005C6FEE">
        <w:tab/>
        <w:t xml:space="preserve">With respect to those articles of this Convention that come within the legislative jurisdiction of the federal authority, the obligations of the federal Government shall to this extent be the same as those of Contracting States which are not federal States; </w:t>
      </w:r>
    </w:p>
    <w:p w:rsidR="000A4796" w:rsidRPr="005C6FEE" w:rsidRDefault="000A4796" w:rsidP="000A4796">
      <w:pPr>
        <w:spacing w:before="40"/>
        <w:ind w:left="850" w:hanging="425"/>
        <w:jc w:val="both"/>
      </w:pPr>
      <w:r w:rsidRPr="005C6FEE">
        <w:t>(b)</w:t>
      </w:r>
      <w:r w:rsidRPr="005C6FEE">
        <w:tab/>
        <w:t>With respect to those articles of this Convention that come within the legislative jurisdiction of constituent states or provinces which are not, under the constitutional system of the federation, bound to take legislative action, the federal Government shall bring such articles with a favourable recommendation to the notice of the appropriate authorities of constituent states or provinces at the earliest possible moment;</w:t>
      </w:r>
    </w:p>
    <w:p w:rsidR="000A4796" w:rsidRPr="005C6FEE" w:rsidRDefault="000A4796" w:rsidP="000A4796">
      <w:pPr>
        <w:spacing w:before="40"/>
        <w:ind w:left="850" w:hanging="425"/>
        <w:jc w:val="both"/>
      </w:pPr>
      <w:r w:rsidRPr="005C6FEE">
        <w:t>(c)</w:t>
      </w:r>
      <w:r w:rsidRPr="005C6FEE">
        <w:tab/>
        <w:t>A federal State party to this Convention shall, at the request of any other Contracting State transmitted through the Secretary</w:t>
      </w:r>
      <w:r w:rsidR="001E69A0">
        <w:noBreakHyphen/>
      </w:r>
      <w:r w:rsidRPr="005C6FEE">
        <w:t>General of the United Nations, supply a statement of the law and practice of the federation and its constituent units in regard to any particular provision of this Convention, showing the extent to which effect has been given to that provision by legislative or other action.</w:t>
      </w:r>
    </w:p>
    <w:p w:rsidR="000A4796" w:rsidRPr="005C6FEE" w:rsidRDefault="000A4796" w:rsidP="000A4796">
      <w:pPr>
        <w:keepNext/>
        <w:spacing w:before="160"/>
        <w:ind w:firstLine="284"/>
        <w:jc w:val="center"/>
      </w:pPr>
      <w:r w:rsidRPr="005C6FEE">
        <w:t>ARTICLE XII</w:t>
      </w:r>
    </w:p>
    <w:p w:rsidR="000A4796" w:rsidRPr="005C6FEE" w:rsidRDefault="000A4796" w:rsidP="000A4796">
      <w:pPr>
        <w:tabs>
          <w:tab w:val="left" w:pos="567"/>
        </w:tabs>
        <w:spacing w:before="120"/>
        <w:ind w:firstLine="284"/>
        <w:jc w:val="both"/>
      </w:pPr>
      <w:r w:rsidRPr="005C6FEE">
        <w:t>1.</w:t>
      </w:r>
      <w:r w:rsidRPr="005C6FEE">
        <w:tab/>
        <w:t>This Convention shall come into force on the ninetieth day following the date of deposit of the third instrument of ratification or accession.</w:t>
      </w:r>
    </w:p>
    <w:p w:rsidR="000A4796" w:rsidRPr="005C6FEE" w:rsidRDefault="000A4796" w:rsidP="000A4796">
      <w:pPr>
        <w:tabs>
          <w:tab w:val="left" w:pos="567"/>
        </w:tabs>
        <w:spacing w:before="120"/>
        <w:ind w:firstLine="284"/>
        <w:jc w:val="both"/>
      </w:pPr>
      <w:r w:rsidRPr="005C6FEE">
        <w:t>2.</w:t>
      </w:r>
      <w:r w:rsidRPr="005C6FEE">
        <w:tab/>
        <w:t>For each State ratifying or acceding to this Convention after the deposit of the third instrument of ratification or accession, this Convention shall enter into force on the ninetieth day after deposit by such State of its instrument of ratification or accession.</w:t>
      </w:r>
    </w:p>
    <w:p w:rsidR="000A4796" w:rsidRPr="005C6FEE" w:rsidRDefault="000A4796" w:rsidP="000A4796">
      <w:pPr>
        <w:keepNext/>
        <w:spacing w:before="160"/>
        <w:ind w:firstLine="284"/>
        <w:jc w:val="center"/>
      </w:pPr>
      <w:r w:rsidRPr="005C6FEE">
        <w:t>ARTICLE XIII</w:t>
      </w:r>
    </w:p>
    <w:p w:rsidR="000A4796" w:rsidRPr="005C6FEE" w:rsidRDefault="000A4796" w:rsidP="000A4796">
      <w:pPr>
        <w:tabs>
          <w:tab w:val="left" w:pos="567"/>
        </w:tabs>
        <w:spacing w:before="120"/>
        <w:ind w:firstLine="284"/>
        <w:jc w:val="both"/>
      </w:pPr>
      <w:r w:rsidRPr="005C6FEE">
        <w:t>1.</w:t>
      </w:r>
      <w:r w:rsidRPr="005C6FEE">
        <w:tab/>
        <w:t>Any Contracting State may denounce this Convention by a written notification to the Secretary</w:t>
      </w:r>
      <w:r w:rsidR="001E69A0">
        <w:noBreakHyphen/>
      </w:r>
      <w:r w:rsidRPr="005C6FEE">
        <w:t>General of the United Nations. Denunciation shall take effect one year after the date of receipt of the notification by the Secretary</w:t>
      </w:r>
      <w:r w:rsidR="001E69A0">
        <w:noBreakHyphen/>
      </w:r>
      <w:r w:rsidRPr="005C6FEE">
        <w:t>General.</w:t>
      </w:r>
    </w:p>
    <w:p w:rsidR="000A4796" w:rsidRPr="005C6FEE" w:rsidRDefault="000A4796" w:rsidP="000A4796">
      <w:pPr>
        <w:tabs>
          <w:tab w:val="left" w:pos="567"/>
        </w:tabs>
        <w:spacing w:before="120"/>
        <w:ind w:firstLine="284"/>
        <w:jc w:val="both"/>
      </w:pPr>
      <w:r w:rsidRPr="005C6FEE">
        <w:t>2.</w:t>
      </w:r>
      <w:r w:rsidRPr="005C6FEE">
        <w:tab/>
        <w:t>Any State which has made a declaration or notification under article X may, at any time thereafter, by notification to the Secretary</w:t>
      </w:r>
      <w:r w:rsidR="001E69A0">
        <w:noBreakHyphen/>
      </w:r>
      <w:r w:rsidRPr="005C6FEE">
        <w:t>General of the United Nations, declare that this Convention shall cease to extend to the territory concerned one year after the date of the receipt of the notification by the Secretary</w:t>
      </w:r>
      <w:r w:rsidR="001E69A0">
        <w:noBreakHyphen/>
      </w:r>
      <w:r w:rsidRPr="005C6FEE">
        <w:t>General.</w:t>
      </w:r>
    </w:p>
    <w:p w:rsidR="000A4796" w:rsidRPr="005C6FEE" w:rsidRDefault="000A4796" w:rsidP="000A4796">
      <w:pPr>
        <w:tabs>
          <w:tab w:val="left" w:pos="567"/>
        </w:tabs>
        <w:spacing w:before="120"/>
        <w:ind w:firstLine="284"/>
        <w:jc w:val="both"/>
      </w:pPr>
      <w:r w:rsidRPr="005C6FEE">
        <w:t>3.</w:t>
      </w:r>
      <w:r w:rsidRPr="005C6FEE">
        <w:tab/>
        <w:t>This Convention shall continue to be applicable to arbitral awards in respect of which recognition or enforcement proceedings have been instituted before the denunciation takes effect.</w:t>
      </w:r>
    </w:p>
    <w:p w:rsidR="000A4796" w:rsidRPr="005C6FEE" w:rsidRDefault="000A4796" w:rsidP="000A4796">
      <w:pPr>
        <w:keepNext/>
        <w:spacing w:before="160"/>
        <w:ind w:firstLine="284"/>
        <w:jc w:val="center"/>
      </w:pPr>
      <w:r w:rsidRPr="005C6FEE">
        <w:t>ARTICLE XIV</w:t>
      </w:r>
    </w:p>
    <w:p w:rsidR="000A4796" w:rsidRPr="005C6FEE" w:rsidRDefault="000A4796" w:rsidP="000A4796">
      <w:pPr>
        <w:spacing w:before="120"/>
        <w:ind w:firstLine="284"/>
        <w:jc w:val="both"/>
      </w:pPr>
      <w:r w:rsidRPr="005C6FEE">
        <w:t xml:space="preserve">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not be entitled to avail itself of the present Convention against other Contracting States except to the extent that it is itself bound to apply the Convention.</w:t>
      </w:r>
    </w:p>
    <w:p w:rsidR="000A4796" w:rsidRPr="005C6FEE" w:rsidRDefault="000A4796" w:rsidP="000A4796">
      <w:pPr>
        <w:keepNext/>
        <w:spacing w:before="160"/>
        <w:ind w:firstLine="284"/>
        <w:jc w:val="center"/>
      </w:pPr>
      <w:r w:rsidRPr="005C6FEE">
        <w:t>ARTICLE XV</w:t>
      </w:r>
    </w:p>
    <w:p w:rsidR="000A4796" w:rsidRPr="005C6FEE" w:rsidRDefault="000A4796" w:rsidP="000A4796">
      <w:pPr>
        <w:spacing w:before="120"/>
        <w:ind w:firstLine="284"/>
        <w:jc w:val="both"/>
      </w:pPr>
      <w:r w:rsidRPr="005C6FEE">
        <w:t>The Secretary</w:t>
      </w:r>
      <w:r w:rsidR="001E69A0">
        <w:noBreakHyphen/>
      </w:r>
      <w:r w:rsidRPr="005C6FEE">
        <w:t xml:space="preserve">General of the United Nations shall notify the States contemplated in article VIII of the following: </w:t>
      </w:r>
    </w:p>
    <w:p w:rsidR="000A4796" w:rsidRPr="005C6FEE" w:rsidRDefault="000A4796" w:rsidP="000A4796">
      <w:pPr>
        <w:spacing w:before="40"/>
        <w:ind w:left="850" w:hanging="425"/>
        <w:jc w:val="both"/>
      </w:pPr>
      <w:r w:rsidRPr="005C6FEE">
        <w:t>(a)</w:t>
      </w:r>
      <w:r w:rsidRPr="005C6FEE">
        <w:tab/>
        <w:t xml:space="preserve">Signatures and ratifications in accordance with article VIII; </w:t>
      </w:r>
    </w:p>
    <w:p w:rsidR="000A4796" w:rsidRPr="005C6FEE" w:rsidRDefault="000A4796" w:rsidP="000A4796">
      <w:pPr>
        <w:spacing w:before="40"/>
        <w:ind w:left="850" w:hanging="425"/>
        <w:jc w:val="both"/>
      </w:pPr>
      <w:r w:rsidRPr="005C6FEE">
        <w:t>(b)</w:t>
      </w:r>
      <w:r w:rsidRPr="005C6FEE">
        <w:tab/>
        <w:t>Accessions in accordance with article IX;</w:t>
      </w:r>
    </w:p>
    <w:p w:rsidR="000A4796" w:rsidRPr="005C6FEE" w:rsidRDefault="000A4796" w:rsidP="000A4796">
      <w:pPr>
        <w:spacing w:before="40"/>
        <w:ind w:left="850" w:hanging="425"/>
        <w:jc w:val="both"/>
      </w:pPr>
      <w:r w:rsidRPr="005C6FEE">
        <w:t>(c)</w:t>
      </w:r>
      <w:r w:rsidRPr="005C6FEE">
        <w:tab/>
        <w:t xml:space="preserve">Declarations and notifications under articles I, X and XI; </w:t>
      </w:r>
    </w:p>
    <w:p w:rsidR="000A4796" w:rsidRPr="005C6FEE" w:rsidRDefault="000A4796" w:rsidP="000A4796">
      <w:pPr>
        <w:spacing w:before="40"/>
        <w:ind w:left="850" w:hanging="425"/>
        <w:jc w:val="both"/>
      </w:pPr>
      <w:r w:rsidRPr="005C6FEE">
        <w:t>(d)</w:t>
      </w:r>
      <w:r w:rsidRPr="005C6FEE">
        <w:tab/>
        <w:t xml:space="preserve">The date upon which this Convention enters into force in accordance with article XII; </w:t>
      </w:r>
    </w:p>
    <w:p w:rsidR="000A4796" w:rsidRPr="005C6FEE" w:rsidRDefault="000A4796" w:rsidP="000A4796">
      <w:pPr>
        <w:spacing w:before="40"/>
        <w:ind w:left="850" w:hanging="425"/>
        <w:jc w:val="both"/>
      </w:pPr>
      <w:r w:rsidRPr="005C6FEE">
        <w:t>(e)</w:t>
      </w:r>
      <w:r w:rsidRPr="005C6FEE">
        <w:tab/>
        <w:t>Denunciations and notifications in accordance with article XIII.</w:t>
      </w:r>
    </w:p>
    <w:p w:rsidR="000A4796" w:rsidRPr="005C6FEE" w:rsidRDefault="000A4796" w:rsidP="000A4796">
      <w:pPr>
        <w:keepNext/>
        <w:spacing w:before="160"/>
        <w:ind w:firstLine="284"/>
        <w:jc w:val="center"/>
      </w:pPr>
      <w:r w:rsidRPr="005C6FEE">
        <w:t>ARTICLE XVI</w:t>
      </w:r>
    </w:p>
    <w:p w:rsidR="000A4796" w:rsidRPr="005C6FEE" w:rsidRDefault="000A4796" w:rsidP="000A4796">
      <w:pPr>
        <w:tabs>
          <w:tab w:val="left" w:pos="567"/>
        </w:tabs>
        <w:spacing w:before="120"/>
        <w:ind w:firstLine="284"/>
        <w:jc w:val="both"/>
      </w:pPr>
      <w:r w:rsidRPr="005C6FEE">
        <w:t>1.</w:t>
      </w:r>
      <w:r w:rsidRPr="005C6FEE">
        <w:tab/>
        <w:t xml:space="preserve">This Convention, of which the Chinese, English, French, Russian and Spanish texts shall be equally authentic, shall be deposited in the archives of the United Nations. </w:t>
      </w:r>
    </w:p>
    <w:p w:rsidR="000A4796" w:rsidRPr="005C6FEE" w:rsidRDefault="000A4796" w:rsidP="000A4796">
      <w:pPr>
        <w:tabs>
          <w:tab w:val="left" w:pos="567"/>
        </w:tabs>
        <w:spacing w:before="120"/>
        <w:ind w:firstLine="284"/>
        <w:jc w:val="both"/>
      </w:pPr>
      <w:r w:rsidRPr="005C6FEE">
        <w:t>2.</w:t>
      </w:r>
      <w:r w:rsidRPr="005C6FEE">
        <w:tab/>
        <w:t>The Secretary</w:t>
      </w:r>
      <w:r w:rsidR="001E69A0">
        <w:noBreakHyphen/>
      </w:r>
      <w:r w:rsidRPr="005C6FEE">
        <w:t xml:space="preserve">General of the United Nations shall transmit a certified copy of this Convention to the States contemplated in article VIII. </w:t>
      </w:r>
    </w:p>
    <w:p w:rsidR="000A4796" w:rsidRPr="005C6FEE" w:rsidRDefault="000A4796" w:rsidP="000A4796">
      <w:pPr>
        <w:sectPr w:rsidR="000A4796" w:rsidRPr="005C6FEE" w:rsidSect="00A649C0">
          <w:headerReference w:type="even" r:id="rId26"/>
          <w:headerReference w:type="default" r:id="rId27"/>
          <w:headerReference w:type="first" r:id="rId28"/>
          <w:footerReference w:type="first" r:id="rId29"/>
          <w:pgSz w:w="11907" w:h="16839" w:code="9"/>
          <w:pgMar w:top="2268" w:right="2410" w:bottom="3827" w:left="2410" w:header="567" w:footer="3119" w:gutter="0"/>
          <w:cols w:space="720"/>
          <w:docGrid w:linePitch="299"/>
        </w:sectPr>
      </w:pPr>
    </w:p>
    <w:p w:rsidR="00EE0260" w:rsidRPr="00554122" w:rsidRDefault="00EE0260" w:rsidP="001E69A0">
      <w:pPr>
        <w:pStyle w:val="ActHead1"/>
      </w:pPr>
      <w:bookmarkStart w:id="70" w:name="_Toc266360169"/>
      <w:r w:rsidRPr="00554122">
        <w:rPr>
          <w:rStyle w:val="CharChapNo"/>
        </w:rPr>
        <w:t>Schedule 2</w:t>
      </w:r>
      <w:r w:rsidRPr="00554122">
        <w:t>—</w:t>
      </w:r>
      <w:r w:rsidRPr="00554122">
        <w:rPr>
          <w:rStyle w:val="CharChapText"/>
        </w:rPr>
        <w:t>UNCITRAL Model Law on International Commercial Arbitration (As adopted by the United Nations Commission on International Trade Law on 21 June 1985, and as amended by the United Nations Commission on International Trade Law on 7 July 2006)</w:t>
      </w:r>
      <w:bookmarkEnd w:id="70"/>
    </w:p>
    <w:p w:rsidR="00EE0260" w:rsidRPr="00554122" w:rsidRDefault="00EE0260" w:rsidP="00EE0260">
      <w:pPr>
        <w:pStyle w:val="notemargin"/>
      </w:pPr>
      <w:r w:rsidRPr="00554122">
        <w:t>Note:</w:t>
      </w:r>
      <w:r w:rsidRPr="00554122">
        <w:tab/>
        <w:t>See subsection 15(1).</w:t>
      </w:r>
    </w:p>
    <w:p w:rsidR="00EE0260" w:rsidRPr="00554122" w:rsidRDefault="00EE0260" w:rsidP="00EE0260">
      <w:pPr>
        <w:pStyle w:val="Header"/>
      </w:pPr>
      <w:r w:rsidRPr="00554122">
        <w:rPr>
          <w:rStyle w:val="CharPartNo"/>
        </w:rPr>
        <w:t xml:space="preserve"> </w:t>
      </w:r>
      <w:r w:rsidRPr="00554122">
        <w:rPr>
          <w:rStyle w:val="CharPartText"/>
        </w:rPr>
        <w:t xml:space="preserve"> </w:t>
      </w:r>
    </w:p>
    <w:p w:rsidR="00EE0260" w:rsidRPr="00554122" w:rsidRDefault="00EE0260" w:rsidP="00EE0260">
      <w:pPr>
        <w:autoSpaceDE w:val="0"/>
        <w:autoSpaceDN w:val="0"/>
        <w:adjustRightInd w:val="0"/>
        <w:spacing w:line="240" w:lineRule="auto"/>
        <w:jc w:val="center"/>
        <w:rPr>
          <w:sz w:val="24"/>
        </w:rPr>
      </w:pPr>
      <w:r w:rsidRPr="00554122">
        <w:rPr>
          <w:sz w:val="24"/>
        </w:rPr>
        <w:t>CHAPTER I.</w:t>
      </w:r>
      <w:r w:rsidRPr="00554122">
        <w:rPr>
          <w:sz w:val="24"/>
        </w:rPr>
        <w:tab/>
        <w:t xml:space="preserve">      GENERAL PROVISIONS</w:t>
      </w:r>
    </w:p>
    <w:p w:rsidR="00EE0260" w:rsidRPr="00554122" w:rsidRDefault="00EE0260" w:rsidP="00EE0260">
      <w:pPr>
        <w:autoSpaceDE w:val="0"/>
        <w:autoSpaceDN w:val="0"/>
        <w:adjustRightInd w:val="0"/>
        <w:spacing w:before="240" w:line="240" w:lineRule="auto"/>
        <w:jc w:val="center"/>
        <w:rPr>
          <w:sz w:val="24"/>
        </w:rPr>
      </w:pPr>
      <w:r w:rsidRPr="00554122">
        <w:rPr>
          <w:i/>
          <w:iCs/>
          <w:sz w:val="24"/>
        </w:rPr>
        <w:t>Article 1</w:t>
      </w:r>
      <w:r w:rsidRPr="001E69A0">
        <w:rPr>
          <w:iCs/>
          <w:sz w:val="24"/>
        </w:rPr>
        <w:t>.</w:t>
      </w:r>
      <w:r w:rsidRPr="00554122">
        <w:rPr>
          <w:i/>
          <w:iCs/>
          <w:sz w:val="24"/>
        </w:rPr>
        <w:t xml:space="preserve">      Scope of application</w:t>
      </w:r>
      <w:r w:rsidRPr="00554122">
        <w:rPr>
          <w:iCs/>
          <w:sz w:val="16"/>
          <w:szCs w:val="16"/>
          <w:vertAlign w:val="superscript"/>
        </w:rPr>
        <w:t>1</w:t>
      </w:r>
    </w:p>
    <w:p w:rsidR="00EE0260" w:rsidRPr="00554122" w:rsidRDefault="00EE0260" w:rsidP="00EE0260">
      <w:pPr>
        <w:autoSpaceDE w:val="0"/>
        <w:autoSpaceDN w:val="0"/>
        <w:adjustRightInd w:val="0"/>
        <w:spacing w:before="240" w:line="240" w:lineRule="auto"/>
      </w:pPr>
      <w:r w:rsidRPr="00554122">
        <w:t>(1)</w:t>
      </w:r>
      <w:r w:rsidRPr="00554122">
        <w:tab/>
        <w:t>This Law applies to international commercial</w:t>
      </w:r>
      <w:r w:rsidRPr="00554122">
        <w:rPr>
          <w:sz w:val="16"/>
          <w:szCs w:val="16"/>
          <w:vertAlign w:val="superscript"/>
        </w:rPr>
        <w:t>2</w:t>
      </w:r>
      <w:r w:rsidRPr="00554122">
        <w:t xml:space="preserve"> arbitration, subject to any agreement in force between this State and any other State or States.</w:t>
      </w:r>
    </w:p>
    <w:p w:rsidR="00EE0260" w:rsidRPr="00554122" w:rsidRDefault="00EE0260" w:rsidP="00EE0260">
      <w:pPr>
        <w:autoSpaceDE w:val="0"/>
        <w:autoSpaceDN w:val="0"/>
        <w:adjustRightInd w:val="0"/>
        <w:spacing w:before="240" w:line="240" w:lineRule="auto"/>
      </w:pPr>
      <w:r w:rsidRPr="00554122">
        <w:t>(2)</w:t>
      </w:r>
      <w:r w:rsidRPr="00554122">
        <w:tab/>
        <w:t>The provisions of this Law, except articles 8, 9, 17 H, 17 I, 17 J, 35 and 36, apply only if the place of arbitration is in the territory of this State.</w:t>
      </w:r>
    </w:p>
    <w:p w:rsidR="00EE0260" w:rsidRPr="00554122" w:rsidRDefault="00EE0260" w:rsidP="00EE0260">
      <w:pPr>
        <w:autoSpaceDE w:val="0"/>
        <w:autoSpaceDN w:val="0"/>
        <w:adjustRightInd w:val="0"/>
        <w:spacing w:line="240" w:lineRule="auto"/>
        <w:ind w:left="426" w:hanging="426"/>
        <w:rPr>
          <w:sz w:val="24"/>
        </w:rPr>
      </w:pPr>
    </w:p>
    <w:p w:rsidR="00EE0260" w:rsidRPr="00554122" w:rsidRDefault="00EE0260" w:rsidP="00EE0260">
      <w:pPr>
        <w:autoSpaceDE w:val="0"/>
        <w:autoSpaceDN w:val="0"/>
        <w:adjustRightInd w:val="0"/>
        <w:spacing w:line="240" w:lineRule="auto"/>
        <w:jc w:val="center"/>
        <w:rPr>
          <w:i/>
          <w:iCs/>
          <w:sz w:val="20"/>
        </w:rPr>
      </w:pPr>
      <w:r w:rsidRPr="00554122">
        <w:rPr>
          <w:i/>
          <w:iCs/>
          <w:sz w:val="20"/>
        </w:rPr>
        <w:t>(Article 1(2) has been amended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An arbitration is international if:</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the parties to an arbitration agreement have, at the time of the conclusion of that agreement, their places of business in different States; or</w:t>
      </w:r>
    </w:p>
    <w:p w:rsidR="00EE0260" w:rsidRPr="00554122" w:rsidRDefault="00EE0260" w:rsidP="00EE0260">
      <w:pPr>
        <w:autoSpaceDE w:val="0"/>
        <w:autoSpaceDN w:val="0"/>
        <w:adjustRightInd w:val="0"/>
        <w:spacing w:before="120" w:line="240" w:lineRule="auto"/>
        <w:ind w:firstLine="454"/>
        <w:rPr>
          <w:szCs w:val="22"/>
        </w:rPr>
      </w:pPr>
      <w:r w:rsidRPr="00554122">
        <w:rPr>
          <w:i/>
          <w:szCs w:val="22"/>
        </w:rPr>
        <w:tab/>
        <w:t>(b)</w:t>
      </w:r>
      <w:r w:rsidRPr="00554122">
        <w:rPr>
          <w:szCs w:val="22"/>
        </w:rPr>
        <w:tab/>
        <w:t>one of the following places is situated outside the State in which the parties have their places of business:</w:t>
      </w:r>
    </w:p>
    <w:p w:rsidR="00EE0260" w:rsidRPr="00554122" w:rsidRDefault="00EE0260" w:rsidP="00EE0260">
      <w:pPr>
        <w:pStyle w:val="NormalSubPara"/>
      </w:pPr>
      <w:r w:rsidRPr="00554122">
        <w:t>(i)</w:t>
      </w:r>
      <w:r w:rsidRPr="00554122">
        <w:tab/>
        <w:t>the place of arbitration if determined in, or pursuant to, the arbitration agreement;</w:t>
      </w:r>
    </w:p>
    <w:p w:rsidR="00EE0260" w:rsidRPr="00554122" w:rsidRDefault="00EE0260" w:rsidP="00EE0260">
      <w:pPr>
        <w:pStyle w:val="NormalSubPara"/>
      </w:pPr>
      <w:r w:rsidRPr="00554122">
        <w:t>(ii)</w:t>
      </w:r>
      <w:r w:rsidRPr="00554122">
        <w:tab/>
        <w:t>any place where a substantial part of the obligations of the commercial relationship is to be performed or the place with which the subject</w:t>
      </w:r>
      <w:r w:rsidR="001E69A0">
        <w:noBreakHyphen/>
      </w:r>
      <w:r w:rsidRPr="00554122">
        <w:t>matter of the dispute is most closely connected;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(c)</w:t>
      </w:r>
      <w:r w:rsidRPr="00554122">
        <w:rPr>
          <w:i/>
          <w:iCs/>
          <w:szCs w:val="22"/>
        </w:rPr>
        <w:tab/>
      </w:r>
      <w:r w:rsidRPr="00554122">
        <w:rPr>
          <w:szCs w:val="22"/>
        </w:rPr>
        <w:t>the parties have expressly agreed that the subject matter of the arbitration agreement relates to more than one country.</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For the purposes of paragraph (3) of this article:</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if a party has more than one place of business, the place of business is that which has the closest relationship to the arbitration agreement;</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if a party does not have a place of business, reference is to be made to his habitual residence.</w:t>
      </w:r>
    </w:p>
    <w:p w:rsidR="00EE0260" w:rsidRPr="00554122" w:rsidRDefault="00EE0260" w:rsidP="00EE0260">
      <w:pPr>
        <w:autoSpaceDE w:val="0"/>
        <w:autoSpaceDN w:val="0"/>
        <w:adjustRightInd w:val="0"/>
        <w:spacing w:before="240" w:line="240" w:lineRule="auto"/>
        <w:rPr>
          <w:szCs w:val="22"/>
        </w:rPr>
      </w:pPr>
      <w:r w:rsidRPr="00554122">
        <w:rPr>
          <w:szCs w:val="22"/>
        </w:rPr>
        <w:t>(5)</w:t>
      </w:r>
      <w:r w:rsidRPr="00554122">
        <w:rPr>
          <w:szCs w:val="22"/>
        </w:rPr>
        <w:tab/>
        <w:t>This Law shall not affect any other law of this State by virtue of which certain disputes may not be submitted to arbitration or may be submitted to arbitration only according to provisions other than those of this Law.</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w:t>
      </w:r>
      <w:r w:rsidRPr="001E69A0">
        <w:rPr>
          <w:iCs/>
          <w:sz w:val="24"/>
        </w:rPr>
        <w:t>.</w:t>
      </w:r>
      <w:r w:rsidRPr="00554122">
        <w:rPr>
          <w:i/>
          <w:iCs/>
          <w:sz w:val="24"/>
        </w:rPr>
        <w:t xml:space="preserve">      Definitions and rules of interpretation</w:t>
      </w:r>
    </w:p>
    <w:p w:rsidR="00EE0260" w:rsidRPr="00554122" w:rsidRDefault="00EE0260" w:rsidP="00EE0260">
      <w:pPr>
        <w:autoSpaceDE w:val="0"/>
        <w:autoSpaceDN w:val="0"/>
        <w:adjustRightInd w:val="0"/>
        <w:spacing w:before="240" w:line="240" w:lineRule="auto"/>
        <w:rPr>
          <w:szCs w:val="22"/>
        </w:rPr>
      </w:pPr>
      <w:r w:rsidRPr="00554122">
        <w:rPr>
          <w:szCs w:val="22"/>
        </w:rPr>
        <w:t>For the purposes of this Law:</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(a)</w:t>
      </w:r>
      <w:r w:rsidRPr="00554122">
        <w:rPr>
          <w:i/>
          <w:iCs/>
          <w:szCs w:val="22"/>
        </w:rPr>
        <w:tab/>
      </w:r>
      <w:r w:rsidRPr="00554122">
        <w:rPr>
          <w:szCs w:val="22"/>
        </w:rPr>
        <w:t>“arbitration” means any arbitration whether or not administered by a permanent arbitral institution;</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(b)</w:t>
      </w:r>
      <w:r w:rsidRPr="00554122">
        <w:rPr>
          <w:i/>
          <w:iCs/>
          <w:szCs w:val="22"/>
        </w:rPr>
        <w:tab/>
      </w:r>
      <w:r w:rsidRPr="00554122">
        <w:rPr>
          <w:szCs w:val="22"/>
        </w:rPr>
        <w:t>“arbitral tribunal” means a sole arbitrator or a panel of arbitrators;</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(c)</w:t>
      </w:r>
      <w:r w:rsidRPr="00554122">
        <w:rPr>
          <w:i/>
          <w:iCs/>
          <w:szCs w:val="22"/>
        </w:rPr>
        <w:tab/>
      </w:r>
      <w:r w:rsidRPr="00554122">
        <w:rPr>
          <w:szCs w:val="22"/>
        </w:rPr>
        <w:t>“court” means a body or organ of the judicial system of a State;</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(d)</w:t>
      </w:r>
      <w:r w:rsidRPr="00554122">
        <w:rPr>
          <w:i/>
          <w:iCs/>
          <w:szCs w:val="22"/>
        </w:rPr>
        <w:tab/>
      </w:r>
      <w:r w:rsidRPr="00554122">
        <w:rPr>
          <w:szCs w:val="22"/>
        </w:rPr>
        <w:t>where a provision of this Law, except article 28, leaves the parties free to determine a certain issue, such freedom includes the right of the parties to authorize a third party, including an institution, to make that determination;</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(e)</w:t>
      </w:r>
      <w:r w:rsidRPr="00554122">
        <w:rPr>
          <w:i/>
          <w:iCs/>
          <w:szCs w:val="22"/>
        </w:rPr>
        <w:tab/>
      </w:r>
      <w:r w:rsidRPr="00554122">
        <w:rPr>
          <w:szCs w:val="22"/>
        </w:rPr>
        <w:t>where a provision of this Law refers to the fact that the parties have agreed or that they may agree or in any other way refers to an agreement of the parties, such agreement includes any arbitration rules referred to in that agreement;</w:t>
      </w:r>
    </w:p>
    <w:p w:rsidR="00EE0260" w:rsidRPr="00554122" w:rsidRDefault="00EE0260" w:rsidP="00EE0260">
      <w:pPr>
        <w:autoSpaceDE w:val="0"/>
        <w:autoSpaceDN w:val="0"/>
        <w:adjustRightInd w:val="0"/>
        <w:spacing w:before="240" w:line="240" w:lineRule="auto"/>
        <w:ind w:firstLine="454"/>
        <w:rPr>
          <w:szCs w:val="22"/>
        </w:rPr>
      </w:pPr>
      <w:r w:rsidRPr="00554122">
        <w:rPr>
          <w:i/>
          <w:iCs/>
          <w:szCs w:val="22"/>
        </w:rPr>
        <w:tab/>
        <w:t>(f)</w:t>
      </w:r>
      <w:r w:rsidRPr="00554122">
        <w:rPr>
          <w:i/>
          <w:iCs/>
          <w:szCs w:val="22"/>
        </w:rPr>
        <w:tab/>
      </w:r>
      <w:r w:rsidRPr="00554122">
        <w:rPr>
          <w:szCs w:val="22"/>
        </w:rPr>
        <w:t>where a provision of this Law, other than in articles 25</w:t>
      </w:r>
      <w:r w:rsidRPr="00554122">
        <w:rPr>
          <w:i/>
          <w:iCs/>
          <w:szCs w:val="22"/>
        </w:rPr>
        <w:t xml:space="preserve">(a) </w:t>
      </w:r>
      <w:r w:rsidRPr="00554122">
        <w:rPr>
          <w:szCs w:val="22"/>
        </w:rPr>
        <w:t xml:space="preserve">and 32(2) </w:t>
      </w:r>
      <w:r w:rsidRPr="00554122">
        <w:rPr>
          <w:i/>
          <w:iCs/>
          <w:szCs w:val="22"/>
        </w:rPr>
        <w:t>(a)</w:t>
      </w:r>
      <w:r w:rsidRPr="00554122">
        <w:rPr>
          <w:szCs w:val="22"/>
        </w:rPr>
        <w:t>, refers to a claim, it also applies to a counter</w:t>
      </w:r>
      <w:r w:rsidR="001E69A0">
        <w:rPr>
          <w:szCs w:val="22"/>
        </w:rPr>
        <w:noBreakHyphen/>
      </w:r>
      <w:r w:rsidRPr="00554122">
        <w:rPr>
          <w:szCs w:val="22"/>
        </w:rPr>
        <w:t>claim, and where it refers to a defence, it also applies to a defence to such counter</w:t>
      </w:r>
      <w:r w:rsidR="001E69A0">
        <w:rPr>
          <w:szCs w:val="22"/>
        </w:rPr>
        <w:noBreakHyphen/>
      </w:r>
      <w:r w:rsidRPr="00554122">
        <w:rPr>
          <w:szCs w:val="22"/>
        </w:rPr>
        <w:t>claim.</w:t>
      </w:r>
    </w:p>
    <w:p w:rsidR="00EE0260" w:rsidRPr="00554122" w:rsidRDefault="00EE0260" w:rsidP="00EE0260">
      <w:pPr>
        <w:autoSpaceDE w:val="0"/>
        <w:autoSpaceDN w:val="0"/>
        <w:adjustRightInd w:val="0"/>
        <w:spacing w:before="240" w:line="240" w:lineRule="auto"/>
        <w:ind w:firstLine="454"/>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 A.      International origin and general principles</w:t>
      </w:r>
    </w:p>
    <w:p w:rsidR="00EE0260" w:rsidRPr="00554122" w:rsidRDefault="00EE0260" w:rsidP="00EE0260">
      <w:pPr>
        <w:autoSpaceDE w:val="0"/>
        <w:autoSpaceDN w:val="0"/>
        <w:adjustRightInd w:val="0"/>
        <w:spacing w:before="240" w:line="240" w:lineRule="auto"/>
        <w:jc w:val="center"/>
        <w:rPr>
          <w:i/>
          <w:iCs/>
          <w:sz w:val="20"/>
        </w:rPr>
      </w:pPr>
      <w:r w:rsidRPr="00554122">
        <w:rPr>
          <w:i/>
          <w:iCs/>
          <w:sz w:val="20"/>
        </w:rPr>
        <w:t>(As adopted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In the interpretation of this Law, regard is to be had to its international origin and to the need to promote uniformity in its application and the observance of good faith.</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Questions concerning matters governed by this Law which are not expressly settled in it are to be settled in conformity with the general principles on which this Law is based.</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w:t>
      </w:r>
      <w:r w:rsidRPr="001E69A0">
        <w:rPr>
          <w:iCs/>
          <w:sz w:val="24"/>
        </w:rPr>
        <w:t>.</w:t>
      </w:r>
      <w:r w:rsidRPr="00554122">
        <w:rPr>
          <w:i/>
          <w:iCs/>
          <w:sz w:val="24"/>
        </w:rPr>
        <w:t xml:space="preserve">      Receipt of written communications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Unless otherwise agreed by the parties: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any written communication is deemed to have been received if it is delivered to the addressee personally or if it is delivered at his place of business, habitual residence or mailing address; if none of these can be found after making a reasonable inquiry, a written communication is deemed to have been received if it is sent to the addressee’s last</w:t>
      </w:r>
      <w:r w:rsidR="001E69A0">
        <w:rPr>
          <w:szCs w:val="22"/>
        </w:rPr>
        <w:noBreakHyphen/>
      </w:r>
      <w:r w:rsidRPr="00554122">
        <w:rPr>
          <w:szCs w:val="22"/>
        </w:rPr>
        <w:t>known place of business, habitual residence or mailing address by registered letter or any other means which provides a record of the attempt to deliver it;</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 communication is deemed to have been received on the day it is so delivered.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provisions of this article do not apply to communications in court proceedings.</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FC1BCA">
      <w:pPr>
        <w:keepNext/>
        <w:autoSpaceDE w:val="0"/>
        <w:autoSpaceDN w:val="0"/>
        <w:adjustRightInd w:val="0"/>
        <w:spacing w:before="240" w:line="240" w:lineRule="auto"/>
        <w:jc w:val="center"/>
        <w:rPr>
          <w:i/>
          <w:iCs/>
          <w:sz w:val="24"/>
        </w:rPr>
      </w:pPr>
      <w:r w:rsidRPr="00554122">
        <w:rPr>
          <w:i/>
          <w:iCs/>
          <w:sz w:val="24"/>
        </w:rPr>
        <w:t>Article 4</w:t>
      </w:r>
      <w:r w:rsidRPr="001E69A0">
        <w:rPr>
          <w:iCs/>
          <w:sz w:val="24"/>
        </w:rPr>
        <w:t>.</w:t>
      </w:r>
      <w:r w:rsidRPr="00554122">
        <w:rPr>
          <w:i/>
          <w:iCs/>
          <w:sz w:val="24"/>
        </w:rPr>
        <w:t xml:space="preserve">      Waiver of right to object</w:t>
      </w:r>
    </w:p>
    <w:p w:rsidR="00EE0260" w:rsidRPr="00554122" w:rsidRDefault="00EE0260" w:rsidP="00EE0260">
      <w:pPr>
        <w:autoSpaceDE w:val="0"/>
        <w:autoSpaceDN w:val="0"/>
        <w:adjustRightInd w:val="0"/>
        <w:spacing w:before="240" w:line="240" w:lineRule="auto"/>
        <w:rPr>
          <w:szCs w:val="22"/>
        </w:rPr>
      </w:pPr>
      <w:r w:rsidRPr="00554122">
        <w:rPr>
          <w:szCs w:val="22"/>
        </w:rPr>
        <w:t>A party who knows that any provision of this Law from which the parties may derogate or any requirement under the arbitration agreement has not been complied with and yet proceeds with the arbitration without stating his objection to such non</w:t>
      </w:r>
      <w:r w:rsidR="001E69A0">
        <w:rPr>
          <w:szCs w:val="22"/>
        </w:rPr>
        <w:noBreakHyphen/>
      </w:r>
      <w:r w:rsidRPr="00554122">
        <w:rPr>
          <w:szCs w:val="22"/>
        </w:rPr>
        <w:t>compliance without undue delay or, if a time</w:t>
      </w:r>
      <w:r w:rsidR="001E69A0">
        <w:rPr>
          <w:szCs w:val="22"/>
        </w:rPr>
        <w:noBreakHyphen/>
      </w:r>
      <w:r w:rsidRPr="00554122">
        <w:rPr>
          <w:szCs w:val="22"/>
        </w:rPr>
        <w:t>limit is provided therefor, within such period of time, shall be deemed to have waived his right to object.</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5</w:t>
      </w:r>
      <w:r w:rsidRPr="001E69A0">
        <w:rPr>
          <w:iCs/>
          <w:sz w:val="24"/>
        </w:rPr>
        <w:t>.</w:t>
      </w:r>
      <w:r w:rsidRPr="00554122">
        <w:rPr>
          <w:i/>
          <w:iCs/>
          <w:sz w:val="24"/>
        </w:rPr>
        <w:t xml:space="preserve">      Extent of court intervention</w:t>
      </w:r>
    </w:p>
    <w:p w:rsidR="00EE0260" w:rsidRPr="00554122" w:rsidRDefault="00EE0260" w:rsidP="00EE0260">
      <w:pPr>
        <w:autoSpaceDE w:val="0"/>
        <w:autoSpaceDN w:val="0"/>
        <w:adjustRightInd w:val="0"/>
        <w:spacing w:before="240" w:line="240" w:lineRule="auto"/>
        <w:rPr>
          <w:szCs w:val="22"/>
        </w:rPr>
      </w:pPr>
      <w:r w:rsidRPr="00554122">
        <w:rPr>
          <w:szCs w:val="22"/>
        </w:rPr>
        <w:t>In matters governed by this Law, no court shall intervene except where so provided in this Law.</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6</w:t>
      </w:r>
      <w:r w:rsidRPr="001E69A0">
        <w:rPr>
          <w:iCs/>
          <w:sz w:val="24"/>
        </w:rPr>
        <w:t>.</w:t>
      </w:r>
      <w:r w:rsidRPr="00554122">
        <w:rPr>
          <w:i/>
          <w:iCs/>
          <w:sz w:val="24"/>
        </w:rPr>
        <w:t xml:space="preserve">     Court or other authority for certain functions</w:t>
      </w:r>
    </w:p>
    <w:p w:rsidR="00EE0260" w:rsidRPr="00554122" w:rsidRDefault="00EE0260" w:rsidP="00EE0260">
      <w:pPr>
        <w:autoSpaceDE w:val="0"/>
        <w:autoSpaceDN w:val="0"/>
        <w:adjustRightInd w:val="0"/>
        <w:spacing w:line="240" w:lineRule="auto"/>
        <w:jc w:val="center"/>
        <w:rPr>
          <w:i/>
          <w:iCs/>
          <w:sz w:val="24"/>
        </w:rPr>
      </w:pPr>
      <w:r w:rsidRPr="00554122">
        <w:rPr>
          <w:i/>
          <w:iCs/>
          <w:sz w:val="24"/>
        </w:rPr>
        <w:t>of arbitration assistance and supervision</w:t>
      </w:r>
    </w:p>
    <w:p w:rsidR="00EE0260" w:rsidRPr="00554122" w:rsidRDefault="00EE0260" w:rsidP="00EE0260">
      <w:pPr>
        <w:autoSpaceDE w:val="0"/>
        <w:autoSpaceDN w:val="0"/>
        <w:adjustRightInd w:val="0"/>
        <w:spacing w:before="240" w:line="240" w:lineRule="auto"/>
        <w:rPr>
          <w:szCs w:val="22"/>
        </w:rPr>
      </w:pPr>
      <w:r w:rsidRPr="00554122">
        <w:rPr>
          <w:szCs w:val="22"/>
        </w:rPr>
        <w:t>The functions referred to in articles 11(3), 11(4), 13(3), 14, 16(3) and 34(2) shall be performed by ... [Each State enacting this model law specifies the court, courts or, where referred to therein, other authority competent to perform these functions.]</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sz w:val="24"/>
        </w:rPr>
      </w:pPr>
      <w:r w:rsidRPr="00554122">
        <w:rPr>
          <w:sz w:val="24"/>
        </w:rPr>
        <w:t>CHAPTER II.      ARBITRATION AGREEMENT</w:t>
      </w:r>
    </w:p>
    <w:p w:rsidR="00EE0260" w:rsidRPr="00554122" w:rsidRDefault="00EE0260" w:rsidP="00EE0260">
      <w:pPr>
        <w:autoSpaceDE w:val="0"/>
        <w:autoSpaceDN w:val="0"/>
        <w:adjustRightInd w:val="0"/>
        <w:spacing w:line="240" w:lineRule="auto"/>
        <w:rPr>
          <w:i/>
          <w:iCs/>
          <w:sz w:val="24"/>
        </w:rPr>
      </w:pPr>
    </w:p>
    <w:p w:rsidR="00EE0260" w:rsidRPr="00554122" w:rsidRDefault="00EE0260" w:rsidP="00EE0260">
      <w:pPr>
        <w:autoSpaceDE w:val="0"/>
        <w:autoSpaceDN w:val="0"/>
        <w:adjustRightInd w:val="0"/>
        <w:spacing w:line="240" w:lineRule="auto"/>
        <w:rPr>
          <w:i/>
          <w:iCs/>
          <w:sz w:val="24"/>
        </w:rPr>
      </w:pPr>
      <w:r w:rsidRPr="00554122">
        <w:rPr>
          <w:i/>
          <w:iCs/>
          <w:sz w:val="24"/>
        </w:rPr>
        <w:t>Option I</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7</w:t>
      </w:r>
      <w:r w:rsidRPr="001E69A0">
        <w:rPr>
          <w:iCs/>
          <w:sz w:val="24"/>
        </w:rPr>
        <w:t>.</w:t>
      </w:r>
      <w:r w:rsidRPr="00554122">
        <w:rPr>
          <w:i/>
          <w:iCs/>
          <w:sz w:val="24"/>
        </w:rPr>
        <w:t xml:space="preserve">      Definition and form of arbitration agreement</w:t>
      </w:r>
    </w:p>
    <w:p w:rsidR="00EE0260" w:rsidRPr="00554122" w:rsidRDefault="00EE0260" w:rsidP="00EE0260">
      <w:pPr>
        <w:autoSpaceDE w:val="0"/>
        <w:autoSpaceDN w:val="0"/>
        <w:adjustRightInd w:val="0"/>
        <w:spacing w:before="240" w:line="240" w:lineRule="auto"/>
        <w:jc w:val="center"/>
        <w:rPr>
          <w:i/>
          <w:iCs/>
          <w:sz w:val="20"/>
        </w:rPr>
      </w:pPr>
      <w:r w:rsidRPr="00554122">
        <w:rPr>
          <w:i/>
          <w:iCs/>
          <w:sz w:val="20"/>
        </w:rPr>
        <w:t>(As adopted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arbitration agreement shall be in writing.</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An arbitration agreement is in writing if its content is recorded in any form, whether or not the arbitration agreement or contract has been concluded orally, by conduct, or by other means.</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The requirement that an arbitration agreement be in writing is met by an electronic communication if the information contained therein is accessible so as to be useable for subsequent reference; “electronic communication” means any communication that the parties make by means of data messages; “data message” means information generated, sent, received or stored by electronic, magnetic, optical or similar means, including, but not limited to, electronic data interchange (EDI), electronic mail, telegram, telexor telecopy.</w:t>
      </w:r>
    </w:p>
    <w:p w:rsidR="00EE0260" w:rsidRPr="00554122" w:rsidRDefault="00EE0260" w:rsidP="00EE0260">
      <w:pPr>
        <w:autoSpaceDE w:val="0"/>
        <w:autoSpaceDN w:val="0"/>
        <w:adjustRightInd w:val="0"/>
        <w:spacing w:before="240" w:line="240" w:lineRule="auto"/>
        <w:rPr>
          <w:szCs w:val="22"/>
        </w:rPr>
      </w:pPr>
      <w:r w:rsidRPr="00554122">
        <w:rPr>
          <w:szCs w:val="22"/>
        </w:rPr>
        <w:t>(5)</w:t>
      </w:r>
      <w:r w:rsidRPr="00554122">
        <w:rPr>
          <w:szCs w:val="22"/>
        </w:rPr>
        <w:tab/>
        <w:t>Furthermore, an arbitration agreement is in writing if it is contained in an exchange of statements of claim and defence in which the existence of an agreement is alleged by one party and not denied by the other.</w:t>
      </w:r>
    </w:p>
    <w:p w:rsidR="00EE0260" w:rsidRPr="00554122" w:rsidRDefault="00EE0260" w:rsidP="00EE0260">
      <w:pPr>
        <w:autoSpaceDE w:val="0"/>
        <w:autoSpaceDN w:val="0"/>
        <w:adjustRightInd w:val="0"/>
        <w:spacing w:before="240" w:line="240" w:lineRule="auto"/>
        <w:rPr>
          <w:szCs w:val="22"/>
        </w:rPr>
      </w:pPr>
      <w:r w:rsidRPr="00554122">
        <w:rPr>
          <w:szCs w:val="22"/>
        </w:rPr>
        <w:t>(6)</w:t>
      </w:r>
      <w:r w:rsidRPr="00554122">
        <w:rPr>
          <w:szCs w:val="22"/>
        </w:rPr>
        <w:tab/>
        <w:t>The reference in a contract to any document containing an arbitration clause constitutes an arbitration agreement in writing, provided that the reference is such as to make that clause part of the contract.</w:t>
      </w:r>
    </w:p>
    <w:p w:rsidR="00EE0260" w:rsidRPr="00554122" w:rsidRDefault="00EE0260" w:rsidP="00EE0260">
      <w:pPr>
        <w:autoSpaceDE w:val="0"/>
        <w:autoSpaceDN w:val="0"/>
        <w:adjustRightInd w:val="0"/>
        <w:spacing w:before="240" w:line="240" w:lineRule="auto"/>
        <w:rPr>
          <w:i/>
          <w:iCs/>
          <w:szCs w:val="22"/>
        </w:rPr>
      </w:pPr>
    </w:p>
    <w:p w:rsidR="00EE0260" w:rsidRPr="00554122" w:rsidRDefault="00EE0260" w:rsidP="00EE0260">
      <w:pPr>
        <w:autoSpaceDE w:val="0"/>
        <w:autoSpaceDN w:val="0"/>
        <w:adjustRightInd w:val="0"/>
        <w:spacing w:before="240" w:line="240" w:lineRule="auto"/>
        <w:rPr>
          <w:i/>
          <w:iCs/>
          <w:sz w:val="24"/>
        </w:rPr>
      </w:pPr>
      <w:r w:rsidRPr="00554122">
        <w:rPr>
          <w:i/>
          <w:iCs/>
          <w:sz w:val="24"/>
        </w:rPr>
        <w:t>Option II</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7</w:t>
      </w:r>
      <w:r w:rsidRPr="001E69A0">
        <w:rPr>
          <w:iCs/>
          <w:sz w:val="24"/>
        </w:rPr>
        <w:t>.</w:t>
      </w:r>
      <w:r w:rsidRPr="00554122">
        <w:rPr>
          <w:i/>
          <w:iCs/>
          <w:sz w:val="24"/>
        </w:rPr>
        <w:t xml:space="preserve">      Definition of arbitration agreement</w:t>
      </w:r>
    </w:p>
    <w:p w:rsidR="00EE0260" w:rsidRPr="00554122" w:rsidRDefault="00EE0260" w:rsidP="00EE0260">
      <w:pPr>
        <w:autoSpaceDE w:val="0"/>
        <w:autoSpaceDN w:val="0"/>
        <w:adjustRightInd w:val="0"/>
        <w:spacing w:before="240" w:line="240" w:lineRule="auto"/>
        <w:jc w:val="center"/>
        <w:rPr>
          <w:i/>
          <w:iCs/>
          <w:sz w:val="20"/>
        </w:rPr>
      </w:pPr>
      <w:r w:rsidRPr="00554122">
        <w:rPr>
          <w:i/>
          <w:iCs/>
          <w:sz w:val="20"/>
        </w:rPr>
        <w:t>(As adopted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r w:rsidRPr="00554122">
        <w:rPr>
          <w:szCs w:val="22"/>
        </w:rPr>
        <w:t>“Arbitration agreement” is an agreement by the parties to submit to arbitration all or certain disputes which have arisen or which may arise between them in respect of a defined legal relationship, whether contractual or not.</w:t>
      </w:r>
    </w:p>
    <w:p w:rsidR="00EE0260" w:rsidRPr="00554122" w:rsidRDefault="00EE0260" w:rsidP="00EE0260">
      <w:pPr>
        <w:autoSpaceDE w:val="0"/>
        <w:autoSpaceDN w:val="0"/>
        <w:adjustRightInd w:val="0"/>
        <w:spacing w:before="240" w:line="240" w:lineRule="auto"/>
        <w:jc w:val="center"/>
        <w:rPr>
          <w:i/>
          <w:iCs/>
          <w:sz w:val="24"/>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8</w:t>
      </w:r>
      <w:r w:rsidRPr="001E69A0">
        <w:rPr>
          <w:iCs/>
          <w:sz w:val="24"/>
        </w:rPr>
        <w:t>.</w:t>
      </w:r>
      <w:r w:rsidRPr="00554122">
        <w:rPr>
          <w:i/>
          <w:iCs/>
          <w:sz w:val="24"/>
        </w:rPr>
        <w:t xml:space="preserve">      Arbitration agreement and substantive claim before court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A court before which an action is brought in a matter which is the subject of an arbitration agreement shall, if a party so requests not later than when submitting his first statement on the substance of the dispute, refer the parties to arbitration unless it finds that the agreement is null and void, inoperative or incapable of being performed.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Where an action referred to in paragraph (1) of this article has been brought, arbitral proceedings may nevertheless be commenced or continued, and an award may be made, while the issue is pending before the court.</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9</w:t>
      </w:r>
      <w:r w:rsidRPr="001E69A0">
        <w:rPr>
          <w:iCs/>
          <w:sz w:val="24"/>
        </w:rPr>
        <w:t>.</w:t>
      </w:r>
      <w:r w:rsidRPr="00554122">
        <w:rPr>
          <w:i/>
          <w:iCs/>
          <w:sz w:val="24"/>
        </w:rPr>
        <w:t xml:space="preserve">      Arbitration agreement and interim measures by court</w:t>
      </w:r>
    </w:p>
    <w:p w:rsidR="00EE0260" w:rsidRPr="00554122" w:rsidRDefault="00EE0260" w:rsidP="00EE0260">
      <w:pPr>
        <w:autoSpaceDE w:val="0"/>
        <w:autoSpaceDN w:val="0"/>
        <w:adjustRightInd w:val="0"/>
        <w:spacing w:before="240" w:line="240" w:lineRule="auto"/>
        <w:rPr>
          <w:szCs w:val="22"/>
        </w:rPr>
      </w:pPr>
      <w:r w:rsidRPr="00554122">
        <w:rPr>
          <w:szCs w:val="22"/>
        </w:rPr>
        <w:t>It is not incompatible with an arbitration agreement for a party to request, before or during arbitral proceedings, from a court an interim measure of protection and for a court to grant such measure.</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III.     COMPOSITION OF ARBITRAL TRIBUNAL</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10</w:t>
      </w:r>
      <w:r w:rsidRPr="001E69A0">
        <w:rPr>
          <w:iCs/>
          <w:sz w:val="24"/>
        </w:rPr>
        <w:t>.</w:t>
      </w:r>
      <w:r w:rsidRPr="00554122">
        <w:rPr>
          <w:i/>
          <w:iCs/>
          <w:sz w:val="24"/>
        </w:rPr>
        <w:t xml:space="preserve">      Number of arbitrators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parties are free to determine the number of arbitrators.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Failing such determination, the number of arbitrators shall be three.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11</w:t>
      </w:r>
      <w:r w:rsidRPr="001E69A0">
        <w:rPr>
          <w:iCs/>
          <w:sz w:val="24"/>
        </w:rPr>
        <w:t>.</w:t>
      </w:r>
      <w:r w:rsidRPr="00554122">
        <w:rPr>
          <w:i/>
          <w:iCs/>
          <w:sz w:val="24"/>
        </w:rPr>
        <w:t xml:space="preserve">      Appointment of arbitrators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No person shall be precluded by reason of his nationality from acting as an arbitrator, unless otherwise agreed by the parties.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parties are free to agree on a procedure of appointing the arbitrator or arbitrators, subject to the provisions of paragraphs (4) and (5) of this article.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Failing such agreement,</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in an arbitration with three arbitrators, each party shall appoint one arbitrator, and the two arbitrators thus appointed shall appoint the third arbitrator; if a party fails to appoint the arbitrator within thirty days of receipt of a request to do so from the other party, or if the two arbitrators fail to agree on the third arbitrator within thirty days of their appointment, the appointment shall be made, upon request of a party, by the court or other authority specified in article 6;</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in an arbitration with a sole arbitrator, if the parties are unable to agree on the arbitrator, he shall be appointed, upon request of a party, by the court or other authority specified in article 6.</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Where, under an appointment procedure agreed upon by the parties,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a party fails to act as required under such procedure,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 parties, or two arbitrators, are unable to reach an agreement expected of them under such procedure,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(c)</w:t>
      </w:r>
      <w:r w:rsidRPr="00554122">
        <w:rPr>
          <w:i/>
          <w:iCs/>
          <w:szCs w:val="22"/>
        </w:rPr>
        <w:tab/>
      </w:r>
      <w:r w:rsidRPr="00554122">
        <w:rPr>
          <w:szCs w:val="22"/>
        </w:rPr>
        <w:t>a third party, including an institution, fails to perform any function entrusted to it under such procedure,</w:t>
      </w:r>
    </w:p>
    <w:p w:rsidR="00EE0260" w:rsidRPr="00554122" w:rsidRDefault="00EE0260" w:rsidP="00EE0260">
      <w:pPr>
        <w:autoSpaceDE w:val="0"/>
        <w:autoSpaceDN w:val="0"/>
        <w:adjustRightInd w:val="0"/>
        <w:spacing w:before="120" w:line="240" w:lineRule="auto"/>
        <w:rPr>
          <w:szCs w:val="22"/>
        </w:rPr>
      </w:pPr>
      <w:r w:rsidRPr="00554122">
        <w:rPr>
          <w:szCs w:val="22"/>
        </w:rPr>
        <w:t>any party may request the court or other authority specified in article 6 to take the necessary measure, unless the agreement on the appointment procedure provides other means for securing the appointment.</w:t>
      </w:r>
    </w:p>
    <w:p w:rsidR="00EE0260" w:rsidRPr="00554122" w:rsidRDefault="00EE0260" w:rsidP="00EE0260">
      <w:pPr>
        <w:autoSpaceDE w:val="0"/>
        <w:autoSpaceDN w:val="0"/>
        <w:adjustRightInd w:val="0"/>
        <w:spacing w:before="240" w:line="240" w:lineRule="auto"/>
        <w:rPr>
          <w:szCs w:val="22"/>
        </w:rPr>
      </w:pPr>
      <w:r w:rsidRPr="00554122">
        <w:rPr>
          <w:szCs w:val="22"/>
        </w:rPr>
        <w:t>(5)</w:t>
      </w:r>
      <w:r w:rsidRPr="00554122">
        <w:rPr>
          <w:szCs w:val="22"/>
        </w:rPr>
        <w:tab/>
        <w:t>A decision on a matter entrusted by paragraph (3) or (4) of this article to the court or other authority specified in article 6 shall be subject to no appeal. The court or other authority, in appointing an arbitrator, shall have due regard to any qualifications required of the arbitrator by the agreement of the parties and to such considerations as are likely to secure the appointment of an independent and impartial arbitrator and, in the case of a sole or third arbitrator, shall take into account as well the advisability of appointing an arbitrator of a nationality other than those of the parties.</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12</w:t>
      </w:r>
      <w:r w:rsidRPr="001E69A0">
        <w:rPr>
          <w:iCs/>
          <w:sz w:val="24"/>
        </w:rPr>
        <w:t>.</w:t>
      </w:r>
      <w:r w:rsidRPr="00554122">
        <w:rPr>
          <w:i/>
          <w:iCs/>
          <w:sz w:val="24"/>
        </w:rPr>
        <w:t xml:space="preserve">      Grounds for challenge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When a person is approached in connection with his possible appointment as an arbitrator, he shall disclose any circumstances likely to give rise to justifiable doubts as to his impartiality or independence. An arbitrator, from the time of his appointment and throughout the arbitral proceedings, shall without delay disclose any such circumstances to the parties unless they have already been informed of them by him.</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An arbitrator may be challenged only if circumstances exist that give rise to justifiable doubts as to his impartiality or independence, or if he does not possess qualifications agreed to by the parties. A party may challenge an arbitrator appointed by him, or in whose appointment he has participated, only for reasons of which he becomes aware after the appointment has been made.</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13</w:t>
      </w:r>
      <w:r w:rsidRPr="001E69A0">
        <w:rPr>
          <w:iCs/>
          <w:sz w:val="24"/>
        </w:rPr>
        <w:t>.</w:t>
      </w:r>
      <w:r w:rsidRPr="00554122">
        <w:rPr>
          <w:i/>
          <w:iCs/>
          <w:sz w:val="24"/>
        </w:rPr>
        <w:t xml:space="preserve">      Challenge procedure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parties are free to agree on a procedure for challenging an arbitrator, subject to the provisions of paragraph (3) of this article.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Failing such agreement, a party who intends to challenge an arbitrator shall, within fifteen days after becoming aware of the constitution of the arbitral tribunal or after becoming aware of any circumstance referred to in article 12(2), send a written statement of the reasons for the challenge to the arbitral tribunal. Unless the challenged arbitrator withdraws from his office or the other party agrees to the challenge, the arbitral tribunal shall decide on the challenge.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If a challenge under any procedure agreed upon by the parties or under the procedure of paragraph (2) of this article is not successful, the challenging party may request, within thirty days after having received notice of the decision rejecting the challenge, the court or other authority specified in article 6 to decide on the challenge, which decision shall be subject to no appeal; while such a request is pending, the arbitral tribunal, including the challenged arbitrator, may continue the arbitral proceedings and make an award.</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14</w:t>
      </w:r>
      <w:r w:rsidRPr="001E69A0">
        <w:rPr>
          <w:iCs/>
          <w:sz w:val="24"/>
        </w:rPr>
        <w:t>.</w:t>
      </w:r>
      <w:r w:rsidRPr="00554122">
        <w:rPr>
          <w:i/>
          <w:iCs/>
          <w:sz w:val="24"/>
        </w:rPr>
        <w:t xml:space="preserve">      Failure or impossibility to act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 xml:space="preserve">If an arbitrator becomes </w:t>
      </w:r>
      <w:r w:rsidRPr="00554122">
        <w:rPr>
          <w:i/>
          <w:szCs w:val="22"/>
        </w:rPr>
        <w:t>de jure</w:t>
      </w:r>
      <w:r w:rsidRPr="00554122">
        <w:rPr>
          <w:szCs w:val="22"/>
        </w:rPr>
        <w:t xml:space="preserve"> or </w:t>
      </w:r>
      <w:r w:rsidRPr="00554122">
        <w:rPr>
          <w:i/>
          <w:szCs w:val="22"/>
        </w:rPr>
        <w:t>de facto</w:t>
      </w:r>
      <w:r w:rsidRPr="00554122">
        <w:rPr>
          <w:szCs w:val="22"/>
        </w:rPr>
        <w:t xml:space="preserve"> unable to perform his functions or for other reasons fails to act without undue delay, his mandate terminates if he withdraws from his office or if the parties agree on the termination. Otherwise, if a controversy remains concerning any of these grounds, any party may request the court or other authority specified in article 6 to decide on the termination of the mandate, which decision shall be subject to no appeal.</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If, under this article or article 13(2), an arbitrator withdraws from his office or a party agrees to the termination of the mandate of an arbitrator, this does not imply acceptance of the validity of any ground referred to in this article or article 12(2).</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15</w:t>
      </w:r>
      <w:r w:rsidRPr="001E69A0">
        <w:rPr>
          <w:iCs/>
          <w:sz w:val="24"/>
        </w:rPr>
        <w:t>.</w:t>
      </w:r>
      <w:r w:rsidRPr="00554122">
        <w:rPr>
          <w:i/>
          <w:iCs/>
          <w:sz w:val="24"/>
        </w:rPr>
        <w:t xml:space="preserve">      Appointment of substitute arbitrator</w:t>
      </w:r>
    </w:p>
    <w:p w:rsidR="00EE0260" w:rsidRPr="00554122" w:rsidRDefault="00EE0260" w:rsidP="00EE0260">
      <w:pPr>
        <w:autoSpaceDE w:val="0"/>
        <w:autoSpaceDN w:val="0"/>
        <w:adjustRightInd w:val="0"/>
        <w:spacing w:before="240" w:line="240" w:lineRule="auto"/>
        <w:rPr>
          <w:szCs w:val="22"/>
        </w:rPr>
      </w:pPr>
      <w:r w:rsidRPr="00554122">
        <w:rPr>
          <w:szCs w:val="22"/>
        </w:rPr>
        <w:t>Where the mandate of an arbitrator terminates under article 13 or 14 or because of his withdrawal from office for any other reason or because of the revocation of his mandate by agreement of the parties or in any other case of termination of his mandate, a substitute arbitrator shall be appointed according to the rules that were applicable to the appointment of the arbitrator being replaced.</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IV.      JURISDICTION OF ARBITRAL TRIBUNAL</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16</w:t>
      </w:r>
      <w:r w:rsidRPr="001E69A0">
        <w:rPr>
          <w:iCs/>
          <w:sz w:val="24"/>
        </w:rPr>
        <w:t>.</w:t>
      </w:r>
      <w:r w:rsidRPr="00554122">
        <w:rPr>
          <w:i/>
          <w:iCs/>
          <w:sz w:val="24"/>
        </w:rPr>
        <w:t xml:space="preserve">      Competence of arbitral tribunal to rule on its jurisdiction</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 xml:space="preserve">The arbitral tribunal may rule on its own jurisdiction, including any objections with respect to the existence or validity of the arbitration agreement. For that purpose, an arbitration clause which forms part of a contract shall be treated as an agreement independent of the other terms of the contract. A decision by the arbitral tribunal that the contract is null and void shall not entail </w:t>
      </w:r>
      <w:r w:rsidRPr="00554122">
        <w:rPr>
          <w:i/>
          <w:szCs w:val="22"/>
        </w:rPr>
        <w:t>ipso jure</w:t>
      </w:r>
      <w:r w:rsidRPr="00554122">
        <w:rPr>
          <w:szCs w:val="22"/>
        </w:rPr>
        <w:t xml:space="preserve"> the invalidity of the arbitration clause.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 plea that the arbitral tribunal does not have jurisdiction shall be raised not later than the submission of the statement of defence. A party is not precluded from raising such a plea by the fact that he has appointed, or participated in the appointment of, an arbitrator. A plea that the arbitral tribunal is exceeding the scope of its authority shall be raised as soon as the matter alleged to be beyond the scope of its authority is raised during the arbitral proceedings. The arbitral tribunal may, in either case, admit a later plea if it considers the delay justified.</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arbitral tribunal may rule on a plea referred to in paragraph (2) of this article either as a preliminary question or in an award on the merits. If the arbitral tribunal rules as a preliminary question that it has jurisdiction, any party may request, within thirty days after having received notice of that ruling, the court specified in article 6 to decide the matter, which decision shall be subject to no appeal; while such a request is pending, the arbitral tribunal may continue the arbitral proceedings and make an award.</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IV A.      INTERIM MEASURES</w:t>
      </w:r>
    </w:p>
    <w:p w:rsidR="00EE0260" w:rsidRPr="00554122" w:rsidRDefault="00EE0260" w:rsidP="00EE0260">
      <w:pPr>
        <w:autoSpaceDE w:val="0"/>
        <w:autoSpaceDN w:val="0"/>
        <w:adjustRightInd w:val="0"/>
        <w:spacing w:line="240" w:lineRule="auto"/>
        <w:jc w:val="center"/>
        <w:rPr>
          <w:sz w:val="24"/>
        </w:rPr>
      </w:pPr>
      <w:r w:rsidRPr="00554122">
        <w:rPr>
          <w:sz w:val="24"/>
        </w:rPr>
        <w:t>AND PRELIMINARY ORDERS</w:t>
      </w:r>
    </w:p>
    <w:p w:rsidR="00EE0260" w:rsidRPr="00554122" w:rsidRDefault="00EE0260" w:rsidP="00EE0260">
      <w:pPr>
        <w:autoSpaceDE w:val="0"/>
        <w:autoSpaceDN w:val="0"/>
        <w:adjustRightInd w:val="0"/>
        <w:spacing w:line="240" w:lineRule="auto"/>
        <w:jc w:val="center"/>
      </w:pPr>
    </w:p>
    <w:p w:rsidR="00EE0260" w:rsidRPr="00554122" w:rsidRDefault="00EE0260" w:rsidP="00EE0260">
      <w:pPr>
        <w:autoSpaceDE w:val="0"/>
        <w:autoSpaceDN w:val="0"/>
        <w:adjustRightInd w:val="0"/>
        <w:spacing w:line="240" w:lineRule="auto"/>
        <w:jc w:val="center"/>
        <w:rPr>
          <w:i/>
          <w:iCs/>
          <w:sz w:val="20"/>
        </w:rPr>
      </w:pPr>
      <w:r w:rsidRPr="00554122">
        <w:rPr>
          <w:i/>
          <w:iCs/>
          <w:sz w:val="20"/>
        </w:rPr>
        <w:t>(As adopted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line="240" w:lineRule="auto"/>
        <w:jc w:val="center"/>
        <w:rPr>
          <w:i/>
          <w:iCs/>
        </w:rPr>
      </w:pPr>
    </w:p>
    <w:p w:rsidR="00EE0260" w:rsidRPr="00554122" w:rsidRDefault="00EE0260" w:rsidP="00EE0260">
      <w:pPr>
        <w:autoSpaceDE w:val="0"/>
        <w:autoSpaceDN w:val="0"/>
        <w:adjustRightInd w:val="0"/>
        <w:spacing w:line="240" w:lineRule="auto"/>
        <w:jc w:val="center"/>
        <w:rPr>
          <w:b/>
          <w:bCs/>
          <w:i/>
          <w:iCs/>
          <w:sz w:val="24"/>
        </w:rPr>
      </w:pPr>
      <w:r w:rsidRPr="00554122">
        <w:rPr>
          <w:b/>
          <w:bCs/>
          <w:i/>
          <w:iCs/>
          <w:sz w:val="24"/>
        </w:rPr>
        <w:t>Section 1</w:t>
      </w:r>
      <w:r w:rsidRPr="001E69A0">
        <w:rPr>
          <w:b/>
          <w:bCs/>
          <w:iCs/>
          <w:sz w:val="24"/>
        </w:rPr>
        <w:t>.</w:t>
      </w:r>
      <w:r w:rsidRPr="00554122">
        <w:rPr>
          <w:b/>
          <w:bCs/>
          <w:i/>
          <w:iCs/>
          <w:sz w:val="24"/>
        </w:rPr>
        <w:t xml:space="preserve">      Interim measures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w:t>
      </w:r>
      <w:r w:rsidRPr="001E69A0">
        <w:rPr>
          <w:iCs/>
          <w:sz w:val="24"/>
        </w:rPr>
        <w:t>.</w:t>
      </w:r>
      <w:r w:rsidRPr="00554122">
        <w:rPr>
          <w:i/>
          <w:iCs/>
          <w:sz w:val="24"/>
        </w:rPr>
        <w:t xml:space="preserve">      Power of arbitral tribunal to order interim measures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Unless otherwise agreed by the parties, the arbitral tribunal may, at the request of a party, grant interim measures.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An interim measure is any temporary measure, whether in the form of an award or in another form, by which, at any time prior to the issuance of the award by which the dispute is finally decided, the arbitral tribunal orders a party to:</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Maintain or restore the status quo pending determination of the dispute;</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Take action that would prevent, or refrain from taking action that is likely to cause, current or imminent harm or prejudice to the arbitral process itself;</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(c)</w:t>
      </w:r>
      <w:r w:rsidRPr="00554122">
        <w:rPr>
          <w:i/>
          <w:iCs/>
          <w:szCs w:val="22"/>
        </w:rPr>
        <w:tab/>
      </w:r>
      <w:r w:rsidRPr="00554122">
        <w:rPr>
          <w:szCs w:val="22"/>
        </w:rPr>
        <w:t>Provide a means of preserving assets out of which a subsequent award may be satisfied;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(d)</w:t>
      </w:r>
      <w:r w:rsidRPr="00554122">
        <w:rPr>
          <w:i/>
          <w:iCs/>
          <w:szCs w:val="22"/>
        </w:rPr>
        <w:tab/>
      </w:r>
      <w:r w:rsidRPr="00554122">
        <w:rPr>
          <w:szCs w:val="22"/>
        </w:rPr>
        <w:t>Preserve evidence that may be relevant and material to the resolution of the dispute.</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A.      Conditions for granting interim measures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party requesting an interim measure under article 17(2)</w:t>
      </w:r>
      <w:r w:rsidRPr="00554122">
        <w:rPr>
          <w:i/>
          <w:szCs w:val="22"/>
        </w:rPr>
        <w:t>(a)</w:t>
      </w:r>
      <w:r w:rsidRPr="00554122">
        <w:rPr>
          <w:szCs w:val="22"/>
        </w:rPr>
        <w:t xml:space="preserve">, </w:t>
      </w:r>
      <w:r w:rsidRPr="00554122">
        <w:rPr>
          <w:i/>
          <w:szCs w:val="22"/>
        </w:rPr>
        <w:t>(b)</w:t>
      </w:r>
      <w:r w:rsidRPr="00554122">
        <w:rPr>
          <w:szCs w:val="22"/>
        </w:rPr>
        <w:t xml:space="preserve"> and </w:t>
      </w:r>
      <w:r w:rsidRPr="00554122">
        <w:rPr>
          <w:i/>
          <w:iCs/>
          <w:szCs w:val="22"/>
        </w:rPr>
        <w:t xml:space="preserve">(c) </w:t>
      </w:r>
      <w:r w:rsidRPr="00554122">
        <w:rPr>
          <w:szCs w:val="22"/>
        </w:rPr>
        <w:t>shall satisfy the arbitral tribunal that:</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Harm not adequately reparable by an award of damages is likely to result if the measure is not ordered, and such harm substantially outweighs the harm that is likely to result to the party against whom the measure is directed if the measure is granted; and</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There is a reasonable possibility that the requesting party will succeed on the merits of the claim. The determination on this possibility shall not affect the discretion of the arbitral tribunal in making any subsequent determination.</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With regard to a request for an interim measure under article 17(2)</w:t>
      </w:r>
      <w:r w:rsidRPr="00554122">
        <w:rPr>
          <w:i/>
          <w:szCs w:val="22"/>
        </w:rPr>
        <w:t>(d)</w:t>
      </w:r>
      <w:r w:rsidRPr="00554122">
        <w:rPr>
          <w:szCs w:val="22"/>
        </w:rPr>
        <w:t>, the requirements in paragraphs (1)</w:t>
      </w:r>
      <w:r w:rsidRPr="00554122">
        <w:rPr>
          <w:i/>
          <w:szCs w:val="22"/>
        </w:rPr>
        <w:t>(a)</w:t>
      </w:r>
      <w:r w:rsidRPr="00554122">
        <w:rPr>
          <w:szCs w:val="22"/>
        </w:rPr>
        <w:t xml:space="preserve"> and </w:t>
      </w:r>
      <w:r w:rsidRPr="00554122">
        <w:rPr>
          <w:i/>
          <w:szCs w:val="22"/>
        </w:rPr>
        <w:t>(b)</w:t>
      </w:r>
      <w:r w:rsidRPr="00554122">
        <w:rPr>
          <w:szCs w:val="22"/>
        </w:rPr>
        <w:t xml:space="preserve"> of this article shall apply only to the extent the arbitral tribunal considers appropriate.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line="240" w:lineRule="auto"/>
        <w:jc w:val="center"/>
        <w:rPr>
          <w:b/>
          <w:bCs/>
          <w:i/>
          <w:iCs/>
          <w:sz w:val="24"/>
        </w:rPr>
      </w:pPr>
      <w:r w:rsidRPr="00554122">
        <w:rPr>
          <w:b/>
          <w:bCs/>
          <w:i/>
          <w:iCs/>
          <w:sz w:val="24"/>
        </w:rPr>
        <w:t>Section 2</w:t>
      </w:r>
      <w:r w:rsidRPr="001E69A0">
        <w:rPr>
          <w:b/>
          <w:bCs/>
          <w:iCs/>
          <w:sz w:val="24"/>
        </w:rPr>
        <w:t>.</w:t>
      </w:r>
      <w:r w:rsidRPr="00554122">
        <w:rPr>
          <w:b/>
          <w:bCs/>
          <w:i/>
          <w:iCs/>
          <w:sz w:val="24"/>
        </w:rPr>
        <w:t xml:space="preserve">      Preliminary orders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 xml:space="preserve">Article 17 B.      Applications for preliminary orders and </w:t>
      </w:r>
    </w:p>
    <w:p w:rsidR="00EE0260" w:rsidRPr="00554122" w:rsidRDefault="00EE0260" w:rsidP="00EE0260">
      <w:pPr>
        <w:autoSpaceDE w:val="0"/>
        <w:autoSpaceDN w:val="0"/>
        <w:adjustRightInd w:val="0"/>
        <w:spacing w:line="240" w:lineRule="auto"/>
        <w:jc w:val="center"/>
        <w:rPr>
          <w:i/>
          <w:iCs/>
          <w:sz w:val="24"/>
        </w:rPr>
      </w:pPr>
      <w:r w:rsidRPr="00554122">
        <w:rPr>
          <w:i/>
          <w:iCs/>
          <w:sz w:val="24"/>
        </w:rPr>
        <w:t>conditions for granting preliminary orders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Unless otherwise agreed by the parties, a party may, without notice to any other party, make a request for an interim measure together with an application for a preliminary order directing a party not to frustrate the purpose of the interim measure requested.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arbitral tribunal may grant a preliminary order provided it considers that prior disclosure of the request for the interim measure to the party against whom it is directed risks frustrating the purpose of the measure.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conditions defined under article 17A apply to any preliminary order, provided that the harm to be assessed under article 17A(1)</w:t>
      </w:r>
      <w:r w:rsidRPr="00554122">
        <w:rPr>
          <w:i/>
          <w:szCs w:val="22"/>
        </w:rPr>
        <w:t>(a)</w:t>
      </w:r>
      <w:r w:rsidRPr="00554122">
        <w:rPr>
          <w:szCs w:val="22"/>
        </w:rPr>
        <w:t>, is the harm likely to result from the order being granted or not.</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C. Specific regime for preliminary orders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Immediately after the arbitral tribunal has made a determination in respect of an application for a preliminary order, the arbitral tribunal shall give notice to all parties of the request for the interim measure, the application for the preliminary order, the preliminary order, if any, and all other communications, including by indicating the content of any oral communication, between any party and the arbitral tribunal in relation thereto.</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At the same time, the arbitral tribunal shall give an opportunity to any party against whom a preliminary order is directed to present its case at the earliest practicable time.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arbitral tribunal shall decide promptly on any objection to the preliminary order.</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A preliminary order shall expire after twenty days from the date on which it was issued by the arbitral tribunal. However, the arbitral tribunal may issue an interim measure adopting or modifying the preliminary order, after the party against whom the preliminary order is directed has been given notice and an opportunity to present its case.</w:t>
      </w:r>
    </w:p>
    <w:p w:rsidR="00EE0260" w:rsidRPr="00554122" w:rsidRDefault="00EE0260" w:rsidP="00EE0260">
      <w:pPr>
        <w:autoSpaceDE w:val="0"/>
        <w:autoSpaceDN w:val="0"/>
        <w:adjustRightInd w:val="0"/>
        <w:spacing w:before="240" w:line="240" w:lineRule="auto"/>
        <w:rPr>
          <w:szCs w:val="22"/>
        </w:rPr>
      </w:pPr>
      <w:r w:rsidRPr="00554122">
        <w:rPr>
          <w:szCs w:val="22"/>
        </w:rPr>
        <w:t>(5)</w:t>
      </w:r>
      <w:r w:rsidRPr="00554122">
        <w:rPr>
          <w:szCs w:val="22"/>
        </w:rPr>
        <w:tab/>
        <w:t>A preliminary order shall be binding on the parties but shall not be subject to enforcement by a court. Such a preliminary order does not constitute an award.</w:t>
      </w: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091414">
      <w:pPr>
        <w:keepNext/>
        <w:autoSpaceDE w:val="0"/>
        <w:autoSpaceDN w:val="0"/>
        <w:adjustRightInd w:val="0"/>
        <w:spacing w:line="240" w:lineRule="auto"/>
        <w:jc w:val="center"/>
        <w:rPr>
          <w:b/>
          <w:bCs/>
          <w:i/>
          <w:iCs/>
          <w:sz w:val="24"/>
        </w:rPr>
      </w:pPr>
      <w:r w:rsidRPr="00554122">
        <w:rPr>
          <w:b/>
          <w:bCs/>
          <w:i/>
          <w:iCs/>
          <w:sz w:val="24"/>
        </w:rPr>
        <w:t>Section 3</w:t>
      </w:r>
      <w:r w:rsidRPr="001E69A0">
        <w:rPr>
          <w:b/>
          <w:bCs/>
          <w:iCs/>
          <w:sz w:val="24"/>
        </w:rPr>
        <w:t>.</w:t>
      </w:r>
      <w:r w:rsidRPr="00554122">
        <w:rPr>
          <w:b/>
          <w:bCs/>
          <w:i/>
          <w:iCs/>
          <w:sz w:val="24"/>
        </w:rPr>
        <w:t xml:space="preserve">      Provisions applicable to interim measures</w:t>
      </w:r>
    </w:p>
    <w:p w:rsidR="00EE0260" w:rsidRPr="00554122" w:rsidRDefault="00EE0260" w:rsidP="00091414">
      <w:pPr>
        <w:keepNext/>
        <w:autoSpaceDE w:val="0"/>
        <w:autoSpaceDN w:val="0"/>
        <w:adjustRightInd w:val="0"/>
        <w:spacing w:line="240" w:lineRule="auto"/>
        <w:jc w:val="center"/>
        <w:rPr>
          <w:b/>
          <w:bCs/>
          <w:i/>
          <w:iCs/>
          <w:sz w:val="24"/>
        </w:rPr>
      </w:pPr>
      <w:r w:rsidRPr="00554122">
        <w:rPr>
          <w:b/>
          <w:bCs/>
          <w:i/>
          <w:iCs/>
          <w:sz w:val="24"/>
        </w:rPr>
        <w:t>and preliminary orders</w:t>
      </w:r>
    </w:p>
    <w:p w:rsidR="00EE0260" w:rsidRPr="00554122" w:rsidRDefault="00EE0260" w:rsidP="00091414">
      <w:pPr>
        <w:keepNext/>
        <w:autoSpaceDE w:val="0"/>
        <w:autoSpaceDN w:val="0"/>
        <w:adjustRightInd w:val="0"/>
        <w:spacing w:before="240" w:line="240" w:lineRule="auto"/>
        <w:jc w:val="center"/>
        <w:rPr>
          <w:i/>
          <w:iCs/>
          <w:sz w:val="24"/>
        </w:rPr>
      </w:pPr>
      <w:r w:rsidRPr="00554122">
        <w:rPr>
          <w:i/>
          <w:iCs/>
          <w:sz w:val="24"/>
        </w:rPr>
        <w:t>Article 17 D.      Modification, suspension, termination</w:t>
      </w:r>
    </w:p>
    <w:p w:rsidR="00EE0260" w:rsidRPr="00554122" w:rsidRDefault="00EE0260" w:rsidP="00EE0260">
      <w:pPr>
        <w:autoSpaceDE w:val="0"/>
        <w:autoSpaceDN w:val="0"/>
        <w:adjustRightInd w:val="0"/>
        <w:spacing w:before="240" w:line="240" w:lineRule="auto"/>
        <w:rPr>
          <w:szCs w:val="22"/>
        </w:rPr>
      </w:pPr>
      <w:r w:rsidRPr="00554122">
        <w:rPr>
          <w:szCs w:val="22"/>
        </w:rPr>
        <w:tab/>
        <w:t>The arbitral tribunal may modify, suspend or terminate an interim measure or a preliminary order it has granted, upon application of any party or, in exceptional circumstances and upon prior notice to the parties, on the arbitral tribunal’s own initiative.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E.      Provision of security</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arbitral tribunal may require the party requesting an interim measure to provide appropriate security in connection with the measure.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arbitral tribunal shall require the party applying for a preliminary order to provide security in connection with the order unless the arbitral tribunal considers it inappropriate or unnecessary to do so.</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F.      Disclosure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arbitral tribunal may require any party promptly to disclose any material change in the circumstances on the basis of which the measure was requested or granted.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party applying for a preliminary order shall disclose to the arbitral tribunal all circumstances that are likely to be relevant to the arbitral tribunal’s determination whether to grant or maintain the order, and such obligation shall continue until the party against whom the order has been requested has had an opportunity to present its case. Thereafter, paragraph (1) of this article shall apply.</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091414">
      <w:pPr>
        <w:keepNext/>
        <w:autoSpaceDE w:val="0"/>
        <w:autoSpaceDN w:val="0"/>
        <w:adjustRightInd w:val="0"/>
        <w:spacing w:before="240" w:line="240" w:lineRule="auto"/>
        <w:jc w:val="center"/>
        <w:rPr>
          <w:i/>
          <w:iCs/>
          <w:sz w:val="24"/>
        </w:rPr>
      </w:pPr>
      <w:r w:rsidRPr="00554122">
        <w:rPr>
          <w:i/>
          <w:iCs/>
          <w:sz w:val="24"/>
        </w:rPr>
        <w:t>Article 17 G.      Costs and damages</w:t>
      </w:r>
    </w:p>
    <w:p w:rsidR="00EE0260" w:rsidRPr="00554122" w:rsidRDefault="00EE0260" w:rsidP="00EE0260">
      <w:pPr>
        <w:autoSpaceDE w:val="0"/>
        <w:autoSpaceDN w:val="0"/>
        <w:adjustRightInd w:val="0"/>
        <w:spacing w:before="240" w:line="240" w:lineRule="auto"/>
        <w:rPr>
          <w:szCs w:val="22"/>
        </w:rPr>
      </w:pPr>
      <w:r w:rsidRPr="00554122">
        <w:rPr>
          <w:szCs w:val="22"/>
        </w:rPr>
        <w:tab/>
        <w:t>The party requesting an interim measure or applying for a preliminary order shall be liable for any costs and damages caused by the measure or the order to any party if the arbitral tribunal later determines that, in the circumstances, the measure or the order should not have been granted. The arbitral tribunal may award such costs and damages at any point during the proceedings.</w:t>
      </w: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rPr>
          <w:b/>
          <w:bCs/>
          <w:i/>
          <w:iCs/>
          <w:szCs w:val="22"/>
        </w:rPr>
      </w:pPr>
    </w:p>
    <w:p w:rsidR="00EE0260" w:rsidRPr="00554122" w:rsidRDefault="00EE0260" w:rsidP="00EE0260">
      <w:pPr>
        <w:autoSpaceDE w:val="0"/>
        <w:autoSpaceDN w:val="0"/>
        <w:adjustRightInd w:val="0"/>
        <w:spacing w:line="240" w:lineRule="auto"/>
        <w:jc w:val="center"/>
        <w:rPr>
          <w:b/>
          <w:bCs/>
          <w:i/>
          <w:iCs/>
          <w:sz w:val="24"/>
        </w:rPr>
      </w:pPr>
      <w:r w:rsidRPr="00554122">
        <w:rPr>
          <w:b/>
          <w:bCs/>
          <w:i/>
          <w:iCs/>
          <w:sz w:val="24"/>
        </w:rPr>
        <w:t>Section 4</w:t>
      </w:r>
      <w:r w:rsidRPr="001E69A0">
        <w:rPr>
          <w:b/>
          <w:bCs/>
          <w:iCs/>
          <w:sz w:val="24"/>
        </w:rPr>
        <w:t>.</w:t>
      </w:r>
      <w:r w:rsidRPr="00554122">
        <w:rPr>
          <w:b/>
          <w:bCs/>
          <w:i/>
          <w:iCs/>
          <w:sz w:val="24"/>
        </w:rPr>
        <w:t xml:space="preserve">      Recognition and enforcement of interim measures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H.      Recognition and enforcement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An interim measure issued by an arbitral tribunal shall be recognized as binding and, unless otherwise provided by the arbitral tribunal, enforced upon application to the competent court, irrespective of the country in which it was issued, subject to the provisions of article 17 I.</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party who is seeking or has obtained recognition or enforcement of an interim measure shall promptly inform the court of any termination, suspension or modification of that interim measure.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court of the State where recognition or enforcement is sought may, if it considers it proper, order the requesting party to provide appropriate security if the arbitral tribunal has not already made a determination with respect to security or where such a decision is necessary to protect the rights of third parties.</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Cs/>
          <w:sz w:val="24"/>
        </w:rPr>
      </w:pPr>
      <w:r w:rsidRPr="00554122">
        <w:rPr>
          <w:i/>
          <w:iCs/>
          <w:sz w:val="24"/>
        </w:rPr>
        <w:t>Article 17 I.      Grounds for refusing recognition or enforcement</w:t>
      </w:r>
      <w:r w:rsidRPr="00554122">
        <w:rPr>
          <w:iCs/>
          <w:sz w:val="16"/>
          <w:szCs w:val="16"/>
          <w:vertAlign w:val="superscript"/>
        </w:rPr>
        <w:t>3</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Recognition or enforcement of an interim measure may be refused only:</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At the request of the party against whom it is invoked if the court is satisfied that:</w:t>
      </w:r>
    </w:p>
    <w:p w:rsidR="00EE0260" w:rsidRPr="00554122" w:rsidRDefault="00EE0260" w:rsidP="00EE0260">
      <w:pPr>
        <w:pStyle w:val="NormalSubPara"/>
      </w:pPr>
      <w:r w:rsidRPr="00554122">
        <w:t>(i)</w:t>
      </w:r>
      <w:r w:rsidRPr="00554122">
        <w:tab/>
        <w:t>Such refusal is warranted on the grounds set forth in article 36(1)</w:t>
      </w:r>
      <w:r w:rsidRPr="00554122">
        <w:rPr>
          <w:i/>
        </w:rPr>
        <w:t>(a)</w:t>
      </w:r>
      <w:r w:rsidRPr="00554122">
        <w:t>(i), (ii), (iii) or (iv); or</w:t>
      </w:r>
    </w:p>
    <w:p w:rsidR="00EE0260" w:rsidRPr="00554122" w:rsidRDefault="00EE0260" w:rsidP="00EE0260">
      <w:pPr>
        <w:pStyle w:val="NormalSubPara"/>
      </w:pPr>
      <w:r w:rsidRPr="00554122">
        <w:t>(ii)</w:t>
      </w:r>
      <w:r w:rsidRPr="00554122">
        <w:tab/>
        <w:t>The arbitral tribunal’s decision with respect to the provision of security in connection with the interim measure issued by the arbitral tribunal has not been complied with; or</w:t>
      </w:r>
    </w:p>
    <w:p w:rsidR="00EE0260" w:rsidRPr="00554122" w:rsidRDefault="00EE0260" w:rsidP="00EE0260">
      <w:pPr>
        <w:pStyle w:val="NormalSubPara"/>
      </w:pPr>
      <w:r w:rsidRPr="00554122">
        <w:t>(iii)</w:t>
      </w:r>
      <w:r w:rsidRPr="00554122">
        <w:tab/>
        <w:t>The interim measure has been terminated or suspended by the arbitral tribunal or, where so empowered, by the court of the State in which the arbitration takes place or under the law of which that interim measure was granted;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If the court finds that:</w:t>
      </w:r>
    </w:p>
    <w:p w:rsidR="00EE0260" w:rsidRPr="00554122" w:rsidRDefault="00EE0260" w:rsidP="00EE0260">
      <w:pPr>
        <w:pStyle w:val="NormalSubPara"/>
      </w:pPr>
      <w:r w:rsidRPr="00554122">
        <w:t>(i)</w:t>
      </w:r>
      <w:r w:rsidRPr="00554122">
        <w:tab/>
        <w:t>The interim measure is incompatible with the powers conferred upon the court unless the court decides to reformulate the interim measure to the extent necessary to adapt it to its own powers and procedures for the purposes of enforcing that interim measure and without modifying its substance; or</w:t>
      </w:r>
    </w:p>
    <w:p w:rsidR="00EE0260" w:rsidRPr="00554122" w:rsidRDefault="00EE0260" w:rsidP="00EE0260">
      <w:pPr>
        <w:pStyle w:val="NormalSubPara"/>
      </w:pPr>
      <w:r w:rsidRPr="00554122">
        <w:t>(ii)</w:t>
      </w:r>
      <w:r w:rsidRPr="00554122">
        <w:tab/>
        <w:t>Any of the grounds set forth in article 36(1)</w:t>
      </w:r>
      <w:r w:rsidRPr="00554122">
        <w:rPr>
          <w:i/>
        </w:rPr>
        <w:t>(b)</w:t>
      </w:r>
      <w:r w:rsidRPr="00554122">
        <w:t>(i) or (ii), apply to the recognition and enforcement of the interim measure.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Any determination made by the court on any ground in paragraph (1) of this article shall be effective only for the purposes of the application to recognize and enforce the interim measure. The court where recognition or enforcement is sought shall not, in making that determination, undertake a review of the substance of the interim measure.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line="240" w:lineRule="auto"/>
        <w:jc w:val="center"/>
        <w:rPr>
          <w:b/>
          <w:bCs/>
          <w:i/>
          <w:iCs/>
          <w:sz w:val="24"/>
        </w:rPr>
      </w:pPr>
      <w:r w:rsidRPr="00554122">
        <w:rPr>
          <w:b/>
          <w:bCs/>
          <w:i/>
          <w:iCs/>
          <w:sz w:val="24"/>
        </w:rPr>
        <w:t>Section 5</w:t>
      </w:r>
      <w:r w:rsidRPr="001E69A0">
        <w:rPr>
          <w:b/>
          <w:bCs/>
          <w:iCs/>
          <w:sz w:val="24"/>
        </w:rPr>
        <w:t>.</w:t>
      </w:r>
      <w:r w:rsidRPr="00554122">
        <w:rPr>
          <w:b/>
          <w:bCs/>
          <w:i/>
          <w:iCs/>
          <w:sz w:val="24"/>
        </w:rPr>
        <w:t xml:space="preserve">      Court</w:t>
      </w:r>
      <w:r w:rsidR="001E69A0">
        <w:rPr>
          <w:b/>
          <w:bCs/>
          <w:i/>
          <w:iCs/>
          <w:sz w:val="24"/>
        </w:rPr>
        <w:noBreakHyphen/>
      </w:r>
      <w:r w:rsidRPr="00554122">
        <w:rPr>
          <w:b/>
          <w:bCs/>
          <w:i/>
          <w:iCs/>
          <w:sz w:val="24"/>
        </w:rPr>
        <w:t>ordered interim measures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17 J.      Court</w:t>
      </w:r>
      <w:r w:rsidR="001E69A0">
        <w:rPr>
          <w:i/>
          <w:iCs/>
          <w:sz w:val="24"/>
        </w:rPr>
        <w:noBreakHyphen/>
      </w:r>
      <w:r w:rsidRPr="00554122">
        <w:rPr>
          <w:i/>
          <w:iCs/>
          <w:sz w:val="24"/>
        </w:rPr>
        <w:t>ordered interim measures</w:t>
      </w:r>
    </w:p>
    <w:p w:rsidR="00EE0260" w:rsidRPr="00554122" w:rsidRDefault="00EE0260" w:rsidP="00EE0260">
      <w:pPr>
        <w:autoSpaceDE w:val="0"/>
        <w:autoSpaceDN w:val="0"/>
        <w:adjustRightInd w:val="0"/>
        <w:spacing w:before="240" w:line="240" w:lineRule="auto"/>
        <w:ind w:firstLine="454"/>
        <w:rPr>
          <w:szCs w:val="22"/>
        </w:rPr>
      </w:pPr>
      <w:r w:rsidRPr="00554122">
        <w:rPr>
          <w:szCs w:val="22"/>
        </w:rPr>
        <w:t>A court shall have the same power of issuing an interim measure in relation to arbitration proceedings, irrespective of whether their place is in the territory of this State, as it has in relation to proceedings in courts. The court shall exercise such power in accordance with its own procedures in consideration of the specific features of international arbitration.</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V.      CONDUCT OF ARBITRAL PROCEEDINGS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18</w:t>
      </w:r>
      <w:r w:rsidRPr="001E69A0">
        <w:rPr>
          <w:iCs/>
          <w:sz w:val="24"/>
        </w:rPr>
        <w:t>.</w:t>
      </w:r>
      <w:r w:rsidRPr="00554122">
        <w:rPr>
          <w:i/>
          <w:iCs/>
          <w:sz w:val="24"/>
        </w:rPr>
        <w:t xml:space="preserve">      Equal treatment of parties</w:t>
      </w:r>
    </w:p>
    <w:p w:rsidR="00EE0260" w:rsidRPr="00554122" w:rsidRDefault="00EE0260" w:rsidP="00EE0260">
      <w:pPr>
        <w:autoSpaceDE w:val="0"/>
        <w:autoSpaceDN w:val="0"/>
        <w:adjustRightInd w:val="0"/>
        <w:spacing w:before="240" w:line="240" w:lineRule="auto"/>
        <w:rPr>
          <w:szCs w:val="22"/>
        </w:rPr>
      </w:pPr>
      <w:r w:rsidRPr="00554122">
        <w:rPr>
          <w:szCs w:val="22"/>
        </w:rPr>
        <w:t>The parties shall be treated with equality and each party shall be given a full opportunity of presenting his case.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19</w:t>
      </w:r>
      <w:r w:rsidRPr="001E69A0">
        <w:rPr>
          <w:iCs/>
          <w:sz w:val="24"/>
        </w:rPr>
        <w:t>.</w:t>
      </w:r>
      <w:r w:rsidRPr="00554122">
        <w:rPr>
          <w:i/>
          <w:iCs/>
          <w:sz w:val="24"/>
        </w:rPr>
        <w:t xml:space="preserve">      Determination of rules of procedure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Subject to the provisions of this Law, the parties are free to agree on the procedure to be followed by the arbitral tribunal in conducting the proceedings.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Failing such agreement, the arbitral tribunal may, subject to the provisions of this Law, conduct the arbitration in such manner as it considers appropriate. The power conferred upon the arbitral tribunal includes the power to determine the admissibility, relevance, materiality and weight of any evidence.</w:t>
      </w:r>
    </w:p>
    <w:p w:rsidR="00EE0260" w:rsidRPr="00554122" w:rsidRDefault="00EE0260" w:rsidP="00EE0260">
      <w:pPr>
        <w:autoSpaceDE w:val="0"/>
        <w:autoSpaceDN w:val="0"/>
        <w:adjustRightInd w:val="0"/>
        <w:spacing w:before="240" w:line="240" w:lineRule="auto"/>
        <w:rPr>
          <w:sz w:val="24"/>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20</w:t>
      </w:r>
      <w:r w:rsidRPr="001E69A0">
        <w:rPr>
          <w:iCs/>
          <w:sz w:val="24"/>
        </w:rPr>
        <w:t>.</w:t>
      </w:r>
      <w:r w:rsidRPr="00554122">
        <w:rPr>
          <w:i/>
          <w:iCs/>
          <w:sz w:val="24"/>
        </w:rPr>
        <w:t xml:space="preserve">      Place of arbitration</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parties are free to agree on the place of arbitration. Failing such agreement, the place of arbitration shall be determined by the arbitral tribunal having regard to the circumstances of the case, including the convenience of the parties.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Notwithstanding the provisions of paragraph (1) of this article, the arbitral tribunal may, unless otherwise agreed by the parties, meet at any place it considers appropriate for consultation among its members, for hearing witnesses, experts or the parties, or for inspection of goods, other property or documents.</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21</w:t>
      </w:r>
      <w:r w:rsidRPr="001E69A0">
        <w:rPr>
          <w:iCs/>
          <w:sz w:val="24"/>
        </w:rPr>
        <w:t>.</w:t>
      </w:r>
      <w:r w:rsidRPr="00554122">
        <w:rPr>
          <w:i/>
          <w:iCs/>
          <w:sz w:val="24"/>
        </w:rPr>
        <w:t xml:space="preserve">      Commencement of arbitral proceedings</w:t>
      </w:r>
    </w:p>
    <w:p w:rsidR="00EE0260" w:rsidRPr="00554122" w:rsidRDefault="00EE0260" w:rsidP="00EE0260">
      <w:pPr>
        <w:autoSpaceDE w:val="0"/>
        <w:autoSpaceDN w:val="0"/>
        <w:adjustRightInd w:val="0"/>
        <w:spacing w:before="240" w:line="240" w:lineRule="auto"/>
        <w:rPr>
          <w:szCs w:val="22"/>
        </w:rPr>
      </w:pPr>
      <w:r w:rsidRPr="00554122">
        <w:rPr>
          <w:szCs w:val="22"/>
        </w:rPr>
        <w:t>Unless otherwise agreed by the parties, the arbitral proceedings in respect of a particular dispute commence on the date on which a request for that dispute to be referred to arbitration is received by the respondent.</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22</w:t>
      </w:r>
      <w:r w:rsidRPr="001E69A0">
        <w:rPr>
          <w:iCs/>
          <w:sz w:val="24"/>
        </w:rPr>
        <w:t>.</w:t>
      </w:r>
      <w:r w:rsidRPr="00554122">
        <w:rPr>
          <w:i/>
          <w:iCs/>
          <w:sz w:val="24"/>
        </w:rPr>
        <w:t xml:space="preserve">      Language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parties are free to agree on the language or languages to be used in the arbitral proceedings. Failing such agreement, the arbitral tribunal shall determine the language or languages to be used in the proceedings. This agreement or determination, unless otherwise specified therein, shall apply to any written statement by a party, any hearing and any award, decision or other communication by the arbitral tribunal.</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arbitral tribunal may order that any documentary evidence shall be accompanied by a translation into the language or languages agreed upon by the parties or determined by the arbitral tribunal.</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23</w:t>
      </w:r>
      <w:r w:rsidRPr="001E69A0">
        <w:rPr>
          <w:iCs/>
          <w:sz w:val="24"/>
        </w:rPr>
        <w:t>.</w:t>
      </w:r>
      <w:r w:rsidRPr="00554122">
        <w:rPr>
          <w:i/>
          <w:iCs/>
          <w:sz w:val="24"/>
        </w:rPr>
        <w:t xml:space="preserve">      Statements of claim and defence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Within the period of time agreed by the parties or determined by the arbitral tribunal, the claimant shall state the facts supporting his claim, the points at issue and the relief or remedy sought, and the respondent shall state his defence in respect of these particulars, unless the parties have otherwise agreed as to the required elements of such statements. The parties may submit with their statements all documents they consider to be relevant or may add a reference to the documents or other evidence they will submit.</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Unless otherwise agreed by the parties, either party may amend or supplement his claim or defence during the course of the arbitral proceedings, unless the arbitral tribunal considers it inappropriate to allow such amendment having regard to the delay in making it.</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24</w:t>
      </w:r>
      <w:r w:rsidRPr="001E69A0">
        <w:rPr>
          <w:iCs/>
          <w:sz w:val="24"/>
        </w:rPr>
        <w:t>.</w:t>
      </w:r>
      <w:r w:rsidRPr="00554122">
        <w:rPr>
          <w:i/>
          <w:iCs/>
          <w:sz w:val="24"/>
        </w:rPr>
        <w:t xml:space="preserve">      Hearings and written proceedings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Subject to any contrary agreement by the parties, the arbitral tribunal shall decide whether to hold oral hearings for the presentation of evidence or for oral argument, or whether the proceedings shall be conducted on the basis of documents and other materials. However, unless the parties have agreed that no hearings shall be held, the arbitral tribunal shall hold such hearings at an appropriate stage of the proceedings, if so requested by a party.</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parties shall be given sufficient advance notice of any hearing and of any meeting of the arbitral tribunal for the purposes of inspection of goods, other property or documents.</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All statements, documents or other information supplied to the arbitral tribunal by one party shall be communicated to the other party. Also any expert report or evidentiary document on which the arbitral tribunal may rely in making its decision shall be communicated to the parties.</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25</w:t>
      </w:r>
      <w:r w:rsidRPr="001E69A0">
        <w:rPr>
          <w:iCs/>
          <w:sz w:val="24"/>
        </w:rPr>
        <w:t>.</w:t>
      </w:r>
      <w:r w:rsidRPr="00554122">
        <w:rPr>
          <w:i/>
          <w:iCs/>
          <w:sz w:val="24"/>
        </w:rPr>
        <w:t xml:space="preserve">      Default of a party</w:t>
      </w:r>
    </w:p>
    <w:p w:rsidR="00EE0260" w:rsidRPr="00554122" w:rsidRDefault="00EE0260" w:rsidP="00EE0260">
      <w:pPr>
        <w:autoSpaceDE w:val="0"/>
        <w:autoSpaceDN w:val="0"/>
        <w:adjustRightInd w:val="0"/>
        <w:spacing w:before="240" w:line="240" w:lineRule="auto"/>
        <w:rPr>
          <w:szCs w:val="22"/>
        </w:rPr>
      </w:pPr>
      <w:r w:rsidRPr="00554122">
        <w:rPr>
          <w:szCs w:val="22"/>
        </w:rPr>
        <w:t>Unless otherwise agreed by the parties, if, without showing sufficient cause,</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the claimant fails to communicate his statement of claim in accordance with article 23(1), the arbitral tribunal shall terminate the proceedings;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 respondent fails to communicate his statement of defence in accordance with article 23(1), the arbitral tribunal shall continue the proceedings without treating such failure in itself as an admission of the claimant’s allegations;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(c)</w:t>
      </w:r>
      <w:r w:rsidRPr="00554122">
        <w:rPr>
          <w:i/>
          <w:iCs/>
          <w:szCs w:val="22"/>
        </w:rPr>
        <w:tab/>
      </w:r>
      <w:r w:rsidRPr="00554122">
        <w:rPr>
          <w:szCs w:val="22"/>
        </w:rPr>
        <w:t>any party fails to appear at a hearing or to produce documentary evidence, the arbitral tribunal may continue the proceedings and make the award on the evidence before it.</w:t>
      </w:r>
    </w:p>
    <w:p w:rsidR="00EE0260" w:rsidRPr="00554122" w:rsidRDefault="00EE0260" w:rsidP="00EE0260">
      <w:pPr>
        <w:autoSpaceDE w:val="0"/>
        <w:autoSpaceDN w:val="0"/>
        <w:adjustRightInd w:val="0"/>
        <w:spacing w:before="120" w:line="240" w:lineRule="auto"/>
        <w:ind w:firstLine="454"/>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26</w:t>
      </w:r>
      <w:r w:rsidRPr="001E69A0">
        <w:rPr>
          <w:iCs/>
          <w:sz w:val="24"/>
        </w:rPr>
        <w:t>.</w:t>
      </w:r>
      <w:r w:rsidRPr="00554122">
        <w:rPr>
          <w:i/>
          <w:iCs/>
          <w:sz w:val="24"/>
        </w:rPr>
        <w:t xml:space="preserve">      Expert appointed by arbitral tribunal</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Unless otherwise agreed by the parties, the arbitral tribunal</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may appoint one or more experts to report to it on specific issues to be determined by the arbitral tribunal;</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may require a party to give the expert any relevant information or to produce, or to provide access to, any relevant documents, goods or other property for his inspection.</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Unless otherwise agreed by the parties, if a party so requests or if the arbitral tribunal considers it necessary, the expert shall, after delivery of his written or oral report, participate in a hearing where the parties have the opportunity to put questions to him and to present expert witnesses in order to testify on the points at issue.</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27</w:t>
      </w:r>
      <w:r w:rsidRPr="001E69A0">
        <w:rPr>
          <w:iCs/>
          <w:sz w:val="24"/>
        </w:rPr>
        <w:t>.</w:t>
      </w:r>
      <w:r w:rsidRPr="00554122">
        <w:rPr>
          <w:i/>
          <w:iCs/>
          <w:sz w:val="24"/>
        </w:rPr>
        <w:t xml:space="preserve"> Court assistance in taking evidence</w:t>
      </w:r>
    </w:p>
    <w:p w:rsidR="00EE0260" w:rsidRPr="00554122" w:rsidRDefault="00EE0260" w:rsidP="00EE0260">
      <w:pPr>
        <w:autoSpaceDE w:val="0"/>
        <w:autoSpaceDN w:val="0"/>
        <w:adjustRightInd w:val="0"/>
        <w:spacing w:before="240" w:line="240" w:lineRule="auto"/>
        <w:rPr>
          <w:szCs w:val="22"/>
        </w:rPr>
      </w:pPr>
      <w:r w:rsidRPr="00554122">
        <w:rPr>
          <w:szCs w:val="22"/>
        </w:rPr>
        <w:t>The arbitral tribunal or a party with the approval of the arbitral tribunal may request from a competent court of this State assistance in taking evidence. The court may execute the request within its competence and according to its rules on taking evidence.</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VI.      MAKING OF AWARD AND</w:t>
      </w:r>
    </w:p>
    <w:p w:rsidR="00EE0260" w:rsidRPr="00554122" w:rsidRDefault="00EE0260" w:rsidP="00EE0260">
      <w:pPr>
        <w:autoSpaceDE w:val="0"/>
        <w:autoSpaceDN w:val="0"/>
        <w:adjustRightInd w:val="0"/>
        <w:spacing w:line="240" w:lineRule="auto"/>
        <w:jc w:val="center"/>
        <w:rPr>
          <w:sz w:val="24"/>
        </w:rPr>
      </w:pPr>
      <w:r w:rsidRPr="00554122">
        <w:rPr>
          <w:sz w:val="24"/>
        </w:rPr>
        <w:t>TERMINATION OF PROCEEDINGS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28</w:t>
      </w:r>
      <w:r w:rsidRPr="001E69A0">
        <w:rPr>
          <w:iCs/>
          <w:sz w:val="24"/>
        </w:rPr>
        <w:t>.</w:t>
      </w:r>
      <w:r w:rsidRPr="00554122">
        <w:rPr>
          <w:i/>
          <w:iCs/>
          <w:sz w:val="24"/>
        </w:rPr>
        <w:t xml:space="preserve">      Rules applicable to substance of dispute</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arbitral tribunal shall decide the dispute in accordance with such rules of law as are chosen by the parties as applicable to the substance of the dispute. Any designation of the law or legal system of a given State shall be construed, unless otherwise expressed, as directly referring to the substantive law of that State and not to its conflict of laws rules.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Failing any designation by the parties, the arbitral tribunal shall apply the law determined by the conflict of laws rules which it considers applicable.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 xml:space="preserve">The arbitral tribunal shall decide </w:t>
      </w:r>
      <w:r w:rsidRPr="00554122">
        <w:rPr>
          <w:i/>
          <w:szCs w:val="22"/>
        </w:rPr>
        <w:t>ex aequo et bono</w:t>
      </w:r>
      <w:r w:rsidRPr="00554122">
        <w:rPr>
          <w:szCs w:val="22"/>
        </w:rPr>
        <w:t xml:space="preserve"> or as </w:t>
      </w:r>
      <w:r w:rsidRPr="00554122">
        <w:rPr>
          <w:i/>
          <w:szCs w:val="22"/>
        </w:rPr>
        <w:t>amiable compositeur</w:t>
      </w:r>
      <w:r w:rsidRPr="00554122">
        <w:rPr>
          <w:szCs w:val="22"/>
        </w:rPr>
        <w:t xml:space="preserve"> only if the parties have expressly authorized it to do so.</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In all cases, the arbitral tribunal shall decide in accordance with the terms of the contract and shall take into account the usages of the trade applicable to the transaction.</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FC1BCA">
      <w:pPr>
        <w:keepNext/>
        <w:autoSpaceDE w:val="0"/>
        <w:autoSpaceDN w:val="0"/>
        <w:adjustRightInd w:val="0"/>
        <w:spacing w:before="240" w:line="240" w:lineRule="auto"/>
        <w:jc w:val="center"/>
        <w:rPr>
          <w:i/>
          <w:iCs/>
          <w:sz w:val="24"/>
        </w:rPr>
      </w:pPr>
      <w:r w:rsidRPr="00554122">
        <w:rPr>
          <w:i/>
          <w:iCs/>
          <w:sz w:val="24"/>
        </w:rPr>
        <w:t>Article 29</w:t>
      </w:r>
      <w:r w:rsidRPr="001E69A0">
        <w:rPr>
          <w:iCs/>
          <w:sz w:val="24"/>
        </w:rPr>
        <w:t>.</w:t>
      </w:r>
      <w:r w:rsidRPr="00554122">
        <w:rPr>
          <w:i/>
          <w:iCs/>
          <w:sz w:val="24"/>
        </w:rPr>
        <w:t xml:space="preserve">      Decision</w:t>
      </w:r>
      <w:r w:rsidR="001E69A0">
        <w:rPr>
          <w:i/>
          <w:iCs/>
          <w:sz w:val="24"/>
        </w:rPr>
        <w:noBreakHyphen/>
      </w:r>
      <w:r w:rsidRPr="00554122">
        <w:rPr>
          <w:i/>
          <w:iCs/>
          <w:sz w:val="24"/>
        </w:rPr>
        <w:t>making by panel of arbitrators</w:t>
      </w:r>
    </w:p>
    <w:p w:rsidR="00EE0260" w:rsidRPr="00554122" w:rsidRDefault="00EE0260" w:rsidP="00EE0260">
      <w:pPr>
        <w:autoSpaceDE w:val="0"/>
        <w:autoSpaceDN w:val="0"/>
        <w:adjustRightInd w:val="0"/>
        <w:spacing w:before="240" w:line="240" w:lineRule="auto"/>
        <w:rPr>
          <w:szCs w:val="22"/>
        </w:rPr>
      </w:pPr>
      <w:r w:rsidRPr="00554122">
        <w:rPr>
          <w:szCs w:val="22"/>
        </w:rPr>
        <w:t>In arbitral proceedings with more than one arbitrator, any decision of the arbitral tribunal shall be made, unless otherwise agreed by the parties, by a majority of all its members. However, questions of procedure may be decided by a presiding arbitrator, if so authorized by the parties or all members of the arbitral tribunal.</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30</w:t>
      </w:r>
      <w:r w:rsidRPr="001E69A0">
        <w:rPr>
          <w:iCs/>
          <w:sz w:val="24"/>
        </w:rPr>
        <w:t>.</w:t>
      </w:r>
      <w:r w:rsidRPr="00554122">
        <w:rPr>
          <w:i/>
          <w:iCs/>
          <w:sz w:val="24"/>
        </w:rPr>
        <w:t xml:space="preserve">      Settlement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If, during arbitral proceedings, the parties settle the dispute, the arbitral tribunal shall terminate the proceedings and, if requested by the parties and not objected to by the arbitral tribunal, record the settlement in the form of an arbitral award on agreed terms.</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An award on agreed terms shall be made in accordance with the provisions of article 31 and shall state that it is an award. Such an award has the same status and effect as any other award on the merits of the case.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31</w:t>
      </w:r>
      <w:r w:rsidRPr="001E69A0">
        <w:rPr>
          <w:iCs/>
          <w:sz w:val="24"/>
        </w:rPr>
        <w:t>.</w:t>
      </w:r>
      <w:r w:rsidRPr="00554122">
        <w:rPr>
          <w:i/>
          <w:iCs/>
          <w:sz w:val="24"/>
        </w:rPr>
        <w:t xml:space="preserve">      Form and contents of award</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award shall be made in writing and shall be signed by the arbitrator or arbitrators. In arbitral proceedings with more than one arbitrator, the signatures of the majority of all members of the arbitral tribunal shall suffice, provided that the reason for any omitted signature is stated.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award shall state the reasons upon which it is based, unless the parties have agreed that no reasons are to be given or the award is an award on agreed terms under article 30.</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award shall state its date and the place of arbitration as determined in accordance with article 20(1). The award shall be deemed to have been made at that place.</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After the award is made, a copy signed by the arbitrators in accordance with paragraph (1) of this article shall be delivered to each party.</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32</w:t>
      </w:r>
      <w:r w:rsidRPr="001E69A0">
        <w:rPr>
          <w:iCs/>
          <w:sz w:val="24"/>
        </w:rPr>
        <w:t>.</w:t>
      </w:r>
      <w:r w:rsidRPr="00554122">
        <w:rPr>
          <w:i/>
          <w:iCs/>
          <w:sz w:val="24"/>
        </w:rPr>
        <w:t xml:space="preserve">      Termination of proceedings</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The arbitral proceedings are terminated by the final award or by an order of the arbitral tribunal in accordance with paragraph (2) of this article.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arbitral tribunal shall issue an order for the termination of the arbitral proceedings when:</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the claimant withdraws his claim, unless the respondent objects thereto and the arbitral tribunal recognizes a legitimate interest on his part in obtaining a final settlement of the dispute;</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 parties agree on the termination of the proceedings;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(c)</w:t>
      </w:r>
      <w:r w:rsidRPr="00554122">
        <w:rPr>
          <w:i/>
          <w:iCs/>
          <w:szCs w:val="22"/>
        </w:rPr>
        <w:tab/>
      </w:r>
      <w:r w:rsidRPr="00554122">
        <w:rPr>
          <w:szCs w:val="22"/>
        </w:rPr>
        <w:t>the arbitral tribunal finds that the continuation of the proceedings has for any other reason become unnecessary or impossible.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The mandate of the arbitral tribunal terminates with the termination of the arbitral proceedings, subject to the provisions of articles 33 and 34(4).</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33</w:t>
      </w:r>
      <w:r w:rsidRPr="001E69A0">
        <w:rPr>
          <w:iCs/>
          <w:sz w:val="24"/>
        </w:rPr>
        <w:t>.</w:t>
      </w:r>
      <w:r w:rsidRPr="00554122">
        <w:rPr>
          <w:i/>
          <w:iCs/>
          <w:sz w:val="24"/>
        </w:rPr>
        <w:t xml:space="preserve">      Correction and interpretation of award; additional award</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Within thirty days of receipt of the award, unless another period of time has been agreed upon by the parties:</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a party, with notice to the other party, may request the arbitral tribunal to correct in the award any errors in computation, any clerical or typographical errors or any errors of similar nature;</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if so agreed by the parties, a party, with notice to the other party, may request the arbitral tribunal to give an interpretation of a specific point or part of the award.</w:t>
      </w:r>
    </w:p>
    <w:p w:rsidR="00EE0260" w:rsidRPr="00554122" w:rsidRDefault="00EE0260" w:rsidP="00EE0260">
      <w:pPr>
        <w:autoSpaceDE w:val="0"/>
        <w:autoSpaceDN w:val="0"/>
        <w:adjustRightInd w:val="0"/>
        <w:spacing w:before="120" w:line="240" w:lineRule="auto"/>
        <w:rPr>
          <w:szCs w:val="22"/>
        </w:rPr>
      </w:pPr>
      <w:r w:rsidRPr="00554122">
        <w:rPr>
          <w:szCs w:val="22"/>
        </w:rPr>
        <w:t>If the arbitral tribunal considers the request to be justified, it shall make the correction or give the interpretation within thirty days of receipt of the request. The interpretation shall form part of the award.</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arbitral tribunal may correct any error of the type referred to in paragraph (1)</w:t>
      </w:r>
      <w:r w:rsidRPr="00554122">
        <w:rPr>
          <w:i/>
          <w:szCs w:val="22"/>
        </w:rPr>
        <w:t>(a)</w:t>
      </w:r>
      <w:r w:rsidRPr="00554122">
        <w:rPr>
          <w:szCs w:val="22"/>
        </w:rPr>
        <w:t xml:space="preserve"> of this article on its own initiative within thirty days of the date of the award.</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Unless otherwise agreed by the parties, a party, with notice to the other party, may request, within thirty days of receipt of the award, the arbitral tribunal to make an additional award as to claims presented in the arbitral proceedings but omitted from the award. If the arbitral tribunal considers the request to be justified, it shall make the additional award within sixty days.</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The arbitral tribunal may extend, if necessary, the period of time within which it shall make a correction, interpretation or an additional award under paragraph (1) or (3) of this article.</w:t>
      </w:r>
    </w:p>
    <w:p w:rsidR="00EE0260" w:rsidRPr="00554122" w:rsidRDefault="00EE0260" w:rsidP="00EE0260">
      <w:pPr>
        <w:autoSpaceDE w:val="0"/>
        <w:autoSpaceDN w:val="0"/>
        <w:adjustRightInd w:val="0"/>
        <w:spacing w:before="240" w:line="240" w:lineRule="auto"/>
        <w:rPr>
          <w:szCs w:val="22"/>
        </w:rPr>
      </w:pPr>
      <w:r w:rsidRPr="00554122">
        <w:rPr>
          <w:szCs w:val="22"/>
        </w:rPr>
        <w:t>(5)</w:t>
      </w:r>
      <w:r w:rsidRPr="00554122">
        <w:rPr>
          <w:szCs w:val="22"/>
        </w:rPr>
        <w:tab/>
        <w:t>The provisions of article 31 shall apply to a correction or interpretation of the award or to an additional award.</w:t>
      </w: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rPr>
          <w:szCs w:val="22"/>
        </w:rPr>
      </w:pPr>
    </w:p>
    <w:p w:rsidR="00EE0260" w:rsidRPr="00554122" w:rsidRDefault="00EE0260" w:rsidP="00EE0260">
      <w:pPr>
        <w:autoSpaceDE w:val="0"/>
        <w:autoSpaceDN w:val="0"/>
        <w:adjustRightInd w:val="0"/>
        <w:spacing w:line="240" w:lineRule="auto"/>
        <w:jc w:val="center"/>
        <w:rPr>
          <w:sz w:val="24"/>
        </w:rPr>
      </w:pPr>
      <w:r w:rsidRPr="00554122">
        <w:rPr>
          <w:sz w:val="24"/>
        </w:rPr>
        <w:t>CHAPTER VII.      RECOURSE AGAINST AWARD</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34</w:t>
      </w:r>
      <w:r w:rsidRPr="001E69A0">
        <w:rPr>
          <w:iCs/>
          <w:sz w:val="24"/>
        </w:rPr>
        <w:t>.</w:t>
      </w:r>
      <w:r w:rsidRPr="00554122">
        <w:rPr>
          <w:i/>
          <w:iCs/>
          <w:sz w:val="24"/>
        </w:rPr>
        <w:t xml:space="preserve">      Application for setting aside as exclusive</w:t>
      </w:r>
    </w:p>
    <w:p w:rsidR="00EE0260" w:rsidRPr="00554122" w:rsidRDefault="00EE0260" w:rsidP="00EE0260">
      <w:pPr>
        <w:autoSpaceDE w:val="0"/>
        <w:autoSpaceDN w:val="0"/>
        <w:adjustRightInd w:val="0"/>
        <w:spacing w:line="240" w:lineRule="auto"/>
        <w:jc w:val="center"/>
        <w:rPr>
          <w:i/>
          <w:iCs/>
          <w:sz w:val="24"/>
        </w:rPr>
      </w:pPr>
      <w:r w:rsidRPr="00554122">
        <w:rPr>
          <w:i/>
          <w:iCs/>
          <w:sz w:val="24"/>
        </w:rPr>
        <w:t>recourse against arbitral award</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Recourse to a court against an arbitral award may be made only by an application for setting aside in accordance with paragraphs (2) and (3) of this article.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An arbitral award may be set aside by the court specified in article 6 only if:</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the party making the application furnishes proof that:</w:t>
      </w:r>
    </w:p>
    <w:p w:rsidR="00EE0260" w:rsidRPr="00554122" w:rsidRDefault="00EE0260" w:rsidP="00EE0260">
      <w:pPr>
        <w:pStyle w:val="NormalSubPara"/>
      </w:pPr>
      <w:r w:rsidRPr="00554122">
        <w:t>(i)</w:t>
      </w:r>
      <w:r w:rsidRPr="00554122">
        <w:tab/>
        <w:t>a party to the arbitration agreement referred to in article 7 was under some incapacity; or the said agreement is not valid under the law to which the parties have subjected it or, failing any indication thereon, under the law of this State; or</w:t>
      </w:r>
    </w:p>
    <w:p w:rsidR="00EE0260" w:rsidRPr="00554122" w:rsidRDefault="00EE0260" w:rsidP="00EE0260">
      <w:pPr>
        <w:pStyle w:val="NormalSubPara"/>
      </w:pPr>
      <w:r w:rsidRPr="00554122">
        <w:t>(ii)</w:t>
      </w:r>
      <w:r w:rsidRPr="00554122">
        <w:tab/>
        <w:t>the party making the application was not given proper notice of the appointment of an arbitrator or of the arbitral proceedings or was otherwise unable to present his case; or</w:t>
      </w:r>
    </w:p>
    <w:p w:rsidR="00EE0260" w:rsidRPr="00554122" w:rsidRDefault="00EE0260" w:rsidP="00EE0260">
      <w:pPr>
        <w:pStyle w:val="NormalSubPara"/>
      </w:pPr>
      <w:r w:rsidRPr="00554122">
        <w:t>(iii)</w:t>
      </w:r>
      <w:r w:rsidRPr="00554122">
        <w:tab/>
        <w:t>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rsidR="00EE0260" w:rsidRPr="00554122" w:rsidRDefault="00EE0260" w:rsidP="00EE0260">
      <w:pPr>
        <w:pStyle w:val="NormalSubPara"/>
      </w:pPr>
      <w:r w:rsidRPr="00554122">
        <w:t>(iv)</w:t>
      </w:r>
      <w:r w:rsidRPr="00554122">
        <w:tab/>
        <w:t>the composition of the arbitral tribunal or the arbitral procedure was not in accordance with the agreement of the parties, unless such agreement was in conflict with a provision of this Law from which the parties cannot derogate, or, failing such agreement, was not in accordance with this Law;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the court finds that:</w:t>
      </w:r>
    </w:p>
    <w:p w:rsidR="00EE0260" w:rsidRPr="00554122" w:rsidRDefault="00EE0260" w:rsidP="00EE0260">
      <w:pPr>
        <w:pStyle w:val="NormalSubPara"/>
      </w:pPr>
      <w:r w:rsidRPr="00554122">
        <w:t>(i)</w:t>
      </w:r>
      <w:r w:rsidRPr="00554122">
        <w:tab/>
        <w:t>the subject</w:t>
      </w:r>
      <w:r w:rsidR="001E69A0">
        <w:noBreakHyphen/>
      </w:r>
      <w:r w:rsidRPr="00554122">
        <w:t>matter of the dispute is not capable of settlement by arbitration under the law of this State; or</w:t>
      </w:r>
    </w:p>
    <w:p w:rsidR="00EE0260" w:rsidRPr="00554122" w:rsidRDefault="00EE0260" w:rsidP="00EE0260">
      <w:pPr>
        <w:pStyle w:val="NormalSubPara"/>
      </w:pPr>
      <w:r w:rsidRPr="00554122">
        <w:t>(ii)</w:t>
      </w:r>
      <w:r w:rsidRPr="00554122">
        <w:tab/>
        <w:t>the award is in conflict with the public policy of this State.</w:t>
      </w:r>
    </w:p>
    <w:p w:rsidR="00EE0260" w:rsidRPr="00554122" w:rsidRDefault="00EE0260" w:rsidP="00EE0260">
      <w:pPr>
        <w:autoSpaceDE w:val="0"/>
        <w:autoSpaceDN w:val="0"/>
        <w:adjustRightInd w:val="0"/>
        <w:spacing w:before="240" w:line="240" w:lineRule="auto"/>
        <w:rPr>
          <w:szCs w:val="22"/>
        </w:rPr>
      </w:pPr>
      <w:r w:rsidRPr="00554122">
        <w:rPr>
          <w:szCs w:val="22"/>
        </w:rPr>
        <w:t>(3)</w:t>
      </w:r>
      <w:r w:rsidRPr="00554122">
        <w:rPr>
          <w:szCs w:val="22"/>
        </w:rPr>
        <w:tab/>
        <w:t>An application for setting aside may not be made after three months have elapsed from the date on which the party making that application had received the award or, if a request had been made under article 33, from the date on which that request had been disposed of by the arbitral tribunal.</w:t>
      </w:r>
    </w:p>
    <w:p w:rsidR="00EE0260" w:rsidRPr="00554122" w:rsidRDefault="00EE0260" w:rsidP="00EE0260">
      <w:pPr>
        <w:autoSpaceDE w:val="0"/>
        <w:autoSpaceDN w:val="0"/>
        <w:adjustRightInd w:val="0"/>
        <w:spacing w:before="240" w:line="240" w:lineRule="auto"/>
        <w:rPr>
          <w:szCs w:val="22"/>
        </w:rPr>
      </w:pPr>
      <w:r w:rsidRPr="00554122">
        <w:rPr>
          <w:szCs w:val="22"/>
        </w:rPr>
        <w:t>(4)</w:t>
      </w:r>
      <w:r w:rsidRPr="00554122">
        <w:rPr>
          <w:szCs w:val="22"/>
        </w:rPr>
        <w:tab/>
        <w:t>The court, when asked to set aside an award, may, where appropriate and so requested by a party, suspend the setting aside proceedings for a period of time determined by it in order to give the arbitral tribunal an opportunity to resume the arbitral proceedings or to take such other action as in the arbitral tribunal’s opinion will eliminate the grounds for setting aside.</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FC1BCA">
      <w:pPr>
        <w:keepNext/>
        <w:autoSpaceDE w:val="0"/>
        <w:autoSpaceDN w:val="0"/>
        <w:adjustRightInd w:val="0"/>
        <w:spacing w:before="240" w:line="240" w:lineRule="auto"/>
        <w:jc w:val="center"/>
        <w:rPr>
          <w:sz w:val="24"/>
        </w:rPr>
      </w:pPr>
      <w:r w:rsidRPr="00554122">
        <w:rPr>
          <w:sz w:val="24"/>
        </w:rPr>
        <w:t>CHAPTER VIII.      RECOGNITION AND ENFORCEMENT OF AWARDS</w:t>
      </w: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35</w:t>
      </w:r>
      <w:r w:rsidRPr="001E69A0">
        <w:rPr>
          <w:iCs/>
          <w:sz w:val="24"/>
        </w:rPr>
        <w:t>.</w:t>
      </w:r>
      <w:r w:rsidRPr="00554122">
        <w:rPr>
          <w:i/>
          <w:iCs/>
          <w:sz w:val="24"/>
        </w:rPr>
        <w:t xml:space="preserve">      Recognition and enforcement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An arbitral award, irrespective of the country in which it was made, shall be recognized as binding and, upon application in writing to the competent court, shall be enforced subject to the provisions of this article and of article 36.</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The party relying on an award or applying for its enforcement shall supply the original award or a copy thereof. If the award is not made in an official language of this State, the court may request the party to supply a translation thereof into such language.</w:t>
      </w:r>
      <w:r w:rsidRPr="00554122">
        <w:rPr>
          <w:sz w:val="16"/>
          <w:szCs w:val="16"/>
          <w:vertAlign w:val="superscript"/>
        </w:rPr>
        <w:t>4</w:t>
      </w:r>
    </w:p>
    <w:p w:rsidR="00EE0260" w:rsidRPr="00554122" w:rsidRDefault="00EE0260" w:rsidP="00EE0260">
      <w:pPr>
        <w:autoSpaceDE w:val="0"/>
        <w:autoSpaceDN w:val="0"/>
        <w:adjustRightInd w:val="0"/>
        <w:spacing w:before="240" w:line="240" w:lineRule="auto"/>
        <w:jc w:val="center"/>
        <w:rPr>
          <w:i/>
          <w:iCs/>
          <w:sz w:val="20"/>
        </w:rPr>
      </w:pPr>
      <w:r w:rsidRPr="00554122">
        <w:rPr>
          <w:i/>
          <w:iCs/>
          <w:sz w:val="20"/>
        </w:rPr>
        <w:t>(Article 35(2) has been amended by the Commission at its thirty</w:t>
      </w:r>
      <w:r w:rsidR="001E69A0">
        <w:rPr>
          <w:i/>
          <w:iCs/>
          <w:sz w:val="20"/>
        </w:rPr>
        <w:noBreakHyphen/>
      </w:r>
      <w:r w:rsidRPr="00554122">
        <w:rPr>
          <w:i/>
          <w:iCs/>
          <w:sz w:val="20"/>
        </w:rPr>
        <w:t>ninth session, in 2006)</w:t>
      </w:r>
    </w:p>
    <w:p w:rsidR="00EE0260" w:rsidRPr="00554122" w:rsidRDefault="00EE0260" w:rsidP="00EE0260">
      <w:pPr>
        <w:autoSpaceDE w:val="0"/>
        <w:autoSpaceDN w:val="0"/>
        <w:adjustRightInd w:val="0"/>
        <w:spacing w:before="240" w:line="240" w:lineRule="auto"/>
        <w:jc w:val="center"/>
        <w:rPr>
          <w:i/>
          <w:iCs/>
          <w:szCs w:val="22"/>
        </w:rPr>
      </w:pPr>
    </w:p>
    <w:p w:rsidR="00EE0260" w:rsidRPr="00554122" w:rsidRDefault="00EE0260" w:rsidP="00EE0260">
      <w:pPr>
        <w:autoSpaceDE w:val="0"/>
        <w:autoSpaceDN w:val="0"/>
        <w:adjustRightInd w:val="0"/>
        <w:spacing w:before="240" w:line="240" w:lineRule="auto"/>
        <w:jc w:val="center"/>
        <w:rPr>
          <w:i/>
          <w:iCs/>
          <w:sz w:val="24"/>
        </w:rPr>
      </w:pPr>
      <w:r w:rsidRPr="00554122">
        <w:rPr>
          <w:i/>
          <w:iCs/>
          <w:sz w:val="24"/>
        </w:rPr>
        <w:t>Article 36</w:t>
      </w:r>
      <w:r w:rsidRPr="001E69A0">
        <w:rPr>
          <w:iCs/>
          <w:sz w:val="24"/>
        </w:rPr>
        <w:t>.</w:t>
      </w:r>
      <w:r w:rsidRPr="00554122">
        <w:rPr>
          <w:i/>
          <w:iCs/>
          <w:sz w:val="24"/>
        </w:rPr>
        <w:t xml:space="preserve">      Grounds for refusing recognition or enforcement</w:t>
      </w:r>
    </w:p>
    <w:p w:rsidR="00EE0260" w:rsidRPr="00554122" w:rsidRDefault="00EE0260" w:rsidP="00EE0260">
      <w:pPr>
        <w:autoSpaceDE w:val="0"/>
        <w:autoSpaceDN w:val="0"/>
        <w:adjustRightInd w:val="0"/>
        <w:spacing w:before="240" w:line="240" w:lineRule="auto"/>
        <w:rPr>
          <w:szCs w:val="22"/>
        </w:rPr>
      </w:pPr>
      <w:r w:rsidRPr="00554122">
        <w:rPr>
          <w:szCs w:val="22"/>
        </w:rPr>
        <w:t>(1)</w:t>
      </w:r>
      <w:r w:rsidRPr="00554122">
        <w:rPr>
          <w:szCs w:val="22"/>
        </w:rPr>
        <w:tab/>
        <w:t>Recognition or enforcement of an arbitral award, irrespective of the country in which it was made, may be refused only:</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(a)</w:t>
      </w:r>
      <w:r w:rsidRPr="00554122">
        <w:rPr>
          <w:i/>
          <w:iCs/>
          <w:szCs w:val="22"/>
        </w:rPr>
        <w:tab/>
      </w:r>
      <w:r w:rsidRPr="00554122">
        <w:rPr>
          <w:szCs w:val="22"/>
        </w:rPr>
        <w:t>at the request of the party against whom it is invoked, if that party furnishes to the competent court where recognition or enforcement is sought proof that:</w:t>
      </w:r>
    </w:p>
    <w:p w:rsidR="00EE0260" w:rsidRPr="00554122" w:rsidRDefault="00EE0260" w:rsidP="00EE0260">
      <w:pPr>
        <w:pStyle w:val="NormalSubPara"/>
      </w:pPr>
      <w:r w:rsidRPr="00554122">
        <w:t>(i)</w:t>
      </w:r>
      <w:r w:rsidRPr="00554122">
        <w:tab/>
        <w:t>a party to the arbitration agreement referred to in article 7 was under some incapacity; or the said agreement is not valid under the law to which the parties have subjected it or, failing any indication thereon, under the law of the country where the award was made; or</w:t>
      </w:r>
    </w:p>
    <w:p w:rsidR="00EE0260" w:rsidRPr="00554122" w:rsidRDefault="00EE0260" w:rsidP="00EE0260">
      <w:pPr>
        <w:pStyle w:val="NormalSubPara"/>
      </w:pPr>
      <w:r w:rsidRPr="00554122">
        <w:t>(ii)</w:t>
      </w:r>
      <w:r w:rsidRPr="00554122">
        <w:tab/>
        <w:t>the party against whom the award is invoked was not given proper notice of the appointment of an arbitrator or of the arbitral proceedings or was otherwise unable to present his case; or</w:t>
      </w:r>
    </w:p>
    <w:p w:rsidR="00EE0260" w:rsidRPr="00554122" w:rsidRDefault="00EE0260" w:rsidP="00EE0260">
      <w:pPr>
        <w:pStyle w:val="NormalSubPara"/>
      </w:pPr>
      <w:r w:rsidRPr="00554122">
        <w:t>(iii)</w:t>
      </w:r>
      <w:r w:rsidRPr="00554122">
        <w:tab/>
        <w:t>the award deals with a dispute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 or</w:t>
      </w:r>
    </w:p>
    <w:p w:rsidR="00EE0260" w:rsidRPr="00554122" w:rsidRDefault="00EE0260" w:rsidP="00EE0260">
      <w:pPr>
        <w:pStyle w:val="NormalSubPara"/>
      </w:pPr>
      <w:r w:rsidRPr="00554122">
        <w:t>(iv)</w:t>
      </w:r>
      <w:r w:rsidRPr="00554122">
        <w:tab/>
        <w:t>the composition of the arbitral tribunal or the arbitral procedure was not in accordance with the agreement of the parties or, failing such agreement, was not in accordance with the law of the country where the arbitration took place; or</w:t>
      </w:r>
    </w:p>
    <w:p w:rsidR="00EE0260" w:rsidRPr="00554122" w:rsidRDefault="00EE0260" w:rsidP="00EE0260">
      <w:pPr>
        <w:pStyle w:val="NormalSubPara"/>
      </w:pPr>
      <w:r w:rsidRPr="00554122">
        <w:t>(v)</w:t>
      </w:r>
      <w:r w:rsidRPr="00554122">
        <w:tab/>
        <w:t>the award has not yet become binding on the parties or has been set aside or suspended by a court of the country in which, or under the law of which, that award was made; or</w:t>
      </w:r>
    </w:p>
    <w:p w:rsidR="00EE0260" w:rsidRPr="00554122" w:rsidRDefault="00EE0260" w:rsidP="00EE0260">
      <w:pPr>
        <w:autoSpaceDE w:val="0"/>
        <w:autoSpaceDN w:val="0"/>
        <w:adjustRightInd w:val="0"/>
        <w:spacing w:before="120" w:line="240" w:lineRule="auto"/>
        <w:ind w:firstLine="454"/>
        <w:rPr>
          <w:szCs w:val="22"/>
        </w:rPr>
      </w:pPr>
      <w:r w:rsidRPr="00554122">
        <w:rPr>
          <w:i/>
          <w:iCs/>
          <w:szCs w:val="22"/>
        </w:rPr>
        <w:tab/>
        <w:t>(b)</w:t>
      </w:r>
      <w:r w:rsidRPr="00554122">
        <w:rPr>
          <w:i/>
          <w:iCs/>
          <w:szCs w:val="22"/>
        </w:rPr>
        <w:tab/>
      </w:r>
      <w:r w:rsidRPr="00554122">
        <w:rPr>
          <w:szCs w:val="22"/>
        </w:rPr>
        <w:t>if the court finds that:</w:t>
      </w:r>
    </w:p>
    <w:p w:rsidR="00EE0260" w:rsidRPr="00554122" w:rsidRDefault="00EE0260" w:rsidP="00EE0260">
      <w:pPr>
        <w:pStyle w:val="NormalSubPara"/>
      </w:pPr>
      <w:r w:rsidRPr="00554122">
        <w:t>(i)</w:t>
      </w:r>
      <w:r w:rsidRPr="00554122">
        <w:tab/>
        <w:t>the subject</w:t>
      </w:r>
      <w:r w:rsidR="001E69A0">
        <w:noBreakHyphen/>
      </w:r>
      <w:r w:rsidRPr="00554122">
        <w:t>matter of the dispute is not capable of settlement by arbitration under the law of this State; or</w:t>
      </w:r>
    </w:p>
    <w:p w:rsidR="00EE0260" w:rsidRPr="00554122" w:rsidRDefault="00EE0260" w:rsidP="00EE0260">
      <w:pPr>
        <w:pStyle w:val="NormalSubPara"/>
      </w:pPr>
      <w:r w:rsidRPr="00554122">
        <w:t>(ii)</w:t>
      </w:r>
      <w:r w:rsidRPr="00554122">
        <w:tab/>
        <w:t>the recognition or enforcement of the award would be contrary to the public policy of this State.</w:t>
      </w:r>
    </w:p>
    <w:p w:rsidR="00EE0260" w:rsidRPr="00554122" w:rsidRDefault="00EE0260" w:rsidP="00EE0260">
      <w:pPr>
        <w:autoSpaceDE w:val="0"/>
        <w:autoSpaceDN w:val="0"/>
        <w:adjustRightInd w:val="0"/>
        <w:spacing w:before="240" w:line="240" w:lineRule="auto"/>
        <w:rPr>
          <w:szCs w:val="22"/>
        </w:rPr>
      </w:pPr>
      <w:r w:rsidRPr="00554122">
        <w:rPr>
          <w:szCs w:val="22"/>
        </w:rPr>
        <w:t>(2)</w:t>
      </w:r>
      <w:r w:rsidRPr="00554122">
        <w:rPr>
          <w:szCs w:val="22"/>
        </w:rPr>
        <w:tab/>
        <w:t>If an application for setting aside or suspension of an award has been made to a court referred to in paragraph (1)</w:t>
      </w:r>
      <w:r w:rsidRPr="00554122">
        <w:rPr>
          <w:i/>
          <w:szCs w:val="22"/>
        </w:rPr>
        <w:t>(a)</w:t>
      </w:r>
      <w:r w:rsidRPr="00554122">
        <w:rPr>
          <w:szCs w:val="22"/>
        </w:rPr>
        <w:t>(v) of this article, the court where recognition or enforcement is sought may, if it considers it proper, adjourn its decision and may also, on the application of the party claiming recognition or enforcement of the award, order the other party to provide appropriate security.</w:t>
      </w:r>
    </w:p>
    <w:p w:rsidR="00EE0260" w:rsidRPr="00554122" w:rsidRDefault="00EE0260" w:rsidP="00EE0260">
      <w:pPr>
        <w:autoSpaceDE w:val="0"/>
        <w:autoSpaceDN w:val="0"/>
        <w:adjustRightInd w:val="0"/>
        <w:spacing w:before="240" w:line="240" w:lineRule="auto"/>
        <w:rPr>
          <w:szCs w:val="22"/>
        </w:rPr>
      </w:pPr>
    </w:p>
    <w:p w:rsidR="00EE0260" w:rsidRPr="00554122" w:rsidRDefault="00EE0260" w:rsidP="00EE0260">
      <w:pPr>
        <w:rPr>
          <w:sz w:val="16"/>
          <w:szCs w:val="16"/>
        </w:rPr>
      </w:pPr>
      <w:r w:rsidRPr="00554122">
        <w:rPr>
          <w:sz w:val="16"/>
          <w:szCs w:val="16"/>
        </w:rPr>
        <w:tab/>
      </w:r>
      <w:r w:rsidRPr="00554122">
        <w:rPr>
          <w:sz w:val="16"/>
          <w:szCs w:val="16"/>
          <w:vertAlign w:val="superscript"/>
        </w:rPr>
        <w:t>1</w:t>
      </w:r>
      <w:r w:rsidRPr="00554122">
        <w:rPr>
          <w:sz w:val="16"/>
          <w:szCs w:val="16"/>
        </w:rPr>
        <w:t>Article headings are for reference purposes only and are not to be used for purposes of interpretation.</w:t>
      </w:r>
    </w:p>
    <w:p w:rsidR="00EE0260" w:rsidRPr="00554122" w:rsidRDefault="00EE0260" w:rsidP="00EE0260">
      <w:pPr>
        <w:rPr>
          <w:sz w:val="16"/>
          <w:szCs w:val="16"/>
        </w:rPr>
      </w:pPr>
      <w:r w:rsidRPr="00554122">
        <w:rPr>
          <w:sz w:val="16"/>
          <w:szCs w:val="16"/>
        </w:rPr>
        <w:tab/>
      </w:r>
      <w:r w:rsidRPr="00554122">
        <w:rPr>
          <w:sz w:val="16"/>
          <w:szCs w:val="16"/>
          <w:vertAlign w:val="superscript"/>
        </w:rPr>
        <w:t>2</w:t>
      </w:r>
      <w:r w:rsidRPr="00554122">
        <w:rPr>
          <w:sz w:val="16"/>
          <w:szCs w:val="16"/>
        </w:rPr>
        <w:t>The term “commercial” should be given a wide interpretation so as to cover matters arising from all relationships of a commercial nature, whether contractual or not. Relationships of a commercial nature include, but are not limited to, the following transactions: any trade transaction for the supply or exchange of goods or services; distribution agreement; commercial representation or agency; factoring; leasing; construction of works; consulting; engineering; licensing; investment; financing; banking; insurance; exploitation agreement or concession; joint venture and other forms of industrial or business cooperation; carriage of goods or passengers by air, sea, rail or road.</w:t>
      </w:r>
    </w:p>
    <w:p w:rsidR="00EE0260" w:rsidRPr="00554122" w:rsidRDefault="00EE0260" w:rsidP="00EE0260">
      <w:pPr>
        <w:rPr>
          <w:sz w:val="16"/>
          <w:szCs w:val="16"/>
        </w:rPr>
      </w:pPr>
      <w:r w:rsidRPr="00554122">
        <w:rPr>
          <w:sz w:val="16"/>
          <w:szCs w:val="16"/>
        </w:rPr>
        <w:tab/>
      </w:r>
      <w:r w:rsidRPr="00554122">
        <w:rPr>
          <w:sz w:val="16"/>
          <w:szCs w:val="16"/>
          <w:vertAlign w:val="superscript"/>
        </w:rPr>
        <w:t>3</w:t>
      </w:r>
      <w:r w:rsidRPr="00554122">
        <w:rPr>
          <w:sz w:val="16"/>
          <w:szCs w:val="16"/>
        </w:rPr>
        <w:t>The conditions set forth in article 17 I are intended to limit the number of circumstances in which the court may refuse to enforce an interim measure. It would not be contrary to the level of harmonization sought to be achieved by these model provisions if a State were to adopt fewer circumstances in which enforcement may be refused.</w:t>
      </w:r>
    </w:p>
    <w:p w:rsidR="00EE0260" w:rsidRPr="00554122" w:rsidRDefault="00EE0260" w:rsidP="00EE0260">
      <w:pPr>
        <w:rPr>
          <w:sz w:val="16"/>
          <w:szCs w:val="16"/>
        </w:rPr>
      </w:pPr>
      <w:r w:rsidRPr="00554122">
        <w:rPr>
          <w:sz w:val="16"/>
          <w:szCs w:val="16"/>
        </w:rPr>
        <w:tab/>
      </w:r>
      <w:r w:rsidRPr="00554122">
        <w:rPr>
          <w:sz w:val="16"/>
          <w:szCs w:val="16"/>
          <w:vertAlign w:val="superscript"/>
        </w:rPr>
        <w:t>4</w:t>
      </w:r>
      <w:r w:rsidRPr="00554122">
        <w:rPr>
          <w:sz w:val="16"/>
          <w:szCs w:val="16"/>
        </w:rPr>
        <w:t>The conditions set forth in this paragraph are intended to set maximum standards. It would, thus, not be contrary to the harmonization to be achieved by the model law if a State retained even less onerous conditions.</w:t>
      </w:r>
    </w:p>
    <w:p w:rsidR="000A4796" w:rsidRPr="005C6FEE" w:rsidRDefault="000A4796" w:rsidP="000A4796">
      <w:pPr>
        <w:sectPr w:rsidR="000A4796" w:rsidRPr="005C6FEE" w:rsidSect="00A649C0">
          <w:headerReference w:type="even" r:id="rId30"/>
          <w:headerReference w:type="default" r:id="rId31"/>
          <w:headerReference w:type="first" r:id="rId32"/>
          <w:footerReference w:type="first" r:id="rId33"/>
          <w:pgSz w:w="11907" w:h="16839" w:code="9"/>
          <w:pgMar w:top="2268" w:right="2410" w:bottom="3827" w:left="2410" w:header="567" w:footer="3119" w:gutter="0"/>
          <w:cols w:space="720"/>
          <w:docGrid w:linePitch="299"/>
        </w:sectPr>
      </w:pPr>
    </w:p>
    <w:p w:rsidR="000A4796" w:rsidRPr="005C6FEE" w:rsidRDefault="000A4796" w:rsidP="000A4796">
      <w:pPr>
        <w:pStyle w:val="ActHead1"/>
      </w:pPr>
      <w:bookmarkStart w:id="71" w:name="_Toc266360170"/>
      <w:r w:rsidRPr="005C6FEE">
        <w:rPr>
          <w:rStyle w:val="CharChapNo"/>
        </w:rPr>
        <w:t>Schedule</w:t>
      </w:r>
      <w:r w:rsidR="005C6FEE">
        <w:rPr>
          <w:rStyle w:val="CharChapNo"/>
        </w:rPr>
        <w:t> </w:t>
      </w:r>
      <w:r w:rsidRPr="005C6FEE">
        <w:rPr>
          <w:rStyle w:val="CharChapNo"/>
        </w:rPr>
        <w:t>3</w:t>
      </w:r>
      <w:r w:rsidRPr="005C6FEE">
        <w:t>—</w:t>
      </w:r>
      <w:r w:rsidRPr="005C6FEE">
        <w:rPr>
          <w:rStyle w:val="CharChapText"/>
        </w:rPr>
        <w:t>Convention on the Settlement of Investment Disputes Between States and Nationals of Other States</w:t>
      </w:r>
      <w:bookmarkEnd w:id="71"/>
      <w:r w:rsidRPr="005C6FEE">
        <w:rPr>
          <w:rStyle w:val="CharChapText"/>
        </w:rPr>
        <w:t xml:space="preserve"> </w:t>
      </w:r>
    </w:p>
    <w:p w:rsidR="000A4796" w:rsidRPr="005C6FEE" w:rsidRDefault="000A4796" w:rsidP="000A4796">
      <w:pPr>
        <w:pStyle w:val="Header"/>
      </w:pPr>
      <w:r w:rsidRPr="005C6FEE">
        <w:rPr>
          <w:rStyle w:val="CharPartNo"/>
        </w:rPr>
        <w:t xml:space="preserve"> </w:t>
      </w:r>
      <w:r w:rsidRPr="005C6FEE">
        <w:rPr>
          <w:rStyle w:val="CharPartText"/>
        </w:rPr>
        <w:t xml:space="preserve"> </w:t>
      </w:r>
    </w:p>
    <w:p w:rsidR="000A4796" w:rsidRPr="005C6FEE" w:rsidRDefault="000A4796" w:rsidP="000A4796">
      <w:pPr>
        <w:pStyle w:val="Header"/>
      </w:pPr>
      <w:r w:rsidRPr="005C6FEE">
        <w:rPr>
          <w:rStyle w:val="CharDivNo"/>
        </w:rPr>
        <w:t xml:space="preserve"> </w:t>
      </w:r>
      <w:r w:rsidRPr="005C6FEE">
        <w:rPr>
          <w:rStyle w:val="CharDivText"/>
        </w:rPr>
        <w:t xml:space="preserve"> </w:t>
      </w:r>
    </w:p>
    <w:p w:rsidR="000A4796" w:rsidRPr="005C6FEE" w:rsidRDefault="000A4796" w:rsidP="000A4796">
      <w:pPr>
        <w:rPr>
          <w:sz w:val="18"/>
        </w:rPr>
      </w:pPr>
      <w:r w:rsidRPr="005C6FEE">
        <w:rPr>
          <w:sz w:val="18"/>
        </w:rPr>
        <w:t>Subsection 31 (1)</w:t>
      </w:r>
    </w:p>
    <w:p w:rsidR="000A4796" w:rsidRPr="005C6FEE" w:rsidRDefault="000A4796" w:rsidP="000A4796">
      <w:pPr>
        <w:spacing w:before="120"/>
        <w:jc w:val="center"/>
      </w:pPr>
      <w:r w:rsidRPr="005C6FEE">
        <w:t>PREAMBLE</w:t>
      </w:r>
    </w:p>
    <w:p w:rsidR="000A4796" w:rsidRPr="005C6FEE" w:rsidRDefault="000A4796" w:rsidP="000A4796">
      <w:pPr>
        <w:spacing w:before="120"/>
        <w:ind w:firstLine="426"/>
        <w:jc w:val="both"/>
      </w:pPr>
      <w:r w:rsidRPr="005C6FEE">
        <w:t xml:space="preserve">The Contracting States </w:t>
      </w:r>
    </w:p>
    <w:p w:rsidR="000A4796" w:rsidRPr="005C6FEE" w:rsidRDefault="000A4796" w:rsidP="000A4796">
      <w:pPr>
        <w:spacing w:before="120"/>
        <w:ind w:firstLine="426"/>
        <w:jc w:val="both"/>
      </w:pPr>
      <w:r w:rsidRPr="005C6FEE">
        <w:rPr>
          <w:b/>
          <w:i/>
        </w:rPr>
        <w:t>Considering</w:t>
      </w:r>
      <w:r w:rsidRPr="005C6FEE">
        <w:rPr>
          <w:i/>
        </w:rPr>
        <w:t xml:space="preserve"> </w:t>
      </w:r>
      <w:r w:rsidRPr="005C6FEE">
        <w:t>the need for international cooperation for economic development, and the role of private international investment therein;</w:t>
      </w:r>
    </w:p>
    <w:p w:rsidR="000A4796" w:rsidRPr="005C6FEE" w:rsidRDefault="000A4796" w:rsidP="000A4796">
      <w:pPr>
        <w:spacing w:before="120"/>
        <w:ind w:firstLine="426"/>
        <w:jc w:val="both"/>
      </w:pPr>
      <w:r w:rsidRPr="005C6FEE">
        <w:rPr>
          <w:b/>
          <w:i/>
        </w:rPr>
        <w:t>Bearing in mind</w:t>
      </w:r>
      <w:r w:rsidRPr="005C6FEE">
        <w:rPr>
          <w:i/>
        </w:rPr>
        <w:t xml:space="preserve"> </w:t>
      </w:r>
      <w:r w:rsidRPr="005C6FEE">
        <w:t xml:space="preserve">the possibility that from time to time disputes may arise in connection with such investment between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States</w:t>
          </w:r>
        </w:smartTag>
      </w:smartTag>
      <w:r w:rsidRPr="005C6FEE">
        <w:t xml:space="preserve"> and nationals of other Contracting States;</w:t>
      </w:r>
    </w:p>
    <w:p w:rsidR="000A4796" w:rsidRPr="005C6FEE" w:rsidRDefault="000A4796" w:rsidP="000A4796">
      <w:pPr>
        <w:spacing w:before="120"/>
        <w:ind w:firstLine="426"/>
        <w:jc w:val="both"/>
      </w:pPr>
      <w:r w:rsidRPr="005C6FEE">
        <w:rPr>
          <w:b/>
          <w:i/>
        </w:rPr>
        <w:t>Recognizing</w:t>
      </w:r>
      <w:r w:rsidRPr="005C6FEE">
        <w:t xml:space="preserve"> that while such disputes would usually be subject to national legal processes, international methods of settlement may be appropriate in certain cases;</w:t>
      </w:r>
    </w:p>
    <w:p w:rsidR="000A4796" w:rsidRPr="005C6FEE" w:rsidRDefault="000A4796" w:rsidP="000A4796">
      <w:pPr>
        <w:spacing w:before="120"/>
        <w:ind w:firstLine="426"/>
        <w:jc w:val="both"/>
      </w:pPr>
      <w:r w:rsidRPr="005C6FEE">
        <w:rPr>
          <w:b/>
          <w:i/>
        </w:rPr>
        <w:t>Attaching particular importance</w:t>
      </w:r>
      <w:r w:rsidRPr="005C6FEE">
        <w:rPr>
          <w:i/>
        </w:rPr>
        <w:t xml:space="preserve"> </w:t>
      </w:r>
      <w:r w:rsidRPr="005C6FEE">
        <w:t>to the availability of facilities for international conciliation or arbitration to which Contracting States and nationals of other Contracting States may submit such disputes if they so desire;</w:t>
      </w:r>
    </w:p>
    <w:p w:rsidR="000A4796" w:rsidRPr="005C6FEE" w:rsidRDefault="000A4796" w:rsidP="000A4796">
      <w:pPr>
        <w:spacing w:before="120"/>
        <w:ind w:firstLine="426"/>
        <w:jc w:val="both"/>
      </w:pPr>
      <w:r w:rsidRPr="005C6FEE">
        <w:rPr>
          <w:b/>
          <w:i/>
        </w:rPr>
        <w:t>Desiring</w:t>
      </w:r>
      <w:r w:rsidRPr="005C6FEE">
        <w:rPr>
          <w:i/>
        </w:rPr>
        <w:t xml:space="preserve"> </w:t>
      </w:r>
      <w:r w:rsidRPr="005C6FEE">
        <w:t>to establish such facilities under the auspices of the International Bank for Reconstruction and Development;</w:t>
      </w:r>
    </w:p>
    <w:p w:rsidR="000A4796" w:rsidRPr="005C6FEE" w:rsidRDefault="000A4796" w:rsidP="000A4796">
      <w:pPr>
        <w:spacing w:before="120"/>
        <w:ind w:firstLine="426"/>
        <w:jc w:val="both"/>
      </w:pPr>
      <w:r w:rsidRPr="005C6FEE">
        <w:rPr>
          <w:b/>
          <w:i/>
        </w:rPr>
        <w:t>Recognizing</w:t>
      </w:r>
      <w:r w:rsidRPr="005C6FEE">
        <w:rPr>
          <w:i/>
        </w:rPr>
        <w:t xml:space="preserve"> </w:t>
      </w:r>
      <w:r w:rsidRPr="005C6FEE">
        <w:t>that mutual consent by the parties to submit such disputes to conciliation or to arbitration through such facilities constitutes a binding agreement which requires in particular that due consideration be given to any recommendation of conciliators, and that any arbitral award be complied with; and</w:t>
      </w:r>
    </w:p>
    <w:p w:rsidR="000A4796" w:rsidRPr="005C6FEE" w:rsidRDefault="000A4796" w:rsidP="000A4796">
      <w:pPr>
        <w:spacing w:before="120"/>
        <w:ind w:firstLine="426"/>
        <w:jc w:val="both"/>
      </w:pPr>
      <w:r w:rsidRPr="005C6FEE">
        <w:rPr>
          <w:b/>
          <w:i/>
        </w:rPr>
        <w:t>Declaring</w:t>
      </w:r>
      <w:r w:rsidRPr="005C6FEE">
        <w:rPr>
          <w:i/>
        </w:rPr>
        <w:t xml:space="preserve"> </w:t>
      </w:r>
      <w:r w:rsidRPr="005C6FEE">
        <w:t xml:space="preserve">that no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by the mere fact of its ratification, acceptance or approval of this Convention and without its consent be deemed to be under any obligation to submit any particular dispute to conciliation or arbitration,</w:t>
      </w:r>
    </w:p>
    <w:p w:rsidR="000A4796" w:rsidRPr="005C6FEE" w:rsidRDefault="000A4796" w:rsidP="002C3393">
      <w:pPr>
        <w:keepNext/>
        <w:spacing w:before="120"/>
        <w:ind w:firstLine="426"/>
        <w:jc w:val="both"/>
      </w:pPr>
      <w:r w:rsidRPr="005C6FEE">
        <w:rPr>
          <w:b/>
          <w:i/>
        </w:rPr>
        <w:t>Have agreed</w:t>
      </w:r>
      <w:r w:rsidRPr="005C6FEE">
        <w:rPr>
          <w:i/>
        </w:rPr>
        <w:t xml:space="preserve"> </w:t>
      </w:r>
      <w:r w:rsidRPr="005C6FEE">
        <w:t>as follows:</w:t>
      </w:r>
    </w:p>
    <w:p w:rsidR="000A4796" w:rsidRPr="005C6FEE" w:rsidRDefault="000A4796" w:rsidP="000A4796">
      <w:pPr>
        <w:keepNext/>
        <w:spacing w:before="200"/>
        <w:jc w:val="center"/>
      </w:pPr>
      <w:r w:rsidRPr="005C6FEE">
        <w:rPr>
          <w:b/>
        </w:rPr>
        <w:t>CHAPTER I</w:t>
      </w:r>
    </w:p>
    <w:p w:rsidR="000A4796" w:rsidRPr="005C6FEE" w:rsidRDefault="000A4796" w:rsidP="000A4796">
      <w:pPr>
        <w:keepNext/>
        <w:spacing w:before="120"/>
        <w:jc w:val="center"/>
      </w:pPr>
      <w:r w:rsidRPr="005C6FEE">
        <w:rPr>
          <w:b/>
        </w:rPr>
        <w:t>International Centre for Settlement of Investment Disputes</w:t>
      </w:r>
    </w:p>
    <w:p w:rsidR="000A4796" w:rsidRPr="005C6FEE" w:rsidRDefault="000A4796" w:rsidP="000A4796">
      <w:pPr>
        <w:spacing w:before="120"/>
        <w:jc w:val="center"/>
      </w:pPr>
      <w:r w:rsidRPr="005C6FEE">
        <w:t>SECTION</w:t>
      </w:r>
      <w:r w:rsidR="005C6FEE">
        <w:t> </w:t>
      </w:r>
      <w:r w:rsidRPr="005C6FEE">
        <w:t>1</w:t>
      </w:r>
    </w:p>
    <w:p w:rsidR="000A4796" w:rsidRPr="005C6FEE" w:rsidRDefault="000A4796" w:rsidP="000A4796">
      <w:pPr>
        <w:spacing w:before="120"/>
        <w:jc w:val="center"/>
      </w:pPr>
      <w:r w:rsidRPr="005C6FEE">
        <w:rPr>
          <w:b/>
        </w:rPr>
        <w:t>Establishment and Organization</w:t>
      </w:r>
    </w:p>
    <w:p w:rsidR="000A4796" w:rsidRPr="005C6FEE" w:rsidRDefault="000A4796" w:rsidP="000A4796">
      <w:pPr>
        <w:spacing w:before="120"/>
        <w:jc w:val="both"/>
      </w:pPr>
      <w:r w:rsidRPr="005C6FEE">
        <w:rPr>
          <w:i/>
        </w:rPr>
        <w:t>Article 1</w:t>
      </w:r>
    </w:p>
    <w:p w:rsidR="000A4796" w:rsidRPr="005C6FEE" w:rsidRDefault="000A4796" w:rsidP="000A4796">
      <w:pPr>
        <w:spacing w:before="120"/>
        <w:ind w:firstLine="284"/>
        <w:jc w:val="both"/>
      </w:pPr>
      <w:r w:rsidRPr="005C6FEE">
        <w:t>(1)</w:t>
      </w:r>
      <w:r w:rsidRPr="005C6FEE">
        <w:tab/>
        <w:t>There is hereby established the International Centre for Settlement of Investment Disputes (hereinafter called the Centre).</w:t>
      </w:r>
    </w:p>
    <w:p w:rsidR="000A4796" w:rsidRPr="005C6FEE" w:rsidRDefault="000A4796" w:rsidP="000A4796">
      <w:pPr>
        <w:spacing w:before="120"/>
        <w:ind w:firstLine="284"/>
        <w:jc w:val="both"/>
      </w:pPr>
      <w:r w:rsidRPr="005C6FEE">
        <w:t>(2)</w:t>
      </w:r>
      <w:r w:rsidRPr="005C6FEE">
        <w:tab/>
        <w:t xml:space="preserve">The purpose of the Centre shall be to provide facilities for conciliation and arbitration of investment disputes between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States</w:t>
          </w:r>
        </w:smartTag>
      </w:smartTag>
      <w:r w:rsidRPr="005C6FEE">
        <w:t xml:space="preserve"> and nationals of other Contracting States in accordance with the provisions of this Convention. </w:t>
      </w:r>
    </w:p>
    <w:p w:rsidR="000A4796" w:rsidRPr="005C6FEE" w:rsidRDefault="000A4796" w:rsidP="000A4796">
      <w:pPr>
        <w:spacing w:before="120"/>
        <w:jc w:val="both"/>
        <w:rPr>
          <w:i/>
        </w:rPr>
      </w:pPr>
      <w:r w:rsidRPr="005C6FEE">
        <w:rPr>
          <w:i/>
        </w:rPr>
        <w:t>Article 2</w:t>
      </w:r>
    </w:p>
    <w:p w:rsidR="000A4796" w:rsidRPr="005C6FEE" w:rsidRDefault="000A4796" w:rsidP="000A4796">
      <w:pPr>
        <w:spacing w:before="120"/>
        <w:ind w:firstLine="284"/>
        <w:jc w:val="both"/>
      </w:pPr>
      <w:r w:rsidRPr="005C6FEE">
        <w:t>The seat of the Centre shall be at the principal office of the International Bank for Reconstruction and Development (hereinafter called the Bank). The seat may be moved to another place by decision of the Administrative Council adopted by a majority of two</w:t>
      </w:r>
      <w:r w:rsidR="001E69A0">
        <w:noBreakHyphen/>
      </w:r>
      <w:r w:rsidRPr="005C6FEE">
        <w:t xml:space="preserve">thirds of its members. </w:t>
      </w:r>
    </w:p>
    <w:p w:rsidR="000A4796" w:rsidRPr="005C6FEE" w:rsidRDefault="000A4796" w:rsidP="000A4796">
      <w:pPr>
        <w:spacing w:before="120"/>
        <w:jc w:val="both"/>
      </w:pPr>
      <w:r w:rsidRPr="005C6FEE">
        <w:rPr>
          <w:i/>
        </w:rPr>
        <w:t>Article 3</w:t>
      </w:r>
    </w:p>
    <w:p w:rsidR="000A4796" w:rsidRPr="005C6FEE" w:rsidRDefault="000A4796" w:rsidP="000A4796">
      <w:pPr>
        <w:spacing w:before="120"/>
        <w:ind w:firstLine="284"/>
        <w:jc w:val="both"/>
      </w:pPr>
      <w:r w:rsidRPr="005C6FEE">
        <w:t>The Centre shall have an Administrative Council and a Secretariat and shall maintain a Panel of Conciliators and a Panel of Arbitrators.</w:t>
      </w:r>
    </w:p>
    <w:p w:rsidR="000A4796" w:rsidRPr="005C6FEE" w:rsidRDefault="000A4796" w:rsidP="000A4796">
      <w:pPr>
        <w:spacing w:before="240"/>
        <w:jc w:val="center"/>
      </w:pPr>
      <w:r w:rsidRPr="005C6FEE">
        <w:t>SECTION</w:t>
      </w:r>
      <w:r w:rsidR="005C6FEE">
        <w:t> </w:t>
      </w:r>
      <w:r w:rsidRPr="005C6FEE">
        <w:t>2</w:t>
      </w:r>
    </w:p>
    <w:p w:rsidR="000A4796" w:rsidRPr="005C6FEE" w:rsidRDefault="000A4796" w:rsidP="000A4796">
      <w:pPr>
        <w:spacing w:before="120" w:after="120"/>
        <w:jc w:val="center"/>
      </w:pPr>
      <w:r w:rsidRPr="005C6FEE">
        <w:rPr>
          <w:b/>
        </w:rPr>
        <w:t>The Administrative Council</w:t>
      </w:r>
    </w:p>
    <w:p w:rsidR="000A4796" w:rsidRPr="005C6FEE" w:rsidRDefault="000A4796" w:rsidP="000A4796">
      <w:pPr>
        <w:spacing w:before="120"/>
        <w:jc w:val="both"/>
      </w:pPr>
      <w:r w:rsidRPr="005C6FEE">
        <w:rPr>
          <w:i/>
        </w:rPr>
        <w:t>Article 4</w:t>
      </w:r>
      <w:r w:rsidRPr="005C6FEE">
        <w:t xml:space="preserve"> </w:t>
      </w:r>
    </w:p>
    <w:p w:rsidR="000A4796" w:rsidRPr="005C6FEE" w:rsidRDefault="000A4796" w:rsidP="000A4796">
      <w:pPr>
        <w:spacing w:before="120"/>
        <w:ind w:firstLine="284"/>
        <w:jc w:val="both"/>
      </w:pPr>
      <w:r w:rsidRPr="005C6FEE">
        <w:t>(1)</w:t>
      </w:r>
      <w:r w:rsidRPr="005C6FEE">
        <w:tab/>
        <w:t xml:space="preserve">The Administrative Council shall be composed of one representative of 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An alternate may act as representative in case of his </w:t>
      </w:r>
      <w:r w:rsidR="00415696">
        <w:t>principal’s</w:t>
      </w:r>
      <w:r w:rsidRPr="005C6FEE">
        <w:t xml:space="preserve"> absence from a meeting or inability to act.</w:t>
      </w:r>
    </w:p>
    <w:p w:rsidR="000A4796" w:rsidRPr="005C6FEE" w:rsidRDefault="000A4796" w:rsidP="000A4796">
      <w:pPr>
        <w:spacing w:before="120"/>
        <w:ind w:firstLine="284"/>
        <w:jc w:val="both"/>
      </w:pPr>
      <w:r w:rsidRPr="005C6FEE">
        <w:t>(2)</w:t>
      </w:r>
      <w:r w:rsidRPr="005C6FEE">
        <w:tab/>
        <w:t xml:space="preserve">In the absence of a contrary designation, each governor and alternate governor of the Bank appointed by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be </w:t>
      </w:r>
      <w:r w:rsidRPr="005C6FEE">
        <w:rPr>
          <w:i/>
        </w:rPr>
        <w:t xml:space="preserve">ex officio </w:t>
      </w:r>
      <w:r w:rsidRPr="005C6FEE">
        <w:t>its representative and its alternate respectively.</w:t>
      </w:r>
    </w:p>
    <w:p w:rsidR="000A4796" w:rsidRPr="005C6FEE" w:rsidRDefault="000A4796" w:rsidP="000A4796">
      <w:pPr>
        <w:ind w:firstLine="284"/>
        <w:jc w:val="both"/>
      </w:pPr>
    </w:p>
    <w:p w:rsidR="000A4796" w:rsidRPr="005C6FEE" w:rsidRDefault="000A4796" w:rsidP="002C3393">
      <w:pPr>
        <w:keepNext/>
        <w:spacing w:before="120"/>
        <w:jc w:val="both"/>
        <w:rPr>
          <w:i/>
        </w:rPr>
      </w:pPr>
      <w:r w:rsidRPr="005C6FEE">
        <w:rPr>
          <w:i/>
        </w:rPr>
        <w:t>Article 5</w:t>
      </w:r>
    </w:p>
    <w:p w:rsidR="000A4796" w:rsidRPr="005C6FEE" w:rsidRDefault="000A4796" w:rsidP="000A4796">
      <w:pPr>
        <w:spacing w:before="120"/>
        <w:ind w:firstLine="284"/>
        <w:jc w:val="both"/>
      </w:pPr>
      <w:r w:rsidRPr="005C6FEE">
        <w:t xml:space="preserve">The President of the Bank shall be </w:t>
      </w:r>
      <w:r w:rsidRPr="005C6FEE">
        <w:rPr>
          <w:i/>
        </w:rPr>
        <w:t xml:space="preserve">ex officio </w:t>
      </w:r>
      <w:r w:rsidRPr="005C6FEE">
        <w:t>Chairman of the Administrative Council (hereinafter called the Chairman) but shall have no vote. During his absence or inability to act and during any vacancy in the office of President of the Bank, the person for the time being acting as President shall act as Chairman of the Administrative Council.</w:t>
      </w:r>
    </w:p>
    <w:p w:rsidR="000A4796" w:rsidRPr="005C6FEE" w:rsidRDefault="000A4796" w:rsidP="000A4796">
      <w:pPr>
        <w:spacing w:before="120"/>
        <w:jc w:val="both"/>
      </w:pPr>
      <w:r w:rsidRPr="005C6FEE">
        <w:rPr>
          <w:i/>
        </w:rPr>
        <w:t>Article 6</w:t>
      </w:r>
    </w:p>
    <w:p w:rsidR="000A4796" w:rsidRPr="005C6FEE" w:rsidRDefault="000A4796" w:rsidP="000A4796">
      <w:pPr>
        <w:spacing w:before="120"/>
        <w:ind w:firstLine="284"/>
        <w:jc w:val="both"/>
      </w:pPr>
      <w:r w:rsidRPr="005C6FEE">
        <w:t>(1)</w:t>
      </w:r>
      <w:r w:rsidRPr="005C6FEE">
        <w:tab/>
        <w:t>Without prejudice to the powers and functions vested in it by other provisions of this Convention, the Administrative Council shall</w:t>
      </w:r>
    </w:p>
    <w:p w:rsidR="000A4796" w:rsidRPr="005C6FEE" w:rsidRDefault="000A4796" w:rsidP="000A4796">
      <w:pPr>
        <w:spacing w:before="40"/>
        <w:ind w:left="850" w:hanging="425"/>
        <w:jc w:val="both"/>
      </w:pPr>
      <w:r w:rsidRPr="005C6FEE">
        <w:t>(a)</w:t>
      </w:r>
      <w:r w:rsidRPr="005C6FEE">
        <w:tab/>
        <w:t>adopt the administrative and financial regulations of the Centre;</w:t>
      </w:r>
    </w:p>
    <w:p w:rsidR="000A4796" w:rsidRPr="005C6FEE" w:rsidRDefault="000A4796" w:rsidP="000A4796">
      <w:pPr>
        <w:spacing w:before="40"/>
        <w:ind w:left="850" w:hanging="425"/>
        <w:jc w:val="both"/>
      </w:pPr>
      <w:r w:rsidRPr="005C6FEE">
        <w:t>(b)</w:t>
      </w:r>
      <w:r w:rsidRPr="005C6FEE">
        <w:tab/>
        <w:t>adopt the rules of procedure for the institution of conciliation and arbitration proceedings;</w:t>
      </w:r>
    </w:p>
    <w:p w:rsidR="000A4796" w:rsidRPr="005C6FEE" w:rsidRDefault="000A4796" w:rsidP="000A4796">
      <w:pPr>
        <w:spacing w:before="40"/>
        <w:ind w:left="850" w:hanging="425"/>
        <w:jc w:val="both"/>
      </w:pPr>
      <w:r w:rsidRPr="005C6FEE">
        <w:t>(c)</w:t>
      </w:r>
      <w:r w:rsidRPr="005C6FEE">
        <w:tab/>
        <w:t>adopt the rules of procedure for conciliation and arbitration proceedings (hereinafter called the Conciliation Rules and the Arbitration Rules);</w:t>
      </w:r>
    </w:p>
    <w:p w:rsidR="000A4796" w:rsidRPr="005C6FEE" w:rsidRDefault="000A4796" w:rsidP="000A4796">
      <w:pPr>
        <w:spacing w:before="40"/>
        <w:ind w:left="850" w:hanging="425"/>
        <w:jc w:val="both"/>
      </w:pPr>
      <w:r w:rsidRPr="005C6FEE">
        <w:t>(d)</w:t>
      </w:r>
      <w:r w:rsidRPr="005C6FEE">
        <w:tab/>
        <w:t>approve arrangements with the Bank for the use of the Bank’s administrative facilities and services;</w:t>
      </w:r>
    </w:p>
    <w:p w:rsidR="000A4796" w:rsidRPr="005C6FEE" w:rsidRDefault="000A4796" w:rsidP="000A4796">
      <w:pPr>
        <w:spacing w:before="40"/>
        <w:ind w:left="850" w:hanging="425"/>
        <w:jc w:val="both"/>
      </w:pPr>
      <w:r w:rsidRPr="005C6FEE">
        <w:t>(e)</w:t>
      </w:r>
      <w:r w:rsidRPr="005C6FEE">
        <w:tab/>
        <w:t>determine the conditions of service of the Secretary</w:t>
      </w:r>
      <w:r w:rsidR="001E69A0">
        <w:noBreakHyphen/>
      </w:r>
      <w:r w:rsidRPr="005C6FEE">
        <w:t>General and of any Deputy Secretary</w:t>
      </w:r>
      <w:r w:rsidR="001E69A0">
        <w:noBreakHyphen/>
      </w:r>
      <w:r w:rsidRPr="005C6FEE">
        <w:t>General;</w:t>
      </w:r>
    </w:p>
    <w:p w:rsidR="000A4796" w:rsidRPr="005C6FEE" w:rsidRDefault="000A4796" w:rsidP="000A4796">
      <w:pPr>
        <w:spacing w:before="40"/>
        <w:ind w:left="850" w:hanging="425"/>
        <w:jc w:val="both"/>
      </w:pPr>
      <w:r w:rsidRPr="005C6FEE">
        <w:t>(f)</w:t>
      </w:r>
      <w:r w:rsidRPr="005C6FEE">
        <w:tab/>
        <w:t>adopt the annual budget of revenues and expenditures of the Centre;</w:t>
      </w:r>
    </w:p>
    <w:p w:rsidR="000A4796" w:rsidRPr="005C6FEE" w:rsidRDefault="000A4796" w:rsidP="000A4796">
      <w:pPr>
        <w:spacing w:before="40"/>
        <w:ind w:left="850" w:hanging="425"/>
        <w:jc w:val="both"/>
      </w:pPr>
      <w:r w:rsidRPr="005C6FEE">
        <w:t>(g)</w:t>
      </w:r>
      <w:r w:rsidRPr="005C6FEE">
        <w:tab/>
        <w:t>approve the annual report on the operation of the Centre.</w:t>
      </w:r>
    </w:p>
    <w:p w:rsidR="000A4796" w:rsidRPr="005C6FEE" w:rsidRDefault="000A4796" w:rsidP="000A4796">
      <w:pPr>
        <w:spacing w:before="120"/>
        <w:ind w:firstLine="284"/>
        <w:jc w:val="both"/>
      </w:pPr>
      <w:r w:rsidRPr="005C6FEE">
        <w:t>The decisions referred to in sub</w:t>
      </w:r>
      <w:r w:rsidR="001E69A0">
        <w:noBreakHyphen/>
      </w:r>
      <w:r w:rsidR="005C6FEE">
        <w:t>paragraphs (</w:t>
      </w:r>
      <w:r w:rsidRPr="005C6FEE">
        <w:t>a), (b), (c) and (f) above shall be adopted by a majority of two</w:t>
      </w:r>
      <w:r w:rsidR="001E69A0">
        <w:noBreakHyphen/>
      </w:r>
      <w:r w:rsidRPr="005C6FEE">
        <w:t>thirds of the members of the Administrative Council.</w:t>
      </w:r>
    </w:p>
    <w:p w:rsidR="000A4796" w:rsidRPr="005C6FEE" w:rsidRDefault="000A4796" w:rsidP="000A4796">
      <w:pPr>
        <w:spacing w:before="120"/>
        <w:ind w:firstLine="284"/>
        <w:jc w:val="both"/>
      </w:pPr>
      <w:r w:rsidRPr="005C6FEE">
        <w:t>(2)</w:t>
      </w:r>
      <w:r w:rsidRPr="005C6FEE">
        <w:tab/>
        <w:t>The Administrative Council may appoint such committees as it considers necessary.</w:t>
      </w:r>
    </w:p>
    <w:p w:rsidR="000A4796" w:rsidRPr="005C6FEE" w:rsidRDefault="000A4796" w:rsidP="000A4796">
      <w:pPr>
        <w:spacing w:before="120"/>
        <w:ind w:firstLine="284"/>
        <w:jc w:val="both"/>
      </w:pPr>
      <w:r w:rsidRPr="005C6FEE">
        <w:t>(3)</w:t>
      </w:r>
      <w:r w:rsidRPr="005C6FEE">
        <w:tab/>
        <w:t>The Administrative Council shall also exercise such other powers and perform such other functions as it shall determine to be necessary for the implementation of the provisions of this Convention.</w:t>
      </w:r>
    </w:p>
    <w:p w:rsidR="000A4796" w:rsidRPr="005C6FEE" w:rsidRDefault="000A4796" w:rsidP="000A4796">
      <w:pPr>
        <w:spacing w:before="120"/>
        <w:jc w:val="both"/>
      </w:pPr>
      <w:r w:rsidRPr="005C6FEE">
        <w:rPr>
          <w:i/>
        </w:rPr>
        <w:t>Article 7</w:t>
      </w:r>
      <w:r w:rsidRPr="005C6FEE">
        <w:t xml:space="preserve"> </w:t>
      </w:r>
    </w:p>
    <w:p w:rsidR="000A4796" w:rsidRPr="005C6FEE" w:rsidRDefault="000A4796" w:rsidP="000A4796">
      <w:pPr>
        <w:spacing w:before="120"/>
        <w:ind w:firstLine="284"/>
        <w:jc w:val="both"/>
      </w:pPr>
      <w:r w:rsidRPr="005C6FEE">
        <w:t>(1)</w:t>
      </w:r>
      <w:r w:rsidRPr="005C6FEE">
        <w:tab/>
        <w:t>The Administrative Council shall hold an annual meeting and such other meetings as may be determined by the Council, or convened by the Chairman, or convened by the Secretary</w:t>
      </w:r>
      <w:r w:rsidR="001E69A0">
        <w:noBreakHyphen/>
      </w:r>
      <w:r w:rsidRPr="005C6FEE">
        <w:t>General at the request of not less than five members of the Council.</w:t>
      </w:r>
    </w:p>
    <w:p w:rsidR="000A4796" w:rsidRPr="005C6FEE" w:rsidRDefault="000A4796" w:rsidP="000A4796">
      <w:pPr>
        <w:spacing w:before="120"/>
        <w:ind w:firstLine="284"/>
        <w:jc w:val="both"/>
      </w:pPr>
      <w:r w:rsidRPr="005C6FEE">
        <w:t>(2)</w:t>
      </w:r>
      <w:r w:rsidRPr="005C6FEE">
        <w:tab/>
        <w:t>Each member of the Administrative Council shall have one vote and, except as otherwise herein provided, all matters before the Council shall be decided by a majority of the votes cast.</w:t>
      </w:r>
    </w:p>
    <w:p w:rsidR="000A4796" w:rsidRPr="005C6FEE" w:rsidRDefault="000A4796" w:rsidP="000A4796">
      <w:pPr>
        <w:spacing w:before="120"/>
        <w:ind w:firstLine="284"/>
        <w:jc w:val="both"/>
      </w:pPr>
      <w:r w:rsidRPr="005C6FEE">
        <w:t>(3)</w:t>
      </w:r>
      <w:r w:rsidRPr="005C6FEE">
        <w:tab/>
        <w:t>A quorum for any meeting of the Administrative Council shall be a majority of its members.</w:t>
      </w:r>
    </w:p>
    <w:p w:rsidR="000A4796" w:rsidRPr="005C6FEE" w:rsidRDefault="000A4796" w:rsidP="000A4796">
      <w:pPr>
        <w:spacing w:before="120"/>
        <w:ind w:firstLine="284"/>
        <w:jc w:val="both"/>
      </w:pPr>
      <w:r w:rsidRPr="005C6FEE">
        <w:t>(4)</w:t>
      </w:r>
      <w:r w:rsidRPr="005C6FEE">
        <w:tab/>
        <w:t>The Administrative Council may establish, by a majority of two</w:t>
      </w:r>
      <w:r w:rsidR="001E69A0">
        <w:noBreakHyphen/>
      </w:r>
      <w:r w:rsidRPr="005C6FEE">
        <w:t xml:space="preserve">thirds of its members, a procedure whereby the Chairman may seek a vote of the Council without convening a meeting of the Council. The vote shall be considered valid only if the majority of the members of the Council cast their votes within the time limit fixed by the said procedure. </w:t>
      </w:r>
    </w:p>
    <w:p w:rsidR="000A4796" w:rsidRPr="005C6FEE" w:rsidRDefault="000A4796" w:rsidP="000A4796">
      <w:pPr>
        <w:spacing w:before="120"/>
        <w:jc w:val="both"/>
      </w:pPr>
      <w:r w:rsidRPr="005C6FEE">
        <w:rPr>
          <w:i/>
        </w:rPr>
        <w:t>Article 8</w:t>
      </w:r>
    </w:p>
    <w:p w:rsidR="000A4796" w:rsidRPr="005C6FEE" w:rsidRDefault="000A4796" w:rsidP="000A4796">
      <w:pPr>
        <w:spacing w:before="120"/>
        <w:ind w:firstLine="284"/>
        <w:jc w:val="both"/>
      </w:pPr>
      <w:r w:rsidRPr="005C6FEE">
        <w:t xml:space="preserve">Members of the Administrative Council and the Chairman shall serve without remuneration from the Centre. </w:t>
      </w:r>
    </w:p>
    <w:p w:rsidR="000A4796" w:rsidRPr="005C6FEE" w:rsidRDefault="000A4796" w:rsidP="000A4796">
      <w:pPr>
        <w:keepNext/>
        <w:spacing w:before="240"/>
        <w:ind w:firstLine="284"/>
        <w:jc w:val="center"/>
      </w:pPr>
      <w:r w:rsidRPr="005C6FEE">
        <w:t>SECTION</w:t>
      </w:r>
      <w:r w:rsidR="005C6FEE">
        <w:t> </w:t>
      </w:r>
      <w:r w:rsidRPr="005C6FEE">
        <w:t>3</w:t>
      </w:r>
    </w:p>
    <w:p w:rsidR="000A4796" w:rsidRPr="005C6FEE" w:rsidRDefault="000A4796" w:rsidP="000A4796">
      <w:pPr>
        <w:keepNext/>
        <w:spacing w:before="120"/>
        <w:ind w:firstLine="284"/>
        <w:jc w:val="center"/>
      </w:pPr>
      <w:r w:rsidRPr="005C6FEE">
        <w:rPr>
          <w:b/>
        </w:rPr>
        <w:t>The Secretariat</w:t>
      </w:r>
    </w:p>
    <w:p w:rsidR="000A4796" w:rsidRPr="005C6FEE" w:rsidRDefault="000A4796" w:rsidP="000A4796">
      <w:pPr>
        <w:spacing w:before="120"/>
        <w:jc w:val="both"/>
      </w:pPr>
      <w:r w:rsidRPr="005C6FEE">
        <w:rPr>
          <w:i/>
        </w:rPr>
        <w:t>Article 9</w:t>
      </w:r>
      <w:r w:rsidRPr="005C6FEE">
        <w:t xml:space="preserve"> </w:t>
      </w:r>
    </w:p>
    <w:p w:rsidR="000A4796" w:rsidRPr="005C6FEE" w:rsidRDefault="000A4796" w:rsidP="000A4796">
      <w:pPr>
        <w:spacing w:before="120"/>
        <w:ind w:firstLine="284"/>
        <w:jc w:val="both"/>
      </w:pPr>
      <w:r w:rsidRPr="005C6FEE">
        <w:t>The Secretariat shall consist of a Secretary</w:t>
      </w:r>
      <w:r w:rsidR="001E69A0">
        <w:noBreakHyphen/>
      </w:r>
      <w:r w:rsidRPr="005C6FEE">
        <w:t>General, one or more Deputy Secretaries</w:t>
      </w:r>
      <w:r w:rsidR="001E69A0">
        <w:noBreakHyphen/>
      </w:r>
      <w:r w:rsidRPr="005C6FEE">
        <w:t xml:space="preserve">General and staff. </w:t>
      </w:r>
    </w:p>
    <w:p w:rsidR="000A4796" w:rsidRPr="005C6FEE" w:rsidRDefault="000A4796" w:rsidP="000A4796">
      <w:pPr>
        <w:spacing w:before="120"/>
        <w:jc w:val="both"/>
      </w:pPr>
      <w:r w:rsidRPr="005C6FEE">
        <w:rPr>
          <w:i/>
        </w:rPr>
        <w:t>Article 10</w:t>
      </w:r>
      <w:r w:rsidRPr="005C6FEE">
        <w:t xml:space="preserve"> </w:t>
      </w:r>
    </w:p>
    <w:p w:rsidR="000A4796" w:rsidRPr="005C6FEE" w:rsidRDefault="000A4796" w:rsidP="000A4796">
      <w:pPr>
        <w:spacing w:before="120"/>
        <w:ind w:firstLine="284"/>
        <w:jc w:val="both"/>
      </w:pPr>
      <w:r w:rsidRPr="005C6FEE">
        <w:t>(1)</w:t>
      </w:r>
      <w:r w:rsidRPr="005C6FEE">
        <w:tab/>
        <w:t>The Secretary</w:t>
      </w:r>
      <w:r w:rsidR="001E69A0">
        <w:noBreakHyphen/>
      </w:r>
      <w:r w:rsidRPr="005C6FEE">
        <w:t>General and any Deputy Secretary</w:t>
      </w:r>
      <w:r w:rsidR="001E69A0">
        <w:noBreakHyphen/>
      </w:r>
      <w:r w:rsidRPr="005C6FEE">
        <w:t>General shall be elected by the Administrative Council by a majority of two</w:t>
      </w:r>
      <w:r w:rsidR="001E69A0">
        <w:noBreakHyphen/>
      </w:r>
      <w:r w:rsidRPr="005C6FEE">
        <w:t>thirds of its members upon the nomination of the Chairman for a term of service not exceeding six years and shall be eligible for re</w:t>
      </w:r>
      <w:r w:rsidR="001E69A0">
        <w:noBreakHyphen/>
      </w:r>
      <w:r w:rsidRPr="005C6FEE">
        <w:t>election. After consulting the members of the Administrative Council, the Chairman shall propose one or more candidates for each such office.</w:t>
      </w:r>
    </w:p>
    <w:p w:rsidR="000A4796" w:rsidRPr="005C6FEE" w:rsidRDefault="000A4796" w:rsidP="000A4796">
      <w:pPr>
        <w:spacing w:before="120"/>
        <w:ind w:firstLine="284"/>
        <w:jc w:val="both"/>
      </w:pPr>
      <w:r w:rsidRPr="005C6FEE">
        <w:t>(2)</w:t>
      </w:r>
      <w:r w:rsidRPr="005C6FEE">
        <w:tab/>
        <w:t>The offices of Secretary</w:t>
      </w:r>
      <w:r w:rsidR="001E69A0">
        <w:noBreakHyphen/>
      </w:r>
      <w:r w:rsidRPr="005C6FEE">
        <w:t>General and Deputy Secretary</w:t>
      </w:r>
      <w:r w:rsidR="001E69A0">
        <w:noBreakHyphen/>
      </w:r>
      <w:r w:rsidRPr="005C6FEE">
        <w:t>General shall be incompatible with the exercise of any political function. Neither the Secretary</w:t>
      </w:r>
      <w:r w:rsidR="001E69A0">
        <w:noBreakHyphen/>
      </w:r>
      <w:r w:rsidRPr="005C6FEE">
        <w:t>General nor any Deputy Secretary</w:t>
      </w:r>
      <w:r w:rsidR="001E69A0">
        <w:noBreakHyphen/>
      </w:r>
      <w:r w:rsidRPr="005C6FEE">
        <w:t>General may hold any other employment or engage in any other occupation except with the approval of the Administrative Council.</w:t>
      </w:r>
    </w:p>
    <w:p w:rsidR="000A4796" w:rsidRPr="005C6FEE" w:rsidRDefault="000A4796" w:rsidP="000A4796">
      <w:pPr>
        <w:spacing w:before="120"/>
        <w:ind w:firstLine="284"/>
        <w:jc w:val="both"/>
      </w:pPr>
      <w:r w:rsidRPr="005C6FEE">
        <w:t>(3)</w:t>
      </w:r>
      <w:r w:rsidRPr="005C6FEE">
        <w:tab/>
        <w:t>During the Secretary</w:t>
      </w:r>
      <w:r w:rsidR="001E69A0">
        <w:noBreakHyphen/>
      </w:r>
      <w:r w:rsidRPr="005C6FEE">
        <w:t>General’s absence or inability to act, and during any vacancy of the office of Secretary</w:t>
      </w:r>
      <w:r w:rsidR="001E69A0">
        <w:noBreakHyphen/>
      </w:r>
      <w:r w:rsidRPr="005C6FEE">
        <w:t>General, the Deputy Secretary</w:t>
      </w:r>
      <w:r w:rsidR="001E69A0">
        <w:noBreakHyphen/>
      </w:r>
      <w:r w:rsidRPr="005C6FEE">
        <w:t>General shall act as Secretary</w:t>
      </w:r>
      <w:r w:rsidR="001E69A0">
        <w:noBreakHyphen/>
      </w:r>
      <w:r w:rsidRPr="005C6FEE">
        <w:t>General. If there shall be more than one Deputy Secretary</w:t>
      </w:r>
      <w:r w:rsidR="001E69A0">
        <w:noBreakHyphen/>
      </w:r>
      <w:r w:rsidRPr="005C6FEE">
        <w:t>General, the Administrative Council shall determine in advance the order in which they shall act as Secretary</w:t>
      </w:r>
      <w:r w:rsidR="001E69A0">
        <w:noBreakHyphen/>
      </w:r>
      <w:r w:rsidRPr="005C6FEE">
        <w:t>General.</w:t>
      </w:r>
    </w:p>
    <w:p w:rsidR="000A4796" w:rsidRPr="005C6FEE" w:rsidRDefault="000A4796" w:rsidP="000A4796">
      <w:pPr>
        <w:keepNext/>
        <w:spacing w:before="120"/>
        <w:jc w:val="both"/>
      </w:pPr>
      <w:r w:rsidRPr="005C6FEE">
        <w:rPr>
          <w:i/>
        </w:rPr>
        <w:t>Article 11</w:t>
      </w:r>
    </w:p>
    <w:p w:rsidR="000A4796" w:rsidRPr="005C6FEE" w:rsidRDefault="000A4796" w:rsidP="000A4796">
      <w:pPr>
        <w:spacing w:before="120"/>
        <w:ind w:firstLine="284"/>
        <w:jc w:val="both"/>
      </w:pPr>
      <w:r w:rsidRPr="005C6FEE">
        <w:t>The Secretary</w:t>
      </w:r>
      <w:r w:rsidR="001E69A0">
        <w:noBreakHyphen/>
      </w:r>
      <w:r w:rsidRPr="005C6FEE">
        <w:t>General shall be the legal representative and the principal officer of the Centre and shall be responsible for its administration, including the appointment of staff, in accordance with the provisions of this Convention and the rules adopted by the Administrative Council. He shall perform the function of registrar and shall have the power to authenticate arbitral awards rendered pursuant to this Convention, and to certify copies thereof.</w:t>
      </w:r>
    </w:p>
    <w:p w:rsidR="000A4796" w:rsidRPr="005C6FEE" w:rsidRDefault="000A4796" w:rsidP="000A4796">
      <w:pPr>
        <w:keepNext/>
        <w:spacing w:before="240"/>
        <w:ind w:firstLine="284"/>
        <w:jc w:val="center"/>
      </w:pPr>
      <w:r w:rsidRPr="005C6FEE">
        <w:t>SECTION</w:t>
      </w:r>
      <w:r w:rsidR="005C6FEE">
        <w:t> </w:t>
      </w:r>
      <w:r w:rsidRPr="005C6FEE">
        <w:t>4</w:t>
      </w:r>
    </w:p>
    <w:p w:rsidR="000A4796" w:rsidRPr="005C6FEE" w:rsidRDefault="000A4796" w:rsidP="000A4796">
      <w:pPr>
        <w:keepNext/>
        <w:spacing w:before="120"/>
        <w:ind w:firstLine="284"/>
        <w:jc w:val="center"/>
      </w:pPr>
      <w:r w:rsidRPr="005C6FEE">
        <w:rPr>
          <w:b/>
        </w:rPr>
        <w:t>The Panels</w:t>
      </w:r>
    </w:p>
    <w:p w:rsidR="000A4796" w:rsidRPr="005C6FEE" w:rsidRDefault="000A4796" w:rsidP="000A4796">
      <w:pPr>
        <w:spacing w:before="120"/>
        <w:jc w:val="both"/>
      </w:pPr>
      <w:r w:rsidRPr="005C6FEE">
        <w:rPr>
          <w:i/>
        </w:rPr>
        <w:t>Article 12</w:t>
      </w:r>
      <w:r w:rsidRPr="005C6FEE">
        <w:t xml:space="preserve"> </w:t>
      </w:r>
    </w:p>
    <w:p w:rsidR="000A4796" w:rsidRPr="005C6FEE" w:rsidRDefault="000A4796" w:rsidP="000A4796">
      <w:pPr>
        <w:spacing w:before="120"/>
        <w:ind w:firstLine="284"/>
        <w:jc w:val="both"/>
      </w:pPr>
      <w:r w:rsidRPr="005C6FEE">
        <w:t xml:space="preserve">The Panel of Conciliators and the Panel of Arbitrators shall each consist of qualified persons, designated as hereinafter provided, who are willing to serve thereon. </w:t>
      </w:r>
    </w:p>
    <w:p w:rsidR="000A4796" w:rsidRPr="005C6FEE" w:rsidRDefault="000A4796" w:rsidP="000A4796">
      <w:pPr>
        <w:spacing w:before="120"/>
        <w:jc w:val="both"/>
      </w:pPr>
      <w:r w:rsidRPr="005C6FEE">
        <w:rPr>
          <w:i/>
        </w:rPr>
        <w:t>Article 13</w:t>
      </w:r>
      <w:r w:rsidRPr="005C6FEE">
        <w:t xml:space="preserve"> </w:t>
      </w:r>
    </w:p>
    <w:p w:rsidR="000A4796" w:rsidRPr="005C6FEE" w:rsidRDefault="000A4796" w:rsidP="000A4796">
      <w:pPr>
        <w:spacing w:before="120"/>
        <w:ind w:firstLine="284"/>
        <w:jc w:val="both"/>
      </w:pPr>
      <w:r w:rsidRPr="005C6FEE">
        <w:t>(1)</w:t>
      </w:r>
      <w:r w:rsidRPr="005C6FEE">
        <w:tab/>
        <w:t xml:space="preserve">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may designate to each Panel four persons who may but need not be its nationals. </w:t>
      </w:r>
    </w:p>
    <w:p w:rsidR="000A4796" w:rsidRPr="005C6FEE" w:rsidRDefault="000A4796" w:rsidP="000A4796">
      <w:pPr>
        <w:spacing w:before="120"/>
        <w:ind w:firstLine="284"/>
        <w:jc w:val="both"/>
      </w:pPr>
      <w:r w:rsidRPr="005C6FEE">
        <w:t>(2)</w:t>
      </w:r>
      <w:r w:rsidRPr="005C6FEE">
        <w:tab/>
        <w:t xml:space="preserve">The Chairman may designate ten persons to each Panel. The persons so designated to a Panel shall each have a different nationality. </w:t>
      </w:r>
    </w:p>
    <w:p w:rsidR="000A4796" w:rsidRPr="005C6FEE" w:rsidRDefault="000A4796" w:rsidP="000A4796">
      <w:pPr>
        <w:spacing w:before="120"/>
        <w:jc w:val="both"/>
      </w:pPr>
      <w:r w:rsidRPr="005C6FEE">
        <w:rPr>
          <w:i/>
        </w:rPr>
        <w:t>Article 14</w:t>
      </w:r>
      <w:r w:rsidRPr="005C6FEE">
        <w:t xml:space="preserve"> </w:t>
      </w:r>
    </w:p>
    <w:p w:rsidR="000A4796" w:rsidRPr="005C6FEE" w:rsidRDefault="000A4796" w:rsidP="000A4796">
      <w:pPr>
        <w:spacing w:before="120"/>
        <w:ind w:firstLine="284"/>
        <w:jc w:val="both"/>
      </w:pPr>
      <w:r w:rsidRPr="005C6FEE">
        <w:t>(1)</w:t>
      </w:r>
      <w:r w:rsidRPr="005C6FEE">
        <w:tab/>
        <w:t>Persons designated to serve on the Panels shall be persons of high moral character and recognized competence in the fields of law, commerce, industry or finance, who may be relied upon to exercise independent judgment. Competence in the field of law shall be of particular importance in the case of persons on the Panel of Arbitrators.</w:t>
      </w:r>
    </w:p>
    <w:p w:rsidR="000A4796" w:rsidRPr="005C6FEE" w:rsidRDefault="000A4796" w:rsidP="000A4796">
      <w:pPr>
        <w:spacing w:before="120"/>
        <w:ind w:firstLine="284"/>
        <w:jc w:val="both"/>
      </w:pPr>
      <w:r w:rsidRPr="005C6FEE">
        <w:t>(2)</w:t>
      </w:r>
      <w:r w:rsidRPr="005C6FEE">
        <w:tab/>
        <w:t>The Chairman, in designating persons to serve on the Panels, shall in addition pay due regard to the importance of assuring representation on the Panels of the principal legal systems of the world and of the main forms of economic activity.</w:t>
      </w:r>
    </w:p>
    <w:p w:rsidR="000A4796" w:rsidRPr="005C6FEE" w:rsidRDefault="000A4796" w:rsidP="002C3393">
      <w:pPr>
        <w:keepNext/>
        <w:spacing w:before="120"/>
        <w:jc w:val="both"/>
      </w:pPr>
      <w:r w:rsidRPr="005C6FEE">
        <w:rPr>
          <w:i/>
        </w:rPr>
        <w:t>Article 15</w:t>
      </w:r>
    </w:p>
    <w:p w:rsidR="000A4796" w:rsidRPr="005C6FEE" w:rsidRDefault="000A4796" w:rsidP="002C3393">
      <w:pPr>
        <w:keepNext/>
        <w:spacing w:before="120"/>
        <w:ind w:firstLine="284"/>
        <w:jc w:val="both"/>
      </w:pPr>
      <w:r w:rsidRPr="005C6FEE">
        <w:t>(1)</w:t>
      </w:r>
      <w:r w:rsidRPr="005C6FEE">
        <w:tab/>
        <w:t>Panel members shall serve for renewable periods of six years.</w:t>
      </w:r>
    </w:p>
    <w:p w:rsidR="000A4796" w:rsidRPr="005C6FEE" w:rsidRDefault="000A4796" w:rsidP="000A4796">
      <w:pPr>
        <w:spacing w:before="120"/>
        <w:ind w:firstLine="284"/>
        <w:jc w:val="both"/>
      </w:pPr>
      <w:r w:rsidRPr="005C6FEE">
        <w:t>(2)</w:t>
      </w:r>
      <w:r w:rsidRPr="005C6FEE">
        <w:tab/>
        <w:t xml:space="preserve">In case of death or resignation of a member of a Panel, the authority which designated the member shall have the right to designate another person to serve for the remainder of that </w:t>
      </w:r>
      <w:r w:rsidR="00415696">
        <w:t>member’s</w:t>
      </w:r>
      <w:r w:rsidRPr="005C6FEE">
        <w:t xml:space="preserve"> term.</w:t>
      </w:r>
    </w:p>
    <w:p w:rsidR="000A4796" w:rsidRPr="005C6FEE" w:rsidRDefault="000A4796" w:rsidP="000A4796">
      <w:pPr>
        <w:spacing w:before="120"/>
        <w:ind w:firstLine="284"/>
        <w:jc w:val="both"/>
      </w:pPr>
      <w:r w:rsidRPr="005C6FEE">
        <w:t>(3)</w:t>
      </w:r>
      <w:r w:rsidRPr="005C6FEE">
        <w:tab/>
        <w:t xml:space="preserve">Panel members shall continue in office until their successors have been designated. </w:t>
      </w:r>
    </w:p>
    <w:p w:rsidR="000A4796" w:rsidRPr="005C6FEE" w:rsidRDefault="000A4796" w:rsidP="000A4796">
      <w:pPr>
        <w:spacing w:before="120"/>
        <w:jc w:val="both"/>
      </w:pPr>
      <w:r w:rsidRPr="005C6FEE">
        <w:rPr>
          <w:i/>
        </w:rPr>
        <w:t>Article 16</w:t>
      </w:r>
    </w:p>
    <w:p w:rsidR="000A4796" w:rsidRPr="005C6FEE" w:rsidRDefault="000A4796" w:rsidP="000A4796">
      <w:pPr>
        <w:spacing w:before="120"/>
        <w:ind w:firstLine="284"/>
        <w:jc w:val="both"/>
      </w:pPr>
      <w:r w:rsidRPr="005C6FEE">
        <w:t>(1)</w:t>
      </w:r>
      <w:r w:rsidRPr="005C6FEE">
        <w:tab/>
        <w:t xml:space="preserve">A person may serve on both Panels. </w:t>
      </w:r>
    </w:p>
    <w:p w:rsidR="000A4796" w:rsidRPr="005C6FEE" w:rsidRDefault="000A4796" w:rsidP="000A4796">
      <w:pPr>
        <w:spacing w:before="120"/>
        <w:ind w:firstLine="284"/>
        <w:jc w:val="both"/>
      </w:pPr>
      <w:r w:rsidRPr="005C6FEE">
        <w:t>(2)</w:t>
      </w:r>
      <w:r w:rsidRPr="005C6FEE">
        <w:tab/>
        <w:t>If a person shall have been designated to serve on the same Panel by more than one Contracting State, or by one or more Contracting States and the Chairman, he shall be deemed to have been designated by the authority which first designated him or, if one such authority is the State of which he is a national, by that State.</w:t>
      </w:r>
    </w:p>
    <w:p w:rsidR="000A4796" w:rsidRPr="005C6FEE" w:rsidRDefault="000A4796" w:rsidP="000A4796">
      <w:pPr>
        <w:spacing w:before="120"/>
        <w:ind w:firstLine="284"/>
        <w:jc w:val="both"/>
      </w:pPr>
      <w:r w:rsidRPr="005C6FEE">
        <w:t>(3)</w:t>
      </w:r>
      <w:r w:rsidRPr="005C6FEE">
        <w:tab/>
        <w:t>All designations shall be notified to the Secretary</w:t>
      </w:r>
      <w:r w:rsidR="001E69A0">
        <w:noBreakHyphen/>
      </w:r>
      <w:r w:rsidRPr="005C6FEE">
        <w:t xml:space="preserve">General and shall take effect from the date on which the notification is received. </w:t>
      </w:r>
    </w:p>
    <w:p w:rsidR="000A4796" w:rsidRPr="005C6FEE" w:rsidRDefault="000A4796" w:rsidP="000A4796">
      <w:pPr>
        <w:keepNext/>
        <w:spacing w:before="240"/>
        <w:ind w:firstLine="284"/>
        <w:jc w:val="center"/>
      </w:pPr>
      <w:r w:rsidRPr="005C6FEE">
        <w:t>SECTION</w:t>
      </w:r>
      <w:r w:rsidR="005C6FEE">
        <w:t> </w:t>
      </w:r>
      <w:r w:rsidRPr="005C6FEE">
        <w:t>5</w:t>
      </w:r>
    </w:p>
    <w:p w:rsidR="000A4796" w:rsidRPr="005C6FEE" w:rsidRDefault="000A4796" w:rsidP="000A4796">
      <w:pPr>
        <w:keepNext/>
        <w:spacing w:before="120"/>
        <w:ind w:firstLine="284"/>
        <w:jc w:val="center"/>
      </w:pPr>
      <w:r w:rsidRPr="005C6FEE">
        <w:rPr>
          <w:b/>
        </w:rPr>
        <w:t>Financing the Centre</w:t>
      </w:r>
    </w:p>
    <w:p w:rsidR="000A4796" w:rsidRPr="005C6FEE" w:rsidRDefault="000A4796" w:rsidP="000A4796">
      <w:pPr>
        <w:spacing w:before="120"/>
        <w:jc w:val="both"/>
      </w:pPr>
      <w:r w:rsidRPr="005C6FEE">
        <w:rPr>
          <w:i/>
        </w:rPr>
        <w:t>Article 17</w:t>
      </w:r>
    </w:p>
    <w:p w:rsidR="000A4796" w:rsidRPr="005C6FEE" w:rsidRDefault="000A4796" w:rsidP="000A4796">
      <w:pPr>
        <w:spacing w:before="120"/>
        <w:ind w:firstLine="284"/>
        <w:jc w:val="both"/>
      </w:pPr>
      <w:r w:rsidRPr="005C6FEE">
        <w:t>If the expenditure of the Centre cannot be met out of charges for the use of its facilities, or out of other receipts, the excess shall be borne by Contracting States which are members of the Bank in proportion to their respective subscriptions to the capital stock of the Bank, and by Contracting States which are not members of the Bank in accordance with rules adopted by the Administrative Council.</w:t>
      </w:r>
    </w:p>
    <w:p w:rsidR="000A4796" w:rsidRPr="005C6FEE" w:rsidRDefault="000A4796" w:rsidP="000A4796">
      <w:pPr>
        <w:keepNext/>
        <w:spacing w:before="240"/>
        <w:ind w:firstLine="284"/>
        <w:jc w:val="center"/>
      </w:pPr>
      <w:r w:rsidRPr="005C6FEE">
        <w:t>SECTION</w:t>
      </w:r>
      <w:r w:rsidR="005C6FEE">
        <w:t> </w:t>
      </w:r>
      <w:r w:rsidRPr="005C6FEE">
        <w:t>6</w:t>
      </w:r>
    </w:p>
    <w:p w:rsidR="000A4796" w:rsidRPr="005C6FEE" w:rsidRDefault="000A4796" w:rsidP="000A4796">
      <w:pPr>
        <w:keepNext/>
        <w:spacing w:before="120"/>
        <w:ind w:firstLine="284"/>
        <w:jc w:val="center"/>
      </w:pPr>
      <w:r w:rsidRPr="005C6FEE">
        <w:rPr>
          <w:b/>
        </w:rPr>
        <w:t>Status, Immunities and Privileges</w:t>
      </w:r>
    </w:p>
    <w:p w:rsidR="000A4796" w:rsidRPr="005C6FEE" w:rsidRDefault="000A4796" w:rsidP="000A4796">
      <w:pPr>
        <w:spacing w:before="120"/>
        <w:jc w:val="both"/>
      </w:pPr>
      <w:r w:rsidRPr="005C6FEE">
        <w:rPr>
          <w:i/>
        </w:rPr>
        <w:t>Article 18</w:t>
      </w:r>
    </w:p>
    <w:p w:rsidR="000A4796" w:rsidRPr="005C6FEE" w:rsidRDefault="000A4796" w:rsidP="000A4796">
      <w:pPr>
        <w:spacing w:before="120"/>
        <w:ind w:firstLine="284"/>
        <w:jc w:val="both"/>
      </w:pPr>
      <w:r w:rsidRPr="005C6FEE">
        <w:t xml:space="preserve">The Centre shall have full international legal personality. The legal capacity of the Centre shall include the capacity </w:t>
      </w:r>
    </w:p>
    <w:p w:rsidR="000A4796" w:rsidRPr="005C6FEE" w:rsidRDefault="000A4796" w:rsidP="000A4796">
      <w:pPr>
        <w:spacing w:before="40"/>
        <w:ind w:left="850" w:hanging="425"/>
        <w:jc w:val="both"/>
      </w:pPr>
      <w:r w:rsidRPr="005C6FEE">
        <w:t>(a)</w:t>
      </w:r>
      <w:r w:rsidRPr="005C6FEE">
        <w:tab/>
        <w:t>to contract;</w:t>
      </w:r>
    </w:p>
    <w:p w:rsidR="000A4796" w:rsidRPr="005C6FEE" w:rsidRDefault="000A4796" w:rsidP="000A4796">
      <w:pPr>
        <w:spacing w:before="40"/>
        <w:ind w:left="850" w:hanging="425"/>
        <w:jc w:val="both"/>
      </w:pPr>
      <w:r w:rsidRPr="005C6FEE">
        <w:t>(b)</w:t>
      </w:r>
      <w:r w:rsidRPr="005C6FEE">
        <w:tab/>
        <w:t>to acquire and dispose of movable and immovable property;</w:t>
      </w:r>
    </w:p>
    <w:p w:rsidR="000A4796" w:rsidRPr="005C6FEE" w:rsidRDefault="000A4796" w:rsidP="000A4796">
      <w:pPr>
        <w:spacing w:before="40"/>
        <w:ind w:left="850" w:hanging="425"/>
        <w:jc w:val="both"/>
      </w:pPr>
      <w:r w:rsidRPr="005C6FEE">
        <w:t>(c)</w:t>
      </w:r>
      <w:r w:rsidRPr="005C6FEE">
        <w:tab/>
        <w:t>to institute legal proceedings.</w:t>
      </w:r>
    </w:p>
    <w:p w:rsidR="000A4796" w:rsidRPr="005C6FEE" w:rsidRDefault="000A4796" w:rsidP="000A4796">
      <w:pPr>
        <w:spacing w:before="120"/>
        <w:jc w:val="both"/>
      </w:pPr>
      <w:r w:rsidRPr="005C6FEE">
        <w:rPr>
          <w:i/>
        </w:rPr>
        <w:t>Article 19</w:t>
      </w:r>
    </w:p>
    <w:p w:rsidR="000A4796" w:rsidRPr="005C6FEE" w:rsidRDefault="000A4796" w:rsidP="000A4796">
      <w:pPr>
        <w:spacing w:before="120"/>
        <w:ind w:firstLine="284"/>
        <w:jc w:val="both"/>
      </w:pPr>
      <w:r w:rsidRPr="005C6FEE">
        <w:t xml:space="preserve">To enable the Centre to fulfil its functions, it shall enjoy in the territories of 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the immunities and privileges set forth in this Section.</w:t>
      </w:r>
    </w:p>
    <w:p w:rsidR="000A4796" w:rsidRPr="005C6FEE" w:rsidRDefault="000A4796" w:rsidP="000A4796">
      <w:pPr>
        <w:spacing w:before="120"/>
        <w:jc w:val="both"/>
      </w:pPr>
      <w:r w:rsidRPr="005C6FEE">
        <w:rPr>
          <w:i/>
        </w:rPr>
        <w:t>Article 20</w:t>
      </w:r>
    </w:p>
    <w:p w:rsidR="000A4796" w:rsidRPr="005C6FEE" w:rsidRDefault="000A4796" w:rsidP="000A4796">
      <w:pPr>
        <w:spacing w:before="120"/>
        <w:ind w:firstLine="284"/>
        <w:jc w:val="both"/>
      </w:pPr>
      <w:r w:rsidRPr="005C6FEE">
        <w:t>The Centre, its property and assets shall enjoy immunity from all legal process, except when the Centre waives this immunity.</w:t>
      </w:r>
    </w:p>
    <w:p w:rsidR="000A4796" w:rsidRPr="005C6FEE" w:rsidRDefault="000A4796" w:rsidP="000A4796">
      <w:pPr>
        <w:spacing w:before="120"/>
        <w:jc w:val="both"/>
      </w:pPr>
      <w:r w:rsidRPr="005C6FEE">
        <w:rPr>
          <w:i/>
        </w:rPr>
        <w:t>Article 21</w:t>
      </w:r>
    </w:p>
    <w:p w:rsidR="000A4796" w:rsidRPr="005C6FEE" w:rsidRDefault="000A4796" w:rsidP="000A4796">
      <w:pPr>
        <w:spacing w:before="120"/>
        <w:ind w:firstLine="284"/>
        <w:jc w:val="both"/>
      </w:pPr>
      <w:r w:rsidRPr="005C6FEE">
        <w:t xml:space="preserve">The Chairman, the members of the Administrative Council, persons acting as conciliators or arbitrators or members of a Committee appointed pursuant to </w:t>
      </w:r>
      <w:r w:rsidR="005C6FEE">
        <w:t>paragraph (</w:t>
      </w:r>
      <w:r w:rsidRPr="005C6FEE">
        <w:t>3) of Article 52, and the officers and employees of the Secretariat</w:t>
      </w:r>
    </w:p>
    <w:p w:rsidR="000A4796" w:rsidRPr="005C6FEE" w:rsidRDefault="000A4796" w:rsidP="000A4796">
      <w:pPr>
        <w:spacing w:before="40"/>
        <w:ind w:left="850" w:hanging="425"/>
        <w:jc w:val="both"/>
      </w:pPr>
      <w:r w:rsidRPr="005C6FEE">
        <w:t>(a)</w:t>
      </w:r>
      <w:r w:rsidRPr="005C6FEE">
        <w:tab/>
        <w:t>shall enjoy immunity from legal process with respect to acts performed by them in the exercise of their functions, except when the Centre waives this immunity;</w:t>
      </w:r>
    </w:p>
    <w:p w:rsidR="000A4796" w:rsidRPr="005C6FEE" w:rsidRDefault="000A4796" w:rsidP="000A4796">
      <w:pPr>
        <w:spacing w:before="40"/>
        <w:ind w:left="850" w:hanging="425"/>
        <w:jc w:val="both"/>
      </w:pPr>
      <w:r w:rsidRPr="005C6FEE">
        <w:t>(b)</w:t>
      </w:r>
      <w:r w:rsidRPr="005C6FEE">
        <w:tab/>
        <w:t>not being local nationals, shall enjoy the same immunities from immigration restrictions, alien registration requirements and national service obligations, the same facilities as regards exchange restrictions and the same treatment in respect of travelling facilities as are accorded by Contracting States to the representatives, officials and employees of comparable rank of other Contracting States.</w:t>
      </w:r>
    </w:p>
    <w:p w:rsidR="000A4796" w:rsidRPr="005C6FEE" w:rsidRDefault="000A4796" w:rsidP="000A4796">
      <w:pPr>
        <w:spacing w:before="120"/>
        <w:jc w:val="both"/>
      </w:pPr>
      <w:r w:rsidRPr="005C6FEE">
        <w:rPr>
          <w:i/>
        </w:rPr>
        <w:t>Article 22</w:t>
      </w:r>
      <w:r w:rsidRPr="005C6FEE">
        <w:t xml:space="preserve"> </w:t>
      </w:r>
    </w:p>
    <w:p w:rsidR="000A4796" w:rsidRPr="005C6FEE" w:rsidRDefault="000A4796" w:rsidP="000A4796">
      <w:pPr>
        <w:spacing w:before="120"/>
        <w:ind w:firstLine="284"/>
        <w:jc w:val="both"/>
      </w:pPr>
      <w:r w:rsidRPr="005C6FEE">
        <w:t>The provisions of Article 21 shall apply to persons appearing in proceedings under this Convention as parties, agents, counsel, advocates, witnesses or experts; provided, however, that sub</w:t>
      </w:r>
      <w:r w:rsidR="001E69A0">
        <w:noBreakHyphen/>
      </w:r>
      <w:r w:rsidR="005C6FEE">
        <w:t>paragraph (</w:t>
      </w:r>
      <w:r w:rsidRPr="005C6FEE">
        <w:t>b) thereof shall apply only in connection with their travel to and from, and their stay at, the place where the proceedings are held.</w:t>
      </w:r>
    </w:p>
    <w:p w:rsidR="000A4796" w:rsidRPr="005C6FEE" w:rsidRDefault="000A4796" w:rsidP="000A4796">
      <w:pPr>
        <w:spacing w:before="120"/>
        <w:jc w:val="both"/>
      </w:pPr>
      <w:r w:rsidRPr="005C6FEE">
        <w:rPr>
          <w:i/>
        </w:rPr>
        <w:t>Article 23</w:t>
      </w:r>
      <w:r w:rsidRPr="005C6FEE">
        <w:t xml:space="preserve"> </w:t>
      </w:r>
    </w:p>
    <w:p w:rsidR="000A4796" w:rsidRPr="005C6FEE" w:rsidRDefault="000A4796" w:rsidP="000A4796">
      <w:pPr>
        <w:spacing w:before="120"/>
        <w:ind w:firstLine="284"/>
        <w:jc w:val="both"/>
      </w:pPr>
      <w:r w:rsidRPr="005C6FEE">
        <w:t>(1)</w:t>
      </w:r>
      <w:r w:rsidRPr="005C6FEE">
        <w:tab/>
        <w:t xml:space="preserve">The archives of the Centre shall be inviolable, wherever they may be. </w:t>
      </w:r>
    </w:p>
    <w:p w:rsidR="000A4796" w:rsidRPr="005C6FEE" w:rsidRDefault="000A4796" w:rsidP="000A4796">
      <w:pPr>
        <w:spacing w:before="120"/>
        <w:ind w:firstLine="284"/>
        <w:jc w:val="both"/>
      </w:pPr>
      <w:r w:rsidRPr="005C6FEE">
        <w:t>(2)</w:t>
      </w:r>
      <w:r w:rsidRPr="005C6FEE">
        <w:tab/>
        <w:t xml:space="preserve">With regard to its official communications, the Centre shall be accorded by 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treatment not less favourable than that accorded to other international organizations.</w:t>
      </w:r>
    </w:p>
    <w:p w:rsidR="000A4796" w:rsidRPr="005C6FEE" w:rsidRDefault="000A4796" w:rsidP="000A4796">
      <w:pPr>
        <w:spacing w:before="120"/>
        <w:jc w:val="both"/>
      </w:pPr>
      <w:r w:rsidRPr="005C6FEE">
        <w:rPr>
          <w:i/>
        </w:rPr>
        <w:t>Article 24</w:t>
      </w:r>
      <w:r w:rsidRPr="005C6FEE">
        <w:t xml:space="preserve"> </w:t>
      </w:r>
    </w:p>
    <w:p w:rsidR="000A4796" w:rsidRPr="005C6FEE" w:rsidRDefault="000A4796" w:rsidP="000A4796">
      <w:pPr>
        <w:spacing w:before="120"/>
        <w:ind w:firstLine="284"/>
        <w:jc w:val="both"/>
      </w:pPr>
      <w:r w:rsidRPr="005C6FEE">
        <w:t>(1)</w:t>
      </w:r>
      <w:r w:rsidRPr="005C6FEE">
        <w:tab/>
        <w:t>The Centre, its assets, property and income, and its operations and transactions authorized by this Convention shall be exempt from all taxation and customs duties. The Centre shall also be exempt from liability for the collection or payment of any taxes or customs duties.</w:t>
      </w:r>
    </w:p>
    <w:p w:rsidR="000A4796" w:rsidRPr="005C6FEE" w:rsidRDefault="000A4796" w:rsidP="000A4796">
      <w:pPr>
        <w:spacing w:before="120"/>
        <w:ind w:firstLine="284"/>
        <w:jc w:val="both"/>
      </w:pPr>
      <w:r w:rsidRPr="005C6FEE">
        <w:t>(2)</w:t>
      </w:r>
      <w:r w:rsidRPr="005C6FEE">
        <w:tab/>
        <w:t>Except in the case of local nationals, no tax shall be levied on or in respect of expense allowances paid by the Centre to the Chairman or members of the Administrative Council, or on or in respect of salaries, expense allowances or other emoluments paid by the Centre to officials or employees of the Secretariat.</w:t>
      </w:r>
    </w:p>
    <w:p w:rsidR="000A4796" w:rsidRPr="005C6FEE" w:rsidRDefault="000A4796" w:rsidP="000A4796">
      <w:pPr>
        <w:spacing w:before="120"/>
        <w:ind w:firstLine="284"/>
        <w:jc w:val="both"/>
      </w:pPr>
      <w:r w:rsidRPr="005C6FEE">
        <w:t>(3)</w:t>
      </w:r>
      <w:r w:rsidRPr="005C6FEE">
        <w:tab/>
        <w:t xml:space="preserve">No tax shall be levied on or in respect of fees or expense allowances received by persons acting as conciliators, or arbitrators, or members of a Committee appointed pursuant to </w:t>
      </w:r>
      <w:r w:rsidR="005C6FEE">
        <w:t>paragraph (</w:t>
      </w:r>
      <w:r w:rsidRPr="005C6FEE">
        <w:t>3) of Article 52, in proceedings under this Convention, if the sole jurisdictional basis for such tax is the location of the Centre or the place where such proceedings are conducted or the place where such fees or allowances are paid.</w:t>
      </w:r>
    </w:p>
    <w:p w:rsidR="000A4796" w:rsidRPr="005C6FEE" w:rsidRDefault="000A4796" w:rsidP="000A4796">
      <w:pPr>
        <w:keepNext/>
        <w:spacing w:before="240"/>
        <w:ind w:firstLine="284"/>
        <w:jc w:val="center"/>
        <w:rPr>
          <w:b/>
        </w:rPr>
      </w:pPr>
      <w:r w:rsidRPr="005C6FEE">
        <w:rPr>
          <w:b/>
        </w:rPr>
        <w:t>CHAPTER II</w:t>
      </w:r>
    </w:p>
    <w:p w:rsidR="000A4796" w:rsidRPr="005C6FEE" w:rsidRDefault="000A4796" w:rsidP="000A4796">
      <w:pPr>
        <w:keepNext/>
        <w:spacing w:before="120"/>
        <w:ind w:firstLine="284"/>
        <w:jc w:val="center"/>
      </w:pPr>
      <w:r w:rsidRPr="005C6FEE">
        <w:rPr>
          <w:b/>
        </w:rPr>
        <w:t>Jurisdiction of the Centre</w:t>
      </w:r>
    </w:p>
    <w:p w:rsidR="000A4796" w:rsidRPr="005C6FEE" w:rsidRDefault="000A4796" w:rsidP="000A4796">
      <w:pPr>
        <w:spacing w:before="120"/>
        <w:jc w:val="both"/>
      </w:pPr>
      <w:r w:rsidRPr="005C6FEE">
        <w:rPr>
          <w:i/>
        </w:rPr>
        <w:t>Article 25</w:t>
      </w:r>
      <w:r w:rsidRPr="005C6FEE">
        <w:t xml:space="preserve"> </w:t>
      </w:r>
    </w:p>
    <w:p w:rsidR="000A4796" w:rsidRPr="005C6FEE" w:rsidRDefault="000A4796" w:rsidP="000A4796">
      <w:pPr>
        <w:spacing w:before="120"/>
        <w:ind w:firstLine="284"/>
        <w:jc w:val="both"/>
      </w:pPr>
      <w:r w:rsidRPr="005C6FEE">
        <w:t>(1)</w:t>
      </w:r>
      <w:r w:rsidRPr="005C6FEE">
        <w:tab/>
        <w:t>The jurisdiction of the Centre shall extend to any legal dispute arising directly out of an investment, between a Contracting State (or any constituent subdivision or agency of a Contracting State designated to the Centre by that State) and a national of another Contracting State, which the parties to the dispute consent in writing to submit to the Centre. When the parties have given their consent, no party may withdraw its consent unilaterally.</w:t>
      </w:r>
    </w:p>
    <w:p w:rsidR="000A4796" w:rsidRPr="005C6FEE" w:rsidRDefault="000A4796" w:rsidP="000A4796">
      <w:pPr>
        <w:spacing w:before="120"/>
        <w:ind w:firstLine="284"/>
        <w:jc w:val="both"/>
      </w:pPr>
      <w:r w:rsidRPr="005C6FEE">
        <w:t>(2)</w:t>
      </w:r>
      <w:r w:rsidRPr="005C6FEE">
        <w:tab/>
        <w:t xml:space="preserve">“National of another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means:</w:t>
      </w:r>
    </w:p>
    <w:p w:rsidR="000A4796" w:rsidRPr="005C6FEE" w:rsidRDefault="000A4796" w:rsidP="000A4796">
      <w:pPr>
        <w:spacing w:before="40"/>
        <w:ind w:left="850" w:hanging="425"/>
        <w:jc w:val="both"/>
      </w:pPr>
      <w:r w:rsidRPr="005C6FEE">
        <w:t>(a</w:t>
      </w:r>
      <w:r w:rsidR="00415696">
        <w:t>)</w:t>
      </w:r>
      <w:r w:rsidRPr="005C6FEE">
        <w:tab/>
        <w:t xml:space="preserve">any natural person who had the nationality of a Contracting State other than the State party to the dispute on the date on which the parties consented to submit such dispute to conciliation or arbitration as well as on the date on which the request was registered pursuant to </w:t>
      </w:r>
      <w:r w:rsidR="005C6FEE">
        <w:t>paragraph (</w:t>
      </w:r>
      <w:r w:rsidRPr="005C6FEE">
        <w:t xml:space="preserve">3) of Article 28 or </w:t>
      </w:r>
      <w:r w:rsidR="005C6FEE">
        <w:t>paragraph (</w:t>
      </w:r>
      <w:r w:rsidRPr="005C6FEE">
        <w:t>3) of Article 36, but does not include any person who on either date also had the nationality of the Contracting State party to the dispute; and</w:t>
      </w:r>
    </w:p>
    <w:p w:rsidR="000A4796" w:rsidRPr="005C6FEE" w:rsidRDefault="000A4796" w:rsidP="000A4796">
      <w:pPr>
        <w:spacing w:before="40"/>
        <w:ind w:left="850" w:hanging="425"/>
        <w:jc w:val="both"/>
      </w:pPr>
      <w:r w:rsidRPr="005C6FEE">
        <w:t>(b</w:t>
      </w:r>
      <w:r w:rsidR="00415696">
        <w:t>)</w:t>
      </w:r>
      <w:r w:rsidRPr="005C6FEE">
        <w:tab/>
        <w:t>any juridical person which had the nationality of a Contracting State other than the State party to the dispute on the date on which the parties consented to submit such dispute to conciliation or arbitration and any juridical person which had the nationality of the Contracting State party to the dispute on that date and which, because of foreign control, the parties have agreed should be treated as a national of another Contracting State for the purposes of this Convention.</w:t>
      </w:r>
    </w:p>
    <w:p w:rsidR="000A4796" w:rsidRPr="005C6FEE" w:rsidRDefault="000A4796" w:rsidP="000A4796">
      <w:pPr>
        <w:spacing w:before="120"/>
        <w:ind w:firstLine="284"/>
        <w:jc w:val="both"/>
      </w:pPr>
      <w:r w:rsidRPr="005C6FEE">
        <w:t>(3)</w:t>
      </w:r>
      <w:r w:rsidRPr="005C6FEE">
        <w:tab/>
        <w:t xml:space="preserve">Consent by a constituent subdivision or agency of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require the approval of that State unless that State notifies the Centre that no such approval is required.</w:t>
      </w:r>
    </w:p>
    <w:p w:rsidR="000A4796" w:rsidRPr="005C6FEE" w:rsidRDefault="000A4796" w:rsidP="000A4796">
      <w:pPr>
        <w:spacing w:before="120"/>
        <w:ind w:firstLine="284"/>
        <w:jc w:val="both"/>
      </w:pPr>
      <w:r w:rsidRPr="005C6FEE">
        <w:t>(4)</w:t>
      </w:r>
      <w:r w:rsidRPr="005C6FEE">
        <w:tab/>
        <w:t xml:space="preserve">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may, at the time of ratification, acceptance or approval of this Convention or at any time thereafter, notify the Centre of the class or classes of disputes which it would or would not consider submitting to the jurisdiction of the Centre. The Secretary</w:t>
      </w:r>
      <w:r w:rsidR="001E69A0">
        <w:noBreakHyphen/>
      </w:r>
      <w:r w:rsidRPr="005C6FEE">
        <w:t xml:space="preserve">General shall forthwith transmit such notification to all Contracting States. Such notification shall not constitute the consent required by </w:t>
      </w:r>
      <w:r w:rsidR="005C6FEE">
        <w:t>paragraph (</w:t>
      </w:r>
      <w:r w:rsidRPr="005C6FEE">
        <w:t>1).</w:t>
      </w:r>
    </w:p>
    <w:p w:rsidR="000A4796" w:rsidRPr="005C6FEE" w:rsidRDefault="000A4796" w:rsidP="000A4796">
      <w:pPr>
        <w:spacing w:before="120"/>
        <w:jc w:val="both"/>
      </w:pPr>
      <w:r w:rsidRPr="005C6FEE">
        <w:rPr>
          <w:i/>
        </w:rPr>
        <w:t>Article 26</w:t>
      </w:r>
      <w:r w:rsidRPr="005C6FEE">
        <w:t xml:space="preserve"> </w:t>
      </w:r>
    </w:p>
    <w:p w:rsidR="000A4796" w:rsidRPr="005C6FEE" w:rsidRDefault="000A4796" w:rsidP="000A4796">
      <w:pPr>
        <w:spacing w:before="120"/>
        <w:ind w:firstLine="284"/>
        <w:jc w:val="both"/>
      </w:pPr>
      <w:r w:rsidRPr="005C6FEE">
        <w:t xml:space="preserve">Consent of the parties to arbitration under this Convention shall, unless otherwise stated, be deemed consent to such arbitration to the exclusion of any other remedy.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may require the exhaustion of local administrative or judicial remedies as a condition of its consent to arbitration under this Convention. </w:t>
      </w:r>
    </w:p>
    <w:p w:rsidR="000A4796" w:rsidRPr="005C6FEE" w:rsidRDefault="000A4796" w:rsidP="000A4796">
      <w:pPr>
        <w:spacing w:before="120"/>
        <w:jc w:val="both"/>
      </w:pPr>
      <w:r w:rsidRPr="005C6FEE">
        <w:rPr>
          <w:i/>
        </w:rPr>
        <w:t>Article 27</w:t>
      </w:r>
    </w:p>
    <w:p w:rsidR="000A4796" w:rsidRPr="005C6FEE" w:rsidRDefault="000A4796" w:rsidP="000A4796">
      <w:pPr>
        <w:spacing w:before="120"/>
        <w:ind w:firstLine="284"/>
        <w:jc w:val="both"/>
      </w:pPr>
      <w:r w:rsidRPr="005C6FEE">
        <w:t>(1)</w:t>
      </w:r>
      <w:r w:rsidRPr="005C6FEE">
        <w:tab/>
        <w:t>No Contracting State shall give diplomatic protection, or bring an international claim, in respect of a dispute which one of its nationals and another Contracting State shall have consented to submit or shall have submitted to arbitration under this Convention, unless such other Contracting State shall have failed to abide by and comply with the award rendered in such dispute.</w:t>
      </w:r>
    </w:p>
    <w:p w:rsidR="000A4796" w:rsidRPr="005C6FEE" w:rsidRDefault="000A4796" w:rsidP="000A4796">
      <w:pPr>
        <w:spacing w:before="120"/>
        <w:ind w:firstLine="284"/>
        <w:jc w:val="both"/>
      </w:pPr>
      <w:r w:rsidRPr="005C6FEE">
        <w:t>(2)</w:t>
      </w:r>
      <w:r w:rsidRPr="005C6FEE">
        <w:tab/>
        <w:t xml:space="preserve">Diplomatic protection, for the purposes of </w:t>
      </w:r>
      <w:r w:rsidR="005C6FEE">
        <w:t>paragraph (</w:t>
      </w:r>
      <w:r w:rsidRPr="005C6FEE">
        <w:t xml:space="preserve">1), shall not include informal diplomatic exchanges for the sole purpose of facilitating a settlement of the dispute. </w:t>
      </w:r>
    </w:p>
    <w:p w:rsidR="000A4796" w:rsidRPr="005C6FEE" w:rsidRDefault="000A4796" w:rsidP="002C3393">
      <w:pPr>
        <w:keepNext/>
        <w:spacing w:before="240"/>
        <w:ind w:firstLine="284"/>
        <w:jc w:val="center"/>
        <w:rPr>
          <w:b/>
        </w:rPr>
      </w:pPr>
      <w:r w:rsidRPr="005C6FEE">
        <w:rPr>
          <w:b/>
        </w:rPr>
        <w:t>CHAPTER III</w:t>
      </w:r>
    </w:p>
    <w:p w:rsidR="000A4796" w:rsidRPr="005C6FEE" w:rsidRDefault="000A4796" w:rsidP="002C3393">
      <w:pPr>
        <w:keepNext/>
        <w:spacing w:before="120"/>
        <w:ind w:firstLine="284"/>
        <w:jc w:val="center"/>
      </w:pPr>
      <w:r w:rsidRPr="005C6FEE">
        <w:rPr>
          <w:b/>
        </w:rPr>
        <w:t>Conciliation</w:t>
      </w:r>
    </w:p>
    <w:p w:rsidR="000A4796" w:rsidRPr="005C6FEE" w:rsidRDefault="000A4796" w:rsidP="002C3393">
      <w:pPr>
        <w:keepNext/>
        <w:spacing w:before="120"/>
        <w:ind w:firstLine="284"/>
        <w:jc w:val="center"/>
      </w:pPr>
      <w:r w:rsidRPr="005C6FEE">
        <w:t>SECTION</w:t>
      </w:r>
      <w:r w:rsidR="005C6FEE">
        <w:t> </w:t>
      </w:r>
      <w:r w:rsidRPr="005C6FEE">
        <w:t>1</w:t>
      </w:r>
    </w:p>
    <w:p w:rsidR="000A4796" w:rsidRPr="005C6FEE" w:rsidRDefault="000A4796" w:rsidP="002C3393">
      <w:pPr>
        <w:keepNext/>
        <w:spacing w:before="120"/>
        <w:ind w:firstLine="284"/>
        <w:jc w:val="center"/>
      </w:pPr>
      <w:r w:rsidRPr="005C6FEE">
        <w:rPr>
          <w:b/>
        </w:rPr>
        <w:t>Request for Conciliation</w:t>
      </w:r>
    </w:p>
    <w:p w:rsidR="000A4796" w:rsidRPr="005C6FEE" w:rsidRDefault="000A4796" w:rsidP="002C3393">
      <w:pPr>
        <w:keepNext/>
        <w:spacing w:before="120"/>
        <w:jc w:val="both"/>
      </w:pPr>
      <w:r w:rsidRPr="005C6FEE">
        <w:rPr>
          <w:i/>
        </w:rPr>
        <w:t>Article 28</w:t>
      </w:r>
    </w:p>
    <w:p w:rsidR="000A4796" w:rsidRPr="005C6FEE" w:rsidRDefault="000A4796" w:rsidP="002C3393">
      <w:pPr>
        <w:keepNext/>
        <w:spacing w:before="120"/>
        <w:ind w:firstLine="284"/>
        <w:jc w:val="both"/>
      </w:pPr>
      <w:r w:rsidRPr="005C6FEE">
        <w:t>(1)</w:t>
      </w:r>
      <w:r w:rsidRPr="005C6FEE">
        <w:tab/>
        <w:t xml:space="preserve">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or any national of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wishing to institute conciliation proceedings shall address a request to that effect in writing to the Secretary</w:t>
      </w:r>
      <w:r w:rsidR="001E69A0">
        <w:noBreakHyphen/>
      </w:r>
      <w:r w:rsidRPr="005C6FEE">
        <w:t>General who shall send a copy of the request to the other party.</w:t>
      </w:r>
    </w:p>
    <w:p w:rsidR="000A4796" w:rsidRPr="005C6FEE" w:rsidRDefault="000A4796" w:rsidP="002C3393">
      <w:pPr>
        <w:keepNext/>
        <w:spacing w:before="120"/>
        <w:ind w:firstLine="284"/>
        <w:jc w:val="both"/>
      </w:pPr>
      <w:r w:rsidRPr="005C6FEE">
        <w:t>(2)</w:t>
      </w:r>
      <w:r w:rsidRPr="005C6FEE">
        <w:tab/>
        <w:t>The request shall contain information concerning the issues in dispute, the identity of the parties and their consent to conciliation in accordance with the rules of procedure for the institution of conciliation and arbitration proceedings.</w:t>
      </w:r>
    </w:p>
    <w:p w:rsidR="000A4796" w:rsidRPr="005C6FEE" w:rsidRDefault="000A4796" w:rsidP="000A4796">
      <w:pPr>
        <w:spacing w:before="120"/>
        <w:ind w:firstLine="284"/>
        <w:jc w:val="both"/>
      </w:pPr>
      <w:r w:rsidRPr="005C6FEE">
        <w:t>(3)</w:t>
      </w:r>
      <w:r w:rsidRPr="005C6FEE">
        <w:tab/>
        <w:t>The Secretary</w:t>
      </w:r>
      <w:r w:rsidR="001E69A0">
        <w:noBreakHyphen/>
      </w:r>
      <w:r w:rsidRPr="005C6FEE">
        <w:t xml:space="preserve">General shall register the request unless he finds, on the basis of the information contained in the request, that the dispute is manifestly outside the jurisdiction of the Centre. He shall forthwith notify the parties of registration or refusal to register. </w:t>
      </w:r>
    </w:p>
    <w:p w:rsidR="000A4796" w:rsidRPr="005C6FEE" w:rsidRDefault="000A4796" w:rsidP="000A4796">
      <w:pPr>
        <w:keepNext/>
        <w:spacing w:before="240"/>
        <w:ind w:firstLine="284"/>
        <w:jc w:val="center"/>
      </w:pPr>
      <w:r w:rsidRPr="005C6FEE">
        <w:t>SECTION</w:t>
      </w:r>
      <w:r w:rsidR="005C6FEE">
        <w:t> </w:t>
      </w:r>
      <w:r w:rsidRPr="005C6FEE">
        <w:t>2</w:t>
      </w:r>
    </w:p>
    <w:p w:rsidR="000A4796" w:rsidRPr="005C6FEE" w:rsidRDefault="000A4796" w:rsidP="000A4796">
      <w:pPr>
        <w:spacing w:before="120"/>
        <w:ind w:firstLine="284"/>
        <w:jc w:val="center"/>
      </w:pPr>
      <w:r w:rsidRPr="005C6FEE">
        <w:rPr>
          <w:b/>
        </w:rPr>
        <w:t>Constitution of the Conciliation Commission</w:t>
      </w:r>
    </w:p>
    <w:p w:rsidR="000A4796" w:rsidRPr="005C6FEE" w:rsidRDefault="000A4796" w:rsidP="000A4796">
      <w:pPr>
        <w:spacing w:before="120"/>
        <w:jc w:val="both"/>
        <w:rPr>
          <w:i/>
        </w:rPr>
      </w:pPr>
      <w:r w:rsidRPr="005C6FEE">
        <w:rPr>
          <w:i/>
        </w:rPr>
        <w:t>Article 29</w:t>
      </w:r>
    </w:p>
    <w:p w:rsidR="000A4796" w:rsidRPr="005C6FEE" w:rsidRDefault="000A4796" w:rsidP="000A4796">
      <w:pPr>
        <w:spacing w:before="120"/>
        <w:ind w:firstLine="284"/>
        <w:jc w:val="both"/>
      </w:pPr>
      <w:r w:rsidRPr="005C6FEE">
        <w:t>(1)</w:t>
      </w:r>
      <w:r w:rsidRPr="005C6FEE">
        <w:tab/>
        <w:t>The Conciliation Commission (hereinafter called the Commission) shall be constituted as soon as possible after registration of a request pursuant to Article 28.</w:t>
      </w:r>
    </w:p>
    <w:p w:rsidR="000A4796" w:rsidRPr="005C6FEE" w:rsidRDefault="000A4796" w:rsidP="000A4796">
      <w:pPr>
        <w:tabs>
          <w:tab w:val="left" w:pos="709"/>
          <w:tab w:val="left" w:pos="1134"/>
        </w:tabs>
        <w:spacing w:before="120"/>
        <w:ind w:firstLine="284"/>
        <w:jc w:val="both"/>
      </w:pPr>
      <w:r w:rsidRPr="005C6FEE">
        <w:t>(2)</w:t>
      </w:r>
      <w:r w:rsidRPr="005C6FEE">
        <w:tab/>
        <w:t>(a)</w:t>
      </w:r>
      <w:r w:rsidRPr="005C6FEE">
        <w:tab/>
        <w:t>The Commission shall consist of a sole conciliator or any uneven number of conciliators appointed as the parties shall agree.</w:t>
      </w:r>
    </w:p>
    <w:p w:rsidR="000A4796" w:rsidRPr="005C6FEE" w:rsidRDefault="000A4796" w:rsidP="000A4796">
      <w:pPr>
        <w:tabs>
          <w:tab w:val="left" w:pos="1134"/>
        </w:tabs>
        <w:spacing w:before="120"/>
        <w:ind w:firstLine="709"/>
        <w:jc w:val="both"/>
      </w:pPr>
      <w:r w:rsidRPr="005C6FEE">
        <w:t>(b)</w:t>
      </w:r>
      <w:r w:rsidRPr="005C6FEE">
        <w:tab/>
        <w:t>Where the parties do not agree upon the number of conciliators and the method of their appointment, the Commission shall consist of three conciliators, one conciliator appointed by each party and the third, who shall be the president of the Commission, appointed by agreement of the parties.</w:t>
      </w:r>
    </w:p>
    <w:p w:rsidR="000A4796" w:rsidRPr="005C6FEE" w:rsidRDefault="000A4796" w:rsidP="000A4796">
      <w:pPr>
        <w:tabs>
          <w:tab w:val="left" w:pos="1134"/>
        </w:tabs>
        <w:spacing w:before="120"/>
        <w:jc w:val="both"/>
      </w:pPr>
      <w:r w:rsidRPr="005C6FEE">
        <w:rPr>
          <w:i/>
        </w:rPr>
        <w:t>Article 30</w:t>
      </w:r>
      <w:r w:rsidRPr="005C6FEE">
        <w:t xml:space="preserve"> </w:t>
      </w:r>
    </w:p>
    <w:p w:rsidR="000A4796" w:rsidRPr="005C6FEE" w:rsidRDefault="000A4796" w:rsidP="000A4796">
      <w:pPr>
        <w:tabs>
          <w:tab w:val="left" w:pos="1134"/>
        </w:tabs>
        <w:spacing w:before="120"/>
        <w:ind w:firstLine="284"/>
        <w:jc w:val="both"/>
      </w:pPr>
      <w:r w:rsidRPr="005C6FEE">
        <w:t>If the Commission shall not have been constituted within 90 days after notice of registration of the request has been dispatched by the Secretary</w:t>
      </w:r>
      <w:r w:rsidR="001E69A0">
        <w:noBreakHyphen/>
      </w:r>
      <w:r w:rsidRPr="005C6FEE">
        <w:t xml:space="preserve">General in accordance with </w:t>
      </w:r>
      <w:r w:rsidR="005C6FEE">
        <w:t>paragraph (</w:t>
      </w:r>
      <w:r w:rsidRPr="005C6FEE">
        <w:t>3) of Article 28, or such other period as the parties may agree, the Chairman shall, at the request of either party and after consulting both parties as far as possible, appoint the conciliator or conciliators not yet appointed.</w:t>
      </w:r>
    </w:p>
    <w:p w:rsidR="000A4796" w:rsidRPr="005C6FEE" w:rsidRDefault="000A4796" w:rsidP="000A4796">
      <w:pPr>
        <w:tabs>
          <w:tab w:val="left" w:pos="1134"/>
        </w:tabs>
        <w:spacing w:before="120"/>
        <w:jc w:val="both"/>
      </w:pPr>
      <w:r w:rsidRPr="005C6FEE">
        <w:rPr>
          <w:i/>
        </w:rPr>
        <w:t>Article 31</w:t>
      </w:r>
    </w:p>
    <w:p w:rsidR="000A4796" w:rsidRPr="005C6FEE" w:rsidRDefault="000A4796" w:rsidP="000A4796">
      <w:pPr>
        <w:tabs>
          <w:tab w:val="left" w:pos="709"/>
          <w:tab w:val="left" w:pos="1134"/>
        </w:tabs>
        <w:spacing w:before="120"/>
        <w:ind w:firstLine="284"/>
        <w:jc w:val="both"/>
      </w:pPr>
      <w:r w:rsidRPr="005C6FEE">
        <w:t>(1)</w:t>
      </w:r>
      <w:r w:rsidRPr="005C6FEE">
        <w:tab/>
        <w:t>Conciliators may be appointed from outside the Panel of Conciliators, except in the case of appointments by the Chairman pursuant to Article 30.</w:t>
      </w:r>
    </w:p>
    <w:p w:rsidR="000A4796" w:rsidRPr="005C6FEE" w:rsidRDefault="000A4796" w:rsidP="000A4796">
      <w:pPr>
        <w:tabs>
          <w:tab w:val="left" w:pos="709"/>
          <w:tab w:val="left" w:pos="1134"/>
        </w:tabs>
        <w:spacing w:before="120"/>
        <w:ind w:firstLine="284"/>
        <w:jc w:val="both"/>
      </w:pPr>
      <w:r w:rsidRPr="005C6FEE">
        <w:t>(2)</w:t>
      </w:r>
      <w:r w:rsidRPr="005C6FEE">
        <w:tab/>
        <w:t xml:space="preserve">Conciliators appointed from outside the Panel of Conciliators shall possess the qualities stated in </w:t>
      </w:r>
      <w:r w:rsidR="005C6FEE">
        <w:t>paragraph (</w:t>
      </w:r>
      <w:r w:rsidRPr="005C6FEE">
        <w:t>1) of Article 14.</w:t>
      </w:r>
    </w:p>
    <w:p w:rsidR="000A4796" w:rsidRPr="005C6FEE" w:rsidRDefault="000A4796" w:rsidP="000A4796">
      <w:pPr>
        <w:tabs>
          <w:tab w:val="left" w:pos="709"/>
          <w:tab w:val="left" w:pos="1134"/>
        </w:tabs>
        <w:spacing w:before="240"/>
        <w:ind w:firstLine="284"/>
        <w:jc w:val="center"/>
      </w:pPr>
      <w:r w:rsidRPr="005C6FEE">
        <w:t>SECTION</w:t>
      </w:r>
      <w:r w:rsidR="005C6FEE">
        <w:t> </w:t>
      </w:r>
      <w:r w:rsidRPr="005C6FEE">
        <w:t>3</w:t>
      </w:r>
    </w:p>
    <w:p w:rsidR="000A4796" w:rsidRPr="005C6FEE" w:rsidRDefault="000A4796" w:rsidP="000A4796">
      <w:pPr>
        <w:tabs>
          <w:tab w:val="left" w:pos="709"/>
          <w:tab w:val="left" w:pos="1134"/>
        </w:tabs>
        <w:spacing w:before="120"/>
        <w:ind w:firstLine="284"/>
        <w:jc w:val="center"/>
      </w:pPr>
      <w:r w:rsidRPr="005C6FEE">
        <w:rPr>
          <w:b/>
        </w:rPr>
        <w:t>Conciliation Proceedings</w:t>
      </w:r>
    </w:p>
    <w:p w:rsidR="000A4796" w:rsidRPr="005C6FEE" w:rsidRDefault="000A4796" w:rsidP="000A4796">
      <w:pPr>
        <w:tabs>
          <w:tab w:val="left" w:pos="709"/>
          <w:tab w:val="left" w:pos="1134"/>
        </w:tabs>
        <w:spacing w:before="120"/>
        <w:jc w:val="both"/>
      </w:pPr>
      <w:r w:rsidRPr="005C6FEE">
        <w:rPr>
          <w:i/>
        </w:rPr>
        <w:t>Article 32</w:t>
      </w:r>
    </w:p>
    <w:p w:rsidR="000A4796" w:rsidRPr="005C6FEE" w:rsidRDefault="000A4796" w:rsidP="000A4796">
      <w:pPr>
        <w:tabs>
          <w:tab w:val="left" w:pos="709"/>
          <w:tab w:val="left" w:pos="1134"/>
        </w:tabs>
        <w:spacing w:before="120"/>
        <w:ind w:firstLine="284"/>
        <w:jc w:val="both"/>
      </w:pPr>
      <w:r w:rsidRPr="005C6FEE">
        <w:t>(1)</w:t>
      </w:r>
      <w:r w:rsidRPr="005C6FEE">
        <w:tab/>
        <w:t xml:space="preserve">The Commission shall be the judge of its own competence. </w:t>
      </w:r>
    </w:p>
    <w:p w:rsidR="000A4796" w:rsidRPr="005C6FEE" w:rsidRDefault="000A4796" w:rsidP="000A4796">
      <w:pPr>
        <w:tabs>
          <w:tab w:val="left" w:pos="709"/>
          <w:tab w:val="left" w:pos="1134"/>
        </w:tabs>
        <w:spacing w:before="120"/>
        <w:ind w:firstLine="284"/>
        <w:jc w:val="both"/>
      </w:pPr>
      <w:r w:rsidRPr="005C6FEE">
        <w:t>(2)</w:t>
      </w:r>
      <w:r w:rsidRPr="005C6FEE">
        <w:tab/>
        <w:t>Any objection by a party to the dispute that that dispute is not within the jurisdiction of the Centre, or for other reasons is not within the competence of the Commission, shall be considered by the Commission which shall determine whether to deal with it as a preliminary question or to join it to the merits of the dispute.</w:t>
      </w:r>
    </w:p>
    <w:p w:rsidR="000A4796" w:rsidRPr="005C6FEE" w:rsidRDefault="000A4796" w:rsidP="000A4796">
      <w:pPr>
        <w:keepNext/>
        <w:tabs>
          <w:tab w:val="left" w:pos="709"/>
          <w:tab w:val="left" w:pos="1134"/>
        </w:tabs>
        <w:spacing w:before="120"/>
        <w:jc w:val="both"/>
      </w:pPr>
      <w:r w:rsidRPr="005C6FEE">
        <w:rPr>
          <w:i/>
        </w:rPr>
        <w:t>Article 33</w:t>
      </w:r>
      <w:r w:rsidRPr="005C6FEE">
        <w:t xml:space="preserve"> </w:t>
      </w:r>
    </w:p>
    <w:p w:rsidR="000A4796" w:rsidRPr="005C6FEE" w:rsidRDefault="000A4796" w:rsidP="000A4796">
      <w:pPr>
        <w:tabs>
          <w:tab w:val="left" w:pos="709"/>
          <w:tab w:val="left" w:pos="1134"/>
        </w:tabs>
        <w:spacing w:before="120"/>
        <w:ind w:firstLine="284"/>
        <w:jc w:val="both"/>
      </w:pPr>
      <w:r w:rsidRPr="005C6FEE">
        <w:t>Any conciliation proceeding shall be conducted in accordance with the provisions of this Section and, except as the parties otherwise agree, in accordance with the Conciliation Rules in effect on the date on which the parties consented to conciliation. If any question of procedure arises which is not covered by this Section or the Conciliation Rules or any rules agreed by the parties, the Commission shall decide the question.</w:t>
      </w:r>
    </w:p>
    <w:p w:rsidR="000A4796" w:rsidRPr="005C6FEE" w:rsidRDefault="000A4796" w:rsidP="000A4796">
      <w:pPr>
        <w:tabs>
          <w:tab w:val="left" w:pos="709"/>
          <w:tab w:val="left" w:pos="1134"/>
        </w:tabs>
        <w:spacing w:before="120"/>
        <w:jc w:val="both"/>
      </w:pPr>
      <w:r w:rsidRPr="005C6FEE">
        <w:rPr>
          <w:i/>
        </w:rPr>
        <w:t>Article 34</w:t>
      </w:r>
    </w:p>
    <w:p w:rsidR="000A4796" w:rsidRPr="005C6FEE" w:rsidRDefault="000A4796" w:rsidP="000A4796">
      <w:pPr>
        <w:tabs>
          <w:tab w:val="left" w:pos="709"/>
          <w:tab w:val="left" w:pos="1134"/>
        </w:tabs>
        <w:spacing w:before="120"/>
        <w:ind w:firstLine="284"/>
        <w:jc w:val="both"/>
      </w:pPr>
      <w:r w:rsidRPr="005C6FEE">
        <w:t>(1)</w:t>
      </w:r>
      <w:r w:rsidRPr="005C6FEE">
        <w:tab/>
        <w:t>It shall be the duty of the Commission to clarify the issues in dispute between the parties and to endeavour to bring about agreement between them upon mutually acceptable terms. To that end, the Commission may at any stage of the proceedings and from time to time recommend terms of settlement to the parties. The parties shall cooperate in good faith with the Commission in order to enable the Commission to carry out its functions, and shall give their most serious consideration to its recommendations.</w:t>
      </w:r>
    </w:p>
    <w:p w:rsidR="000A4796" w:rsidRPr="005C6FEE" w:rsidRDefault="000A4796" w:rsidP="000A4796">
      <w:pPr>
        <w:tabs>
          <w:tab w:val="left" w:pos="709"/>
          <w:tab w:val="left" w:pos="1134"/>
        </w:tabs>
        <w:spacing w:before="120"/>
        <w:ind w:firstLine="284"/>
        <w:jc w:val="both"/>
      </w:pPr>
      <w:r w:rsidRPr="005C6FEE">
        <w:t>(2)</w:t>
      </w:r>
      <w:r w:rsidRPr="005C6FEE">
        <w:tab/>
        <w:t xml:space="preserve">If the parties reach agreement, the Commission shall draw up a report noting the issues in dispute and recording that the parties have reached agreement. If, at any stage of the proceedings, it appears to the Commission that there is no likelihood of agreement between the parties, it shall close the proceedings and shall draw up a report noting the submission of the dispute and recording the failure of the parties to reach agreement. If one party fails to appear or participate in the proceedings, the Commission shall close the proceedings and shall draw up a report noting that </w:t>
      </w:r>
      <w:r w:rsidR="00415696">
        <w:t>party’s</w:t>
      </w:r>
      <w:r w:rsidRPr="005C6FEE">
        <w:t xml:space="preserve"> failure to appear or participate. </w:t>
      </w:r>
    </w:p>
    <w:p w:rsidR="000A4796" w:rsidRPr="005C6FEE" w:rsidRDefault="000A4796" w:rsidP="000A4796">
      <w:pPr>
        <w:tabs>
          <w:tab w:val="left" w:pos="709"/>
          <w:tab w:val="left" w:pos="1134"/>
        </w:tabs>
        <w:spacing w:before="120"/>
        <w:jc w:val="both"/>
      </w:pPr>
      <w:r w:rsidRPr="005C6FEE">
        <w:rPr>
          <w:i/>
        </w:rPr>
        <w:t>Article 35</w:t>
      </w:r>
    </w:p>
    <w:p w:rsidR="000A4796" w:rsidRPr="005C6FEE" w:rsidRDefault="000A4796" w:rsidP="000A4796">
      <w:pPr>
        <w:tabs>
          <w:tab w:val="left" w:pos="709"/>
          <w:tab w:val="left" w:pos="1134"/>
        </w:tabs>
        <w:spacing w:before="120"/>
        <w:ind w:firstLine="284"/>
        <w:jc w:val="both"/>
      </w:pPr>
      <w:r w:rsidRPr="005C6FEE">
        <w:t>Except as the parties to the dispute shall otherwise agree, neither party to a conciliation proceeding shall be entitled in any other proceeding, whether before arbitrators or in a court of law or otherwise, to invoke or rely on any views expressed or statements or admissions or offers of settlement made by the other party in the conciliation proceedings, or the report or any recommendations made by the Commission.</w:t>
      </w:r>
    </w:p>
    <w:p w:rsidR="000A4796" w:rsidRPr="005C6FEE" w:rsidRDefault="000A4796" w:rsidP="000A4796">
      <w:pPr>
        <w:keepNext/>
        <w:tabs>
          <w:tab w:val="left" w:pos="709"/>
          <w:tab w:val="left" w:pos="1134"/>
        </w:tabs>
        <w:spacing w:before="240"/>
        <w:ind w:firstLine="284"/>
        <w:jc w:val="center"/>
        <w:rPr>
          <w:b/>
        </w:rPr>
      </w:pPr>
      <w:r w:rsidRPr="005C6FEE">
        <w:rPr>
          <w:b/>
        </w:rPr>
        <w:t>CHAPTER IV</w:t>
      </w:r>
    </w:p>
    <w:p w:rsidR="000A4796" w:rsidRPr="005C6FEE" w:rsidRDefault="000A4796" w:rsidP="000A4796">
      <w:pPr>
        <w:keepNext/>
        <w:tabs>
          <w:tab w:val="left" w:pos="709"/>
          <w:tab w:val="left" w:pos="1134"/>
        </w:tabs>
        <w:spacing w:before="120"/>
        <w:ind w:firstLine="284"/>
        <w:jc w:val="center"/>
      </w:pPr>
      <w:r w:rsidRPr="005C6FEE">
        <w:rPr>
          <w:b/>
        </w:rPr>
        <w:t>Arbitration</w:t>
      </w:r>
    </w:p>
    <w:p w:rsidR="000A4796" w:rsidRPr="005C6FEE" w:rsidRDefault="000A4796" w:rsidP="000A4796">
      <w:pPr>
        <w:keepNext/>
        <w:tabs>
          <w:tab w:val="left" w:pos="709"/>
          <w:tab w:val="left" w:pos="1134"/>
        </w:tabs>
        <w:spacing w:before="120"/>
        <w:ind w:firstLine="284"/>
        <w:jc w:val="center"/>
      </w:pPr>
      <w:r w:rsidRPr="005C6FEE">
        <w:t>SECTION</w:t>
      </w:r>
      <w:r w:rsidR="005C6FEE">
        <w:t> </w:t>
      </w:r>
      <w:r w:rsidRPr="005C6FEE">
        <w:t>1</w:t>
      </w:r>
    </w:p>
    <w:p w:rsidR="000A4796" w:rsidRPr="005C6FEE" w:rsidRDefault="000A4796" w:rsidP="000A4796">
      <w:pPr>
        <w:keepNext/>
        <w:tabs>
          <w:tab w:val="left" w:pos="709"/>
          <w:tab w:val="left" w:pos="1134"/>
        </w:tabs>
        <w:spacing w:before="120"/>
        <w:ind w:firstLine="284"/>
        <w:jc w:val="center"/>
      </w:pPr>
      <w:r w:rsidRPr="005C6FEE">
        <w:rPr>
          <w:b/>
        </w:rPr>
        <w:t>Request for Arbitration</w:t>
      </w:r>
    </w:p>
    <w:p w:rsidR="000A4796" w:rsidRPr="005C6FEE" w:rsidRDefault="000A4796" w:rsidP="000A4796">
      <w:pPr>
        <w:keepNext/>
        <w:tabs>
          <w:tab w:val="left" w:pos="709"/>
          <w:tab w:val="left" w:pos="1134"/>
        </w:tabs>
        <w:spacing w:before="120"/>
        <w:jc w:val="both"/>
        <w:rPr>
          <w:i/>
        </w:rPr>
      </w:pPr>
      <w:r w:rsidRPr="005C6FEE">
        <w:rPr>
          <w:i/>
        </w:rPr>
        <w:t>Article 36</w:t>
      </w:r>
    </w:p>
    <w:p w:rsidR="000A4796" w:rsidRPr="005C6FEE" w:rsidRDefault="000A4796" w:rsidP="000A4796">
      <w:pPr>
        <w:tabs>
          <w:tab w:val="left" w:pos="709"/>
          <w:tab w:val="left" w:pos="1134"/>
        </w:tabs>
        <w:spacing w:before="120"/>
        <w:ind w:firstLine="284"/>
        <w:jc w:val="both"/>
      </w:pPr>
      <w:r w:rsidRPr="005C6FEE">
        <w:t>(1)</w:t>
      </w:r>
      <w:r w:rsidRPr="005C6FEE">
        <w:tab/>
        <w:t xml:space="preserve">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or any national of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wishing to institute arbitration proceedings shall address a request to that effect in writing to the Secretary</w:t>
      </w:r>
      <w:r w:rsidR="001E69A0">
        <w:noBreakHyphen/>
      </w:r>
      <w:r w:rsidRPr="005C6FEE">
        <w:t>General who shall send a copy of the request to the other party.</w:t>
      </w:r>
    </w:p>
    <w:p w:rsidR="000A4796" w:rsidRPr="005C6FEE" w:rsidRDefault="000A4796" w:rsidP="000A4796">
      <w:pPr>
        <w:tabs>
          <w:tab w:val="left" w:pos="709"/>
          <w:tab w:val="left" w:pos="1134"/>
        </w:tabs>
        <w:spacing w:before="120"/>
        <w:ind w:firstLine="284"/>
        <w:jc w:val="both"/>
      </w:pPr>
      <w:r w:rsidRPr="005C6FEE">
        <w:t>(2)</w:t>
      </w:r>
      <w:r w:rsidRPr="005C6FEE">
        <w:tab/>
        <w:t>The request shall contain information concerning the issues in dispute, the identity of the parties and their consent to arbitration in accordance with the rules of procedure for the institution of conciliation and arbitration proceedings.</w:t>
      </w:r>
    </w:p>
    <w:p w:rsidR="000A4796" w:rsidRPr="005C6FEE" w:rsidRDefault="000A4796" w:rsidP="000A4796">
      <w:pPr>
        <w:tabs>
          <w:tab w:val="left" w:pos="709"/>
          <w:tab w:val="left" w:pos="1134"/>
        </w:tabs>
        <w:spacing w:before="120"/>
        <w:ind w:firstLine="284"/>
        <w:jc w:val="both"/>
      </w:pPr>
      <w:r w:rsidRPr="005C6FEE">
        <w:t>(3)</w:t>
      </w:r>
      <w:r w:rsidRPr="005C6FEE">
        <w:tab/>
        <w:t>The Secretary</w:t>
      </w:r>
      <w:r w:rsidR="001E69A0">
        <w:noBreakHyphen/>
      </w:r>
      <w:r w:rsidRPr="005C6FEE">
        <w:t xml:space="preserve">General shall register the request unless he finds, on the basis of the information contained in the request, that the dispute is manifestly outside the jurisdiction of the Centre. He shall forthwith notify the parties of registration or refusal to register. </w:t>
      </w:r>
    </w:p>
    <w:p w:rsidR="000A4796" w:rsidRPr="005C6FEE" w:rsidRDefault="000A4796" w:rsidP="002C3393">
      <w:pPr>
        <w:keepNext/>
        <w:tabs>
          <w:tab w:val="left" w:pos="709"/>
          <w:tab w:val="left" w:pos="1134"/>
        </w:tabs>
        <w:spacing w:before="240"/>
        <w:ind w:firstLine="284"/>
        <w:jc w:val="center"/>
      </w:pPr>
      <w:r w:rsidRPr="005C6FEE">
        <w:t>SECTION</w:t>
      </w:r>
      <w:r w:rsidR="005C6FEE">
        <w:t> </w:t>
      </w:r>
      <w:r w:rsidRPr="005C6FEE">
        <w:t>2</w:t>
      </w:r>
    </w:p>
    <w:p w:rsidR="000A4796" w:rsidRPr="005C6FEE" w:rsidRDefault="000A4796" w:rsidP="002C3393">
      <w:pPr>
        <w:keepNext/>
        <w:tabs>
          <w:tab w:val="left" w:pos="709"/>
          <w:tab w:val="left" w:pos="1134"/>
        </w:tabs>
        <w:spacing w:before="120"/>
        <w:ind w:firstLine="284"/>
        <w:jc w:val="center"/>
      </w:pPr>
      <w:r w:rsidRPr="005C6FEE">
        <w:rPr>
          <w:b/>
        </w:rPr>
        <w:t>Constitution of the Tribunal</w:t>
      </w:r>
    </w:p>
    <w:p w:rsidR="000A4796" w:rsidRPr="005C6FEE" w:rsidRDefault="000A4796" w:rsidP="002C3393">
      <w:pPr>
        <w:keepNext/>
        <w:tabs>
          <w:tab w:val="left" w:pos="709"/>
          <w:tab w:val="left" w:pos="1134"/>
        </w:tabs>
        <w:spacing w:before="120"/>
        <w:jc w:val="both"/>
      </w:pPr>
      <w:r w:rsidRPr="005C6FEE">
        <w:rPr>
          <w:i/>
        </w:rPr>
        <w:t>Article 37</w:t>
      </w:r>
    </w:p>
    <w:p w:rsidR="000A4796" w:rsidRPr="005C6FEE" w:rsidRDefault="000A4796" w:rsidP="002C3393">
      <w:pPr>
        <w:keepNext/>
        <w:tabs>
          <w:tab w:val="left" w:pos="709"/>
          <w:tab w:val="left" w:pos="1134"/>
        </w:tabs>
        <w:spacing w:before="120"/>
        <w:ind w:firstLine="284"/>
        <w:jc w:val="both"/>
      </w:pPr>
      <w:r w:rsidRPr="005C6FEE">
        <w:t>(1)</w:t>
      </w:r>
      <w:r w:rsidRPr="005C6FEE">
        <w:tab/>
        <w:t>The Arbitral Tribunal (hereinafter called the Tribunal) shall be constituted as soon as possible after registration of a request pursuant to Article 36.</w:t>
      </w:r>
    </w:p>
    <w:p w:rsidR="000A4796" w:rsidRPr="005C6FEE" w:rsidRDefault="000A4796" w:rsidP="000A4796">
      <w:pPr>
        <w:tabs>
          <w:tab w:val="left" w:pos="709"/>
          <w:tab w:val="left" w:pos="1134"/>
        </w:tabs>
        <w:spacing w:before="120"/>
        <w:ind w:firstLine="284"/>
        <w:jc w:val="both"/>
      </w:pPr>
      <w:r w:rsidRPr="005C6FEE">
        <w:t>(2)</w:t>
      </w:r>
      <w:r w:rsidRPr="005C6FEE">
        <w:tab/>
        <w:t>(a)</w:t>
      </w:r>
      <w:r w:rsidRPr="005C6FEE">
        <w:tab/>
        <w:t>The Tribunal shall consist of a sole arbitrator or any uneven number of arbitrators appointed as the parties shall agree.</w:t>
      </w:r>
    </w:p>
    <w:p w:rsidR="000A4796" w:rsidRPr="005C6FEE" w:rsidRDefault="000A4796" w:rsidP="000A4796">
      <w:pPr>
        <w:tabs>
          <w:tab w:val="left" w:pos="709"/>
          <w:tab w:val="left" w:pos="1134"/>
        </w:tabs>
        <w:spacing w:before="120"/>
        <w:ind w:firstLine="709"/>
        <w:jc w:val="both"/>
      </w:pPr>
      <w:r w:rsidRPr="005C6FEE">
        <w:t>(b)</w:t>
      </w:r>
      <w:r w:rsidRPr="005C6FEE">
        <w:tab/>
        <w:t>Where the parties do not agree upon the number of arbitrators and the method of their appointment, the Tribunal shall consist of three arbitrators, one arbitrator appointed by each party and the third, who shall be the president of the Tribunal, appointed by agreement of the parties.</w:t>
      </w:r>
    </w:p>
    <w:p w:rsidR="000A4796" w:rsidRPr="005C6FEE" w:rsidRDefault="000A4796" w:rsidP="000A4796">
      <w:pPr>
        <w:tabs>
          <w:tab w:val="left" w:pos="709"/>
          <w:tab w:val="left" w:pos="1134"/>
        </w:tabs>
        <w:spacing w:before="120"/>
        <w:jc w:val="both"/>
      </w:pPr>
      <w:r w:rsidRPr="005C6FEE">
        <w:rPr>
          <w:i/>
        </w:rPr>
        <w:t>Article 38</w:t>
      </w:r>
      <w:r w:rsidRPr="005C6FEE">
        <w:t xml:space="preserve"> </w:t>
      </w:r>
    </w:p>
    <w:p w:rsidR="000A4796" w:rsidRPr="005C6FEE" w:rsidRDefault="000A4796" w:rsidP="000A4796">
      <w:pPr>
        <w:tabs>
          <w:tab w:val="left" w:pos="709"/>
          <w:tab w:val="left" w:pos="1134"/>
        </w:tabs>
        <w:spacing w:before="120"/>
        <w:ind w:firstLine="284"/>
        <w:jc w:val="both"/>
      </w:pPr>
      <w:r w:rsidRPr="005C6FEE">
        <w:t>If the Tribunal shall not have been constituted within 90 days after notice of registration of the request has been dispatched by the Secretary</w:t>
      </w:r>
      <w:r w:rsidR="001E69A0">
        <w:noBreakHyphen/>
      </w:r>
      <w:r w:rsidRPr="005C6FEE">
        <w:t xml:space="preserve">General in accordance with </w:t>
      </w:r>
      <w:r w:rsidR="005C6FEE">
        <w:t>paragraph (</w:t>
      </w:r>
      <w:r w:rsidRPr="005C6FEE">
        <w:t xml:space="preserve">3) of Article 36, or such other period as the parties may agree, the Chairman shall, at the request of either party and after consulting both parties as far as possible, appoint the arbitrator or arbitrators not yet appointed. Arbitrators appointed by the Chairman pursuant to this Article shall not be nationals of the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party to the dispute or of the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whose national is a party to the dispute.</w:t>
      </w:r>
    </w:p>
    <w:p w:rsidR="000A4796" w:rsidRPr="005C6FEE" w:rsidRDefault="000A4796" w:rsidP="000A4796">
      <w:pPr>
        <w:jc w:val="both"/>
      </w:pPr>
    </w:p>
    <w:p w:rsidR="000A4796" w:rsidRPr="005C6FEE" w:rsidRDefault="000A4796" w:rsidP="000A4796">
      <w:pPr>
        <w:jc w:val="both"/>
      </w:pPr>
      <w:r w:rsidRPr="005C6FEE">
        <w:rPr>
          <w:i/>
        </w:rPr>
        <w:t>Article 39</w:t>
      </w:r>
    </w:p>
    <w:p w:rsidR="000A4796" w:rsidRPr="005C6FEE" w:rsidRDefault="000A4796" w:rsidP="000A4796">
      <w:pPr>
        <w:ind w:firstLine="284"/>
        <w:jc w:val="both"/>
      </w:pPr>
      <w:r w:rsidRPr="005C6FEE">
        <w:t>The majority of the arbitrators shall be nationals of States other than the Contracting State party to the dispute and the Contracting State whose national is a party to the dispute; provided, however, that the foregoing provisions of this Article shall not apply if the sole arbitrator or each individual member of the Tribunal has been appointed by agreement of the parties.</w:t>
      </w:r>
    </w:p>
    <w:p w:rsidR="000A4796" w:rsidRPr="005C6FEE" w:rsidRDefault="000A4796" w:rsidP="000A4796">
      <w:pPr>
        <w:spacing w:before="120"/>
        <w:jc w:val="both"/>
      </w:pPr>
      <w:r w:rsidRPr="005C6FEE">
        <w:rPr>
          <w:i/>
        </w:rPr>
        <w:t>Article 40</w:t>
      </w:r>
    </w:p>
    <w:p w:rsidR="000A4796" w:rsidRPr="005C6FEE" w:rsidRDefault="000A4796" w:rsidP="000A4796">
      <w:pPr>
        <w:ind w:firstLine="284"/>
        <w:jc w:val="both"/>
      </w:pPr>
      <w:r w:rsidRPr="005C6FEE">
        <w:t>(1)</w:t>
      </w:r>
      <w:r w:rsidRPr="005C6FEE">
        <w:tab/>
        <w:t>Arbitrators may be appointed from outside the Panel of Arbitrators, except in the case of appointments by the Chairman pursuant to Article 38.</w:t>
      </w:r>
    </w:p>
    <w:p w:rsidR="000A4796" w:rsidRPr="005C6FEE" w:rsidRDefault="000A4796" w:rsidP="000A4796">
      <w:pPr>
        <w:ind w:firstLine="284"/>
        <w:jc w:val="both"/>
      </w:pPr>
      <w:r w:rsidRPr="005C6FEE">
        <w:t>(2)</w:t>
      </w:r>
      <w:r w:rsidRPr="005C6FEE">
        <w:tab/>
        <w:t xml:space="preserve">Arbitrators appointed from outside the Panel of Arbitrators shall possess the qualities stated in </w:t>
      </w:r>
      <w:r w:rsidR="005C6FEE">
        <w:t>paragraph (</w:t>
      </w:r>
      <w:r w:rsidRPr="005C6FEE">
        <w:t>1) of Article 14.</w:t>
      </w:r>
    </w:p>
    <w:p w:rsidR="000A4796" w:rsidRPr="005C6FEE" w:rsidRDefault="000A4796" w:rsidP="002C3393">
      <w:pPr>
        <w:keepNext/>
        <w:spacing w:before="240"/>
        <w:ind w:firstLine="284"/>
        <w:jc w:val="center"/>
      </w:pPr>
      <w:r w:rsidRPr="005C6FEE">
        <w:t>SECTION</w:t>
      </w:r>
      <w:r w:rsidR="005C6FEE">
        <w:t> </w:t>
      </w:r>
      <w:r w:rsidRPr="005C6FEE">
        <w:t>3</w:t>
      </w:r>
    </w:p>
    <w:p w:rsidR="000A4796" w:rsidRPr="005C6FEE" w:rsidRDefault="000A4796" w:rsidP="002C3393">
      <w:pPr>
        <w:keepNext/>
        <w:spacing w:before="120"/>
        <w:ind w:firstLine="284"/>
        <w:jc w:val="center"/>
      </w:pPr>
      <w:r w:rsidRPr="005C6FEE">
        <w:rPr>
          <w:b/>
        </w:rPr>
        <w:t>Powers and Functions of the Tribunal</w:t>
      </w:r>
    </w:p>
    <w:p w:rsidR="000A4796" w:rsidRPr="005C6FEE" w:rsidRDefault="000A4796" w:rsidP="002C3393">
      <w:pPr>
        <w:keepNext/>
        <w:spacing w:before="120"/>
        <w:jc w:val="both"/>
      </w:pPr>
      <w:r w:rsidRPr="005C6FEE">
        <w:rPr>
          <w:i/>
        </w:rPr>
        <w:t>Article 41</w:t>
      </w:r>
    </w:p>
    <w:p w:rsidR="000A4796" w:rsidRPr="005C6FEE" w:rsidRDefault="000A4796" w:rsidP="002C3393">
      <w:pPr>
        <w:keepNext/>
        <w:spacing w:before="120"/>
        <w:ind w:firstLine="284"/>
        <w:jc w:val="both"/>
      </w:pPr>
      <w:r w:rsidRPr="005C6FEE">
        <w:t>(1)</w:t>
      </w:r>
      <w:r w:rsidRPr="005C6FEE">
        <w:tab/>
        <w:t>The Tribunal shall be the judge of its own competence.</w:t>
      </w:r>
    </w:p>
    <w:p w:rsidR="000A4796" w:rsidRPr="005C6FEE" w:rsidRDefault="000A4796" w:rsidP="002C3393">
      <w:pPr>
        <w:keepNext/>
        <w:spacing w:before="120"/>
        <w:ind w:firstLine="284"/>
        <w:jc w:val="both"/>
      </w:pPr>
      <w:r w:rsidRPr="005C6FEE">
        <w:t>(2)</w:t>
      </w:r>
      <w:r w:rsidRPr="005C6FEE">
        <w:tab/>
        <w:t>Any objection by a party to the dispute that that dispute is not within the jurisdiction of the Centre, or for other reasons is not within the competence of the Tribunal, shall be considered by the Tribunal which shall determine whether to deal with it as a preliminary question or to join it to the merits of the dispute.</w:t>
      </w:r>
    </w:p>
    <w:p w:rsidR="000A4796" w:rsidRPr="005C6FEE" w:rsidRDefault="000A4796" w:rsidP="000A4796">
      <w:pPr>
        <w:spacing w:before="120"/>
        <w:jc w:val="both"/>
      </w:pPr>
      <w:r w:rsidRPr="005C6FEE">
        <w:rPr>
          <w:i/>
        </w:rPr>
        <w:t>Article 42</w:t>
      </w:r>
    </w:p>
    <w:p w:rsidR="000A4796" w:rsidRPr="005C6FEE" w:rsidRDefault="000A4796" w:rsidP="000A4796">
      <w:pPr>
        <w:spacing w:before="120"/>
        <w:ind w:firstLine="284"/>
        <w:jc w:val="both"/>
      </w:pPr>
      <w:r w:rsidRPr="005C6FEE">
        <w:t>(1)</w:t>
      </w:r>
      <w:r w:rsidRPr="005C6FEE">
        <w:tab/>
        <w:t xml:space="preserve">The Tribunal shall decide a dispute in accordance with such rules of law as may be agreed by the parties. In the absence of such agreement, the Tribunal shall apply the law of the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party to the dispute (including its rules on the conflict of laws) and such rules of international law as may be applicable.</w:t>
      </w:r>
    </w:p>
    <w:p w:rsidR="000A4796" w:rsidRPr="005C6FEE" w:rsidRDefault="000A4796" w:rsidP="000A4796">
      <w:pPr>
        <w:spacing w:before="120"/>
        <w:ind w:firstLine="284"/>
        <w:jc w:val="both"/>
      </w:pPr>
      <w:r w:rsidRPr="005C6FEE">
        <w:t>(2)</w:t>
      </w:r>
      <w:r w:rsidRPr="005C6FEE">
        <w:tab/>
        <w:t xml:space="preserve">The Tribunal may not bring in a finding of </w:t>
      </w:r>
      <w:r w:rsidRPr="005C6FEE">
        <w:rPr>
          <w:i/>
        </w:rPr>
        <w:t xml:space="preserve">non liquet </w:t>
      </w:r>
      <w:r w:rsidRPr="005C6FEE">
        <w:t>on the ground of silence or obscurity of the law.</w:t>
      </w:r>
    </w:p>
    <w:p w:rsidR="000A4796" w:rsidRPr="005C6FEE" w:rsidRDefault="000A4796" w:rsidP="000A4796">
      <w:pPr>
        <w:spacing w:before="120"/>
        <w:ind w:firstLine="284"/>
        <w:jc w:val="both"/>
      </w:pPr>
      <w:r w:rsidRPr="005C6FEE">
        <w:t>(3)</w:t>
      </w:r>
      <w:r w:rsidRPr="005C6FEE">
        <w:tab/>
        <w:t xml:space="preserve">The provisions of </w:t>
      </w:r>
      <w:r w:rsidR="005C6FEE">
        <w:t>paragraphs (</w:t>
      </w:r>
      <w:r w:rsidRPr="005C6FEE">
        <w:t xml:space="preserve">1) and (2) shall not prejudice the power of the Tribunal to decide a dispute </w:t>
      </w:r>
      <w:r w:rsidRPr="005C6FEE">
        <w:rPr>
          <w:i/>
        </w:rPr>
        <w:t xml:space="preserve">ex aequo et bono </w:t>
      </w:r>
      <w:r w:rsidRPr="005C6FEE">
        <w:t>if the parties so agree.</w:t>
      </w:r>
    </w:p>
    <w:p w:rsidR="000A4796" w:rsidRPr="005C6FEE" w:rsidRDefault="000A4796" w:rsidP="000A4796">
      <w:pPr>
        <w:keepNext/>
        <w:spacing w:before="120"/>
        <w:jc w:val="both"/>
      </w:pPr>
      <w:r w:rsidRPr="005C6FEE">
        <w:rPr>
          <w:i/>
        </w:rPr>
        <w:t>Article 43</w:t>
      </w:r>
    </w:p>
    <w:p w:rsidR="000A4796" w:rsidRPr="005C6FEE" w:rsidRDefault="000A4796" w:rsidP="000A4796">
      <w:pPr>
        <w:spacing w:before="120"/>
        <w:ind w:firstLine="284"/>
        <w:jc w:val="both"/>
      </w:pPr>
      <w:r w:rsidRPr="005C6FEE">
        <w:t>Except as the parties otherwise agree, the Tribunal may, if it deems it necessary at any stage of the proceedings,</w:t>
      </w:r>
    </w:p>
    <w:p w:rsidR="000A4796" w:rsidRPr="005C6FEE" w:rsidRDefault="000A4796" w:rsidP="000A4796">
      <w:pPr>
        <w:spacing w:before="40"/>
        <w:ind w:left="850" w:hanging="425"/>
        <w:jc w:val="both"/>
      </w:pPr>
      <w:r w:rsidRPr="005C6FEE">
        <w:t>(a)</w:t>
      </w:r>
      <w:r w:rsidRPr="005C6FEE">
        <w:tab/>
        <w:t>call upon the parties to produce documents or other evidence, and</w:t>
      </w:r>
    </w:p>
    <w:p w:rsidR="000A4796" w:rsidRPr="005C6FEE" w:rsidRDefault="000A4796" w:rsidP="000A4796">
      <w:pPr>
        <w:spacing w:before="40"/>
        <w:ind w:left="850" w:hanging="425"/>
        <w:jc w:val="both"/>
      </w:pPr>
      <w:r w:rsidRPr="005C6FEE">
        <w:t>(b)</w:t>
      </w:r>
      <w:r w:rsidRPr="005C6FEE">
        <w:tab/>
        <w:t>visit the scene connected with the dispute, and conduct such inquiries there as it may deem appropriate.</w:t>
      </w:r>
    </w:p>
    <w:p w:rsidR="000A4796" w:rsidRPr="005C6FEE" w:rsidRDefault="000A4796" w:rsidP="000A4796">
      <w:pPr>
        <w:spacing w:before="120"/>
        <w:jc w:val="both"/>
      </w:pPr>
      <w:r w:rsidRPr="005C6FEE">
        <w:rPr>
          <w:i/>
        </w:rPr>
        <w:t>Article 44</w:t>
      </w:r>
    </w:p>
    <w:p w:rsidR="000A4796" w:rsidRPr="005C6FEE" w:rsidRDefault="000A4796" w:rsidP="000A4796">
      <w:pPr>
        <w:spacing w:before="120"/>
        <w:ind w:firstLine="284"/>
        <w:jc w:val="both"/>
      </w:pPr>
      <w:r w:rsidRPr="005C6FEE">
        <w:t>Any arbitration proceeding shall be conducted in accordance with the provisions of this Section and, except as the parties otherwise agree, in accordance with the Arbitration Rules in effect on the date on which the parties consented to arbitration. If any question of procedure arises which is not covered by this Section or the Arbitration Rules or any rules agreed by the parties, the Tribunal shall decide the question.</w:t>
      </w:r>
    </w:p>
    <w:p w:rsidR="000A4796" w:rsidRPr="005C6FEE" w:rsidRDefault="000A4796" w:rsidP="000A4796">
      <w:pPr>
        <w:spacing w:before="120"/>
        <w:jc w:val="both"/>
      </w:pPr>
      <w:r w:rsidRPr="005C6FEE">
        <w:rPr>
          <w:i/>
        </w:rPr>
        <w:t>Article 45</w:t>
      </w:r>
    </w:p>
    <w:p w:rsidR="000A4796" w:rsidRPr="005C6FEE" w:rsidRDefault="000A4796" w:rsidP="000A4796">
      <w:pPr>
        <w:spacing w:before="120"/>
        <w:ind w:firstLine="284"/>
        <w:jc w:val="both"/>
      </w:pPr>
      <w:r w:rsidRPr="005C6FEE">
        <w:t>(1)</w:t>
      </w:r>
      <w:r w:rsidRPr="005C6FEE">
        <w:tab/>
        <w:t xml:space="preserve">Failure of a party to appear or to present his case shall not be deemed an admission of the other </w:t>
      </w:r>
      <w:r w:rsidR="00602509">
        <w:t>party’s</w:t>
      </w:r>
      <w:r w:rsidR="00602509" w:rsidRPr="005C6FEE">
        <w:t xml:space="preserve"> </w:t>
      </w:r>
      <w:r w:rsidRPr="005C6FEE">
        <w:t>assertions.</w:t>
      </w:r>
    </w:p>
    <w:p w:rsidR="000A4796" w:rsidRPr="005C6FEE" w:rsidRDefault="000A4796" w:rsidP="000A4796">
      <w:pPr>
        <w:spacing w:before="120"/>
        <w:ind w:firstLine="284"/>
        <w:jc w:val="both"/>
      </w:pPr>
      <w:r w:rsidRPr="005C6FEE">
        <w:t>(2)</w:t>
      </w:r>
      <w:r w:rsidRPr="005C6FEE">
        <w:tab/>
        <w:t>If a party fails to appear or to present his case at any stage of the proceedings the other party may request the Tribunal to deal with the questions submitted to it and to render an award. Before rendering an award, the Tribunal shall notify, and grant a period of grace to, the party failing to appear or to present its case, unless it is satisfied that that party does not intend to do so.</w:t>
      </w:r>
    </w:p>
    <w:p w:rsidR="000A4796" w:rsidRPr="005C6FEE" w:rsidRDefault="000A4796" w:rsidP="000A4796">
      <w:pPr>
        <w:spacing w:before="120"/>
        <w:jc w:val="both"/>
      </w:pPr>
      <w:r w:rsidRPr="005C6FEE">
        <w:rPr>
          <w:i/>
        </w:rPr>
        <w:t>Article 46</w:t>
      </w:r>
    </w:p>
    <w:p w:rsidR="000A4796" w:rsidRPr="005C6FEE" w:rsidRDefault="000A4796" w:rsidP="000A4796">
      <w:pPr>
        <w:spacing w:before="120"/>
        <w:ind w:firstLine="284"/>
        <w:jc w:val="both"/>
      </w:pPr>
      <w:r w:rsidRPr="005C6FEE">
        <w:t>Except as the parties otherwise agree, the Tribunal shall, if requested by a party, determine any incidental or additional claims or counter</w:t>
      </w:r>
      <w:r w:rsidR="001E69A0">
        <w:noBreakHyphen/>
      </w:r>
      <w:r w:rsidRPr="005C6FEE">
        <w:t>claims arising directly out of the subject</w:t>
      </w:r>
      <w:r w:rsidR="001E69A0">
        <w:noBreakHyphen/>
      </w:r>
      <w:r w:rsidRPr="005C6FEE">
        <w:t>matter of the dispute provided that they are within the scope of the consent of the parties and are otherwise within the jurisdiction of the Centre.</w:t>
      </w:r>
    </w:p>
    <w:p w:rsidR="000A4796" w:rsidRPr="005C6FEE" w:rsidRDefault="000A4796" w:rsidP="000A4796">
      <w:pPr>
        <w:spacing w:before="120"/>
        <w:jc w:val="both"/>
      </w:pPr>
      <w:r w:rsidRPr="005C6FEE">
        <w:rPr>
          <w:i/>
        </w:rPr>
        <w:t>Article 47</w:t>
      </w:r>
    </w:p>
    <w:p w:rsidR="000A4796" w:rsidRPr="005C6FEE" w:rsidRDefault="000A4796" w:rsidP="000A4796">
      <w:pPr>
        <w:spacing w:before="120"/>
        <w:ind w:firstLine="284"/>
        <w:jc w:val="both"/>
      </w:pPr>
      <w:r w:rsidRPr="005C6FEE">
        <w:t>Except as the parties otherwise agree, the Tribunal may, if it considers that the circumstances so require, recommend any provisional measures which should be taken to preserve the respective rights of either party.</w:t>
      </w:r>
    </w:p>
    <w:p w:rsidR="000A4796" w:rsidRPr="005C6FEE" w:rsidRDefault="000A4796" w:rsidP="000A4796">
      <w:pPr>
        <w:keepNext/>
        <w:spacing w:before="240"/>
        <w:ind w:firstLine="284"/>
        <w:jc w:val="center"/>
      </w:pPr>
      <w:r w:rsidRPr="005C6FEE">
        <w:t>SECTION</w:t>
      </w:r>
      <w:r w:rsidR="005C6FEE">
        <w:t> </w:t>
      </w:r>
      <w:r w:rsidRPr="005C6FEE">
        <w:t>4</w:t>
      </w:r>
    </w:p>
    <w:p w:rsidR="000A4796" w:rsidRPr="005C6FEE" w:rsidRDefault="000A4796" w:rsidP="000A4796">
      <w:pPr>
        <w:keepNext/>
        <w:spacing w:before="120"/>
        <w:ind w:firstLine="284"/>
        <w:jc w:val="center"/>
      </w:pPr>
      <w:r w:rsidRPr="005C6FEE">
        <w:rPr>
          <w:b/>
        </w:rPr>
        <w:t>The Award</w:t>
      </w:r>
    </w:p>
    <w:p w:rsidR="000A4796" w:rsidRPr="005C6FEE" w:rsidRDefault="000A4796" w:rsidP="000A4796">
      <w:pPr>
        <w:keepNext/>
        <w:spacing w:before="120"/>
        <w:jc w:val="both"/>
      </w:pPr>
      <w:r w:rsidRPr="005C6FEE">
        <w:rPr>
          <w:i/>
        </w:rPr>
        <w:t>Article 48</w:t>
      </w:r>
    </w:p>
    <w:p w:rsidR="000A4796" w:rsidRPr="005C6FEE" w:rsidRDefault="000A4796" w:rsidP="000A4796">
      <w:pPr>
        <w:spacing w:before="120"/>
        <w:ind w:firstLine="284"/>
        <w:jc w:val="both"/>
      </w:pPr>
      <w:r w:rsidRPr="005C6FEE">
        <w:t>(1)</w:t>
      </w:r>
      <w:r w:rsidRPr="005C6FEE">
        <w:tab/>
        <w:t xml:space="preserve">The Tribunal shall decide questions by a majority of the votes of all its members. </w:t>
      </w:r>
    </w:p>
    <w:p w:rsidR="000A4796" w:rsidRPr="005C6FEE" w:rsidRDefault="000A4796" w:rsidP="000A4796">
      <w:pPr>
        <w:spacing w:before="120"/>
        <w:ind w:firstLine="284"/>
        <w:jc w:val="both"/>
      </w:pPr>
      <w:r w:rsidRPr="005C6FEE">
        <w:t>(2)</w:t>
      </w:r>
      <w:r w:rsidRPr="005C6FEE">
        <w:tab/>
        <w:t>The award of the Tribunal shall be in writing and shall be signed by the members of the Tribunal who voted for it.</w:t>
      </w:r>
    </w:p>
    <w:p w:rsidR="000A4796" w:rsidRPr="005C6FEE" w:rsidRDefault="000A4796" w:rsidP="000A4796">
      <w:pPr>
        <w:spacing w:before="120"/>
        <w:ind w:firstLine="284"/>
        <w:jc w:val="both"/>
      </w:pPr>
      <w:r w:rsidRPr="005C6FEE">
        <w:t>(3)</w:t>
      </w:r>
      <w:r w:rsidRPr="005C6FEE">
        <w:tab/>
        <w:t>The award shall deal with every question submitted to the Tribunal, and shall state the reasons upon which it is based.</w:t>
      </w:r>
    </w:p>
    <w:p w:rsidR="000A4796" w:rsidRPr="005C6FEE" w:rsidRDefault="000A4796" w:rsidP="000A4796">
      <w:pPr>
        <w:spacing w:before="120"/>
        <w:ind w:firstLine="284"/>
        <w:jc w:val="both"/>
      </w:pPr>
      <w:r w:rsidRPr="005C6FEE">
        <w:t>(4)</w:t>
      </w:r>
      <w:r w:rsidRPr="005C6FEE">
        <w:tab/>
        <w:t>Any member of the Tribunal may attach his individual opinion to the award, whether he dissents from the majority or not, or a statement of his dissent.</w:t>
      </w:r>
    </w:p>
    <w:p w:rsidR="000A4796" w:rsidRPr="005C6FEE" w:rsidRDefault="000A4796" w:rsidP="000A4796">
      <w:pPr>
        <w:spacing w:before="120"/>
        <w:ind w:firstLine="284"/>
        <w:jc w:val="both"/>
      </w:pPr>
      <w:r w:rsidRPr="005C6FEE">
        <w:t>(5)</w:t>
      </w:r>
      <w:r w:rsidRPr="005C6FEE">
        <w:tab/>
        <w:t xml:space="preserve">The Centre shall not publish the award without the consent of the parties. </w:t>
      </w:r>
    </w:p>
    <w:p w:rsidR="000A4796" w:rsidRPr="005C6FEE" w:rsidRDefault="000A4796" w:rsidP="002C3393">
      <w:pPr>
        <w:keepNext/>
        <w:spacing w:before="120"/>
        <w:jc w:val="both"/>
      </w:pPr>
      <w:r w:rsidRPr="005C6FEE">
        <w:rPr>
          <w:i/>
        </w:rPr>
        <w:t>Article 49</w:t>
      </w:r>
    </w:p>
    <w:p w:rsidR="000A4796" w:rsidRPr="005C6FEE" w:rsidRDefault="000A4796" w:rsidP="002C3393">
      <w:pPr>
        <w:keepNext/>
        <w:spacing w:before="120"/>
        <w:ind w:firstLine="284"/>
        <w:jc w:val="both"/>
      </w:pPr>
      <w:r w:rsidRPr="005C6FEE">
        <w:t>(1)</w:t>
      </w:r>
      <w:r w:rsidRPr="005C6FEE">
        <w:tab/>
        <w:t>The Secretary</w:t>
      </w:r>
      <w:r w:rsidR="001E69A0">
        <w:noBreakHyphen/>
      </w:r>
      <w:r w:rsidRPr="005C6FEE">
        <w:t>General shall promptly dispatch certified copies of the award to the parties. The award shall be deemed to have been rendered on the date on which the certified copies were dispatched.</w:t>
      </w:r>
    </w:p>
    <w:p w:rsidR="000A4796" w:rsidRPr="005C6FEE" w:rsidRDefault="000A4796" w:rsidP="000A4796">
      <w:pPr>
        <w:spacing w:before="120"/>
        <w:ind w:firstLine="284"/>
        <w:jc w:val="both"/>
      </w:pPr>
      <w:r w:rsidRPr="005C6FEE">
        <w:t>(2)</w:t>
      </w:r>
      <w:r w:rsidRPr="005C6FEE">
        <w:tab/>
        <w:t xml:space="preserve">The Tribunal upon the request of a party made within 45 days after the date on which the award was rendered may after notice to the other party decide any question which it had omitted to decide in the award, and shall rectify any clerical, arithmetical or similar error in the award. Its decision shall become part of the award and shall be notified to the parties in the same manner as the award. The periods of time provided for under </w:t>
      </w:r>
      <w:r w:rsidR="005C6FEE">
        <w:t>paragraph (</w:t>
      </w:r>
      <w:r w:rsidRPr="005C6FEE">
        <w:t xml:space="preserve">2) of Article 51 and </w:t>
      </w:r>
      <w:r w:rsidR="005C6FEE">
        <w:t>paragraph (</w:t>
      </w:r>
      <w:r w:rsidRPr="005C6FEE">
        <w:t>2) of Article 52 shall run from the date on which the decision was rendered.</w:t>
      </w:r>
    </w:p>
    <w:p w:rsidR="000A4796" w:rsidRPr="005C6FEE" w:rsidRDefault="000A4796" w:rsidP="000A4796">
      <w:pPr>
        <w:keepNext/>
        <w:spacing w:before="240"/>
        <w:ind w:firstLine="284"/>
        <w:jc w:val="center"/>
      </w:pPr>
      <w:r w:rsidRPr="005C6FEE">
        <w:t>SECTION</w:t>
      </w:r>
      <w:r w:rsidR="005C6FEE">
        <w:t> </w:t>
      </w:r>
      <w:r w:rsidRPr="005C6FEE">
        <w:t>5</w:t>
      </w:r>
    </w:p>
    <w:p w:rsidR="000A4796" w:rsidRPr="005C6FEE" w:rsidRDefault="000A4796" w:rsidP="000A4796">
      <w:pPr>
        <w:keepNext/>
        <w:spacing w:before="120"/>
        <w:ind w:firstLine="284"/>
        <w:jc w:val="center"/>
      </w:pPr>
      <w:r w:rsidRPr="005C6FEE">
        <w:rPr>
          <w:b/>
        </w:rPr>
        <w:t>Interpretation, Revision and Annulment of the Award</w:t>
      </w:r>
    </w:p>
    <w:p w:rsidR="000A4796" w:rsidRPr="005C6FEE" w:rsidRDefault="000A4796" w:rsidP="000A4796">
      <w:pPr>
        <w:keepNext/>
        <w:spacing w:before="120"/>
        <w:jc w:val="both"/>
      </w:pPr>
      <w:r w:rsidRPr="005C6FEE">
        <w:rPr>
          <w:i/>
        </w:rPr>
        <w:t>Article 50</w:t>
      </w:r>
    </w:p>
    <w:p w:rsidR="000A4796" w:rsidRPr="005C6FEE" w:rsidRDefault="000A4796" w:rsidP="000A4796">
      <w:pPr>
        <w:spacing w:before="120"/>
        <w:ind w:firstLine="284"/>
        <w:jc w:val="both"/>
      </w:pPr>
      <w:r w:rsidRPr="005C6FEE">
        <w:t>(1)</w:t>
      </w:r>
      <w:r w:rsidRPr="005C6FEE">
        <w:tab/>
        <w:t>If any dispute shall arise between the parties as to the meaning or scope of an award, either party may request interpretation of the award by an application in writing addressed to the Secretary</w:t>
      </w:r>
      <w:r w:rsidR="001E69A0">
        <w:noBreakHyphen/>
      </w:r>
      <w:r w:rsidRPr="005C6FEE">
        <w:t>General.</w:t>
      </w:r>
    </w:p>
    <w:p w:rsidR="000A4796" w:rsidRPr="005C6FEE" w:rsidRDefault="000A4796" w:rsidP="000A4796">
      <w:pPr>
        <w:spacing w:before="120"/>
        <w:ind w:firstLine="284"/>
        <w:jc w:val="both"/>
      </w:pPr>
      <w:r w:rsidRPr="005C6FEE">
        <w:t>(2)</w:t>
      </w:r>
      <w:r w:rsidRPr="005C6FEE">
        <w:tab/>
        <w:t>The request shall, if possible, be submitted to the Tribunal which rendered the award. If this shall not be possible, a new Tribunal shall be constituted in accordance with Section</w:t>
      </w:r>
      <w:r w:rsidR="005C6FEE">
        <w:t> </w:t>
      </w:r>
      <w:r w:rsidRPr="005C6FEE">
        <w:t>2 of this Chapter. The Tribunal may, if it considers that the circumstances so require, stay enforcement of the award pending its decision.</w:t>
      </w:r>
    </w:p>
    <w:p w:rsidR="000A4796" w:rsidRPr="005C6FEE" w:rsidRDefault="000A4796" w:rsidP="000A4796">
      <w:pPr>
        <w:spacing w:before="120"/>
        <w:jc w:val="both"/>
      </w:pPr>
      <w:r w:rsidRPr="005C6FEE">
        <w:rPr>
          <w:i/>
        </w:rPr>
        <w:t>Article 51</w:t>
      </w:r>
      <w:r w:rsidRPr="005C6FEE">
        <w:t xml:space="preserve"> </w:t>
      </w:r>
    </w:p>
    <w:p w:rsidR="000A4796" w:rsidRPr="005C6FEE" w:rsidRDefault="000A4796" w:rsidP="000A4796">
      <w:pPr>
        <w:spacing w:before="120"/>
        <w:ind w:firstLine="284"/>
        <w:jc w:val="both"/>
      </w:pPr>
      <w:r w:rsidRPr="005C6FEE">
        <w:t>(1)</w:t>
      </w:r>
      <w:r w:rsidRPr="005C6FEE">
        <w:tab/>
        <w:t>Either party may request revision of the award by an application in writing addressed to the Secretary</w:t>
      </w:r>
      <w:r w:rsidR="001E69A0">
        <w:noBreakHyphen/>
      </w:r>
      <w:r w:rsidRPr="005C6FEE">
        <w:t>General on the ground of discovery of some fact of such a nature as decisively to affect the award, provided that when the award was rendered that fact was unknown to the Tribunal and to the applicant and that the applicant’s ignorance of that fact was not due to negligence.</w:t>
      </w:r>
    </w:p>
    <w:p w:rsidR="000A4796" w:rsidRPr="005C6FEE" w:rsidRDefault="000A4796" w:rsidP="000A4796">
      <w:pPr>
        <w:spacing w:before="120"/>
        <w:ind w:firstLine="284"/>
        <w:jc w:val="both"/>
      </w:pPr>
      <w:r w:rsidRPr="005C6FEE">
        <w:t>(2)</w:t>
      </w:r>
      <w:r w:rsidRPr="005C6FEE">
        <w:tab/>
        <w:t>The application shall be made within 90 days after the discovery of such fact and in any event within three years after the date on which the award was rendered.</w:t>
      </w:r>
    </w:p>
    <w:p w:rsidR="000A4796" w:rsidRPr="005C6FEE" w:rsidRDefault="000A4796" w:rsidP="000A4796">
      <w:pPr>
        <w:spacing w:before="120"/>
        <w:ind w:firstLine="284"/>
        <w:jc w:val="both"/>
      </w:pPr>
      <w:r w:rsidRPr="005C6FEE">
        <w:t>(3)</w:t>
      </w:r>
      <w:r w:rsidRPr="005C6FEE">
        <w:tab/>
        <w:t>The request shall, if possible, be submitted to the Tribunal which rendered the award. If this shall not be possible, a new Tribunal shall be constituted in accordance with Section</w:t>
      </w:r>
      <w:r w:rsidR="005C6FEE">
        <w:t> </w:t>
      </w:r>
      <w:r w:rsidRPr="005C6FEE">
        <w:t>2 of this Chapter.</w:t>
      </w:r>
    </w:p>
    <w:p w:rsidR="000A4796" w:rsidRPr="005C6FEE" w:rsidRDefault="000A4796" w:rsidP="000A4796">
      <w:pPr>
        <w:spacing w:before="120"/>
        <w:ind w:firstLine="284"/>
        <w:jc w:val="both"/>
      </w:pPr>
      <w:r w:rsidRPr="005C6FEE">
        <w:t>(4)</w:t>
      </w:r>
      <w:r w:rsidRPr="005C6FEE">
        <w:tab/>
        <w:t>The Tribunal may, if it considers that the circumstances so require, stay enforcement of the award pending its decision. If the applicant requests a stay of enforcement of the award in his application, enforcement shall be stayed provisionally until the Tribunal rules on such request.</w:t>
      </w:r>
    </w:p>
    <w:p w:rsidR="000A4796" w:rsidRPr="005C6FEE" w:rsidRDefault="000A4796" w:rsidP="000A4796">
      <w:pPr>
        <w:spacing w:before="120"/>
        <w:jc w:val="both"/>
      </w:pPr>
      <w:r w:rsidRPr="005C6FEE">
        <w:rPr>
          <w:i/>
        </w:rPr>
        <w:t>Article 52</w:t>
      </w:r>
    </w:p>
    <w:p w:rsidR="000A4796" w:rsidRPr="005C6FEE" w:rsidRDefault="000A4796" w:rsidP="000A4796">
      <w:pPr>
        <w:spacing w:before="120"/>
        <w:ind w:firstLine="284"/>
        <w:jc w:val="both"/>
      </w:pPr>
      <w:r w:rsidRPr="005C6FEE">
        <w:t>(1)</w:t>
      </w:r>
      <w:r w:rsidRPr="005C6FEE">
        <w:tab/>
        <w:t>Either party may request annulment of the award by an application in writing addressed to the Secretary</w:t>
      </w:r>
      <w:r w:rsidR="001E69A0">
        <w:noBreakHyphen/>
      </w:r>
      <w:r w:rsidRPr="005C6FEE">
        <w:t>General on one or more of the following grounds:</w:t>
      </w:r>
    </w:p>
    <w:p w:rsidR="000A4796" w:rsidRPr="005C6FEE" w:rsidRDefault="000A4796" w:rsidP="000A4796">
      <w:pPr>
        <w:spacing w:before="40"/>
        <w:ind w:left="850" w:hanging="425"/>
        <w:jc w:val="both"/>
      </w:pPr>
      <w:r w:rsidRPr="005C6FEE">
        <w:t>(a)</w:t>
      </w:r>
      <w:r w:rsidRPr="005C6FEE">
        <w:tab/>
        <w:t>that the Tribunal was not properly constituted;</w:t>
      </w:r>
    </w:p>
    <w:p w:rsidR="000A4796" w:rsidRPr="005C6FEE" w:rsidRDefault="000A4796" w:rsidP="000A4796">
      <w:pPr>
        <w:spacing w:before="40"/>
        <w:ind w:left="850" w:hanging="425"/>
        <w:jc w:val="both"/>
      </w:pPr>
      <w:r w:rsidRPr="005C6FEE">
        <w:t>(b)</w:t>
      </w:r>
      <w:r w:rsidRPr="005C6FEE">
        <w:tab/>
        <w:t>that the Tribunal has manifestly exceeded its powers;</w:t>
      </w:r>
    </w:p>
    <w:p w:rsidR="000A4796" w:rsidRPr="005C6FEE" w:rsidRDefault="000A4796" w:rsidP="000A4796">
      <w:pPr>
        <w:spacing w:before="40"/>
        <w:ind w:left="850" w:hanging="425"/>
        <w:jc w:val="both"/>
      </w:pPr>
      <w:r w:rsidRPr="005C6FEE">
        <w:t>(c)</w:t>
      </w:r>
      <w:r w:rsidRPr="005C6FEE">
        <w:tab/>
        <w:t>that there was corruption on the part of a member of the Tribunal;</w:t>
      </w:r>
    </w:p>
    <w:p w:rsidR="000A4796" w:rsidRPr="005C6FEE" w:rsidRDefault="000A4796" w:rsidP="000A4796">
      <w:pPr>
        <w:spacing w:before="40"/>
        <w:ind w:left="850" w:hanging="425"/>
        <w:jc w:val="both"/>
      </w:pPr>
      <w:r w:rsidRPr="005C6FEE">
        <w:t>(d)</w:t>
      </w:r>
      <w:r w:rsidRPr="005C6FEE">
        <w:tab/>
        <w:t>that there has been a serious departure from a fundamental rule of procedure; or</w:t>
      </w:r>
    </w:p>
    <w:p w:rsidR="000A4796" w:rsidRPr="005C6FEE" w:rsidRDefault="000A4796" w:rsidP="000A4796">
      <w:pPr>
        <w:spacing w:before="40"/>
        <w:ind w:left="850" w:hanging="425"/>
        <w:jc w:val="both"/>
      </w:pPr>
      <w:r w:rsidRPr="005C6FEE">
        <w:t>(e)</w:t>
      </w:r>
      <w:r w:rsidRPr="005C6FEE">
        <w:tab/>
        <w:t>that the award has failed to state the reasons on which it is based.</w:t>
      </w:r>
    </w:p>
    <w:p w:rsidR="000A4796" w:rsidRPr="005C6FEE" w:rsidRDefault="000A4796" w:rsidP="000A4796">
      <w:pPr>
        <w:spacing w:before="120"/>
        <w:ind w:firstLine="284"/>
        <w:jc w:val="both"/>
      </w:pPr>
      <w:r w:rsidRPr="005C6FEE">
        <w:t>(2)</w:t>
      </w:r>
      <w:r w:rsidRPr="005C6FEE">
        <w:tab/>
        <w:t>The application shall be made within 120 days after the date on which the award was rendered except that when annulment is requested on the ground of corruption such application shall be made within 120 days after discovery of the corruption and in any event within three years after the date on which the award was rendered.</w:t>
      </w:r>
    </w:p>
    <w:p w:rsidR="000A4796" w:rsidRPr="005C6FEE" w:rsidRDefault="000A4796" w:rsidP="000A4796">
      <w:pPr>
        <w:spacing w:before="120"/>
        <w:ind w:firstLine="284"/>
        <w:jc w:val="both"/>
      </w:pPr>
      <w:r w:rsidRPr="005C6FEE">
        <w:t>(3)</w:t>
      </w:r>
      <w:r w:rsidRPr="005C6FEE">
        <w:tab/>
        <w:t xml:space="preserve">On receipt of the request the Chairman shall forthwith appoint from the Panel of Arbitrators an </w:t>
      </w:r>
      <w:r w:rsidRPr="005C6FEE">
        <w:rPr>
          <w:i/>
        </w:rPr>
        <w:t xml:space="preserve">ad hoc </w:t>
      </w:r>
      <w:r w:rsidRPr="005C6FEE">
        <w:t xml:space="preserve">Committee of three persons. None of the members of the Committee shall have been a member of the Tribunal which rendered the award, shall be of the same nationality as any such member, shall be a national of the State party to the dispute or of the State whose national is a party to the dispute, shall have been designated to the Panel of Arbitrators by either of those States, or shall have acted as a conciliator in the same dispute. The Committee shall have the authority to annul the award or any part thereof on any of the grounds set forth in </w:t>
      </w:r>
      <w:r w:rsidR="005C6FEE">
        <w:t>paragraph (</w:t>
      </w:r>
      <w:r w:rsidRPr="005C6FEE">
        <w:t>1).</w:t>
      </w:r>
    </w:p>
    <w:p w:rsidR="000A4796" w:rsidRPr="005C6FEE" w:rsidRDefault="000A4796" w:rsidP="000A4796">
      <w:pPr>
        <w:spacing w:before="120"/>
        <w:ind w:firstLine="284"/>
        <w:jc w:val="both"/>
      </w:pPr>
      <w:r w:rsidRPr="005C6FEE">
        <w:t>(4)</w:t>
      </w:r>
      <w:r w:rsidRPr="005C6FEE">
        <w:tab/>
        <w:t>The provisions of Articles 41</w:t>
      </w:r>
      <w:r w:rsidR="001E69A0">
        <w:noBreakHyphen/>
      </w:r>
      <w:r w:rsidRPr="005C6FEE">
        <w:t xml:space="preserve">45, 48, 49, 53 and 54, and of Chapters VI and VII shall apply </w:t>
      </w:r>
      <w:r w:rsidRPr="005C6FEE">
        <w:rPr>
          <w:i/>
        </w:rPr>
        <w:t xml:space="preserve">mutatis mutandis </w:t>
      </w:r>
      <w:r w:rsidRPr="005C6FEE">
        <w:t>to proceedings before the Committee.</w:t>
      </w:r>
    </w:p>
    <w:p w:rsidR="000A4796" w:rsidRPr="005C6FEE" w:rsidRDefault="000A4796" w:rsidP="000A4796">
      <w:pPr>
        <w:spacing w:before="120"/>
        <w:ind w:firstLine="284"/>
        <w:jc w:val="both"/>
      </w:pPr>
      <w:r w:rsidRPr="005C6FEE">
        <w:t>(5)</w:t>
      </w:r>
      <w:r w:rsidRPr="005C6FEE">
        <w:tab/>
        <w:t>The Committee may, if it considers that the circumstances so require, stay enforcement of the award pending its decision. If the applicant requests a stay of enforcement of the award in his application, enforcement shall be stayed provisionally until the Committee rules on such request.</w:t>
      </w:r>
    </w:p>
    <w:p w:rsidR="000A4796" w:rsidRPr="005C6FEE" w:rsidRDefault="000A4796" w:rsidP="000A4796">
      <w:pPr>
        <w:spacing w:before="120"/>
        <w:ind w:firstLine="284"/>
        <w:jc w:val="both"/>
      </w:pPr>
      <w:r w:rsidRPr="005C6FEE">
        <w:t>(6)</w:t>
      </w:r>
      <w:r w:rsidRPr="005C6FEE">
        <w:tab/>
        <w:t>If the award is annulled the dispute shall, at the request of either party, be submitted to a new Tribunal constituted in accordance with Section</w:t>
      </w:r>
      <w:r w:rsidR="005C6FEE">
        <w:t> </w:t>
      </w:r>
      <w:r w:rsidRPr="005C6FEE">
        <w:t>2 of this Chapter.</w:t>
      </w:r>
    </w:p>
    <w:p w:rsidR="000A4796" w:rsidRPr="005C6FEE" w:rsidRDefault="000A4796" w:rsidP="000A4796">
      <w:pPr>
        <w:keepNext/>
        <w:spacing w:before="240"/>
        <w:ind w:firstLine="284"/>
        <w:jc w:val="center"/>
      </w:pPr>
      <w:r w:rsidRPr="005C6FEE">
        <w:t>SECTION</w:t>
      </w:r>
      <w:r w:rsidR="005C6FEE">
        <w:t> </w:t>
      </w:r>
      <w:r w:rsidRPr="005C6FEE">
        <w:t>6</w:t>
      </w:r>
    </w:p>
    <w:p w:rsidR="000A4796" w:rsidRPr="005C6FEE" w:rsidRDefault="000A4796" w:rsidP="000A4796">
      <w:pPr>
        <w:keepNext/>
        <w:spacing w:before="120"/>
        <w:ind w:firstLine="284"/>
        <w:jc w:val="center"/>
      </w:pPr>
      <w:r w:rsidRPr="005C6FEE">
        <w:rPr>
          <w:b/>
        </w:rPr>
        <w:t>Recognition and Enforcement of the Award</w:t>
      </w:r>
    </w:p>
    <w:p w:rsidR="000A4796" w:rsidRPr="005C6FEE" w:rsidRDefault="000A4796" w:rsidP="000A4796">
      <w:pPr>
        <w:keepNext/>
        <w:spacing w:before="120"/>
        <w:jc w:val="both"/>
      </w:pPr>
      <w:r w:rsidRPr="005C6FEE">
        <w:rPr>
          <w:i/>
        </w:rPr>
        <w:t>Article 53</w:t>
      </w:r>
    </w:p>
    <w:p w:rsidR="000A4796" w:rsidRPr="005C6FEE" w:rsidRDefault="000A4796" w:rsidP="000A4796">
      <w:pPr>
        <w:spacing w:before="120"/>
        <w:ind w:firstLine="284"/>
        <w:jc w:val="both"/>
      </w:pPr>
      <w:r w:rsidRPr="005C6FEE">
        <w:t>(1)</w:t>
      </w:r>
      <w:r w:rsidRPr="005C6FEE">
        <w:tab/>
        <w:t xml:space="preserve">The award shall be binding on the parties and shall not be subject to any appeal or to any other remedy except those provided for in this Convention. Each party shall abide by and comply with the terms of the award except to the extent that enforcement shall have been stayed pursuant to the relevant provisions of this Convention. </w:t>
      </w:r>
    </w:p>
    <w:p w:rsidR="000A4796" w:rsidRPr="005C6FEE" w:rsidRDefault="000A4796" w:rsidP="000A4796">
      <w:pPr>
        <w:spacing w:before="120"/>
        <w:ind w:firstLine="284"/>
        <w:jc w:val="both"/>
      </w:pPr>
      <w:r w:rsidRPr="005C6FEE">
        <w:t>(2)</w:t>
      </w:r>
      <w:r w:rsidRPr="005C6FEE">
        <w:tab/>
        <w:t>For the purposes of this Section, “award” shall include any decision interpreting, revising or annulling such award pursuant to Articles 50, 51 or 52.</w:t>
      </w:r>
    </w:p>
    <w:p w:rsidR="000A4796" w:rsidRPr="005C6FEE" w:rsidRDefault="000A4796" w:rsidP="000A4796">
      <w:pPr>
        <w:spacing w:before="120"/>
        <w:jc w:val="both"/>
      </w:pPr>
      <w:r w:rsidRPr="005C6FEE">
        <w:rPr>
          <w:i/>
        </w:rPr>
        <w:t>Article 54</w:t>
      </w:r>
    </w:p>
    <w:p w:rsidR="000A4796" w:rsidRPr="005C6FEE" w:rsidRDefault="000A4796" w:rsidP="000A4796">
      <w:pPr>
        <w:spacing w:before="120"/>
        <w:ind w:firstLine="284"/>
        <w:jc w:val="both"/>
      </w:pPr>
      <w:r w:rsidRPr="005C6FEE">
        <w:t>(1)</w:t>
      </w:r>
      <w:r w:rsidRPr="005C6FEE">
        <w:tab/>
        <w:t xml:space="preserve">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recognize an award rendered pursuant to this Convention as binding and enforce the pecuniary obligations imposed by that award within its territories as if it were a final judgment of a court in that State.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with a federal constitution may enforce such an award in or through its federal courts and may provide that such courts shall treat the award as if it were a final judgment of the courts of a constituent state.</w:t>
      </w:r>
    </w:p>
    <w:p w:rsidR="000A4796" w:rsidRPr="005C6FEE" w:rsidRDefault="000A4796" w:rsidP="000A4796">
      <w:pPr>
        <w:spacing w:before="120"/>
        <w:ind w:firstLine="284"/>
        <w:jc w:val="both"/>
      </w:pPr>
      <w:r w:rsidRPr="005C6FEE">
        <w:t>(2)</w:t>
      </w:r>
      <w:r w:rsidRPr="005C6FEE">
        <w:tab/>
        <w:t xml:space="preserve">A party seeking recognition or enforcement in the territories of a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furnish to a competent court or other authority which such State shall have designated for this purpose a copy of the award certified by the Secretary</w:t>
      </w:r>
      <w:r w:rsidR="001E69A0">
        <w:noBreakHyphen/>
      </w:r>
      <w:r w:rsidRPr="005C6FEE">
        <w:t xml:space="preserve">General. 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notify the Secretary</w:t>
      </w:r>
      <w:r w:rsidR="001E69A0">
        <w:noBreakHyphen/>
      </w:r>
      <w:r w:rsidRPr="005C6FEE">
        <w:t>General of the designation of the competent court or other authority for this purpose and of any subsequent change in such designation.</w:t>
      </w:r>
    </w:p>
    <w:p w:rsidR="000A4796" w:rsidRPr="005C6FEE" w:rsidRDefault="000A4796" w:rsidP="000A4796">
      <w:pPr>
        <w:spacing w:before="120"/>
        <w:ind w:firstLine="284"/>
        <w:jc w:val="both"/>
      </w:pPr>
      <w:r w:rsidRPr="005C6FEE">
        <w:t>(3)</w:t>
      </w:r>
      <w:r w:rsidRPr="005C6FEE">
        <w:tab/>
        <w:t>Execution of the award shall be governed by the laws concerning the execution of judgments in force in the State in whose territories such execution is sought.</w:t>
      </w:r>
    </w:p>
    <w:p w:rsidR="000A4796" w:rsidRPr="005C6FEE" w:rsidRDefault="000A4796" w:rsidP="000A4796">
      <w:pPr>
        <w:spacing w:before="120"/>
        <w:jc w:val="both"/>
      </w:pPr>
      <w:r w:rsidRPr="005C6FEE">
        <w:rPr>
          <w:i/>
        </w:rPr>
        <w:t>Article 55</w:t>
      </w:r>
      <w:r w:rsidRPr="005C6FEE">
        <w:t xml:space="preserve"> </w:t>
      </w:r>
    </w:p>
    <w:p w:rsidR="000A4796" w:rsidRPr="005C6FEE" w:rsidRDefault="000A4796" w:rsidP="000A4796">
      <w:pPr>
        <w:spacing w:before="120"/>
        <w:ind w:firstLine="284"/>
        <w:jc w:val="both"/>
      </w:pPr>
      <w:r w:rsidRPr="005C6FEE">
        <w:t xml:space="preserve">Nothing in Article 54 shall be construed as derogating from the law in force in 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relating to immunity of that State or of any foreign State from execution. </w:t>
      </w:r>
    </w:p>
    <w:p w:rsidR="000A4796" w:rsidRPr="005C6FEE" w:rsidRDefault="000A4796" w:rsidP="000A4796">
      <w:pPr>
        <w:keepNext/>
        <w:spacing w:before="240"/>
        <w:ind w:firstLine="284"/>
        <w:jc w:val="center"/>
      </w:pPr>
      <w:r w:rsidRPr="005C6FEE">
        <w:t>CHAPTER V</w:t>
      </w:r>
    </w:p>
    <w:p w:rsidR="000A4796" w:rsidRPr="005C6FEE" w:rsidRDefault="000A4796" w:rsidP="000A4796">
      <w:pPr>
        <w:keepNext/>
        <w:spacing w:before="120"/>
        <w:ind w:firstLine="284"/>
        <w:jc w:val="center"/>
      </w:pPr>
      <w:r w:rsidRPr="005C6FEE">
        <w:rPr>
          <w:b/>
        </w:rPr>
        <w:t>Replacement and Disqualification of Conciliators and Arbitrators</w:t>
      </w:r>
    </w:p>
    <w:p w:rsidR="000A4796" w:rsidRPr="005C6FEE" w:rsidRDefault="000A4796" w:rsidP="000A4796">
      <w:pPr>
        <w:keepNext/>
        <w:spacing w:before="120"/>
        <w:jc w:val="both"/>
      </w:pPr>
      <w:r w:rsidRPr="005C6FEE">
        <w:rPr>
          <w:i/>
        </w:rPr>
        <w:t>Article 56</w:t>
      </w:r>
    </w:p>
    <w:p w:rsidR="000A4796" w:rsidRPr="005C6FEE" w:rsidRDefault="000A4796" w:rsidP="000A4796">
      <w:pPr>
        <w:spacing w:before="120"/>
        <w:ind w:firstLine="284"/>
        <w:jc w:val="both"/>
      </w:pPr>
      <w:r w:rsidRPr="005C6FEE">
        <w:t>(1)</w:t>
      </w:r>
      <w:r w:rsidRPr="005C6FEE">
        <w:tab/>
        <w:t>After a Commission or a Tribunal has been constituted and proceedings have begun, its composition shall remain unchanged; provided, however, that if a conciliator or an arbitrator should die, become incapacitated, or resign, the resulting vacancy shall be filled in accordance with the provisions of Section</w:t>
      </w:r>
      <w:r w:rsidR="005C6FEE">
        <w:t> </w:t>
      </w:r>
      <w:r w:rsidRPr="005C6FEE">
        <w:t>2 of Chapter III or Section</w:t>
      </w:r>
      <w:r w:rsidR="005C6FEE">
        <w:t> </w:t>
      </w:r>
      <w:r w:rsidRPr="005C6FEE">
        <w:t>2 of Chapter IV.</w:t>
      </w:r>
    </w:p>
    <w:p w:rsidR="000A4796" w:rsidRPr="005C6FEE" w:rsidRDefault="000A4796" w:rsidP="000A4796">
      <w:pPr>
        <w:spacing w:before="120"/>
        <w:ind w:firstLine="284"/>
        <w:jc w:val="both"/>
      </w:pPr>
      <w:r w:rsidRPr="005C6FEE">
        <w:t>(2)</w:t>
      </w:r>
      <w:r w:rsidRPr="005C6FEE">
        <w:tab/>
        <w:t>A member of a Commission or Tribunal shall continue to serve in that capacity notwithstanding that he shall have ceased to be a member of the Panel.</w:t>
      </w:r>
    </w:p>
    <w:p w:rsidR="000A4796" w:rsidRPr="005C6FEE" w:rsidRDefault="000A4796" w:rsidP="000A4796">
      <w:pPr>
        <w:spacing w:before="120"/>
        <w:ind w:firstLine="284"/>
        <w:jc w:val="both"/>
      </w:pPr>
      <w:r w:rsidRPr="005C6FEE">
        <w:t>(3)</w:t>
      </w:r>
      <w:r w:rsidRPr="005C6FEE">
        <w:tab/>
        <w:t>If a conciliator or arbitrator appointed by a party shall have resigned without the consent of the Commission or Tribunal of which he was a member, the Chairman shall appoint a person from the appropriate Panel to fill the resulting vacancy.</w:t>
      </w:r>
    </w:p>
    <w:p w:rsidR="000A4796" w:rsidRPr="005C6FEE" w:rsidRDefault="000A4796" w:rsidP="000A4796">
      <w:pPr>
        <w:spacing w:before="120"/>
        <w:jc w:val="both"/>
      </w:pPr>
      <w:r w:rsidRPr="005C6FEE">
        <w:rPr>
          <w:i/>
        </w:rPr>
        <w:t>Article 57</w:t>
      </w:r>
    </w:p>
    <w:p w:rsidR="000A4796" w:rsidRPr="005C6FEE" w:rsidRDefault="000A4796" w:rsidP="000A4796">
      <w:pPr>
        <w:spacing w:before="120"/>
        <w:ind w:firstLine="284"/>
        <w:jc w:val="both"/>
      </w:pPr>
      <w:r w:rsidRPr="005C6FEE">
        <w:t xml:space="preserve">A party may propose to a Commission or Tribunal the disqualification of any of its members on account of any fact indicating a manifest lack of the qualities required by </w:t>
      </w:r>
      <w:r w:rsidR="005C6FEE">
        <w:t>paragraph (</w:t>
      </w:r>
      <w:r w:rsidRPr="005C6FEE">
        <w:t>1) of Article 14. A party to arbitration proceedings may, in addition, propose the disqualification of an arbitrator on the ground that he was ineligible for appointment to the Tribunal under Section</w:t>
      </w:r>
      <w:r w:rsidR="005C6FEE">
        <w:t> </w:t>
      </w:r>
      <w:r w:rsidRPr="005C6FEE">
        <w:t>2 of Chapter IV.</w:t>
      </w:r>
    </w:p>
    <w:p w:rsidR="000A4796" w:rsidRPr="005C6FEE" w:rsidRDefault="000A4796" w:rsidP="000A4796">
      <w:pPr>
        <w:spacing w:before="120"/>
        <w:jc w:val="both"/>
      </w:pPr>
      <w:r w:rsidRPr="005C6FEE">
        <w:rPr>
          <w:i/>
        </w:rPr>
        <w:t>Article 58</w:t>
      </w:r>
    </w:p>
    <w:p w:rsidR="000A4796" w:rsidRPr="005C6FEE" w:rsidRDefault="000A4796" w:rsidP="000A4796">
      <w:pPr>
        <w:spacing w:before="120"/>
        <w:ind w:firstLine="284"/>
        <w:jc w:val="both"/>
      </w:pPr>
      <w:r w:rsidRPr="005C6FEE">
        <w:t>The decision on any proposal to disqualify a conciliator or arbitrator shall be taken by the other members of the Commission or Tribunal as the case may be, provided that where those members are equally divided, or in the case of a proposal to disqualify a sole conciliator or arbitrator, or a majority of the conciliators or arbitrators, the Chairman shall take that decision. If it is decided that the proposal is well</w:t>
      </w:r>
      <w:r w:rsidR="001E69A0">
        <w:noBreakHyphen/>
      </w:r>
      <w:r w:rsidRPr="005C6FEE">
        <w:t>founded the conciliator or arbitrator to whom the decision relates shall be replaced in accordance with the provisions of Section</w:t>
      </w:r>
      <w:r w:rsidR="005C6FEE">
        <w:t> </w:t>
      </w:r>
      <w:r w:rsidRPr="005C6FEE">
        <w:t>2 of Chapter III or Section</w:t>
      </w:r>
      <w:r w:rsidR="005C6FEE">
        <w:t> </w:t>
      </w:r>
      <w:r w:rsidRPr="005C6FEE">
        <w:t>2 of Chapter IV.</w:t>
      </w:r>
    </w:p>
    <w:p w:rsidR="000A4796" w:rsidRPr="005C6FEE" w:rsidRDefault="000A4796" w:rsidP="000A4796">
      <w:pPr>
        <w:keepNext/>
        <w:spacing w:before="240"/>
        <w:ind w:firstLine="284"/>
        <w:jc w:val="center"/>
      </w:pPr>
      <w:r w:rsidRPr="005C6FEE">
        <w:t>CHAPTER VI</w:t>
      </w:r>
    </w:p>
    <w:p w:rsidR="000A4796" w:rsidRPr="005C6FEE" w:rsidRDefault="000A4796" w:rsidP="000A4796">
      <w:pPr>
        <w:keepNext/>
        <w:spacing w:before="120"/>
        <w:ind w:firstLine="284"/>
        <w:jc w:val="center"/>
      </w:pPr>
      <w:r w:rsidRPr="005C6FEE">
        <w:rPr>
          <w:b/>
        </w:rPr>
        <w:t>Cost of Proceedings</w:t>
      </w:r>
    </w:p>
    <w:p w:rsidR="000A4796" w:rsidRPr="005C6FEE" w:rsidRDefault="000A4796" w:rsidP="000A4796">
      <w:pPr>
        <w:keepNext/>
        <w:spacing w:before="120"/>
        <w:jc w:val="both"/>
      </w:pPr>
      <w:r w:rsidRPr="005C6FEE">
        <w:rPr>
          <w:i/>
        </w:rPr>
        <w:t>Article 59</w:t>
      </w:r>
    </w:p>
    <w:p w:rsidR="000A4796" w:rsidRPr="005C6FEE" w:rsidRDefault="000A4796" w:rsidP="000A4796">
      <w:pPr>
        <w:spacing w:before="120"/>
        <w:ind w:firstLine="284"/>
        <w:jc w:val="both"/>
      </w:pPr>
      <w:r w:rsidRPr="005C6FEE">
        <w:t>The charges payable by the parties for the use of the facilities of the Centre shall be determined by the Secretary</w:t>
      </w:r>
      <w:r w:rsidR="001E69A0">
        <w:noBreakHyphen/>
      </w:r>
      <w:r w:rsidRPr="005C6FEE">
        <w:t>General in accordance with the regulations adopted by the Administrative Council.</w:t>
      </w:r>
    </w:p>
    <w:p w:rsidR="000A4796" w:rsidRPr="005C6FEE" w:rsidRDefault="000A4796" w:rsidP="000A4796">
      <w:pPr>
        <w:spacing w:before="120"/>
        <w:jc w:val="both"/>
      </w:pPr>
      <w:r w:rsidRPr="005C6FEE">
        <w:rPr>
          <w:i/>
        </w:rPr>
        <w:t>Article 60</w:t>
      </w:r>
    </w:p>
    <w:p w:rsidR="000A4796" w:rsidRPr="005C6FEE" w:rsidRDefault="000A4796" w:rsidP="000A4796">
      <w:pPr>
        <w:spacing w:before="120"/>
        <w:ind w:firstLine="284"/>
        <w:jc w:val="both"/>
      </w:pPr>
      <w:r w:rsidRPr="005C6FEE">
        <w:t>(1)</w:t>
      </w:r>
      <w:r w:rsidRPr="005C6FEE">
        <w:tab/>
        <w:t>Each Commission and each Tribunal shall determine the fees and expenses of its members within limits established from time to time by the Administrative Council and after consultation with the Secretary</w:t>
      </w:r>
      <w:r w:rsidR="001E69A0">
        <w:noBreakHyphen/>
      </w:r>
      <w:r w:rsidRPr="005C6FEE">
        <w:t>General.</w:t>
      </w:r>
    </w:p>
    <w:p w:rsidR="000A4796" w:rsidRPr="005C6FEE" w:rsidRDefault="000A4796" w:rsidP="000A4796">
      <w:pPr>
        <w:spacing w:before="120"/>
        <w:ind w:firstLine="284"/>
        <w:jc w:val="both"/>
      </w:pPr>
      <w:r w:rsidRPr="005C6FEE">
        <w:t>(2)</w:t>
      </w:r>
      <w:r w:rsidRPr="005C6FEE">
        <w:tab/>
        <w:t xml:space="preserve">Nothing in </w:t>
      </w:r>
      <w:r w:rsidR="005C6FEE">
        <w:t>paragraph (</w:t>
      </w:r>
      <w:r w:rsidRPr="005C6FEE">
        <w:t>1) of this Article shall preclude the parties from agreeing in advance with the Commission or Tribunal concerned upon the fees and expenses of its members.</w:t>
      </w:r>
    </w:p>
    <w:p w:rsidR="000A4796" w:rsidRPr="005C6FEE" w:rsidRDefault="000A4796" w:rsidP="000A4796">
      <w:pPr>
        <w:spacing w:before="120"/>
        <w:jc w:val="both"/>
      </w:pPr>
      <w:r w:rsidRPr="005C6FEE">
        <w:rPr>
          <w:i/>
        </w:rPr>
        <w:t>Article 61</w:t>
      </w:r>
    </w:p>
    <w:p w:rsidR="000A4796" w:rsidRPr="005C6FEE" w:rsidRDefault="000A4796" w:rsidP="000A4796">
      <w:pPr>
        <w:spacing w:before="120"/>
        <w:ind w:firstLine="284"/>
        <w:jc w:val="both"/>
      </w:pPr>
      <w:r w:rsidRPr="005C6FEE">
        <w:t>(1)</w:t>
      </w:r>
      <w:r w:rsidRPr="005C6FEE">
        <w:tab/>
        <w:t>In the case of conciliation proceedings the fees and expenses of members of the Commission as well as the charges for the use of the facilities of the Centre, shall be borne equally by the parties. Each party shall bear any other expenses it incurs in connection with the proceedings.</w:t>
      </w:r>
    </w:p>
    <w:p w:rsidR="000A4796" w:rsidRPr="005C6FEE" w:rsidRDefault="000A4796" w:rsidP="000A4796">
      <w:pPr>
        <w:spacing w:before="120"/>
        <w:ind w:firstLine="284"/>
        <w:jc w:val="both"/>
      </w:pPr>
      <w:r w:rsidRPr="005C6FEE">
        <w:t>(2)</w:t>
      </w:r>
      <w:r w:rsidRPr="005C6FEE">
        <w:tab/>
        <w:t>In the case of arbitration proceedings the Tribunal shall, except as the parties otherwise agree, assess the expenses incurred by the parties in connection with the proceedings, and shall decide how and by whom those expenses, the fees and expenses of the members of the Tribunal and the charges for the use of the facilities of the Centre shall be paid. Such decision shall form part of the award.</w:t>
      </w:r>
    </w:p>
    <w:p w:rsidR="000A4796" w:rsidRPr="005C6FEE" w:rsidRDefault="000A4796" w:rsidP="000A4796">
      <w:pPr>
        <w:keepNext/>
        <w:spacing w:before="240"/>
        <w:ind w:firstLine="284"/>
        <w:jc w:val="center"/>
      </w:pPr>
      <w:r w:rsidRPr="005C6FEE">
        <w:t>CHAPTER VII</w:t>
      </w:r>
    </w:p>
    <w:p w:rsidR="000A4796" w:rsidRPr="005C6FEE" w:rsidRDefault="000A4796" w:rsidP="000A4796">
      <w:pPr>
        <w:keepNext/>
        <w:spacing w:before="120"/>
        <w:ind w:firstLine="284"/>
        <w:jc w:val="center"/>
      </w:pPr>
      <w:r w:rsidRPr="005C6FEE">
        <w:rPr>
          <w:b/>
        </w:rPr>
        <w:t>Place of Proceedings</w:t>
      </w:r>
    </w:p>
    <w:p w:rsidR="000A4796" w:rsidRPr="005C6FEE" w:rsidRDefault="000A4796" w:rsidP="000A4796">
      <w:pPr>
        <w:keepNext/>
        <w:spacing w:before="120"/>
        <w:jc w:val="both"/>
      </w:pPr>
      <w:r w:rsidRPr="005C6FEE">
        <w:rPr>
          <w:i/>
        </w:rPr>
        <w:t>Article 62</w:t>
      </w:r>
    </w:p>
    <w:p w:rsidR="000A4796" w:rsidRPr="005C6FEE" w:rsidRDefault="000A4796" w:rsidP="000A4796">
      <w:pPr>
        <w:spacing w:before="120"/>
        <w:ind w:firstLine="284"/>
        <w:jc w:val="both"/>
      </w:pPr>
      <w:r w:rsidRPr="005C6FEE">
        <w:t>Conciliation and arbitration proceedings shall be held at the seat of the Centre except as hereinafter provided.</w:t>
      </w:r>
    </w:p>
    <w:p w:rsidR="000A4796" w:rsidRPr="005C6FEE" w:rsidRDefault="000A4796" w:rsidP="000A4796">
      <w:pPr>
        <w:spacing w:before="120"/>
        <w:jc w:val="both"/>
      </w:pPr>
      <w:r w:rsidRPr="005C6FEE">
        <w:rPr>
          <w:i/>
        </w:rPr>
        <w:t>Article 63</w:t>
      </w:r>
    </w:p>
    <w:p w:rsidR="000A4796" w:rsidRPr="005C6FEE" w:rsidRDefault="000A4796" w:rsidP="000A4796">
      <w:pPr>
        <w:spacing w:before="120"/>
        <w:ind w:firstLine="284"/>
        <w:jc w:val="both"/>
      </w:pPr>
      <w:r w:rsidRPr="005C6FEE">
        <w:t>Conciliation and arbitration proceedings may be held, if the parties so agree,</w:t>
      </w:r>
    </w:p>
    <w:p w:rsidR="000A4796" w:rsidRPr="005C6FEE" w:rsidRDefault="000A4796" w:rsidP="000A4796">
      <w:pPr>
        <w:spacing w:before="40"/>
        <w:ind w:firstLine="284"/>
        <w:jc w:val="both"/>
      </w:pPr>
      <w:r w:rsidRPr="005C6FEE">
        <w:t>(a)</w:t>
      </w:r>
      <w:r w:rsidRPr="005C6FEE">
        <w:tab/>
        <w:t xml:space="preserve"> at the seat of the Permanent Court of Arbitration or of any other appropriate institution, whether private or public, with which the Centre may make arrangements for that purpose; or</w:t>
      </w:r>
    </w:p>
    <w:p w:rsidR="000A4796" w:rsidRPr="005C6FEE" w:rsidRDefault="000A4796" w:rsidP="000A4796">
      <w:pPr>
        <w:spacing w:before="40"/>
        <w:ind w:firstLine="284"/>
        <w:jc w:val="both"/>
      </w:pPr>
      <w:r w:rsidRPr="005C6FEE">
        <w:t>(b)</w:t>
      </w:r>
      <w:r w:rsidRPr="005C6FEE">
        <w:tab/>
        <w:t xml:space="preserve"> at any other place approved by the Commission or Tribunal after consultation with the Secretary</w:t>
      </w:r>
      <w:r w:rsidR="001E69A0">
        <w:noBreakHyphen/>
      </w:r>
      <w:r w:rsidRPr="005C6FEE">
        <w:t>General.</w:t>
      </w:r>
    </w:p>
    <w:p w:rsidR="000A4796" w:rsidRPr="005C6FEE" w:rsidRDefault="000A4796" w:rsidP="000A4796">
      <w:pPr>
        <w:keepNext/>
        <w:spacing w:before="240"/>
        <w:ind w:firstLine="284"/>
        <w:jc w:val="center"/>
      </w:pPr>
      <w:r w:rsidRPr="005C6FEE">
        <w:t>CHAPTER VIII</w:t>
      </w:r>
    </w:p>
    <w:p w:rsidR="000A4796" w:rsidRPr="005C6FEE" w:rsidRDefault="000A4796" w:rsidP="000A4796">
      <w:pPr>
        <w:keepNext/>
        <w:spacing w:before="120"/>
        <w:ind w:firstLine="284"/>
        <w:jc w:val="center"/>
        <w:rPr>
          <w:b/>
        </w:rPr>
      </w:pPr>
      <w:r w:rsidRPr="005C6FEE">
        <w:rPr>
          <w:b/>
        </w:rPr>
        <w:t>Disputes between Contracting States</w:t>
      </w:r>
    </w:p>
    <w:p w:rsidR="000A4796" w:rsidRPr="005C6FEE" w:rsidRDefault="000A4796" w:rsidP="000A4796">
      <w:pPr>
        <w:keepNext/>
        <w:spacing w:before="120"/>
        <w:jc w:val="both"/>
      </w:pPr>
      <w:r w:rsidRPr="005C6FEE">
        <w:rPr>
          <w:i/>
        </w:rPr>
        <w:t>Article 64</w:t>
      </w:r>
    </w:p>
    <w:p w:rsidR="000A4796" w:rsidRPr="005C6FEE" w:rsidRDefault="000A4796" w:rsidP="000A4796">
      <w:pPr>
        <w:spacing w:before="120"/>
        <w:ind w:firstLine="284"/>
        <w:jc w:val="both"/>
      </w:pPr>
      <w:r w:rsidRPr="005C6FEE">
        <w:t>Any dispute arising between Contracting States concerning the interpretation or application of this Convention which is not settled by negotiation shall be referred to the International Court of Justice by the application of any party to such dispute, unless the States concerned agree to another method of settlement.</w:t>
      </w:r>
    </w:p>
    <w:p w:rsidR="000A4796" w:rsidRPr="005C6FEE" w:rsidRDefault="000A4796" w:rsidP="000A4796">
      <w:pPr>
        <w:keepNext/>
        <w:spacing w:before="240"/>
        <w:ind w:firstLine="284"/>
        <w:jc w:val="center"/>
      </w:pPr>
      <w:r w:rsidRPr="005C6FEE">
        <w:t>CHAPTER IX</w:t>
      </w:r>
    </w:p>
    <w:p w:rsidR="000A4796" w:rsidRPr="005C6FEE" w:rsidRDefault="000A4796" w:rsidP="000A4796">
      <w:pPr>
        <w:keepNext/>
        <w:spacing w:before="120"/>
        <w:ind w:firstLine="284"/>
        <w:jc w:val="center"/>
      </w:pPr>
      <w:r w:rsidRPr="005C6FEE">
        <w:rPr>
          <w:b/>
        </w:rPr>
        <w:t>Amendment</w:t>
      </w:r>
    </w:p>
    <w:p w:rsidR="000A4796" w:rsidRPr="005C6FEE" w:rsidRDefault="000A4796" w:rsidP="000A4796">
      <w:pPr>
        <w:keepNext/>
        <w:spacing w:before="120"/>
        <w:jc w:val="both"/>
      </w:pPr>
      <w:r w:rsidRPr="005C6FEE">
        <w:rPr>
          <w:i/>
        </w:rPr>
        <w:t>Article 65</w:t>
      </w:r>
    </w:p>
    <w:p w:rsidR="000A4796" w:rsidRPr="005C6FEE" w:rsidRDefault="000A4796" w:rsidP="000A4796">
      <w:pPr>
        <w:spacing w:before="120"/>
        <w:ind w:firstLine="284"/>
        <w:jc w:val="both"/>
      </w:pPr>
      <w:r w:rsidRPr="005C6FEE">
        <w:t xml:space="preserve">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may propose amendment of this Convention. The text of a proposed amendment shall be communicated to the Secretary</w:t>
      </w:r>
      <w:r w:rsidR="001E69A0">
        <w:noBreakHyphen/>
      </w:r>
      <w:r w:rsidRPr="005C6FEE">
        <w:t>General not less than 90 days prior to the meeting of the Administrative Council at which such amendment is to be considered and shall forthwith be transmitted by him to all the members of the Administrative Council.</w:t>
      </w:r>
    </w:p>
    <w:p w:rsidR="000A4796" w:rsidRPr="005C6FEE" w:rsidRDefault="000A4796" w:rsidP="000A4796">
      <w:pPr>
        <w:spacing w:before="120"/>
        <w:jc w:val="both"/>
      </w:pPr>
      <w:r w:rsidRPr="005C6FEE">
        <w:rPr>
          <w:i/>
        </w:rPr>
        <w:t>Article 66</w:t>
      </w:r>
    </w:p>
    <w:p w:rsidR="000A4796" w:rsidRPr="005C6FEE" w:rsidRDefault="000A4796" w:rsidP="000A4796">
      <w:pPr>
        <w:spacing w:before="120"/>
        <w:ind w:firstLine="284"/>
        <w:jc w:val="both"/>
      </w:pPr>
      <w:r w:rsidRPr="005C6FEE">
        <w:t>(1)</w:t>
      </w:r>
      <w:r w:rsidRPr="005C6FEE">
        <w:tab/>
        <w:t>If the Administrative Council shall so decide by a majority of two</w:t>
      </w:r>
      <w:r w:rsidR="001E69A0">
        <w:noBreakHyphen/>
      </w:r>
      <w:r w:rsidRPr="005C6FEE">
        <w:t>thirds of its members, the proposed amendment shall be circulated to all Contracting States for ratification, acceptance or approval. Each amendment shall enter into force 30 days after dispatch by the depositary of this Convention of a notification to Contracting States that all Contracting States have ratified, accepted or approved the amendment.</w:t>
      </w:r>
    </w:p>
    <w:p w:rsidR="000A4796" w:rsidRPr="005C6FEE" w:rsidRDefault="000A4796" w:rsidP="000A4796">
      <w:pPr>
        <w:spacing w:before="120"/>
        <w:ind w:firstLine="284"/>
        <w:jc w:val="both"/>
      </w:pPr>
      <w:r w:rsidRPr="005C6FEE">
        <w:t>(2)</w:t>
      </w:r>
      <w:r w:rsidRPr="005C6FEE">
        <w:tab/>
        <w:t xml:space="preserve">No amendment shall affect the rights and obligations under this Convention of 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or of any of its constituent subdivisions or agencies, or of any national of such State arising out of consent to the jurisdiction of the Centre given before the date of entry into force of the amendment.</w:t>
      </w:r>
    </w:p>
    <w:p w:rsidR="000A4796" w:rsidRPr="005C6FEE" w:rsidRDefault="000A4796" w:rsidP="000A4796">
      <w:pPr>
        <w:keepNext/>
        <w:spacing w:before="240"/>
        <w:ind w:firstLine="284"/>
        <w:jc w:val="center"/>
      </w:pPr>
      <w:r w:rsidRPr="005C6FEE">
        <w:t>CHAPTER X</w:t>
      </w:r>
    </w:p>
    <w:p w:rsidR="000A4796" w:rsidRPr="005C6FEE" w:rsidRDefault="000A4796" w:rsidP="000A4796">
      <w:pPr>
        <w:keepNext/>
        <w:spacing w:before="120"/>
        <w:ind w:firstLine="284"/>
        <w:jc w:val="center"/>
      </w:pPr>
      <w:r w:rsidRPr="005C6FEE">
        <w:rPr>
          <w:b/>
        </w:rPr>
        <w:t>Final Provisions</w:t>
      </w:r>
    </w:p>
    <w:p w:rsidR="000A4796" w:rsidRPr="005C6FEE" w:rsidRDefault="000A4796" w:rsidP="000A4796">
      <w:pPr>
        <w:keepNext/>
        <w:spacing w:before="120"/>
        <w:ind w:firstLine="142"/>
        <w:jc w:val="both"/>
      </w:pPr>
      <w:r w:rsidRPr="005C6FEE">
        <w:rPr>
          <w:i/>
        </w:rPr>
        <w:t>Article 67</w:t>
      </w:r>
    </w:p>
    <w:p w:rsidR="000A4796" w:rsidRPr="005C6FEE" w:rsidRDefault="000A4796" w:rsidP="000A4796">
      <w:pPr>
        <w:spacing w:before="120"/>
        <w:ind w:firstLine="284"/>
        <w:jc w:val="both"/>
      </w:pPr>
      <w:r w:rsidRPr="005C6FEE">
        <w:t>This Convention shall be open for signature on behalf of States members of the Bank. It shall also be open for signature on behalf of any other State which is a party to the Statute of the International Court of Justice and which the Administrative Council, by a vote of two</w:t>
      </w:r>
      <w:r w:rsidR="001E69A0">
        <w:noBreakHyphen/>
      </w:r>
      <w:r w:rsidRPr="005C6FEE">
        <w:t>thirds of its members, shall have invited to sign the Convention.</w:t>
      </w:r>
    </w:p>
    <w:p w:rsidR="000A4796" w:rsidRPr="005C6FEE" w:rsidRDefault="000A4796" w:rsidP="000A4796">
      <w:pPr>
        <w:spacing w:before="120"/>
        <w:jc w:val="both"/>
      </w:pPr>
      <w:r w:rsidRPr="005C6FEE">
        <w:rPr>
          <w:i/>
        </w:rPr>
        <w:t>Article 68</w:t>
      </w:r>
    </w:p>
    <w:p w:rsidR="000A4796" w:rsidRPr="005C6FEE" w:rsidRDefault="000A4796" w:rsidP="000A4796">
      <w:pPr>
        <w:spacing w:before="120"/>
        <w:ind w:firstLine="284"/>
        <w:jc w:val="both"/>
      </w:pPr>
      <w:r w:rsidRPr="005C6FEE">
        <w:t>(1)</w:t>
      </w:r>
      <w:r w:rsidRPr="005C6FEE">
        <w:tab/>
        <w:t>This Convention shall be subject to ratification, acceptance or approval by the signatory States in accordance with their respective constitutional procedures.</w:t>
      </w:r>
    </w:p>
    <w:p w:rsidR="000A4796" w:rsidRPr="005C6FEE" w:rsidRDefault="000A4796" w:rsidP="000A4796">
      <w:pPr>
        <w:spacing w:before="120"/>
        <w:ind w:firstLine="284"/>
        <w:jc w:val="both"/>
      </w:pPr>
      <w:r w:rsidRPr="005C6FEE">
        <w:t>(2)</w:t>
      </w:r>
      <w:r w:rsidRPr="005C6FEE">
        <w:tab/>
        <w:t>This Convention shall enter into force 30 days after the date of deposit of the twentieth instrument of ratification, acceptance or approval. It shall enter into force for each State which subsequently deposits its instrument of ratification, acceptance or approval 30 days after the date of such deposit.</w:t>
      </w:r>
    </w:p>
    <w:p w:rsidR="000A4796" w:rsidRPr="005C6FEE" w:rsidRDefault="000A4796" w:rsidP="000A4796">
      <w:pPr>
        <w:spacing w:before="120"/>
        <w:jc w:val="both"/>
      </w:pPr>
      <w:r w:rsidRPr="005C6FEE">
        <w:rPr>
          <w:i/>
        </w:rPr>
        <w:t>Article 69</w:t>
      </w:r>
    </w:p>
    <w:p w:rsidR="000A4796" w:rsidRPr="005C6FEE" w:rsidRDefault="000A4796" w:rsidP="000A4796">
      <w:pPr>
        <w:spacing w:before="120"/>
        <w:ind w:firstLine="284"/>
        <w:jc w:val="both"/>
      </w:pPr>
      <w:r w:rsidRPr="005C6FEE">
        <w:t xml:space="preserve">Each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shall take such legislative or other measures as may be necessary for making the provisions of this Convention effective in its territories.</w:t>
      </w:r>
    </w:p>
    <w:p w:rsidR="000A4796" w:rsidRPr="005C6FEE" w:rsidRDefault="000A4796" w:rsidP="000A4796">
      <w:pPr>
        <w:spacing w:before="120"/>
        <w:jc w:val="both"/>
      </w:pPr>
      <w:r w:rsidRPr="005C6FEE">
        <w:rPr>
          <w:i/>
        </w:rPr>
        <w:t>Article 70</w:t>
      </w:r>
      <w:r w:rsidRPr="005C6FEE">
        <w:t xml:space="preserve"> </w:t>
      </w:r>
    </w:p>
    <w:p w:rsidR="000A4796" w:rsidRPr="005C6FEE" w:rsidRDefault="000A4796" w:rsidP="000A4796">
      <w:pPr>
        <w:spacing w:before="120"/>
        <w:ind w:firstLine="284"/>
        <w:jc w:val="both"/>
      </w:pPr>
      <w:r w:rsidRPr="005C6FEE">
        <w:t>This Convention shall apply to all territories for whose international relations a Contracting State is responsible, except those which are excluded by such State by written notice to the depositary of this Convention either at the time of ratification, acceptance or approval or subsequently.</w:t>
      </w:r>
    </w:p>
    <w:p w:rsidR="000A4796" w:rsidRPr="005C6FEE" w:rsidRDefault="000A4796" w:rsidP="000A4796">
      <w:pPr>
        <w:keepNext/>
        <w:spacing w:before="120"/>
        <w:jc w:val="both"/>
      </w:pPr>
      <w:r w:rsidRPr="005C6FEE">
        <w:rPr>
          <w:i/>
        </w:rPr>
        <w:t>Article 71</w:t>
      </w:r>
    </w:p>
    <w:p w:rsidR="000A4796" w:rsidRPr="005C6FEE" w:rsidRDefault="000A4796" w:rsidP="000A4796">
      <w:pPr>
        <w:spacing w:before="120"/>
        <w:jc w:val="both"/>
      </w:pPr>
      <w:r w:rsidRPr="005C6FEE">
        <w:t xml:space="preserve">Any </w:t>
      </w:r>
      <w:smartTag w:uri="urn:schemas-microsoft-com:office:smarttags" w:element="place">
        <w:smartTag w:uri="urn:schemas-microsoft-com:office:smarttags" w:element="PlaceName">
          <w:r w:rsidRPr="005C6FEE">
            <w:t>Contracting</w:t>
          </w:r>
        </w:smartTag>
        <w:r w:rsidRPr="005C6FEE">
          <w:t xml:space="preserve"> </w:t>
        </w:r>
        <w:smartTag w:uri="urn:schemas-microsoft-com:office:smarttags" w:element="PlaceType">
          <w:r w:rsidRPr="005C6FEE">
            <w:t>State</w:t>
          </w:r>
        </w:smartTag>
      </w:smartTag>
      <w:r w:rsidRPr="005C6FEE">
        <w:t xml:space="preserve"> may denounce this Convention by written notice to the depositary of this Convention. The denunciation shall take effect six months after receipt of such notice. </w:t>
      </w:r>
    </w:p>
    <w:p w:rsidR="000A4796" w:rsidRPr="005C6FEE" w:rsidRDefault="000A4796" w:rsidP="000A4796">
      <w:pPr>
        <w:spacing w:before="120"/>
        <w:jc w:val="both"/>
      </w:pPr>
      <w:r w:rsidRPr="005C6FEE">
        <w:rPr>
          <w:i/>
        </w:rPr>
        <w:t>Article 72</w:t>
      </w:r>
    </w:p>
    <w:p w:rsidR="000A4796" w:rsidRPr="005C6FEE" w:rsidRDefault="000A4796" w:rsidP="000A4796">
      <w:pPr>
        <w:spacing w:before="120"/>
        <w:ind w:firstLine="284"/>
        <w:jc w:val="both"/>
      </w:pPr>
      <w:r w:rsidRPr="005C6FEE">
        <w:t>Notice by a Contracting State pursuant to Articles 70 or 71 shall not affect the rights or obligations under this Convention of that State or of any of its constituent subdivisions or agencies or of any national of that State arising out of consent to the jurisdiction of the Centre given by one of them before such notice was received by the depositary.</w:t>
      </w:r>
    </w:p>
    <w:p w:rsidR="000A4796" w:rsidRPr="005C6FEE" w:rsidRDefault="000A4796" w:rsidP="000A4796">
      <w:pPr>
        <w:spacing w:before="120"/>
        <w:jc w:val="both"/>
      </w:pPr>
      <w:r w:rsidRPr="005C6FEE">
        <w:rPr>
          <w:i/>
        </w:rPr>
        <w:t>Article 73</w:t>
      </w:r>
    </w:p>
    <w:p w:rsidR="000A4796" w:rsidRPr="005C6FEE" w:rsidRDefault="000A4796" w:rsidP="000A4796">
      <w:pPr>
        <w:spacing w:before="120"/>
        <w:ind w:firstLine="284"/>
        <w:jc w:val="both"/>
      </w:pPr>
      <w:r w:rsidRPr="005C6FEE">
        <w:t>Instruments of ratification, acceptance or approval of this Convention and of amendments thereto shall be deposited with the Bank which shall act as the depositary of this Convention. The depositary shall transmit certified copies of this Convention to States members of the Bank and to any other State invited to sign the Convention.</w:t>
      </w:r>
    </w:p>
    <w:p w:rsidR="000A4796" w:rsidRPr="005C6FEE" w:rsidRDefault="000A4796" w:rsidP="000A4796">
      <w:pPr>
        <w:spacing w:before="120"/>
        <w:jc w:val="both"/>
      </w:pPr>
      <w:r w:rsidRPr="005C6FEE">
        <w:rPr>
          <w:i/>
        </w:rPr>
        <w:t>Article 74</w:t>
      </w:r>
    </w:p>
    <w:p w:rsidR="000A4796" w:rsidRPr="005C6FEE" w:rsidRDefault="000A4796" w:rsidP="000A4796">
      <w:pPr>
        <w:spacing w:before="120"/>
        <w:ind w:firstLine="284"/>
        <w:jc w:val="both"/>
      </w:pPr>
      <w:r w:rsidRPr="005C6FEE">
        <w:t>The depositary shall register this Convention with the Secretariat of the United Nations in accordance with Article 102 of the Charter of the United Nations and the Regulations thereunder adopted by the General Assembly.</w:t>
      </w:r>
    </w:p>
    <w:p w:rsidR="000A4796" w:rsidRPr="005C6FEE" w:rsidRDefault="000A4796" w:rsidP="000A4796">
      <w:pPr>
        <w:spacing w:before="120"/>
        <w:jc w:val="both"/>
        <w:rPr>
          <w:i/>
        </w:rPr>
      </w:pPr>
      <w:r w:rsidRPr="005C6FEE">
        <w:rPr>
          <w:i/>
        </w:rPr>
        <w:t>Article 75</w:t>
      </w:r>
    </w:p>
    <w:p w:rsidR="000A4796" w:rsidRPr="005C6FEE" w:rsidRDefault="000A4796" w:rsidP="000A4796">
      <w:pPr>
        <w:spacing w:before="120"/>
        <w:ind w:firstLine="284"/>
        <w:jc w:val="both"/>
      </w:pPr>
      <w:r w:rsidRPr="005C6FEE">
        <w:t>The depositary shall notify all signatory States of the following:</w:t>
      </w:r>
    </w:p>
    <w:p w:rsidR="000A4796" w:rsidRPr="005C6FEE" w:rsidRDefault="000A4796" w:rsidP="000A4796">
      <w:pPr>
        <w:spacing w:before="40"/>
        <w:ind w:left="850" w:hanging="425"/>
        <w:jc w:val="both"/>
      </w:pPr>
      <w:r w:rsidRPr="005C6FEE">
        <w:t>(a)</w:t>
      </w:r>
      <w:r w:rsidRPr="005C6FEE">
        <w:tab/>
        <w:t>signatures in accordance with Article 67;</w:t>
      </w:r>
    </w:p>
    <w:p w:rsidR="000A4796" w:rsidRPr="005C6FEE" w:rsidRDefault="000A4796" w:rsidP="000A4796">
      <w:pPr>
        <w:spacing w:before="40"/>
        <w:ind w:left="850" w:hanging="425"/>
        <w:jc w:val="both"/>
      </w:pPr>
      <w:r w:rsidRPr="005C6FEE">
        <w:t>(b)</w:t>
      </w:r>
      <w:r w:rsidRPr="005C6FEE">
        <w:tab/>
        <w:t>deposits of instruments of ratification, acceptance and approval in accordance with Article 73;</w:t>
      </w:r>
    </w:p>
    <w:p w:rsidR="000A4796" w:rsidRPr="005C6FEE" w:rsidRDefault="000A4796" w:rsidP="000A4796">
      <w:pPr>
        <w:spacing w:before="40"/>
        <w:ind w:left="850" w:hanging="425"/>
        <w:jc w:val="both"/>
      </w:pPr>
      <w:r w:rsidRPr="005C6FEE">
        <w:t>(c)</w:t>
      </w:r>
      <w:r w:rsidRPr="005C6FEE">
        <w:tab/>
        <w:t xml:space="preserve">the date on which this Convention enters into force in accordance with Article 68; </w:t>
      </w:r>
    </w:p>
    <w:p w:rsidR="000A4796" w:rsidRPr="005C6FEE" w:rsidRDefault="000A4796" w:rsidP="000A4796">
      <w:pPr>
        <w:spacing w:before="40"/>
        <w:ind w:left="850" w:hanging="425"/>
        <w:jc w:val="both"/>
      </w:pPr>
      <w:r w:rsidRPr="005C6FEE">
        <w:t>(d)</w:t>
      </w:r>
      <w:r w:rsidRPr="005C6FEE">
        <w:tab/>
        <w:t>exclusions from territorial application pursuant to Article 70;</w:t>
      </w:r>
    </w:p>
    <w:p w:rsidR="000A4796" w:rsidRPr="005C6FEE" w:rsidRDefault="000A4796" w:rsidP="000A4796">
      <w:pPr>
        <w:spacing w:before="40"/>
        <w:ind w:left="850" w:hanging="425"/>
        <w:jc w:val="both"/>
      </w:pPr>
      <w:r w:rsidRPr="005C6FEE">
        <w:t>(e)</w:t>
      </w:r>
      <w:r w:rsidRPr="005C6FEE">
        <w:tab/>
        <w:t>the date on which any amendment of this Convention enters into force in accordance with Article 66; and</w:t>
      </w:r>
    </w:p>
    <w:p w:rsidR="000A4796" w:rsidRPr="005C6FEE" w:rsidRDefault="000A4796" w:rsidP="000A4796">
      <w:pPr>
        <w:spacing w:before="120"/>
        <w:ind w:left="851" w:hanging="425"/>
        <w:jc w:val="both"/>
      </w:pPr>
      <w:r w:rsidRPr="005C6FEE">
        <w:t>(f)</w:t>
      </w:r>
      <w:r w:rsidRPr="005C6FEE">
        <w:tab/>
        <w:t>denunciations in accordance with Article 71.</w:t>
      </w:r>
    </w:p>
    <w:p w:rsidR="000A4796" w:rsidRPr="005C6FEE" w:rsidRDefault="000A4796" w:rsidP="000A4796">
      <w:pPr>
        <w:spacing w:before="120"/>
        <w:ind w:firstLine="284"/>
        <w:jc w:val="both"/>
      </w:pPr>
      <w:r w:rsidRPr="005C6FEE">
        <w:t xml:space="preserve">DONE at </w:t>
      </w:r>
      <w:smartTag w:uri="urn:schemas-microsoft-com:office:smarttags" w:element="State">
        <w:smartTag w:uri="urn:schemas-microsoft-com:office:smarttags" w:element="place">
          <w:r w:rsidRPr="005C6FEE">
            <w:t>Washington</w:t>
          </w:r>
        </w:smartTag>
      </w:smartTag>
      <w:r w:rsidRPr="005C6FEE">
        <w:t xml:space="preserve"> in the English, French and Spanish languages, all three texts being equally authentic, in a single copy which shall remain deposited in the archives of the International Bank for Reconstruction and Development, which has indicated by its signature below its agreement to fulfil the functions with which it is charged under this Convention.</w:t>
      </w:r>
    </w:p>
    <w:p w:rsidR="000A4796" w:rsidRPr="005C6FEE" w:rsidRDefault="000A4796" w:rsidP="000A4796">
      <w:pPr>
        <w:sectPr w:rsidR="000A4796" w:rsidRPr="005C6FEE" w:rsidSect="00A649C0">
          <w:headerReference w:type="even" r:id="rId34"/>
          <w:headerReference w:type="default" r:id="rId35"/>
          <w:pgSz w:w="11907" w:h="16839" w:code="9"/>
          <w:pgMar w:top="2268" w:right="2410" w:bottom="3827" w:left="2410" w:header="567" w:footer="3119" w:gutter="0"/>
          <w:cols w:space="708"/>
          <w:docGrid w:linePitch="360"/>
        </w:sectPr>
      </w:pPr>
    </w:p>
    <w:p w:rsidR="000A4796" w:rsidRPr="005C6FEE" w:rsidRDefault="000A4796" w:rsidP="000A4796">
      <w:pPr>
        <w:pStyle w:val="NotesSection"/>
      </w:pPr>
      <w:bookmarkStart w:id="72" w:name="_Toc266360171"/>
      <w:r w:rsidRPr="005C6FEE">
        <w:rPr>
          <w:rStyle w:val="CharNotesReg"/>
        </w:rPr>
        <w:t>Notes to the</w:t>
      </w:r>
      <w:r w:rsidRPr="005C6FEE">
        <w:t xml:space="preserve"> </w:t>
      </w:r>
      <w:r w:rsidRPr="005C6FEE">
        <w:rPr>
          <w:rStyle w:val="CharNotesItals"/>
        </w:rPr>
        <w:fldChar w:fldCharType="begin"/>
      </w:r>
      <w:r w:rsidRPr="005C6FEE">
        <w:rPr>
          <w:rStyle w:val="CharNotesItals"/>
        </w:rPr>
        <w:instrText xml:space="preserve"> STYLEREF ShortT \* MERGEFORMAT </w:instrText>
      </w:r>
      <w:r w:rsidRPr="005C6FEE">
        <w:rPr>
          <w:rStyle w:val="CharNotesItals"/>
        </w:rPr>
        <w:fldChar w:fldCharType="separate"/>
      </w:r>
      <w:r w:rsidR="00E4734D">
        <w:rPr>
          <w:rStyle w:val="CharNotesItals"/>
          <w:noProof/>
        </w:rPr>
        <w:t>International Arbitration Act 1974</w:t>
      </w:r>
      <w:bookmarkEnd w:id="72"/>
      <w:r w:rsidRPr="005C6FEE">
        <w:rPr>
          <w:rStyle w:val="CharNotesItals"/>
        </w:rPr>
        <w:fldChar w:fldCharType="end"/>
      </w:r>
    </w:p>
    <w:p w:rsidR="000A4796" w:rsidRPr="005C6FEE" w:rsidRDefault="000A4796" w:rsidP="000A4796">
      <w:pPr>
        <w:pStyle w:val="ENoteNo"/>
      </w:pPr>
      <w:r w:rsidRPr="005C6FEE">
        <w:t>Note 1</w:t>
      </w:r>
    </w:p>
    <w:p w:rsidR="000A4796" w:rsidRPr="005C6FEE" w:rsidRDefault="000A4796" w:rsidP="000A4796">
      <w:pPr>
        <w:pStyle w:val="EndNote"/>
      </w:pPr>
      <w:r w:rsidRPr="005C6FEE">
        <w:t xml:space="preserve">The </w:t>
      </w:r>
      <w:r w:rsidRPr="005C6FEE">
        <w:rPr>
          <w:rStyle w:val="CharNotesItals"/>
        </w:rPr>
        <w:fldChar w:fldCharType="begin"/>
      </w:r>
      <w:r w:rsidRPr="005C6FEE">
        <w:rPr>
          <w:rStyle w:val="CharNotesItals"/>
        </w:rPr>
        <w:instrText xml:space="preserve"> STYLEREF ShortT \* CHARFORMAT </w:instrText>
      </w:r>
      <w:r w:rsidRPr="005C6FEE">
        <w:rPr>
          <w:rStyle w:val="CharNotesItals"/>
        </w:rPr>
        <w:fldChar w:fldCharType="separate"/>
      </w:r>
      <w:r w:rsidR="00E4734D">
        <w:rPr>
          <w:rStyle w:val="CharNotesItals"/>
          <w:noProof/>
        </w:rPr>
        <w:t>International Arbitration Act 1974</w:t>
      </w:r>
      <w:r w:rsidRPr="005C6FEE">
        <w:rPr>
          <w:rStyle w:val="CharNotesItals"/>
        </w:rPr>
        <w:fldChar w:fldCharType="end"/>
      </w:r>
      <w:r w:rsidRPr="005C6FEE">
        <w:t xml:space="preserve"> as shown in this compilation comprises Act No.</w:t>
      </w:r>
      <w:r w:rsidR="005C6FEE">
        <w:t> </w:t>
      </w:r>
      <w:r w:rsidRPr="005C6FEE">
        <w:t>136, 1974</w:t>
      </w:r>
      <w:r w:rsidRPr="005C6FEE">
        <w:rPr>
          <w:color w:val="000000"/>
        </w:rPr>
        <w:t xml:space="preserve"> amended as indicated in the Tables below.</w:t>
      </w:r>
    </w:p>
    <w:p w:rsidR="00600CC4" w:rsidRPr="007370AB" w:rsidRDefault="00600CC4" w:rsidP="00600CC4">
      <w:pPr>
        <w:pStyle w:val="EndNote"/>
      </w:pPr>
      <w:r w:rsidRPr="007370AB">
        <w:t xml:space="preserve">All relevant information pertaining to application, saving or transitional provisions prior to </w:t>
      </w:r>
      <w:r w:rsidR="00EB792F">
        <w:t>6 July</w:t>
      </w:r>
      <w:r>
        <w:t xml:space="preserve"> 2010</w:t>
      </w:r>
      <w:r w:rsidRPr="007370AB">
        <w:t xml:space="preserve"> is not included in this compilation. For subsequent information </w:t>
      </w:r>
      <w:r w:rsidRPr="007370AB">
        <w:rPr>
          <w:i/>
        </w:rPr>
        <w:t xml:space="preserve">see </w:t>
      </w:r>
      <w:r w:rsidRPr="007370AB">
        <w:t>Table A.</w:t>
      </w:r>
    </w:p>
    <w:p w:rsidR="000A4796" w:rsidRPr="005C6FEE" w:rsidRDefault="000A4796" w:rsidP="000A4796">
      <w:pPr>
        <w:pStyle w:val="TableOfActsHead"/>
      </w:pPr>
      <w:r w:rsidRPr="005C6FEE">
        <w:t>Table of Acts</w:t>
      </w:r>
    </w:p>
    <w:tbl>
      <w:tblPr>
        <w:tblW w:w="7341" w:type="dxa"/>
        <w:tblInd w:w="-1" w:type="dxa"/>
        <w:tblLayout w:type="fixed"/>
        <w:tblCellMar>
          <w:left w:w="107" w:type="dxa"/>
          <w:right w:w="107" w:type="dxa"/>
        </w:tblCellMar>
        <w:tblLook w:val="0000" w:firstRow="0" w:lastRow="0" w:firstColumn="0" w:lastColumn="0" w:noHBand="0" w:noVBand="0"/>
      </w:tblPr>
      <w:tblGrid>
        <w:gridCol w:w="2235"/>
        <w:gridCol w:w="1135"/>
        <w:gridCol w:w="1323"/>
        <w:gridCol w:w="1616"/>
        <w:gridCol w:w="1032"/>
      </w:tblGrid>
      <w:tr w:rsidR="000A4796" w:rsidRPr="006A1A98">
        <w:trPr>
          <w:tblHeader/>
        </w:trPr>
        <w:tc>
          <w:tcPr>
            <w:tcW w:w="2235" w:type="dxa"/>
            <w:tcBorders>
              <w:top w:val="single" w:sz="2" w:space="0" w:color="auto"/>
              <w:bottom w:val="single" w:sz="2" w:space="0" w:color="auto"/>
            </w:tcBorders>
          </w:tcPr>
          <w:p w:rsidR="000A4796" w:rsidRPr="006A1A98" w:rsidRDefault="000A4796" w:rsidP="000A4796">
            <w:pPr>
              <w:spacing w:before="60" w:after="60" w:line="180" w:lineRule="atLeast"/>
              <w:rPr>
                <w:rFonts w:ascii="Arial" w:hAnsi="Arial" w:cs="Arial"/>
                <w:sz w:val="16"/>
              </w:rPr>
            </w:pPr>
            <w:r w:rsidRPr="006A1A98">
              <w:rPr>
                <w:rFonts w:ascii="Arial" w:hAnsi="Arial" w:cs="Arial"/>
                <w:sz w:val="16"/>
              </w:rPr>
              <w:t>Act</w:t>
            </w:r>
          </w:p>
        </w:tc>
        <w:tc>
          <w:tcPr>
            <w:tcW w:w="1135" w:type="dxa"/>
            <w:tcBorders>
              <w:top w:val="single" w:sz="2" w:space="0" w:color="auto"/>
              <w:bottom w:val="single" w:sz="2" w:space="0" w:color="auto"/>
            </w:tcBorders>
          </w:tcPr>
          <w:p w:rsidR="000A4796" w:rsidRPr="006A1A98" w:rsidRDefault="000A4796" w:rsidP="000A4796">
            <w:pPr>
              <w:spacing w:before="60" w:after="60" w:line="180" w:lineRule="atLeast"/>
              <w:rPr>
                <w:rFonts w:ascii="Arial" w:hAnsi="Arial" w:cs="Arial"/>
                <w:sz w:val="16"/>
              </w:rPr>
            </w:pPr>
            <w:r w:rsidRPr="006A1A98">
              <w:rPr>
                <w:rFonts w:ascii="Arial" w:hAnsi="Arial" w:cs="Arial"/>
                <w:sz w:val="16"/>
              </w:rPr>
              <w:t xml:space="preserve">Number </w:t>
            </w:r>
            <w:r w:rsidRPr="006A1A98">
              <w:rPr>
                <w:rFonts w:ascii="Arial" w:hAnsi="Arial" w:cs="Arial"/>
                <w:sz w:val="16"/>
              </w:rPr>
              <w:br/>
              <w:t>and year</w:t>
            </w:r>
          </w:p>
        </w:tc>
        <w:tc>
          <w:tcPr>
            <w:tcW w:w="1323" w:type="dxa"/>
            <w:tcBorders>
              <w:top w:val="single" w:sz="2" w:space="0" w:color="auto"/>
              <w:bottom w:val="single" w:sz="2" w:space="0" w:color="auto"/>
            </w:tcBorders>
          </w:tcPr>
          <w:p w:rsidR="000A4796" w:rsidRPr="006A1A98" w:rsidRDefault="000A4796" w:rsidP="000A4796">
            <w:pPr>
              <w:spacing w:before="60" w:after="60" w:line="180" w:lineRule="atLeast"/>
              <w:rPr>
                <w:rFonts w:ascii="Arial" w:hAnsi="Arial" w:cs="Arial"/>
                <w:sz w:val="16"/>
              </w:rPr>
            </w:pPr>
            <w:r w:rsidRPr="006A1A98">
              <w:rPr>
                <w:rFonts w:ascii="Arial" w:hAnsi="Arial" w:cs="Arial"/>
                <w:sz w:val="16"/>
              </w:rPr>
              <w:t xml:space="preserve">Date </w:t>
            </w:r>
            <w:r w:rsidRPr="006A1A98">
              <w:rPr>
                <w:rFonts w:ascii="Arial" w:hAnsi="Arial" w:cs="Arial"/>
                <w:sz w:val="16"/>
              </w:rPr>
              <w:br/>
              <w:t>of Assent</w:t>
            </w:r>
          </w:p>
        </w:tc>
        <w:tc>
          <w:tcPr>
            <w:tcW w:w="1616" w:type="dxa"/>
            <w:tcBorders>
              <w:top w:val="single" w:sz="2" w:space="0" w:color="auto"/>
              <w:bottom w:val="single" w:sz="2" w:space="0" w:color="auto"/>
            </w:tcBorders>
          </w:tcPr>
          <w:p w:rsidR="000A4796" w:rsidRPr="006A1A98" w:rsidRDefault="000A4796" w:rsidP="000A4796">
            <w:pPr>
              <w:spacing w:before="60" w:after="60" w:line="180" w:lineRule="atLeast"/>
              <w:rPr>
                <w:rFonts w:ascii="Arial" w:hAnsi="Arial" w:cs="Arial"/>
                <w:sz w:val="16"/>
              </w:rPr>
            </w:pPr>
            <w:r w:rsidRPr="006A1A98">
              <w:rPr>
                <w:rFonts w:ascii="Arial" w:hAnsi="Arial" w:cs="Arial"/>
                <w:sz w:val="16"/>
              </w:rPr>
              <w:t>Date of commencement</w:t>
            </w:r>
          </w:p>
        </w:tc>
        <w:tc>
          <w:tcPr>
            <w:tcW w:w="1032" w:type="dxa"/>
            <w:tcBorders>
              <w:top w:val="single" w:sz="2" w:space="0" w:color="auto"/>
              <w:bottom w:val="single" w:sz="2" w:space="0" w:color="auto"/>
            </w:tcBorders>
          </w:tcPr>
          <w:p w:rsidR="000A4796" w:rsidRPr="006A1A98" w:rsidRDefault="000A4796" w:rsidP="000A4796">
            <w:pPr>
              <w:spacing w:before="60" w:after="60" w:line="180" w:lineRule="atLeast"/>
              <w:ind w:right="-108"/>
              <w:rPr>
                <w:rFonts w:ascii="Arial" w:hAnsi="Arial" w:cs="Arial"/>
                <w:sz w:val="16"/>
              </w:rPr>
            </w:pPr>
            <w:r w:rsidRPr="006A1A98">
              <w:rPr>
                <w:rFonts w:ascii="Arial" w:hAnsi="Arial" w:cs="Arial"/>
                <w:sz w:val="16"/>
              </w:rPr>
              <w:t>Application, saving or transitional provisions</w:t>
            </w:r>
          </w:p>
        </w:tc>
      </w:tr>
      <w:tr w:rsidR="000A4796" w:rsidRPr="005C6FEE">
        <w:tblPrEx>
          <w:tblCellMar>
            <w:left w:w="108" w:type="dxa"/>
            <w:right w:w="108" w:type="dxa"/>
          </w:tblCellMar>
        </w:tblPrEx>
        <w:trPr>
          <w:cantSplit/>
        </w:trPr>
        <w:tc>
          <w:tcPr>
            <w:tcW w:w="2235" w:type="dxa"/>
            <w:tcBorders>
              <w:top w:val="single" w:sz="2" w:space="0" w:color="auto"/>
            </w:tcBorders>
          </w:tcPr>
          <w:p w:rsidR="000A4796" w:rsidRPr="005C6FEE" w:rsidRDefault="000A4796" w:rsidP="000A4796">
            <w:pPr>
              <w:pStyle w:val="TableOfActs1"/>
            </w:pPr>
            <w:r w:rsidRPr="005C6FEE">
              <w:t>Arbitration (Foreign Awards and Agreements) Act 1974</w:t>
            </w:r>
          </w:p>
        </w:tc>
        <w:tc>
          <w:tcPr>
            <w:tcW w:w="1135" w:type="dxa"/>
            <w:tcBorders>
              <w:top w:val="single" w:sz="2" w:space="0" w:color="auto"/>
            </w:tcBorders>
          </w:tcPr>
          <w:p w:rsidR="000A4796" w:rsidRPr="005C6FEE" w:rsidRDefault="000A4796" w:rsidP="000A4796">
            <w:pPr>
              <w:pStyle w:val="TableOfActs2"/>
            </w:pPr>
            <w:r w:rsidRPr="005C6FEE">
              <w:t>136, 1974</w:t>
            </w:r>
          </w:p>
        </w:tc>
        <w:tc>
          <w:tcPr>
            <w:tcW w:w="1323" w:type="dxa"/>
            <w:tcBorders>
              <w:top w:val="single" w:sz="2" w:space="0" w:color="auto"/>
            </w:tcBorders>
          </w:tcPr>
          <w:p w:rsidR="000A4796" w:rsidRPr="005C6FEE" w:rsidRDefault="000A4796" w:rsidP="000A4796">
            <w:pPr>
              <w:pStyle w:val="TableOfActs2"/>
            </w:pPr>
            <w:smartTag w:uri="urn:schemas-microsoft-com:office:smarttags" w:element="date">
              <w:smartTagPr>
                <w:attr w:name="Month" w:val="12"/>
                <w:attr w:name="Day" w:val="9"/>
                <w:attr w:name="Year" w:val="1974"/>
              </w:smartTagPr>
              <w:r w:rsidRPr="005C6FEE">
                <w:t>9 Dec 1974</w:t>
              </w:r>
            </w:smartTag>
          </w:p>
        </w:tc>
        <w:tc>
          <w:tcPr>
            <w:tcW w:w="1616" w:type="dxa"/>
            <w:tcBorders>
              <w:top w:val="single" w:sz="2" w:space="0" w:color="auto"/>
            </w:tcBorders>
          </w:tcPr>
          <w:p w:rsidR="000A4796" w:rsidRPr="005C6FEE" w:rsidRDefault="000A4796" w:rsidP="000A4796">
            <w:pPr>
              <w:pStyle w:val="TableOfActs2"/>
            </w:pPr>
            <w:r w:rsidRPr="005C6FEE">
              <w:t>Ss. 1–3: Royal Assent</w:t>
            </w:r>
            <w:r w:rsidRPr="005C6FEE">
              <w:br/>
              <w:t xml:space="preserve">Remainder: </w:t>
            </w:r>
            <w:r w:rsidRPr="005C6FEE">
              <w:br/>
            </w:r>
            <w:smartTag w:uri="urn:schemas-microsoft-com:office:smarttags" w:element="date">
              <w:smartTagPr>
                <w:attr w:name="Month" w:val="6"/>
                <w:attr w:name="Day" w:val="24"/>
                <w:attr w:name="Year" w:val="1975"/>
              </w:smartTagPr>
              <w:r w:rsidRPr="005C6FEE">
                <w:t>24</w:t>
              </w:r>
              <w:r w:rsidR="005C6FEE">
                <w:t> </w:t>
              </w:r>
              <w:r w:rsidRPr="005C6FEE">
                <w:t>June 1975</w:t>
              </w:r>
            </w:smartTag>
            <w:r w:rsidRPr="005C6FEE">
              <w:t xml:space="preserve"> (</w:t>
            </w:r>
            <w:r w:rsidRPr="005C6FEE">
              <w:rPr>
                <w:i/>
              </w:rPr>
              <w:t xml:space="preserve">see Gazette </w:t>
            </w:r>
            <w:r w:rsidRPr="005C6FEE">
              <w:t>1975, No. G24, p. 2)</w:t>
            </w:r>
          </w:p>
        </w:tc>
        <w:tc>
          <w:tcPr>
            <w:tcW w:w="1032" w:type="dxa"/>
            <w:tcBorders>
              <w:top w:val="single" w:sz="2" w:space="0" w:color="auto"/>
            </w:tcBorders>
          </w:tcPr>
          <w:p w:rsidR="000A4796" w:rsidRPr="005C6FEE" w:rsidRDefault="000A4796" w:rsidP="000A4796">
            <w:pPr>
              <w:pStyle w:val="TableOfActs2"/>
            </w:pP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Jurisdiction of Courts (Miscellaneous Amendments) Act 1979</w:t>
            </w:r>
          </w:p>
        </w:tc>
        <w:tc>
          <w:tcPr>
            <w:tcW w:w="1135" w:type="dxa"/>
          </w:tcPr>
          <w:p w:rsidR="000A4796" w:rsidRPr="005C6FEE" w:rsidRDefault="000A4796" w:rsidP="000A4796">
            <w:pPr>
              <w:pStyle w:val="TableOfActs2"/>
            </w:pPr>
            <w:r w:rsidRPr="005C6FEE">
              <w:t>19, 1979</w:t>
            </w:r>
          </w:p>
        </w:tc>
        <w:tc>
          <w:tcPr>
            <w:tcW w:w="1323" w:type="dxa"/>
          </w:tcPr>
          <w:p w:rsidR="000A4796" w:rsidRPr="005C6FEE" w:rsidRDefault="000A4796" w:rsidP="000A4796">
            <w:pPr>
              <w:pStyle w:val="TableOfActs2"/>
            </w:pPr>
            <w:smartTag w:uri="urn:schemas-microsoft-com:office:smarttags" w:element="date">
              <w:smartTagPr>
                <w:attr w:name="Month" w:val="3"/>
                <w:attr w:name="Day" w:val="28"/>
                <w:attr w:name="Year" w:val="1979"/>
              </w:smartTagPr>
              <w:r w:rsidRPr="005C6FEE">
                <w:t>28 Mar 1979</w:t>
              </w:r>
            </w:smartTag>
          </w:p>
        </w:tc>
        <w:tc>
          <w:tcPr>
            <w:tcW w:w="1616" w:type="dxa"/>
          </w:tcPr>
          <w:p w:rsidR="000A4796" w:rsidRPr="005C6FEE" w:rsidRDefault="000A4796" w:rsidP="000A4796">
            <w:pPr>
              <w:pStyle w:val="TableOfActs2"/>
            </w:pPr>
            <w:r w:rsidRPr="005C6FEE">
              <w:t xml:space="preserve">Parts II–XVII </w:t>
            </w:r>
            <w:r w:rsidRPr="005C6FEE">
              <w:br/>
              <w:t xml:space="preserve">(ss. 3–123): </w:t>
            </w:r>
            <w:smartTag w:uri="urn:schemas-microsoft-com:office:smarttags" w:element="date">
              <w:smartTagPr>
                <w:attr w:name="Month" w:val="5"/>
                <w:attr w:name="Day" w:val="15"/>
                <w:attr w:name="Year" w:val="1979"/>
              </w:smartTagPr>
              <w:r w:rsidRPr="005C6FEE">
                <w:t>15</w:t>
              </w:r>
              <w:r w:rsidR="005C6FEE">
                <w:t> </w:t>
              </w:r>
              <w:r w:rsidRPr="005C6FEE">
                <w:t>May 1979</w:t>
              </w:r>
            </w:smartTag>
            <w:r w:rsidRPr="005C6FEE">
              <w:t xml:space="preserve"> (</w:t>
            </w:r>
            <w:r w:rsidRPr="005C6FEE">
              <w:rPr>
                <w:i/>
              </w:rPr>
              <w:t xml:space="preserve">see Gazette </w:t>
            </w:r>
            <w:r w:rsidRPr="005C6FEE">
              <w:t>1979, No. S86)</w:t>
            </w:r>
            <w:r w:rsidRPr="005C6FEE">
              <w:br/>
              <w:t>Remainder: Royal Assent</w:t>
            </w:r>
          </w:p>
        </w:tc>
        <w:tc>
          <w:tcPr>
            <w:tcW w:w="1032" w:type="dxa"/>
          </w:tcPr>
          <w:p w:rsidR="000A4796" w:rsidRPr="005C6FEE" w:rsidRDefault="000A4796" w:rsidP="000A4796">
            <w:pPr>
              <w:pStyle w:val="TableOfActs2"/>
            </w:pPr>
            <w:r w:rsidRPr="005C6FEE">
              <w:t xml:space="preserve">S. 124 </w:t>
            </w: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Statute Law (Miscellaneous Provisions) Act 1987</w:t>
            </w:r>
          </w:p>
        </w:tc>
        <w:tc>
          <w:tcPr>
            <w:tcW w:w="1135" w:type="dxa"/>
          </w:tcPr>
          <w:p w:rsidR="000A4796" w:rsidRPr="005C6FEE" w:rsidRDefault="000A4796" w:rsidP="000A4796">
            <w:pPr>
              <w:pStyle w:val="TableOfActs2"/>
            </w:pPr>
            <w:r w:rsidRPr="005C6FEE">
              <w:t>141, 1987</w:t>
            </w:r>
          </w:p>
        </w:tc>
        <w:tc>
          <w:tcPr>
            <w:tcW w:w="1323" w:type="dxa"/>
          </w:tcPr>
          <w:p w:rsidR="000A4796" w:rsidRPr="005C6FEE" w:rsidRDefault="000A4796" w:rsidP="000A4796">
            <w:pPr>
              <w:pStyle w:val="TableOfActs2"/>
            </w:pPr>
            <w:smartTag w:uri="urn:schemas-microsoft-com:office:smarttags" w:element="date">
              <w:smartTagPr>
                <w:attr w:name="Month" w:val="12"/>
                <w:attr w:name="Day" w:val="18"/>
                <w:attr w:name="Year" w:val="1987"/>
              </w:smartTagPr>
              <w:r w:rsidRPr="005C6FEE">
                <w:t>18 Dec 1987</w:t>
              </w:r>
            </w:smartTag>
          </w:p>
        </w:tc>
        <w:tc>
          <w:tcPr>
            <w:tcW w:w="1616" w:type="dxa"/>
          </w:tcPr>
          <w:p w:rsidR="000A4796" w:rsidRPr="005C6FEE" w:rsidRDefault="000A4796" w:rsidP="000A4796">
            <w:pPr>
              <w:pStyle w:val="TableOfActs2"/>
            </w:pPr>
            <w:r w:rsidRPr="005C6FEE">
              <w:t xml:space="preserve">S. 3: Royal Assent </w:t>
            </w:r>
            <w:r w:rsidRPr="005C6FEE">
              <w:rPr>
                <w:i/>
              </w:rPr>
              <w:t>(a)</w:t>
            </w:r>
          </w:p>
        </w:tc>
        <w:tc>
          <w:tcPr>
            <w:tcW w:w="1032" w:type="dxa"/>
          </w:tcPr>
          <w:p w:rsidR="000A4796" w:rsidRPr="005C6FEE" w:rsidRDefault="000A4796" w:rsidP="000A4796">
            <w:pPr>
              <w:pStyle w:val="TableOfActs2"/>
            </w:pPr>
            <w:r w:rsidRPr="005C6FEE">
              <w:t>S. 5(1)</w:t>
            </w: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International Arbitration Amendment Act 1989</w:t>
            </w:r>
          </w:p>
        </w:tc>
        <w:tc>
          <w:tcPr>
            <w:tcW w:w="1135" w:type="dxa"/>
          </w:tcPr>
          <w:p w:rsidR="000A4796" w:rsidRPr="005C6FEE" w:rsidRDefault="000A4796" w:rsidP="000A4796">
            <w:pPr>
              <w:pStyle w:val="TableOfActs2"/>
            </w:pPr>
            <w:r w:rsidRPr="005C6FEE">
              <w:t>25, 1989</w:t>
            </w:r>
          </w:p>
        </w:tc>
        <w:tc>
          <w:tcPr>
            <w:tcW w:w="1323" w:type="dxa"/>
          </w:tcPr>
          <w:p w:rsidR="000A4796" w:rsidRPr="005C6FEE" w:rsidRDefault="000A4796" w:rsidP="000A4796">
            <w:pPr>
              <w:pStyle w:val="TableOfActs2"/>
            </w:pPr>
            <w:r w:rsidRPr="005C6FEE">
              <w:t>15</w:t>
            </w:r>
            <w:r w:rsidR="005C6FEE">
              <w:t> </w:t>
            </w:r>
            <w:r w:rsidRPr="005C6FEE">
              <w:t>May 1989</w:t>
            </w:r>
          </w:p>
        </w:tc>
        <w:tc>
          <w:tcPr>
            <w:tcW w:w="1616" w:type="dxa"/>
          </w:tcPr>
          <w:p w:rsidR="000A4796" w:rsidRPr="005C6FEE" w:rsidRDefault="000A4796" w:rsidP="000A4796">
            <w:pPr>
              <w:pStyle w:val="TableOfActs2"/>
            </w:pPr>
            <w:smartTag w:uri="urn:schemas-microsoft-com:office:smarttags" w:element="date">
              <w:smartTagPr>
                <w:attr w:name="Month" w:val="6"/>
                <w:attr w:name="Day" w:val="12"/>
                <w:attr w:name="Year" w:val="1989"/>
              </w:smartTagPr>
              <w:r w:rsidRPr="005C6FEE">
                <w:t>12</w:t>
              </w:r>
              <w:r w:rsidR="005C6FEE">
                <w:t> </w:t>
              </w:r>
              <w:r w:rsidRPr="005C6FEE">
                <w:t>June 1989</w:t>
              </w:r>
            </w:smartTag>
          </w:p>
        </w:tc>
        <w:tc>
          <w:tcPr>
            <w:tcW w:w="1032" w:type="dxa"/>
          </w:tcPr>
          <w:p w:rsidR="000A4796" w:rsidRPr="005C6FEE" w:rsidRDefault="000A4796" w:rsidP="000A4796">
            <w:pPr>
              <w:pStyle w:val="TableOfActs2"/>
            </w:pPr>
            <w:r w:rsidRPr="005C6FEE">
              <w:t>—</w:t>
            </w: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ICSID Implementation Act 1990</w:t>
            </w:r>
          </w:p>
        </w:tc>
        <w:tc>
          <w:tcPr>
            <w:tcW w:w="1135" w:type="dxa"/>
          </w:tcPr>
          <w:p w:rsidR="000A4796" w:rsidRPr="005C6FEE" w:rsidRDefault="000A4796" w:rsidP="000A4796">
            <w:pPr>
              <w:pStyle w:val="TableOfActs2"/>
            </w:pPr>
            <w:r w:rsidRPr="005C6FEE">
              <w:t>107, 1990</w:t>
            </w:r>
          </w:p>
        </w:tc>
        <w:tc>
          <w:tcPr>
            <w:tcW w:w="1323" w:type="dxa"/>
          </w:tcPr>
          <w:p w:rsidR="000A4796" w:rsidRPr="005C6FEE" w:rsidRDefault="000A4796" w:rsidP="000A4796">
            <w:pPr>
              <w:pStyle w:val="TableOfActs2"/>
            </w:pPr>
            <w:smartTag w:uri="urn:schemas-microsoft-com:office:smarttags" w:element="date">
              <w:smartTagPr>
                <w:attr w:name="Month" w:val="12"/>
                <w:attr w:name="Day" w:val="18"/>
                <w:attr w:name="Year" w:val="1990"/>
              </w:smartTagPr>
              <w:r w:rsidRPr="005C6FEE">
                <w:t>18 Dec 1990</w:t>
              </w:r>
            </w:smartTag>
          </w:p>
        </w:tc>
        <w:tc>
          <w:tcPr>
            <w:tcW w:w="1616" w:type="dxa"/>
          </w:tcPr>
          <w:p w:rsidR="000A4796" w:rsidRPr="005C6FEE" w:rsidRDefault="000A4796" w:rsidP="000A4796">
            <w:pPr>
              <w:pStyle w:val="TableOfActs2"/>
            </w:pPr>
            <w:r w:rsidRPr="005C6FEE">
              <w:t>Parts</w:t>
            </w:r>
            <w:r w:rsidR="005C6FEE">
              <w:t> </w:t>
            </w:r>
            <w:r w:rsidRPr="005C6FEE">
              <w:t xml:space="preserve">2 and 3 </w:t>
            </w:r>
            <w:r w:rsidRPr="005C6FEE">
              <w:br/>
              <w:t xml:space="preserve">(ss. 3–8): </w:t>
            </w:r>
            <w:smartTag w:uri="urn:schemas-microsoft-com:office:smarttags" w:element="date">
              <w:smartTagPr>
                <w:attr w:name="Month" w:val="6"/>
                <w:attr w:name="Day" w:val="1"/>
                <w:attr w:name="Year" w:val="1991"/>
              </w:smartTagPr>
              <w:r w:rsidRPr="005C6FEE">
                <w:t>1</w:t>
              </w:r>
              <w:r w:rsidR="005C6FEE">
                <w:t> </w:t>
              </w:r>
              <w:r w:rsidRPr="005C6FEE">
                <w:t>June 1991</w:t>
              </w:r>
            </w:smartTag>
            <w:r w:rsidRPr="005C6FEE">
              <w:t xml:space="preserve"> (</w:t>
            </w:r>
            <w:r w:rsidRPr="005C6FEE">
              <w:rPr>
                <w:i/>
              </w:rPr>
              <w:t xml:space="preserve">see </w:t>
            </w:r>
            <w:r w:rsidRPr="005C6FEE">
              <w:t xml:space="preserve">s. 2(2) and </w:t>
            </w:r>
            <w:r w:rsidRPr="005C6FEE">
              <w:rPr>
                <w:i/>
              </w:rPr>
              <w:t xml:space="preserve">Gazette </w:t>
            </w:r>
            <w:r w:rsidRPr="005C6FEE">
              <w:t>1991, No. S98)</w:t>
            </w:r>
            <w:r w:rsidRPr="005C6FEE">
              <w:br/>
              <w:t>Remainder: Royal Assent</w:t>
            </w:r>
          </w:p>
        </w:tc>
        <w:tc>
          <w:tcPr>
            <w:tcW w:w="1032" w:type="dxa"/>
          </w:tcPr>
          <w:p w:rsidR="000A4796" w:rsidRPr="005C6FEE" w:rsidRDefault="000A4796" w:rsidP="000A4796">
            <w:pPr>
              <w:pStyle w:val="TableOfActs2"/>
            </w:pPr>
            <w:r w:rsidRPr="005C6FEE">
              <w:t>—</w:t>
            </w: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Carriage of Goods by Sea Act 1991</w:t>
            </w:r>
          </w:p>
        </w:tc>
        <w:tc>
          <w:tcPr>
            <w:tcW w:w="1135" w:type="dxa"/>
          </w:tcPr>
          <w:p w:rsidR="000A4796" w:rsidRPr="005C6FEE" w:rsidRDefault="000A4796" w:rsidP="000A4796">
            <w:pPr>
              <w:pStyle w:val="TableOfActs2"/>
            </w:pPr>
            <w:r w:rsidRPr="005C6FEE">
              <w:t>160, 1991</w:t>
            </w:r>
          </w:p>
        </w:tc>
        <w:tc>
          <w:tcPr>
            <w:tcW w:w="1323" w:type="dxa"/>
          </w:tcPr>
          <w:p w:rsidR="000A4796" w:rsidRPr="005C6FEE" w:rsidRDefault="000A4796" w:rsidP="000A4796">
            <w:pPr>
              <w:pStyle w:val="TableOfActs2"/>
            </w:pPr>
            <w:smartTag w:uri="urn:schemas-microsoft-com:office:smarttags" w:element="date">
              <w:smartTagPr>
                <w:attr w:name="Month" w:val="10"/>
                <w:attr w:name="Day" w:val="31"/>
                <w:attr w:name="Year" w:val="1991"/>
              </w:smartTagPr>
              <w:r w:rsidRPr="005C6FEE">
                <w:t>31 Oct 1991</w:t>
              </w:r>
            </w:smartTag>
          </w:p>
        </w:tc>
        <w:tc>
          <w:tcPr>
            <w:tcW w:w="1616" w:type="dxa"/>
          </w:tcPr>
          <w:p w:rsidR="000A4796" w:rsidRPr="005C6FEE" w:rsidRDefault="000A4796" w:rsidP="000A4796">
            <w:pPr>
              <w:pStyle w:val="TableOfActs2"/>
            </w:pPr>
            <w:r w:rsidRPr="005C6FEE">
              <w:t xml:space="preserve">S. 21: Royal Assent </w:t>
            </w:r>
            <w:r w:rsidRPr="005C6FEE">
              <w:rPr>
                <w:i/>
              </w:rPr>
              <w:t>(b)</w:t>
            </w:r>
          </w:p>
        </w:tc>
        <w:tc>
          <w:tcPr>
            <w:tcW w:w="1032" w:type="dxa"/>
          </w:tcPr>
          <w:p w:rsidR="000A4796" w:rsidRPr="005C6FEE" w:rsidRDefault="000A4796" w:rsidP="000A4796">
            <w:pPr>
              <w:pStyle w:val="TableOfActs2"/>
            </w:pPr>
            <w:r w:rsidRPr="005C6FEE">
              <w:t>—</w:t>
            </w:r>
          </w:p>
        </w:tc>
      </w:tr>
      <w:tr w:rsidR="000A4796" w:rsidRPr="005C6FEE">
        <w:tblPrEx>
          <w:tblCellMar>
            <w:left w:w="108" w:type="dxa"/>
            <w:right w:w="108" w:type="dxa"/>
          </w:tblCellMar>
        </w:tblPrEx>
        <w:trPr>
          <w:cantSplit/>
        </w:trPr>
        <w:tc>
          <w:tcPr>
            <w:tcW w:w="2235" w:type="dxa"/>
          </w:tcPr>
          <w:p w:rsidR="000A4796" w:rsidRPr="005C6FEE" w:rsidRDefault="000A4796" w:rsidP="000A4796">
            <w:pPr>
              <w:pStyle w:val="TableOfActs1"/>
            </w:pPr>
            <w:r w:rsidRPr="005C6FEE">
              <w:t>Law and Justice Legislation Amendment Act 2004</w:t>
            </w:r>
          </w:p>
        </w:tc>
        <w:tc>
          <w:tcPr>
            <w:tcW w:w="1135" w:type="dxa"/>
          </w:tcPr>
          <w:p w:rsidR="000A4796" w:rsidRPr="005C6FEE" w:rsidRDefault="000A4796" w:rsidP="000A4796">
            <w:pPr>
              <w:pStyle w:val="TableOfActs2"/>
            </w:pPr>
            <w:r w:rsidRPr="005C6FEE">
              <w:t>62, 2004</w:t>
            </w:r>
          </w:p>
        </w:tc>
        <w:tc>
          <w:tcPr>
            <w:tcW w:w="1323" w:type="dxa"/>
          </w:tcPr>
          <w:p w:rsidR="000A4796" w:rsidRPr="005C6FEE" w:rsidRDefault="000A4796" w:rsidP="000A4796">
            <w:pPr>
              <w:pStyle w:val="TableOfActs2"/>
            </w:pPr>
            <w:r w:rsidRPr="005C6FEE">
              <w:t>26</w:t>
            </w:r>
            <w:r w:rsidR="005C6FEE">
              <w:t> </w:t>
            </w:r>
            <w:r w:rsidRPr="005C6FEE">
              <w:t>May 2004</w:t>
            </w:r>
          </w:p>
        </w:tc>
        <w:tc>
          <w:tcPr>
            <w:tcW w:w="1616" w:type="dxa"/>
          </w:tcPr>
          <w:p w:rsidR="000A4796" w:rsidRPr="005C6FEE" w:rsidRDefault="000A4796" w:rsidP="000A4796">
            <w:pPr>
              <w:pStyle w:val="TableOfActs2"/>
            </w:pPr>
            <w:r w:rsidRPr="005C6FEE">
              <w:t>Schedule</w:t>
            </w:r>
            <w:r w:rsidR="005C6FEE">
              <w:t> </w:t>
            </w:r>
            <w:r w:rsidRPr="005C6FEE">
              <w:t>1 (items</w:t>
            </w:r>
            <w:r w:rsidR="005C6FEE">
              <w:t> </w:t>
            </w:r>
            <w:r w:rsidRPr="005C6FEE">
              <w:t xml:space="preserve">40–42): </w:t>
            </w:r>
            <w:smartTag w:uri="urn:schemas-microsoft-com:office:smarttags" w:element="date">
              <w:smartTagPr>
                <w:attr w:name="Month" w:val="5"/>
                <w:attr w:name="Day" w:val="27"/>
                <w:attr w:name="Year" w:val="2004"/>
              </w:smartTagPr>
              <w:r w:rsidRPr="005C6FEE">
                <w:t>27</w:t>
              </w:r>
              <w:r w:rsidR="005C6FEE">
                <w:t> </w:t>
              </w:r>
              <w:r w:rsidRPr="005C6FEE">
                <w:t>May 2004</w:t>
              </w:r>
            </w:smartTag>
          </w:p>
        </w:tc>
        <w:tc>
          <w:tcPr>
            <w:tcW w:w="1032" w:type="dxa"/>
          </w:tcPr>
          <w:p w:rsidR="000A4796" w:rsidRPr="005C6FEE" w:rsidRDefault="000A4796" w:rsidP="000A4796">
            <w:pPr>
              <w:pStyle w:val="TableOfActs2"/>
            </w:pPr>
            <w:r w:rsidRPr="005C6FEE">
              <w:t>—</w:t>
            </w:r>
          </w:p>
        </w:tc>
      </w:tr>
      <w:tr w:rsidR="00AC093F" w:rsidRPr="005C6FEE">
        <w:tblPrEx>
          <w:tblCellMar>
            <w:left w:w="108" w:type="dxa"/>
            <w:right w:w="108" w:type="dxa"/>
          </w:tblCellMar>
        </w:tblPrEx>
        <w:trPr>
          <w:cantSplit/>
        </w:trPr>
        <w:tc>
          <w:tcPr>
            <w:tcW w:w="2235" w:type="dxa"/>
          </w:tcPr>
          <w:p w:rsidR="00AC093F" w:rsidRPr="005C6FEE" w:rsidRDefault="00AC093F" w:rsidP="000A4796">
            <w:pPr>
              <w:pStyle w:val="TableOfActs1"/>
            </w:pPr>
            <w:r w:rsidRPr="005C6FEE">
              <w:t>Statute Law Revision Act 2008</w:t>
            </w:r>
          </w:p>
        </w:tc>
        <w:tc>
          <w:tcPr>
            <w:tcW w:w="1135" w:type="dxa"/>
          </w:tcPr>
          <w:p w:rsidR="00AC093F" w:rsidRPr="005C6FEE" w:rsidRDefault="00AC093F" w:rsidP="000A4796">
            <w:pPr>
              <w:pStyle w:val="TableOfActs2"/>
            </w:pPr>
            <w:r w:rsidRPr="005C6FEE">
              <w:t>73, 2008</w:t>
            </w:r>
          </w:p>
        </w:tc>
        <w:tc>
          <w:tcPr>
            <w:tcW w:w="1323" w:type="dxa"/>
          </w:tcPr>
          <w:p w:rsidR="00AC093F" w:rsidRPr="005C6FEE" w:rsidRDefault="00AC093F" w:rsidP="000A4796">
            <w:pPr>
              <w:pStyle w:val="TableOfActs2"/>
            </w:pPr>
            <w:smartTag w:uri="urn:schemas-microsoft-com:office:smarttags" w:element="date">
              <w:smartTagPr>
                <w:attr w:name="Month" w:val="7"/>
                <w:attr w:name="Day" w:val="3"/>
                <w:attr w:name="Year" w:val="2008"/>
              </w:smartTagPr>
              <w:r w:rsidRPr="005C6FEE">
                <w:t>3</w:t>
              </w:r>
              <w:r w:rsidR="005C6FEE">
                <w:t> </w:t>
              </w:r>
              <w:r w:rsidRPr="005C6FEE">
                <w:t>July 2008</w:t>
              </w:r>
            </w:smartTag>
          </w:p>
        </w:tc>
        <w:tc>
          <w:tcPr>
            <w:tcW w:w="1616" w:type="dxa"/>
          </w:tcPr>
          <w:p w:rsidR="00AC093F" w:rsidRPr="005C6FEE" w:rsidRDefault="00AC093F" w:rsidP="000A4796">
            <w:pPr>
              <w:pStyle w:val="TableOfActs2"/>
            </w:pPr>
            <w:r w:rsidRPr="005C6FEE">
              <w:t>Schedule</w:t>
            </w:r>
            <w:r w:rsidR="005C6FEE">
              <w:t> </w:t>
            </w:r>
            <w:r w:rsidRPr="005C6FEE">
              <w:t>4 (</w:t>
            </w:r>
            <w:r w:rsidR="005C6FEE" w:rsidRPr="005C6FEE">
              <w:t>i</w:t>
            </w:r>
            <w:r w:rsidRPr="005C6FEE">
              <w:t>tems</w:t>
            </w:r>
            <w:r w:rsidR="005C6FEE">
              <w:t> </w:t>
            </w:r>
            <w:r w:rsidRPr="005C6FEE">
              <w:t xml:space="preserve">348–350): </w:t>
            </w:r>
            <w:smartTag w:uri="urn:schemas-microsoft-com:office:smarttags" w:element="date">
              <w:smartTagPr>
                <w:attr w:name="Month" w:val="7"/>
                <w:attr w:name="Day" w:val="4"/>
                <w:attr w:name="Year" w:val="2008"/>
              </w:smartTagPr>
              <w:r w:rsidRPr="005C6FEE">
                <w:t>4</w:t>
              </w:r>
              <w:r w:rsidR="005C6FEE">
                <w:t> </w:t>
              </w:r>
              <w:r w:rsidRPr="005C6FEE">
                <w:t>July 2008</w:t>
              </w:r>
            </w:smartTag>
          </w:p>
        </w:tc>
        <w:tc>
          <w:tcPr>
            <w:tcW w:w="1032" w:type="dxa"/>
          </w:tcPr>
          <w:p w:rsidR="00AC093F" w:rsidRPr="005C6FEE" w:rsidRDefault="00AC093F" w:rsidP="000A4796">
            <w:pPr>
              <w:pStyle w:val="TableOfActs2"/>
            </w:pPr>
            <w:r w:rsidRPr="005C6FEE">
              <w:t>—</w:t>
            </w:r>
          </w:p>
        </w:tc>
      </w:tr>
      <w:tr w:rsidR="00F157D5" w:rsidRPr="005C6FEE">
        <w:tblPrEx>
          <w:tblCellMar>
            <w:left w:w="108" w:type="dxa"/>
            <w:right w:w="108" w:type="dxa"/>
          </w:tblCellMar>
        </w:tblPrEx>
        <w:trPr>
          <w:cantSplit/>
        </w:trPr>
        <w:tc>
          <w:tcPr>
            <w:tcW w:w="2235" w:type="dxa"/>
          </w:tcPr>
          <w:p w:rsidR="00F157D5" w:rsidRPr="005C6FEE" w:rsidRDefault="00F157D5" w:rsidP="00F157D5">
            <w:pPr>
              <w:pStyle w:val="TableOfActs1"/>
            </w:pPr>
            <w:r>
              <w:t>Federal Justice System Amendment (Efficiency Measures) Act (No. 1) 2009</w:t>
            </w:r>
          </w:p>
        </w:tc>
        <w:tc>
          <w:tcPr>
            <w:tcW w:w="1135" w:type="dxa"/>
          </w:tcPr>
          <w:p w:rsidR="00F157D5" w:rsidRPr="005C6FEE" w:rsidRDefault="007F5D12" w:rsidP="000A4796">
            <w:pPr>
              <w:pStyle w:val="TableOfActs2"/>
            </w:pPr>
            <w:r>
              <w:t>122</w:t>
            </w:r>
            <w:r w:rsidR="00F157D5">
              <w:t>, 2009</w:t>
            </w:r>
          </w:p>
        </w:tc>
        <w:tc>
          <w:tcPr>
            <w:tcW w:w="1323" w:type="dxa"/>
          </w:tcPr>
          <w:p w:rsidR="00F157D5" w:rsidRPr="005C6FEE" w:rsidRDefault="007F5D12" w:rsidP="000A4796">
            <w:pPr>
              <w:pStyle w:val="TableOfActs2"/>
            </w:pPr>
            <w:r>
              <w:t>7 Dec</w:t>
            </w:r>
            <w:r w:rsidR="00F157D5">
              <w:t xml:space="preserve"> 2009</w:t>
            </w:r>
          </w:p>
        </w:tc>
        <w:tc>
          <w:tcPr>
            <w:tcW w:w="1616" w:type="dxa"/>
          </w:tcPr>
          <w:p w:rsidR="00F157D5" w:rsidRPr="005C6FEE" w:rsidRDefault="00F157D5" w:rsidP="00007F65">
            <w:pPr>
              <w:pStyle w:val="TableOfActs2"/>
            </w:pPr>
            <w:r>
              <w:t>Schedule 2: Royal Assent</w:t>
            </w:r>
          </w:p>
        </w:tc>
        <w:tc>
          <w:tcPr>
            <w:tcW w:w="1032" w:type="dxa"/>
          </w:tcPr>
          <w:p w:rsidR="00F157D5" w:rsidRPr="005C6FEE" w:rsidRDefault="00F157D5" w:rsidP="000A4796">
            <w:pPr>
              <w:pStyle w:val="TableOfActs2"/>
            </w:pPr>
            <w:r>
              <w:t>—</w:t>
            </w:r>
          </w:p>
        </w:tc>
      </w:tr>
      <w:tr w:rsidR="0077702E" w:rsidRPr="005C6FEE">
        <w:tblPrEx>
          <w:tblCellMar>
            <w:left w:w="108" w:type="dxa"/>
            <w:right w:w="108" w:type="dxa"/>
          </w:tblCellMar>
        </w:tblPrEx>
        <w:trPr>
          <w:cantSplit/>
        </w:trPr>
        <w:tc>
          <w:tcPr>
            <w:tcW w:w="2235" w:type="dxa"/>
          </w:tcPr>
          <w:p w:rsidR="0077702E" w:rsidRDefault="0077702E" w:rsidP="001E69A0">
            <w:pPr>
              <w:pStyle w:val="TableOfActs1"/>
              <w:spacing w:after="60"/>
            </w:pPr>
            <w:r w:rsidRPr="00554122">
              <w:t xml:space="preserve">International Arbitration Amendment </w:t>
            </w:r>
            <w:r>
              <w:t>Act 2010</w:t>
            </w:r>
          </w:p>
        </w:tc>
        <w:tc>
          <w:tcPr>
            <w:tcW w:w="1135" w:type="dxa"/>
          </w:tcPr>
          <w:p w:rsidR="0077702E" w:rsidRDefault="003A739B" w:rsidP="001E69A0">
            <w:pPr>
              <w:pStyle w:val="TableOfActs2"/>
              <w:spacing w:after="60"/>
            </w:pPr>
            <w:r>
              <w:t>97</w:t>
            </w:r>
            <w:r w:rsidR="00D20661">
              <w:t>, 2010</w:t>
            </w:r>
          </w:p>
        </w:tc>
        <w:tc>
          <w:tcPr>
            <w:tcW w:w="1323" w:type="dxa"/>
          </w:tcPr>
          <w:p w:rsidR="0077702E" w:rsidRDefault="003A739B" w:rsidP="001E69A0">
            <w:pPr>
              <w:pStyle w:val="TableOfActs2"/>
              <w:spacing w:after="60"/>
            </w:pPr>
            <w:r>
              <w:t>6 July</w:t>
            </w:r>
            <w:r w:rsidR="00D20661">
              <w:t xml:space="preserve"> 2010</w:t>
            </w:r>
          </w:p>
        </w:tc>
        <w:tc>
          <w:tcPr>
            <w:tcW w:w="1616" w:type="dxa"/>
          </w:tcPr>
          <w:p w:rsidR="0077702E" w:rsidRPr="00D20661" w:rsidRDefault="00D20661" w:rsidP="001E69A0">
            <w:pPr>
              <w:pStyle w:val="TableOfActs2"/>
              <w:spacing w:after="60"/>
            </w:pPr>
            <w:r>
              <w:t xml:space="preserve">Schedule 1 (items 6, 25): </w:t>
            </w:r>
            <w:r>
              <w:rPr>
                <w:i/>
              </w:rPr>
              <w:t>(c)</w:t>
            </w:r>
            <w:r>
              <w:rPr>
                <w:i/>
              </w:rPr>
              <w:br/>
            </w:r>
            <w:r w:rsidR="000219C8">
              <w:t>Schedule 1 (item 8): 7 Dec 2009 (</w:t>
            </w:r>
            <w:r w:rsidR="000219C8">
              <w:rPr>
                <w:i/>
              </w:rPr>
              <w:t>see</w:t>
            </w:r>
            <w:r w:rsidR="000219C8">
              <w:t xml:space="preserve"> s. 2(1))</w:t>
            </w:r>
            <w:r w:rsidR="000219C8">
              <w:br/>
            </w:r>
            <w:r>
              <w:t>Remainder: Royal Assent</w:t>
            </w:r>
          </w:p>
        </w:tc>
        <w:tc>
          <w:tcPr>
            <w:tcW w:w="1032" w:type="dxa"/>
          </w:tcPr>
          <w:p w:rsidR="0077702E" w:rsidRPr="000219C8" w:rsidRDefault="00D20661" w:rsidP="001E69A0">
            <w:pPr>
              <w:pStyle w:val="TableOfActs2"/>
              <w:spacing w:after="60"/>
            </w:pPr>
            <w:r>
              <w:t>Sch. 1 (items</w:t>
            </w:r>
            <w:r w:rsidR="00050CC9">
              <w:br/>
            </w:r>
            <w:r>
              <w:t>28–35)</w:t>
            </w:r>
            <w:r w:rsidR="000219C8">
              <w:t xml:space="preserve"> [</w:t>
            </w:r>
            <w:r w:rsidR="000219C8">
              <w:rPr>
                <w:i/>
              </w:rPr>
              <w:t>see</w:t>
            </w:r>
            <w:r w:rsidR="000219C8">
              <w:t xml:space="preserve"> Table A]</w:t>
            </w:r>
          </w:p>
        </w:tc>
      </w:tr>
    </w:tbl>
    <w:p w:rsidR="002C3393" w:rsidRDefault="002C3393">
      <w:pPr>
        <w:sectPr w:rsidR="002C3393" w:rsidSect="00A649C0">
          <w:headerReference w:type="even" r:id="rId36"/>
          <w:headerReference w:type="default" r:id="rId37"/>
          <w:headerReference w:type="first" r:id="rId38"/>
          <w:footerReference w:type="first" r:id="rId39"/>
          <w:type w:val="oddPage"/>
          <w:pgSz w:w="11907" w:h="16839" w:code="9"/>
          <w:pgMar w:top="1898" w:right="2410" w:bottom="3827" w:left="2410" w:header="567" w:footer="3119" w:gutter="0"/>
          <w:cols w:space="708"/>
          <w:titlePg/>
          <w:docGrid w:linePitch="360"/>
        </w:sectPr>
      </w:pPr>
    </w:p>
    <w:p w:rsidR="000A4796" w:rsidRPr="005C6FEE" w:rsidRDefault="000A4796" w:rsidP="000A4796">
      <w:pPr>
        <w:pStyle w:val="ActNotesa"/>
      </w:pPr>
      <w:r w:rsidRPr="005C6FEE">
        <w:rPr>
          <w:i/>
        </w:rPr>
        <w:t>(a)</w:t>
      </w:r>
      <w:r w:rsidRPr="005C6FEE">
        <w:tab/>
        <w:t xml:space="preserve">The </w:t>
      </w:r>
      <w:r w:rsidRPr="005C6FEE">
        <w:rPr>
          <w:i/>
        </w:rPr>
        <w:t xml:space="preserve">International Arbitration Act 1974 </w:t>
      </w:r>
      <w:r w:rsidRPr="005C6FEE">
        <w:t>was amended by section</w:t>
      </w:r>
      <w:r w:rsidR="005C6FEE">
        <w:t> </w:t>
      </w:r>
      <w:r w:rsidRPr="005C6FEE">
        <w:t xml:space="preserve">3 only of the </w:t>
      </w:r>
      <w:r w:rsidRPr="005C6FEE">
        <w:rPr>
          <w:i/>
        </w:rPr>
        <w:t>Statute Law (Miscellaneous Provisions) Act 1987</w:t>
      </w:r>
      <w:r w:rsidRPr="005C6FEE">
        <w:t>, subsection 2(1) of which provides as follows:</w:t>
      </w:r>
    </w:p>
    <w:p w:rsidR="000A4796" w:rsidRPr="005C6FEE" w:rsidRDefault="000A4796" w:rsidP="000A4796">
      <w:pPr>
        <w:pStyle w:val="ActNotes1"/>
      </w:pPr>
      <w:r w:rsidRPr="005C6FEE">
        <w:tab/>
        <w:t>(1)</w:t>
      </w:r>
      <w:r w:rsidRPr="005C6FEE">
        <w:tab/>
        <w:t>Subject to this section, this Act shall come into operation on the day on which it receives the Royal Assent.</w:t>
      </w:r>
    </w:p>
    <w:p w:rsidR="000A4796" w:rsidRPr="005C6FEE" w:rsidRDefault="000A4796" w:rsidP="000A4796">
      <w:pPr>
        <w:pStyle w:val="ActNotesa"/>
      </w:pPr>
      <w:r w:rsidRPr="005C6FEE">
        <w:rPr>
          <w:i/>
        </w:rPr>
        <w:t>(b)</w:t>
      </w:r>
      <w:r w:rsidRPr="005C6FEE">
        <w:rPr>
          <w:i/>
        </w:rPr>
        <w:tab/>
      </w:r>
      <w:r w:rsidRPr="005C6FEE">
        <w:t xml:space="preserve">The </w:t>
      </w:r>
      <w:r w:rsidRPr="005C6FEE">
        <w:rPr>
          <w:i/>
        </w:rPr>
        <w:t xml:space="preserve">International Arbitration Act 1974 </w:t>
      </w:r>
      <w:r w:rsidRPr="005C6FEE">
        <w:t>was amended by section</w:t>
      </w:r>
      <w:r w:rsidR="005C6FEE">
        <w:t> </w:t>
      </w:r>
      <w:r w:rsidRPr="005C6FEE">
        <w:t xml:space="preserve">21 only of the </w:t>
      </w:r>
      <w:r w:rsidRPr="005C6FEE">
        <w:rPr>
          <w:i/>
        </w:rPr>
        <w:t>Carriage of Goods by Sea Act 1991</w:t>
      </w:r>
      <w:r w:rsidRPr="005C6FEE">
        <w:t>, subsection 2(1) of which provides as follows:</w:t>
      </w:r>
    </w:p>
    <w:p w:rsidR="000A4796" w:rsidRDefault="000A4796" w:rsidP="000A4796">
      <w:pPr>
        <w:pStyle w:val="ActNotes1"/>
      </w:pPr>
      <w:r w:rsidRPr="005C6FEE">
        <w:tab/>
        <w:t>(1)</w:t>
      </w:r>
      <w:r w:rsidRPr="005C6FEE">
        <w:tab/>
        <w:t xml:space="preserve">Subject to </w:t>
      </w:r>
      <w:r w:rsidR="005C6FEE">
        <w:t>subsection (</w:t>
      </w:r>
      <w:r w:rsidRPr="005C6FEE">
        <w:t>2), this Act commences on the day on which it receives the Royal Assent.</w:t>
      </w:r>
    </w:p>
    <w:p w:rsidR="001739C7" w:rsidRPr="007370AB" w:rsidRDefault="00D20661" w:rsidP="001739C7">
      <w:pPr>
        <w:pStyle w:val="ActNotesa"/>
        <w:tabs>
          <w:tab w:val="left" w:pos="6840"/>
        </w:tabs>
        <w:rPr>
          <w:color w:val="000000"/>
        </w:rPr>
      </w:pPr>
      <w:r>
        <w:rPr>
          <w:i/>
        </w:rPr>
        <w:t>(c)</w:t>
      </w:r>
      <w:r>
        <w:rPr>
          <w:i/>
        </w:rPr>
        <w:tab/>
      </w:r>
      <w:r w:rsidR="001739C7" w:rsidRPr="007370AB">
        <w:rPr>
          <w:color w:val="000000"/>
        </w:rPr>
        <w:t>Subsection 2(1) (item</w:t>
      </w:r>
      <w:r w:rsidR="001739C7">
        <w:rPr>
          <w:color w:val="000000"/>
        </w:rPr>
        <w:t>s 3 and 9</w:t>
      </w:r>
      <w:r w:rsidR="001739C7" w:rsidRPr="007370AB">
        <w:rPr>
          <w:color w:val="000000"/>
        </w:rPr>
        <w:t xml:space="preserve">) </w:t>
      </w:r>
      <w:r w:rsidR="001739C7" w:rsidRPr="007370AB">
        <w:t xml:space="preserve">of </w:t>
      </w:r>
      <w:r w:rsidR="001739C7" w:rsidRPr="007370AB">
        <w:rPr>
          <w:color w:val="000000"/>
        </w:rPr>
        <w:t xml:space="preserve">the </w:t>
      </w:r>
      <w:r w:rsidR="001739C7" w:rsidRPr="00554122">
        <w:rPr>
          <w:i/>
        </w:rPr>
        <w:t xml:space="preserve">International Arbitration Amendment </w:t>
      </w:r>
      <w:r w:rsidR="001739C7">
        <w:rPr>
          <w:i/>
        </w:rPr>
        <w:t>Act 2010</w:t>
      </w:r>
      <w:r w:rsidR="001739C7" w:rsidRPr="007370AB">
        <w:rPr>
          <w:color w:val="000000"/>
        </w:rPr>
        <w:t xml:space="preserve"> provides as follows:</w:t>
      </w:r>
    </w:p>
    <w:p w:rsidR="001739C7" w:rsidRPr="00554122" w:rsidRDefault="001739C7" w:rsidP="001739C7">
      <w:pPr>
        <w:pStyle w:val="ActNotes1"/>
      </w:pPr>
      <w:r w:rsidRPr="00554122">
        <w:tab/>
        <w:t>(1)</w:t>
      </w:r>
      <w:r w:rsidRPr="00554122">
        <w:tab/>
        <w:t>Each provision of this Act specified in column 1 of the table commences, or is taken to have commenced, in accordance with column 2 of the table. Any other statement in column 2 has effect according to its terms.</w:t>
      </w:r>
    </w:p>
    <w:p w:rsidR="001739C7" w:rsidRPr="007370AB" w:rsidRDefault="001739C7" w:rsidP="001739C7">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739C7" w:rsidRPr="007370AB">
        <w:trPr>
          <w:cantSplit/>
          <w:tblHeader/>
        </w:trPr>
        <w:tc>
          <w:tcPr>
            <w:tcW w:w="7111" w:type="dxa"/>
            <w:gridSpan w:val="3"/>
            <w:tcBorders>
              <w:top w:val="single" w:sz="12" w:space="0" w:color="auto"/>
              <w:left w:val="nil"/>
              <w:bottom w:val="nil"/>
              <w:right w:val="nil"/>
            </w:tcBorders>
          </w:tcPr>
          <w:p w:rsidR="001739C7" w:rsidRPr="007370AB" w:rsidRDefault="001739C7" w:rsidP="001739C7">
            <w:pPr>
              <w:pStyle w:val="Tabletext"/>
              <w:keepNext/>
              <w:keepLines/>
              <w:rPr>
                <w:rFonts w:ascii="Arial" w:hAnsi="Arial" w:cs="Arial"/>
                <w:b/>
                <w:sz w:val="16"/>
              </w:rPr>
            </w:pPr>
            <w:r w:rsidRPr="007370AB">
              <w:rPr>
                <w:rFonts w:ascii="Arial" w:hAnsi="Arial" w:cs="Arial"/>
                <w:b/>
                <w:sz w:val="16"/>
              </w:rPr>
              <w:t>Commencement information</w:t>
            </w:r>
          </w:p>
        </w:tc>
      </w:tr>
      <w:tr w:rsidR="001739C7" w:rsidRPr="007370AB">
        <w:trPr>
          <w:cantSplit/>
          <w:tblHeader/>
        </w:trPr>
        <w:tc>
          <w:tcPr>
            <w:tcW w:w="1701" w:type="dxa"/>
            <w:tcBorders>
              <w:top w:val="single" w:sz="6" w:space="0" w:color="auto"/>
              <w:left w:val="nil"/>
              <w:bottom w:val="single" w:sz="4" w:space="0" w:color="auto"/>
              <w:right w:val="nil"/>
            </w:tcBorders>
          </w:tcPr>
          <w:p w:rsidR="001739C7" w:rsidRPr="007370AB" w:rsidRDefault="001739C7" w:rsidP="001739C7">
            <w:pPr>
              <w:pStyle w:val="Tabletext"/>
              <w:keepNext/>
              <w:keepLines/>
              <w:rPr>
                <w:rFonts w:ascii="Arial" w:hAnsi="Arial" w:cs="Arial"/>
                <w:b/>
                <w:sz w:val="16"/>
              </w:rPr>
            </w:pPr>
            <w:r w:rsidRPr="007370AB">
              <w:rPr>
                <w:rFonts w:ascii="Arial" w:hAnsi="Arial" w:cs="Arial"/>
                <w:b/>
                <w:sz w:val="16"/>
              </w:rPr>
              <w:t>Column 1</w:t>
            </w:r>
          </w:p>
        </w:tc>
        <w:tc>
          <w:tcPr>
            <w:tcW w:w="3828" w:type="dxa"/>
            <w:tcBorders>
              <w:top w:val="single" w:sz="6" w:space="0" w:color="auto"/>
              <w:left w:val="nil"/>
              <w:bottom w:val="single" w:sz="4" w:space="0" w:color="auto"/>
              <w:right w:val="nil"/>
            </w:tcBorders>
          </w:tcPr>
          <w:p w:rsidR="001739C7" w:rsidRPr="007370AB" w:rsidRDefault="001739C7" w:rsidP="001739C7">
            <w:pPr>
              <w:pStyle w:val="Tabletext"/>
              <w:keepNext/>
              <w:keepLines/>
              <w:rPr>
                <w:rFonts w:ascii="Arial" w:hAnsi="Arial" w:cs="Arial"/>
                <w:b/>
                <w:sz w:val="16"/>
              </w:rPr>
            </w:pPr>
            <w:r w:rsidRPr="007370AB">
              <w:rPr>
                <w:rFonts w:ascii="Arial" w:hAnsi="Arial" w:cs="Arial"/>
                <w:b/>
                <w:sz w:val="16"/>
              </w:rPr>
              <w:t>Column 2</w:t>
            </w:r>
          </w:p>
        </w:tc>
        <w:tc>
          <w:tcPr>
            <w:tcW w:w="1582" w:type="dxa"/>
            <w:tcBorders>
              <w:top w:val="single" w:sz="6" w:space="0" w:color="auto"/>
              <w:left w:val="nil"/>
              <w:bottom w:val="single" w:sz="4" w:space="0" w:color="auto"/>
              <w:right w:val="nil"/>
            </w:tcBorders>
          </w:tcPr>
          <w:p w:rsidR="001739C7" w:rsidRPr="007370AB" w:rsidRDefault="001739C7" w:rsidP="001739C7">
            <w:pPr>
              <w:pStyle w:val="Tabletext"/>
              <w:keepNext/>
              <w:keepLines/>
              <w:rPr>
                <w:rFonts w:ascii="Arial" w:hAnsi="Arial" w:cs="Arial"/>
                <w:b/>
                <w:sz w:val="16"/>
              </w:rPr>
            </w:pPr>
            <w:r w:rsidRPr="007370AB">
              <w:rPr>
                <w:rFonts w:ascii="Arial" w:hAnsi="Arial" w:cs="Arial"/>
                <w:b/>
                <w:sz w:val="16"/>
              </w:rPr>
              <w:t>Column 3</w:t>
            </w:r>
          </w:p>
        </w:tc>
      </w:tr>
      <w:tr w:rsidR="001739C7" w:rsidRPr="007370AB">
        <w:trPr>
          <w:cantSplit/>
          <w:tblHeader/>
        </w:trPr>
        <w:tc>
          <w:tcPr>
            <w:tcW w:w="1701" w:type="dxa"/>
            <w:tcBorders>
              <w:top w:val="single" w:sz="2" w:space="0" w:color="auto"/>
              <w:left w:val="nil"/>
              <w:bottom w:val="single" w:sz="12" w:space="0" w:color="auto"/>
              <w:right w:val="nil"/>
            </w:tcBorders>
          </w:tcPr>
          <w:p w:rsidR="001739C7" w:rsidRPr="007370AB" w:rsidRDefault="001739C7" w:rsidP="001739C7">
            <w:pPr>
              <w:pStyle w:val="Tabletext"/>
              <w:keepNext/>
              <w:tabs>
                <w:tab w:val="left" w:pos="6840"/>
              </w:tabs>
              <w:rPr>
                <w:rFonts w:ascii="Helvetica" w:hAnsi="Helvetica"/>
                <w:b/>
                <w:color w:val="000000"/>
                <w:sz w:val="16"/>
                <w:szCs w:val="16"/>
              </w:rPr>
            </w:pPr>
            <w:r w:rsidRPr="007370AB">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1739C7" w:rsidRPr="007370AB" w:rsidRDefault="001739C7" w:rsidP="001739C7">
            <w:pPr>
              <w:pStyle w:val="Tabletext"/>
              <w:keepNext/>
              <w:tabs>
                <w:tab w:val="left" w:pos="6840"/>
              </w:tabs>
              <w:rPr>
                <w:rFonts w:ascii="Helvetica" w:hAnsi="Helvetica"/>
                <w:b/>
                <w:color w:val="000000"/>
                <w:sz w:val="16"/>
                <w:szCs w:val="16"/>
              </w:rPr>
            </w:pPr>
            <w:r w:rsidRPr="007370AB">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1739C7" w:rsidRPr="007370AB" w:rsidRDefault="001739C7" w:rsidP="001739C7">
            <w:pPr>
              <w:pStyle w:val="Tabletext"/>
              <w:keepNext/>
              <w:tabs>
                <w:tab w:val="left" w:pos="6840"/>
              </w:tabs>
              <w:rPr>
                <w:rFonts w:ascii="Helvetica" w:hAnsi="Helvetica"/>
                <w:b/>
                <w:color w:val="000000"/>
                <w:sz w:val="16"/>
                <w:szCs w:val="16"/>
              </w:rPr>
            </w:pPr>
            <w:r w:rsidRPr="007370AB">
              <w:rPr>
                <w:rFonts w:ascii="Arial" w:hAnsi="Arial" w:cs="Arial"/>
                <w:b/>
                <w:color w:val="000000"/>
                <w:sz w:val="16"/>
                <w:szCs w:val="16"/>
              </w:rPr>
              <w:t>Date/Details</w:t>
            </w:r>
          </w:p>
        </w:tc>
      </w:tr>
      <w:tr w:rsidR="00F35ACC" w:rsidRPr="0073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tcBorders>
            <w:shd w:val="clear" w:color="auto" w:fill="auto"/>
          </w:tcPr>
          <w:p w:rsidR="00F35ACC" w:rsidRPr="00F35ACC" w:rsidRDefault="00F35ACC" w:rsidP="001739C7">
            <w:pPr>
              <w:pStyle w:val="Tabletext"/>
              <w:tabs>
                <w:tab w:val="left" w:pos="6840"/>
              </w:tabs>
              <w:rPr>
                <w:rFonts w:ascii="Arial" w:hAnsi="Arial" w:cs="Arial"/>
                <w:sz w:val="16"/>
                <w:szCs w:val="16"/>
              </w:rPr>
            </w:pPr>
            <w:r w:rsidRPr="00F35ACC">
              <w:rPr>
                <w:rFonts w:ascii="Arial" w:hAnsi="Arial" w:cs="Arial"/>
                <w:sz w:val="16"/>
                <w:szCs w:val="16"/>
              </w:rPr>
              <w:t>3.  Schedule 1, item 6</w:t>
            </w:r>
          </w:p>
        </w:tc>
        <w:tc>
          <w:tcPr>
            <w:tcW w:w="3828" w:type="dxa"/>
            <w:tcBorders>
              <w:top w:val="single" w:sz="2" w:space="0" w:color="auto"/>
            </w:tcBorders>
            <w:shd w:val="clear" w:color="auto" w:fill="auto"/>
          </w:tcPr>
          <w:p w:rsidR="00F35ACC" w:rsidRPr="00F35ACC" w:rsidRDefault="00F35ACC" w:rsidP="001739C7">
            <w:pPr>
              <w:pStyle w:val="Tabletext"/>
              <w:tabs>
                <w:tab w:val="left" w:pos="6840"/>
              </w:tabs>
              <w:rPr>
                <w:rFonts w:ascii="Arial" w:hAnsi="Arial" w:cs="Arial"/>
                <w:sz w:val="16"/>
                <w:szCs w:val="16"/>
              </w:rPr>
            </w:pPr>
            <w:r w:rsidRPr="00F35ACC">
              <w:rPr>
                <w:rFonts w:ascii="Arial" w:hAnsi="Arial" w:cs="Arial"/>
                <w:sz w:val="16"/>
                <w:szCs w:val="16"/>
              </w:rPr>
              <w:t xml:space="preserve">Immediately after the commencement of Schedule 2 to the </w:t>
            </w:r>
            <w:r w:rsidRPr="00F35ACC">
              <w:rPr>
                <w:rFonts w:ascii="Arial" w:hAnsi="Arial" w:cs="Arial"/>
                <w:i/>
                <w:sz w:val="16"/>
                <w:szCs w:val="16"/>
              </w:rPr>
              <w:t>Federal Justice System Amendment (Efficiency Measures) Act (No. 1) 2009</w:t>
            </w:r>
            <w:r w:rsidRPr="00F35ACC">
              <w:rPr>
                <w:rFonts w:ascii="Arial" w:hAnsi="Arial" w:cs="Arial"/>
                <w:sz w:val="16"/>
                <w:szCs w:val="16"/>
              </w:rPr>
              <w:t>.</w:t>
            </w:r>
          </w:p>
        </w:tc>
        <w:tc>
          <w:tcPr>
            <w:tcW w:w="1582" w:type="dxa"/>
            <w:tcBorders>
              <w:top w:val="single" w:sz="2" w:space="0" w:color="auto"/>
            </w:tcBorders>
            <w:shd w:val="clear" w:color="auto" w:fill="auto"/>
          </w:tcPr>
          <w:p w:rsidR="00F35ACC" w:rsidRPr="00F35ACC" w:rsidRDefault="00F35ACC" w:rsidP="001739C7">
            <w:pPr>
              <w:pStyle w:val="Tabletext"/>
              <w:tabs>
                <w:tab w:val="left" w:pos="6840"/>
              </w:tabs>
              <w:rPr>
                <w:rFonts w:ascii="Arial" w:hAnsi="Arial" w:cs="Arial"/>
                <w:sz w:val="16"/>
                <w:szCs w:val="16"/>
              </w:rPr>
            </w:pPr>
            <w:r>
              <w:rPr>
                <w:rFonts w:ascii="Arial" w:hAnsi="Arial" w:cs="Arial"/>
                <w:sz w:val="16"/>
                <w:szCs w:val="16"/>
              </w:rPr>
              <w:t>7 December 2009</w:t>
            </w:r>
          </w:p>
        </w:tc>
      </w:tr>
      <w:tr w:rsidR="00F35ACC" w:rsidRPr="00554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35ACC" w:rsidRPr="00F35ACC" w:rsidRDefault="00F35ACC" w:rsidP="008A18CB">
            <w:pPr>
              <w:pStyle w:val="Tabletext"/>
              <w:rPr>
                <w:rFonts w:ascii="Arial" w:hAnsi="Arial" w:cs="Arial"/>
                <w:sz w:val="16"/>
                <w:szCs w:val="16"/>
              </w:rPr>
            </w:pPr>
            <w:r w:rsidRPr="00F35ACC">
              <w:rPr>
                <w:rFonts w:ascii="Arial" w:hAnsi="Arial" w:cs="Arial"/>
                <w:sz w:val="16"/>
                <w:szCs w:val="16"/>
              </w:rPr>
              <w:t>9.  Schedule 1, item 25</w:t>
            </w:r>
          </w:p>
        </w:tc>
        <w:tc>
          <w:tcPr>
            <w:tcW w:w="3828" w:type="dxa"/>
            <w:tcBorders>
              <w:top w:val="single" w:sz="2" w:space="0" w:color="auto"/>
              <w:bottom w:val="single" w:sz="2" w:space="0" w:color="auto"/>
            </w:tcBorders>
            <w:shd w:val="clear" w:color="auto" w:fill="auto"/>
          </w:tcPr>
          <w:p w:rsidR="00F35ACC" w:rsidRPr="00F35ACC" w:rsidRDefault="00F35ACC" w:rsidP="008A18CB">
            <w:pPr>
              <w:pStyle w:val="Tabletext"/>
              <w:rPr>
                <w:rFonts w:ascii="Arial" w:hAnsi="Arial" w:cs="Arial"/>
                <w:sz w:val="16"/>
                <w:szCs w:val="16"/>
              </w:rPr>
            </w:pPr>
            <w:r w:rsidRPr="00F35ACC">
              <w:rPr>
                <w:rFonts w:ascii="Arial" w:hAnsi="Arial" w:cs="Arial"/>
                <w:sz w:val="16"/>
                <w:szCs w:val="16"/>
              </w:rPr>
              <w:t xml:space="preserve">Immediately after the commencement of Schedule 2 to the </w:t>
            </w:r>
            <w:r w:rsidRPr="00F35ACC">
              <w:rPr>
                <w:rFonts w:ascii="Arial" w:hAnsi="Arial" w:cs="Arial"/>
                <w:i/>
                <w:sz w:val="16"/>
                <w:szCs w:val="16"/>
              </w:rPr>
              <w:t>Federal Justice System Amendment (Efficiency Measures) Act (No. 1) 2009</w:t>
            </w:r>
            <w:r w:rsidRPr="00F35ACC">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35ACC" w:rsidRPr="00F35ACC" w:rsidRDefault="00F35ACC" w:rsidP="008A18CB">
            <w:pPr>
              <w:pStyle w:val="Tabletext"/>
              <w:rPr>
                <w:rFonts w:ascii="Arial" w:hAnsi="Arial" w:cs="Arial"/>
                <w:sz w:val="16"/>
                <w:szCs w:val="16"/>
              </w:rPr>
            </w:pPr>
            <w:r>
              <w:rPr>
                <w:rFonts w:ascii="Arial" w:hAnsi="Arial" w:cs="Arial"/>
                <w:sz w:val="16"/>
                <w:szCs w:val="16"/>
              </w:rPr>
              <w:t>7 December 2009</w:t>
            </w:r>
          </w:p>
        </w:tc>
      </w:tr>
    </w:tbl>
    <w:p w:rsidR="002C3393" w:rsidRPr="009B727C" w:rsidRDefault="002C3393">
      <w:pPr>
        <w:sectPr w:rsidR="002C3393" w:rsidRPr="009B727C" w:rsidSect="00A649C0">
          <w:headerReference w:type="even" r:id="rId40"/>
          <w:headerReference w:type="default" r:id="rId41"/>
          <w:footerReference w:type="even" r:id="rId42"/>
          <w:pgSz w:w="11907" w:h="16839" w:code="9"/>
          <w:pgMar w:top="2007" w:right="2410" w:bottom="3827" w:left="2410" w:header="567" w:footer="3119" w:gutter="0"/>
          <w:cols w:space="708"/>
          <w:docGrid w:linePitch="360"/>
        </w:sectPr>
      </w:pPr>
    </w:p>
    <w:p w:rsidR="000A4796" w:rsidRPr="005C6FEE" w:rsidRDefault="000A4796" w:rsidP="000A4796">
      <w:pPr>
        <w:pStyle w:val="TableOfAmendHead"/>
      </w:pPr>
      <w:r w:rsidRPr="005C6FEE">
        <w:t>Table of Amendments</w:t>
      </w:r>
    </w:p>
    <w:tbl>
      <w:tblPr>
        <w:tblW w:w="0" w:type="auto"/>
        <w:tblLayout w:type="fixed"/>
        <w:tblLook w:val="0000" w:firstRow="0" w:lastRow="0" w:firstColumn="0" w:lastColumn="0" w:noHBand="0" w:noVBand="0"/>
      </w:tblPr>
      <w:tblGrid>
        <w:gridCol w:w="2376"/>
        <w:gridCol w:w="4678"/>
      </w:tblGrid>
      <w:tr w:rsidR="000A4796" w:rsidRPr="005C6FEE">
        <w:trPr>
          <w:cantSplit/>
          <w:tblHeader/>
        </w:trPr>
        <w:tc>
          <w:tcPr>
            <w:tcW w:w="7054" w:type="dxa"/>
            <w:gridSpan w:val="2"/>
          </w:tcPr>
          <w:p w:rsidR="000A4796" w:rsidRPr="005C6FEE" w:rsidRDefault="000A4796" w:rsidP="000A4796">
            <w:pPr>
              <w:pStyle w:val="TableOfAmend"/>
              <w:spacing w:after="60"/>
            </w:pPr>
            <w:r w:rsidRPr="005C6FEE">
              <w:t>ad. = added or inserted     am. = amended     rep. = repealed     rs. = repealed and substituted</w:t>
            </w:r>
          </w:p>
        </w:tc>
      </w:tr>
      <w:tr w:rsidR="000A4796" w:rsidRPr="005C6FEE">
        <w:trPr>
          <w:cantSplit/>
          <w:tblHeader/>
        </w:trPr>
        <w:tc>
          <w:tcPr>
            <w:tcW w:w="2376" w:type="dxa"/>
            <w:tcBorders>
              <w:top w:val="single" w:sz="6" w:space="0" w:color="auto"/>
              <w:bottom w:val="single" w:sz="6" w:space="0" w:color="auto"/>
            </w:tcBorders>
          </w:tcPr>
          <w:p w:rsidR="000A4796" w:rsidRPr="005C6FEE" w:rsidRDefault="000A4796" w:rsidP="000A4796">
            <w:pPr>
              <w:pStyle w:val="TableOfAmend"/>
              <w:spacing w:line="200" w:lineRule="exact"/>
              <w:rPr>
                <w:sz w:val="18"/>
              </w:rPr>
            </w:pPr>
            <w:r w:rsidRPr="005C6FEE">
              <w:rPr>
                <w:sz w:val="18"/>
              </w:rPr>
              <w:t>Provision affected</w:t>
            </w:r>
          </w:p>
        </w:tc>
        <w:tc>
          <w:tcPr>
            <w:tcW w:w="4678" w:type="dxa"/>
            <w:tcBorders>
              <w:top w:val="single" w:sz="6" w:space="0" w:color="auto"/>
              <w:bottom w:val="single" w:sz="6" w:space="0" w:color="auto"/>
            </w:tcBorders>
          </w:tcPr>
          <w:p w:rsidR="000A4796" w:rsidRPr="005C6FEE" w:rsidRDefault="000A4796" w:rsidP="000A4796">
            <w:pPr>
              <w:pStyle w:val="TableOfAmend"/>
              <w:spacing w:line="200" w:lineRule="exact"/>
              <w:rPr>
                <w:sz w:val="18"/>
              </w:rPr>
            </w:pPr>
            <w:r w:rsidRPr="005C6FEE">
              <w:rPr>
                <w:sz w:val="18"/>
              </w:rPr>
              <w:t>How affected</w:t>
            </w:r>
          </w:p>
        </w:tc>
      </w:tr>
      <w:tr w:rsidR="000A4796" w:rsidRPr="005C6FEE">
        <w:trPr>
          <w:cantSplit/>
        </w:trPr>
        <w:tc>
          <w:tcPr>
            <w:tcW w:w="2376" w:type="dxa"/>
          </w:tcPr>
          <w:p w:rsidR="000A4796" w:rsidRPr="005C6FEE" w:rsidRDefault="000A4796" w:rsidP="000A4796">
            <w:pPr>
              <w:pStyle w:val="TableOfAmend"/>
            </w:pPr>
            <w:r w:rsidRPr="005C6FEE">
              <w:t>Title</w:t>
            </w:r>
            <w:r w:rsidRPr="005C6FEE">
              <w:tab/>
            </w:r>
          </w:p>
        </w:tc>
        <w:tc>
          <w:tcPr>
            <w:tcW w:w="4678" w:type="dxa"/>
          </w:tcPr>
          <w:p w:rsidR="000A4796" w:rsidRPr="005C6FEE" w:rsidRDefault="000A4796" w:rsidP="000A4796">
            <w:pPr>
              <w:pStyle w:val="TableOfAmend"/>
            </w:pPr>
            <w:r w:rsidRPr="005C6FEE">
              <w:t>rs.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rPr>
                <w:b/>
              </w:rPr>
            </w:pPr>
            <w:r w:rsidRPr="005C6FEE">
              <w:rPr>
                <w:b/>
              </w:rPr>
              <w:t>Part</w:t>
            </w:r>
            <w:r w:rsidR="005C6FEE">
              <w:rPr>
                <w:b/>
              </w:rPr>
              <w:t> </w:t>
            </w:r>
            <w:r w:rsidRPr="005C6FEE">
              <w:rPr>
                <w:b/>
              </w:rPr>
              <w:t>I</w:t>
            </w:r>
          </w:p>
        </w:tc>
        <w:tc>
          <w:tcPr>
            <w:tcW w:w="4678" w:type="dxa"/>
          </w:tcPr>
          <w:p w:rsidR="000A4796" w:rsidRPr="005C6FEE" w:rsidRDefault="000A4796" w:rsidP="000A4796">
            <w:pPr>
              <w:pStyle w:val="TableOfAmend"/>
            </w:pPr>
          </w:p>
        </w:tc>
      </w:tr>
      <w:tr w:rsidR="000A4796" w:rsidRPr="005C6FEE">
        <w:trPr>
          <w:cantSplit/>
        </w:trPr>
        <w:tc>
          <w:tcPr>
            <w:tcW w:w="2376" w:type="dxa"/>
          </w:tcPr>
          <w:p w:rsidR="000A4796" w:rsidRPr="005C6FEE" w:rsidRDefault="000A4796" w:rsidP="000A4796">
            <w:pPr>
              <w:pStyle w:val="TableOfAmend"/>
            </w:pPr>
            <w:r w:rsidRPr="005C6FEE">
              <w:t>Heading to Part</w:t>
            </w:r>
            <w:r w:rsidR="005C6FEE">
              <w:t> </w:t>
            </w:r>
            <w:r w:rsidRPr="005C6FEE">
              <w:t>I</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 1</w:t>
            </w:r>
            <w:r w:rsidRPr="005C6FEE">
              <w:tab/>
            </w:r>
          </w:p>
        </w:tc>
        <w:tc>
          <w:tcPr>
            <w:tcW w:w="4678" w:type="dxa"/>
          </w:tcPr>
          <w:p w:rsidR="000A4796" w:rsidRPr="005C6FEE" w:rsidRDefault="000A4796" w:rsidP="000A4796">
            <w:pPr>
              <w:pStyle w:val="TableOfAmend"/>
            </w:pPr>
            <w:r w:rsidRPr="005C6FEE">
              <w:t>am.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 2</w:t>
            </w:r>
            <w:r w:rsidRPr="005C6FEE">
              <w:tab/>
            </w:r>
          </w:p>
        </w:tc>
        <w:tc>
          <w:tcPr>
            <w:tcW w:w="4678" w:type="dxa"/>
          </w:tcPr>
          <w:p w:rsidR="000A4796" w:rsidRPr="005C6FEE" w:rsidRDefault="000A4796" w:rsidP="000A4796">
            <w:pPr>
              <w:pStyle w:val="TableOfAmend"/>
            </w:pPr>
            <w:r w:rsidRPr="005C6FEE">
              <w:t>am. No.</w:t>
            </w:r>
            <w:r w:rsidR="005C6FEE">
              <w:t> </w:t>
            </w:r>
            <w:r w:rsidRPr="005C6FEE">
              <w:t>62, 2004</w:t>
            </w:r>
          </w:p>
        </w:tc>
      </w:tr>
      <w:tr w:rsidR="000A4796" w:rsidRPr="005C6FEE">
        <w:trPr>
          <w:cantSplit/>
        </w:trPr>
        <w:tc>
          <w:tcPr>
            <w:tcW w:w="2376" w:type="dxa"/>
          </w:tcPr>
          <w:p w:rsidR="000A4796" w:rsidRPr="005C6FEE" w:rsidRDefault="000A4796" w:rsidP="000A4796">
            <w:pPr>
              <w:pStyle w:val="TableOfAmend"/>
            </w:pPr>
            <w:r w:rsidRPr="005C6FEE">
              <w:t>Ss. 2A, 2B</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keepNext/>
            </w:pPr>
            <w:r w:rsidRPr="005C6FEE">
              <w:t>S. 2C</w:t>
            </w:r>
            <w:r w:rsidRPr="005C6FEE">
              <w:tab/>
            </w:r>
          </w:p>
        </w:tc>
        <w:tc>
          <w:tcPr>
            <w:tcW w:w="4678" w:type="dxa"/>
          </w:tcPr>
          <w:p w:rsidR="000A4796" w:rsidRPr="005C6FEE" w:rsidRDefault="000A4796" w:rsidP="000A4796">
            <w:pPr>
              <w:pStyle w:val="TableOfAmend"/>
              <w:keepNext/>
            </w:pPr>
            <w:r w:rsidRPr="005C6FEE">
              <w:t>ad. No.</w:t>
            </w:r>
            <w:r w:rsidR="005C6FEE">
              <w:t> </w:t>
            </w:r>
            <w:r w:rsidRPr="005C6FEE">
              <w:t>25, 1989</w:t>
            </w:r>
          </w:p>
        </w:tc>
      </w:tr>
      <w:tr w:rsidR="000A4796" w:rsidRPr="005C6FEE">
        <w:trPr>
          <w:cantSplit/>
        </w:trPr>
        <w:tc>
          <w:tcPr>
            <w:tcW w:w="2376" w:type="dxa"/>
          </w:tcPr>
          <w:p w:rsidR="000A4796" w:rsidRPr="005C6FEE" w:rsidRDefault="000A4796" w:rsidP="000A4796">
            <w:pPr>
              <w:pStyle w:val="TableOfAmend0pt"/>
            </w:pPr>
          </w:p>
        </w:tc>
        <w:tc>
          <w:tcPr>
            <w:tcW w:w="4678" w:type="dxa"/>
          </w:tcPr>
          <w:p w:rsidR="000A4796" w:rsidRPr="005C6FEE" w:rsidRDefault="000A4796" w:rsidP="000A4796">
            <w:pPr>
              <w:pStyle w:val="TableOfAmend0pt"/>
            </w:pPr>
            <w:r w:rsidRPr="005C6FEE">
              <w:t>rs. No.</w:t>
            </w:r>
            <w:r w:rsidR="005C6FEE">
              <w:t> </w:t>
            </w:r>
            <w:r w:rsidRPr="005C6FEE">
              <w:t>160, 1991</w:t>
            </w:r>
          </w:p>
        </w:tc>
      </w:tr>
      <w:tr w:rsidR="00BA0DBE" w:rsidRPr="005C6FEE">
        <w:trPr>
          <w:cantSplit/>
        </w:trPr>
        <w:tc>
          <w:tcPr>
            <w:tcW w:w="2376" w:type="dxa"/>
          </w:tcPr>
          <w:p w:rsidR="00BA0DBE" w:rsidRPr="00BA0DBE" w:rsidRDefault="00BA0DBE" w:rsidP="000A4796">
            <w:pPr>
              <w:pStyle w:val="TableOfAmend"/>
            </w:pPr>
            <w:r>
              <w:t>S. 2D</w:t>
            </w:r>
            <w:r>
              <w:tab/>
            </w:r>
          </w:p>
        </w:tc>
        <w:tc>
          <w:tcPr>
            <w:tcW w:w="4678" w:type="dxa"/>
          </w:tcPr>
          <w:p w:rsidR="00BA0DBE" w:rsidRPr="005C6FEE" w:rsidRDefault="00BA0DBE" w:rsidP="003A739B">
            <w:pPr>
              <w:pStyle w:val="TableOfAmend"/>
            </w:pPr>
            <w:r>
              <w:t>ad. No. </w:t>
            </w:r>
            <w:r w:rsidR="003A739B">
              <w:t>97</w:t>
            </w:r>
            <w:r>
              <w:t>, 2010</w:t>
            </w:r>
          </w:p>
        </w:tc>
      </w:tr>
      <w:tr w:rsidR="000A4796" w:rsidRPr="005C6FEE">
        <w:trPr>
          <w:cantSplit/>
        </w:trPr>
        <w:tc>
          <w:tcPr>
            <w:tcW w:w="2376" w:type="dxa"/>
          </w:tcPr>
          <w:p w:rsidR="000A4796" w:rsidRPr="005C6FEE" w:rsidRDefault="000A4796" w:rsidP="000A4796">
            <w:pPr>
              <w:pStyle w:val="TableOfAmend"/>
              <w:rPr>
                <w:b/>
              </w:rPr>
            </w:pPr>
            <w:r w:rsidRPr="005C6FEE">
              <w:rPr>
                <w:b/>
              </w:rPr>
              <w:t>Part</w:t>
            </w:r>
            <w:r w:rsidR="005C6FEE">
              <w:rPr>
                <w:b/>
              </w:rPr>
              <w:t> </w:t>
            </w:r>
            <w:r w:rsidRPr="005C6FEE">
              <w:rPr>
                <w:b/>
              </w:rPr>
              <w:t>II</w:t>
            </w:r>
          </w:p>
        </w:tc>
        <w:tc>
          <w:tcPr>
            <w:tcW w:w="4678" w:type="dxa"/>
          </w:tcPr>
          <w:p w:rsidR="000A4796" w:rsidRPr="005C6FEE" w:rsidRDefault="000A4796" w:rsidP="000A4796">
            <w:pPr>
              <w:pStyle w:val="TableOfAmend"/>
            </w:pPr>
          </w:p>
        </w:tc>
      </w:tr>
      <w:tr w:rsidR="000A4796" w:rsidRPr="005C6FEE">
        <w:trPr>
          <w:cantSplit/>
        </w:trPr>
        <w:tc>
          <w:tcPr>
            <w:tcW w:w="2376" w:type="dxa"/>
          </w:tcPr>
          <w:p w:rsidR="000A4796" w:rsidRPr="005C6FEE" w:rsidRDefault="000A4796" w:rsidP="000A4796">
            <w:pPr>
              <w:pStyle w:val="TableOfAmend"/>
            </w:pPr>
            <w:r w:rsidRPr="005C6FEE">
              <w:t>Heading to Part</w:t>
            </w:r>
            <w:r w:rsidR="005C6FEE">
              <w:t> </w:t>
            </w:r>
            <w:r w:rsidRPr="005C6FEE">
              <w:t>II</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 3</w:t>
            </w:r>
            <w:r w:rsidRPr="005C6FEE">
              <w:tab/>
            </w:r>
          </w:p>
        </w:tc>
        <w:tc>
          <w:tcPr>
            <w:tcW w:w="4678" w:type="dxa"/>
          </w:tcPr>
          <w:p w:rsidR="000A4796" w:rsidRPr="005C6FEE" w:rsidRDefault="000A4796" w:rsidP="007F5D12">
            <w:pPr>
              <w:pStyle w:val="TableOfAmend"/>
            </w:pPr>
            <w:r w:rsidRPr="005C6FEE">
              <w:t>am. No.</w:t>
            </w:r>
            <w:r w:rsidR="005C6FEE">
              <w:t> </w:t>
            </w:r>
            <w:r w:rsidRPr="005C6FEE">
              <w:t>25, 1989</w:t>
            </w:r>
            <w:r w:rsidR="005827E2" w:rsidRPr="005C6FEE">
              <w:t>; No.</w:t>
            </w:r>
            <w:r w:rsidR="005827E2">
              <w:t> </w:t>
            </w:r>
            <w:r w:rsidR="007F5D12">
              <w:t>122</w:t>
            </w:r>
            <w:r w:rsidR="005827E2" w:rsidRPr="005C6FEE">
              <w:t>, 200</w:t>
            </w:r>
            <w:r w:rsidR="005827E2">
              <w:t>9</w:t>
            </w:r>
            <w:r w:rsidR="00BA0DBE">
              <w:t>; No. </w:t>
            </w:r>
            <w:r w:rsidR="003A739B">
              <w:t>97</w:t>
            </w:r>
            <w:r w:rsidR="00BA0DBE">
              <w:t>, 2010</w:t>
            </w:r>
          </w:p>
        </w:tc>
      </w:tr>
      <w:tr w:rsidR="000A4796" w:rsidRPr="005C6FEE">
        <w:trPr>
          <w:cantSplit/>
        </w:trPr>
        <w:tc>
          <w:tcPr>
            <w:tcW w:w="2376" w:type="dxa"/>
          </w:tcPr>
          <w:p w:rsidR="000A4796" w:rsidRPr="005C6FEE" w:rsidRDefault="000A4796" w:rsidP="000A4796">
            <w:pPr>
              <w:pStyle w:val="TableOfAmend"/>
            </w:pPr>
            <w:r w:rsidRPr="005C6FEE">
              <w:t>S. 4</w:t>
            </w:r>
            <w:r w:rsidRPr="005C6FEE">
              <w:tab/>
            </w:r>
          </w:p>
        </w:tc>
        <w:tc>
          <w:tcPr>
            <w:tcW w:w="4678" w:type="dxa"/>
          </w:tcPr>
          <w:p w:rsidR="000A4796" w:rsidRPr="005C6FEE" w:rsidRDefault="000A4796" w:rsidP="000A4796">
            <w:pPr>
              <w:pStyle w:val="TableOfAmend"/>
            </w:pPr>
            <w:r w:rsidRPr="005C6FEE">
              <w:t>rep. No.</w:t>
            </w:r>
            <w:r w:rsidR="005C6FEE">
              <w:t> </w:t>
            </w:r>
            <w:r w:rsidRPr="005C6FEE">
              <w:t>62, 2004</w:t>
            </w:r>
          </w:p>
        </w:tc>
      </w:tr>
      <w:tr w:rsidR="000A4796" w:rsidRPr="005C6FEE">
        <w:trPr>
          <w:cantSplit/>
        </w:trPr>
        <w:tc>
          <w:tcPr>
            <w:tcW w:w="2376" w:type="dxa"/>
          </w:tcPr>
          <w:p w:rsidR="000A4796" w:rsidRPr="005C6FEE" w:rsidRDefault="000A4796" w:rsidP="000A4796">
            <w:pPr>
              <w:pStyle w:val="TableOfAmend"/>
            </w:pPr>
            <w:r w:rsidRPr="005C6FEE">
              <w:t>Ss. 5, 6</w:t>
            </w:r>
            <w:r w:rsidRPr="005C6FEE">
              <w:tab/>
            </w:r>
          </w:p>
        </w:tc>
        <w:tc>
          <w:tcPr>
            <w:tcW w:w="4678" w:type="dxa"/>
          </w:tcPr>
          <w:p w:rsidR="000A4796" w:rsidRPr="005C6FEE" w:rsidRDefault="000A4796" w:rsidP="000A4796">
            <w:pPr>
              <w:pStyle w:val="TableOfAmend"/>
            </w:pPr>
            <w:r w:rsidRPr="005C6FEE">
              <w:t>rep.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 7</w:t>
            </w:r>
            <w:r w:rsidRPr="005C6FEE">
              <w:tab/>
            </w:r>
          </w:p>
        </w:tc>
        <w:tc>
          <w:tcPr>
            <w:tcW w:w="4678" w:type="dxa"/>
          </w:tcPr>
          <w:p w:rsidR="000A4796" w:rsidRPr="005C6FEE" w:rsidRDefault="000A4796" w:rsidP="000A4796">
            <w:pPr>
              <w:pStyle w:val="TableOfAmend"/>
            </w:pPr>
            <w:r w:rsidRPr="005C6FEE">
              <w:t>am.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 8</w:t>
            </w:r>
            <w:r w:rsidRPr="005C6FEE">
              <w:tab/>
            </w:r>
          </w:p>
        </w:tc>
        <w:tc>
          <w:tcPr>
            <w:tcW w:w="4678" w:type="dxa"/>
          </w:tcPr>
          <w:p w:rsidR="000A4796" w:rsidRPr="005C6FEE" w:rsidRDefault="000A4796" w:rsidP="007F5D12">
            <w:pPr>
              <w:pStyle w:val="TableOfAmend"/>
            </w:pPr>
            <w:r w:rsidRPr="005C6FEE">
              <w:t>am. No.</w:t>
            </w:r>
            <w:r w:rsidR="005C6FEE">
              <w:t> </w:t>
            </w:r>
            <w:r w:rsidRPr="005C6FEE">
              <w:t>19, 1979; No.</w:t>
            </w:r>
            <w:r w:rsidR="005C6FEE">
              <w:t> </w:t>
            </w:r>
            <w:r w:rsidRPr="005C6FEE">
              <w:t>25, 1989</w:t>
            </w:r>
            <w:r w:rsidR="000254DE" w:rsidRPr="005C6FEE">
              <w:t>; No.</w:t>
            </w:r>
            <w:r w:rsidR="005C6FEE">
              <w:t> </w:t>
            </w:r>
            <w:r w:rsidR="000254DE" w:rsidRPr="005C6FEE">
              <w:t>73,</w:t>
            </w:r>
            <w:r w:rsidR="005C6FEE" w:rsidRPr="005C6FEE">
              <w:t xml:space="preserve"> </w:t>
            </w:r>
            <w:r w:rsidR="000254DE" w:rsidRPr="005C6FEE">
              <w:t>2008</w:t>
            </w:r>
            <w:r w:rsidR="005827E2" w:rsidRPr="005C6FEE">
              <w:t>; No.</w:t>
            </w:r>
            <w:r w:rsidR="005827E2">
              <w:t> </w:t>
            </w:r>
            <w:r w:rsidR="007F5D12">
              <w:t>122</w:t>
            </w:r>
            <w:r w:rsidR="005827E2" w:rsidRPr="005C6FEE">
              <w:t>, 200</w:t>
            </w:r>
            <w:r w:rsidR="005827E2">
              <w:t>9</w:t>
            </w:r>
            <w:r w:rsidR="00BA0DBE">
              <w:t>; No. </w:t>
            </w:r>
            <w:r w:rsidR="003A739B">
              <w:t>97</w:t>
            </w:r>
            <w:r w:rsidR="00BA0DBE">
              <w:t>, 2010</w:t>
            </w:r>
          </w:p>
        </w:tc>
      </w:tr>
      <w:tr w:rsidR="000A4796" w:rsidRPr="005C6FEE">
        <w:trPr>
          <w:cantSplit/>
        </w:trPr>
        <w:tc>
          <w:tcPr>
            <w:tcW w:w="2376" w:type="dxa"/>
          </w:tcPr>
          <w:p w:rsidR="000A4796" w:rsidRPr="005C6FEE" w:rsidRDefault="000A4796" w:rsidP="000A4796">
            <w:pPr>
              <w:pStyle w:val="TableOfAmend"/>
            </w:pPr>
            <w:r w:rsidRPr="005C6FEE">
              <w:t>S. 9</w:t>
            </w:r>
            <w:r w:rsidRPr="005C6FEE">
              <w:tab/>
            </w:r>
          </w:p>
        </w:tc>
        <w:tc>
          <w:tcPr>
            <w:tcW w:w="4678" w:type="dxa"/>
          </w:tcPr>
          <w:p w:rsidR="000A4796" w:rsidRPr="005C6FEE" w:rsidRDefault="000A4796" w:rsidP="000A4796">
            <w:pPr>
              <w:pStyle w:val="TableOfAmend"/>
            </w:pPr>
            <w:r w:rsidRPr="005C6FEE">
              <w:t>am. No.</w:t>
            </w:r>
            <w:r w:rsidR="005C6FEE">
              <w:t> </w:t>
            </w:r>
            <w:r w:rsidRPr="005C6FEE">
              <w:t>25, 1989</w:t>
            </w:r>
            <w:r w:rsidR="000254DE" w:rsidRPr="005C6FEE">
              <w:t>; No.</w:t>
            </w:r>
            <w:r w:rsidR="005C6FEE">
              <w:t> </w:t>
            </w:r>
            <w:r w:rsidR="000254DE" w:rsidRPr="005C6FEE">
              <w:t>73, 2008</w:t>
            </w:r>
          </w:p>
        </w:tc>
      </w:tr>
      <w:tr w:rsidR="000A4796" w:rsidRPr="005C6FEE">
        <w:trPr>
          <w:cantSplit/>
        </w:trPr>
        <w:tc>
          <w:tcPr>
            <w:tcW w:w="2376" w:type="dxa"/>
          </w:tcPr>
          <w:p w:rsidR="000A4796" w:rsidRPr="005C6FEE" w:rsidRDefault="000A4796" w:rsidP="000A4796">
            <w:pPr>
              <w:pStyle w:val="TableOfAmend"/>
            </w:pPr>
            <w:r w:rsidRPr="005C6FEE">
              <w:t>S. 10</w:t>
            </w:r>
            <w:r w:rsidRPr="005C6FEE">
              <w:tab/>
            </w:r>
          </w:p>
        </w:tc>
        <w:tc>
          <w:tcPr>
            <w:tcW w:w="4678" w:type="dxa"/>
          </w:tcPr>
          <w:p w:rsidR="000A4796" w:rsidRPr="005C6FEE" w:rsidRDefault="000A4796" w:rsidP="000A4796">
            <w:pPr>
              <w:pStyle w:val="TableOfAmend"/>
            </w:pPr>
            <w:r w:rsidRPr="005C6FEE">
              <w:t>am. No.</w:t>
            </w:r>
            <w:r w:rsidR="005C6FEE">
              <w:t> </w:t>
            </w:r>
            <w:r w:rsidRPr="005C6FEE">
              <w:t>25, 1989; No.</w:t>
            </w:r>
            <w:r w:rsidR="005C6FEE">
              <w:t> </w:t>
            </w:r>
            <w:r w:rsidRPr="005C6FEE">
              <w:t>62, 2004</w:t>
            </w:r>
          </w:p>
        </w:tc>
      </w:tr>
      <w:tr w:rsidR="000A4796" w:rsidRPr="005C6FEE">
        <w:trPr>
          <w:cantSplit/>
        </w:trPr>
        <w:tc>
          <w:tcPr>
            <w:tcW w:w="2376" w:type="dxa"/>
          </w:tcPr>
          <w:p w:rsidR="000A4796" w:rsidRPr="005C6FEE" w:rsidRDefault="000A4796" w:rsidP="000A4796">
            <w:pPr>
              <w:pStyle w:val="TableOfAmend"/>
            </w:pPr>
            <w:r w:rsidRPr="005C6FEE">
              <w:t>S. 10A</w:t>
            </w:r>
            <w:r w:rsidRPr="005C6FEE">
              <w:tab/>
            </w:r>
          </w:p>
        </w:tc>
        <w:tc>
          <w:tcPr>
            <w:tcW w:w="4678" w:type="dxa"/>
          </w:tcPr>
          <w:p w:rsidR="000A4796" w:rsidRPr="005C6FEE" w:rsidRDefault="000A4796" w:rsidP="000A4796">
            <w:pPr>
              <w:pStyle w:val="TableOfAmend"/>
            </w:pPr>
            <w:r w:rsidRPr="005C6FEE">
              <w:t>ad. No.</w:t>
            </w:r>
            <w:r w:rsidR="005C6FEE">
              <w:t> </w:t>
            </w:r>
            <w:r w:rsidRPr="005C6FEE">
              <w:t>141, 1987</w:t>
            </w:r>
          </w:p>
        </w:tc>
      </w:tr>
      <w:tr w:rsidR="000A4796" w:rsidRPr="005C6FEE">
        <w:trPr>
          <w:cantSplit/>
        </w:trPr>
        <w:tc>
          <w:tcPr>
            <w:tcW w:w="2376" w:type="dxa"/>
          </w:tcPr>
          <w:p w:rsidR="000A4796" w:rsidRPr="005C6FEE" w:rsidRDefault="000A4796" w:rsidP="000A4796">
            <w:pPr>
              <w:pStyle w:val="TableOfAmend"/>
            </w:pPr>
            <w:r w:rsidRPr="005C6FEE">
              <w:t>S. 11</w:t>
            </w:r>
            <w:r w:rsidRPr="005C6FEE">
              <w:tab/>
            </w:r>
          </w:p>
        </w:tc>
        <w:tc>
          <w:tcPr>
            <w:tcW w:w="4678" w:type="dxa"/>
          </w:tcPr>
          <w:p w:rsidR="000A4796" w:rsidRPr="005C6FEE" w:rsidRDefault="000A4796" w:rsidP="000A4796">
            <w:pPr>
              <w:pStyle w:val="TableOfAmend"/>
            </w:pPr>
            <w:r w:rsidRPr="005C6FEE">
              <w:t>rep.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pPr>
            <w:r w:rsidRPr="005C6FEE">
              <w:t>Ss. 12–14</w:t>
            </w:r>
            <w:r w:rsidRPr="005C6FEE">
              <w:tab/>
            </w:r>
          </w:p>
        </w:tc>
        <w:tc>
          <w:tcPr>
            <w:tcW w:w="4678" w:type="dxa"/>
          </w:tcPr>
          <w:p w:rsidR="000A4796" w:rsidRPr="005C6FEE" w:rsidRDefault="000A4796" w:rsidP="000A4796">
            <w:pPr>
              <w:pStyle w:val="TableOfAmend"/>
            </w:pPr>
            <w:r w:rsidRPr="005C6FEE">
              <w:t>am.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rPr>
                <w:b/>
              </w:rPr>
            </w:pPr>
            <w:r w:rsidRPr="005C6FEE">
              <w:rPr>
                <w:b/>
              </w:rPr>
              <w:t>Part</w:t>
            </w:r>
            <w:r w:rsidR="005C6FEE">
              <w:rPr>
                <w:b/>
              </w:rPr>
              <w:t> </w:t>
            </w:r>
            <w:r w:rsidRPr="005C6FEE">
              <w:rPr>
                <w:b/>
              </w:rPr>
              <w:t>III</w:t>
            </w:r>
          </w:p>
        </w:tc>
        <w:tc>
          <w:tcPr>
            <w:tcW w:w="4678" w:type="dxa"/>
          </w:tcPr>
          <w:p w:rsidR="000A4796" w:rsidRPr="005C6FEE" w:rsidRDefault="000A4796" w:rsidP="000A4796">
            <w:pPr>
              <w:pStyle w:val="TableOfAmend"/>
            </w:pPr>
          </w:p>
        </w:tc>
      </w:tr>
      <w:tr w:rsidR="000A4796" w:rsidRPr="005C6FEE">
        <w:trPr>
          <w:cantSplit/>
        </w:trPr>
        <w:tc>
          <w:tcPr>
            <w:tcW w:w="2376" w:type="dxa"/>
          </w:tcPr>
          <w:p w:rsidR="000A4796" w:rsidRPr="005C6FEE" w:rsidRDefault="000A4796" w:rsidP="000A4796">
            <w:pPr>
              <w:pStyle w:val="TableOfAmend"/>
            </w:pPr>
            <w:r w:rsidRPr="005C6FEE">
              <w:t>Part</w:t>
            </w:r>
            <w:r w:rsidR="005C6FEE">
              <w:t> </w:t>
            </w:r>
            <w:r w:rsidRPr="005C6FEE">
              <w:t xml:space="preserve">III </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0A4796" w:rsidRPr="005C6FEE">
        <w:trPr>
          <w:cantSplit/>
        </w:trPr>
        <w:tc>
          <w:tcPr>
            <w:tcW w:w="2376" w:type="dxa"/>
          </w:tcPr>
          <w:p w:rsidR="000A4796" w:rsidRPr="005C6FEE" w:rsidRDefault="000A4796" w:rsidP="000A4796">
            <w:pPr>
              <w:pStyle w:val="TableOfAmend"/>
              <w:rPr>
                <w:b/>
              </w:rPr>
            </w:pPr>
            <w:r w:rsidRPr="005C6FEE">
              <w:rPr>
                <w:b/>
              </w:rPr>
              <w:t>Division</w:t>
            </w:r>
            <w:r w:rsidR="005C6FEE">
              <w:rPr>
                <w:b/>
              </w:rPr>
              <w:t> </w:t>
            </w:r>
            <w:r w:rsidRPr="005C6FEE">
              <w:rPr>
                <w:b/>
              </w:rPr>
              <w:t>1</w:t>
            </w:r>
          </w:p>
        </w:tc>
        <w:tc>
          <w:tcPr>
            <w:tcW w:w="4678" w:type="dxa"/>
          </w:tcPr>
          <w:p w:rsidR="000A4796" w:rsidRPr="005C6FEE" w:rsidRDefault="000A4796" w:rsidP="000A4796">
            <w:pPr>
              <w:pStyle w:val="TableOfAmend"/>
            </w:pPr>
          </w:p>
        </w:tc>
      </w:tr>
      <w:tr w:rsidR="000A4796" w:rsidRPr="005C6FEE">
        <w:trPr>
          <w:cantSplit/>
        </w:trPr>
        <w:tc>
          <w:tcPr>
            <w:tcW w:w="2376" w:type="dxa"/>
          </w:tcPr>
          <w:p w:rsidR="000A4796" w:rsidRPr="005C6FEE" w:rsidRDefault="000A4796" w:rsidP="000A4796">
            <w:pPr>
              <w:pStyle w:val="TableOfAmend"/>
            </w:pPr>
            <w:r w:rsidRPr="005C6FEE">
              <w:t>S. 15</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BA0DBE" w:rsidRPr="005C6FEE">
        <w:trPr>
          <w:cantSplit/>
        </w:trPr>
        <w:tc>
          <w:tcPr>
            <w:tcW w:w="2376" w:type="dxa"/>
          </w:tcPr>
          <w:p w:rsidR="00BA0DBE" w:rsidRPr="005C6FEE" w:rsidRDefault="00BA0DBE" w:rsidP="003530F2">
            <w:pPr>
              <w:pStyle w:val="TableOfAmend0pt"/>
            </w:pPr>
          </w:p>
        </w:tc>
        <w:tc>
          <w:tcPr>
            <w:tcW w:w="4678" w:type="dxa"/>
          </w:tcPr>
          <w:p w:rsidR="00BA0DBE" w:rsidRPr="005C6FEE" w:rsidRDefault="00BA0DBE" w:rsidP="003530F2">
            <w:pPr>
              <w:pStyle w:val="TableOfAmend0pt"/>
            </w:pPr>
            <w:r>
              <w:t>am. No. </w:t>
            </w:r>
            <w:r w:rsidR="003A739B">
              <w:t>97</w:t>
            </w:r>
            <w:r>
              <w:t>, 2010</w:t>
            </w:r>
          </w:p>
        </w:tc>
      </w:tr>
      <w:tr w:rsidR="000A4796" w:rsidRPr="005C6FEE">
        <w:trPr>
          <w:cantSplit/>
        </w:trPr>
        <w:tc>
          <w:tcPr>
            <w:tcW w:w="2376" w:type="dxa"/>
          </w:tcPr>
          <w:p w:rsidR="000A4796" w:rsidRPr="005C6FEE" w:rsidRDefault="000A4796" w:rsidP="000A4796">
            <w:pPr>
              <w:pStyle w:val="TableOfAmend"/>
              <w:rPr>
                <w:b/>
              </w:rPr>
            </w:pPr>
            <w:r w:rsidRPr="005C6FEE">
              <w:rPr>
                <w:b/>
              </w:rPr>
              <w:t>Division</w:t>
            </w:r>
            <w:r w:rsidR="005C6FEE">
              <w:rPr>
                <w:b/>
              </w:rPr>
              <w:t> </w:t>
            </w:r>
            <w:r w:rsidRPr="005C6FEE">
              <w:rPr>
                <w:b/>
              </w:rPr>
              <w:t>2</w:t>
            </w:r>
          </w:p>
        </w:tc>
        <w:tc>
          <w:tcPr>
            <w:tcW w:w="4678" w:type="dxa"/>
          </w:tcPr>
          <w:p w:rsidR="000A4796" w:rsidRPr="005C6FEE" w:rsidRDefault="000A4796" w:rsidP="000A4796">
            <w:pPr>
              <w:pStyle w:val="TableOfAmend"/>
            </w:pPr>
          </w:p>
        </w:tc>
      </w:tr>
      <w:tr w:rsidR="005827E2" w:rsidRPr="005C6FEE">
        <w:trPr>
          <w:cantSplit/>
        </w:trPr>
        <w:tc>
          <w:tcPr>
            <w:tcW w:w="2376" w:type="dxa"/>
          </w:tcPr>
          <w:p w:rsidR="005827E2" w:rsidRPr="005C6FEE" w:rsidRDefault="005827E2" w:rsidP="00BA0DBE">
            <w:pPr>
              <w:pStyle w:val="TableOfAmend"/>
            </w:pPr>
            <w:r w:rsidRPr="005C6FEE">
              <w:t>S. 16</w:t>
            </w:r>
            <w:r w:rsidRPr="005C6FEE">
              <w:tab/>
            </w:r>
          </w:p>
        </w:tc>
        <w:tc>
          <w:tcPr>
            <w:tcW w:w="4678" w:type="dxa"/>
          </w:tcPr>
          <w:p w:rsidR="005827E2" w:rsidRPr="005C6FEE" w:rsidRDefault="005827E2" w:rsidP="009839CB">
            <w:pPr>
              <w:pStyle w:val="TableOfAmend"/>
            </w:pPr>
            <w:r w:rsidRPr="005C6FEE">
              <w:t>ad. No.</w:t>
            </w:r>
            <w:r>
              <w:t> </w:t>
            </w:r>
            <w:r w:rsidRPr="005C6FEE">
              <w:t>25, 1989</w:t>
            </w:r>
          </w:p>
        </w:tc>
      </w:tr>
      <w:tr w:rsidR="00BA0DBE" w:rsidRPr="005C6FEE">
        <w:trPr>
          <w:cantSplit/>
        </w:trPr>
        <w:tc>
          <w:tcPr>
            <w:tcW w:w="2376" w:type="dxa"/>
          </w:tcPr>
          <w:p w:rsidR="00BA0DBE" w:rsidRPr="005C6FEE" w:rsidRDefault="00BA0DBE" w:rsidP="00BA0DBE">
            <w:pPr>
              <w:pStyle w:val="TableOfAmend0pt"/>
            </w:pPr>
          </w:p>
        </w:tc>
        <w:tc>
          <w:tcPr>
            <w:tcW w:w="4678" w:type="dxa"/>
          </w:tcPr>
          <w:p w:rsidR="00BA0DBE" w:rsidRPr="005C6FEE" w:rsidRDefault="00BA0DBE" w:rsidP="00BA0DBE">
            <w:pPr>
              <w:pStyle w:val="TableOfAmend0pt"/>
            </w:pPr>
            <w:r>
              <w:t>am. No. </w:t>
            </w:r>
            <w:r w:rsidR="003A739B">
              <w:t>97</w:t>
            </w:r>
            <w:r>
              <w:t>, 2010</w:t>
            </w:r>
          </w:p>
        </w:tc>
      </w:tr>
      <w:tr w:rsidR="00BA0DBE" w:rsidRPr="005C6FEE">
        <w:trPr>
          <w:cantSplit/>
        </w:trPr>
        <w:tc>
          <w:tcPr>
            <w:tcW w:w="2376" w:type="dxa"/>
          </w:tcPr>
          <w:p w:rsidR="00BA0DBE" w:rsidRPr="005C6FEE" w:rsidRDefault="00BA0DBE" w:rsidP="005827E2">
            <w:pPr>
              <w:pStyle w:val="TableOfAmend"/>
            </w:pPr>
            <w:r>
              <w:t>S. 17</w:t>
            </w:r>
            <w:r>
              <w:tab/>
            </w:r>
          </w:p>
        </w:tc>
        <w:tc>
          <w:tcPr>
            <w:tcW w:w="4678" w:type="dxa"/>
          </w:tcPr>
          <w:p w:rsidR="00BA0DBE" w:rsidRPr="005C6FEE" w:rsidRDefault="00BA0DBE" w:rsidP="009839CB">
            <w:pPr>
              <w:pStyle w:val="TableOfAmend"/>
            </w:pPr>
            <w:r w:rsidRPr="005C6FEE">
              <w:t>ad. No.</w:t>
            </w:r>
            <w:r>
              <w:t> </w:t>
            </w:r>
            <w:r w:rsidRPr="005C6FEE">
              <w:t>25, 1989</w:t>
            </w:r>
          </w:p>
        </w:tc>
      </w:tr>
      <w:tr w:rsidR="000A4796" w:rsidRPr="005C6FEE">
        <w:trPr>
          <w:cantSplit/>
        </w:trPr>
        <w:tc>
          <w:tcPr>
            <w:tcW w:w="2376" w:type="dxa"/>
          </w:tcPr>
          <w:p w:rsidR="000A4796" w:rsidRPr="005C6FEE" w:rsidRDefault="000A4796" w:rsidP="005827E2">
            <w:pPr>
              <w:pStyle w:val="TableOfAmend"/>
            </w:pPr>
            <w:r w:rsidRPr="005C6FEE">
              <w:t>S</w:t>
            </w:r>
            <w:r w:rsidR="005827E2">
              <w:t>. 18</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5827E2" w:rsidRPr="005C6FEE">
        <w:trPr>
          <w:cantSplit/>
        </w:trPr>
        <w:tc>
          <w:tcPr>
            <w:tcW w:w="2376" w:type="dxa"/>
          </w:tcPr>
          <w:p w:rsidR="005827E2" w:rsidRPr="005C6FEE" w:rsidRDefault="005827E2" w:rsidP="009839CB">
            <w:pPr>
              <w:pStyle w:val="TableOfAmend0pt"/>
            </w:pPr>
          </w:p>
        </w:tc>
        <w:tc>
          <w:tcPr>
            <w:tcW w:w="4678" w:type="dxa"/>
          </w:tcPr>
          <w:p w:rsidR="005827E2" w:rsidRPr="005C6FEE" w:rsidRDefault="005827E2" w:rsidP="007F5D12">
            <w:pPr>
              <w:pStyle w:val="TableOfAmend0pt"/>
            </w:pPr>
            <w:r>
              <w:t>am</w:t>
            </w:r>
            <w:r w:rsidRPr="005C6FEE">
              <w:t>. No.</w:t>
            </w:r>
            <w:r>
              <w:t> </w:t>
            </w:r>
            <w:r w:rsidR="007F5D12">
              <w:t>122</w:t>
            </w:r>
            <w:r w:rsidRPr="005C6FEE">
              <w:t xml:space="preserve">, </w:t>
            </w:r>
            <w:r>
              <w:t>2009</w:t>
            </w:r>
          </w:p>
        </w:tc>
      </w:tr>
      <w:tr w:rsidR="00BA0DBE" w:rsidRPr="005C6FEE">
        <w:trPr>
          <w:cantSplit/>
        </w:trPr>
        <w:tc>
          <w:tcPr>
            <w:tcW w:w="2376" w:type="dxa"/>
          </w:tcPr>
          <w:p w:rsidR="00BA0DBE" w:rsidRPr="005C6FEE" w:rsidRDefault="00BA0DBE" w:rsidP="009839CB">
            <w:pPr>
              <w:pStyle w:val="TableOfAmend0pt"/>
            </w:pPr>
          </w:p>
        </w:tc>
        <w:tc>
          <w:tcPr>
            <w:tcW w:w="4678" w:type="dxa"/>
          </w:tcPr>
          <w:p w:rsidR="00BA0DBE" w:rsidRDefault="00BA0DBE" w:rsidP="007F5D12">
            <w:pPr>
              <w:pStyle w:val="TableOfAmend0pt"/>
            </w:pPr>
            <w:r>
              <w:t>rs. No. </w:t>
            </w:r>
            <w:r w:rsidR="003A739B">
              <w:t>97</w:t>
            </w:r>
            <w:r>
              <w:t>, 2010</w:t>
            </w:r>
          </w:p>
        </w:tc>
      </w:tr>
      <w:tr w:rsidR="00BA0DBE" w:rsidRPr="005C6FEE">
        <w:trPr>
          <w:cantSplit/>
        </w:trPr>
        <w:tc>
          <w:tcPr>
            <w:tcW w:w="2376" w:type="dxa"/>
          </w:tcPr>
          <w:p w:rsidR="00BA0DBE" w:rsidRPr="005C6FEE" w:rsidRDefault="00BA0DBE" w:rsidP="005827E2">
            <w:pPr>
              <w:pStyle w:val="TableOfAmend"/>
            </w:pPr>
            <w:r>
              <w:t>Ss. 18A</w:t>
            </w:r>
            <w:r w:rsidRPr="005C6FEE">
              <w:t>–</w:t>
            </w:r>
            <w:r>
              <w:t>18C</w:t>
            </w:r>
            <w:r>
              <w:tab/>
            </w:r>
          </w:p>
        </w:tc>
        <w:tc>
          <w:tcPr>
            <w:tcW w:w="4678" w:type="dxa"/>
          </w:tcPr>
          <w:p w:rsidR="00BA0DBE" w:rsidRPr="005C6FEE" w:rsidRDefault="00BA0DBE" w:rsidP="009839CB">
            <w:pPr>
              <w:pStyle w:val="TableOfAmend"/>
            </w:pPr>
            <w:r>
              <w:t>ad. No. </w:t>
            </w:r>
            <w:r w:rsidR="003A739B">
              <w:t>97</w:t>
            </w:r>
            <w:r>
              <w:t>, 2010</w:t>
            </w:r>
          </w:p>
        </w:tc>
      </w:tr>
      <w:tr w:rsidR="005827E2" w:rsidRPr="005C6FEE">
        <w:trPr>
          <w:cantSplit/>
        </w:trPr>
        <w:tc>
          <w:tcPr>
            <w:tcW w:w="2376" w:type="dxa"/>
          </w:tcPr>
          <w:p w:rsidR="005827E2" w:rsidRPr="005C6FEE" w:rsidRDefault="005827E2" w:rsidP="00417060">
            <w:pPr>
              <w:pStyle w:val="TableOfAmend"/>
            </w:pPr>
            <w:r w:rsidRPr="005C6FEE">
              <w:t xml:space="preserve">S. </w:t>
            </w:r>
            <w:r>
              <w:t>19</w:t>
            </w:r>
            <w:r w:rsidRPr="005C6FEE">
              <w:tab/>
            </w:r>
          </w:p>
        </w:tc>
        <w:tc>
          <w:tcPr>
            <w:tcW w:w="4678" w:type="dxa"/>
          </w:tcPr>
          <w:p w:rsidR="005827E2" w:rsidRPr="005C6FEE" w:rsidRDefault="005827E2" w:rsidP="009839CB">
            <w:pPr>
              <w:pStyle w:val="TableOfAmend"/>
            </w:pPr>
            <w:r w:rsidRPr="005C6FEE">
              <w:t>ad. No.</w:t>
            </w:r>
            <w:r>
              <w:t> </w:t>
            </w:r>
            <w:r w:rsidRPr="005827E2">
              <w:t>2</w:t>
            </w:r>
            <w:r w:rsidRPr="005C6FEE">
              <w:t>5, 1989</w:t>
            </w:r>
          </w:p>
        </w:tc>
      </w:tr>
      <w:tr w:rsidR="00417060" w:rsidRPr="005C6FEE">
        <w:trPr>
          <w:cantSplit/>
        </w:trPr>
        <w:tc>
          <w:tcPr>
            <w:tcW w:w="2376" w:type="dxa"/>
          </w:tcPr>
          <w:p w:rsidR="00417060" w:rsidRPr="005C6FEE" w:rsidRDefault="00417060" w:rsidP="00417060">
            <w:pPr>
              <w:pStyle w:val="TableOfAmend0pt"/>
            </w:pPr>
          </w:p>
        </w:tc>
        <w:tc>
          <w:tcPr>
            <w:tcW w:w="4678" w:type="dxa"/>
          </w:tcPr>
          <w:p w:rsidR="00417060" w:rsidRPr="005C6FEE" w:rsidRDefault="00417060" w:rsidP="00417060">
            <w:pPr>
              <w:pStyle w:val="TableOfAmend0pt"/>
            </w:pPr>
            <w:r>
              <w:t>rs. No. </w:t>
            </w:r>
            <w:r w:rsidR="003A739B">
              <w:t>97</w:t>
            </w:r>
            <w:r>
              <w:t>, 2010</w:t>
            </w:r>
          </w:p>
        </w:tc>
      </w:tr>
      <w:tr w:rsidR="00417060" w:rsidRPr="005C6FEE">
        <w:trPr>
          <w:cantSplit/>
        </w:trPr>
        <w:tc>
          <w:tcPr>
            <w:tcW w:w="2376" w:type="dxa"/>
          </w:tcPr>
          <w:p w:rsidR="00417060" w:rsidRPr="005C6FEE" w:rsidRDefault="00417060" w:rsidP="005827E2">
            <w:pPr>
              <w:pStyle w:val="TableOfAmend"/>
            </w:pPr>
            <w:r>
              <w:t>S. 20</w:t>
            </w:r>
            <w:r>
              <w:tab/>
            </w:r>
          </w:p>
        </w:tc>
        <w:tc>
          <w:tcPr>
            <w:tcW w:w="4678" w:type="dxa"/>
          </w:tcPr>
          <w:p w:rsidR="00417060" w:rsidRPr="005C6FEE" w:rsidRDefault="00417060" w:rsidP="009839CB">
            <w:pPr>
              <w:pStyle w:val="TableOfAmend"/>
            </w:pPr>
            <w:r w:rsidRPr="005C6FEE">
              <w:t>ad. No.</w:t>
            </w:r>
            <w:r>
              <w:t> </w:t>
            </w:r>
            <w:r w:rsidRPr="005827E2">
              <w:t>2</w:t>
            </w:r>
            <w:r w:rsidRPr="005C6FEE">
              <w:t>5, 1989</w:t>
            </w:r>
          </w:p>
        </w:tc>
      </w:tr>
      <w:tr w:rsidR="00417060" w:rsidRPr="005C6FEE">
        <w:trPr>
          <w:cantSplit/>
        </w:trPr>
        <w:tc>
          <w:tcPr>
            <w:tcW w:w="2376" w:type="dxa"/>
          </w:tcPr>
          <w:p w:rsidR="00417060" w:rsidRPr="005C6FEE" w:rsidRDefault="00417060" w:rsidP="005827E2">
            <w:pPr>
              <w:pStyle w:val="TableOfAmend"/>
            </w:pPr>
            <w:r>
              <w:t>S. 21</w:t>
            </w:r>
            <w:r>
              <w:tab/>
            </w:r>
          </w:p>
        </w:tc>
        <w:tc>
          <w:tcPr>
            <w:tcW w:w="4678" w:type="dxa"/>
          </w:tcPr>
          <w:p w:rsidR="00417060" w:rsidRPr="005C6FEE" w:rsidRDefault="00417060" w:rsidP="009839CB">
            <w:pPr>
              <w:pStyle w:val="TableOfAmend"/>
            </w:pPr>
            <w:r w:rsidRPr="005C6FEE">
              <w:t>ad. No.</w:t>
            </w:r>
            <w:r>
              <w:t> </w:t>
            </w:r>
            <w:r w:rsidRPr="005827E2">
              <w:t>2</w:t>
            </w:r>
            <w:r w:rsidRPr="005C6FEE">
              <w:t>5, 1989</w:t>
            </w:r>
          </w:p>
        </w:tc>
      </w:tr>
      <w:tr w:rsidR="00417060" w:rsidRPr="00417060">
        <w:trPr>
          <w:cantSplit/>
        </w:trPr>
        <w:tc>
          <w:tcPr>
            <w:tcW w:w="2376" w:type="dxa"/>
          </w:tcPr>
          <w:p w:rsidR="00417060" w:rsidRPr="005C6FEE" w:rsidRDefault="00417060" w:rsidP="00417060">
            <w:pPr>
              <w:pStyle w:val="TableOfAmend0pt"/>
            </w:pPr>
          </w:p>
        </w:tc>
        <w:tc>
          <w:tcPr>
            <w:tcW w:w="4678" w:type="dxa"/>
          </w:tcPr>
          <w:p w:rsidR="00417060" w:rsidRPr="005C6FEE" w:rsidRDefault="00417060" w:rsidP="00417060">
            <w:pPr>
              <w:pStyle w:val="TableOfAmend0pt"/>
            </w:pPr>
            <w:r>
              <w:t>rs. No. </w:t>
            </w:r>
            <w:r w:rsidR="003A739B">
              <w:t>97</w:t>
            </w:r>
            <w:r>
              <w:t>, 2010</w:t>
            </w:r>
          </w:p>
        </w:tc>
      </w:tr>
      <w:tr w:rsidR="000A4796" w:rsidRPr="005C6FEE">
        <w:trPr>
          <w:cantSplit/>
        </w:trPr>
        <w:tc>
          <w:tcPr>
            <w:tcW w:w="2376" w:type="dxa"/>
          </w:tcPr>
          <w:p w:rsidR="000A4796" w:rsidRPr="005C6FEE" w:rsidRDefault="000A4796" w:rsidP="00280BBE">
            <w:pPr>
              <w:pStyle w:val="TableOfAmend"/>
              <w:keepNext/>
              <w:rPr>
                <w:b/>
              </w:rPr>
            </w:pPr>
            <w:r w:rsidRPr="005C6FEE">
              <w:rPr>
                <w:b/>
              </w:rPr>
              <w:t>Division</w:t>
            </w:r>
            <w:r w:rsidR="005C6FEE">
              <w:rPr>
                <w:b/>
              </w:rPr>
              <w:t> </w:t>
            </w:r>
            <w:r w:rsidRPr="005C6FEE">
              <w:rPr>
                <w:b/>
              </w:rPr>
              <w:t>3</w:t>
            </w:r>
          </w:p>
        </w:tc>
        <w:tc>
          <w:tcPr>
            <w:tcW w:w="4678" w:type="dxa"/>
          </w:tcPr>
          <w:p w:rsidR="000A4796" w:rsidRPr="005C6FEE" w:rsidRDefault="000A4796" w:rsidP="000A4796">
            <w:pPr>
              <w:pStyle w:val="TableOfAmend"/>
            </w:pPr>
          </w:p>
        </w:tc>
      </w:tr>
      <w:tr w:rsidR="008A18CB" w:rsidRPr="005C6FEE">
        <w:trPr>
          <w:cantSplit/>
        </w:trPr>
        <w:tc>
          <w:tcPr>
            <w:tcW w:w="2376" w:type="dxa"/>
          </w:tcPr>
          <w:p w:rsidR="008A18CB" w:rsidRPr="005C6FEE" w:rsidRDefault="008A18CB" w:rsidP="009B16A7">
            <w:pPr>
              <w:pStyle w:val="TableOfAmend"/>
            </w:pPr>
            <w:r>
              <w:t>Heading to Div</w:t>
            </w:r>
            <w:r w:rsidR="009B16A7">
              <w:t>.</w:t>
            </w:r>
            <w:r>
              <w:t> 3</w:t>
            </w:r>
            <w:r w:rsidR="009B16A7">
              <w:t xml:space="preserve"> of Part III</w:t>
            </w:r>
            <w:r>
              <w:tab/>
            </w:r>
          </w:p>
        </w:tc>
        <w:tc>
          <w:tcPr>
            <w:tcW w:w="4678" w:type="dxa"/>
          </w:tcPr>
          <w:p w:rsidR="008A18CB" w:rsidRPr="005C6FEE" w:rsidRDefault="008A18CB" w:rsidP="008A18CB">
            <w:pPr>
              <w:pStyle w:val="TableOfAmend"/>
            </w:pPr>
            <w:r>
              <w:t>rs. No. </w:t>
            </w:r>
            <w:r w:rsidR="003A739B">
              <w:t>97</w:t>
            </w:r>
            <w:r>
              <w:t>, 2010</w:t>
            </w:r>
          </w:p>
        </w:tc>
      </w:tr>
      <w:tr w:rsidR="000A4796" w:rsidRPr="005C6FEE">
        <w:trPr>
          <w:cantSplit/>
        </w:trPr>
        <w:tc>
          <w:tcPr>
            <w:tcW w:w="2376" w:type="dxa"/>
          </w:tcPr>
          <w:p w:rsidR="000A4796" w:rsidRPr="005C6FEE" w:rsidRDefault="000A4796" w:rsidP="008A18CB">
            <w:pPr>
              <w:pStyle w:val="TableOfAmend"/>
            </w:pPr>
            <w:r w:rsidRPr="005C6FEE">
              <w:t>S. 22</w:t>
            </w:r>
            <w:r w:rsidRPr="005C6FEE">
              <w:tab/>
            </w:r>
          </w:p>
        </w:tc>
        <w:tc>
          <w:tcPr>
            <w:tcW w:w="4678" w:type="dxa"/>
          </w:tcPr>
          <w:p w:rsidR="000A4796" w:rsidRPr="005C6FEE" w:rsidRDefault="000A4796" w:rsidP="000A4796">
            <w:pPr>
              <w:pStyle w:val="TableOfAmend"/>
            </w:pPr>
            <w:r w:rsidRPr="005C6FEE">
              <w:t>ad. No.</w:t>
            </w:r>
            <w:r w:rsidR="005C6FEE">
              <w:t> </w:t>
            </w:r>
            <w:r w:rsidRPr="005C6FEE">
              <w:t>25, 1989</w:t>
            </w:r>
          </w:p>
        </w:tc>
      </w:tr>
      <w:tr w:rsidR="008A18CB" w:rsidRPr="005C6FEE">
        <w:trPr>
          <w:cantSplit/>
        </w:trPr>
        <w:tc>
          <w:tcPr>
            <w:tcW w:w="2376" w:type="dxa"/>
          </w:tcPr>
          <w:p w:rsidR="008A18CB" w:rsidRPr="005C6FEE" w:rsidRDefault="008A18CB" w:rsidP="008A18CB">
            <w:pPr>
              <w:pStyle w:val="TableOfAmend0pt"/>
            </w:pPr>
          </w:p>
        </w:tc>
        <w:tc>
          <w:tcPr>
            <w:tcW w:w="4678" w:type="dxa"/>
          </w:tcPr>
          <w:p w:rsidR="008A18CB" w:rsidRPr="005C6FEE" w:rsidRDefault="008A18CB" w:rsidP="008A18CB">
            <w:pPr>
              <w:pStyle w:val="TableOfAmend0pt"/>
            </w:pPr>
            <w:r>
              <w:t>rs. No. </w:t>
            </w:r>
            <w:r w:rsidR="003A739B">
              <w:t>97</w:t>
            </w:r>
            <w:r>
              <w:t>, 2010</w:t>
            </w:r>
          </w:p>
        </w:tc>
      </w:tr>
      <w:tr w:rsidR="008A18CB" w:rsidRPr="005C6FEE">
        <w:trPr>
          <w:cantSplit/>
        </w:trPr>
        <w:tc>
          <w:tcPr>
            <w:tcW w:w="2376" w:type="dxa"/>
          </w:tcPr>
          <w:p w:rsidR="008A18CB" w:rsidRPr="005C6FEE" w:rsidRDefault="008A18CB" w:rsidP="000A4796">
            <w:pPr>
              <w:pStyle w:val="TableOfAmend"/>
            </w:pPr>
            <w:r>
              <w:t>S. 22A</w:t>
            </w:r>
            <w:r>
              <w:tab/>
            </w:r>
          </w:p>
        </w:tc>
        <w:tc>
          <w:tcPr>
            <w:tcW w:w="4678" w:type="dxa"/>
          </w:tcPr>
          <w:p w:rsidR="008A18CB" w:rsidRPr="005C6FEE" w:rsidRDefault="008A18CB" w:rsidP="000A4796">
            <w:pPr>
              <w:pStyle w:val="TableOfAmend"/>
            </w:pPr>
            <w:r>
              <w:t>ad. No. </w:t>
            </w:r>
            <w:r w:rsidR="003A739B">
              <w:t>97</w:t>
            </w:r>
            <w:r>
              <w:t>, 2010</w:t>
            </w:r>
          </w:p>
        </w:tc>
      </w:tr>
      <w:tr w:rsidR="008A18CB" w:rsidRPr="005C6FEE">
        <w:trPr>
          <w:cantSplit/>
        </w:trPr>
        <w:tc>
          <w:tcPr>
            <w:tcW w:w="2376" w:type="dxa"/>
          </w:tcPr>
          <w:p w:rsidR="008A18CB" w:rsidRPr="005C6FEE" w:rsidRDefault="008A18CB" w:rsidP="000A4796">
            <w:pPr>
              <w:pStyle w:val="TableOfAmend"/>
            </w:pPr>
            <w:r>
              <w:t>S. 23</w:t>
            </w:r>
            <w:r>
              <w:tab/>
            </w:r>
          </w:p>
        </w:tc>
        <w:tc>
          <w:tcPr>
            <w:tcW w:w="4678" w:type="dxa"/>
          </w:tcPr>
          <w:p w:rsidR="008A18CB" w:rsidRPr="005C6FEE" w:rsidRDefault="008A18CB" w:rsidP="000A4796">
            <w:pPr>
              <w:pStyle w:val="TableOfAmend"/>
            </w:pPr>
            <w:r w:rsidRPr="005C6FEE">
              <w:t>ad. No.</w:t>
            </w:r>
            <w:r>
              <w:t> </w:t>
            </w:r>
            <w:r w:rsidRPr="005C6FEE">
              <w:t>25, 1989</w:t>
            </w:r>
          </w:p>
        </w:tc>
      </w:tr>
      <w:tr w:rsidR="008A18CB" w:rsidRPr="008A18CB">
        <w:trPr>
          <w:cantSplit/>
        </w:trPr>
        <w:tc>
          <w:tcPr>
            <w:tcW w:w="2376" w:type="dxa"/>
          </w:tcPr>
          <w:p w:rsidR="008A18CB" w:rsidRPr="005C6FEE" w:rsidRDefault="008A18CB" w:rsidP="008A18CB">
            <w:pPr>
              <w:pStyle w:val="TableOfAmend0pt"/>
            </w:pPr>
          </w:p>
        </w:tc>
        <w:tc>
          <w:tcPr>
            <w:tcW w:w="4678" w:type="dxa"/>
          </w:tcPr>
          <w:p w:rsidR="008A18CB" w:rsidRPr="005C6FEE" w:rsidRDefault="008A18CB" w:rsidP="008A18CB">
            <w:pPr>
              <w:pStyle w:val="TableOfAmend0pt"/>
            </w:pPr>
            <w:r>
              <w:t>rs. No. </w:t>
            </w:r>
            <w:r w:rsidR="003A739B">
              <w:t>97</w:t>
            </w:r>
            <w:r>
              <w:t>, 2010</w:t>
            </w:r>
          </w:p>
        </w:tc>
      </w:tr>
      <w:tr w:rsidR="008A18CB" w:rsidRPr="005C6FEE">
        <w:trPr>
          <w:cantSplit/>
        </w:trPr>
        <w:tc>
          <w:tcPr>
            <w:tcW w:w="2376" w:type="dxa"/>
          </w:tcPr>
          <w:p w:rsidR="008A18CB" w:rsidRPr="005C6FEE" w:rsidRDefault="008A18CB" w:rsidP="000A4796">
            <w:pPr>
              <w:pStyle w:val="TableOfAmend"/>
            </w:pPr>
            <w:r>
              <w:t>Ss. 23A–23H</w:t>
            </w:r>
            <w:r>
              <w:tab/>
            </w:r>
          </w:p>
        </w:tc>
        <w:tc>
          <w:tcPr>
            <w:tcW w:w="4678" w:type="dxa"/>
          </w:tcPr>
          <w:p w:rsidR="008A18CB" w:rsidRPr="005C6FEE" w:rsidRDefault="008A18CB" w:rsidP="000A4796">
            <w:pPr>
              <w:pStyle w:val="TableOfAmend"/>
            </w:pPr>
            <w:r>
              <w:t>ad. No. </w:t>
            </w:r>
            <w:r w:rsidR="003A739B">
              <w:t>97</w:t>
            </w:r>
            <w:r>
              <w:t>, 2010</w:t>
            </w:r>
          </w:p>
        </w:tc>
      </w:tr>
      <w:tr w:rsidR="008A18CB" w:rsidRPr="005C6FEE">
        <w:trPr>
          <w:cantSplit/>
        </w:trPr>
        <w:tc>
          <w:tcPr>
            <w:tcW w:w="2376" w:type="dxa"/>
          </w:tcPr>
          <w:p w:rsidR="008A18CB" w:rsidRPr="005C6FEE" w:rsidRDefault="008A18CB" w:rsidP="000A4796">
            <w:pPr>
              <w:pStyle w:val="TableOfAmend"/>
            </w:pPr>
            <w:r>
              <w:t>Ss. 23J, 23K</w:t>
            </w:r>
            <w:r>
              <w:tab/>
            </w:r>
          </w:p>
        </w:tc>
        <w:tc>
          <w:tcPr>
            <w:tcW w:w="4678" w:type="dxa"/>
          </w:tcPr>
          <w:p w:rsidR="008A18CB" w:rsidRPr="005C6FEE" w:rsidRDefault="008A18CB" w:rsidP="000A4796">
            <w:pPr>
              <w:pStyle w:val="TableOfAmend"/>
            </w:pPr>
            <w:r>
              <w:t>ad. No. </w:t>
            </w:r>
            <w:r w:rsidR="00DC2A76">
              <w:t>97</w:t>
            </w:r>
            <w:r>
              <w:t>, 2010</w:t>
            </w:r>
          </w:p>
        </w:tc>
      </w:tr>
      <w:tr w:rsidR="008A18CB" w:rsidRPr="005C6FEE">
        <w:trPr>
          <w:cantSplit/>
        </w:trPr>
        <w:tc>
          <w:tcPr>
            <w:tcW w:w="2376" w:type="dxa"/>
          </w:tcPr>
          <w:p w:rsidR="008A18CB" w:rsidRPr="005C6FEE" w:rsidRDefault="008A18CB" w:rsidP="000A4796">
            <w:pPr>
              <w:pStyle w:val="TableOfAmend"/>
            </w:pPr>
            <w:r>
              <w:t>S. 24</w:t>
            </w:r>
            <w:r>
              <w:tab/>
            </w:r>
          </w:p>
        </w:tc>
        <w:tc>
          <w:tcPr>
            <w:tcW w:w="4678" w:type="dxa"/>
          </w:tcPr>
          <w:p w:rsidR="008A18CB" w:rsidRPr="005C6FEE" w:rsidRDefault="008A18CB" w:rsidP="000A4796">
            <w:pPr>
              <w:pStyle w:val="TableOfAmend"/>
            </w:pPr>
            <w:r w:rsidRPr="005C6FEE">
              <w:t>ad. No.</w:t>
            </w:r>
            <w:r>
              <w:t> </w:t>
            </w:r>
            <w:r w:rsidRPr="005C6FEE">
              <w:t>25, 1989</w:t>
            </w:r>
          </w:p>
        </w:tc>
      </w:tr>
      <w:tr w:rsidR="008A18CB" w:rsidRPr="005C6FEE">
        <w:trPr>
          <w:cantSplit/>
        </w:trPr>
        <w:tc>
          <w:tcPr>
            <w:tcW w:w="2376" w:type="dxa"/>
          </w:tcPr>
          <w:p w:rsidR="008A18CB" w:rsidRDefault="008A18CB" w:rsidP="000A4796">
            <w:pPr>
              <w:pStyle w:val="TableOfAmend"/>
            </w:pPr>
            <w:r>
              <w:t>S. 25</w:t>
            </w:r>
            <w:r>
              <w:tab/>
            </w:r>
          </w:p>
        </w:tc>
        <w:tc>
          <w:tcPr>
            <w:tcW w:w="4678" w:type="dxa"/>
          </w:tcPr>
          <w:p w:rsidR="008A18CB" w:rsidRPr="005C6FEE" w:rsidRDefault="008A18CB" w:rsidP="000A4796">
            <w:pPr>
              <w:pStyle w:val="TableOfAmend"/>
            </w:pPr>
            <w:r w:rsidRPr="005C6FEE">
              <w:t>ad. No.</w:t>
            </w:r>
            <w:r>
              <w:t> </w:t>
            </w:r>
            <w:r w:rsidRPr="005C6FEE">
              <w:t>25, 1989</w:t>
            </w:r>
          </w:p>
        </w:tc>
      </w:tr>
      <w:tr w:rsidR="008A18CB" w:rsidRPr="005C6FEE">
        <w:trPr>
          <w:cantSplit/>
        </w:trPr>
        <w:tc>
          <w:tcPr>
            <w:tcW w:w="2376" w:type="dxa"/>
          </w:tcPr>
          <w:p w:rsidR="008A18CB" w:rsidRDefault="008A18CB" w:rsidP="008A18CB">
            <w:pPr>
              <w:pStyle w:val="TableOfAmend0pt"/>
            </w:pPr>
          </w:p>
        </w:tc>
        <w:tc>
          <w:tcPr>
            <w:tcW w:w="4678" w:type="dxa"/>
          </w:tcPr>
          <w:p w:rsidR="008A18CB" w:rsidRPr="005C6FEE" w:rsidRDefault="008A18CB" w:rsidP="008A18CB">
            <w:pPr>
              <w:pStyle w:val="TableOfAmend0pt"/>
            </w:pPr>
            <w:r>
              <w:t>am. No. </w:t>
            </w:r>
            <w:r w:rsidR="00DC2A76">
              <w:t>97</w:t>
            </w:r>
            <w:r>
              <w:t>, 2010</w:t>
            </w:r>
          </w:p>
        </w:tc>
      </w:tr>
      <w:tr w:rsidR="008A18CB" w:rsidRPr="005C6FEE">
        <w:trPr>
          <w:cantSplit/>
        </w:trPr>
        <w:tc>
          <w:tcPr>
            <w:tcW w:w="2376" w:type="dxa"/>
          </w:tcPr>
          <w:p w:rsidR="008A18CB" w:rsidRDefault="008A18CB" w:rsidP="000A4796">
            <w:pPr>
              <w:pStyle w:val="TableOfAmend"/>
            </w:pPr>
            <w:r>
              <w:t>S. 26</w:t>
            </w:r>
            <w:r>
              <w:tab/>
            </w:r>
          </w:p>
        </w:tc>
        <w:tc>
          <w:tcPr>
            <w:tcW w:w="4678" w:type="dxa"/>
          </w:tcPr>
          <w:p w:rsidR="008A18CB" w:rsidRPr="005C6FEE" w:rsidRDefault="008A18CB" w:rsidP="000A4796">
            <w:pPr>
              <w:pStyle w:val="TableOfAmend"/>
            </w:pPr>
            <w:r w:rsidRPr="005C6FEE">
              <w:t>ad. No.</w:t>
            </w:r>
            <w:r>
              <w:t> </w:t>
            </w:r>
            <w:r w:rsidRPr="005C6FEE">
              <w:t>25, 1989</w:t>
            </w:r>
          </w:p>
        </w:tc>
      </w:tr>
      <w:tr w:rsidR="008A18CB" w:rsidRPr="008A18CB">
        <w:trPr>
          <w:cantSplit/>
        </w:trPr>
        <w:tc>
          <w:tcPr>
            <w:tcW w:w="2376" w:type="dxa"/>
          </w:tcPr>
          <w:p w:rsidR="008A18CB" w:rsidRDefault="008A18CB" w:rsidP="008A18CB">
            <w:pPr>
              <w:pStyle w:val="TableOfAmend0pt"/>
            </w:pPr>
          </w:p>
        </w:tc>
        <w:tc>
          <w:tcPr>
            <w:tcW w:w="4678" w:type="dxa"/>
          </w:tcPr>
          <w:p w:rsidR="008A18CB" w:rsidRPr="005C6FEE" w:rsidRDefault="008A18CB" w:rsidP="008A18CB">
            <w:pPr>
              <w:pStyle w:val="TableOfAmend0pt"/>
            </w:pPr>
            <w:r>
              <w:t>rs. No. </w:t>
            </w:r>
            <w:r w:rsidR="00DC2A76">
              <w:t>97</w:t>
            </w:r>
            <w:r>
              <w:t>, 2010</w:t>
            </w:r>
          </w:p>
        </w:tc>
      </w:tr>
      <w:tr w:rsidR="008A18CB" w:rsidRPr="008A18CB">
        <w:trPr>
          <w:cantSplit/>
        </w:trPr>
        <w:tc>
          <w:tcPr>
            <w:tcW w:w="2376" w:type="dxa"/>
          </w:tcPr>
          <w:p w:rsidR="008A18CB" w:rsidRPr="008A18CB" w:rsidRDefault="00BA4F0B" w:rsidP="000A4796">
            <w:pPr>
              <w:pStyle w:val="TableOfAmend"/>
            </w:pPr>
            <w:r>
              <w:t>S. 27</w:t>
            </w:r>
            <w:r>
              <w:tab/>
            </w:r>
          </w:p>
        </w:tc>
        <w:tc>
          <w:tcPr>
            <w:tcW w:w="4678" w:type="dxa"/>
          </w:tcPr>
          <w:p w:rsidR="008A18CB" w:rsidRPr="008A18CB" w:rsidRDefault="00BA4F0B" w:rsidP="000A4796">
            <w:pPr>
              <w:pStyle w:val="TableOfAmend"/>
            </w:pPr>
            <w:r w:rsidRPr="005C6FEE">
              <w:t>ad. No.</w:t>
            </w:r>
            <w:r>
              <w:t> </w:t>
            </w:r>
            <w:r w:rsidRPr="005C6FEE">
              <w:t>25, 1989</w:t>
            </w:r>
          </w:p>
        </w:tc>
      </w:tr>
      <w:tr w:rsidR="008A18CB" w:rsidRPr="008A18CB">
        <w:trPr>
          <w:cantSplit/>
        </w:trPr>
        <w:tc>
          <w:tcPr>
            <w:tcW w:w="2376" w:type="dxa"/>
          </w:tcPr>
          <w:p w:rsidR="008A18CB" w:rsidRPr="008A18CB" w:rsidRDefault="008A18CB" w:rsidP="00BA4F0B">
            <w:pPr>
              <w:pStyle w:val="TableOfAmend0pt"/>
            </w:pPr>
          </w:p>
        </w:tc>
        <w:tc>
          <w:tcPr>
            <w:tcW w:w="4678" w:type="dxa"/>
          </w:tcPr>
          <w:p w:rsidR="008A18CB" w:rsidRPr="008A18CB" w:rsidRDefault="00BA4F0B" w:rsidP="00BA4F0B">
            <w:pPr>
              <w:pStyle w:val="TableOfAmend0pt"/>
            </w:pPr>
            <w:r>
              <w:t>am. No. </w:t>
            </w:r>
            <w:r w:rsidR="00DC2A76">
              <w:t>97</w:t>
            </w:r>
            <w:r>
              <w:t>, 2010</w:t>
            </w:r>
          </w:p>
        </w:tc>
      </w:tr>
      <w:tr w:rsidR="008A18CB" w:rsidRPr="005C6FEE">
        <w:trPr>
          <w:cantSplit/>
        </w:trPr>
        <w:tc>
          <w:tcPr>
            <w:tcW w:w="2376" w:type="dxa"/>
          </w:tcPr>
          <w:p w:rsidR="008A18CB" w:rsidRPr="005C6FEE" w:rsidRDefault="008A18CB" w:rsidP="000A4796">
            <w:pPr>
              <w:pStyle w:val="TableOfAmend"/>
              <w:rPr>
                <w:b/>
              </w:rPr>
            </w:pPr>
            <w:r w:rsidRPr="005C6FEE">
              <w:rPr>
                <w:b/>
              </w:rPr>
              <w:t>Division</w:t>
            </w:r>
            <w:r>
              <w:rPr>
                <w:b/>
              </w:rPr>
              <w:t> </w:t>
            </w:r>
            <w:r w:rsidRPr="005C6FEE">
              <w:rPr>
                <w:b/>
              </w:rPr>
              <w:t>4</w:t>
            </w:r>
          </w:p>
        </w:tc>
        <w:tc>
          <w:tcPr>
            <w:tcW w:w="4678" w:type="dxa"/>
          </w:tcPr>
          <w:p w:rsidR="008A18CB" w:rsidRPr="005C6FEE" w:rsidRDefault="008A18CB" w:rsidP="000A4796">
            <w:pPr>
              <w:pStyle w:val="TableOfAmend"/>
            </w:pPr>
          </w:p>
        </w:tc>
      </w:tr>
      <w:tr w:rsidR="008A18CB" w:rsidRPr="005C6FEE">
        <w:trPr>
          <w:cantSplit/>
        </w:trPr>
        <w:tc>
          <w:tcPr>
            <w:tcW w:w="2376" w:type="dxa"/>
          </w:tcPr>
          <w:p w:rsidR="008A18CB" w:rsidRPr="005C6FEE" w:rsidRDefault="008A18CB" w:rsidP="00BA4F0B">
            <w:pPr>
              <w:pStyle w:val="TableOfAmend"/>
            </w:pPr>
            <w:r w:rsidRPr="005C6FEE">
              <w:t>S. 28</w:t>
            </w:r>
            <w:r w:rsidRPr="005C6FEE">
              <w:tab/>
            </w:r>
          </w:p>
        </w:tc>
        <w:tc>
          <w:tcPr>
            <w:tcW w:w="4678" w:type="dxa"/>
          </w:tcPr>
          <w:p w:rsidR="008A18CB" w:rsidRPr="005C6FEE" w:rsidRDefault="008A18CB" w:rsidP="000A4796">
            <w:pPr>
              <w:pStyle w:val="TableOfAmend"/>
            </w:pPr>
            <w:r w:rsidRPr="005C6FEE">
              <w:t>ad. No.</w:t>
            </w:r>
            <w:r>
              <w:t> </w:t>
            </w:r>
            <w:r w:rsidRPr="005C6FEE">
              <w:t>25, 1989</w:t>
            </w:r>
          </w:p>
        </w:tc>
      </w:tr>
      <w:tr w:rsidR="00BA4F0B" w:rsidRPr="00BA4F0B">
        <w:trPr>
          <w:cantSplit/>
        </w:trPr>
        <w:tc>
          <w:tcPr>
            <w:tcW w:w="2376" w:type="dxa"/>
          </w:tcPr>
          <w:p w:rsidR="00BA4F0B" w:rsidRPr="005C6FEE" w:rsidRDefault="00BA4F0B" w:rsidP="00BA4F0B">
            <w:pPr>
              <w:pStyle w:val="TableOfAmend0pt"/>
            </w:pPr>
          </w:p>
        </w:tc>
        <w:tc>
          <w:tcPr>
            <w:tcW w:w="4678" w:type="dxa"/>
          </w:tcPr>
          <w:p w:rsidR="00BA4F0B" w:rsidRPr="005C6FEE" w:rsidRDefault="00BA4F0B" w:rsidP="00BA4F0B">
            <w:pPr>
              <w:pStyle w:val="TableOfAmend0pt"/>
            </w:pPr>
            <w:r>
              <w:t>rs. No. </w:t>
            </w:r>
            <w:r w:rsidR="00DC2A76">
              <w:t>97</w:t>
            </w:r>
            <w:r>
              <w:t>, 2010</w:t>
            </w:r>
          </w:p>
        </w:tc>
      </w:tr>
      <w:tr w:rsidR="00BA4F0B" w:rsidRPr="005C6FEE">
        <w:trPr>
          <w:cantSplit/>
        </w:trPr>
        <w:tc>
          <w:tcPr>
            <w:tcW w:w="2376" w:type="dxa"/>
          </w:tcPr>
          <w:p w:rsidR="00BA4F0B" w:rsidRPr="005C6FEE" w:rsidRDefault="00BA4F0B" w:rsidP="000A4796">
            <w:pPr>
              <w:pStyle w:val="TableOfAmend"/>
            </w:pPr>
            <w:r>
              <w:t>Ss. 29, 30</w:t>
            </w:r>
            <w:r>
              <w:tab/>
            </w:r>
          </w:p>
        </w:tc>
        <w:tc>
          <w:tcPr>
            <w:tcW w:w="4678" w:type="dxa"/>
          </w:tcPr>
          <w:p w:rsidR="00BA4F0B" w:rsidRPr="005C6FEE" w:rsidRDefault="00BA4F0B" w:rsidP="000A4796">
            <w:pPr>
              <w:pStyle w:val="TableOfAmend"/>
            </w:pPr>
            <w:r w:rsidRPr="005C6FEE">
              <w:t>ad. No.</w:t>
            </w:r>
            <w:r>
              <w:t> </w:t>
            </w:r>
            <w:r w:rsidRPr="005C6FEE">
              <w:t>25, 1989</w:t>
            </w:r>
          </w:p>
        </w:tc>
      </w:tr>
      <w:tr w:rsidR="00BA4F0B" w:rsidRPr="005C6FEE">
        <w:trPr>
          <w:cantSplit/>
        </w:trPr>
        <w:tc>
          <w:tcPr>
            <w:tcW w:w="2376" w:type="dxa"/>
          </w:tcPr>
          <w:p w:rsidR="00BA4F0B" w:rsidRPr="005C6FEE" w:rsidRDefault="00BA4F0B" w:rsidP="000A4796">
            <w:pPr>
              <w:pStyle w:val="TableOfAmend"/>
            </w:pPr>
            <w:r>
              <w:t>S. 30A</w:t>
            </w:r>
            <w:r>
              <w:tab/>
            </w:r>
          </w:p>
        </w:tc>
        <w:tc>
          <w:tcPr>
            <w:tcW w:w="4678" w:type="dxa"/>
          </w:tcPr>
          <w:p w:rsidR="00BA4F0B" w:rsidRPr="005C6FEE" w:rsidRDefault="00BA4F0B" w:rsidP="000A4796">
            <w:pPr>
              <w:pStyle w:val="TableOfAmend"/>
            </w:pPr>
            <w:r>
              <w:t>ad. No. </w:t>
            </w:r>
            <w:r w:rsidR="00DC2A76">
              <w:t>97</w:t>
            </w:r>
            <w:r>
              <w:t>, 2010</w:t>
            </w:r>
          </w:p>
        </w:tc>
      </w:tr>
      <w:tr w:rsidR="008A18CB" w:rsidRPr="005C6FEE">
        <w:trPr>
          <w:cantSplit/>
        </w:trPr>
        <w:tc>
          <w:tcPr>
            <w:tcW w:w="2376" w:type="dxa"/>
          </w:tcPr>
          <w:p w:rsidR="008A18CB" w:rsidRPr="005C6FEE" w:rsidRDefault="008A18CB" w:rsidP="000A4796">
            <w:pPr>
              <w:pStyle w:val="TableOfAmend"/>
              <w:rPr>
                <w:b/>
              </w:rPr>
            </w:pPr>
            <w:r w:rsidRPr="005C6FEE">
              <w:rPr>
                <w:b/>
              </w:rPr>
              <w:t>Part</w:t>
            </w:r>
            <w:r>
              <w:rPr>
                <w:b/>
              </w:rPr>
              <w:t> </w:t>
            </w:r>
            <w:r w:rsidRPr="005C6FEE">
              <w:rPr>
                <w:b/>
              </w:rPr>
              <w:t>IV</w:t>
            </w:r>
          </w:p>
        </w:tc>
        <w:tc>
          <w:tcPr>
            <w:tcW w:w="4678" w:type="dxa"/>
          </w:tcPr>
          <w:p w:rsidR="008A18CB" w:rsidRPr="005C6FEE" w:rsidRDefault="008A18CB" w:rsidP="000A4796">
            <w:pPr>
              <w:pStyle w:val="TableOfAmend"/>
            </w:pPr>
          </w:p>
        </w:tc>
      </w:tr>
      <w:tr w:rsidR="008A18CB" w:rsidRPr="005C6FEE">
        <w:trPr>
          <w:cantSplit/>
        </w:trPr>
        <w:tc>
          <w:tcPr>
            <w:tcW w:w="2376" w:type="dxa"/>
          </w:tcPr>
          <w:p w:rsidR="008A18CB" w:rsidRPr="005C6FEE" w:rsidRDefault="008A18CB" w:rsidP="000A4796">
            <w:pPr>
              <w:pStyle w:val="TableOfAmend"/>
            </w:pPr>
            <w:r w:rsidRPr="005C6FEE">
              <w:t>Part</w:t>
            </w:r>
            <w:r>
              <w:t> </w:t>
            </w:r>
            <w:r w:rsidRPr="005C6FEE">
              <w:t xml:space="preserve">IV </w:t>
            </w:r>
            <w:r w:rsidRPr="005C6FEE">
              <w:tab/>
            </w:r>
          </w:p>
        </w:tc>
        <w:tc>
          <w:tcPr>
            <w:tcW w:w="4678" w:type="dxa"/>
          </w:tcPr>
          <w:p w:rsidR="008A18CB" w:rsidRPr="005C6FEE" w:rsidRDefault="008A18CB" w:rsidP="000A4796">
            <w:pPr>
              <w:pStyle w:val="TableOfAmend"/>
            </w:pPr>
            <w:r w:rsidRPr="005C6FEE">
              <w:t>ad. No.</w:t>
            </w:r>
            <w:r>
              <w:t> </w:t>
            </w:r>
            <w:r w:rsidRPr="005C6FEE">
              <w:t>107, 1990</w:t>
            </w:r>
          </w:p>
        </w:tc>
      </w:tr>
      <w:tr w:rsidR="008A18CB" w:rsidRPr="005C6FEE">
        <w:trPr>
          <w:cantSplit/>
        </w:trPr>
        <w:tc>
          <w:tcPr>
            <w:tcW w:w="2376" w:type="dxa"/>
          </w:tcPr>
          <w:p w:rsidR="008A18CB" w:rsidRPr="005C6FEE" w:rsidRDefault="008A18CB" w:rsidP="000A4796">
            <w:pPr>
              <w:pStyle w:val="TableOfAmend"/>
              <w:rPr>
                <w:b/>
              </w:rPr>
            </w:pPr>
            <w:r w:rsidRPr="005C6FEE">
              <w:rPr>
                <w:b/>
              </w:rPr>
              <w:t>Division</w:t>
            </w:r>
            <w:r>
              <w:rPr>
                <w:b/>
              </w:rPr>
              <w:t> </w:t>
            </w:r>
            <w:r w:rsidRPr="005C6FEE">
              <w:rPr>
                <w:b/>
              </w:rPr>
              <w:t>1</w:t>
            </w:r>
          </w:p>
        </w:tc>
        <w:tc>
          <w:tcPr>
            <w:tcW w:w="4678" w:type="dxa"/>
          </w:tcPr>
          <w:p w:rsidR="008A18CB" w:rsidRPr="005C6FEE" w:rsidRDefault="008A18CB" w:rsidP="000A4796">
            <w:pPr>
              <w:pStyle w:val="TableOfAmend"/>
            </w:pPr>
          </w:p>
        </w:tc>
      </w:tr>
      <w:tr w:rsidR="008A18CB" w:rsidRPr="005C6FEE">
        <w:trPr>
          <w:cantSplit/>
        </w:trPr>
        <w:tc>
          <w:tcPr>
            <w:tcW w:w="2376" w:type="dxa"/>
          </w:tcPr>
          <w:p w:rsidR="008A18CB" w:rsidRPr="005C6FEE" w:rsidRDefault="008A18CB" w:rsidP="000A4796">
            <w:pPr>
              <w:pStyle w:val="TableOfAmend"/>
            </w:pPr>
            <w:r w:rsidRPr="005C6FEE">
              <w:t>S. 31</w:t>
            </w:r>
            <w:r w:rsidRPr="005C6FEE">
              <w:tab/>
            </w:r>
          </w:p>
        </w:tc>
        <w:tc>
          <w:tcPr>
            <w:tcW w:w="4678" w:type="dxa"/>
          </w:tcPr>
          <w:p w:rsidR="008A18CB" w:rsidRPr="005C6FEE" w:rsidRDefault="008A18CB" w:rsidP="000A4796">
            <w:pPr>
              <w:pStyle w:val="TableOfAmend"/>
            </w:pPr>
            <w:r w:rsidRPr="005C6FEE">
              <w:t>ad. No.</w:t>
            </w:r>
            <w:r>
              <w:t> </w:t>
            </w:r>
            <w:r w:rsidRPr="005C6FEE">
              <w:t>107, 1990</w:t>
            </w:r>
          </w:p>
        </w:tc>
      </w:tr>
      <w:tr w:rsidR="008A18CB" w:rsidRPr="005C6FEE">
        <w:trPr>
          <w:cantSplit/>
        </w:trPr>
        <w:tc>
          <w:tcPr>
            <w:tcW w:w="2376" w:type="dxa"/>
          </w:tcPr>
          <w:p w:rsidR="008A18CB" w:rsidRPr="005C6FEE" w:rsidRDefault="008A18CB" w:rsidP="000A4796">
            <w:pPr>
              <w:pStyle w:val="TableOfAmend"/>
              <w:rPr>
                <w:b/>
              </w:rPr>
            </w:pPr>
            <w:r w:rsidRPr="005C6FEE">
              <w:rPr>
                <w:b/>
              </w:rPr>
              <w:t>Division</w:t>
            </w:r>
            <w:r>
              <w:rPr>
                <w:b/>
              </w:rPr>
              <w:t> </w:t>
            </w:r>
            <w:r w:rsidRPr="005C6FEE">
              <w:rPr>
                <w:b/>
              </w:rPr>
              <w:t>2</w:t>
            </w:r>
          </w:p>
        </w:tc>
        <w:tc>
          <w:tcPr>
            <w:tcW w:w="4678" w:type="dxa"/>
          </w:tcPr>
          <w:p w:rsidR="008A18CB" w:rsidRPr="005C6FEE" w:rsidRDefault="008A18CB" w:rsidP="000A4796">
            <w:pPr>
              <w:pStyle w:val="TableOfAmend"/>
            </w:pPr>
          </w:p>
        </w:tc>
      </w:tr>
      <w:tr w:rsidR="008A18CB" w:rsidRPr="005C6FEE">
        <w:trPr>
          <w:cantSplit/>
        </w:trPr>
        <w:tc>
          <w:tcPr>
            <w:tcW w:w="2376" w:type="dxa"/>
          </w:tcPr>
          <w:p w:rsidR="008A18CB" w:rsidRPr="005C6FEE" w:rsidRDefault="008A18CB" w:rsidP="005827E2">
            <w:pPr>
              <w:pStyle w:val="TableOfAmend"/>
            </w:pPr>
            <w:r w:rsidRPr="005C6FEE">
              <w:t>Ss. 32–3</w:t>
            </w:r>
            <w:r>
              <w:t>4</w:t>
            </w:r>
            <w:r w:rsidRPr="005C6FEE">
              <w:tab/>
            </w:r>
          </w:p>
        </w:tc>
        <w:tc>
          <w:tcPr>
            <w:tcW w:w="4678" w:type="dxa"/>
          </w:tcPr>
          <w:p w:rsidR="008A18CB" w:rsidRPr="005C6FEE" w:rsidRDefault="008A18CB" w:rsidP="009839CB">
            <w:pPr>
              <w:pStyle w:val="TableOfAmend"/>
            </w:pPr>
            <w:r w:rsidRPr="005C6FEE">
              <w:t>ad. No.</w:t>
            </w:r>
            <w:r>
              <w:t> </w:t>
            </w:r>
            <w:r w:rsidRPr="005C6FEE">
              <w:t>107, 1990</w:t>
            </w:r>
          </w:p>
        </w:tc>
      </w:tr>
      <w:tr w:rsidR="008A18CB" w:rsidRPr="005C6FEE">
        <w:trPr>
          <w:cantSplit/>
        </w:trPr>
        <w:tc>
          <w:tcPr>
            <w:tcW w:w="2376" w:type="dxa"/>
          </w:tcPr>
          <w:p w:rsidR="008A18CB" w:rsidRPr="005C6FEE" w:rsidRDefault="008A18CB" w:rsidP="005827E2">
            <w:pPr>
              <w:pStyle w:val="TableOfAmend"/>
            </w:pPr>
            <w:r w:rsidRPr="005C6FEE">
              <w:t>S</w:t>
            </w:r>
            <w:r>
              <w:t xml:space="preserve">. </w:t>
            </w:r>
            <w:r w:rsidRPr="005C6FEE">
              <w:t>35</w:t>
            </w:r>
            <w:r w:rsidRPr="005C6FEE">
              <w:tab/>
            </w:r>
          </w:p>
        </w:tc>
        <w:tc>
          <w:tcPr>
            <w:tcW w:w="4678" w:type="dxa"/>
          </w:tcPr>
          <w:p w:rsidR="008A18CB" w:rsidRPr="005C6FEE" w:rsidRDefault="008A18CB" w:rsidP="000A4796">
            <w:pPr>
              <w:pStyle w:val="TableOfAmend"/>
            </w:pPr>
            <w:r w:rsidRPr="005C6FEE">
              <w:t>ad. No.</w:t>
            </w:r>
            <w:r>
              <w:t> </w:t>
            </w:r>
            <w:r w:rsidRPr="005C6FEE">
              <w:t>107, 1990</w:t>
            </w:r>
          </w:p>
        </w:tc>
      </w:tr>
      <w:tr w:rsidR="008A18CB" w:rsidRPr="005C6FEE">
        <w:trPr>
          <w:cantSplit/>
        </w:trPr>
        <w:tc>
          <w:tcPr>
            <w:tcW w:w="2376" w:type="dxa"/>
          </w:tcPr>
          <w:p w:rsidR="008A18CB" w:rsidRPr="005C6FEE" w:rsidRDefault="008A18CB" w:rsidP="009839CB">
            <w:pPr>
              <w:pStyle w:val="TableOfAmend0pt"/>
            </w:pPr>
          </w:p>
        </w:tc>
        <w:tc>
          <w:tcPr>
            <w:tcW w:w="4678" w:type="dxa"/>
          </w:tcPr>
          <w:p w:rsidR="008A18CB" w:rsidRPr="005C6FEE" w:rsidRDefault="008A18CB" w:rsidP="007F5D12">
            <w:pPr>
              <w:pStyle w:val="TableOfAmend0pt"/>
            </w:pPr>
            <w:r>
              <w:t>am</w:t>
            </w:r>
            <w:r w:rsidRPr="005C6FEE">
              <w:t>. No.</w:t>
            </w:r>
            <w:r>
              <w:t> 122</w:t>
            </w:r>
            <w:r w:rsidRPr="005C6FEE">
              <w:t xml:space="preserve">, </w:t>
            </w:r>
            <w:r>
              <w:t>2009</w:t>
            </w:r>
            <w:r w:rsidR="00E2792C">
              <w:t>; No. </w:t>
            </w:r>
            <w:r w:rsidR="00DC2A76">
              <w:t>97</w:t>
            </w:r>
            <w:r w:rsidR="00E2792C">
              <w:t>, 2010</w:t>
            </w:r>
          </w:p>
        </w:tc>
      </w:tr>
      <w:tr w:rsidR="008A18CB" w:rsidRPr="005C6FEE">
        <w:trPr>
          <w:cantSplit/>
        </w:trPr>
        <w:tc>
          <w:tcPr>
            <w:tcW w:w="2376" w:type="dxa"/>
          </w:tcPr>
          <w:p w:rsidR="008A18CB" w:rsidRPr="005C6FEE" w:rsidRDefault="008A18CB" w:rsidP="000A4796">
            <w:pPr>
              <w:pStyle w:val="TableOfAmend"/>
              <w:rPr>
                <w:b/>
              </w:rPr>
            </w:pPr>
            <w:r w:rsidRPr="005C6FEE">
              <w:rPr>
                <w:b/>
              </w:rPr>
              <w:t>Division</w:t>
            </w:r>
            <w:r>
              <w:rPr>
                <w:b/>
              </w:rPr>
              <w:t> </w:t>
            </w:r>
            <w:r w:rsidRPr="005C6FEE">
              <w:rPr>
                <w:b/>
              </w:rPr>
              <w:t>3</w:t>
            </w:r>
          </w:p>
        </w:tc>
        <w:tc>
          <w:tcPr>
            <w:tcW w:w="4678" w:type="dxa"/>
          </w:tcPr>
          <w:p w:rsidR="008A18CB" w:rsidRPr="005C6FEE" w:rsidRDefault="008A18CB" w:rsidP="000A4796">
            <w:pPr>
              <w:pStyle w:val="TableOfAmend"/>
            </w:pPr>
          </w:p>
        </w:tc>
      </w:tr>
      <w:tr w:rsidR="008A18CB" w:rsidRPr="005C6FEE">
        <w:trPr>
          <w:cantSplit/>
        </w:trPr>
        <w:tc>
          <w:tcPr>
            <w:tcW w:w="2376" w:type="dxa"/>
          </w:tcPr>
          <w:p w:rsidR="008A18CB" w:rsidRPr="005C6FEE" w:rsidRDefault="008A18CB" w:rsidP="00976478">
            <w:pPr>
              <w:pStyle w:val="TableOfAmend"/>
            </w:pPr>
            <w:r w:rsidRPr="005C6FEE">
              <w:t>Ss. 3</w:t>
            </w:r>
            <w:r>
              <w:t>6</w:t>
            </w:r>
            <w:r w:rsidRPr="005C6FEE">
              <w:t>–38</w:t>
            </w:r>
            <w:r w:rsidRPr="005C6FEE">
              <w:tab/>
            </w:r>
          </w:p>
        </w:tc>
        <w:tc>
          <w:tcPr>
            <w:tcW w:w="4678" w:type="dxa"/>
          </w:tcPr>
          <w:p w:rsidR="008A18CB" w:rsidRPr="005C6FEE" w:rsidRDefault="008A18CB" w:rsidP="000A4796">
            <w:pPr>
              <w:pStyle w:val="TableOfAmend"/>
            </w:pPr>
            <w:r w:rsidRPr="005C6FEE">
              <w:t>ad. No.</w:t>
            </w:r>
            <w:r>
              <w:t> </w:t>
            </w:r>
            <w:r w:rsidRPr="005C6FEE">
              <w:t>107, 1990</w:t>
            </w:r>
          </w:p>
        </w:tc>
      </w:tr>
      <w:tr w:rsidR="0074771C" w:rsidRPr="005C6FEE">
        <w:trPr>
          <w:cantSplit/>
        </w:trPr>
        <w:tc>
          <w:tcPr>
            <w:tcW w:w="2376" w:type="dxa"/>
          </w:tcPr>
          <w:p w:rsidR="0074771C" w:rsidRPr="005C6FEE" w:rsidRDefault="0074771C" w:rsidP="000A4796">
            <w:pPr>
              <w:pStyle w:val="TableOfAmend"/>
              <w:keepNext/>
              <w:keepLines/>
              <w:rPr>
                <w:b/>
              </w:rPr>
            </w:pPr>
            <w:r w:rsidRPr="005C6FEE">
              <w:rPr>
                <w:b/>
              </w:rPr>
              <w:t>Part</w:t>
            </w:r>
            <w:r>
              <w:rPr>
                <w:b/>
              </w:rPr>
              <w:t> </w:t>
            </w:r>
            <w:r w:rsidRPr="005C6FEE">
              <w:rPr>
                <w:b/>
              </w:rPr>
              <w:t>V</w:t>
            </w:r>
          </w:p>
        </w:tc>
        <w:tc>
          <w:tcPr>
            <w:tcW w:w="4678" w:type="dxa"/>
          </w:tcPr>
          <w:p w:rsidR="0074771C" w:rsidRPr="005C6FEE" w:rsidRDefault="0074771C" w:rsidP="000A4796">
            <w:pPr>
              <w:pStyle w:val="TableOfAmend"/>
              <w:keepNext/>
              <w:keepLines/>
            </w:pPr>
          </w:p>
        </w:tc>
      </w:tr>
      <w:tr w:rsidR="0074771C" w:rsidRPr="005C6FEE">
        <w:trPr>
          <w:cantSplit/>
        </w:trPr>
        <w:tc>
          <w:tcPr>
            <w:tcW w:w="2376" w:type="dxa"/>
          </w:tcPr>
          <w:p w:rsidR="0074771C" w:rsidRPr="0074771C" w:rsidRDefault="0074771C" w:rsidP="000A4796">
            <w:pPr>
              <w:pStyle w:val="TableOfAmend"/>
              <w:keepNext/>
              <w:keepLines/>
            </w:pPr>
            <w:r>
              <w:t>Part V</w:t>
            </w:r>
            <w:r>
              <w:tab/>
            </w:r>
          </w:p>
        </w:tc>
        <w:tc>
          <w:tcPr>
            <w:tcW w:w="4678" w:type="dxa"/>
          </w:tcPr>
          <w:p w:rsidR="0074771C" w:rsidRPr="005C6FEE" w:rsidRDefault="0074771C" w:rsidP="000A4796">
            <w:pPr>
              <w:pStyle w:val="TableOfAmend"/>
              <w:keepNext/>
              <w:keepLines/>
            </w:pPr>
            <w:r>
              <w:t>ad. No. </w:t>
            </w:r>
            <w:r w:rsidR="00DC2A76">
              <w:t>97</w:t>
            </w:r>
            <w:r>
              <w:t>, 2010</w:t>
            </w:r>
          </w:p>
        </w:tc>
      </w:tr>
      <w:tr w:rsidR="0074771C" w:rsidRPr="005C6FEE">
        <w:trPr>
          <w:cantSplit/>
        </w:trPr>
        <w:tc>
          <w:tcPr>
            <w:tcW w:w="2376" w:type="dxa"/>
          </w:tcPr>
          <w:p w:rsidR="0074771C" w:rsidRDefault="0074771C" w:rsidP="000A4796">
            <w:pPr>
              <w:pStyle w:val="TableOfAmend"/>
              <w:keepNext/>
              <w:keepLines/>
            </w:pPr>
            <w:r>
              <w:t>Ss. 39, 40</w:t>
            </w:r>
            <w:r>
              <w:tab/>
            </w:r>
          </w:p>
        </w:tc>
        <w:tc>
          <w:tcPr>
            <w:tcW w:w="4678" w:type="dxa"/>
          </w:tcPr>
          <w:p w:rsidR="0074771C" w:rsidRDefault="0074771C" w:rsidP="000A4796">
            <w:pPr>
              <w:pStyle w:val="TableOfAmend"/>
              <w:keepNext/>
              <w:keepLines/>
            </w:pPr>
            <w:r>
              <w:t>ad. No. </w:t>
            </w:r>
            <w:r w:rsidR="00DC2A76">
              <w:t>97</w:t>
            </w:r>
            <w:r>
              <w:t>, 2010</w:t>
            </w:r>
          </w:p>
        </w:tc>
      </w:tr>
      <w:tr w:rsidR="0074771C" w:rsidRPr="005C6FEE">
        <w:trPr>
          <w:cantSplit/>
        </w:trPr>
        <w:tc>
          <w:tcPr>
            <w:tcW w:w="2376" w:type="dxa"/>
          </w:tcPr>
          <w:p w:rsidR="0074771C" w:rsidRPr="005C6FEE" w:rsidRDefault="0074771C" w:rsidP="000A4796">
            <w:pPr>
              <w:pStyle w:val="TableOfAmend"/>
              <w:keepNext/>
              <w:keepLines/>
              <w:rPr>
                <w:b/>
              </w:rPr>
            </w:pPr>
            <w:r w:rsidRPr="005C6FEE">
              <w:rPr>
                <w:b/>
              </w:rPr>
              <w:t>Schedules</w:t>
            </w:r>
          </w:p>
        </w:tc>
        <w:tc>
          <w:tcPr>
            <w:tcW w:w="4678" w:type="dxa"/>
          </w:tcPr>
          <w:p w:rsidR="0074771C" w:rsidRPr="005C6FEE" w:rsidRDefault="0074771C" w:rsidP="000A4796">
            <w:pPr>
              <w:pStyle w:val="TableOfAmend"/>
              <w:keepNext/>
              <w:keepLines/>
            </w:pPr>
          </w:p>
        </w:tc>
      </w:tr>
      <w:tr w:rsidR="0074771C" w:rsidRPr="005C6FEE">
        <w:trPr>
          <w:cantSplit/>
        </w:trPr>
        <w:tc>
          <w:tcPr>
            <w:tcW w:w="2376" w:type="dxa"/>
          </w:tcPr>
          <w:p w:rsidR="0074771C" w:rsidRPr="005C6FEE" w:rsidRDefault="0074771C" w:rsidP="000A4796">
            <w:pPr>
              <w:pStyle w:val="TableOfAmend"/>
            </w:pPr>
            <w:r w:rsidRPr="005C6FEE">
              <w:t>Heading to Schedule</w:t>
            </w:r>
            <w:r w:rsidRPr="005C6FEE">
              <w:tab/>
            </w:r>
          </w:p>
        </w:tc>
        <w:tc>
          <w:tcPr>
            <w:tcW w:w="4678" w:type="dxa"/>
          </w:tcPr>
          <w:p w:rsidR="0074771C" w:rsidRPr="005C6FEE" w:rsidRDefault="0074771C" w:rsidP="000A4796">
            <w:pPr>
              <w:pStyle w:val="TableOfAmend"/>
            </w:pPr>
            <w:r w:rsidRPr="005C6FEE">
              <w:t>rep. No.</w:t>
            </w:r>
            <w:r>
              <w:t> </w:t>
            </w:r>
            <w:r w:rsidRPr="005C6FEE">
              <w:t>25, 1989</w:t>
            </w:r>
          </w:p>
        </w:tc>
      </w:tr>
      <w:tr w:rsidR="0074771C" w:rsidRPr="005C6FEE">
        <w:trPr>
          <w:cantSplit/>
        </w:trPr>
        <w:tc>
          <w:tcPr>
            <w:tcW w:w="2376" w:type="dxa"/>
          </w:tcPr>
          <w:p w:rsidR="0074771C" w:rsidRPr="005C6FEE" w:rsidRDefault="0074771C" w:rsidP="000A4796">
            <w:pPr>
              <w:pStyle w:val="TableOfAmend"/>
            </w:pPr>
            <w:r w:rsidRPr="005C6FEE">
              <w:t>Heading to Schedule</w:t>
            </w:r>
            <w:r>
              <w:t> </w:t>
            </w:r>
            <w:r w:rsidRPr="005C6FEE">
              <w:t>1</w:t>
            </w:r>
            <w:r w:rsidRPr="005C6FEE">
              <w:tab/>
            </w:r>
          </w:p>
        </w:tc>
        <w:tc>
          <w:tcPr>
            <w:tcW w:w="4678" w:type="dxa"/>
          </w:tcPr>
          <w:p w:rsidR="0074771C" w:rsidRPr="005C6FEE" w:rsidRDefault="0074771C" w:rsidP="000A4796">
            <w:pPr>
              <w:pStyle w:val="TableOfAmend"/>
            </w:pPr>
            <w:r w:rsidRPr="005C6FEE">
              <w:t>ad. No.</w:t>
            </w:r>
            <w:r>
              <w:t> </w:t>
            </w:r>
            <w:r w:rsidRPr="005C6FEE">
              <w:t>25, 1989</w:t>
            </w:r>
          </w:p>
        </w:tc>
      </w:tr>
      <w:tr w:rsidR="0074771C" w:rsidRPr="005C6FEE">
        <w:trPr>
          <w:cantSplit/>
        </w:trPr>
        <w:tc>
          <w:tcPr>
            <w:tcW w:w="2376" w:type="dxa"/>
          </w:tcPr>
          <w:p w:rsidR="0074771C" w:rsidRPr="005C6FEE" w:rsidRDefault="0074771C" w:rsidP="000A4796">
            <w:pPr>
              <w:pStyle w:val="TableOfAmend"/>
            </w:pPr>
            <w:r w:rsidRPr="005C6FEE">
              <w:t>Schedule</w:t>
            </w:r>
            <w:r>
              <w:t> </w:t>
            </w:r>
            <w:r w:rsidRPr="005C6FEE">
              <w:t>2</w:t>
            </w:r>
            <w:r w:rsidRPr="005C6FEE">
              <w:tab/>
            </w:r>
          </w:p>
        </w:tc>
        <w:tc>
          <w:tcPr>
            <w:tcW w:w="4678" w:type="dxa"/>
          </w:tcPr>
          <w:p w:rsidR="0074771C" w:rsidRPr="005C6FEE" w:rsidRDefault="0074771C" w:rsidP="000A4796">
            <w:pPr>
              <w:pStyle w:val="TableOfAmend"/>
            </w:pPr>
            <w:r w:rsidRPr="005C6FEE">
              <w:t>ad. No.</w:t>
            </w:r>
            <w:r>
              <w:t> </w:t>
            </w:r>
            <w:r w:rsidRPr="005C6FEE">
              <w:t>25, 1989</w:t>
            </w:r>
          </w:p>
        </w:tc>
      </w:tr>
      <w:tr w:rsidR="00E975D6" w:rsidRPr="005C6FEE">
        <w:trPr>
          <w:cantSplit/>
        </w:trPr>
        <w:tc>
          <w:tcPr>
            <w:tcW w:w="2376" w:type="dxa"/>
          </w:tcPr>
          <w:p w:rsidR="00E975D6" w:rsidRPr="005C6FEE" w:rsidRDefault="00E975D6" w:rsidP="00E975D6">
            <w:pPr>
              <w:pStyle w:val="TableOfAmend0pt"/>
            </w:pPr>
          </w:p>
        </w:tc>
        <w:tc>
          <w:tcPr>
            <w:tcW w:w="4678" w:type="dxa"/>
          </w:tcPr>
          <w:p w:rsidR="00E975D6" w:rsidRPr="005C6FEE" w:rsidRDefault="00E975D6" w:rsidP="00E975D6">
            <w:pPr>
              <w:pStyle w:val="TableOfAmend0pt"/>
            </w:pPr>
            <w:r>
              <w:t>rs. No. </w:t>
            </w:r>
            <w:r w:rsidR="00DC2A76">
              <w:t>97</w:t>
            </w:r>
            <w:r>
              <w:t>, 2010</w:t>
            </w:r>
          </w:p>
        </w:tc>
      </w:tr>
      <w:tr w:rsidR="0074771C" w:rsidRPr="005C6FEE">
        <w:trPr>
          <w:cantSplit/>
        </w:trPr>
        <w:tc>
          <w:tcPr>
            <w:tcW w:w="2376" w:type="dxa"/>
          </w:tcPr>
          <w:p w:rsidR="0074771C" w:rsidRPr="005C6FEE" w:rsidRDefault="0074771C" w:rsidP="000A4796">
            <w:pPr>
              <w:pStyle w:val="TableOfAmend"/>
            </w:pPr>
            <w:r w:rsidRPr="005C6FEE">
              <w:t>Schedule</w:t>
            </w:r>
            <w:r>
              <w:t> </w:t>
            </w:r>
            <w:r w:rsidRPr="005C6FEE">
              <w:t>3</w:t>
            </w:r>
            <w:r w:rsidRPr="005C6FEE">
              <w:tab/>
            </w:r>
          </w:p>
        </w:tc>
        <w:tc>
          <w:tcPr>
            <w:tcW w:w="4678" w:type="dxa"/>
          </w:tcPr>
          <w:p w:rsidR="0074771C" w:rsidRPr="005C6FEE" w:rsidRDefault="0074771C" w:rsidP="000A4796">
            <w:pPr>
              <w:pStyle w:val="TableOfAmend"/>
            </w:pPr>
            <w:r w:rsidRPr="005C6FEE">
              <w:t>ad. No.</w:t>
            </w:r>
            <w:r>
              <w:t> </w:t>
            </w:r>
            <w:r w:rsidRPr="005C6FEE">
              <w:t>107, 1990</w:t>
            </w:r>
          </w:p>
        </w:tc>
      </w:tr>
    </w:tbl>
    <w:p w:rsidR="00A64611" w:rsidRDefault="00A64611" w:rsidP="003530F2">
      <w:pPr>
        <w:sectPr w:rsidR="00A64611" w:rsidSect="00A649C0">
          <w:headerReference w:type="even" r:id="rId43"/>
          <w:headerReference w:type="default" r:id="rId44"/>
          <w:headerReference w:type="first" r:id="rId45"/>
          <w:footerReference w:type="first" r:id="rId46"/>
          <w:type w:val="oddPage"/>
          <w:pgSz w:w="11907" w:h="16839" w:code="9"/>
          <w:pgMar w:top="2268" w:right="2410" w:bottom="3827" w:left="2410" w:header="567" w:footer="3119" w:gutter="0"/>
          <w:cols w:space="708"/>
          <w:titlePg/>
          <w:docGrid w:linePitch="360"/>
        </w:sectPr>
      </w:pPr>
    </w:p>
    <w:p w:rsidR="00F15CD2" w:rsidRDefault="00F15CD2" w:rsidP="00F15CD2">
      <w:pPr>
        <w:pStyle w:val="TableA0"/>
      </w:pPr>
      <w:r w:rsidRPr="007370AB">
        <w:t>Table A</w:t>
      </w:r>
    </w:p>
    <w:p w:rsidR="00F15CD2" w:rsidRDefault="00F15CD2" w:rsidP="00F15CD2">
      <w:pPr>
        <w:pStyle w:val="TableAHead"/>
      </w:pPr>
      <w:r w:rsidRPr="007370AB">
        <w:t>Application, saving or transitional provisions</w:t>
      </w:r>
    </w:p>
    <w:p w:rsidR="00F15CD2" w:rsidRPr="00F15CD2" w:rsidRDefault="00F15CD2" w:rsidP="00F15CD2">
      <w:pPr>
        <w:pStyle w:val="TableAHeadItal"/>
        <w:rPr>
          <w:i w:val="0"/>
        </w:rPr>
      </w:pPr>
      <w:r w:rsidRPr="00F15CD2">
        <w:t>International Arbitration Amendment Act 2010</w:t>
      </w:r>
      <w:r>
        <w:rPr>
          <w:i w:val="0"/>
        </w:rPr>
        <w:t xml:space="preserve"> (No. </w:t>
      </w:r>
      <w:r w:rsidR="00DC2A76" w:rsidRPr="00DC2A76">
        <w:rPr>
          <w:i w:val="0"/>
        </w:rPr>
        <w:t>97</w:t>
      </w:r>
      <w:r>
        <w:rPr>
          <w:i w:val="0"/>
        </w:rPr>
        <w:t>, 2010)</w:t>
      </w:r>
    </w:p>
    <w:p w:rsidR="007136C6" w:rsidRDefault="007136C6" w:rsidP="00F15CD2">
      <w:pPr>
        <w:pStyle w:val="ItemHead"/>
      </w:pPr>
      <w:r>
        <w:t>Schedule 1</w:t>
      </w:r>
    </w:p>
    <w:p w:rsidR="00F15CD2" w:rsidRPr="00554122" w:rsidRDefault="00F15CD2" w:rsidP="00F15CD2">
      <w:pPr>
        <w:pStyle w:val="ItemHead"/>
      </w:pPr>
      <w:r w:rsidRPr="00554122">
        <w:t>28  Application of items 2 to 4</w:t>
      </w:r>
    </w:p>
    <w:p w:rsidR="00F15CD2" w:rsidRPr="00554122" w:rsidRDefault="00F15CD2" w:rsidP="00F15CD2">
      <w:pPr>
        <w:pStyle w:val="Item"/>
      </w:pPr>
      <w:r w:rsidRPr="00554122">
        <w:t>The amendments made by items 2 to 4 of this Schedule apply in relation to agreements entered into on or after the commencement of those items.</w:t>
      </w:r>
    </w:p>
    <w:p w:rsidR="00F15CD2" w:rsidRPr="00554122" w:rsidRDefault="00F15CD2" w:rsidP="00F15CD2">
      <w:pPr>
        <w:pStyle w:val="ItemHead"/>
      </w:pPr>
      <w:r w:rsidRPr="00554122">
        <w:t>29  Application of items 5 to 9</w:t>
      </w:r>
    </w:p>
    <w:p w:rsidR="00F15CD2" w:rsidRPr="00554122" w:rsidRDefault="00F15CD2" w:rsidP="00F15CD2">
      <w:pPr>
        <w:pStyle w:val="Subitem"/>
      </w:pPr>
      <w:r w:rsidRPr="00554122">
        <w:t>(1)</w:t>
      </w:r>
      <w:r w:rsidRPr="00554122">
        <w:tab/>
        <w:t>The amendments made by items 5, 7 and 9 of this Schedule apply in relation to proceedings to enforce a foreign award brought on or after the commencement of those items.</w:t>
      </w:r>
    </w:p>
    <w:p w:rsidR="00F15CD2" w:rsidRPr="00554122" w:rsidRDefault="00F15CD2" w:rsidP="00F15CD2">
      <w:pPr>
        <w:pStyle w:val="Subitem"/>
      </w:pPr>
      <w:r w:rsidRPr="00554122">
        <w:t>(2)</w:t>
      </w:r>
      <w:r w:rsidRPr="00554122">
        <w:tab/>
        <w:t>The amendment made by item 6 of this Schedule applies in relation to proceedings to enforce a foreign award brought on or after the commencement of that item.</w:t>
      </w:r>
    </w:p>
    <w:p w:rsidR="00F15CD2" w:rsidRPr="00554122" w:rsidRDefault="00F15CD2" w:rsidP="00F15CD2">
      <w:pPr>
        <w:pStyle w:val="Subitem"/>
      </w:pPr>
      <w:r w:rsidRPr="00554122">
        <w:t>(3)</w:t>
      </w:r>
      <w:r w:rsidRPr="00554122">
        <w:tab/>
        <w:t>The amendment made by item 8 of this Schedule applies in relation to proceedings to enforce a foreign award brought on or after the commencement of that item.</w:t>
      </w:r>
    </w:p>
    <w:p w:rsidR="00F15CD2" w:rsidRPr="00554122" w:rsidRDefault="00F15CD2" w:rsidP="00F15CD2">
      <w:pPr>
        <w:pStyle w:val="ItemHead"/>
      </w:pPr>
      <w:r w:rsidRPr="00554122">
        <w:t>30  Application of item 10</w:t>
      </w:r>
    </w:p>
    <w:p w:rsidR="00F15CD2" w:rsidRPr="00554122" w:rsidRDefault="00F15CD2" w:rsidP="00F15CD2">
      <w:pPr>
        <w:pStyle w:val="Item"/>
      </w:pPr>
      <w:r w:rsidRPr="00554122">
        <w:t>The amendment made by item 10 of this Schedule applies whether the proceedings are adjourned before or after the commencement of that item.</w:t>
      </w:r>
    </w:p>
    <w:p w:rsidR="00F15CD2" w:rsidRPr="00554122" w:rsidRDefault="00F15CD2" w:rsidP="00F15CD2">
      <w:pPr>
        <w:pStyle w:val="ItemHead"/>
      </w:pPr>
      <w:r w:rsidRPr="00554122">
        <w:t>31  Application of item 14</w:t>
      </w:r>
    </w:p>
    <w:p w:rsidR="00F15CD2" w:rsidRPr="00554122" w:rsidRDefault="00F15CD2" w:rsidP="00F15CD2">
      <w:pPr>
        <w:pStyle w:val="Subitem"/>
      </w:pPr>
      <w:r w:rsidRPr="00554122">
        <w:t>(1)</w:t>
      </w:r>
      <w:r w:rsidRPr="00554122">
        <w:tab/>
        <w:t>The amendment made by item 14 of this Schedule, to the extent that it relates to Article 12(1) of the Model Law, applies in relation to an approach on or after the commencement of that item in connection with a possible appointment of a person as arbitrator.</w:t>
      </w:r>
    </w:p>
    <w:p w:rsidR="00F15CD2" w:rsidRPr="00554122" w:rsidRDefault="00F15CD2" w:rsidP="00F15CD2">
      <w:pPr>
        <w:pStyle w:val="Subitem"/>
      </w:pPr>
      <w:r w:rsidRPr="00554122">
        <w:t>(2)</w:t>
      </w:r>
      <w:r w:rsidRPr="00554122">
        <w:tab/>
        <w:t>The amendment made by item 14 of this Schedule, to the extent that it relates to Article 12(2) of the Model Law, applies in relation to a person acting as arbitrator on or after the commencement of that item.</w:t>
      </w:r>
    </w:p>
    <w:p w:rsidR="00F15CD2" w:rsidRPr="00554122" w:rsidRDefault="00F15CD2" w:rsidP="00050CC9">
      <w:pPr>
        <w:pStyle w:val="ItemHead"/>
        <w:keepNext/>
      </w:pPr>
      <w:r w:rsidRPr="00554122">
        <w:t>32  Application of items 18 to 23</w:t>
      </w:r>
    </w:p>
    <w:p w:rsidR="00F15CD2" w:rsidRPr="00554122" w:rsidRDefault="00F15CD2" w:rsidP="00F15CD2">
      <w:pPr>
        <w:pStyle w:val="Subitem"/>
      </w:pPr>
      <w:r w:rsidRPr="00554122">
        <w:t>(1)</w:t>
      </w:r>
      <w:r w:rsidRPr="00554122">
        <w:tab/>
        <w:t>The amendments made by items 18 to 23 of this Schedule apply in relation to arbitration agreements entered into on or after the commencement of those items.</w:t>
      </w:r>
    </w:p>
    <w:p w:rsidR="00F15CD2" w:rsidRPr="00554122" w:rsidRDefault="00F15CD2" w:rsidP="00F15CD2">
      <w:pPr>
        <w:pStyle w:val="Subitem"/>
      </w:pPr>
      <w:r w:rsidRPr="00554122">
        <w:t>(2)</w:t>
      </w:r>
      <w:r w:rsidRPr="00554122">
        <w:tab/>
        <w:t xml:space="preserve">To avoid doubt, subitem (1) does not prevent the parties to an arbitration agreement entered into before the commencement of those items from making an agreement, after that commencement, in accordance with section 22 of the </w:t>
      </w:r>
      <w:r w:rsidRPr="00554122">
        <w:rPr>
          <w:i/>
        </w:rPr>
        <w:t>International Arbitration Act 1974</w:t>
      </w:r>
      <w:r w:rsidRPr="00554122">
        <w:t>, in relation to any provision inserted or amended by items 18 to 23 of this Schedule.</w:t>
      </w:r>
    </w:p>
    <w:p w:rsidR="00F15CD2" w:rsidRPr="00554122" w:rsidRDefault="00F15CD2" w:rsidP="00F15CD2">
      <w:pPr>
        <w:pStyle w:val="ItemHead"/>
      </w:pPr>
      <w:r w:rsidRPr="00554122">
        <w:t>33  Application of items 24 and 25</w:t>
      </w:r>
    </w:p>
    <w:p w:rsidR="00F15CD2" w:rsidRPr="00554122" w:rsidRDefault="00F15CD2" w:rsidP="00F15CD2">
      <w:pPr>
        <w:pStyle w:val="Subitem"/>
      </w:pPr>
      <w:r w:rsidRPr="00554122">
        <w:t>(1)</w:t>
      </w:r>
      <w:r w:rsidRPr="00554122">
        <w:tab/>
        <w:t>The amendment made by item 24 of this Schedule applies in relation to proceedings to enforce an award brought on or after the commencement of that item.</w:t>
      </w:r>
    </w:p>
    <w:p w:rsidR="00F15CD2" w:rsidRPr="00554122" w:rsidRDefault="00F15CD2" w:rsidP="00F15CD2">
      <w:pPr>
        <w:pStyle w:val="Subitem"/>
      </w:pPr>
      <w:r w:rsidRPr="00554122">
        <w:t>(2)</w:t>
      </w:r>
      <w:r w:rsidRPr="00554122">
        <w:tab/>
        <w:t>The amendment made by item 25 of this Schedule applies in relation to proceedings to enforce an award brought on or after the commencement of that item.</w:t>
      </w:r>
    </w:p>
    <w:p w:rsidR="00F15CD2" w:rsidRPr="00554122" w:rsidRDefault="00F15CD2" w:rsidP="00F15CD2">
      <w:pPr>
        <w:pStyle w:val="ItemHead"/>
      </w:pPr>
      <w:r w:rsidRPr="00554122">
        <w:t>34  Application of item 26</w:t>
      </w:r>
    </w:p>
    <w:p w:rsidR="00F15CD2" w:rsidRPr="00554122" w:rsidRDefault="00F15CD2" w:rsidP="00F15CD2">
      <w:pPr>
        <w:pStyle w:val="Item"/>
      </w:pPr>
      <w:r w:rsidRPr="00554122">
        <w:t>The amendment made by item 26 of this Schedule applies in relation to:</w:t>
      </w:r>
    </w:p>
    <w:p w:rsidR="00F15CD2" w:rsidRPr="00554122" w:rsidRDefault="00F15CD2" w:rsidP="00F15CD2">
      <w:pPr>
        <w:pStyle w:val="paragraph"/>
      </w:pPr>
      <w:r w:rsidRPr="00554122">
        <w:tab/>
        <w:t>(a)</w:t>
      </w:r>
      <w:r w:rsidRPr="00554122">
        <w:tab/>
        <w:t>the exercise of a power; or</w:t>
      </w:r>
    </w:p>
    <w:p w:rsidR="00F15CD2" w:rsidRPr="00554122" w:rsidRDefault="00F15CD2" w:rsidP="00F15CD2">
      <w:pPr>
        <w:pStyle w:val="paragraph"/>
      </w:pPr>
      <w:r w:rsidRPr="00554122">
        <w:tab/>
        <w:t>(b)</w:t>
      </w:r>
      <w:r w:rsidRPr="00554122">
        <w:tab/>
        <w:t>the performance of a function; or</w:t>
      </w:r>
    </w:p>
    <w:p w:rsidR="00F15CD2" w:rsidRPr="00554122" w:rsidRDefault="00F15CD2" w:rsidP="00F15CD2">
      <w:pPr>
        <w:pStyle w:val="paragraph"/>
      </w:pPr>
      <w:r w:rsidRPr="00554122">
        <w:tab/>
        <w:t>(c)</w:t>
      </w:r>
      <w:r w:rsidRPr="00554122">
        <w:tab/>
        <w:t>the interpretation of this Act; or</w:t>
      </w:r>
    </w:p>
    <w:p w:rsidR="00F15CD2" w:rsidRPr="00554122" w:rsidRDefault="00F15CD2" w:rsidP="00F15CD2">
      <w:pPr>
        <w:pStyle w:val="paragraph"/>
      </w:pPr>
      <w:r w:rsidRPr="00554122">
        <w:tab/>
        <w:t>(d)</w:t>
      </w:r>
      <w:r w:rsidRPr="00554122">
        <w:tab/>
        <w:t>the interpretation of the Model Law; or</w:t>
      </w:r>
    </w:p>
    <w:p w:rsidR="00F15CD2" w:rsidRPr="00554122" w:rsidRDefault="00F15CD2" w:rsidP="00F15CD2">
      <w:pPr>
        <w:pStyle w:val="paragraph"/>
      </w:pPr>
      <w:r w:rsidRPr="00554122">
        <w:tab/>
        <w:t>(e)</w:t>
      </w:r>
      <w:r w:rsidRPr="00554122">
        <w:tab/>
        <w:t>the interpretation of an agreement or award;</w:t>
      </w:r>
    </w:p>
    <w:p w:rsidR="00F15CD2" w:rsidRPr="00554122" w:rsidRDefault="00F15CD2" w:rsidP="00F15CD2">
      <w:pPr>
        <w:pStyle w:val="Item"/>
      </w:pPr>
      <w:r w:rsidRPr="00554122">
        <w:t>on or after the commencement of that item.</w:t>
      </w:r>
    </w:p>
    <w:p w:rsidR="00F15CD2" w:rsidRPr="00554122" w:rsidRDefault="00F15CD2" w:rsidP="00F15CD2">
      <w:pPr>
        <w:pStyle w:val="ItemHead"/>
      </w:pPr>
      <w:r w:rsidRPr="00554122">
        <w:t>35  Definitions</w:t>
      </w:r>
    </w:p>
    <w:p w:rsidR="00F15CD2" w:rsidRPr="00554122" w:rsidRDefault="00F15CD2" w:rsidP="00F15CD2">
      <w:pPr>
        <w:pStyle w:val="Item"/>
      </w:pPr>
      <w:r w:rsidRPr="00554122">
        <w:t>In this Part:</w:t>
      </w:r>
    </w:p>
    <w:p w:rsidR="00F15CD2" w:rsidRPr="00554122" w:rsidRDefault="00F15CD2" w:rsidP="00F15CD2">
      <w:pPr>
        <w:pStyle w:val="Item"/>
      </w:pPr>
      <w:r w:rsidRPr="00554122">
        <w:rPr>
          <w:b/>
          <w:i/>
        </w:rPr>
        <w:t>foreign award</w:t>
      </w:r>
      <w:r w:rsidRPr="00554122">
        <w:t xml:space="preserve"> has the same meaning as in Part II of the </w:t>
      </w:r>
      <w:r w:rsidRPr="00554122">
        <w:rPr>
          <w:i/>
        </w:rPr>
        <w:t>International Arbitration Act 1974</w:t>
      </w:r>
      <w:r w:rsidRPr="00554122">
        <w:t>.</w:t>
      </w:r>
    </w:p>
    <w:p w:rsidR="00F15CD2" w:rsidRPr="00554122" w:rsidRDefault="00F15CD2" w:rsidP="00F15CD2">
      <w:pPr>
        <w:pStyle w:val="Item"/>
      </w:pPr>
      <w:r w:rsidRPr="00554122">
        <w:rPr>
          <w:b/>
          <w:i/>
        </w:rPr>
        <w:t>Model Law</w:t>
      </w:r>
      <w:r w:rsidRPr="00554122">
        <w:t xml:space="preserve"> has the same meaning as in Part III of that Act.</w:t>
      </w:r>
    </w:p>
    <w:p w:rsidR="00A64611" w:rsidRDefault="00A64611" w:rsidP="003530F2">
      <w:pPr>
        <w:sectPr w:rsidR="00A64611" w:rsidSect="00A649C0">
          <w:headerReference w:type="even" r:id="rId47"/>
          <w:headerReference w:type="default" r:id="rId48"/>
          <w:footerReference w:type="default" r:id="rId49"/>
          <w:headerReference w:type="first" r:id="rId50"/>
          <w:pgSz w:w="11907" w:h="16839" w:code="9"/>
          <w:pgMar w:top="2268" w:right="2410" w:bottom="3827" w:left="2410" w:header="567" w:footer="3119" w:gutter="0"/>
          <w:cols w:space="708"/>
          <w:docGrid w:linePitch="360"/>
        </w:sectPr>
      </w:pPr>
    </w:p>
    <w:p w:rsidR="00F15CD2" w:rsidRPr="005C6FEE" w:rsidRDefault="00F15CD2" w:rsidP="00F15CD2"/>
    <w:sectPr w:rsidR="00F15CD2" w:rsidRPr="005C6FEE" w:rsidSect="00A649C0">
      <w:headerReference w:type="even" r:id="rId51"/>
      <w:headerReference w:type="default" r:id="rId52"/>
      <w:footerReference w:type="even" r:id="rId53"/>
      <w:headerReference w:type="first" r:id="rId54"/>
      <w:footerReference w:type="first" r:id="rId55"/>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8A" w:rsidRPr="002A2AB1" w:rsidRDefault="00EB5C8A" w:rsidP="00C83CA3">
      <w:pPr>
        <w:pStyle w:val="TableOfActs2"/>
        <w:spacing w:before="0" w:line="240" w:lineRule="auto"/>
        <w:rPr>
          <w:rFonts w:eastAsia="Calibri"/>
          <w:lang w:eastAsia="en-US"/>
        </w:rPr>
      </w:pPr>
      <w:r>
        <w:separator/>
      </w:r>
    </w:p>
  </w:endnote>
  <w:endnote w:type="continuationSeparator" w:id="0">
    <w:p w:rsidR="00EB5C8A" w:rsidRPr="002A2AB1" w:rsidRDefault="00EB5C8A" w:rsidP="00C83CA3">
      <w:pPr>
        <w:pStyle w:val="TableOfActs2"/>
        <w:spacing w:before="0" w:line="240" w:lineRule="auto"/>
        <w:rPr>
          <w:rFonts w:eastAsia="Calibr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fontKey="{1B3B30C0-BCB8-406B-B7E5-17A598050DAD}"/>
    <w:embedBold r:id="rId2" w:subsetted="1" w:fontKey="{AF79EEC0-6BDA-4117-A8CD-1BE45F939FE2}"/>
    <w:embedItalic r:id="rId3" w:subsetted="1" w:fontKey="{24E3CBD2-15CA-4FD3-8B88-57AA4C61364B}"/>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embedBold r:id="rId4" w:subsetted="1" w:fontKey="{2463F74B-9308-4933-96E3-F601A643576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Pr="002A5BF5" w:rsidRDefault="00280BBE">
    <w:pPr>
      <w:rPr>
        <w:i/>
        <w:szCs w:val="22"/>
      </w:rPr>
    </w:pPr>
    <w:r w:rsidRPr="002A5BF5">
      <w:rPr>
        <w:i/>
      </w:rPr>
      <w:fldChar w:fldCharType="begin"/>
    </w:r>
    <w:r w:rsidRPr="002A5BF5">
      <w:rPr>
        <w:i/>
      </w:rPr>
      <w:instrText xml:space="preserve">PAGE  </w:instrText>
    </w:r>
    <w:r w:rsidRPr="002A5BF5">
      <w:rPr>
        <w:i/>
      </w:rPr>
      <w:fldChar w:fldCharType="separate"/>
    </w:r>
    <w:r w:rsidR="00A649C0">
      <w:rPr>
        <w:i/>
        <w:noProof/>
      </w:rPr>
      <w:t>iv</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Bdr>
        <w:top w:val="single" w:sz="6" w:space="1" w:color="auto"/>
      </w:pBdr>
      <w:rPr>
        <w:sz w:val="18"/>
      </w:rPr>
    </w:pPr>
  </w:p>
  <w:p w:rsidR="00280BBE" w:rsidRDefault="00280BBE">
    <w:pPr>
      <w:jc w:val="right"/>
      <w:rPr>
        <w:i/>
        <w:sz w:val="18"/>
      </w:rPr>
    </w:pPr>
    <w:r>
      <w:rPr>
        <w:i/>
        <w:sz w:val="18"/>
      </w:rPr>
      <w:fldChar w:fldCharType="begin"/>
    </w:r>
    <w:r>
      <w:rPr>
        <w:i/>
        <w:sz w:val="18"/>
      </w:rPr>
      <w:instrText xml:space="preserve"> STYLEREF ShortT </w:instrText>
    </w:r>
    <w:r>
      <w:rPr>
        <w:i/>
        <w:sz w:val="18"/>
      </w:rPr>
      <w:fldChar w:fldCharType="separate"/>
    </w:r>
    <w:r w:rsidR="00E4734D">
      <w:rPr>
        <w:i/>
        <w:noProof/>
        <w:sz w:val="18"/>
      </w:rPr>
      <w:t>International Arbitration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4734D">
      <w:rPr>
        <w:i/>
        <w:noProof/>
        <w:sz w:val="18"/>
      </w:rPr>
      <w:t>Act No. 136 of 1974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67</w:t>
    </w:r>
    <w:r>
      <w:rPr>
        <w:i/>
        <w:sz w:val="18"/>
      </w:rPr>
      <w:fldChar w:fldCharType="end"/>
    </w:r>
  </w:p>
  <w:p w:rsidR="00280BBE" w:rsidRDefault="00280BBE">
    <w:pPr>
      <w:rPr>
        <w:i/>
        <w:sz w:val="18"/>
      </w:rPr>
    </w:pPr>
    <w:r>
      <w:rPr>
        <w:i/>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91</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Pr="002A5BF5" w:rsidRDefault="00280BBE">
    <w:pPr>
      <w:rPr>
        <w:i/>
        <w:szCs w:val="22"/>
      </w:rPr>
    </w:pPr>
    <w:r w:rsidRPr="002A5BF5">
      <w:rPr>
        <w:i/>
      </w:rPr>
      <w:fldChar w:fldCharType="begin"/>
    </w:r>
    <w:r w:rsidRPr="002A5BF5">
      <w:rPr>
        <w:i/>
      </w:rPr>
      <w:instrText xml:space="preserve">PAGE  </w:instrText>
    </w:r>
    <w:r w:rsidRPr="002A5BF5">
      <w:rPr>
        <w:i/>
      </w:rPr>
      <w:fldChar w:fldCharType="separate"/>
    </w:r>
    <w:r w:rsidR="00A649C0">
      <w:rPr>
        <w:i/>
        <w:noProof/>
      </w:rPr>
      <w:t>96</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95</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97</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rsidP="00C85125">
    <w:pPr>
      <w:pBdr>
        <w:top w:val="single" w:sz="6" w:space="1" w:color="auto"/>
      </w:pBdr>
      <w:rPr>
        <w:sz w:val="18"/>
        <w:szCs w:val="18"/>
      </w:rPr>
    </w:pPr>
  </w:p>
  <w:p w:rsidR="00280BBE" w:rsidRDefault="00280BBE"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114</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4734D">
      <w:rPr>
        <w:i/>
        <w:noProof/>
        <w:szCs w:val="22"/>
      </w:rPr>
      <w:t>International Arbitration Act 1974</w:t>
    </w:r>
    <w:r w:rsidRPr="002A5BF5">
      <w:rPr>
        <w:i/>
        <w:szCs w:val="22"/>
      </w:rPr>
      <w:fldChar w:fldCharType="end"/>
    </w:r>
    <w:r>
      <w:rPr>
        <w:i/>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Bdr>
        <w:top w:val="single" w:sz="6" w:space="1" w:color="auto"/>
      </w:pBdr>
      <w:rPr>
        <w:sz w:val="18"/>
      </w:rPr>
    </w:pPr>
  </w:p>
  <w:p w:rsidR="00280BBE" w:rsidRDefault="00280BBE">
    <w:pPr>
      <w:jc w:val="right"/>
      <w:rPr>
        <w:i/>
        <w:sz w:val="18"/>
      </w:rPr>
    </w:pPr>
    <w:r>
      <w:rPr>
        <w:i/>
        <w:sz w:val="18"/>
      </w:rPr>
      <w:fldChar w:fldCharType="begin"/>
    </w:r>
    <w:r>
      <w:rPr>
        <w:i/>
        <w:sz w:val="18"/>
      </w:rPr>
      <w:instrText xml:space="preserve"> STYLEREF ShortT </w:instrText>
    </w:r>
    <w:r>
      <w:rPr>
        <w:i/>
        <w:sz w:val="18"/>
      </w:rPr>
      <w:fldChar w:fldCharType="separate"/>
    </w:r>
    <w:r w:rsidR="00E4734D">
      <w:rPr>
        <w:i/>
        <w:noProof/>
        <w:sz w:val="18"/>
      </w:rPr>
      <w:t>International Arbitration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4734D">
      <w:rPr>
        <w:i/>
        <w:noProof/>
        <w:sz w:val="18"/>
      </w:rPr>
      <w:t>Act No. 136 of 1974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p w:rsidR="00280BBE" w:rsidRDefault="00280BBE">
    <w:pPr>
      <w:rPr>
        <w:i/>
        <w:sz w:val="18"/>
      </w:rPr>
    </w:pPr>
    <w:r>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4734D">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lxvii</w:t>
    </w:r>
    <w:r w:rsidRPr="002A5BF5">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C0" w:rsidRDefault="00A64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iii</w:t>
    </w:r>
    <w:r w:rsidRPr="002A5BF5">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Bdr>
        <w:top w:val="single" w:sz="6" w:space="1" w:color="auto"/>
      </w:pBdr>
      <w:rPr>
        <w:sz w:val="18"/>
      </w:rPr>
    </w:pPr>
  </w:p>
  <w:p w:rsidR="00280BBE" w:rsidRDefault="00280BBE">
    <w:pPr>
      <w:jc w:val="right"/>
      <w:rPr>
        <w:i/>
        <w:sz w:val="18"/>
      </w:rPr>
    </w:pPr>
    <w:r>
      <w:rPr>
        <w:i/>
        <w:sz w:val="18"/>
      </w:rPr>
      <w:fldChar w:fldCharType="begin"/>
    </w:r>
    <w:r>
      <w:rPr>
        <w:i/>
        <w:sz w:val="18"/>
      </w:rPr>
      <w:instrText xml:space="preserve"> STYLEREF ShortT </w:instrText>
    </w:r>
    <w:r>
      <w:rPr>
        <w:i/>
        <w:sz w:val="18"/>
      </w:rPr>
      <w:fldChar w:fldCharType="separate"/>
    </w:r>
    <w:r w:rsidR="00E4734D">
      <w:rPr>
        <w:i/>
        <w:noProof/>
        <w:sz w:val="18"/>
      </w:rPr>
      <w:t>International Arbitration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4734D">
      <w:rPr>
        <w:i/>
        <w:noProof/>
        <w:sz w:val="18"/>
      </w:rPr>
      <w:t>Act No. 136 of 1974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lxvii</w:t>
    </w:r>
    <w:r>
      <w:rPr>
        <w:i/>
        <w:sz w:val="18"/>
      </w:rPr>
      <w:fldChar w:fldCharType="end"/>
    </w:r>
  </w:p>
  <w:p w:rsidR="00280BBE" w:rsidRDefault="00280BBE">
    <w:pPr>
      <w:rPr>
        <w:i/>
        <w:sz w:val="18"/>
      </w:rPr>
    </w:pPr>
    <w:r>
      <w:rPr>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Pr="002A5BF5" w:rsidRDefault="00280BBE">
    <w:pPr>
      <w:rPr>
        <w:i/>
        <w:szCs w:val="22"/>
      </w:rPr>
    </w:pPr>
    <w:r w:rsidRPr="002A5BF5">
      <w:rPr>
        <w:i/>
      </w:rPr>
      <w:fldChar w:fldCharType="begin"/>
    </w:r>
    <w:r w:rsidRPr="002A5BF5">
      <w:rPr>
        <w:i/>
      </w:rPr>
      <w:instrText xml:space="preserve">PAGE  </w:instrText>
    </w:r>
    <w:r w:rsidRPr="002A5BF5">
      <w:rPr>
        <w:i/>
      </w:rPr>
      <w:fldChar w:fldCharType="separate"/>
    </w:r>
    <w:r w:rsidR="00A649C0">
      <w:rPr>
        <w:i/>
        <w:noProof/>
      </w:rPr>
      <w:t>92</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93</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2A5BF5" w:rsidRDefault="00280BBE">
    <w:pPr>
      <w:pBdr>
        <w:top w:val="single" w:sz="6" w:space="1" w:color="auto"/>
      </w:pBdr>
      <w:rPr>
        <w:sz w:val="18"/>
        <w:szCs w:val="18"/>
      </w:rPr>
    </w:pPr>
  </w:p>
  <w:p w:rsidR="00280BBE" w:rsidRDefault="00280BB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49C0">
      <w:rPr>
        <w:i/>
        <w:noProof/>
        <w:szCs w:val="22"/>
      </w:rPr>
      <w:t>International Arbitration Act 1974</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649C0">
      <w:rPr>
        <w:i/>
        <w:noProof/>
      </w:rPr>
      <w:t>1</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Bdr>
        <w:top w:val="single" w:sz="6" w:space="1" w:color="auto"/>
      </w:pBdr>
      <w:rPr>
        <w:sz w:val="18"/>
      </w:rPr>
    </w:pPr>
  </w:p>
  <w:p w:rsidR="00280BBE" w:rsidRDefault="00280BBE">
    <w:pPr>
      <w:jc w:val="right"/>
      <w:rPr>
        <w:i/>
        <w:sz w:val="18"/>
      </w:rPr>
    </w:pPr>
    <w:r>
      <w:rPr>
        <w:i/>
        <w:sz w:val="18"/>
      </w:rPr>
      <w:fldChar w:fldCharType="begin"/>
    </w:r>
    <w:r>
      <w:rPr>
        <w:i/>
        <w:sz w:val="18"/>
      </w:rPr>
      <w:instrText xml:space="preserve"> STYLEREF ShortT </w:instrText>
    </w:r>
    <w:r>
      <w:rPr>
        <w:i/>
        <w:sz w:val="18"/>
      </w:rPr>
      <w:fldChar w:fldCharType="separate"/>
    </w:r>
    <w:r w:rsidR="00E4734D">
      <w:rPr>
        <w:i/>
        <w:noProof/>
        <w:sz w:val="18"/>
      </w:rPr>
      <w:t>International Arbitration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4734D">
      <w:rPr>
        <w:i/>
        <w:noProof/>
        <w:sz w:val="18"/>
      </w:rPr>
      <w:t>Act No. 136 of 1974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67</w:t>
    </w:r>
    <w:r>
      <w:rPr>
        <w:i/>
        <w:sz w:val="18"/>
      </w:rPr>
      <w:fldChar w:fldCharType="end"/>
    </w:r>
  </w:p>
  <w:p w:rsidR="00280BBE" w:rsidRDefault="00280BBE">
    <w:pPr>
      <w:rPr>
        <w:i/>
        <w:sz w:val="18"/>
      </w:rPr>
    </w:pP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8A" w:rsidRPr="002A2AB1" w:rsidRDefault="00EB5C8A" w:rsidP="00C83CA3">
      <w:pPr>
        <w:pStyle w:val="TableOfActs2"/>
        <w:spacing w:before="0" w:line="240" w:lineRule="auto"/>
        <w:rPr>
          <w:rFonts w:eastAsia="Calibri"/>
          <w:lang w:eastAsia="en-US"/>
        </w:rPr>
      </w:pPr>
      <w:r>
        <w:separator/>
      </w:r>
    </w:p>
  </w:footnote>
  <w:footnote w:type="continuationSeparator" w:id="0">
    <w:p w:rsidR="00EB5C8A" w:rsidRPr="002A2AB1" w:rsidRDefault="00EB5C8A" w:rsidP="00C83CA3">
      <w:pPr>
        <w:pStyle w:val="TableOfActs2"/>
        <w:spacing w:before="0" w:line="240" w:lineRule="auto"/>
        <w:rPr>
          <w:rFonts w:eastAsia="Calibri"/>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8C6D62" w:rsidRDefault="00280BBE">
    <w:pPr>
      <w:keepNext/>
      <w:rPr>
        <w:sz w:val="20"/>
        <w:szCs w:val="20"/>
      </w:rPr>
    </w:pPr>
  </w:p>
  <w:p w:rsidR="00280BBE" w:rsidRPr="008C6D62" w:rsidRDefault="00280BBE">
    <w:pPr>
      <w:keepNext/>
      <w:rPr>
        <w:sz w:val="20"/>
        <w:szCs w:val="20"/>
      </w:rPr>
    </w:pPr>
  </w:p>
  <w:p w:rsidR="00280BBE" w:rsidRPr="008C6D62" w:rsidRDefault="00280BBE">
    <w:pPr>
      <w:keepNext/>
      <w:rPr>
        <w:sz w:val="20"/>
        <w:szCs w:val="20"/>
      </w:rPr>
    </w:pPr>
  </w:p>
  <w:p w:rsidR="00280BBE" w:rsidRPr="00E140E4" w:rsidRDefault="00280BBE">
    <w:pPr>
      <w:keepNext/>
      <w:rPr>
        <w:sz w:val="24"/>
      </w:rPr>
    </w:pPr>
  </w:p>
  <w:p w:rsidR="00280BBE" w:rsidRPr="00E140E4" w:rsidRDefault="00280BBE">
    <w:pPr>
      <w:keepNext/>
      <w:rPr>
        <w:sz w:val="24"/>
      </w:rPr>
    </w:pPr>
  </w:p>
  <w:p w:rsidR="00280BBE" w:rsidRPr="008C6D62" w:rsidRDefault="00280BBE">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rPr>
        <w:sz w:val="20"/>
      </w:rPr>
    </w:pPr>
    <w:r>
      <w:rPr>
        <w:b/>
        <w:sz w:val="20"/>
      </w:rPr>
      <w:fldChar w:fldCharType="begin"/>
    </w:r>
    <w:r>
      <w:rPr>
        <w:b/>
        <w:sz w:val="20"/>
      </w:rPr>
      <w:instrText xml:space="preserve"> STYLEREF CharChapNo </w:instrText>
    </w:r>
    <w:r>
      <w:rPr>
        <w:b/>
        <w:sz w:val="20"/>
      </w:rPr>
      <w:fldChar w:fldCharType="separate"/>
    </w:r>
    <w:r w:rsidR="00A649C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649C0">
      <w:rPr>
        <w:noProof/>
        <w:sz w:val="20"/>
      </w:rPr>
      <w:t>United Nations Conference on International Commercial Arbitration Convention on the Recognition and Enforcement of Foreign Arbitral Awards</w:t>
    </w:r>
    <w:r>
      <w:rPr>
        <w:sz w:val="20"/>
      </w:rPr>
      <w:fldChar w:fldCharType="end"/>
    </w:r>
  </w:p>
  <w:p w:rsidR="00280BBE" w:rsidRDefault="00280BBE">
    <w:pPr>
      <w:rPr>
        <w:b/>
        <w:sz w:val="20"/>
      </w:rPr>
    </w:pPr>
  </w:p>
  <w:p w:rsidR="00280BBE" w:rsidRDefault="00280BBE">
    <w:pPr>
      <w:rPr>
        <w:sz w:val="20"/>
      </w:rPr>
    </w:pPr>
  </w:p>
  <w:p w:rsidR="00280BBE" w:rsidRDefault="00280BBE">
    <w:pPr>
      <w:rPr>
        <w:b/>
        <w:sz w:val="24"/>
      </w:rPr>
    </w:pPr>
  </w:p>
  <w:p w:rsidR="00280BBE" w:rsidRDefault="00280BBE">
    <w:pPr>
      <w:pBdr>
        <w:bottom w:val="single" w:sz="6" w:space="1" w:color="auto"/>
      </w:pBdr>
      <w:rPr>
        <w:sz w:val="24"/>
      </w:rPr>
    </w:pPr>
  </w:p>
  <w:p w:rsidR="00280BBE" w:rsidRDefault="00280BB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jc w:val="right"/>
      <w:rPr>
        <w:sz w:val="20"/>
      </w:rPr>
    </w:pPr>
    <w:r>
      <w:rPr>
        <w:sz w:val="20"/>
      </w:rPr>
      <w:fldChar w:fldCharType="begin"/>
    </w:r>
    <w:r>
      <w:rPr>
        <w:sz w:val="20"/>
      </w:rPr>
      <w:instrText xml:space="preserve"> STYLEREF CharChapText </w:instrText>
    </w:r>
    <w:r>
      <w:rPr>
        <w:sz w:val="20"/>
      </w:rPr>
      <w:fldChar w:fldCharType="separate"/>
    </w:r>
    <w:r w:rsidR="00A649C0">
      <w:rPr>
        <w:noProof/>
        <w:sz w:val="20"/>
      </w:rPr>
      <w:t>United Nations Conference on International Commercial Arbitration Convention on the Recognition and Enforcement of Foreign Arbitral Awards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649C0">
      <w:rPr>
        <w:b/>
        <w:noProof/>
        <w:sz w:val="20"/>
      </w:rPr>
      <w:t>Schedule 1</w:t>
    </w:r>
    <w:r>
      <w:rPr>
        <w:b/>
        <w:sz w:val="20"/>
      </w:rPr>
      <w:fldChar w:fldCharType="end"/>
    </w:r>
  </w:p>
  <w:p w:rsidR="00280BBE" w:rsidRDefault="00280BBE">
    <w:pPr>
      <w:jc w:val="right"/>
      <w:rPr>
        <w:b/>
        <w:sz w:val="20"/>
      </w:rPr>
    </w:pPr>
  </w:p>
  <w:p w:rsidR="00280BBE" w:rsidRDefault="00280BBE">
    <w:pPr>
      <w:jc w:val="right"/>
      <w:rPr>
        <w:sz w:val="20"/>
      </w:rPr>
    </w:pPr>
  </w:p>
  <w:p w:rsidR="00280BBE" w:rsidRDefault="00280BBE">
    <w:pPr>
      <w:jc w:val="right"/>
      <w:rPr>
        <w:b/>
        <w:sz w:val="24"/>
      </w:rPr>
    </w:pPr>
  </w:p>
  <w:p w:rsidR="00280BBE" w:rsidRDefault="00280BBE">
    <w:pPr>
      <w:pBdr>
        <w:bottom w:val="single" w:sz="6" w:space="1" w:color="auto"/>
      </w:pBdr>
      <w:jc w:val="right"/>
      <w:rPr>
        <w:sz w:val="24"/>
      </w:rPr>
    </w:pPr>
  </w:p>
  <w:p w:rsidR="00280BBE" w:rsidRDefault="00280BB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rPr>
        <w:sz w:val="20"/>
      </w:rPr>
    </w:pPr>
    <w:r>
      <w:rPr>
        <w:b/>
        <w:sz w:val="20"/>
      </w:rPr>
      <w:fldChar w:fldCharType="begin"/>
    </w:r>
    <w:r>
      <w:rPr>
        <w:b/>
        <w:sz w:val="20"/>
      </w:rPr>
      <w:instrText xml:space="preserve"> STYLEREF CharChapNo </w:instrText>
    </w:r>
    <w:r>
      <w:rPr>
        <w:b/>
        <w:sz w:val="20"/>
      </w:rPr>
      <w:fldChar w:fldCharType="separate"/>
    </w:r>
    <w:r w:rsidR="00A649C0">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649C0">
      <w:rPr>
        <w:noProof/>
        <w:sz w:val="20"/>
      </w:rPr>
      <w:t>UNCITRAL Model Law on International Commercial Arbitration (As adopted by the United Nations Commission on International Trade Law on 21 June 1985, and as amended by the United Nations Commission on International Trade Law on 7 July 2006)</w:t>
    </w:r>
    <w:r>
      <w:rPr>
        <w:sz w:val="20"/>
      </w:rPr>
      <w:fldChar w:fldCharType="end"/>
    </w:r>
  </w:p>
  <w:p w:rsidR="00280BBE" w:rsidRDefault="00280BBE">
    <w:pPr>
      <w:rPr>
        <w:b/>
        <w:sz w:val="20"/>
      </w:rPr>
    </w:pPr>
  </w:p>
  <w:p w:rsidR="00280BBE" w:rsidRDefault="00280BBE">
    <w:pPr>
      <w:rPr>
        <w:sz w:val="20"/>
      </w:rPr>
    </w:pPr>
  </w:p>
  <w:p w:rsidR="00280BBE" w:rsidRDefault="00280BBE">
    <w:pPr>
      <w:rPr>
        <w:b/>
        <w:sz w:val="24"/>
      </w:rPr>
    </w:pPr>
  </w:p>
  <w:p w:rsidR="00280BBE" w:rsidRDefault="00280BBE">
    <w:pPr>
      <w:pBdr>
        <w:bottom w:val="single" w:sz="6" w:space="1" w:color="auto"/>
      </w:pBdr>
      <w:rPr>
        <w:sz w:val="24"/>
      </w:rPr>
    </w:pPr>
  </w:p>
  <w:p w:rsidR="00280BBE" w:rsidRDefault="00280BB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jc w:val="right"/>
      <w:rPr>
        <w:sz w:val="20"/>
      </w:rPr>
    </w:pPr>
    <w:r>
      <w:rPr>
        <w:sz w:val="20"/>
      </w:rPr>
      <w:fldChar w:fldCharType="begin"/>
    </w:r>
    <w:r>
      <w:rPr>
        <w:sz w:val="20"/>
      </w:rPr>
      <w:instrText xml:space="preserve"> STYLEREF CharChapText </w:instrText>
    </w:r>
    <w:r>
      <w:rPr>
        <w:sz w:val="20"/>
      </w:rPr>
      <w:fldChar w:fldCharType="separate"/>
    </w:r>
    <w:r w:rsidR="00A649C0">
      <w:rPr>
        <w:noProof/>
        <w:sz w:val="20"/>
      </w:rPr>
      <w:t>UNCITRAL Model Law on International Commercial Arbitration (As adopted by the United Nations Commission on International Trade Law on 21 June 1985, and as amended by the United Nations Commission on International Trade Law on 7 July 2006)</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649C0">
      <w:rPr>
        <w:b/>
        <w:noProof/>
        <w:sz w:val="20"/>
      </w:rPr>
      <w:t>Schedule 2</w:t>
    </w:r>
    <w:r>
      <w:rPr>
        <w:b/>
        <w:sz w:val="20"/>
      </w:rPr>
      <w:fldChar w:fldCharType="end"/>
    </w:r>
  </w:p>
  <w:p w:rsidR="00280BBE" w:rsidRDefault="00280BBE">
    <w:pPr>
      <w:jc w:val="right"/>
      <w:rPr>
        <w:b/>
        <w:sz w:val="20"/>
      </w:rPr>
    </w:pPr>
  </w:p>
  <w:p w:rsidR="00280BBE" w:rsidRDefault="00280BBE">
    <w:pPr>
      <w:jc w:val="right"/>
      <w:rPr>
        <w:sz w:val="20"/>
      </w:rPr>
    </w:pPr>
  </w:p>
  <w:p w:rsidR="00280BBE" w:rsidRDefault="00280BBE">
    <w:pPr>
      <w:jc w:val="right"/>
      <w:rPr>
        <w:b/>
        <w:sz w:val="24"/>
      </w:rPr>
    </w:pPr>
  </w:p>
  <w:p w:rsidR="00280BBE" w:rsidRDefault="00280BBE">
    <w:pPr>
      <w:pBdr>
        <w:bottom w:val="single" w:sz="6" w:space="1" w:color="auto"/>
      </w:pBdr>
      <w:jc w:val="right"/>
      <w:rPr>
        <w:sz w:val="24"/>
      </w:rPr>
    </w:pPr>
  </w:p>
  <w:p w:rsidR="00280BBE" w:rsidRDefault="00280BB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rPr>
        <w:b/>
        <w:sz w:val="20"/>
        <w:szCs w:val="20"/>
      </w:rPr>
    </w:pPr>
    <w:r w:rsidRPr="00E140E4">
      <w:rPr>
        <w:b/>
        <w:sz w:val="20"/>
        <w:szCs w:val="20"/>
      </w:rPr>
      <w:fldChar w:fldCharType="begin"/>
    </w:r>
    <w:r w:rsidRPr="00E140E4">
      <w:rPr>
        <w:b/>
        <w:sz w:val="20"/>
        <w:szCs w:val="20"/>
      </w:rPr>
      <w:instrText xml:space="preserve"> STYLEREF  CharChapNo  \* CHARFORMAT </w:instrText>
    </w:r>
    <w:r w:rsidRPr="00E140E4">
      <w:rPr>
        <w:b/>
        <w:sz w:val="20"/>
        <w:szCs w:val="20"/>
      </w:rPr>
      <w:fldChar w:fldCharType="separate"/>
    </w:r>
    <w:r w:rsidR="00A649C0">
      <w:rPr>
        <w:b/>
        <w:noProof/>
        <w:sz w:val="20"/>
        <w:szCs w:val="20"/>
      </w:rPr>
      <w:t>Schedule 3</w:t>
    </w:r>
    <w:r w:rsidRPr="00E140E4">
      <w:rPr>
        <w:b/>
        <w:sz w:val="20"/>
        <w:szCs w:val="20"/>
      </w:rPr>
      <w:fldChar w:fldCharType="end"/>
    </w:r>
    <w:r w:rsidRPr="00E140E4">
      <w:rPr>
        <w:b/>
        <w:sz w:val="20"/>
        <w:szCs w:val="20"/>
      </w:rPr>
      <w:t xml:space="preserve">  </w:t>
    </w:r>
    <w:r w:rsidRPr="00E140E4">
      <w:rPr>
        <w:sz w:val="20"/>
        <w:szCs w:val="20"/>
      </w:rPr>
      <w:fldChar w:fldCharType="begin"/>
    </w:r>
    <w:r w:rsidRPr="00E140E4">
      <w:rPr>
        <w:sz w:val="20"/>
        <w:szCs w:val="20"/>
      </w:rPr>
      <w:instrText xml:space="preserve"> STYLEREF  CharChapText  \* CHARFORMAT </w:instrText>
    </w:r>
    <w:r w:rsidRPr="00E140E4">
      <w:rPr>
        <w:sz w:val="20"/>
        <w:szCs w:val="20"/>
      </w:rPr>
      <w:fldChar w:fldCharType="separate"/>
    </w:r>
    <w:r w:rsidR="00A649C0">
      <w:rPr>
        <w:noProof/>
        <w:sz w:val="20"/>
        <w:szCs w:val="20"/>
      </w:rPr>
      <w:t>Convention on the Settlement of Investment Disputes Between States and Nationals of Other States</w:t>
    </w:r>
    <w:r w:rsidRPr="00E140E4">
      <w:rPr>
        <w:sz w:val="20"/>
        <w:szCs w:val="20"/>
      </w:rPr>
      <w:fldChar w:fldCharType="end"/>
    </w:r>
  </w:p>
  <w:p w:rsidR="00280BBE" w:rsidRPr="00E140E4" w:rsidRDefault="00280BBE">
    <w:pPr>
      <w:keepNext/>
      <w:rPr>
        <w:b/>
        <w:sz w:val="20"/>
        <w:szCs w:val="20"/>
      </w:rPr>
    </w:pPr>
  </w:p>
  <w:p w:rsidR="00280BBE" w:rsidRPr="00E140E4" w:rsidRDefault="00280BBE">
    <w:pPr>
      <w:keepNext/>
      <w:rPr>
        <w:b/>
        <w:sz w:val="20"/>
        <w:szCs w:val="20"/>
      </w:rPr>
    </w:pPr>
  </w:p>
  <w:p w:rsidR="00280BBE" w:rsidRPr="00E140E4" w:rsidRDefault="00280BBE">
    <w:pPr>
      <w:keepNext/>
      <w:rPr>
        <w:sz w:val="24"/>
      </w:rPr>
    </w:pPr>
  </w:p>
  <w:p w:rsidR="00280BBE" w:rsidRPr="00E140E4" w:rsidRDefault="00280BBE">
    <w:pPr>
      <w:keepNext/>
      <w:rPr>
        <w:b/>
        <w:sz w:val="24"/>
      </w:rPr>
    </w:pPr>
  </w:p>
  <w:p w:rsidR="00280BBE" w:rsidRPr="00E140E4" w:rsidRDefault="00280BBE">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8B6C21" w:rsidRDefault="00280BBE">
    <w:pPr>
      <w:keepNext/>
      <w:jc w:val="right"/>
      <w:rPr>
        <w:sz w:val="20"/>
        <w:szCs w:val="20"/>
      </w:rPr>
    </w:pPr>
    <w:r w:rsidRPr="008B6C21">
      <w:rPr>
        <w:sz w:val="20"/>
        <w:szCs w:val="20"/>
      </w:rPr>
      <w:fldChar w:fldCharType="begin"/>
    </w:r>
    <w:r w:rsidRPr="008B6C21">
      <w:rPr>
        <w:sz w:val="20"/>
        <w:szCs w:val="20"/>
      </w:rPr>
      <w:instrText xml:space="preserve"> STYLEREF  CharChapText  \* CHARFORMAT </w:instrText>
    </w:r>
    <w:r w:rsidRPr="008B6C21">
      <w:rPr>
        <w:sz w:val="20"/>
        <w:szCs w:val="20"/>
      </w:rPr>
      <w:fldChar w:fldCharType="separate"/>
    </w:r>
    <w:r w:rsidR="00A649C0">
      <w:rPr>
        <w:noProof/>
        <w:sz w:val="20"/>
        <w:szCs w:val="20"/>
      </w:rPr>
      <w:t>Convention on the Settlement of Investment Disputes Between States and Nationals of Other States</w:t>
    </w:r>
    <w:r w:rsidRPr="008B6C21">
      <w:rPr>
        <w:sz w:val="20"/>
        <w:szCs w:val="20"/>
      </w:rPr>
      <w:fldChar w:fldCharType="end"/>
    </w:r>
    <w:r w:rsidRPr="008B6C21">
      <w:rPr>
        <w:sz w:val="20"/>
        <w:szCs w:val="20"/>
      </w:rPr>
      <w:t xml:space="preserve">  </w:t>
    </w:r>
    <w:r w:rsidRPr="008B6C21">
      <w:rPr>
        <w:sz w:val="20"/>
        <w:szCs w:val="20"/>
      </w:rPr>
      <w:fldChar w:fldCharType="begin"/>
    </w:r>
    <w:r w:rsidRPr="008B6C21">
      <w:rPr>
        <w:sz w:val="20"/>
        <w:szCs w:val="20"/>
      </w:rPr>
      <w:instrText xml:space="preserve"> </w:instrText>
    </w:r>
    <w:r w:rsidRPr="008B6C21">
      <w:rPr>
        <w:b/>
        <w:sz w:val="20"/>
        <w:szCs w:val="20"/>
      </w:rPr>
      <w:instrText>S</w:instrText>
    </w:r>
    <w:r w:rsidRPr="008B6C21">
      <w:rPr>
        <w:sz w:val="20"/>
        <w:szCs w:val="20"/>
      </w:rPr>
      <w:instrText xml:space="preserve">TYLEREF  CharChapNo  \* CHARFORMAT </w:instrText>
    </w:r>
    <w:r w:rsidRPr="008B6C21">
      <w:rPr>
        <w:sz w:val="20"/>
        <w:szCs w:val="20"/>
      </w:rPr>
      <w:fldChar w:fldCharType="separate"/>
    </w:r>
    <w:r w:rsidR="00A649C0">
      <w:rPr>
        <w:b/>
        <w:noProof/>
        <w:sz w:val="20"/>
        <w:szCs w:val="20"/>
      </w:rPr>
      <w:t>Schedule 3</w:t>
    </w:r>
    <w:r w:rsidRPr="008B6C21">
      <w:rPr>
        <w:sz w:val="20"/>
        <w:szCs w:val="20"/>
      </w:rPr>
      <w:fldChar w:fldCharType="end"/>
    </w:r>
  </w:p>
  <w:p w:rsidR="00280BBE" w:rsidRPr="00E140E4" w:rsidRDefault="00280BBE">
    <w:pPr>
      <w:keepNext/>
      <w:jc w:val="right"/>
      <w:rPr>
        <w:sz w:val="20"/>
        <w:szCs w:val="20"/>
      </w:rPr>
    </w:pPr>
  </w:p>
  <w:p w:rsidR="00280BBE" w:rsidRPr="008C6D62" w:rsidRDefault="00280BBE">
    <w:pPr>
      <w:keepNext/>
      <w:jc w:val="right"/>
      <w:rPr>
        <w:sz w:val="20"/>
        <w:szCs w:val="20"/>
      </w:rPr>
    </w:pPr>
  </w:p>
  <w:p w:rsidR="00280BBE" w:rsidRPr="00E140E4" w:rsidRDefault="00280BBE">
    <w:pPr>
      <w:keepNext/>
      <w:jc w:val="right"/>
      <w:rPr>
        <w:sz w:val="24"/>
      </w:rPr>
    </w:pPr>
  </w:p>
  <w:p w:rsidR="00280BBE" w:rsidRPr="00E140E4" w:rsidRDefault="00280BBE">
    <w:pPr>
      <w:keepNext/>
      <w:jc w:val="right"/>
      <w:rPr>
        <w:b/>
        <w:sz w:val="24"/>
      </w:rPr>
    </w:pPr>
  </w:p>
  <w:p w:rsidR="00280BBE" w:rsidRPr="008C6D62" w:rsidRDefault="00280BBE">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rPr>
        <w:b/>
        <w:sz w:val="20"/>
        <w:szCs w:val="20"/>
      </w:rPr>
    </w:pPr>
  </w:p>
  <w:p w:rsidR="00280BBE" w:rsidRPr="00E93190" w:rsidRDefault="00280BBE">
    <w:pPr>
      <w:keepNext/>
      <w:rPr>
        <w:rFonts w:ascii="Arial" w:hAnsi="Arial" w:cs="Arial"/>
        <w:b/>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E140E4" w:rsidRDefault="00280BBE">
    <w:pPr>
      <w:keepNext/>
      <w:rPr>
        <w:b/>
        <w:sz w:val="20"/>
        <w:szCs w:val="20"/>
      </w:rPr>
    </w:pPr>
  </w:p>
  <w:p w:rsidR="00280BBE" w:rsidRPr="00E140E4" w:rsidRDefault="00280BBE">
    <w:pPr>
      <w:keepNext/>
    </w:pPr>
  </w:p>
  <w:p w:rsidR="00280BBE" w:rsidRPr="00E93190" w:rsidRDefault="00280BBE">
    <w:pPr>
      <w:keepNext/>
      <w:rPr>
        <w:rFonts w:ascii="Arial" w:hAnsi="Arial" w:cs="Arial"/>
        <w:b/>
      </w:rPr>
    </w:pPr>
    <w:r w:rsidRPr="00E93190">
      <w:rPr>
        <w:rFonts w:ascii="Arial" w:hAnsi="Arial" w:cs="Arial"/>
        <w:b/>
      </w:rPr>
      <w:t>Table of Acts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rPr>
        <w:b/>
        <w:sz w:val="20"/>
        <w:szCs w:val="20"/>
      </w:rPr>
    </w:pPr>
  </w:p>
  <w:p w:rsidR="00280BBE" w:rsidRPr="00E93190" w:rsidRDefault="00280BBE">
    <w:pPr>
      <w:keepNext/>
      <w:jc w:val="right"/>
      <w:rPr>
        <w:rFonts w:ascii="Arial" w:hAnsi="Arial" w:cs="Arial"/>
        <w:b/>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E4734D">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E4734D">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E140E4" w:rsidRDefault="00280BBE">
    <w:pPr>
      <w:keepNext/>
      <w:rPr>
        <w:b/>
        <w:sz w:val="20"/>
        <w:szCs w:val="20"/>
      </w:rPr>
    </w:pPr>
  </w:p>
  <w:p w:rsidR="00280BBE" w:rsidRPr="00E140E4" w:rsidRDefault="00280BBE">
    <w:pPr>
      <w:keepNext/>
    </w:pPr>
  </w:p>
  <w:p w:rsidR="00280BBE" w:rsidRPr="00E93190" w:rsidRDefault="00280BBE">
    <w:pPr>
      <w:keepNext/>
      <w:jc w:val="right"/>
      <w:rPr>
        <w:rFonts w:ascii="Arial" w:hAnsi="Arial" w:cs="Arial"/>
        <w:b/>
      </w:rPr>
    </w:pPr>
    <w:r w:rsidRPr="00E93190">
      <w:rPr>
        <w:rFonts w:ascii="Arial" w:hAnsi="Arial" w:cs="Arial"/>
        <w:b/>
      </w:rPr>
      <w:t>Table of Acts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8C6D62" w:rsidRDefault="00280BBE">
    <w:pPr>
      <w:keepNext/>
      <w:jc w:val="right"/>
      <w:rPr>
        <w:sz w:val="20"/>
        <w:szCs w:val="20"/>
      </w:rPr>
    </w:pPr>
  </w:p>
  <w:p w:rsidR="00280BBE" w:rsidRPr="008C6D62" w:rsidRDefault="00280BBE">
    <w:pPr>
      <w:keepNext/>
      <w:jc w:val="right"/>
      <w:rPr>
        <w:sz w:val="20"/>
        <w:szCs w:val="20"/>
      </w:rPr>
    </w:pPr>
  </w:p>
  <w:p w:rsidR="00280BBE" w:rsidRPr="008C6D62" w:rsidRDefault="00280BBE">
    <w:pPr>
      <w:keepNext/>
      <w:jc w:val="right"/>
      <w:rPr>
        <w:sz w:val="20"/>
        <w:szCs w:val="20"/>
      </w:rPr>
    </w:pPr>
  </w:p>
  <w:p w:rsidR="00280BBE" w:rsidRPr="00E140E4" w:rsidRDefault="00280BBE">
    <w:pPr>
      <w:keepNext/>
      <w:jc w:val="right"/>
      <w:rPr>
        <w:sz w:val="24"/>
      </w:rPr>
    </w:pPr>
  </w:p>
  <w:p w:rsidR="00280BBE" w:rsidRPr="00E140E4" w:rsidRDefault="00280BBE">
    <w:pPr>
      <w:keepNext/>
      <w:jc w:val="right"/>
      <w:rPr>
        <w:sz w:val="24"/>
      </w:rPr>
    </w:pPr>
  </w:p>
  <w:p w:rsidR="00280BBE" w:rsidRPr="008C6D62" w:rsidRDefault="00280BBE">
    <w:pPr>
      <w:pStyle w:val="Header"/>
      <w:pBdr>
        <w:top w:val="single" w:sz="6" w:space="1" w:color="auto"/>
      </w:pBd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jc w:val="righ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E93190" w:rsidRDefault="00280BBE">
    <w:pPr>
      <w:keepNext/>
      <w:pBdr>
        <w:bottom w:val="single" w:sz="6" w:space="1" w:color="auto"/>
      </w:pBdr>
      <w:jc w:val="right"/>
      <w:rPr>
        <w:rFonts w:ascii="Arial" w:hAnsi="Arial" w:cs="Arial"/>
        <w:b/>
      </w:rPr>
    </w:pPr>
    <w:r w:rsidRPr="00E93190">
      <w:rPr>
        <w:rFonts w:ascii="Arial" w:hAnsi="Arial" w:cs="Arial"/>
        <w:b/>
      </w:rPr>
      <w:t>Table of Acts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A368B5" w:rsidRDefault="00280BBE">
    <w:pPr>
      <w:keepNext/>
      <w:rPr>
        <w:rFonts w:ascii="Arial" w:hAnsi="Arial" w:cs="Arial"/>
        <w:sz w:val="20"/>
        <w:szCs w:val="20"/>
      </w:rPr>
    </w:pPr>
    <w:r w:rsidRPr="00A368B5">
      <w:rPr>
        <w:rFonts w:ascii="Arial" w:hAnsi="Arial" w:cs="Arial"/>
        <w:sz w:val="20"/>
        <w:szCs w:val="20"/>
      </w:rPr>
      <w:fldChar w:fldCharType="begin"/>
    </w:r>
    <w:r w:rsidRPr="00A368B5">
      <w:rPr>
        <w:rFonts w:ascii="Arial" w:hAnsi="Arial" w:cs="Arial"/>
        <w:sz w:val="20"/>
        <w:szCs w:val="20"/>
      </w:rPr>
      <w:instrText xml:space="preserve"> STYLEREF  CharNotesReg  \* CHARFORMAT </w:instrText>
    </w:r>
    <w:r w:rsidRPr="00A368B5">
      <w:rPr>
        <w:rFonts w:ascii="Arial" w:hAnsi="Arial" w:cs="Arial"/>
        <w:sz w:val="20"/>
        <w:szCs w:val="20"/>
      </w:rPr>
      <w:fldChar w:fldCharType="separate"/>
    </w:r>
    <w:r w:rsidR="00E4734D">
      <w:rPr>
        <w:rFonts w:ascii="Arial" w:hAnsi="Arial" w:cs="Arial"/>
        <w:noProof/>
        <w:sz w:val="20"/>
        <w:szCs w:val="20"/>
      </w:rPr>
      <w:t>Notes to the</w:t>
    </w:r>
    <w:r w:rsidRPr="00A368B5">
      <w:rPr>
        <w:rFonts w:ascii="Arial" w:hAnsi="Arial" w:cs="Arial"/>
        <w:sz w:val="20"/>
        <w:szCs w:val="20"/>
      </w:rPr>
      <w:fldChar w:fldCharType="end"/>
    </w:r>
    <w:r w:rsidRPr="00A368B5">
      <w:rPr>
        <w:rFonts w:ascii="Arial" w:hAnsi="Arial" w:cs="Arial"/>
        <w:sz w:val="20"/>
        <w:szCs w:val="20"/>
      </w:rPr>
      <w:t xml:space="preserve"> </w:t>
    </w:r>
    <w:r w:rsidRPr="00A368B5">
      <w:rPr>
        <w:rFonts w:ascii="Arial" w:hAnsi="Arial" w:cs="Arial"/>
        <w:i/>
        <w:sz w:val="20"/>
        <w:szCs w:val="20"/>
      </w:rPr>
      <w:t xml:space="preserve"> </w:t>
    </w:r>
    <w:r w:rsidRPr="00A368B5">
      <w:rPr>
        <w:rFonts w:ascii="Arial" w:hAnsi="Arial" w:cs="Arial"/>
        <w:i/>
        <w:sz w:val="20"/>
        <w:szCs w:val="20"/>
      </w:rPr>
      <w:fldChar w:fldCharType="begin"/>
    </w:r>
    <w:r w:rsidRPr="00A368B5">
      <w:rPr>
        <w:rFonts w:ascii="Arial" w:hAnsi="Arial" w:cs="Arial"/>
        <w:i/>
        <w:sz w:val="20"/>
        <w:szCs w:val="20"/>
      </w:rPr>
      <w:instrText xml:space="preserve"> STYLEREF  CharNotesItals  \* CHARFORMAT </w:instrText>
    </w:r>
    <w:r w:rsidRPr="00A368B5">
      <w:rPr>
        <w:rFonts w:ascii="Arial" w:hAnsi="Arial" w:cs="Arial"/>
        <w:i/>
        <w:sz w:val="20"/>
        <w:szCs w:val="20"/>
      </w:rPr>
      <w:fldChar w:fldCharType="separate"/>
    </w:r>
    <w:r w:rsidR="00E4734D">
      <w:rPr>
        <w:rFonts w:ascii="Arial" w:hAnsi="Arial" w:cs="Arial"/>
        <w:i/>
        <w:noProof/>
        <w:sz w:val="20"/>
        <w:szCs w:val="20"/>
      </w:rPr>
      <w:t>International Arbitration Act 1974</w:t>
    </w:r>
    <w:r w:rsidRPr="00A368B5">
      <w:rPr>
        <w:rFonts w:ascii="Arial" w:hAnsi="Arial" w:cs="Arial"/>
        <w:i/>
        <w:sz w:val="20"/>
        <w:szCs w:val="20"/>
      </w:rPr>
      <w:fldChar w:fldCharType="end"/>
    </w:r>
  </w:p>
  <w:p w:rsidR="00280BBE" w:rsidRPr="008C6D62" w:rsidRDefault="00280BBE">
    <w:pPr>
      <w:keepNext/>
      <w:rPr>
        <w:sz w:val="20"/>
        <w:szCs w:val="20"/>
      </w:rPr>
    </w:pPr>
  </w:p>
  <w:p w:rsidR="00280BBE" w:rsidRPr="00E140E4" w:rsidRDefault="00280BBE">
    <w:pPr>
      <w:keepNext/>
    </w:pPr>
  </w:p>
  <w:p w:rsidR="00280BBE" w:rsidRPr="00A368B5" w:rsidRDefault="00280BBE">
    <w:pPr>
      <w:keepNext/>
      <w:pBdr>
        <w:bottom w:val="single" w:sz="6" w:space="1" w:color="auto"/>
      </w:pBdr>
      <w:rPr>
        <w:rFonts w:ascii="Arial" w:hAnsi="Arial" w:cs="Arial"/>
        <w:b/>
      </w:rPr>
    </w:pPr>
    <w:r w:rsidRPr="00A368B5">
      <w:rPr>
        <w:rFonts w:ascii="Arial" w:hAnsi="Arial" w:cs="Arial"/>
        <w:b/>
      </w:rPr>
      <w:t>Act Notes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6A1A98" w:rsidRDefault="00280BBE">
    <w:pPr>
      <w:keepNext/>
      <w:jc w:val="right"/>
      <w:rPr>
        <w:rFonts w:ascii="Arial" w:hAnsi="Arial" w:cs="Arial"/>
        <w:sz w:val="20"/>
        <w:szCs w:val="20"/>
      </w:rPr>
    </w:pPr>
    <w:r w:rsidRPr="006A1A98">
      <w:rPr>
        <w:rFonts w:ascii="Arial" w:hAnsi="Arial" w:cs="Arial"/>
        <w:sz w:val="20"/>
        <w:szCs w:val="20"/>
      </w:rPr>
      <w:fldChar w:fldCharType="begin"/>
    </w:r>
    <w:r w:rsidRPr="006A1A98">
      <w:rPr>
        <w:rFonts w:ascii="Arial" w:hAnsi="Arial" w:cs="Arial"/>
        <w:sz w:val="20"/>
        <w:szCs w:val="20"/>
      </w:rPr>
      <w:instrText xml:space="preserve"> STYLEREF  CharNotesReg  \* CHARFORMAT </w:instrText>
    </w:r>
    <w:r w:rsidRPr="006A1A98">
      <w:rPr>
        <w:rFonts w:ascii="Arial" w:hAnsi="Arial" w:cs="Arial"/>
        <w:sz w:val="20"/>
        <w:szCs w:val="20"/>
      </w:rPr>
      <w:fldChar w:fldCharType="separate"/>
    </w:r>
    <w:r w:rsidR="00A649C0">
      <w:rPr>
        <w:rFonts w:ascii="Arial" w:hAnsi="Arial" w:cs="Arial"/>
        <w:noProof/>
        <w:sz w:val="20"/>
        <w:szCs w:val="20"/>
      </w:rPr>
      <w:t>Notes to the</w:t>
    </w:r>
    <w:r w:rsidRPr="006A1A98">
      <w:rPr>
        <w:rFonts w:ascii="Arial" w:hAnsi="Arial" w:cs="Arial"/>
        <w:sz w:val="20"/>
        <w:szCs w:val="20"/>
      </w:rPr>
      <w:fldChar w:fldCharType="end"/>
    </w:r>
    <w:r w:rsidRPr="006A1A98">
      <w:rPr>
        <w:rFonts w:ascii="Arial" w:hAnsi="Arial" w:cs="Arial"/>
        <w:sz w:val="20"/>
        <w:szCs w:val="20"/>
      </w:rPr>
      <w:t xml:space="preserve">  </w:t>
    </w:r>
    <w:r w:rsidRPr="006A1A98">
      <w:rPr>
        <w:rFonts w:ascii="Arial" w:hAnsi="Arial" w:cs="Arial"/>
        <w:i/>
        <w:sz w:val="20"/>
        <w:szCs w:val="20"/>
      </w:rPr>
      <w:fldChar w:fldCharType="begin"/>
    </w:r>
    <w:r w:rsidRPr="006A1A98">
      <w:rPr>
        <w:rFonts w:ascii="Arial" w:hAnsi="Arial" w:cs="Arial"/>
        <w:i/>
        <w:sz w:val="20"/>
        <w:szCs w:val="20"/>
      </w:rPr>
      <w:instrText xml:space="preserve"> STYLEREF  CharNotesItals  \* CHARFORMAT </w:instrText>
    </w:r>
    <w:r w:rsidRPr="006A1A98">
      <w:rPr>
        <w:rFonts w:ascii="Arial" w:hAnsi="Arial" w:cs="Arial"/>
        <w:i/>
        <w:sz w:val="20"/>
        <w:szCs w:val="20"/>
      </w:rPr>
      <w:fldChar w:fldCharType="separate"/>
    </w:r>
    <w:r w:rsidR="00A649C0">
      <w:rPr>
        <w:rFonts w:ascii="Arial" w:hAnsi="Arial" w:cs="Arial"/>
        <w:i/>
        <w:noProof/>
        <w:sz w:val="20"/>
        <w:szCs w:val="20"/>
      </w:rPr>
      <w:t>International Arbitration Act 1974</w:t>
    </w:r>
    <w:r w:rsidRPr="006A1A98">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6A1A98" w:rsidRDefault="00280BBE">
    <w:pPr>
      <w:keepNext/>
      <w:pBdr>
        <w:bottom w:val="single" w:sz="6" w:space="1" w:color="auto"/>
      </w:pBdr>
      <w:jc w:val="right"/>
      <w:rPr>
        <w:rFonts w:ascii="Arial" w:hAnsi="Arial" w:cs="Arial"/>
        <w:b/>
      </w:rPr>
    </w:pPr>
    <w:r w:rsidRPr="006A1A98">
      <w:rPr>
        <w:rFonts w:ascii="Arial" w:hAnsi="Arial" w:cs="Arial"/>
        <w:b/>
      </w:rPr>
      <w:t>Act Notes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rPr>
        <w:sz w:val="20"/>
        <w:szCs w:val="20"/>
      </w:rPr>
    </w:pPr>
  </w:p>
  <w:p w:rsidR="00280BBE" w:rsidRPr="00E140E4" w:rsidRDefault="00280BBE">
    <w:pPr>
      <w:keepNext/>
    </w:pPr>
  </w:p>
  <w:p w:rsidR="00280BBE" w:rsidRPr="00E93190" w:rsidRDefault="00280BBE">
    <w:pPr>
      <w:keepNext/>
      <w:pBdr>
        <w:bottom w:val="single" w:sz="6" w:space="1" w:color="auto"/>
      </w:pBdr>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A649C0">
      <w:rPr>
        <w:rFonts w:ascii="Arial" w:hAnsi="Arial" w:cs="Arial"/>
        <w:b/>
        <w:noProof/>
      </w:rPr>
      <w:t>Table of Amendments</w:t>
    </w:r>
    <w:r w:rsidRPr="00E93190">
      <w:rPr>
        <w:rFonts w:ascii="Arial" w:hAnsi="Arial" w:cs="Arial"/>
        <w:b/>
      </w:rPr>
      <w:fldChar w:fldCharType="end"/>
    </w:r>
  </w:p>
  <w:p w:rsidR="00280BBE" w:rsidRPr="00CD4700" w:rsidRDefault="00280BBE"/>
  <w:p w:rsidR="00280BBE" w:rsidRPr="00CD4700" w:rsidRDefault="00280BBE">
    <w:pPr>
      <w:pStyle w:val="Header"/>
      <w:spacing w:line="20" w:lineRule="exact"/>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jc w:val="righ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E4734D">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E4734D">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E93190" w:rsidRDefault="00280BBE">
    <w:pPr>
      <w:keepNext/>
      <w:pBdr>
        <w:bottom w:val="single" w:sz="6" w:space="1" w:color="auto"/>
      </w:pBdr>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E4734D">
      <w:rPr>
        <w:rFonts w:ascii="Arial" w:hAnsi="Arial" w:cs="Arial"/>
        <w:b/>
        <w:noProof/>
      </w:rPr>
      <w:t>Table of Amendments</w:t>
    </w:r>
    <w:r w:rsidRPr="00E93190">
      <w:rPr>
        <w:rFonts w:ascii="Arial" w:hAnsi="Arial" w:cs="Arial"/>
        <w:b/>
      </w:rPr>
      <w:fldChar w:fldCharType="end"/>
    </w:r>
  </w:p>
  <w:p w:rsidR="00280BBE" w:rsidRPr="00CD4700" w:rsidRDefault="00280BBE"/>
  <w:p w:rsidR="00280BBE" w:rsidRPr="00CD4700" w:rsidRDefault="00280BBE">
    <w:pPr>
      <w:pStyle w:val="Header"/>
      <w:spacing w:line="20" w:lineRule="exact"/>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jc w:val="righ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E93190" w:rsidRDefault="00280BBE">
    <w:pPr>
      <w:keepNext/>
      <w:pBdr>
        <w:bottom w:val="single" w:sz="6" w:space="1" w:color="auto"/>
      </w:pBdr>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A649C0">
      <w:rPr>
        <w:rFonts w:ascii="Arial" w:hAnsi="Arial" w:cs="Arial"/>
        <w:b/>
        <w:noProof/>
      </w:rPr>
      <w:t>Table of Amendments</w:t>
    </w:r>
    <w:r w:rsidRPr="00E93190">
      <w:rPr>
        <w:rFonts w:ascii="Arial" w:hAnsi="Arial" w:cs="Arial"/>
        <w:b/>
      </w:rPr>
      <w:fldChar w:fldCharType="end"/>
    </w:r>
  </w:p>
  <w:p w:rsidR="00280BBE" w:rsidRPr="008C6D62" w:rsidRDefault="00280BBE">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rPr>
        <w:sz w:val="20"/>
        <w:szCs w:val="20"/>
      </w:rPr>
    </w:pPr>
  </w:p>
  <w:p w:rsidR="00280BBE" w:rsidRPr="00E140E4" w:rsidRDefault="00280BBE">
    <w:pPr>
      <w:keepNext/>
    </w:pPr>
  </w:p>
  <w:p w:rsidR="00280BBE" w:rsidRPr="00E93190" w:rsidRDefault="00280BBE">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649C0">
      <w:rPr>
        <w:rFonts w:ascii="Arial" w:hAnsi="Arial" w:cs="Arial"/>
        <w:b/>
        <w:noProof/>
      </w:rPr>
      <w:t>Table A</w:t>
    </w:r>
    <w:r w:rsidRPr="00E93190">
      <w:rPr>
        <w:rFonts w:ascii="Arial" w:hAnsi="Arial" w:cs="Arial"/>
        <w:b/>
      </w:rPr>
      <w:fldChar w:fldCharType="end"/>
    </w:r>
  </w:p>
  <w:p w:rsidR="00280BBE" w:rsidRPr="008C6D62" w:rsidRDefault="00280BBE">
    <w:pPr>
      <w:pStyle w:val="Header"/>
      <w:pBdr>
        <w:top w:val="single" w:sz="6"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jc w:val="righ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A649C0">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A649C0">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E93190" w:rsidRDefault="00280BBE">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649C0">
      <w:rPr>
        <w:rFonts w:ascii="Arial" w:hAnsi="Arial" w:cs="Arial"/>
        <w:b/>
        <w:noProof/>
      </w:rPr>
      <w:t>Table A</w:t>
    </w:r>
    <w:r w:rsidRPr="00E93190">
      <w:rPr>
        <w:rFonts w:ascii="Arial" w:hAnsi="Arial" w:cs="Arial"/>
        <w:b/>
      </w:rPr>
      <w:fldChar w:fldCharType="end"/>
    </w:r>
  </w:p>
  <w:p w:rsidR="00280BBE" w:rsidRPr="008C6D62" w:rsidRDefault="00280BBE">
    <w:pPr>
      <w:pStyle w:val="Header"/>
      <w:pBdr>
        <w:top w:val="single" w:sz="6" w:space="1" w:color="auto"/>
      </w:pBd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140E4" w:rsidRDefault="00280BBE">
    <w:pPr>
      <w:keepNext/>
      <w:jc w:val="right"/>
      <w:rPr>
        <w:sz w:val="20"/>
        <w:szCs w:val="20"/>
      </w:rPr>
    </w:pPr>
    <w:r>
      <w:rPr>
        <w:sz w:val="20"/>
        <w:szCs w:val="20"/>
      </w:rPr>
      <w:fldChar w:fldCharType="begin"/>
    </w:r>
    <w:r>
      <w:rPr>
        <w:sz w:val="20"/>
        <w:szCs w:val="20"/>
      </w:rPr>
      <w:instrText xml:space="preserve"> STYLEREF  CharNotesReg  \* CHARFORMAT </w:instrText>
    </w:r>
    <w:r>
      <w:rPr>
        <w:sz w:val="20"/>
        <w:szCs w:val="20"/>
      </w:rPr>
      <w:fldChar w:fldCharType="separate"/>
    </w:r>
    <w:r w:rsidR="00E4734D">
      <w:rPr>
        <w:noProof/>
        <w:sz w:val="20"/>
        <w:szCs w:val="20"/>
      </w:rPr>
      <w:t>Notes to the</w:t>
    </w:r>
    <w:r>
      <w:rPr>
        <w:sz w:val="20"/>
        <w:szCs w:val="20"/>
      </w:rPr>
      <w:fldChar w:fldCharType="end"/>
    </w:r>
    <w:r>
      <w:rPr>
        <w:sz w:val="20"/>
        <w:szCs w:val="20"/>
      </w:rPr>
      <w:t xml:space="preserve">  </w:t>
    </w:r>
    <w:r w:rsidRPr="00CD4700">
      <w:rPr>
        <w:i/>
        <w:sz w:val="20"/>
        <w:szCs w:val="20"/>
      </w:rPr>
      <w:fldChar w:fldCharType="begin"/>
    </w:r>
    <w:r w:rsidRPr="00CD4700">
      <w:rPr>
        <w:i/>
        <w:sz w:val="20"/>
        <w:szCs w:val="20"/>
      </w:rPr>
      <w:instrText xml:space="preserve"> STYLEREF  CharNotesItals  \* CHARFORMAT </w:instrText>
    </w:r>
    <w:r w:rsidRPr="00CD4700">
      <w:rPr>
        <w:i/>
        <w:sz w:val="20"/>
        <w:szCs w:val="20"/>
      </w:rPr>
      <w:fldChar w:fldCharType="separate"/>
    </w:r>
    <w:r w:rsidR="00E4734D">
      <w:rPr>
        <w:i/>
        <w:noProof/>
        <w:sz w:val="20"/>
        <w:szCs w:val="20"/>
      </w:rPr>
      <w:t>International Arbitration Act 1974</w:t>
    </w:r>
    <w:r w:rsidRPr="00CD4700">
      <w:rPr>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6E3759" w:rsidRDefault="00280BBE">
    <w:pPr>
      <w:keepNext/>
      <w:jc w:val="right"/>
      <w:rPr>
        <w:rFonts w:ascii="Helvetica" w:hAnsi="Helvetica"/>
        <w:b/>
      </w:rPr>
    </w:pPr>
    <w:r>
      <w:rPr>
        <w:rFonts w:ascii="Helvetica" w:hAnsi="Helvetica"/>
        <w:b/>
      </w:rPr>
      <w:fldChar w:fldCharType="begin"/>
    </w:r>
    <w:r>
      <w:rPr>
        <w:rFonts w:ascii="Helvetica" w:hAnsi="Helvetica"/>
        <w:b/>
      </w:rPr>
      <w:instrText xml:space="preserve"> STYLEREF  ENoteNo \* CHARFORMAT </w:instrText>
    </w:r>
    <w:r>
      <w:rPr>
        <w:rFonts w:ascii="Helvetica" w:hAnsi="Helvetica"/>
        <w:b/>
      </w:rPr>
      <w:fldChar w:fldCharType="separate"/>
    </w:r>
    <w:r w:rsidR="00E4734D">
      <w:rPr>
        <w:rFonts w:ascii="Helvetica" w:hAnsi="Helvetica"/>
        <w:b/>
        <w:noProof/>
      </w:rPr>
      <w:t>Note 1</w:t>
    </w:r>
    <w:r>
      <w:rPr>
        <w:rFonts w:ascii="Helvetica" w:hAnsi="Helvetica"/>
        <w:b/>
      </w:rPr>
      <w:fldChar w:fldCharType="end"/>
    </w:r>
  </w:p>
  <w:p w:rsidR="00280BBE" w:rsidRPr="008C6D62" w:rsidRDefault="00280BBE">
    <w:pPr>
      <w:pStyle w:val="Header"/>
      <w:pBdr>
        <w:top w:val="single" w:sz="12" w:space="1" w:color="auto"/>
      </w:pBd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E4734D">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E4734D">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rPr>
        <w:sz w:val="20"/>
        <w:szCs w:val="20"/>
      </w:rPr>
    </w:pPr>
  </w:p>
  <w:p w:rsidR="00280BBE" w:rsidRPr="00E140E4" w:rsidRDefault="00280BBE">
    <w:pPr>
      <w:keepNext/>
    </w:pPr>
  </w:p>
  <w:p w:rsidR="00280BBE" w:rsidRPr="00E93190" w:rsidRDefault="00280BBE">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E4734D">
      <w:rPr>
        <w:rFonts w:ascii="Arial" w:hAnsi="Arial" w:cs="Arial"/>
        <w:b/>
        <w:noProof/>
      </w:rPr>
      <w:t>Table A</w:t>
    </w:r>
    <w:r w:rsidRPr="00E93190">
      <w:rPr>
        <w:rFonts w:ascii="Arial" w:hAnsi="Arial" w:cs="Arial"/>
        <w:b/>
      </w:rPr>
      <w:fldChar w:fldCharType="end"/>
    </w:r>
  </w:p>
  <w:p w:rsidR="00280BBE" w:rsidRPr="008C6D62" w:rsidRDefault="00280BBE">
    <w:pPr>
      <w:pStyle w:val="Header"/>
      <w:pBdr>
        <w:top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C0" w:rsidRDefault="00A649C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E140E4" w:rsidRDefault="00280BBE">
    <w:pPr>
      <w:keepNext/>
      <w:jc w:val="right"/>
      <w:rPr>
        <w:sz w:val="20"/>
        <w:szCs w:val="20"/>
      </w:rPr>
    </w:pPr>
  </w:p>
  <w:p w:rsidR="00280BBE" w:rsidRPr="00E93190" w:rsidRDefault="00280BBE">
    <w:pPr>
      <w:keepNext/>
      <w:jc w:val="right"/>
      <w:rPr>
        <w:rFonts w:ascii="Arial" w:hAnsi="Arial" w:cs="Arial"/>
        <w:sz w:val="20"/>
        <w:szCs w:val="20"/>
      </w:rPr>
    </w:pPr>
    <w:r w:rsidRPr="00E93190">
      <w:rPr>
        <w:rFonts w:ascii="Arial" w:hAnsi="Arial" w:cs="Arial"/>
        <w:sz w:val="20"/>
        <w:szCs w:val="20"/>
      </w:rPr>
      <w:fldChar w:fldCharType="begin"/>
    </w:r>
    <w:r w:rsidRPr="00E93190">
      <w:rPr>
        <w:rFonts w:ascii="Arial" w:hAnsi="Arial" w:cs="Arial"/>
        <w:sz w:val="20"/>
        <w:szCs w:val="20"/>
      </w:rPr>
      <w:instrText xml:space="preserve"> STYLEREF  CharNotesReg  \* CHARFORMAT </w:instrText>
    </w:r>
    <w:r w:rsidRPr="00E93190">
      <w:rPr>
        <w:rFonts w:ascii="Arial" w:hAnsi="Arial" w:cs="Arial"/>
        <w:sz w:val="20"/>
        <w:szCs w:val="20"/>
      </w:rPr>
      <w:fldChar w:fldCharType="separate"/>
    </w:r>
    <w:r w:rsidR="00E4734D">
      <w:rPr>
        <w:rFonts w:ascii="Arial" w:hAnsi="Arial" w:cs="Arial"/>
        <w:noProof/>
        <w:sz w:val="20"/>
        <w:szCs w:val="20"/>
      </w:rPr>
      <w:t>Notes to the</w:t>
    </w:r>
    <w:r w:rsidRPr="00E93190">
      <w:rPr>
        <w:rFonts w:ascii="Arial" w:hAnsi="Arial" w:cs="Arial"/>
        <w:sz w:val="20"/>
        <w:szCs w:val="20"/>
      </w:rPr>
      <w:fldChar w:fldCharType="end"/>
    </w:r>
    <w:r w:rsidRPr="00E93190">
      <w:rPr>
        <w:rFonts w:ascii="Arial" w:hAnsi="Arial" w:cs="Arial"/>
        <w:sz w:val="20"/>
        <w:szCs w:val="20"/>
      </w:rPr>
      <w:t xml:space="preserve">  </w:t>
    </w:r>
    <w:r w:rsidRPr="00E93190">
      <w:rPr>
        <w:rFonts w:ascii="Arial" w:hAnsi="Arial" w:cs="Arial"/>
        <w:i/>
        <w:sz w:val="20"/>
        <w:szCs w:val="20"/>
      </w:rPr>
      <w:fldChar w:fldCharType="begin"/>
    </w:r>
    <w:r w:rsidRPr="00E93190">
      <w:rPr>
        <w:rFonts w:ascii="Arial" w:hAnsi="Arial" w:cs="Arial"/>
        <w:i/>
        <w:sz w:val="20"/>
        <w:szCs w:val="20"/>
      </w:rPr>
      <w:instrText xml:space="preserve"> STYLEREF  CharNotesItals  \* CHARFORMAT </w:instrText>
    </w:r>
    <w:r w:rsidRPr="00E93190">
      <w:rPr>
        <w:rFonts w:ascii="Arial" w:hAnsi="Arial" w:cs="Arial"/>
        <w:i/>
        <w:sz w:val="20"/>
        <w:szCs w:val="20"/>
      </w:rPr>
      <w:fldChar w:fldCharType="separate"/>
    </w:r>
    <w:r w:rsidR="00E4734D">
      <w:rPr>
        <w:rFonts w:ascii="Arial" w:hAnsi="Arial" w:cs="Arial"/>
        <w:i/>
        <w:noProof/>
        <w:sz w:val="20"/>
        <w:szCs w:val="20"/>
      </w:rPr>
      <w:t>International Arbitration Act 1974</w:t>
    </w:r>
    <w:r w:rsidRPr="00E93190">
      <w:rPr>
        <w:rFonts w:ascii="Arial" w:hAnsi="Arial" w:cs="Arial"/>
        <w:i/>
        <w:sz w:val="20"/>
        <w:szCs w:val="20"/>
      </w:rPr>
      <w:fldChar w:fldCharType="end"/>
    </w:r>
  </w:p>
  <w:p w:rsidR="00280BBE" w:rsidRPr="008C6D62" w:rsidRDefault="00280BBE">
    <w:pPr>
      <w:keepNext/>
      <w:jc w:val="right"/>
      <w:rPr>
        <w:sz w:val="20"/>
        <w:szCs w:val="20"/>
      </w:rPr>
    </w:pPr>
  </w:p>
  <w:p w:rsidR="00280BBE" w:rsidRPr="00E140E4" w:rsidRDefault="00280BBE">
    <w:pPr>
      <w:keepNext/>
      <w:jc w:val="right"/>
    </w:pPr>
  </w:p>
  <w:p w:rsidR="00280BBE" w:rsidRPr="00E93190" w:rsidRDefault="00280BBE">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E4734D">
      <w:rPr>
        <w:rFonts w:ascii="Arial" w:hAnsi="Arial" w:cs="Arial"/>
        <w:b/>
        <w:noProof/>
      </w:rPr>
      <w:t>Table A</w:t>
    </w:r>
    <w:r w:rsidRPr="00E93190">
      <w:rPr>
        <w:rFonts w:ascii="Arial" w:hAnsi="Arial" w:cs="Arial"/>
        <w:b/>
      </w:rPr>
      <w:fldChar w:fldCharType="end"/>
    </w:r>
  </w:p>
  <w:p w:rsidR="00280BBE" w:rsidRPr="008C6D62" w:rsidRDefault="00280BBE">
    <w:pPr>
      <w:pStyle w:val="Header"/>
      <w:pBdr>
        <w:top w:val="single" w:sz="6" w:space="1" w:color="auto"/>
      </w:pBd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Style w:val="headerpartodd0"/>
      <w:jc w:val="right"/>
    </w:pPr>
  </w:p>
  <w:p w:rsidR="00280BBE" w:rsidRDefault="00280BBE">
    <w:pPr>
      <w:pStyle w:val="headerpartodd0"/>
      <w:jc w:val="right"/>
      <w:rPr>
        <w:i/>
      </w:rPr>
    </w:pPr>
  </w:p>
  <w:p w:rsidR="00280BBE" w:rsidRDefault="00280BBE">
    <w:pPr>
      <w:pStyle w:val="headerpartodd0"/>
      <w:jc w:val="right"/>
    </w:pPr>
  </w:p>
  <w:p w:rsidR="00280BBE" w:rsidRDefault="00280BBE">
    <w:pPr>
      <w:pStyle w:val="headerpartodd0"/>
      <w:jc w:val="right"/>
      <w:rPr>
        <w:sz w:val="24"/>
      </w:rPr>
    </w:pPr>
  </w:p>
  <w:p w:rsidR="00280BBE" w:rsidRDefault="00280BBE">
    <w:pPr>
      <w:pStyle w:val="headerpartodd0"/>
      <w:pBdr>
        <w:bottom w:val="single" w:sz="6" w:space="1" w:color="auto"/>
      </w:pBdr>
      <w:jc w:val="right"/>
      <w:rPr>
        <w:i/>
        <w:sz w:val="24"/>
      </w:rPr>
    </w:pPr>
  </w:p>
  <w:p w:rsidR="00280BBE" w:rsidRDefault="00280B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pPr>
      <w:pStyle w:val="headerpartodd0"/>
      <w:jc w:val="right"/>
      <w:rPr>
        <w:b/>
      </w:rPr>
    </w:pPr>
  </w:p>
  <w:p w:rsidR="00280BBE" w:rsidRDefault="00280BBE">
    <w:pPr>
      <w:pStyle w:val="headerpartodd0"/>
      <w:jc w:val="right"/>
      <w:rPr>
        <w:b/>
        <w:i/>
      </w:rPr>
    </w:pPr>
  </w:p>
  <w:p w:rsidR="00280BBE" w:rsidRDefault="00280BBE">
    <w:pPr>
      <w:pStyle w:val="headerpartodd0"/>
      <w:jc w:val="right"/>
    </w:pPr>
  </w:p>
  <w:p w:rsidR="00280BBE" w:rsidRDefault="00280BBE">
    <w:pPr>
      <w:pStyle w:val="headerpartodd0"/>
      <w:jc w:val="right"/>
      <w:rPr>
        <w:b/>
        <w:sz w:val="24"/>
      </w:rPr>
    </w:pPr>
  </w:p>
  <w:p w:rsidR="00280BBE" w:rsidRDefault="00280BBE">
    <w:pPr>
      <w:pStyle w:val="headerpartodd0"/>
      <w:pBdr>
        <w:bottom w:val="single" w:sz="6" w:space="1" w:color="auto"/>
      </w:pBdr>
      <w:jc w:val="right"/>
      <w:rPr>
        <w:b/>
        <w:i/>
        <w:sz w:val="24"/>
      </w:rPr>
    </w:pPr>
  </w:p>
  <w:p w:rsidR="00280BBE" w:rsidRDefault="00280B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Default="00280B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FF4C0F" w:rsidRDefault="00280BBE">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280BBE" w:rsidRPr="00FF4C0F" w:rsidRDefault="00280BBE">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separate"/>
    </w:r>
    <w:r w:rsidR="00A649C0">
      <w:rPr>
        <w:b/>
        <w:noProof/>
        <w:sz w:val="20"/>
        <w:szCs w:val="20"/>
      </w:rPr>
      <w:t>Part V</w: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separate"/>
    </w:r>
    <w:r w:rsidR="00A649C0">
      <w:rPr>
        <w:noProof/>
        <w:sz w:val="20"/>
        <w:szCs w:val="20"/>
      </w:rPr>
      <w:t>General matters</w:t>
    </w:r>
    <w:r w:rsidRPr="00FF4C0F">
      <w:rPr>
        <w:sz w:val="20"/>
        <w:szCs w:val="20"/>
      </w:rPr>
      <w:fldChar w:fldCharType="end"/>
    </w:r>
  </w:p>
  <w:p w:rsidR="00280BBE" w:rsidRPr="00FF4C0F" w:rsidRDefault="00280BBE">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280BBE" w:rsidRPr="00E140E4" w:rsidRDefault="00280BBE">
    <w:pPr>
      <w:keepNext/>
    </w:pPr>
  </w:p>
  <w:p w:rsidR="00280BBE" w:rsidRPr="00E140E4" w:rsidRDefault="00280BBE">
    <w:pPr>
      <w:keepNext/>
      <w:rPr>
        <w:b/>
      </w:rPr>
    </w:pPr>
    <w:r w:rsidRPr="00E140E4">
      <w:t>Section</w:t>
    </w:r>
    <w:r w:rsidRPr="00FF4C0F">
      <w:t xml:space="preserve"> </w:t>
    </w:r>
    <w:r w:rsidR="00A649C0">
      <w:fldChar w:fldCharType="begin"/>
    </w:r>
    <w:r w:rsidR="00A649C0">
      <w:instrText xml:space="preserve"> STYLEREF  CharSectno  \* CHARFORMAT </w:instrText>
    </w:r>
    <w:r w:rsidR="00A649C0">
      <w:fldChar w:fldCharType="separate"/>
    </w:r>
    <w:r w:rsidR="00A649C0">
      <w:rPr>
        <w:noProof/>
      </w:rPr>
      <w:t>40</w:t>
    </w:r>
    <w:r w:rsidR="00A649C0">
      <w:rPr>
        <w:noProof/>
      </w:rPr>
      <w:fldChar w:fldCharType="end"/>
    </w:r>
  </w:p>
  <w:p w:rsidR="00280BBE" w:rsidRPr="00E140E4" w:rsidRDefault="00280BBE">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FF4C0F" w:rsidRDefault="00280BBE">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280BBE" w:rsidRPr="00FF4C0F" w:rsidRDefault="00280BBE">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separate"/>
    </w:r>
    <w:r w:rsidR="00A649C0">
      <w:rPr>
        <w:noProof/>
        <w:sz w:val="20"/>
        <w:szCs w:val="20"/>
      </w:rPr>
      <w:t>General matters</w: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separate"/>
    </w:r>
    <w:r w:rsidR="00A649C0">
      <w:rPr>
        <w:b/>
        <w:noProof/>
        <w:sz w:val="20"/>
        <w:szCs w:val="20"/>
      </w:rPr>
      <w:t>Part V</w:t>
    </w:r>
    <w:r w:rsidRPr="00FF4C0F">
      <w:rPr>
        <w:sz w:val="20"/>
        <w:szCs w:val="20"/>
      </w:rPr>
      <w:fldChar w:fldCharType="end"/>
    </w:r>
  </w:p>
  <w:p w:rsidR="00280BBE" w:rsidRPr="00FF4C0F" w:rsidRDefault="00280BBE">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280BBE" w:rsidRPr="00E140E4" w:rsidRDefault="00280BBE">
    <w:pPr>
      <w:keepNext/>
      <w:jc w:val="right"/>
    </w:pPr>
  </w:p>
  <w:p w:rsidR="00280BBE" w:rsidRPr="0037294E" w:rsidRDefault="00280BBE">
    <w:pPr>
      <w:keepNext/>
      <w:jc w:val="right"/>
    </w:pPr>
    <w:r>
      <w:t>Sectio</w:t>
    </w:r>
    <w:r w:rsidRPr="0037294E">
      <w:t xml:space="preserve">n </w:t>
    </w:r>
    <w:r w:rsidR="00A649C0">
      <w:fldChar w:fldCharType="begin"/>
    </w:r>
    <w:r w:rsidR="00A649C0">
      <w:instrText xml:space="preserve"> STYLEREF  CharSectno  \* CHARFORMAT </w:instrText>
    </w:r>
    <w:r w:rsidR="00A649C0">
      <w:fldChar w:fldCharType="separate"/>
    </w:r>
    <w:r w:rsidR="00A649C0">
      <w:rPr>
        <w:noProof/>
      </w:rPr>
      <w:t>39</w:t>
    </w:r>
    <w:r w:rsidR="00A649C0">
      <w:rPr>
        <w:noProof/>
      </w:rPr>
      <w:fldChar w:fldCharType="end"/>
    </w:r>
  </w:p>
  <w:p w:rsidR="00280BBE" w:rsidRPr="008C6D62" w:rsidRDefault="00280BB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BE" w:rsidRPr="008C6D62" w:rsidRDefault="00280BBE">
    <w:pPr>
      <w:keepNext/>
      <w:jc w:val="right"/>
      <w:rPr>
        <w:sz w:val="20"/>
        <w:szCs w:val="20"/>
      </w:rPr>
    </w:pPr>
  </w:p>
  <w:p w:rsidR="00280BBE" w:rsidRPr="008C6D62" w:rsidRDefault="00280BBE">
    <w:pPr>
      <w:keepNext/>
      <w:jc w:val="right"/>
      <w:rPr>
        <w:sz w:val="20"/>
        <w:szCs w:val="20"/>
      </w:rPr>
    </w:pPr>
  </w:p>
  <w:p w:rsidR="00280BBE" w:rsidRPr="008C6D62" w:rsidRDefault="00280BBE">
    <w:pPr>
      <w:keepNext/>
      <w:jc w:val="right"/>
      <w:rPr>
        <w:sz w:val="20"/>
        <w:szCs w:val="20"/>
      </w:rPr>
    </w:pPr>
  </w:p>
  <w:p w:rsidR="00280BBE" w:rsidRPr="00E140E4" w:rsidRDefault="00280BBE">
    <w:pPr>
      <w:keepNext/>
      <w:jc w:val="right"/>
    </w:pPr>
  </w:p>
  <w:p w:rsidR="00280BBE" w:rsidRPr="00E140E4" w:rsidRDefault="00280BBE">
    <w:pPr>
      <w:keepNext/>
      <w:jc w:val="right"/>
    </w:pPr>
  </w:p>
  <w:p w:rsidR="00280BBE" w:rsidRPr="008C6D62" w:rsidRDefault="00280BB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6">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04757A2"/>
    <w:multiLevelType w:val="multilevel"/>
    <w:tmpl w:val="0C09001D"/>
    <w:numStyleLink w:val="1ai"/>
  </w:abstractNum>
  <w:abstractNum w:abstractNumId="28">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455E3"/>
    <w:multiLevelType w:val="multilevel"/>
    <w:tmpl w:val="0C09001D"/>
    <w:numStyleLink w:val="1ai"/>
  </w:abstractNum>
  <w:abstractNum w:abstractNumId="34">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3"/>
  </w:num>
  <w:num w:numId="3">
    <w:abstractNumId w:val="13"/>
  </w:num>
  <w:num w:numId="4">
    <w:abstractNumId w:val="30"/>
  </w:num>
  <w:num w:numId="5">
    <w:abstractNumId w:val="18"/>
  </w:num>
  <w:num w:numId="6">
    <w:abstractNumId w:val="1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1"/>
  </w:num>
  <w:num w:numId="28">
    <w:abstractNumId w:val="15"/>
  </w:num>
  <w:num w:numId="29">
    <w:abstractNumId w:val="33"/>
  </w:num>
  <w:num w:numId="30">
    <w:abstractNumId w:val="17"/>
  </w:num>
  <w:num w:numId="31">
    <w:abstractNumId w:val="27"/>
  </w:num>
  <w:num w:numId="32">
    <w:abstractNumId w:val="19"/>
  </w:num>
  <w:num w:numId="33">
    <w:abstractNumId w:val="12"/>
  </w:num>
  <w:num w:numId="34">
    <w:abstractNumId w:val="31"/>
  </w:num>
  <w:num w:numId="35">
    <w:abstractNumId w:val="34"/>
  </w:num>
  <w:num w:numId="36">
    <w:abstractNumId w:val="29"/>
  </w:num>
  <w:num w:numId="37">
    <w:abstractNumId w:val="16"/>
  </w:num>
  <w:num w:numId="38">
    <w:abstractNumId w:val="28"/>
  </w:num>
  <w:num w:numId="39">
    <w:abstractNumId w:val="11"/>
  </w:num>
  <w:num w:numId="40">
    <w:abstractNumId w:val="22"/>
  </w:num>
  <w:num w:numId="41">
    <w:abstractNumId w:val="32"/>
  </w:num>
  <w:num w:numId="42">
    <w:abstractNumId w:val="24"/>
  </w:num>
  <w:num w:numId="43">
    <w:abstractNumId w:val="20"/>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6AD"/>
    <w:rsid w:val="0000543E"/>
    <w:rsid w:val="00007F65"/>
    <w:rsid w:val="00014046"/>
    <w:rsid w:val="000219C8"/>
    <w:rsid w:val="000254DE"/>
    <w:rsid w:val="00050CC9"/>
    <w:rsid w:val="00091414"/>
    <w:rsid w:val="000A4300"/>
    <w:rsid w:val="000A4796"/>
    <w:rsid w:val="000B008A"/>
    <w:rsid w:val="000B3504"/>
    <w:rsid w:val="000C2CD2"/>
    <w:rsid w:val="000E677B"/>
    <w:rsid w:val="0011395A"/>
    <w:rsid w:val="0013120B"/>
    <w:rsid w:val="001510A5"/>
    <w:rsid w:val="00154DC7"/>
    <w:rsid w:val="00172C04"/>
    <w:rsid w:val="001739C7"/>
    <w:rsid w:val="00182E26"/>
    <w:rsid w:val="001B5915"/>
    <w:rsid w:val="001D0B7B"/>
    <w:rsid w:val="001E14E0"/>
    <w:rsid w:val="001E69A0"/>
    <w:rsid w:val="001F140F"/>
    <w:rsid w:val="00213F8F"/>
    <w:rsid w:val="00235CB9"/>
    <w:rsid w:val="00244506"/>
    <w:rsid w:val="0025059E"/>
    <w:rsid w:val="002505D8"/>
    <w:rsid w:val="0027487F"/>
    <w:rsid w:val="0027517F"/>
    <w:rsid w:val="00280BBE"/>
    <w:rsid w:val="0028439E"/>
    <w:rsid w:val="002B1A7A"/>
    <w:rsid w:val="002C3393"/>
    <w:rsid w:val="002E4EF4"/>
    <w:rsid w:val="002E6351"/>
    <w:rsid w:val="002F4B2C"/>
    <w:rsid w:val="002F5B83"/>
    <w:rsid w:val="003043DE"/>
    <w:rsid w:val="00314130"/>
    <w:rsid w:val="00327646"/>
    <w:rsid w:val="003371D5"/>
    <w:rsid w:val="00342DCB"/>
    <w:rsid w:val="00343F18"/>
    <w:rsid w:val="003530F2"/>
    <w:rsid w:val="0035578D"/>
    <w:rsid w:val="003707C4"/>
    <w:rsid w:val="00381AB0"/>
    <w:rsid w:val="00384CC2"/>
    <w:rsid w:val="00391C35"/>
    <w:rsid w:val="00395566"/>
    <w:rsid w:val="003970EE"/>
    <w:rsid w:val="003A739B"/>
    <w:rsid w:val="003B034F"/>
    <w:rsid w:val="003B37F7"/>
    <w:rsid w:val="003E552A"/>
    <w:rsid w:val="00415696"/>
    <w:rsid w:val="00417060"/>
    <w:rsid w:val="00432AAA"/>
    <w:rsid w:val="0048057F"/>
    <w:rsid w:val="004918A6"/>
    <w:rsid w:val="0049595A"/>
    <w:rsid w:val="004C0E3C"/>
    <w:rsid w:val="004F5B0B"/>
    <w:rsid w:val="005026AC"/>
    <w:rsid w:val="00512768"/>
    <w:rsid w:val="00526DDE"/>
    <w:rsid w:val="00535A57"/>
    <w:rsid w:val="005827E2"/>
    <w:rsid w:val="005B3CB5"/>
    <w:rsid w:val="005B6C63"/>
    <w:rsid w:val="005C22A9"/>
    <w:rsid w:val="005C6FEE"/>
    <w:rsid w:val="00600CC4"/>
    <w:rsid w:val="00602509"/>
    <w:rsid w:val="00606BE8"/>
    <w:rsid w:val="00677B4A"/>
    <w:rsid w:val="006A1A98"/>
    <w:rsid w:val="006A5342"/>
    <w:rsid w:val="006A7178"/>
    <w:rsid w:val="006B4497"/>
    <w:rsid w:val="006B5C73"/>
    <w:rsid w:val="006C3443"/>
    <w:rsid w:val="006D26ED"/>
    <w:rsid w:val="006E1790"/>
    <w:rsid w:val="006E1AC9"/>
    <w:rsid w:val="00703CF7"/>
    <w:rsid w:val="00710DF9"/>
    <w:rsid w:val="007136C6"/>
    <w:rsid w:val="00715650"/>
    <w:rsid w:val="00746642"/>
    <w:rsid w:val="0074771C"/>
    <w:rsid w:val="0077702E"/>
    <w:rsid w:val="00782D4E"/>
    <w:rsid w:val="007A0BFD"/>
    <w:rsid w:val="007A6160"/>
    <w:rsid w:val="007B7959"/>
    <w:rsid w:val="007C138D"/>
    <w:rsid w:val="007F5D12"/>
    <w:rsid w:val="00834CFA"/>
    <w:rsid w:val="008641C0"/>
    <w:rsid w:val="008832EB"/>
    <w:rsid w:val="00885366"/>
    <w:rsid w:val="008A18CB"/>
    <w:rsid w:val="008B6C45"/>
    <w:rsid w:val="008C6ADB"/>
    <w:rsid w:val="008D0609"/>
    <w:rsid w:val="008D2E61"/>
    <w:rsid w:val="008D326C"/>
    <w:rsid w:val="008E5C7C"/>
    <w:rsid w:val="008F23E7"/>
    <w:rsid w:val="00904D5F"/>
    <w:rsid w:val="0090787B"/>
    <w:rsid w:val="009142F2"/>
    <w:rsid w:val="00940902"/>
    <w:rsid w:val="00947F21"/>
    <w:rsid w:val="00953D5D"/>
    <w:rsid w:val="009616AC"/>
    <w:rsid w:val="00964802"/>
    <w:rsid w:val="0096561C"/>
    <w:rsid w:val="0097346C"/>
    <w:rsid w:val="00976478"/>
    <w:rsid w:val="009776D5"/>
    <w:rsid w:val="009839CB"/>
    <w:rsid w:val="00995225"/>
    <w:rsid w:val="009B16A7"/>
    <w:rsid w:val="009C6061"/>
    <w:rsid w:val="00A0232D"/>
    <w:rsid w:val="00A15123"/>
    <w:rsid w:val="00A3569C"/>
    <w:rsid w:val="00A368B5"/>
    <w:rsid w:val="00A64611"/>
    <w:rsid w:val="00A649C0"/>
    <w:rsid w:val="00A71845"/>
    <w:rsid w:val="00A769F6"/>
    <w:rsid w:val="00A924B7"/>
    <w:rsid w:val="00AB0884"/>
    <w:rsid w:val="00AB7153"/>
    <w:rsid w:val="00AC093F"/>
    <w:rsid w:val="00AD5D83"/>
    <w:rsid w:val="00AF728F"/>
    <w:rsid w:val="00B11C3E"/>
    <w:rsid w:val="00B15D89"/>
    <w:rsid w:val="00B17B2D"/>
    <w:rsid w:val="00B246DE"/>
    <w:rsid w:val="00B33CE6"/>
    <w:rsid w:val="00BA0DBE"/>
    <w:rsid w:val="00BA4F0B"/>
    <w:rsid w:val="00BB490A"/>
    <w:rsid w:val="00BD1789"/>
    <w:rsid w:val="00BE0FB2"/>
    <w:rsid w:val="00C23E76"/>
    <w:rsid w:val="00C62480"/>
    <w:rsid w:val="00C83CA3"/>
    <w:rsid w:val="00C85125"/>
    <w:rsid w:val="00CA733C"/>
    <w:rsid w:val="00CF5852"/>
    <w:rsid w:val="00D06263"/>
    <w:rsid w:val="00D20661"/>
    <w:rsid w:val="00D66BE5"/>
    <w:rsid w:val="00D7445A"/>
    <w:rsid w:val="00D819B6"/>
    <w:rsid w:val="00D838AB"/>
    <w:rsid w:val="00D86AB1"/>
    <w:rsid w:val="00DC2A76"/>
    <w:rsid w:val="00DF2AF9"/>
    <w:rsid w:val="00E05FEA"/>
    <w:rsid w:val="00E100E8"/>
    <w:rsid w:val="00E10839"/>
    <w:rsid w:val="00E13612"/>
    <w:rsid w:val="00E13A1D"/>
    <w:rsid w:val="00E2792C"/>
    <w:rsid w:val="00E42BA4"/>
    <w:rsid w:val="00E4734D"/>
    <w:rsid w:val="00E71267"/>
    <w:rsid w:val="00E82531"/>
    <w:rsid w:val="00E848F1"/>
    <w:rsid w:val="00E975D6"/>
    <w:rsid w:val="00EB5C8A"/>
    <w:rsid w:val="00EB792F"/>
    <w:rsid w:val="00ED6AE5"/>
    <w:rsid w:val="00EE0260"/>
    <w:rsid w:val="00EF4DCF"/>
    <w:rsid w:val="00F14C4C"/>
    <w:rsid w:val="00F157D5"/>
    <w:rsid w:val="00F15CD2"/>
    <w:rsid w:val="00F22E21"/>
    <w:rsid w:val="00F34446"/>
    <w:rsid w:val="00F35ACC"/>
    <w:rsid w:val="00F64012"/>
    <w:rsid w:val="00F918E8"/>
    <w:rsid w:val="00F93624"/>
    <w:rsid w:val="00FA00FC"/>
    <w:rsid w:val="00FB3203"/>
    <w:rsid w:val="00FB5C17"/>
    <w:rsid w:val="00FB74BD"/>
    <w:rsid w:val="00FC0982"/>
    <w:rsid w:val="00FC1BCA"/>
    <w:rsid w:val="00FD37B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9E"/>
    <w:pPr>
      <w:spacing w:line="260" w:lineRule="atLeast"/>
    </w:pPr>
    <w:rPr>
      <w:sz w:val="22"/>
      <w:szCs w:val="24"/>
    </w:rPr>
  </w:style>
  <w:style w:type="paragraph" w:styleId="Heading1">
    <w:name w:val="heading 1"/>
    <w:next w:val="Heading2"/>
    <w:autoRedefine/>
    <w:qFormat/>
    <w:rsid w:val="0025059E"/>
    <w:pPr>
      <w:keepNext/>
      <w:keepLines/>
      <w:ind w:left="1134" w:hanging="1134"/>
      <w:outlineLvl w:val="0"/>
    </w:pPr>
    <w:rPr>
      <w:b/>
      <w:bCs/>
      <w:kern w:val="28"/>
      <w:sz w:val="36"/>
      <w:szCs w:val="32"/>
    </w:rPr>
  </w:style>
  <w:style w:type="paragraph" w:styleId="Heading2">
    <w:name w:val="heading 2"/>
    <w:basedOn w:val="Heading1"/>
    <w:next w:val="Heading3"/>
    <w:autoRedefine/>
    <w:qFormat/>
    <w:rsid w:val="0025059E"/>
    <w:pPr>
      <w:spacing w:before="280"/>
      <w:outlineLvl w:val="1"/>
    </w:pPr>
    <w:rPr>
      <w:bCs w:val="0"/>
      <w:iCs/>
      <w:sz w:val="32"/>
      <w:szCs w:val="28"/>
    </w:rPr>
  </w:style>
  <w:style w:type="paragraph" w:styleId="Heading3">
    <w:name w:val="heading 3"/>
    <w:basedOn w:val="Heading1"/>
    <w:next w:val="Heading4"/>
    <w:autoRedefine/>
    <w:qFormat/>
    <w:rsid w:val="0025059E"/>
    <w:pPr>
      <w:spacing w:before="240"/>
      <w:outlineLvl w:val="2"/>
    </w:pPr>
    <w:rPr>
      <w:bCs w:val="0"/>
      <w:sz w:val="28"/>
      <w:szCs w:val="26"/>
    </w:rPr>
  </w:style>
  <w:style w:type="paragraph" w:styleId="Heading4">
    <w:name w:val="heading 4"/>
    <w:basedOn w:val="Heading1"/>
    <w:next w:val="Heading5"/>
    <w:autoRedefine/>
    <w:qFormat/>
    <w:rsid w:val="0025059E"/>
    <w:pPr>
      <w:spacing w:before="220"/>
      <w:outlineLvl w:val="3"/>
    </w:pPr>
    <w:rPr>
      <w:bCs w:val="0"/>
      <w:sz w:val="26"/>
      <w:szCs w:val="28"/>
    </w:rPr>
  </w:style>
  <w:style w:type="paragraph" w:styleId="Heading5">
    <w:name w:val="heading 5"/>
    <w:basedOn w:val="Heading1"/>
    <w:next w:val="subsection"/>
    <w:autoRedefine/>
    <w:qFormat/>
    <w:rsid w:val="0025059E"/>
    <w:pPr>
      <w:spacing w:before="280"/>
      <w:outlineLvl w:val="4"/>
    </w:pPr>
    <w:rPr>
      <w:bCs w:val="0"/>
      <w:iCs/>
      <w:sz w:val="24"/>
      <w:szCs w:val="26"/>
    </w:rPr>
  </w:style>
  <w:style w:type="paragraph" w:styleId="Heading6">
    <w:name w:val="heading 6"/>
    <w:basedOn w:val="Heading1"/>
    <w:next w:val="Heading7"/>
    <w:autoRedefine/>
    <w:qFormat/>
    <w:rsid w:val="0025059E"/>
    <w:pPr>
      <w:outlineLvl w:val="5"/>
    </w:pPr>
    <w:rPr>
      <w:rFonts w:ascii="Arial" w:hAnsi="Arial" w:cs="Arial"/>
      <w:bCs w:val="0"/>
      <w:sz w:val="32"/>
      <w:szCs w:val="22"/>
    </w:rPr>
  </w:style>
  <w:style w:type="paragraph" w:styleId="Heading7">
    <w:name w:val="heading 7"/>
    <w:basedOn w:val="Heading6"/>
    <w:next w:val="Normal"/>
    <w:autoRedefine/>
    <w:qFormat/>
    <w:rsid w:val="0025059E"/>
    <w:pPr>
      <w:spacing w:before="280"/>
      <w:outlineLvl w:val="6"/>
    </w:pPr>
    <w:rPr>
      <w:sz w:val="28"/>
    </w:rPr>
  </w:style>
  <w:style w:type="paragraph" w:styleId="Heading8">
    <w:name w:val="heading 8"/>
    <w:basedOn w:val="Heading6"/>
    <w:next w:val="Normal"/>
    <w:autoRedefine/>
    <w:qFormat/>
    <w:rsid w:val="0025059E"/>
    <w:pPr>
      <w:spacing w:before="240"/>
      <w:outlineLvl w:val="7"/>
    </w:pPr>
    <w:rPr>
      <w:iCs/>
      <w:sz w:val="26"/>
    </w:rPr>
  </w:style>
  <w:style w:type="paragraph" w:styleId="Heading9">
    <w:name w:val="heading 9"/>
    <w:basedOn w:val="Heading1"/>
    <w:next w:val="Normal"/>
    <w:autoRedefine/>
    <w:qFormat/>
    <w:rsid w:val="0025059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59E"/>
    <w:pPr>
      <w:numPr>
        <w:numId w:val="1"/>
      </w:numPr>
    </w:pPr>
  </w:style>
  <w:style w:type="numbering" w:styleId="1ai">
    <w:name w:val="Outline List 1"/>
    <w:basedOn w:val="NoList"/>
    <w:rsid w:val="0025059E"/>
    <w:pPr>
      <w:numPr>
        <w:numId w:val="4"/>
      </w:numPr>
    </w:pPr>
  </w:style>
  <w:style w:type="paragraph" w:customStyle="1" w:styleId="ActHead1">
    <w:name w:val="ActHead 1"/>
    <w:aliases w:val="c"/>
    <w:next w:val="Normal"/>
    <w:qFormat/>
    <w:rsid w:val="0025059E"/>
    <w:pPr>
      <w:keepNext/>
      <w:keepLines/>
      <w:ind w:left="1134" w:hanging="1134"/>
      <w:outlineLvl w:val="0"/>
    </w:pPr>
    <w:rPr>
      <w:b/>
      <w:bCs/>
      <w:kern w:val="28"/>
      <w:sz w:val="36"/>
      <w:szCs w:val="32"/>
    </w:rPr>
  </w:style>
  <w:style w:type="paragraph" w:customStyle="1" w:styleId="ActHead2">
    <w:name w:val="ActHead 2"/>
    <w:aliases w:val="p"/>
    <w:basedOn w:val="ActHead1"/>
    <w:next w:val="Normal"/>
    <w:rsid w:val="0025059E"/>
    <w:pPr>
      <w:spacing w:before="280"/>
      <w:outlineLvl w:val="1"/>
    </w:pPr>
    <w:rPr>
      <w:sz w:val="32"/>
    </w:rPr>
  </w:style>
  <w:style w:type="paragraph" w:customStyle="1" w:styleId="ActHead3">
    <w:name w:val="ActHead 3"/>
    <w:aliases w:val="d"/>
    <w:basedOn w:val="ActHead1"/>
    <w:next w:val="Normal"/>
    <w:rsid w:val="0025059E"/>
    <w:pPr>
      <w:spacing w:before="240"/>
      <w:outlineLvl w:val="2"/>
    </w:pPr>
    <w:rPr>
      <w:sz w:val="28"/>
    </w:rPr>
  </w:style>
  <w:style w:type="paragraph" w:customStyle="1" w:styleId="ActHead4">
    <w:name w:val="ActHead 4"/>
    <w:aliases w:val="sd"/>
    <w:basedOn w:val="ActHead1"/>
    <w:next w:val="Normal"/>
    <w:rsid w:val="0025059E"/>
    <w:pPr>
      <w:spacing w:before="220"/>
      <w:outlineLvl w:val="3"/>
    </w:pPr>
    <w:rPr>
      <w:sz w:val="26"/>
    </w:rPr>
  </w:style>
  <w:style w:type="paragraph" w:customStyle="1" w:styleId="ActHead5">
    <w:name w:val="ActHead 5"/>
    <w:aliases w:val="s"/>
    <w:basedOn w:val="ActHead1"/>
    <w:next w:val="Normal"/>
    <w:qFormat/>
    <w:rsid w:val="0025059E"/>
    <w:pPr>
      <w:spacing w:before="280"/>
      <w:outlineLvl w:val="4"/>
    </w:pPr>
    <w:rPr>
      <w:sz w:val="24"/>
    </w:rPr>
  </w:style>
  <w:style w:type="paragraph" w:customStyle="1" w:styleId="ActHead6">
    <w:name w:val="ActHead 6"/>
    <w:aliases w:val="as"/>
    <w:basedOn w:val="ActHead1"/>
    <w:next w:val="Normal"/>
    <w:rsid w:val="0025059E"/>
    <w:pPr>
      <w:outlineLvl w:val="5"/>
    </w:pPr>
    <w:rPr>
      <w:rFonts w:ascii="Arial" w:hAnsi="Arial"/>
      <w:sz w:val="32"/>
    </w:rPr>
  </w:style>
  <w:style w:type="paragraph" w:customStyle="1" w:styleId="ActHead7">
    <w:name w:val="ActHead 7"/>
    <w:aliases w:val="ap"/>
    <w:basedOn w:val="ActHead6"/>
    <w:next w:val="Normal"/>
    <w:rsid w:val="0025059E"/>
    <w:pPr>
      <w:spacing w:before="280"/>
      <w:outlineLvl w:val="6"/>
    </w:pPr>
    <w:rPr>
      <w:sz w:val="28"/>
    </w:rPr>
  </w:style>
  <w:style w:type="paragraph" w:customStyle="1" w:styleId="ActHead8">
    <w:name w:val="ActHead 8"/>
    <w:aliases w:val="ad"/>
    <w:basedOn w:val="ActHead6"/>
    <w:next w:val="Normal"/>
    <w:rsid w:val="0025059E"/>
    <w:pPr>
      <w:spacing w:before="240"/>
      <w:outlineLvl w:val="7"/>
    </w:pPr>
    <w:rPr>
      <w:sz w:val="26"/>
    </w:rPr>
  </w:style>
  <w:style w:type="paragraph" w:customStyle="1" w:styleId="ActHead9">
    <w:name w:val="ActHead 9"/>
    <w:aliases w:val="aat"/>
    <w:basedOn w:val="ActHead1"/>
    <w:next w:val="Normal"/>
    <w:rsid w:val="0025059E"/>
    <w:pPr>
      <w:keepNext w:val="0"/>
      <w:spacing w:before="280"/>
      <w:outlineLvl w:val="8"/>
    </w:pPr>
    <w:rPr>
      <w:i/>
      <w:sz w:val="28"/>
    </w:rPr>
  </w:style>
  <w:style w:type="paragraph" w:customStyle="1" w:styleId="UpdateDate">
    <w:name w:val="UpdateDate"/>
    <w:basedOn w:val="Normal"/>
    <w:rsid w:val="0025059E"/>
    <w:pPr>
      <w:spacing w:before="240"/>
    </w:pPr>
    <w:rPr>
      <w:sz w:val="24"/>
    </w:rPr>
  </w:style>
  <w:style w:type="paragraph" w:customStyle="1" w:styleId="Actno">
    <w:name w:val="Actno"/>
    <w:basedOn w:val="UpdateDate"/>
    <w:next w:val="Normal"/>
    <w:rsid w:val="0025059E"/>
    <w:rPr>
      <w:b/>
    </w:rPr>
  </w:style>
  <w:style w:type="paragraph" w:customStyle="1" w:styleId="ActNotes1">
    <w:name w:val="ActNotes(1)"/>
    <w:basedOn w:val="Normal"/>
    <w:rsid w:val="0025059E"/>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25059E"/>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25059E"/>
    <w:pPr>
      <w:tabs>
        <w:tab w:val="right" w:pos="1843"/>
      </w:tabs>
      <w:spacing w:line="180" w:lineRule="atLeast"/>
      <w:ind w:left="1985" w:hanging="1985"/>
    </w:pPr>
    <w:rPr>
      <w:rFonts w:ascii="Arial" w:hAnsi="Arial"/>
      <w:sz w:val="16"/>
    </w:rPr>
  </w:style>
  <w:style w:type="paragraph" w:customStyle="1" w:styleId="ActNotesa">
    <w:name w:val="ActNotes(a)"/>
    <w:basedOn w:val="Normal"/>
    <w:rsid w:val="0025059E"/>
    <w:pPr>
      <w:spacing w:before="60" w:line="180" w:lineRule="exact"/>
      <w:ind w:left="425" w:hanging="425"/>
    </w:pPr>
    <w:rPr>
      <w:rFonts w:ascii="Arial" w:hAnsi="Arial"/>
      <w:sz w:val="16"/>
    </w:rPr>
  </w:style>
  <w:style w:type="paragraph" w:customStyle="1" w:styleId="TableOfAmend">
    <w:name w:val="TableOfAmend"/>
    <w:basedOn w:val="Normal"/>
    <w:rsid w:val="0025059E"/>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25059E"/>
    <w:pPr>
      <w:spacing w:line="200" w:lineRule="exact"/>
    </w:pPr>
    <w:rPr>
      <w:sz w:val="18"/>
    </w:rPr>
  </w:style>
  <w:style w:type="numbering" w:styleId="ArticleSection">
    <w:name w:val="Outline List 3"/>
    <w:basedOn w:val="NoList"/>
    <w:rsid w:val="0025059E"/>
    <w:pPr>
      <w:numPr>
        <w:numId w:val="5"/>
      </w:numPr>
    </w:pPr>
  </w:style>
  <w:style w:type="paragraph" w:customStyle="1" w:styleId="asamended">
    <w:name w:val="as amended"/>
    <w:basedOn w:val="Normal"/>
    <w:rsid w:val="0025059E"/>
    <w:pPr>
      <w:keepNext/>
      <w:spacing w:before="60" w:line="200" w:lineRule="exact"/>
      <w:ind w:left="284"/>
    </w:pPr>
    <w:rPr>
      <w:rFonts w:ascii="Arial" w:hAnsi="Arial"/>
      <w:b/>
      <w:sz w:val="16"/>
    </w:rPr>
  </w:style>
  <w:style w:type="paragraph" w:customStyle="1" w:styleId="asamendedital">
    <w:name w:val="as amended ital"/>
    <w:basedOn w:val="Normal"/>
    <w:rsid w:val="0025059E"/>
    <w:pPr>
      <w:spacing w:before="60" w:line="200" w:lineRule="exact"/>
      <w:ind w:left="284"/>
    </w:pPr>
    <w:rPr>
      <w:rFonts w:ascii="Arial" w:hAnsi="Arial"/>
      <w:i/>
      <w:sz w:val="16"/>
    </w:rPr>
  </w:style>
  <w:style w:type="paragraph" w:styleId="BalloonText">
    <w:name w:val="Balloon Text"/>
    <w:rsid w:val="0025059E"/>
    <w:rPr>
      <w:rFonts w:ascii="Tahoma" w:hAnsi="Tahoma" w:cs="Tahoma"/>
      <w:sz w:val="16"/>
      <w:szCs w:val="16"/>
    </w:rPr>
  </w:style>
  <w:style w:type="paragraph" w:styleId="BlockText">
    <w:name w:val="Block Text"/>
    <w:rsid w:val="0025059E"/>
    <w:pPr>
      <w:spacing w:after="120"/>
      <w:ind w:left="1440" w:right="1440"/>
    </w:pPr>
    <w:rPr>
      <w:sz w:val="22"/>
      <w:szCs w:val="24"/>
    </w:rPr>
  </w:style>
  <w:style w:type="paragraph" w:customStyle="1" w:styleId="Blocks">
    <w:name w:val="Blocks"/>
    <w:aliases w:val="bb"/>
    <w:rsid w:val="0025059E"/>
    <w:rPr>
      <w:sz w:val="24"/>
      <w:szCs w:val="24"/>
    </w:rPr>
  </w:style>
  <w:style w:type="paragraph" w:styleId="BodyText">
    <w:name w:val="Body Text"/>
    <w:rsid w:val="0025059E"/>
    <w:pPr>
      <w:spacing w:after="120"/>
    </w:pPr>
    <w:rPr>
      <w:sz w:val="22"/>
      <w:szCs w:val="24"/>
    </w:rPr>
  </w:style>
  <w:style w:type="paragraph" w:styleId="BodyText2">
    <w:name w:val="Body Text 2"/>
    <w:rsid w:val="0025059E"/>
    <w:pPr>
      <w:spacing w:after="120" w:line="480" w:lineRule="auto"/>
    </w:pPr>
    <w:rPr>
      <w:sz w:val="22"/>
      <w:szCs w:val="24"/>
    </w:rPr>
  </w:style>
  <w:style w:type="paragraph" w:styleId="BodyText3">
    <w:name w:val="Body Text 3"/>
    <w:rsid w:val="0025059E"/>
    <w:pPr>
      <w:spacing w:after="120"/>
    </w:pPr>
    <w:rPr>
      <w:sz w:val="16"/>
      <w:szCs w:val="16"/>
    </w:rPr>
  </w:style>
  <w:style w:type="paragraph" w:styleId="BodyTextFirstIndent">
    <w:name w:val="Body Text First Indent"/>
    <w:basedOn w:val="BodyText"/>
    <w:rsid w:val="0025059E"/>
    <w:pPr>
      <w:ind w:firstLine="210"/>
    </w:pPr>
  </w:style>
  <w:style w:type="paragraph" w:styleId="BodyTextIndent">
    <w:name w:val="Body Text Indent"/>
    <w:rsid w:val="0025059E"/>
    <w:pPr>
      <w:spacing w:after="120"/>
      <w:ind w:left="283"/>
    </w:pPr>
    <w:rPr>
      <w:sz w:val="22"/>
      <w:szCs w:val="24"/>
    </w:rPr>
  </w:style>
  <w:style w:type="paragraph" w:styleId="BodyTextFirstIndent2">
    <w:name w:val="Body Text First Indent 2"/>
    <w:basedOn w:val="BodyTextIndent"/>
    <w:rsid w:val="0025059E"/>
    <w:pPr>
      <w:ind w:firstLine="210"/>
    </w:pPr>
  </w:style>
  <w:style w:type="paragraph" w:styleId="BodyTextIndent2">
    <w:name w:val="Body Text Indent 2"/>
    <w:rsid w:val="0025059E"/>
    <w:pPr>
      <w:spacing w:after="120" w:line="480" w:lineRule="auto"/>
      <w:ind w:left="283"/>
    </w:pPr>
    <w:rPr>
      <w:sz w:val="22"/>
      <w:szCs w:val="24"/>
    </w:rPr>
  </w:style>
  <w:style w:type="paragraph" w:styleId="BodyTextIndent3">
    <w:name w:val="Body Text Indent 3"/>
    <w:rsid w:val="0025059E"/>
    <w:pPr>
      <w:spacing w:after="120"/>
      <w:ind w:left="283"/>
    </w:pPr>
    <w:rPr>
      <w:sz w:val="16"/>
      <w:szCs w:val="16"/>
    </w:rPr>
  </w:style>
  <w:style w:type="paragraph" w:customStyle="1" w:styleId="BodyTextIndex">
    <w:name w:val="Body Text Index"/>
    <w:basedOn w:val="Normal"/>
    <w:next w:val="BodyTextIndent"/>
    <w:rsid w:val="0025059E"/>
    <w:pPr>
      <w:spacing w:after="120"/>
      <w:ind w:left="284"/>
    </w:pPr>
  </w:style>
  <w:style w:type="paragraph" w:customStyle="1" w:styleId="BoxText">
    <w:name w:val="BoxText"/>
    <w:aliases w:val="bt"/>
    <w:rsid w:val="0025059E"/>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25059E"/>
    <w:rPr>
      <w:b/>
    </w:rPr>
  </w:style>
  <w:style w:type="paragraph" w:customStyle="1" w:styleId="BoxHeadItalic">
    <w:name w:val="BoxHeadItalic"/>
    <w:aliases w:val="bhi"/>
    <w:basedOn w:val="BoxHeadBold"/>
    <w:next w:val="Normal"/>
    <w:rsid w:val="0025059E"/>
    <w:rPr>
      <w:b w:val="0"/>
      <w:i/>
    </w:rPr>
  </w:style>
  <w:style w:type="paragraph" w:customStyle="1" w:styleId="BoxList">
    <w:name w:val="BoxList"/>
    <w:aliases w:val="bl"/>
    <w:basedOn w:val="BoxText"/>
    <w:rsid w:val="0025059E"/>
    <w:pPr>
      <w:ind w:left="1559" w:hanging="425"/>
    </w:pPr>
  </w:style>
  <w:style w:type="paragraph" w:customStyle="1" w:styleId="BoxNote">
    <w:name w:val="BoxNote"/>
    <w:aliases w:val="bn"/>
    <w:basedOn w:val="BoxText"/>
    <w:rsid w:val="0025059E"/>
    <w:pPr>
      <w:tabs>
        <w:tab w:val="left" w:pos="1985"/>
      </w:tabs>
      <w:spacing w:before="122" w:line="198" w:lineRule="exact"/>
      <w:ind w:left="2948" w:hanging="1814"/>
    </w:pPr>
    <w:rPr>
      <w:sz w:val="18"/>
    </w:rPr>
  </w:style>
  <w:style w:type="paragraph" w:customStyle="1" w:styleId="BoxPara">
    <w:name w:val="BoxPara"/>
    <w:aliases w:val="bp"/>
    <w:basedOn w:val="BoxText"/>
    <w:rsid w:val="0025059E"/>
    <w:pPr>
      <w:tabs>
        <w:tab w:val="right" w:pos="2268"/>
      </w:tabs>
      <w:ind w:left="2552" w:hanging="1418"/>
    </w:pPr>
  </w:style>
  <w:style w:type="paragraph" w:customStyle="1" w:styleId="BoxStep">
    <w:name w:val="BoxStep"/>
    <w:aliases w:val="bs"/>
    <w:basedOn w:val="BoxText"/>
    <w:rsid w:val="0025059E"/>
    <w:pPr>
      <w:ind w:left="1985" w:hanging="851"/>
    </w:pPr>
  </w:style>
  <w:style w:type="paragraph" w:styleId="Caption">
    <w:name w:val="caption"/>
    <w:next w:val="Normal"/>
    <w:qFormat/>
    <w:rsid w:val="0025059E"/>
    <w:pPr>
      <w:spacing w:before="120" w:after="120"/>
    </w:pPr>
    <w:rPr>
      <w:b/>
      <w:bCs/>
    </w:rPr>
  </w:style>
  <w:style w:type="character" w:customStyle="1" w:styleId="CharAmPartNo">
    <w:name w:val="CharAmPartNo"/>
    <w:basedOn w:val="DefaultParagraphFont"/>
    <w:rsid w:val="0025059E"/>
  </w:style>
  <w:style w:type="character" w:customStyle="1" w:styleId="CharAmPartText">
    <w:name w:val="CharAmPartText"/>
    <w:basedOn w:val="DefaultParagraphFont"/>
    <w:rsid w:val="0025059E"/>
  </w:style>
  <w:style w:type="character" w:customStyle="1" w:styleId="CharAmSchNo">
    <w:name w:val="CharAmSchNo"/>
    <w:basedOn w:val="DefaultParagraphFont"/>
    <w:rsid w:val="0025059E"/>
  </w:style>
  <w:style w:type="character" w:customStyle="1" w:styleId="CharAmSchText">
    <w:name w:val="CharAmSchText"/>
    <w:basedOn w:val="DefaultParagraphFont"/>
    <w:rsid w:val="0025059E"/>
  </w:style>
  <w:style w:type="character" w:customStyle="1" w:styleId="CharBoldItalic">
    <w:name w:val="CharBoldItalic"/>
    <w:basedOn w:val="DefaultParagraphFont"/>
    <w:rsid w:val="0025059E"/>
    <w:rPr>
      <w:b/>
      <w:i/>
    </w:rPr>
  </w:style>
  <w:style w:type="character" w:customStyle="1" w:styleId="CharChapNo">
    <w:name w:val="CharChapNo"/>
    <w:basedOn w:val="DefaultParagraphFont"/>
    <w:uiPriority w:val="1"/>
    <w:qFormat/>
    <w:rsid w:val="0025059E"/>
  </w:style>
  <w:style w:type="character" w:customStyle="1" w:styleId="CharChapText">
    <w:name w:val="CharChapText"/>
    <w:basedOn w:val="DefaultParagraphFont"/>
    <w:uiPriority w:val="1"/>
    <w:qFormat/>
    <w:rsid w:val="0025059E"/>
  </w:style>
  <w:style w:type="character" w:customStyle="1" w:styleId="CharDivNo">
    <w:name w:val="CharDivNo"/>
    <w:basedOn w:val="DefaultParagraphFont"/>
    <w:rsid w:val="0025059E"/>
  </w:style>
  <w:style w:type="character" w:customStyle="1" w:styleId="CharDivText">
    <w:name w:val="CharDivText"/>
    <w:basedOn w:val="DefaultParagraphFont"/>
    <w:rsid w:val="0025059E"/>
  </w:style>
  <w:style w:type="character" w:customStyle="1" w:styleId="CharItalic">
    <w:name w:val="CharItalic"/>
    <w:basedOn w:val="DefaultParagraphFont"/>
    <w:rsid w:val="0025059E"/>
    <w:rPr>
      <w:i/>
    </w:rPr>
  </w:style>
  <w:style w:type="character" w:customStyle="1" w:styleId="CharNotesItals">
    <w:name w:val="CharNotesItals"/>
    <w:basedOn w:val="DefaultParagraphFont"/>
    <w:rsid w:val="0025059E"/>
    <w:rPr>
      <w:i/>
    </w:rPr>
  </w:style>
  <w:style w:type="character" w:customStyle="1" w:styleId="CharNotesReg">
    <w:name w:val="CharNotesReg"/>
    <w:basedOn w:val="DefaultParagraphFont"/>
    <w:rsid w:val="0025059E"/>
  </w:style>
  <w:style w:type="character" w:customStyle="1" w:styleId="CharPartNo">
    <w:name w:val="CharPartNo"/>
    <w:basedOn w:val="DefaultParagraphFont"/>
    <w:uiPriority w:val="1"/>
    <w:qFormat/>
    <w:rsid w:val="0025059E"/>
  </w:style>
  <w:style w:type="character" w:customStyle="1" w:styleId="CharPartText">
    <w:name w:val="CharPartText"/>
    <w:basedOn w:val="DefaultParagraphFont"/>
    <w:uiPriority w:val="1"/>
    <w:qFormat/>
    <w:rsid w:val="0025059E"/>
  </w:style>
  <w:style w:type="character" w:customStyle="1" w:styleId="CharSectno">
    <w:name w:val="CharSectno"/>
    <w:basedOn w:val="DefaultParagraphFont"/>
    <w:uiPriority w:val="1"/>
    <w:qFormat/>
    <w:rsid w:val="0025059E"/>
  </w:style>
  <w:style w:type="character" w:customStyle="1" w:styleId="CharSubdNo">
    <w:name w:val="CharSubdNo"/>
    <w:basedOn w:val="DefaultParagraphFont"/>
    <w:rsid w:val="0025059E"/>
  </w:style>
  <w:style w:type="character" w:customStyle="1" w:styleId="CharSubdText">
    <w:name w:val="CharSubdText"/>
    <w:basedOn w:val="DefaultParagraphFont"/>
    <w:rsid w:val="0025059E"/>
  </w:style>
  <w:style w:type="paragraph" w:styleId="Closing">
    <w:name w:val="Closing"/>
    <w:rsid w:val="0025059E"/>
    <w:pPr>
      <w:ind w:left="4252"/>
    </w:pPr>
    <w:rPr>
      <w:sz w:val="22"/>
      <w:szCs w:val="24"/>
    </w:rPr>
  </w:style>
  <w:style w:type="character" w:styleId="CommentReference">
    <w:name w:val="annotation reference"/>
    <w:basedOn w:val="DefaultParagraphFont"/>
    <w:rsid w:val="0025059E"/>
    <w:rPr>
      <w:sz w:val="16"/>
      <w:szCs w:val="16"/>
    </w:rPr>
  </w:style>
  <w:style w:type="paragraph" w:styleId="CommentText">
    <w:name w:val="annotation text"/>
    <w:rsid w:val="0025059E"/>
  </w:style>
  <w:style w:type="paragraph" w:styleId="CommentSubject">
    <w:name w:val="annotation subject"/>
    <w:next w:val="CommentText"/>
    <w:rsid w:val="0025059E"/>
    <w:rPr>
      <w:b/>
      <w:bCs/>
      <w:szCs w:val="24"/>
    </w:rPr>
  </w:style>
  <w:style w:type="paragraph" w:customStyle="1" w:styleId="Contents">
    <w:name w:val="Contents"/>
    <w:basedOn w:val="Normal"/>
    <w:next w:val="Normal"/>
    <w:rsid w:val="0025059E"/>
    <w:rPr>
      <w:sz w:val="36"/>
    </w:rPr>
  </w:style>
  <w:style w:type="paragraph" w:customStyle="1" w:styleId="CoverActNo">
    <w:name w:val="CoverActNo"/>
    <w:basedOn w:val="UpdateDate"/>
    <w:rsid w:val="0025059E"/>
    <w:rPr>
      <w:b/>
    </w:rPr>
  </w:style>
  <w:style w:type="paragraph" w:customStyle="1" w:styleId="CTHeading">
    <w:name w:val="CT Heading"/>
    <w:basedOn w:val="Heading8"/>
    <w:next w:val="Normal"/>
    <w:rsid w:val="0025059E"/>
    <w:rPr>
      <w:rFonts w:ascii="Times New Roman" w:hAnsi="Times New Roman"/>
      <w:sz w:val="20"/>
    </w:rPr>
  </w:style>
  <w:style w:type="paragraph" w:customStyle="1" w:styleId="notetext">
    <w:name w:val="note(text)"/>
    <w:aliases w:val="n"/>
    <w:rsid w:val="0025059E"/>
    <w:pPr>
      <w:spacing w:before="122" w:line="198" w:lineRule="exact"/>
      <w:ind w:left="1985" w:hanging="851"/>
    </w:pPr>
    <w:rPr>
      <w:sz w:val="18"/>
      <w:szCs w:val="24"/>
    </w:rPr>
  </w:style>
  <w:style w:type="paragraph" w:customStyle="1" w:styleId="notemargin">
    <w:name w:val="note(margin)"/>
    <w:aliases w:val="nm"/>
    <w:basedOn w:val="notetext"/>
    <w:rsid w:val="0025059E"/>
    <w:pPr>
      <w:tabs>
        <w:tab w:val="left" w:pos="709"/>
      </w:tabs>
      <w:ind w:left="709" w:hanging="709"/>
    </w:pPr>
  </w:style>
  <w:style w:type="paragraph" w:customStyle="1" w:styleId="CTNote">
    <w:name w:val="CT Note"/>
    <w:basedOn w:val="notemargin"/>
    <w:next w:val="CTHeading"/>
    <w:autoRedefine/>
    <w:rsid w:val="0025059E"/>
    <w:pPr>
      <w:ind w:left="0" w:firstLine="0"/>
    </w:pPr>
    <w:rPr>
      <w:i/>
    </w:rPr>
  </w:style>
  <w:style w:type="paragraph" w:customStyle="1" w:styleId="CTA-">
    <w:name w:val="CTA -"/>
    <w:next w:val="Normal"/>
    <w:rsid w:val="0025059E"/>
    <w:pPr>
      <w:spacing w:before="60" w:line="240" w:lineRule="atLeast"/>
      <w:ind w:left="85" w:hanging="85"/>
    </w:pPr>
    <w:rPr>
      <w:lang w:eastAsia="en-US"/>
    </w:rPr>
  </w:style>
  <w:style w:type="paragraph" w:customStyle="1" w:styleId="CTA--">
    <w:name w:val="CTA --"/>
    <w:next w:val="Normal"/>
    <w:rsid w:val="0025059E"/>
    <w:pPr>
      <w:spacing w:before="60" w:line="240" w:lineRule="atLeast"/>
      <w:ind w:left="142" w:hanging="142"/>
    </w:pPr>
    <w:rPr>
      <w:lang w:eastAsia="en-US"/>
    </w:rPr>
  </w:style>
  <w:style w:type="paragraph" w:customStyle="1" w:styleId="CTA---">
    <w:name w:val="CTA ---"/>
    <w:next w:val="Normal"/>
    <w:rsid w:val="0025059E"/>
    <w:pPr>
      <w:spacing w:before="60" w:line="240" w:lineRule="atLeast"/>
      <w:ind w:left="198" w:hanging="198"/>
    </w:pPr>
    <w:rPr>
      <w:lang w:eastAsia="en-US"/>
    </w:rPr>
  </w:style>
  <w:style w:type="paragraph" w:customStyle="1" w:styleId="CTA----">
    <w:name w:val="CTA ----"/>
    <w:next w:val="Normal"/>
    <w:rsid w:val="0025059E"/>
    <w:pPr>
      <w:spacing w:before="60" w:line="240" w:lineRule="atLeast"/>
      <w:ind w:left="255" w:hanging="255"/>
    </w:pPr>
  </w:style>
  <w:style w:type="paragraph" w:customStyle="1" w:styleId="CTA1a">
    <w:name w:val="CTA 1(a)"/>
    <w:basedOn w:val="CTA-"/>
    <w:rsid w:val="0025059E"/>
    <w:pPr>
      <w:tabs>
        <w:tab w:val="right" w:pos="414"/>
      </w:tabs>
      <w:spacing w:before="40"/>
      <w:ind w:left="674" w:hanging="674"/>
    </w:pPr>
  </w:style>
  <w:style w:type="paragraph" w:customStyle="1" w:styleId="CTA1ai">
    <w:name w:val="CTA 1(a)(i)"/>
    <w:basedOn w:val="CTA1a"/>
    <w:rsid w:val="0025059E"/>
    <w:pPr>
      <w:tabs>
        <w:tab w:val="clear" w:pos="414"/>
        <w:tab w:val="right" w:pos="1004"/>
      </w:tabs>
      <w:ind w:left="1254" w:hanging="1254"/>
    </w:pPr>
  </w:style>
  <w:style w:type="paragraph" w:customStyle="1" w:styleId="CTA2a">
    <w:name w:val="CTA 2(a)"/>
    <w:basedOn w:val="CTA--"/>
    <w:rsid w:val="0025059E"/>
    <w:pPr>
      <w:tabs>
        <w:tab w:val="right" w:pos="484"/>
      </w:tabs>
      <w:spacing w:before="40"/>
      <w:ind w:left="748" w:hanging="748"/>
    </w:pPr>
  </w:style>
  <w:style w:type="paragraph" w:customStyle="1" w:styleId="CTA2ai">
    <w:name w:val="CTA 2(a)(i)"/>
    <w:basedOn w:val="CTA2a"/>
    <w:rsid w:val="0025059E"/>
    <w:pPr>
      <w:tabs>
        <w:tab w:val="clear" w:pos="484"/>
        <w:tab w:val="right" w:pos="1086"/>
      </w:tabs>
      <w:ind w:left="1324" w:hanging="1324"/>
    </w:pPr>
  </w:style>
  <w:style w:type="paragraph" w:customStyle="1" w:styleId="CTA3a">
    <w:name w:val="CTA 3(a)"/>
    <w:basedOn w:val="CTA---"/>
    <w:rsid w:val="0025059E"/>
    <w:pPr>
      <w:tabs>
        <w:tab w:val="right" w:pos="554"/>
      </w:tabs>
      <w:spacing w:before="40"/>
      <w:ind w:left="806" w:hanging="806"/>
    </w:pPr>
  </w:style>
  <w:style w:type="paragraph" w:customStyle="1" w:styleId="CTA3ai">
    <w:name w:val="CTA 3(a)(i)"/>
    <w:basedOn w:val="CTA3a"/>
    <w:rsid w:val="0025059E"/>
    <w:pPr>
      <w:tabs>
        <w:tab w:val="clear" w:pos="554"/>
        <w:tab w:val="right" w:pos="1142"/>
      </w:tabs>
      <w:ind w:left="1361" w:hanging="1361"/>
    </w:pPr>
  </w:style>
  <w:style w:type="paragraph" w:customStyle="1" w:styleId="CTA4a">
    <w:name w:val="CTA 4(a)"/>
    <w:basedOn w:val="CTA----"/>
    <w:rsid w:val="0025059E"/>
    <w:pPr>
      <w:tabs>
        <w:tab w:val="right" w:pos="624"/>
      </w:tabs>
      <w:spacing w:before="40"/>
      <w:ind w:left="876" w:hanging="876"/>
    </w:pPr>
  </w:style>
  <w:style w:type="paragraph" w:customStyle="1" w:styleId="CTA4ai">
    <w:name w:val="CTA 4(a)(i)"/>
    <w:basedOn w:val="CTA4a"/>
    <w:rsid w:val="0025059E"/>
    <w:pPr>
      <w:tabs>
        <w:tab w:val="clear" w:pos="624"/>
        <w:tab w:val="right" w:pos="1212"/>
      </w:tabs>
      <w:ind w:left="1450" w:hanging="1450"/>
    </w:pPr>
  </w:style>
  <w:style w:type="paragraph" w:customStyle="1" w:styleId="CTACAPS">
    <w:name w:val="CTA CAPS"/>
    <w:basedOn w:val="Normal"/>
    <w:rsid w:val="0025059E"/>
    <w:pPr>
      <w:spacing w:before="60" w:line="240" w:lineRule="atLeast"/>
    </w:pPr>
    <w:rPr>
      <w:sz w:val="20"/>
    </w:rPr>
  </w:style>
  <w:style w:type="paragraph" w:customStyle="1" w:styleId="CTAright">
    <w:name w:val="CTA right"/>
    <w:basedOn w:val="Normal"/>
    <w:rsid w:val="0025059E"/>
    <w:pPr>
      <w:spacing w:before="60" w:line="240" w:lineRule="auto"/>
      <w:jc w:val="right"/>
    </w:pPr>
    <w:rPr>
      <w:sz w:val="20"/>
      <w:szCs w:val="20"/>
      <w:lang w:eastAsia="en-US"/>
    </w:rPr>
  </w:style>
  <w:style w:type="paragraph" w:styleId="Date">
    <w:name w:val="Date"/>
    <w:next w:val="Normal"/>
    <w:rsid w:val="0025059E"/>
    <w:rPr>
      <w:sz w:val="22"/>
      <w:szCs w:val="24"/>
    </w:rPr>
  </w:style>
  <w:style w:type="paragraph" w:customStyle="1" w:styleId="subsection">
    <w:name w:val="subsection"/>
    <w:aliases w:val="ss"/>
    <w:rsid w:val="0025059E"/>
    <w:pPr>
      <w:tabs>
        <w:tab w:val="right" w:pos="1021"/>
      </w:tabs>
      <w:spacing w:before="180"/>
      <w:ind w:left="1134" w:hanging="1134"/>
    </w:pPr>
    <w:rPr>
      <w:sz w:val="22"/>
      <w:szCs w:val="24"/>
    </w:rPr>
  </w:style>
  <w:style w:type="paragraph" w:customStyle="1" w:styleId="Definition">
    <w:name w:val="Definition"/>
    <w:aliases w:val="dd"/>
    <w:basedOn w:val="subsection"/>
    <w:rsid w:val="0025059E"/>
    <w:pPr>
      <w:tabs>
        <w:tab w:val="clear" w:pos="1021"/>
      </w:tabs>
      <w:ind w:firstLine="0"/>
    </w:pPr>
  </w:style>
  <w:style w:type="paragraph" w:styleId="DocumentMap">
    <w:name w:val="Document Map"/>
    <w:rsid w:val="0025059E"/>
    <w:pPr>
      <w:shd w:val="clear" w:color="auto" w:fill="000080"/>
    </w:pPr>
    <w:rPr>
      <w:rFonts w:ascii="Tahoma" w:hAnsi="Tahoma" w:cs="Tahoma"/>
      <w:sz w:val="22"/>
      <w:szCs w:val="24"/>
    </w:rPr>
  </w:style>
  <w:style w:type="paragraph" w:styleId="E-mailSignature">
    <w:name w:val="E-mail Signature"/>
    <w:rsid w:val="0025059E"/>
    <w:rPr>
      <w:sz w:val="22"/>
      <w:szCs w:val="24"/>
    </w:rPr>
  </w:style>
  <w:style w:type="character" w:styleId="Emphasis">
    <w:name w:val="Emphasis"/>
    <w:basedOn w:val="DefaultParagraphFont"/>
    <w:qFormat/>
    <w:rsid w:val="0025059E"/>
    <w:rPr>
      <w:i/>
      <w:iCs/>
    </w:rPr>
  </w:style>
  <w:style w:type="paragraph" w:customStyle="1" w:styleId="EndNote">
    <w:name w:val="EndNote"/>
    <w:basedOn w:val="Normal"/>
    <w:link w:val="EndNoteChar"/>
    <w:rsid w:val="0025059E"/>
    <w:pPr>
      <w:spacing w:before="180"/>
    </w:pPr>
  </w:style>
  <w:style w:type="character" w:styleId="EndnoteReference">
    <w:name w:val="endnote reference"/>
    <w:basedOn w:val="DefaultParagraphFont"/>
    <w:rsid w:val="0025059E"/>
    <w:rPr>
      <w:vertAlign w:val="superscript"/>
    </w:rPr>
  </w:style>
  <w:style w:type="paragraph" w:styleId="EndnoteText">
    <w:name w:val="endnote text"/>
    <w:rsid w:val="0025059E"/>
  </w:style>
  <w:style w:type="paragraph" w:customStyle="1" w:styleId="ENoteNo">
    <w:name w:val="ENoteNo"/>
    <w:basedOn w:val="Normal"/>
    <w:rsid w:val="0025059E"/>
    <w:pPr>
      <w:spacing w:before="120" w:after="120"/>
      <w:ind w:left="1134" w:hanging="1134"/>
    </w:pPr>
    <w:rPr>
      <w:rFonts w:ascii="Arial" w:hAnsi="Arial"/>
      <w:b/>
      <w:sz w:val="24"/>
    </w:rPr>
  </w:style>
  <w:style w:type="paragraph" w:styleId="EnvelopeAddress">
    <w:name w:val="envelope address"/>
    <w:rsid w:val="0025059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59E"/>
    <w:rPr>
      <w:rFonts w:ascii="Arial" w:hAnsi="Arial" w:cs="Arial"/>
    </w:rPr>
  </w:style>
  <w:style w:type="paragraph" w:customStyle="1" w:styleId="ETAsubitem">
    <w:name w:val="ETA(subitem)"/>
    <w:rsid w:val="0025059E"/>
    <w:pPr>
      <w:tabs>
        <w:tab w:val="right" w:pos="340"/>
      </w:tabs>
      <w:spacing w:before="60"/>
      <w:ind w:left="454" w:hanging="454"/>
    </w:pPr>
    <w:rPr>
      <w:szCs w:val="24"/>
    </w:rPr>
  </w:style>
  <w:style w:type="paragraph" w:customStyle="1" w:styleId="ETApara">
    <w:name w:val="ETA(para)"/>
    <w:basedOn w:val="ETAsubitem"/>
    <w:rsid w:val="0025059E"/>
    <w:pPr>
      <w:tabs>
        <w:tab w:val="clear" w:pos="340"/>
        <w:tab w:val="right" w:pos="753"/>
      </w:tabs>
      <w:ind w:left="828" w:hanging="828"/>
    </w:pPr>
  </w:style>
  <w:style w:type="paragraph" w:customStyle="1" w:styleId="ETAsubpara">
    <w:name w:val="ETA(subpara)"/>
    <w:basedOn w:val="ETAsubitem"/>
    <w:rsid w:val="0025059E"/>
    <w:pPr>
      <w:tabs>
        <w:tab w:val="clear" w:pos="340"/>
        <w:tab w:val="right" w:pos="1083"/>
      </w:tabs>
      <w:ind w:left="1193" w:hanging="1193"/>
    </w:pPr>
  </w:style>
  <w:style w:type="paragraph" w:customStyle="1" w:styleId="ETAsub-subpara">
    <w:name w:val="ETA(sub-subpara)"/>
    <w:basedOn w:val="ETAsubpara"/>
    <w:rsid w:val="0025059E"/>
    <w:pPr>
      <w:tabs>
        <w:tab w:val="clear" w:pos="1083"/>
        <w:tab w:val="right" w:pos="1413"/>
      </w:tabs>
      <w:ind w:left="1523" w:hanging="1523"/>
    </w:pPr>
  </w:style>
  <w:style w:type="character" w:styleId="FollowedHyperlink">
    <w:name w:val="FollowedHyperlink"/>
    <w:basedOn w:val="DefaultParagraphFont"/>
    <w:rsid w:val="0025059E"/>
    <w:rPr>
      <w:color w:val="800080"/>
      <w:u w:val="single"/>
    </w:rPr>
  </w:style>
  <w:style w:type="paragraph" w:styleId="Footer">
    <w:name w:val="footer"/>
    <w:rsid w:val="0025059E"/>
    <w:pPr>
      <w:tabs>
        <w:tab w:val="center" w:pos="4153"/>
        <w:tab w:val="right" w:pos="8306"/>
      </w:tabs>
    </w:pPr>
    <w:rPr>
      <w:sz w:val="22"/>
      <w:szCs w:val="24"/>
    </w:rPr>
  </w:style>
  <w:style w:type="character" w:styleId="FootnoteReference">
    <w:name w:val="footnote reference"/>
    <w:basedOn w:val="DefaultParagraphFont"/>
    <w:rsid w:val="0025059E"/>
    <w:rPr>
      <w:vertAlign w:val="superscript"/>
    </w:rPr>
  </w:style>
  <w:style w:type="paragraph" w:styleId="FootnoteText">
    <w:name w:val="footnote text"/>
    <w:rsid w:val="0025059E"/>
  </w:style>
  <w:style w:type="paragraph" w:customStyle="1" w:styleId="Formula">
    <w:name w:val="Formula"/>
    <w:rsid w:val="0025059E"/>
    <w:pPr>
      <w:ind w:left="1134"/>
    </w:pPr>
    <w:rPr>
      <w:szCs w:val="24"/>
    </w:rPr>
  </w:style>
  <w:style w:type="paragraph" w:styleId="Header">
    <w:name w:val="header"/>
    <w:link w:val="HeaderChar"/>
    <w:rsid w:val="0025059E"/>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25059E"/>
    <w:pPr>
      <w:keepNext/>
    </w:pPr>
    <w:rPr>
      <w:sz w:val="20"/>
    </w:rPr>
  </w:style>
  <w:style w:type="paragraph" w:customStyle="1" w:styleId="House">
    <w:name w:val="House"/>
    <w:rsid w:val="0025059E"/>
    <w:rPr>
      <w:sz w:val="28"/>
      <w:szCs w:val="24"/>
    </w:rPr>
  </w:style>
  <w:style w:type="character" w:styleId="HTMLAcronym">
    <w:name w:val="HTML Acronym"/>
    <w:basedOn w:val="DefaultParagraphFont"/>
    <w:rsid w:val="0025059E"/>
  </w:style>
  <w:style w:type="paragraph" w:styleId="HTMLAddress">
    <w:name w:val="HTML Address"/>
    <w:rsid w:val="0025059E"/>
    <w:rPr>
      <w:i/>
      <w:iCs/>
      <w:sz w:val="22"/>
      <w:szCs w:val="24"/>
    </w:rPr>
  </w:style>
  <w:style w:type="character" w:styleId="HTMLCite">
    <w:name w:val="HTML Cite"/>
    <w:basedOn w:val="DefaultParagraphFont"/>
    <w:rsid w:val="0025059E"/>
    <w:rPr>
      <w:i/>
      <w:iCs/>
    </w:rPr>
  </w:style>
  <w:style w:type="character" w:styleId="HTMLCode">
    <w:name w:val="HTML Code"/>
    <w:basedOn w:val="DefaultParagraphFont"/>
    <w:rsid w:val="0025059E"/>
    <w:rPr>
      <w:rFonts w:ascii="Courier New" w:hAnsi="Courier New" w:cs="Courier New"/>
      <w:sz w:val="20"/>
      <w:szCs w:val="20"/>
    </w:rPr>
  </w:style>
  <w:style w:type="character" w:styleId="HTMLDefinition">
    <w:name w:val="HTML Definition"/>
    <w:basedOn w:val="DefaultParagraphFont"/>
    <w:rsid w:val="0025059E"/>
    <w:rPr>
      <w:i/>
      <w:iCs/>
    </w:rPr>
  </w:style>
  <w:style w:type="character" w:styleId="HTMLKeyboard">
    <w:name w:val="HTML Keyboard"/>
    <w:basedOn w:val="DefaultParagraphFont"/>
    <w:rsid w:val="0025059E"/>
    <w:rPr>
      <w:rFonts w:ascii="Courier New" w:hAnsi="Courier New" w:cs="Courier New"/>
      <w:sz w:val="20"/>
      <w:szCs w:val="20"/>
    </w:rPr>
  </w:style>
  <w:style w:type="paragraph" w:styleId="HTMLPreformatted">
    <w:name w:val="HTML Preformatted"/>
    <w:rsid w:val="0025059E"/>
    <w:rPr>
      <w:rFonts w:ascii="Courier New" w:hAnsi="Courier New" w:cs="Courier New"/>
    </w:rPr>
  </w:style>
  <w:style w:type="character" w:styleId="HTMLSample">
    <w:name w:val="HTML Sample"/>
    <w:basedOn w:val="DefaultParagraphFont"/>
    <w:rsid w:val="0025059E"/>
    <w:rPr>
      <w:rFonts w:ascii="Courier New" w:hAnsi="Courier New" w:cs="Courier New"/>
    </w:rPr>
  </w:style>
  <w:style w:type="character" w:styleId="HTMLTypewriter">
    <w:name w:val="HTML Typewriter"/>
    <w:basedOn w:val="DefaultParagraphFont"/>
    <w:rsid w:val="0025059E"/>
    <w:rPr>
      <w:rFonts w:ascii="Courier New" w:hAnsi="Courier New" w:cs="Courier New"/>
      <w:sz w:val="20"/>
      <w:szCs w:val="20"/>
    </w:rPr>
  </w:style>
  <w:style w:type="character" w:styleId="HTMLVariable">
    <w:name w:val="HTML Variable"/>
    <w:basedOn w:val="DefaultParagraphFont"/>
    <w:rsid w:val="0025059E"/>
    <w:rPr>
      <w:i/>
      <w:iCs/>
    </w:rPr>
  </w:style>
  <w:style w:type="character" w:styleId="Hyperlink">
    <w:name w:val="Hyperlink"/>
    <w:basedOn w:val="DefaultParagraphFont"/>
    <w:rsid w:val="0025059E"/>
    <w:rPr>
      <w:color w:val="0000FF"/>
      <w:u w:val="single"/>
    </w:rPr>
  </w:style>
  <w:style w:type="paragraph" w:styleId="Index1">
    <w:name w:val="index 1"/>
    <w:next w:val="Normal"/>
    <w:rsid w:val="0025059E"/>
    <w:pPr>
      <w:ind w:left="220" w:hanging="220"/>
    </w:pPr>
    <w:rPr>
      <w:sz w:val="22"/>
      <w:szCs w:val="24"/>
    </w:rPr>
  </w:style>
  <w:style w:type="paragraph" w:styleId="Index2">
    <w:name w:val="index 2"/>
    <w:next w:val="Normal"/>
    <w:rsid w:val="0025059E"/>
    <w:pPr>
      <w:ind w:left="440" w:hanging="220"/>
    </w:pPr>
    <w:rPr>
      <w:sz w:val="22"/>
      <w:szCs w:val="24"/>
    </w:rPr>
  </w:style>
  <w:style w:type="paragraph" w:styleId="Index3">
    <w:name w:val="index 3"/>
    <w:next w:val="Normal"/>
    <w:rsid w:val="0025059E"/>
    <w:pPr>
      <w:ind w:left="660" w:hanging="220"/>
    </w:pPr>
    <w:rPr>
      <w:sz w:val="22"/>
      <w:szCs w:val="24"/>
    </w:rPr>
  </w:style>
  <w:style w:type="paragraph" w:styleId="Index4">
    <w:name w:val="index 4"/>
    <w:next w:val="Normal"/>
    <w:rsid w:val="0025059E"/>
    <w:pPr>
      <w:ind w:left="880" w:hanging="220"/>
    </w:pPr>
    <w:rPr>
      <w:sz w:val="22"/>
      <w:szCs w:val="24"/>
    </w:rPr>
  </w:style>
  <w:style w:type="paragraph" w:styleId="Index5">
    <w:name w:val="index 5"/>
    <w:next w:val="Normal"/>
    <w:rsid w:val="0025059E"/>
    <w:pPr>
      <w:ind w:left="1100" w:hanging="220"/>
    </w:pPr>
    <w:rPr>
      <w:sz w:val="22"/>
      <w:szCs w:val="24"/>
    </w:rPr>
  </w:style>
  <w:style w:type="paragraph" w:styleId="Index6">
    <w:name w:val="index 6"/>
    <w:next w:val="Normal"/>
    <w:rsid w:val="0025059E"/>
    <w:pPr>
      <w:ind w:left="1320" w:hanging="220"/>
    </w:pPr>
    <w:rPr>
      <w:sz w:val="22"/>
      <w:szCs w:val="24"/>
    </w:rPr>
  </w:style>
  <w:style w:type="paragraph" w:styleId="Index7">
    <w:name w:val="index 7"/>
    <w:next w:val="Normal"/>
    <w:rsid w:val="0025059E"/>
    <w:pPr>
      <w:ind w:left="1540" w:hanging="220"/>
    </w:pPr>
    <w:rPr>
      <w:sz w:val="22"/>
      <w:szCs w:val="24"/>
    </w:rPr>
  </w:style>
  <w:style w:type="paragraph" w:styleId="Index8">
    <w:name w:val="index 8"/>
    <w:next w:val="Normal"/>
    <w:rsid w:val="0025059E"/>
    <w:pPr>
      <w:ind w:left="1760" w:hanging="220"/>
    </w:pPr>
    <w:rPr>
      <w:sz w:val="22"/>
      <w:szCs w:val="24"/>
    </w:rPr>
  </w:style>
  <w:style w:type="paragraph" w:styleId="Index9">
    <w:name w:val="index 9"/>
    <w:next w:val="Normal"/>
    <w:rsid w:val="0025059E"/>
    <w:pPr>
      <w:ind w:left="1980" w:hanging="220"/>
    </w:pPr>
    <w:rPr>
      <w:sz w:val="22"/>
      <w:szCs w:val="24"/>
    </w:rPr>
  </w:style>
  <w:style w:type="paragraph" w:styleId="IndexHeading">
    <w:name w:val="index heading"/>
    <w:next w:val="Index1"/>
    <w:rsid w:val="0025059E"/>
    <w:rPr>
      <w:rFonts w:ascii="Arial" w:hAnsi="Arial" w:cs="Arial"/>
      <w:b/>
      <w:bCs/>
      <w:sz w:val="22"/>
      <w:szCs w:val="24"/>
    </w:rPr>
  </w:style>
  <w:style w:type="paragraph" w:customStyle="1" w:styleId="Item">
    <w:name w:val="Item"/>
    <w:aliases w:val="i"/>
    <w:basedOn w:val="subsection"/>
    <w:next w:val="Normal"/>
    <w:rsid w:val="0025059E"/>
    <w:pPr>
      <w:keepLines/>
      <w:tabs>
        <w:tab w:val="clear" w:pos="1021"/>
      </w:tabs>
      <w:spacing w:before="80"/>
      <w:ind w:left="709" w:firstLine="0"/>
    </w:pPr>
  </w:style>
  <w:style w:type="paragraph" w:customStyle="1" w:styleId="ItemHead">
    <w:name w:val="ItemHead"/>
    <w:aliases w:val="ih"/>
    <w:basedOn w:val="Heading1"/>
    <w:next w:val="Item"/>
    <w:rsid w:val="0025059E"/>
    <w:pPr>
      <w:keepNext w:val="0"/>
      <w:spacing w:before="220"/>
      <w:ind w:left="709" w:hanging="709"/>
      <w:outlineLvl w:val="9"/>
    </w:pPr>
    <w:rPr>
      <w:rFonts w:ascii="Arial" w:hAnsi="Arial" w:cs="Arial"/>
      <w:sz w:val="24"/>
    </w:rPr>
  </w:style>
  <w:style w:type="character" w:styleId="LineNumber">
    <w:name w:val="line number"/>
    <w:basedOn w:val="DefaultParagraphFont"/>
    <w:rsid w:val="0025059E"/>
    <w:rPr>
      <w:sz w:val="16"/>
    </w:rPr>
  </w:style>
  <w:style w:type="paragraph" w:styleId="List">
    <w:name w:val="List"/>
    <w:rsid w:val="0025059E"/>
    <w:pPr>
      <w:ind w:left="283" w:hanging="283"/>
    </w:pPr>
    <w:rPr>
      <w:sz w:val="22"/>
      <w:szCs w:val="24"/>
    </w:rPr>
  </w:style>
  <w:style w:type="paragraph" w:styleId="List2">
    <w:name w:val="List 2"/>
    <w:rsid w:val="0025059E"/>
    <w:pPr>
      <w:ind w:left="566" w:hanging="283"/>
    </w:pPr>
    <w:rPr>
      <w:sz w:val="22"/>
      <w:szCs w:val="24"/>
    </w:rPr>
  </w:style>
  <w:style w:type="paragraph" w:styleId="List3">
    <w:name w:val="List 3"/>
    <w:rsid w:val="0025059E"/>
    <w:pPr>
      <w:ind w:left="849" w:hanging="283"/>
    </w:pPr>
    <w:rPr>
      <w:sz w:val="22"/>
      <w:szCs w:val="24"/>
    </w:rPr>
  </w:style>
  <w:style w:type="paragraph" w:styleId="List4">
    <w:name w:val="List 4"/>
    <w:rsid w:val="0025059E"/>
    <w:pPr>
      <w:ind w:left="1132" w:hanging="283"/>
    </w:pPr>
    <w:rPr>
      <w:sz w:val="22"/>
      <w:szCs w:val="24"/>
    </w:rPr>
  </w:style>
  <w:style w:type="paragraph" w:styleId="List5">
    <w:name w:val="List 5"/>
    <w:rsid w:val="0025059E"/>
    <w:pPr>
      <w:ind w:left="1415" w:hanging="283"/>
    </w:pPr>
    <w:rPr>
      <w:sz w:val="22"/>
      <w:szCs w:val="24"/>
    </w:rPr>
  </w:style>
  <w:style w:type="paragraph" w:styleId="ListBullet">
    <w:name w:val="List Bullet"/>
    <w:rsid w:val="0025059E"/>
    <w:pPr>
      <w:numPr>
        <w:numId w:val="7"/>
      </w:numPr>
      <w:tabs>
        <w:tab w:val="clear" w:pos="360"/>
        <w:tab w:val="num" w:pos="2989"/>
      </w:tabs>
      <w:ind w:left="1225" w:firstLine="1043"/>
    </w:pPr>
    <w:rPr>
      <w:sz w:val="22"/>
      <w:szCs w:val="24"/>
    </w:rPr>
  </w:style>
  <w:style w:type="paragraph" w:styleId="ListBullet2">
    <w:name w:val="List Bullet 2"/>
    <w:rsid w:val="0025059E"/>
    <w:pPr>
      <w:numPr>
        <w:numId w:val="9"/>
      </w:numPr>
      <w:tabs>
        <w:tab w:val="clear" w:pos="643"/>
        <w:tab w:val="num" w:pos="360"/>
      </w:tabs>
      <w:ind w:left="360"/>
    </w:pPr>
    <w:rPr>
      <w:sz w:val="22"/>
      <w:szCs w:val="24"/>
    </w:rPr>
  </w:style>
  <w:style w:type="paragraph" w:styleId="ListBullet3">
    <w:name w:val="List Bullet 3"/>
    <w:rsid w:val="0025059E"/>
    <w:pPr>
      <w:numPr>
        <w:numId w:val="11"/>
      </w:numPr>
      <w:tabs>
        <w:tab w:val="clear" w:pos="926"/>
        <w:tab w:val="num" w:pos="360"/>
      </w:tabs>
      <w:ind w:left="360"/>
    </w:pPr>
    <w:rPr>
      <w:sz w:val="22"/>
      <w:szCs w:val="24"/>
    </w:rPr>
  </w:style>
  <w:style w:type="paragraph" w:styleId="ListBullet4">
    <w:name w:val="List Bullet 4"/>
    <w:rsid w:val="0025059E"/>
    <w:pPr>
      <w:numPr>
        <w:numId w:val="13"/>
      </w:numPr>
      <w:tabs>
        <w:tab w:val="clear" w:pos="1209"/>
        <w:tab w:val="num" w:pos="926"/>
      </w:tabs>
      <w:ind w:left="926"/>
    </w:pPr>
    <w:rPr>
      <w:sz w:val="22"/>
      <w:szCs w:val="24"/>
    </w:rPr>
  </w:style>
  <w:style w:type="paragraph" w:styleId="ListBullet5">
    <w:name w:val="List Bullet 5"/>
    <w:rsid w:val="0025059E"/>
    <w:pPr>
      <w:numPr>
        <w:numId w:val="15"/>
      </w:numPr>
    </w:pPr>
    <w:rPr>
      <w:sz w:val="22"/>
      <w:szCs w:val="24"/>
    </w:rPr>
  </w:style>
  <w:style w:type="paragraph" w:styleId="ListContinue">
    <w:name w:val="List Continue"/>
    <w:rsid w:val="0025059E"/>
    <w:pPr>
      <w:spacing w:after="120"/>
      <w:ind w:left="283"/>
    </w:pPr>
    <w:rPr>
      <w:sz w:val="22"/>
      <w:szCs w:val="24"/>
    </w:rPr>
  </w:style>
  <w:style w:type="paragraph" w:styleId="ListContinue2">
    <w:name w:val="List Continue 2"/>
    <w:rsid w:val="0025059E"/>
    <w:pPr>
      <w:spacing w:after="120"/>
      <w:ind w:left="566"/>
    </w:pPr>
    <w:rPr>
      <w:sz w:val="22"/>
      <w:szCs w:val="24"/>
    </w:rPr>
  </w:style>
  <w:style w:type="paragraph" w:styleId="ListContinue3">
    <w:name w:val="List Continue 3"/>
    <w:rsid w:val="0025059E"/>
    <w:pPr>
      <w:spacing w:after="120"/>
      <w:ind w:left="849"/>
    </w:pPr>
    <w:rPr>
      <w:sz w:val="22"/>
      <w:szCs w:val="24"/>
    </w:rPr>
  </w:style>
  <w:style w:type="paragraph" w:styleId="ListContinue4">
    <w:name w:val="List Continue 4"/>
    <w:rsid w:val="0025059E"/>
    <w:pPr>
      <w:spacing w:after="120"/>
      <w:ind w:left="1132"/>
    </w:pPr>
    <w:rPr>
      <w:sz w:val="22"/>
      <w:szCs w:val="24"/>
    </w:rPr>
  </w:style>
  <w:style w:type="paragraph" w:styleId="ListContinue5">
    <w:name w:val="List Continue 5"/>
    <w:rsid w:val="0025059E"/>
    <w:pPr>
      <w:spacing w:after="120"/>
      <w:ind w:left="1415"/>
    </w:pPr>
    <w:rPr>
      <w:sz w:val="22"/>
      <w:szCs w:val="24"/>
    </w:rPr>
  </w:style>
  <w:style w:type="paragraph" w:styleId="ListNumber">
    <w:name w:val="List Number"/>
    <w:rsid w:val="0025059E"/>
    <w:pPr>
      <w:numPr>
        <w:numId w:val="17"/>
      </w:numPr>
      <w:tabs>
        <w:tab w:val="clear" w:pos="360"/>
        <w:tab w:val="num" w:pos="4242"/>
      </w:tabs>
      <w:ind w:left="3521" w:hanging="1043"/>
    </w:pPr>
    <w:rPr>
      <w:sz w:val="22"/>
      <w:szCs w:val="24"/>
    </w:rPr>
  </w:style>
  <w:style w:type="paragraph" w:styleId="ListNumber2">
    <w:name w:val="List Number 2"/>
    <w:rsid w:val="0025059E"/>
    <w:pPr>
      <w:numPr>
        <w:numId w:val="19"/>
      </w:numPr>
      <w:tabs>
        <w:tab w:val="clear" w:pos="643"/>
        <w:tab w:val="num" w:pos="360"/>
      </w:tabs>
      <w:ind w:left="360"/>
    </w:pPr>
    <w:rPr>
      <w:sz w:val="22"/>
      <w:szCs w:val="24"/>
    </w:rPr>
  </w:style>
  <w:style w:type="paragraph" w:styleId="ListNumber3">
    <w:name w:val="List Number 3"/>
    <w:rsid w:val="0025059E"/>
    <w:pPr>
      <w:numPr>
        <w:numId w:val="21"/>
      </w:numPr>
      <w:tabs>
        <w:tab w:val="clear" w:pos="926"/>
        <w:tab w:val="num" w:pos="360"/>
      </w:tabs>
      <w:ind w:left="360"/>
    </w:pPr>
    <w:rPr>
      <w:sz w:val="22"/>
      <w:szCs w:val="24"/>
    </w:rPr>
  </w:style>
  <w:style w:type="paragraph" w:styleId="ListNumber4">
    <w:name w:val="List Number 4"/>
    <w:rsid w:val="0025059E"/>
    <w:pPr>
      <w:numPr>
        <w:numId w:val="23"/>
      </w:numPr>
      <w:tabs>
        <w:tab w:val="clear" w:pos="1209"/>
        <w:tab w:val="num" w:pos="360"/>
      </w:tabs>
      <w:ind w:left="360"/>
    </w:pPr>
    <w:rPr>
      <w:sz w:val="22"/>
      <w:szCs w:val="24"/>
    </w:rPr>
  </w:style>
  <w:style w:type="paragraph" w:styleId="ListNumber5">
    <w:name w:val="List Number 5"/>
    <w:rsid w:val="0025059E"/>
    <w:pPr>
      <w:numPr>
        <w:numId w:val="25"/>
      </w:numPr>
      <w:tabs>
        <w:tab w:val="clear" w:pos="1492"/>
        <w:tab w:val="num" w:pos="1440"/>
      </w:tabs>
      <w:ind w:left="0" w:firstLine="0"/>
    </w:pPr>
    <w:rPr>
      <w:sz w:val="22"/>
      <w:szCs w:val="24"/>
    </w:rPr>
  </w:style>
  <w:style w:type="paragraph" w:customStyle="1" w:styleId="LongT">
    <w:name w:val="LongT"/>
    <w:rsid w:val="0025059E"/>
    <w:rPr>
      <w:b/>
      <w:sz w:val="32"/>
      <w:szCs w:val="24"/>
    </w:rPr>
  </w:style>
  <w:style w:type="paragraph" w:styleId="MacroText">
    <w:name w:val="macro"/>
    <w:rsid w:val="002505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25059E"/>
  </w:style>
  <w:style w:type="paragraph" w:styleId="MessageHeader">
    <w:name w:val="Message Header"/>
    <w:rsid w:val="002505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59E"/>
    <w:rPr>
      <w:sz w:val="24"/>
      <w:szCs w:val="24"/>
    </w:rPr>
  </w:style>
  <w:style w:type="paragraph" w:styleId="NormalIndent">
    <w:name w:val="Normal Indent"/>
    <w:rsid w:val="0025059E"/>
    <w:pPr>
      <w:ind w:left="720"/>
    </w:pPr>
    <w:rPr>
      <w:sz w:val="22"/>
      <w:szCs w:val="24"/>
    </w:rPr>
  </w:style>
  <w:style w:type="paragraph" w:styleId="NoteHeading">
    <w:name w:val="Note Heading"/>
    <w:next w:val="Normal"/>
    <w:rsid w:val="0025059E"/>
    <w:rPr>
      <w:sz w:val="22"/>
      <w:szCs w:val="24"/>
    </w:rPr>
  </w:style>
  <w:style w:type="paragraph" w:customStyle="1" w:styleId="parabullet">
    <w:name w:val="para bullet"/>
    <w:rsid w:val="0025059E"/>
    <w:pPr>
      <w:spacing w:before="240"/>
      <w:ind w:left="1843" w:hanging="284"/>
    </w:pPr>
    <w:rPr>
      <w:sz w:val="22"/>
      <w:szCs w:val="24"/>
    </w:rPr>
  </w:style>
  <w:style w:type="paragraph" w:customStyle="1" w:styleId="notedraft">
    <w:name w:val="note(draft)"/>
    <w:aliases w:val="nd"/>
    <w:rsid w:val="0025059E"/>
    <w:pPr>
      <w:spacing w:before="240"/>
      <w:ind w:left="284" w:hanging="284"/>
    </w:pPr>
    <w:rPr>
      <w:i/>
      <w:sz w:val="24"/>
      <w:szCs w:val="24"/>
    </w:rPr>
  </w:style>
  <w:style w:type="paragraph" w:customStyle="1" w:styleId="notepara">
    <w:name w:val="note(para)"/>
    <w:aliases w:val="na"/>
    <w:basedOn w:val="notetext"/>
    <w:rsid w:val="0025059E"/>
    <w:pPr>
      <w:ind w:left="2353" w:hanging="709"/>
    </w:pPr>
  </w:style>
  <w:style w:type="paragraph" w:customStyle="1" w:styleId="noteParlAmend">
    <w:name w:val="note(ParlAmend)"/>
    <w:aliases w:val="npp"/>
    <w:next w:val="Normal"/>
    <w:rsid w:val="0025059E"/>
    <w:pPr>
      <w:jc w:val="right"/>
    </w:pPr>
    <w:rPr>
      <w:rFonts w:ascii="Arial" w:hAnsi="Arial" w:cs="Arial"/>
      <w:b/>
      <w:i/>
      <w:sz w:val="22"/>
      <w:szCs w:val="24"/>
    </w:rPr>
  </w:style>
  <w:style w:type="paragraph" w:customStyle="1" w:styleId="NotesSection">
    <w:name w:val="NotesSection"/>
    <w:basedOn w:val="Normal"/>
    <w:rsid w:val="0025059E"/>
    <w:pPr>
      <w:spacing w:before="240"/>
    </w:pPr>
    <w:rPr>
      <w:rFonts w:ascii="Arial" w:hAnsi="Arial"/>
      <w:b/>
      <w:sz w:val="28"/>
    </w:rPr>
  </w:style>
  <w:style w:type="character" w:styleId="PageNumber">
    <w:name w:val="page number"/>
    <w:basedOn w:val="DefaultParagraphFont"/>
    <w:rsid w:val="0025059E"/>
  </w:style>
  <w:style w:type="paragraph" w:customStyle="1" w:styleId="Page1">
    <w:name w:val="Page1"/>
    <w:basedOn w:val="Normal"/>
    <w:rsid w:val="0025059E"/>
    <w:pPr>
      <w:spacing w:before="400" w:line="240" w:lineRule="auto"/>
    </w:pPr>
    <w:rPr>
      <w:b/>
      <w:sz w:val="32"/>
    </w:rPr>
  </w:style>
  <w:style w:type="paragraph" w:customStyle="1" w:styleId="PageBreak">
    <w:name w:val="PageBreak"/>
    <w:aliases w:val="pb"/>
    <w:next w:val="Heading2"/>
    <w:rsid w:val="0025059E"/>
    <w:rPr>
      <w:sz w:val="10"/>
      <w:szCs w:val="24"/>
    </w:rPr>
  </w:style>
  <w:style w:type="character" w:customStyle="1" w:styleId="EndNoteChar">
    <w:name w:val="EndNote Char"/>
    <w:basedOn w:val="DefaultParagraphFont"/>
    <w:link w:val="EndNote"/>
    <w:rsid w:val="0025059E"/>
    <w:rPr>
      <w:sz w:val="22"/>
      <w:szCs w:val="24"/>
    </w:rPr>
  </w:style>
  <w:style w:type="paragraph" w:customStyle="1" w:styleId="paragraph">
    <w:name w:val="paragraph"/>
    <w:aliases w:val="a"/>
    <w:rsid w:val="0025059E"/>
    <w:pPr>
      <w:tabs>
        <w:tab w:val="right" w:pos="1531"/>
      </w:tabs>
      <w:spacing w:before="40"/>
      <w:ind w:left="1644" w:hanging="1644"/>
    </w:pPr>
    <w:rPr>
      <w:sz w:val="22"/>
      <w:szCs w:val="24"/>
    </w:rPr>
  </w:style>
  <w:style w:type="paragraph" w:customStyle="1" w:styleId="paragraphsub">
    <w:name w:val="paragraph(sub)"/>
    <w:aliases w:val="aa"/>
    <w:basedOn w:val="paragraph"/>
    <w:rsid w:val="0025059E"/>
    <w:pPr>
      <w:tabs>
        <w:tab w:val="clear" w:pos="1531"/>
        <w:tab w:val="right" w:pos="1985"/>
      </w:tabs>
      <w:ind w:left="2098" w:hanging="2098"/>
    </w:pPr>
  </w:style>
  <w:style w:type="paragraph" w:customStyle="1" w:styleId="paragraphsub-sub">
    <w:name w:val="paragraph(sub-sub)"/>
    <w:aliases w:val="aaa"/>
    <w:basedOn w:val="paragraph"/>
    <w:rsid w:val="0025059E"/>
    <w:pPr>
      <w:tabs>
        <w:tab w:val="clear" w:pos="1531"/>
        <w:tab w:val="right" w:pos="2722"/>
      </w:tabs>
      <w:ind w:left="2835" w:hanging="2835"/>
    </w:pPr>
  </w:style>
  <w:style w:type="paragraph" w:customStyle="1" w:styleId="ParlAmend">
    <w:name w:val="ParlAmend"/>
    <w:aliases w:val="pp"/>
    <w:rsid w:val="0025059E"/>
    <w:pPr>
      <w:spacing w:before="240" w:line="240" w:lineRule="atLeast"/>
      <w:ind w:hanging="567"/>
    </w:pPr>
    <w:rPr>
      <w:sz w:val="24"/>
      <w:szCs w:val="24"/>
    </w:rPr>
  </w:style>
  <w:style w:type="paragraph" w:customStyle="1" w:styleId="Penalty">
    <w:name w:val="Penalty"/>
    <w:rsid w:val="0025059E"/>
    <w:pPr>
      <w:tabs>
        <w:tab w:val="left" w:pos="2977"/>
      </w:tabs>
      <w:spacing w:before="180"/>
      <w:ind w:left="1985" w:hanging="851"/>
    </w:pPr>
    <w:rPr>
      <w:sz w:val="22"/>
      <w:szCs w:val="24"/>
    </w:rPr>
  </w:style>
  <w:style w:type="paragraph" w:styleId="PlainText">
    <w:name w:val="Plain Text"/>
    <w:rsid w:val="0025059E"/>
    <w:rPr>
      <w:rFonts w:ascii="Courier New" w:hAnsi="Courier New" w:cs="Courier New"/>
      <w:sz w:val="22"/>
    </w:rPr>
  </w:style>
  <w:style w:type="paragraph" w:customStyle="1" w:styleId="Portfolio">
    <w:name w:val="Portfolio"/>
    <w:rsid w:val="0025059E"/>
    <w:rPr>
      <w:i/>
      <w:szCs w:val="24"/>
    </w:rPr>
  </w:style>
  <w:style w:type="paragraph" w:customStyle="1" w:styleId="Preamble">
    <w:name w:val="Preamble"/>
    <w:basedOn w:val="Heading5"/>
    <w:next w:val="Normal"/>
    <w:rsid w:val="0025059E"/>
    <w:pPr>
      <w:tabs>
        <w:tab w:val="center" w:pos="4513"/>
      </w:tabs>
      <w:outlineLvl w:val="9"/>
    </w:pPr>
    <w:rPr>
      <w:sz w:val="28"/>
    </w:rPr>
  </w:style>
  <w:style w:type="paragraph" w:customStyle="1" w:styleId="Reading">
    <w:name w:val="Reading"/>
    <w:rsid w:val="0025059E"/>
    <w:rPr>
      <w:i/>
      <w:szCs w:val="24"/>
    </w:rPr>
  </w:style>
  <w:style w:type="paragraph" w:customStyle="1" w:styleId="ReprintDate">
    <w:name w:val="ReprintDate"/>
    <w:basedOn w:val="Normal"/>
    <w:rsid w:val="0025059E"/>
    <w:pPr>
      <w:spacing w:before="240"/>
    </w:pPr>
    <w:rPr>
      <w:b/>
      <w:sz w:val="28"/>
    </w:rPr>
  </w:style>
  <w:style w:type="paragraph" w:styleId="Salutation">
    <w:name w:val="Salutation"/>
    <w:next w:val="Normal"/>
    <w:rsid w:val="0025059E"/>
    <w:rPr>
      <w:sz w:val="22"/>
      <w:szCs w:val="24"/>
    </w:rPr>
  </w:style>
  <w:style w:type="paragraph" w:customStyle="1" w:styleId="SectHead">
    <w:name w:val="SectHead"/>
    <w:basedOn w:val="Heading5"/>
    <w:rsid w:val="0025059E"/>
  </w:style>
  <w:style w:type="paragraph" w:customStyle="1" w:styleId="Session">
    <w:name w:val="Session"/>
    <w:rsid w:val="0025059E"/>
    <w:rPr>
      <w:sz w:val="28"/>
      <w:szCs w:val="24"/>
    </w:rPr>
  </w:style>
  <w:style w:type="paragraph" w:customStyle="1" w:styleId="ShortT">
    <w:name w:val="ShortT"/>
    <w:basedOn w:val="Normal"/>
    <w:next w:val="Normal"/>
    <w:rsid w:val="0025059E"/>
    <w:pPr>
      <w:spacing w:before="360"/>
    </w:pPr>
    <w:rPr>
      <w:rFonts w:ascii="Times" w:hAnsi="Times"/>
      <w:b/>
      <w:sz w:val="40"/>
      <w:szCs w:val="20"/>
    </w:rPr>
  </w:style>
  <w:style w:type="paragraph" w:styleId="Signature">
    <w:name w:val="Signature"/>
    <w:rsid w:val="0025059E"/>
    <w:pPr>
      <w:ind w:left="4252"/>
    </w:pPr>
    <w:rPr>
      <w:sz w:val="22"/>
      <w:szCs w:val="24"/>
    </w:rPr>
  </w:style>
  <w:style w:type="paragraph" w:customStyle="1" w:styleId="Specialih">
    <w:name w:val="Special ih"/>
    <w:basedOn w:val="ItemHead"/>
    <w:rsid w:val="0025059E"/>
  </w:style>
  <w:style w:type="paragraph" w:customStyle="1" w:styleId="Sponsor">
    <w:name w:val="Sponsor"/>
    <w:rsid w:val="0025059E"/>
    <w:rPr>
      <w:i/>
      <w:sz w:val="22"/>
      <w:szCs w:val="24"/>
    </w:rPr>
  </w:style>
  <w:style w:type="character" w:styleId="Strong">
    <w:name w:val="Strong"/>
    <w:basedOn w:val="DefaultParagraphFont"/>
    <w:qFormat/>
    <w:rsid w:val="0025059E"/>
    <w:rPr>
      <w:b/>
      <w:bCs/>
    </w:rPr>
  </w:style>
  <w:style w:type="paragraph" w:customStyle="1" w:styleId="Subitem">
    <w:name w:val="Subitem"/>
    <w:aliases w:val="iss"/>
    <w:rsid w:val="0025059E"/>
    <w:pPr>
      <w:spacing w:before="180"/>
      <w:ind w:left="709" w:hanging="709"/>
    </w:pPr>
    <w:rPr>
      <w:sz w:val="22"/>
      <w:szCs w:val="24"/>
    </w:rPr>
  </w:style>
  <w:style w:type="paragraph" w:customStyle="1" w:styleId="SubitemHead">
    <w:name w:val="SubitemHead"/>
    <w:aliases w:val="issh"/>
    <w:next w:val="Subitem"/>
    <w:rsid w:val="0025059E"/>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25059E"/>
    <w:pPr>
      <w:tabs>
        <w:tab w:val="clear" w:pos="1021"/>
      </w:tabs>
      <w:spacing w:before="40"/>
      <w:ind w:firstLine="0"/>
    </w:pPr>
  </w:style>
  <w:style w:type="paragraph" w:customStyle="1" w:styleId="SubsectionHead">
    <w:name w:val="SubsectionHead"/>
    <w:aliases w:val="ssh"/>
    <w:basedOn w:val="subsection"/>
    <w:next w:val="subsection"/>
    <w:rsid w:val="0025059E"/>
    <w:pPr>
      <w:keepNext/>
      <w:keepLines/>
      <w:tabs>
        <w:tab w:val="clear" w:pos="1021"/>
      </w:tabs>
      <w:spacing w:before="240"/>
      <w:ind w:firstLine="0"/>
    </w:pPr>
    <w:rPr>
      <w:i/>
    </w:rPr>
  </w:style>
  <w:style w:type="paragraph" w:styleId="Subtitle">
    <w:name w:val="Subtitle"/>
    <w:qFormat/>
    <w:rsid w:val="0025059E"/>
    <w:pPr>
      <w:spacing w:after="60"/>
      <w:jc w:val="center"/>
    </w:pPr>
    <w:rPr>
      <w:rFonts w:ascii="Arial" w:hAnsi="Arial" w:cs="Arial"/>
      <w:sz w:val="24"/>
      <w:szCs w:val="24"/>
    </w:rPr>
  </w:style>
  <w:style w:type="character" w:customStyle="1" w:styleId="superscriptstyle">
    <w:name w:val="superscriptstyle"/>
    <w:basedOn w:val="DefaultParagraphFont"/>
    <w:rsid w:val="0025059E"/>
    <w:rPr>
      <w:rFonts w:ascii="Times New Roman" w:hAnsi="Times New Roman"/>
      <w:sz w:val="18"/>
      <w:szCs w:val="18"/>
      <w:vertAlign w:val="baseline"/>
    </w:rPr>
  </w:style>
  <w:style w:type="table" w:styleId="Table3Deffects1">
    <w:name w:val="Table 3D effects 1"/>
    <w:basedOn w:val="TableNormal"/>
    <w:rsid w:val="0025059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59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59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59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59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59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59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59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59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59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59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59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59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59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59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59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59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5059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59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59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59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59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59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59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59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59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59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59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59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59E"/>
    <w:pPr>
      <w:ind w:left="220" w:hanging="220"/>
    </w:pPr>
    <w:rPr>
      <w:sz w:val="22"/>
      <w:szCs w:val="24"/>
    </w:rPr>
  </w:style>
  <w:style w:type="paragraph" w:styleId="TableofFigures">
    <w:name w:val="table of figures"/>
    <w:next w:val="Normal"/>
    <w:rsid w:val="0025059E"/>
    <w:pPr>
      <w:ind w:left="440" w:hanging="440"/>
    </w:pPr>
    <w:rPr>
      <w:sz w:val="22"/>
      <w:szCs w:val="24"/>
    </w:rPr>
  </w:style>
  <w:style w:type="table" w:styleId="TableProfessional">
    <w:name w:val="Table Professional"/>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59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59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59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59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59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59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59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59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25059E"/>
    <w:pPr>
      <w:spacing w:before="60"/>
      <w:ind w:left="284" w:hanging="284"/>
    </w:pPr>
    <w:rPr>
      <w:szCs w:val="24"/>
    </w:rPr>
  </w:style>
  <w:style w:type="paragraph" w:customStyle="1" w:styleId="Tablei">
    <w:name w:val="Table(i)"/>
    <w:aliases w:val="taa"/>
    <w:rsid w:val="0025059E"/>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25059E"/>
    <w:pPr>
      <w:tabs>
        <w:tab w:val="clear" w:pos="970"/>
      </w:tabs>
      <w:ind w:left="1055"/>
    </w:pPr>
  </w:style>
  <w:style w:type="character" w:customStyle="1" w:styleId="HeaderChar">
    <w:name w:val="Header Char"/>
    <w:basedOn w:val="DefaultParagraphFont"/>
    <w:link w:val="Header"/>
    <w:rsid w:val="0025059E"/>
    <w:rPr>
      <w:sz w:val="16"/>
      <w:szCs w:val="24"/>
      <w:lang w:val="en-AU" w:eastAsia="en-AU" w:bidi="ar-SA"/>
    </w:rPr>
  </w:style>
  <w:style w:type="paragraph" w:customStyle="1" w:styleId="TableA0">
    <w:name w:val="TableA"/>
    <w:basedOn w:val="Normal"/>
    <w:rsid w:val="0025059E"/>
    <w:pPr>
      <w:spacing w:before="120" w:after="120"/>
    </w:pPr>
    <w:rPr>
      <w:rFonts w:ascii="Arial" w:hAnsi="Arial"/>
      <w:b/>
      <w:sz w:val="24"/>
    </w:rPr>
  </w:style>
  <w:style w:type="paragraph" w:customStyle="1" w:styleId="TableAHead">
    <w:name w:val="TableAHead"/>
    <w:basedOn w:val="TableA0"/>
    <w:rsid w:val="0025059E"/>
    <w:rPr>
      <w:sz w:val="22"/>
    </w:rPr>
  </w:style>
  <w:style w:type="paragraph" w:customStyle="1" w:styleId="TableAHeadItal">
    <w:name w:val="TableAHeadItal"/>
    <w:basedOn w:val="TableAHead"/>
    <w:rsid w:val="0025059E"/>
    <w:pPr>
      <w:ind w:left="709" w:hanging="709"/>
    </w:pPr>
    <w:rPr>
      <w:rFonts w:ascii="Times" w:hAnsi="Times"/>
      <w:b w:val="0"/>
      <w:i/>
    </w:rPr>
  </w:style>
  <w:style w:type="paragraph" w:customStyle="1" w:styleId="TableOfActs1">
    <w:name w:val="TableOfActs(1)"/>
    <w:basedOn w:val="Normal"/>
    <w:rsid w:val="0025059E"/>
    <w:pPr>
      <w:spacing w:before="60" w:line="180" w:lineRule="exact"/>
      <w:ind w:left="142" w:hanging="142"/>
    </w:pPr>
    <w:rPr>
      <w:rFonts w:ascii="Arial" w:hAnsi="Arial"/>
      <w:i/>
      <w:sz w:val="16"/>
    </w:rPr>
  </w:style>
  <w:style w:type="paragraph" w:customStyle="1" w:styleId="TableOfActs2">
    <w:name w:val="TableOfActs(2)"/>
    <w:basedOn w:val="TableOfActs1"/>
    <w:rsid w:val="0025059E"/>
    <w:pPr>
      <w:ind w:left="0" w:firstLine="0"/>
    </w:pPr>
    <w:rPr>
      <w:i w:val="0"/>
    </w:rPr>
  </w:style>
  <w:style w:type="paragraph" w:customStyle="1" w:styleId="TableOfActsHead">
    <w:name w:val="TableOfActsHead"/>
    <w:basedOn w:val="Normal"/>
    <w:rsid w:val="0025059E"/>
    <w:pPr>
      <w:spacing w:before="240" w:after="240"/>
    </w:pPr>
    <w:rPr>
      <w:rFonts w:ascii="Arial" w:hAnsi="Arial"/>
      <w:b/>
      <w:sz w:val="24"/>
    </w:rPr>
  </w:style>
  <w:style w:type="paragraph" w:customStyle="1" w:styleId="TableOfAmend0pt">
    <w:name w:val="TableOfAmend0pt"/>
    <w:basedOn w:val="TableOfAmend"/>
    <w:rsid w:val="0025059E"/>
    <w:pPr>
      <w:spacing w:before="0"/>
    </w:pPr>
  </w:style>
  <w:style w:type="paragraph" w:customStyle="1" w:styleId="TableOfAmendHead">
    <w:name w:val="TableOfAmendHead"/>
    <w:basedOn w:val="Normal"/>
    <w:rsid w:val="0025059E"/>
    <w:pPr>
      <w:tabs>
        <w:tab w:val="right" w:pos="1021"/>
      </w:tabs>
      <w:spacing w:before="240" w:after="240"/>
      <w:ind w:left="1134" w:hanging="1134"/>
    </w:pPr>
    <w:rPr>
      <w:rFonts w:ascii="Arial" w:hAnsi="Arial"/>
      <w:b/>
      <w:sz w:val="24"/>
    </w:rPr>
  </w:style>
  <w:style w:type="paragraph" w:customStyle="1" w:styleId="Tabletext">
    <w:name w:val="Tabletext"/>
    <w:aliases w:val="tt"/>
    <w:rsid w:val="0025059E"/>
    <w:pPr>
      <w:spacing w:before="60" w:line="240" w:lineRule="atLeast"/>
    </w:pPr>
    <w:rPr>
      <w:szCs w:val="24"/>
    </w:rPr>
  </w:style>
  <w:style w:type="paragraph" w:customStyle="1" w:styleId="NormalSubPara">
    <w:name w:val="NormalSubPara"/>
    <w:basedOn w:val="Normal"/>
    <w:rsid w:val="00EE0260"/>
    <w:pPr>
      <w:tabs>
        <w:tab w:val="left" w:pos="720"/>
      </w:tabs>
      <w:autoSpaceDE w:val="0"/>
      <w:autoSpaceDN w:val="0"/>
      <w:adjustRightInd w:val="0"/>
      <w:spacing w:before="120" w:line="240" w:lineRule="auto"/>
      <w:ind w:left="2127" w:hanging="709"/>
    </w:pPr>
    <w:rPr>
      <w:rFonts w:eastAsia="Calibri"/>
      <w:lang w:eastAsia="en-US"/>
    </w:rPr>
  </w:style>
  <w:style w:type="paragraph" w:styleId="Title">
    <w:name w:val="Title"/>
    <w:qFormat/>
    <w:rsid w:val="0025059E"/>
    <w:pPr>
      <w:spacing w:before="240" w:after="60"/>
      <w:jc w:val="center"/>
    </w:pPr>
    <w:rPr>
      <w:rFonts w:ascii="Arial" w:hAnsi="Arial" w:cs="Arial"/>
      <w:b/>
      <w:bCs/>
      <w:kern w:val="28"/>
      <w:sz w:val="32"/>
      <w:szCs w:val="32"/>
    </w:rPr>
  </w:style>
  <w:style w:type="paragraph" w:customStyle="1" w:styleId="TLPBoxTextnote">
    <w:name w:val="TLPBoxText(note"/>
    <w:aliases w:val="right)"/>
    <w:rsid w:val="002505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25059E"/>
    <w:pPr>
      <w:keepLines w:val="0"/>
      <w:spacing w:before="360"/>
      <w:ind w:firstLine="0"/>
      <w:outlineLvl w:val="9"/>
    </w:pPr>
    <w:rPr>
      <w:b w:val="0"/>
      <w:kern w:val="0"/>
      <w:sz w:val="20"/>
    </w:rPr>
  </w:style>
  <w:style w:type="paragraph" w:customStyle="1" w:styleId="TLPNotebullet">
    <w:name w:val="TLPNote(bullet)"/>
    <w:rsid w:val="0025059E"/>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25059E"/>
    <w:pPr>
      <w:spacing w:before="122" w:line="198" w:lineRule="exact"/>
      <w:ind w:left="1985" w:hanging="851"/>
      <w:jc w:val="right"/>
    </w:pPr>
    <w:rPr>
      <w:sz w:val="18"/>
      <w:szCs w:val="24"/>
    </w:rPr>
  </w:style>
  <w:style w:type="paragraph" w:customStyle="1" w:styleId="TLPTableBullet">
    <w:name w:val="TLPTableBullet"/>
    <w:aliases w:val="ttb"/>
    <w:rsid w:val="0025059E"/>
    <w:pPr>
      <w:spacing w:line="240" w:lineRule="exact"/>
      <w:ind w:left="284" w:hanging="284"/>
    </w:pPr>
    <w:rPr>
      <w:szCs w:val="24"/>
    </w:rPr>
  </w:style>
  <w:style w:type="paragraph" w:styleId="TOAHeading">
    <w:name w:val="toa heading"/>
    <w:next w:val="Normal"/>
    <w:rsid w:val="0025059E"/>
    <w:pPr>
      <w:spacing w:before="120"/>
    </w:pPr>
    <w:rPr>
      <w:rFonts w:ascii="Arial" w:hAnsi="Arial" w:cs="Arial"/>
      <w:b/>
      <w:bCs/>
      <w:sz w:val="24"/>
      <w:szCs w:val="24"/>
    </w:rPr>
  </w:style>
  <w:style w:type="paragraph" w:customStyle="1" w:styleId="TOAmRenumbered">
    <w:name w:val="TOAmRenumbered"/>
    <w:basedOn w:val="TableOfAmend"/>
    <w:rsid w:val="0025059E"/>
    <w:pPr>
      <w:ind w:left="0" w:firstLine="0"/>
    </w:pPr>
  </w:style>
  <w:style w:type="paragraph" w:styleId="TOC1">
    <w:name w:val="toc 1"/>
    <w:basedOn w:val="Heading1"/>
    <w:next w:val="Normal"/>
    <w:rsid w:val="0025059E"/>
    <w:pPr>
      <w:tabs>
        <w:tab w:val="right" w:pos="7088"/>
      </w:tabs>
      <w:spacing w:before="120"/>
      <w:ind w:left="1474" w:right="567" w:hanging="1474"/>
      <w:outlineLvl w:val="9"/>
    </w:pPr>
    <w:rPr>
      <w:sz w:val="28"/>
    </w:rPr>
  </w:style>
  <w:style w:type="paragraph" w:styleId="TOC2">
    <w:name w:val="toc 2"/>
    <w:basedOn w:val="Heading2"/>
    <w:next w:val="Normal"/>
    <w:uiPriority w:val="39"/>
    <w:rsid w:val="0025059E"/>
    <w:pPr>
      <w:tabs>
        <w:tab w:val="right" w:pos="7088"/>
      </w:tabs>
      <w:spacing w:before="120"/>
      <w:ind w:left="879" w:right="567" w:hanging="879"/>
      <w:outlineLvl w:val="9"/>
    </w:pPr>
    <w:rPr>
      <w:sz w:val="24"/>
    </w:rPr>
  </w:style>
  <w:style w:type="paragraph" w:styleId="TOC3">
    <w:name w:val="toc 3"/>
    <w:basedOn w:val="Heading3"/>
    <w:next w:val="Normal"/>
    <w:uiPriority w:val="39"/>
    <w:rsid w:val="0025059E"/>
    <w:pPr>
      <w:tabs>
        <w:tab w:val="right" w:pos="7088"/>
      </w:tabs>
      <w:spacing w:before="80"/>
      <w:ind w:left="1604" w:right="567" w:hanging="1179"/>
      <w:outlineLvl w:val="9"/>
    </w:pPr>
    <w:rPr>
      <w:sz w:val="22"/>
    </w:rPr>
  </w:style>
  <w:style w:type="paragraph" w:styleId="TOC4">
    <w:name w:val="toc 4"/>
    <w:basedOn w:val="Heading4"/>
    <w:next w:val="Normal"/>
    <w:rsid w:val="0025059E"/>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25059E"/>
    <w:pPr>
      <w:keepNext w:val="0"/>
      <w:tabs>
        <w:tab w:val="right" w:leader="dot" w:pos="7088"/>
      </w:tabs>
      <w:spacing w:before="40"/>
      <w:ind w:left="2098" w:right="567" w:hanging="680"/>
      <w:outlineLvl w:val="9"/>
    </w:pPr>
    <w:rPr>
      <w:b w:val="0"/>
      <w:sz w:val="18"/>
    </w:rPr>
  </w:style>
  <w:style w:type="paragraph" w:styleId="TOC6">
    <w:name w:val="toc 6"/>
    <w:basedOn w:val="TOC1"/>
    <w:next w:val="Normal"/>
    <w:uiPriority w:val="39"/>
    <w:rsid w:val="0025059E"/>
    <w:pPr>
      <w:keepNext w:val="0"/>
      <w:ind w:left="0" w:firstLine="0"/>
    </w:pPr>
    <w:rPr>
      <w:sz w:val="24"/>
    </w:rPr>
  </w:style>
  <w:style w:type="paragraph" w:styleId="TOC7">
    <w:name w:val="toc 7"/>
    <w:basedOn w:val="TOC2"/>
    <w:next w:val="Normal"/>
    <w:rsid w:val="0025059E"/>
    <w:pPr>
      <w:keepNext w:val="0"/>
      <w:ind w:left="1253" w:hanging="828"/>
    </w:pPr>
    <w:rPr>
      <w:b w:val="0"/>
    </w:rPr>
  </w:style>
  <w:style w:type="paragraph" w:styleId="TOC8">
    <w:name w:val="toc 8"/>
    <w:basedOn w:val="TOC3"/>
    <w:next w:val="Normal"/>
    <w:rsid w:val="0025059E"/>
    <w:pPr>
      <w:keepNext w:val="0"/>
      <w:ind w:left="1900" w:hanging="1049"/>
    </w:pPr>
    <w:rPr>
      <w:b w:val="0"/>
      <w:sz w:val="20"/>
    </w:rPr>
  </w:style>
  <w:style w:type="paragraph" w:styleId="TOC9">
    <w:name w:val="toc 9"/>
    <w:basedOn w:val="Heading9"/>
    <w:next w:val="Normal"/>
    <w:rsid w:val="0025059E"/>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25059E"/>
    <w:pPr>
      <w:tabs>
        <w:tab w:val="clear" w:pos="7088"/>
      </w:tabs>
      <w:spacing w:before="240" w:after="120"/>
      <w:ind w:left="794" w:right="0" w:firstLine="0"/>
    </w:pPr>
  </w:style>
  <w:style w:type="paragraph" w:customStyle="1" w:styleId="TofSectsHeading">
    <w:name w:val="TofSects(Heading)"/>
    <w:basedOn w:val="TOC5"/>
    <w:next w:val="Normal"/>
    <w:rsid w:val="0025059E"/>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25059E"/>
    <w:pPr>
      <w:tabs>
        <w:tab w:val="clear" w:pos="7088"/>
      </w:tabs>
      <w:ind w:left="1588" w:right="0" w:hanging="794"/>
    </w:pPr>
  </w:style>
  <w:style w:type="paragraph" w:customStyle="1" w:styleId="TofSectsSubdiv">
    <w:name w:val="TofSects(Subdiv)"/>
    <w:basedOn w:val="TOC4"/>
    <w:rsid w:val="0025059E"/>
    <w:pPr>
      <w:tabs>
        <w:tab w:val="clear" w:pos="7088"/>
      </w:tabs>
      <w:ind w:left="1588" w:right="0" w:hanging="794"/>
    </w:pPr>
    <w:rPr>
      <w:b w:val="0"/>
      <w:sz w:val="22"/>
    </w:rPr>
  </w:style>
  <w:style w:type="paragraph" w:customStyle="1" w:styleId="ScalePlusRef">
    <w:name w:val="ScalePlusRef"/>
    <w:basedOn w:val="Normal"/>
    <w:rsid w:val="0025059E"/>
    <w:pPr>
      <w:spacing w:line="240" w:lineRule="auto"/>
    </w:pPr>
    <w:rPr>
      <w:sz w:val="18"/>
      <w:szCs w:val="20"/>
    </w:rPr>
  </w:style>
  <w:style w:type="paragraph" w:customStyle="1" w:styleId="headerpartodd0">
    <w:name w:val="header.part.odd"/>
    <w:basedOn w:val="Normal"/>
    <w:rsid w:val="0025059E"/>
    <w:pPr>
      <w:keepNext/>
    </w:pPr>
    <w:rPr>
      <w:rFonts w:ascii="Times" w:hAnsi="Times"/>
      <w:sz w:val="20"/>
      <w:szCs w:val="20"/>
    </w:rPr>
  </w:style>
  <w:style w:type="paragraph" w:customStyle="1" w:styleId="TableColHead">
    <w:name w:val="TableColHead"/>
    <w:basedOn w:val="Normal"/>
    <w:rsid w:val="0025059E"/>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25059E"/>
  </w:style>
  <w:style w:type="paragraph" w:customStyle="1" w:styleId="TableENotesHeadingAmdt">
    <w:name w:val="TableENotesHeadingAmdt"/>
    <w:basedOn w:val="Normal"/>
    <w:next w:val="TableOfAmendHead"/>
    <w:rsid w:val="0025059E"/>
    <w:pPr>
      <w:pageBreakBefore/>
      <w:spacing w:before="240" w:after="240" w:line="300" w:lineRule="exact"/>
      <w:ind w:left="2410" w:hanging="2410"/>
    </w:pPr>
    <w:rPr>
      <w:rFonts w:ascii="Arial" w:hAnsi="Arial"/>
      <w:b/>
      <w:noProof/>
      <w:sz w:val="28"/>
    </w:rPr>
  </w:style>
  <w:style w:type="paragraph" w:styleId="Revision">
    <w:name w:val="Revision"/>
    <w:hidden/>
    <w:uiPriority w:val="99"/>
    <w:semiHidden/>
    <w:rsid w:val="00602509"/>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9E"/>
    <w:pPr>
      <w:spacing w:line="260" w:lineRule="atLeast"/>
    </w:pPr>
    <w:rPr>
      <w:sz w:val="22"/>
      <w:szCs w:val="24"/>
    </w:rPr>
  </w:style>
  <w:style w:type="paragraph" w:styleId="Heading1">
    <w:name w:val="heading 1"/>
    <w:next w:val="Heading2"/>
    <w:autoRedefine/>
    <w:qFormat/>
    <w:rsid w:val="0025059E"/>
    <w:pPr>
      <w:keepNext/>
      <w:keepLines/>
      <w:ind w:left="1134" w:hanging="1134"/>
      <w:outlineLvl w:val="0"/>
    </w:pPr>
    <w:rPr>
      <w:b/>
      <w:bCs/>
      <w:kern w:val="28"/>
      <w:sz w:val="36"/>
      <w:szCs w:val="32"/>
    </w:rPr>
  </w:style>
  <w:style w:type="paragraph" w:styleId="Heading2">
    <w:name w:val="heading 2"/>
    <w:basedOn w:val="Heading1"/>
    <w:next w:val="Heading3"/>
    <w:autoRedefine/>
    <w:qFormat/>
    <w:rsid w:val="0025059E"/>
    <w:pPr>
      <w:spacing w:before="280"/>
      <w:outlineLvl w:val="1"/>
    </w:pPr>
    <w:rPr>
      <w:bCs w:val="0"/>
      <w:iCs/>
      <w:sz w:val="32"/>
      <w:szCs w:val="28"/>
    </w:rPr>
  </w:style>
  <w:style w:type="paragraph" w:styleId="Heading3">
    <w:name w:val="heading 3"/>
    <w:basedOn w:val="Heading1"/>
    <w:next w:val="Heading4"/>
    <w:autoRedefine/>
    <w:qFormat/>
    <w:rsid w:val="0025059E"/>
    <w:pPr>
      <w:spacing w:before="240"/>
      <w:outlineLvl w:val="2"/>
    </w:pPr>
    <w:rPr>
      <w:bCs w:val="0"/>
      <w:sz w:val="28"/>
      <w:szCs w:val="26"/>
    </w:rPr>
  </w:style>
  <w:style w:type="paragraph" w:styleId="Heading4">
    <w:name w:val="heading 4"/>
    <w:basedOn w:val="Heading1"/>
    <w:next w:val="Heading5"/>
    <w:autoRedefine/>
    <w:qFormat/>
    <w:rsid w:val="0025059E"/>
    <w:pPr>
      <w:spacing w:before="220"/>
      <w:outlineLvl w:val="3"/>
    </w:pPr>
    <w:rPr>
      <w:bCs w:val="0"/>
      <w:sz w:val="26"/>
      <w:szCs w:val="28"/>
    </w:rPr>
  </w:style>
  <w:style w:type="paragraph" w:styleId="Heading5">
    <w:name w:val="heading 5"/>
    <w:basedOn w:val="Heading1"/>
    <w:next w:val="subsection"/>
    <w:autoRedefine/>
    <w:qFormat/>
    <w:rsid w:val="0025059E"/>
    <w:pPr>
      <w:spacing w:before="280"/>
      <w:outlineLvl w:val="4"/>
    </w:pPr>
    <w:rPr>
      <w:bCs w:val="0"/>
      <w:iCs/>
      <w:sz w:val="24"/>
      <w:szCs w:val="26"/>
    </w:rPr>
  </w:style>
  <w:style w:type="paragraph" w:styleId="Heading6">
    <w:name w:val="heading 6"/>
    <w:basedOn w:val="Heading1"/>
    <w:next w:val="Heading7"/>
    <w:autoRedefine/>
    <w:qFormat/>
    <w:rsid w:val="0025059E"/>
    <w:pPr>
      <w:outlineLvl w:val="5"/>
    </w:pPr>
    <w:rPr>
      <w:rFonts w:ascii="Arial" w:hAnsi="Arial" w:cs="Arial"/>
      <w:bCs w:val="0"/>
      <w:sz w:val="32"/>
      <w:szCs w:val="22"/>
    </w:rPr>
  </w:style>
  <w:style w:type="paragraph" w:styleId="Heading7">
    <w:name w:val="heading 7"/>
    <w:basedOn w:val="Heading6"/>
    <w:next w:val="Normal"/>
    <w:autoRedefine/>
    <w:qFormat/>
    <w:rsid w:val="0025059E"/>
    <w:pPr>
      <w:spacing w:before="280"/>
      <w:outlineLvl w:val="6"/>
    </w:pPr>
    <w:rPr>
      <w:sz w:val="28"/>
    </w:rPr>
  </w:style>
  <w:style w:type="paragraph" w:styleId="Heading8">
    <w:name w:val="heading 8"/>
    <w:basedOn w:val="Heading6"/>
    <w:next w:val="Normal"/>
    <w:autoRedefine/>
    <w:qFormat/>
    <w:rsid w:val="0025059E"/>
    <w:pPr>
      <w:spacing w:before="240"/>
      <w:outlineLvl w:val="7"/>
    </w:pPr>
    <w:rPr>
      <w:iCs/>
      <w:sz w:val="26"/>
    </w:rPr>
  </w:style>
  <w:style w:type="paragraph" w:styleId="Heading9">
    <w:name w:val="heading 9"/>
    <w:basedOn w:val="Heading1"/>
    <w:next w:val="Normal"/>
    <w:autoRedefine/>
    <w:qFormat/>
    <w:rsid w:val="0025059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59E"/>
    <w:pPr>
      <w:numPr>
        <w:numId w:val="1"/>
      </w:numPr>
    </w:pPr>
  </w:style>
  <w:style w:type="numbering" w:styleId="1ai">
    <w:name w:val="Outline List 1"/>
    <w:basedOn w:val="NoList"/>
    <w:rsid w:val="0025059E"/>
    <w:pPr>
      <w:numPr>
        <w:numId w:val="4"/>
      </w:numPr>
    </w:pPr>
  </w:style>
  <w:style w:type="paragraph" w:customStyle="1" w:styleId="ActHead1">
    <w:name w:val="ActHead 1"/>
    <w:aliases w:val="c"/>
    <w:next w:val="Normal"/>
    <w:qFormat/>
    <w:rsid w:val="0025059E"/>
    <w:pPr>
      <w:keepNext/>
      <w:keepLines/>
      <w:ind w:left="1134" w:hanging="1134"/>
      <w:outlineLvl w:val="0"/>
    </w:pPr>
    <w:rPr>
      <w:b/>
      <w:bCs/>
      <w:kern w:val="28"/>
      <w:sz w:val="36"/>
      <w:szCs w:val="32"/>
    </w:rPr>
  </w:style>
  <w:style w:type="paragraph" w:customStyle="1" w:styleId="ActHead2">
    <w:name w:val="ActHead 2"/>
    <w:aliases w:val="p"/>
    <w:basedOn w:val="ActHead1"/>
    <w:next w:val="Normal"/>
    <w:rsid w:val="0025059E"/>
    <w:pPr>
      <w:spacing w:before="280"/>
      <w:outlineLvl w:val="1"/>
    </w:pPr>
    <w:rPr>
      <w:sz w:val="32"/>
    </w:rPr>
  </w:style>
  <w:style w:type="paragraph" w:customStyle="1" w:styleId="ActHead3">
    <w:name w:val="ActHead 3"/>
    <w:aliases w:val="d"/>
    <w:basedOn w:val="ActHead1"/>
    <w:next w:val="Normal"/>
    <w:rsid w:val="0025059E"/>
    <w:pPr>
      <w:spacing w:before="240"/>
      <w:outlineLvl w:val="2"/>
    </w:pPr>
    <w:rPr>
      <w:sz w:val="28"/>
    </w:rPr>
  </w:style>
  <w:style w:type="paragraph" w:customStyle="1" w:styleId="ActHead4">
    <w:name w:val="ActHead 4"/>
    <w:aliases w:val="sd"/>
    <w:basedOn w:val="ActHead1"/>
    <w:next w:val="Normal"/>
    <w:rsid w:val="0025059E"/>
    <w:pPr>
      <w:spacing w:before="220"/>
      <w:outlineLvl w:val="3"/>
    </w:pPr>
    <w:rPr>
      <w:sz w:val="26"/>
    </w:rPr>
  </w:style>
  <w:style w:type="paragraph" w:customStyle="1" w:styleId="ActHead5">
    <w:name w:val="ActHead 5"/>
    <w:aliases w:val="s"/>
    <w:basedOn w:val="ActHead1"/>
    <w:next w:val="Normal"/>
    <w:qFormat/>
    <w:rsid w:val="0025059E"/>
    <w:pPr>
      <w:spacing w:before="280"/>
      <w:outlineLvl w:val="4"/>
    </w:pPr>
    <w:rPr>
      <w:sz w:val="24"/>
    </w:rPr>
  </w:style>
  <w:style w:type="paragraph" w:customStyle="1" w:styleId="ActHead6">
    <w:name w:val="ActHead 6"/>
    <w:aliases w:val="as"/>
    <w:basedOn w:val="ActHead1"/>
    <w:next w:val="Normal"/>
    <w:rsid w:val="0025059E"/>
    <w:pPr>
      <w:outlineLvl w:val="5"/>
    </w:pPr>
    <w:rPr>
      <w:rFonts w:ascii="Arial" w:hAnsi="Arial"/>
      <w:sz w:val="32"/>
    </w:rPr>
  </w:style>
  <w:style w:type="paragraph" w:customStyle="1" w:styleId="ActHead7">
    <w:name w:val="ActHead 7"/>
    <w:aliases w:val="ap"/>
    <w:basedOn w:val="ActHead6"/>
    <w:next w:val="Normal"/>
    <w:rsid w:val="0025059E"/>
    <w:pPr>
      <w:spacing w:before="280"/>
      <w:outlineLvl w:val="6"/>
    </w:pPr>
    <w:rPr>
      <w:sz w:val="28"/>
    </w:rPr>
  </w:style>
  <w:style w:type="paragraph" w:customStyle="1" w:styleId="ActHead8">
    <w:name w:val="ActHead 8"/>
    <w:aliases w:val="ad"/>
    <w:basedOn w:val="ActHead6"/>
    <w:next w:val="Normal"/>
    <w:rsid w:val="0025059E"/>
    <w:pPr>
      <w:spacing w:before="240"/>
      <w:outlineLvl w:val="7"/>
    </w:pPr>
    <w:rPr>
      <w:sz w:val="26"/>
    </w:rPr>
  </w:style>
  <w:style w:type="paragraph" w:customStyle="1" w:styleId="ActHead9">
    <w:name w:val="ActHead 9"/>
    <w:aliases w:val="aat"/>
    <w:basedOn w:val="ActHead1"/>
    <w:next w:val="Normal"/>
    <w:rsid w:val="0025059E"/>
    <w:pPr>
      <w:keepNext w:val="0"/>
      <w:spacing w:before="280"/>
      <w:outlineLvl w:val="8"/>
    </w:pPr>
    <w:rPr>
      <w:i/>
      <w:sz w:val="28"/>
    </w:rPr>
  </w:style>
  <w:style w:type="paragraph" w:customStyle="1" w:styleId="UpdateDate">
    <w:name w:val="UpdateDate"/>
    <w:basedOn w:val="Normal"/>
    <w:rsid w:val="0025059E"/>
    <w:pPr>
      <w:spacing w:before="240"/>
    </w:pPr>
    <w:rPr>
      <w:sz w:val="24"/>
    </w:rPr>
  </w:style>
  <w:style w:type="paragraph" w:customStyle="1" w:styleId="Actno">
    <w:name w:val="Actno"/>
    <w:basedOn w:val="UpdateDate"/>
    <w:next w:val="Normal"/>
    <w:rsid w:val="0025059E"/>
    <w:rPr>
      <w:b/>
    </w:rPr>
  </w:style>
  <w:style w:type="paragraph" w:customStyle="1" w:styleId="ActNotes1">
    <w:name w:val="ActNotes(1)"/>
    <w:basedOn w:val="Normal"/>
    <w:rsid w:val="0025059E"/>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25059E"/>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25059E"/>
    <w:pPr>
      <w:tabs>
        <w:tab w:val="right" w:pos="1843"/>
      </w:tabs>
      <w:spacing w:line="180" w:lineRule="atLeast"/>
      <w:ind w:left="1985" w:hanging="1985"/>
    </w:pPr>
    <w:rPr>
      <w:rFonts w:ascii="Arial" w:hAnsi="Arial"/>
      <w:sz w:val="16"/>
    </w:rPr>
  </w:style>
  <w:style w:type="paragraph" w:customStyle="1" w:styleId="ActNotesa">
    <w:name w:val="ActNotes(a)"/>
    <w:basedOn w:val="Normal"/>
    <w:rsid w:val="0025059E"/>
    <w:pPr>
      <w:spacing w:before="60" w:line="180" w:lineRule="exact"/>
      <w:ind w:left="425" w:hanging="425"/>
    </w:pPr>
    <w:rPr>
      <w:rFonts w:ascii="Arial" w:hAnsi="Arial"/>
      <w:sz w:val="16"/>
    </w:rPr>
  </w:style>
  <w:style w:type="paragraph" w:customStyle="1" w:styleId="TableOfAmend">
    <w:name w:val="TableOfAmend"/>
    <w:basedOn w:val="Normal"/>
    <w:rsid w:val="0025059E"/>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25059E"/>
    <w:pPr>
      <w:spacing w:line="200" w:lineRule="exact"/>
    </w:pPr>
    <w:rPr>
      <w:sz w:val="18"/>
    </w:rPr>
  </w:style>
  <w:style w:type="numbering" w:styleId="ArticleSection">
    <w:name w:val="Outline List 3"/>
    <w:basedOn w:val="NoList"/>
    <w:rsid w:val="0025059E"/>
    <w:pPr>
      <w:numPr>
        <w:numId w:val="5"/>
      </w:numPr>
    </w:pPr>
  </w:style>
  <w:style w:type="paragraph" w:customStyle="1" w:styleId="asamended">
    <w:name w:val="as amended"/>
    <w:basedOn w:val="Normal"/>
    <w:rsid w:val="0025059E"/>
    <w:pPr>
      <w:keepNext/>
      <w:spacing w:before="60" w:line="200" w:lineRule="exact"/>
      <w:ind w:left="284"/>
    </w:pPr>
    <w:rPr>
      <w:rFonts w:ascii="Arial" w:hAnsi="Arial"/>
      <w:b/>
      <w:sz w:val="16"/>
    </w:rPr>
  </w:style>
  <w:style w:type="paragraph" w:customStyle="1" w:styleId="asamendedital">
    <w:name w:val="as amended ital"/>
    <w:basedOn w:val="Normal"/>
    <w:rsid w:val="0025059E"/>
    <w:pPr>
      <w:spacing w:before="60" w:line="200" w:lineRule="exact"/>
      <w:ind w:left="284"/>
    </w:pPr>
    <w:rPr>
      <w:rFonts w:ascii="Arial" w:hAnsi="Arial"/>
      <w:i/>
      <w:sz w:val="16"/>
    </w:rPr>
  </w:style>
  <w:style w:type="paragraph" w:styleId="BalloonText">
    <w:name w:val="Balloon Text"/>
    <w:rsid w:val="0025059E"/>
    <w:rPr>
      <w:rFonts w:ascii="Tahoma" w:hAnsi="Tahoma" w:cs="Tahoma"/>
      <w:sz w:val="16"/>
      <w:szCs w:val="16"/>
    </w:rPr>
  </w:style>
  <w:style w:type="paragraph" w:styleId="BlockText">
    <w:name w:val="Block Text"/>
    <w:rsid w:val="0025059E"/>
    <w:pPr>
      <w:spacing w:after="120"/>
      <w:ind w:left="1440" w:right="1440"/>
    </w:pPr>
    <w:rPr>
      <w:sz w:val="22"/>
      <w:szCs w:val="24"/>
    </w:rPr>
  </w:style>
  <w:style w:type="paragraph" w:customStyle="1" w:styleId="Blocks">
    <w:name w:val="Blocks"/>
    <w:aliases w:val="bb"/>
    <w:rsid w:val="0025059E"/>
    <w:rPr>
      <w:sz w:val="24"/>
      <w:szCs w:val="24"/>
    </w:rPr>
  </w:style>
  <w:style w:type="paragraph" w:styleId="BodyText">
    <w:name w:val="Body Text"/>
    <w:rsid w:val="0025059E"/>
    <w:pPr>
      <w:spacing w:after="120"/>
    </w:pPr>
    <w:rPr>
      <w:sz w:val="22"/>
      <w:szCs w:val="24"/>
    </w:rPr>
  </w:style>
  <w:style w:type="paragraph" w:styleId="BodyText2">
    <w:name w:val="Body Text 2"/>
    <w:rsid w:val="0025059E"/>
    <w:pPr>
      <w:spacing w:after="120" w:line="480" w:lineRule="auto"/>
    </w:pPr>
    <w:rPr>
      <w:sz w:val="22"/>
      <w:szCs w:val="24"/>
    </w:rPr>
  </w:style>
  <w:style w:type="paragraph" w:styleId="BodyText3">
    <w:name w:val="Body Text 3"/>
    <w:rsid w:val="0025059E"/>
    <w:pPr>
      <w:spacing w:after="120"/>
    </w:pPr>
    <w:rPr>
      <w:sz w:val="16"/>
      <w:szCs w:val="16"/>
    </w:rPr>
  </w:style>
  <w:style w:type="paragraph" w:styleId="BodyTextFirstIndent">
    <w:name w:val="Body Text First Indent"/>
    <w:basedOn w:val="BodyText"/>
    <w:rsid w:val="0025059E"/>
    <w:pPr>
      <w:ind w:firstLine="210"/>
    </w:pPr>
  </w:style>
  <w:style w:type="paragraph" w:styleId="BodyTextIndent">
    <w:name w:val="Body Text Indent"/>
    <w:rsid w:val="0025059E"/>
    <w:pPr>
      <w:spacing w:after="120"/>
      <w:ind w:left="283"/>
    </w:pPr>
    <w:rPr>
      <w:sz w:val="22"/>
      <w:szCs w:val="24"/>
    </w:rPr>
  </w:style>
  <w:style w:type="paragraph" w:styleId="BodyTextFirstIndent2">
    <w:name w:val="Body Text First Indent 2"/>
    <w:basedOn w:val="BodyTextIndent"/>
    <w:rsid w:val="0025059E"/>
    <w:pPr>
      <w:ind w:firstLine="210"/>
    </w:pPr>
  </w:style>
  <w:style w:type="paragraph" w:styleId="BodyTextIndent2">
    <w:name w:val="Body Text Indent 2"/>
    <w:rsid w:val="0025059E"/>
    <w:pPr>
      <w:spacing w:after="120" w:line="480" w:lineRule="auto"/>
      <w:ind w:left="283"/>
    </w:pPr>
    <w:rPr>
      <w:sz w:val="22"/>
      <w:szCs w:val="24"/>
    </w:rPr>
  </w:style>
  <w:style w:type="paragraph" w:styleId="BodyTextIndent3">
    <w:name w:val="Body Text Indent 3"/>
    <w:rsid w:val="0025059E"/>
    <w:pPr>
      <w:spacing w:after="120"/>
      <w:ind w:left="283"/>
    </w:pPr>
    <w:rPr>
      <w:sz w:val="16"/>
      <w:szCs w:val="16"/>
    </w:rPr>
  </w:style>
  <w:style w:type="paragraph" w:customStyle="1" w:styleId="BodyTextIndex">
    <w:name w:val="Body Text Index"/>
    <w:basedOn w:val="Normal"/>
    <w:next w:val="BodyTextIndent"/>
    <w:rsid w:val="0025059E"/>
    <w:pPr>
      <w:spacing w:after="120"/>
      <w:ind w:left="284"/>
    </w:pPr>
  </w:style>
  <w:style w:type="paragraph" w:customStyle="1" w:styleId="BoxText">
    <w:name w:val="BoxText"/>
    <w:aliases w:val="bt"/>
    <w:rsid w:val="0025059E"/>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25059E"/>
    <w:rPr>
      <w:b/>
    </w:rPr>
  </w:style>
  <w:style w:type="paragraph" w:customStyle="1" w:styleId="BoxHeadItalic">
    <w:name w:val="BoxHeadItalic"/>
    <w:aliases w:val="bhi"/>
    <w:basedOn w:val="BoxHeadBold"/>
    <w:next w:val="Normal"/>
    <w:rsid w:val="0025059E"/>
    <w:rPr>
      <w:b w:val="0"/>
      <w:i/>
    </w:rPr>
  </w:style>
  <w:style w:type="paragraph" w:customStyle="1" w:styleId="BoxList">
    <w:name w:val="BoxList"/>
    <w:aliases w:val="bl"/>
    <w:basedOn w:val="BoxText"/>
    <w:rsid w:val="0025059E"/>
    <w:pPr>
      <w:ind w:left="1559" w:hanging="425"/>
    </w:pPr>
  </w:style>
  <w:style w:type="paragraph" w:customStyle="1" w:styleId="BoxNote">
    <w:name w:val="BoxNote"/>
    <w:aliases w:val="bn"/>
    <w:basedOn w:val="BoxText"/>
    <w:rsid w:val="0025059E"/>
    <w:pPr>
      <w:tabs>
        <w:tab w:val="left" w:pos="1985"/>
      </w:tabs>
      <w:spacing w:before="122" w:line="198" w:lineRule="exact"/>
      <w:ind w:left="2948" w:hanging="1814"/>
    </w:pPr>
    <w:rPr>
      <w:sz w:val="18"/>
    </w:rPr>
  </w:style>
  <w:style w:type="paragraph" w:customStyle="1" w:styleId="BoxPara">
    <w:name w:val="BoxPara"/>
    <w:aliases w:val="bp"/>
    <w:basedOn w:val="BoxText"/>
    <w:rsid w:val="0025059E"/>
    <w:pPr>
      <w:tabs>
        <w:tab w:val="right" w:pos="2268"/>
      </w:tabs>
      <w:ind w:left="2552" w:hanging="1418"/>
    </w:pPr>
  </w:style>
  <w:style w:type="paragraph" w:customStyle="1" w:styleId="BoxStep">
    <w:name w:val="BoxStep"/>
    <w:aliases w:val="bs"/>
    <w:basedOn w:val="BoxText"/>
    <w:rsid w:val="0025059E"/>
    <w:pPr>
      <w:ind w:left="1985" w:hanging="851"/>
    </w:pPr>
  </w:style>
  <w:style w:type="paragraph" w:styleId="Caption">
    <w:name w:val="caption"/>
    <w:next w:val="Normal"/>
    <w:qFormat/>
    <w:rsid w:val="0025059E"/>
    <w:pPr>
      <w:spacing w:before="120" w:after="120"/>
    </w:pPr>
    <w:rPr>
      <w:b/>
      <w:bCs/>
    </w:rPr>
  </w:style>
  <w:style w:type="character" w:customStyle="1" w:styleId="CharAmPartNo">
    <w:name w:val="CharAmPartNo"/>
    <w:basedOn w:val="DefaultParagraphFont"/>
    <w:rsid w:val="0025059E"/>
  </w:style>
  <w:style w:type="character" w:customStyle="1" w:styleId="CharAmPartText">
    <w:name w:val="CharAmPartText"/>
    <w:basedOn w:val="DefaultParagraphFont"/>
    <w:rsid w:val="0025059E"/>
  </w:style>
  <w:style w:type="character" w:customStyle="1" w:styleId="CharAmSchNo">
    <w:name w:val="CharAmSchNo"/>
    <w:basedOn w:val="DefaultParagraphFont"/>
    <w:rsid w:val="0025059E"/>
  </w:style>
  <w:style w:type="character" w:customStyle="1" w:styleId="CharAmSchText">
    <w:name w:val="CharAmSchText"/>
    <w:basedOn w:val="DefaultParagraphFont"/>
    <w:rsid w:val="0025059E"/>
  </w:style>
  <w:style w:type="character" w:customStyle="1" w:styleId="CharBoldItalic">
    <w:name w:val="CharBoldItalic"/>
    <w:basedOn w:val="DefaultParagraphFont"/>
    <w:rsid w:val="0025059E"/>
    <w:rPr>
      <w:b/>
      <w:i/>
    </w:rPr>
  </w:style>
  <w:style w:type="character" w:customStyle="1" w:styleId="CharChapNo">
    <w:name w:val="CharChapNo"/>
    <w:basedOn w:val="DefaultParagraphFont"/>
    <w:uiPriority w:val="1"/>
    <w:qFormat/>
    <w:rsid w:val="0025059E"/>
  </w:style>
  <w:style w:type="character" w:customStyle="1" w:styleId="CharChapText">
    <w:name w:val="CharChapText"/>
    <w:basedOn w:val="DefaultParagraphFont"/>
    <w:uiPriority w:val="1"/>
    <w:qFormat/>
    <w:rsid w:val="0025059E"/>
  </w:style>
  <w:style w:type="character" w:customStyle="1" w:styleId="CharDivNo">
    <w:name w:val="CharDivNo"/>
    <w:basedOn w:val="DefaultParagraphFont"/>
    <w:rsid w:val="0025059E"/>
  </w:style>
  <w:style w:type="character" w:customStyle="1" w:styleId="CharDivText">
    <w:name w:val="CharDivText"/>
    <w:basedOn w:val="DefaultParagraphFont"/>
    <w:rsid w:val="0025059E"/>
  </w:style>
  <w:style w:type="character" w:customStyle="1" w:styleId="CharItalic">
    <w:name w:val="CharItalic"/>
    <w:basedOn w:val="DefaultParagraphFont"/>
    <w:rsid w:val="0025059E"/>
    <w:rPr>
      <w:i/>
    </w:rPr>
  </w:style>
  <w:style w:type="character" w:customStyle="1" w:styleId="CharNotesItals">
    <w:name w:val="CharNotesItals"/>
    <w:basedOn w:val="DefaultParagraphFont"/>
    <w:rsid w:val="0025059E"/>
    <w:rPr>
      <w:i/>
    </w:rPr>
  </w:style>
  <w:style w:type="character" w:customStyle="1" w:styleId="CharNotesReg">
    <w:name w:val="CharNotesReg"/>
    <w:basedOn w:val="DefaultParagraphFont"/>
    <w:rsid w:val="0025059E"/>
  </w:style>
  <w:style w:type="character" w:customStyle="1" w:styleId="CharPartNo">
    <w:name w:val="CharPartNo"/>
    <w:basedOn w:val="DefaultParagraphFont"/>
    <w:uiPriority w:val="1"/>
    <w:qFormat/>
    <w:rsid w:val="0025059E"/>
  </w:style>
  <w:style w:type="character" w:customStyle="1" w:styleId="CharPartText">
    <w:name w:val="CharPartText"/>
    <w:basedOn w:val="DefaultParagraphFont"/>
    <w:uiPriority w:val="1"/>
    <w:qFormat/>
    <w:rsid w:val="0025059E"/>
  </w:style>
  <w:style w:type="character" w:customStyle="1" w:styleId="CharSectno">
    <w:name w:val="CharSectno"/>
    <w:basedOn w:val="DefaultParagraphFont"/>
    <w:uiPriority w:val="1"/>
    <w:qFormat/>
    <w:rsid w:val="0025059E"/>
  </w:style>
  <w:style w:type="character" w:customStyle="1" w:styleId="CharSubdNo">
    <w:name w:val="CharSubdNo"/>
    <w:basedOn w:val="DefaultParagraphFont"/>
    <w:rsid w:val="0025059E"/>
  </w:style>
  <w:style w:type="character" w:customStyle="1" w:styleId="CharSubdText">
    <w:name w:val="CharSubdText"/>
    <w:basedOn w:val="DefaultParagraphFont"/>
    <w:rsid w:val="0025059E"/>
  </w:style>
  <w:style w:type="paragraph" w:styleId="Closing">
    <w:name w:val="Closing"/>
    <w:rsid w:val="0025059E"/>
    <w:pPr>
      <w:ind w:left="4252"/>
    </w:pPr>
    <w:rPr>
      <w:sz w:val="22"/>
      <w:szCs w:val="24"/>
    </w:rPr>
  </w:style>
  <w:style w:type="character" w:styleId="CommentReference">
    <w:name w:val="annotation reference"/>
    <w:basedOn w:val="DefaultParagraphFont"/>
    <w:rsid w:val="0025059E"/>
    <w:rPr>
      <w:sz w:val="16"/>
      <w:szCs w:val="16"/>
    </w:rPr>
  </w:style>
  <w:style w:type="paragraph" w:styleId="CommentText">
    <w:name w:val="annotation text"/>
    <w:rsid w:val="0025059E"/>
  </w:style>
  <w:style w:type="paragraph" w:styleId="CommentSubject">
    <w:name w:val="annotation subject"/>
    <w:next w:val="CommentText"/>
    <w:rsid w:val="0025059E"/>
    <w:rPr>
      <w:b/>
      <w:bCs/>
      <w:szCs w:val="24"/>
    </w:rPr>
  </w:style>
  <w:style w:type="paragraph" w:customStyle="1" w:styleId="Contents">
    <w:name w:val="Contents"/>
    <w:basedOn w:val="Normal"/>
    <w:next w:val="Normal"/>
    <w:rsid w:val="0025059E"/>
    <w:rPr>
      <w:sz w:val="36"/>
    </w:rPr>
  </w:style>
  <w:style w:type="paragraph" w:customStyle="1" w:styleId="CoverActNo">
    <w:name w:val="CoverActNo"/>
    <w:basedOn w:val="UpdateDate"/>
    <w:rsid w:val="0025059E"/>
    <w:rPr>
      <w:b/>
    </w:rPr>
  </w:style>
  <w:style w:type="paragraph" w:customStyle="1" w:styleId="CTHeading">
    <w:name w:val="CT Heading"/>
    <w:basedOn w:val="Heading8"/>
    <w:next w:val="Normal"/>
    <w:rsid w:val="0025059E"/>
    <w:rPr>
      <w:rFonts w:ascii="Times New Roman" w:hAnsi="Times New Roman"/>
      <w:sz w:val="20"/>
    </w:rPr>
  </w:style>
  <w:style w:type="paragraph" w:customStyle="1" w:styleId="notetext">
    <w:name w:val="note(text)"/>
    <w:aliases w:val="n"/>
    <w:rsid w:val="0025059E"/>
    <w:pPr>
      <w:spacing w:before="122" w:line="198" w:lineRule="exact"/>
      <w:ind w:left="1985" w:hanging="851"/>
    </w:pPr>
    <w:rPr>
      <w:sz w:val="18"/>
      <w:szCs w:val="24"/>
    </w:rPr>
  </w:style>
  <w:style w:type="paragraph" w:customStyle="1" w:styleId="notemargin">
    <w:name w:val="note(margin)"/>
    <w:aliases w:val="nm"/>
    <w:basedOn w:val="notetext"/>
    <w:rsid w:val="0025059E"/>
    <w:pPr>
      <w:tabs>
        <w:tab w:val="left" w:pos="709"/>
      </w:tabs>
      <w:ind w:left="709" w:hanging="709"/>
    </w:pPr>
  </w:style>
  <w:style w:type="paragraph" w:customStyle="1" w:styleId="CTNote">
    <w:name w:val="CT Note"/>
    <w:basedOn w:val="notemargin"/>
    <w:next w:val="CTHeading"/>
    <w:autoRedefine/>
    <w:rsid w:val="0025059E"/>
    <w:pPr>
      <w:ind w:left="0" w:firstLine="0"/>
    </w:pPr>
    <w:rPr>
      <w:i/>
    </w:rPr>
  </w:style>
  <w:style w:type="paragraph" w:customStyle="1" w:styleId="CTA-">
    <w:name w:val="CTA -"/>
    <w:next w:val="Normal"/>
    <w:rsid w:val="0025059E"/>
    <w:pPr>
      <w:spacing w:before="60" w:line="240" w:lineRule="atLeast"/>
      <w:ind w:left="85" w:hanging="85"/>
    </w:pPr>
    <w:rPr>
      <w:lang w:eastAsia="en-US"/>
    </w:rPr>
  </w:style>
  <w:style w:type="paragraph" w:customStyle="1" w:styleId="CTA--">
    <w:name w:val="CTA --"/>
    <w:next w:val="Normal"/>
    <w:rsid w:val="0025059E"/>
    <w:pPr>
      <w:spacing w:before="60" w:line="240" w:lineRule="atLeast"/>
      <w:ind w:left="142" w:hanging="142"/>
    </w:pPr>
    <w:rPr>
      <w:lang w:eastAsia="en-US"/>
    </w:rPr>
  </w:style>
  <w:style w:type="paragraph" w:customStyle="1" w:styleId="CTA---">
    <w:name w:val="CTA ---"/>
    <w:next w:val="Normal"/>
    <w:rsid w:val="0025059E"/>
    <w:pPr>
      <w:spacing w:before="60" w:line="240" w:lineRule="atLeast"/>
      <w:ind w:left="198" w:hanging="198"/>
    </w:pPr>
    <w:rPr>
      <w:lang w:eastAsia="en-US"/>
    </w:rPr>
  </w:style>
  <w:style w:type="paragraph" w:customStyle="1" w:styleId="CTA----">
    <w:name w:val="CTA ----"/>
    <w:next w:val="Normal"/>
    <w:rsid w:val="0025059E"/>
    <w:pPr>
      <w:spacing w:before="60" w:line="240" w:lineRule="atLeast"/>
      <w:ind w:left="255" w:hanging="255"/>
    </w:pPr>
  </w:style>
  <w:style w:type="paragraph" w:customStyle="1" w:styleId="CTA1a">
    <w:name w:val="CTA 1(a)"/>
    <w:basedOn w:val="CTA-"/>
    <w:rsid w:val="0025059E"/>
    <w:pPr>
      <w:tabs>
        <w:tab w:val="right" w:pos="414"/>
      </w:tabs>
      <w:spacing w:before="40"/>
      <w:ind w:left="674" w:hanging="674"/>
    </w:pPr>
  </w:style>
  <w:style w:type="paragraph" w:customStyle="1" w:styleId="CTA1ai">
    <w:name w:val="CTA 1(a)(i)"/>
    <w:basedOn w:val="CTA1a"/>
    <w:rsid w:val="0025059E"/>
    <w:pPr>
      <w:tabs>
        <w:tab w:val="clear" w:pos="414"/>
        <w:tab w:val="right" w:pos="1004"/>
      </w:tabs>
      <w:ind w:left="1254" w:hanging="1254"/>
    </w:pPr>
  </w:style>
  <w:style w:type="paragraph" w:customStyle="1" w:styleId="CTA2a">
    <w:name w:val="CTA 2(a)"/>
    <w:basedOn w:val="CTA--"/>
    <w:rsid w:val="0025059E"/>
    <w:pPr>
      <w:tabs>
        <w:tab w:val="right" w:pos="484"/>
      </w:tabs>
      <w:spacing w:before="40"/>
      <w:ind w:left="748" w:hanging="748"/>
    </w:pPr>
  </w:style>
  <w:style w:type="paragraph" w:customStyle="1" w:styleId="CTA2ai">
    <w:name w:val="CTA 2(a)(i)"/>
    <w:basedOn w:val="CTA2a"/>
    <w:rsid w:val="0025059E"/>
    <w:pPr>
      <w:tabs>
        <w:tab w:val="clear" w:pos="484"/>
        <w:tab w:val="right" w:pos="1086"/>
      </w:tabs>
      <w:ind w:left="1324" w:hanging="1324"/>
    </w:pPr>
  </w:style>
  <w:style w:type="paragraph" w:customStyle="1" w:styleId="CTA3a">
    <w:name w:val="CTA 3(a)"/>
    <w:basedOn w:val="CTA---"/>
    <w:rsid w:val="0025059E"/>
    <w:pPr>
      <w:tabs>
        <w:tab w:val="right" w:pos="554"/>
      </w:tabs>
      <w:spacing w:before="40"/>
      <w:ind w:left="806" w:hanging="806"/>
    </w:pPr>
  </w:style>
  <w:style w:type="paragraph" w:customStyle="1" w:styleId="CTA3ai">
    <w:name w:val="CTA 3(a)(i)"/>
    <w:basedOn w:val="CTA3a"/>
    <w:rsid w:val="0025059E"/>
    <w:pPr>
      <w:tabs>
        <w:tab w:val="clear" w:pos="554"/>
        <w:tab w:val="right" w:pos="1142"/>
      </w:tabs>
      <w:ind w:left="1361" w:hanging="1361"/>
    </w:pPr>
  </w:style>
  <w:style w:type="paragraph" w:customStyle="1" w:styleId="CTA4a">
    <w:name w:val="CTA 4(a)"/>
    <w:basedOn w:val="CTA----"/>
    <w:rsid w:val="0025059E"/>
    <w:pPr>
      <w:tabs>
        <w:tab w:val="right" w:pos="624"/>
      </w:tabs>
      <w:spacing w:before="40"/>
      <w:ind w:left="876" w:hanging="876"/>
    </w:pPr>
  </w:style>
  <w:style w:type="paragraph" w:customStyle="1" w:styleId="CTA4ai">
    <w:name w:val="CTA 4(a)(i)"/>
    <w:basedOn w:val="CTA4a"/>
    <w:rsid w:val="0025059E"/>
    <w:pPr>
      <w:tabs>
        <w:tab w:val="clear" w:pos="624"/>
        <w:tab w:val="right" w:pos="1212"/>
      </w:tabs>
      <w:ind w:left="1450" w:hanging="1450"/>
    </w:pPr>
  </w:style>
  <w:style w:type="paragraph" w:customStyle="1" w:styleId="CTACAPS">
    <w:name w:val="CTA CAPS"/>
    <w:basedOn w:val="Normal"/>
    <w:rsid w:val="0025059E"/>
    <w:pPr>
      <w:spacing w:before="60" w:line="240" w:lineRule="atLeast"/>
    </w:pPr>
    <w:rPr>
      <w:sz w:val="20"/>
    </w:rPr>
  </w:style>
  <w:style w:type="paragraph" w:customStyle="1" w:styleId="CTAright">
    <w:name w:val="CTA right"/>
    <w:basedOn w:val="Normal"/>
    <w:rsid w:val="0025059E"/>
    <w:pPr>
      <w:spacing w:before="60" w:line="240" w:lineRule="auto"/>
      <w:jc w:val="right"/>
    </w:pPr>
    <w:rPr>
      <w:sz w:val="20"/>
      <w:szCs w:val="20"/>
      <w:lang w:eastAsia="en-US"/>
    </w:rPr>
  </w:style>
  <w:style w:type="paragraph" w:styleId="Date">
    <w:name w:val="Date"/>
    <w:next w:val="Normal"/>
    <w:rsid w:val="0025059E"/>
    <w:rPr>
      <w:sz w:val="22"/>
      <w:szCs w:val="24"/>
    </w:rPr>
  </w:style>
  <w:style w:type="paragraph" w:customStyle="1" w:styleId="subsection">
    <w:name w:val="subsection"/>
    <w:aliases w:val="ss"/>
    <w:rsid w:val="0025059E"/>
    <w:pPr>
      <w:tabs>
        <w:tab w:val="right" w:pos="1021"/>
      </w:tabs>
      <w:spacing w:before="180"/>
      <w:ind w:left="1134" w:hanging="1134"/>
    </w:pPr>
    <w:rPr>
      <w:sz w:val="22"/>
      <w:szCs w:val="24"/>
    </w:rPr>
  </w:style>
  <w:style w:type="paragraph" w:customStyle="1" w:styleId="Definition">
    <w:name w:val="Definition"/>
    <w:aliases w:val="dd"/>
    <w:basedOn w:val="subsection"/>
    <w:rsid w:val="0025059E"/>
    <w:pPr>
      <w:tabs>
        <w:tab w:val="clear" w:pos="1021"/>
      </w:tabs>
      <w:ind w:firstLine="0"/>
    </w:pPr>
  </w:style>
  <w:style w:type="paragraph" w:styleId="DocumentMap">
    <w:name w:val="Document Map"/>
    <w:rsid w:val="0025059E"/>
    <w:pPr>
      <w:shd w:val="clear" w:color="auto" w:fill="000080"/>
    </w:pPr>
    <w:rPr>
      <w:rFonts w:ascii="Tahoma" w:hAnsi="Tahoma" w:cs="Tahoma"/>
      <w:sz w:val="22"/>
      <w:szCs w:val="24"/>
    </w:rPr>
  </w:style>
  <w:style w:type="paragraph" w:styleId="E-mailSignature">
    <w:name w:val="E-mail Signature"/>
    <w:rsid w:val="0025059E"/>
    <w:rPr>
      <w:sz w:val="22"/>
      <w:szCs w:val="24"/>
    </w:rPr>
  </w:style>
  <w:style w:type="character" w:styleId="Emphasis">
    <w:name w:val="Emphasis"/>
    <w:basedOn w:val="DefaultParagraphFont"/>
    <w:qFormat/>
    <w:rsid w:val="0025059E"/>
    <w:rPr>
      <w:i/>
      <w:iCs/>
    </w:rPr>
  </w:style>
  <w:style w:type="paragraph" w:customStyle="1" w:styleId="EndNote">
    <w:name w:val="EndNote"/>
    <w:basedOn w:val="Normal"/>
    <w:link w:val="EndNoteChar"/>
    <w:rsid w:val="0025059E"/>
    <w:pPr>
      <w:spacing w:before="180"/>
    </w:pPr>
  </w:style>
  <w:style w:type="character" w:styleId="EndnoteReference">
    <w:name w:val="endnote reference"/>
    <w:basedOn w:val="DefaultParagraphFont"/>
    <w:rsid w:val="0025059E"/>
    <w:rPr>
      <w:vertAlign w:val="superscript"/>
    </w:rPr>
  </w:style>
  <w:style w:type="paragraph" w:styleId="EndnoteText">
    <w:name w:val="endnote text"/>
    <w:rsid w:val="0025059E"/>
  </w:style>
  <w:style w:type="paragraph" w:customStyle="1" w:styleId="ENoteNo">
    <w:name w:val="ENoteNo"/>
    <w:basedOn w:val="Normal"/>
    <w:rsid w:val="0025059E"/>
    <w:pPr>
      <w:spacing w:before="120" w:after="120"/>
      <w:ind w:left="1134" w:hanging="1134"/>
    </w:pPr>
    <w:rPr>
      <w:rFonts w:ascii="Arial" w:hAnsi="Arial"/>
      <w:b/>
      <w:sz w:val="24"/>
    </w:rPr>
  </w:style>
  <w:style w:type="paragraph" w:styleId="EnvelopeAddress">
    <w:name w:val="envelope address"/>
    <w:rsid w:val="0025059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59E"/>
    <w:rPr>
      <w:rFonts w:ascii="Arial" w:hAnsi="Arial" w:cs="Arial"/>
    </w:rPr>
  </w:style>
  <w:style w:type="paragraph" w:customStyle="1" w:styleId="ETAsubitem">
    <w:name w:val="ETA(subitem)"/>
    <w:rsid w:val="0025059E"/>
    <w:pPr>
      <w:tabs>
        <w:tab w:val="right" w:pos="340"/>
      </w:tabs>
      <w:spacing w:before="60"/>
      <w:ind w:left="454" w:hanging="454"/>
    </w:pPr>
    <w:rPr>
      <w:szCs w:val="24"/>
    </w:rPr>
  </w:style>
  <w:style w:type="paragraph" w:customStyle="1" w:styleId="ETApara">
    <w:name w:val="ETA(para)"/>
    <w:basedOn w:val="ETAsubitem"/>
    <w:rsid w:val="0025059E"/>
    <w:pPr>
      <w:tabs>
        <w:tab w:val="clear" w:pos="340"/>
        <w:tab w:val="right" w:pos="753"/>
      </w:tabs>
      <w:ind w:left="828" w:hanging="828"/>
    </w:pPr>
  </w:style>
  <w:style w:type="paragraph" w:customStyle="1" w:styleId="ETAsubpara">
    <w:name w:val="ETA(subpara)"/>
    <w:basedOn w:val="ETAsubitem"/>
    <w:rsid w:val="0025059E"/>
    <w:pPr>
      <w:tabs>
        <w:tab w:val="clear" w:pos="340"/>
        <w:tab w:val="right" w:pos="1083"/>
      </w:tabs>
      <w:ind w:left="1193" w:hanging="1193"/>
    </w:pPr>
  </w:style>
  <w:style w:type="paragraph" w:customStyle="1" w:styleId="ETAsub-subpara">
    <w:name w:val="ETA(sub-subpara)"/>
    <w:basedOn w:val="ETAsubpara"/>
    <w:rsid w:val="0025059E"/>
    <w:pPr>
      <w:tabs>
        <w:tab w:val="clear" w:pos="1083"/>
        <w:tab w:val="right" w:pos="1413"/>
      </w:tabs>
      <w:ind w:left="1523" w:hanging="1523"/>
    </w:pPr>
  </w:style>
  <w:style w:type="character" w:styleId="FollowedHyperlink">
    <w:name w:val="FollowedHyperlink"/>
    <w:basedOn w:val="DefaultParagraphFont"/>
    <w:rsid w:val="0025059E"/>
    <w:rPr>
      <w:color w:val="800080"/>
      <w:u w:val="single"/>
    </w:rPr>
  </w:style>
  <w:style w:type="paragraph" w:styleId="Footer">
    <w:name w:val="footer"/>
    <w:rsid w:val="0025059E"/>
    <w:pPr>
      <w:tabs>
        <w:tab w:val="center" w:pos="4153"/>
        <w:tab w:val="right" w:pos="8306"/>
      </w:tabs>
    </w:pPr>
    <w:rPr>
      <w:sz w:val="22"/>
      <w:szCs w:val="24"/>
    </w:rPr>
  </w:style>
  <w:style w:type="character" w:styleId="FootnoteReference">
    <w:name w:val="footnote reference"/>
    <w:basedOn w:val="DefaultParagraphFont"/>
    <w:rsid w:val="0025059E"/>
    <w:rPr>
      <w:vertAlign w:val="superscript"/>
    </w:rPr>
  </w:style>
  <w:style w:type="paragraph" w:styleId="FootnoteText">
    <w:name w:val="footnote text"/>
    <w:rsid w:val="0025059E"/>
  </w:style>
  <w:style w:type="paragraph" w:customStyle="1" w:styleId="Formula">
    <w:name w:val="Formula"/>
    <w:rsid w:val="0025059E"/>
    <w:pPr>
      <w:ind w:left="1134"/>
    </w:pPr>
    <w:rPr>
      <w:szCs w:val="24"/>
    </w:rPr>
  </w:style>
  <w:style w:type="paragraph" w:styleId="Header">
    <w:name w:val="header"/>
    <w:link w:val="HeaderChar"/>
    <w:rsid w:val="0025059E"/>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25059E"/>
    <w:pPr>
      <w:keepNext/>
    </w:pPr>
    <w:rPr>
      <w:sz w:val="20"/>
    </w:rPr>
  </w:style>
  <w:style w:type="paragraph" w:customStyle="1" w:styleId="House">
    <w:name w:val="House"/>
    <w:rsid w:val="0025059E"/>
    <w:rPr>
      <w:sz w:val="28"/>
      <w:szCs w:val="24"/>
    </w:rPr>
  </w:style>
  <w:style w:type="character" w:styleId="HTMLAcronym">
    <w:name w:val="HTML Acronym"/>
    <w:basedOn w:val="DefaultParagraphFont"/>
    <w:rsid w:val="0025059E"/>
  </w:style>
  <w:style w:type="paragraph" w:styleId="HTMLAddress">
    <w:name w:val="HTML Address"/>
    <w:rsid w:val="0025059E"/>
    <w:rPr>
      <w:i/>
      <w:iCs/>
      <w:sz w:val="22"/>
      <w:szCs w:val="24"/>
    </w:rPr>
  </w:style>
  <w:style w:type="character" w:styleId="HTMLCite">
    <w:name w:val="HTML Cite"/>
    <w:basedOn w:val="DefaultParagraphFont"/>
    <w:rsid w:val="0025059E"/>
    <w:rPr>
      <w:i/>
      <w:iCs/>
    </w:rPr>
  </w:style>
  <w:style w:type="character" w:styleId="HTMLCode">
    <w:name w:val="HTML Code"/>
    <w:basedOn w:val="DefaultParagraphFont"/>
    <w:rsid w:val="0025059E"/>
    <w:rPr>
      <w:rFonts w:ascii="Courier New" w:hAnsi="Courier New" w:cs="Courier New"/>
      <w:sz w:val="20"/>
      <w:szCs w:val="20"/>
    </w:rPr>
  </w:style>
  <w:style w:type="character" w:styleId="HTMLDefinition">
    <w:name w:val="HTML Definition"/>
    <w:basedOn w:val="DefaultParagraphFont"/>
    <w:rsid w:val="0025059E"/>
    <w:rPr>
      <w:i/>
      <w:iCs/>
    </w:rPr>
  </w:style>
  <w:style w:type="character" w:styleId="HTMLKeyboard">
    <w:name w:val="HTML Keyboard"/>
    <w:basedOn w:val="DefaultParagraphFont"/>
    <w:rsid w:val="0025059E"/>
    <w:rPr>
      <w:rFonts w:ascii="Courier New" w:hAnsi="Courier New" w:cs="Courier New"/>
      <w:sz w:val="20"/>
      <w:szCs w:val="20"/>
    </w:rPr>
  </w:style>
  <w:style w:type="paragraph" w:styleId="HTMLPreformatted">
    <w:name w:val="HTML Preformatted"/>
    <w:rsid w:val="0025059E"/>
    <w:rPr>
      <w:rFonts w:ascii="Courier New" w:hAnsi="Courier New" w:cs="Courier New"/>
    </w:rPr>
  </w:style>
  <w:style w:type="character" w:styleId="HTMLSample">
    <w:name w:val="HTML Sample"/>
    <w:basedOn w:val="DefaultParagraphFont"/>
    <w:rsid w:val="0025059E"/>
    <w:rPr>
      <w:rFonts w:ascii="Courier New" w:hAnsi="Courier New" w:cs="Courier New"/>
    </w:rPr>
  </w:style>
  <w:style w:type="character" w:styleId="HTMLTypewriter">
    <w:name w:val="HTML Typewriter"/>
    <w:basedOn w:val="DefaultParagraphFont"/>
    <w:rsid w:val="0025059E"/>
    <w:rPr>
      <w:rFonts w:ascii="Courier New" w:hAnsi="Courier New" w:cs="Courier New"/>
      <w:sz w:val="20"/>
      <w:szCs w:val="20"/>
    </w:rPr>
  </w:style>
  <w:style w:type="character" w:styleId="HTMLVariable">
    <w:name w:val="HTML Variable"/>
    <w:basedOn w:val="DefaultParagraphFont"/>
    <w:rsid w:val="0025059E"/>
    <w:rPr>
      <w:i/>
      <w:iCs/>
    </w:rPr>
  </w:style>
  <w:style w:type="character" w:styleId="Hyperlink">
    <w:name w:val="Hyperlink"/>
    <w:basedOn w:val="DefaultParagraphFont"/>
    <w:rsid w:val="0025059E"/>
    <w:rPr>
      <w:color w:val="0000FF"/>
      <w:u w:val="single"/>
    </w:rPr>
  </w:style>
  <w:style w:type="paragraph" w:styleId="Index1">
    <w:name w:val="index 1"/>
    <w:next w:val="Normal"/>
    <w:rsid w:val="0025059E"/>
    <w:pPr>
      <w:ind w:left="220" w:hanging="220"/>
    </w:pPr>
    <w:rPr>
      <w:sz w:val="22"/>
      <w:szCs w:val="24"/>
    </w:rPr>
  </w:style>
  <w:style w:type="paragraph" w:styleId="Index2">
    <w:name w:val="index 2"/>
    <w:next w:val="Normal"/>
    <w:rsid w:val="0025059E"/>
    <w:pPr>
      <w:ind w:left="440" w:hanging="220"/>
    </w:pPr>
    <w:rPr>
      <w:sz w:val="22"/>
      <w:szCs w:val="24"/>
    </w:rPr>
  </w:style>
  <w:style w:type="paragraph" w:styleId="Index3">
    <w:name w:val="index 3"/>
    <w:next w:val="Normal"/>
    <w:rsid w:val="0025059E"/>
    <w:pPr>
      <w:ind w:left="660" w:hanging="220"/>
    </w:pPr>
    <w:rPr>
      <w:sz w:val="22"/>
      <w:szCs w:val="24"/>
    </w:rPr>
  </w:style>
  <w:style w:type="paragraph" w:styleId="Index4">
    <w:name w:val="index 4"/>
    <w:next w:val="Normal"/>
    <w:rsid w:val="0025059E"/>
    <w:pPr>
      <w:ind w:left="880" w:hanging="220"/>
    </w:pPr>
    <w:rPr>
      <w:sz w:val="22"/>
      <w:szCs w:val="24"/>
    </w:rPr>
  </w:style>
  <w:style w:type="paragraph" w:styleId="Index5">
    <w:name w:val="index 5"/>
    <w:next w:val="Normal"/>
    <w:rsid w:val="0025059E"/>
    <w:pPr>
      <w:ind w:left="1100" w:hanging="220"/>
    </w:pPr>
    <w:rPr>
      <w:sz w:val="22"/>
      <w:szCs w:val="24"/>
    </w:rPr>
  </w:style>
  <w:style w:type="paragraph" w:styleId="Index6">
    <w:name w:val="index 6"/>
    <w:next w:val="Normal"/>
    <w:rsid w:val="0025059E"/>
    <w:pPr>
      <w:ind w:left="1320" w:hanging="220"/>
    </w:pPr>
    <w:rPr>
      <w:sz w:val="22"/>
      <w:szCs w:val="24"/>
    </w:rPr>
  </w:style>
  <w:style w:type="paragraph" w:styleId="Index7">
    <w:name w:val="index 7"/>
    <w:next w:val="Normal"/>
    <w:rsid w:val="0025059E"/>
    <w:pPr>
      <w:ind w:left="1540" w:hanging="220"/>
    </w:pPr>
    <w:rPr>
      <w:sz w:val="22"/>
      <w:szCs w:val="24"/>
    </w:rPr>
  </w:style>
  <w:style w:type="paragraph" w:styleId="Index8">
    <w:name w:val="index 8"/>
    <w:next w:val="Normal"/>
    <w:rsid w:val="0025059E"/>
    <w:pPr>
      <w:ind w:left="1760" w:hanging="220"/>
    </w:pPr>
    <w:rPr>
      <w:sz w:val="22"/>
      <w:szCs w:val="24"/>
    </w:rPr>
  </w:style>
  <w:style w:type="paragraph" w:styleId="Index9">
    <w:name w:val="index 9"/>
    <w:next w:val="Normal"/>
    <w:rsid w:val="0025059E"/>
    <w:pPr>
      <w:ind w:left="1980" w:hanging="220"/>
    </w:pPr>
    <w:rPr>
      <w:sz w:val="22"/>
      <w:szCs w:val="24"/>
    </w:rPr>
  </w:style>
  <w:style w:type="paragraph" w:styleId="IndexHeading">
    <w:name w:val="index heading"/>
    <w:next w:val="Index1"/>
    <w:rsid w:val="0025059E"/>
    <w:rPr>
      <w:rFonts w:ascii="Arial" w:hAnsi="Arial" w:cs="Arial"/>
      <w:b/>
      <w:bCs/>
      <w:sz w:val="22"/>
      <w:szCs w:val="24"/>
    </w:rPr>
  </w:style>
  <w:style w:type="paragraph" w:customStyle="1" w:styleId="Item">
    <w:name w:val="Item"/>
    <w:aliases w:val="i"/>
    <w:basedOn w:val="subsection"/>
    <w:next w:val="Normal"/>
    <w:rsid w:val="0025059E"/>
    <w:pPr>
      <w:keepLines/>
      <w:tabs>
        <w:tab w:val="clear" w:pos="1021"/>
      </w:tabs>
      <w:spacing w:before="80"/>
      <w:ind w:left="709" w:firstLine="0"/>
    </w:pPr>
  </w:style>
  <w:style w:type="paragraph" w:customStyle="1" w:styleId="ItemHead">
    <w:name w:val="ItemHead"/>
    <w:aliases w:val="ih"/>
    <w:basedOn w:val="Heading1"/>
    <w:next w:val="Item"/>
    <w:rsid w:val="0025059E"/>
    <w:pPr>
      <w:keepNext w:val="0"/>
      <w:spacing w:before="220"/>
      <w:ind w:left="709" w:hanging="709"/>
      <w:outlineLvl w:val="9"/>
    </w:pPr>
    <w:rPr>
      <w:rFonts w:ascii="Arial" w:hAnsi="Arial" w:cs="Arial"/>
      <w:sz w:val="24"/>
    </w:rPr>
  </w:style>
  <w:style w:type="character" w:styleId="LineNumber">
    <w:name w:val="line number"/>
    <w:basedOn w:val="DefaultParagraphFont"/>
    <w:rsid w:val="0025059E"/>
    <w:rPr>
      <w:sz w:val="16"/>
    </w:rPr>
  </w:style>
  <w:style w:type="paragraph" w:styleId="List">
    <w:name w:val="List"/>
    <w:rsid w:val="0025059E"/>
    <w:pPr>
      <w:ind w:left="283" w:hanging="283"/>
    </w:pPr>
    <w:rPr>
      <w:sz w:val="22"/>
      <w:szCs w:val="24"/>
    </w:rPr>
  </w:style>
  <w:style w:type="paragraph" w:styleId="List2">
    <w:name w:val="List 2"/>
    <w:rsid w:val="0025059E"/>
    <w:pPr>
      <w:ind w:left="566" w:hanging="283"/>
    </w:pPr>
    <w:rPr>
      <w:sz w:val="22"/>
      <w:szCs w:val="24"/>
    </w:rPr>
  </w:style>
  <w:style w:type="paragraph" w:styleId="List3">
    <w:name w:val="List 3"/>
    <w:rsid w:val="0025059E"/>
    <w:pPr>
      <w:ind w:left="849" w:hanging="283"/>
    </w:pPr>
    <w:rPr>
      <w:sz w:val="22"/>
      <w:szCs w:val="24"/>
    </w:rPr>
  </w:style>
  <w:style w:type="paragraph" w:styleId="List4">
    <w:name w:val="List 4"/>
    <w:rsid w:val="0025059E"/>
    <w:pPr>
      <w:ind w:left="1132" w:hanging="283"/>
    </w:pPr>
    <w:rPr>
      <w:sz w:val="22"/>
      <w:szCs w:val="24"/>
    </w:rPr>
  </w:style>
  <w:style w:type="paragraph" w:styleId="List5">
    <w:name w:val="List 5"/>
    <w:rsid w:val="0025059E"/>
    <w:pPr>
      <w:ind w:left="1415" w:hanging="283"/>
    </w:pPr>
    <w:rPr>
      <w:sz w:val="22"/>
      <w:szCs w:val="24"/>
    </w:rPr>
  </w:style>
  <w:style w:type="paragraph" w:styleId="ListBullet">
    <w:name w:val="List Bullet"/>
    <w:rsid w:val="0025059E"/>
    <w:pPr>
      <w:numPr>
        <w:numId w:val="7"/>
      </w:numPr>
      <w:tabs>
        <w:tab w:val="clear" w:pos="360"/>
        <w:tab w:val="num" w:pos="2989"/>
      </w:tabs>
      <w:ind w:left="1225" w:firstLine="1043"/>
    </w:pPr>
    <w:rPr>
      <w:sz w:val="22"/>
      <w:szCs w:val="24"/>
    </w:rPr>
  </w:style>
  <w:style w:type="paragraph" w:styleId="ListBullet2">
    <w:name w:val="List Bullet 2"/>
    <w:rsid w:val="0025059E"/>
    <w:pPr>
      <w:numPr>
        <w:numId w:val="9"/>
      </w:numPr>
      <w:tabs>
        <w:tab w:val="clear" w:pos="643"/>
        <w:tab w:val="num" w:pos="360"/>
      </w:tabs>
      <w:ind w:left="360"/>
    </w:pPr>
    <w:rPr>
      <w:sz w:val="22"/>
      <w:szCs w:val="24"/>
    </w:rPr>
  </w:style>
  <w:style w:type="paragraph" w:styleId="ListBullet3">
    <w:name w:val="List Bullet 3"/>
    <w:rsid w:val="0025059E"/>
    <w:pPr>
      <w:numPr>
        <w:numId w:val="11"/>
      </w:numPr>
      <w:tabs>
        <w:tab w:val="clear" w:pos="926"/>
        <w:tab w:val="num" w:pos="360"/>
      </w:tabs>
      <w:ind w:left="360"/>
    </w:pPr>
    <w:rPr>
      <w:sz w:val="22"/>
      <w:szCs w:val="24"/>
    </w:rPr>
  </w:style>
  <w:style w:type="paragraph" w:styleId="ListBullet4">
    <w:name w:val="List Bullet 4"/>
    <w:rsid w:val="0025059E"/>
    <w:pPr>
      <w:numPr>
        <w:numId w:val="13"/>
      </w:numPr>
      <w:tabs>
        <w:tab w:val="clear" w:pos="1209"/>
        <w:tab w:val="num" w:pos="926"/>
      </w:tabs>
      <w:ind w:left="926"/>
    </w:pPr>
    <w:rPr>
      <w:sz w:val="22"/>
      <w:szCs w:val="24"/>
    </w:rPr>
  </w:style>
  <w:style w:type="paragraph" w:styleId="ListBullet5">
    <w:name w:val="List Bullet 5"/>
    <w:rsid w:val="0025059E"/>
    <w:pPr>
      <w:numPr>
        <w:numId w:val="15"/>
      </w:numPr>
    </w:pPr>
    <w:rPr>
      <w:sz w:val="22"/>
      <w:szCs w:val="24"/>
    </w:rPr>
  </w:style>
  <w:style w:type="paragraph" w:styleId="ListContinue">
    <w:name w:val="List Continue"/>
    <w:rsid w:val="0025059E"/>
    <w:pPr>
      <w:spacing w:after="120"/>
      <w:ind w:left="283"/>
    </w:pPr>
    <w:rPr>
      <w:sz w:val="22"/>
      <w:szCs w:val="24"/>
    </w:rPr>
  </w:style>
  <w:style w:type="paragraph" w:styleId="ListContinue2">
    <w:name w:val="List Continue 2"/>
    <w:rsid w:val="0025059E"/>
    <w:pPr>
      <w:spacing w:after="120"/>
      <w:ind w:left="566"/>
    </w:pPr>
    <w:rPr>
      <w:sz w:val="22"/>
      <w:szCs w:val="24"/>
    </w:rPr>
  </w:style>
  <w:style w:type="paragraph" w:styleId="ListContinue3">
    <w:name w:val="List Continue 3"/>
    <w:rsid w:val="0025059E"/>
    <w:pPr>
      <w:spacing w:after="120"/>
      <w:ind w:left="849"/>
    </w:pPr>
    <w:rPr>
      <w:sz w:val="22"/>
      <w:szCs w:val="24"/>
    </w:rPr>
  </w:style>
  <w:style w:type="paragraph" w:styleId="ListContinue4">
    <w:name w:val="List Continue 4"/>
    <w:rsid w:val="0025059E"/>
    <w:pPr>
      <w:spacing w:after="120"/>
      <w:ind w:left="1132"/>
    </w:pPr>
    <w:rPr>
      <w:sz w:val="22"/>
      <w:szCs w:val="24"/>
    </w:rPr>
  </w:style>
  <w:style w:type="paragraph" w:styleId="ListContinue5">
    <w:name w:val="List Continue 5"/>
    <w:rsid w:val="0025059E"/>
    <w:pPr>
      <w:spacing w:after="120"/>
      <w:ind w:left="1415"/>
    </w:pPr>
    <w:rPr>
      <w:sz w:val="22"/>
      <w:szCs w:val="24"/>
    </w:rPr>
  </w:style>
  <w:style w:type="paragraph" w:styleId="ListNumber">
    <w:name w:val="List Number"/>
    <w:rsid w:val="0025059E"/>
    <w:pPr>
      <w:numPr>
        <w:numId w:val="17"/>
      </w:numPr>
      <w:tabs>
        <w:tab w:val="clear" w:pos="360"/>
        <w:tab w:val="num" w:pos="4242"/>
      </w:tabs>
      <w:ind w:left="3521" w:hanging="1043"/>
    </w:pPr>
    <w:rPr>
      <w:sz w:val="22"/>
      <w:szCs w:val="24"/>
    </w:rPr>
  </w:style>
  <w:style w:type="paragraph" w:styleId="ListNumber2">
    <w:name w:val="List Number 2"/>
    <w:rsid w:val="0025059E"/>
    <w:pPr>
      <w:numPr>
        <w:numId w:val="19"/>
      </w:numPr>
      <w:tabs>
        <w:tab w:val="clear" w:pos="643"/>
        <w:tab w:val="num" w:pos="360"/>
      </w:tabs>
      <w:ind w:left="360"/>
    </w:pPr>
    <w:rPr>
      <w:sz w:val="22"/>
      <w:szCs w:val="24"/>
    </w:rPr>
  </w:style>
  <w:style w:type="paragraph" w:styleId="ListNumber3">
    <w:name w:val="List Number 3"/>
    <w:rsid w:val="0025059E"/>
    <w:pPr>
      <w:numPr>
        <w:numId w:val="21"/>
      </w:numPr>
      <w:tabs>
        <w:tab w:val="clear" w:pos="926"/>
        <w:tab w:val="num" w:pos="360"/>
      </w:tabs>
      <w:ind w:left="360"/>
    </w:pPr>
    <w:rPr>
      <w:sz w:val="22"/>
      <w:szCs w:val="24"/>
    </w:rPr>
  </w:style>
  <w:style w:type="paragraph" w:styleId="ListNumber4">
    <w:name w:val="List Number 4"/>
    <w:rsid w:val="0025059E"/>
    <w:pPr>
      <w:numPr>
        <w:numId w:val="23"/>
      </w:numPr>
      <w:tabs>
        <w:tab w:val="clear" w:pos="1209"/>
        <w:tab w:val="num" w:pos="360"/>
      </w:tabs>
      <w:ind w:left="360"/>
    </w:pPr>
    <w:rPr>
      <w:sz w:val="22"/>
      <w:szCs w:val="24"/>
    </w:rPr>
  </w:style>
  <w:style w:type="paragraph" w:styleId="ListNumber5">
    <w:name w:val="List Number 5"/>
    <w:rsid w:val="0025059E"/>
    <w:pPr>
      <w:numPr>
        <w:numId w:val="25"/>
      </w:numPr>
      <w:tabs>
        <w:tab w:val="clear" w:pos="1492"/>
        <w:tab w:val="num" w:pos="1440"/>
      </w:tabs>
      <w:ind w:left="0" w:firstLine="0"/>
    </w:pPr>
    <w:rPr>
      <w:sz w:val="22"/>
      <w:szCs w:val="24"/>
    </w:rPr>
  </w:style>
  <w:style w:type="paragraph" w:customStyle="1" w:styleId="LongT">
    <w:name w:val="LongT"/>
    <w:rsid w:val="0025059E"/>
    <w:rPr>
      <w:b/>
      <w:sz w:val="32"/>
      <w:szCs w:val="24"/>
    </w:rPr>
  </w:style>
  <w:style w:type="paragraph" w:styleId="MacroText">
    <w:name w:val="macro"/>
    <w:rsid w:val="002505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25059E"/>
  </w:style>
  <w:style w:type="paragraph" w:styleId="MessageHeader">
    <w:name w:val="Message Header"/>
    <w:rsid w:val="002505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59E"/>
    <w:rPr>
      <w:sz w:val="24"/>
      <w:szCs w:val="24"/>
    </w:rPr>
  </w:style>
  <w:style w:type="paragraph" w:styleId="NormalIndent">
    <w:name w:val="Normal Indent"/>
    <w:rsid w:val="0025059E"/>
    <w:pPr>
      <w:ind w:left="720"/>
    </w:pPr>
    <w:rPr>
      <w:sz w:val="22"/>
      <w:szCs w:val="24"/>
    </w:rPr>
  </w:style>
  <w:style w:type="paragraph" w:styleId="NoteHeading">
    <w:name w:val="Note Heading"/>
    <w:next w:val="Normal"/>
    <w:rsid w:val="0025059E"/>
    <w:rPr>
      <w:sz w:val="22"/>
      <w:szCs w:val="24"/>
    </w:rPr>
  </w:style>
  <w:style w:type="paragraph" w:customStyle="1" w:styleId="parabullet">
    <w:name w:val="para bullet"/>
    <w:rsid w:val="0025059E"/>
    <w:pPr>
      <w:spacing w:before="240"/>
      <w:ind w:left="1843" w:hanging="284"/>
    </w:pPr>
    <w:rPr>
      <w:sz w:val="22"/>
      <w:szCs w:val="24"/>
    </w:rPr>
  </w:style>
  <w:style w:type="paragraph" w:customStyle="1" w:styleId="notedraft">
    <w:name w:val="note(draft)"/>
    <w:aliases w:val="nd"/>
    <w:rsid w:val="0025059E"/>
    <w:pPr>
      <w:spacing w:before="240"/>
      <w:ind w:left="284" w:hanging="284"/>
    </w:pPr>
    <w:rPr>
      <w:i/>
      <w:sz w:val="24"/>
      <w:szCs w:val="24"/>
    </w:rPr>
  </w:style>
  <w:style w:type="paragraph" w:customStyle="1" w:styleId="notepara">
    <w:name w:val="note(para)"/>
    <w:aliases w:val="na"/>
    <w:basedOn w:val="notetext"/>
    <w:rsid w:val="0025059E"/>
    <w:pPr>
      <w:ind w:left="2353" w:hanging="709"/>
    </w:pPr>
  </w:style>
  <w:style w:type="paragraph" w:customStyle="1" w:styleId="noteParlAmend">
    <w:name w:val="note(ParlAmend)"/>
    <w:aliases w:val="npp"/>
    <w:next w:val="Normal"/>
    <w:rsid w:val="0025059E"/>
    <w:pPr>
      <w:jc w:val="right"/>
    </w:pPr>
    <w:rPr>
      <w:rFonts w:ascii="Arial" w:hAnsi="Arial" w:cs="Arial"/>
      <w:b/>
      <w:i/>
      <w:sz w:val="22"/>
      <w:szCs w:val="24"/>
    </w:rPr>
  </w:style>
  <w:style w:type="paragraph" w:customStyle="1" w:styleId="NotesSection">
    <w:name w:val="NotesSection"/>
    <w:basedOn w:val="Normal"/>
    <w:rsid w:val="0025059E"/>
    <w:pPr>
      <w:spacing w:before="240"/>
    </w:pPr>
    <w:rPr>
      <w:rFonts w:ascii="Arial" w:hAnsi="Arial"/>
      <w:b/>
      <w:sz w:val="28"/>
    </w:rPr>
  </w:style>
  <w:style w:type="character" w:styleId="PageNumber">
    <w:name w:val="page number"/>
    <w:basedOn w:val="DefaultParagraphFont"/>
    <w:rsid w:val="0025059E"/>
  </w:style>
  <w:style w:type="paragraph" w:customStyle="1" w:styleId="Page1">
    <w:name w:val="Page1"/>
    <w:basedOn w:val="Normal"/>
    <w:rsid w:val="0025059E"/>
    <w:pPr>
      <w:spacing w:before="400" w:line="240" w:lineRule="auto"/>
    </w:pPr>
    <w:rPr>
      <w:b/>
      <w:sz w:val="32"/>
    </w:rPr>
  </w:style>
  <w:style w:type="paragraph" w:customStyle="1" w:styleId="PageBreak">
    <w:name w:val="PageBreak"/>
    <w:aliases w:val="pb"/>
    <w:next w:val="Heading2"/>
    <w:rsid w:val="0025059E"/>
    <w:rPr>
      <w:sz w:val="10"/>
      <w:szCs w:val="24"/>
    </w:rPr>
  </w:style>
  <w:style w:type="character" w:customStyle="1" w:styleId="EndNoteChar">
    <w:name w:val="EndNote Char"/>
    <w:basedOn w:val="DefaultParagraphFont"/>
    <w:link w:val="EndNote"/>
    <w:rsid w:val="0025059E"/>
    <w:rPr>
      <w:sz w:val="22"/>
      <w:szCs w:val="24"/>
    </w:rPr>
  </w:style>
  <w:style w:type="paragraph" w:customStyle="1" w:styleId="paragraph">
    <w:name w:val="paragraph"/>
    <w:aliases w:val="a"/>
    <w:rsid w:val="0025059E"/>
    <w:pPr>
      <w:tabs>
        <w:tab w:val="right" w:pos="1531"/>
      </w:tabs>
      <w:spacing w:before="40"/>
      <w:ind w:left="1644" w:hanging="1644"/>
    </w:pPr>
    <w:rPr>
      <w:sz w:val="22"/>
      <w:szCs w:val="24"/>
    </w:rPr>
  </w:style>
  <w:style w:type="paragraph" w:customStyle="1" w:styleId="paragraphsub">
    <w:name w:val="paragraph(sub)"/>
    <w:aliases w:val="aa"/>
    <w:basedOn w:val="paragraph"/>
    <w:rsid w:val="0025059E"/>
    <w:pPr>
      <w:tabs>
        <w:tab w:val="clear" w:pos="1531"/>
        <w:tab w:val="right" w:pos="1985"/>
      </w:tabs>
      <w:ind w:left="2098" w:hanging="2098"/>
    </w:pPr>
  </w:style>
  <w:style w:type="paragraph" w:customStyle="1" w:styleId="paragraphsub-sub">
    <w:name w:val="paragraph(sub-sub)"/>
    <w:aliases w:val="aaa"/>
    <w:basedOn w:val="paragraph"/>
    <w:rsid w:val="0025059E"/>
    <w:pPr>
      <w:tabs>
        <w:tab w:val="clear" w:pos="1531"/>
        <w:tab w:val="right" w:pos="2722"/>
      </w:tabs>
      <w:ind w:left="2835" w:hanging="2835"/>
    </w:pPr>
  </w:style>
  <w:style w:type="paragraph" w:customStyle="1" w:styleId="ParlAmend">
    <w:name w:val="ParlAmend"/>
    <w:aliases w:val="pp"/>
    <w:rsid w:val="0025059E"/>
    <w:pPr>
      <w:spacing w:before="240" w:line="240" w:lineRule="atLeast"/>
      <w:ind w:hanging="567"/>
    </w:pPr>
    <w:rPr>
      <w:sz w:val="24"/>
      <w:szCs w:val="24"/>
    </w:rPr>
  </w:style>
  <w:style w:type="paragraph" w:customStyle="1" w:styleId="Penalty">
    <w:name w:val="Penalty"/>
    <w:rsid w:val="0025059E"/>
    <w:pPr>
      <w:tabs>
        <w:tab w:val="left" w:pos="2977"/>
      </w:tabs>
      <w:spacing w:before="180"/>
      <w:ind w:left="1985" w:hanging="851"/>
    </w:pPr>
    <w:rPr>
      <w:sz w:val="22"/>
      <w:szCs w:val="24"/>
    </w:rPr>
  </w:style>
  <w:style w:type="paragraph" w:styleId="PlainText">
    <w:name w:val="Plain Text"/>
    <w:rsid w:val="0025059E"/>
    <w:rPr>
      <w:rFonts w:ascii="Courier New" w:hAnsi="Courier New" w:cs="Courier New"/>
      <w:sz w:val="22"/>
    </w:rPr>
  </w:style>
  <w:style w:type="paragraph" w:customStyle="1" w:styleId="Portfolio">
    <w:name w:val="Portfolio"/>
    <w:rsid w:val="0025059E"/>
    <w:rPr>
      <w:i/>
      <w:szCs w:val="24"/>
    </w:rPr>
  </w:style>
  <w:style w:type="paragraph" w:customStyle="1" w:styleId="Preamble">
    <w:name w:val="Preamble"/>
    <w:basedOn w:val="Heading5"/>
    <w:next w:val="Normal"/>
    <w:rsid w:val="0025059E"/>
    <w:pPr>
      <w:tabs>
        <w:tab w:val="center" w:pos="4513"/>
      </w:tabs>
      <w:outlineLvl w:val="9"/>
    </w:pPr>
    <w:rPr>
      <w:sz w:val="28"/>
    </w:rPr>
  </w:style>
  <w:style w:type="paragraph" w:customStyle="1" w:styleId="Reading">
    <w:name w:val="Reading"/>
    <w:rsid w:val="0025059E"/>
    <w:rPr>
      <w:i/>
      <w:szCs w:val="24"/>
    </w:rPr>
  </w:style>
  <w:style w:type="paragraph" w:customStyle="1" w:styleId="ReprintDate">
    <w:name w:val="ReprintDate"/>
    <w:basedOn w:val="Normal"/>
    <w:rsid w:val="0025059E"/>
    <w:pPr>
      <w:spacing w:before="240"/>
    </w:pPr>
    <w:rPr>
      <w:b/>
      <w:sz w:val="28"/>
    </w:rPr>
  </w:style>
  <w:style w:type="paragraph" w:styleId="Salutation">
    <w:name w:val="Salutation"/>
    <w:next w:val="Normal"/>
    <w:rsid w:val="0025059E"/>
    <w:rPr>
      <w:sz w:val="22"/>
      <w:szCs w:val="24"/>
    </w:rPr>
  </w:style>
  <w:style w:type="paragraph" w:customStyle="1" w:styleId="SectHead">
    <w:name w:val="SectHead"/>
    <w:basedOn w:val="Heading5"/>
    <w:rsid w:val="0025059E"/>
  </w:style>
  <w:style w:type="paragraph" w:customStyle="1" w:styleId="Session">
    <w:name w:val="Session"/>
    <w:rsid w:val="0025059E"/>
    <w:rPr>
      <w:sz w:val="28"/>
      <w:szCs w:val="24"/>
    </w:rPr>
  </w:style>
  <w:style w:type="paragraph" w:customStyle="1" w:styleId="ShortT">
    <w:name w:val="ShortT"/>
    <w:basedOn w:val="Normal"/>
    <w:next w:val="Normal"/>
    <w:rsid w:val="0025059E"/>
    <w:pPr>
      <w:spacing w:before="360"/>
    </w:pPr>
    <w:rPr>
      <w:rFonts w:ascii="Times" w:hAnsi="Times"/>
      <w:b/>
      <w:sz w:val="40"/>
      <w:szCs w:val="20"/>
    </w:rPr>
  </w:style>
  <w:style w:type="paragraph" w:styleId="Signature">
    <w:name w:val="Signature"/>
    <w:rsid w:val="0025059E"/>
    <w:pPr>
      <w:ind w:left="4252"/>
    </w:pPr>
    <w:rPr>
      <w:sz w:val="22"/>
      <w:szCs w:val="24"/>
    </w:rPr>
  </w:style>
  <w:style w:type="paragraph" w:customStyle="1" w:styleId="Specialih">
    <w:name w:val="Special ih"/>
    <w:basedOn w:val="ItemHead"/>
    <w:rsid w:val="0025059E"/>
  </w:style>
  <w:style w:type="paragraph" w:customStyle="1" w:styleId="Sponsor">
    <w:name w:val="Sponsor"/>
    <w:rsid w:val="0025059E"/>
    <w:rPr>
      <w:i/>
      <w:sz w:val="22"/>
      <w:szCs w:val="24"/>
    </w:rPr>
  </w:style>
  <w:style w:type="character" w:styleId="Strong">
    <w:name w:val="Strong"/>
    <w:basedOn w:val="DefaultParagraphFont"/>
    <w:qFormat/>
    <w:rsid w:val="0025059E"/>
    <w:rPr>
      <w:b/>
      <w:bCs/>
    </w:rPr>
  </w:style>
  <w:style w:type="paragraph" w:customStyle="1" w:styleId="Subitem">
    <w:name w:val="Subitem"/>
    <w:aliases w:val="iss"/>
    <w:rsid w:val="0025059E"/>
    <w:pPr>
      <w:spacing w:before="180"/>
      <w:ind w:left="709" w:hanging="709"/>
    </w:pPr>
    <w:rPr>
      <w:sz w:val="22"/>
      <w:szCs w:val="24"/>
    </w:rPr>
  </w:style>
  <w:style w:type="paragraph" w:customStyle="1" w:styleId="SubitemHead">
    <w:name w:val="SubitemHead"/>
    <w:aliases w:val="issh"/>
    <w:next w:val="Subitem"/>
    <w:rsid w:val="0025059E"/>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25059E"/>
    <w:pPr>
      <w:tabs>
        <w:tab w:val="clear" w:pos="1021"/>
      </w:tabs>
      <w:spacing w:before="40"/>
      <w:ind w:firstLine="0"/>
    </w:pPr>
  </w:style>
  <w:style w:type="paragraph" w:customStyle="1" w:styleId="SubsectionHead">
    <w:name w:val="SubsectionHead"/>
    <w:aliases w:val="ssh"/>
    <w:basedOn w:val="subsection"/>
    <w:next w:val="subsection"/>
    <w:rsid w:val="0025059E"/>
    <w:pPr>
      <w:keepNext/>
      <w:keepLines/>
      <w:tabs>
        <w:tab w:val="clear" w:pos="1021"/>
      </w:tabs>
      <w:spacing w:before="240"/>
      <w:ind w:firstLine="0"/>
    </w:pPr>
    <w:rPr>
      <w:i/>
    </w:rPr>
  </w:style>
  <w:style w:type="paragraph" w:styleId="Subtitle">
    <w:name w:val="Subtitle"/>
    <w:qFormat/>
    <w:rsid w:val="0025059E"/>
    <w:pPr>
      <w:spacing w:after="60"/>
      <w:jc w:val="center"/>
    </w:pPr>
    <w:rPr>
      <w:rFonts w:ascii="Arial" w:hAnsi="Arial" w:cs="Arial"/>
      <w:sz w:val="24"/>
      <w:szCs w:val="24"/>
    </w:rPr>
  </w:style>
  <w:style w:type="character" w:customStyle="1" w:styleId="superscriptstyle">
    <w:name w:val="superscriptstyle"/>
    <w:basedOn w:val="DefaultParagraphFont"/>
    <w:rsid w:val="0025059E"/>
    <w:rPr>
      <w:rFonts w:ascii="Times New Roman" w:hAnsi="Times New Roman"/>
      <w:sz w:val="18"/>
      <w:szCs w:val="18"/>
      <w:vertAlign w:val="baseline"/>
    </w:rPr>
  </w:style>
  <w:style w:type="table" w:styleId="Table3Deffects1">
    <w:name w:val="Table 3D effects 1"/>
    <w:basedOn w:val="TableNormal"/>
    <w:rsid w:val="0025059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59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59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59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59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59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59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59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59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59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59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59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59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59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59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59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59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5059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59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59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59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59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59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59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59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59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59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59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59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59E"/>
    <w:pPr>
      <w:ind w:left="220" w:hanging="220"/>
    </w:pPr>
    <w:rPr>
      <w:sz w:val="22"/>
      <w:szCs w:val="24"/>
    </w:rPr>
  </w:style>
  <w:style w:type="paragraph" w:styleId="TableofFigures">
    <w:name w:val="table of figures"/>
    <w:next w:val="Normal"/>
    <w:rsid w:val="0025059E"/>
    <w:pPr>
      <w:ind w:left="440" w:hanging="440"/>
    </w:pPr>
    <w:rPr>
      <w:sz w:val="22"/>
      <w:szCs w:val="24"/>
    </w:rPr>
  </w:style>
  <w:style w:type="table" w:styleId="TableProfessional">
    <w:name w:val="Table Professional"/>
    <w:basedOn w:val="TableNormal"/>
    <w:rsid w:val="0025059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59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59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59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59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59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59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59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59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59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25059E"/>
    <w:pPr>
      <w:spacing w:before="60"/>
      <w:ind w:left="284" w:hanging="284"/>
    </w:pPr>
    <w:rPr>
      <w:szCs w:val="24"/>
    </w:rPr>
  </w:style>
  <w:style w:type="paragraph" w:customStyle="1" w:styleId="Tablei">
    <w:name w:val="Table(i)"/>
    <w:aliases w:val="taa"/>
    <w:rsid w:val="0025059E"/>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25059E"/>
    <w:pPr>
      <w:tabs>
        <w:tab w:val="clear" w:pos="970"/>
      </w:tabs>
      <w:ind w:left="1055"/>
    </w:pPr>
  </w:style>
  <w:style w:type="character" w:customStyle="1" w:styleId="HeaderChar">
    <w:name w:val="Header Char"/>
    <w:basedOn w:val="DefaultParagraphFont"/>
    <w:link w:val="Header"/>
    <w:rsid w:val="0025059E"/>
    <w:rPr>
      <w:sz w:val="16"/>
      <w:szCs w:val="24"/>
      <w:lang w:val="en-AU" w:eastAsia="en-AU" w:bidi="ar-SA"/>
    </w:rPr>
  </w:style>
  <w:style w:type="paragraph" w:customStyle="1" w:styleId="TableA0">
    <w:name w:val="TableA"/>
    <w:basedOn w:val="Normal"/>
    <w:rsid w:val="0025059E"/>
    <w:pPr>
      <w:spacing w:before="120" w:after="120"/>
    </w:pPr>
    <w:rPr>
      <w:rFonts w:ascii="Arial" w:hAnsi="Arial"/>
      <w:b/>
      <w:sz w:val="24"/>
    </w:rPr>
  </w:style>
  <w:style w:type="paragraph" w:customStyle="1" w:styleId="TableAHead">
    <w:name w:val="TableAHead"/>
    <w:basedOn w:val="TableA0"/>
    <w:rsid w:val="0025059E"/>
    <w:rPr>
      <w:sz w:val="22"/>
    </w:rPr>
  </w:style>
  <w:style w:type="paragraph" w:customStyle="1" w:styleId="TableAHeadItal">
    <w:name w:val="TableAHeadItal"/>
    <w:basedOn w:val="TableAHead"/>
    <w:rsid w:val="0025059E"/>
    <w:pPr>
      <w:ind w:left="709" w:hanging="709"/>
    </w:pPr>
    <w:rPr>
      <w:rFonts w:ascii="Times" w:hAnsi="Times"/>
      <w:b w:val="0"/>
      <w:i/>
    </w:rPr>
  </w:style>
  <w:style w:type="paragraph" w:customStyle="1" w:styleId="TableOfActs1">
    <w:name w:val="TableOfActs(1)"/>
    <w:basedOn w:val="Normal"/>
    <w:rsid w:val="0025059E"/>
    <w:pPr>
      <w:spacing w:before="60" w:line="180" w:lineRule="exact"/>
      <w:ind w:left="142" w:hanging="142"/>
    </w:pPr>
    <w:rPr>
      <w:rFonts w:ascii="Arial" w:hAnsi="Arial"/>
      <w:i/>
      <w:sz w:val="16"/>
    </w:rPr>
  </w:style>
  <w:style w:type="paragraph" w:customStyle="1" w:styleId="TableOfActs2">
    <w:name w:val="TableOfActs(2)"/>
    <w:basedOn w:val="TableOfActs1"/>
    <w:rsid w:val="0025059E"/>
    <w:pPr>
      <w:ind w:left="0" w:firstLine="0"/>
    </w:pPr>
    <w:rPr>
      <w:i w:val="0"/>
    </w:rPr>
  </w:style>
  <w:style w:type="paragraph" w:customStyle="1" w:styleId="TableOfActsHead">
    <w:name w:val="TableOfActsHead"/>
    <w:basedOn w:val="Normal"/>
    <w:rsid w:val="0025059E"/>
    <w:pPr>
      <w:spacing w:before="240" w:after="240"/>
    </w:pPr>
    <w:rPr>
      <w:rFonts w:ascii="Arial" w:hAnsi="Arial"/>
      <w:b/>
      <w:sz w:val="24"/>
    </w:rPr>
  </w:style>
  <w:style w:type="paragraph" w:customStyle="1" w:styleId="TableOfAmend0pt">
    <w:name w:val="TableOfAmend0pt"/>
    <w:basedOn w:val="TableOfAmend"/>
    <w:rsid w:val="0025059E"/>
    <w:pPr>
      <w:spacing w:before="0"/>
    </w:pPr>
  </w:style>
  <w:style w:type="paragraph" w:customStyle="1" w:styleId="TableOfAmendHead">
    <w:name w:val="TableOfAmendHead"/>
    <w:basedOn w:val="Normal"/>
    <w:rsid w:val="0025059E"/>
    <w:pPr>
      <w:tabs>
        <w:tab w:val="right" w:pos="1021"/>
      </w:tabs>
      <w:spacing w:before="240" w:after="240"/>
      <w:ind w:left="1134" w:hanging="1134"/>
    </w:pPr>
    <w:rPr>
      <w:rFonts w:ascii="Arial" w:hAnsi="Arial"/>
      <w:b/>
      <w:sz w:val="24"/>
    </w:rPr>
  </w:style>
  <w:style w:type="paragraph" w:customStyle="1" w:styleId="Tabletext">
    <w:name w:val="Tabletext"/>
    <w:aliases w:val="tt"/>
    <w:rsid w:val="0025059E"/>
    <w:pPr>
      <w:spacing w:before="60" w:line="240" w:lineRule="atLeast"/>
    </w:pPr>
    <w:rPr>
      <w:szCs w:val="24"/>
    </w:rPr>
  </w:style>
  <w:style w:type="paragraph" w:customStyle="1" w:styleId="NormalSubPara">
    <w:name w:val="NormalSubPara"/>
    <w:basedOn w:val="Normal"/>
    <w:rsid w:val="00EE0260"/>
    <w:pPr>
      <w:tabs>
        <w:tab w:val="left" w:pos="720"/>
      </w:tabs>
      <w:autoSpaceDE w:val="0"/>
      <w:autoSpaceDN w:val="0"/>
      <w:adjustRightInd w:val="0"/>
      <w:spacing w:before="120" w:line="240" w:lineRule="auto"/>
      <w:ind w:left="2127" w:hanging="709"/>
    </w:pPr>
    <w:rPr>
      <w:rFonts w:eastAsia="Calibri"/>
      <w:lang w:eastAsia="en-US"/>
    </w:rPr>
  </w:style>
  <w:style w:type="paragraph" w:styleId="Title">
    <w:name w:val="Title"/>
    <w:qFormat/>
    <w:rsid w:val="0025059E"/>
    <w:pPr>
      <w:spacing w:before="240" w:after="60"/>
      <w:jc w:val="center"/>
    </w:pPr>
    <w:rPr>
      <w:rFonts w:ascii="Arial" w:hAnsi="Arial" w:cs="Arial"/>
      <w:b/>
      <w:bCs/>
      <w:kern w:val="28"/>
      <w:sz w:val="32"/>
      <w:szCs w:val="32"/>
    </w:rPr>
  </w:style>
  <w:style w:type="paragraph" w:customStyle="1" w:styleId="TLPBoxTextnote">
    <w:name w:val="TLPBoxText(note"/>
    <w:aliases w:val="right)"/>
    <w:rsid w:val="002505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25059E"/>
    <w:pPr>
      <w:keepLines w:val="0"/>
      <w:spacing w:before="360"/>
      <w:ind w:firstLine="0"/>
      <w:outlineLvl w:val="9"/>
    </w:pPr>
    <w:rPr>
      <w:b w:val="0"/>
      <w:kern w:val="0"/>
      <w:sz w:val="20"/>
    </w:rPr>
  </w:style>
  <w:style w:type="paragraph" w:customStyle="1" w:styleId="TLPNotebullet">
    <w:name w:val="TLPNote(bullet)"/>
    <w:rsid w:val="0025059E"/>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25059E"/>
    <w:pPr>
      <w:spacing w:before="122" w:line="198" w:lineRule="exact"/>
      <w:ind w:left="1985" w:hanging="851"/>
      <w:jc w:val="right"/>
    </w:pPr>
    <w:rPr>
      <w:sz w:val="18"/>
      <w:szCs w:val="24"/>
    </w:rPr>
  </w:style>
  <w:style w:type="paragraph" w:customStyle="1" w:styleId="TLPTableBullet">
    <w:name w:val="TLPTableBullet"/>
    <w:aliases w:val="ttb"/>
    <w:rsid w:val="0025059E"/>
    <w:pPr>
      <w:spacing w:line="240" w:lineRule="exact"/>
      <w:ind w:left="284" w:hanging="284"/>
    </w:pPr>
    <w:rPr>
      <w:szCs w:val="24"/>
    </w:rPr>
  </w:style>
  <w:style w:type="paragraph" w:styleId="TOAHeading">
    <w:name w:val="toa heading"/>
    <w:next w:val="Normal"/>
    <w:rsid w:val="0025059E"/>
    <w:pPr>
      <w:spacing w:before="120"/>
    </w:pPr>
    <w:rPr>
      <w:rFonts w:ascii="Arial" w:hAnsi="Arial" w:cs="Arial"/>
      <w:b/>
      <w:bCs/>
      <w:sz w:val="24"/>
      <w:szCs w:val="24"/>
    </w:rPr>
  </w:style>
  <w:style w:type="paragraph" w:customStyle="1" w:styleId="TOAmRenumbered">
    <w:name w:val="TOAmRenumbered"/>
    <w:basedOn w:val="TableOfAmend"/>
    <w:rsid w:val="0025059E"/>
    <w:pPr>
      <w:ind w:left="0" w:firstLine="0"/>
    </w:pPr>
  </w:style>
  <w:style w:type="paragraph" w:styleId="TOC1">
    <w:name w:val="toc 1"/>
    <w:basedOn w:val="Heading1"/>
    <w:next w:val="Normal"/>
    <w:rsid w:val="0025059E"/>
    <w:pPr>
      <w:tabs>
        <w:tab w:val="right" w:pos="7088"/>
      </w:tabs>
      <w:spacing w:before="120"/>
      <w:ind w:left="1474" w:right="567" w:hanging="1474"/>
      <w:outlineLvl w:val="9"/>
    </w:pPr>
    <w:rPr>
      <w:sz w:val="28"/>
    </w:rPr>
  </w:style>
  <w:style w:type="paragraph" w:styleId="TOC2">
    <w:name w:val="toc 2"/>
    <w:basedOn w:val="Heading2"/>
    <w:next w:val="Normal"/>
    <w:uiPriority w:val="39"/>
    <w:rsid w:val="0025059E"/>
    <w:pPr>
      <w:tabs>
        <w:tab w:val="right" w:pos="7088"/>
      </w:tabs>
      <w:spacing w:before="120"/>
      <w:ind w:left="879" w:right="567" w:hanging="879"/>
      <w:outlineLvl w:val="9"/>
    </w:pPr>
    <w:rPr>
      <w:sz w:val="24"/>
    </w:rPr>
  </w:style>
  <w:style w:type="paragraph" w:styleId="TOC3">
    <w:name w:val="toc 3"/>
    <w:basedOn w:val="Heading3"/>
    <w:next w:val="Normal"/>
    <w:uiPriority w:val="39"/>
    <w:rsid w:val="0025059E"/>
    <w:pPr>
      <w:tabs>
        <w:tab w:val="right" w:pos="7088"/>
      </w:tabs>
      <w:spacing w:before="80"/>
      <w:ind w:left="1604" w:right="567" w:hanging="1179"/>
      <w:outlineLvl w:val="9"/>
    </w:pPr>
    <w:rPr>
      <w:sz w:val="22"/>
    </w:rPr>
  </w:style>
  <w:style w:type="paragraph" w:styleId="TOC4">
    <w:name w:val="toc 4"/>
    <w:basedOn w:val="Heading4"/>
    <w:next w:val="Normal"/>
    <w:rsid w:val="0025059E"/>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25059E"/>
    <w:pPr>
      <w:keepNext w:val="0"/>
      <w:tabs>
        <w:tab w:val="right" w:leader="dot" w:pos="7088"/>
      </w:tabs>
      <w:spacing w:before="40"/>
      <w:ind w:left="2098" w:right="567" w:hanging="680"/>
      <w:outlineLvl w:val="9"/>
    </w:pPr>
    <w:rPr>
      <w:b w:val="0"/>
      <w:sz w:val="18"/>
    </w:rPr>
  </w:style>
  <w:style w:type="paragraph" w:styleId="TOC6">
    <w:name w:val="toc 6"/>
    <w:basedOn w:val="TOC1"/>
    <w:next w:val="Normal"/>
    <w:uiPriority w:val="39"/>
    <w:rsid w:val="0025059E"/>
    <w:pPr>
      <w:keepNext w:val="0"/>
      <w:ind w:left="0" w:firstLine="0"/>
    </w:pPr>
    <w:rPr>
      <w:sz w:val="24"/>
    </w:rPr>
  </w:style>
  <w:style w:type="paragraph" w:styleId="TOC7">
    <w:name w:val="toc 7"/>
    <w:basedOn w:val="TOC2"/>
    <w:next w:val="Normal"/>
    <w:rsid w:val="0025059E"/>
    <w:pPr>
      <w:keepNext w:val="0"/>
      <w:ind w:left="1253" w:hanging="828"/>
    </w:pPr>
    <w:rPr>
      <w:b w:val="0"/>
    </w:rPr>
  </w:style>
  <w:style w:type="paragraph" w:styleId="TOC8">
    <w:name w:val="toc 8"/>
    <w:basedOn w:val="TOC3"/>
    <w:next w:val="Normal"/>
    <w:rsid w:val="0025059E"/>
    <w:pPr>
      <w:keepNext w:val="0"/>
      <w:ind w:left="1900" w:hanging="1049"/>
    </w:pPr>
    <w:rPr>
      <w:b w:val="0"/>
      <w:sz w:val="20"/>
    </w:rPr>
  </w:style>
  <w:style w:type="paragraph" w:styleId="TOC9">
    <w:name w:val="toc 9"/>
    <w:basedOn w:val="Heading9"/>
    <w:next w:val="Normal"/>
    <w:rsid w:val="0025059E"/>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25059E"/>
    <w:pPr>
      <w:tabs>
        <w:tab w:val="clear" w:pos="7088"/>
      </w:tabs>
      <w:spacing w:before="240" w:after="120"/>
      <w:ind w:left="794" w:right="0" w:firstLine="0"/>
    </w:pPr>
  </w:style>
  <w:style w:type="paragraph" w:customStyle="1" w:styleId="TofSectsHeading">
    <w:name w:val="TofSects(Heading)"/>
    <w:basedOn w:val="TOC5"/>
    <w:next w:val="Normal"/>
    <w:rsid w:val="0025059E"/>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25059E"/>
    <w:pPr>
      <w:tabs>
        <w:tab w:val="clear" w:pos="7088"/>
      </w:tabs>
      <w:ind w:left="1588" w:right="0" w:hanging="794"/>
    </w:pPr>
  </w:style>
  <w:style w:type="paragraph" w:customStyle="1" w:styleId="TofSectsSubdiv">
    <w:name w:val="TofSects(Subdiv)"/>
    <w:basedOn w:val="TOC4"/>
    <w:rsid w:val="0025059E"/>
    <w:pPr>
      <w:tabs>
        <w:tab w:val="clear" w:pos="7088"/>
      </w:tabs>
      <w:ind w:left="1588" w:right="0" w:hanging="794"/>
    </w:pPr>
    <w:rPr>
      <w:b w:val="0"/>
      <w:sz w:val="22"/>
    </w:rPr>
  </w:style>
  <w:style w:type="paragraph" w:customStyle="1" w:styleId="ScalePlusRef">
    <w:name w:val="ScalePlusRef"/>
    <w:basedOn w:val="Normal"/>
    <w:rsid w:val="0025059E"/>
    <w:pPr>
      <w:spacing w:line="240" w:lineRule="auto"/>
    </w:pPr>
    <w:rPr>
      <w:sz w:val="18"/>
      <w:szCs w:val="20"/>
    </w:rPr>
  </w:style>
  <w:style w:type="paragraph" w:customStyle="1" w:styleId="headerpartodd0">
    <w:name w:val="header.part.odd"/>
    <w:basedOn w:val="Normal"/>
    <w:rsid w:val="0025059E"/>
    <w:pPr>
      <w:keepNext/>
    </w:pPr>
    <w:rPr>
      <w:rFonts w:ascii="Times" w:hAnsi="Times"/>
      <w:sz w:val="20"/>
      <w:szCs w:val="20"/>
    </w:rPr>
  </w:style>
  <w:style w:type="paragraph" w:customStyle="1" w:styleId="TableColHead">
    <w:name w:val="TableColHead"/>
    <w:basedOn w:val="Normal"/>
    <w:rsid w:val="0025059E"/>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25059E"/>
  </w:style>
  <w:style w:type="paragraph" w:customStyle="1" w:styleId="TableENotesHeadingAmdt">
    <w:name w:val="TableENotesHeadingAmdt"/>
    <w:basedOn w:val="Normal"/>
    <w:next w:val="TableOfAmendHead"/>
    <w:rsid w:val="0025059E"/>
    <w:pPr>
      <w:pageBreakBefore/>
      <w:spacing w:before="240" w:after="240" w:line="300" w:lineRule="exact"/>
      <w:ind w:left="2410" w:hanging="2410"/>
    </w:pPr>
    <w:rPr>
      <w:rFonts w:ascii="Arial" w:hAnsi="Arial"/>
      <w:b/>
      <w:noProof/>
      <w:sz w:val="28"/>
    </w:rPr>
  </w:style>
  <w:style w:type="paragraph" w:styleId="Revision">
    <w:name w:val="Revision"/>
    <w:hidden/>
    <w:uiPriority w:val="99"/>
    <w:semiHidden/>
    <w:rsid w:val="0060250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1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header" Target="header22.xml"/><Relationship Id="rId54"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4.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9.xml"/><Relationship Id="rId3"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26958</Words>
  <Characters>133291</Characters>
  <Application>Microsoft Office Word</Application>
  <DocSecurity>0</DocSecurity>
  <PresentationFormat/>
  <Lines>3206</Lines>
  <Paragraphs>1392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159729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Arbitration Act 1974</dc:title>
  <dc:subject/>
  <dc:creator/>
  <cp:keywords/>
  <dc:description/>
  <cp:lastModifiedBy/>
  <cp:revision>1</cp:revision>
  <cp:lastPrinted>2010-06-25T00:51:00Z</cp:lastPrinted>
  <dcterms:created xsi:type="dcterms:W3CDTF">2015-11-16T22:59:00Z</dcterms:created>
  <dcterms:modified xsi:type="dcterms:W3CDTF">2015-11-16T22:59:00Z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International Arbitration Act 1974</vt:lpwstr>
  </property>
  <property fmtid="{D5CDD505-2E9C-101B-9397-08002B2CF9AE}" pid="6" name="Compilation">
    <vt:lpwstr>Yes</vt:lpwstr>
  </property>
</Properties>
</file>